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78B0E8" w14:textId="230480D8" w:rsidR="00D8022E" w:rsidRPr="00515555" w:rsidRDefault="00117B23" w:rsidP="004B7448">
      <w:pPr>
        <w:spacing w:line="276" w:lineRule="auto"/>
        <w:rPr>
          <w:rFonts w:ascii="Calibri" w:hAnsi="Calibri" w:cs="Calibri"/>
          <w:b/>
          <w:bCs/>
          <w:sz w:val="24"/>
          <w:szCs w:val="24"/>
        </w:rPr>
      </w:pPr>
      <w:r w:rsidRPr="00515555">
        <w:rPr>
          <w:rFonts w:ascii="Calibri" w:hAnsi="Calibri" w:cs="Calibri"/>
          <w:b/>
          <w:bCs/>
          <w:noProof/>
          <w:sz w:val="24"/>
          <w:szCs w:val="24"/>
        </w:rPr>
        <w:drawing>
          <wp:inline distT="0" distB="0" distL="0" distR="0" wp14:anchorId="05282CFE" wp14:editId="7152C00C">
            <wp:extent cx="1898753" cy="771525"/>
            <wp:effectExtent l="0" t="0" r="0" b="0"/>
            <wp:docPr id="11" name="Picture 11" descr="Text,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ext, logo&#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913891" cy="777676"/>
                    </a:xfrm>
                    <a:prstGeom prst="rect">
                      <a:avLst/>
                    </a:prstGeom>
                  </pic:spPr>
                </pic:pic>
              </a:graphicData>
            </a:graphic>
          </wp:inline>
        </w:drawing>
      </w:r>
    </w:p>
    <w:p w14:paraId="4C2CEFB9" w14:textId="15AF4FB0" w:rsidR="00117B23" w:rsidRPr="00515555" w:rsidRDefault="00117B23" w:rsidP="004B7448">
      <w:pPr>
        <w:spacing w:line="276" w:lineRule="auto"/>
        <w:rPr>
          <w:rFonts w:ascii="Calibri" w:hAnsi="Calibri" w:cs="Calibri"/>
          <w:b/>
          <w:bCs/>
          <w:sz w:val="24"/>
          <w:szCs w:val="24"/>
        </w:rPr>
      </w:pPr>
      <w:r w:rsidRPr="00515555">
        <w:rPr>
          <w:rFonts w:ascii="Calibri" w:hAnsi="Calibri" w:cs="Calibri"/>
          <w:b/>
          <w:bCs/>
          <w:sz w:val="24"/>
          <w:szCs w:val="24"/>
        </w:rPr>
        <w:t xml:space="preserve">UNITED NATIONS INTERNATIONAL COVENANT ON ECONOMIC, SOCIAL AND CULTURAL RIGHTS: </w:t>
      </w:r>
      <w:r w:rsidR="00204010" w:rsidRPr="00515555">
        <w:rPr>
          <w:rFonts w:ascii="Calibri" w:hAnsi="Calibri" w:cs="Calibri"/>
          <w:b/>
          <w:bCs/>
          <w:sz w:val="24"/>
          <w:szCs w:val="24"/>
        </w:rPr>
        <w:t xml:space="preserve">UPDATED </w:t>
      </w:r>
      <w:r w:rsidRPr="00515555">
        <w:rPr>
          <w:rFonts w:ascii="Calibri" w:hAnsi="Calibri" w:cs="Calibri"/>
          <w:b/>
          <w:bCs/>
          <w:sz w:val="24"/>
          <w:szCs w:val="24"/>
        </w:rPr>
        <w:t>SHADOW REPORT</w:t>
      </w:r>
    </w:p>
    <w:p w14:paraId="72F57029" w14:textId="130D5050" w:rsidR="00117B23" w:rsidRPr="00515555" w:rsidRDefault="00117B23" w:rsidP="004B7448">
      <w:pPr>
        <w:spacing w:line="276" w:lineRule="auto"/>
        <w:rPr>
          <w:rFonts w:ascii="Calibri" w:hAnsi="Calibri" w:cs="Calibri"/>
          <w:b/>
          <w:bCs/>
          <w:sz w:val="24"/>
          <w:szCs w:val="24"/>
        </w:rPr>
      </w:pPr>
      <w:r w:rsidRPr="00515555">
        <w:rPr>
          <w:rFonts w:ascii="Calibri" w:hAnsi="Calibri" w:cs="Calibri"/>
          <w:b/>
          <w:bCs/>
          <w:sz w:val="24"/>
          <w:szCs w:val="24"/>
        </w:rPr>
        <w:t xml:space="preserve">Seventh periodic report of the government of the United Kingdom on measures taken to give effect to ICESCR, Scotland • </w:t>
      </w:r>
      <w:r w:rsidR="00204010" w:rsidRPr="00515555">
        <w:rPr>
          <w:rFonts w:ascii="Calibri" w:hAnsi="Calibri" w:cs="Calibri"/>
          <w:b/>
          <w:bCs/>
          <w:sz w:val="24"/>
          <w:szCs w:val="24"/>
        </w:rPr>
        <w:t>January 2025</w:t>
      </w:r>
    </w:p>
    <w:p w14:paraId="3C8B0061" w14:textId="77777777" w:rsidR="00B051A7" w:rsidRPr="00D7346E" w:rsidRDefault="00B051A7" w:rsidP="00D7346E">
      <w:pPr>
        <w:spacing w:line="276" w:lineRule="auto"/>
        <w:rPr>
          <w:rFonts w:ascii="Calibri" w:hAnsi="Calibri"/>
          <w:b/>
          <w:bCs/>
          <w:color w:val="7A2586"/>
          <w:sz w:val="28"/>
          <w:szCs w:val="24"/>
        </w:rPr>
      </w:pPr>
      <w:r w:rsidRPr="00D7346E">
        <w:rPr>
          <w:rFonts w:ascii="Calibri" w:hAnsi="Calibri"/>
          <w:b/>
          <w:bCs/>
          <w:color w:val="7A2586"/>
          <w:sz w:val="28"/>
          <w:szCs w:val="24"/>
        </w:rPr>
        <w:t>INTRODUCTION</w:t>
      </w:r>
    </w:p>
    <w:p w14:paraId="4AEE5F9C" w14:textId="7B74D48E" w:rsidR="00117B23" w:rsidRPr="00515555" w:rsidRDefault="00117B23" w:rsidP="00D57658">
      <w:pPr>
        <w:spacing w:line="276" w:lineRule="auto"/>
        <w:jc w:val="both"/>
        <w:rPr>
          <w:rFonts w:ascii="Calibri" w:hAnsi="Calibri" w:cs="Calibri"/>
          <w:sz w:val="24"/>
          <w:szCs w:val="24"/>
        </w:rPr>
      </w:pPr>
      <w:r w:rsidRPr="00515555">
        <w:rPr>
          <w:rFonts w:ascii="Calibri" w:hAnsi="Calibri" w:cs="Calibri"/>
          <w:sz w:val="24"/>
          <w:szCs w:val="24"/>
        </w:rPr>
        <w:t>Structural gender inequality and other identity-based discrimination impact on all aspects of women’s lives in Scotland. Women have less access to well-paid and secure work, women are more reliant on inadequate and shrinking social security entitlements, and women do not have equal access to resources within households. Most lone parents, primary caregivers for children, and unpaid carers for disabled and older people are women. Men’s violence against women is endemic. More women live with long-term health conditions and poor mental health and wellbeing than men.</w:t>
      </w:r>
    </w:p>
    <w:p w14:paraId="35D6C514" w14:textId="2F1E841B" w:rsidR="00117B23" w:rsidRPr="00515555" w:rsidRDefault="00117B23" w:rsidP="00D57658">
      <w:pPr>
        <w:spacing w:line="276" w:lineRule="auto"/>
        <w:jc w:val="both"/>
        <w:rPr>
          <w:rFonts w:ascii="Calibri" w:hAnsi="Calibri" w:cs="Calibri"/>
          <w:sz w:val="24"/>
          <w:szCs w:val="24"/>
        </w:rPr>
      </w:pPr>
      <w:r w:rsidRPr="00515555">
        <w:rPr>
          <w:rFonts w:ascii="Calibri" w:hAnsi="Calibri" w:cs="Calibri"/>
          <w:sz w:val="24"/>
          <w:szCs w:val="24"/>
        </w:rPr>
        <w:t xml:space="preserve">These entrenched inequalities systematically breach women’s economic, social and cultural rights, particularly for women experiencing intersecting forms of marginalisation. Inequalities in this report are experienced more acutely and in particular ways by disabled women, Black and Minority Ethnic (BME) women, LGBTI women, younger and older women, women with insecure immigration status, low-income women, women in minority faith groups, unpaid carers, single mothers, care-experienced girls and women, women in remote and rural areas, and women in the criminal justice system. </w:t>
      </w:r>
      <w:r w:rsidR="00A77320">
        <w:rPr>
          <w:rFonts w:ascii="Calibri" w:hAnsi="Calibri" w:cs="Calibri"/>
          <w:sz w:val="24"/>
          <w:szCs w:val="24"/>
        </w:rPr>
        <w:t>This is known as ‘intersectionality’.</w:t>
      </w:r>
    </w:p>
    <w:p w14:paraId="0B536F34" w14:textId="738B4A33" w:rsidR="00117B23" w:rsidRDefault="00117B23" w:rsidP="00D57658">
      <w:pPr>
        <w:spacing w:line="276" w:lineRule="auto"/>
        <w:jc w:val="both"/>
        <w:rPr>
          <w:rFonts w:ascii="Calibri" w:hAnsi="Calibri" w:cs="Calibri"/>
          <w:sz w:val="24"/>
          <w:szCs w:val="24"/>
        </w:rPr>
      </w:pPr>
      <w:r w:rsidRPr="00515555">
        <w:rPr>
          <w:rFonts w:ascii="Calibri" w:hAnsi="Calibri" w:cs="Calibri"/>
          <w:sz w:val="24"/>
          <w:szCs w:val="24"/>
        </w:rPr>
        <w:t>The UK Government’s 7th periodic report to CESCR lists measures adopted by the UK and devolved administrations – including Scotland – that relate to ICESCR. However, it lacks the intersectional gender analysis that would demonstrate</w:t>
      </w:r>
      <w:r w:rsidR="005665DF">
        <w:rPr>
          <w:rFonts w:ascii="Calibri" w:hAnsi="Calibri" w:cs="Calibri"/>
          <w:sz w:val="24"/>
          <w:szCs w:val="24"/>
        </w:rPr>
        <w:t xml:space="preserve"> </w:t>
      </w:r>
      <w:r w:rsidRPr="00515555">
        <w:rPr>
          <w:rFonts w:ascii="Calibri" w:hAnsi="Calibri" w:cs="Calibri"/>
          <w:sz w:val="24"/>
          <w:szCs w:val="24"/>
        </w:rPr>
        <w:t xml:space="preserve">impacts on women and girls. </w:t>
      </w:r>
      <w:r w:rsidR="000B74F4">
        <w:rPr>
          <w:rFonts w:ascii="Calibri" w:hAnsi="Calibri" w:cs="Calibri"/>
          <w:sz w:val="24"/>
          <w:szCs w:val="24"/>
        </w:rPr>
        <w:t>T</w:t>
      </w:r>
      <w:r w:rsidR="009B0402">
        <w:rPr>
          <w:rFonts w:ascii="Calibri" w:hAnsi="Calibri" w:cs="Calibri"/>
          <w:sz w:val="24"/>
          <w:szCs w:val="24"/>
        </w:rPr>
        <w:t>he UK’s</w:t>
      </w:r>
      <w:r w:rsidR="00C1441E">
        <w:rPr>
          <w:rFonts w:ascii="Calibri" w:hAnsi="Calibri" w:cs="Calibri"/>
          <w:sz w:val="24"/>
          <w:szCs w:val="24"/>
        </w:rPr>
        <w:t xml:space="preserve"> response to the Committee’s List of Issues </w:t>
      </w:r>
      <w:r w:rsidR="009B0402">
        <w:rPr>
          <w:rFonts w:ascii="Calibri" w:hAnsi="Calibri" w:cs="Calibri"/>
          <w:sz w:val="24"/>
          <w:szCs w:val="24"/>
        </w:rPr>
        <w:t>is</w:t>
      </w:r>
      <w:r w:rsidR="00C1441E">
        <w:rPr>
          <w:rFonts w:ascii="Calibri" w:hAnsi="Calibri" w:cs="Calibri"/>
          <w:sz w:val="24"/>
          <w:szCs w:val="24"/>
        </w:rPr>
        <w:t xml:space="preserve"> </w:t>
      </w:r>
      <w:r w:rsidR="00DC4DBD">
        <w:rPr>
          <w:rFonts w:ascii="Calibri" w:hAnsi="Calibri" w:cs="Calibri"/>
          <w:sz w:val="24"/>
          <w:szCs w:val="24"/>
        </w:rPr>
        <w:t>particularly poor with regards to equaliti</w:t>
      </w:r>
      <w:r w:rsidR="00C7077E">
        <w:rPr>
          <w:rFonts w:ascii="Calibri" w:hAnsi="Calibri" w:cs="Calibri"/>
          <w:sz w:val="24"/>
          <w:szCs w:val="24"/>
        </w:rPr>
        <w:t>es.</w:t>
      </w:r>
    </w:p>
    <w:p w14:paraId="1ADDD6B0" w14:textId="77777777" w:rsidR="00117B23" w:rsidRPr="00515555" w:rsidRDefault="00117B23" w:rsidP="004B7448">
      <w:pPr>
        <w:spacing w:line="276" w:lineRule="auto"/>
        <w:rPr>
          <w:rFonts w:ascii="Calibri" w:hAnsi="Calibri" w:cs="Calibri"/>
          <w:b/>
          <w:bCs/>
          <w:sz w:val="24"/>
          <w:szCs w:val="24"/>
        </w:rPr>
      </w:pPr>
      <w:r w:rsidRPr="00515555">
        <w:rPr>
          <w:rFonts w:ascii="Calibri" w:hAnsi="Calibri" w:cs="Calibri"/>
          <w:b/>
          <w:bCs/>
          <w:sz w:val="24"/>
          <w:szCs w:val="24"/>
        </w:rPr>
        <w:t xml:space="preserve">Devolution  </w:t>
      </w:r>
    </w:p>
    <w:p w14:paraId="4B81EBA3" w14:textId="166E1B73" w:rsidR="00117B23" w:rsidRPr="00515555" w:rsidRDefault="00117B23" w:rsidP="00D57658">
      <w:pPr>
        <w:spacing w:line="276" w:lineRule="auto"/>
        <w:jc w:val="both"/>
        <w:rPr>
          <w:rFonts w:ascii="Calibri" w:hAnsi="Calibri" w:cs="Calibri"/>
          <w:sz w:val="24"/>
          <w:szCs w:val="24"/>
        </w:rPr>
      </w:pPr>
      <w:r w:rsidRPr="00515555">
        <w:rPr>
          <w:rFonts w:ascii="Calibri" w:hAnsi="Calibri" w:cs="Calibri"/>
          <w:sz w:val="24"/>
          <w:szCs w:val="24"/>
        </w:rPr>
        <w:t>The UK, as ICESCR’s state party, bears the ultimate responsibility for implementing ICESCR</w:t>
      </w:r>
      <w:r w:rsidR="00A4530A">
        <w:rPr>
          <w:rFonts w:ascii="Calibri" w:hAnsi="Calibri" w:cs="Calibri"/>
          <w:sz w:val="24"/>
          <w:szCs w:val="24"/>
        </w:rPr>
        <w:t>.</w:t>
      </w:r>
      <w:r w:rsidRPr="00515555">
        <w:rPr>
          <w:rFonts w:ascii="Calibri" w:hAnsi="Calibri" w:cs="Calibri"/>
          <w:sz w:val="24"/>
          <w:szCs w:val="24"/>
        </w:rPr>
        <w:t xml:space="preserve"> </w:t>
      </w:r>
      <w:r w:rsidR="00A4530A">
        <w:rPr>
          <w:rFonts w:ascii="Calibri" w:hAnsi="Calibri" w:cs="Calibri"/>
          <w:sz w:val="24"/>
          <w:szCs w:val="24"/>
        </w:rPr>
        <w:t>H</w:t>
      </w:r>
      <w:r w:rsidRPr="00515555">
        <w:rPr>
          <w:rFonts w:ascii="Calibri" w:hAnsi="Calibri" w:cs="Calibri"/>
          <w:sz w:val="24"/>
          <w:szCs w:val="24"/>
        </w:rPr>
        <w:t>owever, the Scottish Government is obligated to protect human rights in areas that are devolved to Scotland. The Scottish Parliament controls and is accountable for criminal and civil justice, economic development, education and early years, health, housing, violence against women policy, and aspects of social security, amongst other areas. This shadow report</w:t>
      </w:r>
      <w:r w:rsidR="00A429C2">
        <w:rPr>
          <w:rFonts w:ascii="Calibri" w:hAnsi="Calibri" w:cs="Calibri"/>
          <w:sz w:val="24"/>
          <w:szCs w:val="24"/>
        </w:rPr>
        <w:t xml:space="preserve"> primarily</w:t>
      </w:r>
      <w:r w:rsidRPr="00515555">
        <w:rPr>
          <w:rFonts w:ascii="Calibri" w:hAnsi="Calibri" w:cs="Calibri"/>
          <w:sz w:val="24"/>
          <w:szCs w:val="24"/>
        </w:rPr>
        <w:t xml:space="preserve"> focuses on these devolved matters from an intersectional gender perspective. </w:t>
      </w:r>
    </w:p>
    <w:p w14:paraId="5239B3EA" w14:textId="7BEF5CDE" w:rsidR="00117B23" w:rsidRPr="00515555" w:rsidRDefault="00117B23" w:rsidP="00D57658">
      <w:pPr>
        <w:spacing w:line="276" w:lineRule="auto"/>
        <w:jc w:val="both"/>
        <w:rPr>
          <w:rFonts w:ascii="Calibri" w:hAnsi="Calibri" w:cs="Calibri"/>
          <w:sz w:val="24"/>
          <w:szCs w:val="24"/>
        </w:rPr>
      </w:pPr>
      <w:r w:rsidRPr="00515555">
        <w:rPr>
          <w:rFonts w:ascii="Calibri" w:hAnsi="Calibri" w:cs="Calibri"/>
          <w:sz w:val="24"/>
          <w:szCs w:val="24"/>
        </w:rPr>
        <w:t xml:space="preserve">Given the interdependency of policy areas that relate to women’s rights, the division of responsibility between UK and Scottish jurisdictions can be complex. However, devolution must not be used to blur responsibility. The </w:t>
      </w:r>
      <w:r w:rsidR="00B27A02">
        <w:rPr>
          <w:rFonts w:ascii="Calibri" w:hAnsi="Calibri" w:cs="Calibri"/>
          <w:sz w:val="24"/>
          <w:szCs w:val="24"/>
        </w:rPr>
        <w:t>recommendations we make for Scottish Government</w:t>
      </w:r>
      <w:r w:rsidRPr="00515555">
        <w:rPr>
          <w:rFonts w:ascii="Calibri" w:hAnsi="Calibri" w:cs="Calibri"/>
          <w:sz w:val="24"/>
          <w:szCs w:val="24"/>
        </w:rPr>
        <w:t xml:space="preserve"> </w:t>
      </w:r>
      <w:r w:rsidR="00B27A02">
        <w:rPr>
          <w:rFonts w:ascii="Calibri" w:hAnsi="Calibri" w:cs="Calibri"/>
          <w:sz w:val="24"/>
          <w:szCs w:val="24"/>
        </w:rPr>
        <w:t xml:space="preserve">sit </w:t>
      </w:r>
      <w:r w:rsidRPr="00515555">
        <w:rPr>
          <w:rFonts w:ascii="Calibri" w:hAnsi="Calibri" w:cs="Calibri"/>
          <w:sz w:val="24"/>
          <w:szCs w:val="24"/>
        </w:rPr>
        <w:t xml:space="preserve">squarely within </w:t>
      </w:r>
      <w:r w:rsidR="00B27A02">
        <w:rPr>
          <w:rFonts w:ascii="Calibri" w:hAnsi="Calibri" w:cs="Calibri"/>
          <w:sz w:val="24"/>
          <w:szCs w:val="24"/>
        </w:rPr>
        <w:t>its remit</w:t>
      </w:r>
      <w:r w:rsidRPr="00515555">
        <w:rPr>
          <w:rFonts w:ascii="Calibri" w:hAnsi="Calibri" w:cs="Calibri"/>
          <w:sz w:val="24"/>
          <w:szCs w:val="24"/>
        </w:rPr>
        <w:t>.</w:t>
      </w:r>
    </w:p>
    <w:p w14:paraId="0AB800D6" w14:textId="77777777" w:rsidR="00117B23" w:rsidRPr="00515555" w:rsidRDefault="00117B23" w:rsidP="004B7448">
      <w:pPr>
        <w:spacing w:line="276" w:lineRule="auto"/>
        <w:rPr>
          <w:rFonts w:ascii="Calibri" w:hAnsi="Calibri" w:cs="Calibri"/>
          <w:b/>
          <w:bCs/>
          <w:sz w:val="24"/>
          <w:szCs w:val="24"/>
        </w:rPr>
      </w:pPr>
      <w:r w:rsidRPr="00515555">
        <w:rPr>
          <w:rFonts w:ascii="Calibri" w:hAnsi="Calibri" w:cs="Calibri"/>
          <w:b/>
          <w:bCs/>
          <w:sz w:val="24"/>
          <w:szCs w:val="24"/>
        </w:rPr>
        <w:lastRenderedPageBreak/>
        <w:t>Crisis after crisis</w:t>
      </w:r>
    </w:p>
    <w:p w14:paraId="3E10C547" w14:textId="2664308D" w:rsidR="004C45B1" w:rsidRPr="00515555" w:rsidRDefault="00117B23" w:rsidP="00D57658">
      <w:pPr>
        <w:spacing w:line="276" w:lineRule="auto"/>
        <w:jc w:val="both"/>
        <w:rPr>
          <w:rFonts w:ascii="Calibri" w:hAnsi="Calibri" w:cs="Calibri"/>
          <w:sz w:val="24"/>
          <w:szCs w:val="24"/>
        </w:rPr>
      </w:pPr>
      <w:r w:rsidRPr="00515555">
        <w:rPr>
          <w:rFonts w:ascii="Calibri" w:hAnsi="Calibri" w:cs="Calibri"/>
          <w:sz w:val="24"/>
          <w:szCs w:val="24"/>
        </w:rPr>
        <w:t xml:space="preserve">The UK is </w:t>
      </w:r>
      <w:r w:rsidR="00087309" w:rsidRPr="00515555">
        <w:rPr>
          <w:rFonts w:ascii="Calibri" w:hAnsi="Calibri" w:cs="Calibri"/>
          <w:sz w:val="24"/>
          <w:szCs w:val="24"/>
        </w:rPr>
        <w:t xml:space="preserve">three years into a </w:t>
      </w:r>
      <w:hyperlink r:id="rId12" w:history="1">
        <w:r w:rsidRPr="0071523B">
          <w:rPr>
            <w:rStyle w:val="Hyperlink"/>
            <w:rFonts w:ascii="Calibri" w:hAnsi="Calibri" w:cs="Calibri"/>
            <w:sz w:val="24"/>
            <w:szCs w:val="24"/>
          </w:rPr>
          <w:t xml:space="preserve">‘cost of living crisis’ that </w:t>
        </w:r>
        <w:r w:rsidR="00087309" w:rsidRPr="0071523B">
          <w:rPr>
            <w:rStyle w:val="Hyperlink"/>
            <w:rFonts w:ascii="Calibri" w:hAnsi="Calibri" w:cs="Calibri"/>
            <w:sz w:val="24"/>
            <w:szCs w:val="24"/>
          </w:rPr>
          <w:t>has caused profound</w:t>
        </w:r>
        <w:r w:rsidRPr="0071523B">
          <w:rPr>
            <w:rStyle w:val="Hyperlink"/>
            <w:rFonts w:ascii="Calibri" w:hAnsi="Calibri" w:cs="Calibri"/>
            <w:sz w:val="24"/>
            <w:szCs w:val="24"/>
          </w:rPr>
          <w:t xml:space="preserve"> harm for women</w:t>
        </w:r>
      </w:hyperlink>
      <w:r w:rsidRPr="00515555">
        <w:rPr>
          <w:rFonts w:ascii="Calibri" w:hAnsi="Calibri" w:cs="Calibri"/>
          <w:sz w:val="24"/>
          <w:szCs w:val="24"/>
        </w:rPr>
        <w:t xml:space="preserve"> in Scotland</w:t>
      </w:r>
      <w:r w:rsidR="00087309" w:rsidRPr="00515555">
        <w:rPr>
          <w:rFonts w:ascii="Calibri" w:hAnsi="Calibri" w:cs="Calibri"/>
          <w:sz w:val="24"/>
          <w:szCs w:val="24"/>
        </w:rPr>
        <w:t>.</w:t>
      </w:r>
      <w:r w:rsidR="00DF7270">
        <w:rPr>
          <w:rFonts w:ascii="Calibri" w:hAnsi="Calibri" w:cs="Calibri"/>
          <w:sz w:val="24"/>
          <w:szCs w:val="24"/>
        </w:rPr>
        <w:t xml:space="preserve"> </w:t>
      </w:r>
      <w:r w:rsidR="00DF7270" w:rsidRPr="00515555">
        <w:rPr>
          <w:rFonts w:ascii="Calibri" w:hAnsi="Calibri" w:cs="Calibri"/>
          <w:sz w:val="24"/>
          <w:szCs w:val="24"/>
        </w:rPr>
        <w:t>Existing gender inequalities in access to resources, power, security, and wellbeing have been entrenched.</w:t>
      </w:r>
      <w:r w:rsidR="00087309" w:rsidRPr="00515555">
        <w:rPr>
          <w:rFonts w:ascii="Calibri" w:hAnsi="Calibri" w:cs="Calibri"/>
          <w:sz w:val="24"/>
          <w:szCs w:val="24"/>
        </w:rPr>
        <w:t xml:space="preserve"> D</w:t>
      </w:r>
      <w:r w:rsidRPr="00515555">
        <w:rPr>
          <w:rFonts w:ascii="Calibri" w:hAnsi="Calibri" w:cs="Calibri"/>
          <w:sz w:val="24"/>
          <w:szCs w:val="24"/>
        </w:rPr>
        <w:t xml:space="preserve">isabled women, BME women, younger and older women, lone parents, </w:t>
      </w:r>
      <w:r w:rsidR="00D9069C">
        <w:rPr>
          <w:rFonts w:ascii="Calibri" w:hAnsi="Calibri" w:cs="Calibri"/>
          <w:sz w:val="24"/>
          <w:szCs w:val="24"/>
        </w:rPr>
        <w:t xml:space="preserve">women experiencing domestic abuse, </w:t>
      </w:r>
      <w:r w:rsidRPr="00515555">
        <w:rPr>
          <w:rFonts w:ascii="Calibri" w:hAnsi="Calibri" w:cs="Calibri"/>
          <w:sz w:val="24"/>
          <w:szCs w:val="24"/>
        </w:rPr>
        <w:t>unpaid carers</w:t>
      </w:r>
      <w:r w:rsidR="00A53311" w:rsidRPr="00515555">
        <w:rPr>
          <w:rFonts w:ascii="Calibri" w:hAnsi="Calibri" w:cs="Calibri"/>
          <w:sz w:val="24"/>
          <w:szCs w:val="24"/>
        </w:rPr>
        <w:t xml:space="preserve">, </w:t>
      </w:r>
      <w:r w:rsidR="006C43D8">
        <w:rPr>
          <w:rFonts w:ascii="Calibri" w:hAnsi="Calibri" w:cs="Calibri"/>
          <w:sz w:val="24"/>
          <w:szCs w:val="24"/>
        </w:rPr>
        <w:t xml:space="preserve">and </w:t>
      </w:r>
      <w:r w:rsidR="00A53311" w:rsidRPr="00515555">
        <w:rPr>
          <w:rFonts w:ascii="Calibri" w:hAnsi="Calibri" w:cs="Calibri"/>
          <w:sz w:val="24"/>
          <w:szCs w:val="24"/>
        </w:rPr>
        <w:t xml:space="preserve">migrant and </w:t>
      </w:r>
      <w:r w:rsidR="003A018F">
        <w:rPr>
          <w:rFonts w:ascii="Calibri" w:hAnsi="Calibri" w:cs="Calibri"/>
          <w:sz w:val="24"/>
          <w:szCs w:val="24"/>
        </w:rPr>
        <w:t>asylum-seeking</w:t>
      </w:r>
      <w:r w:rsidR="006C43D8">
        <w:rPr>
          <w:rFonts w:ascii="Calibri" w:hAnsi="Calibri" w:cs="Calibri"/>
          <w:sz w:val="24"/>
          <w:szCs w:val="24"/>
        </w:rPr>
        <w:t xml:space="preserve"> women</w:t>
      </w:r>
      <w:r w:rsidR="00215A5C" w:rsidRPr="00515555">
        <w:rPr>
          <w:rFonts w:ascii="Calibri" w:hAnsi="Calibri" w:cs="Calibri"/>
          <w:sz w:val="24"/>
          <w:szCs w:val="24"/>
        </w:rPr>
        <w:t xml:space="preserve"> </w:t>
      </w:r>
      <w:r w:rsidR="00087309" w:rsidRPr="00515555">
        <w:rPr>
          <w:rFonts w:ascii="Calibri" w:hAnsi="Calibri" w:cs="Calibri"/>
          <w:sz w:val="24"/>
          <w:szCs w:val="24"/>
        </w:rPr>
        <w:t xml:space="preserve">have been at </w:t>
      </w:r>
      <w:r w:rsidR="00A978BD">
        <w:rPr>
          <w:rFonts w:ascii="Calibri" w:hAnsi="Calibri" w:cs="Calibri"/>
          <w:sz w:val="24"/>
          <w:szCs w:val="24"/>
        </w:rPr>
        <w:t>particular</w:t>
      </w:r>
      <w:r w:rsidRPr="00515555">
        <w:rPr>
          <w:rFonts w:ascii="Calibri" w:hAnsi="Calibri" w:cs="Calibri"/>
          <w:sz w:val="24"/>
          <w:szCs w:val="24"/>
        </w:rPr>
        <w:t xml:space="preserve"> risk of deepe</w:t>
      </w:r>
      <w:r w:rsidR="00C2635F">
        <w:rPr>
          <w:rFonts w:ascii="Calibri" w:hAnsi="Calibri" w:cs="Calibri"/>
          <w:sz w:val="24"/>
          <w:szCs w:val="24"/>
        </w:rPr>
        <w:t>ning</w:t>
      </w:r>
      <w:r w:rsidRPr="00515555">
        <w:rPr>
          <w:rFonts w:ascii="Calibri" w:hAnsi="Calibri" w:cs="Calibri"/>
          <w:sz w:val="24"/>
          <w:szCs w:val="24"/>
        </w:rPr>
        <w:t xml:space="preserve"> poverty and destitution. </w:t>
      </w:r>
    </w:p>
    <w:p w14:paraId="4AE2A26A" w14:textId="18EC616B" w:rsidR="00DF5FB9" w:rsidRPr="00515555" w:rsidRDefault="00117B23" w:rsidP="00D57658">
      <w:pPr>
        <w:spacing w:line="276" w:lineRule="auto"/>
        <w:jc w:val="both"/>
        <w:rPr>
          <w:rFonts w:ascii="Calibri" w:hAnsi="Calibri" w:cs="Calibri"/>
          <w:sz w:val="24"/>
          <w:szCs w:val="24"/>
        </w:rPr>
      </w:pPr>
      <w:r w:rsidRPr="00515555">
        <w:rPr>
          <w:rFonts w:ascii="Calibri" w:hAnsi="Calibri" w:cs="Calibri"/>
          <w:sz w:val="24"/>
          <w:szCs w:val="24"/>
        </w:rPr>
        <w:t xml:space="preserve">This </w:t>
      </w:r>
      <w:r w:rsidR="004F4BBA" w:rsidRPr="00515555">
        <w:rPr>
          <w:rFonts w:ascii="Calibri" w:hAnsi="Calibri" w:cs="Calibri"/>
          <w:sz w:val="24"/>
          <w:szCs w:val="24"/>
        </w:rPr>
        <w:t xml:space="preserve">has </w:t>
      </w:r>
      <w:r w:rsidRPr="00515555">
        <w:rPr>
          <w:rFonts w:ascii="Calibri" w:hAnsi="Calibri" w:cs="Calibri"/>
          <w:sz w:val="24"/>
          <w:szCs w:val="24"/>
        </w:rPr>
        <w:t xml:space="preserve">come at a time when many thousands of women in Scotland </w:t>
      </w:r>
      <w:r w:rsidR="00D627BB">
        <w:rPr>
          <w:rFonts w:ascii="Calibri" w:hAnsi="Calibri" w:cs="Calibri"/>
          <w:sz w:val="24"/>
          <w:szCs w:val="24"/>
        </w:rPr>
        <w:t>were already</w:t>
      </w:r>
      <w:r w:rsidRPr="00515555">
        <w:rPr>
          <w:rFonts w:ascii="Calibri" w:hAnsi="Calibri" w:cs="Calibri"/>
          <w:sz w:val="24"/>
          <w:szCs w:val="24"/>
        </w:rPr>
        <w:t xml:space="preserve"> fundamentally struggling. Since the UK was examined by the Committee in 2016, the UK Government has continued to implement a wide range of cuts that violate women’s rights. </w:t>
      </w:r>
      <w:r w:rsidR="00DF5FB9" w:rsidRPr="00515555">
        <w:rPr>
          <w:rFonts w:ascii="Calibri" w:hAnsi="Calibri" w:cs="Calibri"/>
          <w:sz w:val="24"/>
          <w:szCs w:val="24"/>
        </w:rPr>
        <w:t xml:space="preserve">A recent study </w:t>
      </w:r>
      <w:r w:rsidR="009C3979">
        <w:rPr>
          <w:rFonts w:ascii="Calibri" w:hAnsi="Calibri" w:cs="Calibri"/>
          <w:sz w:val="24"/>
          <w:szCs w:val="24"/>
        </w:rPr>
        <w:t>found</w:t>
      </w:r>
      <w:r w:rsidR="00DF5FB9" w:rsidRPr="00515555">
        <w:rPr>
          <w:rFonts w:ascii="Calibri" w:hAnsi="Calibri" w:cs="Calibri"/>
          <w:sz w:val="24"/>
          <w:szCs w:val="24"/>
        </w:rPr>
        <w:t xml:space="preserve"> that</w:t>
      </w:r>
      <w:r w:rsidR="00DF5FB9" w:rsidRPr="00FA1963">
        <w:rPr>
          <w:rFonts w:ascii="Calibri" w:hAnsi="Calibri" w:cs="Calibri"/>
          <w:sz w:val="24"/>
          <w:szCs w:val="24"/>
        </w:rPr>
        <w:t xml:space="preserve"> </w:t>
      </w:r>
      <w:hyperlink r:id="rId13" w:history="1">
        <w:r w:rsidR="00DF5FB9" w:rsidRPr="00D6202E">
          <w:rPr>
            <w:rStyle w:val="Hyperlink"/>
            <w:rFonts w:ascii="Calibri" w:hAnsi="Calibri" w:cs="Calibri"/>
            <w:sz w:val="24"/>
            <w:szCs w:val="24"/>
          </w:rPr>
          <w:t>austerity measures have resulted in decreased life expectancy in the UK, with women almost twice as impacted as men</w:t>
        </w:r>
      </w:hyperlink>
      <w:r w:rsidR="00DF5FB9" w:rsidRPr="00FA1963">
        <w:rPr>
          <w:rFonts w:ascii="Calibri" w:hAnsi="Calibri" w:cs="Calibri"/>
          <w:sz w:val="24"/>
          <w:szCs w:val="24"/>
        </w:rPr>
        <w:t>.</w:t>
      </w:r>
      <w:r w:rsidR="00DF5FB9" w:rsidRPr="00515555">
        <w:rPr>
          <w:rFonts w:ascii="Calibri" w:hAnsi="Calibri" w:cs="Calibri"/>
          <w:sz w:val="24"/>
          <w:szCs w:val="24"/>
        </w:rPr>
        <w:t xml:space="preserve"> </w:t>
      </w:r>
    </w:p>
    <w:p w14:paraId="1D339D44" w14:textId="42321D77" w:rsidR="00EB0B5E" w:rsidRPr="00515555" w:rsidRDefault="00117B23" w:rsidP="00D57658">
      <w:pPr>
        <w:spacing w:line="276" w:lineRule="auto"/>
        <w:jc w:val="both"/>
        <w:rPr>
          <w:rFonts w:ascii="Calibri" w:hAnsi="Calibri" w:cs="Calibri"/>
          <w:sz w:val="24"/>
          <w:szCs w:val="24"/>
        </w:rPr>
      </w:pPr>
      <w:r w:rsidRPr="00515555">
        <w:rPr>
          <w:rFonts w:ascii="Calibri" w:hAnsi="Calibri" w:cs="Calibri"/>
          <w:sz w:val="24"/>
          <w:szCs w:val="24"/>
        </w:rPr>
        <w:t xml:space="preserve">The </w:t>
      </w:r>
      <w:hyperlink r:id="rId14" w:history="1">
        <w:r w:rsidRPr="005D558F">
          <w:rPr>
            <w:rStyle w:val="Hyperlink"/>
            <w:rFonts w:ascii="Calibri" w:hAnsi="Calibri" w:cs="Calibri"/>
            <w:sz w:val="24"/>
            <w:szCs w:val="24"/>
          </w:rPr>
          <w:t>Covid-19 pandemic has also had a disproportionate and severe impact on women’s incomes, caring roles, physical security and mental health in Scotland</w:t>
        </w:r>
      </w:hyperlink>
      <w:r w:rsidRPr="00515555">
        <w:rPr>
          <w:rFonts w:ascii="Calibri" w:hAnsi="Calibri" w:cs="Calibri"/>
          <w:sz w:val="24"/>
          <w:szCs w:val="24"/>
        </w:rPr>
        <w:t xml:space="preserve">, with ramifications still very much </w:t>
      </w:r>
      <w:r w:rsidR="00E3669A" w:rsidRPr="00515555">
        <w:rPr>
          <w:rFonts w:ascii="Calibri" w:hAnsi="Calibri" w:cs="Calibri"/>
          <w:sz w:val="24"/>
          <w:szCs w:val="24"/>
        </w:rPr>
        <w:t>ongoing</w:t>
      </w:r>
      <w:r w:rsidRPr="00515555">
        <w:rPr>
          <w:rFonts w:ascii="Calibri" w:hAnsi="Calibri" w:cs="Calibri"/>
          <w:sz w:val="24"/>
          <w:szCs w:val="24"/>
        </w:rPr>
        <w:t xml:space="preserve">. </w:t>
      </w:r>
      <w:r w:rsidR="006D0C85">
        <w:rPr>
          <w:rFonts w:ascii="Calibri" w:hAnsi="Calibri" w:cs="Calibri"/>
          <w:sz w:val="24"/>
          <w:szCs w:val="24"/>
        </w:rPr>
        <w:t xml:space="preserve">UK and Scottish Governments failed </w:t>
      </w:r>
      <w:r w:rsidR="009D1EAA">
        <w:rPr>
          <w:rFonts w:ascii="Calibri" w:hAnsi="Calibri" w:cs="Calibri"/>
          <w:sz w:val="24"/>
          <w:szCs w:val="24"/>
        </w:rPr>
        <w:t xml:space="preserve">to consider </w:t>
      </w:r>
      <w:r w:rsidR="00A77320">
        <w:rPr>
          <w:rFonts w:ascii="Calibri" w:hAnsi="Calibri" w:cs="Calibri"/>
          <w:sz w:val="24"/>
          <w:szCs w:val="24"/>
        </w:rPr>
        <w:t>intersectional gender</w:t>
      </w:r>
      <w:r w:rsidR="00B4318E">
        <w:rPr>
          <w:rFonts w:ascii="Calibri" w:hAnsi="Calibri" w:cs="Calibri"/>
          <w:sz w:val="24"/>
          <w:szCs w:val="24"/>
        </w:rPr>
        <w:t xml:space="preserve"> inequality</w:t>
      </w:r>
      <w:r w:rsidR="001418A1" w:rsidRPr="001418A1">
        <w:rPr>
          <w:rFonts w:ascii="Calibri" w:hAnsi="Calibri" w:cs="Calibri"/>
          <w:sz w:val="24"/>
          <w:szCs w:val="24"/>
        </w:rPr>
        <w:t xml:space="preserve"> </w:t>
      </w:r>
      <w:r w:rsidR="00B42C1D">
        <w:rPr>
          <w:rFonts w:ascii="Calibri" w:hAnsi="Calibri" w:cs="Calibri"/>
          <w:sz w:val="24"/>
          <w:szCs w:val="24"/>
        </w:rPr>
        <w:t xml:space="preserve">throughout </w:t>
      </w:r>
      <w:r w:rsidR="00A27D8D">
        <w:rPr>
          <w:rFonts w:ascii="Calibri" w:hAnsi="Calibri" w:cs="Calibri"/>
          <w:sz w:val="24"/>
          <w:szCs w:val="24"/>
        </w:rPr>
        <w:t>their</w:t>
      </w:r>
      <w:r w:rsidR="00B42C1D">
        <w:rPr>
          <w:rFonts w:ascii="Calibri" w:hAnsi="Calibri" w:cs="Calibri"/>
          <w:sz w:val="24"/>
          <w:szCs w:val="24"/>
        </w:rPr>
        <w:t xml:space="preserve"> crisis management and </w:t>
      </w:r>
      <w:r w:rsidR="00A27D8D">
        <w:rPr>
          <w:rFonts w:ascii="Calibri" w:hAnsi="Calibri" w:cs="Calibri"/>
          <w:sz w:val="24"/>
          <w:szCs w:val="24"/>
        </w:rPr>
        <w:t>Covid-19 recovery strategies</w:t>
      </w:r>
      <w:r w:rsidR="001418A1" w:rsidRPr="001418A1">
        <w:rPr>
          <w:rFonts w:ascii="Calibri" w:hAnsi="Calibri" w:cs="Calibri"/>
          <w:sz w:val="24"/>
          <w:szCs w:val="24"/>
        </w:rPr>
        <w:t>. </w:t>
      </w:r>
    </w:p>
    <w:p w14:paraId="62B85F62" w14:textId="43094BB6" w:rsidR="00117B23" w:rsidRPr="003E3330" w:rsidRDefault="003E71ED" w:rsidP="00D57658">
      <w:pPr>
        <w:spacing w:line="276" w:lineRule="auto"/>
        <w:jc w:val="both"/>
        <w:rPr>
          <w:rFonts w:ascii="Calibri" w:hAnsi="Calibri" w:cs="Calibri"/>
          <w:sz w:val="24"/>
          <w:szCs w:val="24"/>
        </w:rPr>
      </w:pPr>
      <w:r>
        <w:rPr>
          <w:rFonts w:ascii="Calibri" w:hAnsi="Calibri" w:cs="Calibri"/>
          <w:sz w:val="24"/>
          <w:szCs w:val="24"/>
        </w:rPr>
        <w:t>T</w:t>
      </w:r>
      <w:r w:rsidR="00117B23" w:rsidRPr="00515555">
        <w:rPr>
          <w:rFonts w:ascii="Calibri" w:hAnsi="Calibri" w:cs="Calibri"/>
          <w:sz w:val="24"/>
          <w:szCs w:val="24"/>
        </w:rPr>
        <w:t>hese crises have set back progress on achieving women’s equality and reducing intersectional inequality.</w:t>
      </w:r>
      <w:r w:rsidR="00376A5B">
        <w:rPr>
          <w:rFonts w:ascii="Calibri" w:hAnsi="Calibri" w:cs="Calibri"/>
          <w:sz w:val="24"/>
          <w:szCs w:val="24"/>
        </w:rPr>
        <w:t xml:space="preserve"> Government </w:t>
      </w:r>
      <w:r w:rsidR="00416D40">
        <w:rPr>
          <w:rFonts w:ascii="Calibri" w:hAnsi="Calibri" w:cs="Calibri"/>
          <w:sz w:val="24"/>
          <w:szCs w:val="24"/>
        </w:rPr>
        <w:t xml:space="preserve">policy is undermining the </w:t>
      </w:r>
      <w:r w:rsidR="00117B23" w:rsidRPr="00515555">
        <w:rPr>
          <w:rFonts w:ascii="Calibri" w:hAnsi="Calibri" w:cs="Calibri"/>
          <w:sz w:val="24"/>
          <w:szCs w:val="24"/>
        </w:rPr>
        <w:t xml:space="preserve">principles of progressive realisation set out in ICESCR, and women and girls are experiencing </w:t>
      </w:r>
      <w:r w:rsidR="00117B23" w:rsidRPr="003E3330">
        <w:rPr>
          <w:rFonts w:ascii="Calibri" w:hAnsi="Calibri" w:cs="Calibri"/>
          <w:sz w:val="24"/>
          <w:szCs w:val="24"/>
        </w:rPr>
        <w:t xml:space="preserve">retrogression in </w:t>
      </w:r>
      <w:r w:rsidR="008971D2">
        <w:rPr>
          <w:rFonts w:ascii="Calibri" w:hAnsi="Calibri" w:cs="Calibri"/>
          <w:sz w:val="24"/>
          <w:szCs w:val="24"/>
        </w:rPr>
        <w:t xml:space="preserve">the </w:t>
      </w:r>
      <w:r w:rsidR="00117B23" w:rsidRPr="003E3330">
        <w:rPr>
          <w:rFonts w:ascii="Calibri" w:hAnsi="Calibri" w:cs="Calibri"/>
          <w:sz w:val="24"/>
          <w:szCs w:val="24"/>
        </w:rPr>
        <w:t xml:space="preserve">protection of their ESC rights. </w:t>
      </w:r>
    </w:p>
    <w:p w14:paraId="4DE869FE" w14:textId="0A8CDB01" w:rsidR="004B6BDA" w:rsidRPr="004B6BDA" w:rsidRDefault="004B6BDA" w:rsidP="004B7448">
      <w:pPr>
        <w:spacing w:line="276" w:lineRule="auto"/>
        <w:rPr>
          <w:rFonts w:ascii="Calibri" w:hAnsi="Calibri" w:cs="Calibri"/>
          <w:b/>
          <w:bCs/>
          <w:sz w:val="24"/>
          <w:szCs w:val="24"/>
        </w:rPr>
      </w:pPr>
      <w:r w:rsidRPr="004B6BDA">
        <w:rPr>
          <w:rFonts w:ascii="Calibri" w:hAnsi="Calibri" w:cs="Calibri"/>
          <w:b/>
          <w:bCs/>
          <w:sz w:val="24"/>
          <w:szCs w:val="24"/>
        </w:rPr>
        <w:t>List of issues</w:t>
      </w:r>
    </w:p>
    <w:p w14:paraId="15D9198F" w14:textId="4FE7B171" w:rsidR="00480E3F" w:rsidRDefault="004B6BDA" w:rsidP="00D57658">
      <w:pPr>
        <w:spacing w:line="276" w:lineRule="auto"/>
        <w:jc w:val="both"/>
        <w:rPr>
          <w:rFonts w:ascii="Calibri" w:hAnsi="Calibri" w:cs="Calibri"/>
          <w:sz w:val="24"/>
          <w:szCs w:val="24"/>
        </w:rPr>
      </w:pPr>
      <w:r>
        <w:rPr>
          <w:rFonts w:ascii="Calibri" w:hAnsi="Calibri" w:cs="Calibri"/>
          <w:sz w:val="24"/>
          <w:szCs w:val="24"/>
        </w:rPr>
        <w:t xml:space="preserve">CESCR’s </w:t>
      </w:r>
      <w:r w:rsidR="00F93437">
        <w:rPr>
          <w:rFonts w:ascii="Calibri" w:hAnsi="Calibri" w:cs="Calibri"/>
          <w:sz w:val="24"/>
          <w:szCs w:val="24"/>
        </w:rPr>
        <w:t>L</w:t>
      </w:r>
      <w:r>
        <w:rPr>
          <w:rFonts w:ascii="Calibri" w:hAnsi="Calibri" w:cs="Calibri"/>
          <w:sz w:val="24"/>
          <w:szCs w:val="24"/>
        </w:rPr>
        <w:t xml:space="preserve">ist of </w:t>
      </w:r>
      <w:r w:rsidR="00F93437">
        <w:rPr>
          <w:rFonts w:ascii="Calibri" w:hAnsi="Calibri" w:cs="Calibri"/>
          <w:sz w:val="24"/>
          <w:szCs w:val="24"/>
        </w:rPr>
        <w:t>I</w:t>
      </w:r>
      <w:r>
        <w:rPr>
          <w:rFonts w:ascii="Calibri" w:hAnsi="Calibri" w:cs="Calibri"/>
          <w:sz w:val="24"/>
          <w:szCs w:val="24"/>
        </w:rPr>
        <w:t>ssues</w:t>
      </w:r>
      <w:r w:rsidR="0007177C">
        <w:rPr>
          <w:rFonts w:ascii="Calibri" w:hAnsi="Calibri" w:cs="Calibri"/>
          <w:sz w:val="24"/>
          <w:szCs w:val="24"/>
        </w:rPr>
        <w:t xml:space="preserve"> </w:t>
      </w:r>
      <w:r>
        <w:rPr>
          <w:rFonts w:ascii="Calibri" w:hAnsi="Calibri" w:cs="Calibri"/>
          <w:sz w:val="24"/>
          <w:szCs w:val="24"/>
        </w:rPr>
        <w:t xml:space="preserve">for the UK covers </w:t>
      </w:r>
      <w:r w:rsidR="00EE45A5">
        <w:rPr>
          <w:rFonts w:ascii="Calibri" w:hAnsi="Calibri" w:cs="Calibri"/>
          <w:sz w:val="24"/>
          <w:szCs w:val="24"/>
        </w:rPr>
        <w:t xml:space="preserve">crucial </w:t>
      </w:r>
      <w:r w:rsidR="000A02DC">
        <w:rPr>
          <w:rFonts w:ascii="Calibri" w:hAnsi="Calibri" w:cs="Calibri"/>
          <w:sz w:val="24"/>
          <w:szCs w:val="24"/>
        </w:rPr>
        <w:t>areas for</w:t>
      </w:r>
      <w:r w:rsidR="00EE45A5">
        <w:rPr>
          <w:rFonts w:ascii="Calibri" w:hAnsi="Calibri" w:cs="Calibri"/>
          <w:sz w:val="24"/>
          <w:szCs w:val="24"/>
        </w:rPr>
        <w:t xml:space="preserve"> women’s ESC rights. We welcome the </w:t>
      </w:r>
      <w:r w:rsidR="00734ED2">
        <w:rPr>
          <w:rFonts w:ascii="Calibri" w:hAnsi="Calibri" w:cs="Calibri"/>
          <w:sz w:val="24"/>
          <w:szCs w:val="24"/>
        </w:rPr>
        <w:t xml:space="preserve">Committee’s </w:t>
      </w:r>
      <w:r w:rsidR="00076FC4">
        <w:rPr>
          <w:rFonts w:ascii="Calibri" w:hAnsi="Calibri" w:cs="Calibri"/>
          <w:sz w:val="24"/>
          <w:szCs w:val="24"/>
        </w:rPr>
        <w:t xml:space="preserve">consistent </w:t>
      </w:r>
      <w:r w:rsidR="00EE45A5">
        <w:rPr>
          <w:rFonts w:ascii="Calibri" w:hAnsi="Calibri" w:cs="Calibri"/>
          <w:sz w:val="24"/>
          <w:szCs w:val="24"/>
        </w:rPr>
        <w:t>request</w:t>
      </w:r>
      <w:r w:rsidR="00F1342C">
        <w:rPr>
          <w:rFonts w:ascii="Calibri" w:hAnsi="Calibri" w:cs="Calibri"/>
          <w:sz w:val="24"/>
          <w:szCs w:val="24"/>
        </w:rPr>
        <w:t>s</w:t>
      </w:r>
      <w:r w:rsidR="00EE45A5">
        <w:rPr>
          <w:rFonts w:ascii="Calibri" w:hAnsi="Calibri" w:cs="Calibri"/>
          <w:sz w:val="24"/>
          <w:szCs w:val="24"/>
        </w:rPr>
        <w:t xml:space="preserve"> for sex-disag</w:t>
      </w:r>
      <w:r w:rsidR="00F1342C">
        <w:rPr>
          <w:rFonts w:ascii="Calibri" w:hAnsi="Calibri" w:cs="Calibri"/>
          <w:sz w:val="24"/>
          <w:szCs w:val="24"/>
        </w:rPr>
        <w:t xml:space="preserve">gregated data and </w:t>
      </w:r>
      <w:r w:rsidR="00734ED2">
        <w:rPr>
          <w:rFonts w:ascii="Calibri" w:hAnsi="Calibri" w:cs="Calibri"/>
          <w:sz w:val="24"/>
          <w:szCs w:val="24"/>
        </w:rPr>
        <w:t>are extremely concerned</w:t>
      </w:r>
      <w:r w:rsidR="00F1342C">
        <w:rPr>
          <w:rFonts w:ascii="Calibri" w:hAnsi="Calibri" w:cs="Calibri"/>
          <w:sz w:val="24"/>
          <w:szCs w:val="24"/>
        </w:rPr>
        <w:t xml:space="preserve"> that the UK’s response </w:t>
      </w:r>
      <w:r w:rsidR="00734ED2">
        <w:rPr>
          <w:rFonts w:ascii="Calibri" w:hAnsi="Calibri" w:cs="Calibri"/>
          <w:sz w:val="24"/>
          <w:szCs w:val="24"/>
        </w:rPr>
        <w:t>failed to comply</w:t>
      </w:r>
      <w:r w:rsidR="00887E86">
        <w:rPr>
          <w:rFonts w:ascii="Calibri" w:hAnsi="Calibri" w:cs="Calibri"/>
          <w:sz w:val="24"/>
          <w:szCs w:val="24"/>
        </w:rPr>
        <w:t xml:space="preserve"> with these, even where such data is readily available</w:t>
      </w:r>
      <w:r w:rsidR="00734ED2">
        <w:rPr>
          <w:rFonts w:ascii="Calibri" w:hAnsi="Calibri" w:cs="Calibri"/>
          <w:sz w:val="24"/>
          <w:szCs w:val="24"/>
        </w:rPr>
        <w:t xml:space="preserve">. </w:t>
      </w:r>
      <w:r w:rsidR="00A515E4">
        <w:rPr>
          <w:rFonts w:ascii="Calibri" w:hAnsi="Calibri" w:cs="Calibri"/>
          <w:sz w:val="24"/>
          <w:szCs w:val="24"/>
        </w:rPr>
        <w:t xml:space="preserve">Unanswered requests </w:t>
      </w:r>
      <w:r w:rsidR="00584A41">
        <w:rPr>
          <w:rFonts w:ascii="Calibri" w:hAnsi="Calibri" w:cs="Calibri"/>
          <w:sz w:val="24"/>
          <w:szCs w:val="24"/>
        </w:rPr>
        <w:t>for</w:t>
      </w:r>
      <w:r w:rsidR="00A515E4">
        <w:rPr>
          <w:rFonts w:ascii="Calibri" w:hAnsi="Calibri" w:cs="Calibri"/>
          <w:sz w:val="24"/>
          <w:szCs w:val="24"/>
        </w:rPr>
        <w:t xml:space="preserve"> information in relation to women’s rights</w:t>
      </w:r>
      <w:r w:rsidR="00BF51D0">
        <w:rPr>
          <w:rFonts w:ascii="Calibri" w:hAnsi="Calibri" w:cs="Calibri"/>
          <w:sz w:val="24"/>
          <w:szCs w:val="24"/>
        </w:rPr>
        <w:t xml:space="preserve"> are compiled as an annex</w:t>
      </w:r>
      <w:r w:rsidR="004174C0">
        <w:rPr>
          <w:rFonts w:ascii="Calibri" w:hAnsi="Calibri" w:cs="Calibri"/>
          <w:sz w:val="24"/>
          <w:szCs w:val="24"/>
        </w:rPr>
        <w:t>e</w:t>
      </w:r>
      <w:r w:rsidR="00BF51D0">
        <w:rPr>
          <w:rFonts w:ascii="Calibri" w:hAnsi="Calibri" w:cs="Calibri"/>
          <w:sz w:val="24"/>
          <w:szCs w:val="24"/>
        </w:rPr>
        <w:t xml:space="preserve"> to this report</w:t>
      </w:r>
      <w:r w:rsidR="00DD204D">
        <w:rPr>
          <w:rFonts w:ascii="Calibri" w:hAnsi="Calibri" w:cs="Calibri"/>
          <w:sz w:val="24"/>
          <w:szCs w:val="24"/>
        </w:rPr>
        <w:t>,</w:t>
      </w:r>
      <w:r w:rsidR="00184221">
        <w:rPr>
          <w:rFonts w:ascii="Calibri" w:hAnsi="Calibri" w:cs="Calibri"/>
          <w:sz w:val="24"/>
          <w:szCs w:val="24"/>
        </w:rPr>
        <w:t xml:space="preserve"> </w:t>
      </w:r>
      <w:r w:rsidR="00D80E81">
        <w:rPr>
          <w:rFonts w:ascii="Calibri" w:hAnsi="Calibri" w:cs="Calibri"/>
          <w:sz w:val="24"/>
          <w:szCs w:val="24"/>
        </w:rPr>
        <w:t>demonstrat</w:t>
      </w:r>
      <w:r w:rsidR="00E3050F">
        <w:rPr>
          <w:rFonts w:ascii="Calibri" w:hAnsi="Calibri" w:cs="Calibri"/>
          <w:sz w:val="24"/>
          <w:szCs w:val="24"/>
        </w:rPr>
        <w:t>ing t</w:t>
      </w:r>
      <w:r w:rsidR="00DD204D">
        <w:rPr>
          <w:rFonts w:ascii="Calibri" w:hAnsi="Calibri" w:cs="Calibri"/>
          <w:sz w:val="24"/>
          <w:szCs w:val="24"/>
        </w:rPr>
        <w:t>he</w:t>
      </w:r>
      <w:r w:rsidR="00887E86">
        <w:rPr>
          <w:rFonts w:ascii="Calibri" w:hAnsi="Calibri" w:cs="Calibri"/>
          <w:sz w:val="24"/>
          <w:szCs w:val="24"/>
        </w:rPr>
        <w:t xml:space="preserve"> </w:t>
      </w:r>
      <w:r w:rsidR="005316E2">
        <w:rPr>
          <w:rFonts w:ascii="Calibri" w:hAnsi="Calibri" w:cs="Calibri"/>
          <w:sz w:val="24"/>
          <w:szCs w:val="24"/>
        </w:rPr>
        <w:t>UK</w:t>
      </w:r>
      <w:r w:rsidR="00550FE7">
        <w:rPr>
          <w:rFonts w:ascii="Calibri" w:hAnsi="Calibri" w:cs="Calibri"/>
          <w:sz w:val="24"/>
          <w:szCs w:val="24"/>
        </w:rPr>
        <w:t xml:space="preserve"> Government’s </w:t>
      </w:r>
      <w:r w:rsidR="00887E86">
        <w:rPr>
          <w:rFonts w:ascii="Calibri" w:hAnsi="Calibri" w:cs="Calibri"/>
          <w:sz w:val="24"/>
          <w:szCs w:val="24"/>
        </w:rPr>
        <w:t xml:space="preserve">disregard for </w:t>
      </w:r>
      <w:r w:rsidR="005316E2">
        <w:rPr>
          <w:rFonts w:ascii="Calibri" w:hAnsi="Calibri" w:cs="Calibri"/>
          <w:sz w:val="24"/>
          <w:szCs w:val="24"/>
        </w:rPr>
        <w:t>gender</w:t>
      </w:r>
      <w:r w:rsidR="00184221">
        <w:rPr>
          <w:rFonts w:ascii="Calibri" w:hAnsi="Calibri" w:cs="Calibri"/>
          <w:sz w:val="24"/>
          <w:szCs w:val="24"/>
        </w:rPr>
        <w:t xml:space="preserve"> equality</w:t>
      </w:r>
      <w:r w:rsidR="004618A7">
        <w:rPr>
          <w:rFonts w:ascii="Calibri" w:hAnsi="Calibri" w:cs="Calibri"/>
          <w:sz w:val="24"/>
          <w:szCs w:val="24"/>
        </w:rPr>
        <w:t xml:space="preserve"> - </w:t>
      </w:r>
      <w:r w:rsidR="00D80E81">
        <w:rPr>
          <w:rFonts w:ascii="Calibri" w:hAnsi="Calibri" w:cs="Calibri"/>
          <w:sz w:val="24"/>
          <w:szCs w:val="24"/>
        </w:rPr>
        <w:t>and equalities more widely</w:t>
      </w:r>
      <w:r w:rsidR="004618A7">
        <w:rPr>
          <w:rFonts w:ascii="Calibri" w:hAnsi="Calibri" w:cs="Calibri"/>
          <w:sz w:val="24"/>
          <w:szCs w:val="24"/>
        </w:rPr>
        <w:t xml:space="preserve"> -</w:t>
      </w:r>
      <w:r w:rsidR="00184221">
        <w:rPr>
          <w:rFonts w:ascii="Calibri" w:hAnsi="Calibri" w:cs="Calibri"/>
          <w:sz w:val="24"/>
          <w:szCs w:val="24"/>
        </w:rPr>
        <w:t xml:space="preserve"> within </w:t>
      </w:r>
      <w:r w:rsidR="00B45C73">
        <w:rPr>
          <w:rFonts w:ascii="Calibri" w:hAnsi="Calibri" w:cs="Calibri"/>
          <w:sz w:val="24"/>
          <w:szCs w:val="24"/>
        </w:rPr>
        <w:t>its engagement with the Committee.</w:t>
      </w:r>
    </w:p>
    <w:p w14:paraId="0E4A07E7" w14:textId="30A7026A" w:rsidR="004A1470" w:rsidRDefault="006C2A48" w:rsidP="00D57658">
      <w:pPr>
        <w:spacing w:line="276" w:lineRule="auto"/>
        <w:jc w:val="both"/>
        <w:rPr>
          <w:rFonts w:ascii="Calibri" w:hAnsi="Calibri" w:cs="Calibri"/>
          <w:sz w:val="24"/>
          <w:szCs w:val="24"/>
        </w:rPr>
      </w:pPr>
      <w:r>
        <w:rPr>
          <w:rFonts w:ascii="Calibri" w:hAnsi="Calibri" w:cs="Calibri"/>
          <w:sz w:val="24"/>
          <w:szCs w:val="24"/>
        </w:rPr>
        <w:t>Some</w:t>
      </w:r>
      <w:r w:rsidR="00480E3F">
        <w:rPr>
          <w:rFonts w:ascii="Calibri" w:hAnsi="Calibri" w:cs="Calibri"/>
          <w:sz w:val="24"/>
          <w:szCs w:val="24"/>
        </w:rPr>
        <w:t xml:space="preserve"> critical areas for women’s rights were not covered by the </w:t>
      </w:r>
      <w:r w:rsidR="00F93437">
        <w:rPr>
          <w:rFonts w:ascii="Calibri" w:hAnsi="Calibri" w:cs="Calibri"/>
          <w:sz w:val="24"/>
          <w:szCs w:val="24"/>
        </w:rPr>
        <w:t>L</w:t>
      </w:r>
      <w:r w:rsidR="00480E3F">
        <w:rPr>
          <w:rFonts w:ascii="Calibri" w:hAnsi="Calibri" w:cs="Calibri"/>
          <w:sz w:val="24"/>
          <w:szCs w:val="24"/>
        </w:rPr>
        <w:t xml:space="preserve">ist of </w:t>
      </w:r>
      <w:r w:rsidR="00F93437">
        <w:rPr>
          <w:rFonts w:ascii="Calibri" w:hAnsi="Calibri" w:cs="Calibri"/>
          <w:sz w:val="24"/>
          <w:szCs w:val="24"/>
        </w:rPr>
        <w:t>I</w:t>
      </w:r>
      <w:r w:rsidR="00480E3F">
        <w:rPr>
          <w:rFonts w:ascii="Calibri" w:hAnsi="Calibri" w:cs="Calibri"/>
          <w:sz w:val="24"/>
          <w:szCs w:val="24"/>
        </w:rPr>
        <w:t xml:space="preserve">ssues. </w:t>
      </w:r>
      <w:r w:rsidR="004A1470" w:rsidRPr="004A1470">
        <w:rPr>
          <w:rFonts w:ascii="Calibri" w:hAnsi="Calibri" w:cs="Calibri"/>
          <w:sz w:val="24"/>
          <w:szCs w:val="24"/>
        </w:rPr>
        <w:t xml:space="preserve">We are concerned at the omission of men’s violence against women, for instance, which systemically undermines the realisation of all ESC rights </w:t>
      </w:r>
      <w:r w:rsidR="007E2CA5">
        <w:rPr>
          <w:rFonts w:ascii="Calibri" w:hAnsi="Calibri" w:cs="Calibri"/>
          <w:sz w:val="24"/>
          <w:szCs w:val="24"/>
        </w:rPr>
        <w:t xml:space="preserve">for women </w:t>
      </w:r>
      <w:r w:rsidR="004A1470" w:rsidRPr="004A1470">
        <w:rPr>
          <w:rFonts w:ascii="Calibri" w:hAnsi="Calibri" w:cs="Calibri"/>
          <w:sz w:val="24"/>
          <w:szCs w:val="24"/>
        </w:rPr>
        <w:t xml:space="preserve">in Scotland. </w:t>
      </w:r>
      <w:r w:rsidR="005918BC">
        <w:rPr>
          <w:rFonts w:ascii="Calibri" w:hAnsi="Calibri" w:cs="Calibri"/>
          <w:sz w:val="24"/>
          <w:szCs w:val="24"/>
        </w:rPr>
        <w:t>We also note th</w:t>
      </w:r>
      <w:r w:rsidR="001A4E12">
        <w:rPr>
          <w:rFonts w:ascii="Calibri" w:hAnsi="Calibri" w:cs="Calibri"/>
          <w:sz w:val="24"/>
          <w:szCs w:val="24"/>
        </w:rPr>
        <w:t>e</w:t>
      </w:r>
      <w:r w:rsidR="00C71FAF">
        <w:rPr>
          <w:rFonts w:ascii="Calibri" w:hAnsi="Calibri" w:cs="Calibri"/>
          <w:sz w:val="24"/>
          <w:szCs w:val="24"/>
        </w:rPr>
        <w:t xml:space="preserve"> </w:t>
      </w:r>
      <w:r w:rsidR="005B26C3">
        <w:rPr>
          <w:rFonts w:ascii="Calibri" w:hAnsi="Calibri" w:cs="Calibri"/>
          <w:sz w:val="24"/>
          <w:szCs w:val="24"/>
        </w:rPr>
        <w:t>proposal</w:t>
      </w:r>
      <w:r w:rsidR="001A4E12">
        <w:rPr>
          <w:rFonts w:ascii="Calibri" w:hAnsi="Calibri" w:cs="Calibri"/>
          <w:sz w:val="24"/>
          <w:szCs w:val="24"/>
        </w:rPr>
        <w:t xml:space="preserve"> </w:t>
      </w:r>
      <w:r w:rsidR="005B26C3">
        <w:rPr>
          <w:rFonts w:ascii="Calibri" w:hAnsi="Calibri" w:cs="Calibri"/>
          <w:sz w:val="24"/>
          <w:szCs w:val="24"/>
        </w:rPr>
        <w:t xml:space="preserve">to </w:t>
      </w:r>
      <w:r w:rsidR="005918BC">
        <w:rPr>
          <w:rFonts w:ascii="Calibri" w:hAnsi="Calibri" w:cs="Calibri"/>
          <w:sz w:val="24"/>
          <w:szCs w:val="24"/>
        </w:rPr>
        <w:t>incorporat</w:t>
      </w:r>
      <w:r w:rsidR="005B26C3">
        <w:rPr>
          <w:rFonts w:ascii="Calibri" w:hAnsi="Calibri" w:cs="Calibri"/>
          <w:sz w:val="24"/>
          <w:szCs w:val="24"/>
        </w:rPr>
        <w:t>e</w:t>
      </w:r>
      <w:r w:rsidR="00ED3DDC">
        <w:rPr>
          <w:rFonts w:ascii="Calibri" w:hAnsi="Calibri" w:cs="Calibri"/>
          <w:sz w:val="24"/>
          <w:szCs w:val="24"/>
        </w:rPr>
        <w:t xml:space="preserve"> ICESCR and other </w:t>
      </w:r>
      <w:r w:rsidR="00C71FAF">
        <w:rPr>
          <w:rFonts w:ascii="Calibri" w:hAnsi="Calibri" w:cs="Calibri"/>
          <w:sz w:val="24"/>
          <w:szCs w:val="24"/>
        </w:rPr>
        <w:t xml:space="preserve">human rights </w:t>
      </w:r>
      <w:r w:rsidR="00F8553D">
        <w:rPr>
          <w:rFonts w:ascii="Calibri" w:hAnsi="Calibri" w:cs="Calibri"/>
          <w:sz w:val="24"/>
          <w:szCs w:val="24"/>
        </w:rPr>
        <w:t>treaties</w:t>
      </w:r>
      <w:r w:rsidR="005918BC">
        <w:rPr>
          <w:rFonts w:ascii="Calibri" w:hAnsi="Calibri" w:cs="Calibri"/>
          <w:sz w:val="24"/>
          <w:szCs w:val="24"/>
        </w:rPr>
        <w:t xml:space="preserve"> </w:t>
      </w:r>
      <w:r w:rsidR="00F8553D">
        <w:rPr>
          <w:rFonts w:ascii="Calibri" w:hAnsi="Calibri" w:cs="Calibri"/>
          <w:sz w:val="24"/>
          <w:szCs w:val="24"/>
        </w:rPr>
        <w:t xml:space="preserve">into </w:t>
      </w:r>
      <w:r w:rsidR="003B3521">
        <w:rPr>
          <w:rFonts w:ascii="Calibri" w:hAnsi="Calibri" w:cs="Calibri"/>
          <w:sz w:val="24"/>
          <w:szCs w:val="24"/>
        </w:rPr>
        <w:t>Scots</w:t>
      </w:r>
      <w:r w:rsidR="00F8553D">
        <w:rPr>
          <w:rFonts w:ascii="Calibri" w:hAnsi="Calibri" w:cs="Calibri"/>
          <w:sz w:val="24"/>
          <w:szCs w:val="24"/>
        </w:rPr>
        <w:t xml:space="preserve"> law </w:t>
      </w:r>
      <w:r w:rsidR="001A4E12">
        <w:rPr>
          <w:rFonts w:ascii="Calibri" w:hAnsi="Calibri" w:cs="Calibri"/>
          <w:sz w:val="24"/>
          <w:szCs w:val="24"/>
        </w:rPr>
        <w:t>is</w:t>
      </w:r>
      <w:r w:rsidR="0007177C">
        <w:rPr>
          <w:rFonts w:ascii="Calibri" w:hAnsi="Calibri" w:cs="Calibri"/>
          <w:sz w:val="24"/>
          <w:szCs w:val="24"/>
        </w:rPr>
        <w:t xml:space="preserve"> not addressed in the L</w:t>
      </w:r>
      <w:r w:rsidR="0005436F">
        <w:rPr>
          <w:rFonts w:ascii="Calibri" w:hAnsi="Calibri" w:cs="Calibri"/>
          <w:sz w:val="24"/>
          <w:szCs w:val="24"/>
        </w:rPr>
        <w:t xml:space="preserve">ist of </w:t>
      </w:r>
      <w:r w:rsidR="0007177C">
        <w:rPr>
          <w:rFonts w:ascii="Calibri" w:hAnsi="Calibri" w:cs="Calibri"/>
          <w:sz w:val="24"/>
          <w:szCs w:val="24"/>
        </w:rPr>
        <w:t>I</w:t>
      </w:r>
      <w:r w:rsidR="0005436F">
        <w:rPr>
          <w:rFonts w:ascii="Calibri" w:hAnsi="Calibri" w:cs="Calibri"/>
          <w:sz w:val="24"/>
          <w:szCs w:val="24"/>
        </w:rPr>
        <w:t>ssues</w:t>
      </w:r>
      <w:r w:rsidR="009C5392">
        <w:rPr>
          <w:rFonts w:ascii="Calibri" w:hAnsi="Calibri" w:cs="Calibri"/>
          <w:sz w:val="24"/>
          <w:szCs w:val="24"/>
        </w:rPr>
        <w:t>.</w:t>
      </w:r>
      <w:r w:rsidR="001D5BFA">
        <w:rPr>
          <w:rFonts w:ascii="Calibri" w:hAnsi="Calibri" w:cs="Calibri"/>
          <w:sz w:val="24"/>
          <w:szCs w:val="24"/>
        </w:rPr>
        <w:t xml:space="preserve"> </w:t>
      </w:r>
    </w:p>
    <w:p w14:paraId="051D578E" w14:textId="5DB4DF28" w:rsidR="001D5BFA" w:rsidRDefault="001A4E12" w:rsidP="00D57658">
      <w:pPr>
        <w:spacing w:line="276" w:lineRule="auto"/>
        <w:jc w:val="both"/>
        <w:rPr>
          <w:rFonts w:ascii="Calibri" w:hAnsi="Calibri" w:cs="Calibri"/>
          <w:sz w:val="24"/>
          <w:szCs w:val="24"/>
        </w:rPr>
      </w:pPr>
      <w:r>
        <w:rPr>
          <w:rFonts w:ascii="Calibri" w:hAnsi="Calibri" w:cs="Calibri"/>
          <w:sz w:val="24"/>
          <w:szCs w:val="24"/>
        </w:rPr>
        <w:t>These areas</w:t>
      </w:r>
      <w:r w:rsidR="0028226A">
        <w:rPr>
          <w:rFonts w:ascii="Calibri" w:hAnsi="Calibri" w:cs="Calibri"/>
          <w:sz w:val="24"/>
          <w:szCs w:val="24"/>
        </w:rPr>
        <w:t xml:space="preserve"> and recommended actions for the Scottish Government</w:t>
      </w:r>
      <w:r w:rsidR="00F62D5D">
        <w:rPr>
          <w:rFonts w:ascii="Calibri" w:hAnsi="Calibri" w:cs="Calibri"/>
          <w:sz w:val="24"/>
          <w:szCs w:val="24"/>
        </w:rPr>
        <w:t xml:space="preserve"> </w:t>
      </w:r>
      <w:r w:rsidR="00C32005">
        <w:rPr>
          <w:rFonts w:ascii="Calibri" w:hAnsi="Calibri" w:cs="Calibri"/>
          <w:sz w:val="24"/>
          <w:szCs w:val="24"/>
        </w:rPr>
        <w:t xml:space="preserve">are set out in detail in our </w:t>
      </w:r>
      <w:hyperlink r:id="rId15" w:history="1">
        <w:r w:rsidR="001B6617">
          <w:rPr>
            <w:rStyle w:val="Hyperlink"/>
            <w:rFonts w:ascii="Calibri" w:hAnsi="Calibri" w:cs="Calibri"/>
            <w:sz w:val="24"/>
            <w:szCs w:val="24"/>
          </w:rPr>
          <w:t xml:space="preserve">shadow </w:t>
        </w:r>
        <w:r w:rsidR="00C32005" w:rsidRPr="00B510B1">
          <w:rPr>
            <w:rStyle w:val="Hyperlink"/>
            <w:rFonts w:ascii="Calibri" w:hAnsi="Calibri" w:cs="Calibri"/>
            <w:sz w:val="24"/>
            <w:szCs w:val="24"/>
          </w:rPr>
          <w:t>report</w:t>
        </w:r>
      </w:hyperlink>
      <w:r w:rsidR="00C32005">
        <w:rPr>
          <w:rFonts w:ascii="Calibri" w:hAnsi="Calibri" w:cs="Calibri"/>
          <w:sz w:val="24"/>
          <w:szCs w:val="24"/>
        </w:rPr>
        <w:t>.</w:t>
      </w:r>
      <w:r w:rsidR="001D5BFA">
        <w:rPr>
          <w:rFonts w:ascii="Calibri" w:hAnsi="Calibri" w:cs="Calibri"/>
          <w:sz w:val="24"/>
          <w:szCs w:val="24"/>
        </w:rPr>
        <w:t xml:space="preserve"> </w:t>
      </w:r>
      <w:r w:rsidR="00671300">
        <w:rPr>
          <w:rFonts w:ascii="Calibri" w:hAnsi="Calibri" w:cs="Calibri"/>
          <w:sz w:val="24"/>
          <w:szCs w:val="24"/>
        </w:rPr>
        <w:t xml:space="preserve">We urge the </w:t>
      </w:r>
      <w:r w:rsidR="00671300" w:rsidRPr="004A1470">
        <w:rPr>
          <w:rFonts w:ascii="Calibri" w:hAnsi="Calibri" w:cs="Calibri"/>
          <w:sz w:val="24"/>
          <w:szCs w:val="24"/>
        </w:rPr>
        <w:t>Committee</w:t>
      </w:r>
      <w:r w:rsidR="00671300">
        <w:rPr>
          <w:rFonts w:ascii="Calibri" w:hAnsi="Calibri" w:cs="Calibri"/>
          <w:sz w:val="24"/>
          <w:szCs w:val="24"/>
        </w:rPr>
        <w:t xml:space="preserve"> to consider these where possible. </w:t>
      </w:r>
      <w:r w:rsidR="001D5BFA">
        <w:rPr>
          <w:rFonts w:ascii="Calibri" w:hAnsi="Calibri" w:cs="Calibri"/>
          <w:sz w:val="24"/>
          <w:szCs w:val="24"/>
        </w:rPr>
        <w:t xml:space="preserve">They include: </w:t>
      </w:r>
      <w:r w:rsidR="00BC51FB">
        <w:rPr>
          <w:rFonts w:ascii="Calibri" w:hAnsi="Calibri" w:cs="Calibri"/>
          <w:sz w:val="24"/>
          <w:szCs w:val="24"/>
        </w:rPr>
        <w:t xml:space="preserve"> </w:t>
      </w:r>
    </w:p>
    <w:p w14:paraId="35C26F5C" w14:textId="4F582F59" w:rsidR="007F4BEE" w:rsidRPr="001D5BFA" w:rsidRDefault="001B6617" w:rsidP="001D5BFA">
      <w:pPr>
        <w:pStyle w:val="ListParagraph"/>
        <w:numPr>
          <w:ilvl w:val="0"/>
          <w:numId w:val="44"/>
        </w:numPr>
        <w:spacing w:line="276" w:lineRule="auto"/>
        <w:rPr>
          <w:rFonts w:ascii="Calibri" w:hAnsi="Calibri" w:cs="Calibri"/>
          <w:sz w:val="24"/>
          <w:szCs w:val="24"/>
        </w:rPr>
      </w:pPr>
      <w:r w:rsidRPr="001D5BFA">
        <w:rPr>
          <w:rFonts w:ascii="Calibri" w:hAnsi="Calibri" w:cs="Calibri"/>
          <w:b/>
          <w:bCs/>
          <w:sz w:val="24"/>
          <w:szCs w:val="24"/>
        </w:rPr>
        <w:t xml:space="preserve">Incorporation of </w:t>
      </w:r>
      <w:r w:rsidR="00673A6F" w:rsidRPr="001D5BFA">
        <w:rPr>
          <w:rFonts w:ascii="Calibri" w:hAnsi="Calibri" w:cs="Calibri"/>
          <w:b/>
          <w:bCs/>
          <w:sz w:val="24"/>
          <w:szCs w:val="24"/>
        </w:rPr>
        <w:t xml:space="preserve">international </w:t>
      </w:r>
      <w:r w:rsidRPr="001D5BFA">
        <w:rPr>
          <w:rFonts w:ascii="Calibri" w:hAnsi="Calibri" w:cs="Calibri"/>
          <w:b/>
          <w:bCs/>
          <w:sz w:val="24"/>
          <w:szCs w:val="24"/>
        </w:rPr>
        <w:t>human rights treaties</w:t>
      </w:r>
      <w:r w:rsidRPr="001D5BFA">
        <w:rPr>
          <w:rFonts w:ascii="Calibri" w:hAnsi="Calibri" w:cs="Calibri"/>
          <w:sz w:val="24"/>
          <w:szCs w:val="24"/>
        </w:rPr>
        <w:t xml:space="preserve"> (Article 2)</w:t>
      </w:r>
    </w:p>
    <w:p w14:paraId="1A0CA6FC" w14:textId="578D6BA2" w:rsidR="001B6617" w:rsidRPr="001B6617" w:rsidRDefault="00EF6D59" w:rsidP="00D57658">
      <w:pPr>
        <w:pStyle w:val="ListParagraph"/>
        <w:spacing w:line="276" w:lineRule="auto"/>
        <w:contextualSpacing w:val="0"/>
        <w:jc w:val="both"/>
        <w:rPr>
          <w:rFonts w:ascii="Calibri" w:hAnsi="Calibri" w:cs="Calibri"/>
          <w:sz w:val="24"/>
          <w:szCs w:val="24"/>
        </w:rPr>
      </w:pPr>
      <w:r>
        <w:rPr>
          <w:rFonts w:ascii="Calibri" w:hAnsi="Calibri" w:cs="Calibri"/>
          <w:sz w:val="24"/>
          <w:szCs w:val="24"/>
        </w:rPr>
        <w:t>Inc</w:t>
      </w:r>
      <w:r w:rsidR="00B50733">
        <w:rPr>
          <w:rFonts w:ascii="Calibri" w:hAnsi="Calibri" w:cs="Calibri"/>
          <w:sz w:val="24"/>
          <w:szCs w:val="24"/>
        </w:rPr>
        <w:t>luding</w:t>
      </w:r>
      <w:r>
        <w:rPr>
          <w:rFonts w:ascii="Calibri" w:hAnsi="Calibri" w:cs="Calibri"/>
          <w:sz w:val="24"/>
          <w:szCs w:val="24"/>
        </w:rPr>
        <w:t xml:space="preserve"> the Scottish Government’s proposed Human Rights Bill</w:t>
      </w:r>
      <w:r w:rsidR="004F5B4F">
        <w:rPr>
          <w:rFonts w:ascii="Calibri" w:hAnsi="Calibri" w:cs="Calibri"/>
          <w:sz w:val="24"/>
          <w:szCs w:val="24"/>
        </w:rPr>
        <w:t xml:space="preserve">, </w:t>
      </w:r>
      <w:r w:rsidR="00AC0EAD">
        <w:rPr>
          <w:rFonts w:ascii="Calibri" w:hAnsi="Calibri" w:cs="Calibri"/>
          <w:sz w:val="24"/>
          <w:szCs w:val="24"/>
        </w:rPr>
        <w:t xml:space="preserve">the devolution settlement, </w:t>
      </w:r>
      <w:proofErr w:type="spellStart"/>
      <w:r w:rsidR="004F1D2E">
        <w:rPr>
          <w:rFonts w:ascii="Calibri" w:hAnsi="Calibri" w:cs="Calibri"/>
          <w:sz w:val="24"/>
          <w:szCs w:val="24"/>
        </w:rPr>
        <w:t>judicialisation</w:t>
      </w:r>
      <w:proofErr w:type="spellEnd"/>
      <w:r w:rsidR="004F1D2E">
        <w:rPr>
          <w:rFonts w:ascii="Calibri" w:hAnsi="Calibri" w:cs="Calibri"/>
          <w:sz w:val="24"/>
          <w:szCs w:val="24"/>
        </w:rPr>
        <w:t xml:space="preserve"> of domestic legislation</w:t>
      </w:r>
    </w:p>
    <w:p w14:paraId="7B5AD5F4" w14:textId="228725D0" w:rsidR="00EC3CC7" w:rsidRDefault="00BC51FB" w:rsidP="00BC51FB">
      <w:pPr>
        <w:pStyle w:val="ListParagraph"/>
        <w:numPr>
          <w:ilvl w:val="0"/>
          <w:numId w:val="26"/>
        </w:numPr>
        <w:spacing w:line="276" w:lineRule="auto"/>
        <w:rPr>
          <w:rFonts w:ascii="Calibri" w:hAnsi="Calibri" w:cs="Calibri"/>
          <w:sz w:val="24"/>
          <w:szCs w:val="24"/>
        </w:rPr>
      </w:pPr>
      <w:r w:rsidRPr="00CA3EDB">
        <w:rPr>
          <w:rFonts w:ascii="Calibri" w:hAnsi="Calibri" w:cs="Calibri"/>
          <w:b/>
          <w:bCs/>
          <w:sz w:val="24"/>
          <w:szCs w:val="24"/>
        </w:rPr>
        <w:t>Violence against women</w:t>
      </w:r>
      <w:r w:rsidR="00EC3CC7">
        <w:rPr>
          <w:rFonts w:ascii="Calibri" w:hAnsi="Calibri" w:cs="Calibri"/>
          <w:b/>
          <w:bCs/>
          <w:sz w:val="24"/>
          <w:szCs w:val="24"/>
        </w:rPr>
        <w:t xml:space="preserve"> </w:t>
      </w:r>
      <w:r w:rsidR="00EC3CC7" w:rsidRPr="00EC3CC7">
        <w:rPr>
          <w:rFonts w:ascii="Calibri" w:hAnsi="Calibri" w:cs="Calibri"/>
          <w:sz w:val="24"/>
          <w:szCs w:val="24"/>
        </w:rPr>
        <w:t>(Article 3)</w:t>
      </w:r>
    </w:p>
    <w:p w14:paraId="2B626621" w14:textId="289BDDD6" w:rsidR="00BC51FB" w:rsidRDefault="00EC3CC7" w:rsidP="00D57658">
      <w:pPr>
        <w:pStyle w:val="ListParagraph"/>
        <w:spacing w:line="276" w:lineRule="auto"/>
        <w:contextualSpacing w:val="0"/>
        <w:jc w:val="both"/>
        <w:rPr>
          <w:rFonts w:ascii="Calibri" w:hAnsi="Calibri" w:cs="Calibri"/>
          <w:sz w:val="24"/>
          <w:szCs w:val="24"/>
        </w:rPr>
      </w:pPr>
      <w:r>
        <w:rPr>
          <w:rFonts w:ascii="Calibri" w:hAnsi="Calibri" w:cs="Calibri"/>
          <w:sz w:val="24"/>
          <w:szCs w:val="24"/>
        </w:rPr>
        <w:t>I</w:t>
      </w:r>
      <w:r w:rsidR="00BC51FB">
        <w:rPr>
          <w:rFonts w:ascii="Calibri" w:hAnsi="Calibri" w:cs="Calibri"/>
          <w:sz w:val="24"/>
          <w:szCs w:val="24"/>
        </w:rPr>
        <w:t>nc</w:t>
      </w:r>
      <w:r w:rsidR="00B50733">
        <w:rPr>
          <w:rFonts w:ascii="Calibri" w:hAnsi="Calibri" w:cs="Calibri"/>
          <w:sz w:val="24"/>
          <w:szCs w:val="24"/>
        </w:rPr>
        <w:t>luding</w:t>
      </w:r>
      <w:r w:rsidR="00BC51FB">
        <w:rPr>
          <w:rFonts w:ascii="Calibri" w:hAnsi="Calibri" w:cs="Calibri"/>
          <w:sz w:val="24"/>
          <w:szCs w:val="24"/>
        </w:rPr>
        <w:t xml:space="preserve"> </w:t>
      </w:r>
      <w:r w:rsidR="00BD7215">
        <w:rPr>
          <w:rFonts w:ascii="Calibri" w:hAnsi="Calibri" w:cs="Calibri"/>
          <w:sz w:val="24"/>
          <w:szCs w:val="24"/>
        </w:rPr>
        <w:t xml:space="preserve">primary prevention, </w:t>
      </w:r>
      <w:r w:rsidR="00BC51FB">
        <w:rPr>
          <w:rFonts w:ascii="Calibri" w:hAnsi="Calibri" w:cs="Calibri"/>
          <w:sz w:val="24"/>
          <w:szCs w:val="24"/>
        </w:rPr>
        <w:t>domestic abuse, sexual violence, access to justice, homelessness</w:t>
      </w:r>
      <w:r w:rsidR="004745DC">
        <w:rPr>
          <w:rFonts w:ascii="Calibri" w:hAnsi="Calibri" w:cs="Calibri"/>
          <w:sz w:val="24"/>
          <w:szCs w:val="24"/>
        </w:rPr>
        <w:t>,</w:t>
      </w:r>
      <w:r w:rsidR="00BC51FB">
        <w:rPr>
          <w:rFonts w:ascii="Calibri" w:hAnsi="Calibri" w:cs="Calibri"/>
          <w:sz w:val="24"/>
          <w:szCs w:val="24"/>
        </w:rPr>
        <w:t xml:space="preserve"> </w:t>
      </w:r>
      <w:r w:rsidR="00AF6BFC">
        <w:rPr>
          <w:rFonts w:ascii="Calibri" w:hAnsi="Calibri" w:cs="Calibri"/>
          <w:sz w:val="24"/>
          <w:szCs w:val="24"/>
        </w:rPr>
        <w:t>violence against disabled women</w:t>
      </w:r>
      <w:r w:rsidR="00CA3EDB">
        <w:rPr>
          <w:rFonts w:ascii="Calibri" w:hAnsi="Calibri" w:cs="Calibri"/>
          <w:sz w:val="24"/>
          <w:szCs w:val="24"/>
        </w:rPr>
        <w:t>, funding for services</w:t>
      </w:r>
    </w:p>
    <w:p w14:paraId="2E188FA6" w14:textId="698195EA" w:rsidR="00EC3CC7" w:rsidRDefault="00CA3EDB" w:rsidP="00B804D0">
      <w:pPr>
        <w:pStyle w:val="ListParagraph"/>
        <w:numPr>
          <w:ilvl w:val="0"/>
          <w:numId w:val="26"/>
        </w:numPr>
        <w:spacing w:after="0" w:line="276" w:lineRule="auto"/>
        <w:ind w:left="714" w:hanging="357"/>
        <w:contextualSpacing w:val="0"/>
        <w:rPr>
          <w:rFonts w:ascii="Calibri" w:hAnsi="Calibri" w:cs="Calibri"/>
          <w:sz w:val="24"/>
          <w:szCs w:val="24"/>
        </w:rPr>
      </w:pPr>
      <w:r w:rsidRPr="00CA3EDB">
        <w:rPr>
          <w:rFonts w:ascii="Calibri" w:hAnsi="Calibri" w:cs="Calibri"/>
          <w:b/>
          <w:bCs/>
          <w:sz w:val="24"/>
          <w:szCs w:val="24"/>
        </w:rPr>
        <w:lastRenderedPageBreak/>
        <w:t>The care economy</w:t>
      </w:r>
      <w:r w:rsidR="00A32C29">
        <w:rPr>
          <w:rFonts w:ascii="Calibri" w:hAnsi="Calibri" w:cs="Calibri"/>
          <w:b/>
          <w:bCs/>
          <w:sz w:val="24"/>
          <w:szCs w:val="24"/>
        </w:rPr>
        <w:t xml:space="preserve"> </w:t>
      </w:r>
      <w:r w:rsidR="00A32C29" w:rsidRPr="00A32C29">
        <w:rPr>
          <w:rFonts w:ascii="Calibri" w:hAnsi="Calibri" w:cs="Calibri"/>
          <w:sz w:val="24"/>
          <w:szCs w:val="24"/>
        </w:rPr>
        <w:t>(</w:t>
      </w:r>
      <w:r w:rsidR="00A32C29">
        <w:rPr>
          <w:rFonts w:ascii="Calibri" w:hAnsi="Calibri" w:cs="Calibri"/>
          <w:sz w:val="24"/>
          <w:szCs w:val="24"/>
        </w:rPr>
        <w:t>Article 7)</w:t>
      </w:r>
    </w:p>
    <w:p w14:paraId="55E667FA" w14:textId="0998E654" w:rsidR="00AF6BFC" w:rsidRDefault="00F25722" w:rsidP="00D57658">
      <w:pPr>
        <w:pStyle w:val="ListParagraph"/>
        <w:spacing w:line="276" w:lineRule="auto"/>
        <w:contextualSpacing w:val="0"/>
        <w:jc w:val="both"/>
        <w:rPr>
          <w:rFonts w:ascii="Calibri" w:hAnsi="Calibri" w:cs="Calibri"/>
          <w:sz w:val="24"/>
          <w:szCs w:val="24"/>
        </w:rPr>
      </w:pPr>
      <w:r>
        <w:rPr>
          <w:rFonts w:ascii="Calibri" w:hAnsi="Calibri" w:cs="Calibri"/>
          <w:sz w:val="24"/>
          <w:szCs w:val="24"/>
        </w:rPr>
        <w:t>Inc</w:t>
      </w:r>
      <w:r w:rsidR="00B50733">
        <w:rPr>
          <w:rFonts w:ascii="Calibri" w:hAnsi="Calibri" w:cs="Calibri"/>
          <w:sz w:val="24"/>
          <w:szCs w:val="24"/>
        </w:rPr>
        <w:t>luding</w:t>
      </w:r>
      <w:r>
        <w:rPr>
          <w:rFonts w:ascii="Calibri" w:hAnsi="Calibri" w:cs="Calibri"/>
          <w:sz w:val="24"/>
          <w:szCs w:val="24"/>
        </w:rPr>
        <w:t xml:space="preserve"> economic strategy,</w:t>
      </w:r>
      <w:r w:rsidR="00900074">
        <w:rPr>
          <w:rFonts w:ascii="Calibri" w:hAnsi="Calibri" w:cs="Calibri"/>
          <w:sz w:val="24"/>
          <w:szCs w:val="24"/>
        </w:rPr>
        <w:t xml:space="preserve"> </w:t>
      </w:r>
      <w:r w:rsidR="003514EE">
        <w:rPr>
          <w:rFonts w:ascii="Calibri" w:hAnsi="Calibri" w:cs="Calibri"/>
          <w:sz w:val="24"/>
          <w:szCs w:val="24"/>
        </w:rPr>
        <w:t xml:space="preserve">the </w:t>
      </w:r>
      <w:r w:rsidR="00665679">
        <w:rPr>
          <w:rFonts w:ascii="Calibri" w:hAnsi="Calibri" w:cs="Calibri"/>
          <w:sz w:val="24"/>
          <w:szCs w:val="24"/>
        </w:rPr>
        <w:t xml:space="preserve">undervaluation of unpaid caring, </w:t>
      </w:r>
      <w:r w:rsidR="00900074">
        <w:rPr>
          <w:rFonts w:ascii="Calibri" w:hAnsi="Calibri" w:cs="Calibri"/>
          <w:sz w:val="24"/>
          <w:szCs w:val="24"/>
        </w:rPr>
        <w:t>the social care system</w:t>
      </w:r>
      <w:r w:rsidR="00665679">
        <w:rPr>
          <w:rFonts w:ascii="Calibri" w:hAnsi="Calibri" w:cs="Calibri"/>
          <w:sz w:val="24"/>
          <w:szCs w:val="24"/>
        </w:rPr>
        <w:t>, the National Care Service</w:t>
      </w:r>
    </w:p>
    <w:p w14:paraId="23BB39DE" w14:textId="7152472A" w:rsidR="00CA3EDB" w:rsidRPr="005A6050" w:rsidRDefault="000E3439" w:rsidP="003514EE">
      <w:pPr>
        <w:pStyle w:val="ListParagraph"/>
        <w:numPr>
          <w:ilvl w:val="0"/>
          <w:numId w:val="26"/>
        </w:numPr>
        <w:spacing w:after="0" w:line="276" w:lineRule="auto"/>
        <w:ind w:left="714" w:hanging="357"/>
        <w:contextualSpacing w:val="0"/>
        <w:rPr>
          <w:rFonts w:ascii="Calibri" w:hAnsi="Calibri" w:cs="Calibri"/>
          <w:b/>
          <w:bCs/>
          <w:sz w:val="24"/>
          <w:szCs w:val="24"/>
        </w:rPr>
      </w:pPr>
      <w:r w:rsidRPr="00DD1560">
        <w:rPr>
          <w:rFonts w:ascii="Calibri" w:hAnsi="Calibri" w:cs="Calibri"/>
          <w:b/>
          <w:bCs/>
          <w:sz w:val="24"/>
          <w:szCs w:val="24"/>
        </w:rPr>
        <w:t xml:space="preserve">Health inequalities </w:t>
      </w:r>
      <w:r w:rsidR="002A4E44">
        <w:rPr>
          <w:rFonts w:ascii="Calibri" w:hAnsi="Calibri" w:cs="Calibri"/>
          <w:sz w:val="24"/>
          <w:szCs w:val="24"/>
        </w:rPr>
        <w:t>(Article 12)</w:t>
      </w:r>
    </w:p>
    <w:p w14:paraId="76D13DB3" w14:textId="2AEDC78D" w:rsidR="005A6050" w:rsidRPr="00BD7215" w:rsidRDefault="005A6050" w:rsidP="00D57658">
      <w:pPr>
        <w:pStyle w:val="ListParagraph"/>
        <w:spacing w:line="276" w:lineRule="auto"/>
        <w:contextualSpacing w:val="0"/>
        <w:jc w:val="both"/>
        <w:rPr>
          <w:rFonts w:ascii="Calibri" w:hAnsi="Calibri" w:cs="Calibri"/>
          <w:sz w:val="24"/>
          <w:szCs w:val="24"/>
        </w:rPr>
      </w:pPr>
      <w:r w:rsidRPr="0033508D">
        <w:rPr>
          <w:rFonts w:ascii="Calibri" w:hAnsi="Calibri" w:cs="Calibri"/>
          <w:sz w:val="24"/>
          <w:szCs w:val="24"/>
        </w:rPr>
        <w:t>Inc</w:t>
      </w:r>
      <w:r w:rsidR="003514EE">
        <w:rPr>
          <w:rFonts w:ascii="Calibri" w:hAnsi="Calibri" w:cs="Calibri"/>
          <w:sz w:val="24"/>
          <w:szCs w:val="24"/>
        </w:rPr>
        <w:t>luding</w:t>
      </w:r>
      <w:r w:rsidR="009A4C3A" w:rsidRPr="0033508D">
        <w:rPr>
          <w:rFonts w:ascii="Calibri" w:hAnsi="Calibri" w:cs="Calibri"/>
          <w:sz w:val="24"/>
          <w:szCs w:val="24"/>
        </w:rPr>
        <w:t xml:space="preserve"> </w:t>
      </w:r>
      <w:r w:rsidR="00F05272">
        <w:rPr>
          <w:rFonts w:ascii="Calibri" w:hAnsi="Calibri" w:cs="Calibri"/>
          <w:sz w:val="24"/>
          <w:szCs w:val="24"/>
        </w:rPr>
        <w:t xml:space="preserve">the Scottish Institute </w:t>
      </w:r>
      <w:r w:rsidR="00F05272" w:rsidRPr="00BD7215">
        <w:rPr>
          <w:rFonts w:ascii="Calibri" w:hAnsi="Calibri" w:cs="Calibri"/>
          <w:sz w:val="24"/>
          <w:szCs w:val="24"/>
        </w:rPr>
        <w:t xml:space="preserve">for Women’s Health, </w:t>
      </w:r>
      <w:r w:rsidR="009A4C3A" w:rsidRPr="00BD7215">
        <w:rPr>
          <w:rFonts w:ascii="Calibri" w:hAnsi="Calibri" w:cs="Calibri"/>
          <w:sz w:val="24"/>
          <w:szCs w:val="24"/>
        </w:rPr>
        <w:t>gaps in the Women’s Health Plan</w:t>
      </w:r>
      <w:r w:rsidR="0033508D" w:rsidRPr="00BD7215">
        <w:rPr>
          <w:rFonts w:ascii="Calibri" w:hAnsi="Calibri" w:cs="Calibri"/>
          <w:sz w:val="24"/>
          <w:szCs w:val="24"/>
        </w:rPr>
        <w:t>, intersectional health inequalities for BME, disabled, LBT women and other groups</w:t>
      </w:r>
    </w:p>
    <w:p w14:paraId="644AE416" w14:textId="77777777" w:rsidR="002A4E44" w:rsidRPr="00BD7215" w:rsidRDefault="002A4E44" w:rsidP="002A4E44">
      <w:pPr>
        <w:pStyle w:val="ListParagraph"/>
        <w:numPr>
          <w:ilvl w:val="0"/>
          <w:numId w:val="26"/>
        </w:numPr>
        <w:spacing w:after="0" w:line="276" w:lineRule="auto"/>
        <w:ind w:left="714" w:hanging="357"/>
        <w:contextualSpacing w:val="0"/>
        <w:rPr>
          <w:rFonts w:ascii="Calibri" w:hAnsi="Calibri" w:cs="Calibri"/>
          <w:b/>
          <w:bCs/>
          <w:sz w:val="24"/>
          <w:szCs w:val="24"/>
        </w:rPr>
      </w:pPr>
      <w:r w:rsidRPr="00BD7215">
        <w:rPr>
          <w:rFonts w:ascii="Calibri" w:hAnsi="Calibri" w:cs="Calibri"/>
          <w:b/>
          <w:bCs/>
          <w:sz w:val="24"/>
          <w:szCs w:val="24"/>
        </w:rPr>
        <w:t>Misogyny in schools</w:t>
      </w:r>
      <w:r w:rsidRPr="00BD7215">
        <w:rPr>
          <w:rFonts w:ascii="Calibri" w:hAnsi="Calibri" w:cs="Calibri"/>
          <w:sz w:val="24"/>
          <w:szCs w:val="24"/>
        </w:rPr>
        <w:t xml:space="preserve"> (Article 13)</w:t>
      </w:r>
    </w:p>
    <w:p w14:paraId="19621EF9" w14:textId="5A8FB28F" w:rsidR="002A4E44" w:rsidRPr="00BD7215" w:rsidRDefault="002A4E44" w:rsidP="00D57658">
      <w:pPr>
        <w:pStyle w:val="ListParagraph"/>
        <w:spacing w:line="276" w:lineRule="auto"/>
        <w:ind w:left="714"/>
        <w:contextualSpacing w:val="0"/>
        <w:jc w:val="both"/>
        <w:rPr>
          <w:rFonts w:ascii="Calibri" w:hAnsi="Calibri" w:cs="Calibri"/>
          <w:sz w:val="24"/>
          <w:szCs w:val="24"/>
        </w:rPr>
      </w:pPr>
      <w:r w:rsidRPr="00BD7215">
        <w:rPr>
          <w:rFonts w:ascii="Calibri" w:hAnsi="Calibri" w:cs="Calibri"/>
          <w:sz w:val="24"/>
          <w:szCs w:val="24"/>
        </w:rPr>
        <w:t>Inc</w:t>
      </w:r>
      <w:r w:rsidR="003514EE">
        <w:rPr>
          <w:rFonts w:ascii="Calibri" w:hAnsi="Calibri" w:cs="Calibri"/>
          <w:sz w:val="24"/>
          <w:szCs w:val="24"/>
        </w:rPr>
        <w:t>luding</w:t>
      </w:r>
      <w:r w:rsidRPr="00BD7215">
        <w:rPr>
          <w:rFonts w:ascii="Calibri" w:hAnsi="Calibri" w:cs="Calibri"/>
          <w:sz w:val="24"/>
          <w:szCs w:val="24"/>
        </w:rPr>
        <w:t xml:space="preserve"> sexual harassment and sexist incidents, gender stereotyping</w:t>
      </w:r>
    </w:p>
    <w:p w14:paraId="6B5032D0" w14:textId="521833C6" w:rsidR="000E5410" w:rsidRPr="00BD7215" w:rsidRDefault="000E5410" w:rsidP="004A1470">
      <w:pPr>
        <w:pStyle w:val="ListParagraph"/>
        <w:numPr>
          <w:ilvl w:val="0"/>
          <w:numId w:val="26"/>
        </w:numPr>
        <w:spacing w:after="0" w:line="276" w:lineRule="auto"/>
        <w:ind w:left="714" w:hanging="357"/>
        <w:contextualSpacing w:val="0"/>
        <w:rPr>
          <w:rFonts w:ascii="Calibri" w:hAnsi="Calibri" w:cs="Calibri"/>
          <w:b/>
          <w:bCs/>
          <w:sz w:val="24"/>
          <w:szCs w:val="24"/>
        </w:rPr>
      </w:pPr>
      <w:r w:rsidRPr="00BD7215">
        <w:rPr>
          <w:rFonts w:ascii="Calibri" w:hAnsi="Calibri" w:cs="Calibri"/>
          <w:b/>
          <w:bCs/>
          <w:sz w:val="24"/>
          <w:szCs w:val="24"/>
        </w:rPr>
        <w:t>Media and culture</w:t>
      </w:r>
      <w:r w:rsidR="002A4E44" w:rsidRPr="00BD7215">
        <w:rPr>
          <w:rFonts w:ascii="Calibri" w:hAnsi="Calibri" w:cs="Calibri"/>
          <w:b/>
          <w:bCs/>
          <w:sz w:val="24"/>
          <w:szCs w:val="24"/>
        </w:rPr>
        <w:t xml:space="preserve"> </w:t>
      </w:r>
      <w:r w:rsidR="002A4E44" w:rsidRPr="00BD7215">
        <w:rPr>
          <w:rFonts w:ascii="Calibri" w:hAnsi="Calibri" w:cs="Calibri"/>
          <w:sz w:val="24"/>
          <w:szCs w:val="24"/>
        </w:rPr>
        <w:t>(Article 15)</w:t>
      </w:r>
    </w:p>
    <w:p w14:paraId="71B6BC04" w14:textId="472911C4" w:rsidR="00B804D0" w:rsidRPr="00BD7215" w:rsidRDefault="00B86E42" w:rsidP="00D57658">
      <w:pPr>
        <w:pStyle w:val="ListParagraph"/>
        <w:spacing w:after="0" w:line="276" w:lineRule="auto"/>
        <w:contextualSpacing w:val="0"/>
        <w:jc w:val="both"/>
        <w:rPr>
          <w:rFonts w:ascii="Calibri" w:hAnsi="Calibri" w:cs="Calibri"/>
          <w:sz w:val="24"/>
          <w:szCs w:val="24"/>
        </w:rPr>
      </w:pPr>
      <w:r w:rsidRPr="00BD7215">
        <w:rPr>
          <w:rFonts w:ascii="Calibri" w:hAnsi="Calibri" w:cs="Calibri"/>
          <w:sz w:val="24"/>
          <w:szCs w:val="24"/>
        </w:rPr>
        <w:t>Inc</w:t>
      </w:r>
      <w:r w:rsidR="00AD51A6">
        <w:rPr>
          <w:rFonts w:ascii="Calibri" w:hAnsi="Calibri" w:cs="Calibri"/>
          <w:sz w:val="24"/>
          <w:szCs w:val="24"/>
        </w:rPr>
        <w:t>luding</w:t>
      </w:r>
      <w:r w:rsidRPr="00BD7215">
        <w:rPr>
          <w:rFonts w:ascii="Calibri" w:hAnsi="Calibri" w:cs="Calibri"/>
          <w:sz w:val="24"/>
          <w:szCs w:val="24"/>
        </w:rPr>
        <w:t xml:space="preserve"> media and cultural content</w:t>
      </w:r>
      <w:r w:rsidR="00AD51A6">
        <w:rPr>
          <w:rFonts w:ascii="Calibri" w:hAnsi="Calibri" w:cs="Calibri"/>
          <w:sz w:val="24"/>
          <w:szCs w:val="24"/>
        </w:rPr>
        <w:t xml:space="preserve">, </w:t>
      </w:r>
      <w:r w:rsidRPr="00BD7215">
        <w:rPr>
          <w:rFonts w:ascii="Calibri" w:hAnsi="Calibri" w:cs="Calibri"/>
          <w:sz w:val="24"/>
          <w:szCs w:val="24"/>
        </w:rPr>
        <w:t xml:space="preserve">creative </w:t>
      </w:r>
      <w:r w:rsidR="00D530AE" w:rsidRPr="00BD7215">
        <w:rPr>
          <w:rFonts w:ascii="Calibri" w:hAnsi="Calibri" w:cs="Calibri"/>
          <w:sz w:val="24"/>
          <w:szCs w:val="24"/>
        </w:rPr>
        <w:t>industries workforce</w:t>
      </w:r>
    </w:p>
    <w:p w14:paraId="7DD3FF75" w14:textId="77777777" w:rsidR="004A1470" w:rsidRPr="00BD7215" w:rsidRDefault="004A1470" w:rsidP="00B804D0">
      <w:pPr>
        <w:pStyle w:val="ListParagraph"/>
        <w:spacing w:after="0" w:line="276" w:lineRule="auto"/>
        <w:contextualSpacing w:val="0"/>
        <w:rPr>
          <w:rFonts w:ascii="Calibri" w:hAnsi="Calibri" w:cs="Calibri"/>
          <w:sz w:val="24"/>
          <w:szCs w:val="24"/>
        </w:rPr>
      </w:pPr>
    </w:p>
    <w:p w14:paraId="24EECF64" w14:textId="23332347" w:rsidR="005C7B1E" w:rsidRDefault="00341A8A" w:rsidP="00D57658">
      <w:pPr>
        <w:spacing w:line="276" w:lineRule="auto"/>
        <w:jc w:val="both"/>
        <w:rPr>
          <w:rFonts w:ascii="Calibri" w:hAnsi="Calibri" w:cs="Calibri"/>
          <w:sz w:val="24"/>
          <w:szCs w:val="24"/>
        </w:rPr>
      </w:pPr>
      <w:r w:rsidRPr="00BD7215">
        <w:rPr>
          <w:rFonts w:ascii="Calibri" w:hAnsi="Calibri" w:cs="Calibri"/>
          <w:sz w:val="24"/>
          <w:szCs w:val="24"/>
        </w:rPr>
        <w:t>Sections 1-3 of this report</w:t>
      </w:r>
      <w:r w:rsidR="0006724C" w:rsidRPr="00BD7215">
        <w:rPr>
          <w:rFonts w:ascii="Calibri" w:hAnsi="Calibri" w:cs="Calibri"/>
          <w:sz w:val="24"/>
          <w:szCs w:val="24"/>
        </w:rPr>
        <w:t xml:space="preserve"> provide detailed information to support our calls for Concluding Observations </w:t>
      </w:r>
      <w:r w:rsidR="0072682B" w:rsidRPr="00BD7215">
        <w:rPr>
          <w:rFonts w:ascii="Calibri" w:hAnsi="Calibri" w:cs="Calibri"/>
          <w:sz w:val="24"/>
          <w:szCs w:val="24"/>
        </w:rPr>
        <w:t>on mainstreaming of women</w:t>
      </w:r>
      <w:r w:rsidR="0072682B" w:rsidRPr="00E96CA8">
        <w:rPr>
          <w:rFonts w:ascii="Calibri" w:hAnsi="Calibri" w:cs="Calibri"/>
          <w:sz w:val="24"/>
          <w:szCs w:val="24"/>
        </w:rPr>
        <w:t>’s rights</w:t>
      </w:r>
      <w:r w:rsidR="00B00916">
        <w:rPr>
          <w:rFonts w:ascii="Calibri" w:hAnsi="Calibri" w:cs="Calibri"/>
          <w:sz w:val="24"/>
          <w:szCs w:val="24"/>
        </w:rPr>
        <w:t xml:space="preserve">, </w:t>
      </w:r>
      <w:r w:rsidR="00B00916" w:rsidRPr="00E96CA8">
        <w:rPr>
          <w:rFonts w:ascii="Calibri" w:hAnsi="Calibri" w:cs="Calibri"/>
          <w:sz w:val="24"/>
          <w:szCs w:val="24"/>
        </w:rPr>
        <w:t xml:space="preserve">women’s poverty and financial inequality, </w:t>
      </w:r>
      <w:r w:rsidR="00B00916">
        <w:rPr>
          <w:rFonts w:ascii="Calibri" w:hAnsi="Calibri" w:cs="Calibri"/>
          <w:sz w:val="24"/>
          <w:szCs w:val="24"/>
        </w:rPr>
        <w:t xml:space="preserve">and </w:t>
      </w:r>
      <w:r w:rsidR="00B00916" w:rsidRPr="00E96CA8">
        <w:rPr>
          <w:rFonts w:ascii="Calibri" w:hAnsi="Calibri" w:cs="Calibri"/>
          <w:sz w:val="24"/>
          <w:szCs w:val="24"/>
        </w:rPr>
        <w:t>decriminalisation of abortion</w:t>
      </w:r>
      <w:r w:rsidR="0072682B" w:rsidRPr="00E96CA8">
        <w:rPr>
          <w:rFonts w:ascii="Calibri" w:hAnsi="Calibri" w:cs="Calibri"/>
          <w:sz w:val="24"/>
          <w:szCs w:val="24"/>
        </w:rPr>
        <w:t>.</w:t>
      </w:r>
      <w:r w:rsidR="00B46275">
        <w:rPr>
          <w:rFonts w:ascii="Calibri" w:hAnsi="Calibri" w:cs="Calibri"/>
          <w:sz w:val="24"/>
          <w:szCs w:val="24"/>
        </w:rPr>
        <w:t xml:space="preserve"> </w:t>
      </w:r>
    </w:p>
    <w:p w14:paraId="3375F139" w14:textId="7F100723" w:rsidR="000E5410" w:rsidRDefault="000C2627" w:rsidP="00D57658">
      <w:pPr>
        <w:spacing w:after="0" w:line="276" w:lineRule="auto"/>
        <w:jc w:val="both"/>
        <w:rPr>
          <w:rFonts w:ascii="Calibri" w:hAnsi="Calibri" w:cs="Calibri"/>
          <w:sz w:val="24"/>
          <w:szCs w:val="24"/>
        </w:rPr>
      </w:pPr>
      <w:r>
        <w:rPr>
          <w:rFonts w:ascii="Calibri" w:hAnsi="Calibri" w:cs="Calibri"/>
          <w:sz w:val="24"/>
          <w:szCs w:val="24"/>
        </w:rPr>
        <w:t>Section 4</w:t>
      </w:r>
      <w:r w:rsidR="00524782" w:rsidRPr="00E96CA8">
        <w:rPr>
          <w:rFonts w:ascii="Calibri" w:hAnsi="Calibri" w:cs="Calibri"/>
          <w:sz w:val="24"/>
          <w:szCs w:val="24"/>
        </w:rPr>
        <w:t xml:space="preserve"> highlight</w:t>
      </w:r>
      <w:r w:rsidR="00B46275">
        <w:rPr>
          <w:rFonts w:ascii="Calibri" w:hAnsi="Calibri" w:cs="Calibri"/>
          <w:sz w:val="24"/>
          <w:szCs w:val="24"/>
        </w:rPr>
        <w:t>s</w:t>
      </w:r>
      <w:r w:rsidR="00D727BA">
        <w:rPr>
          <w:rFonts w:ascii="Calibri" w:hAnsi="Calibri" w:cs="Calibri"/>
          <w:sz w:val="24"/>
          <w:szCs w:val="24"/>
        </w:rPr>
        <w:t xml:space="preserve"> </w:t>
      </w:r>
      <w:r w:rsidR="00A56A17">
        <w:rPr>
          <w:rFonts w:ascii="Calibri" w:hAnsi="Calibri" w:cs="Calibri"/>
          <w:sz w:val="24"/>
          <w:szCs w:val="24"/>
        </w:rPr>
        <w:t>further aspects of the List of Issues</w:t>
      </w:r>
      <w:r w:rsidR="00D727BA">
        <w:rPr>
          <w:rFonts w:ascii="Calibri" w:hAnsi="Calibri" w:cs="Calibri"/>
          <w:sz w:val="24"/>
          <w:szCs w:val="24"/>
        </w:rPr>
        <w:t xml:space="preserve"> that are profoundly gendered</w:t>
      </w:r>
      <w:r w:rsidR="00A56A17">
        <w:rPr>
          <w:rFonts w:ascii="Calibri" w:hAnsi="Calibri" w:cs="Calibri"/>
          <w:sz w:val="24"/>
          <w:szCs w:val="24"/>
        </w:rPr>
        <w:t>,</w:t>
      </w:r>
      <w:r w:rsidR="00EF4FCC">
        <w:rPr>
          <w:rFonts w:ascii="Calibri" w:hAnsi="Calibri" w:cs="Calibri"/>
          <w:sz w:val="24"/>
          <w:szCs w:val="24"/>
        </w:rPr>
        <w:t xml:space="preserve"> mak</w:t>
      </w:r>
      <w:r w:rsidR="00A56A17">
        <w:rPr>
          <w:rFonts w:ascii="Calibri" w:hAnsi="Calibri" w:cs="Calibri"/>
          <w:sz w:val="24"/>
          <w:szCs w:val="24"/>
        </w:rPr>
        <w:t>ing</w:t>
      </w:r>
      <w:r w:rsidR="00EF4FCC">
        <w:rPr>
          <w:rFonts w:ascii="Calibri" w:hAnsi="Calibri" w:cs="Calibri"/>
          <w:sz w:val="24"/>
          <w:szCs w:val="24"/>
        </w:rPr>
        <w:t xml:space="preserve"> recommendations</w:t>
      </w:r>
      <w:r w:rsidR="00C772D8">
        <w:rPr>
          <w:rFonts w:ascii="Calibri" w:hAnsi="Calibri" w:cs="Calibri"/>
          <w:sz w:val="24"/>
          <w:szCs w:val="24"/>
        </w:rPr>
        <w:t xml:space="preserve"> </w:t>
      </w:r>
      <w:r w:rsidR="00582926">
        <w:rPr>
          <w:rFonts w:ascii="Calibri" w:hAnsi="Calibri" w:cs="Calibri"/>
          <w:sz w:val="24"/>
          <w:szCs w:val="24"/>
        </w:rPr>
        <w:t>on</w:t>
      </w:r>
      <w:r w:rsidR="00C772D8">
        <w:rPr>
          <w:rFonts w:ascii="Calibri" w:hAnsi="Calibri" w:cs="Calibri"/>
          <w:sz w:val="24"/>
          <w:szCs w:val="24"/>
        </w:rPr>
        <w:t xml:space="preserve"> political representation, sexual harassment, housing</w:t>
      </w:r>
      <w:r w:rsidR="005B47E5">
        <w:rPr>
          <w:rFonts w:ascii="Calibri" w:hAnsi="Calibri" w:cs="Calibri"/>
          <w:sz w:val="24"/>
          <w:szCs w:val="24"/>
        </w:rPr>
        <w:t xml:space="preserve"> and homelessness,</w:t>
      </w:r>
      <w:r w:rsidR="00C772D8">
        <w:rPr>
          <w:rFonts w:ascii="Calibri" w:hAnsi="Calibri" w:cs="Calibri"/>
          <w:sz w:val="24"/>
          <w:szCs w:val="24"/>
        </w:rPr>
        <w:t xml:space="preserve"> and mental health.</w:t>
      </w:r>
    </w:p>
    <w:p w14:paraId="643AC7B0" w14:textId="77777777" w:rsidR="000A4AD2" w:rsidRPr="00B804D0" w:rsidRDefault="000A4AD2" w:rsidP="000A4AD2">
      <w:pPr>
        <w:spacing w:after="0" w:line="276" w:lineRule="auto"/>
        <w:rPr>
          <w:rFonts w:ascii="Calibri" w:hAnsi="Calibri" w:cs="Calibri"/>
          <w:sz w:val="24"/>
          <w:szCs w:val="24"/>
        </w:rPr>
      </w:pPr>
    </w:p>
    <w:p w14:paraId="52B9CDBC" w14:textId="41726DA8" w:rsidR="001B0A72" w:rsidRPr="001B0A72" w:rsidRDefault="001B0A72" w:rsidP="006735E1">
      <w:pPr>
        <w:pStyle w:val="ListParagraph"/>
        <w:numPr>
          <w:ilvl w:val="0"/>
          <w:numId w:val="38"/>
        </w:numPr>
        <w:spacing w:line="276" w:lineRule="auto"/>
        <w:rPr>
          <w:rFonts w:ascii="Calibri" w:hAnsi="Calibri"/>
          <w:b/>
          <w:bCs/>
          <w:color w:val="7A2586"/>
          <w:sz w:val="28"/>
          <w:szCs w:val="24"/>
        </w:rPr>
      </w:pPr>
      <w:r>
        <w:rPr>
          <w:rFonts w:ascii="Calibri" w:hAnsi="Calibri"/>
          <w:b/>
          <w:bCs/>
          <w:color w:val="7A2586"/>
          <w:sz w:val="28"/>
          <w:szCs w:val="24"/>
        </w:rPr>
        <w:t>GENDER MAINSTREAMING</w:t>
      </w:r>
    </w:p>
    <w:p w14:paraId="2A0AAF87" w14:textId="1739B092" w:rsidR="006735E1" w:rsidRPr="00AF2762" w:rsidRDefault="006735E1" w:rsidP="006735E1">
      <w:pPr>
        <w:spacing w:line="276" w:lineRule="auto"/>
        <w:rPr>
          <w:rFonts w:ascii="Calibri" w:hAnsi="Calibri" w:cs="Calibri"/>
          <w:b/>
          <w:bCs/>
          <w:sz w:val="24"/>
          <w:szCs w:val="24"/>
          <w:u w:val="single"/>
        </w:rPr>
      </w:pPr>
      <w:r w:rsidRPr="00AF2762">
        <w:rPr>
          <w:rFonts w:ascii="Calibri" w:hAnsi="Calibri" w:cs="Calibri"/>
          <w:b/>
          <w:bCs/>
          <w:sz w:val="24"/>
          <w:szCs w:val="24"/>
          <w:u w:val="single"/>
        </w:rPr>
        <w:t xml:space="preserve">Article 2 </w:t>
      </w:r>
      <w:r w:rsidR="00AF2762" w:rsidRPr="00AF2762">
        <w:rPr>
          <w:rFonts w:ascii="Calibri" w:hAnsi="Calibri" w:cs="Calibri"/>
          <w:b/>
          <w:bCs/>
          <w:sz w:val="24"/>
          <w:szCs w:val="24"/>
          <w:u w:val="single"/>
        </w:rPr>
        <w:t>(</w:t>
      </w:r>
      <w:r w:rsidR="00F747ED">
        <w:rPr>
          <w:rFonts w:ascii="Calibri" w:hAnsi="Calibri" w:cs="Calibri"/>
          <w:b/>
          <w:bCs/>
          <w:sz w:val="24"/>
          <w:szCs w:val="24"/>
          <w:u w:val="single"/>
        </w:rPr>
        <w:t>2</w:t>
      </w:r>
      <w:r w:rsidR="00AF2762" w:rsidRPr="00AF2762">
        <w:rPr>
          <w:rFonts w:ascii="Calibri" w:hAnsi="Calibri" w:cs="Calibri"/>
          <w:b/>
          <w:bCs/>
          <w:sz w:val="24"/>
          <w:szCs w:val="24"/>
          <w:u w:val="single"/>
        </w:rPr>
        <w:t xml:space="preserve">) </w:t>
      </w:r>
      <w:r w:rsidR="00F747ED">
        <w:rPr>
          <w:rFonts w:ascii="Calibri" w:hAnsi="Calibri" w:cs="Calibri"/>
          <w:b/>
          <w:bCs/>
          <w:sz w:val="24"/>
          <w:szCs w:val="24"/>
          <w:u w:val="single"/>
        </w:rPr>
        <w:t>Non-discrimination</w:t>
      </w:r>
    </w:p>
    <w:p w14:paraId="43799245" w14:textId="5FF5C121" w:rsidR="004B6BDA" w:rsidRPr="004B6BDA" w:rsidRDefault="00E20D22" w:rsidP="004B6BDA">
      <w:pPr>
        <w:spacing w:line="276" w:lineRule="auto"/>
        <w:rPr>
          <w:rFonts w:ascii="Calibri" w:hAnsi="Calibri" w:cs="Calibri"/>
          <w:b/>
          <w:bCs/>
          <w:sz w:val="24"/>
          <w:szCs w:val="24"/>
        </w:rPr>
      </w:pPr>
      <w:bookmarkStart w:id="0" w:name="_Hlk121830665"/>
      <w:bookmarkStart w:id="1" w:name="_Hlk121141197"/>
      <w:r>
        <w:rPr>
          <w:rFonts w:ascii="Calibri" w:hAnsi="Calibri" w:cs="Calibri"/>
          <w:b/>
          <w:bCs/>
          <w:sz w:val="24"/>
          <w:szCs w:val="24"/>
        </w:rPr>
        <w:t>1</w:t>
      </w:r>
      <w:r w:rsidR="00F747ED">
        <w:rPr>
          <w:rFonts w:ascii="Calibri" w:hAnsi="Calibri" w:cs="Calibri"/>
          <w:b/>
          <w:bCs/>
          <w:sz w:val="24"/>
          <w:szCs w:val="24"/>
        </w:rPr>
        <w:t xml:space="preserve">.1 </w:t>
      </w:r>
      <w:r w:rsidR="004B6BDA" w:rsidRPr="004B6BDA">
        <w:rPr>
          <w:rFonts w:ascii="Calibri" w:hAnsi="Calibri" w:cs="Calibri"/>
          <w:b/>
          <w:bCs/>
          <w:sz w:val="24"/>
          <w:szCs w:val="24"/>
        </w:rPr>
        <w:t xml:space="preserve">Public sector equality duty </w:t>
      </w:r>
      <w:r w:rsidR="005E4470" w:rsidRPr="006531C0">
        <w:rPr>
          <w:rFonts w:ascii="Calibri" w:hAnsi="Calibri" w:cs="Calibri"/>
          <w:sz w:val="24"/>
          <w:szCs w:val="24"/>
        </w:rPr>
        <w:t>(List of Issues</w:t>
      </w:r>
      <w:r w:rsidR="006531C0" w:rsidRPr="006531C0">
        <w:rPr>
          <w:rFonts w:ascii="Calibri" w:hAnsi="Calibri" w:cs="Calibri"/>
          <w:sz w:val="24"/>
          <w:szCs w:val="24"/>
        </w:rPr>
        <w:t xml:space="preserve"> para</w:t>
      </w:r>
      <w:r w:rsidR="009B330E">
        <w:rPr>
          <w:rFonts w:ascii="Calibri" w:hAnsi="Calibri" w:cs="Calibri"/>
          <w:sz w:val="24"/>
          <w:szCs w:val="24"/>
        </w:rPr>
        <w:t>. 9</w:t>
      </w:r>
      <w:r w:rsidR="006531C0" w:rsidRPr="006531C0">
        <w:rPr>
          <w:rFonts w:ascii="Calibri" w:hAnsi="Calibri" w:cs="Calibri"/>
          <w:sz w:val="24"/>
          <w:szCs w:val="24"/>
        </w:rPr>
        <w:t>)</w:t>
      </w:r>
    </w:p>
    <w:p w14:paraId="209CB9BF" w14:textId="61D66680" w:rsidR="00A4072E" w:rsidRDefault="004B6BDA" w:rsidP="00D57658">
      <w:pPr>
        <w:spacing w:line="276" w:lineRule="auto"/>
        <w:jc w:val="both"/>
        <w:rPr>
          <w:rFonts w:ascii="Calibri" w:hAnsi="Calibri" w:cs="Calibri"/>
          <w:sz w:val="24"/>
          <w:szCs w:val="24"/>
        </w:rPr>
      </w:pPr>
      <w:r w:rsidRPr="00515555">
        <w:rPr>
          <w:rFonts w:ascii="Calibri" w:hAnsi="Calibri" w:cs="Calibri"/>
          <w:sz w:val="24"/>
          <w:szCs w:val="24"/>
        </w:rPr>
        <w:t>The pu</w:t>
      </w:r>
      <w:r w:rsidRPr="00E670D9">
        <w:rPr>
          <w:rFonts w:ascii="Calibri" w:hAnsi="Calibri" w:cs="Calibri"/>
          <w:sz w:val="24"/>
          <w:szCs w:val="24"/>
        </w:rPr>
        <w:t>blic sector equality duty (PSED) is the key lever for gender mainstreaming in Scotland’s public sector</w:t>
      </w:r>
      <w:r w:rsidR="00B6336A" w:rsidRPr="00E670D9">
        <w:rPr>
          <w:rFonts w:ascii="Calibri" w:hAnsi="Calibri" w:cs="Calibri"/>
          <w:sz w:val="24"/>
          <w:szCs w:val="24"/>
        </w:rPr>
        <w:t>.</w:t>
      </w:r>
      <w:r w:rsidR="00E670D9" w:rsidRPr="00E670D9">
        <w:rPr>
          <w:rFonts w:ascii="Calibri" w:hAnsi="Calibri" w:cs="Calibri"/>
          <w:kern w:val="2"/>
          <w:sz w:val="24"/>
          <w:szCs w:val="24"/>
          <w14:ligatures w14:val="standardContextual"/>
        </w:rPr>
        <w:t xml:space="preserve"> However, </w:t>
      </w:r>
      <w:r w:rsidR="00E670D9">
        <w:rPr>
          <w:rFonts w:ascii="Calibri" w:hAnsi="Calibri" w:cs="Calibri"/>
          <w:sz w:val="24"/>
          <w:szCs w:val="24"/>
        </w:rPr>
        <w:t>t</w:t>
      </w:r>
      <w:r w:rsidR="00E670D9" w:rsidRPr="00E670D9">
        <w:rPr>
          <w:rFonts w:ascii="Calibri" w:hAnsi="Calibri" w:cs="Calibri"/>
          <w:sz w:val="24"/>
          <w:szCs w:val="24"/>
        </w:rPr>
        <w:t xml:space="preserve">he current set of duties </w:t>
      </w:r>
      <w:r w:rsidR="007258D2">
        <w:rPr>
          <w:rFonts w:ascii="Calibri" w:hAnsi="Calibri" w:cs="Calibri"/>
          <w:sz w:val="24"/>
          <w:szCs w:val="24"/>
        </w:rPr>
        <w:t>is</w:t>
      </w:r>
      <w:r w:rsidR="00E670D9" w:rsidRPr="00E670D9">
        <w:rPr>
          <w:rFonts w:ascii="Calibri" w:hAnsi="Calibri" w:cs="Calibri"/>
          <w:sz w:val="24"/>
          <w:szCs w:val="24"/>
        </w:rPr>
        <w:t xml:space="preserve"> not fit for their intended purpose: to improve the lives of protected groups.</w:t>
      </w:r>
      <w:r w:rsidRPr="00E670D9">
        <w:rPr>
          <w:rFonts w:ascii="Calibri" w:hAnsi="Calibri" w:cs="Calibri"/>
          <w:sz w:val="24"/>
          <w:szCs w:val="24"/>
        </w:rPr>
        <w:t xml:space="preserve"> </w:t>
      </w:r>
      <w:r w:rsidR="000C61F6">
        <w:rPr>
          <w:rFonts w:ascii="Calibri" w:hAnsi="Calibri" w:cs="Calibri"/>
          <w:sz w:val="24"/>
          <w:szCs w:val="24"/>
        </w:rPr>
        <w:t>Th</w:t>
      </w:r>
      <w:r w:rsidR="000C61F6" w:rsidRPr="00515555">
        <w:rPr>
          <w:rFonts w:ascii="Calibri" w:hAnsi="Calibri" w:cs="Calibri"/>
          <w:sz w:val="24"/>
          <w:szCs w:val="24"/>
        </w:rPr>
        <w:t xml:space="preserve">e Scottish Specific Duties (SSDs) of PSED </w:t>
      </w:r>
      <w:r w:rsidR="000C61F6">
        <w:rPr>
          <w:rFonts w:ascii="Calibri" w:hAnsi="Calibri" w:cs="Calibri"/>
          <w:sz w:val="24"/>
          <w:szCs w:val="24"/>
        </w:rPr>
        <w:t xml:space="preserve">are </w:t>
      </w:r>
      <w:r w:rsidR="000C61F6" w:rsidRPr="00515555">
        <w:rPr>
          <w:rFonts w:ascii="Calibri" w:hAnsi="Calibri" w:cs="Calibri"/>
          <w:sz w:val="24"/>
          <w:szCs w:val="24"/>
        </w:rPr>
        <w:t>currently under review</w:t>
      </w:r>
      <w:r w:rsidR="000C61F6">
        <w:rPr>
          <w:rFonts w:ascii="Calibri" w:hAnsi="Calibri" w:cs="Calibri"/>
          <w:sz w:val="24"/>
          <w:szCs w:val="24"/>
        </w:rPr>
        <w:t xml:space="preserve">, </w:t>
      </w:r>
      <w:r w:rsidR="00147762">
        <w:rPr>
          <w:rFonts w:ascii="Calibri" w:hAnsi="Calibri" w:cs="Calibri"/>
          <w:sz w:val="24"/>
          <w:szCs w:val="24"/>
        </w:rPr>
        <w:t>but</w:t>
      </w:r>
      <w:r w:rsidRPr="00515555">
        <w:rPr>
          <w:rFonts w:ascii="Calibri" w:hAnsi="Calibri" w:cs="Calibri"/>
          <w:sz w:val="24"/>
          <w:szCs w:val="24"/>
        </w:rPr>
        <w:t xml:space="preserve"> proposals for change are </w:t>
      </w:r>
      <w:r w:rsidR="00325C42">
        <w:rPr>
          <w:rFonts w:ascii="Calibri" w:hAnsi="Calibri" w:cs="Calibri"/>
          <w:sz w:val="24"/>
          <w:szCs w:val="24"/>
        </w:rPr>
        <w:t>extremely limited</w:t>
      </w:r>
      <w:r w:rsidRPr="00515555">
        <w:rPr>
          <w:rFonts w:ascii="Calibri" w:hAnsi="Calibri" w:cs="Calibri"/>
          <w:sz w:val="24"/>
          <w:szCs w:val="24"/>
        </w:rPr>
        <w:t>.</w:t>
      </w:r>
      <w:r w:rsidR="00D0143E">
        <w:rPr>
          <w:rFonts w:ascii="Calibri" w:hAnsi="Calibri" w:cs="Calibri"/>
          <w:sz w:val="24"/>
          <w:szCs w:val="24"/>
        </w:rPr>
        <w:t xml:space="preserve"> </w:t>
      </w:r>
    </w:p>
    <w:p w14:paraId="3593448F" w14:textId="446E9301" w:rsidR="00CC29B2" w:rsidRPr="00CC29B2" w:rsidRDefault="00CC29B2" w:rsidP="004B6BDA">
      <w:pPr>
        <w:spacing w:line="276" w:lineRule="auto"/>
        <w:rPr>
          <w:rFonts w:ascii="Calibri" w:hAnsi="Calibri" w:cs="Calibri"/>
          <w:i/>
          <w:iCs/>
          <w:sz w:val="24"/>
          <w:szCs w:val="24"/>
          <w:u w:val="single"/>
        </w:rPr>
      </w:pPr>
      <w:r w:rsidRPr="00CC29B2">
        <w:rPr>
          <w:rFonts w:ascii="Calibri" w:hAnsi="Calibri" w:cs="Calibri"/>
          <w:i/>
          <w:iCs/>
          <w:sz w:val="24"/>
          <w:szCs w:val="24"/>
          <w:u w:val="single"/>
        </w:rPr>
        <w:t>Resourcing</w:t>
      </w:r>
    </w:p>
    <w:p w14:paraId="5EC11AA2" w14:textId="797A5D5A" w:rsidR="00AC0EAD" w:rsidRPr="00A1012E" w:rsidRDefault="00D0143E" w:rsidP="00D57658">
      <w:pPr>
        <w:spacing w:line="276" w:lineRule="auto"/>
        <w:jc w:val="both"/>
        <w:rPr>
          <w:rFonts w:ascii="Calibri" w:hAnsi="Calibri" w:cs="Calibri"/>
          <w:sz w:val="24"/>
          <w:szCs w:val="24"/>
        </w:rPr>
      </w:pPr>
      <w:r>
        <w:rPr>
          <w:rFonts w:ascii="Calibri" w:hAnsi="Calibri" w:cs="Calibri"/>
          <w:sz w:val="24"/>
          <w:szCs w:val="24"/>
        </w:rPr>
        <w:t>Original proposals</w:t>
      </w:r>
      <w:r w:rsidR="00FB5AB4">
        <w:rPr>
          <w:rFonts w:ascii="Calibri" w:hAnsi="Calibri" w:cs="Calibri"/>
          <w:sz w:val="24"/>
          <w:szCs w:val="24"/>
        </w:rPr>
        <w:t xml:space="preserve"> from the Scottish Government</w:t>
      </w:r>
      <w:r w:rsidR="003A72C1">
        <w:rPr>
          <w:rFonts w:ascii="Calibri" w:hAnsi="Calibri" w:cs="Calibri"/>
          <w:sz w:val="24"/>
          <w:szCs w:val="24"/>
        </w:rPr>
        <w:t xml:space="preserve"> </w:t>
      </w:r>
      <w:r w:rsidR="00E1542F">
        <w:rPr>
          <w:rFonts w:ascii="Calibri" w:hAnsi="Calibri" w:cs="Calibri"/>
          <w:sz w:val="24"/>
          <w:szCs w:val="24"/>
        </w:rPr>
        <w:t>have been scaled back significantly</w:t>
      </w:r>
      <w:r w:rsidR="00AA781A">
        <w:rPr>
          <w:rFonts w:ascii="Calibri" w:hAnsi="Calibri" w:cs="Calibri"/>
          <w:sz w:val="24"/>
          <w:szCs w:val="24"/>
        </w:rPr>
        <w:t xml:space="preserve">, in part due to </w:t>
      </w:r>
      <w:r w:rsidR="00722282">
        <w:rPr>
          <w:rFonts w:ascii="Calibri" w:hAnsi="Calibri" w:cs="Calibri"/>
          <w:sz w:val="24"/>
          <w:szCs w:val="24"/>
        </w:rPr>
        <w:t>cutbacks to</w:t>
      </w:r>
      <w:r w:rsidR="00544CDB">
        <w:rPr>
          <w:rFonts w:ascii="Calibri" w:hAnsi="Calibri" w:cs="Calibri"/>
          <w:sz w:val="24"/>
          <w:szCs w:val="24"/>
        </w:rPr>
        <w:t xml:space="preserve"> financial and human resources.</w:t>
      </w:r>
      <w:r w:rsidR="00E852EB">
        <w:rPr>
          <w:rFonts w:ascii="Calibri" w:hAnsi="Calibri" w:cs="Calibri"/>
          <w:sz w:val="24"/>
          <w:szCs w:val="24"/>
        </w:rPr>
        <w:t xml:space="preserve"> </w:t>
      </w:r>
      <w:r w:rsidR="00D72178">
        <w:rPr>
          <w:rFonts w:ascii="Calibri" w:hAnsi="Calibri" w:cs="Calibri"/>
          <w:sz w:val="24"/>
          <w:szCs w:val="24"/>
        </w:rPr>
        <w:t xml:space="preserve">This is a routine </w:t>
      </w:r>
      <w:r w:rsidR="006F6AF7">
        <w:rPr>
          <w:rFonts w:ascii="Calibri" w:hAnsi="Calibri" w:cs="Calibri"/>
          <w:sz w:val="24"/>
          <w:szCs w:val="24"/>
        </w:rPr>
        <w:t>occurrence</w:t>
      </w:r>
      <w:r w:rsidR="00D72178">
        <w:rPr>
          <w:rFonts w:ascii="Calibri" w:hAnsi="Calibri" w:cs="Calibri"/>
          <w:sz w:val="24"/>
          <w:szCs w:val="24"/>
        </w:rPr>
        <w:t xml:space="preserve"> – equalities work is seen as</w:t>
      </w:r>
      <w:r w:rsidR="007564D6">
        <w:rPr>
          <w:rFonts w:ascii="Calibri" w:hAnsi="Calibri" w:cs="Calibri"/>
          <w:sz w:val="24"/>
          <w:szCs w:val="24"/>
        </w:rPr>
        <w:t xml:space="preserve"> </w:t>
      </w:r>
      <w:r w:rsidR="00D72178">
        <w:rPr>
          <w:rFonts w:ascii="Calibri" w:hAnsi="Calibri" w:cs="Calibri"/>
          <w:sz w:val="24"/>
          <w:szCs w:val="24"/>
        </w:rPr>
        <w:t>dispens</w:t>
      </w:r>
      <w:r w:rsidR="004474AF">
        <w:rPr>
          <w:rFonts w:ascii="Calibri" w:hAnsi="Calibri" w:cs="Calibri"/>
          <w:sz w:val="24"/>
          <w:szCs w:val="24"/>
        </w:rPr>
        <w:t>able</w:t>
      </w:r>
      <w:r w:rsidR="00600522">
        <w:rPr>
          <w:rFonts w:ascii="Calibri" w:hAnsi="Calibri" w:cs="Calibri"/>
          <w:sz w:val="24"/>
          <w:szCs w:val="24"/>
        </w:rPr>
        <w:t xml:space="preserve">. </w:t>
      </w:r>
      <w:r w:rsidR="003016B3">
        <w:rPr>
          <w:rFonts w:ascii="Calibri" w:hAnsi="Calibri" w:cs="Calibri"/>
          <w:sz w:val="24"/>
          <w:szCs w:val="24"/>
        </w:rPr>
        <w:t xml:space="preserve">In fact, intersectional equalities mainstreaming is </w:t>
      </w:r>
      <w:proofErr w:type="gramStart"/>
      <w:r w:rsidR="007564D6">
        <w:rPr>
          <w:rFonts w:ascii="Calibri" w:hAnsi="Calibri" w:cs="Calibri"/>
          <w:sz w:val="24"/>
          <w:szCs w:val="24"/>
        </w:rPr>
        <w:t xml:space="preserve">all the </w:t>
      </w:r>
      <w:r w:rsidR="003016B3">
        <w:rPr>
          <w:rFonts w:ascii="Calibri" w:hAnsi="Calibri" w:cs="Calibri"/>
          <w:sz w:val="24"/>
          <w:szCs w:val="24"/>
        </w:rPr>
        <w:t>more</w:t>
      </w:r>
      <w:proofErr w:type="gramEnd"/>
      <w:r w:rsidR="003016B3">
        <w:rPr>
          <w:rFonts w:ascii="Calibri" w:hAnsi="Calibri" w:cs="Calibri"/>
          <w:sz w:val="24"/>
          <w:szCs w:val="24"/>
        </w:rPr>
        <w:t xml:space="preserve"> urgent</w:t>
      </w:r>
      <w:r w:rsidR="007564D6">
        <w:rPr>
          <w:rFonts w:ascii="Calibri" w:hAnsi="Calibri" w:cs="Calibri"/>
          <w:sz w:val="24"/>
          <w:szCs w:val="24"/>
        </w:rPr>
        <w:t xml:space="preserve"> in times of cris</w:t>
      </w:r>
      <w:r w:rsidR="004F109C">
        <w:rPr>
          <w:rFonts w:ascii="Calibri" w:hAnsi="Calibri" w:cs="Calibri"/>
          <w:sz w:val="24"/>
          <w:szCs w:val="24"/>
        </w:rPr>
        <w:t>i</w:t>
      </w:r>
      <w:r w:rsidR="007564D6">
        <w:rPr>
          <w:rFonts w:ascii="Calibri" w:hAnsi="Calibri" w:cs="Calibri"/>
          <w:sz w:val="24"/>
          <w:szCs w:val="24"/>
        </w:rPr>
        <w:t>s</w:t>
      </w:r>
      <w:r w:rsidR="003016B3">
        <w:rPr>
          <w:rFonts w:ascii="Calibri" w:hAnsi="Calibri" w:cs="Calibri"/>
          <w:sz w:val="24"/>
          <w:szCs w:val="24"/>
        </w:rPr>
        <w:t xml:space="preserve">. </w:t>
      </w:r>
      <w:r w:rsidR="006A61FA">
        <w:rPr>
          <w:rFonts w:ascii="Calibri" w:hAnsi="Calibri" w:cs="Calibri"/>
          <w:sz w:val="24"/>
          <w:szCs w:val="24"/>
        </w:rPr>
        <w:t>Scottish Government must invest in staffing</w:t>
      </w:r>
      <w:r w:rsidR="00F677A5">
        <w:rPr>
          <w:rFonts w:ascii="Calibri" w:hAnsi="Calibri" w:cs="Calibri"/>
          <w:sz w:val="24"/>
          <w:szCs w:val="24"/>
        </w:rPr>
        <w:t>, leadership</w:t>
      </w:r>
      <w:r w:rsidR="006A61FA">
        <w:rPr>
          <w:rFonts w:ascii="Calibri" w:hAnsi="Calibri" w:cs="Calibri"/>
          <w:sz w:val="24"/>
          <w:szCs w:val="24"/>
        </w:rPr>
        <w:t xml:space="preserve"> and c</w:t>
      </w:r>
      <w:r w:rsidR="004C6301">
        <w:rPr>
          <w:rFonts w:ascii="Calibri" w:hAnsi="Calibri" w:cs="Calibri"/>
          <w:sz w:val="24"/>
          <w:szCs w:val="24"/>
        </w:rPr>
        <w:t>apacity building for PSED</w:t>
      </w:r>
      <w:r w:rsidR="00EB7522">
        <w:rPr>
          <w:rFonts w:ascii="Calibri" w:hAnsi="Calibri" w:cs="Calibri"/>
          <w:sz w:val="24"/>
          <w:szCs w:val="24"/>
        </w:rPr>
        <w:t>.</w:t>
      </w:r>
      <w:r w:rsidR="004C6301">
        <w:rPr>
          <w:rFonts w:ascii="Calibri" w:hAnsi="Calibri" w:cs="Calibri"/>
          <w:sz w:val="24"/>
          <w:szCs w:val="24"/>
        </w:rPr>
        <w:t xml:space="preserve"> </w:t>
      </w:r>
      <w:r w:rsidR="00965A1C">
        <w:rPr>
          <w:rFonts w:ascii="Calibri" w:hAnsi="Calibri" w:cs="Calibri"/>
          <w:sz w:val="24"/>
          <w:szCs w:val="24"/>
        </w:rPr>
        <w:t>This is e</w:t>
      </w:r>
      <w:r w:rsidR="007971D9">
        <w:rPr>
          <w:rFonts w:ascii="Calibri" w:hAnsi="Calibri" w:cs="Calibri"/>
          <w:sz w:val="24"/>
          <w:szCs w:val="24"/>
        </w:rPr>
        <w:t>specially</w:t>
      </w:r>
      <w:r w:rsidR="00965A1C">
        <w:rPr>
          <w:rFonts w:ascii="Calibri" w:hAnsi="Calibri" w:cs="Calibri"/>
          <w:sz w:val="24"/>
          <w:szCs w:val="24"/>
        </w:rPr>
        <w:t xml:space="preserve"> </w:t>
      </w:r>
      <w:r w:rsidR="007971D9">
        <w:rPr>
          <w:rFonts w:ascii="Calibri" w:hAnsi="Calibri" w:cs="Calibri"/>
          <w:sz w:val="24"/>
          <w:szCs w:val="24"/>
        </w:rPr>
        <w:t>important</w:t>
      </w:r>
      <w:r w:rsidR="00965A1C">
        <w:rPr>
          <w:rFonts w:ascii="Calibri" w:hAnsi="Calibri" w:cs="Calibri"/>
          <w:sz w:val="24"/>
          <w:szCs w:val="24"/>
        </w:rPr>
        <w:t xml:space="preserve"> </w:t>
      </w:r>
      <w:r w:rsidR="007971D9">
        <w:rPr>
          <w:rFonts w:ascii="Calibri" w:hAnsi="Calibri" w:cs="Calibri"/>
          <w:sz w:val="24"/>
          <w:szCs w:val="24"/>
        </w:rPr>
        <w:t>given</w:t>
      </w:r>
      <w:r w:rsidR="000E7E5F">
        <w:rPr>
          <w:rFonts w:ascii="Calibri" w:hAnsi="Calibri" w:cs="Calibri"/>
          <w:sz w:val="24"/>
          <w:szCs w:val="24"/>
        </w:rPr>
        <w:t xml:space="preserve"> </w:t>
      </w:r>
      <w:hyperlink r:id="rId16" w:history="1">
        <w:r w:rsidR="000E7E5F" w:rsidRPr="00237523">
          <w:rPr>
            <w:rStyle w:val="Hyperlink"/>
            <w:rFonts w:ascii="Calibri" w:hAnsi="Calibri" w:cs="Calibri"/>
            <w:sz w:val="24"/>
            <w:szCs w:val="24"/>
          </w:rPr>
          <w:t xml:space="preserve">significant delays to the </w:t>
        </w:r>
        <w:r w:rsidR="00965A1C" w:rsidRPr="00237523">
          <w:rPr>
            <w:rStyle w:val="Hyperlink"/>
            <w:rFonts w:ascii="Calibri" w:hAnsi="Calibri" w:cs="Calibri"/>
            <w:sz w:val="24"/>
            <w:szCs w:val="24"/>
          </w:rPr>
          <w:t>Human Rights Bill</w:t>
        </w:r>
      </w:hyperlink>
      <w:r w:rsidR="00965A1C">
        <w:rPr>
          <w:rFonts w:ascii="Calibri" w:hAnsi="Calibri" w:cs="Calibri"/>
          <w:sz w:val="24"/>
          <w:szCs w:val="24"/>
        </w:rPr>
        <w:t>.</w:t>
      </w:r>
    </w:p>
    <w:p w14:paraId="6754057E" w14:textId="27E030E9" w:rsidR="00CC29B2" w:rsidRPr="00B741B8" w:rsidRDefault="00B741B8" w:rsidP="004B6BDA">
      <w:pPr>
        <w:spacing w:line="276" w:lineRule="auto"/>
        <w:rPr>
          <w:rFonts w:ascii="Calibri" w:hAnsi="Calibri" w:cs="Calibri"/>
          <w:i/>
          <w:iCs/>
          <w:sz w:val="24"/>
          <w:szCs w:val="24"/>
          <w:u w:val="single"/>
        </w:rPr>
      </w:pPr>
      <w:r w:rsidRPr="00B741B8">
        <w:rPr>
          <w:rFonts w:ascii="Calibri" w:hAnsi="Calibri" w:cs="Calibri"/>
          <w:i/>
          <w:iCs/>
          <w:sz w:val="24"/>
          <w:szCs w:val="24"/>
          <w:u w:val="single"/>
        </w:rPr>
        <w:t>Reform of the Scottish Specific Duties</w:t>
      </w:r>
    </w:p>
    <w:p w14:paraId="29ED2B9F" w14:textId="24D15902" w:rsidR="004B6BDA" w:rsidRDefault="00121B35" w:rsidP="00D57658">
      <w:pPr>
        <w:spacing w:line="276" w:lineRule="auto"/>
        <w:jc w:val="both"/>
        <w:rPr>
          <w:rFonts w:ascii="Calibri" w:hAnsi="Calibri" w:cs="Calibri"/>
          <w:sz w:val="24"/>
          <w:szCs w:val="24"/>
        </w:rPr>
      </w:pPr>
      <w:r w:rsidRPr="00121B35">
        <w:rPr>
          <w:rFonts w:ascii="Calibri" w:hAnsi="Calibri" w:cs="Calibri"/>
          <w:sz w:val="24"/>
          <w:szCs w:val="24"/>
        </w:rPr>
        <w:t xml:space="preserve">Reform of PSED has </w:t>
      </w:r>
      <w:r>
        <w:rPr>
          <w:rFonts w:ascii="Calibri" w:hAnsi="Calibri" w:cs="Calibri"/>
          <w:sz w:val="24"/>
          <w:szCs w:val="24"/>
        </w:rPr>
        <w:t>huge</w:t>
      </w:r>
      <w:r w:rsidRPr="00121B35">
        <w:rPr>
          <w:rFonts w:ascii="Calibri" w:hAnsi="Calibri" w:cs="Calibri"/>
          <w:sz w:val="24"/>
          <w:szCs w:val="24"/>
        </w:rPr>
        <w:t xml:space="preserve"> potential to reposition equality at the heart of public sector operations. </w:t>
      </w:r>
      <w:r w:rsidR="00334D86">
        <w:rPr>
          <w:rFonts w:ascii="Calibri" w:hAnsi="Calibri" w:cs="Calibri"/>
          <w:sz w:val="24"/>
          <w:szCs w:val="24"/>
        </w:rPr>
        <w:t xml:space="preserve">However, </w:t>
      </w:r>
      <w:r w:rsidR="00334D86" w:rsidRPr="00121B35">
        <w:rPr>
          <w:rFonts w:ascii="Calibri" w:hAnsi="Calibri" w:cs="Calibri"/>
          <w:sz w:val="24"/>
          <w:szCs w:val="24"/>
        </w:rPr>
        <w:t>the proposal put forward by Scottish Government in September 2023</w:t>
      </w:r>
      <w:r w:rsidR="008F7353">
        <w:rPr>
          <w:rFonts w:ascii="Calibri" w:hAnsi="Calibri" w:cs="Calibri"/>
          <w:sz w:val="24"/>
          <w:szCs w:val="24"/>
        </w:rPr>
        <w:t xml:space="preserve"> is hugely disappointing. </w:t>
      </w:r>
      <w:r w:rsidR="00C47E0D">
        <w:rPr>
          <w:rFonts w:ascii="Calibri" w:hAnsi="Calibri" w:cs="Calibri"/>
          <w:sz w:val="24"/>
          <w:szCs w:val="24"/>
        </w:rPr>
        <w:t xml:space="preserve">Earlier </w:t>
      </w:r>
      <w:r w:rsidR="009C08D5">
        <w:rPr>
          <w:rFonts w:ascii="Calibri" w:hAnsi="Calibri" w:cs="Calibri"/>
          <w:sz w:val="24"/>
          <w:szCs w:val="24"/>
        </w:rPr>
        <w:t>proposals</w:t>
      </w:r>
      <w:r w:rsidR="00C47E0D">
        <w:rPr>
          <w:rFonts w:ascii="Calibri" w:hAnsi="Calibri" w:cs="Calibri"/>
          <w:sz w:val="24"/>
          <w:szCs w:val="24"/>
        </w:rPr>
        <w:t xml:space="preserve"> had more substance</w:t>
      </w:r>
      <w:r w:rsidR="009C08D5">
        <w:rPr>
          <w:rFonts w:ascii="Calibri" w:hAnsi="Calibri" w:cs="Calibri"/>
          <w:sz w:val="24"/>
          <w:szCs w:val="24"/>
        </w:rPr>
        <w:t xml:space="preserve"> </w:t>
      </w:r>
      <w:r w:rsidR="00C47E0D">
        <w:rPr>
          <w:rFonts w:ascii="Calibri" w:hAnsi="Calibri" w:cs="Calibri"/>
          <w:sz w:val="24"/>
          <w:szCs w:val="24"/>
        </w:rPr>
        <w:t>but had been</w:t>
      </w:r>
      <w:r w:rsidR="009C08D5">
        <w:rPr>
          <w:rFonts w:ascii="Calibri" w:hAnsi="Calibri" w:cs="Calibri"/>
          <w:sz w:val="24"/>
          <w:szCs w:val="24"/>
        </w:rPr>
        <w:t xml:space="preserve"> </w:t>
      </w:r>
      <w:hyperlink r:id="rId17" w:history="1">
        <w:r w:rsidRPr="00121B35">
          <w:rPr>
            <w:rStyle w:val="Hyperlink"/>
            <w:rFonts w:ascii="Calibri" w:hAnsi="Calibri" w:cs="Calibri"/>
            <w:sz w:val="24"/>
            <w:szCs w:val="24"/>
          </w:rPr>
          <w:t>collectively criticised for their lack of ambition</w:t>
        </w:r>
      </w:hyperlink>
      <w:r w:rsidR="00C47E0D" w:rsidRPr="00A6664F">
        <w:rPr>
          <w:rStyle w:val="Hyperlink"/>
          <w:rFonts w:ascii="Calibri" w:hAnsi="Calibri" w:cs="Calibri"/>
          <w:color w:val="auto"/>
          <w:sz w:val="24"/>
          <w:szCs w:val="24"/>
          <w:u w:val="none"/>
        </w:rPr>
        <w:t xml:space="preserve"> by </w:t>
      </w:r>
      <w:r w:rsidR="00A6664F" w:rsidRPr="00A6664F">
        <w:rPr>
          <w:rStyle w:val="Hyperlink"/>
          <w:rFonts w:ascii="Calibri" w:hAnsi="Calibri" w:cs="Calibri"/>
          <w:color w:val="auto"/>
          <w:sz w:val="24"/>
          <w:szCs w:val="24"/>
          <w:u w:val="none"/>
        </w:rPr>
        <w:t>26 equalities organisations</w:t>
      </w:r>
      <w:r w:rsidRPr="00A6664F">
        <w:rPr>
          <w:rFonts w:ascii="Calibri" w:hAnsi="Calibri" w:cs="Calibri"/>
          <w:sz w:val="24"/>
          <w:szCs w:val="24"/>
        </w:rPr>
        <w:t>.</w:t>
      </w:r>
      <w:r w:rsidRPr="00121B35">
        <w:rPr>
          <w:rFonts w:ascii="Calibri" w:hAnsi="Calibri" w:cs="Calibri"/>
          <w:sz w:val="24"/>
          <w:szCs w:val="24"/>
        </w:rPr>
        <w:t xml:space="preserve"> </w:t>
      </w:r>
      <w:r w:rsidR="009C6C79">
        <w:rPr>
          <w:rFonts w:ascii="Calibri" w:hAnsi="Calibri" w:cs="Calibri"/>
          <w:sz w:val="24"/>
          <w:szCs w:val="24"/>
        </w:rPr>
        <w:t xml:space="preserve">Scottish Government analysis has rested too heavily on </w:t>
      </w:r>
      <w:r w:rsidR="00E71CDC">
        <w:rPr>
          <w:rFonts w:ascii="Calibri" w:hAnsi="Calibri" w:cs="Calibri"/>
          <w:sz w:val="24"/>
          <w:szCs w:val="24"/>
        </w:rPr>
        <w:t>public bodies</w:t>
      </w:r>
      <w:r w:rsidR="00D63698">
        <w:rPr>
          <w:rFonts w:ascii="Calibri" w:hAnsi="Calibri" w:cs="Calibri"/>
          <w:sz w:val="24"/>
          <w:szCs w:val="24"/>
        </w:rPr>
        <w:t xml:space="preserve">’ </w:t>
      </w:r>
      <w:r w:rsidR="00771C99">
        <w:rPr>
          <w:rFonts w:ascii="Calibri" w:hAnsi="Calibri" w:cs="Calibri"/>
          <w:sz w:val="24"/>
          <w:szCs w:val="24"/>
        </w:rPr>
        <w:t>resistance to change</w:t>
      </w:r>
      <w:r w:rsidR="006916BE">
        <w:rPr>
          <w:rFonts w:ascii="Calibri" w:hAnsi="Calibri" w:cs="Calibri"/>
          <w:sz w:val="24"/>
          <w:szCs w:val="24"/>
        </w:rPr>
        <w:t xml:space="preserve"> </w:t>
      </w:r>
      <w:r w:rsidR="00B06730">
        <w:rPr>
          <w:rFonts w:ascii="Calibri" w:hAnsi="Calibri" w:cs="Calibri"/>
          <w:sz w:val="24"/>
          <w:szCs w:val="24"/>
        </w:rPr>
        <w:t>at the expense of</w:t>
      </w:r>
      <w:r w:rsidR="006916BE">
        <w:rPr>
          <w:rFonts w:ascii="Calibri" w:hAnsi="Calibri" w:cs="Calibri"/>
          <w:sz w:val="24"/>
          <w:szCs w:val="24"/>
        </w:rPr>
        <w:t xml:space="preserve"> lived experience and equalities </w:t>
      </w:r>
      <w:r w:rsidR="006916BE">
        <w:rPr>
          <w:rFonts w:ascii="Calibri" w:hAnsi="Calibri" w:cs="Calibri"/>
          <w:sz w:val="24"/>
          <w:szCs w:val="24"/>
        </w:rPr>
        <w:lastRenderedPageBreak/>
        <w:t xml:space="preserve">expertise </w:t>
      </w:r>
      <w:r w:rsidR="00260406">
        <w:rPr>
          <w:rFonts w:ascii="Calibri" w:hAnsi="Calibri" w:cs="Calibri"/>
          <w:sz w:val="24"/>
          <w:szCs w:val="24"/>
        </w:rPr>
        <w:t xml:space="preserve">that is </w:t>
      </w:r>
      <w:r w:rsidR="00B06730">
        <w:rPr>
          <w:rFonts w:ascii="Calibri" w:hAnsi="Calibri" w:cs="Calibri"/>
          <w:sz w:val="24"/>
          <w:szCs w:val="24"/>
        </w:rPr>
        <w:t>focused on better</w:t>
      </w:r>
      <w:r w:rsidR="00C11E46">
        <w:rPr>
          <w:rFonts w:ascii="Calibri" w:hAnsi="Calibri" w:cs="Calibri"/>
          <w:sz w:val="24"/>
          <w:szCs w:val="24"/>
        </w:rPr>
        <w:t xml:space="preserve"> outcomes for</w:t>
      </w:r>
      <w:r w:rsidR="00260406">
        <w:rPr>
          <w:rFonts w:ascii="Calibri" w:hAnsi="Calibri" w:cs="Calibri"/>
          <w:sz w:val="24"/>
          <w:szCs w:val="24"/>
        </w:rPr>
        <w:t xml:space="preserve"> protected groups</w:t>
      </w:r>
      <w:r w:rsidR="006E5B22">
        <w:rPr>
          <w:rFonts w:ascii="Calibri" w:hAnsi="Calibri" w:cs="Calibri"/>
          <w:sz w:val="24"/>
          <w:szCs w:val="24"/>
        </w:rPr>
        <w:t>.</w:t>
      </w:r>
      <w:r w:rsidR="00771C99">
        <w:rPr>
          <w:rFonts w:ascii="Calibri" w:hAnsi="Calibri" w:cs="Calibri"/>
          <w:sz w:val="24"/>
          <w:szCs w:val="24"/>
        </w:rPr>
        <w:t xml:space="preserve"> </w:t>
      </w:r>
      <w:r w:rsidR="008239DA">
        <w:rPr>
          <w:rFonts w:ascii="Calibri" w:hAnsi="Calibri" w:cs="Calibri"/>
          <w:sz w:val="24"/>
          <w:szCs w:val="24"/>
        </w:rPr>
        <w:t xml:space="preserve">We are calling </w:t>
      </w:r>
      <w:r w:rsidR="003B0F43">
        <w:rPr>
          <w:rFonts w:ascii="Calibri" w:hAnsi="Calibri" w:cs="Calibri"/>
          <w:sz w:val="24"/>
          <w:szCs w:val="24"/>
        </w:rPr>
        <w:t xml:space="preserve">for an </w:t>
      </w:r>
      <w:hyperlink r:id="rId18" w:history="1">
        <w:r w:rsidR="003B0F43" w:rsidRPr="0009279A">
          <w:rPr>
            <w:rStyle w:val="Hyperlink"/>
            <w:rFonts w:ascii="Calibri" w:hAnsi="Calibri" w:cs="Calibri"/>
            <w:sz w:val="24"/>
            <w:szCs w:val="24"/>
          </w:rPr>
          <w:t>A</w:t>
        </w:r>
        <w:r w:rsidR="006556B6" w:rsidRPr="0009279A">
          <w:rPr>
            <w:rStyle w:val="Hyperlink"/>
            <w:rFonts w:ascii="Calibri" w:hAnsi="Calibri" w:cs="Calibri"/>
            <w:sz w:val="24"/>
            <w:szCs w:val="24"/>
          </w:rPr>
          <w:t xml:space="preserve">dvisory </w:t>
        </w:r>
        <w:r w:rsidR="003B0F43" w:rsidRPr="0009279A">
          <w:rPr>
            <w:rStyle w:val="Hyperlink"/>
            <w:rFonts w:ascii="Calibri" w:hAnsi="Calibri" w:cs="Calibri"/>
            <w:sz w:val="24"/>
            <w:szCs w:val="24"/>
          </w:rPr>
          <w:t>G</w:t>
        </w:r>
        <w:r w:rsidR="006556B6" w:rsidRPr="0009279A">
          <w:rPr>
            <w:rStyle w:val="Hyperlink"/>
            <w:rFonts w:ascii="Calibri" w:hAnsi="Calibri" w:cs="Calibri"/>
            <w:sz w:val="24"/>
            <w:szCs w:val="24"/>
          </w:rPr>
          <w:t>roup of equalities experts</w:t>
        </w:r>
      </w:hyperlink>
      <w:r w:rsidR="006556B6" w:rsidRPr="006556B6">
        <w:rPr>
          <w:rFonts w:ascii="Calibri" w:hAnsi="Calibri" w:cs="Calibri"/>
          <w:sz w:val="24"/>
          <w:szCs w:val="24"/>
        </w:rPr>
        <w:t xml:space="preserve"> to co-produce </w:t>
      </w:r>
      <w:r w:rsidR="007F023C">
        <w:rPr>
          <w:rFonts w:ascii="Calibri" w:hAnsi="Calibri" w:cs="Calibri"/>
          <w:sz w:val="24"/>
          <w:szCs w:val="24"/>
        </w:rPr>
        <w:t>a set of revised</w:t>
      </w:r>
      <w:r w:rsidR="006556B6" w:rsidRPr="006556B6">
        <w:rPr>
          <w:rFonts w:ascii="Calibri" w:hAnsi="Calibri" w:cs="Calibri"/>
          <w:sz w:val="24"/>
          <w:szCs w:val="24"/>
        </w:rPr>
        <w:t xml:space="preserve"> regulations.</w:t>
      </w:r>
      <w:r w:rsidR="00736204">
        <w:rPr>
          <w:rFonts w:ascii="Calibri" w:hAnsi="Calibri" w:cs="Calibri"/>
          <w:sz w:val="24"/>
          <w:szCs w:val="24"/>
        </w:rPr>
        <w:t xml:space="preserve"> </w:t>
      </w:r>
      <w:r w:rsidR="00B21AA8">
        <w:rPr>
          <w:rFonts w:ascii="Calibri" w:hAnsi="Calibri" w:cs="Calibri"/>
          <w:sz w:val="24"/>
          <w:szCs w:val="24"/>
        </w:rPr>
        <w:t xml:space="preserve"> </w:t>
      </w:r>
    </w:p>
    <w:p w14:paraId="52D21D79" w14:textId="286BCDEC" w:rsidR="00B741B8" w:rsidRPr="008F5AE0" w:rsidRDefault="00B741B8" w:rsidP="004B6BDA">
      <w:pPr>
        <w:spacing w:line="276" w:lineRule="auto"/>
        <w:rPr>
          <w:rFonts w:ascii="Calibri" w:hAnsi="Calibri" w:cs="Calibri"/>
          <w:i/>
          <w:iCs/>
          <w:sz w:val="24"/>
          <w:szCs w:val="24"/>
          <w:u w:val="single"/>
        </w:rPr>
      </w:pPr>
      <w:r w:rsidRPr="008F5AE0">
        <w:rPr>
          <w:rFonts w:ascii="Calibri" w:hAnsi="Calibri" w:cs="Calibri"/>
          <w:i/>
          <w:iCs/>
          <w:sz w:val="24"/>
          <w:szCs w:val="24"/>
          <w:u w:val="single"/>
        </w:rPr>
        <w:t xml:space="preserve">New </w:t>
      </w:r>
      <w:r w:rsidR="008F5AE0" w:rsidRPr="008F5AE0">
        <w:rPr>
          <w:rFonts w:ascii="Calibri" w:hAnsi="Calibri" w:cs="Calibri"/>
          <w:i/>
          <w:iCs/>
          <w:sz w:val="24"/>
          <w:szCs w:val="24"/>
          <w:u w:val="single"/>
        </w:rPr>
        <w:t>legal duties on public bodies</w:t>
      </w:r>
    </w:p>
    <w:p w14:paraId="0AAF4257" w14:textId="4457FB9E" w:rsidR="004B6BDA" w:rsidRDefault="004B6BDA" w:rsidP="00D57658">
      <w:pPr>
        <w:spacing w:line="276" w:lineRule="auto"/>
        <w:jc w:val="both"/>
        <w:rPr>
          <w:rFonts w:ascii="Calibri" w:hAnsi="Calibri" w:cs="Calibri"/>
          <w:sz w:val="24"/>
          <w:szCs w:val="24"/>
        </w:rPr>
      </w:pPr>
      <w:r w:rsidRPr="00515555">
        <w:rPr>
          <w:rFonts w:ascii="Calibri" w:hAnsi="Calibri" w:cs="Calibri"/>
          <w:sz w:val="24"/>
          <w:szCs w:val="24"/>
        </w:rPr>
        <w:t xml:space="preserve">The </w:t>
      </w:r>
      <w:r w:rsidR="007B04E9">
        <w:rPr>
          <w:rFonts w:ascii="Calibri" w:hAnsi="Calibri" w:cs="Calibri"/>
          <w:sz w:val="24"/>
          <w:szCs w:val="24"/>
        </w:rPr>
        <w:t xml:space="preserve">First Minister’s </w:t>
      </w:r>
      <w:r w:rsidRPr="00515555">
        <w:rPr>
          <w:rFonts w:ascii="Calibri" w:hAnsi="Calibri" w:cs="Calibri"/>
          <w:sz w:val="24"/>
          <w:szCs w:val="24"/>
        </w:rPr>
        <w:t xml:space="preserve">National Advisory Council on Women and Girls has recommended </w:t>
      </w:r>
      <w:hyperlink r:id="rId19" w:history="1">
        <w:r w:rsidR="00F933C5" w:rsidRPr="005D5093">
          <w:rPr>
            <w:rStyle w:val="Hyperlink"/>
            <w:rFonts w:ascii="Calibri" w:hAnsi="Calibri" w:cs="Calibri"/>
            <w:sz w:val="24"/>
            <w:szCs w:val="24"/>
          </w:rPr>
          <w:t xml:space="preserve">new </w:t>
        </w:r>
        <w:r w:rsidRPr="005D5093">
          <w:rPr>
            <w:rStyle w:val="Hyperlink"/>
            <w:rFonts w:ascii="Calibri" w:hAnsi="Calibri" w:cs="Calibri"/>
            <w:sz w:val="24"/>
            <w:szCs w:val="24"/>
          </w:rPr>
          <w:t>requirements</w:t>
        </w:r>
      </w:hyperlink>
      <w:r w:rsidRPr="00515555">
        <w:rPr>
          <w:rFonts w:ascii="Calibri" w:hAnsi="Calibri" w:cs="Calibri"/>
          <w:sz w:val="24"/>
          <w:szCs w:val="24"/>
        </w:rPr>
        <w:t xml:space="preserve"> </w:t>
      </w:r>
      <w:r w:rsidR="00F933C5">
        <w:rPr>
          <w:rFonts w:ascii="Calibri" w:hAnsi="Calibri" w:cs="Calibri"/>
          <w:sz w:val="24"/>
          <w:szCs w:val="24"/>
        </w:rPr>
        <w:t xml:space="preserve">for public bodies </w:t>
      </w:r>
      <w:r w:rsidRPr="00515555">
        <w:rPr>
          <w:rFonts w:ascii="Calibri" w:hAnsi="Calibri" w:cs="Calibri"/>
          <w:sz w:val="24"/>
          <w:szCs w:val="24"/>
        </w:rPr>
        <w:t xml:space="preserve">to gather, use and publish intersectional gender data, and to implement intersectional gender budget analysis. The Scottish Government has accepted these in principle. </w:t>
      </w:r>
      <w:r w:rsidR="00660265">
        <w:rPr>
          <w:rFonts w:ascii="Calibri" w:hAnsi="Calibri" w:cs="Calibri"/>
          <w:sz w:val="24"/>
          <w:szCs w:val="24"/>
        </w:rPr>
        <w:t xml:space="preserve">Analysis clearly demonstrates that </w:t>
      </w:r>
      <w:hyperlink r:id="rId20" w:history="1">
        <w:r w:rsidR="00660265" w:rsidRPr="005F25D9">
          <w:rPr>
            <w:rStyle w:val="Hyperlink"/>
            <w:rFonts w:ascii="Calibri" w:hAnsi="Calibri" w:cs="Calibri"/>
            <w:sz w:val="24"/>
            <w:szCs w:val="24"/>
          </w:rPr>
          <w:t>lack of equalities competence drives p</w:t>
        </w:r>
        <w:r w:rsidRPr="005F25D9">
          <w:rPr>
            <w:rStyle w:val="Hyperlink"/>
            <w:rFonts w:ascii="Calibri" w:hAnsi="Calibri" w:cs="Calibri"/>
            <w:sz w:val="24"/>
            <w:szCs w:val="24"/>
          </w:rPr>
          <w:t>oor performance</w:t>
        </w:r>
      </w:hyperlink>
      <w:r w:rsidRPr="00515555">
        <w:rPr>
          <w:rFonts w:ascii="Calibri" w:hAnsi="Calibri" w:cs="Calibri"/>
          <w:sz w:val="24"/>
          <w:szCs w:val="24"/>
        </w:rPr>
        <w:t xml:space="preserve"> </w:t>
      </w:r>
      <w:r w:rsidR="00660265">
        <w:rPr>
          <w:rFonts w:ascii="Calibri" w:hAnsi="Calibri" w:cs="Calibri"/>
          <w:sz w:val="24"/>
          <w:szCs w:val="24"/>
        </w:rPr>
        <w:t xml:space="preserve">under </w:t>
      </w:r>
      <w:r w:rsidRPr="00515555">
        <w:rPr>
          <w:rFonts w:ascii="Calibri" w:hAnsi="Calibri" w:cs="Calibri"/>
          <w:sz w:val="24"/>
          <w:szCs w:val="24"/>
        </w:rPr>
        <w:t>PSED</w:t>
      </w:r>
      <w:r w:rsidR="00660265">
        <w:rPr>
          <w:rFonts w:ascii="Calibri" w:hAnsi="Calibri" w:cs="Calibri"/>
          <w:sz w:val="24"/>
          <w:szCs w:val="24"/>
        </w:rPr>
        <w:t>.</w:t>
      </w:r>
      <w:r w:rsidRPr="00515555">
        <w:rPr>
          <w:rFonts w:ascii="Calibri" w:hAnsi="Calibri" w:cs="Calibri"/>
          <w:sz w:val="24"/>
          <w:szCs w:val="24"/>
        </w:rPr>
        <w:t xml:space="preserve"> </w:t>
      </w:r>
      <w:r w:rsidR="00660265">
        <w:rPr>
          <w:rFonts w:ascii="Calibri" w:hAnsi="Calibri" w:cs="Calibri"/>
          <w:sz w:val="24"/>
          <w:szCs w:val="24"/>
        </w:rPr>
        <w:t xml:space="preserve">We therefore </w:t>
      </w:r>
      <w:r w:rsidRPr="00515555">
        <w:rPr>
          <w:rFonts w:ascii="Calibri" w:hAnsi="Calibri" w:cs="Calibri"/>
          <w:sz w:val="24"/>
          <w:szCs w:val="24"/>
        </w:rPr>
        <w:t xml:space="preserve">recommend a </w:t>
      </w:r>
      <w:hyperlink r:id="rId21" w:history="1">
        <w:r w:rsidRPr="00660265">
          <w:rPr>
            <w:rStyle w:val="Hyperlink"/>
            <w:rFonts w:ascii="Calibri" w:hAnsi="Calibri" w:cs="Calibri"/>
            <w:sz w:val="24"/>
            <w:szCs w:val="24"/>
          </w:rPr>
          <w:t xml:space="preserve">new duty on </w:t>
        </w:r>
        <w:r w:rsidR="00660265" w:rsidRPr="00660265">
          <w:rPr>
            <w:rStyle w:val="Hyperlink"/>
            <w:rFonts w:ascii="Calibri" w:hAnsi="Calibri" w:cs="Calibri"/>
            <w:sz w:val="24"/>
            <w:szCs w:val="24"/>
          </w:rPr>
          <w:t>capacity building</w:t>
        </w:r>
      </w:hyperlink>
      <w:r w:rsidR="00660265">
        <w:rPr>
          <w:rFonts w:ascii="Calibri" w:hAnsi="Calibri" w:cs="Calibri"/>
          <w:sz w:val="24"/>
          <w:szCs w:val="24"/>
        </w:rPr>
        <w:t xml:space="preserve">, </w:t>
      </w:r>
      <w:r w:rsidR="00853DDD">
        <w:rPr>
          <w:rFonts w:ascii="Calibri" w:hAnsi="Calibri" w:cs="Calibri"/>
          <w:sz w:val="24"/>
          <w:szCs w:val="24"/>
        </w:rPr>
        <w:t>as well as an obligation on public bodies to</w:t>
      </w:r>
      <w:r w:rsidRPr="00515555">
        <w:rPr>
          <w:rFonts w:ascii="Calibri" w:hAnsi="Calibri" w:cs="Calibri"/>
          <w:sz w:val="24"/>
          <w:szCs w:val="24"/>
        </w:rPr>
        <w:t xml:space="preserve"> </w:t>
      </w:r>
      <w:hyperlink r:id="rId22" w:history="1">
        <w:r w:rsidRPr="00760A12">
          <w:rPr>
            <w:rStyle w:val="Hyperlink"/>
            <w:rFonts w:ascii="Calibri" w:hAnsi="Calibri" w:cs="Calibri"/>
            <w:sz w:val="24"/>
            <w:szCs w:val="24"/>
          </w:rPr>
          <w:t>prevent workplace sexual harassment</w:t>
        </w:r>
      </w:hyperlink>
      <w:r w:rsidR="00853DDD">
        <w:rPr>
          <w:rFonts w:ascii="Calibri" w:hAnsi="Calibri" w:cs="Calibri"/>
          <w:sz w:val="24"/>
          <w:szCs w:val="24"/>
        </w:rPr>
        <w:t>.</w:t>
      </w:r>
      <w:r w:rsidRPr="00515555">
        <w:rPr>
          <w:rFonts w:ascii="Calibri" w:hAnsi="Calibri" w:cs="Calibri"/>
          <w:sz w:val="24"/>
          <w:szCs w:val="24"/>
        </w:rPr>
        <w:t xml:space="preserve"> </w:t>
      </w:r>
    </w:p>
    <w:p w14:paraId="0B4F8B49" w14:textId="2885F88D" w:rsidR="006D019E" w:rsidRPr="005A4F0B" w:rsidRDefault="006D019E" w:rsidP="004B6BDA">
      <w:pPr>
        <w:spacing w:line="276" w:lineRule="auto"/>
        <w:rPr>
          <w:rFonts w:ascii="Calibri" w:hAnsi="Calibri" w:cs="Calibri"/>
          <w:b/>
          <w:bCs/>
          <w:sz w:val="24"/>
          <w:szCs w:val="24"/>
        </w:rPr>
      </w:pPr>
      <w:r w:rsidRPr="005A4F0B">
        <w:rPr>
          <w:rFonts w:ascii="Calibri" w:hAnsi="Calibri" w:cs="Calibri"/>
          <w:b/>
          <w:bCs/>
          <w:sz w:val="24"/>
          <w:szCs w:val="24"/>
        </w:rPr>
        <w:t>Recommendations</w:t>
      </w:r>
      <w:r w:rsidR="005A4F0B" w:rsidRPr="005A4F0B">
        <w:rPr>
          <w:rFonts w:ascii="Calibri" w:hAnsi="Calibri" w:cs="Calibri"/>
          <w:b/>
          <w:bCs/>
          <w:sz w:val="24"/>
          <w:szCs w:val="24"/>
        </w:rPr>
        <w:t xml:space="preserve"> for Scottish Government</w:t>
      </w:r>
    </w:p>
    <w:p w14:paraId="531CAC2C" w14:textId="0C71FAE5" w:rsidR="00945E4C" w:rsidRDefault="00F1604A" w:rsidP="00AC4600">
      <w:pPr>
        <w:pStyle w:val="ListParagraph"/>
        <w:numPr>
          <w:ilvl w:val="0"/>
          <w:numId w:val="6"/>
        </w:numPr>
        <w:spacing w:line="180" w:lineRule="auto"/>
        <w:ind w:left="714" w:hanging="357"/>
        <w:contextualSpacing w:val="0"/>
        <w:jc w:val="both"/>
        <w:rPr>
          <w:rFonts w:ascii="Calibri" w:hAnsi="Calibri" w:cs="Calibri"/>
          <w:sz w:val="24"/>
          <w:szCs w:val="24"/>
        </w:rPr>
      </w:pPr>
      <w:r>
        <w:rPr>
          <w:rFonts w:ascii="Calibri" w:hAnsi="Calibri" w:cs="Calibri"/>
          <w:sz w:val="24"/>
          <w:szCs w:val="24"/>
        </w:rPr>
        <w:t xml:space="preserve">Determine </w:t>
      </w:r>
      <w:r w:rsidR="00B869CA">
        <w:rPr>
          <w:rFonts w:ascii="Calibri" w:hAnsi="Calibri" w:cs="Calibri"/>
          <w:sz w:val="24"/>
          <w:szCs w:val="24"/>
        </w:rPr>
        <w:t>and invest significant</w:t>
      </w:r>
      <w:r>
        <w:rPr>
          <w:rFonts w:ascii="Calibri" w:hAnsi="Calibri" w:cs="Calibri"/>
          <w:sz w:val="24"/>
          <w:szCs w:val="24"/>
        </w:rPr>
        <w:t xml:space="preserve"> resources </w:t>
      </w:r>
      <w:r w:rsidR="00FC02CD">
        <w:rPr>
          <w:rFonts w:ascii="Calibri" w:hAnsi="Calibri" w:cs="Calibri"/>
          <w:sz w:val="24"/>
          <w:szCs w:val="24"/>
        </w:rPr>
        <w:t xml:space="preserve">in PSED reform, </w:t>
      </w:r>
      <w:r w:rsidR="00C34C3D">
        <w:rPr>
          <w:rFonts w:ascii="Calibri" w:hAnsi="Calibri" w:cs="Calibri"/>
          <w:sz w:val="24"/>
          <w:szCs w:val="24"/>
        </w:rPr>
        <w:t>including</w:t>
      </w:r>
      <w:r w:rsidR="008A6BCA">
        <w:rPr>
          <w:rFonts w:ascii="Calibri" w:hAnsi="Calibri" w:cs="Calibri"/>
          <w:sz w:val="24"/>
          <w:szCs w:val="24"/>
        </w:rPr>
        <w:t xml:space="preserve"> </w:t>
      </w:r>
      <w:r w:rsidR="00640788">
        <w:rPr>
          <w:rFonts w:ascii="Calibri" w:hAnsi="Calibri" w:cs="Calibri"/>
          <w:sz w:val="24"/>
          <w:szCs w:val="24"/>
        </w:rPr>
        <w:t xml:space="preserve">dedicated </w:t>
      </w:r>
      <w:r w:rsidR="008A6BCA">
        <w:rPr>
          <w:rFonts w:ascii="Calibri" w:hAnsi="Calibri" w:cs="Calibri"/>
          <w:sz w:val="24"/>
          <w:szCs w:val="24"/>
        </w:rPr>
        <w:t>human resource</w:t>
      </w:r>
      <w:r w:rsidR="00640788">
        <w:rPr>
          <w:rFonts w:ascii="Calibri" w:hAnsi="Calibri" w:cs="Calibri"/>
          <w:sz w:val="24"/>
          <w:szCs w:val="24"/>
        </w:rPr>
        <w:t xml:space="preserve">s, </w:t>
      </w:r>
      <w:r w:rsidR="00920E72">
        <w:rPr>
          <w:rFonts w:ascii="Calibri" w:hAnsi="Calibri" w:cs="Calibri"/>
          <w:sz w:val="24"/>
          <w:szCs w:val="24"/>
        </w:rPr>
        <w:t xml:space="preserve">and </w:t>
      </w:r>
      <w:r w:rsidR="00E57A88">
        <w:rPr>
          <w:rFonts w:ascii="Calibri" w:hAnsi="Calibri" w:cs="Calibri"/>
          <w:sz w:val="24"/>
          <w:szCs w:val="24"/>
        </w:rPr>
        <w:t xml:space="preserve">a programme of </w:t>
      </w:r>
      <w:r w:rsidR="008A6BCA">
        <w:rPr>
          <w:rFonts w:ascii="Calibri" w:hAnsi="Calibri" w:cs="Calibri"/>
          <w:sz w:val="24"/>
          <w:szCs w:val="24"/>
        </w:rPr>
        <w:t xml:space="preserve">capacity </w:t>
      </w:r>
      <w:r w:rsidR="009E7273">
        <w:rPr>
          <w:rFonts w:ascii="Calibri" w:hAnsi="Calibri" w:cs="Calibri"/>
          <w:sz w:val="24"/>
          <w:szCs w:val="24"/>
        </w:rPr>
        <w:t>build</w:t>
      </w:r>
      <w:r w:rsidR="008A6BCA">
        <w:rPr>
          <w:rFonts w:ascii="Calibri" w:hAnsi="Calibri" w:cs="Calibri"/>
          <w:sz w:val="24"/>
          <w:szCs w:val="24"/>
        </w:rPr>
        <w:t>ing across</w:t>
      </w:r>
      <w:r w:rsidR="00640788">
        <w:rPr>
          <w:rFonts w:ascii="Calibri" w:hAnsi="Calibri" w:cs="Calibri"/>
          <w:sz w:val="24"/>
          <w:szCs w:val="24"/>
        </w:rPr>
        <w:t xml:space="preserve"> </w:t>
      </w:r>
      <w:r w:rsidR="00945E4C">
        <w:rPr>
          <w:rFonts w:ascii="Calibri" w:hAnsi="Calibri" w:cs="Calibri"/>
          <w:sz w:val="24"/>
          <w:szCs w:val="24"/>
        </w:rPr>
        <w:t>leadership and local authorities</w:t>
      </w:r>
    </w:p>
    <w:p w14:paraId="60EB7C52" w14:textId="42114103" w:rsidR="004F15A4" w:rsidRDefault="009E7273" w:rsidP="00AC4600">
      <w:pPr>
        <w:pStyle w:val="ListParagraph"/>
        <w:numPr>
          <w:ilvl w:val="0"/>
          <w:numId w:val="6"/>
        </w:numPr>
        <w:spacing w:line="180" w:lineRule="auto"/>
        <w:ind w:left="714" w:hanging="357"/>
        <w:contextualSpacing w:val="0"/>
        <w:jc w:val="both"/>
        <w:rPr>
          <w:rFonts w:ascii="Calibri" w:hAnsi="Calibri" w:cs="Calibri"/>
          <w:sz w:val="24"/>
          <w:szCs w:val="24"/>
        </w:rPr>
      </w:pPr>
      <w:r w:rsidRPr="00945E4C">
        <w:rPr>
          <w:rFonts w:ascii="Calibri" w:hAnsi="Calibri" w:cs="Calibri"/>
          <w:sz w:val="24"/>
          <w:szCs w:val="24"/>
        </w:rPr>
        <w:t xml:space="preserve">Revisit and expand on proposals to reform the </w:t>
      </w:r>
      <w:r w:rsidR="00A67D3D">
        <w:rPr>
          <w:rFonts w:ascii="Calibri" w:hAnsi="Calibri" w:cs="Calibri"/>
          <w:sz w:val="24"/>
          <w:szCs w:val="24"/>
        </w:rPr>
        <w:t>SSDs</w:t>
      </w:r>
      <w:r w:rsidRPr="00945E4C">
        <w:rPr>
          <w:rFonts w:ascii="Calibri" w:hAnsi="Calibri" w:cs="Calibri"/>
          <w:sz w:val="24"/>
          <w:szCs w:val="24"/>
        </w:rPr>
        <w:t xml:space="preserve">, </w:t>
      </w:r>
      <w:r w:rsidR="00482BE7">
        <w:rPr>
          <w:rFonts w:ascii="Calibri" w:hAnsi="Calibri" w:cs="Calibri"/>
          <w:sz w:val="24"/>
          <w:szCs w:val="24"/>
        </w:rPr>
        <w:t>focused</w:t>
      </w:r>
      <w:r w:rsidR="00DB6A14">
        <w:rPr>
          <w:rFonts w:ascii="Calibri" w:hAnsi="Calibri" w:cs="Calibri"/>
          <w:sz w:val="24"/>
          <w:szCs w:val="24"/>
        </w:rPr>
        <w:t xml:space="preserve"> on improv</w:t>
      </w:r>
      <w:r w:rsidR="00C43DCE">
        <w:rPr>
          <w:rFonts w:ascii="Calibri" w:hAnsi="Calibri" w:cs="Calibri"/>
          <w:sz w:val="24"/>
          <w:szCs w:val="24"/>
        </w:rPr>
        <w:t>ed</w:t>
      </w:r>
      <w:r w:rsidR="00DB6A14">
        <w:rPr>
          <w:rFonts w:ascii="Calibri" w:hAnsi="Calibri" w:cs="Calibri"/>
          <w:sz w:val="24"/>
          <w:szCs w:val="24"/>
        </w:rPr>
        <w:t xml:space="preserve"> </w:t>
      </w:r>
      <w:r w:rsidR="00294788">
        <w:rPr>
          <w:rFonts w:ascii="Calibri" w:hAnsi="Calibri" w:cs="Calibri"/>
          <w:sz w:val="24"/>
          <w:szCs w:val="24"/>
        </w:rPr>
        <w:t>outcomes for protected groups</w:t>
      </w:r>
      <w:r w:rsidR="00DB6A14">
        <w:rPr>
          <w:rFonts w:ascii="Calibri" w:hAnsi="Calibri" w:cs="Calibri"/>
          <w:sz w:val="24"/>
          <w:szCs w:val="24"/>
        </w:rPr>
        <w:t xml:space="preserve"> instead of public bodies’ con</w:t>
      </w:r>
      <w:r w:rsidR="004F15A4">
        <w:rPr>
          <w:rFonts w:ascii="Calibri" w:hAnsi="Calibri" w:cs="Calibri"/>
          <w:sz w:val="24"/>
          <w:szCs w:val="24"/>
        </w:rPr>
        <w:t>cerns with compliance</w:t>
      </w:r>
      <w:r w:rsidRPr="00945E4C">
        <w:rPr>
          <w:rFonts w:ascii="Calibri" w:hAnsi="Calibri" w:cs="Calibri"/>
          <w:sz w:val="24"/>
          <w:szCs w:val="24"/>
        </w:rPr>
        <w:t xml:space="preserve"> </w:t>
      </w:r>
    </w:p>
    <w:p w14:paraId="0813886F" w14:textId="2FFDC3DF" w:rsidR="0047245E" w:rsidRDefault="00945E4C" w:rsidP="00AC4600">
      <w:pPr>
        <w:pStyle w:val="ListParagraph"/>
        <w:numPr>
          <w:ilvl w:val="0"/>
          <w:numId w:val="6"/>
        </w:numPr>
        <w:spacing w:line="180" w:lineRule="auto"/>
        <w:ind w:left="714" w:hanging="357"/>
        <w:contextualSpacing w:val="0"/>
        <w:jc w:val="both"/>
        <w:rPr>
          <w:rFonts w:ascii="Calibri" w:hAnsi="Calibri" w:cs="Calibri"/>
          <w:sz w:val="24"/>
          <w:szCs w:val="24"/>
        </w:rPr>
      </w:pPr>
      <w:r w:rsidRPr="004F15A4">
        <w:rPr>
          <w:rFonts w:ascii="Calibri" w:hAnsi="Calibri" w:cs="Calibri"/>
          <w:sz w:val="24"/>
          <w:szCs w:val="24"/>
        </w:rPr>
        <w:t>C</w:t>
      </w:r>
      <w:r w:rsidR="004F15A4">
        <w:rPr>
          <w:rFonts w:ascii="Calibri" w:hAnsi="Calibri" w:cs="Calibri"/>
          <w:sz w:val="24"/>
          <w:szCs w:val="24"/>
        </w:rPr>
        <w:t xml:space="preserve">o-produce </w:t>
      </w:r>
      <w:r w:rsidRPr="004F15A4">
        <w:rPr>
          <w:rFonts w:ascii="Calibri" w:hAnsi="Calibri" w:cs="Calibri"/>
          <w:sz w:val="24"/>
          <w:szCs w:val="24"/>
        </w:rPr>
        <w:t>revised regulations</w:t>
      </w:r>
      <w:r w:rsidR="004F15A4">
        <w:rPr>
          <w:rFonts w:ascii="Calibri" w:hAnsi="Calibri" w:cs="Calibri"/>
          <w:sz w:val="24"/>
          <w:szCs w:val="24"/>
        </w:rPr>
        <w:t xml:space="preserve"> with an Advisory Group of equalities </w:t>
      </w:r>
      <w:r w:rsidR="0047245E">
        <w:rPr>
          <w:rFonts w:ascii="Calibri" w:hAnsi="Calibri" w:cs="Calibri"/>
          <w:sz w:val="24"/>
          <w:szCs w:val="24"/>
        </w:rPr>
        <w:t>experts</w:t>
      </w:r>
    </w:p>
    <w:p w14:paraId="41610E97" w14:textId="04EAAE1A" w:rsidR="004B6BDA" w:rsidRDefault="00356C46" w:rsidP="00AC4600">
      <w:pPr>
        <w:pStyle w:val="ListParagraph"/>
        <w:numPr>
          <w:ilvl w:val="0"/>
          <w:numId w:val="6"/>
        </w:numPr>
        <w:spacing w:after="0" w:line="180" w:lineRule="auto"/>
        <w:ind w:left="714" w:hanging="357"/>
        <w:contextualSpacing w:val="0"/>
        <w:jc w:val="both"/>
        <w:rPr>
          <w:rFonts w:ascii="Calibri" w:hAnsi="Calibri" w:cs="Calibri"/>
          <w:sz w:val="24"/>
          <w:szCs w:val="24"/>
        </w:rPr>
      </w:pPr>
      <w:r w:rsidRPr="0047245E">
        <w:rPr>
          <w:rFonts w:ascii="Calibri" w:hAnsi="Calibri" w:cs="Calibri"/>
          <w:sz w:val="24"/>
          <w:szCs w:val="24"/>
        </w:rPr>
        <w:t>Create</w:t>
      </w:r>
      <w:r w:rsidR="004B6BDA" w:rsidRPr="0047245E">
        <w:rPr>
          <w:rFonts w:ascii="Calibri" w:hAnsi="Calibri" w:cs="Calibri"/>
          <w:sz w:val="24"/>
          <w:szCs w:val="24"/>
        </w:rPr>
        <w:t xml:space="preserve"> new duties on </w:t>
      </w:r>
      <w:r w:rsidR="00DB5CCB">
        <w:rPr>
          <w:rFonts w:ascii="Calibri" w:hAnsi="Calibri" w:cs="Calibri"/>
          <w:sz w:val="24"/>
          <w:szCs w:val="24"/>
        </w:rPr>
        <w:t xml:space="preserve">intersectional </w:t>
      </w:r>
      <w:r w:rsidR="0076243F">
        <w:rPr>
          <w:rFonts w:ascii="Calibri" w:hAnsi="Calibri" w:cs="Calibri"/>
          <w:sz w:val="24"/>
          <w:szCs w:val="24"/>
        </w:rPr>
        <w:t xml:space="preserve">gender </w:t>
      </w:r>
      <w:r w:rsidR="004B6BDA" w:rsidRPr="0047245E">
        <w:rPr>
          <w:rFonts w:ascii="Calibri" w:hAnsi="Calibri" w:cs="Calibri"/>
          <w:sz w:val="24"/>
          <w:szCs w:val="24"/>
        </w:rPr>
        <w:t>data, gender budget analysis, equalities competence and sexual harassment prevention</w:t>
      </w:r>
      <w:bookmarkEnd w:id="0"/>
    </w:p>
    <w:p w14:paraId="6D268806" w14:textId="77777777" w:rsidR="00E20D22" w:rsidRDefault="00E20D22" w:rsidP="00E20D22">
      <w:pPr>
        <w:spacing w:after="0" w:line="276" w:lineRule="auto"/>
        <w:rPr>
          <w:rFonts w:ascii="Calibri" w:hAnsi="Calibri" w:cs="Calibri"/>
          <w:sz w:val="24"/>
          <w:szCs w:val="24"/>
        </w:rPr>
      </w:pPr>
    </w:p>
    <w:p w14:paraId="639C5913" w14:textId="261177FE" w:rsidR="00E20D22" w:rsidRDefault="00C46EAA" w:rsidP="00E20D22">
      <w:pPr>
        <w:spacing w:line="276" w:lineRule="auto"/>
        <w:rPr>
          <w:rFonts w:ascii="Calibri" w:hAnsi="Calibri" w:cs="Calibri"/>
          <w:b/>
          <w:bCs/>
          <w:sz w:val="24"/>
          <w:szCs w:val="24"/>
        </w:rPr>
      </w:pPr>
      <w:r>
        <w:rPr>
          <w:rFonts w:ascii="Calibri" w:hAnsi="Calibri" w:cs="Calibri"/>
          <w:b/>
          <w:bCs/>
          <w:sz w:val="24"/>
          <w:szCs w:val="24"/>
        </w:rPr>
        <w:t>1</w:t>
      </w:r>
      <w:r w:rsidR="00E20D22">
        <w:rPr>
          <w:rFonts w:ascii="Calibri" w:hAnsi="Calibri" w:cs="Calibri"/>
          <w:b/>
          <w:bCs/>
          <w:sz w:val="24"/>
          <w:szCs w:val="24"/>
        </w:rPr>
        <w:t xml:space="preserve">.2 </w:t>
      </w:r>
      <w:r w:rsidR="00E20D22" w:rsidRPr="00515555">
        <w:rPr>
          <w:rFonts w:ascii="Calibri" w:hAnsi="Calibri" w:cs="Calibri"/>
          <w:b/>
          <w:bCs/>
          <w:sz w:val="24"/>
          <w:szCs w:val="24"/>
        </w:rPr>
        <w:t>Gender mainstreaming</w:t>
      </w:r>
      <w:r w:rsidR="00E20D22">
        <w:rPr>
          <w:rFonts w:ascii="Calibri" w:hAnsi="Calibri" w:cs="Calibri"/>
          <w:b/>
          <w:bCs/>
          <w:sz w:val="24"/>
          <w:szCs w:val="24"/>
        </w:rPr>
        <w:t>: twin</w:t>
      </w:r>
      <w:r w:rsidR="00D57658">
        <w:rPr>
          <w:rFonts w:ascii="Calibri" w:hAnsi="Calibri" w:cs="Calibri"/>
          <w:b/>
          <w:bCs/>
          <w:sz w:val="24"/>
          <w:szCs w:val="24"/>
        </w:rPr>
        <w:t>-</w:t>
      </w:r>
      <w:r w:rsidR="00E20D22">
        <w:rPr>
          <w:rFonts w:ascii="Calibri" w:hAnsi="Calibri" w:cs="Calibri"/>
          <w:b/>
          <w:bCs/>
          <w:sz w:val="24"/>
          <w:szCs w:val="24"/>
        </w:rPr>
        <w:t xml:space="preserve">track approach </w:t>
      </w:r>
      <w:r w:rsidR="00E20D22" w:rsidRPr="006531C0">
        <w:rPr>
          <w:rFonts w:ascii="Calibri" w:hAnsi="Calibri" w:cs="Calibri"/>
          <w:sz w:val="24"/>
          <w:szCs w:val="24"/>
        </w:rPr>
        <w:t>(List of Issues para</w:t>
      </w:r>
      <w:r w:rsidR="00D57658">
        <w:rPr>
          <w:rFonts w:ascii="Calibri" w:hAnsi="Calibri" w:cs="Calibri"/>
          <w:sz w:val="24"/>
          <w:szCs w:val="24"/>
        </w:rPr>
        <w:t>.</w:t>
      </w:r>
      <w:r w:rsidR="00E20D22">
        <w:rPr>
          <w:rFonts w:ascii="Calibri" w:hAnsi="Calibri" w:cs="Calibri"/>
          <w:sz w:val="24"/>
          <w:szCs w:val="24"/>
        </w:rPr>
        <w:t xml:space="preserve"> 11.a</w:t>
      </w:r>
      <w:r w:rsidR="00E20D22" w:rsidRPr="006531C0">
        <w:rPr>
          <w:rFonts w:ascii="Calibri" w:hAnsi="Calibri" w:cs="Calibri"/>
          <w:sz w:val="24"/>
          <w:szCs w:val="24"/>
        </w:rPr>
        <w:t>)</w:t>
      </w:r>
    </w:p>
    <w:p w14:paraId="00122A23" w14:textId="36D45011" w:rsidR="00E20D22" w:rsidRPr="009F24CC" w:rsidRDefault="00E20D22" w:rsidP="00D57658">
      <w:pPr>
        <w:spacing w:line="276" w:lineRule="auto"/>
        <w:jc w:val="both"/>
        <w:rPr>
          <w:rFonts w:ascii="Calibri" w:hAnsi="Calibri" w:cs="Calibri"/>
          <w:sz w:val="24"/>
          <w:szCs w:val="24"/>
        </w:rPr>
      </w:pPr>
      <w:r w:rsidRPr="009F24CC">
        <w:rPr>
          <w:rFonts w:ascii="Calibri" w:hAnsi="Calibri" w:cs="Calibri"/>
          <w:sz w:val="24"/>
          <w:szCs w:val="24"/>
        </w:rPr>
        <w:t xml:space="preserve">International best practice on gender mainstreaming, an evidence-based </w:t>
      </w:r>
      <w:r>
        <w:rPr>
          <w:rFonts w:ascii="Calibri" w:hAnsi="Calibri" w:cs="Calibri"/>
          <w:sz w:val="24"/>
          <w:szCs w:val="24"/>
        </w:rPr>
        <w:t>methodology</w:t>
      </w:r>
      <w:r w:rsidRPr="009F24CC">
        <w:rPr>
          <w:rFonts w:ascii="Calibri" w:hAnsi="Calibri" w:cs="Calibri"/>
          <w:sz w:val="24"/>
          <w:szCs w:val="24"/>
        </w:rPr>
        <w:t xml:space="preserve"> to support </w:t>
      </w:r>
      <w:r w:rsidR="00567B79">
        <w:rPr>
          <w:rFonts w:ascii="Calibri" w:hAnsi="Calibri" w:cs="Calibri"/>
          <w:sz w:val="24"/>
          <w:szCs w:val="24"/>
        </w:rPr>
        <w:t>the realisation of women’s rights, requires a twin-track</w:t>
      </w:r>
      <w:r>
        <w:rPr>
          <w:rFonts w:ascii="Calibri" w:hAnsi="Calibri" w:cs="Calibri"/>
          <w:sz w:val="24"/>
          <w:szCs w:val="24"/>
        </w:rPr>
        <w:t xml:space="preserve"> approach. This means that the aim of securing gender equality goals must be integrated across all policymaking and resource allocation and targeted specifically via high-level gender strategies and outcomes. </w:t>
      </w:r>
    </w:p>
    <w:p w14:paraId="53E73A55" w14:textId="2FA48818" w:rsidR="00E20D22" w:rsidRDefault="00E20D22" w:rsidP="00D57658">
      <w:pPr>
        <w:spacing w:line="276" w:lineRule="auto"/>
        <w:jc w:val="both"/>
        <w:rPr>
          <w:rFonts w:ascii="Calibri" w:hAnsi="Calibri" w:cs="Calibri"/>
          <w:sz w:val="24"/>
          <w:szCs w:val="24"/>
        </w:rPr>
      </w:pPr>
      <w:r>
        <w:rPr>
          <w:rFonts w:ascii="Calibri" w:hAnsi="Calibri" w:cs="Calibri"/>
          <w:sz w:val="24"/>
          <w:szCs w:val="24"/>
        </w:rPr>
        <w:t xml:space="preserve">Scottish Government is exploring </w:t>
      </w:r>
      <w:r w:rsidR="00567B79">
        <w:rPr>
          <w:rFonts w:ascii="Calibri" w:hAnsi="Calibri" w:cs="Calibri"/>
          <w:sz w:val="24"/>
          <w:szCs w:val="24"/>
        </w:rPr>
        <w:t xml:space="preserve">the </w:t>
      </w:r>
      <w:r>
        <w:rPr>
          <w:rFonts w:ascii="Calibri" w:hAnsi="Calibri" w:cs="Calibri"/>
          <w:sz w:val="24"/>
          <w:szCs w:val="24"/>
        </w:rPr>
        <w:t xml:space="preserve">introduction of a </w:t>
      </w:r>
      <w:hyperlink r:id="rId23" w:history="1">
        <w:r w:rsidR="00596ABC" w:rsidRPr="00596ABC">
          <w:rPr>
            <w:rStyle w:val="Hyperlink"/>
            <w:rFonts w:ascii="Calibri" w:hAnsi="Calibri" w:cs="Calibri"/>
            <w:sz w:val="24"/>
            <w:szCs w:val="24"/>
          </w:rPr>
          <w:t>national</w:t>
        </w:r>
        <w:r w:rsidRPr="00596ABC">
          <w:rPr>
            <w:rStyle w:val="Hyperlink"/>
            <w:rFonts w:ascii="Calibri" w:hAnsi="Calibri" w:cs="Calibri"/>
            <w:sz w:val="24"/>
            <w:szCs w:val="24"/>
          </w:rPr>
          <w:t xml:space="preserve"> gender equality strategy</w:t>
        </w:r>
      </w:hyperlink>
      <w:r>
        <w:rPr>
          <w:rFonts w:ascii="Calibri" w:hAnsi="Calibri" w:cs="Calibri"/>
          <w:sz w:val="24"/>
          <w:szCs w:val="24"/>
        </w:rPr>
        <w:t xml:space="preserve">, </w:t>
      </w:r>
      <w:r w:rsidR="00933FCB">
        <w:rPr>
          <w:rFonts w:ascii="Calibri" w:hAnsi="Calibri" w:cs="Calibri"/>
          <w:sz w:val="24"/>
          <w:szCs w:val="24"/>
        </w:rPr>
        <w:t xml:space="preserve">which could help tackle the </w:t>
      </w:r>
      <w:r w:rsidR="00B771BF">
        <w:rPr>
          <w:rFonts w:ascii="Calibri" w:hAnsi="Calibri" w:cs="Calibri"/>
          <w:sz w:val="24"/>
          <w:szCs w:val="24"/>
        </w:rPr>
        <w:t>glacial pace of change in closing gender gaps that systemically violate women’s ESC rights</w:t>
      </w:r>
      <w:r>
        <w:rPr>
          <w:rFonts w:ascii="Calibri" w:hAnsi="Calibri" w:cs="Calibri"/>
          <w:sz w:val="24"/>
          <w:szCs w:val="24"/>
        </w:rPr>
        <w:t xml:space="preserve">. Such a strategy would be strengthened by </w:t>
      </w:r>
      <w:r w:rsidRPr="00C45B45">
        <w:rPr>
          <w:rFonts w:ascii="Calibri" w:hAnsi="Calibri" w:cs="Calibri"/>
          <w:sz w:val="24"/>
          <w:szCs w:val="24"/>
        </w:rPr>
        <w:t xml:space="preserve">a </w:t>
      </w:r>
      <w:hyperlink r:id="rId24" w:history="1">
        <w:r w:rsidRPr="00376342">
          <w:rPr>
            <w:rStyle w:val="Hyperlink"/>
            <w:rFonts w:ascii="Calibri" w:hAnsi="Calibri" w:cs="Calibri"/>
            <w:sz w:val="24"/>
            <w:szCs w:val="24"/>
          </w:rPr>
          <w:t>National Outcome on Gender Equality</w:t>
        </w:r>
      </w:hyperlink>
      <w:r>
        <w:rPr>
          <w:rFonts w:ascii="Calibri" w:hAnsi="Calibri" w:cs="Calibri"/>
          <w:sz w:val="24"/>
          <w:szCs w:val="24"/>
        </w:rPr>
        <w:t xml:space="preserve"> within Scotland’s National Performance Framework (NPF). </w:t>
      </w:r>
      <w:r w:rsidRPr="006E409A">
        <w:rPr>
          <w:rFonts w:ascii="Calibri" w:hAnsi="Calibri" w:cs="Calibri"/>
          <w:sz w:val="24"/>
          <w:szCs w:val="24"/>
        </w:rPr>
        <w:t>Th</w:t>
      </w:r>
      <w:r>
        <w:rPr>
          <w:rFonts w:ascii="Calibri" w:hAnsi="Calibri" w:cs="Calibri"/>
          <w:sz w:val="24"/>
          <w:szCs w:val="24"/>
        </w:rPr>
        <w:t>is</w:t>
      </w:r>
      <w:r w:rsidRPr="006E409A">
        <w:rPr>
          <w:rFonts w:ascii="Calibri" w:hAnsi="Calibri" w:cs="Calibri"/>
          <w:sz w:val="24"/>
          <w:szCs w:val="24"/>
        </w:rPr>
        <w:t xml:space="preserve"> </w:t>
      </w:r>
      <w:r>
        <w:rPr>
          <w:rFonts w:ascii="Calibri" w:hAnsi="Calibri" w:cs="Calibri"/>
          <w:sz w:val="24"/>
          <w:szCs w:val="24"/>
        </w:rPr>
        <w:t xml:space="preserve">has been a major omission since the development of the Framework, which failed to mirror targets set out in the </w:t>
      </w:r>
      <w:r w:rsidR="00C07450">
        <w:rPr>
          <w:rFonts w:ascii="Calibri" w:hAnsi="Calibri" w:cs="Calibri"/>
          <w:sz w:val="24"/>
          <w:szCs w:val="24"/>
        </w:rPr>
        <w:t xml:space="preserve">UN’s </w:t>
      </w:r>
      <w:r>
        <w:rPr>
          <w:rFonts w:ascii="Calibri" w:hAnsi="Calibri" w:cs="Calibri"/>
          <w:sz w:val="24"/>
          <w:szCs w:val="24"/>
        </w:rPr>
        <w:t xml:space="preserve">Sustainable Development Goals. A new National Outcome on Gender Equality </w:t>
      </w:r>
      <w:r w:rsidRPr="006E409A">
        <w:rPr>
          <w:rFonts w:ascii="Calibri" w:hAnsi="Calibri" w:cs="Calibri"/>
          <w:sz w:val="24"/>
          <w:szCs w:val="24"/>
        </w:rPr>
        <w:t xml:space="preserve">would </w:t>
      </w:r>
      <w:r w:rsidR="00C07450">
        <w:rPr>
          <w:rFonts w:ascii="Calibri" w:hAnsi="Calibri" w:cs="Calibri"/>
          <w:sz w:val="24"/>
          <w:szCs w:val="24"/>
        </w:rPr>
        <w:t>support</w:t>
      </w:r>
      <w:r w:rsidRPr="006E409A">
        <w:rPr>
          <w:rFonts w:ascii="Calibri" w:hAnsi="Calibri" w:cs="Calibri"/>
          <w:sz w:val="24"/>
          <w:szCs w:val="24"/>
        </w:rPr>
        <w:t xml:space="preserve"> </w:t>
      </w:r>
      <w:r>
        <w:rPr>
          <w:rFonts w:ascii="Calibri" w:hAnsi="Calibri" w:cs="Calibri"/>
          <w:sz w:val="24"/>
          <w:szCs w:val="24"/>
        </w:rPr>
        <w:t>Scottish Government’s</w:t>
      </w:r>
      <w:r w:rsidRPr="006E409A">
        <w:rPr>
          <w:rFonts w:ascii="Calibri" w:hAnsi="Calibri" w:cs="Calibri"/>
          <w:sz w:val="24"/>
          <w:szCs w:val="24"/>
        </w:rPr>
        <w:t xml:space="preserve"> ambition </w:t>
      </w:r>
      <w:r>
        <w:rPr>
          <w:rFonts w:ascii="Calibri" w:hAnsi="Calibri" w:cs="Calibri"/>
          <w:sz w:val="24"/>
          <w:szCs w:val="24"/>
        </w:rPr>
        <w:t>regarding</w:t>
      </w:r>
      <w:r w:rsidRPr="006E409A">
        <w:rPr>
          <w:rFonts w:ascii="Calibri" w:hAnsi="Calibri" w:cs="Calibri"/>
          <w:sz w:val="24"/>
          <w:szCs w:val="24"/>
        </w:rPr>
        <w:t xml:space="preserve"> SDG 5</w:t>
      </w:r>
      <w:r>
        <w:rPr>
          <w:rFonts w:ascii="Calibri" w:hAnsi="Calibri" w:cs="Calibri"/>
          <w:sz w:val="24"/>
          <w:szCs w:val="24"/>
        </w:rPr>
        <w:t>,</w:t>
      </w:r>
      <w:r w:rsidRPr="006E409A">
        <w:rPr>
          <w:rFonts w:ascii="Calibri" w:hAnsi="Calibri" w:cs="Calibri"/>
          <w:sz w:val="24"/>
          <w:szCs w:val="24"/>
        </w:rPr>
        <w:t xml:space="preserve"> while </w:t>
      </w:r>
      <w:r>
        <w:rPr>
          <w:rFonts w:ascii="Calibri" w:hAnsi="Calibri" w:cs="Calibri"/>
          <w:sz w:val="24"/>
          <w:szCs w:val="24"/>
        </w:rPr>
        <w:t>s</w:t>
      </w:r>
      <w:r w:rsidRPr="006E409A">
        <w:rPr>
          <w:rFonts w:ascii="Calibri" w:hAnsi="Calibri" w:cs="Calibri"/>
          <w:sz w:val="24"/>
          <w:szCs w:val="24"/>
        </w:rPr>
        <w:t xml:space="preserve">trengthening policy coherence across </w:t>
      </w:r>
      <w:r>
        <w:rPr>
          <w:rFonts w:ascii="Calibri" w:hAnsi="Calibri" w:cs="Calibri"/>
          <w:sz w:val="24"/>
          <w:szCs w:val="24"/>
        </w:rPr>
        <w:t>government</w:t>
      </w:r>
      <w:r w:rsidRPr="006E409A">
        <w:rPr>
          <w:rFonts w:ascii="Calibri" w:hAnsi="Calibri" w:cs="Calibri"/>
          <w:sz w:val="24"/>
          <w:szCs w:val="24"/>
        </w:rPr>
        <w:t>.</w:t>
      </w:r>
    </w:p>
    <w:p w14:paraId="68B5C2DE" w14:textId="29458868" w:rsidR="00E20D22" w:rsidRPr="00515555" w:rsidRDefault="00E20D22" w:rsidP="00D57658">
      <w:pPr>
        <w:spacing w:line="276" w:lineRule="auto"/>
        <w:jc w:val="both"/>
        <w:rPr>
          <w:rFonts w:ascii="Calibri" w:hAnsi="Calibri" w:cs="Calibri"/>
          <w:sz w:val="24"/>
          <w:szCs w:val="24"/>
        </w:rPr>
      </w:pPr>
      <w:r w:rsidRPr="00515555">
        <w:rPr>
          <w:rFonts w:ascii="Calibri" w:hAnsi="Calibri" w:cs="Calibri"/>
          <w:sz w:val="24"/>
          <w:szCs w:val="24"/>
        </w:rPr>
        <w:t>The Scottish Government is</w:t>
      </w:r>
      <w:r>
        <w:rPr>
          <w:rFonts w:ascii="Calibri" w:hAnsi="Calibri" w:cs="Calibri"/>
          <w:sz w:val="24"/>
          <w:szCs w:val="24"/>
        </w:rPr>
        <w:t xml:space="preserve"> also</w:t>
      </w:r>
      <w:r w:rsidRPr="00515555">
        <w:rPr>
          <w:rFonts w:ascii="Calibri" w:hAnsi="Calibri" w:cs="Calibri"/>
          <w:sz w:val="24"/>
          <w:szCs w:val="24"/>
        </w:rPr>
        <w:t xml:space="preserve"> developing an </w:t>
      </w:r>
      <w:hyperlink r:id="rId25" w:history="1">
        <w:r w:rsidRPr="00450F11">
          <w:rPr>
            <w:rStyle w:val="Hyperlink"/>
            <w:rFonts w:ascii="Calibri" w:hAnsi="Calibri" w:cs="Calibri"/>
            <w:sz w:val="24"/>
            <w:szCs w:val="24"/>
          </w:rPr>
          <w:t>equality and human rights mainstreaming strategy</w:t>
        </w:r>
      </w:hyperlink>
      <w:r w:rsidRPr="00515555">
        <w:rPr>
          <w:rFonts w:ascii="Calibri" w:hAnsi="Calibri" w:cs="Calibri"/>
          <w:sz w:val="24"/>
          <w:szCs w:val="24"/>
        </w:rPr>
        <w:t xml:space="preserve">. </w:t>
      </w:r>
      <w:r>
        <w:rPr>
          <w:rFonts w:ascii="Calibri" w:hAnsi="Calibri" w:cs="Calibri"/>
          <w:sz w:val="24"/>
          <w:szCs w:val="24"/>
        </w:rPr>
        <w:t>However</w:t>
      </w:r>
      <w:r w:rsidR="006136DE">
        <w:rPr>
          <w:rFonts w:ascii="Calibri" w:hAnsi="Calibri" w:cs="Calibri"/>
          <w:sz w:val="24"/>
          <w:szCs w:val="24"/>
        </w:rPr>
        <w:t>,</w:t>
      </w:r>
      <w:r>
        <w:rPr>
          <w:rFonts w:ascii="Calibri" w:hAnsi="Calibri" w:cs="Calibri"/>
          <w:sz w:val="24"/>
          <w:szCs w:val="24"/>
        </w:rPr>
        <w:t xml:space="preserve"> this has been significantly</w:t>
      </w:r>
      <w:r w:rsidRPr="00515555">
        <w:rPr>
          <w:rFonts w:ascii="Calibri" w:hAnsi="Calibri" w:cs="Calibri"/>
          <w:sz w:val="24"/>
          <w:szCs w:val="24"/>
        </w:rPr>
        <w:t xml:space="preserve"> </w:t>
      </w:r>
      <w:r>
        <w:rPr>
          <w:rFonts w:ascii="Calibri" w:hAnsi="Calibri" w:cs="Calibri"/>
          <w:sz w:val="24"/>
          <w:szCs w:val="24"/>
        </w:rPr>
        <w:t>under</w:t>
      </w:r>
      <w:r w:rsidR="00AC4B79">
        <w:rPr>
          <w:rFonts w:ascii="Calibri" w:hAnsi="Calibri" w:cs="Calibri"/>
          <w:sz w:val="24"/>
          <w:szCs w:val="24"/>
        </w:rPr>
        <w:t>-</w:t>
      </w:r>
      <w:r w:rsidRPr="00515555">
        <w:rPr>
          <w:rFonts w:ascii="Calibri" w:hAnsi="Calibri" w:cs="Calibri"/>
          <w:sz w:val="24"/>
          <w:szCs w:val="24"/>
        </w:rPr>
        <w:t>resourced</w:t>
      </w:r>
      <w:r>
        <w:rPr>
          <w:rFonts w:ascii="Calibri" w:hAnsi="Calibri" w:cs="Calibri"/>
          <w:sz w:val="24"/>
          <w:szCs w:val="24"/>
        </w:rPr>
        <w:t xml:space="preserve">. The proposed methodology is untested, </w:t>
      </w:r>
      <w:r w:rsidR="002F51D1">
        <w:rPr>
          <w:rFonts w:ascii="Calibri" w:hAnsi="Calibri" w:cs="Calibri"/>
          <w:sz w:val="24"/>
          <w:szCs w:val="24"/>
        </w:rPr>
        <w:t>incorporating</w:t>
      </w:r>
      <w:r>
        <w:rPr>
          <w:rFonts w:ascii="Calibri" w:hAnsi="Calibri" w:cs="Calibri"/>
          <w:sz w:val="24"/>
          <w:szCs w:val="24"/>
        </w:rPr>
        <w:t xml:space="preserve"> human rights </w:t>
      </w:r>
      <w:r w:rsidR="00E40F3F">
        <w:rPr>
          <w:rFonts w:ascii="Calibri" w:hAnsi="Calibri" w:cs="Calibri"/>
          <w:sz w:val="24"/>
          <w:szCs w:val="24"/>
        </w:rPr>
        <w:t xml:space="preserve">and </w:t>
      </w:r>
      <w:r w:rsidR="002F51D1">
        <w:rPr>
          <w:rFonts w:ascii="Calibri" w:hAnsi="Calibri" w:cs="Calibri"/>
          <w:sz w:val="24"/>
          <w:szCs w:val="24"/>
        </w:rPr>
        <w:t>all</w:t>
      </w:r>
      <w:r w:rsidR="00E40F3F">
        <w:rPr>
          <w:rFonts w:ascii="Calibri" w:hAnsi="Calibri" w:cs="Calibri"/>
          <w:sz w:val="24"/>
          <w:szCs w:val="24"/>
        </w:rPr>
        <w:t xml:space="preserve"> equality strands </w:t>
      </w:r>
      <w:r>
        <w:rPr>
          <w:rFonts w:ascii="Calibri" w:hAnsi="Calibri" w:cs="Calibri"/>
          <w:sz w:val="24"/>
          <w:szCs w:val="24"/>
        </w:rPr>
        <w:t xml:space="preserve">under one strategy. </w:t>
      </w:r>
      <w:r w:rsidR="00CF166F">
        <w:rPr>
          <w:rFonts w:ascii="Calibri" w:hAnsi="Calibri" w:cs="Calibri"/>
          <w:sz w:val="24"/>
          <w:szCs w:val="24"/>
        </w:rPr>
        <w:t>W</w:t>
      </w:r>
      <w:r>
        <w:rPr>
          <w:rFonts w:ascii="Calibri" w:hAnsi="Calibri" w:cs="Calibri"/>
          <w:sz w:val="24"/>
          <w:szCs w:val="24"/>
        </w:rPr>
        <w:t>e advocate strongly for intersectional approaches</w:t>
      </w:r>
      <w:r w:rsidR="00390AD3">
        <w:rPr>
          <w:rFonts w:ascii="Calibri" w:hAnsi="Calibri" w:cs="Calibri"/>
          <w:sz w:val="24"/>
          <w:szCs w:val="24"/>
        </w:rPr>
        <w:t>.</w:t>
      </w:r>
      <w:r>
        <w:rPr>
          <w:rFonts w:ascii="Calibri" w:hAnsi="Calibri" w:cs="Calibri"/>
          <w:sz w:val="24"/>
          <w:szCs w:val="24"/>
        </w:rPr>
        <w:t xml:space="preserve"> </w:t>
      </w:r>
      <w:r w:rsidR="00390AD3">
        <w:rPr>
          <w:rFonts w:ascii="Calibri" w:hAnsi="Calibri" w:cs="Calibri"/>
          <w:sz w:val="24"/>
          <w:szCs w:val="24"/>
        </w:rPr>
        <w:t>H</w:t>
      </w:r>
      <w:r w:rsidR="00CF166F">
        <w:rPr>
          <w:rFonts w:ascii="Calibri" w:hAnsi="Calibri" w:cs="Calibri"/>
          <w:sz w:val="24"/>
          <w:szCs w:val="24"/>
        </w:rPr>
        <w:t>owever</w:t>
      </w:r>
      <w:r w:rsidR="00E40F3F">
        <w:rPr>
          <w:rFonts w:ascii="Calibri" w:hAnsi="Calibri" w:cs="Calibri"/>
          <w:sz w:val="24"/>
          <w:szCs w:val="24"/>
        </w:rPr>
        <w:t>,</w:t>
      </w:r>
      <w:r w:rsidR="00CF166F">
        <w:rPr>
          <w:rFonts w:ascii="Calibri" w:hAnsi="Calibri" w:cs="Calibri"/>
          <w:sz w:val="24"/>
          <w:szCs w:val="24"/>
        </w:rPr>
        <w:t xml:space="preserve"> </w:t>
      </w:r>
      <w:r>
        <w:rPr>
          <w:rFonts w:ascii="Calibri" w:hAnsi="Calibri" w:cs="Calibri"/>
          <w:sz w:val="24"/>
          <w:szCs w:val="24"/>
        </w:rPr>
        <w:t xml:space="preserve">there is a high risk that </w:t>
      </w:r>
      <w:r w:rsidR="00CF166F">
        <w:rPr>
          <w:rFonts w:ascii="Calibri" w:hAnsi="Calibri" w:cs="Calibri"/>
          <w:sz w:val="24"/>
          <w:szCs w:val="24"/>
        </w:rPr>
        <w:t>this</w:t>
      </w:r>
      <w:r>
        <w:rPr>
          <w:rFonts w:ascii="Calibri" w:hAnsi="Calibri" w:cs="Calibri"/>
          <w:sz w:val="24"/>
          <w:szCs w:val="24"/>
        </w:rPr>
        <w:t xml:space="preserve"> methodology will be </w:t>
      </w:r>
      <w:r w:rsidR="00792BC1">
        <w:rPr>
          <w:rFonts w:ascii="Calibri" w:hAnsi="Calibri" w:cs="Calibri"/>
          <w:sz w:val="24"/>
          <w:szCs w:val="24"/>
        </w:rPr>
        <w:t>too</w:t>
      </w:r>
      <w:r>
        <w:rPr>
          <w:rFonts w:ascii="Calibri" w:hAnsi="Calibri" w:cs="Calibri"/>
          <w:sz w:val="24"/>
          <w:szCs w:val="24"/>
        </w:rPr>
        <w:t xml:space="preserve"> poorly defined and overextended</w:t>
      </w:r>
      <w:r w:rsidR="00390AD3">
        <w:rPr>
          <w:rFonts w:ascii="Calibri" w:hAnsi="Calibri" w:cs="Calibri"/>
          <w:sz w:val="24"/>
          <w:szCs w:val="24"/>
        </w:rPr>
        <w:t xml:space="preserve"> in focus</w:t>
      </w:r>
      <w:r w:rsidR="00792BC1">
        <w:rPr>
          <w:rFonts w:ascii="Calibri" w:hAnsi="Calibri" w:cs="Calibri"/>
          <w:sz w:val="24"/>
          <w:szCs w:val="24"/>
        </w:rPr>
        <w:t xml:space="preserve"> to deliver the strategy’s aims.</w:t>
      </w:r>
    </w:p>
    <w:p w14:paraId="2001AD05" w14:textId="71754EA6" w:rsidR="00E20D22" w:rsidRDefault="00E20D22" w:rsidP="00D57658">
      <w:pPr>
        <w:spacing w:line="276" w:lineRule="auto"/>
        <w:jc w:val="both"/>
        <w:rPr>
          <w:rFonts w:ascii="Calibri" w:hAnsi="Calibri" w:cs="Calibri"/>
          <w:sz w:val="24"/>
          <w:szCs w:val="24"/>
        </w:rPr>
      </w:pPr>
      <w:r>
        <w:rPr>
          <w:rFonts w:ascii="Calibri" w:hAnsi="Calibri" w:cs="Calibri"/>
          <w:sz w:val="24"/>
          <w:szCs w:val="24"/>
        </w:rPr>
        <w:t xml:space="preserve">In 2017, the Scottish Government established the </w:t>
      </w:r>
      <w:hyperlink r:id="rId26" w:history="1">
        <w:r w:rsidRPr="00CE5976">
          <w:rPr>
            <w:rStyle w:val="Hyperlink"/>
            <w:rFonts w:ascii="Calibri" w:hAnsi="Calibri" w:cs="Calibri"/>
            <w:sz w:val="24"/>
            <w:szCs w:val="24"/>
          </w:rPr>
          <w:t xml:space="preserve">First Minister’s </w:t>
        </w:r>
        <w:r w:rsidR="00BF5413">
          <w:rPr>
            <w:rStyle w:val="Hyperlink"/>
            <w:rFonts w:ascii="Calibri" w:hAnsi="Calibri" w:cs="Calibri"/>
            <w:sz w:val="24"/>
            <w:szCs w:val="24"/>
          </w:rPr>
          <w:t xml:space="preserve">National </w:t>
        </w:r>
        <w:r w:rsidRPr="00CE5976">
          <w:rPr>
            <w:rStyle w:val="Hyperlink"/>
            <w:rFonts w:ascii="Calibri" w:hAnsi="Calibri" w:cs="Calibri"/>
            <w:sz w:val="24"/>
            <w:szCs w:val="24"/>
          </w:rPr>
          <w:t>Advisory Council on Women and Girls</w:t>
        </w:r>
      </w:hyperlink>
      <w:r>
        <w:rPr>
          <w:rFonts w:ascii="Calibri" w:hAnsi="Calibri" w:cs="Calibri"/>
          <w:sz w:val="24"/>
          <w:szCs w:val="24"/>
        </w:rPr>
        <w:t xml:space="preserve"> (NACWG). The leadership shown by successive First Ministers in Scotland in appointing the Council, and the NACWG’s relatively high-level remit to scrutinise and drive </w:t>
      </w:r>
      <w:r>
        <w:rPr>
          <w:rFonts w:ascii="Calibri" w:hAnsi="Calibri" w:cs="Calibri"/>
          <w:sz w:val="24"/>
          <w:szCs w:val="24"/>
        </w:rPr>
        <w:lastRenderedPageBreak/>
        <w:t xml:space="preserve">forward change within government structures has been immensely valuable. With the current phase due to end in 2026, Scottish Government should commit to its continuation, to build on steady – but slow – progress on mainstreaming women’s equality and rights. </w:t>
      </w:r>
    </w:p>
    <w:p w14:paraId="7B5761A5" w14:textId="51B1E07C" w:rsidR="00E20D22" w:rsidRPr="00E70DD9" w:rsidRDefault="00E20D22" w:rsidP="00E20D22">
      <w:pPr>
        <w:spacing w:line="276" w:lineRule="auto"/>
        <w:rPr>
          <w:rFonts w:ascii="Calibri" w:hAnsi="Calibri" w:cs="Calibri"/>
          <w:b/>
          <w:bCs/>
          <w:sz w:val="24"/>
          <w:szCs w:val="24"/>
        </w:rPr>
      </w:pPr>
      <w:r w:rsidRPr="00E70DD9">
        <w:rPr>
          <w:rFonts w:ascii="Calibri" w:hAnsi="Calibri" w:cs="Calibri"/>
          <w:b/>
          <w:bCs/>
          <w:sz w:val="24"/>
          <w:szCs w:val="24"/>
        </w:rPr>
        <w:t>Recommendations for Scottish Government</w:t>
      </w:r>
    </w:p>
    <w:p w14:paraId="6249E60F" w14:textId="19A4C06E" w:rsidR="00E20D22" w:rsidRPr="00E70DD9" w:rsidRDefault="00E20D22" w:rsidP="00AC4600">
      <w:pPr>
        <w:pStyle w:val="ListParagraph"/>
        <w:numPr>
          <w:ilvl w:val="0"/>
          <w:numId w:val="40"/>
        </w:numPr>
        <w:spacing w:line="180" w:lineRule="auto"/>
        <w:ind w:left="714" w:hanging="357"/>
        <w:contextualSpacing w:val="0"/>
        <w:jc w:val="both"/>
        <w:rPr>
          <w:rFonts w:ascii="Calibri" w:hAnsi="Calibri" w:cs="Calibri"/>
          <w:sz w:val="24"/>
          <w:szCs w:val="24"/>
          <w:u w:val="single"/>
        </w:rPr>
      </w:pPr>
      <w:r w:rsidRPr="00E70DD9">
        <w:rPr>
          <w:rFonts w:ascii="Calibri" w:hAnsi="Calibri" w:cs="Calibri"/>
          <w:sz w:val="24"/>
          <w:szCs w:val="24"/>
        </w:rPr>
        <w:t xml:space="preserve">Commit to a </w:t>
      </w:r>
      <w:r w:rsidR="00D61414">
        <w:rPr>
          <w:rFonts w:ascii="Calibri" w:hAnsi="Calibri" w:cs="Calibri"/>
          <w:sz w:val="24"/>
          <w:szCs w:val="24"/>
        </w:rPr>
        <w:t>national</w:t>
      </w:r>
      <w:r w:rsidRPr="00E70DD9">
        <w:rPr>
          <w:rFonts w:ascii="Calibri" w:hAnsi="Calibri" w:cs="Calibri"/>
          <w:sz w:val="24"/>
          <w:szCs w:val="24"/>
        </w:rPr>
        <w:t xml:space="preserve"> </w:t>
      </w:r>
      <w:r w:rsidR="008E7AE9">
        <w:rPr>
          <w:rFonts w:ascii="Calibri" w:hAnsi="Calibri" w:cs="Calibri"/>
          <w:sz w:val="24"/>
          <w:szCs w:val="24"/>
        </w:rPr>
        <w:t>G</w:t>
      </w:r>
      <w:r w:rsidRPr="00E70DD9">
        <w:rPr>
          <w:rFonts w:ascii="Calibri" w:hAnsi="Calibri" w:cs="Calibri"/>
          <w:sz w:val="24"/>
          <w:szCs w:val="24"/>
        </w:rPr>
        <w:t xml:space="preserve">ender </w:t>
      </w:r>
      <w:r w:rsidR="008E7AE9">
        <w:rPr>
          <w:rFonts w:ascii="Calibri" w:hAnsi="Calibri" w:cs="Calibri"/>
          <w:sz w:val="24"/>
          <w:szCs w:val="24"/>
        </w:rPr>
        <w:t>E</w:t>
      </w:r>
      <w:r w:rsidRPr="00E70DD9">
        <w:rPr>
          <w:rFonts w:ascii="Calibri" w:hAnsi="Calibri" w:cs="Calibri"/>
          <w:sz w:val="24"/>
          <w:szCs w:val="24"/>
        </w:rPr>
        <w:t xml:space="preserve">quality </w:t>
      </w:r>
      <w:r w:rsidR="008E7AE9">
        <w:rPr>
          <w:rFonts w:ascii="Calibri" w:hAnsi="Calibri" w:cs="Calibri"/>
          <w:sz w:val="24"/>
          <w:szCs w:val="24"/>
        </w:rPr>
        <w:t>S</w:t>
      </w:r>
      <w:r w:rsidRPr="00E70DD9">
        <w:rPr>
          <w:rFonts w:ascii="Calibri" w:hAnsi="Calibri" w:cs="Calibri"/>
          <w:sz w:val="24"/>
          <w:szCs w:val="24"/>
        </w:rPr>
        <w:t>trategy in line with international best practice on gender mainstreaming</w:t>
      </w:r>
    </w:p>
    <w:p w14:paraId="480BB5AD" w14:textId="6A59AA01" w:rsidR="00E20D22" w:rsidRPr="00B30599" w:rsidRDefault="00E20D22" w:rsidP="00AC4600">
      <w:pPr>
        <w:pStyle w:val="ListParagraph"/>
        <w:numPr>
          <w:ilvl w:val="0"/>
          <w:numId w:val="27"/>
        </w:numPr>
        <w:spacing w:line="180" w:lineRule="auto"/>
        <w:ind w:left="714" w:hanging="357"/>
        <w:contextualSpacing w:val="0"/>
        <w:jc w:val="both"/>
        <w:rPr>
          <w:rFonts w:ascii="Calibri" w:hAnsi="Calibri" w:cs="Calibri"/>
          <w:sz w:val="24"/>
          <w:szCs w:val="24"/>
        </w:rPr>
      </w:pPr>
      <w:r>
        <w:rPr>
          <w:rFonts w:ascii="Calibri" w:hAnsi="Calibri" w:cs="Calibri"/>
          <w:sz w:val="24"/>
          <w:szCs w:val="24"/>
        </w:rPr>
        <w:t>Determine and a</w:t>
      </w:r>
      <w:r w:rsidRPr="00984BCC">
        <w:rPr>
          <w:rFonts w:ascii="Calibri" w:hAnsi="Calibri" w:cs="Calibri"/>
          <w:sz w:val="24"/>
          <w:szCs w:val="24"/>
        </w:rPr>
        <w:t xml:space="preserve">llocate </w:t>
      </w:r>
      <w:r>
        <w:rPr>
          <w:rFonts w:ascii="Calibri" w:hAnsi="Calibri" w:cs="Calibri"/>
          <w:sz w:val="24"/>
          <w:szCs w:val="24"/>
        </w:rPr>
        <w:t>sufficient</w:t>
      </w:r>
      <w:r w:rsidRPr="00984BCC">
        <w:rPr>
          <w:rFonts w:ascii="Calibri" w:hAnsi="Calibri" w:cs="Calibri"/>
          <w:sz w:val="24"/>
          <w:szCs w:val="24"/>
        </w:rPr>
        <w:t xml:space="preserve"> resources </w:t>
      </w:r>
      <w:r>
        <w:rPr>
          <w:rFonts w:ascii="Calibri" w:hAnsi="Calibri" w:cs="Calibri"/>
          <w:sz w:val="24"/>
          <w:szCs w:val="24"/>
        </w:rPr>
        <w:t>to i</w:t>
      </w:r>
      <w:r w:rsidRPr="00B30599">
        <w:rPr>
          <w:rFonts w:ascii="Calibri" w:hAnsi="Calibri" w:cs="Calibri"/>
          <w:sz w:val="24"/>
          <w:szCs w:val="24"/>
        </w:rPr>
        <w:t xml:space="preserve">mplement </w:t>
      </w:r>
      <w:r w:rsidR="008E7AE9">
        <w:rPr>
          <w:rFonts w:ascii="Calibri" w:hAnsi="Calibri" w:cs="Calibri"/>
          <w:sz w:val="24"/>
          <w:szCs w:val="24"/>
        </w:rPr>
        <w:t>the</w:t>
      </w:r>
      <w:r w:rsidRPr="00B30599">
        <w:rPr>
          <w:rFonts w:ascii="Calibri" w:hAnsi="Calibri" w:cs="Calibri"/>
          <w:sz w:val="24"/>
          <w:szCs w:val="24"/>
        </w:rPr>
        <w:t xml:space="preserve"> </w:t>
      </w:r>
      <w:r w:rsidR="008E7AE9">
        <w:rPr>
          <w:rFonts w:ascii="Calibri" w:hAnsi="Calibri" w:cs="Calibri"/>
          <w:sz w:val="24"/>
          <w:szCs w:val="24"/>
        </w:rPr>
        <w:t>E</w:t>
      </w:r>
      <w:r w:rsidRPr="00B30599">
        <w:rPr>
          <w:rFonts w:ascii="Calibri" w:hAnsi="Calibri" w:cs="Calibri"/>
          <w:sz w:val="24"/>
          <w:szCs w:val="24"/>
        </w:rPr>
        <w:t xml:space="preserve">quality and </w:t>
      </w:r>
      <w:r w:rsidR="008E7AE9">
        <w:rPr>
          <w:rFonts w:ascii="Calibri" w:hAnsi="Calibri" w:cs="Calibri"/>
          <w:sz w:val="24"/>
          <w:szCs w:val="24"/>
        </w:rPr>
        <w:t>H</w:t>
      </w:r>
      <w:r w:rsidRPr="00B30599">
        <w:rPr>
          <w:rFonts w:ascii="Calibri" w:hAnsi="Calibri" w:cs="Calibri"/>
          <w:sz w:val="24"/>
          <w:szCs w:val="24"/>
        </w:rPr>
        <w:t xml:space="preserve">uman </w:t>
      </w:r>
      <w:r w:rsidR="008E7AE9">
        <w:rPr>
          <w:rFonts w:ascii="Calibri" w:hAnsi="Calibri" w:cs="Calibri"/>
          <w:sz w:val="24"/>
          <w:szCs w:val="24"/>
        </w:rPr>
        <w:t>R</w:t>
      </w:r>
      <w:r w:rsidRPr="00B30599">
        <w:rPr>
          <w:rFonts w:ascii="Calibri" w:hAnsi="Calibri" w:cs="Calibri"/>
          <w:sz w:val="24"/>
          <w:szCs w:val="24"/>
        </w:rPr>
        <w:t xml:space="preserve">ights </w:t>
      </w:r>
      <w:r w:rsidR="008E7AE9">
        <w:rPr>
          <w:rFonts w:ascii="Calibri" w:hAnsi="Calibri" w:cs="Calibri"/>
          <w:sz w:val="24"/>
          <w:szCs w:val="24"/>
        </w:rPr>
        <w:t>M</w:t>
      </w:r>
      <w:r w:rsidRPr="00B30599">
        <w:rPr>
          <w:rFonts w:ascii="Calibri" w:hAnsi="Calibri" w:cs="Calibri"/>
          <w:sz w:val="24"/>
          <w:szCs w:val="24"/>
        </w:rPr>
        <w:t xml:space="preserve">ainstreaming </w:t>
      </w:r>
      <w:r w:rsidR="008E7AE9">
        <w:rPr>
          <w:rFonts w:ascii="Calibri" w:hAnsi="Calibri" w:cs="Calibri"/>
          <w:sz w:val="24"/>
          <w:szCs w:val="24"/>
        </w:rPr>
        <w:t>S</w:t>
      </w:r>
      <w:r w:rsidRPr="00B30599">
        <w:rPr>
          <w:rFonts w:ascii="Calibri" w:hAnsi="Calibri" w:cs="Calibri"/>
          <w:sz w:val="24"/>
          <w:szCs w:val="24"/>
        </w:rPr>
        <w:t>trategy</w:t>
      </w:r>
      <w:r>
        <w:rPr>
          <w:rFonts w:ascii="Calibri" w:hAnsi="Calibri" w:cs="Calibri"/>
          <w:sz w:val="24"/>
          <w:szCs w:val="24"/>
        </w:rPr>
        <w:t xml:space="preserve"> and </w:t>
      </w:r>
      <w:r w:rsidR="0066284D">
        <w:rPr>
          <w:rFonts w:ascii="Calibri" w:hAnsi="Calibri" w:cs="Calibri"/>
          <w:sz w:val="24"/>
          <w:szCs w:val="24"/>
        </w:rPr>
        <w:t xml:space="preserve">invest in development of its </w:t>
      </w:r>
      <w:r>
        <w:rPr>
          <w:rFonts w:ascii="Calibri" w:hAnsi="Calibri" w:cs="Calibri"/>
          <w:sz w:val="24"/>
          <w:szCs w:val="24"/>
        </w:rPr>
        <w:t>methodology</w:t>
      </w:r>
    </w:p>
    <w:p w14:paraId="48FC3084" w14:textId="0B7B5CC0" w:rsidR="00CE5976" w:rsidRDefault="00E20D22" w:rsidP="00AC4600">
      <w:pPr>
        <w:pStyle w:val="ListParagraph"/>
        <w:numPr>
          <w:ilvl w:val="0"/>
          <w:numId w:val="27"/>
        </w:numPr>
        <w:spacing w:line="180" w:lineRule="auto"/>
        <w:ind w:hanging="363"/>
        <w:contextualSpacing w:val="0"/>
        <w:jc w:val="both"/>
        <w:rPr>
          <w:rFonts w:ascii="Calibri" w:hAnsi="Calibri" w:cs="Calibri"/>
          <w:sz w:val="24"/>
          <w:szCs w:val="24"/>
        </w:rPr>
      </w:pPr>
      <w:r>
        <w:rPr>
          <w:rFonts w:ascii="Calibri" w:hAnsi="Calibri" w:cs="Calibri"/>
          <w:sz w:val="24"/>
          <w:szCs w:val="24"/>
        </w:rPr>
        <w:t xml:space="preserve">Create a National Outcome on Gender Equality within </w:t>
      </w:r>
      <w:r w:rsidR="0066284D">
        <w:rPr>
          <w:rFonts w:ascii="Calibri" w:hAnsi="Calibri" w:cs="Calibri"/>
          <w:sz w:val="24"/>
          <w:szCs w:val="24"/>
        </w:rPr>
        <w:t>the</w:t>
      </w:r>
      <w:r>
        <w:rPr>
          <w:rFonts w:ascii="Calibri" w:hAnsi="Calibri" w:cs="Calibri"/>
          <w:sz w:val="24"/>
          <w:szCs w:val="24"/>
        </w:rPr>
        <w:t xml:space="preserve"> revised National Performance Framework</w:t>
      </w:r>
    </w:p>
    <w:p w14:paraId="1EF622A8" w14:textId="07350439" w:rsidR="00E20D22" w:rsidRPr="00CE5976" w:rsidRDefault="00E20D22" w:rsidP="00AC4600">
      <w:pPr>
        <w:pStyle w:val="ListParagraph"/>
        <w:numPr>
          <w:ilvl w:val="0"/>
          <w:numId w:val="27"/>
        </w:numPr>
        <w:spacing w:after="0" w:line="180" w:lineRule="auto"/>
        <w:ind w:left="714" w:hanging="357"/>
        <w:contextualSpacing w:val="0"/>
        <w:jc w:val="both"/>
        <w:rPr>
          <w:rFonts w:ascii="Calibri" w:hAnsi="Calibri" w:cs="Calibri"/>
          <w:sz w:val="24"/>
          <w:szCs w:val="24"/>
        </w:rPr>
      </w:pPr>
      <w:r w:rsidRPr="00CE5976">
        <w:rPr>
          <w:rFonts w:ascii="Calibri" w:hAnsi="Calibri" w:cs="Calibri"/>
          <w:sz w:val="24"/>
          <w:szCs w:val="24"/>
        </w:rPr>
        <w:t>Commit to a third phase of the National Advisory Council on Women and Girls</w:t>
      </w:r>
    </w:p>
    <w:p w14:paraId="0C2D424A" w14:textId="77777777" w:rsidR="00F50A4A" w:rsidRDefault="00F50A4A" w:rsidP="00F50A4A">
      <w:pPr>
        <w:pStyle w:val="ListParagraph"/>
        <w:spacing w:after="0" w:line="276" w:lineRule="auto"/>
        <w:ind w:left="1440"/>
        <w:contextualSpacing w:val="0"/>
        <w:rPr>
          <w:rFonts w:ascii="Calibri" w:hAnsi="Calibri" w:cs="Calibri"/>
          <w:sz w:val="24"/>
          <w:szCs w:val="24"/>
        </w:rPr>
      </w:pPr>
    </w:p>
    <w:p w14:paraId="2789431A" w14:textId="1916925C" w:rsidR="005A4F0B" w:rsidRPr="001B0A72" w:rsidRDefault="005A4F0B" w:rsidP="005A4F0B">
      <w:pPr>
        <w:pStyle w:val="ListParagraph"/>
        <w:numPr>
          <w:ilvl w:val="0"/>
          <w:numId w:val="38"/>
        </w:numPr>
        <w:spacing w:line="276" w:lineRule="auto"/>
        <w:rPr>
          <w:rFonts w:ascii="Calibri" w:hAnsi="Calibri"/>
          <w:b/>
          <w:bCs/>
          <w:color w:val="7A2586"/>
          <w:sz w:val="28"/>
          <w:szCs w:val="24"/>
        </w:rPr>
      </w:pPr>
      <w:bookmarkStart w:id="2" w:name="_Hlk121745602"/>
      <w:bookmarkEnd w:id="1"/>
      <w:r>
        <w:rPr>
          <w:rFonts w:ascii="Calibri" w:hAnsi="Calibri"/>
          <w:b/>
          <w:bCs/>
          <w:color w:val="7A2586"/>
          <w:sz w:val="28"/>
          <w:szCs w:val="24"/>
        </w:rPr>
        <w:t>WOMEN’S POVERTY AND INEQUALITY</w:t>
      </w:r>
    </w:p>
    <w:p w14:paraId="164103DC" w14:textId="1BADA75F" w:rsidR="00117B23" w:rsidRPr="00F747ED" w:rsidRDefault="00117B23" w:rsidP="004B7448">
      <w:pPr>
        <w:spacing w:line="276" w:lineRule="auto"/>
        <w:rPr>
          <w:rFonts w:ascii="Calibri" w:hAnsi="Calibri" w:cs="Calibri"/>
          <w:b/>
          <w:bCs/>
          <w:sz w:val="24"/>
          <w:szCs w:val="24"/>
          <w:u w:val="single"/>
        </w:rPr>
      </w:pPr>
      <w:r w:rsidRPr="00F747ED">
        <w:rPr>
          <w:rFonts w:ascii="Calibri" w:hAnsi="Calibri" w:cs="Calibri"/>
          <w:b/>
          <w:bCs/>
          <w:sz w:val="24"/>
          <w:szCs w:val="24"/>
          <w:u w:val="single"/>
        </w:rPr>
        <w:t>Article 9</w:t>
      </w:r>
      <w:r w:rsidR="004D719E" w:rsidRPr="00F747ED">
        <w:rPr>
          <w:rFonts w:ascii="Calibri" w:hAnsi="Calibri" w:cs="Calibri"/>
          <w:b/>
          <w:bCs/>
          <w:sz w:val="24"/>
          <w:szCs w:val="24"/>
          <w:u w:val="single"/>
        </w:rPr>
        <w:t xml:space="preserve">: The right to social security </w:t>
      </w:r>
    </w:p>
    <w:p w14:paraId="78B08534" w14:textId="47FB0482" w:rsidR="00117B23" w:rsidRDefault="00117B23" w:rsidP="00D57658">
      <w:pPr>
        <w:spacing w:after="0" w:line="276" w:lineRule="auto"/>
        <w:jc w:val="both"/>
        <w:rPr>
          <w:rFonts w:ascii="Calibri" w:hAnsi="Calibri" w:cs="Calibri"/>
          <w:sz w:val="24"/>
          <w:szCs w:val="24"/>
        </w:rPr>
      </w:pPr>
      <w:r w:rsidRPr="00515555">
        <w:rPr>
          <w:rFonts w:ascii="Calibri" w:hAnsi="Calibri" w:cs="Calibri"/>
          <w:sz w:val="24"/>
          <w:szCs w:val="24"/>
        </w:rPr>
        <w:t xml:space="preserve">Social security policy and programmes in the UK drive poverty and undermine the realisation of many of the human rights enumerated in ICESCR. These failures are being gravely exacerbated by the cost of living crisis, </w:t>
      </w:r>
      <w:hyperlink r:id="rId27" w:history="1">
        <w:r w:rsidRPr="00F12930">
          <w:rPr>
            <w:rStyle w:val="Hyperlink"/>
            <w:rFonts w:ascii="Calibri" w:hAnsi="Calibri" w:cs="Calibri"/>
            <w:sz w:val="24"/>
            <w:szCs w:val="24"/>
          </w:rPr>
          <w:t>particularly for diverse groups of women</w:t>
        </w:r>
      </w:hyperlink>
      <w:r w:rsidRPr="00515555">
        <w:rPr>
          <w:rFonts w:ascii="Calibri" w:hAnsi="Calibri" w:cs="Calibri"/>
          <w:sz w:val="24"/>
          <w:szCs w:val="24"/>
        </w:rPr>
        <w:t xml:space="preserve">. </w:t>
      </w:r>
    </w:p>
    <w:p w14:paraId="1575F8B7" w14:textId="77777777" w:rsidR="00EB1A8C" w:rsidRPr="00515555" w:rsidRDefault="00EB1A8C" w:rsidP="00EB1A8C">
      <w:pPr>
        <w:spacing w:after="0" w:line="276" w:lineRule="auto"/>
        <w:rPr>
          <w:rFonts w:ascii="Calibri" w:hAnsi="Calibri" w:cs="Calibri"/>
          <w:sz w:val="24"/>
          <w:szCs w:val="24"/>
        </w:rPr>
      </w:pPr>
    </w:p>
    <w:p w14:paraId="61D59C19" w14:textId="2213E296" w:rsidR="00117B23" w:rsidRPr="00CD20F0" w:rsidRDefault="00300441" w:rsidP="004B7448">
      <w:pPr>
        <w:spacing w:line="276" w:lineRule="auto"/>
        <w:rPr>
          <w:rFonts w:ascii="Calibri" w:hAnsi="Calibri" w:cs="Calibri"/>
          <w:sz w:val="24"/>
          <w:szCs w:val="24"/>
        </w:rPr>
      </w:pPr>
      <w:r>
        <w:rPr>
          <w:rFonts w:ascii="Calibri" w:hAnsi="Calibri" w:cs="Calibri"/>
          <w:b/>
          <w:bCs/>
          <w:sz w:val="24"/>
          <w:szCs w:val="24"/>
        </w:rPr>
        <w:t>2</w:t>
      </w:r>
      <w:r w:rsidR="00CD20F0" w:rsidRPr="00CD20F0">
        <w:rPr>
          <w:rFonts w:ascii="Calibri" w:hAnsi="Calibri" w:cs="Calibri"/>
          <w:b/>
          <w:bCs/>
          <w:sz w:val="24"/>
          <w:szCs w:val="24"/>
        </w:rPr>
        <w:t xml:space="preserve">.1 </w:t>
      </w:r>
      <w:r w:rsidR="00117B23" w:rsidRPr="00CD20F0">
        <w:rPr>
          <w:rFonts w:ascii="Calibri" w:hAnsi="Calibri" w:cs="Calibri"/>
          <w:b/>
          <w:bCs/>
          <w:sz w:val="24"/>
          <w:szCs w:val="24"/>
        </w:rPr>
        <w:t>Scottish Welfare Fund</w:t>
      </w:r>
      <w:r w:rsidR="00CD20F0">
        <w:rPr>
          <w:rFonts w:ascii="Calibri" w:hAnsi="Calibri" w:cs="Calibri"/>
          <w:b/>
          <w:bCs/>
          <w:sz w:val="24"/>
          <w:szCs w:val="24"/>
        </w:rPr>
        <w:t xml:space="preserve"> </w:t>
      </w:r>
      <w:r w:rsidR="00CD20F0">
        <w:rPr>
          <w:rFonts w:ascii="Calibri" w:hAnsi="Calibri" w:cs="Calibri"/>
          <w:sz w:val="24"/>
          <w:szCs w:val="24"/>
        </w:rPr>
        <w:t>(List of Issues para</w:t>
      </w:r>
      <w:r w:rsidR="00764BEF">
        <w:rPr>
          <w:rFonts w:ascii="Calibri" w:hAnsi="Calibri" w:cs="Calibri"/>
          <w:sz w:val="24"/>
          <w:szCs w:val="24"/>
        </w:rPr>
        <w:t>s</w:t>
      </w:r>
      <w:r w:rsidR="00CD20F0">
        <w:rPr>
          <w:rFonts w:ascii="Calibri" w:hAnsi="Calibri" w:cs="Calibri"/>
          <w:sz w:val="24"/>
          <w:szCs w:val="24"/>
        </w:rPr>
        <w:t xml:space="preserve">. </w:t>
      </w:r>
      <w:r w:rsidR="00AD0844">
        <w:rPr>
          <w:rFonts w:ascii="Calibri" w:hAnsi="Calibri" w:cs="Calibri"/>
          <w:sz w:val="24"/>
          <w:szCs w:val="24"/>
        </w:rPr>
        <w:t>22</w:t>
      </w:r>
      <w:r>
        <w:rPr>
          <w:rFonts w:ascii="Calibri" w:hAnsi="Calibri" w:cs="Calibri"/>
          <w:sz w:val="24"/>
          <w:szCs w:val="24"/>
        </w:rPr>
        <w:t>-</w:t>
      </w:r>
      <w:r w:rsidR="00764BEF">
        <w:rPr>
          <w:rFonts w:ascii="Calibri" w:hAnsi="Calibri" w:cs="Calibri"/>
          <w:sz w:val="24"/>
          <w:szCs w:val="24"/>
        </w:rPr>
        <w:t>2</w:t>
      </w:r>
      <w:r>
        <w:rPr>
          <w:rFonts w:ascii="Calibri" w:hAnsi="Calibri" w:cs="Calibri"/>
          <w:sz w:val="24"/>
          <w:szCs w:val="24"/>
        </w:rPr>
        <w:t>4</w:t>
      </w:r>
      <w:r w:rsidR="00CD20F0">
        <w:rPr>
          <w:rFonts w:ascii="Calibri" w:hAnsi="Calibri" w:cs="Calibri"/>
          <w:sz w:val="24"/>
          <w:szCs w:val="24"/>
        </w:rPr>
        <w:t>)</w:t>
      </w:r>
    </w:p>
    <w:p w14:paraId="78E83EEC" w14:textId="5255EBDE" w:rsidR="00E53995" w:rsidRDefault="00117B23" w:rsidP="00D57658">
      <w:pPr>
        <w:spacing w:line="276" w:lineRule="auto"/>
        <w:jc w:val="both"/>
        <w:rPr>
          <w:rFonts w:ascii="Calibri" w:hAnsi="Calibri" w:cs="Calibri"/>
          <w:sz w:val="24"/>
          <w:szCs w:val="24"/>
        </w:rPr>
      </w:pPr>
      <w:r w:rsidRPr="00515555">
        <w:rPr>
          <w:rFonts w:ascii="Calibri" w:hAnsi="Calibri" w:cs="Calibri"/>
          <w:sz w:val="24"/>
          <w:szCs w:val="24"/>
        </w:rPr>
        <w:t xml:space="preserve">The Scottish Welfare Fund (SWF) is </w:t>
      </w:r>
      <w:r w:rsidR="002271EB">
        <w:rPr>
          <w:rFonts w:ascii="Calibri" w:hAnsi="Calibri" w:cs="Calibri"/>
          <w:sz w:val="24"/>
          <w:szCs w:val="24"/>
        </w:rPr>
        <w:t xml:space="preserve">a grant scheme </w:t>
      </w:r>
      <w:r w:rsidR="00C45AAD">
        <w:rPr>
          <w:rFonts w:ascii="Calibri" w:hAnsi="Calibri" w:cs="Calibri"/>
          <w:sz w:val="24"/>
          <w:szCs w:val="24"/>
        </w:rPr>
        <w:t>that</w:t>
      </w:r>
      <w:r w:rsidRPr="00515555">
        <w:rPr>
          <w:rFonts w:ascii="Calibri" w:hAnsi="Calibri" w:cs="Calibri"/>
          <w:sz w:val="24"/>
          <w:szCs w:val="24"/>
        </w:rPr>
        <w:t xml:space="preserve"> provid</w:t>
      </w:r>
      <w:r w:rsidR="00C45AAD">
        <w:rPr>
          <w:rFonts w:ascii="Calibri" w:hAnsi="Calibri" w:cs="Calibri"/>
          <w:sz w:val="24"/>
          <w:szCs w:val="24"/>
        </w:rPr>
        <w:t>es</w:t>
      </w:r>
      <w:r w:rsidRPr="00515555">
        <w:rPr>
          <w:rFonts w:ascii="Calibri" w:hAnsi="Calibri" w:cs="Calibri"/>
          <w:sz w:val="24"/>
          <w:szCs w:val="24"/>
        </w:rPr>
        <w:t xml:space="preserve"> vital </w:t>
      </w:r>
      <w:r w:rsidR="00254E05">
        <w:rPr>
          <w:rFonts w:ascii="Calibri" w:hAnsi="Calibri" w:cs="Calibri"/>
          <w:sz w:val="24"/>
          <w:szCs w:val="24"/>
        </w:rPr>
        <w:t>emergency</w:t>
      </w:r>
      <w:r w:rsidRPr="00515555">
        <w:rPr>
          <w:rFonts w:ascii="Calibri" w:hAnsi="Calibri" w:cs="Calibri"/>
          <w:sz w:val="24"/>
          <w:szCs w:val="24"/>
        </w:rPr>
        <w:t xml:space="preserve"> support. </w:t>
      </w:r>
      <w:r w:rsidR="008B6F2F">
        <w:rPr>
          <w:rFonts w:ascii="Calibri" w:hAnsi="Calibri" w:cs="Calibri"/>
          <w:sz w:val="24"/>
          <w:szCs w:val="24"/>
        </w:rPr>
        <w:t>However, d</w:t>
      </w:r>
      <w:r w:rsidR="003E3CB1">
        <w:rPr>
          <w:rFonts w:ascii="Calibri" w:hAnsi="Calibri" w:cs="Calibri"/>
          <w:sz w:val="24"/>
          <w:szCs w:val="24"/>
        </w:rPr>
        <w:t xml:space="preserve">emand </w:t>
      </w:r>
      <w:r w:rsidR="00716FCD">
        <w:rPr>
          <w:rFonts w:ascii="Calibri" w:hAnsi="Calibri" w:cs="Calibri"/>
          <w:sz w:val="24"/>
          <w:szCs w:val="24"/>
        </w:rPr>
        <w:t>has escalated over recent years</w:t>
      </w:r>
      <w:r w:rsidR="008B6F2F">
        <w:rPr>
          <w:rFonts w:ascii="Calibri" w:hAnsi="Calibri" w:cs="Calibri"/>
          <w:sz w:val="24"/>
          <w:szCs w:val="24"/>
        </w:rPr>
        <w:t xml:space="preserve">, </w:t>
      </w:r>
      <w:r w:rsidR="00B47ABA">
        <w:rPr>
          <w:rFonts w:ascii="Calibri" w:hAnsi="Calibri" w:cs="Calibri"/>
          <w:sz w:val="24"/>
          <w:szCs w:val="24"/>
        </w:rPr>
        <w:t xml:space="preserve">as a result of UK Government social security policy, the pandemic and the </w:t>
      </w:r>
      <w:proofErr w:type="gramStart"/>
      <w:r w:rsidR="00B47ABA">
        <w:rPr>
          <w:rFonts w:ascii="Calibri" w:hAnsi="Calibri" w:cs="Calibri"/>
          <w:sz w:val="24"/>
          <w:szCs w:val="24"/>
        </w:rPr>
        <w:t>cost of living</w:t>
      </w:r>
      <w:proofErr w:type="gramEnd"/>
      <w:r w:rsidR="00B47ABA">
        <w:rPr>
          <w:rFonts w:ascii="Calibri" w:hAnsi="Calibri" w:cs="Calibri"/>
          <w:sz w:val="24"/>
          <w:szCs w:val="24"/>
        </w:rPr>
        <w:t xml:space="preserve"> crisis</w:t>
      </w:r>
      <w:r w:rsidR="008B6F2F">
        <w:rPr>
          <w:rFonts w:ascii="Calibri" w:hAnsi="Calibri" w:cs="Calibri"/>
          <w:sz w:val="24"/>
          <w:szCs w:val="24"/>
        </w:rPr>
        <w:t>. T</w:t>
      </w:r>
      <w:r w:rsidRPr="00515555">
        <w:rPr>
          <w:rFonts w:ascii="Calibri" w:hAnsi="Calibri" w:cs="Calibri"/>
          <w:sz w:val="24"/>
          <w:szCs w:val="24"/>
        </w:rPr>
        <w:t xml:space="preserve">he SWF </w:t>
      </w:r>
      <w:r w:rsidR="00814DC7">
        <w:rPr>
          <w:rFonts w:ascii="Calibri" w:hAnsi="Calibri" w:cs="Calibri"/>
          <w:sz w:val="24"/>
          <w:szCs w:val="24"/>
        </w:rPr>
        <w:t>is in need of reform</w:t>
      </w:r>
      <w:r w:rsidRPr="00515555">
        <w:rPr>
          <w:rFonts w:ascii="Calibri" w:hAnsi="Calibri" w:cs="Calibri"/>
          <w:sz w:val="24"/>
          <w:szCs w:val="24"/>
        </w:rPr>
        <w:t xml:space="preserve"> to meet </w:t>
      </w:r>
      <w:r w:rsidR="008B07B1">
        <w:rPr>
          <w:rFonts w:ascii="Calibri" w:hAnsi="Calibri" w:cs="Calibri"/>
          <w:sz w:val="24"/>
          <w:szCs w:val="24"/>
        </w:rPr>
        <w:t xml:space="preserve">the needs of marginalised women and other </w:t>
      </w:r>
      <w:r w:rsidR="00936E21" w:rsidRPr="00515555">
        <w:rPr>
          <w:rFonts w:ascii="Calibri" w:hAnsi="Calibri" w:cs="Calibri"/>
          <w:sz w:val="24"/>
          <w:szCs w:val="24"/>
        </w:rPr>
        <w:t>minoritised and low-income groups</w:t>
      </w:r>
      <w:r w:rsidR="00372092">
        <w:rPr>
          <w:rFonts w:ascii="Calibri" w:hAnsi="Calibri" w:cs="Calibri"/>
          <w:sz w:val="24"/>
          <w:szCs w:val="24"/>
        </w:rPr>
        <w:t>,</w:t>
      </w:r>
      <w:r w:rsidR="00936E21">
        <w:rPr>
          <w:rFonts w:ascii="Calibri" w:hAnsi="Calibri" w:cs="Calibri"/>
          <w:sz w:val="24"/>
          <w:szCs w:val="24"/>
        </w:rPr>
        <w:t xml:space="preserve"> </w:t>
      </w:r>
      <w:r w:rsidR="008B07B1">
        <w:rPr>
          <w:rFonts w:ascii="Calibri" w:hAnsi="Calibri" w:cs="Calibri"/>
          <w:sz w:val="24"/>
          <w:szCs w:val="24"/>
        </w:rPr>
        <w:t xml:space="preserve">whose </w:t>
      </w:r>
      <w:r w:rsidR="00FF7088">
        <w:rPr>
          <w:rFonts w:ascii="Calibri" w:hAnsi="Calibri" w:cs="Calibri"/>
          <w:sz w:val="24"/>
          <w:szCs w:val="24"/>
        </w:rPr>
        <w:t>right</w:t>
      </w:r>
      <w:r w:rsidR="00170938">
        <w:rPr>
          <w:rFonts w:ascii="Calibri" w:hAnsi="Calibri" w:cs="Calibri"/>
          <w:sz w:val="24"/>
          <w:szCs w:val="24"/>
        </w:rPr>
        <w:t>s</w:t>
      </w:r>
      <w:r w:rsidR="00FF7088">
        <w:rPr>
          <w:rFonts w:ascii="Calibri" w:hAnsi="Calibri" w:cs="Calibri"/>
          <w:sz w:val="24"/>
          <w:szCs w:val="24"/>
        </w:rPr>
        <w:t xml:space="preserve"> to social security</w:t>
      </w:r>
      <w:r w:rsidR="00170938">
        <w:rPr>
          <w:rFonts w:ascii="Calibri" w:hAnsi="Calibri" w:cs="Calibri"/>
          <w:sz w:val="24"/>
          <w:szCs w:val="24"/>
        </w:rPr>
        <w:t>,</w:t>
      </w:r>
      <w:r w:rsidR="00936E21">
        <w:rPr>
          <w:rFonts w:ascii="Calibri" w:hAnsi="Calibri" w:cs="Calibri"/>
          <w:sz w:val="24"/>
          <w:szCs w:val="24"/>
        </w:rPr>
        <w:t xml:space="preserve"> </w:t>
      </w:r>
      <w:r w:rsidR="00170938">
        <w:rPr>
          <w:rFonts w:ascii="Calibri" w:hAnsi="Calibri" w:cs="Calibri"/>
          <w:sz w:val="24"/>
          <w:szCs w:val="24"/>
        </w:rPr>
        <w:t xml:space="preserve">an adequate standard of living, </w:t>
      </w:r>
      <w:r w:rsidR="0010357F">
        <w:rPr>
          <w:rFonts w:ascii="Calibri" w:hAnsi="Calibri" w:cs="Calibri"/>
          <w:sz w:val="24"/>
          <w:szCs w:val="24"/>
        </w:rPr>
        <w:t>good health and wellbeing, a</w:t>
      </w:r>
      <w:r w:rsidR="00B00830">
        <w:rPr>
          <w:rFonts w:ascii="Calibri" w:hAnsi="Calibri" w:cs="Calibri"/>
          <w:sz w:val="24"/>
          <w:szCs w:val="24"/>
        </w:rPr>
        <w:t>nd</w:t>
      </w:r>
      <w:r w:rsidR="0010357F">
        <w:rPr>
          <w:rFonts w:ascii="Calibri" w:hAnsi="Calibri" w:cs="Calibri"/>
          <w:sz w:val="24"/>
          <w:szCs w:val="24"/>
        </w:rPr>
        <w:t xml:space="preserve"> many others </w:t>
      </w:r>
      <w:r w:rsidR="007556C5">
        <w:rPr>
          <w:rFonts w:ascii="Calibri" w:hAnsi="Calibri" w:cs="Calibri"/>
          <w:sz w:val="24"/>
          <w:szCs w:val="24"/>
        </w:rPr>
        <w:t>have been</w:t>
      </w:r>
      <w:r w:rsidR="0010357F">
        <w:rPr>
          <w:rFonts w:ascii="Calibri" w:hAnsi="Calibri" w:cs="Calibri"/>
          <w:sz w:val="24"/>
          <w:szCs w:val="24"/>
        </w:rPr>
        <w:t xml:space="preserve"> </w:t>
      </w:r>
      <w:hyperlink r:id="rId28" w:history="1">
        <w:r w:rsidR="00936E21" w:rsidRPr="00D2116D">
          <w:rPr>
            <w:rStyle w:val="Hyperlink"/>
            <w:rFonts w:ascii="Calibri" w:hAnsi="Calibri" w:cs="Calibri"/>
            <w:sz w:val="24"/>
            <w:szCs w:val="24"/>
          </w:rPr>
          <w:t>systemically breached</w:t>
        </w:r>
        <w:r w:rsidR="007556C5" w:rsidRPr="00D2116D">
          <w:rPr>
            <w:rStyle w:val="Hyperlink"/>
            <w:rFonts w:ascii="Calibri" w:hAnsi="Calibri" w:cs="Calibri"/>
            <w:sz w:val="24"/>
            <w:szCs w:val="24"/>
          </w:rPr>
          <w:t xml:space="preserve"> by </w:t>
        </w:r>
        <w:r w:rsidR="00E53995" w:rsidRPr="00D2116D">
          <w:rPr>
            <w:rStyle w:val="Hyperlink"/>
            <w:rFonts w:ascii="Calibri" w:hAnsi="Calibri" w:cs="Calibri"/>
            <w:sz w:val="24"/>
            <w:szCs w:val="24"/>
          </w:rPr>
          <w:t xml:space="preserve">government </w:t>
        </w:r>
        <w:r w:rsidR="007556C5" w:rsidRPr="00D2116D">
          <w:rPr>
            <w:rStyle w:val="Hyperlink"/>
            <w:rFonts w:ascii="Calibri" w:hAnsi="Calibri" w:cs="Calibri"/>
            <w:sz w:val="24"/>
            <w:szCs w:val="24"/>
          </w:rPr>
          <w:t>austerity</w:t>
        </w:r>
      </w:hyperlink>
      <w:r w:rsidR="00936E21">
        <w:rPr>
          <w:rFonts w:ascii="Calibri" w:hAnsi="Calibri" w:cs="Calibri"/>
          <w:sz w:val="24"/>
          <w:szCs w:val="24"/>
        </w:rPr>
        <w:t>.</w:t>
      </w:r>
      <w:r w:rsidR="00204313">
        <w:rPr>
          <w:rFonts w:ascii="Calibri" w:hAnsi="Calibri" w:cs="Calibri"/>
          <w:sz w:val="24"/>
          <w:szCs w:val="24"/>
        </w:rPr>
        <w:t xml:space="preserve"> </w:t>
      </w:r>
    </w:p>
    <w:p w14:paraId="01791801" w14:textId="262DBABE" w:rsidR="003635D4" w:rsidRDefault="00204313" w:rsidP="00D57658">
      <w:pPr>
        <w:spacing w:line="276" w:lineRule="auto"/>
        <w:jc w:val="both"/>
        <w:rPr>
          <w:rFonts w:ascii="Calibri" w:hAnsi="Calibri" w:cs="Calibri"/>
          <w:sz w:val="24"/>
          <w:szCs w:val="24"/>
        </w:rPr>
      </w:pPr>
      <w:hyperlink r:id="rId29" w:history="1">
        <w:r w:rsidRPr="00107ABC">
          <w:rPr>
            <w:rStyle w:val="Hyperlink"/>
            <w:rFonts w:ascii="Calibri" w:hAnsi="Calibri" w:cs="Calibri"/>
            <w:sz w:val="24"/>
            <w:szCs w:val="24"/>
          </w:rPr>
          <w:t>Recent independent review of the SWF</w:t>
        </w:r>
      </w:hyperlink>
      <w:r>
        <w:rPr>
          <w:rFonts w:ascii="Calibri" w:hAnsi="Calibri" w:cs="Calibri"/>
          <w:sz w:val="24"/>
          <w:szCs w:val="24"/>
        </w:rPr>
        <w:t xml:space="preserve"> found </w:t>
      </w:r>
      <w:r w:rsidR="00237541">
        <w:rPr>
          <w:rFonts w:ascii="Calibri" w:hAnsi="Calibri" w:cs="Calibri"/>
          <w:sz w:val="24"/>
          <w:szCs w:val="24"/>
        </w:rPr>
        <w:t xml:space="preserve">significant </w:t>
      </w:r>
      <w:r w:rsidR="00CB7576">
        <w:rPr>
          <w:rFonts w:ascii="Calibri" w:hAnsi="Calibri" w:cs="Calibri"/>
          <w:sz w:val="24"/>
          <w:szCs w:val="24"/>
        </w:rPr>
        <w:t>shortfalls in</w:t>
      </w:r>
      <w:r w:rsidR="00237541">
        <w:rPr>
          <w:rFonts w:ascii="Calibri" w:hAnsi="Calibri" w:cs="Calibri"/>
          <w:sz w:val="24"/>
          <w:szCs w:val="24"/>
        </w:rPr>
        <w:t xml:space="preserve"> investment, </w:t>
      </w:r>
      <w:r w:rsidR="007872B3">
        <w:rPr>
          <w:rFonts w:ascii="Calibri" w:hAnsi="Calibri" w:cs="Calibri"/>
          <w:sz w:val="24"/>
          <w:szCs w:val="24"/>
        </w:rPr>
        <w:t>gaps in</w:t>
      </w:r>
      <w:r w:rsidR="00237541">
        <w:rPr>
          <w:rFonts w:ascii="Calibri" w:hAnsi="Calibri" w:cs="Calibri"/>
          <w:sz w:val="24"/>
          <w:szCs w:val="24"/>
        </w:rPr>
        <w:t xml:space="preserve"> </w:t>
      </w:r>
      <w:r w:rsidR="004842C0">
        <w:rPr>
          <w:rFonts w:ascii="Calibri" w:hAnsi="Calibri" w:cs="Calibri"/>
          <w:sz w:val="24"/>
          <w:szCs w:val="24"/>
        </w:rPr>
        <w:t>equalities data</w:t>
      </w:r>
      <w:r w:rsidR="001B6B58">
        <w:rPr>
          <w:rFonts w:ascii="Calibri" w:hAnsi="Calibri" w:cs="Calibri"/>
          <w:sz w:val="24"/>
          <w:szCs w:val="24"/>
        </w:rPr>
        <w:t xml:space="preserve">, and </w:t>
      </w:r>
      <w:r w:rsidR="00CB7576">
        <w:rPr>
          <w:rFonts w:ascii="Calibri" w:hAnsi="Calibri" w:cs="Calibri"/>
          <w:sz w:val="24"/>
          <w:szCs w:val="24"/>
        </w:rPr>
        <w:t>the need for revised</w:t>
      </w:r>
      <w:r w:rsidR="001B6B58">
        <w:rPr>
          <w:rFonts w:ascii="Calibri" w:hAnsi="Calibri" w:cs="Calibri"/>
          <w:sz w:val="24"/>
          <w:szCs w:val="24"/>
        </w:rPr>
        <w:t xml:space="preserve"> statutory guidance.</w:t>
      </w:r>
      <w:r w:rsidR="00EE17CF">
        <w:rPr>
          <w:rFonts w:ascii="Calibri" w:hAnsi="Calibri" w:cs="Calibri"/>
          <w:sz w:val="24"/>
          <w:szCs w:val="24"/>
        </w:rPr>
        <w:t xml:space="preserve"> </w:t>
      </w:r>
      <w:r w:rsidR="004B48EA">
        <w:rPr>
          <w:rFonts w:ascii="Calibri" w:hAnsi="Calibri" w:cs="Calibri"/>
          <w:sz w:val="24"/>
          <w:szCs w:val="24"/>
        </w:rPr>
        <w:t xml:space="preserve">Additional Scottish Government </w:t>
      </w:r>
      <w:r w:rsidR="00FD6D99">
        <w:rPr>
          <w:rFonts w:ascii="Calibri" w:hAnsi="Calibri" w:cs="Calibri"/>
          <w:sz w:val="24"/>
          <w:szCs w:val="24"/>
        </w:rPr>
        <w:t>funding</w:t>
      </w:r>
      <w:r w:rsidR="004B48EA" w:rsidRPr="00962132">
        <w:rPr>
          <w:rFonts w:ascii="Calibri" w:hAnsi="Calibri" w:cs="Calibri"/>
          <w:sz w:val="24"/>
          <w:szCs w:val="24"/>
        </w:rPr>
        <w:t xml:space="preserve"> </w:t>
      </w:r>
      <w:r w:rsidR="009B163C" w:rsidRPr="00962132">
        <w:rPr>
          <w:rFonts w:ascii="Calibri" w:hAnsi="Calibri" w:cs="Calibri"/>
          <w:sz w:val="24"/>
          <w:szCs w:val="24"/>
        </w:rPr>
        <w:t xml:space="preserve">of £20m </w:t>
      </w:r>
      <w:r w:rsidR="002079A2">
        <w:rPr>
          <w:rFonts w:ascii="Calibri" w:hAnsi="Calibri" w:cs="Calibri"/>
          <w:sz w:val="24"/>
          <w:szCs w:val="24"/>
        </w:rPr>
        <w:t xml:space="preserve">for </w:t>
      </w:r>
      <w:r w:rsidR="009B163C" w:rsidRPr="00962132">
        <w:rPr>
          <w:rFonts w:ascii="Calibri" w:hAnsi="Calibri" w:cs="Calibri"/>
          <w:sz w:val="24"/>
          <w:szCs w:val="24"/>
        </w:rPr>
        <w:t xml:space="preserve">the SWF </w:t>
      </w:r>
      <w:r w:rsidR="002079A2">
        <w:rPr>
          <w:rFonts w:ascii="Calibri" w:hAnsi="Calibri" w:cs="Calibri"/>
          <w:sz w:val="24"/>
          <w:szCs w:val="24"/>
        </w:rPr>
        <w:t>in</w:t>
      </w:r>
      <w:r w:rsidR="009B163C" w:rsidRPr="00962132">
        <w:rPr>
          <w:rFonts w:ascii="Calibri" w:hAnsi="Calibri" w:cs="Calibri"/>
          <w:sz w:val="24"/>
          <w:szCs w:val="24"/>
        </w:rPr>
        <w:t xml:space="preserve"> 202</w:t>
      </w:r>
      <w:r w:rsidR="005D52A9" w:rsidRPr="00962132">
        <w:rPr>
          <w:rFonts w:ascii="Calibri" w:hAnsi="Calibri" w:cs="Calibri"/>
          <w:sz w:val="24"/>
          <w:szCs w:val="24"/>
        </w:rPr>
        <w:t>4</w:t>
      </w:r>
      <w:r w:rsidR="009B163C" w:rsidRPr="00962132">
        <w:rPr>
          <w:rFonts w:ascii="Calibri" w:hAnsi="Calibri" w:cs="Calibri"/>
          <w:sz w:val="24"/>
          <w:szCs w:val="24"/>
        </w:rPr>
        <w:t>/2</w:t>
      </w:r>
      <w:r w:rsidR="005D52A9" w:rsidRPr="00962132">
        <w:rPr>
          <w:rFonts w:ascii="Calibri" w:hAnsi="Calibri" w:cs="Calibri"/>
          <w:sz w:val="24"/>
          <w:szCs w:val="24"/>
        </w:rPr>
        <w:t>5</w:t>
      </w:r>
      <w:r w:rsidR="009B163C" w:rsidRPr="00962132">
        <w:rPr>
          <w:rFonts w:ascii="Calibri" w:hAnsi="Calibri" w:cs="Calibri"/>
          <w:sz w:val="24"/>
          <w:szCs w:val="24"/>
        </w:rPr>
        <w:t xml:space="preserve"> is extremely welcome and in line with </w:t>
      </w:r>
      <w:r w:rsidR="002079A2">
        <w:rPr>
          <w:rFonts w:ascii="Calibri" w:hAnsi="Calibri" w:cs="Calibri"/>
          <w:sz w:val="24"/>
          <w:szCs w:val="24"/>
        </w:rPr>
        <w:t xml:space="preserve">the </w:t>
      </w:r>
      <w:r w:rsidR="002731E7">
        <w:rPr>
          <w:rFonts w:ascii="Calibri" w:hAnsi="Calibri" w:cs="Calibri"/>
          <w:sz w:val="24"/>
          <w:szCs w:val="24"/>
        </w:rPr>
        <w:t>funding</w:t>
      </w:r>
      <w:r w:rsidR="004F12AD" w:rsidRPr="00962132">
        <w:rPr>
          <w:rFonts w:ascii="Calibri" w:hAnsi="Calibri" w:cs="Calibri"/>
          <w:sz w:val="24"/>
          <w:szCs w:val="24"/>
        </w:rPr>
        <w:t xml:space="preserve"> </w:t>
      </w:r>
      <w:r w:rsidR="00920933">
        <w:rPr>
          <w:rFonts w:ascii="Calibri" w:hAnsi="Calibri" w:cs="Calibri"/>
          <w:sz w:val="24"/>
          <w:szCs w:val="24"/>
        </w:rPr>
        <w:t>gaps</w:t>
      </w:r>
      <w:r w:rsidR="004F12AD" w:rsidRPr="00962132">
        <w:rPr>
          <w:rFonts w:ascii="Calibri" w:hAnsi="Calibri" w:cs="Calibri"/>
          <w:sz w:val="24"/>
          <w:szCs w:val="24"/>
        </w:rPr>
        <w:t xml:space="preserve"> highlighted by</w:t>
      </w:r>
      <w:r w:rsidR="009B163C" w:rsidRPr="00962132">
        <w:rPr>
          <w:rFonts w:ascii="Calibri" w:hAnsi="Calibri" w:cs="Calibri"/>
          <w:sz w:val="24"/>
          <w:szCs w:val="24"/>
        </w:rPr>
        <w:t xml:space="preserve"> local authorities.</w:t>
      </w:r>
      <w:r w:rsidR="00957AB4" w:rsidRPr="00962132">
        <w:rPr>
          <w:rFonts w:ascii="Calibri" w:hAnsi="Calibri" w:cs="Calibri"/>
          <w:sz w:val="24"/>
          <w:szCs w:val="24"/>
        </w:rPr>
        <w:t xml:space="preserve"> </w:t>
      </w:r>
      <w:r w:rsidR="00FE5A4F">
        <w:rPr>
          <w:rFonts w:ascii="Calibri" w:hAnsi="Calibri" w:cs="Calibri"/>
          <w:sz w:val="24"/>
          <w:szCs w:val="24"/>
        </w:rPr>
        <w:t xml:space="preserve">It is vital that this is </w:t>
      </w:r>
      <w:r w:rsidR="008A38AF" w:rsidRPr="00962132">
        <w:rPr>
          <w:rFonts w:ascii="Calibri" w:hAnsi="Calibri" w:cs="Calibri"/>
          <w:sz w:val="24"/>
          <w:szCs w:val="24"/>
        </w:rPr>
        <w:t xml:space="preserve">sustained </w:t>
      </w:r>
      <w:r w:rsidR="00FE5A4F">
        <w:rPr>
          <w:rFonts w:ascii="Calibri" w:hAnsi="Calibri" w:cs="Calibri"/>
          <w:sz w:val="24"/>
          <w:szCs w:val="24"/>
        </w:rPr>
        <w:t>in future budgets</w:t>
      </w:r>
      <w:r w:rsidR="00B341CA">
        <w:rPr>
          <w:rFonts w:ascii="Calibri" w:hAnsi="Calibri" w:cs="Calibri"/>
          <w:sz w:val="24"/>
          <w:szCs w:val="24"/>
        </w:rPr>
        <w:t>, alongside</w:t>
      </w:r>
      <w:r w:rsidR="00E67D89" w:rsidRPr="00962132">
        <w:rPr>
          <w:rFonts w:ascii="Calibri" w:hAnsi="Calibri" w:cs="Calibri"/>
          <w:sz w:val="24"/>
          <w:szCs w:val="24"/>
        </w:rPr>
        <w:t xml:space="preserve"> </w:t>
      </w:r>
      <w:r w:rsidR="009B163C" w:rsidRPr="00962132">
        <w:rPr>
          <w:rFonts w:ascii="Calibri" w:hAnsi="Calibri" w:cs="Calibri"/>
          <w:sz w:val="24"/>
          <w:szCs w:val="24"/>
        </w:rPr>
        <w:t>action to</w:t>
      </w:r>
      <w:r w:rsidR="00CE5C1E" w:rsidRPr="00962132">
        <w:rPr>
          <w:rFonts w:ascii="Calibri" w:hAnsi="Calibri" w:cs="Calibri"/>
          <w:sz w:val="24"/>
          <w:szCs w:val="24"/>
        </w:rPr>
        <w:t xml:space="preserve"> ensure </w:t>
      </w:r>
      <w:r w:rsidR="00B341CA">
        <w:rPr>
          <w:rFonts w:ascii="Calibri" w:hAnsi="Calibri" w:cs="Calibri"/>
          <w:sz w:val="24"/>
          <w:szCs w:val="24"/>
        </w:rPr>
        <w:t>the funds</w:t>
      </w:r>
      <w:r w:rsidR="00CE5C1E" w:rsidRPr="00962132">
        <w:rPr>
          <w:rFonts w:ascii="Calibri" w:hAnsi="Calibri" w:cs="Calibri"/>
          <w:sz w:val="24"/>
          <w:szCs w:val="24"/>
        </w:rPr>
        <w:t xml:space="preserve"> reach those </w:t>
      </w:r>
      <w:r w:rsidR="00B341CA">
        <w:rPr>
          <w:rFonts w:ascii="Calibri" w:hAnsi="Calibri" w:cs="Calibri"/>
          <w:sz w:val="24"/>
          <w:szCs w:val="24"/>
        </w:rPr>
        <w:t>most in need</w:t>
      </w:r>
      <w:r w:rsidR="00CE5C1E" w:rsidRPr="00962132">
        <w:rPr>
          <w:rFonts w:ascii="Calibri" w:hAnsi="Calibri" w:cs="Calibri"/>
          <w:sz w:val="24"/>
          <w:szCs w:val="24"/>
        </w:rPr>
        <w:t>.</w:t>
      </w:r>
    </w:p>
    <w:p w14:paraId="0CEAB9F3" w14:textId="0029E0EE" w:rsidR="00C377DE" w:rsidRDefault="000C5E89" w:rsidP="00D57658">
      <w:pPr>
        <w:spacing w:line="276" w:lineRule="auto"/>
        <w:jc w:val="both"/>
        <w:rPr>
          <w:rFonts w:ascii="Calibri" w:hAnsi="Calibri" w:cs="Calibri"/>
          <w:sz w:val="24"/>
          <w:szCs w:val="24"/>
        </w:rPr>
      </w:pPr>
      <w:r>
        <w:rPr>
          <w:rFonts w:ascii="Calibri" w:hAnsi="Calibri" w:cs="Calibri"/>
          <w:sz w:val="24"/>
          <w:szCs w:val="24"/>
        </w:rPr>
        <w:t>The</w:t>
      </w:r>
      <w:r w:rsidR="00117B23" w:rsidRPr="00515555">
        <w:rPr>
          <w:rFonts w:ascii="Calibri" w:hAnsi="Calibri" w:cs="Calibri"/>
          <w:sz w:val="24"/>
          <w:szCs w:val="24"/>
        </w:rPr>
        <w:t xml:space="preserve"> Scottish Welfare Fund </w:t>
      </w:r>
      <w:r w:rsidR="000726AF">
        <w:rPr>
          <w:rFonts w:ascii="Calibri" w:hAnsi="Calibri" w:cs="Calibri"/>
          <w:sz w:val="24"/>
          <w:szCs w:val="24"/>
        </w:rPr>
        <w:t>has</w:t>
      </w:r>
      <w:r>
        <w:rPr>
          <w:rFonts w:ascii="Calibri" w:hAnsi="Calibri" w:cs="Calibri"/>
          <w:sz w:val="24"/>
          <w:szCs w:val="24"/>
        </w:rPr>
        <w:t xml:space="preserve"> been </w:t>
      </w:r>
      <w:hyperlink r:id="rId30" w:history="1">
        <w:r w:rsidRPr="00E27ECF">
          <w:rPr>
            <w:rStyle w:val="Hyperlink"/>
            <w:rFonts w:ascii="Calibri" w:hAnsi="Calibri" w:cs="Calibri"/>
            <w:sz w:val="24"/>
            <w:szCs w:val="24"/>
          </w:rPr>
          <w:t>increasingly accessed by women</w:t>
        </w:r>
      </w:hyperlink>
      <w:r w:rsidR="006D51AC">
        <w:rPr>
          <w:rFonts w:ascii="Calibri" w:hAnsi="Calibri" w:cs="Calibri"/>
          <w:sz w:val="24"/>
          <w:szCs w:val="24"/>
        </w:rPr>
        <w:t xml:space="preserve"> since its creation in 2013, reflecting the gendered nature of poverty and insecurity in Scotland.</w:t>
      </w:r>
      <w:r w:rsidR="00E404E8">
        <w:rPr>
          <w:rFonts w:ascii="Calibri" w:hAnsi="Calibri" w:cs="Calibri"/>
          <w:sz w:val="24"/>
          <w:szCs w:val="24"/>
        </w:rPr>
        <w:t xml:space="preserve"> </w:t>
      </w:r>
      <w:r w:rsidR="00254C9E">
        <w:rPr>
          <w:rFonts w:ascii="Calibri" w:hAnsi="Calibri" w:cs="Calibri"/>
          <w:sz w:val="24"/>
          <w:szCs w:val="24"/>
        </w:rPr>
        <w:t xml:space="preserve">Women are </w:t>
      </w:r>
      <w:r w:rsidR="002E08AE">
        <w:rPr>
          <w:rFonts w:ascii="Calibri" w:hAnsi="Calibri" w:cs="Calibri"/>
          <w:sz w:val="24"/>
          <w:szCs w:val="24"/>
        </w:rPr>
        <w:t>ar</w:t>
      </w:r>
      <w:r w:rsidR="00E10D8C">
        <w:rPr>
          <w:rFonts w:ascii="Calibri" w:hAnsi="Calibri" w:cs="Calibri"/>
          <w:sz w:val="24"/>
          <w:szCs w:val="24"/>
        </w:rPr>
        <w:t>ound 60%</w:t>
      </w:r>
      <w:r w:rsidR="002E4D61">
        <w:rPr>
          <w:rFonts w:ascii="Calibri" w:hAnsi="Calibri" w:cs="Calibri"/>
          <w:sz w:val="24"/>
          <w:szCs w:val="24"/>
        </w:rPr>
        <w:t xml:space="preserve"> and 54%</w:t>
      </w:r>
      <w:r w:rsidR="00E10D8C">
        <w:rPr>
          <w:rFonts w:ascii="Calibri" w:hAnsi="Calibri" w:cs="Calibri"/>
          <w:sz w:val="24"/>
          <w:szCs w:val="24"/>
        </w:rPr>
        <w:t xml:space="preserve"> </w:t>
      </w:r>
      <w:r w:rsidR="002E4D61">
        <w:rPr>
          <w:rFonts w:ascii="Calibri" w:hAnsi="Calibri" w:cs="Calibri"/>
          <w:sz w:val="24"/>
          <w:szCs w:val="24"/>
        </w:rPr>
        <w:t>o</w:t>
      </w:r>
      <w:r w:rsidR="00E10D8C">
        <w:rPr>
          <w:rFonts w:ascii="Calibri" w:hAnsi="Calibri" w:cs="Calibri"/>
          <w:sz w:val="24"/>
          <w:szCs w:val="24"/>
        </w:rPr>
        <w:t xml:space="preserve">f those who access the Community Care Grant and </w:t>
      </w:r>
      <w:r w:rsidR="00254C9E">
        <w:rPr>
          <w:rFonts w:ascii="Calibri" w:hAnsi="Calibri" w:cs="Calibri"/>
          <w:sz w:val="24"/>
          <w:szCs w:val="24"/>
        </w:rPr>
        <w:t>Crisis Grant</w:t>
      </w:r>
      <w:r w:rsidR="002E4D61">
        <w:rPr>
          <w:rFonts w:ascii="Calibri" w:hAnsi="Calibri" w:cs="Calibri"/>
          <w:sz w:val="24"/>
          <w:szCs w:val="24"/>
        </w:rPr>
        <w:t>s</w:t>
      </w:r>
      <w:r w:rsidR="00BB02B7">
        <w:rPr>
          <w:rFonts w:ascii="Calibri" w:hAnsi="Calibri" w:cs="Calibri"/>
          <w:sz w:val="24"/>
          <w:szCs w:val="24"/>
        </w:rPr>
        <w:t xml:space="preserve">. </w:t>
      </w:r>
      <w:r w:rsidR="00E404E8">
        <w:rPr>
          <w:rFonts w:ascii="Calibri" w:hAnsi="Calibri" w:cs="Calibri"/>
          <w:sz w:val="24"/>
          <w:szCs w:val="24"/>
        </w:rPr>
        <w:t>However</w:t>
      </w:r>
      <w:r w:rsidR="00617420">
        <w:rPr>
          <w:rFonts w:ascii="Calibri" w:hAnsi="Calibri" w:cs="Calibri"/>
          <w:sz w:val="24"/>
          <w:szCs w:val="24"/>
        </w:rPr>
        <w:t>,</w:t>
      </w:r>
      <w:r w:rsidR="00E404E8">
        <w:rPr>
          <w:rFonts w:ascii="Calibri" w:hAnsi="Calibri" w:cs="Calibri"/>
          <w:sz w:val="24"/>
          <w:szCs w:val="24"/>
        </w:rPr>
        <w:t xml:space="preserve"> a </w:t>
      </w:r>
      <w:r w:rsidR="002E7DDF">
        <w:rPr>
          <w:rFonts w:ascii="Calibri" w:hAnsi="Calibri" w:cs="Calibri"/>
          <w:sz w:val="24"/>
          <w:szCs w:val="24"/>
        </w:rPr>
        <w:t xml:space="preserve">systematic </w:t>
      </w:r>
      <w:r w:rsidR="00E404E8">
        <w:rPr>
          <w:rFonts w:ascii="Calibri" w:hAnsi="Calibri" w:cs="Calibri"/>
          <w:sz w:val="24"/>
          <w:szCs w:val="24"/>
        </w:rPr>
        <w:t xml:space="preserve">gender analysis of </w:t>
      </w:r>
      <w:r w:rsidR="0032091C">
        <w:rPr>
          <w:rFonts w:ascii="Calibri" w:hAnsi="Calibri" w:cs="Calibri"/>
          <w:sz w:val="24"/>
          <w:szCs w:val="24"/>
        </w:rPr>
        <w:t>SWF demand,</w:t>
      </w:r>
      <w:r w:rsidR="00E404E8">
        <w:rPr>
          <w:rFonts w:ascii="Calibri" w:hAnsi="Calibri" w:cs="Calibri"/>
          <w:sz w:val="24"/>
          <w:szCs w:val="24"/>
        </w:rPr>
        <w:t xml:space="preserve"> </w:t>
      </w:r>
      <w:r w:rsidR="0032091C">
        <w:rPr>
          <w:rFonts w:ascii="Calibri" w:hAnsi="Calibri" w:cs="Calibri"/>
          <w:sz w:val="24"/>
          <w:szCs w:val="24"/>
        </w:rPr>
        <w:t>use, parameters</w:t>
      </w:r>
      <w:r w:rsidR="002E7DDF">
        <w:rPr>
          <w:rFonts w:ascii="Calibri" w:hAnsi="Calibri" w:cs="Calibri"/>
          <w:sz w:val="24"/>
          <w:szCs w:val="24"/>
        </w:rPr>
        <w:t xml:space="preserve"> and guidance has never been undertaken.</w:t>
      </w:r>
      <w:r w:rsidR="006D51AC">
        <w:rPr>
          <w:rFonts w:ascii="Calibri" w:hAnsi="Calibri" w:cs="Calibri"/>
          <w:sz w:val="24"/>
          <w:szCs w:val="24"/>
        </w:rPr>
        <w:t xml:space="preserve"> </w:t>
      </w:r>
      <w:r w:rsidR="002E7DDF">
        <w:rPr>
          <w:rFonts w:ascii="Calibri" w:hAnsi="Calibri" w:cs="Calibri"/>
          <w:sz w:val="24"/>
          <w:szCs w:val="24"/>
        </w:rPr>
        <w:t>The 2023 review</w:t>
      </w:r>
      <w:r w:rsidR="00471212">
        <w:rPr>
          <w:rFonts w:ascii="Calibri" w:hAnsi="Calibri" w:cs="Calibri"/>
          <w:sz w:val="24"/>
          <w:szCs w:val="24"/>
        </w:rPr>
        <w:t xml:space="preserve"> </w:t>
      </w:r>
      <w:r w:rsidR="009B1D07">
        <w:rPr>
          <w:rFonts w:ascii="Calibri" w:hAnsi="Calibri" w:cs="Calibri"/>
          <w:sz w:val="24"/>
          <w:szCs w:val="24"/>
        </w:rPr>
        <w:t xml:space="preserve">and </w:t>
      </w:r>
      <w:r w:rsidR="00D04F60">
        <w:rPr>
          <w:rFonts w:ascii="Calibri" w:hAnsi="Calibri" w:cs="Calibri"/>
          <w:sz w:val="24"/>
          <w:szCs w:val="24"/>
        </w:rPr>
        <w:t xml:space="preserve">subsequent </w:t>
      </w:r>
      <w:hyperlink r:id="rId31" w:history="1">
        <w:r w:rsidR="00D04F60" w:rsidRPr="00367E18">
          <w:rPr>
            <w:rStyle w:val="Hyperlink"/>
            <w:rFonts w:ascii="Calibri" w:hAnsi="Calibri" w:cs="Calibri"/>
            <w:sz w:val="24"/>
            <w:szCs w:val="24"/>
          </w:rPr>
          <w:t>Scottish Government Action Plan</w:t>
        </w:r>
      </w:hyperlink>
      <w:r w:rsidR="00D04F60">
        <w:rPr>
          <w:rFonts w:ascii="Calibri" w:hAnsi="Calibri" w:cs="Calibri"/>
          <w:sz w:val="24"/>
          <w:szCs w:val="24"/>
        </w:rPr>
        <w:t xml:space="preserve"> </w:t>
      </w:r>
      <w:r w:rsidR="00471212">
        <w:rPr>
          <w:rFonts w:ascii="Calibri" w:hAnsi="Calibri" w:cs="Calibri"/>
          <w:sz w:val="24"/>
          <w:szCs w:val="24"/>
        </w:rPr>
        <w:t>ha</w:t>
      </w:r>
      <w:r w:rsidR="00D04F60">
        <w:rPr>
          <w:rFonts w:ascii="Calibri" w:hAnsi="Calibri" w:cs="Calibri"/>
          <w:sz w:val="24"/>
          <w:szCs w:val="24"/>
        </w:rPr>
        <w:t>ve</w:t>
      </w:r>
      <w:r w:rsidR="003534E5">
        <w:rPr>
          <w:rFonts w:ascii="Calibri" w:hAnsi="Calibri" w:cs="Calibri"/>
          <w:sz w:val="24"/>
          <w:szCs w:val="24"/>
        </w:rPr>
        <w:t xml:space="preserve"> a</w:t>
      </w:r>
      <w:r w:rsidR="00374BE7">
        <w:rPr>
          <w:rFonts w:ascii="Calibri" w:hAnsi="Calibri" w:cs="Calibri"/>
          <w:sz w:val="24"/>
          <w:szCs w:val="24"/>
        </w:rPr>
        <w:t xml:space="preserve"> very limited focus on gender and </w:t>
      </w:r>
      <w:r w:rsidR="00E015FB">
        <w:rPr>
          <w:rFonts w:ascii="Calibri" w:hAnsi="Calibri" w:cs="Calibri"/>
          <w:sz w:val="24"/>
          <w:szCs w:val="24"/>
        </w:rPr>
        <w:t>d</w:t>
      </w:r>
      <w:r w:rsidR="009038C9">
        <w:rPr>
          <w:rFonts w:ascii="Calibri" w:hAnsi="Calibri" w:cs="Calibri"/>
          <w:sz w:val="24"/>
          <w:szCs w:val="24"/>
        </w:rPr>
        <w:t>o</w:t>
      </w:r>
      <w:r w:rsidR="00E015FB">
        <w:rPr>
          <w:rFonts w:ascii="Calibri" w:hAnsi="Calibri" w:cs="Calibri"/>
          <w:sz w:val="24"/>
          <w:szCs w:val="24"/>
        </w:rPr>
        <w:t xml:space="preserve"> not address</w:t>
      </w:r>
      <w:r w:rsidR="00374BE7">
        <w:rPr>
          <w:rFonts w:ascii="Calibri" w:hAnsi="Calibri" w:cs="Calibri"/>
          <w:sz w:val="24"/>
          <w:szCs w:val="24"/>
        </w:rPr>
        <w:t xml:space="preserve"> intersectionality. </w:t>
      </w:r>
      <w:r w:rsidR="00FB5E99">
        <w:rPr>
          <w:rFonts w:ascii="Calibri" w:hAnsi="Calibri" w:cs="Calibri"/>
          <w:sz w:val="24"/>
          <w:szCs w:val="24"/>
        </w:rPr>
        <w:t xml:space="preserve">Gender analysis is needed to </w:t>
      </w:r>
      <w:r w:rsidR="003534E5">
        <w:rPr>
          <w:rFonts w:ascii="Calibri" w:hAnsi="Calibri" w:cs="Calibri"/>
          <w:sz w:val="24"/>
          <w:szCs w:val="24"/>
        </w:rPr>
        <w:t>equip</w:t>
      </w:r>
      <w:r w:rsidR="007B2C57">
        <w:rPr>
          <w:rFonts w:ascii="Calibri" w:hAnsi="Calibri" w:cs="Calibri"/>
          <w:sz w:val="24"/>
          <w:szCs w:val="24"/>
        </w:rPr>
        <w:t xml:space="preserve"> </w:t>
      </w:r>
      <w:r w:rsidR="003420CD">
        <w:rPr>
          <w:rFonts w:ascii="Calibri" w:hAnsi="Calibri" w:cs="Calibri"/>
          <w:sz w:val="24"/>
          <w:szCs w:val="24"/>
        </w:rPr>
        <w:t xml:space="preserve">the SWF </w:t>
      </w:r>
      <w:r w:rsidR="0075427D">
        <w:rPr>
          <w:rFonts w:ascii="Calibri" w:hAnsi="Calibri" w:cs="Calibri"/>
          <w:sz w:val="24"/>
          <w:szCs w:val="24"/>
        </w:rPr>
        <w:t xml:space="preserve">to support </w:t>
      </w:r>
      <w:r w:rsidR="003420CD">
        <w:rPr>
          <w:rFonts w:ascii="Calibri" w:hAnsi="Calibri" w:cs="Calibri"/>
          <w:sz w:val="24"/>
          <w:szCs w:val="24"/>
        </w:rPr>
        <w:t>marginalised groups of women</w:t>
      </w:r>
      <w:r w:rsidR="0075427D">
        <w:rPr>
          <w:rFonts w:ascii="Calibri" w:hAnsi="Calibri" w:cs="Calibri"/>
          <w:sz w:val="24"/>
          <w:szCs w:val="24"/>
        </w:rPr>
        <w:t>,</w:t>
      </w:r>
      <w:r w:rsidR="00BD227A">
        <w:rPr>
          <w:rFonts w:ascii="Calibri" w:hAnsi="Calibri" w:cs="Calibri"/>
          <w:sz w:val="24"/>
          <w:szCs w:val="24"/>
        </w:rPr>
        <w:t xml:space="preserve"> </w:t>
      </w:r>
      <w:r w:rsidR="0075427D">
        <w:rPr>
          <w:rFonts w:ascii="Calibri" w:hAnsi="Calibri" w:cs="Calibri"/>
          <w:sz w:val="24"/>
          <w:szCs w:val="24"/>
        </w:rPr>
        <w:t>i</w:t>
      </w:r>
      <w:r w:rsidR="00AB73C0">
        <w:rPr>
          <w:rFonts w:ascii="Calibri" w:hAnsi="Calibri" w:cs="Calibri"/>
          <w:sz w:val="24"/>
          <w:szCs w:val="24"/>
        </w:rPr>
        <w:t>nclud</w:t>
      </w:r>
      <w:r w:rsidR="00CB7EC4">
        <w:rPr>
          <w:rFonts w:ascii="Calibri" w:hAnsi="Calibri" w:cs="Calibri"/>
          <w:sz w:val="24"/>
          <w:szCs w:val="24"/>
        </w:rPr>
        <w:t xml:space="preserve">ing </w:t>
      </w:r>
      <w:r w:rsidR="00AB73C0">
        <w:rPr>
          <w:rFonts w:ascii="Calibri" w:hAnsi="Calibri" w:cs="Calibri"/>
          <w:sz w:val="24"/>
          <w:szCs w:val="24"/>
        </w:rPr>
        <w:t>unpaid carers,</w:t>
      </w:r>
      <w:r w:rsidR="00FA0F64">
        <w:rPr>
          <w:rFonts w:ascii="Calibri" w:hAnsi="Calibri" w:cs="Calibri"/>
          <w:sz w:val="24"/>
          <w:szCs w:val="24"/>
        </w:rPr>
        <w:t xml:space="preserve"> migrant women</w:t>
      </w:r>
      <w:r w:rsidR="00036D21">
        <w:rPr>
          <w:rFonts w:ascii="Calibri" w:hAnsi="Calibri" w:cs="Calibri"/>
          <w:sz w:val="24"/>
          <w:szCs w:val="24"/>
        </w:rPr>
        <w:t xml:space="preserve"> and </w:t>
      </w:r>
      <w:r w:rsidR="0075427D">
        <w:rPr>
          <w:rFonts w:ascii="Calibri" w:hAnsi="Calibri" w:cs="Calibri"/>
          <w:sz w:val="24"/>
          <w:szCs w:val="24"/>
        </w:rPr>
        <w:t xml:space="preserve">– when possible </w:t>
      </w:r>
      <w:r w:rsidR="00D57658">
        <w:rPr>
          <w:rFonts w:ascii="Calibri" w:hAnsi="Calibri" w:cs="Calibri"/>
          <w:sz w:val="24"/>
          <w:szCs w:val="24"/>
        </w:rPr>
        <w:t>–</w:t>
      </w:r>
      <w:r w:rsidR="0075427D">
        <w:rPr>
          <w:rFonts w:ascii="Calibri" w:hAnsi="Calibri" w:cs="Calibri"/>
          <w:sz w:val="24"/>
          <w:szCs w:val="24"/>
        </w:rPr>
        <w:t xml:space="preserve"> </w:t>
      </w:r>
      <w:r w:rsidR="00036D21">
        <w:rPr>
          <w:rFonts w:ascii="Calibri" w:hAnsi="Calibri" w:cs="Calibri"/>
          <w:sz w:val="24"/>
          <w:szCs w:val="24"/>
        </w:rPr>
        <w:t>women with the ‘No Recourse to Public Funds</w:t>
      </w:r>
      <w:r w:rsidR="00FA0F64">
        <w:rPr>
          <w:rFonts w:ascii="Calibri" w:hAnsi="Calibri" w:cs="Calibri"/>
          <w:sz w:val="24"/>
          <w:szCs w:val="24"/>
        </w:rPr>
        <w:t xml:space="preserve">’ (NRPF) status. </w:t>
      </w:r>
    </w:p>
    <w:p w14:paraId="3BAAE341" w14:textId="77777777" w:rsidR="00AC4600" w:rsidRDefault="00AC4600" w:rsidP="00D57658">
      <w:pPr>
        <w:spacing w:line="276" w:lineRule="auto"/>
        <w:jc w:val="both"/>
        <w:rPr>
          <w:rFonts w:ascii="Calibri" w:hAnsi="Calibri" w:cs="Calibri"/>
          <w:sz w:val="24"/>
          <w:szCs w:val="24"/>
        </w:rPr>
      </w:pPr>
    </w:p>
    <w:p w14:paraId="6EE10383" w14:textId="35501F26" w:rsidR="00BE3383" w:rsidRPr="00F747ED" w:rsidRDefault="00F747ED" w:rsidP="00BE3383">
      <w:pPr>
        <w:spacing w:line="276" w:lineRule="auto"/>
        <w:rPr>
          <w:rFonts w:ascii="Calibri" w:hAnsi="Calibri" w:cs="Calibri"/>
          <w:b/>
          <w:bCs/>
          <w:sz w:val="24"/>
          <w:szCs w:val="24"/>
        </w:rPr>
      </w:pPr>
      <w:r w:rsidRPr="00F747ED">
        <w:rPr>
          <w:rFonts w:ascii="Calibri" w:hAnsi="Calibri" w:cs="Calibri"/>
          <w:b/>
          <w:bCs/>
          <w:sz w:val="24"/>
          <w:szCs w:val="24"/>
        </w:rPr>
        <w:lastRenderedPageBreak/>
        <w:t>Recommendations for Scottish Government</w:t>
      </w:r>
    </w:p>
    <w:p w14:paraId="4950A383" w14:textId="61BB29A2" w:rsidR="00BE3383" w:rsidRDefault="00BE3383" w:rsidP="00AC4600">
      <w:pPr>
        <w:pStyle w:val="ListParagraph"/>
        <w:numPr>
          <w:ilvl w:val="0"/>
          <w:numId w:val="30"/>
        </w:numPr>
        <w:spacing w:line="180" w:lineRule="auto"/>
        <w:ind w:left="714" w:hanging="357"/>
        <w:contextualSpacing w:val="0"/>
        <w:jc w:val="both"/>
        <w:rPr>
          <w:rFonts w:ascii="Calibri" w:hAnsi="Calibri" w:cs="Calibri"/>
          <w:sz w:val="24"/>
          <w:szCs w:val="24"/>
        </w:rPr>
      </w:pPr>
      <w:r>
        <w:rPr>
          <w:rFonts w:ascii="Calibri" w:hAnsi="Calibri" w:cs="Calibri"/>
          <w:sz w:val="24"/>
          <w:szCs w:val="24"/>
        </w:rPr>
        <w:t xml:space="preserve">Revise statutory guidance </w:t>
      </w:r>
      <w:r w:rsidR="00800E2D">
        <w:rPr>
          <w:rFonts w:ascii="Calibri" w:hAnsi="Calibri" w:cs="Calibri"/>
          <w:sz w:val="24"/>
          <w:szCs w:val="24"/>
        </w:rPr>
        <w:t>in line with</w:t>
      </w:r>
      <w:r w:rsidR="00EA558C">
        <w:rPr>
          <w:rFonts w:ascii="Calibri" w:hAnsi="Calibri" w:cs="Calibri"/>
          <w:sz w:val="24"/>
          <w:szCs w:val="24"/>
        </w:rPr>
        <w:t xml:space="preserve"> </w:t>
      </w:r>
      <w:r>
        <w:rPr>
          <w:rFonts w:ascii="Calibri" w:hAnsi="Calibri" w:cs="Calibri"/>
          <w:sz w:val="24"/>
          <w:szCs w:val="24"/>
        </w:rPr>
        <w:t>intersectional gender analysis of the Fund’s structures</w:t>
      </w:r>
      <w:r w:rsidR="00834833">
        <w:rPr>
          <w:rFonts w:ascii="Calibri" w:hAnsi="Calibri" w:cs="Calibri"/>
          <w:sz w:val="24"/>
          <w:szCs w:val="24"/>
        </w:rPr>
        <w:t xml:space="preserve"> and del</w:t>
      </w:r>
      <w:r w:rsidR="00784572">
        <w:rPr>
          <w:rFonts w:ascii="Calibri" w:hAnsi="Calibri" w:cs="Calibri"/>
          <w:sz w:val="24"/>
          <w:szCs w:val="24"/>
        </w:rPr>
        <w:t>ivery plan, including a focus on improved data collection and use</w:t>
      </w:r>
      <w:r>
        <w:rPr>
          <w:rFonts w:ascii="Calibri" w:hAnsi="Calibri" w:cs="Calibri"/>
          <w:sz w:val="24"/>
          <w:szCs w:val="24"/>
        </w:rPr>
        <w:t xml:space="preserve"> </w:t>
      </w:r>
    </w:p>
    <w:p w14:paraId="359DBA39" w14:textId="216381FA" w:rsidR="00BE3383" w:rsidRDefault="004B7315" w:rsidP="00AC4600">
      <w:pPr>
        <w:pStyle w:val="ListParagraph"/>
        <w:numPr>
          <w:ilvl w:val="0"/>
          <w:numId w:val="30"/>
        </w:numPr>
        <w:spacing w:line="180" w:lineRule="auto"/>
        <w:ind w:left="714" w:hanging="357"/>
        <w:contextualSpacing w:val="0"/>
        <w:jc w:val="both"/>
        <w:rPr>
          <w:rFonts w:ascii="Calibri" w:hAnsi="Calibri" w:cs="Calibri"/>
          <w:sz w:val="24"/>
          <w:szCs w:val="24"/>
        </w:rPr>
      </w:pPr>
      <w:r>
        <w:rPr>
          <w:rFonts w:ascii="Calibri" w:hAnsi="Calibri" w:cs="Calibri"/>
          <w:sz w:val="24"/>
          <w:szCs w:val="24"/>
        </w:rPr>
        <w:t>Ring</w:t>
      </w:r>
      <w:r w:rsidR="00D57658">
        <w:rPr>
          <w:rFonts w:ascii="Calibri" w:hAnsi="Calibri" w:cs="Calibri"/>
          <w:sz w:val="24"/>
          <w:szCs w:val="24"/>
        </w:rPr>
        <w:t>-</w:t>
      </w:r>
      <w:r>
        <w:rPr>
          <w:rFonts w:ascii="Calibri" w:hAnsi="Calibri" w:cs="Calibri"/>
          <w:sz w:val="24"/>
          <w:szCs w:val="24"/>
        </w:rPr>
        <w:t>fence</w:t>
      </w:r>
      <w:r w:rsidR="00BE3383">
        <w:rPr>
          <w:rFonts w:ascii="Calibri" w:hAnsi="Calibri" w:cs="Calibri"/>
          <w:sz w:val="24"/>
          <w:szCs w:val="24"/>
        </w:rPr>
        <w:t xml:space="preserve"> increased </w:t>
      </w:r>
      <w:r w:rsidR="00BE3383" w:rsidRPr="00783E4E">
        <w:rPr>
          <w:rFonts w:ascii="Calibri" w:hAnsi="Calibri" w:cs="Calibri"/>
          <w:sz w:val="24"/>
          <w:szCs w:val="24"/>
        </w:rPr>
        <w:t xml:space="preserve">Scottish Welfare Fund </w:t>
      </w:r>
      <w:r w:rsidR="00BE3383">
        <w:rPr>
          <w:rFonts w:ascii="Calibri" w:hAnsi="Calibri" w:cs="Calibri"/>
          <w:sz w:val="24"/>
          <w:szCs w:val="24"/>
        </w:rPr>
        <w:t>funding at an additional £20m per annum</w:t>
      </w:r>
      <w:r>
        <w:rPr>
          <w:rFonts w:ascii="Calibri" w:hAnsi="Calibri" w:cs="Calibri"/>
          <w:sz w:val="24"/>
          <w:szCs w:val="24"/>
        </w:rPr>
        <w:t xml:space="preserve"> and</w:t>
      </w:r>
      <w:r w:rsidR="00BE3383">
        <w:rPr>
          <w:rFonts w:ascii="Calibri" w:hAnsi="Calibri" w:cs="Calibri"/>
          <w:sz w:val="24"/>
          <w:szCs w:val="24"/>
        </w:rPr>
        <w:t xml:space="preserve"> uplift </w:t>
      </w:r>
      <w:r w:rsidR="004E1958">
        <w:rPr>
          <w:rFonts w:ascii="Calibri" w:hAnsi="Calibri" w:cs="Calibri"/>
          <w:sz w:val="24"/>
          <w:szCs w:val="24"/>
        </w:rPr>
        <w:t xml:space="preserve">annually </w:t>
      </w:r>
      <w:r w:rsidR="00BE3383">
        <w:rPr>
          <w:rFonts w:ascii="Calibri" w:hAnsi="Calibri" w:cs="Calibri"/>
          <w:sz w:val="24"/>
          <w:szCs w:val="24"/>
        </w:rPr>
        <w:t>in line with inflation</w:t>
      </w:r>
    </w:p>
    <w:p w14:paraId="7EFDEA2E" w14:textId="017E1EE7" w:rsidR="00BE3383" w:rsidRDefault="00BE3383" w:rsidP="00AC4600">
      <w:pPr>
        <w:pStyle w:val="ListParagraph"/>
        <w:numPr>
          <w:ilvl w:val="0"/>
          <w:numId w:val="30"/>
        </w:numPr>
        <w:spacing w:line="180" w:lineRule="auto"/>
        <w:ind w:left="714" w:hanging="357"/>
        <w:contextualSpacing w:val="0"/>
        <w:jc w:val="both"/>
        <w:rPr>
          <w:rFonts w:ascii="Calibri" w:hAnsi="Calibri" w:cs="Calibri"/>
          <w:sz w:val="24"/>
          <w:szCs w:val="24"/>
        </w:rPr>
      </w:pPr>
      <w:r>
        <w:rPr>
          <w:rFonts w:ascii="Calibri" w:hAnsi="Calibri" w:cs="Calibri"/>
          <w:sz w:val="24"/>
          <w:szCs w:val="24"/>
        </w:rPr>
        <w:t>E</w:t>
      </w:r>
      <w:r w:rsidRPr="00783E4E">
        <w:rPr>
          <w:rFonts w:ascii="Calibri" w:hAnsi="Calibri" w:cs="Calibri"/>
          <w:sz w:val="24"/>
          <w:szCs w:val="24"/>
        </w:rPr>
        <w:t xml:space="preserve">xpand access </w:t>
      </w:r>
      <w:r>
        <w:rPr>
          <w:rFonts w:ascii="Calibri" w:hAnsi="Calibri" w:cs="Calibri"/>
          <w:sz w:val="24"/>
          <w:szCs w:val="24"/>
        </w:rPr>
        <w:t>for</w:t>
      </w:r>
      <w:r w:rsidRPr="00783E4E">
        <w:rPr>
          <w:rFonts w:ascii="Calibri" w:hAnsi="Calibri" w:cs="Calibri"/>
          <w:sz w:val="24"/>
          <w:szCs w:val="24"/>
        </w:rPr>
        <w:t xml:space="preserve"> </w:t>
      </w:r>
      <w:r>
        <w:rPr>
          <w:rFonts w:ascii="Calibri" w:hAnsi="Calibri" w:cs="Calibri"/>
          <w:sz w:val="24"/>
          <w:szCs w:val="24"/>
        </w:rPr>
        <w:t xml:space="preserve">marginalised groups of women with dedicated </w:t>
      </w:r>
      <w:r w:rsidR="00DC1832">
        <w:rPr>
          <w:rFonts w:ascii="Calibri" w:hAnsi="Calibri" w:cs="Calibri"/>
          <w:sz w:val="24"/>
          <w:szCs w:val="24"/>
        </w:rPr>
        <w:t>funding streams</w:t>
      </w:r>
      <w:r>
        <w:rPr>
          <w:rFonts w:ascii="Calibri" w:hAnsi="Calibri" w:cs="Calibri"/>
          <w:sz w:val="24"/>
          <w:szCs w:val="24"/>
        </w:rPr>
        <w:t xml:space="preserve"> to support unpaid carers, migrant women and women with NRPF when possible</w:t>
      </w:r>
    </w:p>
    <w:p w14:paraId="43414C6C" w14:textId="78D4A862" w:rsidR="00501AC0" w:rsidRPr="00501AC0" w:rsidRDefault="00F747ED" w:rsidP="00501AC0">
      <w:pPr>
        <w:spacing w:line="276" w:lineRule="auto"/>
        <w:rPr>
          <w:rFonts w:ascii="Calibri" w:hAnsi="Calibri" w:cs="Calibri"/>
          <w:b/>
          <w:bCs/>
          <w:sz w:val="24"/>
          <w:szCs w:val="24"/>
        </w:rPr>
      </w:pPr>
      <w:r w:rsidRPr="00F747ED">
        <w:rPr>
          <w:rFonts w:ascii="Calibri" w:hAnsi="Calibri" w:cs="Calibri"/>
          <w:b/>
          <w:bCs/>
          <w:sz w:val="24"/>
          <w:szCs w:val="24"/>
        </w:rPr>
        <w:t>Recommendation for UK Government</w:t>
      </w:r>
    </w:p>
    <w:p w14:paraId="10678835" w14:textId="5E74378B" w:rsidR="00BE3383" w:rsidRDefault="00501AC0" w:rsidP="00D57658">
      <w:pPr>
        <w:numPr>
          <w:ilvl w:val="0"/>
          <w:numId w:val="31"/>
        </w:numPr>
        <w:spacing w:after="0" w:line="276" w:lineRule="auto"/>
        <w:ind w:left="714" w:hanging="357"/>
        <w:jc w:val="both"/>
        <w:rPr>
          <w:rFonts w:ascii="Calibri" w:hAnsi="Calibri" w:cs="Calibri"/>
          <w:sz w:val="24"/>
          <w:szCs w:val="24"/>
        </w:rPr>
      </w:pPr>
      <w:r w:rsidRPr="00501AC0">
        <w:rPr>
          <w:rFonts w:ascii="Calibri" w:hAnsi="Calibri" w:cs="Calibri"/>
          <w:sz w:val="24"/>
          <w:szCs w:val="24"/>
        </w:rPr>
        <w:t>Remove the Scottish Welfare Fund from the list of restricted public funds set out under paragraph 6 of its immigration rules</w:t>
      </w:r>
    </w:p>
    <w:p w14:paraId="74BF6A36" w14:textId="77777777" w:rsidR="00EB1A8C" w:rsidRPr="00BF4151" w:rsidRDefault="00EB1A8C" w:rsidP="00EB1A8C">
      <w:pPr>
        <w:spacing w:after="0" w:line="276" w:lineRule="auto"/>
        <w:ind w:left="720"/>
        <w:rPr>
          <w:rFonts w:ascii="Calibri" w:hAnsi="Calibri" w:cs="Calibri"/>
          <w:sz w:val="24"/>
          <w:szCs w:val="24"/>
        </w:rPr>
      </w:pPr>
    </w:p>
    <w:p w14:paraId="44E9D11C" w14:textId="3FC9E7FD" w:rsidR="001065B6" w:rsidRPr="00EB1A8C" w:rsidRDefault="00300441" w:rsidP="004B7448">
      <w:pPr>
        <w:spacing w:line="276" w:lineRule="auto"/>
        <w:rPr>
          <w:rFonts w:ascii="Calibri" w:hAnsi="Calibri" w:cs="Calibri"/>
          <w:sz w:val="24"/>
          <w:szCs w:val="24"/>
        </w:rPr>
      </w:pPr>
      <w:r>
        <w:rPr>
          <w:rFonts w:ascii="Calibri" w:hAnsi="Calibri" w:cs="Calibri"/>
          <w:b/>
          <w:bCs/>
          <w:sz w:val="24"/>
          <w:szCs w:val="24"/>
        </w:rPr>
        <w:t>2</w:t>
      </w:r>
      <w:r w:rsidR="000926C5">
        <w:rPr>
          <w:rFonts w:ascii="Calibri" w:hAnsi="Calibri" w:cs="Calibri"/>
          <w:b/>
          <w:bCs/>
          <w:sz w:val="24"/>
          <w:szCs w:val="24"/>
        </w:rPr>
        <w:t xml:space="preserve">.2 </w:t>
      </w:r>
      <w:r w:rsidR="00800798">
        <w:rPr>
          <w:rFonts w:ascii="Calibri" w:hAnsi="Calibri" w:cs="Calibri"/>
          <w:b/>
          <w:bCs/>
          <w:sz w:val="24"/>
          <w:szCs w:val="24"/>
        </w:rPr>
        <w:t>‘Fund to leave’</w:t>
      </w:r>
      <w:r w:rsidR="00EB1A8C">
        <w:rPr>
          <w:rFonts w:ascii="Calibri" w:hAnsi="Calibri" w:cs="Calibri"/>
          <w:b/>
          <w:bCs/>
          <w:sz w:val="24"/>
          <w:szCs w:val="24"/>
        </w:rPr>
        <w:t xml:space="preserve"> </w:t>
      </w:r>
      <w:r w:rsidR="00EB1A8C">
        <w:rPr>
          <w:rFonts w:ascii="Calibri" w:hAnsi="Calibri" w:cs="Calibri"/>
          <w:sz w:val="24"/>
          <w:szCs w:val="24"/>
        </w:rPr>
        <w:t>(List of Issues, para</w:t>
      </w:r>
      <w:r w:rsidR="00764BEF">
        <w:rPr>
          <w:rFonts w:ascii="Calibri" w:hAnsi="Calibri" w:cs="Calibri"/>
          <w:sz w:val="24"/>
          <w:szCs w:val="24"/>
        </w:rPr>
        <w:t>s</w:t>
      </w:r>
      <w:r w:rsidR="00EB1A8C">
        <w:rPr>
          <w:rFonts w:ascii="Calibri" w:hAnsi="Calibri" w:cs="Calibri"/>
          <w:sz w:val="24"/>
          <w:szCs w:val="24"/>
        </w:rPr>
        <w:t>. 22</w:t>
      </w:r>
      <w:r>
        <w:rPr>
          <w:rFonts w:ascii="Calibri" w:hAnsi="Calibri" w:cs="Calibri"/>
          <w:sz w:val="24"/>
          <w:szCs w:val="24"/>
        </w:rPr>
        <w:t>-</w:t>
      </w:r>
      <w:r w:rsidR="00764BEF">
        <w:rPr>
          <w:rFonts w:ascii="Calibri" w:hAnsi="Calibri" w:cs="Calibri"/>
          <w:sz w:val="24"/>
          <w:szCs w:val="24"/>
        </w:rPr>
        <w:t>2</w:t>
      </w:r>
      <w:r>
        <w:rPr>
          <w:rFonts w:ascii="Calibri" w:hAnsi="Calibri" w:cs="Calibri"/>
          <w:sz w:val="24"/>
          <w:szCs w:val="24"/>
        </w:rPr>
        <w:t>4</w:t>
      </w:r>
      <w:r w:rsidR="00EB1A8C">
        <w:rPr>
          <w:rFonts w:ascii="Calibri" w:hAnsi="Calibri" w:cs="Calibri"/>
          <w:sz w:val="24"/>
          <w:szCs w:val="24"/>
        </w:rPr>
        <w:t>)</w:t>
      </w:r>
    </w:p>
    <w:p w14:paraId="4032440B" w14:textId="4D5B3080" w:rsidR="006C744E" w:rsidRPr="006C744E" w:rsidRDefault="006C744E" w:rsidP="00D57658">
      <w:pPr>
        <w:spacing w:line="276" w:lineRule="auto"/>
        <w:jc w:val="both"/>
        <w:rPr>
          <w:rFonts w:ascii="Calibri" w:hAnsi="Calibri" w:cs="Calibri"/>
          <w:sz w:val="24"/>
          <w:szCs w:val="24"/>
        </w:rPr>
      </w:pPr>
      <w:r w:rsidRPr="006C744E">
        <w:rPr>
          <w:rFonts w:ascii="Calibri" w:hAnsi="Calibri" w:cs="Calibri"/>
          <w:sz w:val="24"/>
          <w:szCs w:val="24"/>
        </w:rPr>
        <w:t xml:space="preserve">Women experiencing domestic abuse are often unable to leave an abusive partner due to financial consequences and economic coercive control. Research from Women’s Aid England </w:t>
      </w:r>
      <w:r w:rsidR="00916A77">
        <w:rPr>
          <w:rFonts w:ascii="Calibri" w:hAnsi="Calibri" w:cs="Calibri"/>
          <w:sz w:val="24"/>
          <w:szCs w:val="24"/>
        </w:rPr>
        <w:t>has shown</w:t>
      </w:r>
      <w:r w:rsidRPr="006C744E">
        <w:rPr>
          <w:rFonts w:ascii="Calibri" w:hAnsi="Calibri" w:cs="Calibri"/>
          <w:sz w:val="24"/>
          <w:szCs w:val="24"/>
        </w:rPr>
        <w:t xml:space="preserve"> that </w:t>
      </w:r>
      <w:hyperlink r:id="rId32" w:history="1">
        <w:r w:rsidRPr="00EB1A8C">
          <w:rPr>
            <w:rStyle w:val="Hyperlink"/>
            <w:rFonts w:ascii="Calibri" w:hAnsi="Calibri" w:cs="Calibri"/>
            <w:sz w:val="24"/>
            <w:szCs w:val="24"/>
          </w:rPr>
          <w:t>the cost of living crisis is condemning women to violence</w:t>
        </w:r>
      </w:hyperlink>
      <w:r w:rsidRPr="006C744E">
        <w:rPr>
          <w:rFonts w:ascii="Calibri" w:hAnsi="Calibri" w:cs="Calibri"/>
          <w:sz w:val="24"/>
          <w:szCs w:val="24"/>
        </w:rPr>
        <w:t xml:space="preserve">, with 73% saying it has prevented them from leaving their abusive partner or would make </w:t>
      </w:r>
      <w:r w:rsidR="003B1F44">
        <w:rPr>
          <w:rFonts w:ascii="Calibri" w:hAnsi="Calibri" w:cs="Calibri"/>
          <w:sz w:val="24"/>
          <w:szCs w:val="24"/>
        </w:rPr>
        <w:t>this</w:t>
      </w:r>
      <w:r w:rsidRPr="006C744E">
        <w:rPr>
          <w:rFonts w:ascii="Calibri" w:hAnsi="Calibri" w:cs="Calibri"/>
          <w:sz w:val="24"/>
          <w:szCs w:val="24"/>
        </w:rPr>
        <w:t xml:space="preserve"> harder to do. </w:t>
      </w:r>
      <w:r w:rsidR="00884B4A" w:rsidRPr="00280119">
        <w:rPr>
          <w:rFonts w:ascii="Calibri" w:hAnsi="Calibri" w:cs="Calibri"/>
          <w:sz w:val="24"/>
          <w:szCs w:val="24"/>
        </w:rPr>
        <w:t>Two</w:t>
      </w:r>
      <w:r w:rsidR="00482BE7">
        <w:rPr>
          <w:rFonts w:ascii="Calibri" w:hAnsi="Calibri" w:cs="Calibri"/>
          <w:sz w:val="24"/>
          <w:szCs w:val="24"/>
        </w:rPr>
        <w:t>-</w:t>
      </w:r>
      <w:r w:rsidR="00884B4A" w:rsidRPr="00280119">
        <w:rPr>
          <w:rFonts w:ascii="Calibri" w:hAnsi="Calibri" w:cs="Calibri"/>
          <w:sz w:val="24"/>
          <w:szCs w:val="24"/>
        </w:rPr>
        <w:t xml:space="preserve">thirds of survivors said the </w:t>
      </w:r>
      <w:proofErr w:type="gramStart"/>
      <w:r w:rsidR="00884B4A" w:rsidRPr="00280119">
        <w:rPr>
          <w:rFonts w:ascii="Calibri" w:hAnsi="Calibri" w:cs="Calibri"/>
          <w:sz w:val="24"/>
          <w:szCs w:val="24"/>
        </w:rPr>
        <w:t>cost of living</w:t>
      </w:r>
      <w:proofErr w:type="gramEnd"/>
      <w:r w:rsidR="00884B4A" w:rsidRPr="00280119">
        <w:rPr>
          <w:rFonts w:ascii="Calibri" w:hAnsi="Calibri" w:cs="Calibri"/>
          <w:sz w:val="24"/>
          <w:szCs w:val="24"/>
        </w:rPr>
        <w:t xml:space="preserve"> crisis and concerns about finances </w:t>
      </w:r>
      <w:r w:rsidR="00586BB5">
        <w:rPr>
          <w:rFonts w:ascii="Calibri" w:hAnsi="Calibri" w:cs="Calibri"/>
          <w:sz w:val="24"/>
          <w:szCs w:val="24"/>
        </w:rPr>
        <w:t xml:space="preserve">are being used by abusers </w:t>
      </w:r>
      <w:r w:rsidR="00884B4A" w:rsidRPr="00280119">
        <w:rPr>
          <w:rFonts w:ascii="Calibri" w:hAnsi="Calibri" w:cs="Calibri"/>
          <w:sz w:val="24"/>
          <w:szCs w:val="24"/>
        </w:rPr>
        <w:t xml:space="preserve">as a “tool for coercive control”, including restricting access to their money, and 83% said the crisis was having a negative impact on their wellbeing and mental </w:t>
      </w:r>
      <w:r w:rsidR="00482BE7">
        <w:rPr>
          <w:rFonts w:ascii="Calibri" w:hAnsi="Calibri" w:cs="Calibri"/>
          <w:sz w:val="24"/>
          <w:szCs w:val="24"/>
        </w:rPr>
        <w:t>health</w:t>
      </w:r>
      <w:r w:rsidR="00884B4A" w:rsidRPr="00280119">
        <w:rPr>
          <w:rFonts w:ascii="Calibri" w:hAnsi="Calibri" w:cs="Calibri"/>
          <w:sz w:val="24"/>
          <w:szCs w:val="24"/>
        </w:rPr>
        <w:t>.</w:t>
      </w:r>
      <w:r w:rsidR="00884B4A" w:rsidRPr="006C744E">
        <w:rPr>
          <w:rFonts w:ascii="Calibri" w:hAnsi="Calibri" w:cs="Calibri"/>
          <w:sz w:val="24"/>
          <w:szCs w:val="24"/>
        </w:rPr>
        <w:t>  </w:t>
      </w:r>
    </w:p>
    <w:p w14:paraId="63692DB0" w14:textId="2B83AF1B" w:rsidR="006C744E" w:rsidRPr="006C744E" w:rsidRDefault="002945B4" w:rsidP="00D57658">
      <w:pPr>
        <w:spacing w:line="276" w:lineRule="auto"/>
        <w:jc w:val="both"/>
        <w:rPr>
          <w:rFonts w:ascii="Calibri" w:hAnsi="Calibri" w:cs="Calibri"/>
          <w:sz w:val="24"/>
          <w:szCs w:val="24"/>
        </w:rPr>
      </w:pPr>
      <w:r w:rsidRPr="00280119">
        <w:rPr>
          <w:rFonts w:ascii="Calibri" w:hAnsi="Calibri" w:cs="Calibri"/>
          <w:sz w:val="24"/>
          <w:szCs w:val="24"/>
        </w:rPr>
        <w:t>D</w:t>
      </w:r>
      <w:r w:rsidRPr="006C744E">
        <w:rPr>
          <w:rFonts w:ascii="Calibri" w:hAnsi="Calibri" w:cs="Calibri"/>
          <w:sz w:val="24"/>
          <w:szCs w:val="24"/>
        </w:rPr>
        <w:t xml:space="preserve">omestic abuse </w:t>
      </w:r>
      <w:r w:rsidRPr="00280119">
        <w:rPr>
          <w:rFonts w:ascii="Calibri" w:hAnsi="Calibri" w:cs="Calibri"/>
          <w:sz w:val="24"/>
          <w:szCs w:val="24"/>
        </w:rPr>
        <w:t>is linked with</w:t>
      </w:r>
      <w:r w:rsidRPr="006C744E">
        <w:rPr>
          <w:rFonts w:ascii="Calibri" w:hAnsi="Calibri" w:cs="Calibri"/>
          <w:sz w:val="24"/>
          <w:szCs w:val="24"/>
        </w:rPr>
        <w:t xml:space="preserve"> financial precarity</w:t>
      </w:r>
      <w:r w:rsidRPr="00280119">
        <w:rPr>
          <w:rFonts w:ascii="Calibri" w:hAnsi="Calibri" w:cs="Calibri"/>
          <w:sz w:val="24"/>
          <w:szCs w:val="24"/>
        </w:rPr>
        <w:t xml:space="preserve"> and</w:t>
      </w:r>
      <w:r w:rsidRPr="006C744E">
        <w:rPr>
          <w:rFonts w:ascii="Calibri" w:hAnsi="Calibri" w:cs="Calibri"/>
          <w:sz w:val="24"/>
          <w:szCs w:val="24"/>
        </w:rPr>
        <w:t xml:space="preserve"> intersectional inequality. </w:t>
      </w:r>
      <w:r w:rsidR="00B061FF" w:rsidRPr="00B061FF">
        <w:rPr>
          <w:rFonts w:ascii="Calibri" w:hAnsi="Calibri" w:cs="Calibri"/>
          <w:sz w:val="24"/>
          <w:szCs w:val="24"/>
        </w:rPr>
        <w:t xml:space="preserve">Women are disproportionately likely to live in poverty, and financial dependence on an abusive partner is a critical constraint when survivors seek safety. </w:t>
      </w:r>
      <w:r w:rsidR="006A0A7D">
        <w:rPr>
          <w:rFonts w:ascii="Calibri" w:hAnsi="Calibri" w:cs="Calibri"/>
          <w:sz w:val="24"/>
          <w:szCs w:val="24"/>
        </w:rPr>
        <w:t xml:space="preserve">The Office for National Statistics </w:t>
      </w:r>
      <w:r w:rsidR="00C32B66">
        <w:rPr>
          <w:rFonts w:ascii="Calibri" w:hAnsi="Calibri" w:cs="Calibri"/>
          <w:sz w:val="24"/>
          <w:szCs w:val="24"/>
        </w:rPr>
        <w:t xml:space="preserve">found that </w:t>
      </w:r>
      <w:hyperlink r:id="rId33" w:history="1">
        <w:r w:rsidR="00C32B66" w:rsidRPr="00C32B66">
          <w:rPr>
            <w:rStyle w:val="Hyperlink"/>
            <w:rFonts w:ascii="Calibri" w:hAnsi="Calibri" w:cs="Calibri"/>
            <w:sz w:val="24"/>
            <w:szCs w:val="24"/>
          </w:rPr>
          <w:t>d</w:t>
        </w:r>
        <w:r w:rsidR="00B061FF" w:rsidRPr="00C32B66">
          <w:rPr>
            <w:rStyle w:val="Hyperlink"/>
            <w:rFonts w:ascii="Calibri" w:hAnsi="Calibri" w:cs="Calibri"/>
            <w:sz w:val="24"/>
            <w:szCs w:val="24"/>
          </w:rPr>
          <w:t xml:space="preserve">isabled women </w:t>
        </w:r>
        <w:r w:rsidR="00C32B66" w:rsidRPr="00C32B66">
          <w:rPr>
            <w:rStyle w:val="Hyperlink"/>
            <w:rFonts w:ascii="Calibri" w:hAnsi="Calibri" w:cs="Calibri"/>
            <w:sz w:val="24"/>
            <w:szCs w:val="24"/>
          </w:rPr>
          <w:t>were</w:t>
        </w:r>
        <w:r w:rsidR="00B061FF" w:rsidRPr="00C32B66">
          <w:rPr>
            <w:rStyle w:val="Hyperlink"/>
            <w:rFonts w:ascii="Calibri" w:hAnsi="Calibri" w:cs="Calibri"/>
            <w:sz w:val="24"/>
            <w:szCs w:val="24"/>
          </w:rPr>
          <w:t xml:space="preserve"> more than twice as likely to report having survived domestic abuse</w:t>
        </w:r>
      </w:hyperlink>
      <w:r w:rsidR="00B061FF" w:rsidRPr="00B061FF">
        <w:rPr>
          <w:rFonts w:ascii="Calibri" w:hAnsi="Calibri" w:cs="Calibri"/>
          <w:sz w:val="24"/>
          <w:szCs w:val="24"/>
        </w:rPr>
        <w:t xml:space="preserve"> compared with non-disabled women. Women with insecure immigration status, </w:t>
      </w:r>
      <w:r w:rsidR="0010441D">
        <w:rPr>
          <w:rFonts w:ascii="Calibri" w:hAnsi="Calibri" w:cs="Calibri"/>
          <w:sz w:val="24"/>
          <w:szCs w:val="24"/>
        </w:rPr>
        <w:t xml:space="preserve">and </w:t>
      </w:r>
      <w:r w:rsidR="00B061FF" w:rsidRPr="00B061FF">
        <w:rPr>
          <w:rFonts w:ascii="Calibri" w:hAnsi="Calibri" w:cs="Calibri"/>
          <w:sz w:val="24"/>
          <w:szCs w:val="24"/>
        </w:rPr>
        <w:t>other minoritised women and children suffer state-generated and perpetrator-generated economic abuse</w:t>
      </w:r>
      <w:r w:rsidR="00655F2F" w:rsidRPr="00655F2F">
        <w:rPr>
          <w:rFonts w:ascii="Calibri" w:hAnsi="Calibri" w:cs="Calibri"/>
          <w:sz w:val="24"/>
          <w:szCs w:val="24"/>
        </w:rPr>
        <w:t>.</w:t>
      </w:r>
    </w:p>
    <w:p w14:paraId="4E6E4A6F" w14:textId="75E17B6B" w:rsidR="00BB508B" w:rsidRPr="006C744E" w:rsidRDefault="00BB508B" w:rsidP="00D57658">
      <w:pPr>
        <w:spacing w:line="276" w:lineRule="auto"/>
        <w:jc w:val="both"/>
        <w:rPr>
          <w:rFonts w:ascii="Calibri" w:hAnsi="Calibri" w:cs="Calibri"/>
          <w:sz w:val="24"/>
          <w:szCs w:val="24"/>
        </w:rPr>
      </w:pPr>
      <w:r w:rsidRPr="006C744E">
        <w:rPr>
          <w:rFonts w:ascii="Calibri" w:hAnsi="Calibri" w:cs="Calibri"/>
          <w:sz w:val="24"/>
          <w:szCs w:val="24"/>
        </w:rPr>
        <w:t xml:space="preserve">The piloted ‘Fund to Leave’ administered by Scottish Women’s Aid in the first half of 2024 has been highly successful in supporting women to leave an abusive partner. </w:t>
      </w:r>
      <w:r w:rsidRPr="00146946">
        <w:rPr>
          <w:rFonts w:ascii="Calibri" w:hAnsi="Calibri" w:cs="Calibri"/>
          <w:sz w:val="24"/>
          <w:szCs w:val="24"/>
        </w:rPr>
        <w:t>The fund supported a total of 1</w:t>
      </w:r>
      <w:r w:rsidR="00D57658">
        <w:rPr>
          <w:rFonts w:ascii="Calibri" w:hAnsi="Calibri" w:cs="Calibri"/>
          <w:sz w:val="24"/>
          <w:szCs w:val="24"/>
        </w:rPr>
        <w:t>,</w:t>
      </w:r>
      <w:r w:rsidRPr="00146946">
        <w:rPr>
          <w:rFonts w:ascii="Calibri" w:hAnsi="Calibri" w:cs="Calibri"/>
          <w:sz w:val="24"/>
          <w:szCs w:val="24"/>
        </w:rPr>
        <w:t xml:space="preserve">109 women and </w:t>
      </w:r>
      <w:r>
        <w:rPr>
          <w:rFonts w:ascii="Calibri" w:hAnsi="Calibri" w:cs="Calibri"/>
          <w:sz w:val="24"/>
          <w:szCs w:val="24"/>
        </w:rPr>
        <w:t xml:space="preserve">children. Survivors utilised the fund to prevent homelessness, replace items </w:t>
      </w:r>
      <w:r w:rsidR="005C7652">
        <w:rPr>
          <w:rFonts w:ascii="Calibri" w:hAnsi="Calibri" w:cs="Calibri"/>
          <w:sz w:val="24"/>
          <w:szCs w:val="24"/>
        </w:rPr>
        <w:t xml:space="preserve">lost </w:t>
      </w:r>
      <w:r w:rsidR="00866D2D">
        <w:rPr>
          <w:rFonts w:ascii="Calibri" w:hAnsi="Calibri" w:cs="Calibri"/>
          <w:sz w:val="24"/>
          <w:szCs w:val="24"/>
        </w:rPr>
        <w:t>when</w:t>
      </w:r>
      <w:r>
        <w:rPr>
          <w:rFonts w:ascii="Calibri" w:hAnsi="Calibri" w:cs="Calibri"/>
          <w:sz w:val="24"/>
          <w:szCs w:val="24"/>
        </w:rPr>
        <w:t xml:space="preserve"> flee</w:t>
      </w:r>
      <w:r w:rsidR="00866D2D">
        <w:rPr>
          <w:rFonts w:ascii="Calibri" w:hAnsi="Calibri" w:cs="Calibri"/>
          <w:sz w:val="24"/>
          <w:szCs w:val="24"/>
        </w:rPr>
        <w:t>ing</w:t>
      </w:r>
      <w:r>
        <w:rPr>
          <w:rFonts w:ascii="Calibri" w:hAnsi="Calibri" w:cs="Calibri"/>
          <w:sz w:val="24"/>
          <w:szCs w:val="24"/>
        </w:rPr>
        <w:t xml:space="preserve"> their homes and increase safety for themselves and their children.</w:t>
      </w:r>
      <w:r>
        <w:rPr>
          <w:rStyle w:val="FootnoteReference"/>
          <w:rFonts w:ascii="Calibri" w:hAnsi="Calibri" w:cs="Calibri"/>
          <w:sz w:val="24"/>
          <w:szCs w:val="24"/>
        </w:rPr>
        <w:footnoteReference w:id="2"/>
      </w:r>
      <w:r>
        <w:rPr>
          <w:rFonts w:ascii="Calibri" w:hAnsi="Calibri" w:cs="Calibri"/>
          <w:sz w:val="24"/>
          <w:szCs w:val="24"/>
        </w:rPr>
        <w:t xml:space="preserve"> </w:t>
      </w:r>
      <w:r w:rsidRPr="00280119">
        <w:rPr>
          <w:rFonts w:ascii="Calibri" w:hAnsi="Calibri" w:cs="Calibri"/>
          <w:sz w:val="24"/>
          <w:szCs w:val="24"/>
        </w:rPr>
        <w:t>Following evaluation, t</w:t>
      </w:r>
      <w:r w:rsidRPr="006C744E">
        <w:rPr>
          <w:rFonts w:ascii="Calibri" w:hAnsi="Calibri" w:cs="Calibri"/>
          <w:sz w:val="24"/>
          <w:szCs w:val="24"/>
        </w:rPr>
        <w:t xml:space="preserve">he Scottish Government </w:t>
      </w:r>
      <w:r w:rsidRPr="00280119">
        <w:rPr>
          <w:rFonts w:ascii="Calibri" w:hAnsi="Calibri" w:cs="Calibri"/>
          <w:sz w:val="24"/>
          <w:szCs w:val="24"/>
        </w:rPr>
        <w:t>should now</w:t>
      </w:r>
      <w:r w:rsidRPr="006C744E">
        <w:rPr>
          <w:rFonts w:ascii="Calibri" w:hAnsi="Calibri" w:cs="Calibri"/>
          <w:sz w:val="24"/>
          <w:szCs w:val="24"/>
        </w:rPr>
        <w:t xml:space="preserve"> commit to a permanent national fund. </w:t>
      </w:r>
      <w:r w:rsidRPr="00280119">
        <w:rPr>
          <w:rFonts w:ascii="Calibri" w:hAnsi="Calibri" w:cs="Calibri"/>
          <w:sz w:val="24"/>
          <w:szCs w:val="24"/>
        </w:rPr>
        <w:t xml:space="preserve">However, </w:t>
      </w:r>
      <w:r w:rsidR="00565E96">
        <w:rPr>
          <w:rFonts w:ascii="Calibri" w:hAnsi="Calibri" w:cs="Calibri"/>
          <w:sz w:val="24"/>
          <w:szCs w:val="24"/>
        </w:rPr>
        <w:t>its</w:t>
      </w:r>
      <w:r w:rsidRPr="00280119">
        <w:rPr>
          <w:rFonts w:ascii="Calibri" w:hAnsi="Calibri" w:cs="Calibri"/>
          <w:sz w:val="24"/>
          <w:szCs w:val="24"/>
        </w:rPr>
        <w:t xml:space="preserve"> Budget for 2025/26 does not allocate any funding to this vital safety net for women unable to afford </w:t>
      </w:r>
      <w:r>
        <w:rPr>
          <w:rFonts w:ascii="Calibri" w:hAnsi="Calibri" w:cs="Calibri"/>
          <w:sz w:val="24"/>
          <w:szCs w:val="24"/>
        </w:rPr>
        <w:t xml:space="preserve">to leave </w:t>
      </w:r>
      <w:r w:rsidRPr="00280119">
        <w:rPr>
          <w:rFonts w:ascii="Calibri" w:hAnsi="Calibri" w:cs="Calibri"/>
          <w:sz w:val="24"/>
          <w:szCs w:val="24"/>
        </w:rPr>
        <w:t>an abusive partner</w:t>
      </w:r>
      <w:r>
        <w:rPr>
          <w:rFonts w:ascii="Calibri" w:hAnsi="Calibri" w:cs="Calibri"/>
          <w:sz w:val="24"/>
          <w:szCs w:val="24"/>
        </w:rPr>
        <w:t xml:space="preserve"> and stay separated</w:t>
      </w:r>
      <w:r w:rsidRPr="00280119">
        <w:rPr>
          <w:rFonts w:ascii="Calibri" w:hAnsi="Calibri" w:cs="Calibri"/>
          <w:sz w:val="24"/>
          <w:szCs w:val="24"/>
        </w:rPr>
        <w:t>.</w:t>
      </w:r>
    </w:p>
    <w:p w14:paraId="782A602F" w14:textId="5DC2A9DF" w:rsidR="00BB508B" w:rsidRPr="001C33FA" w:rsidRDefault="00BB508B" w:rsidP="00BB508B">
      <w:pPr>
        <w:spacing w:line="276" w:lineRule="auto"/>
        <w:rPr>
          <w:rFonts w:ascii="Calibri" w:hAnsi="Calibri" w:cs="Calibri"/>
          <w:b/>
          <w:bCs/>
          <w:sz w:val="24"/>
          <w:szCs w:val="24"/>
        </w:rPr>
      </w:pPr>
      <w:r w:rsidRPr="001C33FA">
        <w:rPr>
          <w:rFonts w:ascii="Calibri" w:hAnsi="Calibri" w:cs="Calibri"/>
          <w:b/>
          <w:bCs/>
          <w:sz w:val="24"/>
          <w:szCs w:val="24"/>
        </w:rPr>
        <w:t> </w:t>
      </w:r>
      <w:r w:rsidR="001C33FA" w:rsidRPr="001C33FA">
        <w:rPr>
          <w:rFonts w:ascii="Calibri" w:hAnsi="Calibri" w:cs="Calibri"/>
          <w:b/>
          <w:bCs/>
          <w:sz w:val="24"/>
          <w:szCs w:val="24"/>
        </w:rPr>
        <w:t>Recommendations for Scottish Government</w:t>
      </w:r>
    </w:p>
    <w:p w14:paraId="0CB8DF71" w14:textId="290A07F7" w:rsidR="00BB508B" w:rsidRDefault="00BB508B" w:rsidP="00AC4600">
      <w:pPr>
        <w:pStyle w:val="ListParagraph"/>
        <w:numPr>
          <w:ilvl w:val="0"/>
          <w:numId w:val="30"/>
        </w:numPr>
        <w:spacing w:line="180" w:lineRule="auto"/>
        <w:ind w:left="714" w:hanging="357"/>
        <w:contextualSpacing w:val="0"/>
        <w:jc w:val="both"/>
        <w:rPr>
          <w:rFonts w:ascii="Calibri" w:hAnsi="Calibri" w:cs="Calibri"/>
          <w:sz w:val="24"/>
          <w:szCs w:val="24"/>
        </w:rPr>
      </w:pPr>
      <w:r w:rsidRPr="00280119">
        <w:rPr>
          <w:rFonts w:ascii="Calibri" w:hAnsi="Calibri" w:cs="Calibri"/>
          <w:sz w:val="24"/>
          <w:szCs w:val="24"/>
        </w:rPr>
        <w:t>Create a permanent national ‘fund to leave’ for women experiencing domestic abuse</w:t>
      </w:r>
      <w:r>
        <w:rPr>
          <w:rFonts w:ascii="Calibri" w:hAnsi="Calibri" w:cs="Calibri"/>
          <w:sz w:val="24"/>
          <w:szCs w:val="24"/>
        </w:rPr>
        <w:t xml:space="preserve"> </w:t>
      </w:r>
    </w:p>
    <w:p w14:paraId="2B60A8FA" w14:textId="2027455E" w:rsidR="00BB508B" w:rsidRDefault="00BB508B" w:rsidP="00AC4600">
      <w:pPr>
        <w:pStyle w:val="ListParagraph"/>
        <w:numPr>
          <w:ilvl w:val="0"/>
          <w:numId w:val="30"/>
        </w:numPr>
        <w:spacing w:line="180" w:lineRule="auto"/>
        <w:ind w:left="714" w:hanging="357"/>
        <w:contextualSpacing w:val="0"/>
        <w:jc w:val="both"/>
        <w:rPr>
          <w:rFonts w:ascii="Calibri" w:hAnsi="Calibri" w:cs="Calibri"/>
          <w:sz w:val="24"/>
          <w:szCs w:val="24"/>
        </w:rPr>
      </w:pPr>
      <w:r>
        <w:rPr>
          <w:rFonts w:ascii="Calibri" w:hAnsi="Calibri" w:cs="Calibri"/>
          <w:sz w:val="24"/>
          <w:szCs w:val="24"/>
        </w:rPr>
        <w:t xml:space="preserve">Ring-fence </w:t>
      </w:r>
      <w:r w:rsidR="009A42DC">
        <w:rPr>
          <w:rFonts w:ascii="Calibri" w:hAnsi="Calibri" w:cs="Calibri"/>
          <w:sz w:val="24"/>
          <w:szCs w:val="24"/>
        </w:rPr>
        <w:t>fund</w:t>
      </w:r>
      <w:r w:rsidR="00F341E2">
        <w:rPr>
          <w:rFonts w:ascii="Calibri" w:hAnsi="Calibri" w:cs="Calibri"/>
          <w:sz w:val="24"/>
          <w:szCs w:val="24"/>
        </w:rPr>
        <w:t>s</w:t>
      </w:r>
      <w:r w:rsidR="009A42DC">
        <w:rPr>
          <w:rFonts w:ascii="Calibri" w:hAnsi="Calibri" w:cs="Calibri"/>
          <w:sz w:val="24"/>
          <w:szCs w:val="24"/>
        </w:rPr>
        <w:t xml:space="preserve"> within this</w:t>
      </w:r>
      <w:r>
        <w:rPr>
          <w:rFonts w:ascii="Calibri" w:hAnsi="Calibri" w:cs="Calibri"/>
          <w:sz w:val="24"/>
          <w:szCs w:val="24"/>
        </w:rPr>
        <w:t xml:space="preserve"> for women and children with </w:t>
      </w:r>
      <w:r w:rsidR="00D57658">
        <w:rPr>
          <w:rFonts w:ascii="Calibri" w:hAnsi="Calibri" w:cs="Calibri"/>
          <w:sz w:val="24"/>
          <w:szCs w:val="24"/>
        </w:rPr>
        <w:t>NRPF</w:t>
      </w:r>
      <w:r>
        <w:rPr>
          <w:rFonts w:ascii="Calibri" w:hAnsi="Calibri" w:cs="Calibri"/>
          <w:sz w:val="24"/>
          <w:szCs w:val="24"/>
        </w:rPr>
        <w:t xml:space="preserve"> </w:t>
      </w:r>
    </w:p>
    <w:p w14:paraId="45288910" w14:textId="6A2B1B97" w:rsidR="00300441" w:rsidRPr="001A3F6A" w:rsidRDefault="00DB5E94" w:rsidP="00AC4600">
      <w:pPr>
        <w:pStyle w:val="ListParagraph"/>
        <w:numPr>
          <w:ilvl w:val="0"/>
          <w:numId w:val="30"/>
        </w:numPr>
        <w:spacing w:after="0" w:line="180" w:lineRule="auto"/>
        <w:ind w:left="714" w:hanging="357"/>
        <w:contextualSpacing w:val="0"/>
        <w:jc w:val="both"/>
        <w:rPr>
          <w:rFonts w:ascii="Calibri" w:hAnsi="Calibri" w:cs="Calibri"/>
          <w:sz w:val="24"/>
          <w:szCs w:val="24"/>
        </w:rPr>
      </w:pPr>
      <w:r>
        <w:rPr>
          <w:rFonts w:ascii="Calibri" w:hAnsi="Calibri" w:cs="Calibri"/>
          <w:sz w:val="24"/>
          <w:szCs w:val="24"/>
        </w:rPr>
        <w:t>Ensure the</w:t>
      </w:r>
      <w:r w:rsidR="00B642FF">
        <w:rPr>
          <w:rFonts w:ascii="Calibri" w:hAnsi="Calibri" w:cs="Calibri"/>
          <w:sz w:val="24"/>
          <w:szCs w:val="24"/>
        </w:rPr>
        <w:t xml:space="preserve"> payment</w:t>
      </w:r>
      <w:r w:rsidR="00BB508B">
        <w:rPr>
          <w:rFonts w:ascii="Calibri" w:hAnsi="Calibri" w:cs="Calibri"/>
          <w:sz w:val="24"/>
          <w:szCs w:val="24"/>
        </w:rPr>
        <w:t xml:space="preserve"> </w:t>
      </w:r>
      <w:r>
        <w:rPr>
          <w:rFonts w:ascii="Calibri" w:hAnsi="Calibri" w:cs="Calibri"/>
          <w:sz w:val="24"/>
          <w:szCs w:val="24"/>
        </w:rPr>
        <w:t xml:space="preserve">is increased in line </w:t>
      </w:r>
      <w:r w:rsidR="00BB508B">
        <w:rPr>
          <w:rFonts w:ascii="Calibri" w:hAnsi="Calibri" w:cs="Calibri"/>
          <w:sz w:val="24"/>
          <w:szCs w:val="24"/>
        </w:rPr>
        <w:t xml:space="preserve">with </w:t>
      </w:r>
      <w:r w:rsidR="00BB77ED">
        <w:rPr>
          <w:rFonts w:ascii="Calibri" w:hAnsi="Calibri" w:cs="Calibri"/>
          <w:sz w:val="24"/>
          <w:szCs w:val="24"/>
        </w:rPr>
        <w:t xml:space="preserve">rising </w:t>
      </w:r>
      <w:r w:rsidR="00EC5E93">
        <w:rPr>
          <w:rFonts w:ascii="Calibri" w:hAnsi="Calibri" w:cs="Calibri"/>
          <w:sz w:val="24"/>
          <w:szCs w:val="24"/>
        </w:rPr>
        <w:t>related</w:t>
      </w:r>
      <w:r w:rsidR="00BB508B">
        <w:rPr>
          <w:rFonts w:ascii="Calibri" w:hAnsi="Calibri" w:cs="Calibri"/>
          <w:sz w:val="24"/>
          <w:szCs w:val="24"/>
        </w:rPr>
        <w:t xml:space="preserve"> costs and inflation</w:t>
      </w:r>
      <w:r w:rsidR="00BB508B" w:rsidRPr="00532251">
        <w:rPr>
          <w:rFonts w:ascii="Calibri" w:hAnsi="Calibri" w:cs="Calibri"/>
          <w:sz w:val="24"/>
          <w:szCs w:val="24"/>
        </w:rPr>
        <w:br/>
      </w:r>
    </w:p>
    <w:p w14:paraId="18045F01" w14:textId="1D9CEE68" w:rsidR="00DF35AA" w:rsidRDefault="00300441" w:rsidP="00223194">
      <w:pPr>
        <w:spacing w:line="276" w:lineRule="auto"/>
        <w:rPr>
          <w:rFonts w:ascii="Calibri" w:hAnsi="Calibri" w:cs="Calibri"/>
          <w:b/>
          <w:bCs/>
          <w:sz w:val="24"/>
          <w:szCs w:val="24"/>
        </w:rPr>
      </w:pPr>
      <w:r>
        <w:rPr>
          <w:rFonts w:ascii="Calibri" w:hAnsi="Calibri" w:cs="Calibri"/>
          <w:b/>
          <w:bCs/>
          <w:sz w:val="24"/>
          <w:szCs w:val="24"/>
        </w:rPr>
        <w:lastRenderedPageBreak/>
        <w:t>2</w:t>
      </w:r>
      <w:r w:rsidR="001D71D2">
        <w:rPr>
          <w:rFonts w:ascii="Calibri" w:hAnsi="Calibri" w:cs="Calibri"/>
          <w:b/>
          <w:bCs/>
          <w:sz w:val="24"/>
          <w:szCs w:val="24"/>
        </w:rPr>
        <w:t>.</w:t>
      </w:r>
      <w:r w:rsidR="00800798">
        <w:rPr>
          <w:rFonts w:ascii="Calibri" w:hAnsi="Calibri" w:cs="Calibri"/>
          <w:b/>
          <w:bCs/>
          <w:sz w:val="24"/>
          <w:szCs w:val="24"/>
        </w:rPr>
        <w:t>3</w:t>
      </w:r>
      <w:r w:rsidR="001D71D2">
        <w:rPr>
          <w:rFonts w:ascii="Calibri" w:hAnsi="Calibri" w:cs="Calibri"/>
          <w:b/>
          <w:bCs/>
          <w:sz w:val="24"/>
          <w:szCs w:val="24"/>
        </w:rPr>
        <w:t xml:space="preserve"> </w:t>
      </w:r>
      <w:r w:rsidR="00223194">
        <w:rPr>
          <w:rFonts w:ascii="Calibri" w:hAnsi="Calibri" w:cs="Calibri"/>
          <w:b/>
          <w:bCs/>
          <w:sz w:val="24"/>
          <w:szCs w:val="24"/>
        </w:rPr>
        <w:t>Social security for unpaid carers</w:t>
      </w:r>
      <w:r w:rsidR="00223194" w:rsidRPr="00515555">
        <w:rPr>
          <w:rFonts w:ascii="Calibri" w:hAnsi="Calibri" w:cs="Calibri"/>
          <w:b/>
          <w:bCs/>
          <w:sz w:val="24"/>
          <w:szCs w:val="24"/>
        </w:rPr>
        <w:t xml:space="preserve"> </w:t>
      </w:r>
      <w:r w:rsidR="00223194" w:rsidRPr="006531C0">
        <w:rPr>
          <w:rFonts w:ascii="Calibri" w:hAnsi="Calibri" w:cs="Calibri"/>
          <w:sz w:val="24"/>
          <w:szCs w:val="24"/>
        </w:rPr>
        <w:t>(List of Issues para</w:t>
      </w:r>
      <w:r>
        <w:rPr>
          <w:rFonts w:ascii="Calibri" w:hAnsi="Calibri" w:cs="Calibri"/>
          <w:sz w:val="24"/>
          <w:szCs w:val="24"/>
        </w:rPr>
        <w:t>s</w:t>
      </w:r>
      <w:r w:rsidR="00D57658">
        <w:rPr>
          <w:rFonts w:ascii="Calibri" w:hAnsi="Calibri" w:cs="Calibri"/>
          <w:sz w:val="24"/>
          <w:szCs w:val="24"/>
        </w:rPr>
        <w:t>.</w:t>
      </w:r>
      <w:r w:rsidR="00223194" w:rsidRPr="006531C0">
        <w:rPr>
          <w:rFonts w:ascii="Calibri" w:hAnsi="Calibri" w:cs="Calibri"/>
          <w:sz w:val="24"/>
          <w:szCs w:val="24"/>
        </w:rPr>
        <w:t xml:space="preserve"> </w:t>
      </w:r>
      <w:r>
        <w:rPr>
          <w:rFonts w:ascii="Calibri" w:hAnsi="Calibri" w:cs="Calibri"/>
          <w:sz w:val="24"/>
          <w:szCs w:val="24"/>
        </w:rPr>
        <w:t>22-24</w:t>
      </w:r>
      <w:r w:rsidR="00223194" w:rsidRPr="006531C0">
        <w:rPr>
          <w:rFonts w:ascii="Calibri" w:hAnsi="Calibri" w:cs="Calibri"/>
          <w:sz w:val="24"/>
          <w:szCs w:val="24"/>
        </w:rPr>
        <w:t>)</w:t>
      </w:r>
    </w:p>
    <w:p w14:paraId="1CF241AB" w14:textId="1FC8F48D" w:rsidR="00223194" w:rsidRPr="00DF35AA" w:rsidRDefault="00DF35AA" w:rsidP="00D57658">
      <w:pPr>
        <w:spacing w:line="276" w:lineRule="auto"/>
        <w:jc w:val="both"/>
        <w:rPr>
          <w:rFonts w:ascii="Calibri" w:hAnsi="Calibri" w:cs="Calibri"/>
          <w:b/>
          <w:bCs/>
          <w:sz w:val="24"/>
          <w:szCs w:val="24"/>
        </w:rPr>
      </w:pPr>
      <w:r w:rsidRPr="00DF35AA">
        <w:rPr>
          <w:rFonts w:ascii="Calibri" w:hAnsi="Calibri" w:cs="Calibri"/>
          <w:sz w:val="24"/>
          <w:szCs w:val="24"/>
        </w:rPr>
        <w:t xml:space="preserve">Unpaid care work is </w:t>
      </w:r>
      <w:r w:rsidR="00223194" w:rsidRPr="00DF35AA">
        <w:rPr>
          <w:rFonts w:ascii="Calibri" w:hAnsi="Calibri" w:cs="Calibri"/>
          <w:sz w:val="24"/>
          <w:szCs w:val="24"/>
        </w:rPr>
        <w:t>a</w:t>
      </w:r>
      <w:r w:rsidR="00223194">
        <w:rPr>
          <w:rFonts w:ascii="Calibri" w:hAnsi="Calibri" w:cs="Calibri"/>
          <w:sz w:val="24"/>
          <w:szCs w:val="24"/>
        </w:rPr>
        <w:t xml:space="preserve"> major cause of gendered poverty, undermining financial security for women and girls across generations. Unpaid carers from BME communities, in rural areas, an</w:t>
      </w:r>
      <w:r w:rsidR="000003B8">
        <w:rPr>
          <w:rFonts w:ascii="Calibri" w:hAnsi="Calibri" w:cs="Calibri"/>
          <w:sz w:val="24"/>
          <w:szCs w:val="24"/>
        </w:rPr>
        <w:t>d</w:t>
      </w:r>
      <w:r w:rsidR="00223194">
        <w:rPr>
          <w:rFonts w:ascii="Calibri" w:hAnsi="Calibri" w:cs="Calibri"/>
          <w:sz w:val="24"/>
          <w:szCs w:val="24"/>
        </w:rPr>
        <w:t xml:space="preserve"> </w:t>
      </w:r>
      <w:r w:rsidR="00C45AE0">
        <w:rPr>
          <w:rFonts w:ascii="Calibri" w:hAnsi="Calibri" w:cs="Calibri"/>
          <w:sz w:val="24"/>
          <w:szCs w:val="24"/>
        </w:rPr>
        <w:t>those</w:t>
      </w:r>
      <w:r w:rsidR="00223194">
        <w:rPr>
          <w:rFonts w:ascii="Calibri" w:hAnsi="Calibri" w:cs="Calibri"/>
          <w:sz w:val="24"/>
          <w:szCs w:val="24"/>
        </w:rPr>
        <w:t xml:space="preserve"> </w:t>
      </w:r>
      <w:r w:rsidR="00C45AE0">
        <w:rPr>
          <w:rFonts w:ascii="Calibri" w:hAnsi="Calibri" w:cs="Calibri"/>
          <w:sz w:val="24"/>
          <w:szCs w:val="24"/>
        </w:rPr>
        <w:t xml:space="preserve">caring </w:t>
      </w:r>
      <w:r w:rsidR="00223194">
        <w:rPr>
          <w:rFonts w:ascii="Calibri" w:hAnsi="Calibri" w:cs="Calibri"/>
          <w:sz w:val="24"/>
          <w:szCs w:val="24"/>
        </w:rPr>
        <w:t>for disabled people face specific challenges and add</w:t>
      </w:r>
      <w:r w:rsidR="00845C52">
        <w:rPr>
          <w:rFonts w:ascii="Calibri" w:hAnsi="Calibri" w:cs="Calibri"/>
          <w:sz w:val="24"/>
          <w:szCs w:val="24"/>
        </w:rPr>
        <w:t>ed costs</w:t>
      </w:r>
      <w:r w:rsidR="00223194">
        <w:rPr>
          <w:rFonts w:ascii="Calibri" w:hAnsi="Calibri" w:cs="Calibri"/>
          <w:sz w:val="24"/>
          <w:szCs w:val="24"/>
        </w:rPr>
        <w:t xml:space="preserve">. These groups are on their knees following the pandemic and the cost of living </w:t>
      </w:r>
      <w:proofErr w:type="gramStart"/>
      <w:r w:rsidR="00223194">
        <w:rPr>
          <w:rFonts w:ascii="Calibri" w:hAnsi="Calibri" w:cs="Calibri"/>
          <w:sz w:val="24"/>
          <w:szCs w:val="24"/>
        </w:rPr>
        <w:t>crisis, but</w:t>
      </w:r>
      <w:proofErr w:type="gramEnd"/>
      <w:r w:rsidR="00223194">
        <w:rPr>
          <w:rFonts w:ascii="Calibri" w:hAnsi="Calibri" w:cs="Calibri"/>
          <w:sz w:val="24"/>
          <w:szCs w:val="24"/>
        </w:rPr>
        <w:t xml:space="preserve"> are routinely excluded from forms of government support.</w:t>
      </w:r>
      <w:r w:rsidR="00223194">
        <w:rPr>
          <w:rStyle w:val="FootnoteReference"/>
          <w:rFonts w:ascii="Calibri" w:hAnsi="Calibri" w:cs="Calibri"/>
          <w:sz w:val="24"/>
          <w:szCs w:val="24"/>
        </w:rPr>
        <w:footnoteReference w:id="3"/>
      </w:r>
      <w:r w:rsidR="00223194">
        <w:rPr>
          <w:rFonts w:ascii="Calibri" w:hAnsi="Calibri" w:cs="Calibri"/>
          <w:sz w:val="24"/>
          <w:szCs w:val="24"/>
        </w:rPr>
        <w:t xml:space="preserve"> </w:t>
      </w:r>
    </w:p>
    <w:p w14:paraId="14CE0DD2" w14:textId="3033C8F5" w:rsidR="00223194" w:rsidRDefault="00223194" w:rsidP="00D57658">
      <w:pPr>
        <w:spacing w:line="276" w:lineRule="auto"/>
        <w:jc w:val="both"/>
        <w:rPr>
          <w:rFonts w:ascii="Calibri" w:hAnsi="Calibri" w:cs="Calibri"/>
          <w:sz w:val="24"/>
          <w:szCs w:val="24"/>
        </w:rPr>
      </w:pPr>
      <w:r>
        <w:rPr>
          <w:rFonts w:ascii="Calibri" w:hAnsi="Calibri" w:cs="Calibri"/>
          <w:sz w:val="24"/>
          <w:szCs w:val="24"/>
        </w:rPr>
        <w:t xml:space="preserve">The </w:t>
      </w:r>
      <w:hyperlink r:id="rId34" w:history="1">
        <w:r w:rsidRPr="00643C3E">
          <w:rPr>
            <w:rStyle w:val="Hyperlink"/>
            <w:rFonts w:ascii="Calibri" w:hAnsi="Calibri" w:cs="Calibri"/>
            <w:sz w:val="24"/>
            <w:szCs w:val="24"/>
          </w:rPr>
          <w:t>value of unpaid caring to Scotland’s economy is estimated at £15.9 billion</w:t>
        </w:r>
      </w:hyperlink>
      <w:r>
        <w:rPr>
          <w:rFonts w:ascii="Calibri" w:hAnsi="Calibri" w:cs="Calibri"/>
          <w:sz w:val="24"/>
          <w:szCs w:val="24"/>
        </w:rPr>
        <w:t xml:space="preserve">, approximately a quarter of the national budget. Crucial unpaid care work </w:t>
      </w:r>
      <w:r w:rsidR="00ED1E2B">
        <w:rPr>
          <w:rFonts w:ascii="Calibri" w:hAnsi="Calibri" w:cs="Calibri"/>
          <w:sz w:val="24"/>
          <w:szCs w:val="24"/>
        </w:rPr>
        <w:t xml:space="preserve">props up the economy, </w:t>
      </w:r>
      <w:r>
        <w:rPr>
          <w:rFonts w:ascii="Calibri" w:hAnsi="Calibri" w:cs="Calibri"/>
          <w:sz w:val="24"/>
          <w:szCs w:val="24"/>
        </w:rPr>
        <w:t>sav</w:t>
      </w:r>
      <w:r w:rsidR="00ED1E2B">
        <w:rPr>
          <w:rFonts w:ascii="Calibri" w:hAnsi="Calibri" w:cs="Calibri"/>
          <w:sz w:val="24"/>
          <w:szCs w:val="24"/>
        </w:rPr>
        <w:t>ing</w:t>
      </w:r>
      <w:r>
        <w:rPr>
          <w:rFonts w:ascii="Calibri" w:hAnsi="Calibri" w:cs="Calibri"/>
          <w:sz w:val="24"/>
          <w:szCs w:val="24"/>
        </w:rPr>
        <w:t xml:space="preserve"> billions in health, social care and other </w:t>
      </w:r>
      <w:r w:rsidR="005129ED">
        <w:rPr>
          <w:rFonts w:ascii="Calibri" w:hAnsi="Calibri" w:cs="Calibri"/>
          <w:sz w:val="24"/>
          <w:szCs w:val="24"/>
        </w:rPr>
        <w:t xml:space="preserve">public </w:t>
      </w:r>
      <w:r>
        <w:rPr>
          <w:rFonts w:ascii="Calibri" w:hAnsi="Calibri" w:cs="Calibri"/>
          <w:sz w:val="24"/>
          <w:szCs w:val="24"/>
        </w:rPr>
        <w:t xml:space="preserve">services. However, the Scottish Government’s </w:t>
      </w:r>
      <w:r w:rsidR="00ED1E2B">
        <w:rPr>
          <w:rFonts w:ascii="Calibri" w:hAnsi="Calibri" w:cs="Calibri"/>
          <w:sz w:val="24"/>
          <w:szCs w:val="24"/>
        </w:rPr>
        <w:t>‘</w:t>
      </w:r>
      <w:r>
        <w:rPr>
          <w:rFonts w:ascii="Calibri" w:hAnsi="Calibri" w:cs="Calibri"/>
          <w:sz w:val="24"/>
          <w:szCs w:val="24"/>
        </w:rPr>
        <w:t>Carer Support Payment</w:t>
      </w:r>
      <w:r w:rsidR="00ED1E2B">
        <w:rPr>
          <w:rFonts w:ascii="Calibri" w:hAnsi="Calibri" w:cs="Calibri"/>
          <w:sz w:val="24"/>
          <w:szCs w:val="24"/>
        </w:rPr>
        <w:t>’</w:t>
      </w:r>
      <w:r>
        <w:rPr>
          <w:rFonts w:ascii="Calibri" w:hAnsi="Calibri" w:cs="Calibri"/>
          <w:sz w:val="24"/>
          <w:szCs w:val="24"/>
        </w:rPr>
        <w:t xml:space="preserve"> </w:t>
      </w:r>
      <w:r w:rsidR="00270071">
        <w:rPr>
          <w:rFonts w:ascii="Calibri" w:hAnsi="Calibri" w:cs="Calibri"/>
          <w:sz w:val="24"/>
          <w:szCs w:val="24"/>
        </w:rPr>
        <w:t xml:space="preserve">(CSP) </w:t>
      </w:r>
      <w:r>
        <w:rPr>
          <w:rFonts w:ascii="Calibri" w:hAnsi="Calibri" w:cs="Calibri"/>
          <w:sz w:val="24"/>
          <w:szCs w:val="24"/>
        </w:rPr>
        <w:t xml:space="preserve">and </w:t>
      </w:r>
      <w:r w:rsidR="00ED1E2B">
        <w:rPr>
          <w:rFonts w:ascii="Calibri" w:hAnsi="Calibri" w:cs="Calibri"/>
          <w:sz w:val="24"/>
          <w:szCs w:val="24"/>
        </w:rPr>
        <w:t>‘</w:t>
      </w:r>
      <w:r w:rsidRPr="00515555">
        <w:rPr>
          <w:rFonts w:ascii="Calibri" w:hAnsi="Calibri" w:cs="Calibri"/>
          <w:sz w:val="24"/>
          <w:szCs w:val="24"/>
        </w:rPr>
        <w:t>Carer’s Allowance Supplement</w:t>
      </w:r>
      <w:r w:rsidR="00ED1E2B">
        <w:rPr>
          <w:rFonts w:ascii="Calibri" w:hAnsi="Calibri" w:cs="Calibri"/>
          <w:sz w:val="24"/>
          <w:szCs w:val="24"/>
        </w:rPr>
        <w:t>’</w:t>
      </w:r>
      <w:r w:rsidRPr="00515555">
        <w:rPr>
          <w:rFonts w:ascii="Calibri" w:hAnsi="Calibri" w:cs="Calibri"/>
          <w:sz w:val="24"/>
          <w:szCs w:val="24"/>
        </w:rPr>
        <w:t xml:space="preserve"> amount to </w:t>
      </w:r>
      <w:r w:rsidRPr="001621F6">
        <w:rPr>
          <w:rFonts w:ascii="Calibri" w:hAnsi="Calibri" w:cs="Calibri"/>
          <w:b/>
          <w:bCs/>
          <w:sz w:val="24"/>
          <w:szCs w:val="24"/>
        </w:rPr>
        <w:t>a maximum of £2.66 per hour</w:t>
      </w:r>
      <w:r w:rsidRPr="00515555">
        <w:rPr>
          <w:rStyle w:val="FootnoteReference"/>
          <w:rFonts w:ascii="Calibri" w:hAnsi="Calibri" w:cs="Calibri"/>
          <w:sz w:val="24"/>
          <w:szCs w:val="24"/>
        </w:rPr>
        <w:footnoteReference w:id="4"/>
      </w:r>
      <w:r w:rsidRPr="00515555">
        <w:rPr>
          <w:rFonts w:ascii="Calibri" w:hAnsi="Calibri" w:cs="Calibri"/>
          <w:sz w:val="24"/>
          <w:szCs w:val="24"/>
        </w:rPr>
        <w:t xml:space="preserve"> for essential and skilled care work.</w:t>
      </w:r>
      <w:r>
        <w:rPr>
          <w:rFonts w:ascii="Calibri" w:hAnsi="Calibri" w:cs="Calibri"/>
          <w:sz w:val="24"/>
          <w:szCs w:val="24"/>
        </w:rPr>
        <w:t xml:space="preserve"> The Real Living Wage in the UK is currently £12.60. </w:t>
      </w:r>
      <w:r w:rsidR="008771DA">
        <w:rPr>
          <w:rFonts w:ascii="Calibri" w:hAnsi="Calibri" w:cs="Calibri"/>
          <w:sz w:val="24"/>
          <w:szCs w:val="24"/>
        </w:rPr>
        <w:t>T</w:t>
      </w:r>
      <w:r w:rsidR="008771DA" w:rsidRPr="00FB6AC0">
        <w:rPr>
          <w:rFonts w:ascii="Calibri" w:hAnsi="Calibri" w:cs="Calibri"/>
          <w:sz w:val="24"/>
          <w:szCs w:val="24"/>
        </w:rPr>
        <w:t xml:space="preserve">he </w:t>
      </w:r>
      <w:r w:rsidR="008771DA">
        <w:rPr>
          <w:rFonts w:ascii="Calibri" w:hAnsi="Calibri" w:cs="Calibri"/>
          <w:sz w:val="24"/>
          <w:szCs w:val="24"/>
        </w:rPr>
        <w:t>‘</w:t>
      </w:r>
      <w:r w:rsidR="008771DA" w:rsidRPr="00FB6AC0">
        <w:rPr>
          <w:rFonts w:ascii="Calibri" w:hAnsi="Calibri" w:cs="Calibri"/>
          <w:sz w:val="24"/>
          <w:szCs w:val="24"/>
        </w:rPr>
        <w:t>earnings threshold</w:t>
      </w:r>
      <w:r w:rsidR="008771DA">
        <w:rPr>
          <w:rFonts w:ascii="Calibri" w:hAnsi="Calibri" w:cs="Calibri"/>
          <w:sz w:val="24"/>
          <w:szCs w:val="24"/>
        </w:rPr>
        <w:t xml:space="preserve">’ for </w:t>
      </w:r>
      <w:r w:rsidR="00270071">
        <w:rPr>
          <w:rFonts w:ascii="Calibri" w:hAnsi="Calibri" w:cs="Calibri"/>
          <w:sz w:val="24"/>
          <w:szCs w:val="24"/>
        </w:rPr>
        <w:t xml:space="preserve">CSP </w:t>
      </w:r>
      <w:r w:rsidR="008771DA">
        <w:rPr>
          <w:rFonts w:ascii="Calibri" w:hAnsi="Calibri" w:cs="Calibri"/>
          <w:sz w:val="24"/>
          <w:szCs w:val="24"/>
        </w:rPr>
        <w:t>i</w:t>
      </w:r>
      <w:r w:rsidR="008771DA" w:rsidRPr="00FB6AC0">
        <w:rPr>
          <w:rFonts w:ascii="Calibri" w:hAnsi="Calibri" w:cs="Calibri"/>
          <w:sz w:val="24"/>
          <w:szCs w:val="24"/>
        </w:rPr>
        <w:t xml:space="preserve">s set at </w:t>
      </w:r>
      <w:r w:rsidR="00FF4B68">
        <w:rPr>
          <w:rFonts w:ascii="Calibri" w:hAnsi="Calibri" w:cs="Calibri"/>
          <w:sz w:val="24"/>
          <w:szCs w:val="24"/>
        </w:rPr>
        <w:t>£196 per week</w:t>
      </w:r>
      <w:r w:rsidR="008771DA" w:rsidRPr="00FB6AC0">
        <w:rPr>
          <w:rFonts w:ascii="Calibri" w:hAnsi="Calibri" w:cs="Calibri"/>
          <w:sz w:val="24"/>
          <w:szCs w:val="24"/>
        </w:rPr>
        <w:t xml:space="preserve">, </w:t>
      </w:r>
      <w:hyperlink r:id="rId35" w:history="1">
        <w:r w:rsidR="004068A4">
          <w:rPr>
            <w:rStyle w:val="Hyperlink"/>
            <w:rFonts w:ascii="Calibri" w:hAnsi="Calibri" w:cs="Calibri"/>
            <w:sz w:val="24"/>
            <w:szCs w:val="24"/>
          </w:rPr>
          <w:t>restricting unpaid carers to low-wage employment and increasing the risk of poverty into retirement.</w:t>
        </w:r>
      </w:hyperlink>
      <w:r w:rsidR="00A21554">
        <w:rPr>
          <w:rFonts w:ascii="Calibri" w:hAnsi="Calibri" w:cs="Calibri"/>
          <w:sz w:val="24"/>
          <w:szCs w:val="24"/>
        </w:rPr>
        <w:t xml:space="preserve"> </w:t>
      </w:r>
      <w:r w:rsidRPr="00515555">
        <w:rPr>
          <w:rFonts w:ascii="Calibri" w:hAnsi="Calibri" w:cs="Calibri"/>
          <w:sz w:val="24"/>
          <w:szCs w:val="24"/>
        </w:rPr>
        <w:t xml:space="preserve">This egregiously inadequate support </w:t>
      </w:r>
      <w:r w:rsidR="006D589A">
        <w:rPr>
          <w:rFonts w:ascii="Calibri" w:hAnsi="Calibri" w:cs="Calibri"/>
          <w:sz w:val="24"/>
          <w:szCs w:val="24"/>
        </w:rPr>
        <w:t>discriminates against</w:t>
      </w:r>
      <w:r w:rsidRPr="00515555">
        <w:rPr>
          <w:rFonts w:ascii="Calibri" w:hAnsi="Calibri" w:cs="Calibri"/>
          <w:sz w:val="24"/>
          <w:szCs w:val="24"/>
        </w:rPr>
        <w:t xml:space="preserve"> women, who are </w:t>
      </w:r>
      <w:hyperlink r:id="rId36" w:history="1">
        <w:r w:rsidRPr="007537D1">
          <w:rPr>
            <w:rStyle w:val="Hyperlink"/>
            <w:rFonts w:ascii="Calibri" w:hAnsi="Calibri" w:cs="Calibri"/>
            <w:sz w:val="24"/>
            <w:szCs w:val="24"/>
          </w:rPr>
          <w:t>70% of those in receipt of carers social security payments, and twice as likely to give up paid work to provide unpaid care</w:t>
        </w:r>
      </w:hyperlink>
      <w:r w:rsidRPr="00515555">
        <w:rPr>
          <w:rFonts w:ascii="Calibri" w:hAnsi="Calibri" w:cs="Calibri"/>
          <w:sz w:val="24"/>
          <w:szCs w:val="24"/>
        </w:rPr>
        <w:t>.</w:t>
      </w:r>
      <w:r w:rsidR="00FB6AC0">
        <w:rPr>
          <w:rFonts w:ascii="Calibri" w:hAnsi="Calibri" w:cs="Calibri"/>
          <w:sz w:val="24"/>
          <w:szCs w:val="24"/>
        </w:rPr>
        <w:t xml:space="preserve"> </w:t>
      </w:r>
    </w:p>
    <w:p w14:paraId="3FF4FCD1" w14:textId="4255CA62" w:rsidR="00223194" w:rsidRDefault="00223194" w:rsidP="00D57658">
      <w:pPr>
        <w:spacing w:line="276" w:lineRule="auto"/>
        <w:jc w:val="both"/>
        <w:rPr>
          <w:rFonts w:ascii="Calibri" w:hAnsi="Calibri" w:cs="Calibri"/>
          <w:sz w:val="24"/>
          <w:szCs w:val="24"/>
        </w:rPr>
      </w:pPr>
      <w:r>
        <w:rPr>
          <w:rFonts w:ascii="Calibri" w:hAnsi="Calibri" w:cs="Calibri"/>
          <w:sz w:val="24"/>
          <w:szCs w:val="24"/>
        </w:rPr>
        <w:t xml:space="preserve">With the new Carer Support Payment </w:t>
      </w:r>
      <w:r w:rsidR="00E9038B">
        <w:rPr>
          <w:rFonts w:ascii="Calibri" w:hAnsi="Calibri" w:cs="Calibri"/>
          <w:sz w:val="24"/>
          <w:szCs w:val="24"/>
        </w:rPr>
        <w:t>(CSP)</w:t>
      </w:r>
      <w:r w:rsidR="00647839">
        <w:rPr>
          <w:rFonts w:ascii="Calibri" w:hAnsi="Calibri" w:cs="Calibri"/>
          <w:sz w:val="24"/>
          <w:szCs w:val="24"/>
        </w:rPr>
        <w:t>,</w:t>
      </w:r>
      <w:r>
        <w:rPr>
          <w:rFonts w:ascii="Calibri" w:hAnsi="Calibri" w:cs="Calibri"/>
          <w:sz w:val="24"/>
          <w:szCs w:val="24"/>
        </w:rPr>
        <w:t xml:space="preserve"> Scottish Government has an</w:t>
      </w:r>
      <w:r w:rsidRPr="00515555">
        <w:rPr>
          <w:rFonts w:ascii="Calibri" w:hAnsi="Calibri" w:cs="Calibri"/>
          <w:sz w:val="24"/>
          <w:szCs w:val="24"/>
        </w:rPr>
        <w:t xml:space="preserve"> opportunity to rectify this historic failure of support for unpaid carers. We </w:t>
      </w:r>
      <w:r>
        <w:rPr>
          <w:rFonts w:ascii="Calibri" w:hAnsi="Calibri" w:cs="Calibri"/>
          <w:sz w:val="24"/>
          <w:szCs w:val="24"/>
        </w:rPr>
        <w:t>are resolute in calling</w:t>
      </w:r>
      <w:r w:rsidRPr="00515555">
        <w:rPr>
          <w:rFonts w:ascii="Calibri" w:hAnsi="Calibri" w:cs="Calibri"/>
          <w:sz w:val="24"/>
          <w:szCs w:val="24"/>
        </w:rPr>
        <w:t xml:space="preserve"> for a Real Living Wage for carers to reflect the value of unpaid care</w:t>
      </w:r>
      <w:r>
        <w:rPr>
          <w:rFonts w:ascii="Calibri" w:hAnsi="Calibri" w:cs="Calibri"/>
          <w:sz w:val="24"/>
          <w:szCs w:val="24"/>
        </w:rPr>
        <w:t xml:space="preserve"> and to enable </w:t>
      </w:r>
      <w:r w:rsidR="00D61DF6">
        <w:rPr>
          <w:rFonts w:ascii="Calibri" w:hAnsi="Calibri" w:cs="Calibri"/>
          <w:sz w:val="24"/>
          <w:szCs w:val="24"/>
        </w:rPr>
        <w:t xml:space="preserve">the </w:t>
      </w:r>
      <w:r>
        <w:rPr>
          <w:rFonts w:ascii="Calibri" w:hAnsi="Calibri" w:cs="Calibri"/>
          <w:sz w:val="24"/>
          <w:szCs w:val="24"/>
        </w:rPr>
        <w:t>realisation of carers’ ESC rights.</w:t>
      </w:r>
      <w:r w:rsidRPr="00515555">
        <w:rPr>
          <w:rFonts w:ascii="Calibri" w:hAnsi="Calibri" w:cs="Calibri"/>
          <w:sz w:val="24"/>
          <w:szCs w:val="24"/>
        </w:rPr>
        <w:t xml:space="preserve"> Scottish Government’s longer-term proposals to </w:t>
      </w:r>
      <w:r w:rsidR="00B27B13">
        <w:rPr>
          <w:rFonts w:ascii="Calibri" w:hAnsi="Calibri" w:cs="Calibri"/>
          <w:sz w:val="24"/>
          <w:szCs w:val="24"/>
        </w:rPr>
        <w:t>improve</w:t>
      </w:r>
      <w:r w:rsidRPr="00515555">
        <w:rPr>
          <w:rFonts w:ascii="Calibri" w:hAnsi="Calibri" w:cs="Calibri"/>
          <w:sz w:val="24"/>
          <w:szCs w:val="24"/>
        </w:rPr>
        <w:t xml:space="preserve"> access regarding education and employment are welcome, as is an Additional Person Payment (APP) for those with multiple caring roles. However, </w:t>
      </w:r>
      <w:r>
        <w:rPr>
          <w:rFonts w:ascii="Calibri" w:hAnsi="Calibri" w:cs="Calibri"/>
          <w:sz w:val="24"/>
          <w:szCs w:val="24"/>
        </w:rPr>
        <w:t>timescales for this are unclear</w:t>
      </w:r>
      <w:r w:rsidR="00A83619">
        <w:rPr>
          <w:rFonts w:ascii="Calibri" w:hAnsi="Calibri" w:cs="Calibri"/>
          <w:sz w:val="24"/>
          <w:szCs w:val="24"/>
        </w:rPr>
        <w:t xml:space="preserve">, and the APP is proposed at £10 per week for a minimum of 20 hours of </w:t>
      </w:r>
      <w:r w:rsidRPr="00515555">
        <w:rPr>
          <w:rFonts w:ascii="Calibri" w:hAnsi="Calibri" w:cs="Calibri"/>
          <w:sz w:val="24"/>
          <w:szCs w:val="24"/>
        </w:rPr>
        <w:t xml:space="preserve">care </w:t>
      </w:r>
      <w:r>
        <w:rPr>
          <w:rFonts w:ascii="Calibri" w:hAnsi="Calibri" w:cs="Calibri"/>
          <w:sz w:val="24"/>
          <w:szCs w:val="24"/>
        </w:rPr>
        <w:t>–</w:t>
      </w:r>
      <w:r w:rsidRPr="00515555">
        <w:rPr>
          <w:rFonts w:ascii="Calibri" w:hAnsi="Calibri" w:cs="Calibri"/>
          <w:sz w:val="24"/>
          <w:szCs w:val="24"/>
        </w:rPr>
        <w:t xml:space="preserve"> a maximum rate of 50p per hour and a quarter of the </w:t>
      </w:r>
      <w:r>
        <w:rPr>
          <w:rFonts w:ascii="Calibri" w:hAnsi="Calibri" w:cs="Calibri"/>
          <w:sz w:val="24"/>
          <w:szCs w:val="24"/>
        </w:rPr>
        <w:t xml:space="preserve">basic rate </w:t>
      </w:r>
      <w:r w:rsidR="005418B7">
        <w:rPr>
          <w:rFonts w:ascii="Calibri" w:hAnsi="Calibri" w:cs="Calibri"/>
          <w:sz w:val="24"/>
          <w:szCs w:val="24"/>
        </w:rPr>
        <w:t xml:space="preserve">of </w:t>
      </w:r>
      <w:r w:rsidR="00E9038B">
        <w:rPr>
          <w:rFonts w:ascii="Calibri" w:hAnsi="Calibri" w:cs="Calibri"/>
          <w:sz w:val="24"/>
          <w:szCs w:val="24"/>
        </w:rPr>
        <w:t>CSP</w:t>
      </w:r>
      <w:r w:rsidRPr="00515555">
        <w:rPr>
          <w:rFonts w:ascii="Calibri" w:hAnsi="Calibri" w:cs="Calibri"/>
          <w:sz w:val="24"/>
          <w:szCs w:val="24"/>
        </w:rPr>
        <w:t xml:space="preserve">. This is demeaning and </w:t>
      </w:r>
      <w:hyperlink r:id="rId37" w:history="1">
        <w:r w:rsidRPr="0003794B">
          <w:rPr>
            <w:rStyle w:val="Hyperlink"/>
            <w:rFonts w:ascii="Calibri" w:hAnsi="Calibri" w:cs="Calibri"/>
            <w:sz w:val="24"/>
            <w:szCs w:val="24"/>
          </w:rPr>
          <w:t>damaging to women’s economic and social rights</w:t>
        </w:r>
      </w:hyperlink>
      <w:r w:rsidRPr="00515555">
        <w:rPr>
          <w:rFonts w:ascii="Calibri" w:hAnsi="Calibri" w:cs="Calibri"/>
          <w:sz w:val="24"/>
          <w:szCs w:val="24"/>
        </w:rPr>
        <w:t xml:space="preserve">.   </w:t>
      </w:r>
    </w:p>
    <w:p w14:paraId="3493BB5D" w14:textId="4CA8D1FA" w:rsidR="00223194" w:rsidRDefault="00223194" w:rsidP="00D57658">
      <w:pPr>
        <w:spacing w:line="276" w:lineRule="auto"/>
        <w:jc w:val="both"/>
        <w:rPr>
          <w:rFonts w:ascii="Calibri" w:hAnsi="Calibri" w:cs="Calibri"/>
          <w:sz w:val="24"/>
          <w:szCs w:val="24"/>
        </w:rPr>
      </w:pPr>
      <w:r>
        <w:rPr>
          <w:rFonts w:ascii="Calibri" w:hAnsi="Calibri" w:cs="Calibri"/>
          <w:sz w:val="24"/>
          <w:szCs w:val="24"/>
        </w:rPr>
        <w:t>Currently</w:t>
      </w:r>
      <w:r w:rsidR="00A83619">
        <w:rPr>
          <w:rFonts w:ascii="Calibri" w:hAnsi="Calibri" w:cs="Calibri"/>
          <w:sz w:val="24"/>
          <w:szCs w:val="24"/>
        </w:rPr>
        <w:t xml:space="preserve">, there are restrictions on access to Carer Support Payment for both younger and older people who are </w:t>
      </w:r>
      <w:r>
        <w:rPr>
          <w:rFonts w:ascii="Calibri" w:hAnsi="Calibri" w:cs="Calibri"/>
          <w:sz w:val="24"/>
          <w:szCs w:val="24"/>
        </w:rPr>
        <w:t>providing unpaid care. This discriminates against young women and girls</w:t>
      </w:r>
      <w:r w:rsidR="002E2219">
        <w:rPr>
          <w:rFonts w:ascii="Calibri" w:hAnsi="Calibri" w:cs="Calibri"/>
          <w:sz w:val="24"/>
          <w:szCs w:val="24"/>
        </w:rPr>
        <w:t>, who are the majority of young carers,</w:t>
      </w:r>
      <w:r>
        <w:rPr>
          <w:rFonts w:ascii="Calibri" w:hAnsi="Calibri" w:cs="Calibri"/>
          <w:sz w:val="24"/>
          <w:szCs w:val="24"/>
        </w:rPr>
        <w:t xml:space="preserve"> and </w:t>
      </w:r>
      <w:hyperlink r:id="rId38" w:history="1">
        <w:r w:rsidRPr="00E30535">
          <w:rPr>
            <w:rStyle w:val="Hyperlink"/>
            <w:rFonts w:ascii="Calibri" w:hAnsi="Calibri" w:cs="Calibri"/>
            <w:sz w:val="24"/>
            <w:szCs w:val="24"/>
          </w:rPr>
          <w:t>older women</w:t>
        </w:r>
        <w:r w:rsidR="003377C5">
          <w:rPr>
            <w:rStyle w:val="Hyperlink"/>
            <w:rFonts w:ascii="Calibri" w:hAnsi="Calibri" w:cs="Calibri"/>
            <w:sz w:val="24"/>
            <w:szCs w:val="24"/>
          </w:rPr>
          <w:t>,</w:t>
        </w:r>
        <w:r w:rsidRPr="00E30535">
          <w:rPr>
            <w:rStyle w:val="Hyperlink"/>
            <w:rFonts w:ascii="Calibri" w:hAnsi="Calibri" w:cs="Calibri"/>
            <w:sz w:val="24"/>
            <w:szCs w:val="24"/>
          </w:rPr>
          <w:t xml:space="preserve"> who are more likely to experience ‘pension poverty’</w:t>
        </w:r>
      </w:hyperlink>
      <w:r>
        <w:rPr>
          <w:rFonts w:ascii="Calibri" w:hAnsi="Calibri" w:cs="Calibri"/>
          <w:sz w:val="24"/>
          <w:szCs w:val="24"/>
        </w:rPr>
        <w:t xml:space="preserve"> than men. We are calling for eligibility for CSP to be extended to </w:t>
      </w:r>
      <w:proofErr w:type="gramStart"/>
      <w:r w:rsidRPr="0056321D">
        <w:rPr>
          <w:rFonts w:ascii="Calibri" w:hAnsi="Calibri" w:cs="Calibri"/>
          <w:sz w:val="24"/>
          <w:szCs w:val="24"/>
        </w:rPr>
        <w:t>16 to 19 year olds</w:t>
      </w:r>
      <w:proofErr w:type="gramEnd"/>
      <w:r w:rsidRPr="0056321D">
        <w:rPr>
          <w:rFonts w:ascii="Calibri" w:hAnsi="Calibri" w:cs="Calibri"/>
          <w:sz w:val="24"/>
          <w:szCs w:val="24"/>
        </w:rPr>
        <w:t xml:space="preserve"> in full-time non-advanced education</w:t>
      </w:r>
      <w:r>
        <w:rPr>
          <w:rFonts w:ascii="Calibri" w:hAnsi="Calibri" w:cs="Calibri"/>
          <w:sz w:val="24"/>
          <w:szCs w:val="24"/>
        </w:rPr>
        <w:t xml:space="preserve"> and for a</w:t>
      </w:r>
      <w:r w:rsidR="00777634">
        <w:rPr>
          <w:rFonts w:ascii="Calibri" w:hAnsi="Calibri" w:cs="Calibri"/>
          <w:sz w:val="24"/>
          <w:szCs w:val="24"/>
        </w:rPr>
        <w:t xml:space="preserve"> new</w:t>
      </w:r>
      <w:r>
        <w:rPr>
          <w:rFonts w:ascii="Calibri" w:hAnsi="Calibri" w:cs="Calibri"/>
          <w:sz w:val="24"/>
          <w:szCs w:val="24"/>
        </w:rPr>
        <w:t xml:space="preserve"> support payment for older carers. Carers</w:t>
      </w:r>
      <w:r w:rsidR="00777634">
        <w:rPr>
          <w:rFonts w:ascii="Calibri" w:hAnsi="Calibri" w:cs="Calibri"/>
          <w:sz w:val="24"/>
          <w:szCs w:val="24"/>
        </w:rPr>
        <w:t>’ contributions</w:t>
      </w:r>
      <w:r>
        <w:rPr>
          <w:rFonts w:ascii="Calibri" w:hAnsi="Calibri" w:cs="Calibri"/>
          <w:sz w:val="24"/>
          <w:szCs w:val="24"/>
        </w:rPr>
        <w:t xml:space="preserve"> should be recognised regardless of age, educational status</w:t>
      </w:r>
      <w:r w:rsidR="00893A8E">
        <w:rPr>
          <w:rFonts w:ascii="Calibri" w:hAnsi="Calibri" w:cs="Calibri"/>
          <w:sz w:val="24"/>
          <w:szCs w:val="24"/>
        </w:rPr>
        <w:t>,</w:t>
      </w:r>
      <w:r>
        <w:rPr>
          <w:rFonts w:ascii="Calibri" w:hAnsi="Calibri" w:cs="Calibri"/>
          <w:sz w:val="24"/>
          <w:szCs w:val="24"/>
        </w:rPr>
        <w:t xml:space="preserve"> or </w:t>
      </w:r>
      <w:r w:rsidR="004B5A4A">
        <w:rPr>
          <w:rFonts w:ascii="Calibri" w:hAnsi="Calibri" w:cs="Calibri"/>
          <w:sz w:val="24"/>
          <w:szCs w:val="24"/>
        </w:rPr>
        <w:t xml:space="preserve">separate </w:t>
      </w:r>
      <w:r>
        <w:rPr>
          <w:rFonts w:ascii="Calibri" w:hAnsi="Calibri" w:cs="Calibri"/>
          <w:sz w:val="24"/>
          <w:szCs w:val="24"/>
        </w:rPr>
        <w:t>income through employment or social security.</w:t>
      </w:r>
    </w:p>
    <w:p w14:paraId="2287A5AB" w14:textId="0F48EAED" w:rsidR="00223194" w:rsidRPr="007C4D23" w:rsidRDefault="009A08A8" w:rsidP="00223194">
      <w:pPr>
        <w:spacing w:line="276" w:lineRule="auto"/>
        <w:rPr>
          <w:rFonts w:ascii="Calibri" w:hAnsi="Calibri" w:cs="Calibri"/>
          <w:b/>
          <w:bCs/>
          <w:sz w:val="24"/>
          <w:szCs w:val="24"/>
        </w:rPr>
      </w:pPr>
      <w:r w:rsidRPr="007C4D23">
        <w:rPr>
          <w:rFonts w:ascii="Calibri" w:hAnsi="Calibri" w:cs="Calibri"/>
          <w:b/>
          <w:bCs/>
          <w:sz w:val="24"/>
          <w:szCs w:val="24"/>
        </w:rPr>
        <w:t>Recommen</w:t>
      </w:r>
      <w:r w:rsidR="007C4D23" w:rsidRPr="007C4D23">
        <w:rPr>
          <w:rFonts w:ascii="Calibri" w:hAnsi="Calibri" w:cs="Calibri"/>
          <w:b/>
          <w:bCs/>
          <w:sz w:val="24"/>
          <w:szCs w:val="24"/>
        </w:rPr>
        <w:t xml:space="preserve">dations for Scottish Government </w:t>
      </w:r>
    </w:p>
    <w:p w14:paraId="48EB6484" w14:textId="0BE2BBC8" w:rsidR="00223194" w:rsidRDefault="00223194" w:rsidP="00AC4600">
      <w:pPr>
        <w:pStyle w:val="ListParagraph"/>
        <w:numPr>
          <w:ilvl w:val="0"/>
          <w:numId w:val="18"/>
        </w:numPr>
        <w:spacing w:line="180" w:lineRule="auto"/>
        <w:ind w:left="714" w:hanging="357"/>
        <w:contextualSpacing w:val="0"/>
        <w:jc w:val="both"/>
        <w:rPr>
          <w:rFonts w:ascii="Calibri" w:hAnsi="Calibri" w:cs="Calibri"/>
          <w:sz w:val="24"/>
          <w:szCs w:val="24"/>
        </w:rPr>
      </w:pPr>
      <w:r>
        <w:rPr>
          <w:rFonts w:ascii="Calibri" w:hAnsi="Calibri" w:cs="Calibri"/>
          <w:sz w:val="24"/>
          <w:szCs w:val="24"/>
        </w:rPr>
        <w:t>C</w:t>
      </w:r>
      <w:r w:rsidRPr="00515555">
        <w:rPr>
          <w:rFonts w:ascii="Calibri" w:hAnsi="Calibri" w:cs="Calibri"/>
          <w:sz w:val="24"/>
          <w:szCs w:val="24"/>
        </w:rPr>
        <w:t xml:space="preserve">ommit to </w:t>
      </w:r>
      <w:r>
        <w:rPr>
          <w:rFonts w:ascii="Calibri" w:hAnsi="Calibri" w:cs="Calibri"/>
          <w:sz w:val="24"/>
          <w:szCs w:val="24"/>
        </w:rPr>
        <w:t>a</w:t>
      </w:r>
      <w:r w:rsidRPr="00515555">
        <w:rPr>
          <w:rFonts w:ascii="Calibri" w:hAnsi="Calibri" w:cs="Calibri"/>
          <w:sz w:val="24"/>
          <w:szCs w:val="24"/>
        </w:rPr>
        <w:t xml:space="preserve"> Real Living Wage for unpaid carers</w:t>
      </w:r>
      <w:r>
        <w:rPr>
          <w:rFonts w:ascii="Calibri" w:hAnsi="Calibri" w:cs="Calibri"/>
          <w:sz w:val="24"/>
          <w:szCs w:val="24"/>
        </w:rPr>
        <w:t xml:space="preserve"> through the Scottish Carer Supplement that does</w:t>
      </w:r>
      <w:r w:rsidR="00FD31E6">
        <w:rPr>
          <w:rFonts w:ascii="Calibri" w:hAnsi="Calibri" w:cs="Calibri"/>
          <w:sz w:val="24"/>
          <w:szCs w:val="24"/>
        </w:rPr>
        <w:t xml:space="preserve"> not lead to</w:t>
      </w:r>
      <w:r w:rsidR="00E21B7B">
        <w:rPr>
          <w:rFonts w:ascii="Calibri" w:hAnsi="Calibri" w:cs="Calibri"/>
          <w:sz w:val="24"/>
          <w:szCs w:val="24"/>
        </w:rPr>
        <w:t xml:space="preserve"> income reductions</w:t>
      </w:r>
      <w:r>
        <w:rPr>
          <w:rFonts w:ascii="Calibri" w:hAnsi="Calibri" w:cs="Calibri"/>
          <w:sz w:val="24"/>
          <w:szCs w:val="24"/>
        </w:rPr>
        <w:t xml:space="preserve"> for </w:t>
      </w:r>
      <w:r w:rsidR="00E21B7B">
        <w:rPr>
          <w:rFonts w:ascii="Calibri" w:hAnsi="Calibri" w:cs="Calibri"/>
          <w:sz w:val="24"/>
          <w:szCs w:val="24"/>
        </w:rPr>
        <w:t>those</w:t>
      </w:r>
      <w:r>
        <w:rPr>
          <w:rFonts w:ascii="Calibri" w:hAnsi="Calibri" w:cs="Calibri"/>
          <w:sz w:val="24"/>
          <w:szCs w:val="24"/>
        </w:rPr>
        <w:t xml:space="preserve"> they care for</w:t>
      </w:r>
    </w:p>
    <w:p w14:paraId="097BFC2A" w14:textId="1992CCA0" w:rsidR="00223194" w:rsidRDefault="00223194" w:rsidP="00AC4600">
      <w:pPr>
        <w:pStyle w:val="ListParagraph"/>
        <w:numPr>
          <w:ilvl w:val="0"/>
          <w:numId w:val="18"/>
        </w:numPr>
        <w:spacing w:line="180" w:lineRule="auto"/>
        <w:ind w:left="714" w:hanging="357"/>
        <w:contextualSpacing w:val="0"/>
        <w:jc w:val="both"/>
        <w:rPr>
          <w:rFonts w:ascii="Calibri" w:hAnsi="Calibri" w:cs="Calibri"/>
          <w:sz w:val="24"/>
          <w:szCs w:val="24"/>
        </w:rPr>
      </w:pPr>
      <w:r>
        <w:rPr>
          <w:rFonts w:ascii="Calibri" w:hAnsi="Calibri" w:cs="Calibri"/>
          <w:sz w:val="24"/>
          <w:szCs w:val="24"/>
        </w:rPr>
        <w:t>Publish</w:t>
      </w:r>
      <w:r w:rsidRPr="009E3427">
        <w:rPr>
          <w:rFonts w:ascii="Calibri" w:hAnsi="Calibri" w:cs="Calibri"/>
          <w:sz w:val="24"/>
          <w:szCs w:val="24"/>
        </w:rPr>
        <w:t xml:space="preserve"> </w:t>
      </w:r>
      <w:r>
        <w:rPr>
          <w:rFonts w:ascii="Calibri" w:hAnsi="Calibri" w:cs="Calibri"/>
          <w:sz w:val="24"/>
          <w:szCs w:val="24"/>
        </w:rPr>
        <w:t>plans to expand access to</w:t>
      </w:r>
      <w:r w:rsidRPr="009E3427">
        <w:rPr>
          <w:rFonts w:ascii="Calibri" w:hAnsi="Calibri" w:cs="Calibri"/>
          <w:sz w:val="24"/>
          <w:szCs w:val="24"/>
        </w:rPr>
        <w:t xml:space="preserve"> Carer Support Payment</w:t>
      </w:r>
      <w:r>
        <w:rPr>
          <w:rFonts w:ascii="Calibri" w:hAnsi="Calibri" w:cs="Calibri"/>
          <w:sz w:val="24"/>
          <w:szCs w:val="24"/>
        </w:rPr>
        <w:t xml:space="preserve"> with regards to education, employment and multiple caring roles  </w:t>
      </w:r>
    </w:p>
    <w:p w14:paraId="7485936C" w14:textId="4A3E4AAE" w:rsidR="00223194" w:rsidRDefault="00223194" w:rsidP="00AC4600">
      <w:pPr>
        <w:pStyle w:val="ListParagraph"/>
        <w:numPr>
          <w:ilvl w:val="0"/>
          <w:numId w:val="18"/>
        </w:numPr>
        <w:spacing w:line="180" w:lineRule="auto"/>
        <w:ind w:left="714" w:hanging="357"/>
        <w:contextualSpacing w:val="0"/>
        <w:jc w:val="both"/>
        <w:rPr>
          <w:rFonts w:ascii="Calibri" w:hAnsi="Calibri" w:cs="Calibri"/>
          <w:sz w:val="24"/>
          <w:szCs w:val="24"/>
        </w:rPr>
      </w:pPr>
      <w:r w:rsidRPr="00B35386">
        <w:rPr>
          <w:rFonts w:ascii="Calibri" w:hAnsi="Calibri" w:cs="Calibri"/>
          <w:sz w:val="24"/>
          <w:szCs w:val="24"/>
        </w:rPr>
        <w:lastRenderedPageBreak/>
        <w:t xml:space="preserve">Pay the </w:t>
      </w:r>
      <w:r>
        <w:rPr>
          <w:rFonts w:ascii="Calibri" w:hAnsi="Calibri" w:cs="Calibri"/>
          <w:sz w:val="24"/>
          <w:szCs w:val="24"/>
        </w:rPr>
        <w:t xml:space="preserve">proposed </w:t>
      </w:r>
      <w:r w:rsidRPr="00B35386">
        <w:rPr>
          <w:rFonts w:ascii="Calibri" w:hAnsi="Calibri" w:cs="Calibri"/>
          <w:sz w:val="24"/>
          <w:szCs w:val="24"/>
        </w:rPr>
        <w:t xml:space="preserve">Additional Person Payment </w:t>
      </w:r>
      <w:r w:rsidRPr="00B35386">
        <w:rPr>
          <w:rFonts w:ascii="Calibri" w:hAnsi="Calibri" w:cs="Calibri"/>
          <w:b/>
          <w:bCs/>
          <w:sz w:val="24"/>
          <w:szCs w:val="24"/>
        </w:rPr>
        <w:t>at least</w:t>
      </w:r>
      <w:r w:rsidRPr="00B35386">
        <w:rPr>
          <w:rFonts w:ascii="Calibri" w:hAnsi="Calibri" w:cs="Calibri"/>
          <w:sz w:val="24"/>
          <w:szCs w:val="24"/>
        </w:rPr>
        <w:t xml:space="preserve"> </w:t>
      </w:r>
      <w:r w:rsidR="00A02357">
        <w:rPr>
          <w:rFonts w:ascii="Calibri" w:hAnsi="Calibri" w:cs="Calibri"/>
          <w:sz w:val="24"/>
          <w:szCs w:val="24"/>
        </w:rPr>
        <w:t xml:space="preserve">at </w:t>
      </w:r>
      <w:r w:rsidRPr="00B35386">
        <w:rPr>
          <w:rFonts w:ascii="Calibri" w:hAnsi="Calibri" w:cs="Calibri"/>
          <w:sz w:val="24"/>
          <w:szCs w:val="24"/>
        </w:rPr>
        <w:t>the same rate as Carer Support Payment</w:t>
      </w:r>
    </w:p>
    <w:p w14:paraId="437590F8" w14:textId="2A055209" w:rsidR="00223194" w:rsidRDefault="00223194" w:rsidP="00AC4600">
      <w:pPr>
        <w:pStyle w:val="ListParagraph"/>
        <w:numPr>
          <w:ilvl w:val="0"/>
          <w:numId w:val="18"/>
        </w:numPr>
        <w:spacing w:line="180" w:lineRule="auto"/>
        <w:ind w:left="714" w:hanging="357"/>
        <w:contextualSpacing w:val="0"/>
        <w:jc w:val="both"/>
        <w:rPr>
          <w:rFonts w:ascii="Calibri" w:hAnsi="Calibri" w:cs="Calibri"/>
          <w:sz w:val="24"/>
          <w:szCs w:val="24"/>
        </w:rPr>
      </w:pPr>
      <w:r w:rsidRPr="00B35386">
        <w:rPr>
          <w:rFonts w:ascii="Calibri" w:hAnsi="Calibri" w:cs="Calibri"/>
          <w:sz w:val="24"/>
          <w:szCs w:val="24"/>
        </w:rPr>
        <w:t xml:space="preserve">Extend eligibility </w:t>
      </w:r>
      <w:r>
        <w:rPr>
          <w:rFonts w:ascii="Calibri" w:hAnsi="Calibri" w:cs="Calibri"/>
          <w:sz w:val="24"/>
          <w:szCs w:val="24"/>
        </w:rPr>
        <w:t>for</w:t>
      </w:r>
      <w:r w:rsidRPr="00B35386">
        <w:rPr>
          <w:rFonts w:ascii="Calibri" w:hAnsi="Calibri" w:cs="Calibri"/>
          <w:sz w:val="24"/>
          <w:szCs w:val="24"/>
        </w:rPr>
        <w:t xml:space="preserve"> Carer Support Payment to </w:t>
      </w:r>
      <w:proofErr w:type="gramStart"/>
      <w:r w:rsidRPr="00B35386">
        <w:rPr>
          <w:rFonts w:ascii="Calibri" w:hAnsi="Calibri" w:cs="Calibri"/>
          <w:sz w:val="24"/>
          <w:szCs w:val="24"/>
        </w:rPr>
        <w:t>16 to 19 year olds</w:t>
      </w:r>
      <w:proofErr w:type="gramEnd"/>
      <w:r w:rsidRPr="00B35386">
        <w:rPr>
          <w:rFonts w:ascii="Calibri" w:hAnsi="Calibri" w:cs="Calibri"/>
          <w:sz w:val="24"/>
          <w:szCs w:val="24"/>
        </w:rPr>
        <w:t xml:space="preserve"> in full-time non-advanced education</w:t>
      </w:r>
    </w:p>
    <w:p w14:paraId="104741F4" w14:textId="13D69AB0" w:rsidR="00223194" w:rsidRPr="00D57658" w:rsidRDefault="00223194" w:rsidP="00AC4600">
      <w:pPr>
        <w:pStyle w:val="ListParagraph"/>
        <w:numPr>
          <w:ilvl w:val="0"/>
          <w:numId w:val="18"/>
        </w:numPr>
        <w:spacing w:after="0" w:line="180" w:lineRule="auto"/>
        <w:contextualSpacing w:val="0"/>
        <w:jc w:val="both"/>
        <w:rPr>
          <w:rFonts w:ascii="Calibri" w:eastAsia="Times New Roman" w:hAnsi="Calibri" w:cs="Calibri"/>
          <w:sz w:val="24"/>
          <w:szCs w:val="24"/>
        </w:rPr>
      </w:pPr>
      <w:r w:rsidRPr="00D57658">
        <w:rPr>
          <w:rFonts w:ascii="Calibri" w:eastAsia="Times New Roman" w:hAnsi="Calibri" w:cs="Calibri"/>
          <w:sz w:val="24"/>
          <w:szCs w:val="24"/>
        </w:rPr>
        <w:t xml:space="preserve">Introduce a specific recognition payment for older unpaid carers who cannot </w:t>
      </w:r>
      <w:r w:rsidR="00761E5D" w:rsidRPr="00D57658">
        <w:rPr>
          <w:rFonts w:ascii="Calibri" w:eastAsia="Times New Roman" w:hAnsi="Calibri" w:cs="Calibri"/>
          <w:sz w:val="24"/>
          <w:szCs w:val="24"/>
        </w:rPr>
        <w:t>be paid</w:t>
      </w:r>
      <w:r w:rsidRPr="00D57658">
        <w:rPr>
          <w:rFonts w:ascii="Calibri" w:eastAsia="Times New Roman" w:hAnsi="Calibri" w:cs="Calibri"/>
          <w:sz w:val="24"/>
          <w:szCs w:val="24"/>
        </w:rPr>
        <w:t xml:space="preserve"> Carer Support Payment due to </w:t>
      </w:r>
      <w:r w:rsidR="00353440" w:rsidRPr="00D57658">
        <w:rPr>
          <w:rFonts w:ascii="Calibri" w:eastAsia="Times New Roman" w:hAnsi="Calibri" w:cs="Calibri"/>
          <w:sz w:val="24"/>
          <w:szCs w:val="24"/>
        </w:rPr>
        <w:t>receiving a</w:t>
      </w:r>
      <w:r w:rsidRPr="00D57658">
        <w:rPr>
          <w:rFonts w:ascii="Calibri" w:eastAsia="Times New Roman" w:hAnsi="Calibri" w:cs="Calibri"/>
          <w:sz w:val="24"/>
          <w:szCs w:val="24"/>
        </w:rPr>
        <w:t xml:space="preserve"> State Pension </w:t>
      </w:r>
    </w:p>
    <w:p w14:paraId="0467A0DA" w14:textId="77777777" w:rsidR="009A08A8" w:rsidRDefault="009A08A8" w:rsidP="009A08A8">
      <w:pPr>
        <w:spacing w:after="0" w:line="240" w:lineRule="auto"/>
        <w:rPr>
          <w:rFonts w:ascii="Rubik" w:eastAsia="Times New Roman" w:hAnsi="Rubik"/>
          <w:sz w:val="24"/>
          <w:szCs w:val="24"/>
        </w:rPr>
      </w:pPr>
    </w:p>
    <w:p w14:paraId="5740F14F" w14:textId="2AF90856" w:rsidR="009A08A8" w:rsidRPr="00515555" w:rsidRDefault="00ED1AF2" w:rsidP="009A08A8">
      <w:pPr>
        <w:spacing w:line="276" w:lineRule="auto"/>
        <w:rPr>
          <w:rFonts w:ascii="Calibri" w:hAnsi="Calibri" w:cs="Calibri"/>
          <w:b/>
          <w:bCs/>
          <w:sz w:val="24"/>
          <w:szCs w:val="24"/>
        </w:rPr>
      </w:pPr>
      <w:r>
        <w:rPr>
          <w:rFonts w:ascii="Calibri" w:hAnsi="Calibri" w:cs="Calibri"/>
          <w:b/>
          <w:bCs/>
          <w:sz w:val="24"/>
          <w:szCs w:val="24"/>
        </w:rPr>
        <w:t>2</w:t>
      </w:r>
      <w:r w:rsidR="009A08A8">
        <w:rPr>
          <w:rFonts w:ascii="Calibri" w:hAnsi="Calibri" w:cs="Calibri"/>
          <w:b/>
          <w:bCs/>
          <w:sz w:val="24"/>
          <w:szCs w:val="24"/>
        </w:rPr>
        <w:t>.4 Reform</w:t>
      </w:r>
      <w:r w:rsidR="009A08A8" w:rsidRPr="00515555">
        <w:rPr>
          <w:rFonts w:ascii="Calibri" w:hAnsi="Calibri" w:cs="Calibri"/>
          <w:b/>
          <w:bCs/>
          <w:sz w:val="24"/>
          <w:szCs w:val="24"/>
        </w:rPr>
        <w:t xml:space="preserve"> of Universal Credit</w:t>
      </w:r>
      <w:r w:rsidR="009A08A8">
        <w:rPr>
          <w:rFonts w:ascii="Calibri" w:hAnsi="Calibri" w:cs="Calibri"/>
          <w:b/>
          <w:bCs/>
          <w:sz w:val="24"/>
          <w:szCs w:val="24"/>
        </w:rPr>
        <w:t xml:space="preserve"> </w:t>
      </w:r>
      <w:r w:rsidR="009A08A8" w:rsidRPr="006531C0">
        <w:rPr>
          <w:rFonts w:ascii="Calibri" w:hAnsi="Calibri" w:cs="Calibri"/>
          <w:sz w:val="24"/>
          <w:szCs w:val="24"/>
        </w:rPr>
        <w:t>(List of Issues para</w:t>
      </w:r>
      <w:r w:rsidR="00D57658">
        <w:rPr>
          <w:rFonts w:ascii="Calibri" w:hAnsi="Calibri" w:cs="Calibri"/>
          <w:sz w:val="24"/>
          <w:szCs w:val="24"/>
        </w:rPr>
        <w:t>.</w:t>
      </w:r>
      <w:r w:rsidR="009A08A8" w:rsidRPr="006531C0">
        <w:rPr>
          <w:rFonts w:ascii="Calibri" w:hAnsi="Calibri" w:cs="Calibri"/>
          <w:sz w:val="24"/>
          <w:szCs w:val="24"/>
        </w:rPr>
        <w:t xml:space="preserve"> </w:t>
      </w:r>
      <w:r w:rsidR="0000585B">
        <w:rPr>
          <w:rFonts w:ascii="Calibri" w:hAnsi="Calibri" w:cs="Calibri"/>
          <w:sz w:val="24"/>
          <w:szCs w:val="24"/>
        </w:rPr>
        <w:t>23</w:t>
      </w:r>
      <w:r w:rsidR="009A08A8" w:rsidRPr="006531C0">
        <w:rPr>
          <w:rFonts w:ascii="Calibri" w:hAnsi="Calibri" w:cs="Calibri"/>
          <w:sz w:val="24"/>
          <w:szCs w:val="24"/>
        </w:rPr>
        <w:t>)</w:t>
      </w:r>
    </w:p>
    <w:p w14:paraId="7176427B" w14:textId="39C10C05" w:rsidR="009A08A8" w:rsidRPr="00C80FD5" w:rsidRDefault="009A08A8" w:rsidP="00D57658">
      <w:pPr>
        <w:spacing w:line="276" w:lineRule="auto"/>
        <w:jc w:val="both"/>
        <w:rPr>
          <w:rFonts w:ascii="Calibri" w:hAnsi="Calibri" w:cs="Calibri"/>
          <w:sz w:val="24"/>
          <w:szCs w:val="24"/>
        </w:rPr>
      </w:pPr>
      <w:r w:rsidRPr="00C80FD5">
        <w:rPr>
          <w:rFonts w:ascii="Calibri" w:hAnsi="Calibri" w:cs="Calibri"/>
          <w:sz w:val="24"/>
          <w:szCs w:val="24"/>
        </w:rPr>
        <w:t>The UK social security system has been heavily critiqued for its misogynist design and inequitable impact.</w:t>
      </w:r>
      <w:r w:rsidRPr="002E498F">
        <w:rPr>
          <w:rFonts w:ascii="PT Sans" w:hAnsi="PT Sans"/>
          <w:sz w:val="24"/>
        </w:rPr>
        <w:t xml:space="preserve"> </w:t>
      </w:r>
      <w:r w:rsidRPr="002E498F">
        <w:rPr>
          <w:rFonts w:ascii="Calibri" w:hAnsi="Calibri" w:cs="Calibri"/>
          <w:sz w:val="24"/>
          <w:szCs w:val="24"/>
        </w:rPr>
        <w:t>In 2018, the UN’s Special Rapporteur on extreme poverty and human rights described Universal Credit by saying</w:t>
      </w:r>
      <w:r w:rsidR="00F35D14">
        <w:rPr>
          <w:rFonts w:ascii="Calibri" w:hAnsi="Calibri" w:cs="Calibri"/>
          <w:sz w:val="24"/>
          <w:szCs w:val="24"/>
        </w:rPr>
        <w:t>,</w:t>
      </w:r>
      <w:r w:rsidRPr="002E498F">
        <w:rPr>
          <w:rFonts w:ascii="Calibri" w:hAnsi="Calibri" w:cs="Calibri"/>
          <w:sz w:val="24"/>
          <w:szCs w:val="24"/>
        </w:rPr>
        <w:t xml:space="preserve"> </w:t>
      </w:r>
      <w:hyperlink r:id="rId39" w:history="1">
        <w:r w:rsidRPr="0000585B">
          <w:rPr>
            <w:rStyle w:val="Hyperlink"/>
            <w:rFonts w:ascii="Calibri" w:hAnsi="Calibri" w:cs="Calibri"/>
            <w:sz w:val="24"/>
            <w:szCs w:val="24"/>
          </w:rPr>
          <w:t>“If you got a group of misogynists together in a room and said ‘how can we make a system that works for men but not women?’ they wouldn’t have come up with too many other ideas than what’s in place.”</w:t>
        </w:r>
      </w:hyperlink>
      <w:r w:rsidR="0000585B">
        <w:rPr>
          <w:rFonts w:ascii="Calibri" w:hAnsi="Calibri" w:cs="Calibri"/>
          <w:sz w:val="24"/>
          <w:szCs w:val="24"/>
        </w:rPr>
        <w:t xml:space="preserve"> </w:t>
      </w:r>
      <w:r>
        <w:rPr>
          <w:rFonts w:ascii="Calibri" w:hAnsi="Calibri" w:cs="Calibri"/>
          <w:sz w:val="24"/>
          <w:szCs w:val="24"/>
        </w:rPr>
        <w:t>A</w:t>
      </w:r>
      <w:r w:rsidRPr="00C80FD5">
        <w:rPr>
          <w:rFonts w:ascii="Calibri" w:hAnsi="Calibri" w:cs="Calibri"/>
          <w:sz w:val="24"/>
          <w:szCs w:val="24"/>
        </w:rPr>
        <w:t>ction to address th</w:t>
      </w:r>
      <w:r>
        <w:rPr>
          <w:rFonts w:ascii="Calibri" w:hAnsi="Calibri" w:cs="Calibri"/>
          <w:sz w:val="24"/>
          <w:szCs w:val="24"/>
        </w:rPr>
        <w:t xml:space="preserve">is </w:t>
      </w:r>
      <w:r w:rsidRPr="00C80FD5">
        <w:rPr>
          <w:rFonts w:ascii="Calibri" w:hAnsi="Calibri" w:cs="Calibri"/>
          <w:sz w:val="24"/>
          <w:szCs w:val="24"/>
        </w:rPr>
        <w:t xml:space="preserve">ingrained gender injustice </w:t>
      </w:r>
      <w:r>
        <w:rPr>
          <w:rFonts w:ascii="Calibri" w:hAnsi="Calibri" w:cs="Calibri"/>
          <w:sz w:val="24"/>
          <w:szCs w:val="24"/>
        </w:rPr>
        <w:t>is urgently needed for women and for their children.</w:t>
      </w:r>
    </w:p>
    <w:p w14:paraId="60E16044" w14:textId="56BAD3C6" w:rsidR="009A08A8" w:rsidRDefault="009A08A8" w:rsidP="00D57658">
      <w:pPr>
        <w:spacing w:line="276" w:lineRule="auto"/>
        <w:jc w:val="both"/>
        <w:rPr>
          <w:rFonts w:ascii="Calibri" w:hAnsi="Calibri" w:cs="Calibri"/>
          <w:sz w:val="24"/>
          <w:szCs w:val="24"/>
        </w:rPr>
      </w:pPr>
      <w:r w:rsidRPr="00C80FD5">
        <w:rPr>
          <w:rFonts w:ascii="Calibri" w:hAnsi="Calibri" w:cs="Calibri"/>
          <w:sz w:val="24"/>
          <w:szCs w:val="24"/>
        </w:rPr>
        <w:t xml:space="preserve">The policy of single household payments of Universal Credit </w:t>
      </w:r>
      <w:r w:rsidR="00D82E4E">
        <w:rPr>
          <w:rFonts w:ascii="Calibri" w:hAnsi="Calibri" w:cs="Calibri"/>
          <w:sz w:val="24"/>
          <w:szCs w:val="24"/>
        </w:rPr>
        <w:t xml:space="preserve">(UC) </w:t>
      </w:r>
      <w:r w:rsidRPr="00C80FD5">
        <w:rPr>
          <w:rFonts w:ascii="Calibri" w:hAnsi="Calibri" w:cs="Calibri"/>
          <w:sz w:val="24"/>
          <w:szCs w:val="24"/>
        </w:rPr>
        <w:t xml:space="preserve">assumes that resources are shared equally within households. </w:t>
      </w:r>
      <w:hyperlink r:id="rId40" w:history="1">
        <w:r w:rsidRPr="007B7A9C">
          <w:rPr>
            <w:rStyle w:val="Hyperlink"/>
            <w:rFonts w:ascii="Calibri" w:hAnsi="Calibri" w:cs="Calibri"/>
            <w:sz w:val="24"/>
            <w:szCs w:val="24"/>
          </w:rPr>
          <w:t>It undermines women’s access to an independent income and greatly increases risks of poverty and domestic abuse for women and children</w:t>
        </w:r>
      </w:hyperlink>
      <w:r w:rsidRPr="00515555">
        <w:rPr>
          <w:rFonts w:ascii="Calibri" w:hAnsi="Calibri" w:cs="Calibri"/>
          <w:sz w:val="24"/>
          <w:szCs w:val="24"/>
        </w:rPr>
        <w:t>. Scottish Government has committed to individual payments of UC, but delivery is dependent on impact assessment by the UK Government</w:t>
      </w:r>
      <w:r w:rsidR="000E1257">
        <w:rPr>
          <w:rFonts w:ascii="Calibri" w:hAnsi="Calibri" w:cs="Calibri"/>
          <w:sz w:val="24"/>
          <w:szCs w:val="24"/>
        </w:rPr>
        <w:t>,</w:t>
      </w:r>
      <w:r w:rsidR="003958A5">
        <w:rPr>
          <w:rFonts w:ascii="Calibri" w:hAnsi="Calibri" w:cs="Calibri"/>
          <w:sz w:val="24"/>
          <w:szCs w:val="24"/>
        </w:rPr>
        <w:t xml:space="preserve"> and both governments have failed to prioritise </w:t>
      </w:r>
      <w:r w:rsidR="00703D0C">
        <w:rPr>
          <w:rFonts w:ascii="Calibri" w:hAnsi="Calibri" w:cs="Calibri"/>
          <w:sz w:val="24"/>
          <w:szCs w:val="24"/>
        </w:rPr>
        <w:t>a</w:t>
      </w:r>
      <w:r w:rsidR="004E4AD0">
        <w:rPr>
          <w:rFonts w:ascii="Calibri" w:hAnsi="Calibri" w:cs="Calibri"/>
          <w:sz w:val="24"/>
          <w:szCs w:val="24"/>
        </w:rPr>
        <w:t>chieving this in a timely fashion</w:t>
      </w:r>
      <w:r w:rsidRPr="00515555">
        <w:rPr>
          <w:rFonts w:ascii="Calibri" w:hAnsi="Calibri" w:cs="Calibri"/>
          <w:sz w:val="24"/>
          <w:szCs w:val="24"/>
        </w:rPr>
        <w:t>.</w:t>
      </w:r>
      <w:r>
        <w:rPr>
          <w:rFonts w:ascii="Calibri" w:hAnsi="Calibri" w:cs="Calibri"/>
          <w:sz w:val="24"/>
          <w:szCs w:val="24"/>
        </w:rPr>
        <w:t xml:space="preserve"> </w:t>
      </w:r>
    </w:p>
    <w:p w14:paraId="41370D02" w14:textId="4E92647A" w:rsidR="009A08A8" w:rsidRPr="00C80FD5" w:rsidRDefault="009A08A8" w:rsidP="00D57658">
      <w:pPr>
        <w:spacing w:line="276" w:lineRule="auto"/>
        <w:jc w:val="both"/>
        <w:rPr>
          <w:rFonts w:ascii="Calibri" w:hAnsi="Calibri" w:cs="Calibri"/>
          <w:sz w:val="24"/>
          <w:szCs w:val="24"/>
        </w:rPr>
      </w:pPr>
      <w:r w:rsidRPr="00C80FD5">
        <w:rPr>
          <w:rFonts w:ascii="Calibri" w:hAnsi="Calibri" w:cs="Calibri"/>
          <w:sz w:val="24"/>
          <w:szCs w:val="24"/>
        </w:rPr>
        <w:t xml:space="preserve">The two-child limit </w:t>
      </w:r>
      <w:r>
        <w:rPr>
          <w:rFonts w:ascii="Calibri" w:hAnsi="Calibri" w:cs="Calibri"/>
          <w:sz w:val="24"/>
          <w:szCs w:val="24"/>
        </w:rPr>
        <w:t xml:space="preserve">within UC and Child Tax Credit </w:t>
      </w:r>
      <w:r w:rsidRPr="00C80FD5">
        <w:rPr>
          <w:rFonts w:ascii="Calibri" w:hAnsi="Calibri" w:cs="Calibri"/>
          <w:sz w:val="24"/>
          <w:szCs w:val="24"/>
        </w:rPr>
        <w:t>systematically discriminates against women, penalising them for their reproductive and family circumstances. </w:t>
      </w:r>
      <w:r>
        <w:rPr>
          <w:rFonts w:ascii="Calibri" w:hAnsi="Calibri" w:cs="Calibri"/>
          <w:sz w:val="24"/>
          <w:szCs w:val="24"/>
        </w:rPr>
        <w:t xml:space="preserve">Scottish Government has made a very welcome commitment to work towards scrapping the </w:t>
      </w:r>
      <w:hyperlink r:id="rId41" w:history="1">
        <w:r w:rsidRPr="004D1475">
          <w:rPr>
            <w:rStyle w:val="Hyperlink"/>
            <w:rFonts w:ascii="Calibri" w:hAnsi="Calibri" w:cs="Calibri"/>
            <w:sz w:val="24"/>
            <w:szCs w:val="24"/>
          </w:rPr>
          <w:t>pernicious two-child limit</w:t>
        </w:r>
      </w:hyperlink>
      <w:r>
        <w:rPr>
          <w:rFonts w:ascii="Calibri" w:hAnsi="Calibri" w:cs="Calibri"/>
          <w:sz w:val="24"/>
          <w:szCs w:val="24"/>
        </w:rPr>
        <w:t xml:space="preserve">; the UK Government </w:t>
      </w:r>
      <w:r w:rsidRPr="00D81604">
        <w:rPr>
          <w:rFonts w:ascii="Calibri" w:hAnsi="Calibri" w:cs="Calibri"/>
          <w:sz w:val="24"/>
          <w:szCs w:val="24"/>
        </w:rPr>
        <w:t>must</w:t>
      </w:r>
      <w:r w:rsidRPr="009821EC">
        <w:rPr>
          <w:rFonts w:ascii="Calibri" w:hAnsi="Calibri" w:cs="Calibri"/>
          <w:b/>
          <w:bCs/>
          <w:sz w:val="24"/>
          <w:szCs w:val="24"/>
        </w:rPr>
        <w:t xml:space="preserve"> </w:t>
      </w:r>
      <w:r w:rsidRPr="00D81604">
        <w:rPr>
          <w:rFonts w:ascii="Calibri" w:hAnsi="Calibri" w:cs="Calibri"/>
          <w:sz w:val="24"/>
          <w:szCs w:val="24"/>
        </w:rPr>
        <w:t>now</w:t>
      </w:r>
      <w:r>
        <w:rPr>
          <w:rFonts w:ascii="Calibri" w:hAnsi="Calibri" w:cs="Calibri"/>
          <w:sz w:val="24"/>
          <w:szCs w:val="24"/>
        </w:rPr>
        <w:t xml:space="preserve"> follow suit.</w:t>
      </w:r>
    </w:p>
    <w:p w14:paraId="77FAECAD" w14:textId="609C6C8F" w:rsidR="009A08A8" w:rsidRPr="009A08A8" w:rsidRDefault="009A08A8" w:rsidP="009A08A8">
      <w:pPr>
        <w:spacing w:line="276" w:lineRule="auto"/>
        <w:rPr>
          <w:rFonts w:ascii="Calibri" w:hAnsi="Calibri" w:cs="Calibri"/>
          <w:b/>
          <w:bCs/>
          <w:sz w:val="24"/>
          <w:szCs w:val="24"/>
          <w:u w:val="single"/>
        </w:rPr>
      </w:pPr>
      <w:r w:rsidRPr="009A08A8">
        <w:rPr>
          <w:rFonts w:ascii="Calibri" w:hAnsi="Calibri" w:cs="Calibri"/>
          <w:b/>
          <w:bCs/>
          <w:sz w:val="24"/>
          <w:szCs w:val="24"/>
        </w:rPr>
        <w:t>Recommendation for Scottish Government</w:t>
      </w:r>
    </w:p>
    <w:p w14:paraId="452D85AA" w14:textId="2EC1A023" w:rsidR="009A08A8" w:rsidRPr="009A08A8" w:rsidRDefault="004E4AD0" w:rsidP="00D57658">
      <w:pPr>
        <w:pStyle w:val="ListParagraph"/>
        <w:numPr>
          <w:ilvl w:val="0"/>
          <w:numId w:val="9"/>
        </w:numPr>
        <w:spacing w:line="276" w:lineRule="auto"/>
        <w:ind w:left="714" w:hanging="357"/>
        <w:contextualSpacing w:val="0"/>
        <w:jc w:val="both"/>
        <w:rPr>
          <w:rFonts w:ascii="Calibri" w:hAnsi="Calibri" w:cs="Calibri"/>
          <w:sz w:val="24"/>
          <w:szCs w:val="24"/>
        </w:rPr>
      </w:pPr>
      <w:r>
        <w:rPr>
          <w:rFonts w:ascii="Calibri" w:hAnsi="Calibri" w:cs="Calibri"/>
          <w:sz w:val="24"/>
          <w:szCs w:val="24"/>
        </w:rPr>
        <w:t>Engage with</w:t>
      </w:r>
      <w:r w:rsidR="009A08A8" w:rsidRPr="00515555">
        <w:rPr>
          <w:rFonts w:ascii="Calibri" w:hAnsi="Calibri" w:cs="Calibri"/>
          <w:sz w:val="24"/>
          <w:szCs w:val="24"/>
        </w:rPr>
        <w:t xml:space="preserve"> the UK Government </w:t>
      </w:r>
      <w:r>
        <w:rPr>
          <w:rFonts w:ascii="Calibri" w:hAnsi="Calibri" w:cs="Calibri"/>
          <w:sz w:val="24"/>
          <w:szCs w:val="24"/>
        </w:rPr>
        <w:t xml:space="preserve">in a timely manner </w:t>
      </w:r>
      <w:r w:rsidR="009A08A8" w:rsidRPr="00515555">
        <w:rPr>
          <w:rFonts w:ascii="Calibri" w:hAnsi="Calibri" w:cs="Calibri"/>
          <w:sz w:val="24"/>
          <w:szCs w:val="24"/>
        </w:rPr>
        <w:t xml:space="preserve">to enable </w:t>
      </w:r>
      <w:r w:rsidR="000E1257">
        <w:rPr>
          <w:rFonts w:ascii="Calibri" w:hAnsi="Calibri" w:cs="Calibri"/>
          <w:sz w:val="24"/>
          <w:szCs w:val="24"/>
        </w:rPr>
        <w:t xml:space="preserve">the </w:t>
      </w:r>
      <w:r w:rsidR="009A08A8" w:rsidRPr="00515555">
        <w:rPr>
          <w:rFonts w:ascii="Calibri" w:hAnsi="Calibri" w:cs="Calibri"/>
          <w:sz w:val="24"/>
          <w:szCs w:val="24"/>
        </w:rPr>
        <w:t>delivery of automatic, individual payments of Universal Credit</w:t>
      </w:r>
    </w:p>
    <w:p w14:paraId="7E6D94DC" w14:textId="552930D6" w:rsidR="009A08A8" w:rsidRPr="009A08A8" w:rsidRDefault="009A08A8" w:rsidP="009A08A8">
      <w:pPr>
        <w:spacing w:line="276" w:lineRule="auto"/>
        <w:rPr>
          <w:rFonts w:ascii="Calibri" w:hAnsi="Calibri" w:cs="Calibri"/>
          <w:b/>
          <w:bCs/>
          <w:sz w:val="24"/>
          <w:szCs w:val="24"/>
        </w:rPr>
      </w:pPr>
      <w:r w:rsidRPr="009A08A8">
        <w:rPr>
          <w:rFonts w:ascii="Calibri" w:hAnsi="Calibri" w:cs="Calibri"/>
          <w:b/>
          <w:bCs/>
          <w:sz w:val="24"/>
          <w:szCs w:val="24"/>
        </w:rPr>
        <w:t>Recommendation</w:t>
      </w:r>
      <w:r w:rsidR="00D57658">
        <w:rPr>
          <w:rFonts w:ascii="Calibri" w:hAnsi="Calibri" w:cs="Calibri"/>
          <w:b/>
          <w:bCs/>
          <w:sz w:val="24"/>
          <w:szCs w:val="24"/>
        </w:rPr>
        <w:t>s</w:t>
      </w:r>
      <w:r w:rsidRPr="009A08A8">
        <w:rPr>
          <w:rFonts w:ascii="Calibri" w:hAnsi="Calibri" w:cs="Calibri"/>
          <w:b/>
          <w:bCs/>
          <w:sz w:val="24"/>
          <w:szCs w:val="24"/>
        </w:rPr>
        <w:t xml:space="preserve"> for UK Government</w:t>
      </w:r>
    </w:p>
    <w:p w14:paraId="5E85073F" w14:textId="08187AA3" w:rsidR="009A08A8" w:rsidRDefault="004D1475" w:rsidP="00AC4600">
      <w:pPr>
        <w:pStyle w:val="ListParagraph"/>
        <w:numPr>
          <w:ilvl w:val="0"/>
          <w:numId w:val="9"/>
        </w:numPr>
        <w:spacing w:line="180" w:lineRule="auto"/>
        <w:ind w:left="714" w:hanging="357"/>
        <w:contextualSpacing w:val="0"/>
        <w:jc w:val="both"/>
        <w:rPr>
          <w:rFonts w:ascii="Calibri" w:hAnsi="Calibri" w:cs="Calibri"/>
          <w:sz w:val="24"/>
          <w:szCs w:val="24"/>
        </w:rPr>
      </w:pPr>
      <w:r>
        <w:rPr>
          <w:rFonts w:ascii="Calibri" w:hAnsi="Calibri" w:cs="Calibri"/>
          <w:sz w:val="24"/>
          <w:szCs w:val="24"/>
        </w:rPr>
        <w:t>Fast-track approval of Scottish Government’s policy proposal on ‘</w:t>
      </w:r>
      <w:r w:rsidR="00B412B2">
        <w:rPr>
          <w:rFonts w:ascii="Calibri" w:hAnsi="Calibri" w:cs="Calibri"/>
          <w:sz w:val="24"/>
          <w:szCs w:val="24"/>
        </w:rPr>
        <w:t>split payments’ of Universal Credit and</w:t>
      </w:r>
      <w:r w:rsidR="00AC48C8">
        <w:rPr>
          <w:rFonts w:ascii="Calibri" w:hAnsi="Calibri" w:cs="Calibri"/>
          <w:sz w:val="24"/>
          <w:szCs w:val="24"/>
        </w:rPr>
        <w:t xml:space="preserve"> </w:t>
      </w:r>
      <w:r w:rsidR="002D5553">
        <w:rPr>
          <w:rFonts w:ascii="Calibri" w:hAnsi="Calibri" w:cs="Calibri"/>
          <w:sz w:val="24"/>
          <w:szCs w:val="24"/>
        </w:rPr>
        <w:t>implement</w:t>
      </w:r>
      <w:r w:rsidR="00AC48C8">
        <w:rPr>
          <w:rFonts w:ascii="Calibri" w:hAnsi="Calibri" w:cs="Calibri"/>
          <w:sz w:val="24"/>
          <w:szCs w:val="24"/>
        </w:rPr>
        <w:t xml:space="preserve"> </w:t>
      </w:r>
      <w:r w:rsidR="00D832F4">
        <w:rPr>
          <w:rFonts w:ascii="Calibri" w:hAnsi="Calibri" w:cs="Calibri"/>
          <w:sz w:val="24"/>
          <w:szCs w:val="24"/>
        </w:rPr>
        <w:t xml:space="preserve">individual payments </w:t>
      </w:r>
      <w:r w:rsidR="002611EE">
        <w:rPr>
          <w:rFonts w:ascii="Calibri" w:hAnsi="Calibri" w:cs="Calibri"/>
          <w:sz w:val="24"/>
          <w:szCs w:val="24"/>
        </w:rPr>
        <w:t>for all</w:t>
      </w:r>
      <w:r w:rsidR="00AC48C8">
        <w:rPr>
          <w:rFonts w:ascii="Calibri" w:hAnsi="Calibri" w:cs="Calibri"/>
          <w:sz w:val="24"/>
          <w:szCs w:val="24"/>
        </w:rPr>
        <w:t xml:space="preserve"> UC </w:t>
      </w:r>
      <w:r w:rsidR="002611EE">
        <w:rPr>
          <w:rFonts w:ascii="Calibri" w:hAnsi="Calibri" w:cs="Calibri"/>
          <w:sz w:val="24"/>
          <w:szCs w:val="24"/>
        </w:rPr>
        <w:t>claims</w:t>
      </w:r>
    </w:p>
    <w:p w14:paraId="61D3E0F6" w14:textId="28435E95" w:rsidR="009A08A8" w:rsidRDefault="009A08A8" w:rsidP="00AC4600">
      <w:pPr>
        <w:pStyle w:val="ListParagraph"/>
        <w:numPr>
          <w:ilvl w:val="0"/>
          <w:numId w:val="9"/>
        </w:numPr>
        <w:spacing w:line="180" w:lineRule="auto"/>
        <w:jc w:val="both"/>
        <w:rPr>
          <w:rFonts w:ascii="Calibri" w:hAnsi="Calibri" w:cs="Calibri"/>
          <w:sz w:val="24"/>
          <w:szCs w:val="24"/>
        </w:rPr>
      </w:pPr>
      <w:r w:rsidRPr="009A08A8">
        <w:rPr>
          <w:rFonts w:ascii="Calibri" w:hAnsi="Calibri" w:cs="Calibri"/>
          <w:sz w:val="24"/>
          <w:szCs w:val="24"/>
        </w:rPr>
        <w:t>Abolish the ‘two-child limit’ within Universal Credit and Child Tax Credit</w:t>
      </w:r>
    </w:p>
    <w:p w14:paraId="314C8C77" w14:textId="77777777" w:rsidR="002D5553" w:rsidRPr="009A08A8" w:rsidRDefault="002D5553" w:rsidP="002D5553">
      <w:pPr>
        <w:pStyle w:val="ListParagraph"/>
        <w:spacing w:after="0" w:line="276" w:lineRule="auto"/>
        <w:contextualSpacing w:val="0"/>
        <w:rPr>
          <w:rFonts w:ascii="Calibri" w:hAnsi="Calibri" w:cs="Calibri"/>
          <w:sz w:val="24"/>
          <w:szCs w:val="24"/>
        </w:rPr>
      </w:pPr>
    </w:p>
    <w:p w14:paraId="3CC0931F" w14:textId="38029BCD" w:rsidR="009A08A8" w:rsidRDefault="00ED1AF2" w:rsidP="009A08A8">
      <w:pPr>
        <w:spacing w:line="276" w:lineRule="auto"/>
        <w:rPr>
          <w:rFonts w:ascii="Calibri" w:hAnsi="Calibri" w:cs="Calibri"/>
          <w:b/>
          <w:bCs/>
          <w:sz w:val="24"/>
          <w:szCs w:val="24"/>
        </w:rPr>
      </w:pPr>
      <w:r>
        <w:rPr>
          <w:rFonts w:ascii="Calibri" w:hAnsi="Calibri" w:cs="Calibri"/>
          <w:b/>
          <w:bCs/>
          <w:sz w:val="24"/>
          <w:szCs w:val="24"/>
        </w:rPr>
        <w:t>2</w:t>
      </w:r>
      <w:r w:rsidR="007C4D23" w:rsidRPr="007C4D23">
        <w:rPr>
          <w:rFonts w:ascii="Calibri" w:hAnsi="Calibri" w:cs="Calibri"/>
          <w:b/>
          <w:bCs/>
          <w:sz w:val="24"/>
          <w:szCs w:val="24"/>
        </w:rPr>
        <w:t xml:space="preserve">.5 </w:t>
      </w:r>
      <w:r w:rsidR="009A08A8" w:rsidRPr="00822EA4">
        <w:rPr>
          <w:rFonts w:ascii="Calibri" w:hAnsi="Calibri" w:cs="Calibri"/>
          <w:b/>
          <w:bCs/>
          <w:sz w:val="24"/>
          <w:szCs w:val="24"/>
        </w:rPr>
        <w:t>Minimum Income</w:t>
      </w:r>
      <w:r w:rsidR="009A08A8" w:rsidRPr="00846651">
        <w:rPr>
          <w:rFonts w:ascii="Calibri" w:hAnsi="Calibri" w:cs="Calibri"/>
          <w:b/>
          <w:bCs/>
          <w:sz w:val="24"/>
          <w:szCs w:val="24"/>
        </w:rPr>
        <w:t xml:space="preserve"> Guarantee</w:t>
      </w:r>
    </w:p>
    <w:p w14:paraId="5AACDE1C" w14:textId="6DAE7898" w:rsidR="0071394B" w:rsidRPr="0071394B" w:rsidRDefault="0071394B" w:rsidP="00D57658">
      <w:pPr>
        <w:spacing w:line="276" w:lineRule="auto"/>
        <w:jc w:val="both"/>
        <w:rPr>
          <w:rFonts w:ascii="Calibri" w:hAnsi="Calibri" w:cs="Calibri"/>
          <w:sz w:val="24"/>
          <w:szCs w:val="24"/>
        </w:rPr>
      </w:pPr>
      <w:r w:rsidRPr="0071394B">
        <w:rPr>
          <w:rFonts w:ascii="Calibri" w:hAnsi="Calibri" w:cs="Calibri"/>
          <w:sz w:val="24"/>
          <w:szCs w:val="24"/>
        </w:rPr>
        <w:t xml:space="preserve">The Scottish Government has </w:t>
      </w:r>
      <w:hyperlink r:id="rId42" w:history="1">
        <w:r w:rsidRPr="00182B72">
          <w:rPr>
            <w:rStyle w:val="Hyperlink"/>
            <w:rFonts w:ascii="Calibri" w:hAnsi="Calibri" w:cs="Calibri"/>
            <w:sz w:val="24"/>
            <w:szCs w:val="24"/>
          </w:rPr>
          <w:t>committed to exploring a Minimum Income Guarantee</w:t>
        </w:r>
      </w:hyperlink>
      <w:r w:rsidRPr="0071394B">
        <w:rPr>
          <w:rFonts w:ascii="Calibri" w:hAnsi="Calibri" w:cs="Calibri"/>
          <w:sz w:val="24"/>
          <w:szCs w:val="24"/>
        </w:rPr>
        <w:t xml:space="preserve"> (MIG). In 2025, its MIG Expert Group is due to report on what a MIG could look like and recommend steps towards delivery. However, women’s organisations are concerned that specific gendered and intersectional impacts need greater consideration in the design process. This policy, if well designed, holds great potential to lift marginalised women out of poverty and destitution. However, issues including ingrained misogyny and bias within the current social security </w:t>
      </w:r>
      <w:r w:rsidRPr="0071394B">
        <w:rPr>
          <w:rFonts w:ascii="Calibri" w:hAnsi="Calibri" w:cs="Calibri"/>
          <w:sz w:val="24"/>
          <w:szCs w:val="24"/>
        </w:rPr>
        <w:lastRenderedPageBreak/>
        <w:t>assessment process and potential impacts on women’s labour market participation need to be addressed. It is vital that these are not replicated in the design of a new payment.</w:t>
      </w:r>
    </w:p>
    <w:p w14:paraId="34D1D00F" w14:textId="513D1236" w:rsidR="0071394B" w:rsidRDefault="0071394B" w:rsidP="00D57658">
      <w:pPr>
        <w:spacing w:line="276" w:lineRule="auto"/>
        <w:jc w:val="both"/>
        <w:rPr>
          <w:rFonts w:ascii="Calibri" w:hAnsi="Calibri" w:cs="Calibri"/>
          <w:sz w:val="24"/>
          <w:szCs w:val="24"/>
        </w:rPr>
      </w:pPr>
      <w:r w:rsidRPr="0071394B">
        <w:rPr>
          <w:rFonts w:ascii="Calibri" w:hAnsi="Calibri" w:cs="Calibri"/>
          <w:sz w:val="24"/>
          <w:szCs w:val="24"/>
        </w:rPr>
        <w:t xml:space="preserve">Unpaid carers are under-recognised and undervalued in public policymaking. A MIG in Scotland must be designed to ensure their needs are met. In response to the Covid-19 pandemic, the Scottish Government established a Social Renewal Advisory Board that </w:t>
      </w:r>
      <w:hyperlink r:id="rId43" w:history="1">
        <w:r w:rsidRPr="00DF7BA7">
          <w:rPr>
            <w:rStyle w:val="Hyperlink"/>
            <w:rFonts w:ascii="Calibri" w:hAnsi="Calibri" w:cs="Calibri"/>
            <w:sz w:val="24"/>
            <w:szCs w:val="24"/>
          </w:rPr>
          <w:t>recommended modelling a MIG for unpaid carers</w:t>
        </w:r>
      </w:hyperlink>
      <w:r w:rsidRPr="0071394B">
        <w:rPr>
          <w:rFonts w:ascii="Calibri" w:hAnsi="Calibri" w:cs="Calibri"/>
          <w:sz w:val="24"/>
          <w:szCs w:val="24"/>
        </w:rPr>
        <w:t xml:space="preserve">. We back calls </w:t>
      </w:r>
      <w:r w:rsidR="00B75F35">
        <w:rPr>
          <w:rFonts w:ascii="Calibri" w:hAnsi="Calibri" w:cs="Calibri"/>
          <w:sz w:val="24"/>
          <w:szCs w:val="24"/>
        </w:rPr>
        <w:t>for</w:t>
      </w:r>
      <w:r w:rsidRPr="0071394B">
        <w:rPr>
          <w:rFonts w:ascii="Calibri" w:hAnsi="Calibri" w:cs="Calibri"/>
          <w:sz w:val="24"/>
          <w:szCs w:val="24"/>
        </w:rPr>
        <w:t xml:space="preserve"> carers to be prioritised in any piloting or initial rollout of MIG and for the impact on carer poverty to be evaluated.</w:t>
      </w:r>
    </w:p>
    <w:p w14:paraId="3BA6D753" w14:textId="5E932536" w:rsidR="0071394B" w:rsidRPr="0071394B" w:rsidRDefault="0071394B" w:rsidP="0071394B">
      <w:pPr>
        <w:spacing w:line="276" w:lineRule="auto"/>
        <w:rPr>
          <w:rFonts w:ascii="Calibri" w:hAnsi="Calibri" w:cs="Calibri"/>
          <w:b/>
          <w:bCs/>
          <w:sz w:val="24"/>
          <w:szCs w:val="24"/>
        </w:rPr>
      </w:pPr>
      <w:r w:rsidRPr="0071394B">
        <w:rPr>
          <w:rFonts w:ascii="Calibri" w:hAnsi="Calibri" w:cs="Calibri"/>
          <w:b/>
          <w:bCs/>
          <w:sz w:val="24"/>
          <w:szCs w:val="24"/>
        </w:rPr>
        <w:t>Recommendations for Scottish Government</w:t>
      </w:r>
    </w:p>
    <w:p w14:paraId="4BBBD3AB" w14:textId="5C2E339A" w:rsidR="0071394B" w:rsidRDefault="00DF4BE8" w:rsidP="00AC4600">
      <w:pPr>
        <w:pStyle w:val="ListParagraph"/>
        <w:numPr>
          <w:ilvl w:val="0"/>
          <w:numId w:val="39"/>
        </w:numPr>
        <w:spacing w:line="180" w:lineRule="auto"/>
        <w:ind w:left="714" w:hanging="357"/>
        <w:contextualSpacing w:val="0"/>
        <w:jc w:val="both"/>
        <w:rPr>
          <w:rFonts w:ascii="Calibri" w:hAnsi="Calibri" w:cs="Calibri"/>
          <w:sz w:val="24"/>
          <w:szCs w:val="24"/>
        </w:rPr>
      </w:pPr>
      <w:r>
        <w:rPr>
          <w:rFonts w:ascii="Calibri" w:hAnsi="Calibri" w:cs="Calibri"/>
          <w:sz w:val="24"/>
          <w:szCs w:val="24"/>
        </w:rPr>
        <w:t>Undertake</w:t>
      </w:r>
      <w:r w:rsidR="0071394B" w:rsidRPr="0071394B">
        <w:rPr>
          <w:rFonts w:ascii="Calibri" w:hAnsi="Calibri" w:cs="Calibri"/>
          <w:sz w:val="24"/>
          <w:szCs w:val="24"/>
        </w:rPr>
        <w:t xml:space="preserve"> and resource a comprehensive review of the potential intersectional and gendered impacts of a MIG </w:t>
      </w:r>
      <w:r w:rsidR="002504E2">
        <w:rPr>
          <w:rFonts w:ascii="Calibri" w:hAnsi="Calibri" w:cs="Calibri"/>
          <w:sz w:val="24"/>
          <w:szCs w:val="24"/>
        </w:rPr>
        <w:t>in Scotland</w:t>
      </w:r>
    </w:p>
    <w:p w14:paraId="495E0B1B" w14:textId="3B902FA1" w:rsidR="009A08A8" w:rsidRPr="0071394B" w:rsidRDefault="0071394B" w:rsidP="00AC4600">
      <w:pPr>
        <w:pStyle w:val="ListParagraph"/>
        <w:numPr>
          <w:ilvl w:val="0"/>
          <w:numId w:val="39"/>
        </w:numPr>
        <w:spacing w:after="0" w:line="180" w:lineRule="auto"/>
        <w:ind w:left="714" w:hanging="357"/>
        <w:contextualSpacing w:val="0"/>
        <w:jc w:val="both"/>
        <w:rPr>
          <w:rFonts w:ascii="Calibri" w:hAnsi="Calibri" w:cs="Calibri"/>
          <w:sz w:val="24"/>
          <w:szCs w:val="24"/>
        </w:rPr>
      </w:pPr>
      <w:r w:rsidRPr="0071394B">
        <w:rPr>
          <w:rFonts w:ascii="Calibri" w:hAnsi="Calibri" w:cs="Calibri"/>
          <w:sz w:val="24"/>
          <w:szCs w:val="24"/>
        </w:rPr>
        <w:t>Prioritise unpaid carers in any piloting or initial rollout of MIG and evaluate</w:t>
      </w:r>
      <w:r w:rsidR="0050650B">
        <w:rPr>
          <w:rFonts w:ascii="Calibri" w:hAnsi="Calibri" w:cs="Calibri"/>
          <w:sz w:val="24"/>
          <w:szCs w:val="24"/>
        </w:rPr>
        <w:t xml:space="preserve"> the impact on carer poverty</w:t>
      </w:r>
    </w:p>
    <w:p w14:paraId="267EF863" w14:textId="77777777" w:rsidR="00C0538A" w:rsidRPr="00C0538A" w:rsidRDefault="00C0538A" w:rsidP="00C0538A">
      <w:pPr>
        <w:spacing w:after="0" w:line="276" w:lineRule="auto"/>
        <w:rPr>
          <w:rFonts w:ascii="Calibri" w:hAnsi="Calibri" w:cs="Calibri"/>
          <w:sz w:val="24"/>
          <w:szCs w:val="24"/>
        </w:rPr>
      </w:pPr>
    </w:p>
    <w:p w14:paraId="7EF040F4" w14:textId="57688677" w:rsidR="002A7BB8" w:rsidRDefault="002A7BB8" w:rsidP="004B7448">
      <w:pPr>
        <w:spacing w:line="276" w:lineRule="auto"/>
        <w:rPr>
          <w:rFonts w:ascii="Calibri" w:hAnsi="Calibri" w:cs="Calibri"/>
          <w:b/>
          <w:bCs/>
          <w:sz w:val="24"/>
          <w:szCs w:val="24"/>
          <w:u w:val="single"/>
        </w:rPr>
      </w:pPr>
      <w:bookmarkStart w:id="3" w:name="_Hlk121745303"/>
      <w:bookmarkEnd w:id="2"/>
      <w:r>
        <w:rPr>
          <w:rFonts w:ascii="Calibri" w:hAnsi="Calibri" w:cs="Calibri"/>
          <w:b/>
          <w:bCs/>
          <w:sz w:val="24"/>
          <w:szCs w:val="24"/>
          <w:u w:val="single"/>
        </w:rPr>
        <w:t>Article 10</w:t>
      </w:r>
      <w:r w:rsidR="007B3CA5">
        <w:rPr>
          <w:rFonts w:ascii="Calibri" w:hAnsi="Calibri" w:cs="Calibri"/>
          <w:b/>
          <w:bCs/>
          <w:sz w:val="24"/>
          <w:szCs w:val="24"/>
          <w:u w:val="single"/>
        </w:rPr>
        <w:t>: The protection of family and children</w:t>
      </w:r>
    </w:p>
    <w:p w14:paraId="66836C4E" w14:textId="78148E38" w:rsidR="00BA5FA3" w:rsidRPr="00BA5FA3" w:rsidRDefault="00BB1DEB" w:rsidP="00BA5FA3">
      <w:pPr>
        <w:spacing w:line="276" w:lineRule="auto"/>
        <w:rPr>
          <w:rFonts w:ascii="Calibri" w:hAnsi="Calibri" w:cs="Calibri"/>
          <w:sz w:val="24"/>
          <w:szCs w:val="24"/>
        </w:rPr>
      </w:pPr>
      <w:r>
        <w:rPr>
          <w:rFonts w:ascii="Calibri" w:hAnsi="Calibri" w:cs="Calibri"/>
          <w:b/>
          <w:bCs/>
          <w:sz w:val="24"/>
          <w:szCs w:val="24"/>
        </w:rPr>
        <w:t>2</w:t>
      </w:r>
      <w:r w:rsidR="00DF4BE8">
        <w:rPr>
          <w:rFonts w:ascii="Calibri" w:hAnsi="Calibri" w:cs="Calibri"/>
          <w:b/>
          <w:bCs/>
          <w:sz w:val="24"/>
          <w:szCs w:val="24"/>
        </w:rPr>
        <w:t xml:space="preserve">.6 </w:t>
      </w:r>
      <w:r w:rsidR="00BA5FA3" w:rsidRPr="00BA5FA3">
        <w:rPr>
          <w:rFonts w:ascii="Calibri" w:hAnsi="Calibri" w:cs="Calibri"/>
          <w:b/>
          <w:bCs/>
          <w:sz w:val="24"/>
          <w:szCs w:val="24"/>
        </w:rPr>
        <w:t xml:space="preserve">Social care charging </w:t>
      </w:r>
      <w:r w:rsidR="00BA5FA3" w:rsidRPr="00BA5FA3">
        <w:rPr>
          <w:rFonts w:ascii="Calibri" w:hAnsi="Calibri" w:cs="Calibri"/>
          <w:sz w:val="24"/>
          <w:szCs w:val="24"/>
        </w:rPr>
        <w:t>(List of Issues para</w:t>
      </w:r>
      <w:r w:rsidR="008A62FF">
        <w:rPr>
          <w:rFonts w:ascii="Calibri" w:hAnsi="Calibri" w:cs="Calibri"/>
          <w:sz w:val="24"/>
          <w:szCs w:val="24"/>
        </w:rPr>
        <w:t>.</w:t>
      </w:r>
      <w:r w:rsidR="00BA5FA3" w:rsidRPr="00BA5FA3">
        <w:rPr>
          <w:rFonts w:ascii="Calibri" w:hAnsi="Calibri" w:cs="Calibri"/>
          <w:sz w:val="24"/>
          <w:szCs w:val="24"/>
        </w:rPr>
        <w:t xml:space="preserve"> </w:t>
      </w:r>
      <w:r w:rsidR="008A62FF">
        <w:rPr>
          <w:rFonts w:ascii="Calibri" w:hAnsi="Calibri" w:cs="Calibri"/>
          <w:sz w:val="24"/>
          <w:szCs w:val="24"/>
        </w:rPr>
        <w:t>28</w:t>
      </w:r>
      <w:r w:rsidR="00BA5FA3" w:rsidRPr="00BA5FA3">
        <w:rPr>
          <w:rFonts w:ascii="Calibri" w:hAnsi="Calibri" w:cs="Calibri"/>
          <w:sz w:val="24"/>
          <w:szCs w:val="24"/>
        </w:rPr>
        <w:t>)</w:t>
      </w:r>
    </w:p>
    <w:p w14:paraId="5B1B92DB" w14:textId="40F293EF" w:rsidR="00C84FFB" w:rsidRDefault="00BA5FA3" w:rsidP="00D57658">
      <w:pPr>
        <w:spacing w:line="276" w:lineRule="auto"/>
        <w:jc w:val="both"/>
        <w:rPr>
          <w:rFonts w:ascii="Calibri" w:hAnsi="Calibri" w:cs="Calibri"/>
          <w:sz w:val="24"/>
          <w:szCs w:val="24"/>
        </w:rPr>
      </w:pPr>
      <w:r w:rsidRPr="00BA5FA3">
        <w:rPr>
          <w:rFonts w:ascii="Calibri" w:hAnsi="Calibri" w:cs="Calibri"/>
          <w:sz w:val="24"/>
          <w:szCs w:val="24"/>
        </w:rPr>
        <w:t xml:space="preserve">Given low rates of social security support, the </w:t>
      </w:r>
      <w:proofErr w:type="gramStart"/>
      <w:r w:rsidRPr="00BA5FA3">
        <w:rPr>
          <w:rFonts w:ascii="Calibri" w:hAnsi="Calibri" w:cs="Calibri"/>
          <w:sz w:val="24"/>
          <w:szCs w:val="24"/>
        </w:rPr>
        <w:t>cost of living</w:t>
      </w:r>
      <w:proofErr w:type="gramEnd"/>
      <w:r w:rsidRPr="00BA5FA3">
        <w:rPr>
          <w:rFonts w:ascii="Calibri" w:hAnsi="Calibri" w:cs="Calibri"/>
          <w:sz w:val="24"/>
          <w:szCs w:val="24"/>
        </w:rPr>
        <w:t xml:space="preserve"> crisis is pushing hundreds of thousands of unpaid carers into extreme financial hardship. Carers Scotland found that </w:t>
      </w:r>
      <w:hyperlink r:id="rId44" w:history="1">
        <w:r w:rsidRPr="00DB4296">
          <w:rPr>
            <w:rStyle w:val="Hyperlink"/>
            <w:rFonts w:ascii="Calibri" w:hAnsi="Calibri" w:cs="Calibri"/>
            <w:sz w:val="24"/>
            <w:szCs w:val="24"/>
          </w:rPr>
          <w:t>50% of carers were unable to manage expenses</w:t>
        </w:r>
      </w:hyperlink>
      <w:r w:rsidRPr="00BA5FA3">
        <w:rPr>
          <w:rFonts w:ascii="Calibri" w:hAnsi="Calibri" w:cs="Calibri"/>
          <w:sz w:val="24"/>
          <w:szCs w:val="24"/>
        </w:rPr>
        <w:t xml:space="preserve"> back in March 2022</w:t>
      </w:r>
      <w:r w:rsidR="006C740A">
        <w:rPr>
          <w:rFonts w:ascii="Calibri" w:hAnsi="Calibri" w:cs="Calibri"/>
          <w:sz w:val="24"/>
          <w:szCs w:val="24"/>
        </w:rPr>
        <w:t>, before the height of the crisis</w:t>
      </w:r>
      <w:r w:rsidRPr="00BA5FA3">
        <w:rPr>
          <w:rFonts w:ascii="Calibri" w:hAnsi="Calibri" w:cs="Calibri"/>
          <w:sz w:val="24"/>
          <w:szCs w:val="24"/>
        </w:rPr>
        <w:t xml:space="preserve">. </w:t>
      </w:r>
      <w:r w:rsidR="00FE11E0">
        <w:rPr>
          <w:rFonts w:ascii="Calibri" w:hAnsi="Calibri" w:cs="Calibri"/>
          <w:sz w:val="24"/>
          <w:szCs w:val="24"/>
        </w:rPr>
        <w:t>Subsequent</w:t>
      </w:r>
      <w:r w:rsidRPr="00BA5FA3">
        <w:rPr>
          <w:rFonts w:ascii="Calibri" w:hAnsi="Calibri" w:cs="Calibri"/>
          <w:sz w:val="24"/>
          <w:szCs w:val="24"/>
        </w:rPr>
        <w:t xml:space="preserve"> </w:t>
      </w:r>
      <w:r w:rsidR="00C85A5B">
        <w:rPr>
          <w:rFonts w:ascii="Calibri" w:hAnsi="Calibri" w:cs="Calibri"/>
          <w:sz w:val="24"/>
          <w:szCs w:val="24"/>
        </w:rPr>
        <w:t>energy and transport price hikes</w:t>
      </w:r>
      <w:r w:rsidRPr="00BA5FA3">
        <w:rPr>
          <w:rFonts w:ascii="Calibri" w:hAnsi="Calibri" w:cs="Calibri"/>
          <w:sz w:val="24"/>
          <w:szCs w:val="24"/>
        </w:rPr>
        <w:t xml:space="preserve"> </w:t>
      </w:r>
      <w:r w:rsidR="002774A9">
        <w:rPr>
          <w:rFonts w:ascii="Calibri" w:hAnsi="Calibri" w:cs="Calibri"/>
          <w:sz w:val="24"/>
          <w:szCs w:val="24"/>
        </w:rPr>
        <w:t>had devastating</w:t>
      </w:r>
      <w:r w:rsidRPr="00BA5FA3">
        <w:rPr>
          <w:rFonts w:ascii="Calibri" w:hAnsi="Calibri" w:cs="Calibri"/>
          <w:sz w:val="24"/>
          <w:szCs w:val="24"/>
        </w:rPr>
        <w:t xml:space="preserve"> impact</w:t>
      </w:r>
      <w:r w:rsidR="002774A9">
        <w:rPr>
          <w:rFonts w:ascii="Calibri" w:hAnsi="Calibri" w:cs="Calibri"/>
          <w:sz w:val="24"/>
          <w:szCs w:val="24"/>
        </w:rPr>
        <w:t>s</w:t>
      </w:r>
      <w:r w:rsidRPr="00BA5FA3">
        <w:rPr>
          <w:rFonts w:ascii="Calibri" w:hAnsi="Calibri" w:cs="Calibri"/>
          <w:sz w:val="24"/>
          <w:szCs w:val="24"/>
        </w:rPr>
        <w:t xml:space="preserve"> </w:t>
      </w:r>
      <w:r w:rsidR="002774A9">
        <w:rPr>
          <w:rFonts w:ascii="Calibri" w:hAnsi="Calibri" w:cs="Calibri"/>
          <w:sz w:val="24"/>
          <w:szCs w:val="24"/>
        </w:rPr>
        <w:t xml:space="preserve">on </w:t>
      </w:r>
      <w:r w:rsidRPr="00BA5FA3">
        <w:rPr>
          <w:rFonts w:ascii="Calibri" w:hAnsi="Calibri" w:cs="Calibri"/>
          <w:sz w:val="24"/>
          <w:szCs w:val="24"/>
        </w:rPr>
        <w:t xml:space="preserve">older and disabled people and their carers – many of whom are disabled women themselves. </w:t>
      </w:r>
    </w:p>
    <w:p w14:paraId="34CEFFAF" w14:textId="460E1AAE" w:rsidR="00BA5FA3" w:rsidRPr="00BA5FA3" w:rsidRDefault="002716F4" w:rsidP="00D57658">
      <w:pPr>
        <w:spacing w:line="276" w:lineRule="auto"/>
        <w:jc w:val="both"/>
        <w:rPr>
          <w:rFonts w:ascii="Calibri" w:hAnsi="Calibri" w:cs="Calibri"/>
          <w:sz w:val="24"/>
          <w:szCs w:val="24"/>
        </w:rPr>
      </w:pPr>
      <w:r>
        <w:rPr>
          <w:rFonts w:ascii="Calibri" w:hAnsi="Calibri" w:cs="Calibri"/>
          <w:sz w:val="24"/>
          <w:szCs w:val="24"/>
        </w:rPr>
        <w:t xml:space="preserve">Scottish Government </w:t>
      </w:r>
      <w:r w:rsidR="00400683">
        <w:rPr>
          <w:rFonts w:ascii="Calibri" w:hAnsi="Calibri" w:cs="Calibri"/>
          <w:sz w:val="24"/>
          <w:szCs w:val="24"/>
        </w:rPr>
        <w:t xml:space="preserve">has </w:t>
      </w:r>
      <w:r>
        <w:rPr>
          <w:rFonts w:ascii="Calibri" w:hAnsi="Calibri" w:cs="Calibri"/>
          <w:sz w:val="24"/>
          <w:szCs w:val="24"/>
        </w:rPr>
        <w:t xml:space="preserve">committed to remove </w:t>
      </w:r>
      <w:r w:rsidR="00BA5FA3" w:rsidRPr="00BA5FA3">
        <w:rPr>
          <w:rFonts w:ascii="Calibri" w:hAnsi="Calibri" w:cs="Calibri"/>
          <w:sz w:val="24"/>
          <w:szCs w:val="24"/>
        </w:rPr>
        <w:t xml:space="preserve">fees for social care support received in </w:t>
      </w:r>
      <w:r>
        <w:rPr>
          <w:rFonts w:ascii="Calibri" w:hAnsi="Calibri" w:cs="Calibri"/>
          <w:sz w:val="24"/>
          <w:szCs w:val="24"/>
        </w:rPr>
        <w:t>the home</w:t>
      </w:r>
      <w:r w:rsidR="00400683">
        <w:rPr>
          <w:rFonts w:ascii="Calibri" w:hAnsi="Calibri" w:cs="Calibri"/>
          <w:sz w:val="24"/>
          <w:szCs w:val="24"/>
        </w:rPr>
        <w:t>. This</w:t>
      </w:r>
      <w:r w:rsidR="00BA5FA3" w:rsidRPr="00BA5FA3">
        <w:rPr>
          <w:rFonts w:ascii="Calibri" w:hAnsi="Calibri" w:cs="Calibri"/>
          <w:sz w:val="24"/>
          <w:szCs w:val="24"/>
        </w:rPr>
        <w:t xml:space="preserve"> would bring some urgently needed relief to low-income groups in receipt of social care, and their unpaid carers. </w:t>
      </w:r>
      <w:r w:rsidR="008B258F">
        <w:rPr>
          <w:rFonts w:ascii="Calibri" w:hAnsi="Calibri" w:cs="Calibri"/>
          <w:sz w:val="24"/>
          <w:szCs w:val="24"/>
        </w:rPr>
        <w:t xml:space="preserve">However, </w:t>
      </w:r>
      <w:r w:rsidR="003F2A90">
        <w:rPr>
          <w:rFonts w:ascii="Calibri" w:hAnsi="Calibri" w:cs="Calibri"/>
          <w:sz w:val="24"/>
          <w:szCs w:val="24"/>
        </w:rPr>
        <w:t xml:space="preserve">delivery has been </w:t>
      </w:r>
      <w:hyperlink r:id="rId45" w:history="1">
        <w:r w:rsidR="003F2A90" w:rsidRPr="00B85E66">
          <w:rPr>
            <w:rStyle w:val="Hyperlink"/>
            <w:rFonts w:ascii="Calibri" w:hAnsi="Calibri" w:cs="Calibri"/>
            <w:sz w:val="24"/>
            <w:szCs w:val="24"/>
          </w:rPr>
          <w:t>repeatedly delayed</w:t>
        </w:r>
      </w:hyperlink>
      <w:r w:rsidR="003F2A90">
        <w:rPr>
          <w:rFonts w:ascii="Calibri" w:hAnsi="Calibri" w:cs="Calibri"/>
          <w:sz w:val="24"/>
          <w:szCs w:val="24"/>
        </w:rPr>
        <w:t>.</w:t>
      </w:r>
    </w:p>
    <w:p w14:paraId="0433BE82" w14:textId="6B938CA9" w:rsidR="00BA5FA3" w:rsidRDefault="00643929" w:rsidP="00D57658">
      <w:pPr>
        <w:spacing w:line="276" w:lineRule="auto"/>
        <w:jc w:val="both"/>
        <w:rPr>
          <w:rFonts w:ascii="Calibri" w:hAnsi="Calibri" w:cs="Calibri"/>
          <w:sz w:val="24"/>
          <w:szCs w:val="24"/>
        </w:rPr>
      </w:pPr>
      <w:r>
        <w:rPr>
          <w:rFonts w:ascii="Calibri" w:hAnsi="Calibri" w:cs="Calibri"/>
          <w:sz w:val="24"/>
          <w:szCs w:val="24"/>
        </w:rPr>
        <w:t>In the immediate term</w:t>
      </w:r>
      <w:r w:rsidR="00BA5FA3" w:rsidRPr="00BA5FA3">
        <w:rPr>
          <w:rFonts w:ascii="Calibri" w:hAnsi="Calibri" w:cs="Calibri"/>
          <w:sz w:val="24"/>
          <w:szCs w:val="24"/>
        </w:rPr>
        <w:t>, Scottish Government should make it a statutory requirement for all local authorities to consider Disability Related Expenditure (DRE) when calculating total client contributions for non-residential care. In England, such a requirement is accompanied by a more expansive definition of DRE within statutory guidance.</w:t>
      </w:r>
    </w:p>
    <w:p w14:paraId="41096D09" w14:textId="35EC29A1" w:rsidR="00277F23" w:rsidRPr="00BA5FA3" w:rsidRDefault="00277F23" w:rsidP="00277F23">
      <w:pPr>
        <w:spacing w:line="276" w:lineRule="auto"/>
        <w:rPr>
          <w:rFonts w:ascii="Calibri" w:hAnsi="Calibri" w:cs="Calibri"/>
          <w:b/>
          <w:bCs/>
          <w:sz w:val="24"/>
          <w:szCs w:val="24"/>
        </w:rPr>
      </w:pPr>
      <w:r w:rsidRPr="00277F23">
        <w:rPr>
          <w:rFonts w:ascii="Calibri" w:hAnsi="Calibri" w:cs="Calibri"/>
          <w:b/>
          <w:bCs/>
          <w:sz w:val="24"/>
          <w:szCs w:val="24"/>
        </w:rPr>
        <w:t>Recommendations for Scottish Government</w:t>
      </w:r>
    </w:p>
    <w:p w14:paraId="00E5B44C" w14:textId="60CD1D91" w:rsidR="00BA5FA3" w:rsidRPr="00BA5FA3" w:rsidRDefault="008F767B" w:rsidP="00AC4600">
      <w:pPr>
        <w:numPr>
          <w:ilvl w:val="0"/>
          <w:numId w:val="32"/>
        </w:numPr>
        <w:spacing w:line="180" w:lineRule="auto"/>
        <w:ind w:left="714" w:hanging="357"/>
        <w:jc w:val="both"/>
        <w:rPr>
          <w:rFonts w:ascii="Calibri" w:hAnsi="Calibri" w:cs="Calibri"/>
          <w:sz w:val="24"/>
          <w:szCs w:val="24"/>
        </w:rPr>
      </w:pPr>
      <w:r>
        <w:rPr>
          <w:rFonts w:ascii="Calibri" w:hAnsi="Calibri" w:cs="Calibri"/>
          <w:sz w:val="24"/>
          <w:szCs w:val="24"/>
        </w:rPr>
        <w:t>Accelerate</w:t>
      </w:r>
      <w:r w:rsidR="00A70D0C">
        <w:rPr>
          <w:rFonts w:ascii="Calibri" w:hAnsi="Calibri" w:cs="Calibri"/>
          <w:sz w:val="24"/>
          <w:szCs w:val="24"/>
        </w:rPr>
        <w:t xml:space="preserve"> its</w:t>
      </w:r>
      <w:r w:rsidR="00BA5FA3" w:rsidRPr="00BA5FA3">
        <w:rPr>
          <w:rFonts w:ascii="Calibri" w:hAnsi="Calibri" w:cs="Calibri"/>
          <w:sz w:val="24"/>
          <w:szCs w:val="24"/>
        </w:rPr>
        <w:t xml:space="preserve"> commitment to abolish non-residential social care charging</w:t>
      </w:r>
    </w:p>
    <w:p w14:paraId="528780BD" w14:textId="2A27E157" w:rsidR="001B77C7" w:rsidRPr="000C7C62" w:rsidRDefault="00BA5FA3" w:rsidP="00AC4600">
      <w:pPr>
        <w:numPr>
          <w:ilvl w:val="0"/>
          <w:numId w:val="32"/>
        </w:numPr>
        <w:spacing w:after="0" w:line="180" w:lineRule="auto"/>
        <w:jc w:val="both"/>
        <w:rPr>
          <w:rFonts w:ascii="Calibri" w:hAnsi="Calibri" w:cs="Calibri"/>
          <w:sz w:val="24"/>
          <w:szCs w:val="24"/>
        </w:rPr>
      </w:pPr>
      <w:r w:rsidRPr="00BA5FA3">
        <w:rPr>
          <w:rFonts w:ascii="Calibri" w:hAnsi="Calibri" w:cs="Calibri"/>
          <w:sz w:val="24"/>
          <w:szCs w:val="24"/>
        </w:rPr>
        <w:t>Create statutory guidance that requires local authorities to take clearly defined DRE into account when calculating social care contributions</w:t>
      </w:r>
    </w:p>
    <w:p w14:paraId="78247CCD" w14:textId="77777777" w:rsidR="0011755D" w:rsidRDefault="0011755D" w:rsidP="00A34F21">
      <w:pPr>
        <w:spacing w:after="0" w:line="276" w:lineRule="auto"/>
        <w:rPr>
          <w:rFonts w:ascii="Calibri" w:hAnsi="Calibri" w:cs="Calibri"/>
          <w:b/>
          <w:bCs/>
          <w:sz w:val="24"/>
          <w:szCs w:val="24"/>
          <w:u w:val="single"/>
        </w:rPr>
      </w:pPr>
    </w:p>
    <w:p w14:paraId="70748A65" w14:textId="336B8333" w:rsidR="001C1656" w:rsidRPr="001C1656" w:rsidRDefault="00A84D4E" w:rsidP="001C1656">
      <w:pPr>
        <w:pStyle w:val="ListParagraph"/>
        <w:numPr>
          <w:ilvl w:val="0"/>
          <w:numId w:val="38"/>
        </w:numPr>
        <w:spacing w:line="276" w:lineRule="auto"/>
        <w:rPr>
          <w:rFonts w:ascii="Calibri" w:hAnsi="Calibri"/>
          <w:b/>
          <w:bCs/>
          <w:color w:val="7A2586"/>
          <w:sz w:val="28"/>
          <w:szCs w:val="24"/>
        </w:rPr>
      </w:pPr>
      <w:r>
        <w:rPr>
          <w:rFonts w:ascii="Calibri" w:hAnsi="Calibri"/>
          <w:b/>
          <w:bCs/>
          <w:color w:val="7A2586"/>
          <w:sz w:val="28"/>
          <w:szCs w:val="24"/>
        </w:rPr>
        <w:t xml:space="preserve">SEXUAL AND REPRODUCTIVE </w:t>
      </w:r>
      <w:r w:rsidR="00332FC9">
        <w:rPr>
          <w:rFonts w:ascii="Calibri" w:hAnsi="Calibri"/>
          <w:b/>
          <w:bCs/>
          <w:color w:val="7A2586"/>
          <w:sz w:val="28"/>
          <w:szCs w:val="24"/>
        </w:rPr>
        <w:t xml:space="preserve">RIGHTS </w:t>
      </w:r>
      <w:r>
        <w:rPr>
          <w:rFonts w:ascii="Calibri" w:hAnsi="Calibri"/>
          <w:b/>
          <w:bCs/>
          <w:color w:val="7A2586"/>
          <w:sz w:val="28"/>
          <w:szCs w:val="24"/>
        </w:rPr>
        <w:t xml:space="preserve"> </w:t>
      </w:r>
    </w:p>
    <w:p w14:paraId="06EDAAC3" w14:textId="1E1275FC" w:rsidR="001C1656" w:rsidRPr="001C1656" w:rsidRDefault="001C1656" w:rsidP="00AC4600">
      <w:pPr>
        <w:spacing w:line="276" w:lineRule="auto"/>
        <w:jc w:val="both"/>
        <w:rPr>
          <w:rFonts w:ascii="Calibri" w:hAnsi="Calibri" w:cs="Calibri"/>
          <w:sz w:val="24"/>
          <w:szCs w:val="24"/>
        </w:rPr>
      </w:pPr>
      <w:bookmarkStart w:id="4" w:name="_Hlk121656531"/>
      <w:bookmarkEnd w:id="3"/>
      <w:r w:rsidRPr="001C1656">
        <w:rPr>
          <w:rFonts w:ascii="Calibri" w:hAnsi="Calibri" w:cs="Calibri"/>
          <w:sz w:val="24"/>
          <w:szCs w:val="24"/>
        </w:rPr>
        <w:t xml:space="preserve">Access to safe abortion and wider sexual and reproductive healthcare are essential for the realisation of women’s economic and social rights. </w:t>
      </w:r>
      <w:hyperlink r:id="rId46" w:history="1">
        <w:r w:rsidRPr="001B77C7">
          <w:rPr>
            <w:rStyle w:val="Hyperlink"/>
            <w:rFonts w:ascii="Calibri" w:hAnsi="Calibri" w:cs="Calibri"/>
            <w:sz w:val="24"/>
            <w:szCs w:val="24"/>
          </w:rPr>
          <w:t>Abortion is routine care that is accessed by around one in three women in their lifetime in the UK</w:t>
        </w:r>
      </w:hyperlink>
      <w:r w:rsidRPr="001C1656">
        <w:rPr>
          <w:rFonts w:ascii="Calibri" w:hAnsi="Calibri" w:cs="Calibri"/>
          <w:sz w:val="24"/>
          <w:szCs w:val="24"/>
        </w:rPr>
        <w:t xml:space="preserve">. </w:t>
      </w:r>
      <w:r w:rsidRPr="001C1656">
        <w:rPr>
          <w:rFonts w:ascii="Calibri" w:hAnsi="Calibri" w:cs="Calibri"/>
          <w:bCs/>
          <w:sz w:val="24"/>
          <w:szCs w:val="24"/>
        </w:rPr>
        <w:t>Women’s reproductive rights</w:t>
      </w:r>
      <w:r w:rsidRPr="001C1656">
        <w:rPr>
          <w:rFonts w:ascii="Calibri" w:hAnsi="Calibri" w:cs="Calibri"/>
          <w:sz w:val="24"/>
          <w:szCs w:val="24"/>
        </w:rPr>
        <w:t xml:space="preserve"> guarantee the freedom to decide </w:t>
      </w:r>
      <w:proofErr w:type="gramStart"/>
      <w:r w:rsidRPr="001C1656">
        <w:rPr>
          <w:rFonts w:ascii="Calibri" w:hAnsi="Calibri" w:cs="Calibri"/>
          <w:sz w:val="24"/>
          <w:szCs w:val="24"/>
        </w:rPr>
        <w:t>if and when</w:t>
      </w:r>
      <w:proofErr w:type="gramEnd"/>
      <w:r w:rsidRPr="001C1656">
        <w:rPr>
          <w:rFonts w:ascii="Calibri" w:hAnsi="Calibri" w:cs="Calibri"/>
          <w:sz w:val="24"/>
          <w:szCs w:val="24"/>
        </w:rPr>
        <w:t xml:space="preserve"> to have children and access to the highest attainable standards of sexual and </w:t>
      </w:r>
      <w:r w:rsidRPr="001C1656">
        <w:rPr>
          <w:rFonts w:ascii="Calibri" w:hAnsi="Calibri" w:cs="Calibri"/>
          <w:bCs/>
          <w:sz w:val="24"/>
          <w:szCs w:val="24"/>
        </w:rPr>
        <w:t>reproductive</w:t>
      </w:r>
      <w:r w:rsidRPr="001C1656">
        <w:rPr>
          <w:rFonts w:ascii="Calibri" w:hAnsi="Calibri" w:cs="Calibri"/>
          <w:sz w:val="24"/>
          <w:szCs w:val="24"/>
        </w:rPr>
        <w:t xml:space="preserve"> healthcare. However, women in Scotland have no legal right to end a pregnancy, and </w:t>
      </w:r>
      <w:hyperlink r:id="rId47" w:history="1">
        <w:r w:rsidRPr="00960C63">
          <w:rPr>
            <w:rStyle w:val="Hyperlink"/>
            <w:rFonts w:ascii="Calibri" w:hAnsi="Calibri" w:cs="Calibri"/>
            <w:sz w:val="24"/>
            <w:szCs w:val="24"/>
          </w:rPr>
          <w:t xml:space="preserve">access to abortion is subject to unnecessary legal restrictions and </w:t>
        </w:r>
        <w:r w:rsidRPr="00960C63">
          <w:rPr>
            <w:rStyle w:val="Hyperlink"/>
            <w:rFonts w:ascii="Calibri" w:hAnsi="Calibri" w:cs="Calibri"/>
            <w:sz w:val="24"/>
            <w:szCs w:val="24"/>
          </w:rPr>
          <w:lastRenderedPageBreak/>
          <w:t>politicisation</w:t>
        </w:r>
      </w:hyperlink>
      <w:r w:rsidRPr="001C1656">
        <w:rPr>
          <w:rFonts w:ascii="Calibri" w:hAnsi="Calibri" w:cs="Calibri"/>
          <w:sz w:val="24"/>
          <w:szCs w:val="24"/>
        </w:rPr>
        <w:t xml:space="preserve">. This causes harm to marginalised and vulnerable groups, including survivors of domestic abuse and sexual violence, </w:t>
      </w:r>
      <w:r w:rsidR="00A70EDE">
        <w:rPr>
          <w:rFonts w:ascii="Calibri" w:hAnsi="Calibri" w:cs="Calibri"/>
          <w:sz w:val="24"/>
          <w:szCs w:val="24"/>
        </w:rPr>
        <w:t xml:space="preserve">women in remote and rural areas, </w:t>
      </w:r>
      <w:r w:rsidRPr="001C1656">
        <w:rPr>
          <w:rFonts w:ascii="Calibri" w:hAnsi="Calibri" w:cs="Calibri"/>
          <w:sz w:val="24"/>
          <w:szCs w:val="24"/>
        </w:rPr>
        <w:t xml:space="preserve">and those who face barriers due to age, income, immigration status, race, disability, LGBT identity or religion. </w:t>
      </w:r>
    </w:p>
    <w:p w14:paraId="66BCBF9F" w14:textId="3B9AE627" w:rsidR="001C1656" w:rsidRPr="001C1656" w:rsidRDefault="002178F1" w:rsidP="001C1656">
      <w:pPr>
        <w:spacing w:line="276" w:lineRule="auto"/>
        <w:rPr>
          <w:rFonts w:ascii="Calibri" w:hAnsi="Calibri" w:cs="Calibri"/>
          <w:b/>
          <w:bCs/>
          <w:sz w:val="24"/>
          <w:szCs w:val="24"/>
        </w:rPr>
      </w:pPr>
      <w:r>
        <w:rPr>
          <w:rFonts w:ascii="Calibri" w:hAnsi="Calibri" w:cs="Calibri"/>
          <w:b/>
          <w:bCs/>
          <w:sz w:val="24"/>
          <w:szCs w:val="24"/>
        </w:rPr>
        <w:t xml:space="preserve">3.1 </w:t>
      </w:r>
      <w:r w:rsidR="001C1656" w:rsidRPr="001C1656">
        <w:rPr>
          <w:rFonts w:ascii="Calibri" w:hAnsi="Calibri" w:cs="Calibri"/>
          <w:b/>
          <w:bCs/>
          <w:sz w:val="24"/>
          <w:szCs w:val="24"/>
        </w:rPr>
        <w:t xml:space="preserve">Decriminalisation of abortion </w:t>
      </w:r>
      <w:r w:rsidR="00DD762D" w:rsidRPr="00DD762D">
        <w:rPr>
          <w:rFonts w:ascii="Calibri" w:hAnsi="Calibri" w:cs="Calibri"/>
          <w:sz w:val="24"/>
          <w:szCs w:val="24"/>
        </w:rPr>
        <w:t>(List of issues para. 36)</w:t>
      </w:r>
    </w:p>
    <w:p w14:paraId="72102D38" w14:textId="433BC8D9" w:rsidR="001C1656" w:rsidRPr="001C1656" w:rsidRDefault="001C1656" w:rsidP="00AC4600">
      <w:pPr>
        <w:spacing w:line="276" w:lineRule="auto"/>
        <w:jc w:val="both"/>
        <w:rPr>
          <w:rFonts w:ascii="Calibri" w:hAnsi="Calibri" w:cs="Calibri"/>
          <w:sz w:val="24"/>
          <w:szCs w:val="24"/>
        </w:rPr>
      </w:pPr>
      <w:r w:rsidRPr="001C1656">
        <w:rPr>
          <w:rFonts w:ascii="Calibri" w:hAnsi="Calibri" w:cs="Calibri"/>
          <w:sz w:val="24"/>
          <w:szCs w:val="24"/>
        </w:rPr>
        <w:t xml:space="preserve">Reform of abortion law in Scotland is long overdue. The current legal framework that governs when abortion is permitted is a patchwork of laws </w:t>
      </w:r>
      <w:hyperlink r:id="rId48" w:history="1">
        <w:r w:rsidR="000C6CF1" w:rsidRPr="000C6CF1">
          <w:rPr>
            <w:rStyle w:val="Hyperlink"/>
            <w:rFonts w:ascii="Calibri" w:hAnsi="Calibri" w:cs="Calibri"/>
            <w:sz w:val="24"/>
            <w:szCs w:val="24"/>
          </w:rPr>
          <w:t xml:space="preserve">stemming from </w:t>
        </w:r>
        <w:r w:rsidRPr="000C6CF1">
          <w:rPr>
            <w:rStyle w:val="Hyperlink"/>
            <w:rFonts w:ascii="Calibri" w:hAnsi="Calibri" w:cs="Calibri"/>
            <w:sz w:val="24"/>
            <w:szCs w:val="24"/>
          </w:rPr>
          <w:t>as far back as the 17th century</w:t>
        </w:r>
      </w:hyperlink>
      <w:r w:rsidRPr="001C1656">
        <w:rPr>
          <w:rFonts w:ascii="Calibri" w:hAnsi="Calibri" w:cs="Calibri"/>
          <w:sz w:val="24"/>
          <w:szCs w:val="24"/>
        </w:rPr>
        <w:t>. These laws largely reflect the eras in which they were introduced and attitudes towards women’s rights</w:t>
      </w:r>
      <w:r w:rsidR="000C6CF1">
        <w:rPr>
          <w:rFonts w:ascii="Calibri" w:hAnsi="Calibri" w:cs="Calibri"/>
          <w:sz w:val="24"/>
          <w:szCs w:val="24"/>
        </w:rPr>
        <w:t xml:space="preserve"> at the time</w:t>
      </w:r>
      <w:r w:rsidRPr="001C1656">
        <w:rPr>
          <w:rFonts w:ascii="Calibri" w:hAnsi="Calibri" w:cs="Calibri"/>
          <w:sz w:val="24"/>
          <w:szCs w:val="24"/>
        </w:rPr>
        <w:t>. The law, which criminalises abortion, is out of step with the modern clinical reality of abortion as routine healthcare.</w:t>
      </w:r>
    </w:p>
    <w:p w14:paraId="32AB4A06" w14:textId="58084E6B" w:rsidR="001C1656" w:rsidRPr="001C1656" w:rsidRDefault="001C1656" w:rsidP="00AC4600">
      <w:pPr>
        <w:spacing w:line="276" w:lineRule="auto"/>
        <w:jc w:val="both"/>
        <w:rPr>
          <w:rFonts w:ascii="Calibri" w:hAnsi="Calibri" w:cs="Calibri"/>
          <w:sz w:val="24"/>
          <w:szCs w:val="24"/>
        </w:rPr>
      </w:pPr>
      <w:r w:rsidRPr="001C1656">
        <w:rPr>
          <w:rFonts w:ascii="Calibri" w:hAnsi="Calibri" w:cs="Calibri"/>
          <w:sz w:val="24"/>
          <w:szCs w:val="24"/>
        </w:rPr>
        <w:t>In recent decades, international human rights bodies have consistently recognised access to abortion as a fundamental component in the realisation of women’s rights. The UN Committee on the Elimination of</w:t>
      </w:r>
      <w:r w:rsidR="00AC4600">
        <w:rPr>
          <w:rFonts w:ascii="Calibri" w:hAnsi="Calibri" w:cs="Calibri"/>
          <w:sz w:val="24"/>
          <w:szCs w:val="24"/>
        </w:rPr>
        <w:t xml:space="preserve"> All Forms of</w:t>
      </w:r>
      <w:r w:rsidRPr="001C1656">
        <w:rPr>
          <w:rFonts w:ascii="Calibri" w:hAnsi="Calibri" w:cs="Calibri"/>
          <w:sz w:val="24"/>
          <w:szCs w:val="24"/>
        </w:rPr>
        <w:t xml:space="preserve"> Discrimination against Women (CEDAW), for example, has been explicit in its </w:t>
      </w:r>
      <w:hyperlink r:id="rId49" w:history="1">
        <w:r w:rsidRPr="00CD2AA6">
          <w:rPr>
            <w:rStyle w:val="Hyperlink"/>
            <w:rFonts w:ascii="Calibri" w:hAnsi="Calibri" w:cs="Calibri"/>
            <w:sz w:val="24"/>
            <w:szCs w:val="24"/>
          </w:rPr>
          <w:t>criticism of barriers to abortion access, including criminalisation</w:t>
        </w:r>
      </w:hyperlink>
      <w:r w:rsidRPr="001C1656">
        <w:rPr>
          <w:rFonts w:ascii="Calibri" w:hAnsi="Calibri" w:cs="Calibri"/>
          <w:sz w:val="24"/>
          <w:szCs w:val="24"/>
        </w:rPr>
        <w:t>.</w:t>
      </w:r>
      <w:r w:rsidR="00BD77D2">
        <w:rPr>
          <w:rFonts w:ascii="Calibri" w:hAnsi="Calibri" w:cs="Calibri"/>
          <w:sz w:val="24"/>
          <w:szCs w:val="24"/>
        </w:rPr>
        <w:t xml:space="preserve"> </w:t>
      </w:r>
      <w:r w:rsidRPr="001C1656">
        <w:rPr>
          <w:rFonts w:ascii="Calibri" w:hAnsi="Calibri" w:cs="Calibri"/>
          <w:sz w:val="24"/>
          <w:szCs w:val="24"/>
        </w:rPr>
        <w:t>The World Health Organisation has assessed global evidence and set out guid</w:t>
      </w:r>
      <w:r w:rsidR="00F8203C">
        <w:rPr>
          <w:rFonts w:ascii="Calibri" w:hAnsi="Calibri" w:cs="Calibri"/>
          <w:sz w:val="24"/>
          <w:szCs w:val="24"/>
        </w:rPr>
        <w:t>ance</w:t>
      </w:r>
      <w:r w:rsidRPr="001C1656">
        <w:rPr>
          <w:rFonts w:ascii="Calibri" w:hAnsi="Calibri" w:cs="Calibri"/>
          <w:sz w:val="24"/>
          <w:szCs w:val="24"/>
        </w:rPr>
        <w:t xml:space="preserve"> on rights-based regulation of abortion. This includes detailed recommendations for states to their meet human rights obligations and to act in line with </w:t>
      </w:r>
      <w:r w:rsidR="00E01F16">
        <w:rPr>
          <w:rFonts w:ascii="Calibri" w:hAnsi="Calibri" w:cs="Calibri"/>
          <w:sz w:val="24"/>
          <w:szCs w:val="24"/>
        </w:rPr>
        <w:t>best practice</w:t>
      </w:r>
      <w:r w:rsidRPr="001C1656">
        <w:rPr>
          <w:rFonts w:ascii="Calibri" w:hAnsi="Calibri" w:cs="Calibri"/>
          <w:sz w:val="24"/>
          <w:szCs w:val="24"/>
        </w:rPr>
        <w:t>.</w:t>
      </w:r>
      <w:r w:rsidRPr="001C1656">
        <w:rPr>
          <w:rFonts w:ascii="Calibri" w:hAnsi="Calibri" w:cs="Calibri"/>
          <w:b/>
          <w:bCs/>
          <w:sz w:val="24"/>
          <w:szCs w:val="24"/>
        </w:rPr>
        <w:t xml:space="preserve"> </w:t>
      </w:r>
      <w:r w:rsidR="00F8203C">
        <w:rPr>
          <w:rFonts w:ascii="Calibri" w:hAnsi="Calibri" w:cs="Calibri"/>
          <w:sz w:val="24"/>
          <w:szCs w:val="24"/>
        </w:rPr>
        <w:t>It</w:t>
      </w:r>
      <w:r w:rsidRPr="001C1656">
        <w:rPr>
          <w:rFonts w:ascii="Calibri" w:hAnsi="Calibri" w:cs="Calibri"/>
          <w:sz w:val="24"/>
          <w:szCs w:val="24"/>
        </w:rPr>
        <w:t xml:space="preserve"> makes clear that </w:t>
      </w:r>
      <w:hyperlink r:id="rId50" w:history="1">
        <w:r w:rsidRPr="00A956E9">
          <w:rPr>
            <w:rStyle w:val="Hyperlink"/>
            <w:rFonts w:ascii="Calibri" w:hAnsi="Calibri" w:cs="Calibri"/>
            <w:sz w:val="24"/>
            <w:szCs w:val="24"/>
          </w:rPr>
          <w:t xml:space="preserve">abortion should be removed from the criminal law and </w:t>
        </w:r>
        <w:r w:rsidR="00A57CBB" w:rsidRPr="00A956E9">
          <w:rPr>
            <w:rStyle w:val="Hyperlink"/>
            <w:rFonts w:ascii="Calibri" w:hAnsi="Calibri" w:cs="Calibri"/>
            <w:sz w:val="24"/>
            <w:szCs w:val="24"/>
          </w:rPr>
          <w:t xml:space="preserve">should be </w:t>
        </w:r>
        <w:r w:rsidRPr="00A956E9">
          <w:rPr>
            <w:rStyle w:val="Hyperlink"/>
            <w:rFonts w:ascii="Calibri" w:hAnsi="Calibri" w:cs="Calibri"/>
            <w:sz w:val="24"/>
            <w:szCs w:val="24"/>
          </w:rPr>
          <w:t>available on request</w:t>
        </w:r>
      </w:hyperlink>
      <w:r w:rsidRPr="001C1656">
        <w:rPr>
          <w:rFonts w:ascii="Calibri" w:hAnsi="Calibri" w:cs="Calibri"/>
          <w:sz w:val="24"/>
          <w:szCs w:val="24"/>
        </w:rPr>
        <w:t>.</w:t>
      </w:r>
    </w:p>
    <w:p w14:paraId="6A641140" w14:textId="0E90000F" w:rsidR="001C1656" w:rsidRPr="001C1656" w:rsidRDefault="001C1656" w:rsidP="00AC4600">
      <w:pPr>
        <w:spacing w:line="276" w:lineRule="auto"/>
        <w:jc w:val="both"/>
        <w:rPr>
          <w:rFonts w:ascii="Calibri" w:hAnsi="Calibri" w:cs="Calibri"/>
          <w:sz w:val="24"/>
          <w:szCs w:val="24"/>
        </w:rPr>
      </w:pPr>
      <w:r w:rsidRPr="001C1656">
        <w:rPr>
          <w:rFonts w:ascii="Calibri" w:hAnsi="Calibri" w:cs="Calibri"/>
          <w:sz w:val="24"/>
          <w:szCs w:val="24"/>
        </w:rPr>
        <w:t xml:space="preserve">However, this is not the case in Scotland, England or Wales. Two doctors must authorise the request for an abortion, adding unnecessary complexity to service delivery and </w:t>
      </w:r>
      <w:r w:rsidR="00A57CBB">
        <w:rPr>
          <w:rFonts w:ascii="Calibri" w:hAnsi="Calibri" w:cs="Calibri"/>
          <w:sz w:val="24"/>
          <w:szCs w:val="24"/>
        </w:rPr>
        <w:t xml:space="preserve">creating </w:t>
      </w:r>
      <w:r w:rsidRPr="001C1656">
        <w:rPr>
          <w:rFonts w:ascii="Calibri" w:hAnsi="Calibri" w:cs="Calibri"/>
          <w:sz w:val="24"/>
          <w:szCs w:val="24"/>
        </w:rPr>
        <w:t>delays and barriers for women. Without this permission and compliance with other rules set out in the Abortion Act 1967, abortion is illegal across Britain</w:t>
      </w:r>
      <w:r w:rsidR="00A57CBB">
        <w:rPr>
          <w:rFonts w:ascii="Calibri" w:hAnsi="Calibri" w:cs="Calibri"/>
          <w:sz w:val="24"/>
          <w:szCs w:val="24"/>
        </w:rPr>
        <w:t xml:space="preserve">. </w:t>
      </w:r>
      <w:r w:rsidR="00F61932">
        <w:rPr>
          <w:rFonts w:ascii="Calibri" w:hAnsi="Calibri" w:cs="Calibri"/>
          <w:sz w:val="24"/>
          <w:szCs w:val="24"/>
        </w:rPr>
        <w:t xml:space="preserve">These restrictions </w:t>
      </w:r>
      <w:r w:rsidRPr="001C1656">
        <w:rPr>
          <w:rFonts w:ascii="Calibri" w:hAnsi="Calibri" w:cs="Calibri"/>
          <w:sz w:val="24"/>
          <w:szCs w:val="24"/>
        </w:rPr>
        <w:t xml:space="preserve">create a drain on capacity within an NHS under extreme pressure. </w:t>
      </w:r>
      <w:r w:rsidR="009D7E1D">
        <w:rPr>
          <w:rFonts w:ascii="Calibri" w:hAnsi="Calibri" w:cs="Calibri"/>
          <w:sz w:val="24"/>
          <w:szCs w:val="24"/>
        </w:rPr>
        <w:t>For instance, a</w:t>
      </w:r>
      <w:r w:rsidRPr="001C1656">
        <w:rPr>
          <w:rFonts w:ascii="Calibri" w:hAnsi="Calibri" w:cs="Calibri"/>
          <w:sz w:val="24"/>
          <w:szCs w:val="24"/>
        </w:rPr>
        <w:t xml:space="preserve">bortion care could be effectively managed by midwives and nurses, in line with miscarriage care. </w:t>
      </w:r>
    </w:p>
    <w:p w14:paraId="1BF6ABE1" w14:textId="77777777" w:rsidR="001C1656" w:rsidRPr="001C1656" w:rsidRDefault="001C1656" w:rsidP="001C1656">
      <w:pPr>
        <w:spacing w:line="276" w:lineRule="auto"/>
        <w:rPr>
          <w:rFonts w:ascii="Calibri" w:hAnsi="Calibri" w:cs="Calibri"/>
          <w:sz w:val="24"/>
          <w:szCs w:val="24"/>
        </w:rPr>
      </w:pPr>
      <w:r w:rsidRPr="001C1656">
        <w:rPr>
          <w:rFonts w:ascii="Calibri" w:hAnsi="Calibri" w:cs="Calibri"/>
          <w:sz w:val="24"/>
          <w:szCs w:val="24"/>
        </w:rPr>
        <w:t xml:space="preserve">The current legal framework in Scotland is: </w:t>
      </w:r>
    </w:p>
    <w:p w14:paraId="612C923B" w14:textId="77777777" w:rsidR="001C1656" w:rsidRPr="001C1656" w:rsidRDefault="001C1656" w:rsidP="00AC4600">
      <w:pPr>
        <w:numPr>
          <w:ilvl w:val="0"/>
          <w:numId w:val="33"/>
        </w:numPr>
        <w:spacing w:line="180" w:lineRule="auto"/>
        <w:jc w:val="both"/>
        <w:rPr>
          <w:rFonts w:ascii="Calibri" w:hAnsi="Calibri" w:cs="Calibri"/>
          <w:sz w:val="24"/>
          <w:szCs w:val="24"/>
        </w:rPr>
      </w:pPr>
      <w:r w:rsidRPr="001C1656">
        <w:rPr>
          <w:rFonts w:ascii="Calibri" w:hAnsi="Calibri" w:cs="Calibri"/>
          <w:sz w:val="24"/>
          <w:szCs w:val="24"/>
        </w:rPr>
        <w:t xml:space="preserve">Outdated and non-compliant with international human rights standards </w:t>
      </w:r>
    </w:p>
    <w:p w14:paraId="05F2C3D1" w14:textId="77777777" w:rsidR="001C1656" w:rsidRPr="001C1656" w:rsidRDefault="001C1656" w:rsidP="00AC4600">
      <w:pPr>
        <w:numPr>
          <w:ilvl w:val="0"/>
          <w:numId w:val="33"/>
        </w:numPr>
        <w:spacing w:line="180" w:lineRule="auto"/>
        <w:jc w:val="both"/>
        <w:rPr>
          <w:rFonts w:ascii="Calibri" w:hAnsi="Calibri" w:cs="Calibri"/>
          <w:sz w:val="24"/>
          <w:szCs w:val="24"/>
        </w:rPr>
      </w:pPr>
      <w:r w:rsidRPr="001C1656">
        <w:rPr>
          <w:rFonts w:ascii="Calibri" w:hAnsi="Calibri" w:cs="Calibri"/>
          <w:sz w:val="24"/>
          <w:szCs w:val="24"/>
        </w:rPr>
        <w:t xml:space="preserve">Out of step with guidelines from global and national health bodies </w:t>
      </w:r>
    </w:p>
    <w:p w14:paraId="4D4EEF5C" w14:textId="77777777" w:rsidR="001C1656" w:rsidRPr="001C1656" w:rsidRDefault="001C1656" w:rsidP="00AC4600">
      <w:pPr>
        <w:numPr>
          <w:ilvl w:val="0"/>
          <w:numId w:val="33"/>
        </w:numPr>
        <w:spacing w:line="180" w:lineRule="auto"/>
        <w:jc w:val="both"/>
        <w:rPr>
          <w:rFonts w:ascii="Calibri" w:hAnsi="Calibri" w:cs="Calibri"/>
          <w:sz w:val="24"/>
          <w:szCs w:val="24"/>
        </w:rPr>
      </w:pPr>
      <w:r w:rsidRPr="001C1656">
        <w:rPr>
          <w:rFonts w:ascii="Calibri" w:hAnsi="Calibri" w:cs="Calibri"/>
          <w:sz w:val="24"/>
          <w:szCs w:val="24"/>
        </w:rPr>
        <w:t xml:space="preserve">Impeding access to quality abortion care </w:t>
      </w:r>
    </w:p>
    <w:p w14:paraId="68416C5E" w14:textId="77777777" w:rsidR="001C1656" w:rsidRPr="001C1656" w:rsidRDefault="001C1656" w:rsidP="00AC4600">
      <w:pPr>
        <w:numPr>
          <w:ilvl w:val="0"/>
          <w:numId w:val="33"/>
        </w:numPr>
        <w:spacing w:line="180" w:lineRule="auto"/>
        <w:jc w:val="both"/>
        <w:rPr>
          <w:rFonts w:ascii="Calibri" w:hAnsi="Calibri" w:cs="Calibri"/>
          <w:sz w:val="24"/>
          <w:szCs w:val="24"/>
        </w:rPr>
      </w:pPr>
      <w:r w:rsidRPr="001C1656">
        <w:rPr>
          <w:rFonts w:ascii="Calibri" w:hAnsi="Calibri" w:cs="Calibri"/>
          <w:sz w:val="24"/>
          <w:szCs w:val="24"/>
        </w:rPr>
        <w:t xml:space="preserve">Perpetuating abortion stigma, harmful gender stereotypes and inequality </w:t>
      </w:r>
    </w:p>
    <w:p w14:paraId="30E74B15" w14:textId="77777777" w:rsidR="001C1656" w:rsidRPr="001C1656" w:rsidRDefault="001C1656" w:rsidP="00AC4600">
      <w:pPr>
        <w:numPr>
          <w:ilvl w:val="0"/>
          <w:numId w:val="33"/>
        </w:numPr>
        <w:spacing w:line="180" w:lineRule="auto"/>
        <w:jc w:val="both"/>
        <w:rPr>
          <w:rFonts w:ascii="Calibri" w:hAnsi="Calibri" w:cs="Calibri"/>
          <w:sz w:val="24"/>
          <w:szCs w:val="24"/>
        </w:rPr>
      </w:pPr>
      <w:r w:rsidRPr="001C1656">
        <w:rPr>
          <w:rFonts w:ascii="Calibri" w:hAnsi="Calibri" w:cs="Calibri"/>
          <w:sz w:val="24"/>
          <w:szCs w:val="24"/>
        </w:rPr>
        <w:t>Preventing healthcare practitioners from providing the highest standards of care</w:t>
      </w:r>
    </w:p>
    <w:p w14:paraId="6DB88824" w14:textId="396B5582" w:rsidR="001C1656" w:rsidRDefault="001C1656" w:rsidP="00AC4600">
      <w:pPr>
        <w:numPr>
          <w:ilvl w:val="0"/>
          <w:numId w:val="33"/>
        </w:numPr>
        <w:spacing w:after="0" w:line="180" w:lineRule="auto"/>
        <w:ind w:left="714" w:hanging="357"/>
        <w:jc w:val="both"/>
        <w:rPr>
          <w:rFonts w:ascii="Calibri" w:hAnsi="Calibri" w:cs="Calibri"/>
          <w:sz w:val="24"/>
          <w:szCs w:val="24"/>
        </w:rPr>
      </w:pPr>
      <w:r w:rsidRPr="001C1656">
        <w:rPr>
          <w:rFonts w:ascii="Calibri" w:hAnsi="Calibri" w:cs="Calibri"/>
          <w:sz w:val="24"/>
          <w:szCs w:val="24"/>
        </w:rPr>
        <w:t xml:space="preserve">Causing trauma and lasting harm that is most pronounced for marginalised women and those in situations of vulnerability. </w:t>
      </w:r>
    </w:p>
    <w:p w14:paraId="51A90854" w14:textId="77777777" w:rsidR="00D66F76" w:rsidRPr="001F0BA4" w:rsidRDefault="00D66F76" w:rsidP="00D66F76">
      <w:pPr>
        <w:spacing w:after="0" w:line="276" w:lineRule="auto"/>
        <w:ind w:left="714"/>
        <w:rPr>
          <w:rFonts w:ascii="Calibri" w:hAnsi="Calibri" w:cs="Calibri"/>
          <w:sz w:val="24"/>
          <w:szCs w:val="24"/>
        </w:rPr>
      </w:pPr>
    </w:p>
    <w:p w14:paraId="5B4BC3B0" w14:textId="3E8B5AC2" w:rsidR="001C1656" w:rsidRPr="001C1656" w:rsidRDefault="001C1656" w:rsidP="00AC4600">
      <w:pPr>
        <w:spacing w:line="276" w:lineRule="auto"/>
        <w:jc w:val="both"/>
        <w:rPr>
          <w:rFonts w:ascii="Calibri" w:hAnsi="Calibri" w:cs="Calibri"/>
          <w:sz w:val="24"/>
          <w:szCs w:val="24"/>
        </w:rPr>
      </w:pPr>
      <w:r w:rsidRPr="001C1656">
        <w:rPr>
          <w:rFonts w:ascii="Calibri" w:hAnsi="Calibri" w:cs="Calibri"/>
          <w:sz w:val="24"/>
          <w:szCs w:val="24"/>
        </w:rPr>
        <w:t>Full decriminalisation</w:t>
      </w:r>
      <w:r w:rsidR="00EC6B6C">
        <w:rPr>
          <w:rFonts w:ascii="Calibri" w:hAnsi="Calibri" w:cs="Calibri"/>
          <w:sz w:val="24"/>
          <w:szCs w:val="24"/>
        </w:rPr>
        <w:t xml:space="preserve"> of abortion</w:t>
      </w:r>
      <w:r w:rsidRPr="001C1656">
        <w:rPr>
          <w:rFonts w:ascii="Calibri" w:hAnsi="Calibri" w:cs="Calibri"/>
          <w:sz w:val="24"/>
          <w:szCs w:val="24"/>
        </w:rPr>
        <w:t xml:space="preserve">, </w:t>
      </w:r>
      <w:hyperlink r:id="rId51" w:history="1">
        <w:r w:rsidRPr="00100A67">
          <w:rPr>
            <w:rStyle w:val="Hyperlink"/>
            <w:rFonts w:ascii="Calibri" w:hAnsi="Calibri" w:cs="Calibri"/>
            <w:sz w:val="24"/>
            <w:szCs w:val="24"/>
          </w:rPr>
          <w:t>as recommended by the WHO</w:t>
        </w:r>
      </w:hyperlink>
      <w:r w:rsidRPr="001C1656">
        <w:rPr>
          <w:rFonts w:ascii="Calibri" w:hAnsi="Calibri" w:cs="Calibri"/>
          <w:sz w:val="24"/>
          <w:szCs w:val="24"/>
        </w:rPr>
        <w:t xml:space="preserve">, would ensure that </w:t>
      </w:r>
      <w:r w:rsidR="009C33B9">
        <w:rPr>
          <w:rFonts w:ascii="Calibri" w:hAnsi="Calibri" w:cs="Calibri"/>
          <w:sz w:val="24"/>
          <w:szCs w:val="24"/>
        </w:rPr>
        <w:t>no one</w:t>
      </w:r>
      <w:r w:rsidRPr="001C1656">
        <w:rPr>
          <w:rFonts w:ascii="Calibri" w:hAnsi="Calibri" w:cs="Calibri"/>
          <w:sz w:val="24"/>
          <w:szCs w:val="24"/>
        </w:rPr>
        <w:t xml:space="preserve"> is punished for accessing abortion, for providing safe abortion, or for assisting someone to have an abortion with their consent. </w:t>
      </w:r>
      <w:r w:rsidR="00561D51">
        <w:rPr>
          <w:rFonts w:ascii="Calibri" w:hAnsi="Calibri" w:cs="Calibri"/>
          <w:sz w:val="24"/>
          <w:szCs w:val="24"/>
        </w:rPr>
        <w:t>I</w:t>
      </w:r>
      <w:r w:rsidRPr="001C1656">
        <w:rPr>
          <w:rFonts w:ascii="Calibri" w:hAnsi="Calibri" w:cs="Calibri"/>
          <w:sz w:val="24"/>
          <w:szCs w:val="24"/>
        </w:rPr>
        <w:t xml:space="preserve">ssues such as malpractice or unsafe abortion would be dealt with through medical regulation and existing general law. </w:t>
      </w:r>
    </w:p>
    <w:p w14:paraId="049F2576" w14:textId="0AEAD202" w:rsidR="001C1656" w:rsidRPr="001C1656" w:rsidRDefault="001C1656" w:rsidP="00AC4600">
      <w:pPr>
        <w:spacing w:line="276" w:lineRule="auto"/>
        <w:jc w:val="both"/>
        <w:rPr>
          <w:rFonts w:ascii="Calibri" w:hAnsi="Calibri" w:cs="Calibri"/>
          <w:sz w:val="24"/>
          <w:szCs w:val="24"/>
        </w:rPr>
      </w:pPr>
      <w:r w:rsidRPr="001C1656">
        <w:rPr>
          <w:rFonts w:ascii="Calibri" w:hAnsi="Calibri" w:cs="Calibri"/>
          <w:sz w:val="24"/>
          <w:szCs w:val="24"/>
        </w:rPr>
        <w:t>In England</w:t>
      </w:r>
      <w:r w:rsidR="009C33B9">
        <w:rPr>
          <w:rFonts w:ascii="Calibri" w:hAnsi="Calibri" w:cs="Calibri"/>
          <w:sz w:val="24"/>
          <w:szCs w:val="24"/>
        </w:rPr>
        <w:t>, there has been a sharp increase in prosecutions for abortion-related</w:t>
      </w:r>
      <w:r w:rsidRPr="001C1656">
        <w:rPr>
          <w:rFonts w:ascii="Calibri" w:hAnsi="Calibri" w:cs="Calibri"/>
          <w:sz w:val="24"/>
          <w:szCs w:val="24"/>
        </w:rPr>
        <w:t xml:space="preserve"> offences. Women are being subjected to invasive and traumatic investigation, sometimes following miscarriage or stillbirth. Marginalised and vulnerable women, whose access to ESC rights is </w:t>
      </w:r>
      <w:r w:rsidRPr="001C1656">
        <w:rPr>
          <w:rFonts w:ascii="Calibri" w:hAnsi="Calibri" w:cs="Calibri"/>
          <w:sz w:val="24"/>
          <w:szCs w:val="24"/>
        </w:rPr>
        <w:lastRenderedPageBreak/>
        <w:t xml:space="preserve">already poor, are most affected. </w:t>
      </w:r>
      <w:r w:rsidR="004633FC">
        <w:rPr>
          <w:rFonts w:ascii="Calibri" w:hAnsi="Calibri" w:cs="Calibri"/>
          <w:sz w:val="24"/>
          <w:szCs w:val="24"/>
        </w:rPr>
        <w:t>F</w:t>
      </w:r>
      <w:r w:rsidRPr="001C1656">
        <w:rPr>
          <w:rFonts w:ascii="Calibri" w:hAnsi="Calibri" w:cs="Calibri"/>
          <w:sz w:val="24"/>
          <w:szCs w:val="24"/>
        </w:rPr>
        <w:t>ull decriminalisation is needed to future-proof against further attacks on women’s reproductive rights.</w:t>
      </w:r>
      <w:r w:rsidR="00B748CE">
        <w:rPr>
          <w:rFonts w:ascii="Calibri" w:hAnsi="Calibri" w:cs="Calibri"/>
          <w:sz w:val="24"/>
          <w:szCs w:val="24"/>
        </w:rPr>
        <w:t xml:space="preserve"> </w:t>
      </w:r>
      <w:r w:rsidR="00426AD8">
        <w:rPr>
          <w:rFonts w:ascii="Calibri" w:hAnsi="Calibri" w:cs="Calibri"/>
          <w:sz w:val="24"/>
          <w:szCs w:val="24"/>
        </w:rPr>
        <w:t>In the interim, t</w:t>
      </w:r>
      <w:r w:rsidR="00B748CE">
        <w:rPr>
          <w:rFonts w:ascii="Calibri" w:hAnsi="Calibri" w:cs="Calibri"/>
          <w:sz w:val="24"/>
          <w:szCs w:val="24"/>
        </w:rPr>
        <w:t xml:space="preserve">he </w:t>
      </w:r>
      <w:hyperlink r:id="rId52" w:history="1">
        <w:r w:rsidR="00B748CE" w:rsidRPr="008D1EF2">
          <w:rPr>
            <w:rStyle w:val="Hyperlink"/>
            <w:rFonts w:ascii="Calibri" w:hAnsi="Calibri" w:cs="Calibri"/>
            <w:sz w:val="24"/>
            <w:szCs w:val="24"/>
          </w:rPr>
          <w:t xml:space="preserve">WHO recommends </w:t>
        </w:r>
        <w:r w:rsidR="00426AD8" w:rsidRPr="008D1EF2">
          <w:rPr>
            <w:rStyle w:val="Hyperlink"/>
            <w:rFonts w:ascii="Calibri" w:hAnsi="Calibri" w:cs="Calibri"/>
            <w:sz w:val="24"/>
            <w:szCs w:val="24"/>
          </w:rPr>
          <w:t>that governments act to “stop arrests, investigations and prosecutions for abortion”</w:t>
        </w:r>
      </w:hyperlink>
      <w:r w:rsidR="00426AD8" w:rsidRPr="00426AD8">
        <w:rPr>
          <w:rFonts w:ascii="Calibri" w:hAnsi="Calibri" w:cs="Calibri"/>
          <w:sz w:val="24"/>
          <w:szCs w:val="24"/>
        </w:rPr>
        <w:t xml:space="preserve"> as part of a suite of </w:t>
      </w:r>
      <w:r w:rsidR="006F49B0">
        <w:rPr>
          <w:rFonts w:ascii="Calibri" w:hAnsi="Calibri" w:cs="Calibri"/>
          <w:sz w:val="24"/>
          <w:szCs w:val="24"/>
        </w:rPr>
        <w:t>measures</w:t>
      </w:r>
      <w:r w:rsidR="00426AD8" w:rsidRPr="00426AD8">
        <w:rPr>
          <w:rFonts w:ascii="Calibri" w:hAnsi="Calibri" w:cs="Calibri"/>
          <w:sz w:val="24"/>
          <w:szCs w:val="24"/>
        </w:rPr>
        <w:t xml:space="preserve"> to support quality abortion care</w:t>
      </w:r>
      <w:r w:rsidR="00D50A69">
        <w:rPr>
          <w:rFonts w:ascii="Calibri" w:hAnsi="Calibri" w:cs="Calibri"/>
          <w:sz w:val="24"/>
          <w:szCs w:val="24"/>
        </w:rPr>
        <w:t>.</w:t>
      </w:r>
      <w:r w:rsidRPr="001C1656">
        <w:rPr>
          <w:rFonts w:ascii="Calibri" w:hAnsi="Calibri" w:cs="Calibri"/>
          <w:sz w:val="24"/>
          <w:szCs w:val="24"/>
        </w:rPr>
        <w:t xml:space="preserve">  </w:t>
      </w:r>
    </w:p>
    <w:p w14:paraId="686CD045" w14:textId="66AF6E29" w:rsidR="001C1656" w:rsidRDefault="001C1656" w:rsidP="00AC4600">
      <w:pPr>
        <w:spacing w:line="276" w:lineRule="auto"/>
        <w:jc w:val="both"/>
        <w:rPr>
          <w:rFonts w:ascii="Calibri" w:hAnsi="Calibri" w:cs="Calibri"/>
          <w:sz w:val="24"/>
          <w:szCs w:val="24"/>
        </w:rPr>
      </w:pPr>
      <w:r w:rsidRPr="001C1656">
        <w:rPr>
          <w:rFonts w:ascii="Calibri" w:hAnsi="Calibri" w:cs="Calibri"/>
          <w:sz w:val="24"/>
          <w:szCs w:val="24"/>
        </w:rPr>
        <w:t xml:space="preserve">The Scottish Government has recently established an Abortion Law Review Expert Group, with the remit of recommending legal reform to make abortion </w:t>
      </w:r>
      <w:hyperlink r:id="rId53" w:history="1">
        <w:r w:rsidRPr="00832581">
          <w:rPr>
            <w:rStyle w:val="Hyperlink"/>
            <w:rFonts w:ascii="Calibri" w:hAnsi="Calibri" w:cs="Calibri"/>
            <w:sz w:val="24"/>
            <w:szCs w:val="24"/>
          </w:rPr>
          <w:t>‘first and foremost a healthcare matter’</w:t>
        </w:r>
      </w:hyperlink>
      <w:r w:rsidRPr="001C1656">
        <w:rPr>
          <w:rFonts w:ascii="Calibri" w:hAnsi="Calibri" w:cs="Calibri"/>
          <w:sz w:val="24"/>
          <w:szCs w:val="24"/>
        </w:rPr>
        <w:t xml:space="preserve">. </w:t>
      </w:r>
      <w:r w:rsidR="00D175E8">
        <w:rPr>
          <w:rFonts w:ascii="Calibri" w:hAnsi="Calibri" w:cs="Calibri"/>
          <w:sz w:val="24"/>
          <w:szCs w:val="24"/>
        </w:rPr>
        <w:t xml:space="preserve">This means removing abortion from the reach of the courts, policing and politicians. </w:t>
      </w:r>
      <w:r w:rsidRPr="001C1656">
        <w:rPr>
          <w:rFonts w:ascii="Calibri" w:hAnsi="Calibri" w:cs="Calibri"/>
          <w:sz w:val="24"/>
          <w:szCs w:val="24"/>
        </w:rPr>
        <w:t xml:space="preserve">We urge the Scottish Government to bring forward ambitious proposals to fully decriminalise abortion and </w:t>
      </w:r>
      <w:r w:rsidR="007144B8">
        <w:rPr>
          <w:rFonts w:ascii="Calibri" w:hAnsi="Calibri" w:cs="Calibri"/>
          <w:sz w:val="24"/>
          <w:szCs w:val="24"/>
        </w:rPr>
        <w:t xml:space="preserve">to </w:t>
      </w:r>
      <w:r w:rsidRPr="001C1656">
        <w:rPr>
          <w:rFonts w:ascii="Calibri" w:hAnsi="Calibri" w:cs="Calibri"/>
          <w:sz w:val="24"/>
          <w:szCs w:val="24"/>
        </w:rPr>
        <w:t xml:space="preserve">repeal the Abortion Act 1967 and Concealment of Birth (Scotland) Act 1809. </w:t>
      </w:r>
    </w:p>
    <w:p w14:paraId="31AAE6A0" w14:textId="77777777" w:rsidR="009656E1" w:rsidRPr="001C1656" w:rsidRDefault="009656E1" w:rsidP="009656E1">
      <w:pPr>
        <w:spacing w:line="276" w:lineRule="auto"/>
        <w:rPr>
          <w:rFonts w:ascii="Calibri" w:hAnsi="Calibri" w:cs="Calibri"/>
          <w:b/>
          <w:bCs/>
          <w:sz w:val="24"/>
          <w:szCs w:val="24"/>
        </w:rPr>
      </w:pPr>
      <w:r w:rsidRPr="001C1656">
        <w:rPr>
          <w:rFonts w:ascii="Calibri" w:hAnsi="Calibri" w:cs="Calibri"/>
          <w:b/>
          <w:bCs/>
          <w:sz w:val="24"/>
          <w:szCs w:val="24"/>
        </w:rPr>
        <w:t>Recommendations</w:t>
      </w:r>
      <w:r w:rsidRPr="007C72C3">
        <w:rPr>
          <w:rFonts w:ascii="Calibri" w:hAnsi="Calibri" w:cs="Calibri"/>
          <w:b/>
          <w:bCs/>
          <w:sz w:val="24"/>
          <w:szCs w:val="24"/>
        </w:rPr>
        <w:t xml:space="preserve"> for Scottish Government</w:t>
      </w:r>
    </w:p>
    <w:p w14:paraId="7A016D1D" w14:textId="5866A871" w:rsidR="00E139D7" w:rsidRDefault="009656E1" w:rsidP="00AC4600">
      <w:pPr>
        <w:numPr>
          <w:ilvl w:val="0"/>
          <w:numId w:val="10"/>
        </w:numPr>
        <w:spacing w:line="180" w:lineRule="auto"/>
        <w:jc w:val="both"/>
        <w:rPr>
          <w:rFonts w:ascii="Calibri" w:hAnsi="Calibri" w:cs="Calibri"/>
          <w:sz w:val="24"/>
          <w:szCs w:val="24"/>
        </w:rPr>
      </w:pPr>
      <w:r w:rsidRPr="001C1656">
        <w:rPr>
          <w:rFonts w:ascii="Calibri" w:hAnsi="Calibri" w:cs="Calibri"/>
          <w:sz w:val="24"/>
          <w:szCs w:val="24"/>
        </w:rPr>
        <w:t xml:space="preserve">Fully decriminalise abortion in Scotland </w:t>
      </w:r>
      <w:r w:rsidR="00E139D7">
        <w:rPr>
          <w:rFonts w:ascii="Calibri" w:hAnsi="Calibri" w:cs="Calibri"/>
          <w:sz w:val="24"/>
          <w:szCs w:val="24"/>
        </w:rPr>
        <w:t xml:space="preserve">to ensure </w:t>
      </w:r>
      <w:r w:rsidR="009C33B9">
        <w:rPr>
          <w:rFonts w:ascii="Calibri" w:hAnsi="Calibri" w:cs="Calibri"/>
          <w:sz w:val="24"/>
          <w:szCs w:val="24"/>
        </w:rPr>
        <w:t>no one</w:t>
      </w:r>
      <w:r w:rsidR="00E139D7">
        <w:rPr>
          <w:rFonts w:ascii="Calibri" w:hAnsi="Calibri" w:cs="Calibri"/>
          <w:sz w:val="24"/>
          <w:szCs w:val="24"/>
        </w:rPr>
        <w:t xml:space="preserve"> is prosecuted for having, providing or assisting with safe and consensual abortion</w:t>
      </w:r>
      <w:r w:rsidRPr="001C1656">
        <w:rPr>
          <w:rFonts w:ascii="Calibri" w:hAnsi="Calibri" w:cs="Calibri"/>
          <w:sz w:val="24"/>
          <w:szCs w:val="24"/>
        </w:rPr>
        <w:t xml:space="preserve"> </w:t>
      </w:r>
    </w:p>
    <w:p w14:paraId="045E5A8D" w14:textId="6429321E" w:rsidR="009656E1" w:rsidRDefault="00E139D7" w:rsidP="00AC4600">
      <w:pPr>
        <w:numPr>
          <w:ilvl w:val="0"/>
          <w:numId w:val="10"/>
        </w:numPr>
        <w:spacing w:line="180" w:lineRule="auto"/>
        <w:jc w:val="both"/>
        <w:rPr>
          <w:rFonts w:ascii="Calibri" w:hAnsi="Calibri" w:cs="Calibri"/>
          <w:sz w:val="24"/>
          <w:szCs w:val="24"/>
        </w:rPr>
      </w:pPr>
      <w:r>
        <w:rPr>
          <w:rFonts w:ascii="Calibri" w:hAnsi="Calibri" w:cs="Calibri"/>
          <w:sz w:val="24"/>
          <w:szCs w:val="24"/>
        </w:rPr>
        <w:t>R</w:t>
      </w:r>
      <w:r w:rsidR="009656E1" w:rsidRPr="001C1656">
        <w:rPr>
          <w:rFonts w:ascii="Calibri" w:hAnsi="Calibri" w:cs="Calibri"/>
          <w:sz w:val="24"/>
          <w:szCs w:val="24"/>
        </w:rPr>
        <w:t>epeal the Abortion Act 1967 and Concealment of Birth (Scotland) Act 1809 to modernise the law and confirm abortion as a healthcare matter</w:t>
      </w:r>
    </w:p>
    <w:p w14:paraId="5D982AB2" w14:textId="57553B44" w:rsidR="009656E1" w:rsidRDefault="009656E1" w:rsidP="00AC4600">
      <w:pPr>
        <w:numPr>
          <w:ilvl w:val="0"/>
          <w:numId w:val="10"/>
        </w:numPr>
        <w:spacing w:after="0" w:line="180" w:lineRule="auto"/>
        <w:ind w:left="714" w:hanging="357"/>
        <w:jc w:val="both"/>
        <w:rPr>
          <w:rFonts w:ascii="Calibri" w:hAnsi="Calibri" w:cs="Calibri"/>
          <w:sz w:val="24"/>
          <w:szCs w:val="24"/>
        </w:rPr>
      </w:pPr>
      <w:r>
        <w:rPr>
          <w:rFonts w:ascii="Calibri" w:hAnsi="Calibri" w:cs="Calibri"/>
          <w:sz w:val="24"/>
          <w:szCs w:val="24"/>
        </w:rPr>
        <w:t>Work with the Crown Office and Procurator Fiscal Service and Police Scotland to develop a non-prosecution policy for crimes related to abortion</w:t>
      </w:r>
    </w:p>
    <w:p w14:paraId="29B8DA1D" w14:textId="77777777" w:rsidR="007E2A01" w:rsidRPr="009656E1" w:rsidRDefault="007E2A01" w:rsidP="007E2A01">
      <w:pPr>
        <w:spacing w:after="0" w:line="276" w:lineRule="auto"/>
        <w:ind w:left="714"/>
        <w:rPr>
          <w:rFonts w:ascii="Calibri" w:hAnsi="Calibri" w:cs="Calibri"/>
          <w:sz w:val="24"/>
          <w:szCs w:val="24"/>
        </w:rPr>
      </w:pPr>
    </w:p>
    <w:p w14:paraId="317ECDF2" w14:textId="3247CB50" w:rsidR="001C1656" w:rsidRPr="00804689" w:rsidRDefault="002178F1" w:rsidP="001C1656">
      <w:pPr>
        <w:spacing w:line="276" w:lineRule="auto"/>
        <w:rPr>
          <w:rFonts w:ascii="Calibri" w:hAnsi="Calibri" w:cs="Calibri"/>
          <w:sz w:val="24"/>
          <w:szCs w:val="24"/>
        </w:rPr>
      </w:pPr>
      <w:r w:rsidRPr="002178F1">
        <w:rPr>
          <w:rFonts w:ascii="Calibri" w:hAnsi="Calibri" w:cs="Calibri"/>
          <w:b/>
          <w:bCs/>
          <w:sz w:val="24"/>
          <w:szCs w:val="24"/>
        </w:rPr>
        <w:t xml:space="preserve">3.2 </w:t>
      </w:r>
      <w:r w:rsidR="001C1656" w:rsidRPr="001C1656">
        <w:rPr>
          <w:rFonts w:ascii="Calibri" w:hAnsi="Calibri" w:cs="Calibri"/>
          <w:b/>
          <w:bCs/>
          <w:sz w:val="24"/>
          <w:szCs w:val="24"/>
        </w:rPr>
        <w:t>Access to sexual and reproductive healthcare services</w:t>
      </w:r>
      <w:r w:rsidR="00804689">
        <w:rPr>
          <w:rFonts w:ascii="Calibri" w:hAnsi="Calibri" w:cs="Calibri"/>
          <w:b/>
          <w:bCs/>
          <w:sz w:val="24"/>
          <w:szCs w:val="24"/>
        </w:rPr>
        <w:t xml:space="preserve"> </w:t>
      </w:r>
      <w:r w:rsidR="00804689">
        <w:rPr>
          <w:rFonts w:ascii="Calibri" w:hAnsi="Calibri" w:cs="Calibri"/>
          <w:sz w:val="24"/>
          <w:szCs w:val="24"/>
        </w:rPr>
        <w:t>(List of Issues, para. 36)</w:t>
      </w:r>
    </w:p>
    <w:p w14:paraId="46F887B8" w14:textId="77777777" w:rsidR="007C7781" w:rsidRDefault="001C1656" w:rsidP="00AC4600">
      <w:pPr>
        <w:spacing w:line="276" w:lineRule="auto"/>
        <w:jc w:val="both"/>
        <w:rPr>
          <w:rFonts w:ascii="Calibri" w:hAnsi="Calibri" w:cs="Calibri"/>
          <w:sz w:val="24"/>
          <w:szCs w:val="24"/>
        </w:rPr>
      </w:pPr>
      <w:r w:rsidRPr="001C1656">
        <w:rPr>
          <w:rFonts w:ascii="Calibri" w:hAnsi="Calibri" w:cs="Calibri"/>
          <w:sz w:val="24"/>
          <w:szCs w:val="24"/>
        </w:rPr>
        <w:t xml:space="preserve">Abortion is currently not available to the legal limit of 24 weeks gestation in Scotland. This is forcing </w:t>
      </w:r>
      <w:r w:rsidR="00264DAA">
        <w:rPr>
          <w:rFonts w:ascii="Calibri" w:hAnsi="Calibri" w:cs="Calibri"/>
          <w:sz w:val="24"/>
          <w:szCs w:val="24"/>
        </w:rPr>
        <w:t xml:space="preserve">some </w:t>
      </w:r>
      <w:r w:rsidRPr="001C1656">
        <w:rPr>
          <w:rFonts w:ascii="Calibri" w:hAnsi="Calibri" w:cs="Calibri"/>
          <w:sz w:val="24"/>
          <w:szCs w:val="24"/>
        </w:rPr>
        <w:t xml:space="preserve">women to travel to England to access vital </w:t>
      </w:r>
      <w:r w:rsidR="002C6339">
        <w:rPr>
          <w:rFonts w:ascii="Calibri" w:hAnsi="Calibri" w:cs="Calibri"/>
          <w:sz w:val="24"/>
          <w:szCs w:val="24"/>
        </w:rPr>
        <w:t>healthcare, which</w:t>
      </w:r>
      <w:r w:rsidRPr="001C1656">
        <w:rPr>
          <w:rFonts w:ascii="Calibri" w:hAnsi="Calibri" w:cs="Calibri"/>
          <w:sz w:val="24"/>
          <w:szCs w:val="24"/>
        </w:rPr>
        <w:t xml:space="preserve"> </w:t>
      </w:r>
      <w:r w:rsidR="006C1E38">
        <w:rPr>
          <w:rFonts w:ascii="Calibri" w:hAnsi="Calibri" w:cs="Calibri"/>
          <w:sz w:val="24"/>
          <w:szCs w:val="24"/>
        </w:rPr>
        <w:t>can</w:t>
      </w:r>
      <w:r w:rsidRPr="001C1656">
        <w:rPr>
          <w:rFonts w:ascii="Calibri" w:hAnsi="Calibri" w:cs="Calibri"/>
          <w:sz w:val="24"/>
          <w:szCs w:val="24"/>
        </w:rPr>
        <w:t xml:space="preserve"> </w:t>
      </w:r>
      <w:r w:rsidR="006C1E38">
        <w:rPr>
          <w:rFonts w:ascii="Calibri" w:hAnsi="Calibri" w:cs="Calibri"/>
          <w:sz w:val="24"/>
          <w:szCs w:val="24"/>
        </w:rPr>
        <w:t xml:space="preserve">be </w:t>
      </w:r>
      <w:r w:rsidRPr="001C1656">
        <w:rPr>
          <w:rFonts w:ascii="Calibri" w:hAnsi="Calibri" w:cs="Calibri"/>
          <w:sz w:val="24"/>
          <w:szCs w:val="24"/>
        </w:rPr>
        <w:t>prohibitive. Those most likely to need access to later abortion experience significant barriers to travel; for instance</w:t>
      </w:r>
      <w:r w:rsidR="007C7781">
        <w:rPr>
          <w:rFonts w:ascii="Calibri" w:hAnsi="Calibri" w:cs="Calibri"/>
          <w:sz w:val="24"/>
          <w:szCs w:val="24"/>
        </w:rPr>
        <w:t>,</w:t>
      </w:r>
      <w:r w:rsidRPr="001C1656">
        <w:rPr>
          <w:rFonts w:ascii="Calibri" w:hAnsi="Calibri" w:cs="Calibri"/>
          <w:sz w:val="24"/>
          <w:szCs w:val="24"/>
        </w:rPr>
        <w:t xml:space="preserve"> young women and girls, learning disabled women</w:t>
      </w:r>
      <w:r w:rsidR="005D460B">
        <w:rPr>
          <w:rFonts w:ascii="Calibri" w:hAnsi="Calibri" w:cs="Calibri"/>
          <w:sz w:val="24"/>
          <w:szCs w:val="24"/>
        </w:rPr>
        <w:t>,</w:t>
      </w:r>
      <w:r w:rsidRPr="001C1656">
        <w:rPr>
          <w:rFonts w:ascii="Calibri" w:hAnsi="Calibri" w:cs="Calibri"/>
          <w:sz w:val="24"/>
          <w:szCs w:val="24"/>
        </w:rPr>
        <w:t xml:space="preserve"> </w:t>
      </w:r>
      <w:r w:rsidR="005D460B">
        <w:rPr>
          <w:rFonts w:ascii="Calibri" w:hAnsi="Calibri" w:cs="Calibri"/>
          <w:sz w:val="24"/>
          <w:szCs w:val="24"/>
        </w:rPr>
        <w:t xml:space="preserve">women </w:t>
      </w:r>
      <w:r w:rsidRPr="001C1656">
        <w:rPr>
          <w:rFonts w:ascii="Calibri" w:hAnsi="Calibri" w:cs="Calibri"/>
          <w:sz w:val="24"/>
          <w:szCs w:val="24"/>
        </w:rPr>
        <w:t>with physical impairments, women experiencing domestic abuse,</w:t>
      </w:r>
      <w:r w:rsidR="005D460B">
        <w:rPr>
          <w:rFonts w:ascii="Calibri" w:hAnsi="Calibri" w:cs="Calibri"/>
          <w:sz w:val="24"/>
          <w:szCs w:val="24"/>
        </w:rPr>
        <w:t xml:space="preserve"> and</w:t>
      </w:r>
      <w:r w:rsidRPr="001C1656">
        <w:rPr>
          <w:rFonts w:ascii="Calibri" w:hAnsi="Calibri" w:cs="Calibri"/>
          <w:sz w:val="24"/>
          <w:szCs w:val="24"/>
        </w:rPr>
        <w:t xml:space="preserve"> survivors of sexual violence. </w:t>
      </w:r>
    </w:p>
    <w:p w14:paraId="68AF7F73" w14:textId="081990CA" w:rsidR="001C1656" w:rsidRPr="001C1656" w:rsidRDefault="001C1656" w:rsidP="00AC4600">
      <w:pPr>
        <w:spacing w:line="276" w:lineRule="auto"/>
        <w:jc w:val="both"/>
        <w:rPr>
          <w:rFonts w:ascii="Calibri" w:hAnsi="Calibri" w:cs="Calibri"/>
          <w:sz w:val="24"/>
          <w:szCs w:val="24"/>
        </w:rPr>
      </w:pPr>
      <w:r w:rsidRPr="001C1656">
        <w:rPr>
          <w:rFonts w:ascii="Calibri" w:hAnsi="Calibri" w:cs="Calibri"/>
          <w:sz w:val="24"/>
          <w:szCs w:val="24"/>
        </w:rPr>
        <w:t xml:space="preserve">Progress has been made towards </w:t>
      </w:r>
      <w:hyperlink r:id="rId54" w:history="1">
        <w:r w:rsidRPr="007C7781">
          <w:rPr>
            <w:rStyle w:val="Hyperlink"/>
            <w:rFonts w:ascii="Calibri" w:hAnsi="Calibri" w:cs="Calibri"/>
            <w:sz w:val="24"/>
            <w:szCs w:val="24"/>
          </w:rPr>
          <w:t>provision of later abortions</w:t>
        </w:r>
      </w:hyperlink>
      <w:r w:rsidRPr="001C1656">
        <w:rPr>
          <w:rFonts w:ascii="Calibri" w:hAnsi="Calibri" w:cs="Calibri"/>
          <w:sz w:val="24"/>
          <w:szCs w:val="24"/>
        </w:rPr>
        <w:t>, however not at the pace that is required to prevent further harm to women and pregnant people. For both safety and patient choice, new services in Scotland must include both medical and surgical abortion provision.</w:t>
      </w:r>
    </w:p>
    <w:p w14:paraId="2FB94402" w14:textId="5136F604" w:rsidR="001C1656" w:rsidRPr="001C1656" w:rsidRDefault="001C1656" w:rsidP="00AC4600">
      <w:pPr>
        <w:spacing w:line="276" w:lineRule="auto"/>
        <w:jc w:val="both"/>
        <w:rPr>
          <w:rFonts w:ascii="Calibri" w:hAnsi="Calibri" w:cs="Calibri"/>
          <w:sz w:val="24"/>
          <w:szCs w:val="24"/>
        </w:rPr>
      </w:pPr>
      <w:r w:rsidRPr="001C1656">
        <w:rPr>
          <w:rFonts w:ascii="Calibri" w:hAnsi="Calibri" w:cs="Calibri"/>
          <w:sz w:val="24"/>
          <w:szCs w:val="24"/>
        </w:rPr>
        <w:t xml:space="preserve">Practical barriers and knowledge gaps may also undermine </w:t>
      </w:r>
      <w:hyperlink r:id="rId55" w:history="1">
        <w:r w:rsidRPr="00A75BF8">
          <w:rPr>
            <w:rStyle w:val="Hyperlink"/>
            <w:rFonts w:ascii="Calibri" w:hAnsi="Calibri" w:cs="Calibri"/>
            <w:sz w:val="24"/>
            <w:szCs w:val="24"/>
          </w:rPr>
          <w:t xml:space="preserve">equality of access to </w:t>
        </w:r>
        <w:r w:rsidR="007E40E8" w:rsidRPr="00A75BF8">
          <w:rPr>
            <w:rStyle w:val="Hyperlink"/>
            <w:rFonts w:ascii="Calibri" w:hAnsi="Calibri" w:cs="Calibri"/>
            <w:sz w:val="24"/>
            <w:szCs w:val="24"/>
          </w:rPr>
          <w:t>sexual and reproductive healthcare</w:t>
        </w:r>
      </w:hyperlink>
      <w:r w:rsidR="00DE21A0">
        <w:rPr>
          <w:rFonts w:ascii="Calibri" w:hAnsi="Calibri" w:cs="Calibri"/>
          <w:sz w:val="24"/>
          <w:szCs w:val="24"/>
        </w:rPr>
        <w:t xml:space="preserve"> (SRH)</w:t>
      </w:r>
      <w:r w:rsidRPr="001C1656">
        <w:rPr>
          <w:rFonts w:ascii="Calibri" w:hAnsi="Calibri" w:cs="Calibri"/>
          <w:sz w:val="24"/>
          <w:szCs w:val="24"/>
        </w:rPr>
        <w:t>. These include language barriers, misinformation, and the lack of intersectional data collection for diverse groups. We need to understand more about women’s experiences of SRH and abortion, specifically young, BME, LGBTI, disabled, rural, migrant and asylum-seeking women and pregnant people in Scotland.</w:t>
      </w:r>
      <w:r w:rsidR="00980B7C">
        <w:rPr>
          <w:rFonts w:ascii="Calibri" w:hAnsi="Calibri" w:cs="Calibri"/>
          <w:sz w:val="24"/>
          <w:szCs w:val="24"/>
        </w:rPr>
        <w:t xml:space="preserve"> </w:t>
      </w:r>
      <w:r w:rsidR="00CF0764">
        <w:rPr>
          <w:rFonts w:ascii="Calibri" w:hAnsi="Calibri" w:cs="Calibri"/>
          <w:sz w:val="24"/>
          <w:szCs w:val="24"/>
        </w:rPr>
        <w:t xml:space="preserve">Women </w:t>
      </w:r>
      <w:r w:rsidR="00A75BF8">
        <w:rPr>
          <w:rFonts w:ascii="Calibri" w:hAnsi="Calibri" w:cs="Calibri"/>
          <w:sz w:val="24"/>
          <w:szCs w:val="24"/>
        </w:rPr>
        <w:t xml:space="preserve">routinely </w:t>
      </w:r>
      <w:r w:rsidR="00CF0764">
        <w:rPr>
          <w:rFonts w:ascii="Calibri" w:hAnsi="Calibri" w:cs="Calibri"/>
          <w:sz w:val="24"/>
          <w:szCs w:val="24"/>
        </w:rPr>
        <w:t xml:space="preserve">travel long distances to access </w:t>
      </w:r>
      <w:r w:rsidR="00F37463">
        <w:rPr>
          <w:rFonts w:ascii="Calibri" w:hAnsi="Calibri" w:cs="Calibri"/>
          <w:sz w:val="24"/>
          <w:szCs w:val="24"/>
        </w:rPr>
        <w:t>SRH and maternity care</w:t>
      </w:r>
      <w:r w:rsidR="00980B7C">
        <w:rPr>
          <w:rFonts w:ascii="Calibri" w:hAnsi="Calibri" w:cs="Calibri"/>
          <w:sz w:val="24"/>
          <w:szCs w:val="24"/>
        </w:rPr>
        <w:t xml:space="preserve"> in remote and rural areas</w:t>
      </w:r>
      <w:r w:rsidR="009849E4">
        <w:rPr>
          <w:rFonts w:ascii="Calibri" w:hAnsi="Calibri" w:cs="Calibri"/>
          <w:sz w:val="24"/>
          <w:szCs w:val="24"/>
        </w:rPr>
        <w:t>, often nece</w:t>
      </w:r>
      <w:r w:rsidR="00FE71E2">
        <w:rPr>
          <w:rFonts w:ascii="Calibri" w:hAnsi="Calibri" w:cs="Calibri"/>
          <w:sz w:val="24"/>
          <w:szCs w:val="24"/>
        </w:rPr>
        <w:t xml:space="preserve">ssitating </w:t>
      </w:r>
      <w:r w:rsidR="004B4289">
        <w:rPr>
          <w:rFonts w:ascii="Calibri" w:hAnsi="Calibri" w:cs="Calibri"/>
          <w:sz w:val="24"/>
          <w:szCs w:val="24"/>
        </w:rPr>
        <w:t>overnight</w:t>
      </w:r>
      <w:r w:rsidR="00FE71E2">
        <w:rPr>
          <w:rFonts w:ascii="Calibri" w:hAnsi="Calibri" w:cs="Calibri"/>
          <w:sz w:val="24"/>
          <w:szCs w:val="24"/>
        </w:rPr>
        <w:t xml:space="preserve"> stays that are only partially reimbursed</w:t>
      </w:r>
      <w:r w:rsidR="000F73B7">
        <w:rPr>
          <w:rFonts w:ascii="Calibri" w:hAnsi="Calibri" w:cs="Calibri"/>
          <w:sz w:val="24"/>
          <w:szCs w:val="24"/>
        </w:rPr>
        <w:t>.</w:t>
      </w:r>
      <w:r w:rsidR="00FE71E2">
        <w:rPr>
          <w:rFonts w:ascii="Calibri" w:hAnsi="Calibri" w:cs="Calibri"/>
          <w:sz w:val="24"/>
          <w:szCs w:val="24"/>
        </w:rPr>
        <w:t xml:space="preserve"> In some areas, </w:t>
      </w:r>
      <w:hyperlink r:id="rId56" w:history="1">
        <w:r w:rsidR="00FE71E2" w:rsidRPr="00516721">
          <w:rPr>
            <w:rStyle w:val="Hyperlink"/>
            <w:rFonts w:ascii="Calibri" w:hAnsi="Calibri" w:cs="Calibri"/>
            <w:sz w:val="24"/>
            <w:szCs w:val="24"/>
          </w:rPr>
          <w:t xml:space="preserve">women are required to travel up to four hours </w:t>
        </w:r>
        <w:r w:rsidR="00B8754B">
          <w:rPr>
            <w:rStyle w:val="Hyperlink"/>
            <w:rFonts w:ascii="Calibri" w:hAnsi="Calibri" w:cs="Calibri"/>
            <w:sz w:val="24"/>
            <w:szCs w:val="24"/>
          </w:rPr>
          <w:t xml:space="preserve">whilst </w:t>
        </w:r>
        <w:r w:rsidR="00FE71E2" w:rsidRPr="00516721">
          <w:rPr>
            <w:rStyle w:val="Hyperlink"/>
            <w:rFonts w:ascii="Calibri" w:hAnsi="Calibri" w:cs="Calibri"/>
            <w:sz w:val="24"/>
            <w:szCs w:val="24"/>
          </w:rPr>
          <w:t>in labour</w:t>
        </w:r>
      </w:hyperlink>
      <w:r w:rsidR="00FE71E2">
        <w:rPr>
          <w:rFonts w:ascii="Calibri" w:hAnsi="Calibri" w:cs="Calibri"/>
          <w:sz w:val="24"/>
          <w:szCs w:val="24"/>
        </w:rPr>
        <w:t xml:space="preserve"> to</w:t>
      </w:r>
      <w:r w:rsidR="00516721">
        <w:rPr>
          <w:rFonts w:ascii="Calibri" w:hAnsi="Calibri" w:cs="Calibri"/>
          <w:sz w:val="24"/>
          <w:szCs w:val="24"/>
        </w:rPr>
        <w:t xml:space="preserve"> access </w:t>
      </w:r>
      <w:r w:rsidR="00C11632">
        <w:rPr>
          <w:rFonts w:ascii="Calibri" w:hAnsi="Calibri" w:cs="Calibri"/>
          <w:sz w:val="24"/>
          <w:szCs w:val="24"/>
        </w:rPr>
        <w:t>maternity services in hospital</w:t>
      </w:r>
      <w:r w:rsidR="00516721">
        <w:rPr>
          <w:rFonts w:ascii="Calibri" w:hAnsi="Calibri" w:cs="Calibri"/>
          <w:sz w:val="24"/>
          <w:szCs w:val="24"/>
        </w:rPr>
        <w:t>.</w:t>
      </w:r>
      <w:r w:rsidRPr="001C1656">
        <w:rPr>
          <w:rFonts w:ascii="Calibri" w:hAnsi="Calibri" w:cs="Calibri"/>
          <w:sz w:val="24"/>
          <w:szCs w:val="24"/>
        </w:rPr>
        <w:t xml:space="preserve"> </w:t>
      </w:r>
    </w:p>
    <w:p w14:paraId="7172C369" w14:textId="57E93278" w:rsidR="001C1656" w:rsidRDefault="001C1656" w:rsidP="00AC4600">
      <w:pPr>
        <w:spacing w:line="276" w:lineRule="auto"/>
        <w:jc w:val="both"/>
        <w:rPr>
          <w:rFonts w:ascii="Calibri" w:hAnsi="Calibri" w:cs="Calibri"/>
          <w:sz w:val="24"/>
          <w:szCs w:val="24"/>
        </w:rPr>
      </w:pPr>
      <w:r w:rsidRPr="001C1656">
        <w:rPr>
          <w:rFonts w:ascii="Calibri" w:hAnsi="Calibri" w:cs="Calibri"/>
          <w:sz w:val="24"/>
          <w:szCs w:val="24"/>
        </w:rPr>
        <w:t xml:space="preserve">Since the pandemic, capacity gaps across SRH services in Scotland have widened. This is limiting access to contraception, particularly long-acting reversible contraception, gynaecological surgeries, and later and surgical abortion in some areas. </w:t>
      </w:r>
      <w:r w:rsidR="00DD2575">
        <w:rPr>
          <w:rFonts w:ascii="Calibri" w:hAnsi="Calibri" w:cs="Calibri"/>
          <w:sz w:val="24"/>
          <w:szCs w:val="24"/>
        </w:rPr>
        <w:t xml:space="preserve">Women are </w:t>
      </w:r>
      <w:r w:rsidR="00603E04">
        <w:rPr>
          <w:rFonts w:ascii="Calibri" w:hAnsi="Calibri" w:cs="Calibri"/>
          <w:sz w:val="24"/>
          <w:szCs w:val="24"/>
        </w:rPr>
        <w:t>s</w:t>
      </w:r>
      <w:r w:rsidR="00DD2575">
        <w:rPr>
          <w:rFonts w:ascii="Calibri" w:hAnsi="Calibri" w:cs="Calibri"/>
          <w:sz w:val="24"/>
          <w:szCs w:val="24"/>
        </w:rPr>
        <w:t xml:space="preserve">truggling to access contraception </w:t>
      </w:r>
      <w:r w:rsidR="00603E04">
        <w:rPr>
          <w:rFonts w:ascii="Calibri" w:hAnsi="Calibri" w:cs="Calibri"/>
          <w:sz w:val="24"/>
          <w:szCs w:val="24"/>
        </w:rPr>
        <w:t xml:space="preserve">through primary care, </w:t>
      </w:r>
      <w:r w:rsidR="002B4065">
        <w:rPr>
          <w:rFonts w:ascii="Calibri" w:hAnsi="Calibri" w:cs="Calibri"/>
          <w:sz w:val="24"/>
          <w:szCs w:val="24"/>
        </w:rPr>
        <w:t>one of the most</w:t>
      </w:r>
      <w:r w:rsidR="006A1192">
        <w:rPr>
          <w:rFonts w:ascii="Calibri" w:hAnsi="Calibri" w:cs="Calibri"/>
          <w:sz w:val="24"/>
          <w:szCs w:val="24"/>
        </w:rPr>
        <w:t xml:space="preserve"> common route</w:t>
      </w:r>
      <w:r w:rsidR="002B4065">
        <w:rPr>
          <w:rFonts w:ascii="Calibri" w:hAnsi="Calibri" w:cs="Calibri"/>
          <w:sz w:val="24"/>
          <w:szCs w:val="24"/>
        </w:rPr>
        <w:t>s</w:t>
      </w:r>
      <w:r w:rsidR="005210DC">
        <w:rPr>
          <w:rFonts w:ascii="Calibri" w:hAnsi="Calibri" w:cs="Calibri"/>
          <w:sz w:val="24"/>
          <w:szCs w:val="24"/>
        </w:rPr>
        <w:t xml:space="preserve"> to provision</w:t>
      </w:r>
      <w:r w:rsidR="004A328C">
        <w:rPr>
          <w:rFonts w:ascii="Calibri" w:hAnsi="Calibri" w:cs="Calibri"/>
          <w:sz w:val="24"/>
          <w:szCs w:val="24"/>
        </w:rPr>
        <w:t xml:space="preserve">. </w:t>
      </w:r>
      <w:r w:rsidRPr="001C1656">
        <w:rPr>
          <w:rFonts w:ascii="Calibri" w:hAnsi="Calibri" w:cs="Calibri"/>
          <w:sz w:val="24"/>
          <w:szCs w:val="24"/>
        </w:rPr>
        <w:t xml:space="preserve">Scottish Government must invest in these vital services that underpin women’s </w:t>
      </w:r>
      <w:r w:rsidR="00792578">
        <w:rPr>
          <w:rFonts w:ascii="Calibri" w:hAnsi="Calibri" w:cs="Calibri"/>
          <w:sz w:val="24"/>
          <w:szCs w:val="24"/>
        </w:rPr>
        <w:t>ESC</w:t>
      </w:r>
      <w:r w:rsidRPr="001C1656">
        <w:rPr>
          <w:rFonts w:ascii="Calibri" w:hAnsi="Calibri" w:cs="Calibri"/>
          <w:sz w:val="24"/>
          <w:szCs w:val="24"/>
        </w:rPr>
        <w:t xml:space="preserve"> rights.</w:t>
      </w:r>
    </w:p>
    <w:p w14:paraId="2A462515" w14:textId="6A2490B7" w:rsidR="00194A38" w:rsidRPr="00194A38" w:rsidRDefault="00194A38" w:rsidP="001C1656">
      <w:pPr>
        <w:spacing w:line="276" w:lineRule="auto"/>
        <w:rPr>
          <w:rFonts w:ascii="Calibri" w:hAnsi="Calibri" w:cs="Calibri"/>
          <w:b/>
          <w:bCs/>
          <w:sz w:val="24"/>
          <w:szCs w:val="24"/>
        </w:rPr>
      </w:pPr>
      <w:r w:rsidRPr="00194A38">
        <w:rPr>
          <w:rFonts w:ascii="Calibri" w:hAnsi="Calibri" w:cs="Calibri"/>
          <w:b/>
          <w:bCs/>
          <w:sz w:val="24"/>
          <w:szCs w:val="24"/>
        </w:rPr>
        <w:lastRenderedPageBreak/>
        <w:t>Recommendations for Scottish Government</w:t>
      </w:r>
    </w:p>
    <w:p w14:paraId="15CB8AF4" w14:textId="3E865B4E" w:rsidR="001C1656" w:rsidRPr="001C1656" w:rsidRDefault="001C1656" w:rsidP="00AC4600">
      <w:pPr>
        <w:numPr>
          <w:ilvl w:val="0"/>
          <w:numId w:val="10"/>
        </w:numPr>
        <w:spacing w:line="180" w:lineRule="auto"/>
        <w:jc w:val="both"/>
        <w:rPr>
          <w:rFonts w:ascii="Calibri" w:hAnsi="Calibri" w:cs="Calibri"/>
          <w:sz w:val="24"/>
          <w:szCs w:val="24"/>
        </w:rPr>
      </w:pPr>
      <w:r w:rsidRPr="001C1656">
        <w:rPr>
          <w:rFonts w:ascii="Calibri" w:hAnsi="Calibri" w:cs="Calibri"/>
          <w:sz w:val="24"/>
          <w:szCs w:val="24"/>
        </w:rPr>
        <w:t xml:space="preserve">Mandate Health Boards to provide both medical and surgical abortions up to the legal limit in Scotland, either locally or through regional networks </w:t>
      </w:r>
    </w:p>
    <w:p w14:paraId="5F42EEBF" w14:textId="285CD3D0" w:rsidR="00993436" w:rsidRDefault="00993436" w:rsidP="00AC4600">
      <w:pPr>
        <w:numPr>
          <w:ilvl w:val="0"/>
          <w:numId w:val="10"/>
        </w:numPr>
        <w:spacing w:line="180" w:lineRule="auto"/>
        <w:ind w:left="714" w:hanging="357"/>
        <w:jc w:val="both"/>
        <w:rPr>
          <w:rFonts w:ascii="Calibri" w:hAnsi="Calibri" w:cs="Calibri"/>
          <w:sz w:val="24"/>
          <w:szCs w:val="24"/>
        </w:rPr>
      </w:pPr>
      <w:r>
        <w:rPr>
          <w:rFonts w:ascii="Calibri" w:hAnsi="Calibri" w:cs="Calibri"/>
          <w:sz w:val="24"/>
          <w:szCs w:val="24"/>
        </w:rPr>
        <w:t>C</w:t>
      </w:r>
      <w:r w:rsidR="00CA0A62">
        <w:rPr>
          <w:rFonts w:ascii="Calibri" w:hAnsi="Calibri" w:cs="Calibri"/>
          <w:sz w:val="24"/>
          <w:szCs w:val="24"/>
        </w:rPr>
        <w:t>los</w:t>
      </w:r>
      <w:r>
        <w:rPr>
          <w:rFonts w:ascii="Calibri" w:hAnsi="Calibri" w:cs="Calibri"/>
          <w:sz w:val="24"/>
          <w:szCs w:val="24"/>
        </w:rPr>
        <w:t>e</w:t>
      </w:r>
      <w:r w:rsidR="00CA0A62">
        <w:rPr>
          <w:rFonts w:ascii="Calibri" w:hAnsi="Calibri" w:cs="Calibri"/>
          <w:sz w:val="24"/>
          <w:szCs w:val="24"/>
        </w:rPr>
        <w:t xml:space="preserve"> knowledge gaps</w:t>
      </w:r>
      <w:r w:rsidR="00BD7980">
        <w:rPr>
          <w:rFonts w:ascii="Calibri" w:hAnsi="Calibri" w:cs="Calibri"/>
          <w:sz w:val="24"/>
          <w:szCs w:val="24"/>
        </w:rPr>
        <w:t xml:space="preserve"> </w:t>
      </w:r>
      <w:r>
        <w:rPr>
          <w:rFonts w:ascii="Calibri" w:hAnsi="Calibri" w:cs="Calibri"/>
          <w:sz w:val="24"/>
          <w:szCs w:val="24"/>
        </w:rPr>
        <w:t xml:space="preserve">and address </w:t>
      </w:r>
      <w:r w:rsidR="001C1656" w:rsidRPr="001C1656">
        <w:rPr>
          <w:rFonts w:ascii="Calibri" w:hAnsi="Calibri" w:cs="Calibri"/>
          <w:sz w:val="24"/>
          <w:szCs w:val="24"/>
        </w:rPr>
        <w:t>equality of access to NHS abortion</w:t>
      </w:r>
      <w:r w:rsidR="00880ABD">
        <w:rPr>
          <w:rFonts w:ascii="Calibri" w:hAnsi="Calibri" w:cs="Calibri"/>
          <w:sz w:val="24"/>
          <w:szCs w:val="24"/>
        </w:rPr>
        <w:t>, SRH and maternity</w:t>
      </w:r>
      <w:r w:rsidR="001C1656" w:rsidRPr="001C1656">
        <w:rPr>
          <w:rFonts w:ascii="Calibri" w:hAnsi="Calibri" w:cs="Calibri"/>
          <w:sz w:val="24"/>
          <w:szCs w:val="24"/>
        </w:rPr>
        <w:t xml:space="preserve"> services for marginalised groups </w:t>
      </w:r>
    </w:p>
    <w:p w14:paraId="0BA175BF" w14:textId="19EEDB46" w:rsidR="00117B23" w:rsidRPr="00B012FE" w:rsidRDefault="00224D78" w:rsidP="00AC4600">
      <w:pPr>
        <w:numPr>
          <w:ilvl w:val="0"/>
          <w:numId w:val="10"/>
        </w:numPr>
        <w:spacing w:after="0" w:line="180" w:lineRule="auto"/>
        <w:ind w:left="714" w:hanging="357"/>
        <w:jc w:val="both"/>
        <w:rPr>
          <w:rFonts w:ascii="Calibri" w:hAnsi="Calibri" w:cs="Calibri"/>
          <w:sz w:val="24"/>
          <w:szCs w:val="24"/>
        </w:rPr>
      </w:pPr>
      <w:r>
        <w:rPr>
          <w:rFonts w:ascii="Calibri" w:hAnsi="Calibri" w:cs="Calibri"/>
          <w:sz w:val="24"/>
          <w:szCs w:val="24"/>
        </w:rPr>
        <w:t>Determine the scale of</w:t>
      </w:r>
      <w:r w:rsidR="001C1656" w:rsidRPr="001C1656">
        <w:rPr>
          <w:rFonts w:ascii="Calibri" w:hAnsi="Calibri" w:cs="Calibri"/>
          <w:sz w:val="24"/>
          <w:szCs w:val="24"/>
        </w:rPr>
        <w:t xml:space="preserve"> capacity gaps across sexual and reproductive healthcare</w:t>
      </w:r>
      <w:bookmarkStart w:id="5" w:name="_Hlk121994428"/>
      <w:r>
        <w:rPr>
          <w:rFonts w:ascii="Calibri" w:hAnsi="Calibri" w:cs="Calibri"/>
          <w:sz w:val="24"/>
          <w:szCs w:val="24"/>
        </w:rPr>
        <w:t xml:space="preserve"> and </w:t>
      </w:r>
      <w:r w:rsidR="007652AF">
        <w:rPr>
          <w:rFonts w:ascii="Calibri" w:hAnsi="Calibri" w:cs="Calibri"/>
          <w:sz w:val="24"/>
          <w:szCs w:val="24"/>
        </w:rPr>
        <w:t>provide sufficient resources to ensure women’s rights to SRH are met</w:t>
      </w:r>
      <w:r w:rsidR="004447B2">
        <w:rPr>
          <w:rFonts w:ascii="Calibri" w:hAnsi="Calibri" w:cs="Calibri"/>
          <w:sz w:val="24"/>
          <w:szCs w:val="24"/>
        </w:rPr>
        <w:t>.</w:t>
      </w:r>
    </w:p>
    <w:p w14:paraId="5919B809" w14:textId="77777777" w:rsidR="006D51B1" w:rsidRPr="00515555" w:rsidRDefault="006D51B1" w:rsidP="006D51B1">
      <w:pPr>
        <w:pStyle w:val="ListParagraph"/>
        <w:spacing w:after="0" w:line="276" w:lineRule="auto"/>
        <w:contextualSpacing w:val="0"/>
        <w:rPr>
          <w:rFonts w:ascii="Calibri" w:hAnsi="Calibri" w:cs="Calibri"/>
          <w:sz w:val="24"/>
          <w:szCs w:val="24"/>
        </w:rPr>
      </w:pPr>
    </w:p>
    <w:bookmarkEnd w:id="4"/>
    <w:bookmarkEnd w:id="5"/>
    <w:p w14:paraId="2B5B2D4A" w14:textId="4A97EB7D" w:rsidR="006D51B1" w:rsidRPr="006D51B1" w:rsidRDefault="00807A22" w:rsidP="00262B63">
      <w:pPr>
        <w:pStyle w:val="ListParagraph"/>
        <w:numPr>
          <w:ilvl w:val="0"/>
          <w:numId w:val="38"/>
        </w:numPr>
        <w:spacing w:line="276" w:lineRule="auto"/>
        <w:rPr>
          <w:rFonts w:ascii="Calibri" w:hAnsi="Calibri"/>
          <w:b/>
          <w:bCs/>
          <w:color w:val="7A2586"/>
          <w:sz w:val="28"/>
          <w:szCs w:val="24"/>
        </w:rPr>
      </w:pPr>
      <w:r>
        <w:rPr>
          <w:rFonts w:ascii="Calibri" w:hAnsi="Calibri"/>
          <w:b/>
          <w:bCs/>
          <w:color w:val="7A2586"/>
          <w:sz w:val="28"/>
          <w:szCs w:val="24"/>
        </w:rPr>
        <w:t>FURTHER CRITICAL AREAS FOR WOMEN’S RIGHTS</w:t>
      </w:r>
      <w:r w:rsidR="00E70DD9">
        <w:rPr>
          <w:rFonts w:ascii="Calibri" w:hAnsi="Calibri"/>
          <w:b/>
          <w:bCs/>
          <w:color w:val="7A2586"/>
          <w:sz w:val="28"/>
          <w:szCs w:val="24"/>
        </w:rPr>
        <w:t xml:space="preserve"> </w:t>
      </w:r>
      <w:r>
        <w:rPr>
          <w:rFonts w:ascii="Calibri" w:hAnsi="Calibri"/>
          <w:b/>
          <w:bCs/>
          <w:color w:val="7A2586"/>
          <w:sz w:val="28"/>
          <w:szCs w:val="24"/>
        </w:rPr>
        <w:t>IN</w:t>
      </w:r>
      <w:r w:rsidR="00E70DD9">
        <w:rPr>
          <w:rFonts w:ascii="Calibri" w:hAnsi="Calibri"/>
          <w:b/>
          <w:bCs/>
          <w:color w:val="7A2586"/>
          <w:sz w:val="28"/>
          <w:szCs w:val="24"/>
        </w:rPr>
        <w:t xml:space="preserve"> THE LIST OF ISSUES</w:t>
      </w:r>
    </w:p>
    <w:p w14:paraId="0BB1E85F" w14:textId="71365AC9" w:rsidR="00092582" w:rsidRPr="00092582" w:rsidRDefault="00092582" w:rsidP="00262B63">
      <w:pPr>
        <w:spacing w:line="276" w:lineRule="auto"/>
        <w:rPr>
          <w:rFonts w:ascii="Calibri" w:hAnsi="Calibri" w:cs="Calibri"/>
          <w:b/>
          <w:bCs/>
          <w:sz w:val="24"/>
          <w:szCs w:val="24"/>
          <w:u w:val="single"/>
        </w:rPr>
      </w:pPr>
      <w:bookmarkStart w:id="6" w:name="_Hlk121556657"/>
      <w:r>
        <w:rPr>
          <w:rFonts w:ascii="Calibri" w:hAnsi="Calibri" w:cs="Calibri"/>
          <w:b/>
          <w:bCs/>
          <w:sz w:val="24"/>
          <w:szCs w:val="24"/>
          <w:u w:val="single"/>
        </w:rPr>
        <w:t>Article 3: Equal rights of men and women</w:t>
      </w:r>
    </w:p>
    <w:p w14:paraId="3FBC08EA" w14:textId="31B2EA01" w:rsidR="00262B63" w:rsidRDefault="00E70DD9" w:rsidP="00262B63">
      <w:pPr>
        <w:spacing w:line="276" w:lineRule="auto"/>
        <w:rPr>
          <w:rFonts w:ascii="Calibri" w:hAnsi="Calibri" w:cs="Calibri"/>
          <w:b/>
          <w:bCs/>
          <w:sz w:val="24"/>
          <w:szCs w:val="24"/>
        </w:rPr>
      </w:pPr>
      <w:r>
        <w:rPr>
          <w:rFonts w:ascii="Calibri" w:hAnsi="Calibri" w:cs="Calibri"/>
          <w:b/>
          <w:bCs/>
          <w:sz w:val="24"/>
          <w:szCs w:val="24"/>
        </w:rPr>
        <w:t xml:space="preserve">4.1 </w:t>
      </w:r>
      <w:r w:rsidR="00262B63" w:rsidRPr="007763C4">
        <w:rPr>
          <w:rFonts w:ascii="Calibri" w:hAnsi="Calibri" w:cs="Calibri"/>
          <w:b/>
          <w:bCs/>
          <w:sz w:val="24"/>
          <w:szCs w:val="24"/>
        </w:rPr>
        <w:t>Equal representation</w:t>
      </w:r>
      <w:r>
        <w:rPr>
          <w:rFonts w:ascii="Calibri" w:hAnsi="Calibri" w:cs="Calibri"/>
          <w:sz w:val="24"/>
          <w:szCs w:val="24"/>
        </w:rPr>
        <w:t xml:space="preserve"> (</w:t>
      </w:r>
      <w:r w:rsidR="00262B63" w:rsidRPr="006531C0">
        <w:rPr>
          <w:rFonts w:ascii="Calibri" w:hAnsi="Calibri" w:cs="Calibri"/>
          <w:sz w:val="24"/>
          <w:szCs w:val="24"/>
        </w:rPr>
        <w:t>List of Issues para</w:t>
      </w:r>
      <w:r w:rsidR="00AC4600">
        <w:rPr>
          <w:rFonts w:ascii="Calibri" w:hAnsi="Calibri" w:cs="Calibri"/>
          <w:sz w:val="24"/>
          <w:szCs w:val="24"/>
        </w:rPr>
        <w:t>.</w:t>
      </w:r>
      <w:r w:rsidR="00262B63" w:rsidRPr="006531C0">
        <w:rPr>
          <w:rFonts w:ascii="Calibri" w:hAnsi="Calibri" w:cs="Calibri"/>
          <w:sz w:val="24"/>
          <w:szCs w:val="24"/>
        </w:rPr>
        <w:t xml:space="preserve"> </w:t>
      </w:r>
      <w:r w:rsidR="00DF1742">
        <w:rPr>
          <w:rFonts w:ascii="Calibri" w:hAnsi="Calibri" w:cs="Calibri"/>
          <w:sz w:val="24"/>
          <w:szCs w:val="24"/>
        </w:rPr>
        <w:t>11.b</w:t>
      </w:r>
      <w:r w:rsidR="00262B63" w:rsidRPr="006531C0">
        <w:rPr>
          <w:rFonts w:ascii="Calibri" w:hAnsi="Calibri" w:cs="Calibri"/>
          <w:sz w:val="24"/>
          <w:szCs w:val="24"/>
        </w:rPr>
        <w:t>)</w:t>
      </w:r>
    </w:p>
    <w:p w14:paraId="2BAECEE1" w14:textId="3401B615" w:rsidR="00262B63" w:rsidRDefault="00262B63" w:rsidP="00AC4600">
      <w:pPr>
        <w:spacing w:line="276" w:lineRule="auto"/>
        <w:jc w:val="both"/>
        <w:rPr>
          <w:rFonts w:ascii="Calibri" w:hAnsi="Calibri" w:cs="Calibri"/>
          <w:sz w:val="24"/>
          <w:szCs w:val="24"/>
        </w:rPr>
      </w:pPr>
      <w:r w:rsidRPr="009F085D">
        <w:rPr>
          <w:rFonts w:ascii="Calibri" w:hAnsi="Calibri" w:cs="Calibri"/>
          <w:sz w:val="24"/>
          <w:szCs w:val="24"/>
        </w:rPr>
        <w:t>Women’s underrepresentation in our political institutions</w:t>
      </w:r>
      <w:r w:rsidR="00D00A66">
        <w:rPr>
          <w:rFonts w:ascii="Calibri" w:hAnsi="Calibri" w:cs="Calibri"/>
          <w:sz w:val="24"/>
          <w:szCs w:val="24"/>
        </w:rPr>
        <w:t xml:space="preserve"> </w:t>
      </w:r>
      <w:r w:rsidRPr="009F085D">
        <w:rPr>
          <w:rFonts w:ascii="Calibri" w:hAnsi="Calibri" w:cs="Calibri"/>
          <w:sz w:val="24"/>
          <w:szCs w:val="24"/>
        </w:rPr>
        <w:t xml:space="preserve">creates a significant democratic deficit. Communities are missing out on women’s expertise in decision-making despite </w:t>
      </w:r>
      <w:hyperlink r:id="rId57" w:history="1">
        <w:r w:rsidR="00E50129">
          <w:rPr>
            <w:rStyle w:val="Hyperlink"/>
            <w:rFonts w:ascii="Calibri" w:hAnsi="Calibri" w:cs="Calibri"/>
            <w:sz w:val="24"/>
            <w:szCs w:val="24"/>
          </w:rPr>
          <w:t>overwhelming evidence of the positive impacts of women’s political leadership</w:t>
        </w:r>
      </w:hyperlink>
      <w:r w:rsidRPr="009F085D">
        <w:rPr>
          <w:rFonts w:ascii="Calibri" w:hAnsi="Calibri" w:cs="Calibri"/>
          <w:sz w:val="24"/>
          <w:szCs w:val="24"/>
        </w:rPr>
        <w:t>. </w:t>
      </w:r>
      <w:r w:rsidRPr="005976A6">
        <w:rPr>
          <w:rFonts w:ascii="Calibri" w:hAnsi="Calibri" w:cs="Calibri"/>
          <w:sz w:val="24"/>
          <w:szCs w:val="24"/>
        </w:rPr>
        <w:t xml:space="preserve">We </w:t>
      </w:r>
      <w:r>
        <w:rPr>
          <w:rFonts w:ascii="Calibri" w:hAnsi="Calibri" w:cs="Calibri"/>
          <w:sz w:val="24"/>
          <w:szCs w:val="24"/>
        </w:rPr>
        <w:t>are</w:t>
      </w:r>
      <w:r w:rsidRPr="005976A6">
        <w:rPr>
          <w:rFonts w:ascii="Calibri" w:hAnsi="Calibri" w:cs="Calibri"/>
          <w:sz w:val="24"/>
          <w:szCs w:val="24"/>
        </w:rPr>
        <w:t xml:space="preserve"> heartened that</w:t>
      </w:r>
      <w:r w:rsidR="001B22E8">
        <w:rPr>
          <w:rFonts w:ascii="Calibri" w:hAnsi="Calibri" w:cs="Calibri"/>
          <w:sz w:val="24"/>
          <w:szCs w:val="24"/>
        </w:rPr>
        <w:t xml:space="preserve"> </w:t>
      </w:r>
      <w:r w:rsidRPr="005976A6">
        <w:rPr>
          <w:rFonts w:ascii="Calibri" w:hAnsi="Calibri" w:cs="Calibri"/>
          <w:sz w:val="24"/>
          <w:szCs w:val="24"/>
        </w:rPr>
        <w:t xml:space="preserve">women </w:t>
      </w:r>
      <w:r w:rsidR="001B22E8">
        <w:rPr>
          <w:rFonts w:ascii="Calibri" w:hAnsi="Calibri" w:cs="Calibri"/>
          <w:sz w:val="24"/>
          <w:szCs w:val="24"/>
        </w:rPr>
        <w:t xml:space="preserve">are </w:t>
      </w:r>
      <w:r w:rsidRPr="005976A6">
        <w:rPr>
          <w:rFonts w:ascii="Calibri" w:hAnsi="Calibri" w:cs="Calibri"/>
          <w:sz w:val="24"/>
          <w:szCs w:val="24"/>
        </w:rPr>
        <w:t>now 40% of MPs</w:t>
      </w:r>
      <w:r w:rsidR="00A13D38">
        <w:rPr>
          <w:rFonts w:ascii="Calibri" w:hAnsi="Calibri" w:cs="Calibri"/>
          <w:sz w:val="24"/>
          <w:szCs w:val="24"/>
        </w:rPr>
        <w:t xml:space="preserve"> in the UK Parliament and </w:t>
      </w:r>
      <w:r w:rsidRPr="005976A6">
        <w:rPr>
          <w:rFonts w:ascii="Calibri" w:hAnsi="Calibri" w:cs="Calibri"/>
          <w:sz w:val="24"/>
          <w:szCs w:val="24"/>
        </w:rPr>
        <w:t>by the improvement in ethnic minority representation.</w:t>
      </w:r>
      <w:r>
        <w:rPr>
          <w:rFonts w:ascii="Calibri" w:hAnsi="Calibri" w:cs="Calibri"/>
          <w:sz w:val="24"/>
          <w:szCs w:val="24"/>
        </w:rPr>
        <w:t xml:space="preserve"> However, </w:t>
      </w:r>
      <w:r w:rsidRPr="00871419">
        <w:rPr>
          <w:rFonts w:ascii="Calibri" w:hAnsi="Calibri" w:cs="Calibri"/>
          <w:sz w:val="24"/>
          <w:szCs w:val="24"/>
        </w:rPr>
        <w:t xml:space="preserve">progress is often non-linear and inconsistent. </w:t>
      </w:r>
    </w:p>
    <w:p w14:paraId="6C43475B" w14:textId="61E5C6A1" w:rsidR="00262B63" w:rsidRDefault="00262B63" w:rsidP="00AC4600">
      <w:pPr>
        <w:spacing w:line="276" w:lineRule="auto"/>
        <w:jc w:val="both"/>
        <w:rPr>
          <w:rFonts w:ascii="Calibri" w:hAnsi="Calibri" w:cs="Calibri"/>
          <w:sz w:val="24"/>
          <w:szCs w:val="24"/>
        </w:rPr>
      </w:pPr>
      <w:r w:rsidRPr="00CB4564">
        <w:rPr>
          <w:rFonts w:ascii="Calibri" w:hAnsi="Calibri" w:cs="Calibri"/>
          <w:sz w:val="24"/>
          <w:szCs w:val="24"/>
        </w:rPr>
        <w:t xml:space="preserve">A </w:t>
      </w:r>
      <w:r w:rsidR="00FE470C">
        <w:rPr>
          <w:rFonts w:ascii="Calibri" w:hAnsi="Calibri" w:cs="Calibri"/>
          <w:sz w:val="24"/>
          <w:szCs w:val="24"/>
        </w:rPr>
        <w:t xml:space="preserve">key </w:t>
      </w:r>
      <w:r w:rsidRPr="00CB4564">
        <w:rPr>
          <w:rFonts w:ascii="Calibri" w:hAnsi="Calibri" w:cs="Calibri"/>
          <w:sz w:val="24"/>
          <w:szCs w:val="24"/>
        </w:rPr>
        <w:t xml:space="preserve">challenge in mapping causes and solutions to the chronic underrepresentation of women, racialised communities, LGBTI people and disabled people is </w:t>
      </w:r>
      <w:r w:rsidR="00FE470C">
        <w:rPr>
          <w:rFonts w:ascii="Calibri" w:hAnsi="Calibri" w:cs="Calibri"/>
          <w:sz w:val="24"/>
          <w:szCs w:val="24"/>
        </w:rPr>
        <w:t>major</w:t>
      </w:r>
      <w:r w:rsidR="00D90E15">
        <w:rPr>
          <w:rFonts w:ascii="Calibri" w:hAnsi="Calibri" w:cs="Calibri"/>
          <w:sz w:val="24"/>
          <w:szCs w:val="24"/>
        </w:rPr>
        <w:t xml:space="preserve"> data gaps on</w:t>
      </w:r>
      <w:r w:rsidRPr="00CB4564">
        <w:rPr>
          <w:rFonts w:ascii="Calibri" w:hAnsi="Calibri" w:cs="Calibri"/>
          <w:sz w:val="24"/>
          <w:szCs w:val="24"/>
        </w:rPr>
        <w:t xml:space="preserve"> the protected characteristics of our representatives.</w:t>
      </w:r>
      <w:r>
        <w:rPr>
          <w:rFonts w:ascii="Calibri" w:hAnsi="Calibri" w:cs="Calibri"/>
          <w:sz w:val="24"/>
          <w:szCs w:val="24"/>
        </w:rPr>
        <w:t xml:space="preserve"> </w:t>
      </w:r>
      <w:r w:rsidRPr="006679C8">
        <w:rPr>
          <w:rFonts w:ascii="Calibri" w:hAnsi="Calibri" w:cs="Calibri"/>
          <w:sz w:val="24"/>
          <w:szCs w:val="24"/>
        </w:rPr>
        <w:t xml:space="preserve">Compelling political parties to disclose this information is fundamental to catalysing change and ensuring </w:t>
      </w:r>
      <w:r w:rsidR="00A63829">
        <w:rPr>
          <w:rFonts w:ascii="Calibri" w:hAnsi="Calibri" w:cs="Calibri"/>
          <w:sz w:val="24"/>
          <w:szCs w:val="24"/>
        </w:rPr>
        <w:t>ac</w:t>
      </w:r>
      <w:r w:rsidRPr="006679C8">
        <w:rPr>
          <w:rFonts w:ascii="Calibri" w:hAnsi="Calibri" w:cs="Calibri"/>
          <w:sz w:val="24"/>
          <w:szCs w:val="24"/>
        </w:rPr>
        <w:t xml:space="preserve">countability </w:t>
      </w:r>
      <w:r w:rsidR="00A63829">
        <w:rPr>
          <w:rFonts w:ascii="Calibri" w:hAnsi="Calibri" w:cs="Calibri"/>
          <w:sz w:val="24"/>
          <w:szCs w:val="24"/>
        </w:rPr>
        <w:t>for</w:t>
      </w:r>
      <w:r w:rsidRPr="006679C8">
        <w:rPr>
          <w:rFonts w:ascii="Calibri" w:hAnsi="Calibri" w:cs="Calibri"/>
          <w:sz w:val="24"/>
          <w:szCs w:val="24"/>
        </w:rPr>
        <w:t xml:space="preserve"> citizens. </w:t>
      </w:r>
      <w:r>
        <w:rPr>
          <w:rFonts w:ascii="Calibri" w:hAnsi="Calibri" w:cs="Calibri"/>
          <w:sz w:val="24"/>
          <w:szCs w:val="24"/>
        </w:rPr>
        <w:t>Indications that the UK Government will do so by e</w:t>
      </w:r>
      <w:r w:rsidRPr="006679C8">
        <w:rPr>
          <w:rFonts w:ascii="Calibri" w:hAnsi="Calibri" w:cs="Calibri"/>
          <w:sz w:val="24"/>
          <w:szCs w:val="24"/>
        </w:rPr>
        <w:t xml:space="preserve">nacting Section 106 of the Equality Act 2010 </w:t>
      </w:r>
      <w:r>
        <w:rPr>
          <w:rFonts w:ascii="Calibri" w:hAnsi="Calibri" w:cs="Calibri"/>
          <w:sz w:val="24"/>
          <w:szCs w:val="24"/>
        </w:rPr>
        <w:t>are positive. However</w:t>
      </w:r>
      <w:r w:rsidR="00834B57">
        <w:rPr>
          <w:rFonts w:ascii="Calibri" w:hAnsi="Calibri" w:cs="Calibri"/>
          <w:sz w:val="24"/>
          <w:szCs w:val="24"/>
        </w:rPr>
        <w:t>,</w:t>
      </w:r>
      <w:r>
        <w:rPr>
          <w:rFonts w:ascii="Calibri" w:hAnsi="Calibri" w:cs="Calibri"/>
          <w:sz w:val="24"/>
          <w:szCs w:val="24"/>
        </w:rPr>
        <w:t xml:space="preserve"> a timeframe has not been established. With parliamentary elections and local elections in 2026 and 2027 in Scotland, it is crucial that this commitment is enacted to ensure maximum impact. Only 35% of local councillors in Scotland are currently women.</w:t>
      </w:r>
    </w:p>
    <w:p w14:paraId="0B5F4718" w14:textId="11A95480" w:rsidR="00262B63" w:rsidRPr="00EA56E1" w:rsidRDefault="00262B63" w:rsidP="00EA56E1">
      <w:pPr>
        <w:spacing w:line="276" w:lineRule="auto"/>
        <w:rPr>
          <w:rFonts w:ascii="Calibri" w:hAnsi="Calibri" w:cs="Calibri"/>
          <w:b/>
          <w:bCs/>
          <w:sz w:val="24"/>
          <w:szCs w:val="24"/>
        </w:rPr>
      </w:pPr>
      <w:r w:rsidRPr="00EA56E1">
        <w:rPr>
          <w:rFonts w:ascii="Calibri" w:hAnsi="Calibri" w:cs="Calibri"/>
          <w:b/>
          <w:bCs/>
          <w:sz w:val="24"/>
          <w:szCs w:val="24"/>
        </w:rPr>
        <w:t xml:space="preserve">Recommendations </w:t>
      </w:r>
      <w:bookmarkStart w:id="7" w:name="_Hlk121745562"/>
      <w:bookmarkEnd w:id="6"/>
      <w:r w:rsidR="00EA56E1" w:rsidRPr="00EA56E1">
        <w:rPr>
          <w:rFonts w:ascii="Calibri" w:hAnsi="Calibri" w:cs="Calibri"/>
          <w:b/>
          <w:bCs/>
          <w:sz w:val="24"/>
          <w:szCs w:val="24"/>
        </w:rPr>
        <w:t xml:space="preserve">for UK </w:t>
      </w:r>
      <w:r w:rsidR="00AC4600">
        <w:rPr>
          <w:rFonts w:ascii="Calibri" w:hAnsi="Calibri" w:cs="Calibri"/>
          <w:b/>
          <w:bCs/>
          <w:sz w:val="24"/>
          <w:szCs w:val="24"/>
        </w:rPr>
        <w:t>Government</w:t>
      </w:r>
    </w:p>
    <w:p w14:paraId="61372A60" w14:textId="77777777" w:rsidR="00262B63" w:rsidRDefault="00262B63" w:rsidP="00AC4600">
      <w:pPr>
        <w:pStyle w:val="ListParagraph"/>
        <w:numPr>
          <w:ilvl w:val="0"/>
          <w:numId w:val="34"/>
        </w:numPr>
        <w:spacing w:line="180" w:lineRule="auto"/>
        <w:ind w:left="714" w:hanging="357"/>
        <w:contextualSpacing w:val="0"/>
        <w:rPr>
          <w:rFonts w:ascii="Calibri" w:hAnsi="Calibri" w:cs="Calibri"/>
          <w:sz w:val="24"/>
          <w:szCs w:val="24"/>
        </w:rPr>
      </w:pPr>
      <w:r w:rsidRPr="00910146">
        <w:rPr>
          <w:rFonts w:ascii="Calibri" w:hAnsi="Calibri" w:cs="Calibri"/>
          <w:sz w:val="24"/>
          <w:szCs w:val="24"/>
        </w:rPr>
        <w:t>Enact Section 106 of the Equality Act in time for upcoming elections in Scotland and other jurisdictions of the UK</w:t>
      </w:r>
    </w:p>
    <w:p w14:paraId="1C6189BB" w14:textId="281B6933" w:rsidR="00262B63" w:rsidRDefault="00262B63" w:rsidP="00AC4600">
      <w:pPr>
        <w:pStyle w:val="ListParagraph"/>
        <w:numPr>
          <w:ilvl w:val="0"/>
          <w:numId w:val="34"/>
        </w:numPr>
        <w:spacing w:line="180" w:lineRule="auto"/>
        <w:rPr>
          <w:rFonts w:ascii="Calibri" w:hAnsi="Calibri" w:cs="Calibri"/>
          <w:sz w:val="24"/>
          <w:szCs w:val="24"/>
        </w:rPr>
      </w:pPr>
      <w:r w:rsidRPr="00910146">
        <w:rPr>
          <w:rFonts w:ascii="Calibri" w:hAnsi="Calibri" w:cs="Calibri"/>
          <w:sz w:val="24"/>
          <w:szCs w:val="24"/>
        </w:rPr>
        <w:t>Amend</w:t>
      </w:r>
      <w:r>
        <w:rPr>
          <w:rFonts w:ascii="Calibri" w:hAnsi="Calibri" w:cs="Calibri"/>
          <w:sz w:val="24"/>
          <w:szCs w:val="24"/>
        </w:rPr>
        <w:t xml:space="preserve"> Section 106 of the Equality Act</w:t>
      </w:r>
      <w:r w:rsidRPr="00910146">
        <w:rPr>
          <w:rFonts w:ascii="Calibri" w:hAnsi="Calibri" w:cs="Calibri"/>
          <w:sz w:val="24"/>
          <w:szCs w:val="24"/>
        </w:rPr>
        <w:t xml:space="preserve"> to cover </w:t>
      </w:r>
      <w:r>
        <w:rPr>
          <w:rFonts w:ascii="Calibri" w:hAnsi="Calibri" w:cs="Calibri"/>
          <w:sz w:val="24"/>
          <w:szCs w:val="24"/>
        </w:rPr>
        <w:t xml:space="preserve">local authorities, </w:t>
      </w:r>
      <w:r w:rsidR="00595B77">
        <w:rPr>
          <w:rFonts w:ascii="Calibri" w:hAnsi="Calibri" w:cs="Calibri"/>
          <w:sz w:val="24"/>
          <w:szCs w:val="24"/>
        </w:rPr>
        <w:t>at which level</w:t>
      </w:r>
      <w:r w:rsidRPr="00910146">
        <w:rPr>
          <w:rFonts w:ascii="Calibri" w:hAnsi="Calibri" w:cs="Calibri"/>
          <w:sz w:val="24"/>
          <w:szCs w:val="24"/>
        </w:rPr>
        <w:t xml:space="preserve"> the gendered democratic deficit is greatest</w:t>
      </w:r>
    </w:p>
    <w:p w14:paraId="6BFD35D2" w14:textId="395B83F5" w:rsidR="00942FE5" w:rsidRPr="00E16F33" w:rsidRDefault="00942FE5" w:rsidP="006E43A9">
      <w:pPr>
        <w:pStyle w:val="ListParagraph"/>
        <w:spacing w:after="0" w:line="276" w:lineRule="auto"/>
        <w:ind w:left="714"/>
        <w:contextualSpacing w:val="0"/>
        <w:rPr>
          <w:rFonts w:ascii="Calibri" w:hAnsi="Calibri" w:cs="Calibri"/>
          <w:sz w:val="24"/>
          <w:szCs w:val="24"/>
        </w:rPr>
      </w:pPr>
    </w:p>
    <w:p w14:paraId="64ED9124" w14:textId="77777777" w:rsidR="00262B63" w:rsidRPr="00515555" w:rsidRDefault="00262B63" w:rsidP="00262B63">
      <w:pPr>
        <w:spacing w:line="276" w:lineRule="auto"/>
        <w:rPr>
          <w:rFonts w:ascii="Calibri" w:hAnsi="Calibri" w:cs="Calibri"/>
          <w:b/>
          <w:bCs/>
          <w:sz w:val="24"/>
          <w:szCs w:val="24"/>
          <w:u w:val="single"/>
        </w:rPr>
      </w:pPr>
      <w:r w:rsidRPr="00515555">
        <w:rPr>
          <w:rFonts w:ascii="Calibri" w:hAnsi="Calibri" w:cs="Calibri"/>
          <w:b/>
          <w:bCs/>
          <w:sz w:val="24"/>
          <w:szCs w:val="24"/>
          <w:u w:val="single"/>
        </w:rPr>
        <w:t>Article 7</w:t>
      </w:r>
      <w:r>
        <w:rPr>
          <w:rFonts w:ascii="Calibri" w:hAnsi="Calibri" w:cs="Calibri"/>
          <w:b/>
          <w:bCs/>
          <w:sz w:val="24"/>
          <w:szCs w:val="24"/>
          <w:u w:val="single"/>
        </w:rPr>
        <w:t>: The right to just and favourable conditions of work</w:t>
      </w:r>
    </w:p>
    <w:p w14:paraId="08E5F37D" w14:textId="2F0979FC" w:rsidR="00262B63" w:rsidRPr="00B86D0C" w:rsidRDefault="005A287C" w:rsidP="00262B63">
      <w:pPr>
        <w:spacing w:line="276" w:lineRule="auto"/>
        <w:rPr>
          <w:rFonts w:ascii="Calibri" w:hAnsi="Calibri" w:cs="Calibri"/>
          <w:b/>
          <w:bCs/>
          <w:sz w:val="24"/>
          <w:szCs w:val="24"/>
        </w:rPr>
      </w:pPr>
      <w:bookmarkStart w:id="8" w:name="_Hlk121141004"/>
      <w:bookmarkEnd w:id="7"/>
      <w:r w:rsidRPr="005A287C">
        <w:rPr>
          <w:rFonts w:ascii="Calibri" w:hAnsi="Calibri" w:cs="Calibri"/>
          <w:b/>
          <w:bCs/>
          <w:sz w:val="24"/>
          <w:szCs w:val="24"/>
        </w:rPr>
        <w:t>4.</w:t>
      </w:r>
      <w:r w:rsidR="001149AC">
        <w:rPr>
          <w:rFonts w:ascii="Calibri" w:hAnsi="Calibri" w:cs="Calibri"/>
          <w:b/>
          <w:bCs/>
          <w:sz w:val="24"/>
          <w:szCs w:val="24"/>
        </w:rPr>
        <w:t>2</w:t>
      </w:r>
      <w:r w:rsidRPr="005A287C">
        <w:rPr>
          <w:rFonts w:ascii="Calibri" w:hAnsi="Calibri" w:cs="Calibri"/>
          <w:b/>
          <w:bCs/>
          <w:sz w:val="24"/>
          <w:szCs w:val="24"/>
        </w:rPr>
        <w:t xml:space="preserve"> </w:t>
      </w:r>
      <w:r w:rsidR="00262B63" w:rsidRPr="005A287C">
        <w:rPr>
          <w:rFonts w:ascii="Calibri" w:hAnsi="Calibri" w:cs="Calibri"/>
          <w:b/>
          <w:bCs/>
          <w:sz w:val="24"/>
          <w:szCs w:val="24"/>
        </w:rPr>
        <w:t xml:space="preserve">Workplace sexist and sexual harassment </w:t>
      </w:r>
      <w:r w:rsidR="00262B63" w:rsidRPr="005A287C">
        <w:rPr>
          <w:rFonts w:ascii="Calibri" w:hAnsi="Calibri" w:cs="Calibri"/>
          <w:sz w:val="24"/>
          <w:szCs w:val="24"/>
        </w:rPr>
        <w:t>(List of Issues para</w:t>
      </w:r>
      <w:r w:rsidR="004124AD">
        <w:rPr>
          <w:rFonts w:ascii="Calibri" w:hAnsi="Calibri" w:cs="Calibri"/>
          <w:sz w:val="24"/>
          <w:szCs w:val="24"/>
        </w:rPr>
        <w:t>.</w:t>
      </w:r>
      <w:r w:rsidR="00262B63" w:rsidRPr="005A287C">
        <w:rPr>
          <w:rFonts w:ascii="Calibri" w:hAnsi="Calibri" w:cs="Calibri"/>
          <w:sz w:val="24"/>
          <w:szCs w:val="24"/>
        </w:rPr>
        <w:t xml:space="preserve"> </w:t>
      </w:r>
      <w:r w:rsidR="004124AD">
        <w:rPr>
          <w:rFonts w:ascii="Calibri" w:hAnsi="Calibri" w:cs="Calibri"/>
          <w:sz w:val="24"/>
          <w:szCs w:val="24"/>
        </w:rPr>
        <w:t>18</w:t>
      </w:r>
      <w:r w:rsidR="00262B63" w:rsidRPr="005A287C">
        <w:rPr>
          <w:rFonts w:ascii="Calibri" w:hAnsi="Calibri" w:cs="Calibri"/>
          <w:sz w:val="24"/>
          <w:szCs w:val="24"/>
        </w:rPr>
        <w:t>)</w:t>
      </w:r>
    </w:p>
    <w:p w14:paraId="78BABAFA" w14:textId="36A84A36" w:rsidR="00262B63" w:rsidRPr="00515555" w:rsidRDefault="00262B63" w:rsidP="00AC4600">
      <w:pPr>
        <w:spacing w:line="276" w:lineRule="auto"/>
        <w:jc w:val="both"/>
        <w:rPr>
          <w:rFonts w:ascii="Calibri" w:hAnsi="Calibri" w:cs="Calibri"/>
          <w:sz w:val="24"/>
          <w:szCs w:val="24"/>
        </w:rPr>
      </w:pPr>
      <w:r w:rsidRPr="00515555">
        <w:rPr>
          <w:rFonts w:ascii="Calibri" w:hAnsi="Calibri" w:cs="Calibri"/>
          <w:sz w:val="24"/>
          <w:szCs w:val="24"/>
        </w:rPr>
        <w:t xml:space="preserve">Research by the Trades Unions Congress revealed that </w:t>
      </w:r>
      <w:hyperlink r:id="rId58" w:history="1">
        <w:r w:rsidRPr="003F7DDD">
          <w:rPr>
            <w:rStyle w:val="Hyperlink"/>
            <w:rFonts w:ascii="Calibri" w:hAnsi="Calibri" w:cs="Calibri"/>
            <w:sz w:val="24"/>
            <w:szCs w:val="24"/>
          </w:rPr>
          <w:t>over 50% of women had experienced sexual harassment (SH) at work</w:t>
        </w:r>
      </w:hyperlink>
      <w:r w:rsidRPr="00515555">
        <w:rPr>
          <w:rFonts w:ascii="Calibri" w:hAnsi="Calibri" w:cs="Calibri"/>
          <w:sz w:val="24"/>
          <w:szCs w:val="24"/>
        </w:rPr>
        <w:t xml:space="preserve"> and that a staggering 80% of those affected did not report this. The incidence of workplace SH in the UK is even greater for disabled, young and LGBT women, and BME and Muslim women routinely experience racialised or Islamophobic sexual harassment. A primary prevention approach</w:t>
      </w:r>
      <w:r>
        <w:rPr>
          <w:rFonts w:ascii="Calibri" w:hAnsi="Calibri" w:cs="Calibri"/>
          <w:sz w:val="24"/>
          <w:szCs w:val="24"/>
        </w:rPr>
        <w:t xml:space="preserve"> </w:t>
      </w:r>
      <w:r w:rsidRPr="00515555">
        <w:rPr>
          <w:rFonts w:ascii="Calibri" w:hAnsi="Calibri" w:cs="Calibri"/>
          <w:sz w:val="24"/>
          <w:szCs w:val="24"/>
        </w:rPr>
        <w:t>is manifestly needed.</w:t>
      </w:r>
      <w:r>
        <w:rPr>
          <w:rFonts w:ascii="Calibri" w:hAnsi="Calibri" w:cs="Calibri"/>
          <w:sz w:val="24"/>
          <w:szCs w:val="24"/>
        </w:rPr>
        <w:t xml:space="preserve"> To achieve this</w:t>
      </w:r>
      <w:r w:rsidR="00BD568C">
        <w:rPr>
          <w:rFonts w:ascii="Calibri" w:hAnsi="Calibri" w:cs="Calibri"/>
          <w:sz w:val="24"/>
          <w:szCs w:val="24"/>
        </w:rPr>
        <w:t>,</w:t>
      </w:r>
      <w:r>
        <w:rPr>
          <w:rFonts w:ascii="Calibri" w:hAnsi="Calibri" w:cs="Calibri"/>
          <w:sz w:val="24"/>
          <w:szCs w:val="24"/>
        </w:rPr>
        <w:t xml:space="preserve"> employers </w:t>
      </w:r>
      <w:r w:rsidR="00572A65">
        <w:rPr>
          <w:rFonts w:ascii="Calibri" w:hAnsi="Calibri" w:cs="Calibri"/>
          <w:sz w:val="24"/>
          <w:szCs w:val="24"/>
        </w:rPr>
        <w:t>should adopt</w:t>
      </w:r>
      <w:r>
        <w:rPr>
          <w:rFonts w:ascii="Calibri" w:hAnsi="Calibri" w:cs="Calibri"/>
          <w:sz w:val="24"/>
          <w:szCs w:val="24"/>
        </w:rPr>
        <w:t xml:space="preserve"> both </w:t>
      </w:r>
      <w:hyperlink r:id="rId59" w:history="1">
        <w:r w:rsidRPr="00E84EF7">
          <w:rPr>
            <w:rStyle w:val="Hyperlink"/>
            <w:rFonts w:ascii="Calibri" w:hAnsi="Calibri" w:cs="Calibri"/>
            <w:sz w:val="24"/>
            <w:szCs w:val="24"/>
          </w:rPr>
          <w:t>a standalone sexual harassment policy and a workplace anti-sexism strategy</w:t>
        </w:r>
      </w:hyperlink>
      <w:r w:rsidRPr="00515555">
        <w:rPr>
          <w:rFonts w:ascii="Calibri" w:hAnsi="Calibri" w:cs="Calibri"/>
          <w:sz w:val="24"/>
          <w:szCs w:val="24"/>
        </w:rPr>
        <w:t xml:space="preserve"> that </w:t>
      </w:r>
      <w:r w:rsidR="00793F0A">
        <w:rPr>
          <w:rFonts w:ascii="Calibri" w:hAnsi="Calibri" w:cs="Calibri"/>
          <w:sz w:val="24"/>
          <w:szCs w:val="24"/>
        </w:rPr>
        <w:t>includes</w:t>
      </w:r>
      <w:r w:rsidR="007C6E75">
        <w:rPr>
          <w:rFonts w:ascii="Calibri" w:hAnsi="Calibri" w:cs="Calibri"/>
          <w:sz w:val="24"/>
          <w:szCs w:val="24"/>
        </w:rPr>
        <w:t xml:space="preserve"> a focus on</w:t>
      </w:r>
      <w:r w:rsidRPr="00515555">
        <w:rPr>
          <w:rFonts w:ascii="Calibri" w:hAnsi="Calibri" w:cs="Calibri"/>
          <w:sz w:val="24"/>
          <w:szCs w:val="24"/>
        </w:rPr>
        <w:t xml:space="preserve"> intersectional discrimination</w:t>
      </w:r>
      <w:r>
        <w:rPr>
          <w:rFonts w:ascii="Calibri" w:hAnsi="Calibri" w:cs="Calibri"/>
          <w:sz w:val="24"/>
          <w:szCs w:val="24"/>
        </w:rPr>
        <w:t>.</w:t>
      </w:r>
      <w:r w:rsidRPr="00515555">
        <w:rPr>
          <w:rFonts w:ascii="Calibri" w:hAnsi="Calibri" w:cs="Calibri"/>
          <w:sz w:val="24"/>
          <w:szCs w:val="24"/>
        </w:rPr>
        <w:t xml:space="preserve">  </w:t>
      </w:r>
    </w:p>
    <w:p w14:paraId="2EA40E58" w14:textId="378ABF4B" w:rsidR="00262B63" w:rsidRDefault="00262B63" w:rsidP="00AC4600">
      <w:pPr>
        <w:spacing w:line="276" w:lineRule="auto"/>
        <w:jc w:val="both"/>
        <w:rPr>
          <w:rFonts w:ascii="Calibri" w:hAnsi="Calibri" w:cs="Calibri"/>
          <w:sz w:val="24"/>
          <w:szCs w:val="24"/>
        </w:rPr>
      </w:pPr>
      <w:r w:rsidRPr="00515555">
        <w:rPr>
          <w:rFonts w:ascii="Calibri" w:hAnsi="Calibri" w:cs="Calibri"/>
          <w:sz w:val="24"/>
          <w:szCs w:val="24"/>
        </w:rPr>
        <w:lastRenderedPageBreak/>
        <w:t xml:space="preserve">Chronic underreporting is partly driven by the prevalence of perpetrators who are workplace managers and in positions of power. This requires </w:t>
      </w:r>
      <w:r w:rsidR="00793F0A">
        <w:rPr>
          <w:rFonts w:ascii="Calibri" w:hAnsi="Calibri" w:cs="Calibri"/>
          <w:sz w:val="24"/>
          <w:szCs w:val="24"/>
        </w:rPr>
        <w:t>the development of independent reporting mechanisms that are developed in line with best practices</w:t>
      </w:r>
      <w:r w:rsidR="00D1757A">
        <w:rPr>
          <w:rStyle w:val="Hyperlink"/>
          <w:rFonts w:ascii="Calibri" w:hAnsi="Calibri" w:cs="Calibri"/>
          <w:color w:val="auto"/>
          <w:sz w:val="24"/>
          <w:szCs w:val="24"/>
          <w:u w:val="none"/>
        </w:rPr>
        <w:t xml:space="preserve"> on accessibility</w:t>
      </w:r>
      <w:r w:rsidRPr="00515555">
        <w:rPr>
          <w:rFonts w:ascii="Calibri" w:hAnsi="Calibri" w:cs="Calibri"/>
          <w:sz w:val="24"/>
          <w:szCs w:val="24"/>
        </w:rPr>
        <w:t xml:space="preserve">. The UK’s Health and Safety Executive does not consider SH to fall within its remit. Yet, workplace SH is associated with serious </w:t>
      </w:r>
      <w:hyperlink r:id="rId60" w:history="1">
        <w:r w:rsidRPr="00297F9B">
          <w:rPr>
            <w:rStyle w:val="Hyperlink"/>
            <w:rFonts w:ascii="Calibri" w:hAnsi="Calibri" w:cs="Calibri"/>
            <w:sz w:val="24"/>
            <w:szCs w:val="24"/>
          </w:rPr>
          <w:t>physical and mental health impacts</w:t>
        </w:r>
      </w:hyperlink>
      <w:r w:rsidRPr="00515555">
        <w:rPr>
          <w:rFonts w:ascii="Calibri" w:hAnsi="Calibri" w:cs="Calibri"/>
          <w:sz w:val="24"/>
          <w:szCs w:val="24"/>
        </w:rPr>
        <w:t xml:space="preserve">. Whilst </w:t>
      </w:r>
      <w:r w:rsidR="00297F9B">
        <w:rPr>
          <w:rFonts w:ascii="Calibri" w:hAnsi="Calibri" w:cs="Calibri"/>
          <w:sz w:val="24"/>
          <w:szCs w:val="24"/>
        </w:rPr>
        <w:t>employment law</w:t>
      </w:r>
      <w:r w:rsidRPr="00515555">
        <w:rPr>
          <w:rFonts w:ascii="Calibri" w:hAnsi="Calibri" w:cs="Calibri"/>
          <w:sz w:val="24"/>
          <w:szCs w:val="24"/>
        </w:rPr>
        <w:t xml:space="preserve"> is reserved to the UK Parliament, Scottish Government should do all it can to ensure that SH is understood as a health and safety issue within its Fair Work agenda and more broadl</w:t>
      </w:r>
      <w:r w:rsidR="00F501DD">
        <w:rPr>
          <w:rFonts w:ascii="Calibri" w:hAnsi="Calibri" w:cs="Calibri"/>
          <w:sz w:val="24"/>
          <w:szCs w:val="24"/>
        </w:rPr>
        <w:t>y</w:t>
      </w:r>
      <w:r w:rsidRPr="00515555">
        <w:rPr>
          <w:rFonts w:ascii="Calibri" w:hAnsi="Calibri" w:cs="Calibri"/>
          <w:sz w:val="24"/>
          <w:szCs w:val="24"/>
        </w:rPr>
        <w:t>.</w:t>
      </w:r>
    </w:p>
    <w:p w14:paraId="66C713D1" w14:textId="37A0D6D0" w:rsidR="00262B63" w:rsidRPr="00E70DD9" w:rsidRDefault="00262B63" w:rsidP="00262B63">
      <w:pPr>
        <w:spacing w:line="276" w:lineRule="auto"/>
        <w:rPr>
          <w:rFonts w:ascii="Calibri" w:hAnsi="Calibri" w:cs="Calibri"/>
          <w:b/>
          <w:bCs/>
          <w:sz w:val="24"/>
          <w:szCs w:val="24"/>
        </w:rPr>
      </w:pPr>
      <w:r w:rsidRPr="00E70DD9">
        <w:rPr>
          <w:rFonts w:ascii="Calibri" w:hAnsi="Calibri" w:cs="Calibri"/>
          <w:b/>
          <w:bCs/>
          <w:sz w:val="24"/>
          <w:szCs w:val="24"/>
        </w:rPr>
        <w:t>Recommendations</w:t>
      </w:r>
      <w:r w:rsidR="00E70DD9" w:rsidRPr="00E70DD9">
        <w:rPr>
          <w:rFonts w:ascii="Calibri" w:hAnsi="Calibri" w:cs="Calibri"/>
          <w:b/>
          <w:bCs/>
          <w:sz w:val="24"/>
          <w:szCs w:val="24"/>
        </w:rPr>
        <w:t xml:space="preserve"> for Scottish Government</w:t>
      </w:r>
    </w:p>
    <w:p w14:paraId="65172AE5" w14:textId="3039E22D" w:rsidR="00262B63" w:rsidRPr="00133C67" w:rsidRDefault="00262B63" w:rsidP="00AC4600">
      <w:pPr>
        <w:pStyle w:val="ListParagraph"/>
        <w:numPr>
          <w:ilvl w:val="0"/>
          <w:numId w:val="29"/>
        </w:numPr>
        <w:spacing w:line="180" w:lineRule="auto"/>
        <w:contextualSpacing w:val="0"/>
        <w:jc w:val="both"/>
        <w:rPr>
          <w:rFonts w:ascii="Calibri" w:hAnsi="Calibri" w:cs="Calibri"/>
          <w:sz w:val="24"/>
          <w:szCs w:val="24"/>
        </w:rPr>
      </w:pPr>
      <w:r>
        <w:rPr>
          <w:rFonts w:ascii="Calibri" w:hAnsi="Calibri" w:cs="Calibri"/>
          <w:sz w:val="24"/>
          <w:szCs w:val="24"/>
        </w:rPr>
        <w:t>D</w:t>
      </w:r>
      <w:r w:rsidRPr="00133C67">
        <w:rPr>
          <w:rFonts w:ascii="Calibri" w:hAnsi="Calibri" w:cs="Calibri"/>
          <w:sz w:val="24"/>
          <w:szCs w:val="24"/>
        </w:rPr>
        <w:t xml:space="preserve">evelop, adopt and promote use of a) a standalone sexual harassment policy and b) a workplace anti-sexism strategy to prevent SH at </w:t>
      </w:r>
      <w:r w:rsidR="00E4297D">
        <w:rPr>
          <w:rFonts w:ascii="Calibri" w:hAnsi="Calibri" w:cs="Calibri"/>
          <w:sz w:val="24"/>
          <w:szCs w:val="24"/>
        </w:rPr>
        <w:t>places of employment</w:t>
      </w:r>
    </w:p>
    <w:p w14:paraId="0AF1B4E2" w14:textId="77777777" w:rsidR="00FD5103" w:rsidRDefault="00262B63" w:rsidP="00FD5103">
      <w:pPr>
        <w:pStyle w:val="ListParagraph"/>
        <w:numPr>
          <w:ilvl w:val="0"/>
          <w:numId w:val="5"/>
        </w:numPr>
        <w:spacing w:line="180" w:lineRule="auto"/>
        <w:ind w:left="714" w:hanging="357"/>
        <w:contextualSpacing w:val="0"/>
        <w:jc w:val="both"/>
        <w:rPr>
          <w:rFonts w:ascii="Calibri" w:hAnsi="Calibri" w:cs="Calibri"/>
          <w:sz w:val="24"/>
          <w:szCs w:val="24"/>
        </w:rPr>
      </w:pPr>
      <w:r>
        <w:rPr>
          <w:rFonts w:ascii="Calibri" w:hAnsi="Calibri" w:cs="Calibri"/>
          <w:sz w:val="24"/>
          <w:szCs w:val="24"/>
        </w:rPr>
        <w:t>Create</w:t>
      </w:r>
      <w:r w:rsidRPr="00515555">
        <w:rPr>
          <w:rFonts w:ascii="Calibri" w:hAnsi="Calibri" w:cs="Calibri"/>
          <w:sz w:val="24"/>
          <w:szCs w:val="24"/>
        </w:rPr>
        <w:t xml:space="preserve"> and fund an independent expert body to receive SH complaints, provide </w:t>
      </w:r>
      <w:r w:rsidR="00475083">
        <w:rPr>
          <w:rFonts w:ascii="Calibri" w:hAnsi="Calibri" w:cs="Calibri"/>
          <w:sz w:val="24"/>
          <w:szCs w:val="24"/>
        </w:rPr>
        <w:t xml:space="preserve">accessible </w:t>
      </w:r>
      <w:r w:rsidRPr="00515555">
        <w:rPr>
          <w:rFonts w:ascii="Calibri" w:hAnsi="Calibri" w:cs="Calibri"/>
          <w:sz w:val="24"/>
          <w:szCs w:val="24"/>
        </w:rPr>
        <w:t>advice, and offer structural recommendations to employers</w:t>
      </w:r>
      <w:bookmarkEnd w:id="8"/>
    </w:p>
    <w:p w14:paraId="2CEE1DB5" w14:textId="5A4DDB86" w:rsidR="00E70DD9" w:rsidRPr="00FD5103" w:rsidRDefault="00845654" w:rsidP="00FD5103">
      <w:pPr>
        <w:pStyle w:val="ListParagraph"/>
        <w:numPr>
          <w:ilvl w:val="0"/>
          <w:numId w:val="5"/>
        </w:numPr>
        <w:spacing w:line="180" w:lineRule="auto"/>
        <w:ind w:left="714" w:hanging="357"/>
        <w:contextualSpacing w:val="0"/>
        <w:jc w:val="both"/>
        <w:rPr>
          <w:rFonts w:ascii="Calibri" w:hAnsi="Calibri" w:cs="Calibri"/>
          <w:sz w:val="24"/>
          <w:szCs w:val="24"/>
        </w:rPr>
      </w:pPr>
      <w:r w:rsidRPr="00FD5103">
        <w:rPr>
          <w:rFonts w:ascii="Calibri" w:hAnsi="Calibri" w:cs="Calibri"/>
          <w:sz w:val="24"/>
          <w:szCs w:val="24"/>
        </w:rPr>
        <w:t>Address sexual harassment as a health and safety, and occupational health issue</w:t>
      </w:r>
    </w:p>
    <w:p w14:paraId="265153BD" w14:textId="77777777" w:rsidR="00A241D7" w:rsidRPr="00A241D7" w:rsidRDefault="00A241D7" w:rsidP="00A241D7">
      <w:pPr>
        <w:spacing w:line="276" w:lineRule="auto"/>
        <w:rPr>
          <w:rFonts w:ascii="Calibri" w:hAnsi="Calibri" w:cs="Calibri"/>
          <w:b/>
          <w:bCs/>
          <w:sz w:val="24"/>
          <w:szCs w:val="24"/>
          <w:u w:val="single"/>
        </w:rPr>
      </w:pPr>
      <w:r w:rsidRPr="00A241D7">
        <w:rPr>
          <w:rFonts w:ascii="Calibri" w:hAnsi="Calibri" w:cs="Calibri"/>
          <w:b/>
          <w:bCs/>
          <w:sz w:val="24"/>
          <w:szCs w:val="24"/>
          <w:u w:val="single"/>
        </w:rPr>
        <w:t>Article 11: Right to an adequate standard of living</w:t>
      </w:r>
    </w:p>
    <w:p w14:paraId="19063EE6" w14:textId="703F5D7D" w:rsidR="00A241D7" w:rsidRPr="00A241D7" w:rsidRDefault="00651396" w:rsidP="00A241D7">
      <w:pPr>
        <w:spacing w:line="276" w:lineRule="auto"/>
        <w:rPr>
          <w:rFonts w:ascii="Calibri" w:hAnsi="Calibri" w:cs="Calibri"/>
          <w:b/>
          <w:bCs/>
          <w:sz w:val="24"/>
          <w:szCs w:val="24"/>
        </w:rPr>
      </w:pPr>
      <w:r>
        <w:rPr>
          <w:rFonts w:ascii="Calibri" w:hAnsi="Calibri" w:cs="Calibri"/>
          <w:b/>
          <w:bCs/>
          <w:sz w:val="24"/>
          <w:szCs w:val="24"/>
        </w:rPr>
        <w:t>4.</w:t>
      </w:r>
      <w:r w:rsidR="00430130">
        <w:rPr>
          <w:rFonts w:ascii="Calibri" w:hAnsi="Calibri" w:cs="Calibri"/>
          <w:b/>
          <w:bCs/>
          <w:sz w:val="24"/>
          <w:szCs w:val="24"/>
        </w:rPr>
        <w:t>3</w:t>
      </w:r>
      <w:r>
        <w:rPr>
          <w:rFonts w:ascii="Calibri" w:hAnsi="Calibri" w:cs="Calibri"/>
          <w:b/>
          <w:bCs/>
          <w:sz w:val="24"/>
          <w:szCs w:val="24"/>
        </w:rPr>
        <w:t xml:space="preserve"> </w:t>
      </w:r>
      <w:r w:rsidR="00A241D7" w:rsidRPr="00A241D7">
        <w:rPr>
          <w:rFonts w:ascii="Calibri" w:hAnsi="Calibri" w:cs="Calibri"/>
          <w:b/>
          <w:bCs/>
          <w:sz w:val="24"/>
          <w:szCs w:val="24"/>
        </w:rPr>
        <w:t xml:space="preserve">Housing and homelessness </w:t>
      </w:r>
      <w:r w:rsidR="00A241D7" w:rsidRPr="00A241D7">
        <w:rPr>
          <w:rFonts w:ascii="Calibri" w:hAnsi="Calibri" w:cs="Calibri"/>
          <w:sz w:val="24"/>
          <w:szCs w:val="24"/>
        </w:rPr>
        <w:t>(List of Issues para</w:t>
      </w:r>
      <w:r w:rsidR="00164704">
        <w:rPr>
          <w:rFonts w:ascii="Calibri" w:hAnsi="Calibri" w:cs="Calibri"/>
          <w:sz w:val="24"/>
          <w:szCs w:val="24"/>
        </w:rPr>
        <w:t>s</w:t>
      </w:r>
      <w:r w:rsidR="00AC4600">
        <w:rPr>
          <w:rFonts w:ascii="Calibri" w:hAnsi="Calibri" w:cs="Calibri"/>
          <w:sz w:val="24"/>
          <w:szCs w:val="24"/>
        </w:rPr>
        <w:t>.</w:t>
      </w:r>
      <w:r w:rsidR="00A241D7" w:rsidRPr="00A241D7">
        <w:rPr>
          <w:rFonts w:ascii="Calibri" w:hAnsi="Calibri" w:cs="Calibri"/>
          <w:sz w:val="24"/>
          <w:szCs w:val="24"/>
        </w:rPr>
        <w:t xml:space="preserve"> </w:t>
      </w:r>
      <w:r w:rsidR="00164704">
        <w:rPr>
          <w:rFonts w:ascii="Calibri" w:hAnsi="Calibri" w:cs="Calibri"/>
          <w:sz w:val="24"/>
          <w:szCs w:val="24"/>
        </w:rPr>
        <w:t>29-30</w:t>
      </w:r>
      <w:r w:rsidR="00A241D7" w:rsidRPr="00A241D7">
        <w:rPr>
          <w:rFonts w:ascii="Calibri" w:hAnsi="Calibri" w:cs="Calibri"/>
          <w:sz w:val="24"/>
          <w:szCs w:val="24"/>
        </w:rPr>
        <w:t>)</w:t>
      </w:r>
    </w:p>
    <w:p w14:paraId="2DCD3C8A" w14:textId="7B684C47" w:rsidR="00D7098B" w:rsidRPr="00D7098B" w:rsidRDefault="00D7098B" w:rsidP="00AC4600">
      <w:pPr>
        <w:spacing w:line="276" w:lineRule="auto"/>
        <w:jc w:val="both"/>
        <w:rPr>
          <w:rFonts w:ascii="Calibri" w:hAnsi="Calibri" w:cs="Calibri"/>
          <w:sz w:val="24"/>
          <w:szCs w:val="24"/>
          <w:u w:val="single"/>
        </w:rPr>
      </w:pPr>
      <w:hyperlink r:id="rId61" w:history="1">
        <w:r w:rsidRPr="00DB2F44">
          <w:rPr>
            <w:rStyle w:val="Hyperlink"/>
            <w:rFonts w:ascii="Calibri" w:hAnsi="Calibri" w:cs="Calibri"/>
            <w:sz w:val="24"/>
            <w:szCs w:val="24"/>
            <w:lang w:val="en-CA"/>
          </w:rPr>
          <w:t>Women are largely invisible in housing and homelessness policy</w:t>
        </w:r>
      </w:hyperlink>
      <w:r w:rsidRPr="002F56C4">
        <w:rPr>
          <w:rFonts w:ascii="Calibri" w:hAnsi="Calibri" w:cs="Calibri"/>
          <w:sz w:val="24"/>
          <w:szCs w:val="24"/>
          <w:lang w:val="en-CA"/>
        </w:rPr>
        <w:t xml:space="preserve"> in Scotland. This is despite the highly gendered and intersectional </w:t>
      </w:r>
      <w:r w:rsidRPr="002F56C4">
        <w:rPr>
          <w:rFonts w:ascii="Calibri" w:hAnsi="Calibri" w:cs="Calibri"/>
          <w:sz w:val="24"/>
          <w:szCs w:val="24"/>
        </w:rPr>
        <w:t>nature of homelessness and access to adequate housing.</w:t>
      </w:r>
    </w:p>
    <w:p w14:paraId="7E4DDC70" w14:textId="1A7FA442" w:rsidR="00A241D7" w:rsidRPr="00A241D7" w:rsidRDefault="00A241D7" w:rsidP="00A241D7">
      <w:pPr>
        <w:spacing w:line="276" w:lineRule="auto"/>
        <w:rPr>
          <w:rFonts w:ascii="Calibri" w:hAnsi="Calibri" w:cs="Calibri"/>
          <w:i/>
          <w:iCs/>
          <w:sz w:val="24"/>
          <w:szCs w:val="24"/>
          <w:u w:val="single"/>
        </w:rPr>
      </w:pPr>
      <w:r w:rsidRPr="00A241D7">
        <w:rPr>
          <w:rFonts w:ascii="Calibri" w:hAnsi="Calibri" w:cs="Calibri"/>
          <w:i/>
          <w:iCs/>
          <w:sz w:val="24"/>
          <w:szCs w:val="24"/>
          <w:u w:val="single"/>
        </w:rPr>
        <w:t>The gendered housing emergency</w:t>
      </w:r>
    </w:p>
    <w:p w14:paraId="6B8D3E3F" w14:textId="439809A7" w:rsidR="00DB48AC" w:rsidRDefault="00DB1F4D" w:rsidP="00AC4600">
      <w:pPr>
        <w:spacing w:line="276" w:lineRule="auto"/>
        <w:jc w:val="both"/>
        <w:rPr>
          <w:rFonts w:ascii="Calibri" w:hAnsi="Calibri" w:cs="Calibri"/>
          <w:sz w:val="24"/>
          <w:szCs w:val="24"/>
        </w:rPr>
      </w:pPr>
      <w:r w:rsidRPr="00DB1F4D">
        <w:rPr>
          <w:rFonts w:ascii="Calibri" w:hAnsi="Calibri" w:cs="Calibri"/>
          <w:sz w:val="24"/>
          <w:szCs w:val="24"/>
        </w:rPr>
        <w:t xml:space="preserve">Scotland is in the grip of a </w:t>
      </w:r>
      <w:hyperlink r:id="rId62" w:history="1">
        <w:r w:rsidRPr="002A5305">
          <w:rPr>
            <w:rStyle w:val="Hyperlink"/>
            <w:rFonts w:ascii="Calibri" w:hAnsi="Calibri" w:cs="Calibri"/>
            <w:sz w:val="24"/>
            <w:szCs w:val="24"/>
          </w:rPr>
          <w:t>devastating housing emergency</w:t>
        </w:r>
      </w:hyperlink>
      <w:r w:rsidRPr="00DB1F4D">
        <w:rPr>
          <w:rFonts w:ascii="Calibri" w:hAnsi="Calibri" w:cs="Calibri"/>
          <w:sz w:val="24"/>
          <w:szCs w:val="24"/>
        </w:rPr>
        <w:t xml:space="preserve"> that has clear gendered dimensions. Scotland’s housing and homelessness system is not just broken,</w:t>
      </w:r>
      <w:r w:rsidR="007612AD">
        <w:rPr>
          <w:rStyle w:val="FootnoteReference"/>
          <w:rFonts w:ascii="Calibri" w:hAnsi="Calibri" w:cs="Calibri"/>
          <w:sz w:val="24"/>
          <w:szCs w:val="24"/>
        </w:rPr>
        <w:footnoteReference w:id="5"/>
      </w:r>
      <w:r w:rsidRPr="00DB1F4D">
        <w:rPr>
          <w:rFonts w:ascii="Calibri" w:hAnsi="Calibri" w:cs="Calibri"/>
          <w:sz w:val="24"/>
          <w:szCs w:val="24"/>
        </w:rPr>
        <w:t xml:space="preserve"> it discriminates against women and other marginalised groups and entrenches gender inequality. </w:t>
      </w:r>
    </w:p>
    <w:p w14:paraId="537FEEB4" w14:textId="32D323A1" w:rsidR="00DB1F4D" w:rsidRPr="00DB1F4D" w:rsidRDefault="00DB1F4D" w:rsidP="00AC4600">
      <w:pPr>
        <w:spacing w:line="276" w:lineRule="auto"/>
        <w:jc w:val="both"/>
        <w:rPr>
          <w:rFonts w:ascii="Calibri" w:hAnsi="Calibri" w:cs="Calibri"/>
          <w:sz w:val="24"/>
          <w:szCs w:val="24"/>
        </w:rPr>
      </w:pPr>
      <w:r w:rsidRPr="00DB1F4D">
        <w:rPr>
          <w:rFonts w:ascii="Calibri" w:hAnsi="Calibri" w:cs="Calibri"/>
          <w:sz w:val="24"/>
          <w:szCs w:val="24"/>
        </w:rPr>
        <w:t xml:space="preserve">Women have significantly different pathways into and out of homelessness compared with men. Women are </w:t>
      </w:r>
      <w:proofErr w:type="gramStart"/>
      <w:r w:rsidRPr="00DB1F4D">
        <w:rPr>
          <w:rFonts w:ascii="Calibri" w:hAnsi="Calibri" w:cs="Calibri"/>
          <w:sz w:val="24"/>
          <w:szCs w:val="24"/>
        </w:rPr>
        <w:t>the majority of</w:t>
      </w:r>
      <w:proofErr w:type="gramEnd"/>
      <w:r w:rsidRPr="00DB1F4D">
        <w:rPr>
          <w:rFonts w:ascii="Calibri" w:hAnsi="Calibri" w:cs="Calibri"/>
          <w:sz w:val="24"/>
          <w:szCs w:val="24"/>
        </w:rPr>
        <w:t xml:space="preserve"> renters in social housing and the minority of homeowners in Scotland. Women are more likely to pay more of their income in rent, to be in overcrowded housing and to rely on social security to cover housing costs. </w:t>
      </w:r>
      <w:hyperlink r:id="rId63" w:history="1">
        <w:r w:rsidRPr="00AD5949">
          <w:rPr>
            <w:rStyle w:val="Hyperlink"/>
            <w:rFonts w:ascii="Calibri" w:hAnsi="Calibri" w:cs="Calibri"/>
            <w:sz w:val="24"/>
            <w:szCs w:val="24"/>
          </w:rPr>
          <w:t xml:space="preserve">Austerity and the </w:t>
        </w:r>
        <w:proofErr w:type="gramStart"/>
        <w:r w:rsidRPr="00AD5949">
          <w:rPr>
            <w:rStyle w:val="Hyperlink"/>
            <w:rFonts w:ascii="Calibri" w:hAnsi="Calibri" w:cs="Calibri"/>
            <w:sz w:val="24"/>
            <w:szCs w:val="24"/>
          </w:rPr>
          <w:t>cost of living</w:t>
        </w:r>
        <w:proofErr w:type="gramEnd"/>
        <w:r w:rsidRPr="00AD5949">
          <w:rPr>
            <w:rStyle w:val="Hyperlink"/>
            <w:rFonts w:ascii="Calibri" w:hAnsi="Calibri" w:cs="Calibri"/>
            <w:sz w:val="24"/>
            <w:szCs w:val="24"/>
          </w:rPr>
          <w:t xml:space="preserve"> crisis have created or worsened housing precarity for many groups of women</w:t>
        </w:r>
      </w:hyperlink>
      <w:r w:rsidRPr="00DB1F4D">
        <w:rPr>
          <w:rFonts w:ascii="Calibri" w:hAnsi="Calibri" w:cs="Calibri"/>
          <w:sz w:val="24"/>
          <w:szCs w:val="24"/>
        </w:rPr>
        <w:t>.</w:t>
      </w:r>
      <w:r w:rsidR="0040211E">
        <w:rPr>
          <w:rFonts w:ascii="Calibri" w:hAnsi="Calibri" w:cs="Calibri"/>
          <w:sz w:val="24"/>
          <w:szCs w:val="24"/>
        </w:rPr>
        <w:t xml:space="preserve"> W</w:t>
      </w:r>
      <w:r w:rsidR="0040211E" w:rsidRPr="00A241D7">
        <w:rPr>
          <w:rFonts w:ascii="Calibri" w:hAnsi="Calibri" w:cs="Calibri"/>
          <w:sz w:val="24"/>
          <w:szCs w:val="24"/>
        </w:rPr>
        <w:t>omen experiencing domestic abuse, B</w:t>
      </w:r>
      <w:r w:rsidR="00D150FD">
        <w:rPr>
          <w:rFonts w:ascii="Calibri" w:hAnsi="Calibri" w:cs="Calibri"/>
          <w:sz w:val="24"/>
          <w:szCs w:val="24"/>
        </w:rPr>
        <w:t>ME</w:t>
      </w:r>
      <w:r w:rsidR="0040211E" w:rsidRPr="00A241D7">
        <w:rPr>
          <w:rFonts w:ascii="Calibri" w:hAnsi="Calibri" w:cs="Calibri"/>
          <w:sz w:val="24"/>
          <w:szCs w:val="24"/>
        </w:rPr>
        <w:t xml:space="preserve">, disabled and refugee women, LGBT (particularly transgender) women, lone parents and </w:t>
      </w:r>
      <w:r w:rsidR="0040211E">
        <w:rPr>
          <w:rFonts w:ascii="Calibri" w:hAnsi="Calibri" w:cs="Calibri"/>
          <w:sz w:val="24"/>
          <w:szCs w:val="24"/>
        </w:rPr>
        <w:t xml:space="preserve">unpaid carers </w:t>
      </w:r>
      <w:r w:rsidR="0040211E" w:rsidRPr="00A241D7">
        <w:rPr>
          <w:rFonts w:ascii="Calibri" w:hAnsi="Calibri" w:cs="Calibri"/>
          <w:sz w:val="24"/>
          <w:szCs w:val="24"/>
        </w:rPr>
        <w:t>are more likely to experience housing instability, poor housing, homelessness or negative treatment by housing services</w:t>
      </w:r>
      <w:r w:rsidR="0040211E">
        <w:rPr>
          <w:rFonts w:ascii="Calibri" w:hAnsi="Calibri" w:cs="Calibri"/>
          <w:sz w:val="24"/>
          <w:szCs w:val="24"/>
        </w:rPr>
        <w:t>.</w:t>
      </w:r>
    </w:p>
    <w:p w14:paraId="504B1A77" w14:textId="3AAEADC9" w:rsidR="00581E51" w:rsidRDefault="00DB1F4D" w:rsidP="00AC4600">
      <w:pPr>
        <w:spacing w:line="276" w:lineRule="auto"/>
        <w:jc w:val="both"/>
        <w:rPr>
          <w:rFonts w:ascii="Calibri" w:hAnsi="Calibri" w:cs="Calibri"/>
          <w:sz w:val="24"/>
          <w:szCs w:val="24"/>
        </w:rPr>
      </w:pPr>
      <w:r w:rsidRPr="00DB1F4D">
        <w:rPr>
          <w:rFonts w:ascii="Calibri" w:hAnsi="Calibri" w:cs="Calibri"/>
          <w:sz w:val="24"/>
          <w:szCs w:val="24"/>
        </w:rPr>
        <w:t>Women also spend much longer trapped in temporary accommodation (TA) compared with men, especially in unsuitable B&amp;Bs. This is due to a chronic shortage of appropriate social housing</w:t>
      </w:r>
      <w:r w:rsidR="00D462AD">
        <w:rPr>
          <w:rFonts w:ascii="Calibri" w:hAnsi="Calibri" w:cs="Calibri"/>
          <w:sz w:val="24"/>
          <w:szCs w:val="24"/>
        </w:rPr>
        <w:t>, as well as the</w:t>
      </w:r>
      <w:r w:rsidRPr="00DB1F4D">
        <w:rPr>
          <w:rFonts w:ascii="Calibri" w:hAnsi="Calibri" w:cs="Calibri"/>
          <w:sz w:val="24"/>
          <w:szCs w:val="24"/>
        </w:rPr>
        <w:t xml:space="preserve"> failure to invest in </w:t>
      </w:r>
      <w:r w:rsidR="006C0DF0">
        <w:rPr>
          <w:rFonts w:ascii="Calibri" w:hAnsi="Calibri" w:cs="Calibri"/>
          <w:sz w:val="24"/>
          <w:szCs w:val="24"/>
        </w:rPr>
        <w:t xml:space="preserve">appropriate </w:t>
      </w:r>
      <w:r w:rsidRPr="00DB1F4D">
        <w:rPr>
          <w:rFonts w:ascii="Calibri" w:hAnsi="Calibri" w:cs="Calibri"/>
          <w:sz w:val="24"/>
          <w:szCs w:val="24"/>
        </w:rPr>
        <w:t>gender-sensitive TA for women and their children. This violates women’s housing rights and consistently puts their safety at risk. </w:t>
      </w:r>
    </w:p>
    <w:p w14:paraId="5EBEA243" w14:textId="77777777" w:rsidR="00EC7E50" w:rsidRPr="00DB1F4D" w:rsidRDefault="00EC7E50" w:rsidP="00EC7E50">
      <w:pPr>
        <w:spacing w:line="276" w:lineRule="auto"/>
        <w:rPr>
          <w:rFonts w:ascii="Calibri" w:hAnsi="Calibri" w:cs="Calibri"/>
          <w:b/>
          <w:bCs/>
          <w:sz w:val="24"/>
          <w:szCs w:val="24"/>
        </w:rPr>
      </w:pPr>
      <w:r w:rsidRPr="00D40B21">
        <w:rPr>
          <w:rFonts w:ascii="Calibri" w:hAnsi="Calibri" w:cs="Calibri"/>
          <w:b/>
          <w:bCs/>
          <w:sz w:val="24"/>
          <w:szCs w:val="24"/>
        </w:rPr>
        <w:t>Recommendations for Scottish Government</w:t>
      </w:r>
    </w:p>
    <w:p w14:paraId="5263CFB6" w14:textId="240FBA17" w:rsidR="00EC7E50" w:rsidRPr="001D19B0" w:rsidRDefault="00EC7E50" w:rsidP="00AC4600">
      <w:pPr>
        <w:numPr>
          <w:ilvl w:val="0"/>
          <w:numId w:val="9"/>
        </w:numPr>
        <w:spacing w:line="180" w:lineRule="auto"/>
        <w:ind w:left="714" w:hanging="357"/>
        <w:jc w:val="both"/>
        <w:rPr>
          <w:rFonts w:ascii="Calibri" w:hAnsi="Calibri" w:cs="Calibri"/>
          <w:sz w:val="24"/>
          <w:szCs w:val="24"/>
        </w:rPr>
      </w:pPr>
      <w:r w:rsidRPr="00DB1F4D">
        <w:rPr>
          <w:rFonts w:ascii="Calibri" w:hAnsi="Calibri" w:cs="Calibri"/>
          <w:sz w:val="24"/>
          <w:szCs w:val="24"/>
        </w:rPr>
        <w:t xml:space="preserve">Enact commitments to gender </w:t>
      </w:r>
      <w:r>
        <w:rPr>
          <w:rFonts w:ascii="Calibri" w:hAnsi="Calibri" w:cs="Calibri"/>
          <w:sz w:val="24"/>
          <w:szCs w:val="24"/>
        </w:rPr>
        <w:t>the</w:t>
      </w:r>
      <w:r w:rsidRPr="00DB1F4D">
        <w:rPr>
          <w:rFonts w:ascii="Calibri" w:hAnsi="Calibri" w:cs="Calibri"/>
          <w:sz w:val="24"/>
          <w:szCs w:val="24"/>
        </w:rPr>
        <w:t xml:space="preserve"> homelessness action plan</w:t>
      </w:r>
      <w:r w:rsidRPr="001D19B0">
        <w:rPr>
          <w:rFonts w:ascii="Calibri" w:hAnsi="Calibri" w:cs="Calibri"/>
          <w:sz w:val="24"/>
          <w:szCs w:val="24"/>
        </w:rPr>
        <w:t xml:space="preserve">, and develop a </w:t>
      </w:r>
      <w:r w:rsidR="00217E22">
        <w:rPr>
          <w:rFonts w:ascii="Calibri" w:hAnsi="Calibri" w:cs="Calibri"/>
          <w:sz w:val="24"/>
          <w:szCs w:val="24"/>
        </w:rPr>
        <w:t>strategy</w:t>
      </w:r>
      <w:r w:rsidRPr="001D19B0">
        <w:rPr>
          <w:rFonts w:ascii="Calibri" w:hAnsi="Calibri" w:cs="Calibri"/>
          <w:sz w:val="24"/>
          <w:szCs w:val="24"/>
        </w:rPr>
        <w:t xml:space="preserve"> to e</w:t>
      </w:r>
      <w:r w:rsidRPr="00DB1F4D">
        <w:rPr>
          <w:rFonts w:ascii="Calibri" w:hAnsi="Calibri" w:cs="Calibri"/>
          <w:sz w:val="24"/>
          <w:szCs w:val="24"/>
        </w:rPr>
        <w:t xml:space="preserve">nsure </w:t>
      </w:r>
      <w:r w:rsidRPr="001D19B0">
        <w:rPr>
          <w:rFonts w:ascii="Calibri" w:hAnsi="Calibri" w:cs="Calibri"/>
          <w:sz w:val="24"/>
          <w:szCs w:val="24"/>
        </w:rPr>
        <w:t xml:space="preserve">broader </w:t>
      </w:r>
      <w:r w:rsidRPr="00DB1F4D">
        <w:rPr>
          <w:rFonts w:ascii="Calibri" w:hAnsi="Calibri" w:cs="Calibri"/>
          <w:sz w:val="24"/>
          <w:szCs w:val="24"/>
        </w:rPr>
        <w:t xml:space="preserve">housing </w:t>
      </w:r>
      <w:r w:rsidRPr="001D19B0">
        <w:rPr>
          <w:rFonts w:ascii="Calibri" w:hAnsi="Calibri" w:cs="Calibri"/>
          <w:sz w:val="24"/>
          <w:szCs w:val="24"/>
        </w:rPr>
        <w:t>p</w:t>
      </w:r>
      <w:r w:rsidRPr="00DB1F4D">
        <w:rPr>
          <w:rFonts w:ascii="Calibri" w:hAnsi="Calibri" w:cs="Calibri"/>
          <w:sz w:val="24"/>
          <w:szCs w:val="24"/>
        </w:rPr>
        <w:t>olic</w:t>
      </w:r>
      <w:r w:rsidRPr="001D19B0">
        <w:rPr>
          <w:rFonts w:ascii="Calibri" w:hAnsi="Calibri" w:cs="Calibri"/>
          <w:sz w:val="24"/>
          <w:szCs w:val="24"/>
        </w:rPr>
        <w:t xml:space="preserve">y </w:t>
      </w:r>
      <w:r w:rsidRPr="00DB1F4D">
        <w:rPr>
          <w:rFonts w:ascii="Calibri" w:hAnsi="Calibri" w:cs="Calibri"/>
          <w:sz w:val="24"/>
          <w:szCs w:val="24"/>
        </w:rPr>
        <w:t>meet</w:t>
      </w:r>
      <w:r w:rsidRPr="001D19B0">
        <w:rPr>
          <w:rFonts w:ascii="Calibri" w:hAnsi="Calibri" w:cs="Calibri"/>
          <w:sz w:val="24"/>
          <w:szCs w:val="24"/>
        </w:rPr>
        <w:t>s</w:t>
      </w:r>
      <w:r w:rsidRPr="00DB1F4D">
        <w:rPr>
          <w:rFonts w:ascii="Calibri" w:hAnsi="Calibri" w:cs="Calibri"/>
          <w:sz w:val="24"/>
          <w:szCs w:val="24"/>
        </w:rPr>
        <w:t xml:space="preserve"> the needs of diverse groups of women</w:t>
      </w:r>
    </w:p>
    <w:p w14:paraId="0B47DB8F" w14:textId="6DA4D4D8" w:rsidR="00EC7E50" w:rsidRPr="00EC7E50" w:rsidRDefault="00EC7E50" w:rsidP="00AC4600">
      <w:pPr>
        <w:numPr>
          <w:ilvl w:val="0"/>
          <w:numId w:val="9"/>
        </w:numPr>
        <w:spacing w:line="180" w:lineRule="auto"/>
        <w:ind w:left="714" w:hanging="357"/>
        <w:jc w:val="both"/>
        <w:rPr>
          <w:rFonts w:ascii="Calibri" w:hAnsi="Calibri" w:cs="Calibri"/>
          <w:sz w:val="24"/>
          <w:szCs w:val="24"/>
        </w:rPr>
      </w:pPr>
      <w:r w:rsidRPr="00DB1F4D">
        <w:rPr>
          <w:rFonts w:ascii="Calibri" w:hAnsi="Calibri" w:cs="Calibri"/>
          <w:sz w:val="24"/>
          <w:szCs w:val="24"/>
        </w:rPr>
        <w:lastRenderedPageBreak/>
        <w:t xml:space="preserve">Work with local authorities to </w:t>
      </w:r>
      <w:r w:rsidR="00FA11CD">
        <w:rPr>
          <w:rFonts w:ascii="Calibri" w:hAnsi="Calibri" w:cs="Calibri"/>
          <w:sz w:val="24"/>
          <w:szCs w:val="24"/>
        </w:rPr>
        <w:t xml:space="preserve">increase the supply of </w:t>
      </w:r>
      <w:r w:rsidRPr="00DB1F4D">
        <w:rPr>
          <w:rFonts w:ascii="Calibri" w:hAnsi="Calibri" w:cs="Calibri"/>
          <w:sz w:val="24"/>
          <w:szCs w:val="24"/>
        </w:rPr>
        <w:t>suitable temporary accommodation for women and children</w:t>
      </w:r>
      <w:r w:rsidR="00FA11CD">
        <w:rPr>
          <w:rFonts w:ascii="Calibri" w:hAnsi="Calibri" w:cs="Calibri"/>
          <w:sz w:val="24"/>
          <w:szCs w:val="24"/>
        </w:rPr>
        <w:t xml:space="preserve"> and ensure this is allocated appropriately</w:t>
      </w:r>
    </w:p>
    <w:p w14:paraId="146D0DAD" w14:textId="47A3E5B6" w:rsidR="00A241D7" w:rsidRPr="00A241D7" w:rsidRDefault="00A241D7" w:rsidP="00A241D7">
      <w:pPr>
        <w:spacing w:line="276" w:lineRule="auto"/>
        <w:rPr>
          <w:rFonts w:ascii="Calibri" w:hAnsi="Calibri" w:cs="Calibri"/>
          <w:i/>
          <w:iCs/>
          <w:sz w:val="24"/>
          <w:szCs w:val="24"/>
          <w:u w:val="single"/>
        </w:rPr>
      </w:pPr>
      <w:r w:rsidRPr="00A241D7">
        <w:rPr>
          <w:rFonts w:ascii="Calibri" w:hAnsi="Calibri" w:cs="Calibri"/>
          <w:i/>
          <w:iCs/>
          <w:sz w:val="24"/>
          <w:szCs w:val="24"/>
          <w:u w:val="single"/>
        </w:rPr>
        <w:t>Domestic abuse</w:t>
      </w:r>
    </w:p>
    <w:p w14:paraId="745008DB" w14:textId="45D7878E" w:rsidR="00A241D7" w:rsidRDefault="00A241D7" w:rsidP="00AC4600">
      <w:pPr>
        <w:spacing w:line="276" w:lineRule="auto"/>
        <w:jc w:val="both"/>
        <w:rPr>
          <w:rFonts w:ascii="Calibri" w:hAnsi="Calibri" w:cs="Calibri"/>
          <w:sz w:val="24"/>
          <w:szCs w:val="24"/>
        </w:rPr>
      </w:pPr>
      <w:r w:rsidRPr="00A241D7">
        <w:rPr>
          <w:rFonts w:ascii="Calibri" w:hAnsi="Calibri" w:cs="Calibri"/>
          <w:sz w:val="24"/>
          <w:szCs w:val="24"/>
        </w:rPr>
        <w:t>Domestic abuse is the most common reason for homeless applications by women in Scotland</w:t>
      </w:r>
      <w:r w:rsidR="00F31388">
        <w:rPr>
          <w:rFonts w:ascii="Calibri" w:hAnsi="Calibri" w:cs="Calibri"/>
          <w:sz w:val="24"/>
          <w:szCs w:val="24"/>
        </w:rPr>
        <w:t>.</w:t>
      </w:r>
      <w:r w:rsidRPr="00A241D7">
        <w:rPr>
          <w:rFonts w:ascii="Calibri" w:hAnsi="Calibri" w:cs="Calibri"/>
          <w:sz w:val="24"/>
          <w:szCs w:val="24"/>
        </w:rPr>
        <w:t xml:space="preserve"> These risks are amplified for women with no recourse to public funds (NRPF). In 2020, the Scottish Government committed to developing accommodation pathways for women experiencing domestic abuse with NRPF, but this has not progressed.</w:t>
      </w:r>
      <w:r w:rsidR="0053758C">
        <w:rPr>
          <w:rFonts w:ascii="Calibri" w:hAnsi="Calibri" w:cs="Calibri"/>
          <w:sz w:val="24"/>
          <w:szCs w:val="24"/>
        </w:rPr>
        <w:t xml:space="preserve"> </w:t>
      </w:r>
      <w:r w:rsidRPr="00A241D7">
        <w:rPr>
          <w:rFonts w:ascii="Calibri" w:hAnsi="Calibri" w:cs="Calibri"/>
          <w:sz w:val="24"/>
          <w:szCs w:val="24"/>
        </w:rPr>
        <w:t>The Domestic Abuse (Protection) (Scotland) Act protect</w:t>
      </w:r>
      <w:r w:rsidR="008843AC">
        <w:rPr>
          <w:rFonts w:ascii="Calibri" w:hAnsi="Calibri" w:cs="Calibri"/>
          <w:sz w:val="24"/>
          <w:szCs w:val="24"/>
        </w:rPr>
        <w:t>s</w:t>
      </w:r>
      <w:r w:rsidRPr="00A241D7">
        <w:rPr>
          <w:rFonts w:ascii="Calibri" w:hAnsi="Calibri" w:cs="Calibri"/>
          <w:sz w:val="24"/>
          <w:szCs w:val="24"/>
        </w:rPr>
        <w:t xml:space="preserve"> women’s rights to remain in their </w:t>
      </w:r>
      <w:r w:rsidR="00ED5780">
        <w:rPr>
          <w:rFonts w:ascii="Calibri" w:hAnsi="Calibri" w:cs="Calibri"/>
          <w:sz w:val="24"/>
          <w:szCs w:val="24"/>
        </w:rPr>
        <w:t>homes</w:t>
      </w:r>
      <w:r w:rsidRPr="00A241D7">
        <w:rPr>
          <w:rFonts w:ascii="Calibri" w:hAnsi="Calibri" w:cs="Calibri"/>
          <w:sz w:val="24"/>
          <w:szCs w:val="24"/>
        </w:rPr>
        <w:t xml:space="preserve"> by </w:t>
      </w:r>
      <w:r w:rsidR="008843AC">
        <w:rPr>
          <w:rFonts w:ascii="Calibri" w:hAnsi="Calibri" w:cs="Calibri"/>
          <w:sz w:val="24"/>
          <w:szCs w:val="24"/>
        </w:rPr>
        <w:t xml:space="preserve">allowing landlords to </w:t>
      </w:r>
      <w:r w:rsidRPr="00A241D7">
        <w:rPr>
          <w:rFonts w:ascii="Calibri" w:hAnsi="Calibri" w:cs="Calibri"/>
          <w:sz w:val="24"/>
          <w:szCs w:val="24"/>
        </w:rPr>
        <w:t>remov</w:t>
      </w:r>
      <w:r w:rsidR="008843AC">
        <w:rPr>
          <w:rFonts w:ascii="Calibri" w:hAnsi="Calibri" w:cs="Calibri"/>
          <w:sz w:val="24"/>
          <w:szCs w:val="24"/>
        </w:rPr>
        <w:t>e</w:t>
      </w:r>
      <w:r w:rsidRPr="00A241D7">
        <w:rPr>
          <w:rFonts w:ascii="Calibri" w:hAnsi="Calibri" w:cs="Calibri"/>
          <w:sz w:val="24"/>
          <w:szCs w:val="24"/>
        </w:rPr>
        <w:t xml:space="preserve"> perpetrator</w:t>
      </w:r>
      <w:r w:rsidR="008843AC">
        <w:rPr>
          <w:rFonts w:ascii="Calibri" w:hAnsi="Calibri" w:cs="Calibri"/>
          <w:sz w:val="24"/>
          <w:szCs w:val="24"/>
        </w:rPr>
        <w:t>s of domestic abuse from joint tenancies</w:t>
      </w:r>
      <w:r w:rsidRPr="00A241D7">
        <w:rPr>
          <w:rFonts w:ascii="Calibri" w:hAnsi="Calibri" w:cs="Calibri"/>
          <w:sz w:val="24"/>
          <w:szCs w:val="24"/>
        </w:rPr>
        <w:t>. However, despite becoming law in March 2021, implementation of the Act continues to be delayed.</w:t>
      </w:r>
    </w:p>
    <w:p w14:paraId="35CA2716" w14:textId="1F0BB48C" w:rsidR="000861ED" w:rsidRPr="00A241D7" w:rsidRDefault="000861ED" w:rsidP="00AC4600">
      <w:pPr>
        <w:spacing w:line="276" w:lineRule="auto"/>
        <w:jc w:val="both"/>
        <w:rPr>
          <w:rFonts w:ascii="Calibri" w:hAnsi="Calibri" w:cs="Calibri"/>
          <w:sz w:val="24"/>
          <w:szCs w:val="24"/>
        </w:rPr>
      </w:pPr>
      <w:r w:rsidRPr="00532251">
        <w:rPr>
          <w:rFonts w:ascii="Calibri" w:hAnsi="Calibri" w:cs="Calibri"/>
          <w:sz w:val="24"/>
          <w:szCs w:val="24"/>
        </w:rPr>
        <w:t xml:space="preserve">Emerging evidence shows that public sector debt such as rent, council tax and utility arrears are directly </w:t>
      </w:r>
      <w:hyperlink r:id="rId64" w:history="1">
        <w:r w:rsidRPr="00FD43F0">
          <w:rPr>
            <w:rStyle w:val="Hyperlink"/>
            <w:rFonts w:ascii="Calibri" w:hAnsi="Calibri" w:cs="Calibri"/>
            <w:sz w:val="24"/>
            <w:szCs w:val="24"/>
          </w:rPr>
          <w:t>interfering with women and children’s access to safe, affordable and adequate housing</w:t>
        </w:r>
      </w:hyperlink>
      <w:r w:rsidRPr="00532251">
        <w:rPr>
          <w:rFonts w:ascii="Calibri" w:hAnsi="Calibri" w:cs="Calibri"/>
          <w:sz w:val="24"/>
          <w:szCs w:val="24"/>
        </w:rPr>
        <w:t>.</w:t>
      </w:r>
      <w:r>
        <w:rPr>
          <w:rFonts w:ascii="Calibri" w:hAnsi="Calibri" w:cs="Calibri"/>
          <w:sz w:val="24"/>
          <w:szCs w:val="24"/>
        </w:rPr>
        <w:t xml:space="preserve"> </w:t>
      </w:r>
      <w:r w:rsidRPr="00532251">
        <w:rPr>
          <w:rFonts w:ascii="Calibri" w:hAnsi="Calibri" w:cs="Calibri"/>
          <w:sz w:val="24"/>
          <w:szCs w:val="24"/>
        </w:rPr>
        <w:t>Victim-survivors are</w:t>
      </w:r>
      <w:r w:rsidR="00ED5780">
        <w:rPr>
          <w:rFonts w:ascii="Calibri" w:hAnsi="Calibri" w:cs="Calibri"/>
          <w:sz w:val="24"/>
          <w:szCs w:val="24"/>
        </w:rPr>
        <w:t>, therefore,</w:t>
      </w:r>
      <w:r w:rsidRPr="00532251">
        <w:rPr>
          <w:rFonts w:ascii="Calibri" w:hAnsi="Calibri" w:cs="Calibri"/>
          <w:sz w:val="24"/>
          <w:szCs w:val="24"/>
        </w:rPr>
        <w:t xml:space="preserve"> experiencing economic abuse and are forced into poverty on two fronts: from their abusive partner and the state. </w:t>
      </w:r>
    </w:p>
    <w:p w14:paraId="621166C2" w14:textId="77777777" w:rsidR="00B3683A" w:rsidRPr="00DB1F4D" w:rsidRDefault="00B3683A" w:rsidP="00B3683A">
      <w:pPr>
        <w:spacing w:line="276" w:lineRule="auto"/>
        <w:rPr>
          <w:rFonts w:ascii="Calibri" w:hAnsi="Calibri" w:cs="Calibri"/>
          <w:b/>
          <w:bCs/>
          <w:sz w:val="24"/>
          <w:szCs w:val="24"/>
        </w:rPr>
      </w:pPr>
      <w:r w:rsidRPr="00D40B21">
        <w:rPr>
          <w:rFonts w:ascii="Calibri" w:hAnsi="Calibri" w:cs="Calibri"/>
          <w:b/>
          <w:bCs/>
          <w:sz w:val="24"/>
          <w:szCs w:val="24"/>
        </w:rPr>
        <w:t>Recommendations for Scottish Government</w:t>
      </w:r>
    </w:p>
    <w:p w14:paraId="250CA832" w14:textId="284AB9F4" w:rsidR="00A241D7" w:rsidRPr="00A241D7" w:rsidRDefault="00A644AE" w:rsidP="00581E51">
      <w:pPr>
        <w:numPr>
          <w:ilvl w:val="0"/>
          <w:numId w:val="9"/>
        </w:numPr>
        <w:spacing w:line="180" w:lineRule="auto"/>
        <w:jc w:val="both"/>
        <w:rPr>
          <w:rFonts w:ascii="Calibri" w:hAnsi="Calibri" w:cs="Calibri"/>
          <w:sz w:val="24"/>
          <w:szCs w:val="24"/>
        </w:rPr>
      </w:pPr>
      <w:r>
        <w:rPr>
          <w:rFonts w:ascii="Calibri" w:hAnsi="Calibri" w:cs="Calibri"/>
          <w:sz w:val="24"/>
          <w:szCs w:val="24"/>
          <w:lang w:val="pt-BR"/>
        </w:rPr>
        <w:t>Implement all elements</w:t>
      </w:r>
      <w:r w:rsidR="00A241D7" w:rsidRPr="00A241D7">
        <w:rPr>
          <w:rFonts w:ascii="Calibri" w:hAnsi="Calibri" w:cs="Calibri"/>
          <w:sz w:val="24"/>
          <w:szCs w:val="24"/>
          <w:lang w:val="pt-BR"/>
        </w:rPr>
        <w:t xml:space="preserve"> </w:t>
      </w:r>
      <w:r w:rsidR="00ED5780">
        <w:rPr>
          <w:rFonts w:ascii="Calibri" w:hAnsi="Calibri" w:cs="Calibri"/>
          <w:sz w:val="24"/>
          <w:szCs w:val="24"/>
          <w:lang w:val="pt-BR"/>
        </w:rPr>
        <w:t xml:space="preserve">of </w:t>
      </w:r>
      <w:r w:rsidR="00A241D7" w:rsidRPr="00A241D7">
        <w:rPr>
          <w:rFonts w:ascii="Calibri" w:hAnsi="Calibri" w:cs="Calibri"/>
          <w:sz w:val="24"/>
          <w:szCs w:val="24"/>
          <w:lang w:val="pt-BR"/>
        </w:rPr>
        <w:t xml:space="preserve">the Domestic Abuse (Protection) </w:t>
      </w:r>
      <w:r w:rsidR="00AC4600">
        <w:rPr>
          <w:rFonts w:ascii="Calibri" w:hAnsi="Calibri" w:cs="Calibri"/>
          <w:sz w:val="24"/>
          <w:szCs w:val="24"/>
          <w:lang w:val="pt-BR"/>
        </w:rPr>
        <w:t xml:space="preserve">(Scotland) </w:t>
      </w:r>
      <w:r w:rsidR="00A241D7" w:rsidRPr="00A241D7">
        <w:rPr>
          <w:rFonts w:ascii="Calibri" w:hAnsi="Calibri" w:cs="Calibri"/>
          <w:sz w:val="24"/>
          <w:szCs w:val="24"/>
          <w:lang w:val="pt-BR"/>
        </w:rPr>
        <w:t>Act</w:t>
      </w:r>
      <w:r w:rsidR="00AC4600">
        <w:rPr>
          <w:rFonts w:ascii="Calibri" w:hAnsi="Calibri" w:cs="Calibri"/>
          <w:sz w:val="24"/>
          <w:szCs w:val="24"/>
          <w:lang w:val="pt-BR"/>
        </w:rPr>
        <w:t xml:space="preserve"> 2021</w:t>
      </w:r>
    </w:p>
    <w:p w14:paraId="7B51AACE" w14:textId="776B4F29" w:rsidR="00262B63" w:rsidRDefault="00A241D7" w:rsidP="00581E51">
      <w:pPr>
        <w:numPr>
          <w:ilvl w:val="0"/>
          <w:numId w:val="2"/>
        </w:numPr>
        <w:spacing w:line="180" w:lineRule="auto"/>
        <w:ind w:left="714" w:hanging="357"/>
        <w:jc w:val="both"/>
        <w:rPr>
          <w:rFonts w:ascii="Calibri" w:hAnsi="Calibri" w:cs="Calibri"/>
          <w:sz w:val="24"/>
          <w:szCs w:val="24"/>
          <w:lang w:val="pt-BR"/>
        </w:rPr>
      </w:pPr>
      <w:r w:rsidRPr="00A241D7">
        <w:rPr>
          <w:rFonts w:ascii="Calibri" w:hAnsi="Calibri" w:cs="Calibri"/>
          <w:sz w:val="24"/>
          <w:szCs w:val="24"/>
          <w:lang w:val="pt-BR"/>
        </w:rPr>
        <w:t>Develop accommodation pathways for women with N</w:t>
      </w:r>
      <w:r w:rsidR="0026574E">
        <w:rPr>
          <w:rFonts w:ascii="Calibri" w:hAnsi="Calibri" w:cs="Calibri"/>
          <w:sz w:val="24"/>
          <w:szCs w:val="24"/>
          <w:lang w:val="pt-BR"/>
        </w:rPr>
        <w:t>R</w:t>
      </w:r>
      <w:r w:rsidRPr="00A241D7">
        <w:rPr>
          <w:rFonts w:ascii="Calibri" w:hAnsi="Calibri" w:cs="Calibri"/>
          <w:sz w:val="24"/>
          <w:szCs w:val="24"/>
          <w:lang w:val="pt-BR"/>
        </w:rPr>
        <w:t>PF</w:t>
      </w:r>
    </w:p>
    <w:p w14:paraId="6AC8CF07" w14:textId="53206B93" w:rsidR="0026574E" w:rsidRPr="00532251" w:rsidRDefault="0026574E" w:rsidP="00581E51">
      <w:pPr>
        <w:numPr>
          <w:ilvl w:val="0"/>
          <w:numId w:val="2"/>
        </w:numPr>
        <w:spacing w:line="180" w:lineRule="auto"/>
        <w:jc w:val="both"/>
        <w:rPr>
          <w:rFonts w:ascii="Calibri" w:hAnsi="Calibri" w:cs="Calibri"/>
          <w:sz w:val="24"/>
          <w:szCs w:val="24"/>
          <w:lang w:val="pt-BR"/>
        </w:rPr>
      </w:pPr>
      <w:r w:rsidRPr="003D02F5">
        <w:rPr>
          <w:rFonts w:ascii="Calibri" w:hAnsi="Calibri" w:cs="Calibri"/>
          <w:sz w:val="24"/>
          <w:szCs w:val="24"/>
        </w:rPr>
        <w:t>A</w:t>
      </w:r>
      <w:r w:rsidRPr="00532251">
        <w:rPr>
          <w:rFonts w:ascii="Calibri" w:hAnsi="Calibri" w:cs="Calibri"/>
          <w:sz w:val="24"/>
          <w:szCs w:val="24"/>
        </w:rPr>
        <w:t>lign</w:t>
      </w:r>
      <w:r w:rsidRPr="003D02F5">
        <w:rPr>
          <w:rFonts w:ascii="Calibri" w:hAnsi="Calibri" w:cs="Calibri"/>
          <w:sz w:val="24"/>
          <w:szCs w:val="24"/>
        </w:rPr>
        <w:t xml:space="preserve"> homelessness work</w:t>
      </w:r>
      <w:r w:rsidRPr="00532251">
        <w:rPr>
          <w:rFonts w:ascii="Calibri" w:hAnsi="Calibri" w:cs="Calibri"/>
          <w:sz w:val="24"/>
          <w:szCs w:val="24"/>
        </w:rPr>
        <w:t xml:space="preserve"> with the Equally Safe Strategy, adopt</w:t>
      </w:r>
      <w:r w:rsidRPr="003D02F5">
        <w:rPr>
          <w:rFonts w:ascii="Calibri" w:hAnsi="Calibri" w:cs="Calibri"/>
          <w:sz w:val="24"/>
          <w:szCs w:val="24"/>
        </w:rPr>
        <w:t>ing</w:t>
      </w:r>
      <w:r w:rsidRPr="00532251">
        <w:rPr>
          <w:rFonts w:ascii="Calibri" w:hAnsi="Calibri" w:cs="Calibri"/>
          <w:sz w:val="24"/>
          <w:szCs w:val="24"/>
        </w:rPr>
        <w:t xml:space="preserve"> a primary prevention approach to combatting violence against women and girls</w:t>
      </w:r>
    </w:p>
    <w:p w14:paraId="4E6E6587" w14:textId="77EB85E8" w:rsidR="0045781F" w:rsidRPr="0026574E" w:rsidRDefault="0026574E" w:rsidP="00581E51">
      <w:pPr>
        <w:numPr>
          <w:ilvl w:val="0"/>
          <w:numId w:val="2"/>
        </w:numPr>
        <w:spacing w:after="0" w:line="180" w:lineRule="auto"/>
        <w:ind w:left="714" w:hanging="357"/>
        <w:jc w:val="both"/>
        <w:rPr>
          <w:rFonts w:ascii="Calibri" w:hAnsi="Calibri" w:cs="Calibri"/>
          <w:sz w:val="24"/>
          <w:szCs w:val="24"/>
          <w:lang w:val="pt-BR"/>
        </w:rPr>
      </w:pPr>
      <w:r w:rsidRPr="00532251">
        <w:rPr>
          <w:rFonts w:ascii="Calibri" w:hAnsi="Calibri" w:cs="Calibri"/>
          <w:sz w:val="24"/>
          <w:szCs w:val="24"/>
        </w:rPr>
        <w:t>Prohibit aggressive public debt collection practices and develop debt recovery policies that recognise the impact of domestic and economic abuse on victim-survivors.</w:t>
      </w:r>
    </w:p>
    <w:p w14:paraId="578FBBAA" w14:textId="77777777" w:rsidR="00BD6304" w:rsidRPr="00651396" w:rsidRDefault="00BD6304" w:rsidP="00BD6304">
      <w:pPr>
        <w:spacing w:after="0" w:line="276" w:lineRule="auto"/>
        <w:ind w:left="720"/>
        <w:rPr>
          <w:rFonts w:ascii="Calibri" w:hAnsi="Calibri" w:cs="Calibri"/>
          <w:sz w:val="24"/>
          <w:szCs w:val="24"/>
          <w:lang w:val="pt-BR"/>
        </w:rPr>
      </w:pPr>
    </w:p>
    <w:p w14:paraId="3996FD03" w14:textId="285A4778" w:rsidR="0031128F" w:rsidRPr="00515555" w:rsidRDefault="00651396" w:rsidP="0031128F">
      <w:pPr>
        <w:spacing w:line="276" w:lineRule="auto"/>
        <w:rPr>
          <w:rFonts w:ascii="Calibri" w:hAnsi="Calibri" w:cs="Calibri"/>
          <w:b/>
          <w:bCs/>
          <w:sz w:val="24"/>
          <w:szCs w:val="24"/>
        </w:rPr>
      </w:pPr>
      <w:r>
        <w:rPr>
          <w:rFonts w:ascii="Calibri" w:hAnsi="Calibri" w:cs="Calibri"/>
          <w:b/>
          <w:bCs/>
          <w:sz w:val="24"/>
          <w:szCs w:val="24"/>
        </w:rPr>
        <w:t>4.</w:t>
      </w:r>
      <w:r w:rsidR="00CD733A">
        <w:rPr>
          <w:rFonts w:ascii="Calibri" w:hAnsi="Calibri" w:cs="Calibri"/>
          <w:b/>
          <w:bCs/>
          <w:sz w:val="24"/>
          <w:szCs w:val="24"/>
        </w:rPr>
        <w:t>4</w:t>
      </w:r>
      <w:r>
        <w:rPr>
          <w:rFonts w:ascii="Calibri" w:hAnsi="Calibri" w:cs="Calibri"/>
          <w:b/>
          <w:bCs/>
          <w:sz w:val="24"/>
          <w:szCs w:val="24"/>
        </w:rPr>
        <w:t xml:space="preserve"> </w:t>
      </w:r>
      <w:r w:rsidR="0031128F" w:rsidRPr="00515555">
        <w:rPr>
          <w:rFonts w:ascii="Calibri" w:hAnsi="Calibri" w:cs="Calibri"/>
          <w:b/>
          <w:bCs/>
          <w:sz w:val="24"/>
          <w:szCs w:val="24"/>
        </w:rPr>
        <w:t xml:space="preserve">Mental health </w:t>
      </w:r>
      <w:r w:rsidR="0031128F" w:rsidRPr="006531C0">
        <w:rPr>
          <w:rFonts w:ascii="Calibri" w:hAnsi="Calibri" w:cs="Calibri"/>
          <w:sz w:val="24"/>
          <w:szCs w:val="24"/>
        </w:rPr>
        <w:t>(List of Issues para</w:t>
      </w:r>
      <w:r w:rsidR="00CD733A">
        <w:rPr>
          <w:rFonts w:ascii="Calibri" w:hAnsi="Calibri" w:cs="Calibri"/>
          <w:sz w:val="24"/>
          <w:szCs w:val="24"/>
        </w:rPr>
        <w:t>.</w:t>
      </w:r>
      <w:r w:rsidR="0031128F" w:rsidRPr="006531C0">
        <w:rPr>
          <w:rFonts w:ascii="Calibri" w:hAnsi="Calibri" w:cs="Calibri"/>
          <w:sz w:val="24"/>
          <w:szCs w:val="24"/>
        </w:rPr>
        <w:t xml:space="preserve"> </w:t>
      </w:r>
      <w:r w:rsidR="00CD733A">
        <w:rPr>
          <w:rFonts w:ascii="Calibri" w:hAnsi="Calibri" w:cs="Calibri"/>
          <w:sz w:val="24"/>
          <w:szCs w:val="24"/>
        </w:rPr>
        <w:t>35</w:t>
      </w:r>
      <w:r w:rsidR="0031128F" w:rsidRPr="006531C0">
        <w:rPr>
          <w:rFonts w:ascii="Calibri" w:hAnsi="Calibri" w:cs="Calibri"/>
          <w:sz w:val="24"/>
          <w:szCs w:val="24"/>
        </w:rPr>
        <w:t>)</w:t>
      </w:r>
    </w:p>
    <w:p w14:paraId="58050C92" w14:textId="55195613" w:rsidR="004012B5" w:rsidRPr="008C52E3" w:rsidRDefault="0031128F" w:rsidP="00AC4600">
      <w:pPr>
        <w:spacing w:line="276" w:lineRule="auto"/>
        <w:jc w:val="both"/>
        <w:rPr>
          <w:rFonts w:ascii="Calibri" w:hAnsi="Calibri" w:cs="Calibri"/>
          <w:b/>
          <w:bCs/>
          <w:sz w:val="24"/>
          <w:szCs w:val="24"/>
        </w:rPr>
      </w:pPr>
      <w:bookmarkStart w:id="9" w:name="_Hlk127179245"/>
      <w:r w:rsidRPr="00515555">
        <w:rPr>
          <w:rFonts w:ascii="Calibri" w:hAnsi="Calibri" w:cs="Calibri"/>
          <w:sz w:val="24"/>
          <w:szCs w:val="24"/>
        </w:rPr>
        <w:t xml:space="preserve">Women’s </w:t>
      </w:r>
      <w:hyperlink r:id="rId65" w:history="1">
        <w:r w:rsidRPr="000153F0">
          <w:rPr>
            <w:rStyle w:val="Hyperlink"/>
            <w:rFonts w:ascii="Calibri" w:hAnsi="Calibri" w:cs="Calibri"/>
            <w:sz w:val="24"/>
            <w:szCs w:val="24"/>
          </w:rPr>
          <w:t xml:space="preserve">mental health and wellbeing </w:t>
        </w:r>
        <w:r w:rsidR="008E264C" w:rsidRPr="000153F0">
          <w:rPr>
            <w:rStyle w:val="Hyperlink"/>
            <w:rFonts w:ascii="Calibri" w:hAnsi="Calibri" w:cs="Calibri"/>
            <w:sz w:val="24"/>
            <w:szCs w:val="24"/>
          </w:rPr>
          <w:t>has been</w:t>
        </w:r>
        <w:r w:rsidRPr="000153F0">
          <w:rPr>
            <w:rStyle w:val="Hyperlink"/>
            <w:rFonts w:ascii="Calibri" w:hAnsi="Calibri" w:cs="Calibri"/>
            <w:sz w:val="24"/>
            <w:szCs w:val="24"/>
          </w:rPr>
          <w:t xml:space="preserve"> disproportionately impacted</w:t>
        </w:r>
      </w:hyperlink>
      <w:r w:rsidRPr="00515555">
        <w:rPr>
          <w:rFonts w:ascii="Calibri" w:hAnsi="Calibri" w:cs="Calibri"/>
          <w:sz w:val="24"/>
          <w:szCs w:val="24"/>
        </w:rPr>
        <w:t xml:space="preserve"> by the cost of living crisis</w:t>
      </w:r>
      <w:r w:rsidR="008E264C">
        <w:rPr>
          <w:rFonts w:ascii="Calibri" w:hAnsi="Calibri" w:cs="Calibri"/>
          <w:sz w:val="24"/>
          <w:szCs w:val="24"/>
        </w:rPr>
        <w:t xml:space="preserve"> and the Covid-19 pandemic</w:t>
      </w:r>
      <w:r w:rsidRPr="00515555">
        <w:rPr>
          <w:rFonts w:ascii="Calibri" w:hAnsi="Calibri" w:cs="Calibri"/>
          <w:sz w:val="24"/>
          <w:szCs w:val="24"/>
        </w:rPr>
        <w:t xml:space="preserve">. </w:t>
      </w:r>
      <w:bookmarkEnd w:id="9"/>
      <w:r>
        <w:rPr>
          <w:rFonts w:ascii="Calibri" w:hAnsi="Calibri" w:cs="Calibri"/>
          <w:sz w:val="24"/>
          <w:szCs w:val="24"/>
        </w:rPr>
        <w:t>Financial</w:t>
      </w:r>
      <w:r w:rsidRPr="00515555">
        <w:rPr>
          <w:rFonts w:ascii="Calibri" w:hAnsi="Calibri" w:cs="Calibri"/>
          <w:sz w:val="24"/>
          <w:szCs w:val="24"/>
        </w:rPr>
        <w:t xml:space="preserve"> inequality, </w:t>
      </w:r>
      <w:r>
        <w:rPr>
          <w:rFonts w:ascii="Calibri" w:hAnsi="Calibri" w:cs="Calibri"/>
          <w:sz w:val="24"/>
          <w:szCs w:val="24"/>
        </w:rPr>
        <w:t>additional</w:t>
      </w:r>
      <w:r w:rsidRPr="00515555">
        <w:rPr>
          <w:rFonts w:ascii="Calibri" w:hAnsi="Calibri" w:cs="Calibri"/>
          <w:sz w:val="24"/>
          <w:szCs w:val="24"/>
        </w:rPr>
        <w:t xml:space="preserve"> strain on car</w:t>
      </w:r>
      <w:r w:rsidR="00532A14">
        <w:rPr>
          <w:rFonts w:ascii="Calibri" w:hAnsi="Calibri" w:cs="Calibri"/>
          <w:sz w:val="24"/>
          <w:szCs w:val="24"/>
        </w:rPr>
        <w:t>ing</w:t>
      </w:r>
      <w:r w:rsidRPr="00515555">
        <w:rPr>
          <w:rFonts w:ascii="Calibri" w:hAnsi="Calibri" w:cs="Calibri"/>
          <w:sz w:val="24"/>
          <w:szCs w:val="24"/>
        </w:rPr>
        <w:t xml:space="preserve"> and household management roles, and heightened risks of domestic abuse are </w:t>
      </w:r>
      <w:r w:rsidR="00ED5780">
        <w:rPr>
          <w:rFonts w:ascii="Calibri" w:hAnsi="Calibri" w:cs="Calibri"/>
          <w:sz w:val="24"/>
          <w:szCs w:val="24"/>
        </w:rPr>
        <w:t>among</w:t>
      </w:r>
      <w:r w:rsidRPr="00515555">
        <w:rPr>
          <w:rFonts w:ascii="Calibri" w:hAnsi="Calibri" w:cs="Calibri"/>
          <w:sz w:val="24"/>
          <w:szCs w:val="24"/>
        </w:rPr>
        <w:t xml:space="preserve"> the inequalities that account for this. </w:t>
      </w:r>
    </w:p>
    <w:p w14:paraId="5D1B4C31" w14:textId="3F1E0E53" w:rsidR="0031128F" w:rsidRPr="00515555" w:rsidRDefault="004012B5" w:rsidP="00AC4600">
      <w:pPr>
        <w:spacing w:line="276" w:lineRule="auto"/>
        <w:jc w:val="both"/>
        <w:rPr>
          <w:rFonts w:ascii="Calibri" w:hAnsi="Calibri" w:cs="Calibri"/>
          <w:sz w:val="24"/>
          <w:szCs w:val="24"/>
        </w:rPr>
      </w:pPr>
      <w:bookmarkStart w:id="10" w:name="_Hlk127179278"/>
      <w:r>
        <w:rPr>
          <w:rFonts w:ascii="Calibri" w:hAnsi="Calibri" w:cs="Calibri"/>
          <w:sz w:val="24"/>
          <w:szCs w:val="24"/>
        </w:rPr>
        <w:t xml:space="preserve">Scotland’s recent census showed that </w:t>
      </w:r>
      <w:hyperlink r:id="rId66" w:history="1">
        <w:r w:rsidRPr="00095A48">
          <w:rPr>
            <w:rStyle w:val="Hyperlink"/>
            <w:rFonts w:ascii="Calibri" w:hAnsi="Calibri" w:cs="Calibri"/>
            <w:sz w:val="24"/>
            <w:szCs w:val="24"/>
          </w:rPr>
          <w:t>young women are twice as likely to have a mental health condition compared with men</w:t>
        </w:r>
      </w:hyperlink>
      <w:r w:rsidR="00300FA9">
        <w:rPr>
          <w:rFonts w:ascii="Calibri" w:hAnsi="Calibri" w:cs="Calibri"/>
          <w:sz w:val="24"/>
          <w:szCs w:val="24"/>
        </w:rPr>
        <w:t xml:space="preserve"> of the same age</w:t>
      </w:r>
      <w:r>
        <w:rPr>
          <w:rFonts w:ascii="Calibri" w:hAnsi="Calibri" w:cs="Calibri"/>
          <w:sz w:val="24"/>
          <w:szCs w:val="24"/>
        </w:rPr>
        <w:t>.</w:t>
      </w:r>
      <w:r w:rsidRPr="00515555">
        <w:rPr>
          <w:rFonts w:ascii="Calibri" w:hAnsi="Calibri" w:cs="Calibri"/>
          <w:sz w:val="24"/>
          <w:szCs w:val="24"/>
        </w:rPr>
        <w:t xml:space="preserve"> One large-scale study found that the mental health of girls (aged 11-18) is “at a precipice” with a </w:t>
      </w:r>
      <w:hyperlink r:id="rId67" w:anchor=":~:text=The%20findings%2C%20part%20of%20STEER's,the%20UK%20report%2C%20reveal%20that&amp;text=Increasing%20numbers%20of%20girls%20now,to%20identify%20and%20help%20them" w:history="1">
        <w:r w:rsidRPr="00C47351">
          <w:rPr>
            <w:rStyle w:val="Hyperlink"/>
            <w:rFonts w:ascii="Calibri" w:hAnsi="Calibri" w:cs="Calibri"/>
            <w:sz w:val="24"/>
            <w:szCs w:val="24"/>
          </w:rPr>
          <w:t>“growing gulf” between girls and boys</w:t>
        </w:r>
      </w:hyperlink>
      <w:r w:rsidRPr="00515555">
        <w:rPr>
          <w:rFonts w:ascii="Calibri" w:hAnsi="Calibri" w:cs="Calibri"/>
          <w:sz w:val="24"/>
          <w:szCs w:val="24"/>
        </w:rPr>
        <w:t>.</w:t>
      </w:r>
      <w:bookmarkEnd w:id="10"/>
      <w:r>
        <w:rPr>
          <w:rFonts w:ascii="Calibri" w:hAnsi="Calibri" w:cs="Calibri"/>
          <w:sz w:val="24"/>
          <w:szCs w:val="24"/>
        </w:rPr>
        <w:t xml:space="preserve"> </w:t>
      </w:r>
      <w:r w:rsidR="0031128F" w:rsidRPr="00515555">
        <w:rPr>
          <w:rFonts w:ascii="Calibri" w:hAnsi="Calibri" w:cs="Calibri"/>
          <w:sz w:val="24"/>
          <w:szCs w:val="24"/>
        </w:rPr>
        <w:t xml:space="preserve">Depression and anxiety in women are significantly higher among unpaid carers in Scotland, low-income and LGBT women, lone parents, survivors of men’s violence, and women in the criminal justice system. </w:t>
      </w:r>
      <w:hyperlink r:id="rId68" w:history="1">
        <w:r w:rsidR="0031128F" w:rsidRPr="00C47351">
          <w:rPr>
            <w:rStyle w:val="Hyperlink"/>
            <w:rFonts w:ascii="Calibri" w:hAnsi="Calibri" w:cs="Calibri"/>
            <w:sz w:val="24"/>
            <w:szCs w:val="24"/>
          </w:rPr>
          <w:t>Data is lacking for BME and disabled women at Scottish level</w:t>
        </w:r>
      </w:hyperlink>
      <w:r w:rsidR="0031128F" w:rsidRPr="00515555">
        <w:rPr>
          <w:rFonts w:ascii="Calibri" w:hAnsi="Calibri" w:cs="Calibri"/>
          <w:sz w:val="24"/>
          <w:szCs w:val="24"/>
        </w:rPr>
        <w:t xml:space="preserve">, however, </w:t>
      </w:r>
      <w:r w:rsidR="00046DF9">
        <w:rPr>
          <w:rFonts w:ascii="Calibri" w:hAnsi="Calibri" w:cs="Calibri"/>
          <w:sz w:val="24"/>
          <w:szCs w:val="24"/>
        </w:rPr>
        <w:t xml:space="preserve">wider </w:t>
      </w:r>
      <w:r w:rsidR="0031128F" w:rsidRPr="00515555">
        <w:rPr>
          <w:rFonts w:ascii="Calibri" w:hAnsi="Calibri" w:cs="Calibri"/>
          <w:sz w:val="24"/>
          <w:szCs w:val="24"/>
        </w:rPr>
        <w:t>evidence suggest</w:t>
      </w:r>
      <w:r w:rsidR="00046DF9">
        <w:rPr>
          <w:rFonts w:ascii="Calibri" w:hAnsi="Calibri" w:cs="Calibri"/>
          <w:sz w:val="24"/>
          <w:szCs w:val="24"/>
        </w:rPr>
        <w:t>s</w:t>
      </w:r>
      <w:r w:rsidR="0031128F" w:rsidRPr="00515555">
        <w:rPr>
          <w:rFonts w:ascii="Calibri" w:hAnsi="Calibri" w:cs="Calibri"/>
          <w:sz w:val="24"/>
          <w:szCs w:val="24"/>
        </w:rPr>
        <w:t xml:space="preserve"> </w:t>
      </w:r>
      <w:r w:rsidR="00210E8A">
        <w:rPr>
          <w:rFonts w:ascii="Calibri" w:hAnsi="Calibri" w:cs="Calibri"/>
          <w:sz w:val="24"/>
          <w:szCs w:val="24"/>
        </w:rPr>
        <w:t xml:space="preserve">that </w:t>
      </w:r>
      <w:r w:rsidR="0031128F" w:rsidRPr="00515555">
        <w:rPr>
          <w:rFonts w:ascii="Calibri" w:hAnsi="Calibri" w:cs="Calibri"/>
          <w:sz w:val="24"/>
          <w:szCs w:val="24"/>
        </w:rPr>
        <w:t>they are also more likely to experience poor mental health.</w:t>
      </w:r>
    </w:p>
    <w:p w14:paraId="65D323AE" w14:textId="7FB4C3AD" w:rsidR="0031128F" w:rsidRDefault="000831B2" w:rsidP="00AC4600">
      <w:pPr>
        <w:spacing w:line="276" w:lineRule="auto"/>
        <w:jc w:val="both"/>
        <w:rPr>
          <w:rFonts w:ascii="Calibri" w:hAnsi="Calibri" w:cs="Calibri"/>
          <w:sz w:val="24"/>
          <w:szCs w:val="24"/>
        </w:rPr>
      </w:pPr>
      <w:bookmarkStart w:id="11" w:name="_Hlk127179298"/>
      <w:r>
        <w:rPr>
          <w:rFonts w:ascii="Calibri" w:hAnsi="Calibri" w:cs="Calibri"/>
          <w:sz w:val="24"/>
          <w:szCs w:val="24"/>
        </w:rPr>
        <w:t>I</w:t>
      </w:r>
      <w:r w:rsidR="0031128F" w:rsidRPr="008C522E">
        <w:rPr>
          <w:rFonts w:ascii="Calibri" w:hAnsi="Calibri" w:cs="Calibri"/>
          <w:sz w:val="24"/>
          <w:szCs w:val="24"/>
        </w:rPr>
        <w:t>nvestment in gendered mental health services and intersectional data collection is urgently needed. Scottish Government</w:t>
      </w:r>
      <w:r>
        <w:rPr>
          <w:rFonts w:ascii="Calibri" w:hAnsi="Calibri" w:cs="Calibri"/>
          <w:sz w:val="24"/>
          <w:szCs w:val="24"/>
        </w:rPr>
        <w:t xml:space="preserve"> strategies related to mental health are largely ungendered</w:t>
      </w:r>
      <w:r w:rsidR="00D90065">
        <w:rPr>
          <w:rFonts w:ascii="Calibri" w:hAnsi="Calibri" w:cs="Calibri"/>
          <w:sz w:val="24"/>
          <w:szCs w:val="24"/>
        </w:rPr>
        <w:t>.</w:t>
      </w:r>
      <w:r>
        <w:rPr>
          <w:rFonts w:ascii="Calibri" w:hAnsi="Calibri" w:cs="Calibri"/>
          <w:sz w:val="24"/>
          <w:szCs w:val="24"/>
        </w:rPr>
        <w:t xml:space="preserve"> </w:t>
      </w:r>
      <w:r w:rsidR="00D90065">
        <w:rPr>
          <w:rFonts w:ascii="Calibri" w:hAnsi="Calibri" w:cs="Calibri"/>
          <w:sz w:val="24"/>
          <w:szCs w:val="24"/>
        </w:rPr>
        <w:t xml:space="preserve">These </w:t>
      </w:r>
      <w:r>
        <w:rPr>
          <w:rFonts w:ascii="Calibri" w:hAnsi="Calibri" w:cs="Calibri"/>
          <w:sz w:val="24"/>
          <w:szCs w:val="24"/>
        </w:rPr>
        <w:t>includ</w:t>
      </w:r>
      <w:r w:rsidR="00D90065">
        <w:rPr>
          <w:rFonts w:ascii="Calibri" w:hAnsi="Calibri" w:cs="Calibri"/>
          <w:sz w:val="24"/>
          <w:szCs w:val="24"/>
        </w:rPr>
        <w:t>e</w:t>
      </w:r>
      <w:r>
        <w:rPr>
          <w:rFonts w:ascii="Calibri" w:hAnsi="Calibri" w:cs="Calibri"/>
          <w:sz w:val="24"/>
          <w:szCs w:val="24"/>
        </w:rPr>
        <w:t xml:space="preserve"> the</w:t>
      </w:r>
      <w:r w:rsidR="0031128F" w:rsidRPr="008C522E">
        <w:rPr>
          <w:rFonts w:ascii="Calibri" w:hAnsi="Calibri" w:cs="Calibri"/>
          <w:sz w:val="24"/>
          <w:szCs w:val="24"/>
        </w:rPr>
        <w:t xml:space="preserve"> Mental Health and Wellbeing</w:t>
      </w:r>
      <w:r w:rsidR="00791940">
        <w:rPr>
          <w:rFonts w:ascii="Calibri" w:hAnsi="Calibri" w:cs="Calibri"/>
          <w:sz w:val="24"/>
          <w:szCs w:val="24"/>
        </w:rPr>
        <w:t>,</w:t>
      </w:r>
      <w:r w:rsidR="0031128F" w:rsidRPr="008C522E">
        <w:rPr>
          <w:rFonts w:ascii="Calibri" w:hAnsi="Calibri" w:cs="Calibri"/>
          <w:sz w:val="24"/>
          <w:szCs w:val="24"/>
        </w:rPr>
        <w:t xml:space="preserve"> </w:t>
      </w:r>
      <w:r>
        <w:rPr>
          <w:rFonts w:ascii="Calibri" w:hAnsi="Calibri" w:cs="Calibri"/>
          <w:sz w:val="24"/>
          <w:szCs w:val="24"/>
        </w:rPr>
        <w:t>Self-Harm</w:t>
      </w:r>
      <w:r w:rsidR="00791940">
        <w:rPr>
          <w:rFonts w:ascii="Calibri" w:hAnsi="Calibri" w:cs="Calibri"/>
          <w:sz w:val="24"/>
          <w:szCs w:val="24"/>
        </w:rPr>
        <w:t>,</w:t>
      </w:r>
      <w:r>
        <w:rPr>
          <w:rFonts w:ascii="Calibri" w:hAnsi="Calibri" w:cs="Calibri"/>
          <w:sz w:val="24"/>
          <w:szCs w:val="24"/>
        </w:rPr>
        <w:t xml:space="preserve"> and Suicide Prevention </w:t>
      </w:r>
      <w:r w:rsidR="00791940">
        <w:rPr>
          <w:rFonts w:ascii="Calibri" w:hAnsi="Calibri" w:cs="Calibri"/>
          <w:sz w:val="24"/>
          <w:szCs w:val="24"/>
        </w:rPr>
        <w:t>strategies</w:t>
      </w:r>
      <w:r w:rsidR="00C54A2B">
        <w:rPr>
          <w:rFonts w:ascii="Calibri" w:hAnsi="Calibri" w:cs="Calibri"/>
          <w:sz w:val="24"/>
          <w:szCs w:val="24"/>
        </w:rPr>
        <w:t>.</w:t>
      </w:r>
      <w:r w:rsidR="0031128F" w:rsidRPr="008C522E">
        <w:rPr>
          <w:rFonts w:ascii="Calibri" w:hAnsi="Calibri" w:cs="Calibri"/>
          <w:sz w:val="24"/>
          <w:szCs w:val="24"/>
        </w:rPr>
        <w:t xml:space="preserve"> Efforts have been made to </w:t>
      </w:r>
      <w:hyperlink r:id="rId69" w:history="1">
        <w:r w:rsidR="00E67897" w:rsidRPr="008A4E09">
          <w:rPr>
            <w:rStyle w:val="Hyperlink"/>
            <w:rFonts w:ascii="Calibri" w:hAnsi="Calibri" w:cs="Calibri"/>
            <w:sz w:val="24"/>
            <w:szCs w:val="24"/>
          </w:rPr>
          <w:t>build</w:t>
        </w:r>
        <w:r w:rsidR="0031128F" w:rsidRPr="008A4E09">
          <w:rPr>
            <w:rStyle w:val="Hyperlink"/>
            <w:rFonts w:ascii="Calibri" w:hAnsi="Calibri" w:cs="Calibri"/>
            <w:sz w:val="24"/>
            <w:szCs w:val="24"/>
          </w:rPr>
          <w:t xml:space="preserve"> equalities </w:t>
        </w:r>
        <w:r w:rsidR="00E67897" w:rsidRPr="008A4E09">
          <w:rPr>
            <w:rStyle w:val="Hyperlink"/>
            <w:rFonts w:ascii="Calibri" w:hAnsi="Calibri" w:cs="Calibri"/>
            <w:sz w:val="24"/>
            <w:szCs w:val="24"/>
          </w:rPr>
          <w:t>competence</w:t>
        </w:r>
      </w:hyperlink>
      <w:r w:rsidR="00DE3FD9">
        <w:rPr>
          <w:rFonts w:ascii="Calibri" w:hAnsi="Calibri" w:cs="Calibri"/>
          <w:sz w:val="24"/>
          <w:szCs w:val="24"/>
        </w:rPr>
        <w:t xml:space="preserve"> and to retroactive</w:t>
      </w:r>
      <w:r w:rsidR="00D90065">
        <w:rPr>
          <w:rFonts w:ascii="Calibri" w:hAnsi="Calibri" w:cs="Calibri"/>
          <w:sz w:val="24"/>
          <w:szCs w:val="24"/>
        </w:rPr>
        <w:t>ly</w:t>
      </w:r>
      <w:r w:rsidR="00DE3FD9">
        <w:rPr>
          <w:rFonts w:ascii="Calibri" w:hAnsi="Calibri" w:cs="Calibri"/>
          <w:sz w:val="24"/>
          <w:szCs w:val="24"/>
        </w:rPr>
        <w:t xml:space="preserve"> address gender </w:t>
      </w:r>
      <w:r w:rsidR="00891124">
        <w:rPr>
          <w:rFonts w:ascii="Calibri" w:hAnsi="Calibri" w:cs="Calibri"/>
          <w:sz w:val="24"/>
          <w:szCs w:val="24"/>
        </w:rPr>
        <w:t>in</w:t>
      </w:r>
      <w:r w:rsidR="00DE3FD9">
        <w:rPr>
          <w:rFonts w:ascii="Calibri" w:hAnsi="Calibri" w:cs="Calibri"/>
          <w:sz w:val="24"/>
          <w:szCs w:val="24"/>
        </w:rPr>
        <w:t>equality</w:t>
      </w:r>
      <w:r w:rsidR="00E67897">
        <w:rPr>
          <w:rFonts w:ascii="Calibri" w:hAnsi="Calibri" w:cs="Calibri"/>
          <w:sz w:val="24"/>
          <w:szCs w:val="24"/>
        </w:rPr>
        <w:t xml:space="preserve"> </w:t>
      </w:r>
      <w:r w:rsidR="0031128F" w:rsidRPr="008C522E">
        <w:rPr>
          <w:rFonts w:ascii="Calibri" w:hAnsi="Calibri" w:cs="Calibri"/>
          <w:sz w:val="24"/>
          <w:szCs w:val="24"/>
        </w:rPr>
        <w:lastRenderedPageBreak/>
        <w:t xml:space="preserve">within the </w:t>
      </w:r>
      <w:r w:rsidR="00DE3FD9">
        <w:rPr>
          <w:rFonts w:ascii="Calibri" w:hAnsi="Calibri" w:cs="Calibri"/>
          <w:sz w:val="24"/>
          <w:szCs w:val="24"/>
        </w:rPr>
        <w:t>Mental Health and Wellbeing Strategy</w:t>
      </w:r>
      <w:r w:rsidR="0031128F" w:rsidRPr="008C522E">
        <w:rPr>
          <w:rFonts w:ascii="Calibri" w:hAnsi="Calibri" w:cs="Calibri"/>
          <w:sz w:val="24"/>
          <w:szCs w:val="24"/>
        </w:rPr>
        <w:t xml:space="preserve"> delivery plan</w:t>
      </w:r>
      <w:r w:rsidR="008A4E09">
        <w:rPr>
          <w:rFonts w:ascii="Calibri" w:hAnsi="Calibri" w:cs="Calibri"/>
          <w:sz w:val="24"/>
          <w:szCs w:val="24"/>
        </w:rPr>
        <w:t>.</w:t>
      </w:r>
      <w:r w:rsidR="0031128F" w:rsidRPr="008C522E">
        <w:rPr>
          <w:rFonts w:ascii="Calibri" w:hAnsi="Calibri" w:cs="Calibri"/>
          <w:sz w:val="24"/>
          <w:szCs w:val="24"/>
        </w:rPr>
        <w:t xml:space="preserve"> </w:t>
      </w:r>
      <w:r w:rsidR="008A4E09">
        <w:rPr>
          <w:rFonts w:ascii="Calibri" w:hAnsi="Calibri" w:cs="Calibri"/>
          <w:sz w:val="24"/>
          <w:szCs w:val="24"/>
        </w:rPr>
        <w:t>H</w:t>
      </w:r>
      <w:r w:rsidR="006C24C4" w:rsidRPr="008C522E">
        <w:rPr>
          <w:rFonts w:ascii="Calibri" w:hAnsi="Calibri" w:cs="Calibri"/>
          <w:sz w:val="24"/>
          <w:szCs w:val="24"/>
        </w:rPr>
        <w:t>owever</w:t>
      </w:r>
      <w:r w:rsidR="00D90065">
        <w:rPr>
          <w:rFonts w:ascii="Calibri" w:hAnsi="Calibri" w:cs="Calibri"/>
          <w:sz w:val="24"/>
          <w:szCs w:val="24"/>
        </w:rPr>
        <w:t>,</w:t>
      </w:r>
      <w:r w:rsidR="006C24C4">
        <w:rPr>
          <w:rFonts w:ascii="Calibri" w:hAnsi="Calibri" w:cs="Calibri"/>
          <w:sz w:val="24"/>
          <w:szCs w:val="24"/>
        </w:rPr>
        <w:t xml:space="preserve"> understanding </w:t>
      </w:r>
      <w:r w:rsidR="00F5101E">
        <w:rPr>
          <w:rFonts w:ascii="Calibri" w:hAnsi="Calibri" w:cs="Calibri"/>
          <w:sz w:val="24"/>
          <w:szCs w:val="24"/>
        </w:rPr>
        <w:t>of</w:t>
      </w:r>
      <w:r w:rsidR="00D90065">
        <w:rPr>
          <w:rFonts w:ascii="Calibri" w:hAnsi="Calibri" w:cs="Calibri"/>
          <w:sz w:val="24"/>
          <w:szCs w:val="24"/>
        </w:rPr>
        <w:t xml:space="preserve"> how to meet</w:t>
      </w:r>
      <w:r w:rsidR="00F5101E">
        <w:rPr>
          <w:rFonts w:ascii="Calibri" w:hAnsi="Calibri" w:cs="Calibri"/>
          <w:sz w:val="24"/>
          <w:szCs w:val="24"/>
        </w:rPr>
        <w:t xml:space="preserve"> women’s mental health needs is still extremely limited.</w:t>
      </w:r>
    </w:p>
    <w:p w14:paraId="700CB73B" w14:textId="597E9E16" w:rsidR="0031128F" w:rsidRPr="005D3A20" w:rsidRDefault="005D3A20" w:rsidP="0031128F">
      <w:pPr>
        <w:spacing w:line="276" w:lineRule="auto"/>
        <w:rPr>
          <w:rFonts w:ascii="Calibri" w:hAnsi="Calibri" w:cs="Calibri"/>
          <w:b/>
          <w:bCs/>
          <w:sz w:val="24"/>
          <w:szCs w:val="24"/>
        </w:rPr>
      </w:pPr>
      <w:r w:rsidRPr="005D3A20">
        <w:rPr>
          <w:rFonts w:ascii="Calibri" w:hAnsi="Calibri" w:cs="Calibri"/>
          <w:b/>
          <w:bCs/>
          <w:sz w:val="24"/>
          <w:szCs w:val="24"/>
        </w:rPr>
        <w:t>Recommendations for Scottish Government</w:t>
      </w:r>
    </w:p>
    <w:bookmarkEnd w:id="11"/>
    <w:p w14:paraId="32DE374A" w14:textId="62E4AD70" w:rsidR="0031128F" w:rsidRPr="00515555" w:rsidRDefault="0031128F" w:rsidP="00AC4600">
      <w:pPr>
        <w:pStyle w:val="ListParagraph"/>
        <w:numPr>
          <w:ilvl w:val="0"/>
          <w:numId w:val="22"/>
        </w:numPr>
        <w:spacing w:line="180" w:lineRule="auto"/>
        <w:ind w:left="714" w:hanging="357"/>
        <w:contextualSpacing w:val="0"/>
        <w:jc w:val="both"/>
        <w:rPr>
          <w:rFonts w:ascii="Calibri" w:hAnsi="Calibri" w:cs="Calibri"/>
          <w:sz w:val="24"/>
          <w:szCs w:val="24"/>
        </w:rPr>
      </w:pPr>
      <w:r>
        <w:rPr>
          <w:rFonts w:ascii="Calibri" w:hAnsi="Calibri" w:cs="Calibri"/>
          <w:sz w:val="24"/>
          <w:szCs w:val="24"/>
        </w:rPr>
        <w:t xml:space="preserve">Refresh </w:t>
      </w:r>
      <w:r w:rsidR="00D90065">
        <w:rPr>
          <w:rFonts w:ascii="Calibri" w:hAnsi="Calibri" w:cs="Calibri"/>
          <w:sz w:val="24"/>
          <w:szCs w:val="24"/>
        </w:rPr>
        <w:t>the</w:t>
      </w:r>
      <w:r>
        <w:rPr>
          <w:rFonts w:ascii="Calibri" w:hAnsi="Calibri" w:cs="Calibri"/>
          <w:sz w:val="24"/>
          <w:szCs w:val="24"/>
        </w:rPr>
        <w:t xml:space="preserve"> Mental Health and Wellbeing</w:t>
      </w:r>
      <w:r w:rsidR="00201302">
        <w:rPr>
          <w:rFonts w:ascii="Calibri" w:hAnsi="Calibri" w:cs="Calibri"/>
          <w:sz w:val="24"/>
          <w:szCs w:val="24"/>
        </w:rPr>
        <w:t xml:space="preserve">, Self-Harm, and Suicide </w:t>
      </w:r>
      <w:r w:rsidR="003E311E">
        <w:rPr>
          <w:rFonts w:ascii="Calibri" w:hAnsi="Calibri" w:cs="Calibri"/>
          <w:sz w:val="24"/>
          <w:szCs w:val="24"/>
        </w:rPr>
        <w:t xml:space="preserve">Prevention </w:t>
      </w:r>
      <w:r w:rsidR="00201302">
        <w:rPr>
          <w:rFonts w:ascii="Calibri" w:hAnsi="Calibri" w:cs="Calibri"/>
          <w:sz w:val="24"/>
          <w:szCs w:val="24"/>
        </w:rPr>
        <w:t>strategies</w:t>
      </w:r>
      <w:r>
        <w:rPr>
          <w:rFonts w:ascii="Calibri" w:hAnsi="Calibri" w:cs="Calibri"/>
          <w:sz w:val="24"/>
          <w:szCs w:val="24"/>
        </w:rPr>
        <w:t xml:space="preserve"> to embed</w:t>
      </w:r>
      <w:r w:rsidR="00D90065">
        <w:rPr>
          <w:rFonts w:ascii="Calibri" w:hAnsi="Calibri" w:cs="Calibri"/>
          <w:sz w:val="24"/>
          <w:szCs w:val="24"/>
        </w:rPr>
        <w:t xml:space="preserve"> and resource</w:t>
      </w:r>
      <w:r>
        <w:rPr>
          <w:rFonts w:ascii="Calibri" w:hAnsi="Calibri" w:cs="Calibri"/>
          <w:sz w:val="24"/>
          <w:szCs w:val="24"/>
        </w:rPr>
        <w:t xml:space="preserve"> intersectional gender equalit</w:t>
      </w:r>
      <w:r w:rsidR="00201302">
        <w:rPr>
          <w:rFonts w:ascii="Calibri" w:hAnsi="Calibri" w:cs="Calibri"/>
          <w:sz w:val="24"/>
          <w:szCs w:val="24"/>
        </w:rPr>
        <w:t>y</w:t>
      </w:r>
      <w:r w:rsidR="008C52E3">
        <w:rPr>
          <w:rFonts w:ascii="Calibri" w:hAnsi="Calibri" w:cs="Calibri"/>
          <w:sz w:val="24"/>
          <w:szCs w:val="24"/>
        </w:rPr>
        <w:t xml:space="preserve"> objectives</w:t>
      </w:r>
      <w:r w:rsidR="00D90065">
        <w:rPr>
          <w:rFonts w:ascii="Calibri" w:hAnsi="Calibri" w:cs="Calibri"/>
          <w:sz w:val="24"/>
          <w:szCs w:val="24"/>
        </w:rPr>
        <w:t xml:space="preserve"> </w:t>
      </w:r>
    </w:p>
    <w:p w14:paraId="11FBD83E" w14:textId="77777777" w:rsidR="0031128F" w:rsidRDefault="0031128F" w:rsidP="00AC4600">
      <w:pPr>
        <w:pStyle w:val="ListParagraph"/>
        <w:numPr>
          <w:ilvl w:val="0"/>
          <w:numId w:val="22"/>
        </w:numPr>
        <w:spacing w:line="180" w:lineRule="auto"/>
        <w:ind w:left="714" w:hanging="357"/>
        <w:contextualSpacing w:val="0"/>
        <w:jc w:val="both"/>
        <w:rPr>
          <w:rFonts w:ascii="Calibri" w:hAnsi="Calibri" w:cs="Calibri"/>
          <w:sz w:val="24"/>
          <w:szCs w:val="24"/>
        </w:rPr>
      </w:pPr>
      <w:r>
        <w:rPr>
          <w:rFonts w:ascii="Calibri" w:hAnsi="Calibri" w:cs="Calibri"/>
          <w:sz w:val="24"/>
          <w:szCs w:val="24"/>
        </w:rPr>
        <w:t>Take</w:t>
      </w:r>
      <w:r w:rsidRPr="00515555">
        <w:rPr>
          <w:rFonts w:ascii="Calibri" w:hAnsi="Calibri" w:cs="Calibri"/>
          <w:sz w:val="24"/>
          <w:szCs w:val="24"/>
        </w:rPr>
        <w:t xml:space="preserve"> specific steps to address escalating poor mental health in young women and girls</w:t>
      </w:r>
      <w:r>
        <w:rPr>
          <w:rFonts w:ascii="Calibri" w:hAnsi="Calibri" w:cs="Calibri"/>
          <w:sz w:val="24"/>
          <w:szCs w:val="24"/>
        </w:rPr>
        <w:t xml:space="preserve">, unpaid carers </w:t>
      </w:r>
      <w:r w:rsidRPr="00515555">
        <w:rPr>
          <w:rFonts w:ascii="Calibri" w:hAnsi="Calibri" w:cs="Calibri"/>
          <w:sz w:val="24"/>
          <w:szCs w:val="24"/>
        </w:rPr>
        <w:t xml:space="preserve">and other marginalised groups of women </w:t>
      </w:r>
    </w:p>
    <w:p w14:paraId="05A38B82" w14:textId="7F384A8E" w:rsidR="0031128F" w:rsidRDefault="0031128F" w:rsidP="00AC4600">
      <w:pPr>
        <w:pStyle w:val="ListParagraph"/>
        <w:numPr>
          <w:ilvl w:val="0"/>
          <w:numId w:val="22"/>
        </w:numPr>
        <w:spacing w:line="180" w:lineRule="auto"/>
        <w:ind w:left="714" w:hanging="357"/>
        <w:contextualSpacing w:val="0"/>
        <w:jc w:val="both"/>
        <w:rPr>
          <w:rFonts w:ascii="Calibri" w:hAnsi="Calibri" w:cs="Calibri"/>
          <w:sz w:val="24"/>
          <w:szCs w:val="24"/>
        </w:rPr>
      </w:pPr>
      <w:r>
        <w:rPr>
          <w:rFonts w:ascii="Calibri" w:hAnsi="Calibri" w:cs="Calibri"/>
          <w:sz w:val="24"/>
          <w:szCs w:val="24"/>
        </w:rPr>
        <w:t>B</w:t>
      </w:r>
      <w:r w:rsidRPr="00A361BE">
        <w:rPr>
          <w:rFonts w:ascii="Calibri" w:hAnsi="Calibri" w:cs="Calibri"/>
          <w:sz w:val="24"/>
          <w:szCs w:val="24"/>
        </w:rPr>
        <w:t xml:space="preserve">uild </w:t>
      </w:r>
      <w:r>
        <w:rPr>
          <w:rFonts w:ascii="Calibri" w:hAnsi="Calibri" w:cs="Calibri"/>
          <w:sz w:val="24"/>
          <w:szCs w:val="24"/>
        </w:rPr>
        <w:t xml:space="preserve">the </w:t>
      </w:r>
      <w:r w:rsidRPr="00A361BE">
        <w:rPr>
          <w:rFonts w:ascii="Calibri" w:hAnsi="Calibri" w:cs="Calibri"/>
          <w:sz w:val="24"/>
          <w:szCs w:val="24"/>
        </w:rPr>
        <w:t xml:space="preserve">evidence </w:t>
      </w:r>
      <w:r>
        <w:rPr>
          <w:rFonts w:ascii="Calibri" w:hAnsi="Calibri" w:cs="Calibri"/>
          <w:sz w:val="24"/>
          <w:szCs w:val="24"/>
        </w:rPr>
        <w:t xml:space="preserve">base </w:t>
      </w:r>
      <w:r w:rsidRPr="00A361BE">
        <w:rPr>
          <w:rFonts w:ascii="Calibri" w:hAnsi="Calibri" w:cs="Calibri"/>
          <w:sz w:val="24"/>
          <w:szCs w:val="24"/>
        </w:rPr>
        <w:t>regarding disabled and BME women’s mental health</w:t>
      </w:r>
      <w:r w:rsidR="001C1DE4">
        <w:rPr>
          <w:rFonts w:ascii="Calibri" w:hAnsi="Calibri" w:cs="Calibri"/>
          <w:sz w:val="24"/>
          <w:szCs w:val="24"/>
        </w:rPr>
        <w:t xml:space="preserve"> within a programme of work to improve </w:t>
      </w:r>
      <w:r w:rsidR="00316C74">
        <w:rPr>
          <w:rFonts w:ascii="Calibri" w:hAnsi="Calibri" w:cs="Calibri"/>
          <w:sz w:val="24"/>
          <w:szCs w:val="24"/>
        </w:rPr>
        <w:t xml:space="preserve">intersectional </w:t>
      </w:r>
      <w:r w:rsidR="00F41A37">
        <w:rPr>
          <w:rFonts w:ascii="Calibri" w:hAnsi="Calibri" w:cs="Calibri"/>
          <w:sz w:val="24"/>
          <w:szCs w:val="24"/>
        </w:rPr>
        <w:t>equalities data collection and usage</w:t>
      </w:r>
    </w:p>
    <w:p w14:paraId="2C18D229" w14:textId="63FC8250" w:rsidR="00EE3FCF" w:rsidRPr="003005BF" w:rsidRDefault="00C35A6A" w:rsidP="003005BF">
      <w:pPr>
        <w:pStyle w:val="ListParagraph"/>
        <w:numPr>
          <w:ilvl w:val="0"/>
          <w:numId w:val="22"/>
        </w:numPr>
        <w:spacing w:line="180" w:lineRule="auto"/>
        <w:ind w:left="714" w:hanging="357"/>
        <w:jc w:val="both"/>
        <w:rPr>
          <w:rFonts w:ascii="Calibri" w:hAnsi="Calibri" w:cs="Calibri"/>
          <w:sz w:val="24"/>
          <w:szCs w:val="24"/>
        </w:rPr>
      </w:pPr>
      <w:r>
        <w:rPr>
          <w:rFonts w:ascii="Calibri" w:hAnsi="Calibri" w:cs="Calibri"/>
          <w:sz w:val="24"/>
          <w:szCs w:val="24"/>
        </w:rPr>
        <w:t>Include intersectional women’s mental health as a priority area within the next iteration of Scotland’s Women’s Health Plan</w:t>
      </w:r>
      <w:bookmarkStart w:id="12" w:name="_Hlk124155904"/>
      <w:bookmarkEnd w:id="12"/>
    </w:p>
    <w:p w14:paraId="1C3BD76C" w14:textId="77777777" w:rsidR="00581E51" w:rsidRDefault="00581E51" w:rsidP="00EE3FCF">
      <w:pPr>
        <w:spacing w:line="276" w:lineRule="auto"/>
        <w:rPr>
          <w:rFonts w:ascii="Calibri" w:hAnsi="Calibri" w:cs="Calibri"/>
          <w:sz w:val="24"/>
          <w:szCs w:val="24"/>
        </w:rPr>
      </w:pPr>
    </w:p>
    <w:p w14:paraId="037599C1" w14:textId="77777777" w:rsidR="00EE3FCF" w:rsidRDefault="00EE3FCF" w:rsidP="00EE3FCF">
      <w:pPr>
        <w:spacing w:line="276" w:lineRule="auto"/>
        <w:jc w:val="both"/>
        <w:rPr>
          <w:rFonts w:ascii="Calibri" w:hAnsi="Calibri"/>
        </w:rPr>
      </w:pPr>
      <w:r w:rsidRPr="00581E51">
        <w:rPr>
          <w:rFonts w:ascii="Calibri" w:hAnsi="Calibri"/>
          <w:b/>
          <w:bCs/>
          <w:color w:val="7A2586"/>
        </w:rPr>
        <w:t>Engender</w:t>
      </w:r>
      <w:r w:rsidRPr="00602CF2">
        <w:rPr>
          <w:rFonts w:ascii="Calibri" w:hAnsi="Calibri"/>
        </w:rPr>
        <w:t xml:space="preserve"> is Scotland’s feminist policy and advocacy organisation, working to increase women’s social, political and economic equality, enable women's rights, and make visible the impact of sexism on women and wider society.</w:t>
      </w:r>
    </w:p>
    <w:p w14:paraId="3D2E0E19" w14:textId="05F54AC3" w:rsidR="00461DAB" w:rsidRDefault="00461DAB" w:rsidP="00461DAB">
      <w:pPr>
        <w:spacing w:after="0" w:line="276" w:lineRule="auto"/>
        <w:rPr>
          <w:rFonts w:ascii="Calibri" w:hAnsi="Calibri"/>
        </w:rPr>
      </w:pPr>
      <w:r w:rsidRPr="00461DAB">
        <w:rPr>
          <w:rFonts w:ascii="Calibri" w:hAnsi="Calibri"/>
          <w:b/>
          <w:bCs/>
          <w:color w:val="7A2586"/>
        </w:rPr>
        <w:t>Contact details:</w:t>
      </w:r>
      <w:r>
        <w:rPr>
          <w:rFonts w:ascii="Calibri" w:hAnsi="Calibri"/>
        </w:rPr>
        <w:t xml:space="preserve"> </w:t>
      </w:r>
      <w:r w:rsidRPr="00461DAB">
        <w:rPr>
          <w:rFonts w:ascii="Calibri" w:hAnsi="Calibri"/>
        </w:rPr>
        <w:t>Jill Wood</w:t>
      </w:r>
      <w:r>
        <w:rPr>
          <w:rFonts w:ascii="Calibri" w:hAnsi="Calibri"/>
        </w:rPr>
        <w:t xml:space="preserve">, </w:t>
      </w:r>
      <w:r w:rsidRPr="00461DAB">
        <w:rPr>
          <w:rFonts w:ascii="Calibri" w:hAnsi="Calibri"/>
        </w:rPr>
        <w:t>Policy Manager</w:t>
      </w:r>
      <w:r>
        <w:rPr>
          <w:rFonts w:ascii="Calibri" w:hAnsi="Calibri"/>
        </w:rPr>
        <w:t xml:space="preserve">, </w:t>
      </w:r>
      <w:r w:rsidRPr="00461DAB">
        <w:rPr>
          <w:rFonts w:ascii="Calibri" w:hAnsi="Calibri"/>
        </w:rPr>
        <w:t>Engender</w:t>
      </w:r>
      <w:r>
        <w:rPr>
          <w:rFonts w:ascii="Calibri" w:hAnsi="Calibri"/>
        </w:rPr>
        <w:t xml:space="preserve">, </w:t>
      </w:r>
      <w:hyperlink r:id="rId70" w:history="1">
        <w:r w:rsidRPr="00461DAB">
          <w:rPr>
            <w:rStyle w:val="Hyperlink"/>
            <w:rFonts w:ascii="Calibri" w:hAnsi="Calibri" w:cs="Calibri"/>
          </w:rPr>
          <w:t>jill.wood@engender.org.uk</w:t>
        </w:r>
      </w:hyperlink>
      <w:r w:rsidRPr="00461DAB">
        <w:rPr>
          <w:rFonts w:ascii="Calibri" w:hAnsi="Calibri"/>
        </w:rPr>
        <w:t xml:space="preserve"> </w:t>
      </w:r>
    </w:p>
    <w:p w14:paraId="5198338A" w14:textId="77777777" w:rsidR="00EE3FCF" w:rsidRDefault="00EE3FCF" w:rsidP="00EE3FCF">
      <w:pPr>
        <w:spacing w:line="276" w:lineRule="auto"/>
        <w:rPr>
          <w:rFonts w:ascii="Calibri" w:hAnsi="Calibri"/>
        </w:rPr>
      </w:pPr>
      <w:r>
        <w:rPr>
          <w:rFonts w:ascii="Calibri" w:hAnsi="Calibri"/>
        </w:rPr>
        <w:t>The following civil society organisations are co-signatories to this shadow report: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1"/>
        <w:gridCol w:w="4641"/>
      </w:tblGrid>
      <w:tr w:rsidR="005F5511" w14:paraId="40724529" w14:textId="77777777" w:rsidTr="00C237F9">
        <w:trPr>
          <w:trHeight w:val="1336"/>
        </w:trPr>
        <w:tc>
          <w:tcPr>
            <w:tcW w:w="4641" w:type="dxa"/>
          </w:tcPr>
          <w:p w14:paraId="1D8F47C7" w14:textId="3B147AA2" w:rsidR="00414B4D" w:rsidRDefault="00826F20" w:rsidP="00744999">
            <w:pPr>
              <w:spacing w:line="276" w:lineRule="auto"/>
              <w:jc w:val="center"/>
              <w:rPr>
                <w:rFonts w:ascii="Calibri" w:hAnsi="Calibri" w:cs="Calibri"/>
                <w:noProof/>
                <w14:ligatures w14:val="standardContextual"/>
              </w:rPr>
            </w:pPr>
            <w:r>
              <w:rPr>
                <w:rStyle w:val="wacimagecontainer"/>
                <w:rFonts w:ascii="Segoe UI" w:hAnsi="Segoe UI" w:cs="Segoe UI"/>
                <w:noProof/>
                <w:color w:val="000000"/>
                <w:sz w:val="18"/>
                <w:szCs w:val="18"/>
                <w:shd w:val="clear" w:color="auto" w:fill="FFFFFF"/>
              </w:rPr>
              <w:drawing>
                <wp:inline distT="0" distB="0" distL="0" distR="0" wp14:anchorId="603746EC" wp14:editId="34B3BE46">
                  <wp:extent cx="2302255" cy="809564"/>
                  <wp:effectExtent l="0" t="0" r="317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2328238" cy="818700"/>
                          </a:xfrm>
                          <a:prstGeom prst="rect">
                            <a:avLst/>
                          </a:prstGeom>
                          <a:noFill/>
                          <a:ln>
                            <a:noFill/>
                          </a:ln>
                        </pic:spPr>
                      </pic:pic>
                    </a:graphicData>
                  </a:graphic>
                </wp:inline>
              </w:drawing>
            </w:r>
          </w:p>
        </w:tc>
        <w:tc>
          <w:tcPr>
            <w:tcW w:w="4641" w:type="dxa"/>
          </w:tcPr>
          <w:p w14:paraId="1CC158A4" w14:textId="2EF9C415" w:rsidR="00414B4D" w:rsidRDefault="00826F20" w:rsidP="00744999">
            <w:pPr>
              <w:spacing w:line="276" w:lineRule="auto"/>
              <w:jc w:val="center"/>
              <w:rPr>
                <w:rFonts w:ascii="Calibri" w:hAnsi="Calibri" w:cs="Calibri"/>
                <w:noProof/>
                <w14:ligatures w14:val="standardContextual"/>
              </w:rPr>
            </w:pPr>
            <w:r>
              <w:rPr>
                <w:rFonts w:ascii="Calibri" w:hAnsi="Calibri" w:cs="Calibri"/>
                <w:noProof/>
                <w14:ligatures w14:val="standardContextual"/>
              </w:rPr>
              <w:drawing>
                <wp:inline distT="0" distB="0" distL="0" distR="0" wp14:anchorId="3EE4357E" wp14:editId="385149ED">
                  <wp:extent cx="2265889" cy="808990"/>
                  <wp:effectExtent l="0" t="0" r="0" b="0"/>
                  <wp:docPr id="1954850966" name="Picture 30"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4850966" name="Picture 30" descr="A close-up of a logo&#10;&#10;Description automatically generated"/>
                          <pic:cNvPicPr/>
                        </pic:nvPicPr>
                        <pic:blipFill>
                          <a:blip r:embed="rId72" cstate="print">
                            <a:extLst>
                              <a:ext uri="{28A0092B-C50C-407E-A947-70E740481C1C}">
                                <a14:useLocalDpi xmlns:a14="http://schemas.microsoft.com/office/drawing/2010/main" val="0"/>
                              </a:ext>
                            </a:extLst>
                          </a:blip>
                          <a:stretch>
                            <a:fillRect/>
                          </a:stretch>
                        </pic:blipFill>
                        <pic:spPr>
                          <a:xfrm>
                            <a:off x="0" y="0"/>
                            <a:ext cx="2297588" cy="820307"/>
                          </a:xfrm>
                          <a:prstGeom prst="rect">
                            <a:avLst/>
                          </a:prstGeom>
                        </pic:spPr>
                      </pic:pic>
                    </a:graphicData>
                  </a:graphic>
                </wp:inline>
              </w:drawing>
            </w:r>
          </w:p>
        </w:tc>
      </w:tr>
      <w:tr w:rsidR="005F5511" w14:paraId="5E6530E5" w14:textId="77777777" w:rsidTr="00C237F9">
        <w:trPr>
          <w:trHeight w:val="1336"/>
        </w:trPr>
        <w:tc>
          <w:tcPr>
            <w:tcW w:w="4641" w:type="dxa"/>
          </w:tcPr>
          <w:p w14:paraId="628DF6C9" w14:textId="77777777" w:rsidR="00826F20" w:rsidRPr="00826F20" w:rsidRDefault="00826F20" w:rsidP="00826F20">
            <w:pPr>
              <w:spacing w:line="276" w:lineRule="auto"/>
              <w:jc w:val="center"/>
              <w:rPr>
                <w:rFonts w:ascii="Calibri" w:hAnsi="Calibri" w:cs="Calibri"/>
                <w:b/>
                <w:bCs/>
                <w:sz w:val="20"/>
                <w:szCs w:val="20"/>
              </w:rPr>
            </w:pPr>
            <w:r w:rsidRPr="00826F20">
              <w:rPr>
                <w:rFonts w:ascii="Calibri" w:hAnsi="Calibri" w:cs="Calibri"/>
                <w:b/>
                <w:bCs/>
                <w:sz w:val="20"/>
                <w:szCs w:val="20"/>
              </w:rPr>
              <w:t>Abortion Rights Scotland </w:t>
            </w:r>
          </w:p>
          <w:p w14:paraId="2A129575" w14:textId="0F4590D6" w:rsidR="00414B4D" w:rsidRPr="00826F20" w:rsidRDefault="00826F20" w:rsidP="00826F20">
            <w:pPr>
              <w:spacing w:line="276" w:lineRule="auto"/>
              <w:jc w:val="both"/>
              <w:rPr>
                <w:rFonts w:ascii="Calibri" w:hAnsi="Calibri" w:cs="Calibri"/>
                <w:sz w:val="20"/>
                <w:szCs w:val="20"/>
              </w:rPr>
            </w:pPr>
            <w:r w:rsidRPr="00826F20">
              <w:rPr>
                <w:rFonts w:ascii="Calibri" w:hAnsi="Calibri" w:cs="Calibri"/>
                <w:sz w:val="20"/>
                <w:szCs w:val="20"/>
              </w:rPr>
              <w:t>Abortion Rights Scotland brings together individuals, trade unions, clinicians and policy makers to campaign for free, safe, legal and local abortion services provided and delivered by the NHS. </w:t>
            </w:r>
          </w:p>
        </w:tc>
        <w:tc>
          <w:tcPr>
            <w:tcW w:w="4641" w:type="dxa"/>
          </w:tcPr>
          <w:p w14:paraId="47EDB4E9" w14:textId="384E896F" w:rsidR="00826F20" w:rsidRPr="00744999" w:rsidRDefault="00826F20" w:rsidP="00826F20">
            <w:pPr>
              <w:spacing w:line="276" w:lineRule="auto"/>
              <w:jc w:val="center"/>
              <w:rPr>
                <w:rFonts w:ascii="Calibri" w:hAnsi="Calibri" w:cs="Calibri"/>
                <w:sz w:val="20"/>
                <w:szCs w:val="20"/>
                <w:lang w:val="en-GB"/>
              </w:rPr>
            </w:pPr>
            <w:r>
              <w:rPr>
                <w:rFonts w:ascii="Calibri" w:hAnsi="Calibri" w:cs="Calibri"/>
                <w:b/>
                <w:bCs/>
                <w:sz w:val="20"/>
                <w:szCs w:val="20"/>
                <w:lang w:val="en-GB"/>
              </w:rPr>
              <w:t>Age Scotland</w:t>
            </w:r>
          </w:p>
          <w:p w14:paraId="25FC62C0" w14:textId="1FBD801B" w:rsidR="00414B4D" w:rsidRDefault="00826F20" w:rsidP="00826F20">
            <w:pPr>
              <w:spacing w:line="276" w:lineRule="auto"/>
              <w:jc w:val="both"/>
              <w:rPr>
                <w:rFonts w:ascii="Calibri" w:hAnsi="Calibri" w:cs="Calibri"/>
                <w:noProof/>
                <w14:ligatures w14:val="standardContextual"/>
              </w:rPr>
            </w:pPr>
            <w:r w:rsidRPr="00826F20">
              <w:rPr>
                <w:rFonts w:ascii="Calibri" w:hAnsi="Calibri" w:cs="Calibri"/>
                <w:sz w:val="20"/>
                <w:szCs w:val="20"/>
                <w:lang w:val="en-GB"/>
              </w:rPr>
              <w:t>Age Scotland is the Scottish charity for older people, working to improve the lives of people over the age of 50 and promote their rights and interests.</w:t>
            </w:r>
          </w:p>
        </w:tc>
      </w:tr>
      <w:tr w:rsidR="005F5511" w14:paraId="63E94CB6" w14:textId="77777777" w:rsidTr="00C237F9">
        <w:trPr>
          <w:trHeight w:val="1336"/>
        </w:trPr>
        <w:tc>
          <w:tcPr>
            <w:tcW w:w="4641" w:type="dxa"/>
          </w:tcPr>
          <w:p w14:paraId="3FD49EE2" w14:textId="024FD82D" w:rsidR="00744999" w:rsidRDefault="00744999" w:rsidP="00744999">
            <w:pPr>
              <w:spacing w:line="276" w:lineRule="auto"/>
              <w:jc w:val="center"/>
              <w:rPr>
                <w:rFonts w:ascii="Calibri" w:hAnsi="Calibri" w:cs="Calibri"/>
              </w:rPr>
            </w:pPr>
            <w:r>
              <w:rPr>
                <w:rFonts w:ascii="Calibri" w:hAnsi="Calibri" w:cs="Calibri"/>
                <w:noProof/>
                <w14:ligatures w14:val="standardContextual"/>
              </w:rPr>
              <w:drawing>
                <wp:inline distT="0" distB="0" distL="0" distR="0" wp14:anchorId="4C24E241" wp14:editId="486DB78D">
                  <wp:extent cx="1954653" cy="774620"/>
                  <wp:effectExtent l="0" t="0" r="7620" b="6985"/>
                  <wp:docPr id="18865045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6504510" name="Picture 1"/>
                          <pic:cNvPicPr/>
                        </pic:nvPicPr>
                        <pic:blipFill>
                          <a:blip r:embed="rId73" cstate="print">
                            <a:extLst>
                              <a:ext uri="{28A0092B-C50C-407E-A947-70E740481C1C}">
                                <a14:useLocalDpi xmlns:a14="http://schemas.microsoft.com/office/drawing/2010/main" val="0"/>
                              </a:ext>
                            </a:extLst>
                          </a:blip>
                          <a:stretch>
                            <a:fillRect/>
                          </a:stretch>
                        </pic:blipFill>
                        <pic:spPr>
                          <a:xfrm>
                            <a:off x="0" y="0"/>
                            <a:ext cx="1978352" cy="784012"/>
                          </a:xfrm>
                          <a:prstGeom prst="rect">
                            <a:avLst/>
                          </a:prstGeom>
                        </pic:spPr>
                      </pic:pic>
                    </a:graphicData>
                  </a:graphic>
                </wp:inline>
              </w:drawing>
            </w:r>
          </w:p>
        </w:tc>
        <w:tc>
          <w:tcPr>
            <w:tcW w:w="4641" w:type="dxa"/>
          </w:tcPr>
          <w:p w14:paraId="5AE0249C" w14:textId="230F994A" w:rsidR="00744999" w:rsidRDefault="00744999" w:rsidP="00744999">
            <w:pPr>
              <w:spacing w:line="276" w:lineRule="auto"/>
              <w:jc w:val="center"/>
              <w:rPr>
                <w:rFonts w:ascii="Calibri" w:hAnsi="Calibri" w:cs="Calibri"/>
              </w:rPr>
            </w:pPr>
            <w:r>
              <w:rPr>
                <w:rFonts w:ascii="Calibri" w:hAnsi="Calibri" w:cs="Calibri"/>
                <w:noProof/>
                <w14:ligatures w14:val="standardContextual"/>
              </w:rPr>
              <w:drawing>
                <wp:inline distT="0" distB="0" distL="0" distR="0" wp14:anchorId="287877C9" wp14:editId="3C433264">
                  <wp:extent cx="786267" cy="786267"/>
                  <wp:effectExtent l="0" t="0" r="0" b="0"/>
                  <wp:docPr id="182521339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5213396" name="Picture 2"/>
                          <pic:cNvPicPr/>
                        </pic:nvPicPr>
                        <pic:blipFill>
                          <a:blip r:embed="rId74" cstate="print">
                            <a:extLst>
                              <a:ext uri="{28A0092B-C50C-407E-A947-70E740481C1C}">
                                <a14:useLocalDpi xmlns:a14="http://schemas.microsoft.com/office/drawing/2010/main" val="0"/>
                              </a:ext>
                            </a:extLst>
                          </a:blip>
                          <a:stretch>
                            <a:fillRect/>
                          </a:stretch>
                        </pic:blipFill>
                        <pic:spPr>
                          <a:xfrm>
                            <a:off x="0" y="0"/>
                            <a:ext cx="792563" cy="792563"/>
                          </a:xfrm>
                          <a:prstGeom prst="rect">
                            <a:avLst/>
                          </a:prstGeom>
                        </pic:spPr>
                      </pic:pic>
                    </a:graphicData>
                  </a:graphic>
                </wp:inline>
              </w:drawing>
            </w:r>
          </w:p>
        </w:tc>
      </w:tr>
      <w:tr w:rsidR="005F5511" w14:paraId="19E3974C" w14:textId="77777777" w:rsidTr="00C237F9">
        <w:tc>
          <w:tcPr>
            <w:tcW w:w="4641" w:type="dxa"/>
          </w:tcPr>
          <w:p w14:paraId="396706E4" w14:textId="4840FF5C" w:rsidR="00744999" w:rsidRPr="00744999" w:rsidRDefault="00826F20" w:rsidP="00744999">
            <w:pPr>
              <w:spacing w:line="276" w:lineRule="auto"/>
              <w:jc w:val="center"/>
              <w:rPr>
                <w:rFonts w:ascii="Calibri" w:hAnsi="Calibri" w:cs="Calibri"/>
                <w:sz w:val="20"/>
                <w:szCs w:val="20"/>
                <w:lang w:val="en-GB"/>
              </w:rPr>
            </w:pPr>
            <w:r>
              <w:rPr>
                <w:rFonts w:ascii="Calibri" w:hAnsi="Calibri" w:cs="Calibri"/>
                <w:b/>
                <w:bCs/>
                <w:sz w:val="20"/>
                <w:szCs w:val="20"/>
                <w:lang w:val="en-GB"/>
              </w:rPr>
              <w:t>Amina Muslim Women’s Resource Centre</w:t>
            </w:r>
          </w:p>
          <w:p w14:paraId="0830CC5F" w14:textId="4E3A94A0" w:rsidR="00744999" w:rsidRPr="00744999" w:rsidRDefault="005F5511" w:rsidP="00744999">
            <w:pPr>
              <w:spacing w:line="276" w:lineRule="auto"/>
              <w:jc w:val="both"/>
              <w:rPr>
                <w:rFonts w:ascii="Calibri" w:hAnsi="Calibri" w:cs="Calibri"/>
                <w:lang w:val="en-GB"/>
              </w:rPr>
            </w:pPr>
            <w:r w:rsidRPr="005F5511">
              <w:rPr>
                <w:rFonts w:ascii="Calibri" w:hAnsi="Calibri" w:cs="Calibri"/>
                <w:b/>
                <w:bCs/>
                <w:sz w:val="20"/>
                <w:szCs w:val="20"/>
                <w:lang w:val="en-GB"/>
              </w:rPr>
              <w:t>Amina</w:t>
            </w:r>
            <w:r w:rsidRPr="005F5511">
              <w:rPr>
                <w:rFonts w:ascii="Calibri" w:hAnsi="Calibri" w:cs="Calibri"/>
                <w:sz w:val="20"/>
                <w:szCs w:val="20"/>
                <w:lang w:val="en-GB"/>
              </w:rPr>
              <w:t> MWRC is an intersectional organisation, based in Scotland, that empowers and supports Muslim and Black &amp; Minority Ethnic (BME) women.</w:t>
            </w:r>
          </w:p>
        </w:tc>
        <w:tc>
          <w:tcPr>
            <w:tcW w:w="4641" w:type="dxa"/>
          </w:tcPr>
          <w:p w14:paraId="193BE02A" w14:textId="77777777" w:rsidR="00414B4D" w:rsidRPr="00744999" w:rsidRDefault="00414B4D" w:rsidP="00414B4D">
            <w:pPr>
              <w:spacing w:line="276" w:lineRule="auto"/>
              <w:jc w:val="center"/>
              <w:rPr>
                <w:rFonts w:ascii="Calibri" w:hAnsi="Calibri" w:cs="Calibri"/>
                <w:sz w:val="20"/>
                <w:szCs w:val="20"/>
                <w:lang w:val="en-GB"/>
              </w:rPr>
            </w:pPr>
            <w:r w:rsidRPr="00744999">
              <w:rPr>
                <w:rFonts w:ascii="Calibri" w:hAnsi="Calibri" w:cs="Calibri"/>
                <w:b/>
                <w:bCs/>
                <w:sz w:val="20"/>
                <w:szCs w:val="20"/>
                <w:lang w:val="en-GB"/>
              </w:rPr>
              <w:t>Back off Scotland</w:t>
            </w:r>
          </w:p>
          <w:p w14:paraId="531CFB5A" w14:textId="291362A2" w:rsidR="00744999" w:rsidRPr="00744999" w:rsidRDefault="00414B4D" w:rsidP="00414B4D">
            <w:pPr>
              <w:spacing w:line="276" w:lineRule="auto"/>
              <w:jc w:val="both"/>
              <w:rPr>
                <w:rFonts w:ascii="Calibri" w:hAnsi="Calibri" w:cs="Calibri"/>
                <w:lang w:val="en-GB"/>
              </w:rPr>
            </w:pPr>
            <w:r w:rsidRPr="00744999">
              <w:rPr>
                <w:rFonts w:ascii="Calibri" w:hAnsi="Calibri" w:cs="Calibri"/>
                <w:sz w:val="20"/>
                <w:szCs w:val="20"/>
                <w:lang w:val="en-GB"/>
              </w:rPr>
              <w:t>Back Off Scotland is a campaign group fighting for the right to harassment-free access to abortion services in Scotland.</w:t>
            </w:r>
          </w:p>
        </w:tc>
      </w:tr>
      <w:tr w:rsidR="005F5511" w14:paraId="21831F55" w14:textId="77777777" w:rsidTr="00C237F9">
        <w:tc>
          <w:tcPr>
            <w:tcW w:w="4641" w:type="dxa"/>
          </w:tcPr>
          <w:p w14:paraId="4B2FEBCA" w14:textId="6589BD24" w:rsidR="00744999" w:rsidRDefault="00744999" w:rsidP="00744999">
            <w:pPr>
              <w:spacing w:line="276" w:lineRule="auto"/>
              <w:jc w:val="center"/>
              <w:rPr>
                <w:rFonts w:ascii="Calibri" w:hAnsi="Calibri" w:cs="Calibri"/>
              </w:rPr>
            </w:pPr>
            <w:r>
              <w:rPr>
                <w:rFonts w:ascii="Calibri" w:hAnsi="Calibri" w:cs="Calibri"/>
                <w:noProof/>
                <w14:ligatures w14:val="standardContextual"/>
              </w:rPr>
              <w:drawing>
                <wp:inline distT="0" distB="0" distL="0" distR="0" wp14:anchorId="702A0CEE" wp14:editId="0BF11F1C">
                  <wp:extent cx="762066" cy="762066"/>
                  <wp:effectExtent l="0" t="0" r="0" b="0"/>
                  <wp:docPr id="158794448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7944480" name="Picture 3"/>
                          <pic:cNvPicPr/>
                        </pic:nvPicPr>
                        <pic:blipFill>
                          <a:blip r:embed="rId75" cstate="print">
                            <a:extLst>
                              <a:ext uri="{28A0092B-C50C-407E-A947-70E740481C1C}">
                                <a14:useLocalDpi xmlns:a14="http://schemas.microsoft.com/office/drawing/2010/main" val="0"/>
                              </a:ext>
                            </a:extLst>
                          </a:blip>
                          <a:stretch>
                            <a:fillRect/>
                          </a:stretch>
                        </pic:blipFill>
                        <pic:spPr>
                          <a:xfrm>
                            <a:off x="0" y="0"/>
                            <a:ext cx="762066" cy="762066"/>
                          </a:xfrm>
                          <a:prstGeom prst="rect">
                            <a:avLst/>
                          </a:prstGeom>
                        </pic:spPr>
                      </pic:pic>
                    </a:graphicData>
                  </a:graphic>
                </wp:inline>
              </w:drawing>
            </w:r>
          </w:p>
        </w:tc>
        <w:tc>
          <w:tcPr>
            <w:tcW w:w="4641" w:type="dxa"/>
          </w:tcPr>
          <w:p w14:paraId="08759288" w14:textId="48C0C9BF" w:rsidR="00744999" w:rsidRDefault="003005BF" w:rsidP="003005BF">
            <w:pPr>
              <w:spacing w:line="276" w:lineRule="auto"/>
              <w:jc w:val="center"/>
              <w:rPr>
                <w:rFonts w:ascii="Calibri" w:hAnsi="Calibri" w:cs="Calibri"/>
              </w:rPr>
            </w:pPr>
            <w:r>
              <w:rPr>
                <w:rFonts w:ascii="Calibri" w:hAnsi="Calibri" w:cs="Calibri"/>
                <w:noProof/>
                <w14:ligatures w14:val="standardContextual"/>
              </w:rPr>
              <w:drawing>
                <wp:inline distT="0" distB="0" distL="0" distR="0" wp14:anchorId="27087C94" wp14:editId="2DEA7F83">
                  <wp:extent cx="754546" cy="754546"/>
                  <wp:effectExtent l="0" t="0" r="7620" b="7620"/>
                  <wp:docPr id="212761999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7619993" name="Picture 4"/>
                          <pic:cNvPicPr/>
                        </pic:nvPicPr>
                        <pic:blipFill>
                          <a:blip r:embed="rId76" cstate="print">
                            <a:extLst>
                              <a:ext uri="{28A0092B-C50C-407E-A947-70E740481C1C}">
                                <a14:useLocalDpi xmlns:a14="http://schemas.microsoft.com/office/drawing/2010/main" val="0"/>
                              </a:ext>
                            </a:extLst>
                          </a:blip>
                          <a:stretch>
                            <a:fillRect/>
                          </a:stretch>
                        </pic:blipFill>
                        <pic:spPr>
                          <a:xfrm>
                            <a:off x="0" y="0"/>
                            <a:ext cx="754546" cy="754546"/>
                          </a:xfrm>
                          <a:prstGeom prst="rect">
                            <a:avLst/>
                          </a:prstGeom>
                        </pic:spPr>
                      </pic:pic>
                    </a:graphicData>
                  </a:graphic>
                </wp:inline>
              </w:drawing>
            </w:r>
          </w:p>
        </w:tc>
      </w:tr>
      <w:tr w:rsidR="005F5511" w14:paraId="0DED473C" w14:textId="77777777" w:rsidTr="00C237F9">
        <w:tc>
          <w:tcPr>
            <w:tcW w:w="4641" w:type="dxa"/>
          </w:tcPr>
          <w:p w14:paraId="0CC8DB91" w14:textId="77777777" w:rsidR="00414B4D" w:rsidRPr="00744999" w:rsidRDefault="00414B4D" w:rsidP="00414B4D">
            <w:pPr>
              <w:spacing w:line="276" w:lineRule="auto"/>
              <w:jc w:val="center"/>
              <w:rPr>
                <w:rFonts w:ascii="Calibri" w:hAnsi="Calibri" w:cs="Calibri"/>
                <w:sz w:val="20"/>
                <w:szCs w:val="20"/>
                <w:lang w:val="en-GB"/>
              </w:rPr>
            </w:pPr>
            <w:r w:rsidRPr="00744999">
              <w:rPr>
                <w:rFonts w:ascii="Calibri" w:hAnsi="Calibri" w:cs="Calibri"/>
                <w:b/>
                <w:bCs/>
                <w:sz w:val="20"/>
                <w:szCs w:val="20"/>
                <w:lang w:val="en-GB"/>
              </w:rPr>
              <w:t>Carers Scotland</w:t>
            </w:r>
          </w:p>
          <w:p w14:paraId="3E55D4FF" w14:textId="109C03C0" w:rsidR="00744999" w:rsidRPr="003005BF" w:rsidRDefault="00414B4D" w:rsidP="00414B4D">
            <w:pPr>
              <w:spacing w:line="276" w:lineRule="auto"/>
              <w:jc w:val="both"/>
              <w:rPr>
                <w:rFonts w:ascii="Calibri" w:hAnsi="Calibri" w:cs="Calibri"/>
                <w:sz w:val="20"/>
                <w:szCs w:val="20"/>
                <w:lang w:val="en-GB"/>
              </w:rPr>
            </w:pPr>
            <w:r w:rsidRPr="00744999">
              <w:rPr>
                <w:rFonts w:ascii="Calibri" w:hAnsi="Calibri" w:cs="Calibri"/>
                <w:sz w:val="20"/>
                <w:szCs w:val="20"/>
                <w:lang w:val="en-GB"/>
              </w:rPr>
              <w:t>Carers Scotland is a carer led organisation that provides information and advice, helps carers connect with each other, and campaigns with carers for lasting change.</w:t>
            </w:r>
          </w:p>
        </w:tc>
        <w:tc>
          <w:tcPr>
            <w:tcW w:w="4641" w:type="dxa"/>
          </w:tcPr>
          <w:p w14:paraId="6AC42FFF" w14:textId="2A82CD2A" w:rsidR="00414B4D" w:rsidRPr="00744999" w:rsidRDefault="00414B4D" w:rsidP="00414B4D">
            <w:pPr>
              <w:spacing w:line="276" w:lineRule="auto"/>
              <w:jc w:val="center"/>
              <w:rPr>
                <w:rFonts w:ascii="Calibri" w:hAnsi="Calibri" w:cs="Calibri"/>
                <w:sz w:val="20"/>
                <w:szCs w:val="20"/>
                <w:lang w:val="en-GB"/>
              </w:rPr>
            </w:pPr>
            <w:r w:rsidRPr="00744999">
              <w:rPr>
                <w:rFonts w:ascii="Calibri" w:hAnsi="Calibri" w:cs="Calibri"/>
                <w:b/>
                <w:bCs/>
                <w:sz w:val="20"/>
                <w:szCs w:val="20"/>
                <w:lang w:val="en-GB"/>
              </w:rPr>
              <w:t>Carers</w:t>
            </w:r>
            <w:r>
              <w:rPr>
                <w:rFonts w:ascii="Calibri" w:hAnsi="Calibri" w:cs="Calibri"/>
                <w:b/>
                <w:bCs/>
                <w:sz w:val="20"/>
                <w:szCs w:val="20"/>
                <w:lang w:val="en-GB"/>
              </w:rPr>
              <w:t xml:space="preserve"> Trust</w:t>
            </w:r>
            <w:r w:rsidRPr="00744999">
              <w:rPr>
                <w:rFonts w:ascii="Calibri" w:hAnsi="Calibri" w:cs="Calibri"/>
                <w:b/>
                <w:bCs/>
                <w:sz w:val="20"/>
                <w:szCs w:val="20"/>
                <w:lang w:val="en-GB"/>
              </w:rPr>
              <w:t xml:space="preserve"> Scotland</w:t>
            </w:r>
          </w:p>
          <w:p w14:paraId="7DD921A9" w14:textId="6D0E694A" w:rsidR="00744999" w:rsidRPr="003005BF" w:rsidRDefault="00414B4D" w:rsidP="00414B4D">
            <w:pPr>
              <w:spacing w:line="276" w:lineRule="auto"/>
              <w:jc w:val="both"/>
              <w:rPr>
                <w:rFonts w:ascii="Calibri" w:hAnsi="Calibri" w:cs="Calibri"/>
                <w:sz w:val="20"/>
                <w:szCs w:val="20"/>
              </w:rPr>
            </w:pPr>
            <w:r w:rsidRPr="00414B4D">
              <w:rPr>
                <w:rFonts w:ascii="Calibri" w:hAnsi="Calibri" w:cs="Calibri"/>
                <w:sz w:val="20"/>
                <w:szCs w:val="20"/>
                <w:lang w:val="en-GB"/>
              </w:rPr>
              <w:t>Carers Trust Scotland is a charity for with and about carers, working to improve support, services and recognition for unpaid carers.</w:t>
            </w:r>
          </w:p>
        </w:tc>
      </w:tr>
      <w:tr w:rsidR="005F5511" w14:paraId="5D2C0106" w14:textId="77777777" w:rsidTr="00C237F9">
        <w:tc>
          <w:tcPr>
            <w:tcW w:w="4641" w:type="dxa"/>
          </w:tcPr>
          <w:p w14:paraId="62D27F91" w14:textId="4A697888" w:rsidR="00744999" w:rsidRDefault="00C403EB" w:rsidP="003005BF">
            <w:pPr>
              <w:spacing w:line="276" w:lineRule="auto"/>
              <w:jc w:val="center"/>
              <w:rPr>
                <w:rFonts w:ascii="Calibri" w:hAnsi="Calibri" w:cs="Calibri"/>
              </w:rPr>
            </w:pPr>
            <w:r>
              <w:rPr>
                <w:rFonts w:ascii="Calibri" w:hAnsi="Calibri" w:cs="Calibri"/>
                <w:noProof/>
                <w14:ligatures w14:val="standardContextual"/>
              </w:rPr>
              <w:lastRenderedPageBreak/>
              <w:drawing>
                <wp:inline distT="0" distB="0" distL="0" distR="0" wp14:anchorId="4B41D33F" wp14:editId="2965F8D8">
                  <wp:extent cx="1211435" cy="653536"/>
                  <wp:effectExtent l="0" t="0" r="8255" b="0"/>
                  <wp:docPr id="33417395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173956" name="Picture 6"/>
                          <pic:cNvPicPr/>
                        </pic:nvPicPr>
                        <pic:blipFill>
                          <a:blip r:embed="rId77">
                            <a:extLst>
                              <a:ext uri="{28A0092B-C50C-407E-A947-70E740481C1C}">
                                <a14:useLocalDpi xmlns:a14="http://schemas.microsoft.com/office/drawing/2010/main" val="0"/>
                              </a:ext>
                            </a:extLst>
                          </a:blip>
                          <a:stretch>
                            <a:fillRect/>
                          </a:stretch>
                        </pic:blipFill>
                        <pic:spPr>
                          <a:xfrm>
                            <a:off x="0" y="0"/>
                            <a:ext cx="1228548" cy="662768"/>
                          </a:xfrm>
                          <a:prstGeom prst="rect">
                            <a:avLst/>
                          </a:prstGeom>
                        </pic:spPr>
                      </pic:pic>
                    </a:graphicData>
                  </a:graphic>
                </wp:inline>
              </w:drawing>
            </w:r>
          </w:p>
        </w:tc>
        <w:tc>
          <w:tcPr>
            <w:tcW w:w="4641" w:type="dxa"/>
          </w:tcPr>
          <w:p w14:paraId="4074D569" w14:textId="11C378A3" w:rsidR="00744999" w:rsidRDefault="00C403EB" w:rsidP="00C403EB">
            <w:pPr>
              <w:spacing w:line="276" w:lineRule="auto"/>
              <w:jc w:val="center"/>
              <w:rPr>
                <w:rFonts w:ascii="Calibri" w:hAnsi="Calibri" w:cs="Calibri"/>
              </w:rPr>
            </w:pPr>
            <w:r>
              <w:rPr>
                <w:rFonts w:ascii="Calibri" w:hAnsi="Calibri" w:cs="Calibri"/>
                <w:noProof/>
                <w14:ligatures w14:val="standardContextual"/>
              </w:rPr>
              <w:drawing>
                <wp:inline distT="0" distB="0" distL="0" distR="0" wp14:anchorId="12F7C163" wp14:editId="33FFD080">
                  <wp:extent cx="774619" cy="637144"/>
                  <wp:effectExtent l="0" t="0" r="6985" b="0"/>
                  <wp:docPr id="81963523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635239" name="Picture 7"/>
                          <pic:cNvPicPr/>
                        </pic:nvPicPr>
                        <pic:blipFill>
                          <a:blip r:embed="rId78" cstate="print">
                            <a:extLst>
                              <a:ext uri="{28A0092B-C50C-407E-A947-70E740481C1C}">
                                <a14:useLocalDpi xmlns:a14="http://schemas.microsoft.com/office/drawing/2010/main" val="0"/>
                              </a:ext>
                            </a:extLst>
                          </a:blip>
                          <a:stretch>
                            <a:fillRect/>
                          </a:stretch>
                        </pic:blipFill>
                        <pic:spPr>
                          <a:xfrm>
                            <a:off x="0" y="0"/>
                            <a:ext cx="784413" cy="645200"/>
                          </a:xfrm>
                          <a:prstGeom prst="rect">
                            <a:avLst/>
                          </a:prstGeom>
                        </pic:spPr>
                      </pic:pic>
                    </a:graphicData>
                  </a:graphic>
                </wp:inline>
              </w:drawing>
            </w:r>
          </w:p>
        </w:tc>
      </w:tr>
      <w:tr w:rsidR="005F5511" w14:paraId="1CA3E9C5" w14:textId="77777777" w:rsidTr="00C237F9">
        <w:tc>
          <w:tcPr>
            <w:tcW w:w="4641" w:type="dxa"/>
          </w:tcPr>
          <w:p w14:paraId="06CBADEC" w14:textId="77777777" w:rsidR="00414B4D" w:rsidRPr="00744999" w:rsidRDefault="00414B4D" w:rsidP="00414B4D">
            <w:pPr>
              <w:spacing w:line="276" w:lineRule="auto"/>
              <w:jc w:val="center"/>
              <w:rPr>
                <w:rFonts w:ascii="Calibri" w:hAnsi="Calibri" w:cs="Calibri"/>
                <w:sz w:val="20"/>
                <w:szCs w:val="20"/>
                <w:lang w:val="en-GB"/>
              </w:rPr>
            </w:pPr>
            <w:r>
              <w:rPr>
                <w:rFonts w:ascii="Calibri" w:hAnsi="Calibri" w:cs="Calibri"/>
                <w:b/>
                <w:bCs/>
                <w:sz w:val="20"/>
                <w:szCs w:val="20"/>
                <w:lang w:val="en-GB"/>
              </w:rPr>
              <w:t>CEMVO Scotland</w:t>
            </w:r>
          </w:p>
          <w:p w14:paraId="7C3021E3" w14:textId="4EDBEEB5" w:rsidR="00744999" w:rsidRPr="003005BF" w:rsidRDefault="00414B4D" w:rsidP="00414B4D">
            <w:pPr>
              <w:spacing w:line="276" w:lineRule="auto"/>
              <w:jc w:val="both"/>
              <w:rPr>
                <w:rFonts w:ascii="Calibri" w:hAnsi="Calibri" w:cs="Calibri"/>
                <w:lang w:val="en-GB"/>
              </w:rPr>
            </w:pPr>
            <w:r w:rsidRPr="00C403EB">
              <w:rPr>
                <w:rFonts w:ascii="Calibri" w:hAnsi="Calibri" w:cs="Calibri"/>
                <w:sz w:val="20"/>
                <w:szCs w:val="20"/>
                <w:lang w:val="en-GB"/>
              </w:rPr>
              <w:t>CEMVO Scotland is a national intermediary organisation</w:t>
            </w:r>
            <w:r>
              <w:rPr>
                <w:rFonts w:ascii="Calibri" w:hAnsi="Calibri" w:cs="Calibri"/>
                <w:sz w:val="20"/>
                <w:szCs w:val="20"/>
                <w:lang w:val="en-GB"/>
              </w:rPr>
              <w:t>.</w:t>
            </w:r>
            <w:r w:rsidRPr="00C403EB">
              <w:rPr>
                <w:rFonts w:ascii="Calibri" w:hAnsi="Calibri" w:cs="Calibri"/>
                <w:sz w:val="20"/>
                <w:szCs w:val="20"/>
                <w:lang w:val="en-GB"/>
              </w:rPr>
              <w:t xml:space="preserve"> Our aim is to build the capacity and sustainability of the ethnic minority (EM) voluntary sector and its communities. </w:t>
            </w:r>
          </w:p>
        </w:tc>
        <w:tc>
          <w:tcPr>
            <w:tcW w:w="4641" w:type="dxa"/>
          </w:tcPr>
          <w:p w14:paraId="2C9DDECE" w14:textId="77777777" w:rsidR="00414B4D" w:rsidRPr="003005BF" w:rsidRDefault="00414B4D" w:rsidP="00414B4D">
            <w:pPr>
              <w:spacing w:line="276" w:lineRule="auto"/>
              <w:jc w:val="center"/>
              <w:rPr>
                <w:rFonts w:ascii="Calibri" w:hAnsi="Calibri" w:cs="Calibri"/>
                <w:sz w:val="20"/>
                <w:szCs w:val="20"/>
                <w:lang w:val="en-GB"/>
              </w:rPr>
            </w:pPr>
            <w:r>
              <w:rPr>
                <w:rFonts w:ascii="Calibri" w:hAnsi="Calibri" w:cs="Calibri"/>
                <w:b/>
                <w:bCs/>
                <w:sz w:val="20"/>
                <w:szCs w:val="20"/>
                <w:lang w:val="en-GB"/>
              </w:rPr>
              <w:t>Close the Gap</w:t>
            </w:r>
          </w:p>
          <w:p w14:paraId="5D90F215" w14:textId="3F795B74" w:rsidR="00744999" w:rsidRDefault="00414B4D" w:rsidP="00414B4D">
            <w:pPr>
              <w:spacing w:line="276" w:lineRule="auto"/>
              <w:jc w:val="both"/>
              <w:rPr>
                <w:rFonts w:ascii="Calibri" w:hAnsi="Calibri" w:cs="Calibri"/>
              </w:rPr>
            </w:pPr>
            <w:r w:rsidRPr="00C403EB">
              <w:rPr>
                <w:rFonts w:ascii="Calibri" w:hAnsi="Calibri" w:cs="Calibri"/>
                <w:sz w:val="20"/>
                <w:szCs w:val="20"/>
                <w:lang w:val="en-GB"/>
              </w:rPr>
              <w:t>Close the Gap is a national partnership initiative that works to encourage and enable action to address the gender pay gap. </w:t>
            </w:r>
          </w:p>
        </w:tc>
      </w:tr>
      <w:tr w:rsidR="005F5511" w14:paraId="0EDFCBC2" w14:textId="77777777" w:rsidTr="00C237F9">
        <w:tc>
          <w:tcPr>
            <w:tcW w:w="4641" w:type="dxa"/>
          </w:tcPr>
          <w:p w14:paraId="574BF1BF" w14:textId="0B6C0F71" w:rsidR="00744999" w:rsidRDefault="00C403EB" w:rsidP="00C403EB">
            <w:pPr>
              <w:spacing w:line="276" w:lineRule="auto"/>
              <w:jc w:val="center"/>
              <w:rPr>
                <w:rFonts w:ascii="Calibri" w:hAnsi="Calibri" w:cs="Calibri"/>
              </w:rPr>
            </w:pPr>
            <w:r>
              <w:rPr>
                <w:rFonts w:ascii="Calibri" w:hAnsi="Calibri" w:cs="Calibri"/>
                <w:noProof/>
                <w14:ligatures w14:val="standardContextual"/>
              </w:rPr>
              <w:drawing>
                <wp:inline distT="0" distB="0" distL="0" distR="0" wp14:anchorId="4B991D18" wp14:editId="027740DB">
                  <wp:extent cx="1297107" cy="604899"/>
                  <wp:effectExtent l="0" t="0" r="0" b="5080"/>
                  <wp:docPr id="183986241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9862415" name="Picture 8"/>
                          <pic:cNvPicPr/>
                        </pic:nvPicPr>
                        <pic:blipFill>
                          <a:blip r:embed="rId79" cstate="print">
                            <a:extLst>
                              <a:ext uri="{28A0092B-C50C-407E-A947-70E740481C1C}">
                                <a14:useLocalDpi xmlns:a14="http://schemas.microsoft.com/office/drawing/2010/main" val="0"/>
                              </a:ext>
                            </a:extLst>
                          </a:blip>
                          <a:stretch>
                            <a:fillRect/>
                          </a:stretch>
                        </pic:blipFill>
                        <pic:spPr>
                          <a:xfrm>
                            <a:off x="0" y="0"/>
                            <a:ext cx="1300532" cy="606496"/>
                          </a:xfrm>
                          <a:prstGeom prst="rect">
                            <a:avLst/>
                          </a:prstGeom>
                        </pic:spPr>
                      </pic:pic>
                    </a:graphicData>
                  </a:graphic>
                </wp:inline>
              </w:drawing>
            </w:r>
          </w:p>
        </w:tc>
        <w:tc>
          <w:tcPr>
            <w:tcW w:w="4641" w:type="dxa"/>
          </w:tcPr>
          <w:p w14:paraId="17861BA8" w14:textId="38975955" w:rsidR="00744999" w:rsidRDefault="0023439D" w:rsidP="0023439D">
            <w:pPr>
              <w:spacing w:line="276" w:lineRule="auto"/>
              <w:jc w:val="center"/>
              <w:rPr>
                <w:rFonts w:ascii="Calibri" w:hAnsi="Calibri" w:cs="Calibri"/>
              </w:rPr>
            </w:pPr>
            <w:r>
              <w:rPr>
                <w:rFonts w:ascii="Calibri" w:hAnsi="Calibri" w:cs="Calibri"/>
                <w:noProof/>
                <w14:ligatures w14:val="standardContextual"/>
              </w:rPr>
              <w:drawing>
                <wp:inline distT="0" distB="0" distL="0" distR="0" wp14:anchorId="214AEC2B" wp14:editId="5985E6B7">
                  <wp:extent cx="1547856" cy="571825"/>
                  <wp:effectExtent l="0" t="0" r="0" b="0"/>
                  <wp:docPr id="47470667"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470667" name="Picture 10"/>
                          <pic:cNvPicPr/>
                        </pic:nvPicPr>
                        <pic:blipFill>
                          <a:blip r:embed="rId80" cstate="print">
                            <a:extLst>
                              <a:ext uri="{28A0092B-C50C-407E-A947-70E740481C1C}">
                                <a14:useLocalDpi xmlns:a14="http://schemas.microsoft.com/office/drawing/2010/main" val="0"/>
                              </a:ext>
                            </a:extLst>
                          </a:blip>
                          <a:stretch>
                            <a:fillRect/>
                          </a:stretch>
                        </pic:blipFill>
                        <pic:spPr>
                          <a:xfrm>
                            <a:off x="0" y="0"/>
                            <a:ext cx="1547856" cy="571825"/>
                          </a:xfrm>
                          <a:prstGeom prst="rect">
                            <a:avLst/>
                          </a:prstGeom>
                        </pic:spPr>
                      </pic:pic>
                    </a:graphicData>
                  </a:graphic>
                </wp:inline>
              </w:drawing>
            </w:r>
          </w:p>
        </w:tc>
      </w:tr>
      <w:tr w:rsidR="005F5511" w14:paraId="7D315594" w14:textId="77777777" w:rsidTr="00C237F9">
        <w:tc>
          <w:tcPr>
            <w:tcW w:w="4641" w:type="dxa"/>
          </w:tcPr>
          <w:p w14:paraId="53C4DA1D" w14:textId="77777777" w:rsidR="00414B4D" w:rsidRPr="003005BF" w:rsidRDefault="00414B4D" w:rsidP="00414B4D">
            <w:pPr>
              <w:spacing w:line="276" w:lineRule="auto"/>
              <w:jc w:val="center"/>
              <w:rPr>
                <w:rFonts w:ascii="Calibri" w:hAnsi="Calibri" w:cs="Calibri"/>
                <w:sz w:val="20"/>
                <w:szCs w:val="20"/>
                <w:lang w:val="en-GB"/>
              </w:rPr>
            </w:pPr>
            <w:r>
              <w:rPr>
                <w:rFonts w:ascii="Calibri" w:hAnsi="Calibri" w:cs="Calibri"/>
                <w:b/>
                <w:bCs/>
                <w:sz w:val="20"/>
                <w:szCs w:val="20"/>
                <w:lang w:val="en-GB"/>
              </w:rPr>
              <w:t>Coalition of Carers in Scotland</w:t>
            </w:r>
          </w:p>
          <w:p w14:paraId="3A988F25" w14:textId="41F07C5A" w:rsidR="00744999" w:rsidRDefault="00414B4D" w:rsidP="00414B4D">
            <w:pPr>
              <w:spacing w:line="276" w:lineRule="auto"/>
              <w:jc w:val="both"/>
              <w:rPr>
                <w:rFonts w:ascii="Calibri" w:hAnsi="Calibri" w:cs="Calibri"/>
              </w:rPr>
            </w:pPr>
            <w:r w:rsidRPr="003005BF">
              <w:rPr>
                <w:rFonts w:ascii="Calibri" w:hAnsi="Calibri" w:cs="Calibri"/>
                <w:sz w:val="20"/>
                <w:szCs w:val="20"/>
                <w:lang w:val="en-GB"/>
              </w:rPr>
              <w:t>Coalition of Carers in Scotland is a national organisation that works to promote the voice of unpaid carers in the development of services, policy and legislation.</w:t>
            </w:r>
            <w:r w:rsidRPr="003005BF">
              <w:rPr>
                <w:rFonts w:ascii="Calibri" w:hAnsi="Calibri" w:cs="Calibri"/>
                <w:lang w:val="en-GB"/>
              </w:rPr>
              <w:t> </w:t>
            </w:r>
          </w:p>
        </w:tc>
        <w:tc>
          <w:tcPr>
            <w:tcW w:w="4641" w:type="dxa"/>
          </w:tcPr>
          <w:p w14:paraId="12E8F86D" w14:textId="77777777" w:rsidR="00414B4D" w:rsidRPr="003005BF" w:rsidRDefault="00414B4D" w:rsidP="00414B4D">
            <w:pPr>
              <w:spacing w:line="276" w:lineRule="auto"/>
              <w:jc w:val="center"/>
              <w:rPr>
                <w:rFonts w:ascii="Calibri" w:hAnsi="Calibri" w:cs="Calibri"/>
                <w:sz w:val="20"/>
                <w:szCs w:val="20"/>
                <w:lang w:val="en-GB"/>
              </w:rPr>
            </w:pPr>
            <w:r>
              <w:rPr>
                <w:rFonts w:ascii="Calibri" w:hAnsi="Calibri" w:cs="Calibri"/>
                <w:b/>
                <w:bCs/>
                <w:sz w:val="20"/>
                <w:szCs w:val="20"/>
                <w:lang w:val="en-GB"/>
              </w:rPr>
              <w:t>Coalition for Racial Equality and Rights</w:t>
            </w:r>
          </w:p>
          <w:p w14:paraId="09B844BA" w14:textId="0E8F2653" w:rsidR="00744999" w:rsidRPr="0023439D" w:rsidRDefault="00414B4D" w:rsidP="00414B4D">
            <w:pPr>
              <w:spacing w:line="276" w:lineRule="auto"/>
              <w:jc w:val="both"/>
              <w:rPr>
                <w:rFonts w:ascii="Calibri" w:hAnsi="Calibri" w:cs="Calibri"/>
                <w:lang w:val="en-GB"/>
              </w:rPr>
            </w:pPr>
            <w:r w:rsidRPr="00C403EB">
              <w:rPr>
                <w:rFonts w:ascii="Calibri" w:hAnsi="Calibri" w:cs="Calibri"/>
                <w:sz w:val="20"/>
                <w:szCs w:val="20"/>
                <w:lang w:val="en-GB"/>
              </w:rPr>
              <w:t>CRER is a Scottish strategic racial equality charity, based in Glasgow. We are focused on working to eliminate racial discrimination and harassment.</w:t>
            </w:r>
          </w:p>
        </w:tc>
      </w:tr>
      <w:tr w:rsidR="005F5511" w14:paraId="665DC62B" w14:textId="77777777" w:rsidTr="00C237F9">
        <w:tc>
          <w:tcPr>
            <w:tcW w:w="4641" w:type="dxa"/>
          </w:tcPr>
          <w:p w14:paraId="68AD0FF1" w14:textId="66CF9875" w:rsidR="00744999" w:rsidRDefault="0023439D" w:rsidP="0023439D">
            <w:pPr>
              <w:spacing w:line="276" w:lineRule="auto"/>
              <w:jc w:val="center"/>
              <w:rPr>
                <w:rFonts w:ascii="Calibri" w:hAnsi="Calibri" w:cs="Calibri"/>
              </w:rPr>
            </w:pPr>
            <w:r>
              <w:rPr>
                <w:rFonts w:ascii="Calibri" w:hAnsi="Calibri" w:cs="Calibri"/>
                <w:noProof/>
                <w14:ligatures w14:val="standardContextual"/>
              </w:rPr>
              <w:drawing>
                <wp:anchor distT="0" distB="0" distL="114300" distR="114300" simplePos="0" relativeHeight="251658240" behindDoc="0" locked="0" layoutInCell="1" allowOverlap="1" wp14:anchorId="4518A92E" wp14:editId="4232F798">
                  <wp:simplePos x="0" y="0"/>
                  <wp:positionH relativeFrom="column">
                    <wp:posOffset>52417</wp:posOffset>
                  </wp:positionH>
                  <wp:positionV relativeFrom="paragraph">
                    <wp:posOffset>163077</wp:posOffset>
                  </wp:positionV>
                  <wp:extent cx="2700000" cy="417600"/>
                  <wp:effectExtent l="0" t="0" r="5715" b="1905"/>
                  <wp:wrapNone/>
                  <wp:docPr id="156956650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9566501" name="Picture 11"/>
                          <pic:cNvPicPr/>
                        </pic:nvPicPr>
                        <pic:blipFill>
                          <a:blip r:embed="rId81" cstate="print">
                            <a:extLst>
                              <a:ext uri="{28A0092B-C50C-407E-A947-70E740481C1C}">
                                <a14:useLocalDpi xmlns:a14="http://schemas.microsoft.com/office/drawing/2010/main" val="0"/>
                              </a:ext>
                            </a:extLst>
                          </a:blip>
                          <a:stretch>
                            <a:fillRect/>
                          </a:stretch>
                        </pic:blipFill>
                        <pic:spPr>
                          <a:xfrm>
                            <a:off x="0" y="0"/>
                            <a:ext cx="2700000" cy="417600"/>
                          </a:xfrm>
                          <a:prstGeom prst="rect">
                            <a:avLst/>
                          </a:prstGeom>
                        </pic:spPr>
                      </pic:pic>
                    </a:graphicData>
                  </a:graphic>
                  <wp14:sizeRelH relativeFrom="margin">
                    <wp14:pctWidth>0</wp14:pctWidth>
                  </wp14:sizeRelH>
                  <wp14:sizeRelV relativeFrom="margin">
                    <wp14:pctHeight>0</wp14:pctHeight>
                  </wp14:sizeRelV>
                </wp:anchor>
              </w:drawing>
            </w:r>
          </w:p>
        </w:tc>
        <w:tc>
          <w:tcPr>
            <w:tcW w:w="4641" w:type="dxa"/>
          </w:tcPr>
          <w:p w14:paraId="52497015" w14:textId="38E5D9B9" w:rsidR="00744999" w:rsidRDefault="0023439D" w:rsidP="0023439D">
            <w:pPr>
              <w:spacing w:line="276" w:lineRule="auto"/>
              <w:jc w:val="center"/>
              <w:rPr>
                <w:rFonts w:ascii="Calibri" w:hAnsi="Calibri" w:cs="Calibri"/>
              </w:rPr>
            </w:pPr>
            <w:r>
              <w:rPr>
                <w:rFonts w:ascii="Calibri" w:hAnsi="Calibri" w:cs="Calibri"/>
                <w:noProof/>
                <w14:ligatures w14:val="standardContextual"/>
              </w:rPr>
              <w:drawing>
                <wp:inline distT="0" distB="0" distL="0" distR="0" wp14:anchorId="64DE6E6A" wp14:editId="5351C173">
                  <wp:extent cx="1726370" cy="605717"/>
                  <wp:effectExtent l="0" t="0" r="7620" b="4445"/>
                  <wp:docPr id="525250931"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5250931" name="Picture 12"/>
                          <pic:cNvPicPr/>
                        </pic:nvPicPr>
                        <pic:blipFill>
                          <a:blip r:embed="rId82" cstate="print">
                            <a:extLst>
                              <a:ext uri="{28A0092B-C50C-407E-A947-70E740481C1C}">
                                <a14:useLocalDpi xmlns:a14="http://schemas.microsoft.com/office/drawing/2010/main" val="0"/>
                              </a:ext>
                            </a:extLst>
                          </a:blip>
                          <a:stretch>
                            <a:fillRect/>
                          </a:stretch>
                        </pic:blipFill>
                        <pic:spPr>
                          <a:xfrm>
                            <a:off x="0" y="0"/>
                            <a:ext cx="1744882" cy="612212"/>
                          </a:xfrm>
                          <a:prstGeom prst="rect">
                            <a:avLst/>
                          </a:prstGeom>
                        </pic:spPr>
                      </pic:pic>
                    </a:graphicData>
                  </a:graphic>
                </wp:inline>
              </w:drawing>
            </w:r>
          </w:p>
        </w:tc>
      </w:tr>
      <w:tr w:rsidR="005F5511" w14:paraId="2E525662" w14:textId="77777777" w:rsidTr="00C237F9">
        <w:tc>
          <w:tcPr>
            <w:tcW w:w="4641" w:type="dxa"/>
          </w:tcPr>
          <w:p w14:paraId="4CE61E8E" w14:textId="50B2D82D" w:rsidR="00F6440A" w:rsidRPr="0023439D" w:rsidRDefault="00414B4D" w:rsidP="00F6440A">
            <w:pPr>
              <w:spacing w:line="276" w:lineRule="auto"/>
              <w:jc w:val="center"/>
              <w:rPr>
                <w:rFonts w:ascii="Calibri" w:hAnsi="Calibri" w:cs="Calibri"/>
                <w:sz w:val="20"/>
                <w:szCs w:val="20"/>
                <w:lang w:val="en-GB"/>
              </w:rPr>
            </w:pPr>
            <w:proofErr w:type="spellStart"/>
            <w:r>
              <w:rPr>
                <w:rFonts w:ascii="Calibri" w:hAnsi="Calibri" w:cs="Calibri"/>
                <w:b/>
                <w:bCs/>
                <w:sz w:val="20"/>
                <w:szCs w:val="20"/>
                <w:lang w:val="en-GB"/>
              </w:rPr>
              <w:t>Cyrenians</w:t>
            </w:r>
            <w:proofErr w:type="spellEnd"/>
          </w:p>
          <w:p w14:paraId="36885915" w14:textId="6A947A27" w:rsidR="00744999" w:rsidRPr="00826F20" w:rsidRDefault="00826F20" w:rsidP="00F6440A">
            <w:pPr>
              <w:spacing w:line="276" w:lineRule="auto"/>
              <w:jc w:val="both"/>
              <w:rPr>
                <w:rFonts w:ascii="Calibri" w:hAnsi="Calibri" w:cs="Calibri"/>
                <w:sz w:val="20"/>
                <w:szCs w:val="20"/>
              </w:rPr>
            </w:pPr>
            <w:r w:rsidRPr="00826F20">
              <w:rPr>
                <w:rFonts w:ascii="Calibri" w:hAnsi="Calibri" w:cs="Calibri"/>
                <w:sz w:val="20"/>
                <w:szCs w:val="20"/>
              </w:rPr>
              <w:t>Cyrenians takes a public health approach to homelessness prevention. The organisation tackles the causes and consequences of homelessness</w:t>
            </w:r>
            <w:r>
              <w:rPr>
                <w:rFonts w:ascii="Calibri" w:hAnsi="Calibri" w:cs="Calibri"/>
                <w:sz w:val="20"/>
                <w:szCs w:val="20"/>
              </w:rPr>
              <w:t>.</w:t>
            </w:r>
          </w:p>
        </w:tc>
        <w:tc>
          <w:tcPr>
            <w:tcW w:w="4641" w:type="dxa"/>
          </w:tcPr>
          <w:p w14:paraId="6A3FAB47" w14:textId="77777777" w:rsidR="00414B4D" w:rsidRPr="0023439D" w:rsidRDefault="00414B4D" w:rsidP="00414B4D">
            <w:pPr>
              <w:spacing w:line="276" w:lineRule="auto"/>
              <w:jc w:val="center"/>
              <w:rPr>
                <w:rFonts w:ascii="Calibri" w:hAnsi="Calibri" w:cs="Calibri"/>
                <w:sz w:val="20"/>
                <w:szCs w:val="20"/>
                <w:lang w:val="en-GB"/>
              </w:rPr>
            </w:pPr>
            <w:r w:rsidRPr="0023439D">
              <w:rPr>
                <w:rFonts w:ascii="Calibri" w:hAnsi="Calibri" w:cs="Calibri"/>
                <w:b/>
                <w:bCs/>
                <w:sz w:val="20"/>
                <w:szCs w:val="20"/>
                <w:lang w:val="en-GB"/>
              </w:rPr>
              <w:t>Equa</w:t>
            </w:r>
            <w:r>
              <w:rPr>
                <w:rFonts w:ascii="Calibri" w:hAnsi="Calibri" w:cs="Calibri"/>
                <w:b/>
                <w:bCs/>
                <w:sz w:val="20"/>
                <w:szCs w:val="20"/>
                <w:lang w:val="en-GB"/>
              </w:rPr>
              <w:t>lity Network</w:t>
            </w:r>
          </w:p>
          <w:p w14:paraId="27CE3EF7" w14:textId="279A9F8E" w:rsidR="00744999" w:rsidRPr="0023439D" w:rsidRDefault="00414B4D" w:rsidP="00414B4D">
            <w:pPr>
              <w:spacing w:line="276" w:lineRule="auto"/>
              <w:jc w:val="both"/>
              <w:rPr>
                <w:rFonts w:ascii="Calibri" w:hAnsi="Calibri" w:cs="Calibri"/>
                <w:lang w:val="en-GB"/>
              </w:rPr>
            </w:pPr>
            <w:r w:rsidRPr="00F6440A">
              <w:rPr>
                <w:rFonts w:ascii="Calibri" w:hAnsi="Calibri" w:cs="Calibri"/>
                <w:sz w:val="20"/>
                <w:szCs w:val="20"/>
                <w:lang w:val="en-GB"/>
              </w:rPr>
              <w:t>The Equality Network works for lesbian, gay, bisexual, transgender and intersex (LGBTI) equality and human rights in Scotland.</w:t>
            </w:r>
          </w:p>
        </w:tc>
      </w:tr>
      <w:tr w:rsidR="005F5511" w14:paraId="407219C4" w14:textId="77777777" w:rsidTr="00C237F9">
        <w:tc>
          <w:tcPr>
            <w:tcW w:w="4641" w:type="dxa"/>
          </w:tcPr>
          <w:p w14:paraId="27C8C079" w14:textId="39D30D81" w:rsidR="00744999" w:rsidRDefault="00F6440A" w:rsidP="00F6440A">
            <w:pPr>
              <w:spacing w:line="276" w:lineRule="auto"/>
              <w:jc w:val="center"/>
              <w:rPr>
                <w:rFonts w:ascii="Calibri" w:hAnsi="Calibri" w:cs="Calibri"/>
              </w:rPr>
            </w:pPr>
            <w:r>
              <w:rPr>
                <w:rFonts w:ascii="Calibri" w:hAnsi="Calibri" w:cs="Calibri"/>
                <w:noProof/>
                <w14:ligatures w14:val="standardContextual"/>
              </w:rPr>
              <w:drawing>
                <wp:inline distT="0" distB="0" distL="0" distR="0" wp14:anchorId="70B9DD23" wp14:editId="16E9EC72">
                  <wp:extent cx="593941" cy="593941"/>
                  <wp:effectExtent l="0" t="0" r="0" b="0"/>
                  <wp:docPr id="290843367"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843367" name="Picture 13"/>
                          <pic:cNvPicPr/>
                        </pic:nvPicPr>
                        <pic:blipFill>
                          <a:blip r:embed="rId83" cstate="print">
                            <a:extLst>
                              <a:ext uri="{28A0092B-C50C-407E-A947-70E740481C1C}">
                                <a14:useLocalDpi xmlns:a14="http://schemas.microsoft.com/office/drawing/2010/main" val="0"/>
                              </a:ext>
                            </a:extLst>
                          </a:blip>
                          <a:stretch>
                            <a:fillRect/>
                          </a:stretch>
                        </pic:blipFill>
                        <pic:spPr>
                          <a:xfrm>
                            <a:off x="0" y="0"/>
                            <a:ext cx="593941" cy="593941"/>
                          </a:xfrm>
                          <a:prstGeom prst="rect">
                            <a:avLst/>
                          </a:prstGeom>
                        </pic:spPr>
                      </pic:pic>
                    </a:graphicData>
                  </a:graphic>
                </wp:inline>
              </w:drawing>
            </w:r>
          </w:p>
        </w:tc>
        <w:tc>
          <w:tcPr>
            <w:tcW w:w="4641" w:type="dxa"/>
          </w:tcPr>
          <w:p w14:paraId="5B8CB7C0" w14:textId="25D61E6C" w:rsidR="00744999" w:rsidRDefault="00F6440A" w:rsidP="00F6440A">
            <w:pPr>
              <w:spacing w:line="276" w:lineRule="auto"/>
              <w:jc w:val="center"/>
              <w:rPr>
                <w:rFonts w:ascii="Calibri" w:hAnsi="Calibri" w:cs="Calibri"/>
              </w:rPr>
            </w:pPr>
            <w:r>
              <w:rPr>
                <w:rFonts w:ascii="Calibri" w:hAnsi="Calibri" w:cs="Calibri"/>
                <w:noProof/>
                <w14:ligatures w14:val="standardContextual"/>
              </w:rPr>
              <w:drawing>
                <wp:inline distT="0" distB="0" distL="0" distR="0" wp14:anchorId="2259DB5F" wp14:editId="633DEBA4">
                  <wp:extent cx="541795" cy="612229"/>
                  <wp:effectExtent l="0" t="0" r="0" b="0"/>
                  <wp:docPr id="52427739"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427739" name="Picture 14"/>
                          <pic:cNvPicPr/>
                        </pic:nvPicPr>
                        <pic:blipFill>
                          <a:blip r:embed="rId84" cstate="print">
                            <a:extLst>
                              <a:ext uri="{28A0092B-C50C-407E-A947-70E740481C1C}">
                                <a14:useLocalDpi xmlns:a14="http://schemas.microsoft.com/office/drawing/2010/main" val="0"/>
                              </a:ext>
                            </a:extLst>
                          </a:blip>
                          <a:stretch>
                            <a:fillRect/>
                          </a:stretch>
                        </pic:blipFill>
                        <pic:spPr>
                          <a:xfrm>
                            <a:off x="0" y="0"/>
                            <a:ext cx="541795" cy="612229"/>
                          </a:xfrm>
                          <a:prstGeom prst="rect">
                            <a:avLst/>
                          </a:prstGeom>
                        </pic:spPr>
                      </pic:pic>
                    </a:graphicData>
                  </a:graphic>
                </wp:inline>
              </w:drawing>
            </w:r>
          </w:p>
        </w:tc>
      </w:tr>
      <w:tr w:rsidR="005F5511" w14:paraId="175B4679" w14:textId="77777777" w:rsidTr="00C237F9">
        <w:tc>
          <w:tcPr>
            <w:tcW w:w="4641" w:type="dxa"/>
          </w:tcPr>
          <w:p w14:paraId="1F171453" w14:textId="77777777" w:rsidR="00414B4D" w:rsidRPr="0023439D" w:rsidRDefault="00414B4D" w:rsidP="00414B4D">
            <w:pPr>
              <w:spacing w:line="276" w:lineRule="auto"/>
              <w:jc w:val="center"/>
              <w:rPr>
                <w:rFonts w:ascii="Calibri" w:hAnsi="Calibri" w:cs="Calibri"/>
                <w:sz w:val="20"/>
                <w:szCs w:val="20"/>
                <w:lang w:val="en-GB"/>
              </w:rPr>
            </w:pPr>
            <w:r w:rsidRPr="0023439D">
              <w:rPr>
                <w:rFonts w:ascii="Calibri" w:hAnsi="Calibri" w:cs="Calibri"/>
                <w:b/>
                <w:bCs/>
                <w:sz w:val="20"/>
                <w:szCs w:val="20"/>
                <w:lang w:val="en-GB"/>
              </w:rPr>
              <w:t>Equate Scotland</w:t>
            </w:r>
          </w:p>
          <w:p w14:paraId="745345F2" w14:textId="537380E1" w:rsidR="00744999" w:rsidRPr="00F6440A" w:rsidRDefault="00414B4D" w:rsidP="00414B4D">
            <w:pPr>
              <w:spacing w:line="276" w:lineRule="auto"/>
              <w:jc w:val="both"/>
              <w:rPr>
                <w:rFonts w:ascii="Calibri" w:hAnsi="Calibri" w:cs="Calibri"/>
                <w:sz w:val="20"/>
                <w:szCs w:val="20"/>
              </w:rPr>
            </w:pPr>
            <w:r w:rsidRPr="0023439D">
              <w:rPr>
                <w:rFonts w:ascii="Calibri" w:hAnsi="Calibri" w:cs="Calibri"/>
                <w:sz w:val="20"/>
                <w:szCs w:val="20"/>
                <w:lang w:val="en-GB"/>
              </w:rPr>
              <w:t>Equate Scotland is Scotland’s expert in gender equality in science, technology, engineering, maths, and the built environment.</w:t>
            </w:r>
            <w:r w:rsidRPr="0023439D">
              <w:rPr>
                <w:rFonts w:ascii="Calibri" w:hAnsi="Calibri" w:cs="Calibri"/>
                <w:lang w:val="en-GB"/>
              </w:rPr>
              <w:t> </w:t>
            </w:r>
          </w:p>
        </w:tc>
        <w:tc>
          <w:tcPr>
            <w:tcW w:w="4641" w:type="dxa"/>
          </w:tcPr>
          <w:p w14:paraId="09EE7668" w14:textId="77777777" w:rsidR="00414B4D" w:rsidRPr="0023439D" w:rsidRDefault="00414B4D" w:rsidP="00414B4D">
            <w:pPr>
              <w:spacing w:line="276" w:lineRule="auto"/>
              <w:jc w:val="center"/>
              <w:rPr>
                <w:rFonts w:ascii="Calibri" w:hAnsi="Calibri" w:cs="Calibri"/>
                <w:sz w:val="20"/>
                <w:szCs w:val="20"/>
                <w:lang w:val="en-GB"/>
              </w:rPr>
            </w:pPr>
            <w:r w:rsidRPr="0023439D">
              <w:rPr>
                <w:rFonts w:ascii="Calibri" w:hAnsi="Calibri" w:cs="Calibri"/>
                <w:b/>
                <w:bCs/>
                <w:sz w:val="20"/>
                <w:szCs w:val="20"/>
                <w:lang w:val="en-GB"/>
              </w:rPr>
              <w:t>Health and Social Care Alliance Scotland</w:t>
            </w:r>
          </w:p>
          <w:p w14:paraId="39AF5BA3" w14:textId="1C4137F8" w:rsidR="00744999" w:rsidRDefault="00414B4D" w:rsidP="00414B4D">
            <w:pPr>
              <w:spacing w:line="276" w:lineRule="auto"/>
              <w:jc w:val="both"/>
              <w:rPr>
                <w:rFonts w:ascii="Calibri" w:hAnsi="Calibri" w:cs="Calibri"/>
              </w:rPr>
            </w:pPr>
            <w:r w:rsidRPr="0023439D">
              <w:rPr>
                <w:rFonts w:ascii="Calibri" w:hAnsi="Calibri" w:cs="Calibri"/>
                <w:sz w:val="20"/>
                <w:szCs w:val="20"/>
                <w:lang w:val="en-GB"/>
              </w:rPr>
              <w:t>The Health and Social Care Alliance Scotland</w:t>
            </w:r>
            <w:r w:rsidRPr="0023439D">
              <w:rPr>
                <w:rFonts w:ascii="Calibri" w:hAnsi="Calibri" w:cs="Calibri"/>
                <w:i/>
                <w:iCs/>
                <w:sz w:val="20"/>
                <w:szCs w:val="20"/>
                <w:lang w:val="en-GB"/>
              </w:rPr>
              <w:t> </w:t>
            </w:r>
            <w:r w:rsidRPr="0023439D">
              <w:rPr>
                <w:rFonts w:ascii="Calibri" w:hAnsi="Calibri" w:cs="Calibri"/>
                <w:sz w:val="20"/>
                <w:szCs w:val="20"/>
                <w:lang w:val="en-GB"/>
              </w:rPr>
              <w:t>(the ALLIANCE) is the national third sector intermediary for a range of health and social care organisations.</w:t>
            </w:r>
            <w:r w:rsidRPr="0023439D">
              <w:rPr>
                <w:rFonts w:ascii="Calibri" w:hAnsi="Calibri" w:cs="Calibri"/>
                <w:lang w:val="en-GB"/>
              </w:rPr>
              <w:t> </w:t>
            </w:r>
          </w:p>
        </w:tc>
      </w:tr>
      <w:tr w:rsidR="005F5511" w14:paraId="0DB9AFB4" w14:textId="77777777" w:rsidTr="00C237F9">
        <w:tc>
          <w:tcPr>
            <w:tcW w:w="4641" w:type="dxa"/>
          </w:tcPr>
          <w:p w14:paraId="23AB43A9" w14:textId="067A41ED" w:rsidR="00744999" w:rsidRDefault="009C3C4D" w:rsidP="009C3C4D">
            <w:pPr>
              <w:spacing w:line="276" w:lineRule="auto"/>
              <w:jc w:val="center"/>
              <w:rPr>
                <w:rFonts w:ascii="Calibri" w:hAnsi="Calibri" w:cs="Calibri"/>
              </w:rPr>
            </w:pPr>
            <w:r>
              <w:rPr>
                <w:rFonts w:ascii="Calibri" w:hAnsi="Calibri" w:cs="Calibri"/>
                <w:noProof/>
                <w14:ligatures w14:val="standardContextual"/>
              </w:rPr>
              <w:drawing>
                <wp:inline distT="0" distB="0" distL="0" distR="0" wp14:anchorId="1B3FD5DA" wp14:editId="3EDDEF9B">
                  <wp:extent cx="2618094" cy="636270"/>
                  <wp:effectExtent l="0" t="0" r="0" b="0"/>
                  <wp:docPr id="14655073"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55073" name="Picture 15"/>
                          <pic:cNvPicPr/>
                        </pic:nvPicPr>
                        <pic:blipFill>
                          <a:blip r:embed="rId85" cstate="print">
                            <a:extLst>
                              <a:ext uri="{28A0092B-C50C-407E-A947-70E740481C1C}">
                                <a14:useLocalDpi xmlns:a14="http://schemas.microsoft.com/office/drawing/2010/main" val="0"/>
                              </a:ext>
                            </a:extLst>
                          </a:blip>
                          <a:stretch>
                            <a:fillRect/>
                          </a:stretch>
                        </pic:blipFill>
                        <pic:spPr>
                          <a:xfrm>
                            <a:off x="0" y="0"/>
                            <a:ext cx="2647580" cy="643436"/>
                          </a:xfrm>
                          <a:prstGeom prst="rect">
                            <a:avLst/>
                          </a:prstGeom>
                        </pic:spPr>
                      </pic:pic>
                    </a:graphicData>
                  </a:graphic>
                </wp:inline>
              </w:drawing>
            </w:r>
          </w:p>
        </w:tc>
        <w:tc>
          <w:tcPr>
            <w:tcW w:w="4641" w:type="dxa"/>
          </w:tcPr>
          <w:p w14:paraId="7C4F6A9B" w14:textId="18E4D55B" w:rsidR="00744999" w:rsidRDefault="009C3C4D" w:rsidP="009C3C4D">
            <w:pPr>
              <w:spacing w:line="276" w:lineRule="auto"/>
              <w:jc w:val="center"/>
              <w:rPr>
                <w:rFonts w:ascii="Calibri" w:hAnsi="Calibri" w:cs="Calibri"/>
              </w:rPr>
            </w:pPr>
            <w:r>
              <w:rPr>
                <w:rFonts w:ascii="Calibri" w:hAnsi="Calibri" w:cs="Calibri"/>
                <w:noProof/>
                <w14:ligatures w14:val="standardContextual"/>
              </w:rPr>
              <w:drawing>
                <wp:inline distT="0" distB="0" distL="0" distR="0" wp14:anchorId="1DD9D116" wp14:editId="57A6DF1F">
                  <wp:extent cx="986960" cy="640301"/>
                  <wp:effectExtent l="0" t="0" r="3810" b="7620"/>
                  <wp:docPr id="155144230"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144230" name="Picture 16"/>
                          <pic:cNvPicPr/>
                        </pic:nvPicPr>
                        <pic:blipFill>
                          <a:blip r:embed="rId86" cstate="print">
                            <a:extLst>
                              <a:ext uri="{28A0092B-C50C-407E-A947-70E740481C1C}">
                                <a14:useLocalDpi xmlns:a14="http://schemas.microsoft.com/office/drawing/2010/main" val="0"/>
                              </a:ext>
                            </a:extLst>
                          </a:blip>
                          <a:stretch>
                            <a:fillRect/>
                          </a:stretch>
                        </pic:blipFill>
                        <pic:spPr>
                          <a:xfrm>
                            <a:off x="0" y="0"/>
                            <a:ext cx="990722" cy="642742"/>
                          </a:xfrm>
                          <a:prstGeom prst="rect">
                            <a:avLst/>
                          </a:prstGeom>
                        </pic:spPr>
                      </pic:pic>
                    </a:graphicData>
                  </a:graphic>
                </wp:inline>
              </w:drawing>
            </w:r>
          </w:p>
        </w:tc>
      </w:tr>
      <w:tr w:rsidR="005F5511" w14:paraId="0613AF7D" w14:textId="77777777" w:rsidTr="00C237F9">
        <w:tc>
          <w:tcPr>
            <w:tcW w:w="4641" w:type="dxa"/>
          </w:tcPr>
          <w:p w14:paraId="4D6948E8" w14:textId="77777777" w:rsidR="00414B4D" w:rsidRPr="0023439D" w:rsidRDefault="00414B4D" w:rsidP="00414B4D">
            <w:pPr>
              <w:spacing w:line="276" w:lineRule="auto"/>
              <w:jc w:val="center"/>
              <w:rPr>
                <w:rFonts w:ascii="Calibri" w:hAnsi="Calibri" w:cs="Calibri"/>
                <w:sz w:val="20"/>
                <w:szCs w:val="20"/>
                <w:lang w:val="en-GB"/>
              </w:rPr>
            </w:pPr>
            <w:r w:rsidRPr="0023439D">
              <w:rPr>
                <w:rFonts w:ascii="Calibri" w:hAnsi="Calibri" w:cs="Calibri"/>
                <w:b/>
                <w:bCs/>
                <w:sz w:val="20"/>
                <w:szCs w:val="20"/>
                <w:lang w:val="en-GB"/>
              </w:rPr>
              <w:t>Human Rights Consortium Scotland</w:t>
            </w:r>
          </w:p>
          <w:p w14:paraId="27963561" w14:textId="5B1EB88F" w:rsidR="00744999" w:rsidRPr="009C3C4D" w:rsidRDefault="00414B4D" w:rsidP="00414B4D">
            <w:pPr>
              <w:spacing w:line="276" w:lineRule="auto"/>
              <w:jc w:val="both"/>
              <w:rPr>
                <w:rFonts w:ascii="Calibri" w:hAnsi="Calibri" w:cs="Calibri"/>
                <w:lang w:val="en-GB"/>
              </w:rPr>
            </w:pPr>
            <w:r w:rsidRPr="0023439D">
              <w:rPr>
                <w:rFonts w:ascii="Calibri" w:hAnsi="Calibri" w:cs="Calibri"/>
                <w:sz w:val="20"/>
                <w:szCs w:val="20"/>
                <w:lang w:val="en-GB"/>
              </w:rPr>
              <w:t>The Human Rights Consortium Scotland is the civil society network to defend and promote human rights in Scotland.</w:t>
            </w:r>
            <w:r w:rsidRPr="0023439D">
              <w:rPr>
                <w:rFonts w:ascii="Calibri" w:hAnsi="Calibri" w:cs="Calibri"/>
                <w:lang w:val="en-GB"/>
              </w:rPr>
              <w:t> </w:t>
            </w:r>
          </w:p>
        </w:tc>
        <w:tc>
          <w:tcPr>
            <w:tcW w:w="4641" w:type="dxa"/>
          </w:tcPr>
          <w:p w14:paraId="0ACE6830" w14:textId="77777777" w:rsidR="00414B4D" w:rsidRPr="0023439D" w:rsidRDefault="00414B4D" w:rsidP="00414B4D">
            <w:pPr>
              <w:spacing w:line="276" w:lineRule="auto"/>
              <w:jc w:val="center"/>
              <w:rPr>
                <w:rFonts w:ascii="Calibri" w:hAnsi="Calibri" w:cs="Calibri"/>
                <w:sz w:val="20"/>
                <w:szCs w:val="20"/>
                <w:lang w:val="en-GB"/>
              </w:rPr>
            </w:pPr>
            <w:r w:rsidRPr="0023439D">
              <w:rPr>
                <w:rFonts w:ascii="Calibri" w:hAnsi="Calibri" w:cs="Calibri"/>
                <w:b/>
                <w:bCs/>
                <w:sz w:val="20"/>
                <w:szCs w:val="20"/>
                <w:lang w:val="en-GB"/>
              </w:rPr>
              <w:t>Human</w:t>
            </w:r>
            <w:r>
              <w:rPr>
                <w:rFonts w:ascii="Calibri" w:hAnsi="Calibri" w:cs="Calibri"/>
                <w:b/>
                <w:bCs/>
                <w:sz w:val="20"/>
                <w:szCs w:val="20"/>
                <w:lang w:val="en-GB"/>
              </w:rPr>
              <w:t>ist Society Scotland</w:t>
            </w:r>
          </w:p>
          <w:p w14:paraId="488A8B6D" w14:textId="2B7FB89B" w:rsidR="00744999" w:rsidRDefault="00414B4D" w:rsidP="00C17BF9">
            <w:pPr>
              <w:spacing w:line="276" w:lineRule="auto"/>
              <w:jc w:val="both"/>
              <w:rPr>
                <w:rFonts w:ascii="Calibri" w:hAnsi="Calibri" w:cs="Calibri"/>
              </w:rPr>
            </w:pPr>
            <w:r w:rsidRPr="00F6440A">
              <w:rPr>
                <w:rFonts w:ascii="Calibri" w:hAnsi="Calibri" w:cs="Calibri"/>
                <w:sz w:val="20"/>
                <w:szCs w:val="20"/>
              </w:rPr>
              <w:t>Humanist Society Scotland is the voice of humanism in Scotland as the national charity with over 18,000 members. We represent Scots with a non-religious humanist view of life.</w:t>
            </w:r>
          </w:p>
        </w:tc>
      </w:tr>
      <w:tr w:rsidR="005F5511" w14:paraId="095386A1" w14:textId="77777777" w:rsidTr="00C237F9">
        <w:tc>
          <w:tcPr>
            <w:tcW w:w="4641" w:type="dxa"/>
          </w:tcPr>
          <w:p w14:paraId="3C400E8D" w14:textId="06B82DD4" w:rsidR="00744999" w:rsidRDefault="009C3C4D" w:rsidP="009C3C4D">
            <w:pPr>
              <w:spacing w:line="276" w:lineRule="auto"/>
              <w:jc w:val="center"/>
              <w:rPr>
                <w:rFonts w:ascii="Calibri" w:hAnsi="Calibri" w:cs="Calibri"/>
              </w:rPr>
            </w:pPr>
            <w:r>
              <w:rPr>
                <w:rFonts w:ascii="Calibri" w:hAnsi="Calibri" w:cs="Calibri"/>
                <w:noProof/>
                <w14:ligatures w14:val="standardContextual"/>
              </w:rPr>
              <w:drawing>
                <wp:inline distT="0" distB="0" distL="0" distR="0" wp14:anchorId="62C2DA7B" wp14:editId="7344F020">
                  <wp:extent cx="1158996" cy="600608"/>
                  <wp:effectExtent l="0" t="0" r="3175" b="9525"/>
                  <wp:docPr id="1786275050"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6275050" name="Picture 17"/>
                          <pic:cNvPicPr/>
                        </pic:nvPicPr>
                        <pic:blipFill>
                          <a:blip r:embed="rId87" cstate="print">
                            <a:extLst>
                              <a:ext uri="{28A0092B-C50C-407E-A947-70E740481C1C}">
                                <a14:useLocalDpi xmlns:a14="http://schemas.microsoft.com/office/drawing/2010/main" val="0"/>
                              </a:ext>
                            </a:extLst>
                          </a:blip>
                          <a:stretch>
                            <a:fillRect/>
                          </a:stretch>
                        </pic:blipFill>
                        <pic:spPr>
                          <a:xfrm>
                            <a:off x="0" y="0"/>
                            <a:ext cx="1158996" cy="600608"/>
                          </a:xfrm>
                          <a:prstGeom prst="rect">
                            <a:avLst/>
                          </a:prstGeom>
                        </pic:spPr>
                      </pic:pic>
                    </a:graphicData>
                  </a:graphic>
                </wp:inline>
              </w:drawing>
            </w:r>
          </w:p>
        </w:tc>
        <w:tc>
          <w:tcPr>
            <w:tcW w:w="4641" w:type="dxa"/>
          </w:tcPr>
          <w:p w14:paraId="007AFD49" w14:textId="7377BE10" w:rsidR="00744999" w:rsidRDefault="009C3C4D" w:rsidP="009C3C4D">
            <w:pPr>
              <w:spacing w:line="276" w:lineRule="auto"/>
              <w:jc w:val="center"/>
              <w:rPr>
                <w:rFonts w:ascii="Calibri" w:hAnsi="Calibri" w:cs="Calibri"/>
              </w:rPr>
            </w:pPr>
            <w:r>
              <w:rPr>
                <w:rFonts w:ascii="Calibri" w:hAnsi="Calibri" w:cs="Calibri"/>
                <w:noProof/>
                <w14:ligatures w14:val="standardContextual"/>
              </w:rPr>
              <w:drawing>
                <wp:inline distT="0" distB="0" distL="0" distR="0" wp14:anchorId="53C3681E" wp14:editId="63EC1740">
                  <wp:extent cx="1862778" cy="611541"/>
                  <wp:effectExtent l="0" t="0" r="4445" b="0"/>
                  <wp:docPr id="1561158634"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1158634" name="Picture 18"/>
                          <pic:cNvPicPr/>
                        </pic:nvPicPr>
                        <pic:blipFill>
                          <a:blip r:embed="rId88" cstate="print">
                            <a:extLst>
                              <a:ext uri="{28A0092B-C50C-407E-A947-70E740481C1C}">
                                <a14:useLocalDpi xmlns:a14="http://schemas.microsoft.com/office/drawing/2010/main" val="0"/>
                              </a:ext>
                            </a:extLst>
                          </a:blip>
                          <a:stretch>
                            <a:fillRect/>
                          </a:stretch>
                        </pic:blipFill>
                        <pic:spPr>
                          <a:xfrm>
                            <a:off x="0" y="0"/>
                            <a:ext cx="1869749" cy="613830"/>
                          </a:xfrm>
                          <a:prstGeom prst="rect">
                            <a:avLst/>
                          </a:prstGeom>
                        </pic:spPr>
                      </pic:pic>
                    </a:graphicData>
                  </a:graphic>
                </wp:inline>
              </w:drawing>
            </w:r>
          </w:p>
        </w:tc>
      </w:tr>
      <w:tr w:rsidR="005F5511" w14:paraId="5E85CF74" w14:textId="77777777" w:rsidTr="00C237F9">
        <w:tc>
          <w:tcPr>
            <w:tcW w:w="4641" w:type="dxa"/>
          </w:tcPr>
          <w:p w14:paraId="6AEB0E5E" w14:textId="77777777" w:rsidR="00414B4D" w:rsidRPr="009C3C4D" w:rsidRDefault="00414B4D" w:rsidP="00414B4D">
            <w:pPr>
              <w:spacing w:line="276" w:lineRule="auto"/>
              <w:jc w:val="center"/>
              <w:rPr>
                <w:rFonts w:ascii="Calibri" w:hAnsi="Calibri" w:cs="Calibri"/>
                <w:sz w:val="20"/>
                <w:szCs w:val="20"/>
                <w:lang w:val="en-GB"/>
              </w:rPr>
            </w:pPr>
            <w:r w:rsidRPr="009C3C4D">
              <w:rPr>
                <w:rFonts w:ascii="Calibri" w:hAnsi="Calibri" w:cs="Calibri"/>
                <w:b/>
                <w:bCs/>
                <w:sz w:val="20"/>
                <w:szCs w:val="20"/>
                <w:lang w:val="en-GB"/>
              </w:rPr>
              <w:t>Inclusion Scotland</w:t>
            </w:r>
          </w:p>
          <w:p w14:paraId="64608F4D" w14:textId="569328C1" w:rsidR="00744999" w:rsidRPr="009C3C4D" w:rsidRDefault="00414B4D" w:rsidP="00414B4D">
            <w:pPr>
              <w:spacing w:line="276" w:lineRule="auto"/>
              <w:jc w:val="both"/>
              <w:rPr>
                <w:rFonts w:ascii="Calibri" w:hAnsi="Calibri" w:cs="Calibri"/>
              </w:rPr>
            </w:pPr>
            <w:r w:rsidRPr="009C3C4D">
              <w:rPr>
                <w:rFonts w:ascii="Calibri" w:hAnsi="Calibri" w:cs="Calibri"/>
                <w:sz w:val="20"/>
                <w:szCs w:val="20"/>
                <w:lang w:val="en-GB"/>
              </w:rPr>
              <w:t xml:space="preserve">Inclusion Scotland is a Disabled People’s Organisation – led by disabled people ourselves </w:t>
            </w:r>
            <w:proofErr w:type="gramStart"/>
            <w:r w:rsidRPr="009C3C4D">
              <w:rPr>
                <w:rFonts w:ascii="Calibri" w:hAnsi="Calibri" w:cs="Calibri"/>
                <w:sz w:val="20"/>
                <w:szCs w:val="20"/>
                <w:lang w:val="en-GB"/>
              </w:rPr>
              <w:t>–  that</w:t>
            </w:r>
            <w:proofErr w:type="gramEnd"/>
            <w:r w:rsidRPr="009C3C4D">
              <w:rPr>
                <w:rFonts w:ascii="Calibri" w:hAnsi="Calibri" w:cs="Calibri"/>
                <w:sz w:val="20"/>
                <w:szCs w:val="20"/>
                <w:lang w:val="en-GB"/>
              </w:rPr>
              <w:t xml:space="preserve"> works to make Disabled people fully included throughout all Scottish society as equal citizens.</w:t>
            </w:r>
          </w:p>
        </w:tc>
        <w:tc>
          <w:tcPr>
            <w:tcW w:w="4641" w:type="dxa"/>
          </w:tcPr>
          <w:p w14:paraId="2D4430D0" w14:textId="77777777" w:rsidR="00414B4D" w:rsidRPr="009C3C4D" w:rsidRDefault="00414B4D" w:rsidP="00414B4D">
            <w:pPr>
              <w:spacing w:line="276" w:lineRule="auto"/>
              <w:jc w:val="center"/>
              <w:rPr>
                <w:rFonts w:ascii="Calibri" w:hAnsi="Calibri" w:cs="Calibri"/>
                <w:sz w:val="20"/>
                <w:szCs w:val="20"/>
                <w:lang w:val="en-GB"/>
              </w:rPr>
            </w:pPr>
            <w:r>
              <w:rPr>
                <w:rFonts w:ascii="Calibri" w:hAnsi="Calibri" w:cs="Calibri"/>
                <w:b/>
                <w:bCs/>
                <w:sz w:val="20"/>
                <w:szCs w:val="20"/>
                <w:lang w:val="en-GB"/>
              </w:rPr>
              <w:t>Just Fair</w:t>
            </w:r>
          </w:p>
          <w:p w14:paraId="676666E2" w14:textId="2C1168F7" w:rsidR="00744999" w:rsidRDefault="00414B4D" w:rsidP="00414B4D">
            <w:pPr>
              <w:spacing w:line="276" w:lineRule="auto"/>
              <w:jc w:val="both"/>
              <w:rPr>
                <w:rFonts w:ascii="Calibri" w:hAnsi="Calibri" w:cs="Calibri"/>
              </w:rPr>
            </w:pPr>
            <w:r w:rsidRPr="009C3C4D">
              <w:rPr>
                <w:rFonts w:ascii="Calibri" w:hAnsi="Calibri" w:cs="Calibri"/>
                <w:sz w:val="20"/>
                <w:szCs w:val="20"/>
                <w:lang w:val="en-GB"/>
              </w:rPr>
              <w:t>Just Fair is a charity which works across the UK to achieve positive social change using human rights. We believe protecting economic, social and cultural rights is essential in creating a fairer and more just society.</w:t>
            </w:r>
          </w:p>
        </w:tc>
      </w:tr>
      <w:tr w:rsidR="005F5511" w14:paraId="45ED2B0F" w14:textId="77777777" w:rsidTr="00C237F9">
        <w:tc>
          <w:tcPr>
            <w:tcW w:w="4641" w:type="dxa"/>
          </w:tcPr>
          <w:p w14:paraId="4E748FCC" w14:textId="5BE2AB42" w:rsidR="00744999" w:rsidRDefault="00C17BF9" w:rsidP="00C17BF9">
            <w:pPr>
              <w:spacing w:line="276" w:lineRule="auto"/>
              <w:jc w:val="center"/>
              <w:rPr>
                <w:rFonts w:ascii="Calibri" w:hAnsi="Calibri" w:cs="Calibri"/>
              </w:rPr>
            </w:pPr>
            <w:r>
              <w:rPr>
                <w:rFonts w:ascii="Calibri" w:hAnsi="Calibri" w:cs="Calibri"/>
                <w:noProof/>
                <w14:ligatures w14:val="standardContextual"/>
              </w:rPr>
              <w:lastRenderedPageBreak/>
              <w:drawing>
                <wp:inline distT="0" distB="0" distL="0" distR="0" wp14:anchorId="21D0DCBE" wp14:editId="44BE025E">
                  <wp:extent cx="1642425" cy="572868"/>
                  <wp:effectExtent l="0" t="0" r="0" b="0"/>
                  <wp:docPr id="1229395742" name="Picture 31" descr="A logo with blu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395742" name="Picture 31" descr="A logo with blue text&#10;&#10;Description automatically generated"/>
                          <pic:cNvPicPr/>
                        </pic:nvPicPr>
                        <pic:blipFill>
                          <a:blip r:embed="rId89" cstate="print">
                            <a:extLst>
                              <a:ext uri="{28A0092B-C50C-407E-A947-70E740481C1C}">
                                <a14:useLocalDpi xmlns:a14="http://schemas.microsoft.com/office/drawing/2010/main" val="0"/>
                              </a:ext>
                            </a:extLst>
                          </a:blip>
                          <a:stretch>
                            <a:fillRect/>
                          </a:stretch>
                        </pic:blipFill>
                        <pic:spPr>
                          <a:xfrm>
                            <a:off x="0" y="0"/>
                            <a:ext cx="1698002" cy="592253"/>
                          </a:xfrm>
                          <a:prstGeom prst="rect">
                            <a:avLst/>
                          </a:prstGeom>
                        </pic:spPr>
                      </pic:pic>
                    </a:graphicData>
                  </a:graphic>
                </wp:inline>
              </w:drawing>
            </w:r>
          </w:p>
        </w:tc>
        <w:tc>
          <w:tcPr>
            <w:tcW w:w="4641" w:type="dxa"/>
          </w:tcPr>
          <w:p w14:paraId="68BD6C35" w14:textId="775F143D" w:rsidR="00744999" w:rsidRDefault="00240A80" w:rsidP="00240A80">
            <w:pPr>
              <w:spacing w:line="276" w:lineRule="auto"/>
              <w:jc w:val="center"/>
              <w:rPr>
                <w:rFonts w:ascii="Calibri" w:hAnsi="Calibri" w:cs="Calibri"/>
              </w:rPr>
            </w:pPr>
            <w:r>
              <w:rPr>
                <w:rFonts w:ascii="Calibri" w:hAnsi="Calibri" w:cs="Calibri"/>
                <w:noProof/>
                <w14:ligatures w14:val="standardContextual"/>
              </w:rPr>
              <w:drawing>
                <wp:inline distT="0" distB="0" distL="0" distR="0" wp14:anchorId="15985AA7" wp14:editId="0FB242EC">
                  <wp:extent cx="1297572" cy="559781"/>
                  <wp:effectExtent l="0" t="0" r="0" b="0"/>
                  <wp:docPr id="641327796"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1327796" name="Picture 19"/>
                          <pic:cNvPicPr/>
                        </pic:nvPicPr>
                        <pic:blipFill>
                          <a:blip r:embed="rId90" cstate="print">
                            <a:extLst>
                              <a:ext uri="{28A0092B-C50C-407E-A947-70E740481C1C}">
                                <a14:useLocalDpi xmlns:a14="http://schemas.microsoft.com/office/drawing/2010/main" val="0"/>
                              </a:ext>
                            </a:extLst>
                          </a:blip>
                          <a:stretch>
                            <a:fillRect/>
                          </a:stretch>
                        </pic:blipFill>
                        <pic:spPr>
                          <a:xfrm>
                            <a:off x="0" y="0"/>
                            <a:ext cx="1323420" cy="570932"/>
                          </a:xfrm>
                          <a:prstGeom prst="rect">
                            <a:avLst/>
                          </a:prstGeom>
                        </pic:spPr>
                      </pic:pic>
                    </a:graphicData>
                  </a:graphic>
                </wp:inline>
              </w:drawing>
            </w:r>
          </w:p>
        </w:tc>
      </w:tr>
      <w:tr w:rsidR="005F5511" w14:paraId="09378067" w14:textId="77777777" w:rsidTr="00C237F9">
        <w:trPr>
          <w:trHeight w:val="703"/>
        </w:trPr>
        <w:tc>
          <w:tcPr>
            <w:tcW w:w="4641" w:type="dxa"/>
          </w:tcPr>
          <w:p w14:paraId="2C97F9D9" w14:textId="77777777" w:rsidR="00414B4D" w:rsidRPr="009C3C4D" w:rsidRDefault="00414B4D" w:rsidP="00414B4D">
            <w:pPr>
              <w:spacing w:line="276" w:lineRule="auto"/>
              <w:jc w:val="center"/>
              <w:rPr>
                <w:rFonts w:ascii="Calibri" w:hAnsi="Calibri" w:cs="Calibri"/>
                <w:sz w:val="20"/>
                <w:szCs w:val="20"/>
                <w:lang w:val="en-GB"/>
              </w:rPr>
            </w:pPr>
            <w:proofErr w:type="spellStart"/>
            <w:r>
              <w:rPr>
                <w:rFonts w:ascii="Calibri" w:hAnsi="Calibri" w:cs="Calibri"/>
                <w:b/>
                <w:bCs/>
                <w:sz w:val="20"/>
                <w:szCs w:val="20"/>
                <w:lang w:val="en-GB"/>
              </w:rPr>
              <w:t>JustRight</w:t>
            </w:r>
            <w:proofErr w:type="spellEnd"/>
            <w:r>
              <w:rPr>
                <w:rFonts w:ascii="Calibri" w:hAnsi="Calibri" w:cs="Calibri"/>
                <w:b/>
                <w:bCs/>
                <w:sz w:val="20"/>
                <w:szCs w:val="20"/>
                <w:lang w:val="en-GB"/>
              </w:rPr>
              <w:t xml:space="preserve"> Scotland</w:t>
            </w:r>
          </w:p>
          <w:p w14:paraId="3699B751" w14:textId="5D58BE8A" w:rsidR="00744999" w:rsidRDefault="00414B4D" w:rsidP="005F5511">
            <w:pPr>
              <w:spacing w:line="276" w:lineRule="auto"/>
              <w:jc w:val="both"/>
              <w:rPr>
                <w:rFonts w:ascii="Calibri" w:hAnsi="Calibri" w:cs="Calibri"/>
              </w:rPr>
            </w:pPr>
            <w:proofErr w:type="spellStart"/>
            <w:r w:rsidRPr="009C3C4D">
              <w:rPr>
                <w:rFonts w:ascii="Calibri" w:hAnsi="Calibri" w:cs="Calibri"/>
                <w:sz w:val="20"/>
                <w:szCs w:val="20"/>
                <w:lang w:val="en-GB"/>
              </w:rPr>
              <w:t>JustRight</w:t>
            </w:r>
            <w:proofErr w:type="spellEnd"/>
            <w:r w:rsidRPr="009C3C4D">
              <w:rPr>
                <w:rFonts w:ascii="Calibri" w:hAnsi="Calibri" w:cs="Calibri"/>
                <w:sz w:val="20"/>
                <w:szCs w:val="20"/>
                <w:lang w:val="en-GB"/>
              </w:rPr>
              <w:t xml:space="preserve"> Scotland (JRS)</w:t>
            </w:r>
            <w:r>
              <w:rPr>
                <w:rFonts w:ascii="Calibri" w:hAnsi="Calibri" w:cs="Calibri"/>
                <w:sz w:val="20"/>
                <w:szCs w:val="20"/>
                <w:lang w:val="en-GB"/>
              </w:rPr>
              <w:t xml:space="preserve"> uses</w:t>
            </w:r>
            <w:r w:rsidRPr="009C3C4D">
              <w:rPr>
                <w:rFonts w:ascii="Calibri" w:hAnsi="Calibri" w:cs="Calibri"/>
                <w:sz w:val="20"/>
                <w:szCs w:val="20"/>
                <w:lang w:val="en-GB"/>
              </w:rPr>
              <w:t> the law to defend and extend people’s rights by providing direct legal advice to people who would otherwise struggle to access justice.</w:t>
            </w:r>
          </w:p>
        </w:tc>
        <w:tc>
          <w:tcPr>
            <w:tcW w:w="4641" w:type="dxa"/>
          </w:tcPr>
          <w:p w14:paraId="17219036" w14:textId="77777777" w:rsidR="00414B4D" w:rsidRPr="009C3C4D" w:rsidRDefault="00414B4D" w:rsidP="00414B4D">
            <w:pPr>
              <w:spacing w:line="276" w:lineRule="auto"/>
              <w:jc w:val="center"/>
              <w:rPr>
                <w:rFonts w:ascii="Calibri" w:hAnsi="Calibri" w:cs="Calibri"/>
                <w:sz w:val="20"/>
                <w:szCs w:val="20"/>
                <w:lang w:val="en-GB"/>
              </w:rPr>
            </w:pPr>
            <w:r>
              <w:rPr>
                <w:rFonts w:ascii="Calibri" w:hAnsi="Calibri" w:cs="Calibri"/>
                <w:b/>
                <w:bCs/>
                <w:sz w:val="20"/>
                <w:szCs w:val="20"/>
                <w:lang w:val="en-GB"/>
              </w:rPr>
              <w:t>Marie Curie Scotland</w:t>
            </w:r>
          </w:p>
          <w:p w14:paraId="421A623C" w14:textId="7DA61CE3" w:rsidR="00744999" w:rsidRPr="00240A80" w:rsidRDefault="00414B4D" w:rsidP="00414B4D">
            <w:pPr>
              <w:spacing w:line="276" w:lineRule="auto"/>
              <w:jc w:val="both"/>
              <w:rPr>
                <w:rFonts w:ascii="Calibri" w:hAnsi="Calibri" w:cs="Calibri"/>
                <w:sz w:val="20"/>
                <w:szCs w:val="20"/>
              </w:rPr>
            </w:pPr>
            <w:r w:rsidRPr="00240A80">
              <w:rPr>
                <w:rFonts w:ascii="Calibri" w:hAnsi="Calibri" w:cs="Calibri"/>
                <w:sz w:val="20"/>
                <w:szCs w:val="20"/>
                <w:lang w:val="en-GB"/>
              </w:rPr>
              <w:t xml:space="preserve">Marie Curie is a campaigning and social justice organisation with a mission to close the gap in </w:t>
            </w:r>
            <w:proofErr w:type="gramStart"/>
            <w:r w:rsidRPr="00240A80">
              <w:rPr>
                <w:rFonts w:ascii="Calibri" w:hAnsi="Calibri" w:cs="Calibri"/>
                <w:sz w:val="20"/>
                <w:szCs w:val="20"/>
                <w:lang w:val="en-GB"/>
              </w:rPr>
              <w:t>end of life</w:t>
            </w:r>
            <w:proofErr w:type="gramEnd"/>
            <w:r w:rsidRPr="00240A80">
              <w:rPr>
                <w:rFonts w:ascii="Calibri" w:hAnsi="Calibri" w:cs="Calibri"/>
                <w:sz w:val="20"/>
                <w:szCs w:val="20"/>
                <w:lang w:val="en-GB"/>
              </w:rPr>
              <w:t xml:space="preserve"> care. It is the largest third sector provider of palliative care in the UK.</w:t>
            </w:r>
          </w:p>
        </w:tc>
      </w:tr>
      <w:tr w:rsidR="005F5511" w14:paraId="2C1C83BB" w14:textId="77777777" w:rsidTr="00C237F9">
        <w:tc>
          <w:tcPr>
            <w:tcW w:w="4641" w:type="dxa"/>
          </w:tcPr>
          <w:p w14:paraId="31459269" w14:textId="351F35DB" w:rsidR="00744999" w:rsidRDefault="008E072D" w:rsidP="008E072D">
            <w:pPr>
              <w:spacing w:line="276" w:lineRule="auto"/>
              <w:jc w:val="center"/>
              <w:rPr>
                <w:rFonts w:ascii="Calibri" w:hAnsi="Calibri" w:cs="Calibri"/>
              </w:rPr>
            </w:pPr>
            <w:r>
              <w:rPr>
                <w:rFonts w:ascii="Calibri" w:hAnsi="Calibri" w:cs="Calibri"/>
                <w:noProof/>
                <w14:ligatures w14:val="standardContextual"/>
              </w:rPr>
              <w:drawing>
                <wp:inline distT="0" distB="0" distL="0" distR="0" wp14:anchorId="0961EAAE" wp14:editId="081E5BBE">
                  <wp:extent cx="472464" cy="640662"/>
                  <wp:effectExtent l="0" t="0" r="3810" b="7620"/>
                  <wp:docPr id="2029291947"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9291947" name="Picture 20"/>
                          <pic:cNvPicPr/>
                        </pic:nvPicPr>
                        <pic:blipFill>
                          <a:blip r:embed="rId91" cstate="print">
                            <a:extLst>
                              <a:ext uri="{28A0092B-C50C-407E-A947-70E740481C1C}">
                                <a14:useLocalDpi xmlns:a14="http://schemas.microsoft.com/office/drawing/2010/main" val="0"/>
                              </a:ext>
                            </a:extLst>
                          </a:blip>
                          <a:stretch>
                            <a:fillRect/>
                          </a:stretch>
                        </pic:blipFill>
                        <pic:spPr>
                          <a:xfrm>
                            <a:off x="0" y="0"/>
                            <a:ext cx="474492" cy="643412"/>
                          </a:xfrm>
                          <a:prstGeom prst="rect">
                            <a:avLst/>
                          </a:prstGeom>
                        </pic:spPr>
                      </pic:pic>
                    </a:graphicData>
                  </a:graphic>
                </wp:inline>
              </w:drawing>
            </w:r>
          </w:p>
        </w:tc>
        <w:tc>
          <w:tcPr>
            <w:tcW w:w="4641" w:type="dxa"/>
          </w:tcPr>
          <w:p w14:paraId="550E9950" w14:textId="56ABEF47" w:rsidR="00744999" w:rsidRDefault="008E072D" w:rsidP="008E072D">
            <w:pPr>
              <w:spacing w:line="276" w:lineRule="auto"/>
              <w:jc w:val="center"/>
              <w:rPr>
                <w:rFonts w:ascii="Calibri" w:hAnsi="Calibri" w:cs="Calibri"/>
              </w:rPr>
            </w:pPr>
            <w:r>
              <w:rPr>
                <w:rFonts w:ascii="Calibri" w:hAnsi="Calibri" w:cs="Calibri"/>
                <w:noProof/>
                <w14:ligatures w14:val="standardContextual"/>
              </w:rPr>
              <w:drawing>
                <wp:inline distT="0" distB="0" distL="0" distR="0" wp14:anchorId="1D076B9C" wp14:editId="2AD81658">
                  <wp:extent cx="1992351" cy="663960"/>
                  <wp:effectExtent l="0" t="0" r="0" b="0"/>
                  <wp:docPr id="116390316"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390316" name="Picture 21"/>
                          <pic:cNvPicPr/>
                        </pic:nvPicPr>
                        <pic:blipFill>
                          <a:blip r:embed="rId92" cstate="print">
                            <a:extLst>
                              <a:ext uri="{28A0092B-C50C-407E-A947-70E740481C1C}">
                                <a14:useLocalDpi xmlns:a14="http://schemas.microsoft.com/office/drawing/2010/main" val="0"/>
                              </a:ext>
                            </a:extLst>
                          </a:blip>
                          <a:stretch>
                            <a:fillRect/>
                          </a:stretch>
                        </pic:blipFill>
                        <pic:spPr>
                          <a:xfrm>
                            <a:off x="0" y="0"/>
                            <a:ext cx="2003082" cy="667536"/>
                          </a:xfrm>
                          <a:prstGeom prst="rect">
                            <a:avLst/>
                          </a:prstGeom>
                        </pic:spPr>
                      </pic:pic>
                    </a:graphicData>
                  </a:graphic>
                </wp:inline>
              </w:drawing>
            </w:r>
          </w:p>
        </w:tc>
      </w:tr>
      <w:tr w:rsidR="005F5511" w14:paraId="43386F97" w14:textId="77777777" w:rsidTr="00C237F9">
        <w:tc>
          <w:tcPr>
            <w:tcW w:w="4641" w:type="dxa"/>
          </w:tcPr>
          <w:p w14:paraId="335876E8" w14:textId="77777777" w:rsidR="00414B4D" w:rsidRPr="009C3C4D" w:rsidRDefault="00414B4D" w:rsidP="00414B4D">
            <w:pPr>
              <w:spacing w:line="276" w:lineRule="auto"/>
              <w:jc w:val="center"/>
              <w:rPr>
                <w:rFonts w:ascii="Calibri" w:hAnsi="Calibri" w:cs="Calibri"/>
                <w:sz w:val="20"/>
                <w:szCs w:val="20"/>
                <w:lang w:val="en-GB"/>
              </w:rPr>
            </w:pPr>
            <w:r>
              <w:rPr>
                <w:rFonts w:ascii="Calibri" w:hAnsi="Calibri" w:cs="Calibri"/>
                <w:b/>
                <w:bCs/>
                <w:sz w:val="20"/>
                <w:szCs w:val="20"/>
                <w:lang w:val="en-GB"/>
              </w:rPr>
              <w:t>MECOPP</w:t>
            </w:r>
          </w:p>
          <w:p w14:paraId="5CF66576" w14:textId="127CD341" w:rsidR="00744999" w:rsidRPr="00D64B27" w:rsidRDefault="00C17BF9" w:rsidP="00414B4D">
            <w:pPr>
              <w:spacing w:line="276" w:lineRule="auto"/>
              <w:jc w:val="both"/>
              <w:rPr>
                <w:rFonts w:ascii="Calibri" w:hAnsi="Calibri" w:cs="Calibri"/>
                <w:sz w:val="20"/>
                <w:szCs w:val="20"/>
              </w:rPr>
            </w:pPr>
            <w:r w:rsidRPr="00C17BF9">
              <w:rPr>
                <w:rFonts w:ascii="Calibri" w:hAnsi="Calibri" w:cs="Calibri"/>
                <w:sz w:val="20"/>
                <w:szCs w:val="20"/>
                <w:lang w:val="en-GB"/>
              </w:rPr>
              <w:t>MECOPP works specifically to support Minority Ethnic carers to access supports and services that suit their caring situation.</w:t>
            </w:r>
          </w:p>
        </w:tc>
        <w:tc>
          <w:tcPr>
            <w:tcW w:w="4641" w:type="dxa"/>
          </w:tcPr>
          <w:p w14:paraId="62D38D1B" w14:textId="77777777" w:rsidR="00414B4D" w:rsidRPr="00240A80" w:rsidRDefault="00414B4D" w:rsidP="00414B4D">
            <w:pPr>
              <w:spacing w:line="276" w:lineRule="auto"/>
              <w:jc w:val="center"/>
              <w:rPr>
                <w:rFonts w:ascii="Calibri" w:hAnsi="Calibri" w:cs="Calibri"/>
                <w:b/>
                <w:bCs/>
                <w:sz w:val="20"/>
                <w:szCs w:val="20"/>
              </w:rPr>
            </w:pPr>
            <w:r w:rsidRPr="00240A80">
              <w:rPr>
                <w:rFonts w:ascii="Calibri" w:hAnsi="Calibri" w:cs="Calibri"/>
                <w:b/>
                <w:bCs/>
                <w:sz w:val="20"/>
                <w:szCs w:val="20"/>
              </w:rPr>
              <w:t>One Parent Families Scotland </w:t>
            </w:r>
          </w:p>
          <w:p w14:paraId="739F5979" w14:textId="68D93E6A" w:rsidR="00744999" w:rsidRPr="008E072D" w:rsidRDefault="00414B4D" w:rsidP="00414B4D">
            <w:pPr>
              <w:spacing w:line="276" w:lineRule="auto"/>
              <w:jc w:val="both"/>
              <w:rPr>
                <w:rFonts w:ascii="Calibri" w:hAnsi="Calibri" w:cs="Calibri"/>
                <w:sz w:val="20"/>
                <w:szCs w:val="20"/>
                <w:lang w:val="en-GB"/>
              </w:rPr>
            </w:pPr>
            <w:r w:rsidRPr="00240A80">
              <w:rPr>
                <w:rFonts w:ascii="Calibri" w:hAnsi="Calibri" w:cs="Calibri"/>
                <w:sz w:val="20"/>
                <w:szCs w:val="20"/>
              </w:rPr>
              <w:t>One Parent Families Scotland provides advice and support, training and employability programmes, and campaigns with single parents to make their voices heard. </w:t>
            </w:r>
          </w:p>
        </w:tc>
      </w:tr>
      <w:tr w:rsidR="005F5511" w14:paraId="759BC6B3" w14:textId="77777777" w:rsidTr="00C237F9">
        <w:tc>
          <w:tcPr>
            <w:tcW w:w="4641" w:type="dxa"/>
          </w:tcPr>
          <w:p w14:paraId="671DDEC7" w14:textId="000496B4" w:rsidR="00744999" w:rsidRDefault="00576B06" w:rsidP="00576B06">
            <w:pPr>
              <w:spacing w:line="276" w:lineRule="auto"/>
              <w:jc w:val="center"/>
              <w:rPr>
                <w:rFonts w:ascii="Calibri" w:hAnsi="Calibri" w:cs="Calibri"/>
              </w:rPr>
            </w:pPr>
            <w:r>
              <w:rPr>
                <w:rFonts w:ascii="Calibri" w:hAnsi="Calibri" w:cs="Calibri"/>
                <w:noProof/>
                <w14:ligatures w14:val="standardContextual"/>
              </w:rPr>
              <w:drawing>
                <wp:inline distT="0" distB="0" distL="0" distR="0" wp14:anchorId="4B162266" wp14:editId="4E1EA149">
                  <wp:extent cx="731059" cy="564948"/>
                  <wp:effectExtent l="0" t="0" r="0" b="6985"/>
                  <wp:docPr id="381876758"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1876758" name="Picture 23"/>
                          <pic:cNvPicPr/>
                        </pic:nvPicPr>
                        <pic:blipFill>
                          <a:blip r:embed="rId93" cstate="print">
                            <a:extLst>
                              <a:ext uri="{28A0092B-C50C-407E-A947-70E740481C1C}">
                                <a14:useLocalDpi xmlns:a14="http://schemas.microsoft.com/office/drawing/2010/main" val="0"/>
                              </a:ext>
                            </a:extLst>
                          </a:blip>
                          <a:stretch>
                            <a:fillRect/>
                          </a:stretch>
                        </pic:blipFill>
                        <pic:spPr>
                          <a:xfrm>
                            <a:off x="0" y="0"/>
                            <a:ext cx="741685" cy="573159"/>
                          </a:xfrm>
                          <a:prstGeom prst="rect">
                            <a:avLst/>
                          </a:prstGeom>
                        </pic:spPr>
                      </pic:pic>
                    </a:graphicData>
                  </a:graphic>
                </wp:inline>
              </w:drawing>
            </w:r>
          </w:p>
        </w:tc>
        <w:tc>
          <w:tcPr>
            <w:tcW w:w="4641" w:type="dxa"/>
          </w:tcPr>
          <w:p w14:paraId="7FF859D9" w14:textId="6D898D12" w:rsidR="00744999" w:rsidRDefault="00576B06" w:rsidP="00576B06">
            <w:pPr>
              <w:spacing w:line="276" w:lineRule="auto"/>
              <w:jc w:val="center"/>
              <w:rPr>
                <w:rFonts w:ascii="Calibri" w:hAnsi="Calibri" w:cs="Calibri"/>
              </w:rPr>
            </w:pPr>
            <w:r>
              <w:rPr>
                <w:rFonts w:ascii="Calibri" w:hAnsi="Calibri" w:cs="Calibri"/>
                <w:noProof/>
                <w14:ligatures w14:val="standardContextual"/>
              </w:rPr>
              <w:drawing>
                <wp:inline distT="0" distB="0" distL="0" distR="0" wp14:anchorId="50F5CEAB" wp14:editId="2C0DDCB0">
                  <wp:extent cx="1478853" cy="579567"/>
                  <wp:effectExtent l="0" t="0" r="7620" b="0"/>
                  <wp:docPr id="426112539"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6112539" name="Picture 24"/>
                          <pic:cNvPicPr/>
                        </pic:nvPicPr>
                        <pic:blipFill>
                          <a:blip r:embed="rId94" cstate="print">
                            <a:extLst>
                              <a:ext uri="{28A0092B-C50C-407E-A947-70E740481C1C}">
                                <a14:useLocalDpi xmlns:a14="http://schemas.microsoft.com/office/drawing/2010/main" val="0"/>
                              </a:ext>
                            </a:extLst>
                          </a:blip>
                          <a:stretch>
                            <a:fillRect/>
                          </a:stretch>
                        </pic:blipFill>
                        <pic:spPr>
                          <a:xfrm>
                            <a:off x="0" y="0"/>
                            <a:ext cx="1511187" cy="592239"/>
                          </a:xfrm>
                          <a:prstGeom prst="rect">
                            <a:avLst/>
                          </a:prstGeom>
                        </pic:spPr>
                      </pic:pic>
                    </a:graphicData>
                  </a:graphic>
                </wp:inline>
              </w:drawing>
            </w:r>
          </w:p>
        </w:tc>
      </w:tr>
      <w:tr w:rsidR="005F5511" w14:paraId="215AFB4D" w14:textId="77777777" w:rsidTr="00C237F9">
        <w:tc>
          <w:tcPr>
            <w:tcW w:w="4641" w:type="dxa"/>
          </w:tcPr>
          <w:p w14:paraId="49FB8B33" w14:textId="77777777" w:rsidR="00414B4D" w:rsidRPr="00240A80" w:rsidRDefault="00414B4D" w:rsidP="00414B4D">
            <w:pPr>
              <w:spacing w:line="276" w:lineRule="auto"/>
              <w:jc w:val="center"/>
              <w:rPr>
                <w:rFonts w:ascii="Calibri" w:hAnsi="Calibri" w:cs="Calibri"/>
                <w:b/>
                <w:bCs/>
                <w:sz w:val="20"/>
                <w:szCs w:val="20"/>
              </w:rPr>
            </w:pPr>
            <w:r>
              <w:rPr>
                <w:rFonts w:ascii="Calibri" w:hAnsi="Calibri" w:cs="Calibri"/>
                <w:b/>
                <w:bCs/>
                <w:sz w:val="20"/>
                <w:szCs w:val="20"/>
              </w:rPr>
              <w:t>Oxfam Scotland</w:t>
            </w:r>
          </w:p>
          <w:p w14:paraId="7422BE61" w14:textId="5217FB45" w:rsidR="00744999" w:rsidRDefault="00414B4D" w:rsidP="00414B4D">
            <w:pPr>
              <w:spacing w:line="276" w:lineRule="auto"/>
              <w:jc w:val="both"/>
              <w:rPr>
                <w:rFonts w:ascii="Calibri" w:hAnsi="Calibri" w:cs="Calibri"/>
              </w:rPr>
            </w:pPr>
            <w:r w:rsidRPr="00D64B27">
              <w:rPr>
                <w:rFonts w:ascii="Calibri" w:hAnsi="Calibri" w:cs="Calibri"/>
                <w:sz w:val="20"/>
                <w:szCs w:val="20"/>
                <w:lang w:val="en-GB"/>
              </w:rPr>
              <w:t>Oxfam is a global community of people who believe in a kinder, and radically better world, where everyone has the power to thrive not just survive.</w:t>
            </w:r>
          </w:p>
        </w:tc>
        <w:tc>
          <w:tcPr>
            <w:tcW w:w="4641" w:type="dxa"/>
          </w:tcPr>
          <w:p w14:paraId="272B24C3" w14:textId="77777777" w:rsidR="00414B4D" w:rsidRPr="00240A80" w:rsidRDefault="00414B4D" w:rsidP="00414B4D">
            <w:pPr>
              <w:spacing w:line="276" w:lineRule="auto"/>
              <w:jc w:val="center"/>
              <w:rPr>
                <w:rFonts w:ascii="Calibri" w:hAnsi="Calibri" w:cs="Calibri"/>
                <w:b/>
                <w:bCs/>
                <w:sz w:val="20"/>
                <w:szCs w:val="20"/>
              </w:rPr>
            </w:pPr>
            <w:r>
              <w:rPr>
                <w:rFonts w:ascii="Calibri" w:hAnsi="Calibri" w:cs="Calibri"/>
                <w:b/>
                <w:bCs/>
                <w:sz w:val="20"/>
                <w:szCs w:val="20"/>
              </w:rPr>
              <w:t>The Poverty Alliance</w:t>
            </w:r>
          </w:p>
          <w:p w14:paraId="73EE8B18" w14:textId="3D2E1778" w:rsidR="00744999" w:rsidRDefault="00414B4D" w:rsidP="00414B4D">
            <w:pPr>
              <w:spacing w:line="276" w:lineRule="auto"/>
              <w:jc w:val="both"/>
              <w:rPr>
                <w:rFonts w:ascii="Calibri" w:hAnsi="Calibri" w:cs="Calibri"/>
              </w:rPr>
            </w:pPr>
            <w:r w:rsidRPr="008E072D">
              <w:rPr>
                <w:rFonts w:ascii="Calibri" w:hAnsi="Calibri" w:cs="Calibri"/>
                <w:sz w:val="20"/>
                <w:szCs w:val="20"/>
                <w:lang w:val="en-GB"/>
              </w:rPr>
              <w:t>The Poverty Alliance is Scotland’s anti-poverty network.</w:t>
            </w:r>
            <w:r>
              <w:rPr>
                <w:rFonts w:ascii="Calibri" w:hAnsi="Calibri" w:cs="Calibri"/>
                <w:sz w:val="20"/>
                <w:szCs w:val="20"/>
                <w:lang w:val="en-GB"/>
              </w:rPr>
              <w:t xml:space="preserve"> </w:t>
            </w:r>
            <w:r w:rsidRPr="008E072D">
              <w:rPr>
                <w:rFonts w:ascii="Calibri" w:hAnsi="Calibri" w:cs="Calibri"/>
                <w:sz w:val="20"/>
                <w:szCs w:val="20"/>
                <w:lang w:val="en-GB"/>
              </w:rPr>
              <w:t>We bring together campaigners and communities to rebalance the distribution of power and resources.</w:t>
            </w:r>
          </w:p>
        </w:tc>
      </w:tr>
      <w:tr w:rsidR="005F5511" w14:paraId="718FCFA4" w14:textId="77777777" w:rsidTr="00C237F9">
        <w:tc>
          <w:tcPr>
            <w:tcW w:w="4641" w:type="dxa"/>
          </w:tcPr>
          <w:p w14:paraId="3A677BE2" w14:textId="1EFC54E8" w:rsidR="00744999" w:rsidRDefault="00C17BF9" w:rsidP="00576B06">
            <w:pPr>
              <w:spacing w:line="276" w:lineRule="auto"/>
              <w:jc w:val="center"/>
              <w:rPr>
                <w:rFonts w:ascii="Calibri" w:hAnsi="Calibri" w:cs="Calibri"/>
              </w:rPr>
            </w:pPr>
            <w:r>
              <w:rPr>
                <w:noProof/>
              </w:rPr>
              <w:drawing>
                <wp:inline distT="0" distB="0" distL="0" distR="0" wp14:anchorId="5152038C" wp14:editId="2E41C420">
                  <wp:extent cx="704496" cy="663959"/>
                  <wp:effectExtent l="0" t="0" r="0" b="317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noChangeArrowheads="1"/>
                          </pic:cNvPicPr>
                        </pic:nvPicPr>
                        <pic:blipFill rotWithShape="1">
                          <a:blip r:embed="rId95" cstate="print">
                            <a:extLst>
                              <a:ext uri="{28A0092B-C50C-407E-A947-70E740481C1C}">
                                <a14:useLocalDpi xmlns:a14="http://schemas.microsoft.com/office/drawing/2010/main" val="0"/>
                              </a:ext>
                            </a:extLst>
                          </a:blip>
                          <a:srcRect t="11942" b="10761"/>
                          <a:stretch/>
                        </pic:blipFill>
                        <pic:spPr bwMode="auto">
                          <a:xfrm>
                            <a:off x="0" y="0"/>
                            <a:ext cx="711638" cy="67069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641" w:type="dxa"/>
          </w:tcPr>
          <w:p w14:paraId="2F086ECF" w14:textId="40C33BDD" w:rsidR="00744999" w:rsidRDefault="00576B06" w:rsidP="00CB0E58">
            <w:pPr>
              <w:spacing w:line="276" w:lineRule="auto"/>
              <w:jc w:val="center"/>
              <w:rPr>
                <w:rFonts w:ascii="Calibri" w:hAnsi="Calibri" w:cs="Calibri"/>
              </w:rPr>
            </w:pPr>
            <w:r>
              <w:rPr>
                <w:rFonts w:ascii="Calibri" w:hAnsi="Calibri" w:cs="Calibri"/>
                <w:noProof/>
                <w14:ligatures w14:val="standardContextual"/>
              </w:rPr>
              <w:drawing>
                <wp:inline distT="0" distB="0" distL="0" distR="0" wp14:anchorId="1CDC5F56" wp14:editId="5B7A7FF3">
                  <wp:extent cx="813820" cy="657617"/>
                  <wp:effectExtent l="0" t="0" r="5715" b="9525"/>
                  <wp:docPr id="960581704"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0581704" name="Picture 26"/>
                          <pic:cNvPicPr/>
                        </pic:nvPicPr>
                        <pic:blipFill>
                          <a:blip r:embed="rId96" cstate="print">
                            <a:extLst>
                              <a:ext uri="{28A0092B-C50C-407E-A947-70E740481C1C}">
                                <a14:useLocalDpi xmlns:a14="http://schemas.microsoft.com/office/drawing/2010/main" val="0"/>
                              </a:ext>
                            </a:extLst>
                          </a:blip>
                          <a:stretch>
                            <a:fillRect/>
                          </a:stretch>
                        </pic:blipFill>
                        <pic:spPr>
                          <a:xfrm>
                            <a:off x="0" y="0"/>
                            <a:ext cx="813820" cy="657617"/>
                          </a:xfrm>
                          <a:prstGeom prst="rect">
                            <a:avLst/>
                          </a:prstGeom>
                        </pic:spPr>
                      </pic:pic>
                    </a:graphicData>
                  </a:graphic>
                </wp:inline>
              </w:drawing>
            </w:r>
          </w:p>
        </w:tc>
      </w:tr>
      <w:tr w:rsidR="005F5511" w14:paraId="0E3965F1" w14:textId="77777777" w:rsidTr="00C237F9">
        <w:tc>
          <w:tcPr>
            <w:tcW w:w="4641" w:type="dxa"/>
          </w:tcPr>
          <w:p w14:paraId="29092EE9" w14:textId="7A5DB307" w:rsidR="00CB0E58" w:rsidRPr="00240A80" w:rsidRDefault="00C17BF9" w:rsidP="00CB0E58">
            <w:pPr>
              <w:spacing w:line="276" w:lineRule="auto"/>
              <w:jc w:val="center"/>
              <w:rPr>
                <w:rFonts w:ascii="Calibri" w:hAnsi="Calibri" w:cs="Calibri"/>
                <w:b/>
                <w:bCs/>
                <w:sz w:val="20"/>
                <w:szCs w:val="20"/>
              </w:rPr>
            </w:pPr>
            <w:r>
              <w:rPr>
                <w:rFonts w:ascii="Calibri" w:hAnsi="Calibri" w:cs="Calibri"/>
                <w:b/>
                <w:bCs/>
                <w:sz w:val="20"/>
                <w:szCs w:val="20"/>
              </w:rPr>
              <w:t>Rape Crisis Scotland</w:t>
            </w:r>
          </w:p>
          <w:p w14:paraId="255FB0B1" w14:textId="77777777" w:rsidR="00C17BF9" w:rsidRPr="00C17BF9" w:rsidRDefault="00C17BF9" w:rsidP="00C17BF9">
            <w:pPr>
              <w:spacing w:line="276" w:lineRule="auto"/>
              <w:jc w:val="both"/>
              <w:rPr>
                <w:rFonts w:ascii="Calibri" w:hAnsi="Calibri" w:cs="Calibri"/>
                <w:sz w:val="20"/>
                <w:szCs w:val="20"/>
              </w:rPr>
            </w:pPr>
            <w:r w:rsidRPr="00C17BF9">
              <w:rPr>
                <w:rFonts w:ascii="Calibri" w:hAnsi="Calibri" w:cs="Calibri"/>
                <w:sz w:val="20"/>
                <w:szCs w:val="20"/>
              </w:rPr>
              <w:t>Rape Crisis Scotland is the national office for the rape crisis movement in Scotland, and host of the Scottish Women’s Rights Centre. </w:t>
            </w:r>
          </w:p>
          <w:p w14:paraId="351DBB9E" w14:textId="024A6D7B" w:rsidR="00744999" w:rsidRPr="00576B06" w:rsidRDefault="00744999" w:rsidP="00CB0E58">
            <w:pPr>
              <w:spacing w:line="276" w:lineRule="auto"/>
              <w:jc w:val="both"/>
              <w:rPr>
                <w:rFonts w:ascii="Calibri" w:hAnsi="Calibri" w:cs="Calibri"/>
                <w:sz w:val="20"/>
                <w:szCs w:val="20"/>
              </w:rPr>
            </w:pPr>
          </w:p>
        </w:tc>
        <w:tc>
          <w:tcPr>
            <w:tcW w:w="4641" w:type="dxa"/>
          </w:tcPr>
          <w:p w14:paraId="54D0933C" w14:textId="77777777" w:rsidR="00414B4D" w:rsidRPr="00240A80" w:rsidRDefault="00414B4D" w:rsidP="00414B4D">
            <w:pPr>
              <w:spacing w:line="276" w:lineRule="auto"/>
              <w:jc w:val="center"/>
              <w:rPr>
                <w:rFonts w:ascii="Calibri" w:hAnsi="Calibri" w:cs="Calibri"/>
                <w:b/>
                <w:bCs/>
                <w:sz w:val="20"/>
                <w:szCs w:val="20"/>
              </w:rPr>
            </w:pPr>
            <w:r>
              <w:rPr>
                <w:rFonts w:ascii="Calibri" w:hAnsi="Calibri" w:cs="Calibri"/>
                <w:b/>
                <w:bCs/>
                <w:sz w:val="20"/>
                <w:szCs w:val="20"/>
              </w:rPr>
              <w:t>Scottish Federation of Housing Associations</w:t>
            </w:r>
          </w:p>
          <w:p w14:paraId="50B36BBF" w14:textId="60AD4E98" w:rsidR="00744999" w:rsidRDefault="00414B4D" w:rsidP="00414B4D">
            <w:pPr>
              <w:spacing w:line="276" w:lineRule="auto"/>
              <w:jc w:val="both"/>
              <w:rPr>
                <w:rFonts w:ascii="Calibri" w:hAnsi="Calibri" w:cs="Calibri"/>
              </w:rPr>
            </w:pPr>
            <w:r w:rsidRPr="00576B06">
              <w:rPr>
                <w:rFonts w:ascii="Calibri" w:hAnsi="Calibri" w:cs="Calibri"/>
                <w:sz w:val="20"/>
                <w:szCs w:val="20"/>
                <w:lang w:val="en-GB"/>
              </w:rPr>
              <w:t>SFHA is the voice of Scotland’s housing associations and co-operatives. We work to strengthen the social housing sector in Scotland by influencing change and supporting our members</w:t>
            </w:r>
          </w:p>
        </w:tc>
      </w:tr>
      <w:tr w:rsidR="005F5511" w14:paraId="359499D7" w14:textId="77777777" w:rsidTr="00C237F9">
        <w:tc>
          <w:tcPr>
            <w:tcW w:w="4641" w:type="dxa"/>
          </w:tcPr>
          <w:p w14:paraId="4B088313" w14:textId="7CF59292" w:rsidR="00744999" w:rsidRDefault="00CB0E58" w:rsidP="00CB0E58">
            <w:pPr>
              <w:spacing w:line="276" w:lineRule="auto"/>
              <w:jc w:val="center"/>
              <w:rPr>
                <w:rFonts w:ascii="Calibri" w:hAnsi="Calibri" w:cs="Calibri"/>
              </w:rPr>
            </w:pPr>
            <w:r>
              <w:rPr>
                <w:rFonts w:ascii="Calibri" w:hAnsi="Calibri" w:cs="Calibri"/>
                <w:noProof/>
                <w14:ligatures w14:val="standardContextual"/>
              </w:rPr>
              <w:drawing>
                <wp:inline distT="0" distB="0" distL="0" distR="0" wp14:anchorId="7404E073" wp14:editId="0704BAAF">
                  <wp:extent cx="1804754" cy="653721"/>
                  <wp:effectExtent l="0" t="0" r="5080" b="0"/>
                  <wp:docPr id="28470762"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70762" name="Picture 27"/>
                          <pic:cNvPicPr/>
                        </pic:nvPicPr>
                        <pic:blipFill>
                          <a:blip r:embed="rId97" cstate="print">
                            <a:extLst>
                              <a:ext uri="{28A0092B-C50C-407E-A947-70E740481C1C}">
                                <a14:useLocalDpi xmlns:a14="http://schemas.microsoft.com/office/drawing/2010/main" val="0"/>
                              </a:ext>
                            </a:extLst>
                          </a:blip>
                          <a:stretch>
                            <a:fillRect/>
                          </a:stretch>
                        </pic:blipFill>
                        <pic:spPr>
                          <a:xfrm>
                            <a:off x="0" y="0"/>
                            <a:ext cx="1804754" cy="653721"/>
                          </a:xfrm>
                          <a:prstGeom prst="rect">
                            <a:avLst/>
                          </a:prstGeom>
                        </pic:spPr>
                      </pic:pic>
                    </a:graphicData>
                  </a:graphic>
                </wp:inline>
              </w:drawing>
            </w:r>
          </w:p>
        </w:tc>
        <w:tc>
          <w:tcPr>
            <w:tcW w:w="4641" w:type="dxa"/>
          </w:tcPr>
          <w:p w14:paraId="20995668" w14:textId="6D03D2CD" w:rsidR="00744999" w:rsidRDefault="00CB0E58" w:rsidP="00CB0E58">
            <w:pPr>
              <w:spacing w:line="276" w:lineRule="auto"/>
              <w:jc w:val="center"/>
              <w:rPr>
                <w:rFonts w:ascii="Calibri" w:hAnsi="Calibri" w:cs="Calibri"/>
              </w:rPr>
            </w:pPr>
            <w:r>
              <w:rPr>
                <w:rFonts w:ascii="Calibri" w:hAnsi="Calibri" w:cs="Calibri"/>
                <w:noProof/>
                <w14:ligatures w14:val="standardContextual"/>
              </w:rPr>
              <w:drawing>
                <wp:inline distT="0" distB="0" distL="0" distR="0" wp14:anchorId="46BAF483" wp14:editId="7BC9C7D9">
                  <wp:extent cx="1525164" cy="646145"/>
                  <wp:effectExtent l="0" t="0" r="0" b="1905"/>
                  <wp:docPr id="1987125809"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7125809" name="Picture 28"/>
                          <pic:cNvPicPr/>
                        </pic:nvPicPr>
                        <pic:blipFill>
                          <a:blip r:embed="rId98" cstate="print">
                            <a:extLst>
                              <a:ext uri="{28A0092B-C50C-407E-A947-70E740481C1C}">
                                <a14:useLocalDpi xmlns:a14="http://schemas.microsoft.com/office/drawing/2010/main" val="0"/>
                              </a:ext>
                            </a:extLst>
                          </a:blip>
                          <a:stretch>
                            <a:fillRect/>
                          </a:stretch>
                        </pic:blipFill>
                        <pic:spPr>
                          <a:xfrm>
                            <a:off x="0" y="0"/>
                            <a:ext cx="1525164" cy="646145"/>
                          </a:xfrm>
                          <a:prstGeom prst="rect">
                            <a:avLst/>
                          </a:prstGeom>
                        </pic:spPr>
                      </pic:pic>
                    </a:graphicData>
                  </a:graphic>
                </wp:inline>
              </w:drawing>
            </w:r>
          </w:p>
        </w:tc>
      </w:tr>
      <w:tr w:rsidR="005F5511" w14:paraId="3113222D" w14:textId="77777777" w:rsidTr="00C237F9">
        <w:tc>
          <w:tcPr>
            <w:tcW w:w="4641" w:type="dxa"/>
          </w:tcPr>
          <w:p w14:paraId="7344763C" w14:textId="77777777" w:rsidR="00414B4D" w:rsidRPr="00240A80" w:rsidRDefault="00414B4D" w:rsidP="00414B4D">
            <w:pPr>
              <w:spacing w:line="276" w:lineRule="auto"/>
              <w:jc w:val="center"/>
              <w:rPr>
                <w:rFonts w:ascii="Calibri" w:hAnsi="Calibri" w:cs="Calibri"/>
                <w:b/>
                <w:bCs/>
                <w:sz w:val="20"/>
                <w:szCs w:val="20"/>
              </w:rPr>
            </w:pPr>
            <w:r>
              <w:rPr>
                <w:rFonts w:ascii="Calibri" w:hAnsi="Calibri" w:cs="Calibri"/>
                <w:b/>
                <w:bCs/>
                <w:sz w:val="20"/>
                <w:szCs w:val="20"/>
              </w:rPr>
              <w:t>Scottish Trans</w:t>
            </w:r>
          </w:p>
          <w:p w14:paraId="20DEA094" w14:textId="2478D748" w:rsidR="00744999" w:rsidRDefault="00414B4D" w:rsidP="00414B4D">
            <w:pPr>
              <w:spacing w:line="276" w:lineRule="auto"/>
              <w:jc w:val="both"/>
              <w:rPr>
                <w:rFonts w:ascii="Calibri" w:hAnsi="Calibri" w:cs="Calibri"/>
              </w:rPr>
            </w:pPr>
            <w:r w:rsidRPr="00CB0E58">
              <w:rPr>
                <w:rFonts w:ascii="Calibri" w:hAnsi="Calibri" w:cs="Calibri"/>
                <w:sz w:val="20"/>
                <w:szCs w:val="20"/>
                <w:lang w:val="en-GB"/>
              </w:rPr>
              <w:t>Scottish Trans works to improve gender identity and gender reassignment equality, rights and inclusion in Scotland.</w:t>
            </w:r>
          </w:p>
        </w:tc>
        <w:tc>
          <w:tcPr>
            <w:tcW w:w="4641" w:type="dxa"/>
          </w:tcPr>
          <w:p w14:paraId="3CF3BA65" w14:textId="77777777" w:rsidR="00414B4D" w:rsidRPr="00240A80" w:rsidRDefault="00414B4D" w:rsidP="00414B4D">
            <w:pPr>
              <w:spacing w:line="276" w:lineRule="auto"/>
              <w:jc w:val="center"/>
              <w:rPr>
                <w:rFonts w:ascii="Calibri" w:hAnsi="Calibri" w:cs="Calibri"/>
                <w:b/>
                <w:bCs/>
                <w:sz w:val="20"/>
                <w:szCs w:val="20"/>
              </w:rPr>
            </w:pPr>
            <w:r>
              <w:rPr>
                <w:rFonts w:ascii="Calibri" w:hAnsi="Calibri" w:cs="Calibri"/>
                <w:b/>
                <w:bCs/>
                <w:sz w:val="20"/>
                <w:szCs w:val="20"/>
              </w:rPr>
              <w:t>Scottish Women’s Aid</w:t>
            </w:r>
          </w:p>
          <w:p w14:paraId="17C30E95" w14:textId="6D4284CA" w:rsidR="00744999" w:rsidRDefault="00414B4D" w:rsidP="00414B4D">
            <w:pPr>
              <w:spacing w:line="276" w:lineRule="auto"/>
              <w:jc w:val="both"/>
              <w:rPr>
                <w:rFonts w:ascii="Calibri" w:hAnsi="Calibri" w:cs="Calibri"/>
              </w:rPr>
            </w:pPr>
            <w:r w:rsidRPr="00576B06">
              <w:rPr>
                <w:rFonts w:ascii="Calibri" w:hAnsi="Calibri" w:cs="Calibri"/>
                <w:sz w:val="20"/>
                <w:szCs w:val="20"/>
                <w:lang w:val="en-GB"/>
              </w:rPr>
              <w:t>Scottish Women's Aid is the lead organisation in Scotland working towards the prevention of domestic abuse. </w:t>
            </w:r>
          </w:p>
        </w:tc>
      </w:tr>
      <w:tr w:rsidR="005F5511" w14:paraId="2E9E03FF" w14:textId="77777777" w:rsidTr="00C237F9">
        <w:tc>
          <w:tcPr>
            <w:tcW w:w="4641" w:type="dxa"/>
          </w:tcPr>
          <w:p w14:paraId="4612ED17" w14:textId="7F14BDF6" w:rsidR="00744999" w:rsidRDefault="00CB0E58" w:rsidP="00CB0E58">
            <w:pPr>
              <w:spacing w:line="276" w:lineRule="auto"/>
              <w:jc w:val="center"/>
              <w:rPr>
                <w:rFonts w:ascii="Calibri" w:hAnsi="Calibri" w:cs="Calibri"/>
              </w:rPr>
            </w:pPr>
            <w:r>
              <w:rPr>
                <w:rFonts w:ascii="Calibri" w:hAnsi="Calibri" w:cs="Calibri"/>
                <w:noProof/>
                <w14:ligatures w14:val="standardContextual"/>
              </w:rPr>
              <w:drawing>
                <wp:inline distT="0" distB="0" distL="0" distR="0" wp14:anchorId="59C87256" wp14:editId="2B15BB93">
                  <wp:extent cx="886605" cy="657971"/>
                  <wp:effectExtent l="0" t="0" r="8890" b="8890"/>
                  <wp:docPr id="861069832"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1069832" name="Picture 29"/>
                          <pic:cNvPicPr/>
                        </pic:nvPicPr>
                        <pic:blipFill>
                          <a:blip r:embed="rId99" cstate="print">
                            <a:extLst>
                              <a:ext uri="{28A0092B-C50C-407E-A947-70E740481C1C}">
                                <a14:useLocalDpi xmlns:a14="http://schemas.microsoft.com/office/drawing/2010/main" val="0"/>
                              </a:ext>
                            </a:extLst>
                          </a:blip>
                          <a:stretch>
                            <a:fillRect/>
                          </a:stretch>
                        </pic:blipFill>
                        <pic:spPr>
                          <a:xfrm>
                            <a:off x="0" y="0"/>
                            <a:ext cx="886605" cy="657971"/>
                          </a:xfrm>
                          <a:prstGeom prst="rect">
                            <a:avLst/>
                          </a:prstGeom>
                        </pic:spPr>
                      </pic:pic>
                    </a:graphicData>
                  </a:graphic>
                </wp:inline>
              </w:drawing>
            </w:r>
          </w:p>
        </w:tc>
        <w:tc>
          <w:tcPr>
            <w:tcW w:w="4641" w:type="dxa"/>
          </w:tcPr>
          <w:p w14:paraId="5F1E75E7" w14:textId="2CDE106A" w:rsidR="00744999" w:rsidRDefault="005F5511" w:rsidP="005F5511">
            <w:pPr>
              <w:spacing w:line="276" w:lineRule="auto"/>
              <w:jc w:val="center"/>
              <w:rPr>
                <w:rFonts w:ascii="Calibri" w:hAnsi="Calibri" w:cs="Calibri"/>
              </w:rPr>
            </w:pPr>
            <w:r>
              <w:rPr>
                <w:rFonts w:ascii="Calibri" w:hAnsi="Calibri" w:cs="Calibri"/>
                <w:noProof/>
                <w14:ligatures w14:val="standardContextual"/>
              </w:rPr>
              <w:drawing>
                <wp:inline distT="0" distB="0" distL="0" distR="0" wp14:anchorId="5E28871A" wp14:editId="741D821E">
                  <wp:extent cx="1889076" cy="674996"/>
                  <wp:effectExtent l="0" t="0" r="0" b="0"/>
                  <wp:docPr id="779973835" name="Picture 32" descr="A logo with a purple and white de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9973835" name="Picture 32" descr="A logo with a purple and white design&#10;&#10;Description automatically generated"/>
                          <pic:cNvPicPr/>
                        </pic:nvPicPr>
                        <pic:blipFill>
                          <a:blip r:embed="rId100" cstate="print">
                            <a:extLst>
                              <a:ext uri="{28A0092B-C50C-407E-A947-70E740481C1C}">
                                <a14:useLocalDpi xmlns:a14="http://schemas.microsoft.com/office/drawing/2010/main" val="0"/>
                              </a:ext>
                            </a:extLst>
                          </a:blip>
                          <a:stretch>
                            <a:fillRect/>
                          </a:stretch>
                        </pic:blipFill>
                        <pic:spPr>
                          <a:xfrm>
                            <a:off x="0" y="0"/>
                            <a:ext cx="1917660" cy="685209"/>
                          </a:xfrm>
                          <a:prstGeom prst="rect">
                            <a:avLst/>
                          </a:prstGeom>
                        </pic:spPr>
                      </pic:pic>
                    </a:graphicData>
                  </a:graphic>
                </wp:inline>
              </w:drawing>
            </w:r>
          </w:p>
        </w:tc>
      </w:tr>
      <w:tr w:rsidR="005F5511" w14:paraId="3837A5E1" w14:textId="77777777" w:rsidTr="00C237F9">
        <w:tc>
          <w:tcPr>
            <w:tcW w:w="4641" w:type="dxa"/>
          </w:tcPr>
          <w:p w14:paraId="388F00A1" w14:textId="77777777" w:rsidR="00414B4D" w:rsidRPr="00240A80" w:rsidRDefault="00414B4D" w:rsidP="00414B4D">
            <w:pPr>
              <w:spacing w:line="276" w:lineRule="auto"/>
              <w:jc w:val="center"/>
              <w:rPr>
                <w:rFonts w:ascii="Calibri" w:hAnsi="Calibri" w:cs="Calibri"/>
                <w:b/>
                <w:bCs/>
                <w:sz w:val="20"/>
                <w:szCs w:val="20"/>
              </w:rPr>
            </w:pPr>
            <w:r>
              <w:rPr>
                <w:rFonts w:ascii="Calibri" w:hAnsi="Calibri" w:cs="Calibri"/>
                <w:b/>
                <w:bCs/>
                <w:sz w:val="20"/>
                <w:szCs w:val="20"/>
              </w:rPr>
              <w:t>Scottish Women’s Budget Group</w:t>
            </w:r>
          </w:p>
          <w:p w14:paraId="7F0C28BF" w14:textId="6117F575" w:rsidR="00744999" w:rsidRPr="00CB0E58" w:rsidRDefault="00414B4D" w:rsidP="00414B4D">
            <w:pPr>
              <w:spacing w:line="276" w:lineRule="auto"/>
              <w:jc w:val="both"/>
              <w:rPr>
                <w:rFonts w:ascii="Calibri" w:hAnsi="Calibri" w:cs="Calibri"/>
                <w:sz w:val="20"/>
                <w:szCs w:val="20"/>
              </w:rPr>
            </w:pPr>
            <w:r w:rsidRPr="00576B06">
              <w:rPr>
                <w:rFonts w:ascii="Calibri" w:hAnsi="Calibri" w:cs="Calibri"/>
                <w:sz w:val="20"/>
                <w:szCs w:val="20"/>
                <w:lang w:val="en-GB"/>
              </w:rPr>
              <w:t>Scottish Women’s Budget Group is a campaigning, research and training group working to promote equality through gender budgeting. </w:t>
            </w:r>
          </w:p>
        </w:tc>
        <w:tc>
          <w:tcPr>
            <w:tcW w:w="4641" w:type="dxa"/>
          </w:tcPr>
          <w:p w14:paraId="6C5AEE0E" w14:textId="77777777" w:rsidR="00414B4D" w:rsidRPr="00240A80" w:rsidRDefault="00414B4D" w:rsidP="00414B4D">
            <w:pPr>
              <w:spacing w:line="276" w:lineRule="auto"/>
              <w:jc w:val="center"/>
              <w:rPr>
                <w:rFonts w:ascii="Calibri" w:hAnsi="Calibri" w:cs="Calibri"/>
                <w:b/>
                <w:bCs/>
                <w:sz w:val="20"/>
                <w:szCs w:val="20"/>
              </w:rPr>
            </w:pPr>
            <w:r>
              <w:rPr>
                <w:rFonts w:ascii="Calibri" w:hAnsi="Calibri" w:cs="Calibri"/>
                <w:b/>
                <w:bCs/>
                <w:sz w:val="20"/>
                <w:szCs w:val="20"/>
              </w:rPr>
              <w:t>Scottish Women’s Convention</w:t>
            </w:r>
          </w:p>
          <w:p w14:paraId="108422CC" w14:textId="776B81F3" w:rsidR="00744999" w:rsidRDefault="00414B4D" w:rsidP="005F5511">
            <w:pPr>
              <w:spacing w:line="276" w:lineRule="auto"/>
              <w:jc w:val="both"/>
              <w:rPr>
                <w:rFonts w:ascii="Calibri" w:hAnsi="Calibri" w:cs="Calibri"/>
              </w:rPr>
            </w:pPr>
            <w:r w:rsidRPr="00576B06">
              <w:rPr>
                <w:rFonts w:ascii="Calibri" w:hAnsi="Calibri" w:cs="Calibri"/>
                <w:sz w:val="20"/>
                <w:szCs w:val="20"/>
                <w:lang w:val="en-GB"/>
              </w:rPr>
              <w:t>The Scottish Women’s Convention (SWC) works closely with women in Scotland to ensure that their voices are included across decision-making processes.</w:t>
            </w:r>
          </w:p>
        </w:tc>
      </w:tr>
      <w:tr w:rsidR="005F5511" w14:paraId="099CDA91" w14:textId="77777777" w:rsidTr="00C237F9">
        <w:tc>
          <w:tcPr>
            <w:tcW w:w="4641" w:type="dxa"/>
          </w:tcPr>
          <w:p w14:paraId="49E3844D" w14:textId="6BA456B1" w:rsidR="00744999" w:rsidRDefault="005F5511" w:rsidP="005F5511">
            <w:pPr>
              <w:spacing w:line="276" w:lineRule="auto"/>
              <w:jc w:val="center"/>
              <w:rPr>
                <w:rFonts w:ascii="Calibri" w:hAnsi="Calibri" w:cs="Calibri"/>
              </w:rPr>
            </w:pPr>
            <w:r>
              <w:rPr>
                <w:rFonts w:ascii="Calibri" w:hAnsi="Calibri" w:cs="Calibri"/>
                <w:noProof/>
                <w14:ligatures w14:val="standardContextual"/>
              </w:rPr>
              <w:lastRenderedPageBreak/>
              <w:drawing>
                <wp:inline distT="0" distB="0" distL="0" distR="0" wp14:anchorId="1A9EBBD0" wp14:editId="5EC2D977">
                  <wp:extent cx="2009351" cy="677713"/>
                  <wp:effectExtent l="0" t="0" r="0" b="0"/>
                  <wp:docPr id="922124354" name="Picture 35" descr="A black background with blu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2124354" name="Picture 35" descr="A black background with blue text&#10;&#10;Description automatically generated"/>
                          <pic:cNvPicPr/>
                        </pic:nvPicPr>
                        <pic:blipFill>
                          <a:blip r:embed="rId101" cstate="print">
                            <a:extLst>
                              <a:ext uri="{28A0092B-C50C-407E-A947-70E740481C1C}">
                                <a14:useLocalDpi xmlns:a14="http://schemas.microsoft.com/office/drawing/2010/main" val="0"/>
                              </a:ext>
                            </a:extLst>
                          </a:blip>
                          <a:stretch>
                            <a:fillRect/>
                          </a:stretch>
                        </pic:blipFill>
                        <pic:spPr>
                          <a:xfrm>
                            <a:off x="0" y="0"/>
                            <a:ext cx="2047673" cy="690638"/>
                          </a:xfrm>
                          <a:prstGeom prst="rect">
                            <a:avLst/>
                          </a:prstGeom>
                        </pic:spPr>
                      </pic:pic>
                    </a:graphicData>
                  </a:graphic>
                </wp:inline>
              </w:drawing>
            </w:r>
          </w:p>
        </w:tc>
        <w:tc>
          <w:tcPr>
            <w:tcW w:w="4641" w:type="dxa"/>
          </w:tcPr>
          <w:p w14:paraId="38575677" w14:textId="3FB9B7AF" w:rsidR="00744999" w:rsidRDefault="005F5511" w:rsidP="005F5511">
            <w:pPr>
              <w:spacing w:line="276" w:lineRule="auto"/>
              <w:jc w:val="center"/>
              <w:rPr>
                <w:rFonts w:ascii="Calibri" w:hAnsi="Calibri" w:cs="Calibri"/>
              </w:rPr>
            </w:pPr>
            <w:r>
              <w:rPr>
                <w:rFonts w:ascii="Calibri" w:hAnsi="Calibri" w:cs="Calibri"/>
                <w:noProof/>
                <w14:ligatures w14:val="standardContextual"/>
              </w:rPr>
              <w:drawing>
                <wp:inline distT="0" distB="0" distL="0" distR="0" wp14:anchorId="52C877C9" wp14:editId="5D13E19B">
                  <wp:extent cx="1696066" cy="634838"/>
                  <wp:effectExtent l="0" t="0" r="0" b="0"/>
                  <wp:docPr id="1515080293" name="Picture 34"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5080293" name="Picture 34" descr="A black background with white text&#10;&#10;Description automatically generated"/>
                          <pic:cNvPicPr/>
                        </pic:nvPicPr>
                        <pic:blipFill>
                          <a:blip r:embed="rId102" cstate="print">
                            <a:extLst>
                              <a:ext uri="{28A0092B-C50C-407E-A947-70E740481C1C}">
                                <a14:useLocalDpi xmlns:a14="http://schemas.microsoft.com/office/drawing/2010/main" val="0"/>
                              </a:ext>
                            </a:extLst>
                          </a:blip>
                          <a:stretch>
                            <a:fillRect/>
                          </a:stretch>
                        </pic:blipFill>
                        <pic:spPr>
                          <a:xfrm>
                            <a:off x="0" y="0"/>
                            <a:ext cx="1791954" cy="670729"/>
                          </a:xfrm>
                          <a:prstGeom prst="rect">
                            <a:avLst/>
                          </a:prstGeom>
                        </pic:spPr>
                      </pic:pic>
                    </a:graphicData>
                  </a:graphic>
                </wp:inline>
              </w:drawing>
            </w:r>
          </w:p>
        </w:tc>
      </w:tr>
      <w:tr w:rsidR="005F5511" w14:paraId="2EA88ADF" w14:textId="77777777" w:rsidTr="00C237F9">
        <w:tc>
          <w:tcPr>
            <w:tcW w:w="4641" w:type="dxa"/>
          </w:tcPr>
          <w:p w14:paraId="7DC3B01C" w14:textId="77777777" w:rsidR="00414B4D" w:rsidRPr="00240A80" w:rsidRDefault="00414B4D" w:rsidP="00414B4D">
            <w:pPr>
              <w:spacing w:line="276" w:lineRule="auto"/>
              <w:jc w:val="center"/>
              <w:rPr>
                <w:rFonts w:ascii="Calibri" w:hAnsi="Calibri" w:cs="Calibri"/>
                <w:b/>
                <w:bCs/>
                <w:sz w:val="20"/>
                <w:szCs w:val="20"/>
              </w:rPr>
            </w:pPr>
            <w:r>
              <w:rPr>
                <w:rFonts w:ascii="Calibri" w:hAnsi="Calibri" w:cs="Calibri"/>
                <w:b/>
                <w:bCs/>
                <w:sz w:val="20"/>
                <w:szCs w:val="20"/>
              </w:rPr>
              <w:t>The Young Women’s Movement</w:t>
            </w:r>
          </w:p>
          <w:p w14:paraId="61799D27" w14:textId="57482838" w:rsidR="00744999" w:rsidRDefault="00414B4D" w:rsidP="00414B4D">
            <w:pPr>
              <w:spacing w:line="276" w:lineRule="auto"/>
              <w:jc w:val="both"/>
              <w:rPr>
                <w:rFonts w:ascii="Calibri" w:hAnsi="Calibri" w:cs="Calibri"/>
              </w:rPr>
            </w:pPr>
            <w:r w:rsidRPr="00CB0E58">
              <w:rPr>
                <w:rFonts w:ascii="Calibri" w:hAnsi="Calibri" w:cs="Calibri"/>
                <w:sz w:val="20"/>
                <w:szCs w:val="20"/>
                <w:lang w:val="en-GB"/>
              </w:rPr>
              <w:t>The Young Women’s Movement is Scotland’s national organisation for young women and girls’ leadership and rights. Young women are at the heart of everything we do: they inform, shape and lead our organisation.</w:t>
            </w:r>
          </w:p>
        </w:tc>
        <w:tc>
          <w:tcPr>
            <w:tcW w:w="4641" w:type="dxa"/>
          </w:tcPr>
          <w:p w14:paraId="4473B805" w14:textId="77777777" w:rsidR="00414B4D" w:rsidRPr="00CB0E58" w:rsidRDefault="00414B4D" w:rsidP="00414B4D">
            <w:pPr>
              <w:spacing w:line="276" w:lineRule="auto"/>
              <w:jc w:val="center"/>
              <w:rPr>
                <w:rFonts w:ascii="Calibri" w:hAnsi="Calibri" w:cs="Calibri"/>
                <w:b/>
                <w:bCs/>
                <w:sz w:val="20"/>
                <w:szCs w:val="20"/>
              </w:rPr>
            </w:pPr>
            <w:r>
              <w:rPr>
                <w:rFonts w:ascii="Calibri" w:hAnsi="Calibri" w:cs="Calibri"/>
                <w:b/>
                <w:bCs/>
                <w:sz w:val="20"/>
                <w:szCs w:val="20"/>
              </w:rPr>
              <w:t>Zero Tolerance</w:t>
            </w:r>
          </w:p>
          <w:p w14:paraId="118ECF04" w14:textId="2667637F" w:rsidR="00744999" w:rsidRDefault="00414B4D" w:rsidP="005F5511">
            <w:pPr>
              <w:spacing w:line="276" w:lineRule="auto"/>
              <w:jc w:val="both"/>
              <w:rPr>
                <w:rFonts w:ascii="Calibri" w:hAnsi="Calibri" w:cs="Calibri"/>
              </w:rPr>
            </w:pPr>
            <w:r w:rsidRPr="00CB0E58">
              <w:rPr>
                <w:rFonts w:ascii="Calibri" w:hAnsi="Calibri" w:cs="Calibri"/>
                <w:sz w:val="20"/>
                <w:szCs w:val="20"/>
              </w:rPr>
              <w:t>Zero Tolerance is a charity working to tackle the causes of men's violence against women. </w:t>
            </w:r>
          </w:p>
        </w:tc>
      </w:tr>
    </w:tbl>
    <w:p w14:paraId="54AA03FC" w14:textId="77777777" w:rsidR="00A27E7D" w:rsidRDefault="00A27E7D" w:rsidP="00056842">
      <w:pPr>
        <w:rPr>
          <w:b/>
          <w:bCs/>
          <w:lang w:val="en-US"/>
        </w:rPr>
      </w:pPr>
    </w:p>
    <w:p w14:paraId="0DDF7DFF" w14:textId="77777777" w:rsidR="00461DAB" w:rsidRDefault="00461DAB" w:rsidP="00056842">
      <w:pPr>
        <w:rPr>
          <w:b/>
          <w:bCs/>
          <w:lang w:val="en-US"/>
        </w:rPr>
        <w:sectPr w:rsidR="00461DAB" w:rsidSect="00117B23">
          <w:headerReference w:type="default" r:id="rId103"/>
          <w:footerReference w:type="default" r:id="rId104"/>
          <w:pgSz w:w="11900" w:h="16840"/>
          <w:pgMar w:top="1247" w:right="1304" w:bottom="1247" w:left="1304" w:header="709" w:footer="709" w:gutter="0"/>
          <w:cols w:space="708"/>
          <w:docGrid w:linePitch="360"/>
        </w:sectPr>
      </w:pPr>
    </w:p>
    <w:p w14:paraId="0F02EBC4" w14:textId="3A886103" w:rsidR="00056842" w:rsidRDefault="00056842" w:rsidP="00056842">
      <w:pPr>
        <w:rPr>
          <w:b/>
          <w:bCs/>
          <w:lang w:val="en-US"/>
        </w:rPr>
      </w:pPr>
      <w:r w:rsidRPr="00D743DD">
        <w:rPr>
          <w:b/>
          <w:bCs/>
          <w:lang w:val="en-US"/>
        </w:rPr>
        <w:lastRenderedPageBreak/>
        <w:t>ANNEX</w:t>
      </w:r>
      <w:r w:rsidR="009C7B01">
        <w:rPr>
          <w:b/>
          <w:bCs/>
          <w:lang w:val="en-US"/>
        </w:rPr>
        <w:t>E</w:t>
      </w:r>
      <w:r w:rsidRPr="00D743DD">
        <w:rPr>
          <w:b/>
          <w:bCs/>
          <w:lang w:val="en-US"/>
        </w:rPr>
        <w:t xml:space="preserve">: Information </w:t>
      </w:r>
      <w:r>
        <w:rPr>
          <w:b/>
          <w:bCs/>
          <w:lang w:val="en-US"/>
        </w:rPr>
        <w:t xml:space="preserve">requested by </w:t>
      </w:r>
      <w:r w:rsidRPr="00D743DD">
        <w:rPr>
          <w:b/>
          <w:bCs/>
          <w:lang w:val="en-US"/>
        </w:rPr>
        <w:t>the Committee</w:t>
      </w:r>
      <w:r>
        <w:rPr>
          <w:b/>
          <w:bCs/>
          <w:lang w:val="en-US"/>
        </w:rPr>
        <w:t xml:space="preserve"> and provided by the UK Government </w:t>
      </w:r>
    </w:p>
    <w:p w14:paraId="7E1B7725" w14:textId="1CFE8CA1" w:rsidR="00056842" w:rsidRDefault="00056842" w:rsidP="00056842">
      <w:pPr>
        <w:rPr>
          <w:lang w:val="en-US"/>
        </w:rPr>
      </w:pPr>
      <w:r>
        <w:rPr>
          <w:lang w:val="en-US"/>
        </w:rPr>
        <w:t xml:space="preserve">This </w:t>
      </w:r>
      <w:proofErr w:type="spellStart"/>
      <w:r>
        <w:rPr>
          <w:lang w:val="en-US"/>
        </w:rPr>
        <w:t>annex</w:t>
      </w:r>
      <w:r w:rsidR="009C7B01">
        <w:rPr>
          <w:lang w:val="en-US"/>
        </w:rPr>
        <w:t>e</w:t>
      </w:r>
      <w:proofErr w:type="spellEnd"/>
      <w:r>
        <w:rPr>
          <w:lang w:val="en-US"/>
        </w:rPr>
        <w:t xml:space="preserve"> sets out the </w:t>
      </w:r>
      <w:hyperlink r:id="rId105" w:history="1">
        <w:r w:rsidRPr="00AD34E6">
          <w:rPr>
            <w:rStyle w:val="Hyperlink"/>
            <w:lang w:val="en-US"/>
          </w:rPr>
          <w:t>UK Government’s (UKG) failure</w:t>
        </w:r>
      </w:hyperlink>
      <w:r>
        <w:rPr>
          <w:lang w:val="en-US"/>
        </w:rPr>
        <w:t xml:space="preserve"> to provide</w:t>
      </w:r>
      <w:r w:rsidR="00A27E7D">
        <w:rPr>
          <w:lang w:val="en-US"/>
        </w:rPr>
        <w:t xml:space="preserve"> requested</w:t>
      </w:r>
      <w:r>
        <w:rPr>
          <w:lang w:val="en-US"/>
        </w:rPr>
        <w:t xml:space="preserve"> information </w:t>
      </w:r>
      <w:r w:rsidR="00A27E7D">
        <w:rPr>
          <w:lang w:val="en-US"/>
        </w:rPr>
        <w:t>regarding</w:t>
      </w:r>
      <w:r>
        <w:rPr>
          <w:lang w:val="en-US"/>
        </w:rPr>
        <w:t xml:space="preserve"> women’s rights to the Committee.  </w:t>
      </w:r>
    </w:p>
    <w:p w14:paraId="7EB6C870" w14:textId="5BD749DC" w:rsidR="00056842" w:rsidRDefault="00056842" w:rsidP="00056842">
      <w:pPr>
        <w:rPr>
          <w:lang w:val="en-US"/>
        </w:rPr>
      </w:pPr>
      <w:r w:rsidRPr="00611CCE">
        <w:rPr>
          <w:lang w:val="en-US"/>
        </w:rPr>
        <w:t>The</w:t>
      </w:r>
      <w:r>
        <w:rPr>
          <w:lang w:val="en-US"/>
        </w:rPr>
        <w:t xml:space="preserve"> Committee’s focus on data disaggregated by protected equalities characteristics and other forms of </w:t>
      </w:r>
      <w:proofErr w:type="spellStart"/>
      <w:r>
        <w:rPr>
          <w:lang w:val="en-US"/>
        </w:rPr>
        <w:t>marginalisation</w:t>
      </w:r>
      <w:proofErr w:type="spellEnd"/>
      <w:r>
        <w:rPr>
          <w:lang w:val="en-US"/>
        </w:rPr>
        <w:t xml:space="preserve"> is extremely welcome. However, UKG’s disregard for this is striking. We urge the Committee to address this during its review of the State party. </w:t>
      </w:r>
    </w:p>
    <w:p w14:paraId="45347696" w14:textId="354F1BB6" w:rsidR="00056842" w:rsidRPr="002210A8" w:rsidRDefault="00056842" w:rsidP="00056842">
      <w:pPr>
        <w:spacing w:after="0"/>
        <w:rPr>
          <w:lang w:val="en-US"/>
        </w:rPr>
      </w:pPr>
      <w:r>
        <w:rPr>
          <w:lang w:val="en-US"/>
        </w:rPr>
        <w:t>The response to the List of Issues was compiled and issued by UKG, with input from other jurisdictions of the UK in line with devolution arrangements. This table</w:t>
      </w:r>
      <w:r w:rsidR="00390100">
        <w:rPr>
          <w:lang w:val="en-US"/>
        </w:rPr>
        <w:t>, therefore,</w:t>
      </w:r>
      <w:r>
        <w:rPr>
          <w:lang w:val="en-US"/>
        </w:rPr>
        <w:t xml:space="preserve"> analyses the UKG response only.</w:t>
      </w:r>
    </w:p>
    <w:p w14:paraId="08B622C0" w14:textId="77777777" w:rsidR="00056842" w:rsidRPr="00D743DD" w:rsidRDefault="00056842" w:rsidP="00056842">
      <w:pPr>
        <w:rPr>
          <w:lang w:val="en-US"/>
        </w:rPr>
      </w:pPr>
    </w:p>
    <w:tbl>
      <w:tblPr>
        <w:tblStyle w:val="TableGrid"/>
        <w:tblW w:w="14170" w:type="dxa"/>
        <w:tblLook w:val="04A0" w:firstRow="1" w:lastRow="0" w:firstColumn="1" w:lastColumn="0" w:noHBand="0" w:noVBand="1"/>
      </w:tblPr>
      <w:tblGrid>
        <w:gridCol w:w="2263"/>
        <w:gridCol w:w="5954"/>
        <w:gridCol w:w="5953"/>
      </w:tblGrid>
      <w:tr w:rsidR="00056842" w14:paraId="32AE9D28" w14:textId="77777777" w:rsidTr="00532251">
        <w:tc>
          <w:tcPr>
            <w:tcW w:w="2263" w:type="dxa"/>
          </w:tcPr>
          <w:p w14:paraId="4E5FD373" w14:textId="77777777" w:rsidR="00056842" w:rsidRPr="00D743DD" w:rsidRDefault="00056842" w:rsidP="00532251">
            <w:pPr>
              <w:rPr>
                <w:b/>
                <w:bCs/>
                <w:lang w:val="en-US"/>
              </w:rPr>
            </w:pPr>
            <w:r w:rsidRPr="00D743DD">
              <w:rPr>
                <w:b/>
                <w:bCs/>
                <w:lang w:val="en-US"/>
              </w:rPr>
              <w:t>Topic</w:t>
            </w:r>
          </w:p>
        </w:tc>
        <w:tc>
          <w:tcPr>
            <w:tcW w:w="5954" w:type="dxa"/>
          </w:tcPr>
          <w:p w14:paraId="4D3FC95B" w14:textId="77777777" w:rsidR="00056842" w:rsidRDefault="00056842" w:rsidP="00532251">
            <w:pPr>
              <w:rPr>
                <w:b/>
                <w:bCs/>
                <w:lang w:val="en-US"/>
              </w:rPr>
            </w:pPr>
            <w:r w:rsidRPr="00D743DD">
              <w:rPr>
                <w:b/>
                <w:bCs/>
                <w:lang w:val="en-US"/>
              </w:rPr>
              <w:t>Committee’s request</w:t>
            </w:r>
          </w:p>
          <w:p w14:paraId="231C7516" w14:textId="77777777" w:rsidR="00056842" w:rsidRPr="00D743DD" w:rsidRDefault="00056842" w:rsidP="00532251">
            <w:pPr>
              <w:rPr>
                <w:b/>
                <w:bCs/>
                <w:lang w:val="en-US"/>
              </w:rPr>
            </w:pPr>
          </w:p>
        </w:tc>
        <w:tc>
          <w:tcPr>
            <w:tcW w:w="5953" w:type="dxa"/>
          </w:tcPr>
          <w:p w14:paraId="15C49C58" w14:textId="24DEE381" w:rsidR="00056842" w:rsidRPr="00D743DD" w:rsidRDefault="00056842" w:rsidP="00532251">
            <w:pPr>
              <w:rPr>
                <w:b/>
                <w:bCs/>
                <w:lang w:val="en-US"/>
              </w:rPr>
            </w:pPr>
            <w:r w:rsidRPr="00D743DD">
              <w:rPr>
                <w:b/>
                <w:bCs/>
                <w:lang w:val="en-US"/>
              </w:rPr>
              <w:t>UK</w:t>
            </w:r>
            <w:r>
              <w:rPr>
                <w:b/>
                <w:bCs/>
                <w:lang w:val="en-US"/>
              </w:rPr>
              <w:t xml:space="preserve"> </w:t>
            </w:r>
            <w:r w:rsidRPr="00D743DD">
              <w:rPr>
                <w:b/>
                <w:bCs/>
                <w:lang w:val="en-US"/>
              </w:rPr>
              <w:t>G</w:t>
            </w:r>
            <w:r>
              <w:rPr>
                <w:b/>
                <w:bCs/>
                <w:lang w:val="en-US"/>
              </w:rPr>
              <w:t>overnment</w:t>
            </w:r>
            <w:r w:rsidRPr="00D743DD">
              <w:rPr>
                <w:b/>
                <w:bCs/>
                <w:lang w:val="en-US"/>
              </w:rPr>
              <w:t xml:space="preserve"> </w:t>
            </w:r>
            <w:r>
              <w:rPr>
                <w:b/>
                <w:bCs/>
                <w:lang w:val="en-US"/>
              </w:rPr>
              <w:t>response</w:t>
            </w:r>
          </w:p>
        </w:tc>
      </w:tr>
      <w:tr w:rsidR="00056842" w14:paraId="222A6DEF" w14:textId="77777777" w:rsidTr="00532251">
        <w:tc>
          <w:tcPr>
            <w:tcW w:w="14170" w:type="dxa"/>
            <w:gridSpan w:val="3"/>
          </w:tcPr>
          <w:p w14:paraId="152E0960" w14:textId="381B01F9" w:rsidR="00056842" w:rsidRPr="00A27E7D" w:rsidRDefault="00056842" w:rsidP="00A27E7D">
            <w:pPr>
              <w:jc w:val="center"/>
              <w:rPr>
                <w:b/>
                <w:bCs/>
                <w:lang w:val="en-US"/>
              </w:rPr>
            </w:pPr>
            <w:r w:rsidRPr="008A7956">
              <w:rPr>
                <w:b/>
                <w:bCs/>
                <w:lang w:val="en-US"/>
              </w:rPr>
              <w:t xml:space="preserve">Article 3: Equal rights of men and women </w:t>
            </w:r>
          </w:p>
        </w:tc>
      </w:tr>
      <w:tr w:rsidR="00056842" w14:paraId="6A0AC5E3" w14:textId="77777777" w:rsidTr="00532251">
        <w:tc>
          <w:tcPr>
            <w:tcW w:w="2263" w:type="dxa"/>
          </w:tcPr>
          <w:p w14:paraId="50C83D4B" w14:textId="1F998606" w:rsidR="00056842" w:rsidRDefault="00056842" w:rsidP="00532251">
            <w:pPr>
              <w:rPr>
                <w:lang w:val="en-US"/>
              </w:rPr>
            </w:pPr>
            <w:r>
              <w:rPr>
                <w:lang w:val="en-US"/>
              </w:rPr>
              <w:t>UK</w:t>
            </w:r>
            <w:r w:rsidR="00867696">
              <w:rPr>
                <w:lang w:val="en-US"/>
              </w:rPr>
              <w:t>G</w:t>
            </w:r>
            <w:r>
              <w:rPr>
                <w:lang w:val="en-US"/>
              </w:rPr>
              <w:t xml:space="preserve"> initiatives on gender equality</w:t>
            </w:r>
          </w:p>
        </w:tc>
        <w:tc>
          <w:tcPr>
            <w:tcW w:w="5954" w:type="dxa"/>
          </w:tcPr>
          <w:p w14:paraId="2CE44D6D" w14:textId="77777777" w:rsidR="00056842" w:rsidRDefault="00056842" w:rsidP="00532251">
            <w:r>
              <w:t>11) Please provide information on the following:</w:t>
            </w:r>
          </w:p>
          <w:p w14:paraId="4D7B06A5" w14:textId="77777777" w:rsidR="00056842" w:rsidRDefault="00056842" w:rsidP="00532251">
            <w:r>
              <w:t xml:space="preserve">a) </w:t>
            </w:r>
            <w:r w:rsidRPr="008A7956">
              <w:t>Results achieved and impact of the initiatives mentioned in the report of the State party on equality between women and men</w:t>
            </w:r>
          </w:p>
          <w:p w14:paraId="03BABCB0" w14:textId="77777777" w:rsidR="00056842" w:rsidRDefault="00056842" w:rsidP="00532251"/>
        </w:tc>
        <w:tc>
          <w:tcPr>
            <w:tcW w:w="5953" w:type="dxa"/>
            <w:shd w:val="clear" w:color="auto" w:fill="FFC000"/>
          </w:tcPr>
          <w:p w14:paraId="2DE57020" w14:textId="77777777" w:rsidR="00056842" w:rsidRPr="00E43D59" w:rsidRDefault="00056842" w:rsidP="00532251">
            <w:pPr>
              <w:rPr>
                <w:b/>
                <w:bCs/>
                <w:lang w:val="en-US"/>
              </w:rPr>
            </w:pPr>
            <w:r>
              <w:rPr>
                <w:b/>
                <w:bCs/>
                <w:lang w:val="en-US"/>
              </w:rPr>
              <w:t>Very</w:t>
            </w:r>
            <w:r w:rsidRPr="00E43D59">
              <w:rPr>
                <w:b/>
                <w:bCs/>
                <w:lang w:val="en-US"/>
              </w:rPr>
              <w:t xml:space="preserve"> poor</w:t>
            </w:r>
          </w:p>
          <w:p w14:paraId="560B3A57" w14:textId="387A9520" w:rsidR="00056842" w:rsidRDefault="00056842" w:rsidP="00532251">
            <w:pPr>
              <w:rPr>
                <w:lang w:val="en-US"/>
              </w:rPr>
            </w:pPr>
            <w:r>
              <w:rPr>
                <w:lang w:val="en-US"/>
              </w:rPr>
              <w:t>Three lines provided on the gender pay gap, not linked to any government initiative or impact</w:t>
            </w:r>
          </w:p>
          <w:p w14:paraId="07C9F6B9" w14:textId="77777777" w:rsidR="00056842" w:rsidRPr="00D743DD" w:rsidRDefault="00056842" w:rsidP="00532251">
            <w:pPr>
              <w:rPr>
                <w:lang w:val="en-US"/>
              </w:rPr>
            </w:pPr>
          </w:p>
        </w:tc>
      </w:tr>
      <w:tr w:rsidR="00056842" w14:paraId="7BF9536C" w14:textId="77777777" w:rsidTr="00532251">
        <w:tc>
          <w:tcPr>
            <w:tcW w:w="2263" w:type="dxa"/>
          </w:tcPr>
          <w:p w14:paraId="3A567586" w14:textId="0C45EA42" w:rsidR="00056842" w:rsidRDefault="00056842" w:rsidP="00532251">
            <w:pPr>
              <w:rPr>
                <w:lang w:val="en-US"/>
              </w:rPr>
            </w:pPr>
            <w:r>
              <w:rPr>
                <w:lang w:val="en-US"/>
              </w:rPr>
              <w:t xml:space="preserve">Political </w:t>
            </w:r>
            <w:r w:rsidR="004C558B">
              <w:rPr>
                <w:lang w:val="en-US"/>
              </w:rPr>
              <w:t>and public life</w:t>
            </w:r>
          </w:p>
        </w:tc>
        <w:tc>
          <w:tcPr>
            <w:tcW w:w="5954" w:type="dxa"/>
          </w:tcPr>
          <w:p w14:paraId="21E76A47" w14:textId="77777777" w:rsidR="00056842" w:rsidRDefault="00056842" w:rsidP="00532251">
            <w:r>
              <w:t xml:space="preserve">b) </w:t>
            </w:r>
            <w:r w:rsidRPr="00762EE2">
              <w:t>Updated statistical data on the representation of women, including women from disadvantaged and marginalized groups, in political and public life, in Parliament and in county, district and executive authorities in all jurisdictions of the State party</w:t>
            </w:r>
          </w:p>
          <w:p w14:paraId="45E4DC0B" w14:textId="77777777" w:rsidR="00056842" w:rsidRPr="008A7956" w:rsidRDefault="00056842" w:rsidP="00532251"/>
        </w:tc>
        <w:tc>
          <w:tcPr>
            <w:tcW w:w="5953" w:type="dxa"/>
            <w:shd w:val="clear" w:color="auto" w:fill="FF3300"/>
          </w:tcPr>
          <w:p w14:paraId="77DA58F3" w14:textId="77777777" w:rsidR="00056842" w:rsidRPr="00E43D59" w:rsidRDefault="00056842" w:rsidP="00532251">
            <w:pPr>
              <w:rPr>
                <w:b/>
                <w:bCs/>
                <w:lang w:val="en-US"/>
              </w:rPr>
            </w:pPr>
            <w:r w:rsidRPr="00E43D59">
              <w:rPr>
                <w:b/>
                <w:bCs/>
                <w:lang w:val="en-US"/>
              </w:rPr>
              <w:t>No response</w:t>
            </w:r>
          </w:p>
          <w:p w14:paraId="0E936302" w14:textId="24DA0EB4" w:rsidR="00056842" w:rsidRDefault="00056842" w:rsidP="00532251">
            <w:pPr>
              <w:rPr>
                <w:lang w:val="en-US"/>
              </w:rPr>
            </w:pPr>
            <w:r>
              <w:rPr>
                <w:lang w:val="en-US"/>
              </w:rPr>
              <w:t>No data provided, including women’s representation in the national parliament</w:t>
            </w:r>
          </w:p>
          <w:p w14:paraId="4749F99A" w14:textId="77777777" w:rsidR="00056842" w:rsidRPr="00D743DD" w:rsidRDefault="00056842" w:rsidP="00532251">
            <w:pPr>
              <w:rPr>
                <w:lang w:val="en-US"/>
              </w:rPr>
            </w:pPr>
          </w:p>
        </w:tc>
      </w:tr>
      <w:tr w:rsidR="00056842" w14:paraId="3D3A18A4" w14:textId="77777777" w:rsidTr="00532251">
        <w:tc>
          <w:tcPr>
            <w:tcW w:w="2263" w:type="dxa"/>
          </w:tcPr>
          <w:p w14:paraId="27024534" w14:textId="77777777" w:rsidR="00056842" w:rsidRDefault="00056842" w:rsidP="00532251">
            <w:pPr>
              <w:rPr>
                <w:lang w:val="en-US"/>
              </w:rPr>
            </w:pPr>
            <w:r>
              <w:rPr>
                <w:lang w:val="en-US"/>
              </w:rPr>
              <w:t>Occupational segregation</w:t>
            </w:r>
          </w:p>
        </w:tc>
        <w:tc>
          <w:tcPr>
            <w:tcW w:w="5954" w:type="dxa"/>
          </w:tcPr>
          <w:p w14:paraId="1D25B62F" w14:textId="77777777" w:rsidR="00056842" w:rsidRDefault="00056842" w:rsidP="00532251">
            <w:r>
              <w:t xml:space="preserve">c) </w:t>
            </w:r>
            <w:r w:rsidRPr="008A7956">
              <w:t>Measures taken to address and monitor occupational segregation in all jurisdictions of the State party</w:t>
            </w:r>
          </w:p>
          <w:p w14:paraId="4ACAD7D4" w14:textId="77777777" w:rsidR="00056842" w:rsidRDefault="00056842" w:rsidP="00532251"/>
        </w:tc>
        <w:tc>
          <w:tcPr>
            <w:tcW w:w="5953" w:type="dxa"/>
            <w:shd w:val="clear" w:color="auto" w:fill="FF3300"/>
          </w:tcPr>
          <w:p w14:paraId="62C6C70A" w14:textId="77777777" w:rsidR="00056842" w:rsidRPr="00E43D59" w:rsidRDefault="00056842" w:rsidP="00532251">
            <w:pPr>
              <w:rPr>
                <w:b/>
                <w:bCs/>
                <w:lang w:val="en-US"/>
              </w:rPr>
            </w:pPr>
            <w:r>
              <w:rPr>
                <w:b/>
                <w:bCs/>
                <w:lang w:val="en-US"/>
              </w:rPr>
              <w:t>No response</w:t>
            </w:r>
          </w:p>
          <w:p w14:paraId="7ECEC177" w14:textId="77777777" w:rsidR="00056842" w:rsidRDefault="00056842" w:rsidP="00532251">
            <w:pPr>
              <w:rPr>
                <w:lang w:val="en-US"/>
              </w:rPr>
            </w:pPr>
          </w:p>
          <w:p w14:paraId="5CE0F594" w14:textId="77777777" w:rsidR="00056842" w:rsidRPr="00D743DD" w:rsidRDefault="00056842" w:rsidP="00532251">
            <w:pPr>
              <w:rPr>
                <w:lang w:val="en-US"/>
              </w:rPr>
            </w:pPr>
          </w:p>
        </w:tc>
      </w:tr>
      <w:tr w:rsidR="00056842" w14:paraId="30AD8062" w14:textId="77777777" w:rsidTr="00532251">
        <w:tc>
          <w:tcPr>
            <w:tcW w:w="2263" w:type="dxa"/>
          </w:tcPr>
          <w:p w14:paraId="78D0184D" w14:textId="77777777" w:rsidR="00056842" w:rsidRPr="00D743DD" w:rsidRDefault="00056842" w:rsidP="00532251">
            <w:pPr>
              <w:rPr>
                <w:lang w:val="en-US"/>
              </w:rPr>
            </w:pPr>
            <w:r>
              <w:rPr>
                <w:lang w:val="en-US"/>
              </w:rPr>
              <w:t xml:space="preserve">Gender </w:t>
            </w:r>
            <w:proofErr w:type="gramStart"/>
            <w:r>
              <w:rPr>
                <w:lang w:val="en-US"/>
              </w:rPr>
              <w:t>pay</w:t>
            </w:r>
            <w:proofErr w:type="gramEnd"/>
            <w:r>
              <w:rPr>
                <w:lang w:val="en-US"/>
              </w:rPr>
              <w:t xml:space="preserve"> gap </w:t>
            </w:r>
          </w:p>
        </w:tc>
        <w:tc>
          <w:tcPr>
            <w:tcW w:w="5954" w:type="dxa"/>
          </w:tcPr>
          <w:p w14:paraId="6241422C" w14:textId="77777777" w:rsidR="00056842" w:rsidRDefault="00056842" w:rsidP="00532251">
            <w:r>
              <w:t xml:space="preserve">d) </w:t>
            </w:r>
            <w:r w:rsidRPr="003C60B7">
              <w:t>Statistical data on the evolution of the gender pay gap</w:t>
            </w:r>
            <w:r>
              <w:t>,</w:t>
            </w:r>
            <w:r w:rsidRPr="003C60B7">
              <w:t xml:space="preserve"> disaggregated by age, sex, </w:t>
            </w:r>
            <w:r>
              <w:t xml:space="preserve">gender, </w:t>
            </w:r>
            <w:r w:rsidRPr="003C60B7">
              <w:t xml:space="preserve">ethnic group, employment sector, disability and region, over the </w:t>
            </w:r>
            <w:r>
              <w:t>p</w:t>
            </w:r>
            <w:r w:rsidRPr="003C60B7">
              <w:t xml:space="preserve">ast five years, including </w:t>
            </w:r>
            <w:r>
              <w:t xml:space="preserve">the </w:t>
            </w:r>
            <w:r w:rsidRPr="003C60B7">
              <w:t xml:space="preserve">impact of the COVID-19 </w:t>
            </w:r>
            <w:r w:rsidRPr="003C60B7">
              <w:lastRenderedPageBreak/>
              <w:t xml:space="preserve">pandemic </w:t>
            </w:r>
            <w:r>
              <w:t>in terms of</w:t>
            </w:r>
            <w:r w:rsidRPr="003C60B7">
              <w:t xml:space="preserve"> job loss</w:t>
            </w:r>
            <w:r>
              <w:t>es</w:t>
            </w:r>
            <w:r w:rsidRPr="003C60B7">
              <w:t xml:space="preserve"> among women and men, and means of enforc</w:t>
            </w:r>
            <w:r>
              <w:t>ing reporting regulations on the</w:t>
            </w:r>
            <w:r w:rsidRPr="003C60B7">
              <w:t xml:space="preserve"> gender pay gap</w:t>
            </w:r>
            <w:r>
              <w:t>.</w:t>
            </w:r>
          </w:p>
          <w:p w14:paraId="7C948A17" w14:textId="77777777" w:rsidR="00056842" w:rsidRPr="00762EE2" w:rsidRDefault="00056842" w:rsidP="00532251"/>
        </w:tc>
        <w:tc>
          <w:tcPr>
            <w:tcW w:w="5953" w:type="dxa"/>
            <w:shd w:val="clear" w:color="auto" w:fill="FFC000"/>
          </w:tcPr>
          <w:p w14:paraId="69829B13" w14:textId="77777777" w:rsidR="00056842" w:rsidRPr="00FA27DD" w:rsidRDefault="00056842" w:rsidP="00532251">
            <w:pPr>
              <w:rPr>
                <w:b/>
                <w:bCs/>
                <w:lang w:val="en-US"/>
              </w:rPr>
            </w:pPr>
            <w:r>
              <w:rPr>
                <w:b/>
                <w:bCs/>
                <w:lang w:val="en-US"/>
              </w:rPr>
              <w:lastRenderedPageBreak/>
              <w:t>Very poor</w:t>
            </w:r>
          </w:p>
          <w:p w14:paraId="52841885" w14:textId="77777777" w:rsidR="00056842" w:rsidRPr="00D743DD" w:rsidRDefault="00056842" w:rsidP="00532251">
            <w:pPr>
              <w:rPr>
                <w:lang w:val="en-US"/>
              </w:rPr>
            </w:pPr>
            <w:r>
              <w:rPr>
                <w:lang w:val="en-US"/>
              </w:rPr>
              <w:t>Three lines provided on the detailed request for intersectional data and impacts of the pandemic on job losses for women and men</w:t>
            </w:r>
          </w:p>
        </w:tc>
      </w:tr>
      <w:tr w:rsidR="00056842" w14:paraId="608CECFD" w14:textId="77777777" w:rsidTr="00532251">
        <w:tc>
          <w:tcPr>
            <w:tcW w:w="14170" w:type="dxa"/>
            <w:gridSpan w:val="3"/>
          </w:tcPr>
          <w:p w14:paraId="5656F1F3" w14:textId="40F87079" w:rsidR="00056842" w:rsidRPr="00A27E7D" w:rsidRDefault="00056842" w:rsidP="00A27E7D">
            <w:pPr>
              <w:jc w:val="center"/>
              <w:rPr>
                <w:b/>
                <w:bCs/>
                <w:lang w:val="en-US"/>
              </w:rPr>
            </w:pPr>
            <w:r w:rsidRPr="00504991">
              <w:rPr>
                <w:b/>
                <w:bCs/>
                <w:lang w:val="en-US"/>
              </w:rPr>
              <w:t>Article 6: Right to work</w:t>
            </w:r>
          </w:p>
        </w:tc>
      </w:tr>
      <w:tr w:rsidR="00056842" w14:paraId="6A390DA2" w14:textId="77777777" w:rsidTr="00532251">
        <w:tc>
          <w:tcPr>
            <w:tcW w:w="2263" w:type="dxa"/>
          </w:tcPr>
          <w:p w14:paraId="196C8D77" w14:textId="77777777" w:rsidR="00056842" w:rsidRPr="00D743DD" w:rsidRDefault="00056842" w:rsidP="00532251">
            <w:pPr>
              <w:rPr>
                <w:lang w:val="en-US"/>
              </w:rPr>
            </w:pPr>
            <w:r>
              <w:rPr>
                <w:lang w:val="en-US"/>
              </w:rPr>
              <w:t xml:space="preserve">COVID-19 and the </w:t>
            </w:r>
            <w:proofErr w:type="spellStart"/>
            <w:r>
              <w:rPr>
                <w:lang w:val="en-US"/>
              </w:rPr>
              <w:t>labour</w:t>
            </w:r>
            <w:proofErr w:type="spellEnd"/>
            <w:r>
              <w:rPr>
                <w:lang w:val="en-US"/>
              </w:rPr>
              <w:t xml:space="preserve"> market</w:t>
            </w:r>
          </w:p>
          <w:p w14:paraId="747BC2C1" w14:textId="77777777" w:rsidR="00056842" w:rsidRPr="00D743DD" w:rsidRDefault="00056842" w:rsidP="00532251">
            <w:pPr>
              <w:rPr>
                <w:lang w:val="en-US"/>
              </w:rPr>
            </w:pPr>
          </w:p>
        </w:tc>
        <w:tc>
          <w:tcPr>
            <w:tcW w:w="5954" w:type="dxa"/>
          </w:tcPr>
          <w:p w14:paraId="4AEB4C9D" w14:textId="77777777" w:rsidR="00056842" w:rsidRDefault="00056842" w:rsidP="00532251">
            <w:pPr>
              <w:rPr>
                <w:iCs/>
              </w:rPr>
            </w:pPr>
            <w:r>
              <w:rPr>
                <w:iCs/>
              </w:rPr>
              <w:t xml:space="preserve">12. </w:t>
            </w:r>
            <w:r w:rsidRPr="00504991">
              <w:rPr>
                <w:iCs/>
              </w:rPr>
              <w:t>Please provide information on the measures taken, and on their impact, to prevent the negative effects of the COVID-19 pandemic on the labour market, including unemployment and under-employment rates, disaggregated by sex, gender, age, ethnicity, disability and region in all jurisdictions of the State party, over the last five years.</w:t>
            </w:r>
          </w:p>
          <w:p w14:paraId="3FE70F75" w14:textId="77777777" w:rsidR="00056842" w:rsidRPr="00D743DD" w:rsidRDefault="00056842" w:rsidP="00532251">
            <w:pPr>
              <w:rPr>
                <w:lang w:val="en-US"/>
              </w:rPr>
            </w:pPr>
          </w:p>
        </w:tc>
        <w:tc>
          <w:tcPr>
            <w:tcW w:w="5953" w:type="dxa"/>
            <w:shd w:val="clear" w:color="auto" w:fill="FF3300"/>
          </w:tcPr>
          <w:p w14:paraId="1E48CEFA" w14:textId="77777777" w:rsidR="00056842" w:rsidRPr="002B7810" w:rsidRDefault="00056842" w:rsidP="00532251">
            <w:pPr>
              <w:rPr>
                <w:b/>
                <w:bCs/>
                <w:lang w:val="en-US"/>
              </w:rPr>
            </w:pPr>
            <w:r w:rsidRPr="002B7810">
              <w:rPr>
                <w:b/>
                <w:bCs/>
                <w:lang w:val="en-US"/>
              </w:rPr>
              <w:t>No disaggregated data or information provided</w:t>
            </w:r>
          </w:p>
        </w:tc>
      </w:tr>
      <w:tr w:rsidR="00056842" w14:paraId="7483DD27" w14:textId="77777777" w:rsidTr="00532251">
        <w:tc>
          <w:tcPr>
            <w:tcW w:w="2263" w:type="dxa"/>
          </w:tcPr>
          <w:p w14:paraId="29CCDE43" w14:textId="77777777" w:rsidR="00056842" w:rsidRDefault="00056842" w:rsidP="00532251">
            <w:pPr>
              <w:rPr>
                <w:lang w:val="en-US"/>
              </w:rPr>
            </w:pPr>
            <w:r>
              <w:rPr>
                <w:lang w:val="en-US"/>
              </w:rPr>
              <w:t xml:space="preserve">Employment re: </w:t>
            </w:r>
          </w:p>
          <w:p w14:paraId="33778516" w14:textId="77777777" w:rsidR="00056842" w:rsidRDefault="00056842" w:rsidP="00532251">
            <w:pPr>
              <w:rPr>
                <w:lang w:val="en-US"/>
              </w:rPr>
            </w:pPr>
            <w:r>
              <w:rPr>
                <w:lang w:val="en-US"/>
              </w:rPr>
              <w:t xml:space="preserve">- </w:t>
            </w:r>
            <w:r w:rsidRPr="00504991">
              <w:rPr>
                <w:lang w:val="en-US"/>
              </w:rPr>
              <w:t>Young people</w:t>
            </w:r>
          </w:p>
          <w:p w14:paraId="0B39612E" w14:textId="77777777" w:rsidR="00056842" w:rsidRDefault="00056842" w:rsidP="00532251">
            <w:pPr>
              <w:rPr>
                <w:lang w:val="en-US"/>
              </w:rPr>
            </w:pPr>
            <w:r>
              <w:rPr>
                <w:lang w:val="en-US"/>
              </w:rPr>
              <w:t xml:space="preserve">- </w:t>
            </w:r>
            <w:r w:rsidRPr="00504991">
              <w:rPr>
                <w:lang w:val="en-US"/>
              </w:rPr>
              <w:t>Disabled people</w:t>
            </w:r>
          </w:p>
          <w:p w14:paraId="3351E06D" w14:textId="77777777" w:rsidR="00056842" w:rsidRDefault="00056842" w:rsidP="00532251">
            <w:pPr>
              <w:rPr>
                <w:lang w:val="en-US"/>
              </w:rPr>
            </w:pPr>
            <w:r>
              <w:rPr>
                <w:lang w:val="en-US"/>
              </w:rPr>
              <w:t>- BME people</w:t>
            </w:r>
          </w:p>
          <w:p w14:paraId="671B90B5" w14:textId="77777777" w:rsidR="00056842" w:rsidRPr="00504991" w:rsidRDefault="00056842" w:rsidP="00532251">
            <w:pPr>
              <w:rPr>
                <w:lang w:val="en-US"/>
              </w:rPr>
            </w:pPr>
            <w:r>
              <w:rPr>
                <w:lang w:val="en-US"/>
              </w:rPr>
              <w:t>- Job creation</w:t>
            </w:r>
          </w:p>
        </w:tc>
        <w:tc>
          <w:tcPr>
            <w:tcW w:w="5954" w:type="dxa"/>
          </w:tcPr>
          <w:p w14:paraId="278B6B2A" w14:textId="77777777" w:rsidR="00056842" w:rsidRPr="00504991" w:rsidRDefault="00056842" w:rsidP="00532251">
            <w:r w:rsidRPr="00504991">
              <w:t>13</w:t>
            </w:r>
            <w:r>
              <w:t xml:space="preserve">) </w:t>
            </w:r>
            <w:r w:rsidRPr="00504991">
              <w:t>Please provide information on results achieved, including statistical data disaggregated by sex, gender, age, employment sector, region, rural/urban area, ethnicity, disability or other relevant indicators, for all jurisdictions of the State party on the following:</w:t>
            </w:r>
          </w:p>
          <w:p w14:paraId="2A9AE3F4" w14:textId="713718AD" w:rsidR="00056842" w:rsidRPr="00504991" w:rsidRDefault="00056842" w:rsidP="00532251">
            <w:r w:rsidRPr="00504991">
              <w:t>(a)</w:t>
            </w:r>
            <w:r>
              <w:t xml:space="preserve"> </w:t>
            </w:r>
            <w:r w:rsidRPr="00504991">
              <w:t xml:space="preserve">Measures taken to promote youth employment, including the Kickstart and Youth Offer programmes; </w:t>
            </w:r>
          </w:p>
          <w:p w14:paraId="1327DC3D" w14:textId="26EDFC96" w:rsidR="00056842" w:rsidRPr="00504991" w:rsidRDefault="00056842" w:rsidP="00532251">
            <w:r w:rsidRPr="00504991">
              <w:t>(b)</w:t>
            </w:r>
            <w:r>
              <w:t xml:space="preserve"> </w:t>
            </w:r>
            <w:r w:rsidRPr="00504991">
              <w:t>Measures taken to promote the insertion and retention of persons with disabilities into the labour market, including the Work and Health programme, the Intensive Personalised Employment Support programme, the Access to Work programme and the Disability Confident scheme, including disaggregated data for persons with severe learning disabilities;</w:t>
            </w:r>
          </w:p>
          <w:p w14:paraId="7B38C668" w14:textId="4696EE22" w:rsidR="00056842" w:rsidRPr="00504991" w:rsidRDefault="00056842" w:rsidP="00532251">
            <w:r w:rsidRPr="00504991">
              <w:t>(c)</w:t>
            </w:r>
            <w:r>
              <w:t xml:space="preserve"> </w:t>
            </w:r>
            <w:r w:rsidRPr="00504991">
              <w:t>Any measures taken to increase and ensure the participation of ethnic minorities and disadvantaged and marginalized individuals and groups in the job market, including concrete results;</w:t>
            </w:r>
          </w:p>
          <w:p w14:paraId="1F214B3D" w14:textId="619E9EF4" w:rsidR="00056842" w:rsidRDefault="00056842" w:rsidP="00532251">
            <w:r w:rsidRPr="00504991">
              <w:lastRenderedPageBreak/>
              <w:t>(d)</w:t>
            </w:r>
            <w:r>
              <w:t xml:space="preserve"> </w:t>
            </w:r>
            <w:r w:rsidRPr="00504991">
              <w:t xml:space="preserve">Measures taken to create employment opportunities at the middle-income level, particularly in regions and jurisdictions where the percentage of workers on low-income salaries is significant. </w:t>
            </w:r>
          </w:p>
          <w:p w14:paraId="4C20711A" w14:textId="77777777" w:rsidR="00A27E7D" w:rsidRPr="002B7810" w:rsidRDefault="00A27E7D" w:rsidP="00532251">
            <w:pPr>
              <w:rPr>
                <w:lang w:val="en-GB"/>
              </w:rPr>
            </w:pPr>
          </w:p>
        </w:tc>
        <w:tc>
          <w:tcPr>
            <w:tcW w:w="5953" w:type="dxa"/>
            <w:shd w:val="clear" w:color="auto" w:fill="FF3300"/>
          </w:tcPr>
          <w:p w14:paraId="139FCCE3" w14:textId="77777777" w:rsidR="00056842" w:rsidRPr="002B7810" w:rsidRDefault="00056842" w:rsidP="00532251">
            <w:pPr>
              <w:rPr>
                <w:b/>
                <w:bCs/>
                <w:lang w:val="en-US"/>
              </w:rPr>
            </w:pPr>
            <w:r w:rsidRPr="002B7810">
              <w:rPr>
                <w:b/>
                <w:bCs/>
                <w:lang w:val="en-US"/>
              </w:rPr>
              <w:lastRenderedPageBreak/>
              <w:t>No information or data regarding sex or gender provided</w:t>
            </w:r>
          </w:p>
        </w:tc>
      </w:tr>
      <w:tr w:rsidR="00056842" w14:paraId="766848CE" w14:textId="77777777" w:rsidTr="00532251">
        <w:tc>
          <w:tcPr>
            <w:tcW w:w="2263" w:type="dxa"/>
          </w:tcPr>
          <w:p w14:paraId="01C82652" w14:textId="77777777" w:rsidR="00056842" w:rsidRPr="00D743DD" w:rsidRDefault="00056842" w:rsidP="00532251">
            <w:pPr>
              <w:rPr>
                <w:lang w:val="en-US"/>
              </w:rPr>
            </w:pPr>
            <w:r>
              <w:rPr>
                <w:lang w:val="en-US"/>
              </w:rPr>
              <w:t>Employment tribunal discrimination claims</w:t>
            </w:r>
          </w:p>
        </w:tc>
        <w:tc>
          <w:tcPr>
            <w:tcW w:w="5954" w:type="dxa"/>
          </w:tcPr>
          <w:p w14:paraId="2E66B003" w14:textId="77777777" w:rsidR="00056842" w:rsidRDefault="00056842" w:rsidP="00532251">
            <w:r>
              <w:t xml:space="preserve">14) </w:t>
            </w:r>
            <w:r w:rsidRPr="00504991">
              <w:t>Please provide statistical information disaggregated by sex, gender, age, ethnicity, disability, region or other relevant indicators regarding the number of discrimination claims before employment tribunals, the most common type of claims raised, the investigations carried out, the decisions rendered and the remedies provided to victims since 2015.</w:t>
            </w:r>
          </w:p>
          <w:p w14:paraId="7672C2B8" w14:textId="77777777" w:rsidR="00A27E7D" w:rsidRPr="005F6C7A" w:rsidRDefault="00A27E7D" w:rsidP="00532251"/>
        </w:tc>
        <w:tc>
          <w:tcPr>
            <w:tcW w:w="5953" w:type="dxa"/>
            <w:shd w:val="clear" w:color="auto" w:fill="FF3300"/>
          </w:tcPr>
          <w:p w14:paraId="2BA5101F" w14:textId="77777777" w:rsidR="00056842" w:rsidRPr="002B7810" w:rsidRDefault="00056842" w:rsidP="00532251">
            <w:pPr>
              <w:rPr>
                <w:b/>
                <w:bCs/>
                <w:lang w:val="en-US"/>
              </w:rPr>
            </w:pPr>
            <w:r w:rsidRPr="002B7810">
              <w:rPr>
                <w:b/>
                <w:bCs/>
                <w:lang w:val="en-US"/>
              </w:rPr>
              <w:t>No response</w:t>
            </w:r>
          </w:p>
        </w:tc>
      </w:tr>
      <w:tr w:rsidR="00056842" w14:paraId="796C85D0" w14:textId="77777777" w:rsidTr="00532251">
        <w:tc>
          <w:tcPr>
            <w:tcW w:w="14170" w:type="dxa"/>
            <w:gridSpan w:val="3"/>
          </w:tcPr>
          <w:p w14:paraId="276C1BA0" w14:textId="45C7B71F" w:rsidR="00056842" w:rsidRPr="00504991" w:rsidRDefault="00056842" w:rsidP="00A27E7D">
            <w:pPr>
              <w:jc w:val="center"/>
              <w:rPr>
                <w:b/>
                <w:bCs/>
                <w:lang w:val="en-US"/>
              </w:rPr>
            </w:pPr>
            <w:r w:rsidRPr="00504991">
              <w:rPr>
                <w:b/>
                <w:bCs/>
                <w:lang w:val="en-US"/>
              </w:rPr>
              <w:t xml:space="preserve">Article 7: Right to just and </w:t>
            </w:r>
            <w:proofErr w:type="spellStart"/>
            <w:r w:rsidRPr="00504991">
              <w:rPr>
                <w:b/>
                <w:bCs/>
                <w:lang w:val="en-US"/>
              </w:rPr>
              <w:t>favourable</w:t>
            </w:r>
            <w:proofErr w:type="spellEnd"/>
            <w:r w:rsidRPr="00504991">
              <w:rPr>
                <w:b/>
                <w:bCs/>
                <w:lang w:val="en-US"/>
              </w:rPr>
              <w:t xml:space="preserve"> conditions of work</w:t>
            </w:r>
          </w:p>
        </w:tc>
      </w:tr>
      <w:tr w:rsidR="00056842" w14:paraId="0966DD59" w14:textId="77777777" w:rsidTr="00532251">
        <w:tc>
          <w:tcPr>
            <w:tcW w:w="2263" w:type="dxa"/>
          </w:tcPr>
          <w:p w14:paraId="535681B6" w14:textId="77777777" w:rsidR="00056842" w:rsidRPr="00D743DD" w:rsidRDefault="00056842" w:rsidP="00532251">
            <w:pPr>
              <w:rPr>
                <w:lang w:val="en-US"/>
              </w:rPr>
            </w:pPr>
            <w:r>
              <w:rPr>
                <w:lang w:val="en-US"/>
              </w:rPr>
              <w:t>In-work poverty</w:t>
            </w:r>
          </w:p>
        </w:tc>
        <w:tc>
          <w:tcPr>
            <w:tcW w:w="5954" w:type="dxa"/>
          </w:tcPr>
          <w:p w14:paraId="38BAF46A" w14:textId="77777777" w:rsidR="00056842" w:rsidRDefault="00056842" w:rsidP="00532251">
            <w:r>
              <w:rPr>
                <w:lang w:val="en-US"/>
              </w:rPr>
              <w:t xml:space="preserve">15) </w:t>
            </w:r>
            <w:r w:rsidRPr="003C60B7">
              <w:t xml:space="preserve">Please provide statistical information on the evolution and impact of in-work poverty, disaggregated by age, sex, </w:t>
            </w:r>
            <w:r>
              <w:t xml:space="preserve">gender, </w:t>
            </w:r>
            <w:r w:rsidRPr="003C60B7">
              <w:t>ethnicity</w:t>
            </w:r>
            <w:r>
              <w:t>,</w:t>
            </w:r>
            <w:r w:rsidRPr="003C60B7">
              <w:t xml:space="preserve"> region </w:t>
            </w:r>
            <w:r>
              <w:t xml:space="preserve">and </w:t>
            </w:r>
            <w:r w:rsidRPr="003C60B7">
              <w:t>rural/urban area, in all jurisdictions of the State party</w:t>
            </w:r>
            <w:r>
              <w:t>,</w:t>
            </w:r>
            <w:r w:rsidRPr="003C60B7">
              <w:t xml:space="preserve"> over the last five years.</w:t>
            </w:r>
          </w:p>
          <w:p w14:paraId="773F636A" w14:textId="77777777" w:rsidR="00056842" w:rsidRPr="00D743DD" w:rsidRDefault="00056842" w:rsidP="00532251">
            <w:pPr>
              <w:rPr>
                <w:lang w:val="en-US"/>
              </w:rPr>
            </w:pPr>
          </w:p>
        </w:tc>
        <w:tc>
          <w:tcPr>
            <w:tcW w:w="5953" w:type="dxa"/>
            <w:shd w:val="clear" w:color="auto" w:fill="FF3300"/>
          </w:tcPr>
          <w:p w14:paraId="55D5E2B3" w14:textId="77777777" w:rsidR="00056842" w:rsidRPr="002B7810" w:rsidRDefault="00056842" w:rsidP="00532251">
            <w:pPr>
              <w:rPr>
                <w:b/>
                <w:bCs/>
                <w:lang w:val="en-US"/>
              </w:rPr>
            </w:pPr>
            <w:r w:rsidRPr="002B7810">
              <w:rPr>
                <w:b/>
                <w:bCs/>
                <w:lang w:val="en-US"/>
              </w:rPr>
              <w:t>No response</w:t>
            </w:r>
          </w:p>
        </w:tc>
      </w:tr>
      <w:tr w:rsidR="00056842" w14:paraId="0E1AE223" w14:textId="77777777" w:rsidTr="00532251">
        <w:tc>
          <w:tcPr>
            <w:tcW w:w="2263" w:type="dxa"/>
          </w:tcPr>
          <w:p w14:paraId="4A465D86" w14:textId="77777777" w:rsidR="00056842" w:rsidRPr="00D743DD" w:rsidRDefault="00056842" w:rsidP="00532251">
            <w:pPr>
              <w:rPr>
                <w:lang w:val="en-US"/>
              </w:rPr>
            </w:pPr>
            <w:r>
              <w:rPr>
                <w:lang w:val="en-US"/>
              </w:rPr>
              <w:t>Zero hours contracts and precarious work</w:t>
            </w:r>
          </w:p>
        </w:tc>
        <w:tc>
          <w:tcPr>
            <w:tcW w:w="5954" w:type="dxa"/>
          </w:tcPr>
          <w:p w14:paraId="087EAE62" w14:textId="77777777" w:rsidR="00056842" w:rsidRPr="0054743A" w:rsidRDefault="00056842" w:rsidP="00532251">
            <w:r>
              <w:t xml:space="preserve">16) </w:t>
            </w:r>
            <w:r w:rsidRPr="0054743A">
              <w:t>Please provide statistical data on the scale of zero-hour contracts and precarious work arrangements in all jurisdictions of the State party, disaggregated by age, sex, gender, ethnicity, disability, sector of employment and media hourly wage, over the last five years.</w:t>
            </w:r>
          </w:p>
          <w:p w14:paraId="7EF48AC3" w14:textId="77777777" w:rsidR="00056842" w:rsidRPr="00D743DD" w:rsidRDefault="00056842" w:rsidP="00532251">
            <w:pPr>
              <w:rPr>
                <w:lang w:val="en-US"/>
              </w:rPr>
            </w:pPr>
          </w:p>
        </w:tc>
        <w:tc>
          <w:tcPr>
            <w:tcW w:w="5953" w:type="dxa"/>
            <w:shd w:val="clear" w:color="auto" w:fill="FF3300"/>
          </w:tcPr>
          <w:p w14:paraId="067C5EA4" w14:textId="77777777" w:rsidR="00056842" w:rsidRPr="002B7810" w:rsidRDefault="00056842" w:rsidP="00532251">
            <w:pPr>
              <w:rPr>
                <w:b/>
                <w:bCs/>
                <w:lang w:val="en-US"/>
              </w:rPr>
            </w:pPr>
            <w:r w:rsidRPr="002B7810">
              <w:rPr>
                <w:b/>
                <w:bCs/>
                <w:lang w:val="en-US"/>
              </w:rPr>
              <w:t>No response</w:t>
            </w:r>
          </w:p>
          <w:p w14:paraId="6C478088" w14:textId="77777777" w:rsidR="00056842" w:rsidRPr="002B7810" w:rsidRDefault="00056842" w:rsidP="00532251">
            <w:pPr>
              <w:rPr>
                <w:b/>
                <w:bCs/>
                <w:lang w:val="en-US"/>
              </w:rPr>
            </w:pPr>
          </w:p>
        </w:tc>
      </w:tr>
      <w:tr w:rsidR="00056842" w14:paraId="582B975F" w14:textId="77777777" w:rsidTr="00532251">
        <w:tc>
          <w:tcPr>
            <w:tcW w:w="2263" w:type="dxa"/>
          </w:tcPr>
          <w:p w14:paraId="38620E97" w14:textId="77777777" w:rsidR="00056842" w:rsidRDefault="00056842" w:rsidP="00532251">
            <w:pPr>
              <w:rPr>
                <w:lang w:val="en-US"/>
              </w:rPr>
            </w:pPr>
            <w:r>
              <w:rPr>
                <w:lang w:val="en-US"/>
              </w:rPr>
              <w:t>Equal pay</w:t>
            </w:r>
          </w:p>
        </w:tc>
        <w:tc>
          <w:tcPr>
            <w:tcW w:w="5954" w:type="dxa"/>
          </w:tcPr>
          <w:p w14:paraId="24D68156" w14:textId="77777777" w:rsidR="00056842" w:rsidRPr="00C45C0A" w:rsidRDefault="00056842" w:rsidP="00532251">
            <w:r>
              <w:t xml:space="preserve">16) </w:t>
            </w:r>
            <w:r w:rsidRPr="00C45C0A">
              <w:t>Please indicate whether the State has considered lifting the reservation of postponement of the application of article 7 (a) (i) of the Covenant regarding the provision of equal pay to men and women for equal work in the private sector.</w:t>
            </w:r>
          </w:p>
          <w:p w14:paraId="542C88D9" w14:textId="77777777" w:rsidR="00056842" w:rsidRDefault="00056842" w:rsidP="00532251"/>
        </w:tc>
        <w:tc>
          <w:tcPr>
            <w:tcW w:w="5953" w:type="dxa"/>
            <w:shd w:val="clear" w:color="auto" w:fill="FF3300"/>
          </w:tcPr>
          <w:p w14:paraId="4B8AC70C" w14:textId="77777777" w:rsidR="00056842" w:rsidRPr="002B7810" w:rsidRDefault="00056842" w:rsidP="00532251">
            <w:pPr>
              <w:rPr>
                <w:b/>
                <w:bCs/>
                <w:lang w:val="en-US"/>
              </w:rPr>
            </w:pPr>
            <w:r w:rsidRPr="002B7810">
              <w:rPr>
                <w:b/>
                <w:bCs/>
                <w:lang w:val="en-US"/>
              </w:rPr>
              <w:lastRenderedPageBreak/>
              <w:t>No response</w:t>
            </w:r>
          </w:p>
          <w:p w14:paraId="2602E583" w14:textId="77777777" w:rsidR="00056842" w:rsidRPr="002B7810" w:rsidRDefault="00056842" w:rsidP="00532251">
            <w:pPr>
              <w:rPr>
                <w:b/>
                <w:bCs/>
                <w:lang w:val="en-US"/>
              </w:rPr>
            </w:pPr>
          </w:p>
        </w:tc>
      </w:tr>
      <w:tr w:rsidR="00056842" w14:paraId="38EFEE22" w14:textId="77777777" w:rsidTr="00532251">
        <w:tc>
          <w:tcPr>
            <w:tcW w:w="2263" w:type="dxa"/>
          </w:tcPr>
          <w:p w14:paraId="1B5B0DFA" w14:textId="77777777" w:rsidR="00056842" w:rsidRPr="00D743DD" w:rsidRDefault="00056842" w:rsidP="00532251">
            <w:pPr>
              <w:rPr>
                <w:lang w:val="en-US"/>
              </w:rPr>
            </w:pPr>
            <w:r>
              <w:rPr>
                <w:lang w:val="en-US"/>
              </w:rPr>
              <w:t>Disability and ethnicity pay gaps</w:t>
            </w:r>
          </w:p>
        </w:tc>
        <w:tc>
          <w:tcPr>
            <w:tcW w:w="5954" w:type="dxa"/>
          </w:tcPr>
          <w:p w14:paraId="0F33E9F8" w14:textId="77777777" w:rsidR="00056842" w:rsidRPr="00C1284A" w:rsidRDefault="00056842" w:rsidP="00532251">
            <w:pPr>
              <w:rPr>
                <w:lang w:val="en-GB"/>
              </w:rPr>
            </w:pPr>
            <w:r>
              <w:t xml:space="preserve">17) </w:t>
            </w:r>
            <w:r w:rsidRPr="0054743A">
              <w:t xml:space="preserve">Please provide information on the measures taken to address the disability and ethnicity income gap across all jurisdictions of the State party and include statistical information on their evolution, disaggregated by sex, gender, age, ethnicity, disability, region and employment sector, over the last five years. </w:t>
            </w:r>
          </w:p>
        </w:tc>
        <w:tc>
          <w:tcPr>
            <w:tcW w:w="5953" w:type="dxa"/>
            <w:shd w:val="clear" w:color="auto" w:fill="FF3300"/>
          </w:tcPr>
          <w:p w14:paraId="55A380C5" w14:textId="77777777" w:rsidR="00056842" w:rsidRPr="002B7810" w:rsidRDefault="00056842" w:rsidP="00532251">
            <w:pPr>
              <w:rPr>
                <w:b/>
                <w:bCs/>
                <w:lang w:val="en-US"/>
              </w:rPr>
            </w:pPr>
            <w:r w:rsidRPr="002B7810">
              <w:rPr>
                <w:b/>
                <w:bCs/>
                <w:lang w:val="en-US"/>
              </w:rPr>
              <w:t>No disaggregated data provided</w:t>
            </w:r>
          </w:p>
          <w:p w14:paraId="7C8FEFD0" w14:textId="77777777" w:rsidR="00056842" w:rsidRPr="00D743DD" w:rsidRDefault="00056842" w:rsidP="00532251">
            <w:pPr>
              <w:rPr>
                <w:lang w:val="en-US"/>
              </w:rPr>
            </w:pPr>
          </w:p>
        </w:tc>
      </w:tr>
      <w:tr w:rsidR="00056842" w14:paraId="7DCD9E18" w14:textId="77777777" w:rsidTr="00532251">
        <w:tc>
          <w:tcPr>
            <w:tcW w:w="2263" w:type="dxa"/>
          </w:tcPr>
          <w:p w14:paraId="678F53A8" w14:textId="77777777" w:rsidR="00056842" w:rsidRPr="00D743DD" w:rsidRDefault="00056842" w:rsidP="00532251">
            <w:pPr>
              <w:rPr>
                <w:lang w:val="en-US"/>
              </w:rPr>
            </w:pPr>
            <w:r>
              <w:rPr>
                <w:lang w:val="en-US"/>
              </w:rPr>
              <w:t>Workplace sexual harassment</w:t>
            </w:r>
          </w:p>
        </w:tc>
        <w:tc>
          <w:tcPr>
            <w:tcW w:w="5954" w:type="dxa"/>
          </w:tcPr>
          <w:p w14:paraId="008954E9" w14:textId="77777777" w:rsidR="00056842" w:rsidRDefault="00056842" w:rsidP="00532251">
            <w:r>
              <w:rPr>
                <w:lang w:val="en-US"/>
              </w:rPr>
              <w:t xml:space="preserve">18) </w:t>
            </w:r>
            <w:r w:rsidRPr="0054743A">
              <w:t>Please provide statistical data on harassment in the workplace, disaggregated by sex, gender, age, region, disability, ethnic group or other relevant indicator, including the most common types of workplace harassment.</w:t>
            </w:r>
          </w:p>
          <w:p w14:paraId="2F8B324E" w14:textId="77777777" w:rsidR="00056842" w:rsidRPr="00D743DD" w:rsidRDefault="00056842" w:rsidP="00532251">
            <w:pPr>
              <w:rPr>
                <w:lang w:val="en-US"/>
              </w:rPr>
            </w:pPr>
          </w:p>
        </w:tc>
        <w:tc>
          <w:tcPr>
            <w:tcW w:w="5953" w:type="dxa"/>
            <w:shd w:val="clear" w:color="auto" w:fill="FF3300"/>
          </w:tcPr>
          <w:p w14:paraId="0A15B501" w14:textId="77777777" w:rsidR="00056842" w:rsidRPr="00216DD1" w:rsidRDefault="00056842" w:rsidP="00532251">
            <w:pPr>
              <w:rPr>
                <w:b/>
                <w:bCs/>
                <w:lang w:val="en-US"/>
              </w:rPr>
            </w:pPr>
            <w:r w:rsidRPr="00216DD1">
              <w:rPr>
                <w:b/>
                <w:bCs/>
                <w:lang w:val="en-US"/>
              </w:rPr>
              <w:t xml:space="preserve">No response </w:t>
            </w:r>
          </w:p>
        </w:tc>
      </w:tr>
      <w:tr w:rsidR="00056842" w14:paraId="6ED74A8D" w14:textId="77777777" w:rsidTr="00532251">
        <w:tc>
          <w:tcPr>
            <w:tcW w:w="14170" w:type="dxa"/>
            <w:gridSpan w:val="3"/>
          </w:tcPr>
          <w:p w14:paraId="5DF3D8F6" w14:textId="14B81FA2" w:rsidR="00056842" w:rsidRPr="0054743A" w:rsidRDefault="00056842" w:rsidP="00A27E7D">
            <w:pPr>
              <w:jc w:val="center"/>
              <w:rPr>
                <w:b/>
                <w:bCs/>
                <w:lang w:val="en-US"/>
              </w:rPr>
            </w:pPr>
            <w:r w:rsidRPr="0054743A">
              <w:rPr>
                <w:b/>
                <w:bCs/>
                <w:lang w:val="en-US"/>
              </w:rPr>
              <w:t>Article 9: Right to social security</w:t>
            </w:r>
          </w:p>
        </w:tc>
      </w:tr>
      <w:tr w:rsidR="00056842" w14:paraId="495D4A20" w14:textId="77777777" w:rsidTr="00532251">
        <w:tc>
          <w:tcPr>
            <w:tcW w:w="2263" w:type="dxa"/>
          </w:tcPr>
          <w:p w14:paraId="545406B9" w14:textId="77777777" w:rsidR="00056842" w:rsidRDefault="00056842" w:rsidP="00532251">
            <w:pPr>
              <w:rPr>
                <w:lang w:val="en-US"/>
              </w:rPr>
            </w:pPr>
            <w:r>
              <w:rPr>
                <w:lang w:val="en-US"/>
              </w:rPr>
              <w:t xml:space="preserve">Austerity </w:t>
            </w:r>
          </w:p>
        </w:tc>
        <w:tc>
          <w:tcPr>
            <w:tcW w:w="5954" w:type="dxa"/>
          </w:tcPr>
          <w:p w14:paraId="3692B8A8" w14:textId="77777777" w:rsidR="00056842" w:rsidRPr="00901CAF" w:rsidRDefault="00056842" w:rsidP="00532251">
            <w:r>
              <w:rPr>
                <w:lang w:val="en-US"/>
              </w:rPr>
              <w:t xml:space="preserve">22) </w:t>
            </w:r>
            <w:r w:rsidRPr="00871946">
              <w:t>Please provide disaggregated data on the impact of the reforms to social security on women, children and persons with disabilities, low-income families and families with children.</w:t>
            </w:r>
          </w:p>
          <w:p w14:paraId="35C2C984" w14:textId="77777777" w:rsidR="00056842" w:rsidRDefault="00056842" w:rsidP="00532251">
            <w:pPr>
              <w:rPr>
                <w:lang w:val="en-US"/>
              </w:rPr>
            </w:pPr>
          </w:p>
        </w:tc>
        <w:tc>
          <w:tcPr>
            <w:tcW w:w="5953" w:type="dxa"/>
            <w:shd w:val="clear" w:color="auto" w:fill="FF3300"/>
          </w:tcPr>
          <w:p w14:paraId="0CB9A78B" w14:textId="77777777" w:rsidR="00056842" w:rsidRPr="00216DD1" w:rsidRDefault="00056842" w:rsidP="00532251">
            <w:pPr>
              <w:rPr>
                <w:b/>
                <w:bCs/>
                <w:lang w:val="en-US"/>
              </w:rPr>
            </w:pPr>
            <w:r w:rsidRPr="00216DD1">
              <w:rPr>
                <w:b/>
                <w:bCs/>
                <w:lang w:val="en-US"/>
              </w:rPr>
              <w:t>No information regarding women provided</w:t>
            </w:r>
          </w:p>
        </w:tc>
      </w:tr>
      <w:tr w:rsidR="00056842" w14:paraId="7BBFC39C" w14:textId="77777777" w:rsidTr="00532251">
        <w:tc>
          <w:tcPr>
            <w:tcW w:w="2263" w:type="dxa"/>
          </w:tcPr>
          <w:p w14:paraId="1AF1842B" w14:textId="77777777" w:rsidR="00056842" w:rsidRPr="00D743DD" w:rsidRDefault="00056842" w:rsidP="00532251">
            <w:pPr>
              <w:rPr>
                <w:lang w:val="en-US"/>
              </w:rPr>
            </w:pPr>
            <w:r>
              <w:rPr>
                <w:lang w:val="en-US"/>
              </w:rPr>
              <w:t xml:space="preserve">Social security access </w:t>
            </w:r>
          </w:p>
        </w:tc>
        <w:tc>
          <w:tcPr>
            <w:tcW w:w="5954" w:type="dxa"/>
          </w:tcPr>
          <w:p w14:paraId="3E683798" w14:textId="77777777" w:rsidR="00056842" w:rsidRDefault="00056842" w:rsidP="00532251">
            <w:r>
              <w:rPr>
                <w:lang w:val="en-US"/>
              </w:rPr>
              <w:t xml:space="preserve">22) </w:t>
            </w:r>
            <w:r w:rsidRPr="003C60B7">
              <w:t xml:space="preserve">Please provide statistical information on access to social protection schemes, including health insurance, disaggregated by sex, </w:t>
            </w:r>
            <w:r>
              <w:t xml:space="preserve">gender, </w:t>
            </w:r>
            <w:r w:rsidRPr="003C60B7">
              <w:t>age, disability, ethnicity, region and rural/urban area.</w:t>
            </w:r>
          </w:p>
          <w:p w14:paraId="3F29911E" w14:textId="77777777" w:rsidR="00056842" w:rsidRPr="00D743DD" w:rsidRDefault="00056842" w:rsidP="00532251">
            <w:pPr>
              <w:rPr>
                <w:lang w:val="en-US"/>
              </w:rPr>
            </w:pPr>
          </w:p>
        </w:tc>
        <w:tc>
          <w:tcPr>
            <w:tcW w:w="5953" w:type="dxa"/>
            <w:shd w:val="clear" w:color="auto" w:fill="FF3300"/>
          </w:tcPr>
          <w:p w14:paraId="38B11001" w14:textId="77777777" w:rsidR="00056842" w:rsidRPr="00C127A2" w:rsidRDefault="00056842" w:rsidP="00532251">
            <w:pPr>
              <w:rPr>
                <w:b/>
                <w:bCs/>
                <w:lang w:val="en-US"/>
              </w:rPr>
            </w:pPr>
            <w:r w:rsidRPr="00C127A2">
              <w:rPr>
                <w:b/>
                <w:bCs/>
                <w:lang w:val="en-US"/>
              </w:rPr>
              <w:t xml:space="preserve">No disaggregated data provided </w:t>
            </w:r>
          </w:p>
        </w:tc>
      </w:tr>
      <w:tr w:rsidR="00056842" w14:paraId="7D6311FB" w14:textId="77777777" w:rsidTr="00532251">
        <w:tc>
          <w:tcPr>
            <w:tcW w:w="2263" w:type="dxa"/>
          </w:tcPr>
          <w:p w14:paraId="06C0424B" w14:textId="77777777" w:rsidR="00056842" w:rsidRPr="00D743DD" w:rsidRDefault="00056842" w:rsidP="00532251">
            <w:pPr>
              <w:rPr>
                <w:lang w:val="en-US"/>
              </w:rPr>
            </w:pPr>
            <w:r>
              <w:rPr>
                <w:lang w:val="en-US"/>
              </w:rPr>
              <w:t>Universal Credit</w:t>
            </w:r>
          </w:p>
        </w:tc>
        <w:tc>
          <w:tcPr>
            <w:tcW w:w="5954" w:type="dxa"/>
          </w:tcPr>
          <w:p w14:paraId="7C620A4A" w14:textId="1D44E05E" w:rsidR="00056842" w:rsidRPr="00A27E7D" w:rsidRDefault="00056842" w:rsidP="00532251">
            <w:r>
              <w:rPr>
                <w:lang w:val="en-US"/>
              </w:rPr>
              <w:t xml:space="preserve">23) </w:t>
            </w:r>
            <w:r w:rsidRPr="0054743A">
              <w:t>Please provide information on the impact and results of implementing the Universal Credit scheme, including the percentage of the current population</w:t>
            </w:r>
            <w:r w:rsidR="009C7B01">
              <w:t xml:space="preserve"> </w:t>
            </w:r>
            <w:r w:rsidRPr="0054743A">
              <w:t>under its coverage, coverage targets and milestones for all jurisdictions of the State party, disaggregated by sex, gender, age, region, ethnicity, disability and employment sector.</w:t>
            </w:r>
          </w:p>
        </w:tc>
        <w:tc>
          <w:tcPr>
            <w:tcW w:w="5953" w:type="dxa"/>
            <w:shd w:val="clear" w:color="auto" w:fill="FFC000"/>
          </w:tcPr>
          <w:p w14:paraId="5831B2F1" w14:textId="77777777" w:rsidR="00056842" w:rsidRPr="00C127A2" w:rsidRDefault="00056842" w:rsidP="00532251">
            <w:pPr>
              <w:rPr>
                <w:b/>
                <w:bCs/>
                <w:lang w:val="en-US"/>
              </w:rPr>
            </w:pPr>
            <w:r>
              <w:rPr>
                <w:b/>
                <w:bCs/>
                <w:lang w:val="en-US"/>
              </w:rPr>
              <w:t>Very poor</w:t>
            </w:r>
          </w:p>
          <w:p w14:paraId="05AA9D59" w14:textId="51B7B00F" w:rsidR="00056842" w:rsidRPr="00D743DD" w:rsidRDefault="00056842" w:rsidP="00532251">
            <w:pPr>
              <w:rPr>
                <w:lang w:val="en-US"/>
              </w:rPr>
            </w:pPr>
            <w:r>
              <w:rPr>
                <w:lang w:val="en-US"/>
              </w:rPr>
              <w:t>Sex disaggregated data on the coverage of UC is provided but no information on impact by gender (see section 3.4</w:t>
            </w:r>
            <w:r w:rsidR="002A41A0">
              <w:rPr>
                <w:lang w:val="en-US"/>
              </w:rPr>
              <w:t xml:space="preserve"> of our report</w:t>
            </w:r>
            <w:r>
              <w:rPr>
                <w:lang w:val="en-US"/>
              </w:rPr>
              <w:t>) or other equalities groups</w:t>
            </w:r>
          </w:p>
        </w:tc>
      </w:tr>
      <w:tr w:rsidR="00056842" w14:paraId="4026BF49" w14:textId="77777777" w:rsidTr="00532251">
        <w:tc>
          <w:tcPr>
            <w:tcW w:w="14170" w:type="dxa"/>
            <w:gridSpan w:val="3"/>
          </w:tcPr>
          <w:p w14:paraId="43EB97AE" w14:textId="04976E95" w:rsidR="00056842" w:rsidRPr="0054743A" w:rsidRDefault="00056842" w:rsidP="00A27E7D">
            <w:pPr>
              <w:jc w:val="center"/>
              <w:rPr>
                <w:b/>
                <w:bCs/>
                <w:lang w:val="en-US"/>
              </w:rPr>
            </w:pPr>
            <w:r>
              <w:rPr>
                <w:b/>
                <w:bCs/>
                <w:lang w:val="en-US"/>
              </w:rPr>
              <w:lastRenderedPageBreak/>
              <w:t>Article 10: Protection of the family and children</w:t>
            </w:r>
          </w:p>
        </w:tc>
      </w:tr>
      <w:tr w:rsidR="00056842" w14:paraId="02ED3D7F" w14:textId="77777777" w:rsidTr="00532251">
        <w:tc>
          <w:tcPr>
            <w:tcW w:w="2263" w:type="dxa"/>
          </w:tcPr>
          <w:p w14:paraId="29851B87" w14:textId="77777777" w:rsidR="00056842" w:rsidRPr="00D743DD" w:rsidRDefault="00056842" w:rsidP="00532251">
            <w:pPr>
              <w:rPr>
                <w:lang w:val="en-US"/>
              </w:rPr>
            </w:pPr>
            <w:r>
              <w:rPr>
                <w:lang w:val="en-US"/>
              </w:rPr>
              <w:t>Parental leave</w:t>
            </w:r>
          </w:p>
        </w:tc>
        <w:tc>
          <w:tcPr>
            <w:tcW w:w="5954" w:type="dxa"/>
          </w:tcPr>
          <w:p w14:paraId="600FA421" w14:textId="1F874E98" w:rsidR="00056842" w:rsidRDefault="00056842" w:rsidP="00532251">
            <w:r>
              <w:t xml:space="preserve">26) </w:t>
            </w:r>
            <w:r w:rsidRPr="0054743A">
              <w:t>Please provide information on the impact of the shared parental leave scheme, including data on parental leave uptake, disaggregated by sex, gender, age, ethnicity, income, disability, region and other relevant indicators, for all jurisdictions of the State party.</w:t>
            </w:r>
          </w:p>
          <w:p w14:paraId="53186E36" w14:textId="77777777" w:rsidR="00056842" w:rsidRPr="00D743DD" w:rsidRDefault="00056842" w:rsidP="00532251">
            <w:pPr>
              <w:rPr>
                <w:lang w:val="en-US"/>
              </w:rPr>
            </w:pPr>
          </w:p>
        </w:tc>
        <w:tc>
          <w:tcPr>
            <w:tcW w:w="5953" w:type="dxa"/>
            <w:shd w:val="clear" w:color="auto" w:fill="FFC000"/>
          </w:tcPr>
          <w:p w14:paraId="6B4900DB" w14:textId="77777777" w:rsidR="00056842" w:rsidRPr="00C127A2" w:rsidRDefault="00056842" w:rsidP="00532251">
            <w:pPr>
              <w:rPr>
                <w:b/>
                <w:bCs/>
                <w:lang w:val="en-US"/>
              </w:rPr>
            </w:pPr>
            <w:r>
              <w:rPr>
                <w:b/>
                <w:bCs/>
                <w:lang w:val="en-US"/>
              </w:rPr>
              <w:t>Very</w:t>
            </w:r>
            <w:r w:rsidRPr="00C127A2">
              <w:rPr>
                <w:b/>
                <w:bCs/>
                <w:lang w:val="en-US"/>
              </w:rPr>
              <w:t xml:space="preserve"> poor</w:t>
            </w:r>
          </w:p>
          <w:p w14:paraId="6AB2B955" w14:textId="0EEA1B93" w:rsidR="00056842" w:rsidRDefault="00056842" w:rsidP="00532251">
            <w:pPr>
              <w:rPr>
                <w:lang w:val="en-US"/>
              </w:rPr>
            </w:pPr>
            <w:r>
              <w:rPr>
                <w:lang w:val="en-US"/>
              </w:rPr>
              <w:t>Overall data on uptake by mothers and fathers provided only</w:t>
            </w:r>
          </w:p>
          <w:p w14:paraId="657CE1BF" w14:textId="77777777" w:rsidR="00056842" w:rsidRPr="00D743DD" w:rsidRDefault="00056842" w:rsidP="00532251">
            <w:pPr>
              <w:rPr>
                <w:lang w:val="en-US"/>
              </w:rPr>
            </w:pPr>
          </w:p>
        </w:tc>
      </w:tr>
      <w:tr w:rsidR="00056842" w14:paraId="60E51567" w14:textId="77777777" w:rsidTr="00532251">
        <w:tc>
          <w:tcPr>
            <w:tcW w:w="14170" w:type="dxa"/>
            <w:gridSpan w:val="3"/>
          </w:tcPr>
          <w:p w14:paraId="231111D0" w14:textId="40E6EFE2" w:rsidR="00056842" w:rsidRPr="00A27E7D" w:rsidRDefault="00056842" w:rsidP="00A27E7D">
            <w:pPr>
              <w:jc w:val="center"/>
              <w:rPr>
                <w:b/>
                <w:bCs/>
                <w:lang w:val="en-US"/>
              </w:rPr>
            </w:pPr>
            <w:r w:rsidRPr="0054743A">
              <w:rPr>
                <w:b/>
                <w:bCs/>
                <w:lang w:val="en-US"/>
              </w:rPr>
              <w:t>Article 11: Right to an adequate standard of living</w:t>
            </w:r>
          </w:p>
        </w:tc>
      </w:tr>
      <w:tr w:rsidR="00056842" w14:paraId="58FA1D91" w14:textId="77777777" w:rsidTr="00532251">
        <w:tc>
          <w:tcPr>
            <w:tcW w:w="2263" w:type="dxa"/>
          </w:tcPr>
          <w:p w14:paraId="4F72FD23" w14:textId="77777777" w:rsidR="00056842" w:rsidRPr="00D743DD" w:rsidRDefault="00056842" w:rsidP="00532251">
            <w:pPr>
              <w:rPr>
                <w:lang w:val="en-US"/>
              </w:rPr>
            </w:pPr>
            <w:r>
              <w:rPr>
                <w:lang w:val="en-US"/>
              </w:rPr>
              <w:t>Poverty rate and child poverty</w:t>
            </w:r>
          </w:p>
        </w:tc>
        <w:tc>
          <w:tcPr>
            <w:tcW w:w="5954" w:type="dxa"/>
          </w:tcPr>
          <w:p w14:paraId="09661710" w14:textId="77777777" w:rsidR="00056842" w:rsidRDefault="00056842" w:rsidP="00532251">
            <w:r>
              <w:t xml:space="preserve">29) </w:t>
            </w:r>
            <w:r w:rsidRPr="0054743A">
              <w:t>In the light of the COVID-19 pandemic, please provide updated information on the poverty rate, including data on the number of children living in poverty, measured as relative income poverty, both before and after housing costs, disaggregated by age, sex, gender, ethnicity, disability and region, for all jurisdictions in the State party over the last five years.</w:t>
            </w:r>
          </w:p>
          <w:p w14:paraId="2C8F7125" w14:textId="77777777" w:rsidR="00056842" w:rsidRPr="00D743DD" w:rsidRDefault="00056842" w:rsidP="00532251">
            <w:pPr>
              <w:rPr>
                <w:lang w:val="en-US"/>
              </w:rPr>
            </w:pPr>
          </w:p>
        </w:tc>
        <w:tc>
          <w:tcPr>
            <w:tcW w:w="5953" w:type="dxa"/>
            <w:shd w:val="clear" w:color="auto" w:fill="FF3300"/>
          </w:tcPr>
          <w:p w14:paraId="15F451FD" w14:textId="77777777" w:rsidR="00056842" w:rsidRPr="00D743DD" w:rsidRDefault="00056842" w:rsidP="00532251">
            <w:pPr>
              <w:rPr>
                <w:lang w:val="en-US"/>
              </w:rPr>
            </w:pPr>
            <w:r w:rsidRPr="00B33EAA">
              <w:rPr>
                <w:b/>
                <w:bCs/>
                <w:lang w:val="en-US"/>
              </w:rPr>
              <w:t>No disaggregated data provided</w:t>
            </w:r>
          </w:p>
        </w:tc>
      </w:tr>
      <w:tr w:rsidR="00056842" w14:paraId="1CDB53E0" w14:textId="77777777" w:rsidTr="00532251">
        <w:tc>
          <w:tcPr>
            <w:tcW w:w="2263" w:type="dxa"/>
          </w:tcPr>
          <w:p w14:paraId="0E4D2888" w14:textId="77777777" w:rsidR="00056842" w:rsidRDefault="00056842" w:rsidP="00532251">
            <w:pPr>
              <w:rPr>
                <w:lang w:val="en-US"/>
              </w:rPr>
            </w:pPr>
            <w:r>
              <w:rPr>
                <w:lang w:val="en-US"/>
              </w:rPr>
              <w:t>Housing and homelessness</w:t>
            </w:r>
          </w:p>
          <w:p w14:paraId="4118AF9D" w14:textId="77777777" w:rsidR="00056842" w:rsidRPr="005F6C7A" w:rsidRDefault="00056842" w:rsidP="00532251">
            <w:pPr>
              <w:jc w:val="center"/>
              <w:rPr>
                <w:lang w:val="en-US"/>
              </w:rPr>
            </w:pPr>
          </w:p>
        </w:tc>
        <w:tc>
          <w:tcPr>
            <w:tcW w:w="5954" w:type="dxa"/>
          </w:tcPr>
          <w:p w14:paraId="6B15FB71" w14:textId="77777777" w:rsidR="00056842" w:rsidRDefault="00056842" w:rsidP="00532251">
            <w:r>
              <w:rPr>
                <w:lang w:val="en-US"/>
              </w:rPr>
              <w:t xml:space="preserve">30) </w:t>
            </w:r>
            <w:r w:rsidRPr="003C60B7">
              <w:t>Please provide information on the following:</w:t>
            </w:r>
          </w:p>
          <w:p w14:paraId="455BFCFC" w14:textId="57AA3ADC" w:rsidR="00056842" w:rsidRPr="005F6C7A" w:rsidRDefault="00056842" w:rsidP="00532251">
            <w:r>
              <w:t xml:space="preserve">(d) </w:t>
            </w:r>
            <w:r w:rsidRPr="005F6C7A">
              <w:t>The extent of overcrowded housing in all jurisdictions of the State party, including statistical data disaggregated by region, sex, gender, age, disability, ethnicity, income and other relevant indicators over the last five years;</w:t>
            </w:r>
          </w:p>
          <w:p w14:paraId="75052EC7" w14:textId="2DA304CA" w:rsidR="00056842" w:rsidRPr="005F6C7A" w:rsidRDefault="00056842" w:rsidP="00532251">
            <w:r w:rsidRPr="005F6C7A">
              <w:t>(e</w:t>
            </w:r>
            <w:r w:rsidR="009C7B01">
              <w:t xml:space="preserve">) </w:t>
            </w:r>
            <w:r w:rsidRPr="005F6C7A">
              <w:t>The number of social housing requests presented at the council level in all jurisdictions of the State party, including statistical data disaggregated by region, sex, gender, disability, ethnicity, income and other relevant indicators over the last five years;</w:t>
            </w:r>
          </w:p>
          <w:p w14:paraId="62E08353" w14:textId="494973E1" w:rsidR="00056842" w:rsidRPr="005F6C7A" w:rsidRDefault="00056842" w:rsidP="00532251">
            <w:r w:rsidRPr="005F6C7A">
              <w:t>(f</w:t>
            </w:r>
            <w:r w:rsidR="009C7B01">
              <w:t xml:space="preserve">) </w:t>
            </w:r>
            <w:r w:rsidRPr="005F6C7A">
              <w:t xml:space="preserve">The </w:t>
            </w:r>
            <w:r w:rsidRPr="005F6C7A">
              <w:rPr>
                <w:iCs/>
              </w:rPr>
              <w:t xml:space="preserve">extent of homelessness and rough sleeping in the State party, including statistical data </w:t>
            </w:r>
            <w:r w:rsidRPr="005F6C7A">
              <w:t xml:space="preserve">disaggregated </w:t>
            </w:r>
            <w:r w:rsidRPr="005F6C7A">
              <w:lastRenderedPageBreak/>
              <w:t>by region, sex, gender, disability, ethnicity and other relevant indicators over the last five years</w:t>
            </w:r>
            <w:r w:rsidRPr="005F6C7A">
              <w:rPr>
                <w:iCs/>
              </w:rPr>
              <w:t>;</w:t>
            </w:r>
          </w:p>
          <w:p w14:paraId="5A1AEAE1" w14:textId="77777777" w:rsidR="00056842" w:rsidRPr="00D743DD" w:rsidRDefault="00056842" w:rsidP="00532251">
            <w:pPr>
              <w:rPr>
                <w:lang w:val="en-US"/>
              </w:rPr>
            </w:pPr>
          </w:p>
        </w:tc>
        <w:tc>
          <w:tcPr>
            <w:tcW w:w="5953" w:type="dxa"/>
            <w:shd w:val="clear" w:color="auto" w:fill="FF3300"/>
          </w:tcPr>
          <w:p w14:paraId="55B1B0E0" w14:textId="77777777" w:rsidR="00056842" w:rsidRPr="000D710D" w:rsidRDefault="00056842" w:rsidP="00532251">
            <w:pPr>
              <w:rPr>
                <w:b/>
                <w:bCs/>
                <w:lang w:val="en-US"/>
              </w:rPr>
            </w:pPr>
            <w:r w:rsidRPr="000D710D">
              <w:rPr>
                <w:b/>
                <w:bCs/>
                <w:lang w:val="en-US"/>
              </w:rPr>
              <w:lastRenderedPageBreak/>
              <w:t>No response</w:t>
            </w:r>
          </w:p>
        </w:tc>
      </w:tr>
      <w:tr w:rsidR="00056842" w14:paraId="44D747CE" w14:textId="77777777" w:rsidTr="00532251">
        <w:tc>
          <w:tcPr>
            <w:tcW w:w="14170" w:type="dxa"/>
            <w:gridSpan w:val="3"/>
          </w:tcPr>
          <w:p w14:paraId="5A7B3CC5" w14:textId="1BE77C22" w:rsidR="00056842" w:rsidRPr="005F6C7A" w:rsidRDefault="00056842" w:rsidP="00A27E7D">
            <w:pPr>
              <w:jc w:val="center"/>
              <w:rPr>
                <w:b/>
                <w:bCs/>
                <w:lang w:val="en-US"/>
              </w:rPr>
            </w:pPr>
            <w:r w:rsidRPr="005F6C7A">
              <w:rPr>
                <w:b/>
                <w:bCs/>
                <w:lang w:val="en-US"/>
              </w:rPr>
              <w:t xml:space="preserve">Article 12: Right to physical and mental health </w:t>
            </w:r>
          </w:p>
        </w:tc>
      </w:tr>
      <w:tr w:rsidR="00056842" w14:paraId="6230D6CB" w14:textId="77777777" w:rsidTr="00532251">
        <w:tc>
          <w:tcPr>
            <w:tcW w:w="2263" w:type="dxa"/>
          </w:tcPr>
          <w:p w14:paraId="11EA7571" w14:textId="77777777" w:rsidR="00056842" w:rsidRPr="00D743DD" w:rsidRDefault="00056842" w:rsidP="00532251">
            <w:pPr>
              <w:rPr>
                <w:lang w:val="en-US"/>
              </w:rPr>
            </w:pPr>
            <w:r>
              <w:rPr>
                <w:lang w:val="en-US"/>
              </w:rPr>
              <w:t>Sexual and reproductive health</w:t>
            </w:r>
          </w:p>
        </w:tc>
        <w:tc>
          <w:tcPr>
            <w:tcW w:w="5954" w:type="dxa"/>
          </w:tcPr>
          <w:p w14:paraId="6AA82E17" w14:textId="77777777" w:rsidR="00056842" w:rsidRDefault="00056842" w:rsidP="00532251">
            <w:r>
              <w:rPr>
                <w:lang w:val="en-US"/>
              </w:rPr>
              <w:t xml:space="preserve">36) </w:t>
            </w:r>
            <w:r w:rsidRPr="005F6C7A">
              <w:t xml:space="preserve">Please outline the measures taken to increase access to services </w:t>
            </w:r>
            <w:proofErr w:type="gramStart"/>
            <w:r w:rsidRPr="005F6C7A">
              <w:t>in the area of</w:t>
            </w:r>
            <w:proofErr w:type="gramEnd"/>
            <w:r w:rsidRPr="005F6C7A">
              <w:t xml:space="preserve"> sexual and reproductive health in all jurisdictions of the State party, including the provision of services at the community-level and the establishment of referral mechanisms for women who have been refused abortion by medical practitioners on the basis of conscientious objection.</w:t>
            </w:r>
          </w:p>
          <w:p w14:paraId="50FD117B" w14:textId="77777777" w:rsidR="00056842" w:rsidRDefault="00056842" w:rsidP="00532251">
            <w:pPr>
              <w:rPr>
                <w:lang w:val="en-US"/>
              </w:rPr>
            </w:pPr>
          </w:p>
          <w:p w14:paraId="17946F75" w14:textId="77777777" w:rsidR="00056842" w:rsidRPr="00D743DD" w:rsidRDefault="00056842" w:rsidP="00532251">
            <w:pPr>
              <w:rPr>
                <w:lang w:val="en-US"/>
              </w:rPr>
            </w:pPr>
            <w:r w:rsidRPr="00FF2143">
              <w:t>Please provide information on whether legislative amendments are foreseen to scale up access to reproductive and health-care services, including the termination of pregnancies in all jurisdictions of the State party.</w:t>
            </w:r>
          </w:p>
        </w:tc>
        <w:tc>
          <w:tcPr>
            <w:tcW w:w="5953" w:type="dxa"/>
            <w:shd w:val="clear" w:color="auto" w:fill="FFC000"/>
          </w:tcPr>
          <w:p w14:paraId="348491D4" w14:textId="77777777" w:rsidR="00056842" w:rsidRDefault="00056842" w:rsidP="00532251">
            <w:pPr>
              <w:rPr>
                <w:b/>
                <w:bCs/>
                <w:lang w:val="en-US"/>
              </w:rPr>
            </w:pPr>
            <w:r>
              <w:rPr>
                <w:b/>
                <w:bCs/>
                <w:lang w:val="en-US"/>
              </w:rPr>
              <w:t>Very</w:t>
            </w:r>
            <w:r w:rsidRPr="0049216B">
              <w:rPr>
                <w:b/>
                <w:bCs/>
                <w:lang w:val="en-US"/>
              </w:rPr>
              <w:t xml:space="preserve"> poor</w:t>
            </w:r>
          </w:p>
          <w:p w14:paraId="5CDB3FF1" w14:textId="77777777" w:rsidR="00056842" w:rsidRPr="00F93DBE" w:rsidRDefault="00056842" w:rsidP="00532251">
            <w:pPr>
              <w:rPr>
                <w:lang w:val="en-US"/>
              </w:rPr>
            </w:pPr>
            <w:r>
              <w:rPr>
                <w:lang w:val="en-US"/>
              </w:rPr>
              <w:t>Limited information, no response to requests regarding abortion access and legislation</w:t>
            </w:r>
          </w:p>
        </w:tc>
      </w:tr>
      <w:tr w:rsidR="00056842" w14:paraId="7DDC95D1" w14:textId="77777777" w:rsidTr="00532251">
        <w:tc>
          <w:tcPr>
            <w:tcW w:w="14170" w:type="dxa"/>
            <w:gridSpan w:val="3"/>
          </w:tcPr>
          <w:p w14:paraId="36D3FEA3" w14:textId="61FE0072" w:rsidR="00056842" w:rsidRPr="005F6C7A" w:rsidRDefault="00056842" w:rsidP="00A27E7D">
            <w:pPr>
              <w:jc w:val="center"/>
              <w:rPr>
                <w:b/>
                <w:bCs/>
                <w:lang w:val="en-US"/>
              </w:rPr>
            </w:pPr>
            <w:r w:rsidRPr="005F6C7A">
              <w:rPr>
                <w:b/>
                <w:bCs/>
                <w:lang w:val="en-US"/>
              </w:rPr>
              <w:t>Articles 13-15: Right to education</w:t>
            </w:r>
          </w:p>
        </w:tc>
      </w:tr>
      <w:tr w:rsidR="00056842" w14:paraId="61ADB738" w14:textId="77777777" w:rsidTr="00532251">
        <w:tc>
          <w:tcPr>
            <w:tcW w:w="2263" w:type="dxa"/>
          </w:tcPr>
          <w:p w14:paraId="126C74A1" w14:textId="77777777" w:rsidR="00056842" w:rsidRPr="00D743DD" w:rsidRDefault="00056842" w:rsidP="00532251">
            <w:pPr>
              <w:rPr>
                <w:lang w:val="en-US"/>
              </w:rPr>
            </w:pPr>
            <w:r>
              <w:rPr>
                <w:lang w:val="en-US"/>
              </w:rPr>
              <w:t>School attendance</w:t>
            </w:r>
          </w:p>
        </w:tc>
        <w:tc>
          <w:tcPr>
            <w:tcW w:w="5954" w:type="dxa"/>
          </w:tcPr>
          <w:p w14:paraId="65C30826" w14:textId="77777777" w:rsidR="00056842" w:rsidRDefault="00056842" w:rsidP="00532251">
            <w:r>
              <w:t xml:space="preserve">38) </w:t>
            </w:r>
            <w:r w:rsidRPr="005F6C7A">
              <w:t>Please provide updated statistical information on the enrolment and completion rates of primary and secondary education students, disaggregated by age, sex, gender, region, disability, income, ethnicity or other relevant indicators.</w:t>
            </w:r>
          </w:p>
          <w:p w14:paraId="061C7479" w14:textId="77777777" w:rsidR="00056842" w:rsidRPr="005F6C7A" w:rsidRDefault="00056842" w:rsidP="00532251"/>
        </w:tc>
        <w:tc>
          <w:tcPr>
            <w:tcW w:w="5953" w:type="dxa"/>
            <w:shd w:val="clear" w:color="auto" w:fill="FF3300"/>
          </w:tcPr>
          <w:p w14:paraId="0CACF132" w14:textId="77777777" w:rsidR="00056842" w:rsidRPr="004232F9" w:rsidRDefault="00056842" w:rsidP="00532251">
            <w:pPr>
              <w:rPr>
                <w:b/>
                <w:bCs/>
                <w:lang w:val="en-US"/>
              </w:rPr>
            </w:pPr>
            <w:r w:rsidRPr="004232F9">
              <w:rPr>
                <w:b/>
                <w:bCs/>
                <w:lang w:val="en-US"/>
              </w:rPr>
              <w:t xml:space="preserve">No response </w:t>
            </w:r>
          </w:p>
        </w:tc>
      </w:tr>
    </w:tbl>
    <w:p w14:paraId="605AD80D" w14:textId="77777777" w:rsidR="00056842" w:rsidRPr="00D743DD" w:rsidRDefault="00056842" w:rsidP="00056842">
      <w:pPr>
        <w:rPr>
          <w:lang w:val="en-US"/>
        </w:rPr>
      </w:pPr>
    </w:p>
    <w:p w14:paraId="3598DC8B" w14:textId="77777777" w:rsidR="00673C44" w:rsidRPr="00673C44" w:rsidRDefault="00673C44" w:rsidP="00673C44">
      <w:pPr>
        <w:spacing w:line="276" w:lineRule="auto"/>
        <w:rPr>
          <w:rFonts w:ascii="Calibri" w:hAnsi="Calibri" w:cs="Calibri"/>
          <w:sz w:val="24"/>
          <w:szCs w:val="24"/>
        </w:rPr>
      </w:pPr>
    </w:p>
    <w:sectPr w:rsidR="00673C44" w:rsidRPr="00673C44" w:rsidSect="00A27E7D">
      <w:pgSz w:w="16840" w:h="11900" w:orient="landscape"/>
      <w:pgMar w:top="1304" w:right="1247" w:bottom="1304" w:left="124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C3E113" w14:textId="77777777" w:rsidR="00ED0D5C" w:rsidRDefault="00ED0D5C" w:rsidP="00117B23">
      <w:pPr>
        <w:spacing w:after="0" w:line="240" w:lineRule="auto"/>
      </w:pPr>
      <w:r>
        <w:separator/>
      </w:r>
    </w:p>
  </w:endnote>
  <w:endnote w:type="continuationSeparator" w:id="0">
    <w:p w14:paraId="4D9EAD45" w14:textId="77777777" w:rsidR="00ED0D5C" w:rsidRDefault="00ED0D5C" w:rsidP="00117B23">
      <w:pPr>
        <w:spacing w:after="0" w:line="240" w:lineRule="auto"/>
      </w:pPr>
      <w:r>
        <w:continuationSeparator/>
      </w:r>
    </w:p>
  </w:endnote>
  <w:endnote w:type="continuationNotice" w:id="1">
    <w:p w14:paraId="1007A411" w14:textId="77777777" w:rsidR="00ED0D5C" w:rsidRDefault="00ED0D5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Rubik">
    <w:altName w:val="Calibri"/>
    <w:charset w:val="00"/>
    <w:family w:val="auto"/>
    <w:pitch w:val="variable"/>
    <w:sig w:usb0="00000A07" w:usb1="40000001" w:usb2="00000000" w:usb3="00000000" w:csb0="000000B7" w:csb1="00000000"/>
  </w:font>
  <w:font w:name="PT Sans">
    <w:altName w:val="Arial"/>
    <w:charset w:val="00"/>
    <w:family w:val="swiss"/>
    <w:pitch w:val="variable"/>
    <w:sig w:usb0="A00002EF" w:usb1="5000204B" w:usb2="00000000" w:usb3="00000000" w:csb0="000000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Calibri Light" w:hAnsi="Calibri Light" w:cs="Calibri Light"/>
      </w:rPr>
      <w:id w:val="-124551637"/>
      <w:docPartObj>
        <w:docPartGallery w:val="Page Numbers (Bottom of Page)"/>
        <w:docPartUnique/>
      </w:docPartObj>
    </w:sdtPr>
    <w:sdtEndPr>
      <w:rPr>
        <w:noProof/>
      </w:rPr>
    </w:sdtEndPr>
    <w:sdtContent>
      <w:p w14:paraId="7137E3E3" w14:textId="566503A7" w:rsidR="003C5B83" w:rsidRPr="00935247" w:rsidRDefault="003C5B83">
        <w:pPr>
          <w:pStyle w:val="Footer"/>
          <w:jc w:val="right"/>
          <w:rPr>
            <w:rFonts w:ascii="Calibri Light" w:hAnsi="Calibri Light" w:cs="Calibri Light"/>
          </w:rPr>
        </w:pPr>
        <w:r w:rsidRPr="00935247">
          <w:rPr>
            <w:rFonts w:ascii="Calibri Light" w:hAnsi="Calibri Light" w:cs="Calibri Light"/>
          </w:rPr>
          <w:fldChar w:fldCharType="begin"/>
        </w:r>
        <w:r w:rsidRPr="00935247">
          <w:rPr>
            <w:rFonts w:ascii="Calibri Light" w:hAnsi="Calibri Light" w:cs="Calibri Light"/>
          </w:rPr>
          <w:instrText xml:space="preserve"> PAGE   \* MERGEFORMAT </w:instrText>
        </w:r>
        <w:r w:rsidRPr="00935247">
          <w:rPr>
            <w:rFonts w:ascii="Calibri Light" w:hAnsi="Calibri Light" w:cs="Calibri Light"/>
          </w:rPr>
          <w:fldChar w:fldCharType="separate"/>
        </w:r>
        <w:r w:rsidRPr="00935247">
          <w:rPr>
            <w:rFonts w:ascii="Calibri Light" w:hAnsi="Calibri Light" w:cs="Calibri Light"/>
            <w:noProof/>
          </w:rPr>
          <w:t>2</w:t>
        </w:r>
        <w:r w:rsidRPr="00935247">
          <w:rPr>
            <w:rFonts w:ascii="Calibri Light" w:hAnsi="Calibri Light" w:cs="Calibri Light"/>
            <w:noProof/>
          </w:rPr>
          <w:fldChar w:fldCharType="end"/>
        </w:r>
      </w:p>
    </w:sdtContent>
  </w:sdt>
  <w:p w14:paraId="0234A813" w14:textId="77777777" w:rsidR="00320546" w:rsidRDefault="003205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5A8C28" w14:textId="77777777" w:rsidR="00ED0D5C" w:rsidRDefault="00ED0D5C" w:rsidP="00117B23">
      <w:pPr>
        <w:spacing w:after="0" w:line="240" w:lineRule="auto"/>
      </w:pPr>
      <w:r>
        <w:separator/>
      </w:r>
    </w:p>
  </w:footnote>
  <w:footnote w:type="continuationSeparator" w:id="0">
    <w:p w14:paraId="586969D9" w14:textId="77777777" w:rsidR="00ED0D5C" w:rsidRDefault="00ED0D5C" w:rsidP="00117B23">
      <w:pPr>
        <w:spacing w:after="0" w:line="240" w:lineRule="auto"/>
      </w:pPr>
      <w:r>
        <w:continuationSeparator/>
      </w:r>
    </w:p>
  </w:footnote>
  <w:footnote w:type="continuationNotice" w:id="1">
    <w:p w14:paraId="4E95A459" w14:textId="77777777" w:rsidR="00ED0D5C" w:rsidRDefault="00ED0D5C">
      <w:pPr>
        <w:spacing w:after="0" w:line="240" w:lineRule="auto"/>
      </w:pPr>
    </w:p>
  </w:footnote>
  <w:footnote w:id="2">
    <w:p w14:paraId="0A5D5891" w14:textId="41CA33D1" w:rsidR="00BB508B" w:rsidRPr="00532251" w:rsidRDefault="00BB508B" w:rsidP="00BB508B">
      <w:pPr>
        <w:pStyle w:val="FootnoteText"/>
        <w:rPr>
          <w:lang w:val="en-GB"/>
        </w:rPr>
      </w:pPr>
      <w:r>
        <w:rPr>
          <w:rStyle w:val="FootnoteReference"/>
        </w:rPr>
        <w:footnoteRef/>
      </w:r>
      <w:r>
        <w:t xml:space="preserve"> </w:t>
      </w:r>
      <w:r w:rsidRPr="00532251">
        <w:rPr>
          <w:rFonts w:ascii="Calibri Light" w:hAnsi="Calibri Light" w:cs="Calibri Light"/>
          <w:lang w:val="en-GB"/>
        </w:rPr>
        <w:t>Scottish Women’s Aid (</w:t>
      </w:r>
      <w:r w:rsidRPr="00532251">
        <w:rPr>
          <w:rFonts w:ascii="Calibri Light" w:hAnsi="Calibri Light" w:cs="Calibri Light"/>
          <w:i/>
          <w:iCs/>
          <w:lang w:val="en-GB"/>
        </w:rPr>
        <w:t xml:space="preserve">forthcoming) </w:t>
      </w:r>
      <w:r w:rsidRPr="00532251">
        <w:rPr>
          <w:rFonts w:ascii="Calibri Light" w:hAnsi="Calibri Light" w:cs="Calibri Light"/>
          <w:lang w:val="en-GB"/>
        </w:rPr>
        <w:t>Fund to Leave: The Evaluation</w:t>
      </w:r>
      <w:r w:rsidR="00D57658">
        <w:rPr>
          <w:rFonts w:ascii="Calibri Light" w:hAnsi="Calibri Light" w:cs="Calibri Light"/>
          <w:lang w:val="en-GB"/>
        </w:rPr>
        <w:t>.</w:t>
      </w:r>
    </w:p>
  </w:footnote>
  <w:footnote w:id="3">
    <w:p w14:paraId="2F1AA0C5" w14:textId="77777777" w:rsidR="00223194" w:rsidRPr="009F6041" w:rsidRDefault="00223194" w:rsidP="00223194">
      <w:pPr>
        <w:pStyle w:val="FootnoteText"/>
        <w:rPr>
          <w:rFonts w:ascii="Calibri Light" w:hAnsi="Calibri Light"/>
          <w:lang w:val="en-US"/>
        </w:rPr>
      </w:pPr>
      <w:r w:rsidRPr="009F6041">
        <w:rPr>
          <w:rStyle w:val="FootnoteReference"/>
          <w:rFonts w:ascii="Calibri Light" w:eastAsiaTheme="minorEastAsia" w:hAnsi="Calibri Light"/>
        </w:rPr>
        <w:footnoteRef/>
      </w:r>
      <w:r w:rsidRPr="009F6041">
        <w:rPr>
          <w:rFonts w:ascii="Calibri Light" w:hAnsi="Calibri Light"/>
        </w:rPr>
        <w:t xml:space="preserve"> </w:t>
      </w:r>
      <w:r w:rsidRPr="009F6041">
        <w:rPr>
          <w:rFonts w:ascii="Calibri Light" w:hAnsi="Calibri Light"/>
          <w:lang w:val="en-GB"/>
        </w:rPr>
        <w:t>Until recently carers were not prioritised for ‘safety net’ support within the Scottish Welfare Fund, they did not receive vital Cost of Living Payments from the UK Government, and were not eligible for Covid-19 vaccine in 2024.</w:t>
      </w:r>
    </w:p>
  </w:footnote>
  <w:footnote w:id="4">
    <w:p w14:paraId="2C9B73B9" w14:textId="650AA539" w:rsidR="00223194" w:rsidRPr="009F6041" w:rsidRDefault="00223194" w:rsidP="00223194">
      <w:pPr>
        <w:pStyle w:val="FootnoteText"/>
        <w:rPr>
          <w:rFonts w:ascii="Calibri Light" w:hAnsi="Calibri Light" w:cs="Calibri"/>
          <w:lang w:val="en-GB"/>
        </w:rPr>
      </w:pPr>
      <w:r w:rsidRPr="009F6041">
        <w:rPr>
          <w:rStyle w:val="FootnoteReference"/>
          <w:rFonts w:ascii="Calibri Light" w:eastAsiaTheme="majorEastAsia" w:hAnsi="Calibri Light" w:cs="Calibri"/>
        </w:rPr>
        <w:footnoteRef/>
      </w:r>
      <w:r w:rsidRPr="009F6041">
        <w:rPr>
          <w:rFonts w:ascii="Calibri Light" w:hAnsi="Calibri Light" w:cs="Calibri"/>
        </w:rPr>
        <w:t xml:space="preserve"> </w:t>
      </w:r>
      <w:r w:rsidRPr="009F6041">
        <w:rPr>
          <w:rFonts w:ascii="Calibri Light" w:hAnsi="Calibri Light" w:cs="Calibri"/>
          <w:lang w:val="en-GB"/>
        </w:rPr>
        <w:t>Carer Support Payment is £81.90 per week for a minimum 35 hours of caring, or £2.34 an hour. The Scottish Government’s supplement is £288.60 twice a year, or £11.10 per week – a maximum rate o</w:t>
      </w:r>
      <w:r w:rsidR="00D57658">
        <w:rPr>
          <w:rFonts w:ascii="Calibri Light" w:hAnsi="Calibri Light" w:cs="Calibri"/>
          <w:lang w:val="en-GB"/>
        </w:rPr>
        <w:t>f</w:t>
      </w:r>
      <w:r w:rsidRPr="009F6041">
        <w:rPr>
          <w:rFonts w:ascii="Calibri Light" w:hAnsi="Calibri Light" w:cs="Calibri"/>
          <w:lang w:val="en-GB"/>
        </w:rPr>
        <w:t xml:space="preserve"> £0.32 per hour. </w:t>
      </w:r>
    </w:p>
  </w:footnote>
  <w:footnote w:id="5">
    <w:p w14:paraId="00E774BA" w14:textId="4270D95F" w:rsidR="007612AD" w:rsidRPr="009F6041" w:rsidRDefault="007612AD">
      <w:pPr>
        <w:pStyle w:val="FootnoteText"/>
        <w:rPr>
          <w:rFonts w:ascii="Calibri Light" w:hAnsi="Calibri Light"/>
          <w:lang w:val="en-US"/>
        </w:rPr>
      </w:pPr>
      <w:r w:rsidRPr="009F6041">
        <w:rPr>
          <w:rStyle w:val="FootnoteReference"/>
          <w:rFonts w:ascii="Calibri Light" w:hAnsi="Calibri Light"/>
        </w:rPr>
        <w:footnoteRef/>
      </w:r>
      <w:r w:rsidRPr="009F6041">
        <w:rPr>
          <w:rFonts w:ascii="Calibri Light" w:hAnsi="Calibri Light"/>
        </w:rPr>
        <w:t xml:space="preserve"> </w:t>
      </w:r>
      <w:r w:rsidRPr="009F6041">
        <w:rPr>
          <w:rFonts w:ascii="Calibri Light" w:hAnsi="Calibri Light"/>
          <w:lang w:val="en-GB"/>
        </w:rPr>
        <w:t>At the time of writing, the Scottish Government and 12 local authorities ha</w:t>
      </w:r>
      <w:r w:rsidR="00282AFA">
        <w:rPr>
          <w:rFonts w:ascii="Calibri Light" w:hAnsi="Calibri Light"/>
          <w:lang w:val="en-GB"/>
        </w:rPr>
        <w:t>d</w:t>
      </w:r>
      <w:r w:rsidRPr="009F6041">
        <w:rPr>
          <w:rFonts w:ascii="Calibri Light" w:hAnsi="Calibri Light"/>
          <w:lang w:val="en-GB"/>
        </w:rPr>
        <w:t xml:space="preserve"> declared a housing emergency</w:t>
      </w:r>
      <w:r w:rsidR="00AC4600">
        <w:rPr>
          <w:rFonts w:ascii="Calibri Light" w:hAnsi="Calibri Light"/>
          <w:lang w:val="en-GB"/>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226767" w14:textId="77777777" w:rsidR="00320546" w:rsidRDefault="00320546" w:rsidP="002116AA">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266D5C"/>
    <w:multiLevelType w:val="hybridMultilevel"/>
    <w:tmpl w:val="322C31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691FC5"/>
    <w:multiLevelType w:val="hybridMultilevel"/>
    <w:tmpl w:val="B400E1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FA987A"/>
    <w:multiLevelType w:val="hybridMultilevel"/>
    <w:tmpl w:val="B27CE0A4"/>
    <w:lvl w:ilvl="0" w:tplc="84F2D4D2">
      <w:start w:val="1"/>
      <w:numFmt w:val="bullet"/>
      <w:lvlText w:val=""/>
      <w:lvlJc w:val="left"/>
      <w:pPr>
        <w:ind w:left="720" w:hanging="360"/>
      </w:pPr>
      <w:rPr>
        <w:rFonts w:ascii="Symbol" w:hAnsi="Symbol" w:hint="default"/>
      </w:rPr>
    </w:lvl>
    <w:lvl w:ilvl="1" w:tplc="2CF8A79A">
      <w:start w:val="1"/>
      <w:numFmt w:val="bullet"/>
      <w:lvlText w:val="o"/>
      <w:lvlJc w:val="left"/>
      <w:pPr>
        <w:ind w:left="1440" w:hanging="360"/>
      </w:pPr>
      <w:rPr>
        <w:rFonts w:ascii="Courier New" w:hAnsi="Courier New" w:hint="default"/>
      </w:rPr>
    </w:lvl>
    <w:lvl w:ilvl="2" w:tplc="4F304310">
      <w:start w:val="1"/>
      <w:numFmt w:val="bullet"/>
      <w:lvlText w:val=""/>
      <w:lvlJc w:val="left"/>
      <w:pPr>
        <w:ind w:left="2160" w:hanging="360"/>
      </w:pPr>
      <w:rPr>
        <w:rFonts w:ascii="Wingdings" w:hAnsi="Wingdings" w:hint="default"/>
      </w:rPr>
    </w:lvl>
    <w:lvl w:ilvl="3" w:tplc="42DEC754">
      <w:start w:val="1"/>
      <w:numFmt w:val="bullet"/>
      <w:lvlText w:val=""/>
      <w:lvlJc w:val="left"/>
      <w:pPr>
        <w:ind w:left="2880" w:hanging="360"/>
      </w:pPr>
      <w:rPr>
        <w:rFonts w:ascii="Symbol" w:hAnsi="Symbol" w:hint="default"/>
      </w:rPr>
    </w:lvl>
    <w:lvl w:ilvl="4" w:tplc="8E12C5CE">
      <w:start w:val="1"/>
      <w:numFmt w:val="bullet"/>
      <w:lvlText w:val="o"/>
      <w:lvlJc w:val="left"/>
      <w:pPr>
        <w:ind w:left="3600" w:hanging="360"/>
      </w:pPr>
      <w:rPr>
        <w:rFonts w:ascii="Courier New" w:hAnsi="Courier New" w:hint="default"/>
      </w:rPr>
    </w:lvl>
    <w:lvl w:ilvl="5" w:tplc="E6D400EC">
      <w:start w:val="1"/>
      <w:numFmt w:val="bullet"/>
      <w:lvlText w:val=""/>
      <w:lvlJc w:val="left"/>
      <w:pPr>
        <w:ind w:left="4320" w:hanging="360"/>
      </w:pPr>
      <w:rPr>
        <w:rFonts w:ascii="Wingdings" w:hAnsi="Wingdings" w:hint="default"/>
      </w:rPr>
    </w:lvl>
    <w:lvl w:ilvl="6" w:tplc="DAD81D12">
      <w:start w:val="1"/>
      <w:numFmt w:val="bullet"/>
      <w:lvlText w:val=""/>
      <w:lvlJc w:val="left"/>
      <w:pPr>
        <w:ind w:left="5040" w:hanging="360"/>
      </w:pPr>
      <w:rPr>
        <w:rFonts w:ascii="Symbol" w:hAnsi="Symbol" w:hint="default"/>
      </w:rPr>
    </w:lvl>
    <w:lvl w:ilvl="7" w:tplc="B2807672">
      <w:start w:val="1"/>
      <w:numFmt w:val="bullet"/>
      <w:lvlText w:val="o"/>
      <w:lvlJc w:val="left"/>
      <w:pPr>
        <w:ind w:left="5760" w:hanging="360"/>
      </w:pPr>
      <w:rPr>
        <w:rFonts w:ascii="Courier New" w:hAnsi="Courier New" w:hint="default"/>
      </w:rPr>
    </w:lvl>
    <w:lvl w:ilvl="8" w:tplc="8E4A4608">
      <w:start w:val="1"/>
      <w:numFmt w:val="bullet"/>
      <w:lvlText w:val=""/>
      <w:lvlJc w:val="left"/>
      <w:pPr>
        <w:ind w:left="6480" w:hanging="360"/>
      </w:pPr>
      <w:rPr>
        <w:rFonts w:ascii="Wingdings" w:hAnsi="Wingdings" w:hint="default"/>
      </w:rPr>
    </w:lvl>
  </w:abstractNum>
  <w:abstractNum w:abstractNumId="3" w15:restartNumberingAfterBreak="0">
    <w:nsid w:val="0D7151C5"/>
    <w:multiLevelType w:val="hybridMultilevel"/>
    <w:tmpl w:val="63E833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353E03"/>
    <w:multiLevelType w:val="hybridMultilevel"/>
    <w:tmpl w:val="61D8F4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83CA2C"/>
    <w:multiLevelType w:val="hybridMultilevel"/>
    <w:tmpl w:val="D06C7A9E"/>
    <w:lvl w:ilvl="0" w:tplc="8996DB40">
      <w:start w:val="1"/>
      <w:numFmt w:val="bullet"/>
      <w:lvlText w:val=""/>
      <w:lvlJc w:val="left"/>
      <w:pPr>
        <w:ind w:left="720" w:hanging="360"/>
      </w:pPr>
      <w:rPr>
        <w:rFonts w:ascii="Symbol" w:hAnsi="Symbol" w:hint="default"/>
      </w:rPr>
    </w:lvl>
    <w:lvl w:ilvl="1" w:tplc="D2B629E4">
      <w:start w:val="1"/>
      <w:numFmt w:val="bullet"/>
      <w:lvlText w:val="o"/>
      <w:lvlJc w:val="left"/>
      <w:pPr>
        <w:ind w:left="1440" w:hanging="360"/>
      </w:pPr>
      <w:rPr>
        <w:rFonts w:ascii="Courier New" w:hAnsi="Courier New" w:hint="default"/>
      </w:rPr>
    </w:lvl>
    <w:lvl w:ilvl="2" w:tplc="52C23EC4">
      <w:start w:val="1"/>
      <w:numFmt w:val="bullet"/>
      <w:lvlText w:val=""/>
      <w:lvlJc w:val="left"/>
      <w:pPr>
        <w:ind w:left="2160" w:hanging="360"/>
      </w:pPr>
      <w:rPr>
        <w:rFonts w:ascii="Wingdings" w:hAnsi="Wingdings" w:hint="default"/>
      </w:rPr>
    </w:lvl>
    <w:lvl w:ilvl="3" w:tplc="4DE6CCA4">
      <w:start w:val="1"/>
      <w:numFmt w:val="bullet"/>
      <w:lvlText w:val=""/>
      <w:lvlJc w:val="left"/>
      <w:pPr>
        <w:ind w:left="2880" w:hanging="360"/>
      </w:pPr>
      <w:rPr>
        <w:rFonts w:ascii="Symbol" w:hAnsi="Symbol" w:hint="default"/>
      </w:rPr>
    </w:lvl>
    <w:lvl w:ilvl="4" w:tplc="391EB29E">
      <w:start w:val="1"/>
      <w:numFmt w:val="bullet"/>
      <w:lvlText w:val="o"/>
      <w:lvlJc w:val="left"/>
      <w:pPr>
        <w:ind w:left="3600" w:hanging="360"/>
      </w:pPr>
      <w:rPr>
        <w:rFonts w:ascii="Courier New" w:hAnsi="Courier New" w:hint="default"/>
      </w:rPr>
    </w:lvl>
    <w:lvl w:ilvl="5" w:tplc="D83C2334">
      <w:start w:val="1"/>
      <w:numFmt w:val="bullet"/>
      <w:lvlText w:val=""/>
      <w:lvlJc w:val="left"/>
      <w:pPr>
        <w:ind w:left="4320" w:hanging="360"/>
      </w:pPr>
      <w:rPr>
        <w:rFonts w:ascii="Wingdings" w:hAnsi="Wingdings" w:hint="default"/>
      </w:rPr>
    </w:lvl>
    <w:lvl w:ilvl="6" w:tplc="D930BE54">
      <w:start w:val="1"/>
      <w:numFmt w:val="bullet"/>
      <w:lvlText w:val=""/>
      <w:lvlJc w:val="left"/>
      <w:pPr>
        <w:ind w:left="5040" w:hanging="360"/>
      </w:pPr>
      <w:rPr>
        <w:rFonts w:ascii="Symbol" w:hAnsi="Symbol" w:hint="default"/>
      </w:rPr>
    </w:lvl>
    <w:lvl w:ilvl="7" w:tplc="1AA80796">
      <w:start w:val="1"/>
      <w:numFmt w:val="bullet"/>
      <w:lvlText w:val="o"/>
      <w:lvlJc w:val="left"/>
      <w:pPr>
        <w:ind w:left="5760" w:hanging="360"/>
      </w:pPr>
      <w:rPr>
        <w:rFonts w:ascii="Courier New" w:hAnsi="Courier New" w:hint="default"/>
      </w:rPr>
    </w:lvl>
    <w:lvl w:ilvl="8" w:tplc="67B4FBBE">
      <w:start w:val="1"/>
      <w:numFmt w:val="bullet"/>
      <w:lvlText w:val=""/>
      <w:lvlJc w:val="left"/>
      <w:pPr>
        <w:ind w:left="6480" w:hanging="360"/>
      </w:pPr>
      <w:rPr>
        <w:rFonts w:ascii="Wingdings" w:hAnsi="Wingdings" w:hint="default"/>
      </w:rPr>
    </w:lvl>
  </w:abstractNum>
  <w:abstractNum w:abstractNumId="6" w15:restartNumberingAfterBreak="0">
    <w:nsid w:val="15382724"/>
    <w:multiLevelType w:val="hybridMultilevel"/>
    <w:tmpl w:val="AAC021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5C25F13"/>
    <w:multiLevelType w:val="hybridMultilevel"/>
    <w:tmpl w:val="714E5A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4B7B4D"/>
    <w:multiLevelType w:val="hybridMultilevel"/>
    <w:tmpl w:val="37C848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626041"/>
    <w:multiLevelType w:val="hybridMultilevel"/>
    <w:tmpl w:val="B0BA3D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7FB1FBC"/>
    <w:multiLevelType w:val="hybridMultilevel"/>
    <w:tmpl w:val="35D45D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B8202AA"/>
    <w:multiLevelType w:val="hybridMultilevel"/>
    <w:tmpl w:val="EB86F2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C564AC0"/>
    <w:multiLevelType w:val="hybridMultilevel"/>
    <w:tmpl w:val="BD9C90E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D6A188E"/>
    <w:multiLevelType w:val="hybridMultilevel"/>
    <w:tmpl w:val="870EAA9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F8B4447"/>
    <w:multiLevelType w:val="hybridMultilevel"/>
    <w:tmpl w:val="1CE6FC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09B0F41"/>
    <w:multiLevelType w:val="hybridMultilevel"/>
    <w:tmpl w:val="B9209A3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4C35A44"/>
    <w:multiLevelType w:val="hybridMultilevel"/>
    <w:tmpl w:val="39E0D89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72261E4"/>
    <w:multiLevelType w:val="hybridMultilevel"/>
    <w:tmpl w:val="8AF437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80E3E73"/>
    <w:multiLevelType w:val="hybridMultilevel"/>
    <w:tmpl w:val="1A5C7A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EEC16B2"/>
    <w:multiLevelType w:val="hybridMultilevel"/>
    <w:tmpl w:val="C3DA23CA"/>
    <w:lvl w:ilvl="0" w:tplc="83889D5C">
      <w:start w:val="1"/>
      <w:numFmt w:val="bullet"/>
      <w:lvlText w:val="•"/>
      <w:lvlJc w:val="left"/>
      <w:pPr>
        <w:ind w:left="947" w:firstLine="0"/>
      </w:pPr>
      <w:rPr>
        <w:rFonts w:ascii="Tahoma" w:eastAsia="Tahoma" w:hAnsi="Tahoma" w:cs="Tahoma"/>
        <w:b/>
        <w:bCs/>
        <w:i w:val="0"/>
        <w:strike w:val="0"/>
        <w:dstrike w:val="0"/>
        <w:color w:val="00604E"/>
        <w:sz w:val="23"/>
        <w:szCs w:val="23"/>
        <w:u w:val="none" w:color="000000"/>
        <w:effect w:val="none"/>
        <w:bdr w:val="none" w:sz="0" w:space="0" w:color="auto" w:frame="1"/>
        <w:vertAlign w:val="baseline"/>
      </w:rPr>
    </w:lvl>
    <w:lvl w:ilvl="1" w:tplc="737033E4">
      <w:start w:val="1"/>
      <w:numFmt w:val="bullet"/>
      <w:lvlText w:val="o"/>
      <w:lvlJc w:val="left"/>
      <w:pPr>
        <w:ind w:left="2000" w:firstLine="0"/>
      </w:pPr>
      <w:rPr>
        <w:rFonts w:ascii="Tahoma" w:eastAsia="Tahoma" w:hAnsi="Tahoma" w:cs="Tahoma"/>
        <w:b/>
        <w:bCs/>
        <w:i w:val="0"/>
        <w:strike w:val="0"/>
        <w:dstrike w:val="0"/>
        <w:color w:val="00604E"/>
        <w:sz w:val="23"/>
        <w:szCs w:val="23"/>
        <w:u w:val="none" w:color="000000"/>
        <w:effect w:val="none"/>
        <w:bdr w:val="none" w:sz="0" w:space="0" w:color="auto" w:frame="1"/>
        <w:vertAlign w:val="baseline"/>
      </w:rPr>
    </w:lvl>
    <w:lvl w:ilvl="2" w:tplc="05DC2E04">
      <w:start w:val="1"/>
      <w:numFmt w:val="bullet"/>
      <w:lvlText w:val="▪"/>
      <w:lvlJc w:val="left"/>
      <w:pPr>
        <w:ind w:left="2720" w:firstLine="0"/>
      </w:pPr>
      <w:rPr>
        <w:rFonts w:ascii="Tahoma" w:eastAsia="Tahoma" w:hAnsi="Tahoma" w:cs="Tahoma"/>
        <w:b/>
        <w:bCs/>
        <w:i w:val="0"/>
        <w:strike w:val="0"/>
        <w:dstrike w:val="0"/>
        <w:color w:val="00604E"/>
        <w:sz w:val="23"/>
        <w:szCs w:val="23"/>
        <w:u w:val="none" w:color="000000"/>
        <w:effect w:val="none"/>
        <w:bdr w:val="none" w:sz="0" w:space="0" w:color="auto" w:frame="1"/>
        <w:vertAlign w:val="baseline"/>
      </w:rPr>
    </w:lvl>
    <w:lvl w:ilvl="3" w:tplc="AD447802">
      <w:start w:val="1"/>
      <w:numFmt w:val="bullet"/>
      <w:lvlText w:val="•"/>
      <w:lvlJc w:val="left"/>
      <w:pPr>
        <w:ind w:left="3440" w:firstLine="0"/>
      </w:pPr>
      <w:rPr>
        <w:rFonts w:ascii="Tahoma" w:eastAsia="Tahoma" w:hAnsi="Tahoma" w:cs="Tahoma"/>
        <w:b/>
        <w:bCs/>
        <w:i w:val="0"/>
        <w:strike w:val="0"/>
        <w:dstrike w:val="0"/>
        <w:color w:val="00604E"/>
        <w:sz w:val="23"/>
        <w:szCs w:val="23"/>
        <w:u w:val="none" w:color="000000"/>
        <w:effect w:val="none"/>
        <w:bdr w:val="none" w:sz="0" w:space="0" w:color="auto" w:frame="1"/>
        <w:vertAlign w:val="baseline"/>
      </w:rPr>
    </w:lvl>
    <w:lvl w:ilvl="4" w:tplc="773486C0">
      <w:start w:val="1"/>
      <w:numFmt w:val="bullet"/>
      <w:lvlText w:val="o"/>
      <w:lvlJc w:val="left"/>
      <w:pPr>
        <w:ind w:left="4160" w:firstLine="0"/>
      </w:pPr>
      <w:rPr>
        <w:rFonts w:ascii="Tahoma" w:eastAsia="Tahoma" w:hAnsi="Tahoma" w:cs="Tahoma"/>
        <w:b/>
        <w:bCs/>
        <w:i w:val="0"/>
        <w:strike w:val="0"/>
        <w:dstrike w:val="0"/>
        <w:color w:val="00604E"/>
        <w:sz w:val="23"/>
        <w:szCs w:val="23"/>
        <w:u w:val="none" w:color="000000"/>
        <w:effect w:val="none"/>
        <w:bdr w:val="none" w:sz="0" w:space="0" w:color="auto" w:frame="1"/>
        <w:vertAlign w:val="baseline"/>
      </w:rPr>
    </w:lvl>
    <w:lvl w:ilvl="5" w:tplc="DAC09E22">
      <w:start w:val="1"/>
      <w:numFmt w:val="bullet"/>
      <w:lvlText w:val="▪"/>
      <w:lvlJc w:val="left"/>
      <w:pPr>
        <w:ind w:left="4880" w:firstLine="0"/>
      </w:pPr>
      <w:rPr>
        <w:rFonts w:ascii="Tahoma" w:eastAsia="Tahoma" w:hAnsi="Tahoma" w:cs="Tahoma"/>
        <w:b/>
        <w:bCs/>
        <w:i w:val="0"/>
        <w:strike w:val="0"/>
        <w:dstrike w:val="0"/>
        <w:color w:val="00604E"/>
        <w:sz w:val="23"/>
        <w:szCs w:val="23"/>
        <w:u w:val="none" w:color="000000"/>
        <w:effect w:val="none"/>
        <w:bdr w:val="none" w:sz="0" w:space="0" w:color="auto" w:frame="1"/>
        <w:vertAlign w:val="baseline"/>
      </w:rPr>
    </w:lvl>
    <w:lvl w:ilvl="6" w:tplc="EAB6D582">
      <w:start w:val="1"/>
      <w:numFmt w:val="bullet"/>
      <w:lvlText w:val="•"/>
      <w:lvlJc w:val="left"/>
      <w:pPr>
        <w:ind w:left="5600" w:firstLine="0"/>
      </w:pPr>
      <w:rPr>
        <w:rFonts w:ascii="Tahoma" w:eastAsia="Tahoma" w:hAnsi="Tahoma" w:cs="Tahoma"/>
        <w:b/>
        <w:bCs/>
        <w:i w:val="0"/>
        <w:strike w:val="0"/>
        <w:dstrike w:val="0"/>
        <w:color w:val="00604E"/>
        <w:sz w:val="23"/>
        <w:szCs w:val="23"/>
        <w:u w:val="none" w:color="000000"/>
        <w:effect w:val="none"/>
        <w:bdr w:val="none" w:sz="0" w:space="0" w:color="auto" w:frame="1"/>
        <w:vertAlign w:val="baseline"/>
      </w:rPr>
    </w:lvl>
    <w:lvl w:ilvl="7" w:tplc="5470A5B0">
      <w:start w:val="1"/>
      <w:numFmt w:val="bullet"/>
      <w:lvlText w:val="o"/>
      <w:lvlJc w:val="left"/>
      <w:pPr>
        <w:ind w:left="6320" w:firstLine="0"/>
      </w:pPr>
      <w:rPr>
        <w:rFonts w:ascii="Tahoma" w:eastAsia="Tahoma" w:hAnsi="Tahoma" w:cs="Tahoma"/>
        <w:b/>
        <w:bCs/>
        <w:i w:val="0"/>
        <w:strike w:val="0"/>
        <w:dstrike w:val="0"/>
        <w:color w:val="00604E"/>
        <w:sz w:val="23"/>
        <w:szCs w:val="23"/>
        <w:u w:val="none" w:color="000000"/>
        <w:effect w:val="none"/>
        <w:bdr w:val="none" w:sz="0" w:space="0" w:color="auto" w:frame="1"/>
        <w:vertAlign w:val="baseline"/>
      </w:rPr>
    </w:lvl>
    <w:lvl w:ilvl="8" w:tplc="F6AE2A22">
      <w:start w:val="1"/>
      <w:numFmt w:val="bullet"/>
      <w:lvlText w:val="▪"/>
      <w:lvlJc w:val="left"/>
      <w:pPr>
        <w:ind w:left="7040" w:firstLine="0"/>
      </w:pPr>
      <w:rPr>
        <w:rFonts w:ascii="Tahoma" w:eastAsia="Tahoma" w:hAnsi="Tahoma" w:cs="Tahoma"/>
        <w:b/>
        <w:bCs/>
        <w:i w:val="0"/>
        <w:strike w:val="0"/>
        <w:dstrike w:val="0"/>
        <w:color w:val="00604E"/>
        <w:sz w:val="23"/>
        <w:szCs w:val="23"/>
        <w:u w:val="none" w:color="000000"/>
        <w:effect w:val="none"/>
        <w:bdr w:val="none" w:sz="0" w:space="0" w:color="auto" w:frame="1"/>
        <w:vertAlign w:val="baseline"/>
      </w:rPr>
    </w:lvl>
  </w:abstractNum>
  <w:abstractNum w:abstractNumId="20" w15:restartNumberingAfterBreak="0">
    <w:nsid w:val="3F427DB7"/>
    <w:multiLevelType w:val="hybridMultilevel"/>
    <w:tmpl w:val="4E0CA97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6487B08"/>
    <w:multiLevelType w:val="hybridMultilevel"/>
    <w:tmpl w:val="49C45C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7A971EB"/>
    <w:multiLevelType w:val="multilevel"/>
    <w:tmpl w:val="535A28FC"/>
    <w:lvl w:ilvl="0">
      <w:start w:val="1"/>
      <w:numFmt w:val="decimal"/>
      <w:lvlText w:val="%1."/>
      <w:lvlJc w:val="left"/>
      <w:pPr>
        <w:ind w:left="360" w:hanging="360"/>
      </w:pPr>
      <w:rPr>
        <w:rFonts w:hint="default"/>
        <w:color w:val="7A2586"/>
        <w:sz w:val="28"/>
        <w:szCs w:val="28"/>
      </w:rPr>
    </w:lvl>
    <w:lvl w:ilvl="1">
      <w:start w:val="2"/>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3" w15:restartNumberingAfterBreak="0">
    <w:nsid w:val="49F451A2"/>
    <w:multiLevelType w:val="hybridMultilevel"/>
    <w:tmpl w:val="1B96B3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9F50DE5"/>
    <w:multiLevelType w:val="hybridMultilevel"/>
    <w:tmpl w:val="8C7E42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CF76E24"/>
    <w:multiLevelType w:val="hybridMultilevel"/>
    <w:tmpl w:val="78303F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E8050D2"/>
    <w:multiLevelType w:val="hybridMultilevel"/>
    <w:tmpl w:val="B13256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1D05B33"/>
    <w:multiLevelType w:val="hybridMultilevel"/>
    <w:tmpl w:val="0D18B67A"/>
    <w:lvl w:ilvl="0" w:tplc="08090001">
      <w:start w:val="1"/>
      <w:numFmt w:val="bullet"/>
      <w:lvlText w:val=""/>
      <w:lvlJc w:val="left"/>
      <w:pPr>
        <w:ind w:left="816" w:hanging="360"/>
      </w:pPr>
      <w:rPr>
        <w:rFonts w:ascii="Symbol" w:hAnsi="Symbol" w:hint="default"/>
      </w:rPr>
    </w:lvl>
    <w:lvl w:ilvl="1" w:tplc="08090003" w:tentative="1">
      <w:start w:val="1"/>
      <w:numFmt w:val="bullet"/>
      <w:lvlText w:val="o"/>
      <w:lvlJc w:val="left"/>
      <w:pPr>
        <w:ind w:left="1536" w:hanging="360"/>
      </w:pPr>
      <w:rPr>
        <w:rFonts w:ascii="Courier New" w:hAnsi="Courier New" w:cs="Courier New" w:hint="default"/>
      </w:rPr>
    </w:lvl>
    <w:lvl w:ilvl="2" w:tplc="08090005" w:tentative="1">
      <w:start w:val="1"/>
      <w:numFmt w:val="bullet"/>
      <w:lvlText w:val=""/>
      <w:lvlJc w:val="left"/>
      <w:pPr>
        <w:ind w:left="2256" w:hanging="360"/>
      </w:pPr>
      <w:rPr>
        <w:rFonts w:ascii="Wingdings" w:hAnsi="Wingdings" w:hint="default"/>
      </w:rPr>
    </w:lvl>
    <w:lvl w:ilvl="3" w:tplc="08090001" w:tentative="1">
      <w:start w:val="1"/>
      <w:numFmt w:val="bullet"/>
      <w:lvlText w:val=""/>
      <w:lvlJc w:val="left"/>
      <w:pPr>
        <w:ind w:left="2976" w:hanging="360"/>
      </w:pPr>
      <w:rPr>
        <w:rFonts w:ascii="Symbol" w:hAnsi="Symbol" w:hint="default"/>
      </w:rPr>
    </w:lvl>
    <w:lvl w:ilvl="4" w:tplc="08090003" w:tentative="1">
      <w:start w:val="1"/>
      <w:numFmt w:val="bullet"/>
      <w:lvlText w:val="o"/>
      <w:lvlJc w:val="left"/>
      <w:pPr>
        <w:ind w:left="3696" w:hanging="360"/>
      </w:pPr>
      <w:rPr>
        <w:rFonts w:ascii="Courier New" w:hAnsi="Courier New" w:cs="Courier New" w:hint="default"/>
      </w:rPr>
    </w:lvl>
    <w:lvl w:ilvl="5" w:tplc="08090005" w:tentative="1">
      <w:start w:val="1"/>
      <w:numFmt w:val="bullet"/>
      <w:lvlText w:val=""/>
      <w:lvlJc w:val="left"/>
      <w:pPr>
        <w:ind w:left="4416" w:hanging="360"/>
      </w:pPr>
      <w:rPr>
        <w:rFonts w:ascii="Wingdings" w:hAnsi="Wingdings" w:hint="default"/>
      </w:rPr>
    </w:lvl>
    <w:lvl w:ilvl="6" w:tplc="08090001" w:tentative="1">
      <w:start w:val="1"/>
      <w:numFmt w:val="bullet"/>
      <w:lvlText w:val=""/>
      <w:lvlJc w:val="left"/>
      <w:pPr>
        <w:ind w:left="5136" w:hanging="360"/>
      </w:pPr>
      <w:rPr>
        <w:rFonts w:ascii="Symbol" w:hAnsi="Symbol" w:hint="default"/>
      </w:rPr>
    </w:lvl>
    <w:lvl w:ilvl="7" w:tplc="08090003" w:tentative="1">
      <w:start w:val="1"/>
      <w:numFmt w:val="bullet"/>
      <w:lvlText w:val="o"/>
      <w:lvlJc w:val="left"/>
      <w:pPr>
        <w:ind w:left="5856" w:hanging="360"/>
      </w:pPr>
      <w:rPr>
        <w:rFonts w:ascii="Courier New" w:hAnsi="Courier New" w:cs="Courier New" w:hint="default"/>
      </w:rPr>
    </w:lvl>
    <w:lvl w:ilvl="8" w:tplc="08090005" w:tentative="1">
      <w:start w:val="1"/>
      <w:numFmt w:val="bullet"/>
      <w:lvlText w:val=""/>
      <w:lvlJc w:val="left"/>
      <w:pPr>
        <w:ind w:left="6576" w:hanging="360"/>
      </w:pPr>
      <w:rPr>
        <w:rFonts w:ascii="Wingdings" w:hAnsi="Wingdings" w:hint="default"/>
      </w:rPr>
    </w:lvl>
  </w:abstractNum>
  <w:abstractNum w:abstractNumId="28" w15:restartNumberingAfterBreak="0">
    <w:nsid w:val="548241AD"/>
    <w:multiLevelType w:val="hybridMultilevel"/>
    <w:tmpl w:val="8B942F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6D61A15"/>
    <w:multiLevelType w:val="multilevel"/>
    <w:tmpl w:val="A73C4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597E1098"/>
    <w:multiLevelType w:val="hybridMultilevel"/>
    <w:tmpl w:val="1E0872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9AA1A92"/>
    <w:multiLevelType w:val="hybridMultilevel"/>
    <w:tmpl w:val="033EAB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A4138AE"/>
    <w:multiLevelType w:val="hybridMultilevel"/>
    <w:tmpl w:val="4DD674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B3F53E7"/>
    <w:multiLevelType w:val="multilevel"/>
    <w:tmpl w:val="3CDC0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613D1C03"/>
    <w:multiLevelType w:val="multilevel"/>
    <w:tmpl w:val="B498B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65BE7604"/>
    <w:multiLevelType w:val="hybridMultilevel"/>
    <w:tmpl w:val="81865C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7753315"/>
    <w:multiLevelType w:val="hybridMultilevel"/>
    <w:tmpl w:val="6AC460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A0F09C5"/>
    <w:multiLevelType w:val="hybridMultilevel"/>
    <w:tmpl w:val="D744ED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B417D1D"/>
    <w:multiLevelType w:val="hybridMultilevel"/>
    <w:tmpl w:val="28C8DD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B8D409E"/>
    <w:multiLevelType w:val="multilevel"/>
    <w:tmpl w:val="51C2D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6D7E5B57"/>
    <w:multiLevelType w:val="hybridMultilevel"/>
    <w:tmpl w:val="D67CEC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AE73B9D"/>
    <w:multiLevelType w:val="hybridMultilevel"/>
    <w:tmpl w:val="6A8E4F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B7A485A"/>
    <w:multiLevelType w:val="multilevel"/>
    <w:tmpl w:val="D2C428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7FB477ED"/>
    <w:multiLevelType w:val="hybridMultilevel"/>
    <w:tmpl w:val="437652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66918776">
    <w:abstractNumId w:val="10"/>
  </w:num>
  <w:num w:numId="2" w16cid:durableId="2081440001">
    <w:abstractNumId w:val="1"/>
  </w:num>
  <w:num w:numId="3" w16cid:durableId="1956250817">
    <w:abstractNumId w:val="13"/>
  </w:num>
  <w:num w:numId="4" w16cid:durableId="742066323">
    <w:abstractNumId w:val="7"/>
  </w:num>
  <w:num w:numId="5" w16cid:durableId="1700814164">
    <w:abstractNumId w:val="16"/>
  </w:num>
  <w:num w:numId="6" w16cid:durableId="93092806">
    <w:abstractNumId w:val="12"/>
  </w:num>
  <w:num w:numId="7" w16cid:durableId="1056397064">
    <w:abstractNumId w:val="9"/>
  </w:num>
  <w:num w:numId="8" w16cid:durableId="1734621818">
    <w:abstractNumId w:val="14"/>
  </w:num>
  <w:num w:numId="9" w16cid:durableId="218984297">
    <w:abstractNumId w:val="36"/>
  </w:num>
  <w:num w:numId="10" w16cid:durableId="1642924047">
    <w:abstractNumId w:val="26"/>
  </w:num>
  <w:num w:numId="11" w16cid:durableId="1783107733">
    <w:abstractNumId w:val="27"/>
  </w:num>
  <w:num w:numId="12" w16cid:durableId="50659995">
    <w:abstractNumId w:val="11"/>
  </w:num>
  <w:num w:numId="13" w16cid:durableId="238098280">
    <w:abstractNumId w:val="19"/>
  </w:num>
  <w:num w:numId="14" w16cid:durableId="557135531">
    <w:abstractNumId w:val="0"/>
  </w:num>
  <w:num w:numId="15" w16cid:durableId="986933013">
    <w:abstractNumId w:val="37"/>
  </w:num>
  <w:num w:numId="16" w16cid:durableId="64450832">
    <w:abstractNumId w:val="25"/>
  </w:num>
  <w:num w:numId="17" w16cid:durableId="904802710">
    <w:abstractNumId w:val="3"/>
  </w:num>
  <w:num w:numId="18" w16cid:durableId="224415284">
    <w:abstractNumId w:val="35"/>
  </w:num>
  <w:num w:numId="19" w16cid:durableId="1611626846">
    <w:abstractNumId w:val="30"/>
  </w:num>
  <w:num w:numId="20" w16cid:durableId="1862433545">
    <w:abstractNumId w:val="28"/>
  </w:num>
  <w:num w:numId="21" w16cid:durableId="1993481822">
    <w:abstractNumId w:val="15"/>
  </w:num>
  <w:num w:numId="22" w16cid:durableId="1057359112">
    <w:abstractNumId w:val="17"/>
  </w:num>
  <w:num w:numId="23" w16cid:durableId="946429912">
    <w:abstractNumId w:val="5"/>
  </w:num>
  <w:num w:numId="24" w16cid:durableId="929897263">
    <w:abstractNumId w:val="4"/>
  </w:num>
  <w:num w:numId="25" w16cid:durableId="424425480">
    <w:abstractNumId w:val="18"/>
  </w:num>
  <w:num w:numId="26" w16cid:durableId="68620405">
    <w:abstractNumId w:val="43"/>
  </w:num>
  <w:num w:numId="27" w16cid:durableId="300503820">
    <w:abstractNumId w:val="20"/>
  </w:num>
  <w:num w:numId="28" w16cid:durableId="765616009">
    <w:abstractNumId w:val="31"/>
  </w:num>
  <w:num w:numId="29" w16cid:durableId="1050105377">
    <w:abstractNumId w:val="38"/>
  </w:num>
  <w:num w:numId="30" w16cid:durableId="617486623">
    <w:abstractNumId w:val="40"/>
  </w:num>
  <w:num w:numId="31" w16cid:durableId="1931349564">
    <w:abstractNumId w:val="24"/>
  </w:num>
  <w:num w:numId="32" w16cid:durableId="223487288">
    <w:abstractNumId w:val="6"/>
  </w:num>
  <w:num w:numId="33" w16cid:durableId="876695081">
    <w:abstractNumId w:val="2"/>
  </w:num>
  <w:num w:numId="34" w16cid:durableId="50201307">
    <w:abstractNumId w:val="21"/>
  </w:num>
  <w:num w:numId="35" w16cid:durableId="1371149096">
    <w:abstractNumId w:val="23"/>
  </w:num>
  <w:num w:numId="36" w16cid:durableId="876043936">
    <w:abstractNumId w:val="34"/>
  </w:num>
  <w:num w:numId="37" w16cid:durableId="958607115">
    <w:abstractNumId w:val="33"/>
  </w:num>
  <w:num w:numId="38" w16cid:durableId="1606186010">
    <w:abstractNumId w:val="22"/>
  </w:num>
  <w:num w:numId="39" w16cid:durableId="493498503">
    <w:abstractNumId w:val="41"/>
  </w:num>
  <w:num w:numId="40" w16cid:durableId="85659432">
    <w:abstractNumId w:val="8"/>
  </w:num>
  <w:num w:numId="41" w16cid:durableId="1613201309">
    <w:abstractNumId w:val="39"/>
  </w:num>
  <w:num w:numId="42" w16cid:durableId="112137510">
    <w:abstractNumId w:val="42"/>
  </w:num>
  <w:num w:numId="43" w16cid:durableId="180171330">
    <w:abstractNumId w:val="29"/>
  </w:num>
  <w:num w:numId="44" w16cid:durableId="1801220042">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7B23"/>
    <w:rsid w:val="000003B8"/>
    <w:rsid w:val="00001B62"/>
    <w:rsid w:val="000029FC"/>
    <w:rsid w:val="00002C6F"/>
    <w:rsid w:val="000049EE"/>
    <w:rsid w:val="0000585B"/>
    <w:rsid w:val="00006590"/>
    <w:rsid w:val="00007562"/>
    <w:rsid w:val="00012A79"/>
    <w:rsid w:val="0001377B"/>
    <w:rsid w:val="000153F0"/>
    <w:rsid w:val="00015D6A"/>
    <w:rsid w:val="00020921"/>
    <w:rsid w:val="00020E16"/>
    <w:rsid w:val="000258E8"/>
    <w:rsid w:val="00026E51"/>
    <w:rsid w:val="00027142"/>
    <w:rsid w:val="00035F8C"/>
    <w:rsid w:val="00036C9F"/>
    <w:rsid w:val="00036D21"/>
    <w:rsid w:val="0003794B"/>
    <w:rsid w:val="00037B5A"/>
    <w:rsid w:val="000412E8"/>
    <w:rsid w:val="000440DA"/>
    <w:rsid w:val="00046DF9"/>
    <w:rsid w:val="000513AC"/>
    <w:rsid w:val="00051736"/>
    <w:rsid w:val="000521EF"/>
    <w:rsid w:val="000528D6"/>
    <w:rsid w:val="0005436F"/>
    <w:rsid w:val="00054A76"/>
    <w:rsid w:val="0005530B"/>
    <w:rsid w:val="00056842"/>
    <w:rsid w:val="000578E4"/>
    <w:rsid w:val="000604E4"/>
    <w:rsid w:val="000621D6"/>
    <w:rsid w:val="000626DF"/>
    <w:rsid w:val="00064EC2"/>
    <w:rsid w:val="0006724C"/>
    <w:rsid w:val="0007177C"/>
    <w:rsid w:val="00071F47"/>
    <w:rsid w:val="000726AF"/>
    <w:rsid w:val="000728C7"/>
    <w:rsid w:val="00072B34"/>
    <w:rsid w:val="00073139"/>
    <w:rsid w:val="00076742"/>
    <w:rsid w:val="00076FC4"/>
    <w:rsid w:val="000775B8"/>
    <w:rsid w:val="00082F08"/>
    <w:rsid w:val="000831B2"/>
    <w:rsid w:val="0008397D"/>
    <w:rsid w:val="000858AB"/>
    <w:rsid w:val="000861ED"/>
    <w:rsid w:val="000867F3"/>
    <w:rsid w:val="00086FBA"/>
    <w:rsid w:val="00087309"/>
    <w:rsid w:val="00087571"/>
    <w:rsid w:val="000876D4"/>
    <w:rsid w:val="000907CF"/>
    <w:rsid w:val="00092582"/>
    <w:rsid w:val="000926C5"/>
    <w:rsid w:val="0009279A"/>
    <w:rsid w:val="00095A48"/>
    <w:rsid w:val="00097830"/>
    <w:rsid w:val="000A02DC"/>
    <w:rsid w:val="000A23D5"/>
    <w:rsid w:val="000A4AD2"/>
    <w:rsid w:val="000A506A"/>
    <w:rsid w:val="000A66F9"/>
    <w:rsid w:val="000B08BE"/>
    <w:rsid w:val="000B118B"/>
    <w:rsid w:val="000B15F4"/>
    <w:rsid w:val="000B1F2F"/>
    <w:rsid w:val="000B25B6"/>
    <w:rsid w:val="000B4D0C"/>
    <w:rsid w:val="000B53FB"/>
    <w:rsid w:val="000B559A"/>
    <w:rsid w:val="000B58E6"/>
    <w:rsid w:val="000B5AF9"/>
    <w:rsid w:val="000B74F4"/>
    <w:rsid w:val="000C2448"/>
    <w:rsid w:val="000C2627"/>
    <w:rsid w:val="000C5C01"/>
    <w:rsid w:val="000C5E89"/>
    <w:rsid w:val="000C61F6"/>
    <w:rsid w:val="000C62A9"/>
    <w:rsid w:val="000C6CF1"/>
    <w:rsid w:val="000C7C62"/>
    <w:rsid w:val="000D2427"/>
    <w:rsid w:val="000D3D4A"/>
    <w:rsid w:val="000D6BCE"/>
    <w:rsid w:val="000D7239"/>
    <w:rsid w:val="000D7667"/>
    <w:rsid w:val="000E1257"/>
    <w:rsid w:val="000E1398"/>
    <w:rsid w:val="000E3439"/>
    <w:rsid w:val="000E5312"/>
    <w:rsid w:val="000E5410"/>
    <w:rsid w:val="000E5EA0"/>
    <w:rsid w:val="000E797D"/>
    <w:rsid w:val="000E7E5F"/>
    <w:rsid w:val="000F0219"/>
    <w:rsid w:val="000F1187"/>
    <w:rsid w:val="000F20C5"/>
    <w:rsid w:val="000F59D3"/>
    <w:rsid w:val="000F73B7"/>
    <w:rsid w:val="00100221"/>
    <w:rsid w:val="00100A67"/>
    <w:rsid w:val="00100FE7"/>
    <w:rsid w:val="00101452"/>
    <w:rsid w:val="0010357F"/>
    <w:rsid w:val="0010441D"/>
    <w:rsid w:val="001056C5"/>
    <w:rsid w:val="001065B6"/>
    <w:rsid w:val="0010718D"/>
    <w:rsid w:val="00107ABC"/>
    <w:rsid w:val="00110CE4"/>
    <w:rsid w:val="00111B61"/>
    <w:rsid w:val="00112363"/>
    <w:rsid w:val="001149AC"/>
    <w:rsid w:val="0011755D"/>
    <w:rsid w:val="00117B23"/>
    <w:rsid w:val="00120FFF"/>
    <w:rsid w:val="00121B35"/>
    <w:rsid w:val="00122366"/>
    <w:rsid w:val="0012721C"/>
    <w:rsid w:val="00127539"/>
    <w:rsid w:val="00130239"/>
    <w:rsid w:val="0013232C"/>
    <w:rsid w:val="00133B90"/>
    <w:rsid w:val="00133C67"/>
    <w:rsid w:val="0013772B"/>
    <w:rsid w:val="00137BBD"/>
    <w:rsid w:val="001418A1"/>
    <w:rsid w:val="00142675"/>
    <w:rsid w:val="0014392C"/>
    <w:rsid w:val="00147762"/>
    <w:rsid w:val="001501D4"/>
    <w:rsid w:val="00153A71"/>
    <w:rsid w:val="00160407"/>
    <w:rsid w:val="00160B45"/>
    <w:rsid w:val="001618AD"/>
    <w:rsid w:val="001621F6"/>
    <w:rsid w:val="00162A8F"/>
    <w:rsid w:val="00163181"/>
    <w:rsid w:val="00164704"/>
    <w:rsid w:val="00164C31"/>
    <w:rsid w:val="00165524"/>
    <w:rsid w:val="001670DC"/>
    <w:rsid w:val="00170938"/>
    <w:rsid w:val="001715E2"/>
    <w:rsid w:val="00172B14"/>
    <w:rsid w:val="00174CBB"/>
    <w:rsid w:val="001802BE"/>
    <w:rsid w:val="00182B72"/>
    <w:rsid w:val="00184221"/>
    <w:rsid w:val="00184392"/>
    <w:rsid w:val="001858E1"/>
    <w:rsid w:val="0018616A"/>
    <w:rsid w:val="00187B16"/>
    <w:rsid w:val="0019007C"/>
    <w:rsid w:val="00194A38"/>
    <w:rsid w:val="0019778A"/>
    <w:rsid w:val="001A2996"/>
    <w:rsid w:val="001A2EEA"/>
    <w:rsid w:val="001A3CEC"/>
    <w:rsid w:val="001A3F6A"/>
    <w:rsid w:val="001A4C98"/>
    <w:rsid w:val="001A4E12"/>
    <w:rsid w:val="001A5F78"/>
    <w:rsid w:val="001A7FC5"/>
    <w:rsid w:val="001B0184"/>
    <w:rsid w:val="001B07DE"/>
    <w:rsid w:val="001B0A72"/>
    <w:rsid w:val="001B22E8"/>
    <w:rsid w:val="001B6617"/>
    <w:rsid w:val="001B6B58"/>
    <w:rsid w:val="001B6D8E"/>
    <w:rsid w:val="001B77C7"/>
    <w:rsid w:val="001C1484"/>
    <w:rsid w:val="001C1656"/>
    <w:rsid w:val="001C1DE4"/>
    <w:rsid w:val="001C276D"/>
    <w:rsid w:val="001C33FA"/>
    <w:rsid w:val="001C45CA"/>
    <w:rsid w:val="001D19B0"/>
    <w:rsid w:val="001D2384"/>
    <w:rsid w:val="001D3F4A"/>
    <w:rsid w:val="001D4A81"/>
    <w:rsid w:val="001D5BFA"/>
    <w:rsid w:val="001D71D2"/>
    <w:rsid w:val="001E0900"/>
    <w:rsid w:val="001E34FB"/>
    <w:rsid w:val="001E428B"/>
    <w:rsid w:val="001E674C"/>
    <w:rsid w:val="001F0BA4"/>
    <w:rsid w:val="001F2B56"/>
    <w:rsid w:val="001F2F84"/>
    <w:rsid w:val="001F4F7F"/>
    <w:rsid w:val="00201302"/>
    <w:rsid w:val="00202C06"/>
    <w:rsid w:val="00204010"/>
    <w:rsid w:val="00204272"/>
    <w:rsid w:val="00204313"/>
    <w:rsid w:val="002070D7"/>
    <w:rsid w:val="0020753E"/>
    <w:rsid w:val="002079A2"/>
    <w:rsid w:val="00210E8A"/>
    <w:rsid w:val="002146B1"/>
    <w:rsid w:val="002159FC"/>
    <w:rsid w:val="00215A5C"/>
    <w:rsid w:val="00216ECB"/>
    <w:rsid w:val="002178F1"/>
    <w:rsid w:val="00217E22"/>
    <w:rsid w:val="0022064E"/>
    <w:rsid w:val="00223194"/>
    <w:rsid w:val="0022423E"/>
    <w:rsid w:val="00224D78"/>
    <w:rsid w:val="002271EB"/>
    <w:rsid w:val="00230B5D"/>
    <w:rsid w:val="00233FEB"/>
    <w:rsid w:val="0023439D"/>
    <w:rsid w:val="00234C2C"/>
    <w:rsid w:val="00237523"/>
    <w:rsid w:val="00237541"/>
    <w:rsid w:val="00240A80"/>
    <w:rsid w:val="0024714A"/>
    <w:rsid w:val="002504E2"/>
    <w:rsid w:val="002525BB"/>
    <w:rsid w:val="00254C9E"/>
    <w:rsid w:val="00254E05"/>
    <w:rsid w:val="00260155"/>
    <w:rsid w:val="00260406"/>
    <w:rsid w:val="002607AE"/>
    <w:rsid w:val="00260E3B"/>
    <w:rsid w:val="002611EE"/>
    <w:rsid w:val="00262557"/>
    <w:rsid w:val="00262B63"/>
    <w:rsid w:val="0026339B"/>
    <w:rsid w:val="00264AA8"/>
    <w:rsid w:val="00264DAA"/>
    <w:rsid w:val="0026574E"/>
    <w:rsid w:val="00265D45"/>
    <w:rsid w:val="00270071"/>
    <w:rsid w:val="00270346"/>
    <w:rsid w:val="002707B8"/>
    <w:rsid w:val="00271592"/>
    <w:rsid w:val="002716F4"/>
    <w:rsid w:val="002731E7"/>
    <w:rsid w:val="002747FE"/>
    <w:rsid w:val="00274911"/>
    <w:rsid w:val="002750B2"/>
    <w:rsid w:val="00276E42"/>
    <w:rsid w:val="002774A9"/>
    <w:rsid w:val="00277F23"/>
    <w:rsid w:val="0028226A"/>
    <w:rsid w:val="00282AFA"/>
    <w:rsid w:val="00282CF5"/>
    <w:rsid w:val="00283715"/>
    <w:rsid w:val="00285647"/>
    <w:rsid w:val="002859CA"/>
    <w:rsid w:val="002864D4"/>
    <w:rsid w:val="00286936"/>
    <w:rsid w:val="0029009D"/>
    <w:rsid w:val="00293DF3"/>
    <w:rsid w:val="002945B4"/>
    <w:rsid w:val="00294788"/>
    <w:rsid w:val="002953E9"/>
    <w:rsid w:val="00297F9B"/>
    <w:rsid w:val="002A052F"/>
    <w:rsid w:val="002A1FD3"/>
    <w:rsid w:val="002A41A0"/>
    <w:rsid w:val="002A4D29"/>
    <w:rsid w:val="002A4E44"/>
    <w:rsid w:val="002A5305"/>
    <w:rsid w:val="002A7228"/>
    <w:rsid w:val="002A7664"/>
    <w:rsid w:val="002A7BB8"/>
    <w:rsid w:val="002B1044"/>
    <w:rsid w:val="002B10FE"/>
    <w:rsid w:val="002B2388"/>
    <w:rsid w:val="002B3351"/>
    <w:rsid w:val="002B4065"/>
    <w:rsid w:val="002B5E25"/>
    <w:rsid w:val="002B73FA"/>
    <w:rsid w:val="002B7BAA"/>
    <w:rsid w:val="002B7D87"/>
    <w:rsid w:val="002C050B"/>
    <w:rsid w:val="002C3A4A"/>
    <w:rsid w:val="002C6339"/>
    <w:rsid w:val="002D02BF"/>
    <w:rsid w:val="002D24E3"/>
    <w:rsid w:val="002D2BBE"/>
    <w:rsid w:val="002D5553"/>
    <w:rsid w:val="002D61C8"/>
    <w:rsid w:val="002D6801"/>
    <w:rsid w:val="002D69F9"/>
    <w:rsid w:val="002E08AE"/>
    <w:rsid w:val="002E2219"/>
    <w:rsid w:val="002E240F"/>
    <w:rsid w:val="002E2818"/>
    <w:rsid w:val="002E498F"/>
    <w:rsid w:val="002E4D61"/>
    <w:rsid w:val="002E7DDF"/>
    <w:rsid w:val="002F0DE7"/>
    <w:rsid w:val="002F10BB"/>
    <w:rsid w:val="002F3844"/>
    <w:rsid w:val="002F51D1"/>
    <w:rsid w:val="00300441"/>
    <w:rsid w:val="003005BF"/>
    <w:rsid w:val="00300E5A"/>
    <w:rsid w:val="00300F43"/>
    <w:rsid w:val="00300FA9"/>
    <w:rsid w:val="003016B3"/>
    <w:rsid w:val="00301B95"/>
    <w:rsid w:val="003029ED"/>
    <w:rsid w:val="00303172"/>
    <w:rsid w:val="00304879"/>
    <w:rsid w:val="003050F6"/>
    <w:rsid w:val="0031128F"/>
    <w:rsid w:val="003135B2"/>
    <w:rsid w:val="00313EFD"/>
    <w:rsid w:val="0031480C"/>
    <w:rsid w:val="00316255"/>
    <w:rsid w:val="00316C74"/>
    <w:rsid w:val="00320546"/>
    <w:rsid w:val="0032091C"/>
    <w:rsid w:val="00321F1B"/>
    <w:rsid w:val="00323171"/>
    <w:rsid w:val="003248B0"/>
    <w:rsid w:val="00325C42"/>
    <w:rsid w:val="00327ED8"/>
    <w:rsid w:val="00330397"/>
    <w:rsid w:val="00331E43"/>
    <w:rsid w:val="00332D2E"/>
    <w:rsid w:val="00332FC9"/>
    <w:rsid w:val="00334D86"/>
    <w:rsid w:val="0033508D"/>
    <w:rsid w:val="003377C5"/>
    <w:rsid w:val="00341A8A"/>
    <w:rsid w:val="003420CD"/>
    <w:rsid w:val="00345C1A"/>
    <w:rsid w:val="00350E12"/>
    <w:rsid w:val="003514EE"/>
    <w:rsid w:val="00351D2E"/>
    <w:rsid w:val="00351E72"/>
    <w:rsid w:val="00353440"/>
    <w:rsid w:val="003534E5"/>
    <w:rsid w:val="00353684"/>
    <w:rsid w:val="0035381A"/>
    <w:rsid w:val="0035422B"/>
    <w:rsid w:val="003544D9"/>
    <w:rsid w:val="00354C3F"/>
    <w:rsid w:val="00354FBF"/>
    <w:rsid w:val="00356C46"/>
    <w:rsid w:val="0036246B"/>
    <w:rsid w:val="003634F6"/>
    <w:rsid w:val="003635D4"/>
    <w:rsid w:val="0036375F"/>
    <w:rsid w:val="00367E18"/>
    <w:rsid w:val="00372092"/>
    <w:rsid w:val="00374BE7"/>
    <w:rsid w:val="00376342"/>
    <w:rsid w:val="00376A5B"/>
    <w:rsid w:val="00380140"/>
    <w:rsid w:val="00387108"/>
    <w:rsid w:val="00390100"/>
    <w:rsid w:val="00390AD3"/>
    <w:rsid w:val="00391501"/>
    <w:rsid w:val="00391508"/>
    <w:rsid w:val="0039207E"/>
    <w:rsid w:val="00393FDE"/>
    <w:rsid w:val="00394422"/>
    <w:rsid w:val="003958A5"/>
    <w:rsid w:val="003A018F"/>
    <w:rsid w:val="003A72C1"/>
    <w:rsid w:val="003A7445"/>
    <w:rsid w:val="003A7CDA"/>
    <w:rsid w:val="003B0F43"/>
    <w:rsid w:val="003B1F44"/>
    <w:rsid w:val="003B3521"/>
    <w:rsid w:val="003B4017"/>
    <w:rsid w:val="003B5ACA"/>
    <w:rsid w:val="003B7FB5"/>
    <w:rsid w:val="003C0C46"/>
    <w:rsid w:val="003C0E38"/>
    <w:rsid w:val="003C1A6E"/>
    <w:rsid w:val="003C35CB"/>
    <w:rsid w:val="003C4013"/>
    <w:rsid w:val="003C508D"/>
    <w:rsid w:val="003C5B83"/>
    <w:rsid w:val="003E311E"/>
    <w:rsid w:val="003E3330"/>
    <w:rsid w:val="003E3722"/>
    <w:rsid w:val="003E3CB1"/>
    <w:rsid w:val="003E48B4"/>
    <w:rsid w:val="003E4EF3"/>
    <w:rsid w:val="003E71ED"/>
    <w:rsid w:val="003F1816"/>
    <w:rsid w:val="003F2A90"/>
    <w:rsid w:val="003F2C65"/>
    <w:rsid w:val="003F39CE"/>
    <w:rsid w:val="003F78F3"/>
    <w:rsid w:val="003F7DDD"/>
    <w:rsid w:val="00400683"/>
    <w:rsid w:val="004012B5"/>
    <w:rsid w:val="004019DE"/>
    <w:rsid w:val="0040211E"/>
    <w:rsid w:val="00403E28"/>
    <w:rsid w:val="004043C6"/>
    <w:rsid w:val="00404AE5"/>
    <w:rsid w:val="004055AC"/>
    <w:rsid w:val="004068A4"/>
    <w:rsid w:val="00407846"/>
    <w:rsid w:val="0041157B"/>
    <w:rsid w:val="004124AD"/>
    <w:rsid w:val="00412657"/>
    <w:rsid w:val="00412B82"/>
    <w:rsid w:val="00414B4D"/>
    <w:rsid w:val="00414E4A"/>
    <w:rsid w:val="00415DC1"/>
    <w:rsid w:val="00416D40"/>
    <w:rsid w:val="004174C0"/>
    <w:rsid w:val="004207F0"/>
    <w:rsid w:val="0042310F"/>
    <w:rsid w:val="00424F02"/>
    <w:rsid w:val="00425AAD"/>
    <w:rsid w:val="00426AD8"/>
    <w:rsid w:val="00427830"/>
    <w:rsid w:val="00427D5D"/>
    <w:rsid w:val="00430130"/>
    <w:rsid w:val="00430AE7"/>
    <w:rsid w:val="0043153C"/>
    <w:rsid w:val="0043184C"/>
    <w:rsid w:val="00432081"/>
    <w:rsid w:val="0043425A"/>
    <w:rsid w:val="00435C4A"/>
    <w:rsid w:val="004439F3"/>
    <w:rsid w:val="00444139"/>
    <w:rsid w:val="004447B2"/>
    <w:rsid w:val="004474AF"/>
    <w:rsid w:val="0044771A"/>
    <w:rsid w:val="004506B4"/>
    <w:rsid w:val="00450F11"/>
    <w:rsid w:val="00453304"/>
    <w:rsid w:val="00453D16"/>
    <w:rsid w:val="0045781F"/>
    <w:rsid w:val="004618A7"/>
    <w:rsid w:val="00461DAB"/>
    <w:rsid w:val="004633FC"/>
    <w:rsid w:val="004653D8"/>
    <w:rsid w:val="00465B95"/>
    <w:rsid w:val="00471212"/>
    <w:rsid w:val="0047172A"/>
    <w:rsid w:val="0047245E"/>
    <w:rsid w:val="00473A86"/>
    <w:rsid w:val="004745DC"/>
    <w:rsid w:val="00475083"/>
    <w:rsid w:val="00476817"/>
    <w:rsid w:val="00480E3F"/>
    <w:rsid w:val="00482BE7"/>
    <w:rsid w:val="00482EC2"/>
    <w:rsid w:val="004842C0"/>
    <w:rsid w:val="004855C7"/>
    <w:rsid w:val="0048652D"/>
    <w:rsid w:val="004868E5"/>
    <w:rsid w:val="004869E9"/>
    <w:rsid w:val="00486F62"/>
    <w:rsid w:val="00493D24"/>
    <w:rsid w:val="00494284"/>
    <w:rsid w:val="00497AAD"/>
    <w:rsid w:val="004A1470"/>
    <w:rsid w:val="004A2AA8"/>
    <w:rsid w:val="004A328C"/>
    <w:rsid w:val="004B1EEE"/>
    <w:rsid w:val="004B350A"/>
    <w:rsid w:val="004B3D77"/>
    <w:rsid w:val="004B4289"/>
    <w:rsid w:val="004B48EA"/>
    <w:rsid w:val="004B516C"/>
    <w:rsid w:val="004B5A4A"/>
    <w:rsid w:val="004B6BDA"/>
    <w:rsid w:val="004B7315"/>
    <w:rsid w:val="004B7448"/>
    <w:rsid w:val="004C435F"/>
    <w:rsid w:val="004C45B1"/>
    <w:rsid w:val="004C480D"/>
    <w:rsid w:val="004C4FEA"/>
    <w:rsid w:val="004C558B"/>
    <w:rsid w:val="004C5E79"/>
    <w:rsid w:val="004C6301"/>
    <w:rsid w:val="004C69A2"/>
    <w:rsid w:val="004C795F"/>
    <w:rsid w:val="004D0810"/>
    <w:rsid w:val="004D1475"/>
    <w:rsid w:val="004D4CD1"/>
    <w:rsid w:val="004D719E"/>
    <w:rsid w:val="004E1958"/>
    <w:rsid w:val="004E1988"/>
    <w:rsid w:val="004E4808"/>
    <w:rsid w:val="004E4AD0"/>
    <w:rsid w:val="004E591A"/>
    <w:rsid w:val="004E7D0A"/>
    <w:rsid w:val="004F0CFC"/>
    <w:rsid w:val="004F109C"/>
    <w:rsid w:val="004F12AD"/>
    <w:rsid w:val="004F15A4"/>
    <w:rsid w:val="004F1D2E"/>
    <w:rsid w:val="004F1F48"/>
    <w:rsid w:val="004F4B15"/>
    <w:rsid w:val="004F4BBA"/>
    <w:rsid w:val="004F4E66"/>
    <w:rsid w:val="004F5B4F"/>
    <w:rsid w:val="004F7E2A"/>
    <w:rsid w:val="00501AC0"/>
    <w:rsid w:val="00501DA6"/>
    <w:rsid w:val="00502D9B"/>
    <w:rsid w:val="0050650B"/>
    <w:rsid w:val="0050665E"/>
    <w:rsid w:val="005075E4"/>
    <w:rsid w:val="00507EB7"/>
    <w:rsid w:val="00510E72"/>
    <w:rsid w:val="0051255A"/>
    <w:rsid w:val="005129ED"/>
    <w:rsid w:val="00515555"/>
    <w:rsid w:val="00516721"/>
    <w:rsid w:val="00517752"/>
    <w:rsid w:val="00517A18"/>
    <w:rsid w:val="00517AD9"/>
    <w:rsid w:val="005210DC"/>
    <w:rsid w:val="00521C74"/>
    <w:rsid w:val="00522974"/>
    <w:rsid w:val="00523555"/>
    <w:rsid w:val="00524782"/>
    <w:rsid w:val="00527B04"/>
    <w:rsid w:val="005316E2"/>
    <w:rsid w:val="00532A14"/>
    <w:rsid w:val="00533B54"/>
    <w:rsid w:val="00535974"/>
    <w:rsid w:val="0053758C"/>
    <w:rsid w:val="00537713"/>
    <w:rsid w:val="005406C3"/>
    <w:rsid w:val="00540E3E"/>
    <w:rsid w:val="00541202"/>
    <w:rsid w:val="005412F5"/>
    <w:rsid w:val="005418B7"/>
    <w:rsid w:val="00541D98"/>
    <w:rsid w:val="00544CDB"/>
    <w:rsid w:val="00545DE4"/>
    <w:rsid w:val="00550FE7"/>
    <w:rsid w:val="00554387"/>
    <w:rsid w:val="00555FC0"/>
    <w:rsid w:val="00557E61"/>
    <w:rsid w:val="005606B8"/>
    <w:rsid w:val="00560B1B"/>
    <w:rsid w:val="00561601"/>
    <w:rsid w:val="00561D51"/>
    <w:rsid w:val="00562516"/>
    <w:rsid w:val="00565A44"/>
    <w:rsid w:val="00565E96"/>
    <w:rsid w:val="005665DF"/>
    <w:rsid w:val="00566739"/>
    <w:rsid w:val="005677B7"/>
    <w:rsid w:val="00567B79"/>
    <w:rsid w:val="00571C3B"/>
    <w:rsid w:val="00572A65"/>
    <w:rsid w:val="00573559"/>
    <w:rsid w:val="00576B06"/>
    <w:rsid w:val="00581E51"/>
    <w:rsid w:val="00582163"/>
    <w:rsid w:val="00582926"/>
    <w:rsid w:val="00582F4C"/>
    <w:rsid w:val="00584A41"/>
    <w:rsid w:val="00585168"/>
    <w:rsid w:val="00586BB5"/>
    <w:rsid w:val="005904C2"/>
    <w:rsid w:val="005918BC"/>
    <w:rsid w:val="00591A1D"/>
    <w:rsid w:val="00592E3F"/>
    <w:rsid w:val="0059366B"/>
    <w:rsid w:val="00595B77"/>
    <w:rsid w:val="00596ABC"/>
    <w:rsid w:val="005976A6"/>
    <w:rsid w:val="00597EAE"/>
    <w:rsid w:val="005A1FBB"/>
    <w:rsid w:val="005A287C"/>
    <w:rsid w:val="005A4586"/>
    <w:rsid w:val="005A4778"/>
    <w:rsid w:val="005A4EC4"/>
    <w:rsid w:val="005A4F0B"/>
    <w:rsid w:val="005A5108"/>
    <w:rsid w:val="005A6050"/>
    <w:rsid w:val="005B0ADA"/>
    <w:rsid w:val="005B121B"/>
    <w:rsid w:val="005B1585"/>
    <w:rsid w:val="005B26C3"/>
    <w:rsid w:val="005B47E5"/>
    <w:rsid w:val="005B728D"/>
    <w:rsid w:val="005C3BF6"/>
    <w:rsid w:val="005C5795"/>
    <w:rsid w:val="005C7652"/>
    <w:rsid w:val="005C7764"/>
    <w:rsid w:val="005C7A83"/>
    <w:rsid w:val="005C7B1E"/>
    <w:rsid w:val="005D1C07"/>
    <w:rsid w:val="005D1E02"/>
    <w:rsid w:val="005D3A20"/>
    <w:rsid w:val="005D460B"/>
    <w:rsid w:val="005D5093"/>
    <w:rsid w:val="005D52A9"/>
    <w:rsid w:val="005D553A"/>
    <w:rsid w:val="005D558F"/>
    <w:rsid w:val="005D7256"/>
    <w:rsid w:val="005D762D"/>
    <w:rsid w:val="005E040C"/>
    <w:rsid w:val="005E4470"/>
    <w:rsid w:val="005E591D"/>
    <w:rsid w:val="005E652D"/>
    <w:rsid w:val="005E6D47"/>
    <w:rsid w:val="005E72AD"/>
    <w:rsid w:val="005F25D9"/>
    <w:rsid w:val="005F307C"/>
    <w:rsid w:val="005F4790"/>
    <w:rsid w:val="005F4C18"/>
    <w:rsid w:val="005F5420"/>
    <w:rsid w:val="005F5511"/>
    <w:rsid w:val="005F6852"/>
    <w:rsid w:val="00600522"/>
    <w:rsid w:val="006021C8"/>
    <w:rsid w:val="0060336F"/>
    <w:rsid w:val="00603758"/>
    <w:rsid w:val="00603E04"/>
    <w:rsid w:val="00604DBB"/>
    <w:rsid w:val="006058EF"/>
    <w:rsid w:val="006136DE"/>
    <w:rsid w:val="00614D65"/>
    <w:rsid w:val="0061574B"/>
    <w:rsid w:val="00615DE8"/>
    <w:rsid w:val="00617420"/>
    <w:rsid w:val="00625DCB"/>
    <w:rsid w:val="00626C9A"/>
    <w:rsid w:val="00630AB6"/>
    <w:rsid w:val="0063120E"/>
    <w:rsid w:val="0063170E"/>
    <w:rsid w:val="00631C49"/>
    <w:rsid w:val="0063423B"/>
    <w:rsid w:val="00634C41"/>
    <w:rsid w:val="006376B0"/>
    <w:rsid w:val="00640788"/>
    <w:rsid w:val="00642C83"/>
    <w:rsid w:val="006430A3"/>
    <w:rsid w:val="00643929"/>
    <w:rsid w:val="00643C3E"/>
    <w:rsid w:val="00643DFA"/>
    <w:rsid w:val="00645609"/>
    <w:rsid w:val="00647839"/>
    <w:rsid w:val="00651396"/>
    <w:rsid w:val="00651EDE"/>
    <w:rsid w:val="00653022"/>
    <w:rsid w:val="006531C0"/>
    <w:rsid w:val="006556B6"/>
    <w:rsid w:val="00655F2F"/>
    <w:rsid w:val="006562C7"/>
    <w:rsid w:val="00657B09"/>
    <w:rsid w:val="00660265"/>
    <w:rsid w:val="00660561"/>
    <w:rsid w:val="00660E47"/>
    <w:rsid w:val="00662214"/>
    <w:rsid w:val="0066284D"/>
    <w:rsid w:val="00662C02"/>
    <w:rsid w:val="00665679"/>
    <w:rsid w:val="006665A1"/>
    <w:rsid w:val="006679C8"/>
    <w:rsid w:val="00671300"/>
    <w:rsid w:val="00672370"/>
    <w:rsid w:val="00672F50"/>
    <w:rsid w:val="006735E1"/>
    <w:rsid w:val="006738F3"/>
    <w:rsid w:val="00673A6F"/>
    <w:rsid w:val="00673C44"/>
    <w:rsid w:val="006741F7"/>
    <w:rsid w:val="006755C7"/>
    <w:rsid w:val="0067677A"/>
    <w:rsid w:val="00676DEC"/>
    <w:rsid w:val="00681083"/>
    <w:rsid w:val="00683C8D"/>
    <w:rsid w:val="006866CB"/>
    <w:rsid w:val="006875F2"/>
    <w:rsid w:val="00687D19"/>
    <w:rsid w:val="006916BE"/>
    <w:rsid w:val="00692613"/>
    <w:rsid w:val="00695142"/>
    <w:rsid w:val="00695DB3"/>
    <w:rsid w:val="006A0A7D"/>
    <w:rsid w:val="006A1192"/>
    <w:rsid w:val="006A2700"/>
    <w:rsid w:val="006A4178"/>
    <w:rsid w:val="006A61FA"/>
    <w:rsid w:val="006B07DC"/>
    <w:rsid w:val="006B19B1"/>
    <w:rsid w:val="006B3DE9"/>
    <w:rsid w:val="006B4238"/>
    <w:rsid w:val="006C0DF0"/>
    <w:rsid w:val="006C1BE1"/>
    <w:rsid w:val="006C1E38"/>
    <w:rsid w:val="006C24C4"/>
    <w:rsid w:val="006C2A48"/>
    <w:rsid w:val="006C39E2"/>
    <w:rsid w:val="006C43D8"/>
    <w:rsid w:val="006C5190"/>
    <w:rsid w:val="006C740A"/>
    <w:rsid w:val="006C744E"/>
    <w:rsid w:val="006D019E"/>
    <w:rsid w:val="006D0C4A"/>
    <w:rsid w:val="006D0C85"/>
    <w:rsid w:val="006D0DF9"/>
    <w:rsid w:val="006D51AC"/>
    <w:rsid w:val="006D51B1"/>
    <w:rsid w:val="006D5558"/>
    <w:rsid w:val="006D589A"/>
    <w:rsid w:val="006D5D83"/>
    <w:rsid w:val="006E0DF8"/>
    <w:rsid w:val="006E0F4D"/>
    <w:rsid w:val="006E293E"/>
    <w:rsid w:val="006E409A"/>
    <w:rsid w:val="006E43A9"/>
    <w:rsid w:val="006E4F92"/>
    <w:rsid w:val="006E50FD"/>
    <w:rsid w:val="006E516A"/>
    <w:rsid w:val="006E5B22"/>
    <w:rsid w:val="006F0ACB"/>
    <w:rsid w:val="006F0BCD"/>
    <w:rsid w:val="006F49B0"/>
    <w:rsid w:val="006F5360"/>
    <w:rsid w:val="006F6AF7"/>
    <w:rsid w:val="006F7FA0"/>
    <w:rsid w:val="007015DA"/>
    <w:rsid w:val="007023FC"/>
    <w:rsid w:val="00703D0C"/>
    <w:rsid w:val="0070571D"/>
    <w:rsid w:val="00705794"/>
    <w:rsid w:val="0071151A"/>
    <w:rsid w:val="0071394B"/>
    <w:rsid w:val="00714409"/>
    <w:rsid w:val="007144B8"/>
    <w:rsid w:val="00714F9E"/>
    <w:rsid w:val="0071523B"/>
    <w:rsid w:val="00715591"/>
    <w:rsid w:val="00716FCD"/>
    <w:rsid w:val="00722282"/>
    <w:rsid w:val="00722415"/>
    <w:rsid w:val="007241BE"/>
    <w:rsid w:val="00725054"/>
    <w:rsid w:val="007258D2"/>
    <w:rsid w:val="007264F0"/>
    <w:rsid w:val="0072682B"/>
    <w:rsid w:val="0072795B"/>
    <w:rsid w:val="00730156"/>
    <w:rsid w:val="00731F5F"/>
    <w:rsid w:val="00734ED2"/>
    <w:rsid w:val="0073500A"/>
    <w:rsid w:val="00736204"/>
    <w:rsid w:val="007368D3"/>
    <w:rsid w:val="00743467"/>
    <w:rsid w:val="00744999"/>
    <w:rsid w:val="00744AC5"/>
    <w:rsid w:val="00750911"/>
    <w:rsid w:val="00751E16"/>
    <w:rsid w:val="00752309"/>
    <w:rsid w:val="00752CA2"/>
    <w:rsid w:val="007537D1"/>
    <w:rsid w:val="0075427D"/>
    <w:rsid w:val="007545D5"/>
    <w:rsid w:val="0075463B"/>
    <w:rsid w:val="007556C5"/>
    <w:rsid w:val="00756066"/>
    <w:rsid w:val="007564D6"/>
    <w:rsid w:val="00757EB5"/>
    <w:rsid w:val="00760A12"/>
    <w:rsid w:val="00760E6E"/>
    <w:rsid w:val="007612AD"/>
    <w:rsid w:val="00761E5D"/>
    <w:rsid w:val="0076210B"/>
    <w:rsid w:val="0076243F"/>
    <w:rsid w:val="00764BEF"/>
    <w:rsid w:val="007652AF"/>
    <w:rsid w:val="00767D73"/>
    <w:rsid w:val="00767D7B"/>
    <w:rsid w:val="00771C99"/>
    <w:rsid w:val="00773ABE"/>
    <w:rsid w:val="007763C4"/>
    <w:rsid w:val="00777312"/>
    <w:rsid w:val="00777634"/>
    <w:rsid w:val="007832D4"/>
    <w:rsid w:val="007833FB"/>
    <w:rsid w:val="00783E4E"/>
    <w:rsid w:val="00784572"/>
    <w:rsid w:val="00784728"/>
    <w:rsid w:val="00784F9E"/>
    <w:rsid w:val="0078598D"/>
    <w:rsid w:val="007872B3"/>
    <w:rsid w:val="007877C5"/>
    <w:rsid w:val="00791940"/>
    <w:rsid w:val="00791979"/>
    <w:rsid w:val="00792578"/>
    <w:rsid w:val="00792BC1"/>
    <w:rsid w:val="00793F0A"/>
    <w:rsid w:val="007961BE"/>
    <w:rsid w:val="007971D9"/>
    <w:rsid w:val="00797CAD"/>
    <w:rsid w:val="007A126D"/>
    <w:rsid w:val="007A1A0C"/>
    <w:rsid w:val="007A4282"/>
    <w:rsid w:val="007A43D1"/>
    <w:rsid w:val="007A4ECC"/>
    <w:rsid w:val="007A53B6"/>
    <w:rsid w:val="007A77C5"/>
    <w:rsid w:val="007A7FCD"/>
    <w:rsid w:val="007B04E9"/>
    <w:rsid w:val="007B13C8"/>
    <w:rsid w:val="007B237F"/>
    <w:rsid w:val="007B2C57"/>
    <w:rsid w:val="007B3B90"/>
    <w:rsid w:val="007B3CA5"/>
    <w:rsid w:val="007B7A9C"/>
    <w:rsid w:val="007C0931"/>
    <w:rsid w:val="007C1665"/>
    <w:rsid w:val="007C1A4B"/>
    <w:rsid w:val="007C2BD7"/>
    <w:rsid w:val="007C3B22"/>
    <w:rsid w:val="007C4D23"/>
    <w:rsid w:val="007C5B12"/>
    <w:rsid w:val="007C6E75"/>
    <w:rsid w:val="007C72C3"/>
    <w:rsid w:val="007C7781"/>
    <w:rsid w:val="007D0DC7"/>
    <w:rsid w:val="007D6102"/>
    <w:rsid w:val="007D66FA"/>
    <w:rsid w:val="007D6E52"/>
    <w:rsid w:val="007E022D"/>
    <w:rsid w:val="007E0296"/>
    <w:rsid w:val="007E1C33"/>
    <w:rsid w:val="007E1D59"/>
    <w:rsid w:val="007E2A01"/>
    <w:rsid w:val="007E2CA5"/>
    <w:rsid w:val="007E392B"/>
    <w:rsid w:val="007E40E8"/>
    <w:rsid w:val="007E6E4C"/>
    <w:rsid w:val="007F023C"/>
    <w:rsid w:val="007F20AE"/>
    <w:rsid w:val="007F2289"/>
    <w:rsid w:val="007F42DC"/>
    <w:rsid w:val="007F4BEE"/>
    <w:rsid w:val="007F6D73"/>
    <w:rsid w:val="007F750D"/>
    <w:rsid w:val="0080058A"/>
    <w:rsid w:val="00800798"/>
    <w:rsid w:val="00800E2D"/>
    <w:rsid w:val="008010AC"/>
    <w:rsid w:val="0080323D"/>
    <w:rsid w:val="008035C6"/>
    <w:rsid w:val="00804689"/>
    <w:rsid w:val="00805A21"/>
    <w:rsid w:val="00807743"/>
    <w:rsid w:val="00807A22"/>
    <w:rsid w:val="00813D97"/>
    <w:rsid w:val="00814185"/>
    <w:rsid w:val="00814DC7"/>
    <w:rsid w:val="00815294"/>
    <w:rsid w:val="008170F8"/>
    <w:rsid w:val="0081784E"/>
    <w:rsid w:val="00822EA4"/>
    <w:rsid w:val="00822EBD"/>
    <w:rsid w:val="008239DA"/>
    <w:rsid w:val="00823E1D"/>
    <w:rsid w:val="00826F20"/>
    <w:rsid w:val="008303A6"/>
    <w:rsid w:val="00830D5F"/>
    <w:rsid w:val="008315DF"/>
    <w:rsid w:val="00832581"/>
    <w:rsid w:val="00832AA9"/>
    <w:rsid w:val="00834833"/>
    <w:rsid w:val="00834B57"/>
    <w:rsid w:val="0083511D"/>
    <w:rsid w:val="00835D3D"/>
    <w:rsid w:val="00836053"/>
    <w:rsid w:val="00836D2C"/>
    <w:rsid w:val="00841657"/>
    <w:rsid w:val="0084242C"/>
    <w:rsid w:val="00845654"/>
    <w:rsid w:val="00845C52"/>
    <w:rsid w:val="00845D9D"/>
    <w:rsid w:val="00846651"/>
    <w:rsid w:val="00851949"/>
    <w:rsid w:val="00853DDD"/>
    <w:rsid w:val="0086055F"/>
    <w:rsid w:val="008638BB"/>
    <w:rsid w:val="008645FB"/>
    <w:rsid w:val="0086531F"/>
    <w:rsid w:val="0086663B"/>
    <w:rsid w:val="00866D2D"/>
    <w:rsid w:val="00867696"/>
    <w:rsid w:val="008679B6"/>
    <w:rsid w:val="00870588"/>
    <w:rsid w:val="00870770"/>
    <w:rsid w:val="00870F00"/>
    <w:rsid w:val="00871419"/>
    <w:rsid w:val="00872C3A"/>
    <w:rsid w:val="00873B5B"/>
    <w:rsid w:val="00875A28"/>
    <w:rsid w:val="008771DA"/>
    <w:rsid w:val="00877CC1"/>
    <w:rsid w:val="00880ABD"/>
    <w:rsid w:val="00880FDF"/>
    <w:rsid w:val="00882779"/>
    <w:rsid w:val="008829C3"/>
    <w:rsid w:val="00882C7B"/>
    <w:rsid w:val="008843AC"/>
    <w:rsid w:val="0088442D"/>
    <w:rsid w:val="00884B4A"/>
    <w:rsid w:val="00887E86"/>
    <w:rsid w:val="00891124"/>
    <w:rsid w:val="0089261F"/>
    <w:rsid w:val="00892663"/>
    <w:rsid w:val="00893A8E"/>
    <w:rsid w:val="008971D2"/>
    <w:rsid w:val="00897EF1"/>
    <w:rsid w:val="008A003E"/>
    <w:rsid w:val="008A38AF"/>
    <w:rsid w:val="008A4E09"/>
    <w:rsid w:val="008A5EF4"/>
    <w:rsid w:val="008A62FF"/>
    <w:rsid w:val="008A6BCA"/>
    <w:rsid w:val="008A7A97"/>
    <w:rsid w:val="008A7F4D"/>
    <w:rsid w:val="008B037B"/>
    <w:rsid w:val="008B0697"/>
    <w:rsid w:val="008B07B1"/>
    <w:rsid w:val="008B0B64"/>
    <w:rsid w:val="008B0D35"/>
    <w:rsid w:val="008B11A6"/>
    <w:rsid w:val="008B258F"/>
    <w:rsid w:val="008B630B"/>
    <w:rsid w:val="008B6F2F"/>
    <w:rsid w:val="008C2909"/>
    <w:rsid w:val="008C334A"/>
    <w:rsid w:val="008C369E"/>
    <w:rsid w:val="008C522E"/>
    <w:rsid w:val="008C52E3"/>
    <w:rsid w:val="008D0793"/>
    <w:rsid w:val="008D1EF2"/>
    <w:rsid w:val="008D20B2"/>
    <w:rsid w:val="008D3FCD"/>
    <w:rsid w:val="008D5512"/>
    <w:rsid w:val="008D7C5B"/>
    <w:rsid w:val="008E072D"/>
    <w:rsid w:val="008E264C"/>
    <w:rsid w:val="008E6B19"/>
    <w:rsid w:val="008E6C48"/>
    <w:rsid w:val="008E7AE9"/>
    <w:rsid w:val="008F1304"/>
    <w:rsid w:val="008F18ED"/>
    <w:rsid w:val="008F471F"/>
    <w:rsid w:val="008F49C6"/>
    <w:rsid w:val="008F4B64"/>
    <w:rsid w:val="008F54B7"/>
    <w:rsid w:val="008F5AE0"/>
    <w:rsid w:val="008F7353"/>
    <w:rsid w:val="008F767B"/>
    <w:rsid w:val="008F7A94"/>
    <w:rsid w:val="00900074"/>
    <w:rsid w:val="00902839"/>
    <w:rsid w:val="009038C9"/>
    <w:rsid w:val="00904E9B"/>
    <w:rsid w:val="00910146"/>
    <w:rsid w:val="0091183F"/>
    <w:rsid w:val="0091199C"/>
    <w:rsid w:val="009134A8"/>
    <w:rsid w:val="009152A4"/>
    <w:rsid w:val="00915B1F"/>
    <w:rsid w:val="00916A38"/>
    <w:rsid w:val="00916A77"/>
    <w:rsid w:val="00916B4F"/>
    <w:rsid w:val="00917A0E"/>
    <w:rsid w:val="0092009D"/>
    <w:rsid w:val="0092040F"/>
    <w:rsid w:val="00920933"/>
    <w:rsid w:val="00920E72"/>
    <w:rsid w:val="00921F79"/>
    <w:rsid w:val="00922AB6"/>
    <w:rsid w:val="00924A99"/>
    <w:rsid w:val="00924C0F"/>
    <w:rsid w:val="00924FDD"/>
    <w:rsid w:val="00927611"/>
    <w:rsid w:val="00927CB7"/>
    <w:rsid w:val="00931669"/>
    <w:rsid w:val="00932B7A"/>
    <w:rsid w:val="00933FCB"/>
    <w:rsid w:val="00935247"/>
    <w:rsid w:val="00935C81"/>
    <w:rsid w:val="00936E21"/>
    <w:rsid w:val="009370F6"/>
    <w:rsid w:val="009413AE"/>
    <w:rsid w:val="00942FE5"/>
    <w:rsid w:val="00943136"/>
    <w:rsid w:val="00943356"/>
    <w:rsid w:val="00944AC9"/>
    <w:rsid w:val="009459A9"/>
    <w:rsid w:val="00945E4C"/>
    <w:rsid w:val="00946A68"/>
    <w:rsid w:val="00947C6A"/>
    <w:rsid w:val="009564E0"/>
    <w:rsid w:val="00956A77"/>
    <w:rsid w:val="00957AB4"/>
    <w:rsid w:val="00960C63"/>
    <w:rsid w:val="00962132"/>
    <w:rsid w:val="00962172"/>
    <w:rsid w:val="009650F8"/>
    <w:rsid w:val="009656AF"/>
    <w:rsid w:val="009656E1"/>
    <w:rsid w:val="00965A1C"/>
    <w:rsid w:val="00966E12"/>
    <w:rsid w:val="00967B54"/>
    <w:rsid w:val="0097201B"/>
    <w:rsid w:val="00973BCC"/>
    <w:rsid w:val="009744B2"/>
    <w:rsid w:val="00977BCB"/>
    <w:rsid w:val="00980B7C"/>
    <w:rsid w:val="009821EC"/>
    <w:rsid w:val="00982CD1"/>
    <w:rsid w:val="0098324D"/>
    <w:rsid w:val="009849E4"/>
    <w:rsid w:val="00984AE4"/>
    <w:rsid w:val="00984BCC"/>
    <w:rsid w:val="009863F0"/>
    <w:rsid w:val="0098657B"/>
    <w:rsid w:val="00986DE5"/>
    <w:rsid w:val="0099268D"/>
    <w:rsid w:val="00992C5D"/>
    <w:rsid w:val="00993436"/>
    <w:rsid w:val="009A08A8"/>
    <w:rsid w:val="009A1CDB"/>
    <w:rsid w:val="009A21C7"/>
    <w:rsid w:val="009A24F6"/>
    <w:rsid w:val="009A3574"/>
    <w:rsid w:val="009A42DC"/>
    <w:rsid w:val="009A4C3A"/>
    <w:rsid w:val="009B0402"/>
    <w:rsid w:val="009B163C"/>
    <w:rsid w:val="009B1D07"/>
    <w:rsid w:val="009B330E"/>
    <w:rsid w:val="009B4E5A"/>
    <w:rsid w:val="009B5987"/>
    <w:rsid w:val="009B5A78"/>
    <w:rsid w:val="009B5C41"/>
    <w:rsid w:val="009B7E38"/>
    <w:rsid w:val="009C08D5"/>
    <w:rsid w:val="009C0EEE"/>
    <w:rsid w:val="009C33B9"/>
    <w:rsid w:val="009C3979"/>
    <w:rsid w:val="009C3C4D"/>
    <w:rsid w:val="009C4FF2"/>
    <w:rsid w:val="009C5392"/>
    <w:rsid w:val="009C6C79"/>
    <w:rsid w:val="009C7B01"/>
    <w:rsid w:val="009D1EAA"/>
    <w:rsid w:val="009D1EBD"/>
    <w:rsid w:val="009D344E"/>
    <w:rsid w:val="009D4A64"/>
    <w:rsid w:val="009D594B"/>
    <w:rsid w:val="009D6FB7"/>
    <w:rsid w:val="009D7232"/>
    <w:rsid w:val="009D7DC0"/>
    <w:rsid w:val="009D7E1D"/>
    <w:rsid w:val="009E06C4"/>
    <w:rsid w:val="009E0801"/>
    <w:rsid w:val="009E18D6"/>
    <w:rsid w:val="009E317C"/>
    <w:rsid w:val="009E4DD6"/>
    <w:rsid w:val="009E7273"/>
    <w:rsid w:val="009E75DE"/>
    <w:rsid w:val="009F011D"/>
    <w:rsid w:val="009F085D"/>
    <w:rsid w:val="009F24CC"/>
    <w:rsid w:val="009F6041"/>
    <w:rsid w:val="009F6CBF"/>
    <w:rsid w:val="009F7A66"/>
    <w:rsid w:val="00A02357"/>
    <w:rsid w:val="00A0254F"/>
    <w:rsid w:val="00A0445A"/>
    <w:rsid w:val="00A04FFD"/>
    <w:rsid w:val="00A05797"/>
    <w:rsid w:val="00A06B13"/>
    <w:rsid w:val="00A1012E"/>
    <w:rsid w:val="00A103BE"/>
    <w:rsid w:val="00A10E79"/>
    <w:rsid w:val="00A11F95"/>
    <w:rsid w:val="00A13D38"/>
    <w:rsid w:val="00A21554"/>
    <w:rsid w:val="00A241D7"/>
    <w:rsid w:val="00A26250"/>
    <w:rsid w:val="00A265EB"/>
    <w:rsid w:val="00A27D8D"/>
    <w:rsid w:val="00A27E7D"/>
    <w:rsid w:val="00A301EB"/>
    <w:rsid w:val="00A3173D"/>
    <w:rsid w:val="00A32C29"/>
    <w:rsid w:val="00A34F21"/>
    <w:rsid w:val="00A361BE"/>
    <w:rsid w:val="00A361E6"/>
    <w:rsid w:val="00A4072E"/>
    <w:rsid w:val="00A421F0"/>
    <w:rsid w:val="00A429C2"/>
    <w:rsid w:val="00A4530A"/>
    <w:rsid w:val="00A45A2D"/>
    <w:rsid w:val="00A46423"/>
    <w:rsid w:val="00A515E4"/>
    <w:rsid w:val="00A51857"/>
    <w:rsid w:val="00A51BBE"/>
    <w:rsid w:val="00A53311"/>
    <w:rsid w:val="00A563D7"/>
    <w:rsid w:val="00A56A17"/>
    <w:rsid w:val="00A57CBB"/>
    <w:rsid w:val="00A61BEF"/>
    <w:rsid w:val="00A63829"/>
    <w:rsid w:val="00A644AE"/>
    <w:rsid w:val="00A6664F"/>
    <w:rsid w:val="00A67D3D"/>
    <w:rsid w:val="00A70D0C"/>
    <w:rsid w:val="00A70EDE"/>
    <w:rsid w:val="00A7160D"/>
    <w:rsid w:val="00A7248A"/>
    <w:rsid w:val="00A72BB0"/>
    <w:rsid w:val="00A73521"/>
    <w:rsid w:val="00A73F9C"/>
    <w:rsid w:val="00A74F39"/>
    <w:rsid w:val="00A75BF8"/>
    <w:rsid w:val="00A77320"/>
    <w:rsid w:val="00A83619"/>
    <w:rsid w:val="00A84D4E"/>
    <w:rsid w:val="00A87BCF"/>
    <w:rsid w:val="00A93560"/>
    <w:rsid w:val="00A9506E"/>
    <w:rsid w:val="00A956E9"/>
    <w:rsid w:val="00A97145"/>
    <w:rsid w:val="00A978BD"/>
    <w:rsid w:val="00A97F14"/>
    <w:rsid w:val="00AA2089"/>
    <w:rsid w:val="00AA36F2"/>
    <w:rsid w:val="00AA6735"/>
    <w:rsid w:val="00AA74F9"/>
    <w:rsid w:val="00AA781A"/>
    <w:rsid w:val="00AA7A2F"/>
    <w:rsid w:val="00AB0EDF"/>
    <w:rsid w:val="00AB159D"/>
    <w:rsid w:val="00AB2045"/>
    <w:rsid w:val="00AB4825"/>
    <w:rsid w:val="00AB4838"/>
    <w:rsid w:val="00AB522F"/>
    <w:rsid w:val="00AB649A"/>
    <w:rsid w:val="00AB72A2"/>
    <w:rsid w:val="00AB73C0"/>
    <w:rsid w:val="00AC0EAD"/>
    <w:rsid w:val="00AC1D7E"/>
    <w:rsid w:val="00AC40E9"/>
    <w:rsid w:val="00AC4600"/>
    <w:rsid w:val="00AC48C8"/>
    <w:rsid w:val="00AC4B79"/>
    <w:rsid w:val="00AC6935"/>
    <w:rsid w:val="00AD0844"/>
    <w:rsid w:val="00AD412B"/>
    <w:rsid w:val="00AD51A6"/>
    <w:rsid w:val="00AD5949"/>
    <w:rsid w:val="00AE1963"/>
    <w:rsid w:val="00AE227F"/>
    <w:rsid w:val="00AE3911"/>
    <w:rsid w:val="00AE4F3B"/>
    <w:rsid w:val="00AE5443"/>
    <w:rsid w:val="00AF2762"/>
    <w:rsid w:val="00AF4C6A"/>
    <w:rsid w:val="00AF5CA6"/>
    <w:rsid w:val="00AF6BFC"/>
    <w:rsid w:val="00B00830"/>
    <w:rsid w:val="00B00916"/>
    <w:rsid w:val="00B012FE"/>
    <w:rsid w:val="00B02F6B"/>
    <w:rsid w:val="00B051A7"/>
    <w:rsid w:val="00B0531F"/>
    <w:rsid w:val="00B061FF"/>
    <w:rsid w:val="00B06730"/>
    <w:rsid w:val="00B06BAB"/>
    <w:rsid w:val="00B0730B"/>
    <w:rsid w:val="00B106D8"/>
    <w:rsid w:val="00B130D7"/>
    <w:rsid w:val="00B14A4D"/>
    <w:rsid w:val="00B16332"/>
    <w:rsid w:val="00B16D9E"/>
    <w:rsid w:val="00B173BC"/>
    <w:rsid w:val="00B1777E"/>
    <w:rsid w:val="00B21AA8"/>
    <w:rsid w:val="00B22CAD"/>
    <w:rsid w:val="00B22FA8"/>
    <w:rsid w:val="00B2497C"/>
    <w:rsid w:val="00B25E1B"/>
    <w:rsid w:val="00B268B2"/>
    <w:rsid w:val="00B27A02"/>
    <w:rsid w:val="00B27B13"/>
    <w:rsid w:val="00B3043C"/>
    <w:rsid w:val="00B30599"/>
    <w:rsid w:val="00B306E1"/>
    <w:rsid w:val="00B30A05"/>
    <w:rsid w:val="00B3287B"/>
    <w:rsid w:val="00B32A32"/>
    <w:rsid w:val="00B32D5A"/>
    <w:rsid w:val="00B3319F"/>
    <w:rsid w:val="00B33F5C"/>
    <w:rsid w:val="00B341CA"/>
    <w:rsid w:val="00B35562"/>
    <w:rsid w:val="00B3683A"/>
    <w:rsid w:val="00B412B2"/>
    <w:rsid w:val="00B41940"/>
    <w:rsid w:val="00B42C1D"/>
    <w:rsid w:val="00B4318E"/>
    <w:rsid w:val="00B43CB5"/>
    <w:rsid w:val="00B45602"/>
    <w:rsid w:val="00B45C73"/>
    <w:rsid w:val="00B46275"/>
    <w:rsid w:val="00B47627"/>
    <w:rsid w:val="00B47ABA"/>
    <w:rsid w:val="00B50733"/>
    <w:rsid w:val="00B510B1"/>
    <w:rsid w:val="00B514CD"/>
    <w:rsid w:val="00B52260"/>
    <w:rsid w:val="00B53998"/>
    <w:rsid w:val="00B53B2D"/>
    <w:rsid w:val="00B53E92"/>
    <w:rsid w:val="00B60BB3"/>
    <w:rsid w:val="00B6336A"/>
    <w:rsid w:val="00B642FF"/>
    <w:rsid w:val="00B741B8"/>
    <w:rsid w:val="00B748CE"/>
    <w:rsid w:val="00B75F35"/>
    <w:rsid w:val="00B761C0"/>
    <w:rsid w:val="00B7712B"/>
    <w:rsid w:val="00B771BF"/>
    <w:rsid w:val="00B804D0"/>
    <w:rsid w:val="00B83094"/>
    <w:rsid w:val="00B853F4"/>
    <w:rsid w:val="00B85E66"/>
    <w:rsid w:val="00B869CA"/>
    <w:rsid w:val="00B86D0C"/>
    <w:rsid w:val="00B86E42"/>
    <w:rsid w:val="00B87145"/>
    <w:rsid w:val="00B8754B"/>
    <w:rsid w:val="00B92002"/>
    <w:rsid w:val="00B92926"/>
    <w:rsid w:val="00B92CC9"/>
    <w:rsid w:val="00BA0C93"/>
    <w:rsid w:val="00BA247A"/>
    <w:rsid w:val="00BA2A88"/>
    <w:rsid w:val="00BA4A6F"/>
    <w:rsid w:val="00BA5530"/>
    <w:rsid w:val="00BA5FA3"/>
    <w:rsid w:val="00BA7BD5"/>
    <w:rsid w:val="00BB02B7"/>
    <w:rsid w:val="00BB1942"/>
    <w:rsid w:val="00BB1DEB"/>
    <w:rsid w:val="00BB323C"/>
    <w:rsid w:val="00BB508B"/>
    <w:rsid w:val="00BB5135"/>
    <w:rsid w:val="00BB6F92"/>
    <w:rsid w:val="00BB77ED"/>
    <w:rsid w:val="00BB7E7D"/>
    <w:rsid w:val="00BC08C4"/>
    <w:rsid w:val="00BC51FB"/>
    <w:rsid w:val="00BD0933"/>
    <w:rsid w:val="00BD1452"/>
    <w:rsid w:val="00BD18E8"/>
    <w:rsid w:val="00BD227A"/>
    <w:rsid w:val="00BD34E0"/>
    <w:rsid w:val="00BD568C"/>
    <w:rsid w:val="00BD6304"/>
    <w:rsid w:val="00BD7215"/>
    <w:rsid w:val="00BD72EF"/>
    <w:rsid w:val="00BD77D2"/>
    <w:rsid w:val="00BD7980"/>
    <w:rsid w:val="00BE01D3"/>
    <w:rsid w:val="00BE1309"/>
    <w:rsid w:val="00BE147F"/>
    <w:rsid w:val="00BE1850"/>
    <w:rsid w:val="00BE2943"/>
    <w:rsid w:val="00BE3383"/>
    <w:rsid w:val="00BF02B8"/>
    <w:rsid w:val="00BF2267"/>
    <w:rsid w:val="00BF332E"/>
    <w:rsid w:val="00BF4151"/>
    <w:rsid w:val="00BF51D0"/>
    <w:rsid w:val="00BF5413"/>
    <w:rsid w:val="00BF6E4D"/>
    <w:rsid w:val="00C04B8F"/>
    <w:rsid w:val="00C0538A"/>
    <w:rsid w:val="00C06182"/>
    <w:rsid w:val="00C0619F"/>
    <w:rsid w:val="00C07450"/>
    <w:rsid w:val="00C10F5F"/>
    <w:rsid w:val="00C112C8"/>
    <w:rsid w:val="00C11632"/>
    <w:rsid w:val="00C11E46"/>
    <w:rsid w:val="00C1441E"/>
    <w:rsid w:val="00C1532F"/>
    <w:rsid w:val="00C17BF9"/>
    <w:rsid w:val="00C2195F"/>
    <w:rsid w:val="00C237F9"/>
    <w:rsid w:val="00C2392E"/>
    <w:rsid w:val="00C2608C"/>
    <w:rsid w:val="00C2635F"/>
    <w:rsid w:val="00C3034D"/>
    <w:rsid w:val="00C31F95"/>
    <w:rsid w:val="00C32005"/>
    <w:rsid w:val="00C32B66"/>
    <w:rsid w:val="00C34C3D"/>
    <w:rsid w:val="00C35A6A"/>
    <w:rsid w:val="00C35B6E"/>
    <w:rsid w:val="00C377DE"/>
    <w:rsid w:val="00C403EB"/>
    <w:rsid w:val="00C42BFF"/>
    <w:rsid w:val="00C43DCE"/>
    <w:rsid w:val="00C443A1"/>
    <w:rsid w:val="00C45AAD"/>
    <w:rsid w:val="00C45AE0"/>
    <w:rsid w:val="00C45B45"/>
    <w:rsid w:val="00C46EAA"/>
    <w:rsid w:val="00C47351"/>
    <w:rsid w:val="00C47904"/>
    <w:rsid w:val="00C47E0D"/>
    <w:rsid w:val="00C54A2B"/>
    <w:rsid w:val="00C56F63"/>
    <w:rsid w:val="00C6405B"/>
    <w:rsid w:val="00C65741"/>
    <w:rsid w:val="00C65EF6"/>
    <w:rsid w:val="00C660A2"/>
    <w:rsid w:val="00C66B80"/>
    <w:rsid w:val="00C7077E"/>
    <w:rsid w:val="00C71247"/>
    <w:rsid w:val="00C71FAF"/>
    <w:rsid w:val="00C7232B"/>
    <w:rsid w:val="00C7432C"/>
    <w:rsid w:val="00C75A85"/>
    <w:rsid w:val="00C76EAF"/>
    <w:rsid w:val="00C772D8"/>
    <w:rsid w:val="00C77330"/>
    <w:rsid w:val="00C80FD5"/>
    <w:rsid w:val="00C84334"/>
    <w:rsid w:val="00C84FFB"/>
    <w:rsid w:val="00C85205"/>
    <w:rsid w:val="00C85A5B"/>
    <w:rsid w:val="00C87F09"/>
    <w:rsid w:val="00C92158"/>
    <w:rsid w:val="00C92165"/>
    <w:rsid w:val="00C938ED"/>
    <w:rsid w:val="00C943FD"/>
    <w:rsid w:val="00C94856"/>
    <w:rsid w:val="00C971A9"/>
    <w:rsid w:val="00CA041D"/>
    <w:rsid w:val="00CA0A62"/>
    <w:rsid w:val="00CA3201"/>
    <w:rsid w:val="00CA3EDB"/>
    <w:rsid w:val="00CA4111"/>
    <w:rsid w:val="00CA4751"/>
    <w:rsid w:val="00CA4A74"/>
    <w:rsid w:val="00CA5417"/>
    <w:rsid w:val="00CB0E58"/>
    <w:rsid w:val="00CB4564"/>
    <w:rsid w:val="00CB7576"/>
    <w:rsid w:val="00CB77EB"/>
    <w:rsid w:val="00CB7EC4"/>
    <w:rsid w:val="00CB7F18"/>
    <w:rsid w:val="00CC02E8"/>
    <w:rsid w:val="00CC0BAB"/>
    <w:rsid w:val="00CC29B2"/>
    <w:rsid w:val="00CC3B6C"/>
    <w:rsid w:val="00CC719C"/>
    <w:rsid w:val="00CD08D9"/>
    <w:rsid w:val="00CD1607"/>
    <w:rsid w:val="00CD20F0"/>
    <w:rsid w:val="00CD2AA6"/>
    <w:rsid w:val="00CD2EEE"/>
    <w:rsid w:val="00CD733A"/>
    <w:rsid w:val="00CE1ED4"/>
    <w:rsid w:val="00CE2F8A"/>
    <w:rsid w:val="00CE5976"/>
    <w:rsid w:val="00CE5C1E"/>
    <w:rsid w:val="00CF0524"/>
    <w:rsid w:val="00CF0764"/>
    <w:rsid w:val="00CF166F"/>
    <w:rsid w:val="00CF1CDC"/>
    <w:rsid w:val="00CF490C"/>
    <w:rsid w:val="00D00A66"/>
    <w:rsid w:val="00D0143E"/>
    <w:rsid w:val="00D01E42"/>
    <w:rsid w:val="00D04F60"/>
    <w:rsid w:val="00D066AF"/>
    <w:rsid w:val="00D07197"/>
    <w:rsid w:val="00D150FD"/>
    <w:rsid w:val="00D1757A"/>
    <w:rsid w:val="00D175E8"/>
    <w:rsid w:val="00D2116D"/>
    <w:rsid w:val="00D228DF"/>
    <w:rsid w:val="00D22B74"/>
    <w:rsid w:val="00D2426E"/>
    <w:rsid w:val="00D24614"/>
    <w:rsid w:val="00D31D24"/>
    <w:rsid w:val="00D3512A"/>
    <w:rsid w:val="00D35544"/>
    <w:rsid w:val="00D36C6B"/>
    <w:rsid w:val="00D40378"/>
    <w:rsid w:val="00D4083F"/>
    <w:rsid w:val="00D40B21"/>
    <w:rsid w:val="00D40ED3"/>
    <w:rsid w:val="00D42447"/>
    <w:rsid w:val="00D462AD"/>
    <w:rsid w:val="00D466D7"/>
    <w:rsid w:val="00D47525"/>
    <w:rsid w:val="00D50A69"/>
    <w:rsid w:val="00D50CFA"/>
    <w:rsid w:val="00D530AE"/>
    <w:rsid w:val="00D5490E"/>
    <w:rsid w:val="00D55793"/>
    <w:rsid w:val="00D55F0A"/>
    <w:rsid w:val="00D5605C"/>
    <w:rsid w:val="00D563EF"/>
    <w:rsid w:val="00D56925"/>
    <w:rsid w:val="00D57658"/>
    <w:rsid w:val="00D61414"/>
    <w:rsid w:val="00D61DF6"/>
    <w:rsid w:val="00D6202E"/>
    <w:rsid w:val="00D627BB"/>
    <w:rsid w:val="00D63698"/>
    <w:rsid w:val="00D643A7"/>
    <w:rsid w:val="00D64B27"/>
    <w:rsid w:val="00D6527F"/>
    <w:rsid w:val="00D66F76"/>
    <w:rsid w:val="00D70405"/>
    <w:rsid w:val="00D7098B"/>
    <w:rsid w:val="00D72178"/>
    <w:rsid w:val="00D721E0"/>
    <w:rsid w:val="00D727BA"/>
    <w:rsid w:val="00D7346E"/>
    <w:rsid w:val="00D76F99"/>
    <w:rsid w:val="00D8022E"/>
    <w:rsid w:val="00D80E81"/>
    <w:rsid w:val="00D81604"/>
    <w:rsid w:val="00D82B15"/>
    <w:rsid w:val="00D82E4E"/>
    <w:rsid w:val="00D832F4"/>
    <w:rsid w:val="00D84C60"/>
    <w:rsid w:val="00D85D86"/>
    <w:rsid w:val="00D90065"/>
    <w:rsid w:val="00D9069C"/>
    <w:rsid w:val="00D90E15"/>
    <w:rsid w:val="00D969F9"/>
    <w:rsid w:val="00DA3FA8"/>
    <w:rsid w:val="00DA4A50"/>
    <w:rsid w:val="00DA5057"/>
    <w:rsid w:val="00DA5491"/>
    <w:rsid w:val="00DB1F4D"/>
    <w:rsid w:val="00DB2F44"/>
    <w:rsid w:val="00DB4296"/>
    <w:rsid w:val="00DB48AC"/>
    <w:rsid w:val="00DB5834"/>
    <w:rsid w:val="00DB5CCB"/>
    <w:rsid w:val="00DB5E94"/>
    <w:rsid w:val="00DB6A14"/>
    <w:rsid w:val="00DC04C6"/>
    <w:rsid w:val="00DC1832"/>
    <w:rsid w:val="00DC194B"/>
    <w:rsid w:val="00DC1B7F"/>
    <w:rsid w:val="00DC4B4D"/>
    <w:rsid w:val="00DC4DBD"/>
    <w:rsid w:val="00DC5969"/>
    <w:rsid w:val="00DC6180"/>
    <w:rsid w:val="00DC7668"/>
    <w:rsid w:val="00DD1560"/>
    <w:rsid w:val="00DD1E4F"/>
    <w:rsid w:val="00DD204D"/>
    <w:rsid w:val="00DD24FD"/>
    <w:rsid w:val="00DD2575"/>
    <w:rsid w:val="00DD2997"/>
    <w:rsid w:val="00DD31B7"/>
    <w:rsid w:val="00DD3324"/>
    <w:rsid w:val="00DD762D"/>
    <w:rsid w:val="00DE21A0"/>
    <w:rsid w:val="00DE2D6F"/>
    <w:rsid w:val="00DE3FD9"/>
    <w:rsid w:val="00DE4443"/>
    <w:rsid w:val="00DE664F"/>
    <w:rsid w:val="00DF1742"/>
    <w:rsid w:val="00DF35AA"/>
    <w:rsid w:val="00DF4BE8"/>
    <w:rsid w:val="00DF5FB9"/>
    <w:rsid w:val="00DF7047"/>
    <w:rsid w:val="00DF7270"/>
    <w:rsid w:val="00DF7804"/>
    <w:rsid w:val="00DF7BA7"/>
    <w:rsid w:val="00E015FB"/>
    <w:rsid w:val="00E01F16"/>
    <w:rsid w:val="00E03B18"/>
    <w:rsid w:val="00E04339"/>
    <w:rsid w:val="00E06B2F"/>
    <w:rsid w:val="00E07CC1"/>
    <w:rsid w:val="00E1004E"/>
    <w:rsid w:val="00E100A9"/>
    <w:rsid w:val="00E10A21"/>
    <w:rsid w:val="00E10D8C"/>
    <w:rsid w:val="00E128D1"/>
    <w:rsid w:val="00E139D7"/>
    <w:rsid w:val="00E13F3A"/>
    <w:rsid w:val="00E1542F"/>
    <w:rsid w:val="00E16F33"/>
    <w:rsid w:val="00E17835"/>
    <w:rsid w:val="00E20C57"/>
    <w:rsid w:val="00E20D22"/>
    <w:rsid w:val="00E21B7B"/>
    <w:rsid w:val="00E23200"/>
    <w:rsid w:val="00E250A8"/>
    <w:rsid w:val="00E27ECF"/>
    <w:rsid w:val="00E3050F"/>
    <w:rsid w:val="00E30535"/>
    <w:rsid w:val="00E30B75"/>
    <w:rsid w:val="00E314AA"/>
    <w:rsid w:val="00E31F12"/>
    <w:rsid w:val="00E343A4"/>
    <w:rsid w:val="00E3521B"/>
    <w:rsid w:val="00E3669A"/>
    <w:rsid w:val="00E37F87"/>
    <w:rsid w:val="00E404E8"/>
    <w:rsid w:val="00E40F3F"/>
    <w:rsid w:val="00E4297D"/>
    <w:rsid w:val="00E43F7B"/>
    <w:rsid w:val="00E477E1"/>
    <w:rsid w:val="00E50129"/>
    <w:rsid w:val="00E50FBC"/>
    <w:rsid w:val="00E53995"/>
    <w:rsid w:val="00E57A88"/>
    <w:rsid w:val="00E621F1"/>
    <w:rsid w:val="00E637BD"/>
    <w:rsid w:val="00E65189"/>
    <w:rsid w:val="00E65D7D"/>
    <w:rsid w:val="00E664FB"/>
    <w:rsid w:val="00E66BA7"/>
    <w:rsid w:val="00E66D23"/>
    <w:rsid w:val="00E670D9"/>
    <w:rsid w:val="00E67270"/>
    <w:rsid w:val="00E67897"/>
    <w:rsid w:val="00E67D89"/>
    <w:rsid w:val="00E67FB4"/>
    <w:rsid w:val="00E70DD9"/>
    <w:rsid w:val="00E71CDC"/>
    <w:rsid w:val="00E7599C"/>
    <w:rsid w:val="00E7668B"/>
    <w:rsid w:val="00E77603"/>
    <w:rsid w:val="00E81862"/>
    <w:rsid w:val="00E8233F"/>
    <w:rsid w:val="00E8243A"/>
    <w:rsid w:val="00E83BAA"/>
    <w:rsid w:val="00E84EF7"/>
    <w:rsid w:val="00E852EB"/>
    <w:rsid w:val="00E877F9"/>
    <w:rsid w:val="00E9038B"/>
    <w:rsid w:val="00E904A4"/>
    <w:rsid w:val="00E96CA8"/>
    <w:rsid w:val="00EA0772"/>
    <w:rsid w:val="00EA1FE2"/>
    <w:rsid w:val="00EA4505"/>
    <w:rsid w:val="00EA49ED"/>
    <w:rsid w:val="00EA5252"/>
    <w:rsid w:val="00EA549E"/>
    <w:rsid w:val="00EA558C"/>
    <w:rsid w:val="00EA56E1"/>
    <w:rsid w:val="00EA654B"/>
    <w:rsid w:val="00EA6866"/>
    <w:rsid w:val="00EB0305"/>
    <w:rsid w:val="00EB04E8"/>
    <w:rsid w:val="00EB0B05"/>
    <w:rsid w:val="00EB0B5E"/>
    <w:rsid w:val="00EB1895"/>
    <w:rsid w:val="00EB1A8C"/>
    <w:rsid w:val="00EB3012"/>
    <w:rsid w:val="00EB3ECD"/>
    <w:rsid w:val="00EB4E8D"/>
    <w:rsid w:val="00EB7522"/>
    <w:rsid w:val="00EB78AE"/>
    <w:rsid w:val="00EC30DB"/>
    <w:rsid w:val="00EC3CC7"/>
    <w:rsid w:val="00EC477D"/>
    <w:rsid w:val="00EC4946"/>
    <w:rsid w:val="00EC5E93"/>
    <w:rsid w:val="00EC6B6C"/>
    <w:rsid w:val="00EC7E50"/>
    <w:rsid w:val="00ED0052"/>
    <w:rsid w:val="00ED0C11"/>
    <w:rsid w:val="00ED0D5C"/>
    <w:rsid w:val="00ED1AF2"/>
    <w:rsid w:val="00ED1E2B"/>
    <w:rsid w:val="00ED3DDC"/>
    <w:rsid w:val="00ED5751"/>
    <w:rsid w:val="00ED5780"/>
    <w:rsid w:val="00ED5F72"/>
    <w:rsid w:val="00EE158A"/>
    <w:rsid w:val="00EE17CF"/>
    <w:rsid w:val="00EE2E3C"/>
    <w:rsid w:val="00EE2EFE"/>
    <w:rsid w:val="00EE3FCF"/>
    <w:rsid w:val="00EE45A5"/>
    <w:rsid w:val="00EE5472"/>
    <w:rsid w:val="00EF0D41"/>
    <w:rsid w:val="00EF4FCC"/>
    <w:rsid w:val="00EF6512"/>
    <w:rsid w:val="00EF6D59"/>
    <w:rsid w:val="00EF6EE3"/>
    <w:rsid w:val="00F05272"/>
    <w:rsid w:val="00F07261"/>
    <w:rsid w:val="00F1255D"/>
    <w:rsid w:val="00F12930"/>
    <w:rsid w:val="00F1342C"/>
    <w:rsid w:val="00F14C2F"/>
    <w:rsid w:val="00F1604A"/>
    <w:rsid w:val="00F200C2"/>
    <w:rsid w:val="00F21E79"/>
    <w:rsid w:val="00F229CA"/>
    <w:rsid w:val="00F25722"/>
    <w:rsid w:val="00F2603E"/>
    <w:rsid w:val="00F27701"/>
    <w:rsid w:val="00F31388"/>
    <w:rsid w:val="00F341E2"/>
    <w:rsid w:val="00F35D14"/>
    <w:rsid w:val="00F37463"/>
    <w:rsid w:val="00F375DB"/>
    <w:rsid w:val="00F37A78"/>
    <w:rsid w:val="00F4019B"/>
    <w:rsid w:val="00F4085E"/>
    <w:rsid w:val="00F415D2"/>
    <w:rsid w:val="00F41A37"/>
    <w:rsid w:val="00F445BE"/>
    <w:rsid w:val="00F47DCD"/>
    <w:rsid w:val="00F501DD"/>
    <w:rsid w:val="00F50A4A"/>
    <w:rsid w:val="00F5101E"/>
    <w:rsid w:val="00F529DF"/>
    <w:rsid w:val="00F54F4F"/>
    <w:rsid w:val="00F5549B"/>
    <w:rsid w:val="00F55672"/>
    <w:rsid w:val="00F566CB"/>
    <w:rsid w:val="00F5694E"/>
    <w:rsid w:val="00F60644"/>
    <w:rsid w:val="00F61932"/>
    <w:rsid w:val="00F62D5D"/>
    <w:rsid w:val="00F62E91"/>
    <w:rsid w:val="00F6440A"/>
    <w:rsid w:val="00F65CBA"/>
    <w:rsid w:val="00F673A4"/>
    <w:rsid w:val="00F677A5"/>
    <w:rsid w:val="00F67F3B"/>
    <w:rsid w:val="00F733C0"/>
    <w:rsid w:val="00F747ED"/>
    <w:rsid w:val="00F76373"/>
    <w:rsid w:val="00F8203C"/>
    <w:rsid w:val="00F829E2"/>
    <w:rsid w:val="00F846F5"/>
    <w:rsid w:val="00F8553D"/>
    <w:rsid w:val="00F87B44"/>
    <w:rsid w:val="00F87BA3"/>
    <w:rsid w:val="00F90417"/>
    <w:rsid w:val="00F9169D"/>
    <w:rsid w:val="00F91F4A"/>
    <w:rsid w:val="00F933C5"/>
    <w:rsid w:val="00F93437"/>
    <w:rsid w:val="00F93800"/>
    <w:rsid w:val="00F95D98"/>
    <w:rsid w:val="00F969C9"/>
    <w:rsid w:val="00F96CBF"/>
    <w:rsid w:val="00F97D6B"/>
    <w:rsid w:val="00FA0F64"/>
    <w:rsid w:val="00FA11CD"/>
    <w:rsid w:val="00FA1963"/>
    <w:rsid w:val="00FA437E"/>
    <w:rsid w:val="00FA44FF"/>
    <w:rsid w:val="00FA45B2"/>
    <w:rsid w:val="00FA4C49"/>
    <w:rsid w:val="00FA750F"/>
    <w:rsid w:val="00FA75A3"/>
    <w:rsid w:val="00FB243F"/>
    <w:rsid w:val="00FB2924"/>
    <w:rsid w:val="00FB3A23"/>
    <w:rsid w:val="00FB47D1"/>
    <w:rsid w:val="00FB4820"/>
    <w:rsid w:val="00FB4C4A"/>
    <w:rsid w:val="00FB5117"/>
    <w:rsid w:val="00FB5AB4"/>
    <w:rsid w:val="00FB5E99"/>
    <w:rsid w:val="00FB6AC0"/>
    <w:rsid w:val="00FC02CD"/>
    <w:rsid w:val="00FC0342"/>
    <w:rsid w:val="00FC2C2F"/>
    <w:rsid w:val="00FC5E34"/>
    <w:rsid w:val="00FC6216"/>
    <w:rsid w:val="00FD0DEE"/>
    <w:rsid w:val="00FD20F8"/>
    <w:rsid w:val="00FD31E6"/>
    <w:rsid w:val="00FD43F0"/>
    <w:rsid w:val="00FD5103"/>
    <w:rsid w:val="00FD5D4A"/>
    <w:rsid w:val="00FD6AE8"/>
    <w:rsid w:val="00FD6D99"/>
    <w:rsid w:val="00FE0A5A"/>
    <w:rsid w:val="00FE11E0"/>
    <w:rsid w:val="00FE1924"/>
    <w:rsid w:val="00FE2484"/>
    <w:rsid w:val="00FE470C"/>
    <w:rsid w:val="00FE5A4F"/>
    <w:rsid w:val="00FE5D25"/>
    <w:rsid w:val="00FE71E2"/>
    <w:rsid w:val="00FF09AB"/>
    <w:rsid w:val="00FF1BF6"/>
    <w:rsid w:val="00FF2FA4"/>
    <w:rsid w:val="00FF3894"/>
    <w:rsid w:val="00FF4B68"/>
    <w:rsid w:val="00FF586F"/>
    <w:rsid w:val="00FF70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4E00A15"/>
  <w15:chartTrackingRefBased/>
  <w15:docId w15:val="{3C796BF5-40C3-43B7-A7A2-6724F201B8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7B23"/>
    <w:rPr>
      <w:kern w:val="0"/>
      <w14:ligatures w14:val="none"/>
    </w:rPr>
  </w:style>
  <w:style w:type="paragraph" w:styleId="Heading1">
    <w:name w:val="heading 1"/>
    <w:basedOn w:val="Normal"/>
    <w:next w:val="Normal"/>
    <w:link w:val="Heading1Char"/>
    <w:uiPriority w:val="9"/>
    <w:qFormat/>
    <w:rsid w:val="00117B2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17B2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17B2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117B2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17B2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17B2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17B2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17B2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17B2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7B2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17B2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17B2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117B2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17B2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17B2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17B2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17B2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17B23"/>
    <w:rPr>
      <w:rFonts w:eastAsiaTheme="majorEastAsia" w:cstheme="majorBidi"/>
      <w:color w:val="272727" w:themeColor="text1" w:themeTint="D8"/>
    </w:rPr>
  </w:style>
  <w:style w:type="paragraph" w:styleId="Title">
    <w:name w:val="Title"/>
    <w:basedOn w:val="Normal"/>
    <w:next w:val="Normal"/>
    <w:link w:val="TitleChar"/>
    <w:uiPriority w:val="10"/>
    <w:qFormat/>
    <w:rsid w:val="00117B2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17B2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17B2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17B2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17B23"/>
    <w:pPr>
      <w:spacing w:before="160"/>
      <w:jc w:val="center"/>
    </w:pPr>
    <w:rPr>
      <w:i/>
      <w:iCs/>
      <w:color w:val="404040" w:themeColor="text1" w:themeTint="BF"/>
    </w:rPr>
  </w:style>
  <w:style w:type="character" w:customStyle="1" w:styleId="QuoteChar">
    <w:name w:val="Quote Char"/>
    <w:basedOn w:val="DefaultParagraphFont"/>
    <w:link w:val="Quote"/>
    <w:uiPriority w:val="29"/>
    <w:rsid w:val="00117B23"/>
    <w:rPr>
      <w:i/>
      <w:iCs/>
      <w:color w:val="404040" w:themeColor="text1" w:themeTint="BF"/>
    </w:rPr>
  </w:style>
  <w:style w:type="paragraph" w:styleId="ListParagraph">
    <w:name w:val="List Paragraph"/>
    <w:aliases w:val="F5 List Paragraph,Bullet Points,Dot pt,List Paragraph1,Colorful List - Accent 11,No Spacing1,List Paragraph Char Char Char,Indicator Text,Numbered Para 1,Bullet 1,List Paragraph2,MAIN CONTENT,List Paragraph12,OBC Bullet,L"/>
    <w:basedOn w:val="Normal"/>
    <w:link w:val="ListParagraphChar"/>
    <w:uiPriority w:val="34"/>
    <w:qFormat/>
    <w:rsid w:val="00117B23"/>
    <w:pPr>
      <w:ind w:left="720"/>
      <w:contextualSpacing/>
    </w:pPr>
  </w:style>
  <w:style w:type="character" w:styleId="IntenseEmphasis">
    <w:name w:val="Intense Emphasis"/>
    <w:basedOn w:val="DefaultParagraphFont"/>
    <w:uiPriority w:val="21"/>
    <w:qFormat/>
    <w:rsid w:val="00117B23"/>
    <w:rPr>
      <w:i/>
      <w:iCs/>
      <w:color w:val="0F4761" w:themeColor="accent1" w:themeShade="BF"/>
    </w:rPr>
  </w:style>
  <w:style w:type="paragraph" w:styleId="IntenseQuote">
    <w:name w:val="Intense Quote"/>
    <w:basedOn w:val="Normal"/>
    <w:next w:val="Normal"/>
    <w:link w:val="IntenseQuoteChar"/>
    <w:uiPriority w:val="30"/>
    <w:qFormat/>
    <w:rsid w:val="00117B2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17B23"/>
    <w:rPr>
      <w:i/>
      <w:iCs/>
      <w:color w:val="0F4761" w:themeColor="accent1" w:themeShade="BF"/>
    </w:rPr>
  </w:style>
  <w:style w:type="character" w:styleId="IntenseReference">
    <w:name w:val="Intense Reference"/>
    <w:basedOn w:val="DefaultParagraphFont"/>
    <w:uiPriority w:val="32"/>
    <w:qFormat/>
    <w:rsid w:val="00117B23"/>
    <w:rPr>
      <w:b/>
      <w:bCs/>
      <w:smallCaps/>
      <w:color w:val="0F4761" w:themeColor="accent1" w:themeShade="BF"/>
      <w:spacing w:val="5"/>
    </w:rPr>
  </w:style>
  <w:style w:type="paragraph" w:styleId="BalloonText">
    <w:name w:val="Balloon Text"/>
    <w:basedOn w:val="Normal"/>
    <w:link w:val="BalloonTextChar"/>
    <w:uiPriority w:val="99"/>
    <w:semiHidden/>
    <w:unhideWhenUsed/>
    <w:rsid w:val="00117B23"/>
    <w:pPr>
      <w:spacing w:after="0" w:line="240" w:lineRule="auto"/>
    </w:pPr>
    <w:rPr>
      <w:rFonts w:ascii="Times New Roman" w:eastAsiaTheme="minorEastAsia" w:hAnsi="Times New Roman" w:cs="Times New Roman"/>
      <w:sz w:val="18"/>
      <w:szCs w:val="18"/>
      <w:lang w:val="pt-BR" w:eastAsia="zh-CN"/>
    </w:rPr>
  </w:style>
  <w:style w:type="character" w:customStyle="1" w:styleId="BalloonTextChar">
    <w:name w:val="Balloon Text Char"/>
    <w:basedOn w:val="DefaultParagraphFont"/>
    <w:link w:val="BalloonText"/>
    <w:uiPriority w:val="99"/>
    <w:semiHidden/>
    <w:rsid w:val="00117B23"/>
    <w:rPr>
      <w:rFonts w:ascii="Times New Roman" w:eastAsiaTheme="minorEastAsia" w:hAnsi="Times New Roman" w:cs="Times New Roman"/>
      <w:kern w:val="0"/>
      <w:sz w:val="18"/>
      <w:szCs w:val="18"/>
      <w:lang w:val="pt-BR" w:eastAsia="zh-CN"/>
      <w14:ligatures w14:val="none"/>
    </w:rPr>
  </w:style>
  <w:style w:type="character" w:styleId="Hyperlink">
    <w:name w:val="Hyperlink"/>
    <w:uiPriority w:val="99"/>
    <w:rsid w:val="00117B23"/>
    <w:rPr>
      <w:color w:val="0000FF"/>
      <w:u w:val="single"/>
    </w:rPr>
  </w:style>
  <w:style w:type="character" w:styleId="FootnoteReference">
    <w:name w:val="footnote reference"/>
    <w:aliases w:val="4_G,NO,Footnotes refss,Footnote number,Footnote,Ref,de nota al pie,opcalrc,callout,4_G Char Char Char Char,Footnotes refss Char Char Char Char,ftref Char Char Char Char,BVI fnr Char Char Char Char,BVI fnr Car Car Char Char Char Char,f"/>
    <w:basedOn w:val="DefaultParagraphFont"/>
    <w:link w:val="4GCharCharChar"/>
    <w:uiPriority w:val="99"/>
    <w:unhideWhenUsed/>
    <w:qFormat/>
    <w:rsid w:val="00117B23"/>
    <w:rPr>
      <w:vertAlign w:val="superscript"/>
    </w:rPr>
  </w:style>
  <w:style w:type="paragraph" w:styleId="FootnoteText">
    <w:name w:val="footnote text"/>
    <w:aliases w:val="5_G,Char,FußnotentexteGov4All,Footnote Text Char Char,Footnote Text Char1 Char Char,Footnote Text Char Char Char Char,Footnote Text Char1 Char Char Char Char,Footnote Char Char Char Char Char,FA Fu,fn, Char"/>
    <w:basedOn w:val="Normal"/>
    <w:link w:val="FootnoteTextChar"/>
    <w:uiPriority w:val="99"/>
    <w:unhideWhenUsed/>
    <w:qFormat/>
    <w:rsid w:val="00117B23"/>
    <w:pPr>
      <w:spacing w:after="0" w:line="240" w:lineRule="auto"/>
    </w:pPr>
    <w:rPr>
      <w:rFonts w:ascii="Times New Roman" w:eastAsia="Times New Roman" w:hAnsi="Times New Roman" w:cs="Times New Roman"/>
      <w:sz w:val="20"/>
      <w:szCs w:val="20"/>
      <w:lang w:val="pt-BR" w:eastAsia="zh-CN"/>
    </w:rPr>
  </w:style>
  <w:style w:type="character" w:customStyle="1" w:styleId="FootnoteTextChar">
    <w:name w:val="Footnote Text Char"/>
    <w:aliases w:val="5_G Char,Char Char,FußnotentexteGov4All Char,Footnote Text Char Char Char,Footnote Text Char1 Char Char Char,Footnote Text Char Char Char Char Char,Footnote Text Char1 Char Char Char Char Char,Footnote Char Char Char Char Char Char"/>
    <w:basedOn w:val="DefaultParagraphFont"/>
    <w:link w:val="FootnoteText"/>
    <w:uiPriority w:val="99"/>
    <w:rsid w:val="00117B23"/>
    <w:rPr>
      <w:rFonts w:ascii="Times New Roman" w:eastAsia="Times New Roman" w:hAnsi="Times New Roman" w:cs="Times New Roman"/>
      <w:kern w:val="0"/>
      <w:sz w:val="20"/>
      <w:szCs w:val="20"/>
      <w:lang w:val="pt-BR" w:eastAsia="zh-CN"/>
      <w14:ligatures w14:val="none"/>
    </w:rPr>
  </w:style>
  <w:style w:type="character" w:styleId="CommentReference">
    <w:name w:val="annotation reference"/>
    <w:basedOn w:val="DefaultParagraphFont"/>
    <w:uiPriority w:val="99"/>
    <w:semiHidden/>
    <w:unhideWhenUsed/>
    <w:rsid w:val="00117B23"/>
    <w:rPr>
      <w:sz w:val="16"/>
      <w:szCs w:val="16"/>
    </w:rPr>
  </w:style>
  <w:style w:type="paragraph" w:styleId="CommentText">
    <w:name w:val="annotation text"/>
    <w:basedOn w:val="Normal"/>
    <w:link w:val="CommentTextChar"/>
    <w:uiPriority w:val="99"/>
    <w:unhideWhenUsed/>
    <w:rsid w:val="00117B23"/>
    <w:pPr>
      <w:spacing w:after="0" w:line="240" w:lineRule="auto"/>
    </w:pPr>
    <w:rPr>
      <w:rFonts w:eastAsiaTheme="minorEastAsia"/>
      <w:sz w:val="20"/>
      <w:szCs w:val="20"/>
      <w:lang w:val="pt-BR" w:eastAsia="zh-CN"/>
    </w:rPr>
  </w:style>
  <w:style w:type="character" w:customStyle="1" w:styleId="CommentTextChar">
    <w:name w:val="Comment Text Char"/>
    <w:basedOn w:val="DefaultParagraphFont"/>
    <w:link w:val="CommentText"/>
    <w:uiPriority w:val="99"/>
    <w:rsid w:val="00117B23"/>
    <w:rPr>
      <w:rFonts w:eastAsiaTheme="minorEastAsia"/>
      <w:kern w:val="0"/>
      <w:sz w:val="20"/>
      <w:szCs w:val="20"/>
      <w:lang w:val="pt-BR" w:eastAsia="zh-CN"/>
      <w14:ligatures w14:val="none"/>
    </w:rPr>
  </w:style>
  <w:style w:type="paragraph" w:styleId="CommentSubject">
    <w:name w:val="annotation subject"/>
    <w:basedOn w:val="CommentText"/>
    <w:next w:val="CommentText"/>
    <w:link w:val="CommentSubjectChar"/>
    <w:uiPriority w:val="99"/>
    <w:semiHidden/>
    <w:unhideWhenUsed/>
    <w:rsid w:val="00117B23"/>
    <w:rPr>
      <w:b/>
      <w:bCs/>
    </w:rPr>
  </w:style>
  <w:style w:type="character" w:customStyle="1" w:styleId="CommentSubjectChar">
    <w:name w:val="Comment Subject Char"/>
    <w:basedOn w:val="CommentTextChar"/>
    <w:link w:val="CommentSubject"/>
    <w:uiPriority w:val="99"/>
    <w:semiHidden/>
    <w:rsid w:val="00117B23"/>
    <w:rPr>
      <w:rFonts w:eastAsiaTheme="minorEastAsia"/>
      <w:b/>
      <w:bCs/>
      <w:kern w:val="0"/>
      <w:sz w:val="20"/>
      <w:szCs w:val="20"/>
      <w:lang w:val="pt-BR" w:eastAsia="zh-CN"/>
      <w14:ligatures w14:val="none"/>
    </w:rPr>
  </w:style>
  <w:style w:type="character" w:styleId="FollowedHyperlink">
    <w:name w:val="FollowedHyperlink"/>
    <w:basedOn w:val="DefaultParagraphFont"/>
    <w:uiPriority w:val="99"/>
    <w:semiHidden/>
    <w:unhideWhenUsed/>
    <w:rsid w:val="00117B23"/>
    <w:rPr>
      <w:color w:val="96607D" w:themeColor="followedHyperlink"/>
      <w:u w:val="single"/>
    </w:rPr>
  </w:style>
  <w:style w:type="character" w:customStyle="1" w:styleId="MenoPendente1">
    <w:name w:val="Menção Pendente1"/>
    <w:basedOn w:val="DefaultParagraphFont"/>
    <w:uiPriority w:val="99"/>
    <w:rsid w:val="00117B23"/>
    <w:rPr>
      <w:color w:val="605E5C"/>
      <w:shd w:val="clear" w:color="auto" w:fill="E1DFDD"/>
    </w:rPr>
  </w:style>
  <w:style w:type="paragraph" w:styleId="NormalWeb">
    <w:name w:val="Normal (Web)"/>
    <w:basedOn w:val="Normal"/>
    <w:uiPriority w:val="99"/>
    <w:unhideWhenUsed/>
    <w:rsid w:val="00117B23"/>
    <w:pPr>
      <w:spacing w:before="100" w:beforeAutospacing="1" w:after="100" w:afterAutospacing="1" w:line="240" w:lineRule="auto"/>
    </w:pPr>
    <w:rPr>
      <w:rFonts w:ascii="Times New Roman" w:eastAsia="Times New Roman" w:hAnsi="Times New Roman" w:cs="Times New Roman"/>
      <w:sz w:val="24"/>
      <w:szCs w:val="24"/>
      <w:lang w:val="pt-BR" w:eastAsia="zh-CN"/>
    </w:rPr>
  </w:style>
  <w:style w:type="character" w:customStyle="1" w:styleId="dsmetadatakey">
    <w:name w:val="ds_metadata__key"/>
    <w:basedOn w:val="DefaultParagraphFont"/>
    <w:rsid w:val="00117B23"/>
  </w:style>
  <w:style w:type="character" w:styleId="Strong">
    <w:name w:val="Strong"/>
    <w:basedOn w:val="DefaultParagraphFont"/>
    <w:uiPriority w:val="22"/>
    <w:qFormat/>
    <w:rsid w:val="00117B23"/>
    <w:rPr>
      <w:b/>
      <w:bCs/>
    </w:rPr>
  </w:style>
  <w:style w:type="paragraph" w:customStyle="1" w:styleId="meta">
    <w:name w:val="meta"/>
    <w:basedOn w:val="Normal"/>
    <w:rsid w:val="00117B23"/>
    <w:pPr>
      <w:spacing w:before="100" w:beforeAutospacing="1" w:after="100" w:afterAutospacing="1" w:line="240" w:lineRule="auto"/>
    </w:pPr>
    <w:rPr>
      <w:rFonts w:ascii="Times New Roman" w:eastAsia="Times New Roman" w:hAnsi="Times New Roman" w:cs="Times New Roman"/>
      <w:sz w:val="24"/>
      <w:szCs w:val="24"/>
      <w:lang w:val="pt-BR" w:eastAsia="zh-CN"/>
    </w:rPr>
  </w:style>
  <w:style w:type="paragraph" w:styleId="Footer">
    <w:name w:val="footer"/>
    <w:basedOn w:val="Normal"/>
    <w:link w:val="FooterChar"/>
    <w:uiPriority w:val="99"/>
    <w:unhideWhenUsed/>
    <w:rsid w:val="00117B23"/>
    <w:pPr>
      <w:tabs>
        <w:tab w:val="center" w:pos="4252"/>
        <w:tab w:val="right" w:pos="8504"/>
      </w:tabs>
      <w:spacing w:after="0" w:line="240" w:lineRule="auto"/>
    </w:pPr>
    <w:rPr>
      <w:rFonts w:ascii="Times New Roman" w:eastAsia="Times New Roman" w:hAnsi="Times New Roman" w:cs="Times New Roman"/>
      <w:sz w:val="24"/>
      <w:szCs w:val="24"/>
      <w:lang w:val="pt-BR" w:eastAsia="zh-CN"/>
    </w:rPr>
  </w:style>
  <w:style w:type="character" w:customStyle="1" w:styleId="FooterChar">
    <w:name w:val="Footer Char"/>
    <w:basedOn w:val="DefaultParagraphFont"/>
    <w:link w:val="Footer"/>
    <w:uiPriority w:val="99"/>
    <w:rsid w:val="00117B23"/>
    <w:rPr>
      <w:rFonts w:ascii="Times New Roman" w:eastAsia="Times New Roman" w:hAnsi="Times New Roman" w:cs="Times New Roman"/>
      <w:kern w:val="0"/>
      <w:sz w:val="24"/>
      <w:szCs w:val="24"/>
      <w:lang w:val="pt-BR" w:eastAsia="zh-CN"/>
      <w14:ligatures w14:val="none"/>
    </w:rPr>
  </w:style>
  <w:style w:type="character" w:styleId="PageNumber">
    <w:name w:val="page number"/>
    <w:basedOn w:val="DefaultParagraphFont"/>
    <w:uiPriority w:val="99"/>
    <w:semiHidden/>
    <w:unhideWhenUsed/>
    <w:rsid w:val="00117B23"/>
  </w:style>
  <w:style w:type="paragraph" w:styleId="Header">
    <w:name w:val="header"/>
    <w:basedOn w:val="Normal"/>
    <w:link w:val="HeaderChar"/>
    <w:uiPriority w:val="99"/>
    <w:unhideWhenUsed/>
    <w:rsid w:val="00117B23"/>
    <w:pPr>
      <w:tabs>
        <w:tab w:val="center" w:pos="4252"/>
        <w:tab w:val="right" w:pos="8504"/>
      </w:tabs>
      <w:spacing w:after="0" w:line="240" w:lineRule="auto"/>
    </w:pPr>
    <w:rPr>
      <w:rFonts w:ascii="Times New Roman" w:eastAsia="Times New Roman" w:hAnsi="Times New Roman" w:cs="Times New Roman"/>
      <w:sz w:val="24"/>
      <w:szCs w:val="24"/>
      <w:lang w:val="pt-BR" w:eastAsia="zh-CN"/>
    </w:rPr>
  </w:style>
  <w:style w:type="character" w:customStyle="1" w:styleId="HeaderChar">
    <w:name w:val="Header Char"/>
    <w:basedOn w:val="DefaultParagraphFont"/>
    <w:link w:val="Header"/>
    <w:uiPriority w:val="99"/>
    <w:rsid w:val="00117B23"/>
    <w:rPr>
      <w:rFonts w:ascii="Times New Roman" w:eastAsia="Times New Roman" w:hAnsi="Times New Roman" w:cs="Times New Roman"/>
      <w:kern w:val="0"/>
      <w:sz w:val="24"/>
      <w:szCs w:val="24"/>
      <w:lang w:val="pt-BR" w:eastAsia="zh-CN"/>
      <w14:ligatures w14:val="none"/>
    </w:rPr>
  </w:style>
  <w:style w:type="table" w:styleId="TableGrid">
    <w:name w:val="Table Grid"/>
    <w:basedOn w:val="TableNormal"/>
    <w:uiPriority w:val="39"/>
    <w:rsid w:val="00117B23"/>
    <w:pPr>
      <w:spacing w:after="0" w:line="240" w:lineRule="auto"/>
    </w:pPr>
    <w:rPr>
      <w:rFonts w:eastAsiaTheme="minorEastAsia"/>
      <w:kern w:val="0"/>
      <w:sz w:val="24"/>
      <w:szCs w:val="24"/>
      <w:lang w:val="pt-BR"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oPendente2">
    <w:name w:val="Menção Pendente2"/>
    <w:basedOn w:val="DefaultParagraphFont"/>
    <w:uiPriority w:val="99"/>
    <w:semiHidden/>
    <w:unhideWhenUsed/>
    <w:rsid w:val="00117B23"/>
    <w:rPr>
      <w:color w:val="605E5C"/>
      <w:shd w:val="clear" w:color="auto" w:fill="E1DFDD"/>
    </w:rPr>
  </w:style>
  <w:style w:type="character" w:customStyle="1" w:styleId="ListParagraphChar">
    <w:name w:val="List Paragraph Char"/>
    <w:aliases w:val="F5 List Paragraph Char,Bullet Points Char,Dot pt Char,List Paragraph1 Char,Colorful List - Accent 11 Char,No Spacing1 Char,List Paragraph Char Char Char Char,Indicator Text Char,Numbered Para 1 Char,Bullet 1 Char,List Paragraph2 Char"/>
    <w:basedOn w:val="DefaultParagraphFont"/>
    <w:link w:val="ListParagraph"/>
    <w:uiPriority w:val="34"/>
    <w:qFormat/>
    <w:locked/>
    <w:rsid w:val="00117B23"/>
  </w:style>
  <w:style w:type="character" w:customStyle="1" w:styleId="normaltextrun">
    <w:name w:val="normaltextrun"/>
    <w:basedOn w:val="DefaultParagraphFont"/>
    <w:rsid w:val="00117B23"/>
  </w:style>
  <w:style w:type="character" w:customStyle="1" w:styleId="MenoPendente3">
    <w:name w:val="Menção Pendente3"/>
    <w:basedOn w:val="DefaultParagraphFont"/>
    <w:uiPriority w:val="99"/>
    <w:semiHidden/>
    <w:unhideWhenUsed/>
    <w:rsid w:val="00117B23"/>
    <w:rPr>
      <w:color w:val="605E5C"/>
      <w:shd w:val="clear" w:color="auto" w:fill="E1DFDD"/>
    </w:rPr>
  </w:style>
  <w:style w:type="character" w:customStyle="1" w:styleId="MenoPendente4">
    <w:name w:val="Menção Pendente4"/>
    <w:basedOn w:val="DefaultParagraphFont"/>
    <w:uiPriority w:val="99"/>
    <w:semiHidden/>
    <w:unhideWhenUsed/>
    <w:rsid w:val="00117B23"/>
    <w:rPr>
      <w:color w:val="605E5C"/>
      <w:shd w:val="clear" w:color="auto" w:fill="E1DFDD"/>
    </w:rPr>
  </w:style>
  <w:style w:type="paragraph" w:styleId="Revision">
    <w:name w:val="Revision"/>
    <w:hidden/>
    <w:uiPriority w:val="99"/>
    <w:semiHidden/>
    <w:rsid w:val="00117B23"/>
    <w:pPr>
      <w:spacing w:after="0" w:line="240" w:lineRule="auto"/>
    </w:pPr>
    <w:rPr>
      <w:rFonts w:ascii="Times New Roman" w:eastAsia="Times New Roman" w:hAnsi="Times New Roman" w:cs="Times New Roman"/>
      <w:kern w:val="0"/>
      <w:sz w:val="24"/>
      <w:szCs w:val="24"/>
      <w:lang w:val="pt-BR" w:eastAsia="zh-CN"/>
      <w14:ligatures w14:val="none"/>
    </w:rPr>
  </w:style>
  <w:style w:type="character" w:customStyle="1" w:styleId="cosearchterm">
    <w:name w:val="co_searchterm"/>
    <w:basedOn w:val="DefaultParagraphFont"/>
    <w:rsid w:val="00117B23"/>
  </w:style>
  <w:style w:type="character" w:customStyle="1" w:styleId="s68f5eaef">
    <w:name w:val="s68f5eaef"/>
    <w:basedOn w:val="DefaultParagraphFont"/>
    <w:rsid w:val="00117B23"/>
  </w:style>
  <w:style w:type="character" w:customStyle="1" w:styleId="sb8d990e2">
    <w:name w:val="sb8d990e2"/>
    <w:basedOn w:val="DefaultParagraphFont"/>
    <w:rsid w:val="00117B23"/>
  </w:style>
  <w:style w:type="character" w:customStyle="1" w:styleId="s6b621b36">
    <w:name w:val="s6b621b36"/>
    <w:basedOn w:val="DefaultParagraphFont"/>
    <w:rsid w:val="00117B23"/>
  </w:style>
  <w:style w:type="character" w:customStyle="1" w:styleId="MenoPendente5">
    <w:name w:val="Menção Pendente5"/>
    <w:basedOn w:val="DefaultParagraphFont"/>
    <w:uiPriority w:val="99"/>
    <w:semiHidden/>
    <w:unhideWhenUsed/>
    <w:rsid w:val="00117B23"/>
    <w:rPr>
      <w:color w:val="605E5C"/>
      <w:shd w:val="clear" w:color="auto" w:fill="E1DFDD"/>
    </w:rPr>
  </w:style>
  <w:style w:type="paragraph" w:styleId="Bibliography">
    <w:name w:val="Bibliography"/>
    <w:basedOn w:val="Normal"/>
    <w:next w:val="Normal"/>
    <w:uiPriority w:val="37"/>
    <w:unhideWhenUsed/>
    <w:rsid w:val="00117B23"/>
    <w:pPr>
      <w:spacing w:after="240" w:line="240" w:lineRule="auto"/>
    </w:pPr>
    <w:rPr>
      <w:rFonts w:ascii="Times New Roman" w:eastAsia="Times New Roman" w:hAnsi="Times New Roman" w:cs="Times New Roman"/>
      <w:sz w:val="24"/>
      <w:szCs w:val="24"/>
      <w:lang w:val="pt-BR" w:eastAsia="zh-CN"/>
    </w:rPr>
  </w:style>
  <w:style w:type="character" w:customStyle="1" w:styleId="MenoPendente6">
    <w:name w:val="Menção Pendente6"/>
    <w:basedOn w:val="DefaultParagraphFont"/>
    <w:uiPriority w:val="99"/>
    <w:semiHidden/>
    <w:unhideWhenUsed/>
    <w:rsid w:val="00117B23"/>
    <w:rPr>
      <w:color w:val="605E5C"/>
      <w:shd w:val="clear" w:color="auto" w:fill="E1DFDD"/>
    </w:rPr>
  </w:style>
  <w:style w:type="character" w:customStyle="1" w:styleId="MenoPendente7">
    <w:name w:val="Menção Pendente7"/>
    <w:basedOn w:val="DefaultParagraphFont"/>
    <w:uiPriority w:val="99"/>
    <w:semiHidden/>
    <w:unhideWhenUsed/>
    <w:rsid w:val="00117B23"/>
    <w:rPr>
      <w:color w:val="605E5C"/>
      <w:shd w:val="clear" w:color="auto" w:fill="E1DFDD"/>
    </w:rPr>
  </w:style>
  <w:style w:type="character" w:styleId="Emphasis">
    <w:name w:val="Emphasis"/>
    <w:basedOn w:val="DefaultParagraphFont"/>
    <w:uiPriority w:val="20"/>
    <w:qFormat/>
    <w:rsid w:val="00117B23"/>
    <w:rPr>
      <w:i/>
      <w:iCs/>
    </w:rPr>
  </w:style>
  <w:style w:type="character" w:customStyle="1" w:styleId="MenoPendente8">
    <w:name w:val="Menção Pendente8"/>
    <w:basedOn w:val="DefaultParagraphFont"/>
    <w:uiPriority w:val="99"/>
    <w:semiHidden/>
    <w:unhideWhenUsed/>
    <w:rsid w:val="00117B23"/>
    <w:rPr>
      <w:color w:val="605E5C"/>
      <w:shd w:val="clear" w:color="auto" w:fill="E1DFDD"/>
    </w:rPr>
  </w:style>
  <w:style w:type="character" w:styleId="UnresolvedMention">
    <w:name w:val="Unresolved Mention"/>
    <w:basedOn w:val="DefaultParagraphFont"/>
    <w:uiPriority w:val="99"/>
    <w:semiHidden/>
    <w:unhideWhenUsed/>
    <w:rsid w:val="00117B23"/>
    <w:rPr>
      <w:color w:val="605E5C"/>
      <w:shd w:val="clear" w:color="auto" w:fill="E1DFDD"/>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rsid w:val="00117B23"/>
    <w:pPr>
      <w:spacing w:line="240" w:lineRule="auto"/>
      <w:jc w:val="both"/>
    </w:pPr>
    <w:rPr>
      <w:kern w:val="2"/>
      <w:vertAlign w:val="superscript"/>
      <w14:ligatures w14:val="standardContextual"/>
    </w:rPr>
  </w:style>
  <w:style w:type="paragraph" w:customStyle="1" w:styleId="pf0">
    <w:name w:val="pf0"/>
    <w:basedOn w:val="Normal"/>
    <w:rsid w:val="00117B2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f01">
    <w:name w:val="cf01"/>
    <w:basedOn w:val="DefaultParagraphFont"/>
    <w:rsid w:val="00117B23"/>
    <w:rPr>
      <w:rFonts w:ascii="Segoe UI" w:hAnsi="Segoe UI" w:cs="Segoe UI" w:hint="default"/>
      <w:sz w:val="18"/>
      <w:szCs w:val="18"/>
    </w:rPr>
  </w:style>
  <w:style w:type="paragraph" w:styleId="NoSpacing">
    <w:name w:val="No Spacing"/>
    <w:uiPriority w:val="1"/>
    <w:qFormat/>
    <w:rsid w:val="00882779"/>
    <w:pPr>
      <w:spacing w:after="0" w:line="240" w:lineRule="auto"/>
    </w:pPr>
    <w:rPr>
      <w:rFonts w:ascii="Calibri" w:eastAsia="Calibri" w:hAnsi="Calibri" w:cs="Calibri"/>
      <w:kern w:val="0"/>
      <w:lang w:eastAsia="en-GB"/>
    </w:rPr>
  </w:style>
  <w:style w:type="character" w:customStyle="1" w:styleId="wacimagecontainer">
    <w:name w:val="wacimagecontainer"/>
    <w:basedOn w:val="DefaultParagraphFont"/>
    <w:rsid w:val="00826F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3251500">
      <w:bodyDiv w:val="1"/>
      <w:marLeft w:val="0"/>
      <w:marRight w:val="0"/>
      <w:marTop w:val="0"/>
      <w:marBottom w:val="0"/>
      <w:divBdr>
        <w:top w:val="none" w:sz="0" w:space="0" w:color="auto"/>
        <w:left w:val="none" w:sz="0" w:space="0" w:color="auto"/>
        <w:bottom w:val="none" w:sz="0" w:space="0" w:color="auto"/>
        <w:right w:val="none" w:sz="0" w:space="0" w:color="auto"/>
      </w:divBdr>
      <w:divsChild>
        <w:div w:id="15811165">
          <w:marLeft w:val="0"/>
          <w:marRight w:val="0"/>
          <w:marTop w:val="0"/>
          <w:marBottom w:val="0"/>
          <w:divBdr>
            <w:top w:val="none" w:sz="0" w:space="0" w:color="auto"/>
            <w:left w:val="none" w:sz="0" w:space="0" w:color="auto"/>
            <w:bottom w:val="none" w:sz="0" w:space="0" w:color="auto"/>
            <w:right w:val="none" w:sz="0" w:space="0" w:color="auto"/>
          </w:divBdr>
        </w:div>
        <w:div w:id="1985232804">
          <w:marLeft w:val="0"/>
          <w:marRight w:val="0"/>
          <w:marTop w:val="0"/>
          <w:marBottom w:val="0"/>
          <w:divBdr>
            <w:top w:val="none" w:sz="0" w:space="0" w:color="auto"/>
            <w:left w:val="none" w:sz="0" w:space="0" w:color="auto"/>
            <w:bottom w:val="none" w:sz="0" w:space="0" w:color="auto"/>
            <w:right w:val="none" w:sz="0" w:space="0" w:color="auto"/>
          </w:divBdr>
        </w:div>
      </w:divsChild>
    </w:div>
    <w:div w:id="133108901">
      <w:bodyDiv w:val="1"/>
      <w:marLeft w:val="0"/>
      <w:marRight w:val="0"/>
      <w:marTop w:val="0"/>
      <w:marBottom w:val="0"/>
      <w:divBdr>
        <w:top w:val="none" w:sz="0" w:space="0" w:color="auto"/>
        <w:left w:val="none" w:sz="0" w:space="0" w:color="auto"/>
        <w:bottom w:val="none" w:sz="0" w:space="0" w:color="auto"/>
        <w:right w:val="none" w:sz="0" w:space="0" w:color="auto"/>
      </w:divBdr>
    </w:div>
    <w:div w:id="154805401">
      <w:bodyDiv w:val="1"/>
      <w:marLeft w:val="0"/>
      <w:marRight w:val="0"/>
      <w:marTop w:val="0"/>
      <w:marBottom w:val="0"/>
      <w:divBdr>
        <w:top w:val="none" w:sz="0" w:space="0" w:color="auto"/>
        <w:left w:val="none" w:sz="0" w:space="0" w:color="auto"/>
        <w:bottom w:val="none" w:sz="0" w:space="0" w:color="auto"/>
        <w:right w:val="none" w:sz="0" w:space="0" w:color="auto"/>
      </w:divBdr>
      <w:divsChild>
        <w:div w:id="908462047">
          <w:marLeft w:val="0"/>
          <w:marRight w:val="0"/>
          <w:marTop w:val="0"/>
          <w:marBottom w:val="0"/>
          <w:divBdr>
            <w:top w:val="none" w:sz="0" w:space="0" w:color="auto"/>
            <w:left w:val="none" w:sz="0" w:space="0" w:color="auto"/>
            <w:bottom w:val="none" w:sz="0" w:space="0" w:color="auto"/>
            <w:right w:val="none" w:sz="0" w:space="0" w:color="auto"/>
          </w:divBdr>
        </w:div>
        <w:div w:id="2032996687">
          <w:marLeft w:val="0"/>
          <w:marRight w:val="0"/>
          <w:marTop w:val="0"/>
          <w:marBottom w:val="0"/>
          <w:divBdr>
            <w:top w:val="none" w:sz="0" w:space="0" w:color="auto"/>
            <w:left w:val="none" w:sz="0" w:space="0" w:color="auto"/>
            <w:bottom w:val="none" w:sz="0" w:space="0" w:color="auto"/>
            <w:right w:val="none" w:sz="0" w:space="0" w:color="auto"/>
          </w:divBdr>
        </w:div>
      </w:divsChild>
    </w:div>
    <w:div w:id="165291654">
      <w:bodyDiv w:val="1"/>
      <w:marLeft w:val="0"/>
      <w:marRight w:val="0"/>
      <w:marTop w:val="0"/>
      <w:marBottom w:val="0"/>
      <w:divBdr>
        <w:top w:val="none" w:sz="0" w:space="0" w:color="auto"/>
        <w:left w:val="none" w:sz="0" w:space="0" w:color="auto"/>
        <w:bottom w:val="none" w:sz="0" w:space="0" w:color="auto"/>
        <w:right w:val="none" w:sz="0" w:space="0" w:color="auto"/>
      </w:divBdr>
    </w:div>
    <w:div w:id="231963714">
      <w:bodyDiv w:val="1"/>
      <w:marLeft w:val="0"/>
      <w:marRight w:val="0"/>
      <w:marTop w:val="0"/>
      <w:marBottom w:val="0"/>
      <w:divBdr>
        <w:top w:val="none" w:sz="0" w:space="0" w:color="auto"/>
        <w:left w:val="none" w:sz="0" w:space="0" w:color="auto"/>
        <w:bottom w:val="none" w:sz="0" w:space="0" w:color="auto"/>
        <w:right w:val="none" w:sz="0" w:space="0" w:color="auto"/>
      </w:divBdr>
      <w:divsChild>
        <w:div w:id="417748643">
          <w:marLeft w:val="0"/>
          <w:marRight w:val="0"/>
          <w:marTop w:val="0"/>
          <w:marBottom w:val="0"/>
          <w:divBdr>
            <w:top w:val="none" w:sz="0" w:space="0" w:color="auto"/>
            <w:left w:val="none" w:sz="0" w:space="0" w:color="auto"/>
            <w:bottom w:val="none" w:sz="0" w:space="0" w:color="auto"/>
            <w:right w:val="none" w:sz="0" w:space="0" w:color="auto"/>
          </w:divBdr>
        </w:div>
        <w:div w:id="1069621854">
          <w:marLeft w:val="0"/>
          <w:marRight w:val="0"/>
          <w:marTop w:val="0"/>
          <w:marBottom w:val="0"/>
          <w:divBdr>
            <w:top w:val="none" w:sz="0" w:space="0" w:color="auto"/>
            <w:left w:val="none" w:sz="0" w:space="0" w:color="auto"/>
            <w:bottom w:val="none" w:sz="0" w:space="0" w:color="auto"/>
            <w:right w:val="none" w:sz="0" w:space="0" w:color="auto"/>
          </w:divBdr>
        </w:div>
      </w:divsChild>
    </w:div>
    <w:div w:id="252976379">
      <w:bodyDiv w:val="1"/>
      <w:marLeft w:val="0"/>
      <w:marRight w:val="0"/>
      <w:marTop w:val="0"/>
      <w:marBottom w:val="0"/>
      <w:divBdr>
        <w:top w:val="none" w:sz="0" w:space="0" w:color="auto"/>
        <w:left w:val="none" w:sz="0" w:space="0" w:color="auto"/>
        <w:bottom w:val="none" w:sz="0" w:space="0" w:color="auto"/>
        <w:right w:val="none" w:sz="0" w:space="0" w:color="auto"/>
      </w:divBdr>
    </w:div>
    <w:div w:id="325793012">
      <w:bodyDiv w:val="1"/>
      <w:marLeft w:val="0"/>
      <w:marRight w:val="0"/>
      <w:marTop w:val="0"/>
      <w:marBottom w:val="0"/>
      <w:divBdr>
        <w:top w:val="none" w:sz="0" w:space="0" w:color="auto"/>
        <w:left w:val="none" w:sz="0" w:space="0" w:color="auto"/>
        <w:bottom w:val="none" w:sz="0" w:space="0" w:color="auto"/>
        <w:right w:val="none" w:sz="0" w:space="0" w:color="auto"/>
      </w:divBdr>
    </w:div>
    <w:div w:id="375933228">
      <w:bodyDiv w:val="1"/>
      <w:marLeft w:val="0"/>
      <w:marRight w:val="0"/>
      <w:marTop w:val="0"/>
      <w:marBottom w:val="0"/>
      <w:divBdr>
        <w:top w:val="none" w:sz="0" w:space="0" w:color="auto"/>
        <w:left w:val="none" w:sz="0" w:space="0" w:color="auto"/>
        <w:bottom w:val="none" w:sz="0" w:space="0" w:color="auto"/>
        <w:right w:val="none" w:sz="0" w:space="0" w:color="auto"/>
      </w:divBdr>
      <w:divsChild>
        <w:div w:id="1168784498">
          <w:marLeft w:val="0"/>
          <w:marRight w:val="0"/>
          <w:marTop w:val="0"/>
          <w:marBottom w:val="0"/>
          <w:divBdr>
            <w:top w:val="none" w:sz="0" w:space="0" w:color="auto"/>
            <w:left w:val="none" w:sz="0" w:space="0" w:color="auto"/>
            <w:bottom w:val="none" w:sz="0" w:space="0" w:color="auto"/>
            <w:right w:val="none" w:sz="0" w:space="0" w:color="auto"/>
          </w:divBdr>
        </w:div>
        <w:div w:id="1893807922">
          <w:marLeft w:val="0"/>
          <w:marRight w:val="0"/>
          <w:marTop w:val="0"/>
          <w:marBottom w:val="0"/>
          <w:divBdr>
            <w:top w:val="none" w:sz="0" w:space="0" w:color="auto"/>
            <w:left w:val="none" w:sz="0" w:space="0" w:color="auto"/>
            <w:bottom w:val="none" w:sz="0" w:space="0" w:color="auto"/>
            <w:right w:val="none" w:sz="0" w:space="0" w:color="auto"/>
          </w:divBdr>
        </w:div>
      </w:divsChild>
    </w:div>
    <w:div w:id="477653935">
      <w:bodyDiv w:val="1"/>
      <w:marLeft w:val="0"/>
      <w:marRight w:val="0"/>
      <w:marTop w:val="0"/>
      <w:marBottom w:val="0"/>
      <w:divBdr>
        <w:top w:val="none" w:sz="0" w:space="0" w:color="auto"/>
        <w:left w:val="none" w:sz="0" w:space="0" w:color="auto"/>
        <w:bottom w:val="none" w:sz="0" w:space="0" w:color="auto"/>
        <w:right w:val="none" w:sz="0" w:space="0" w:color="auto"/>
      </w:divBdr>
    </w:div>
    <w:div w:id="524557078">
      <w:bodyDiv w:val="1"/>
      <w:marLeft w:val="0"/>
      <w:marRight w:val="0"/>
      <w:marTop w:val="0"/>
      <w:marBottom w:val="0"/>
      <w:divBdr>
        <w:top w:val="none" w:sz="0" w:space="0" w:color="auto"/>
        <w:left w:val="none" w:sz="0" w:space="0" w:color="auto"/>
        <w:bottom w:val="none" w:sz="0" w:space="0" w:color="auto"/>
        <w:right w:val="none" w:sz="0" w:space="0" w:color="auto"/>
      </w:divBdr>
      <w:divsChild>
        <w:div w:id="603077132">
          <w:marLeft w:val="0"/>
          <w:marRight w:val="0"/>
          <w:marTop w:val="0"/>
          <w:marBottom w:val="0"/>
          <w:divBdr>
            <w:top w:val="none" w:sz="0" w:space="0" w:color="auto"/>
            <w:left w:val="none" w:sz="0" w:space="0" w:color="auto"/>
            <w:bottom w:val="none" w:sz="0" w:space="0" w:color="auto"/>
            <w:right w:val="none" w:sz="0" w:space="0" w:color="auto"/>
          </w:divBdr>
        </w:div>
        <w:div w:id="1703282346">
          <w:marLeft w:val="0"/>
          <w:marRight w:val="0"/>
          <w:marTop w:val="0"/>
          <w:marBottom w:val="0"/>
          <w:divBdr>
            <w:top w:val="none" w:sz="0" w:space="0" w:color="auto"/>
            <w:left w:val="none" w:sz="0" w:space="0" w:color="auto"/>
            <w:bottom w:val="none" w:sz="0" w:space="0" w:color="auto"/>
            <w:right w:val="none" w:sz="0" w:space="0" w:color="auto"/>
          </w:divBdr>
        </w:div>
      </w:divsChild>
    </w:div>
    <w:div w:id="576131338">
      <w:bodyDiv w:val="1"/>
      <w:marLeft w:val="0"/>
      <w:marRight w:val="0"/>
      <w:marTop w:val="0"/>
      <w:marBottom w:val="0"/>
      <w:divBdr>
        <w:top w:val="none" w:sz="0" w:space="0" w:color="auto"/>
        <w:left w:val="none" w:sz="0" w:space="0" w:color="auto"/>
        <w:bottom w:val="none" w:sz="0" w:space="0" w:color="auto"/>
        <w:right w:val="none" w:sz="0" w:space="0" w:color="auto"/>
      </w:divBdr>
      <w:divsChild>
        <w:div w:id="818616808">
          <w:marLeft w:val="0"/>
          <w:marRight w:val="0"/>
          <w:marTop w:val="0"/>
          <w:marBottom w:val="0"/>
          <w:divBdr>
            <w:top w:val="none" w:sz="0" w:space="0" w:color="auto"/>
            <w:left w:val="none" w:sz="0" w:space="0" w:color="auto"/>
            <w:bottom w:val="none" w:sz="0" w:space="0" w:color="auto"/>
            <w:right w:val="none" w:sz="0" w:space="0" w:color="auto"/>
          </w:divBdr>
        </w:div>
        <w:div w:id="1807968800">
          <w:marLeft w:val="0"/>
          <w:marRight w:val="0"/>
          <w:marTop w:val="0"/>
          <w:marBottom w:val="0"/>
          <w:divBdr>
            <w:top w:val="none" w:sz="0" w:space="0" w:color="auto"/>
            <w:left w:val="none" w:sz="0" w:space="0" w:color="auto"/>
            <w:bottom w:val="none" w:sz="0" w:space="0" w:color="auto"/>
            <w:right w:val="none" w:sz="0" w:space="0" w:color="auto"/>
          </w:divBdr>
        </w:div>
        <w:div w:id="2093382686">
          <w:marLeft w:val="0"/>
          <w:marRight w:val="0"/>
          <w:marTop w:val="0"/>
          <w:marBottom w:val="0"/>
          <w:divBdr>
            <w:top w:val="none" w:sz="0" w:space="0" w:color="auto"/>
            <w:left w:val="none" w:sz="0" w:space="0" w:color="auto"/>
            <w:bottom w:val="none" w:sz="0" w:space="0" w:color="auto"/>
            <w:right w:val="none" w:sz="0" w:space="0" w:color="auto"/>
          </w:divBdr>
        </w:div>
        <w:div w:id="1129738365">
          <w:marLeft w:val="0"/>
          <w:marRight w:val="0"/>
          <w:marTop w:val="0"/>
          <w:marBottom w:val="0"/>
          <w:divBdr>
            <w:top w:val="none" w:sz="0" w:space="0" w:color="auto"/>
            <w:left w:val="none" w:sz="0" w:space="0" w:color="auto"/>
            <w:bottom w:val="none" w:sz="0" w:space="0" w:color="auto"/>
            <w:right w:val="none" w:sz="0" w:space="0" w:color="auto"/>
          </w:divBdr>
        </w:div>
      </w:divsChild>
    </w:div>
    <w:div w:id="604921780">
      <w:bodyDiv w:val="1"/>
      <w:marLeft w:val="0"/>
      <w:marRight w:val="0"/>
      <w:marTop w:val="0"/>
      <w:marBottom w:val="0"/>
      <w:divBdr>
        <w:top w:val="none" w:sz="0" w:space="0" w:color="auto"/>
        <w:left w:val="none" w:sz="0" w:space="0" w:color="auto"/>
        <w:bottom w:val="none" w:sz="0" w:space="0" w:color="auto"/>
        <w:right w:val="none" w:sz="0" w:space="0" w:color="auto"/>
      </w:divBdr>
      <w:divsChild>
        <w:div w:id="2132629844">
          <w:marLeft w:val="0"/>
          <w:marRight w:val="0"/>
          <w:marTop w:val="0"/>
          <w:marBottom w:val="0"/>
          <w:divBdr>
            <w:top w:val="none" w:sz="0" w:space="0" w:color="auto"/>
            <w:left w:val="none" w:sz="0" w:space="0" w:color="auto"/>
            <w:bottom w:val="none" w:sz="0" w:space="0" w:color="auto"/>
            <w:right w:val="none" w:sz="0" w:space="0" w:color="auto"/>
          </w:divBdr>
        </w:div>
        <w:div w:id="17315017">
          <w:marLeft w:val="0"/>
          <w:marRight w:val="0"/>
          <w:marTop w:val="0"/>
          <w:marBottom w:val="0"/>
          <w:divBdr>
            <w:top w:val="none" w:sz="0" w:space="0" w:color="auto"/>
            <w:left w:val="none" w:sz="0" w:space="0" w:color="auto"/>
            <w:bottom w:val="none" w:sz="0" w:space="0" w:color="auto"/>
            <w:right w:val="none" w:sz="0" w:space="0" w:color="auto"/>
          </w:divBdr>
        </w:div>
      </w:divsChild>
    </w:div>
    <w:div w:id="659968570">
      <w:bodyDiv w:val="1"/>
      <w:marLeft w:val="0"/>
      <w:marRight w:val="0"/>
      <w:marTop w:val="0"/>
      <w:marBottom w:val="0"/>
      <w:divBdr>
        <w:top w:val="none" w:sz="0" w:space="0" w:color="auto"/>
        <w:left w:val="none" w:sz="0" w:space="0" w:color="auto"/>
        <w:bottom w:val="none" w:sz="0" w:space="0" w:color="auto"/>
        <w:right w:val="none" w:sz="0" w:space="0" w:color="auto"/>
      </w:divBdr>
    </w:div>
    <w:div w:id="699939096">
      <w:bodyDiv w:val="1"/>
      <w:marLeft w:val="0"/>
      <w:marRight w:val="0"/>
      <w:marTop w:val="0"/>
      <w:marBottom w:val="0"/>
      <w:divBdr>
        <w:top w:val="none" w:sz="0" w:space="0" w:color="auto"/>
        <w:left w:val="none" w:sz="0" w:space="0" w:color="auto"/>
        <w:bottom w:val="none" w:sz="0" w:space="0" w:color="auto"/>
        <w:right w:val="none" w:sz="0" w:space="0" w:color="auto"/>
      </w:divBdr>
      <w:divsChild>
        <w:div w:id="583534460">
          <w:marLeft w:val="0"/>
          <w:marRight w:val="0"/>
          <w:marTop w:val="0"/>
          <w:marBottom w:val="0"/>
          <w:divBdr>
            <w:top w:val="none" w:sz="0" w:space="0" w:color="auto"/>
            <w:left w:val="none" w:sz="0" w:space="0" w:color="auto"/>
            <w:bottom w:val="none" w:sz="0" w:space="0" w:color="auto"/>
            <w:right w:val="none" w:sz="0" w:space="0" w:color="auto"/>
          </w:divBdr>
        </w:div>
        <w:div w:id="665938382">
          <w:marLeft w:val="0"/>
          <w:marRight w:val="0"/>
          <w:marTop w:val="0"/>
          <w:marBottom w:val="0"/>
          <w:divBdr>
            <w:top w:val="none" w:sz="0" w:space="0" w:color="auto"/>
            <w:left w:val="none" w:sz="0" w:space="0" w:color="auto"/>
            <w:bottom w:val="none" w:sz="0" w:space="0" w:color="auto"/>
            <w:right w:val="none" w:sz="0" w:space="0" w:color="auto"/>
          </w:divBdr>
        </w:div>
      </w:divsChild>
    </w:div>
    <w:div w:id="702022709">
      <w:bodyDiv w:val="1"/>
      <w:marLeft w:val="0"/>
      <w:marRight w:val="0"/>
      <w:marTop w:val="0"/>
      <w:marBottom w:val="0"/>
      <w:divBdr>
        <w:top w:val="none" w:sz="0" w:space="0" w:color="auto"/>
        <w:left w:val="none" w:sz="0" w:space="0" w:color="auto"/>
        <w:bottom w:val="none" w:sz="0" w:space="0" w:color="auto"/>
        <w:right w:val="none" w:sz="0" w:space="0" w:color="auto"/>
      </w:divBdr>
      <w:divsChild>
        <w:div w:id="904025762">
          <w:marLeft w:val="0"/>
          <w:marRight w:val="0"/>
          <w:marTop w:val="0"/>
          <w:marBottom w:val="0"/>
          <w:divBdr>
            <w:top w:val="none" w:sz="0" w:space="0" w:color="auto"/>
            <w:left w:val="none" w:sz="0" w:space="0" w:color="auto"/>
            <w:bottom w:val="none" w:sz="0" w:space="0" w:color="auto"/>
            <w:right w:val="none" w:sz="0" w:space="0" w:color="auto"/>
          </w:divBdr>
        </w:div>
        <w:div w:id="617031964">
          <w:marLeft w:val="0"/>
          <w:marRight w:val="0"/>
          <w:marTop w:val="0"/>
          <w:marBottom w:val="0"/>
          <w:divBdr>
            <w:top w:val="none" w:sz="0" w:space="0" w:color="auto"/>
            <w:left w:val="none" w:sz="0" w:space="0" w:color="auto"/>
            <w:bottom w:val="none" w:sz="0" w:space="0" w:color="auto"/>
            <w:right w:val="none" w:sz="0" w:space="0" w:color="auto"/>
          </w:divBdr>
        </w:div>
      </w:divsChild>
    </w:div>
    <w:div w:id="742945487">
      <w:bodyDiv w:val="1"/>
      <w:marLeft w:val="0"/>
      <w:marRight w:val="0"/>
      <w:marTop w:val="0"/>
      <w:marBottom w:val="0"/>
      <w:divBdr>
        <w:top w:val="none" w:sz="0" w:space="0" w:color="auto"/>
        <w:left w:val="none" w:sz="0" w:space="0" w:color="auto"/>
        <w:bottom w:val="none" w:sz="0" w:space="0" w:color="auto"/>
        <w:right w:val="none" w:sz="0" w:space="0" w:color="auto"/>
      </w:divBdr>
      <w:divsChild>
        <w:div w:id="825821833">
          <w:marLeft w:val="0"/>
          <w:marRight w:val="0"/>
          <w:marTop w:val="0"/>
          <w:marBottom w:val="0"/>
          <w:divBdr>
            <w:top w:val="none" w:sz="0" w:space="0" w:color="auto"/>
            <w:left w:val="none" w:sz="0" w:space="0" w:color="auto"/>
            <w:bottom w:val="none" w:sz="0" w:space="0" w:color="auto"/>
            <w:right w:val="none" w:sz="0" w:space="0" w:color="auto"/>
          </w:divBdr>
        </w:div>
        <w:div w:id="1023900165">
          <w:marLeft w:val="0"/>
          <w:marRight w:val="0"/>
          <w:marTop w:val="0"/>
          <w:marBottom w:val="0"/>
          <w:divBdr>
            <w:top w:val="none" w:sz="0" w:space="0" w:color="auto"/>
            <w:left w:val="none" w:sz="0" w:space="0" w:color="auto"/>
            <w:bottom w:val="none" w:sz="0" w:space="0" w:color="auto"/>
            <w:right w:val="none" w:sz="0" w:space="0" w:color="auto"/>
          </w:divBdr>
        </w:div>
      </w:divsChild>
    </w:div>
    <w:div w:id="781535682">
      <w:bodyDiv w:val="1"/>
      <w:marLeft w:val="0"/>
      <w:marRight w:val="0"/>
      <w:marTop w:val="0"/>
      <w:marBottom w:val="0"/>
      <w:divBdr>
        <w:top w:val="none" w:sz="0" w:space="0" w:color="auto"/>
        <w:left w:val="none" w:sz="0" w:space="0" w:color="auto"/>
        <w:bottom w:val="none" w:sz="0" w:space="0" w:color="auto"/>
        <w:right w:val="none" w:sz="0" w:space="0" w:color="auto"/>
      </w:divBdr>
      <w:divsChild>
        <w:div w:id="1032413528">
          <w:marLeft w:val="0"/>
          <w:marRight w:val="0"/>
          <w:marTop w:val="0"/>
          <w:marBottom w:val="0"/>
          <w:divBdr>
            <w:top w:val="none" w:sz="0" w:space="0" w:color="auto"/>
            <w:left w:val="none" w:sz="0" w:space="0" w:color="auto"/>
            <w:bottom w:val="none" w:sz="0" w:space="0" w:color="auto"/>
            <w:right w:val="none" w:sz="0" w:space="0" w:color="auto"/>
          </w:divBdr>
        </w:div>
        <w:div w:id="390275012">
          <w:marLeft w:val="0"/>
          <w:marRight w:val="0"/>
          <w:marTop w:val="0"/>
          <w:marBottom w:val="0"/>
          <w:divBdr>
            <w:top w:val="none" w:sz="0" w:space="0" w:color="auto"/>
            <w:left w:val="none" w:sz="0" w:space="0" w:color="auto"/>
            <w:bottom w:val="none" w:sz="0" w:space="0" w:color="auto"/>
            <w:right w:val="none" w:sz="0" w:space="0" w:color="auto"/>
          </w:divBdr>
        </w:div>
      </w:divsChild>
    </w:div>
    <w:div w:id="817771690">
      <w:bodyDiv w:val="1"/>
      <w:marLeft w:val="0"/>
      <w:marRight w:val="0"/>
      <w:marTop w:val="0"/>
      <w:marBottom w:val="0"/>
      <w:divBdr>
        <w:top w:val="none" w:sz="0" w:space="0" w:color="auto"/>
        <w:left w:val="none" w:sz="0" w:space="0" w:color="auto"/>
        <w:bottom w:val="none" w:sz="0" w:space="0" w:color="auto"/>
        <w:right w:val="none" w:sz="0" w:space="0" w:color="auto"/>
      </w:divBdr>
    </w:div>
    <w:div w:id="954139730">
      <w:bodyDiv w:val="1"/>
      <w:marLeft w:val="0"/>
      <w:marRight w:val="0"/>
      <w:marTop w:val="0"/>
      <w:marBottom w:val="0"/>
      <w:divBdr>
        <w:top w:val="none" w:sz="0" w:space="0" w:color="auto"/>
        <w:left w:val="none" w:sz="0" w:space="0" w:color="auto"/>
        <w:bottom w:val="none" w:sz="0" w:space="0" w:color="auto"/>
        <w:right w:val="none" w:sz="0" w:space="0" w:color="auto"/>
      </w:divBdr>
      <w:divsChild>
        <w:div w:id="43918018">
          <w:marLeft w:val="0"/>
          <w:marRight w:val="0"/>
          <w:marTop w:val="0"/>
          <w:marBottom w:val="0"/>
          <w:divBdr>
            <w:top w:val="none" w:sz="0" w:space="0" w:color="auto"/>
            <w:left w:val="none" w:sz="0" w:space="0" w:color="auto"/>
            <w:bottom w:val="none" w:sz="0" w:space="0" w:color="auto"/>
            <w:right w:val="none" w:sz="0" w:space="0" w:color="auto"/>
          </w:divBdr>
        </w:div>
        <w:div w:id="125516889">
          <w:marLeft w:val="0"/>
          <w:marRight w:val="0"/>
          <w:marTop w:val="0"/>
          <w:marBottom w:val="0"/>
          <w:divBdr>
            <w:top w:val="none" w:sz="0" w:space="0" w:color="auto"/>
            <w:left w:val="none" w:sz="0" w:space="0" w:color="auto"/>
            <w:bottom w:val="none" w:sz="0" w:space="0" w:color="auto"/>
            <w:right w:val="none" w:sz="0" w:space="0" w:color="auto"/>
          </w:divBdr>
        </w:div>
      </w:divsChild>
    </w:div>
    <w:div w:id="1010526786">
      <w:bodyDiv w:val="1"/>
      <w:marLeft w:val="0"/>
      <w:marRight w:val="0"/>
      <w:marTop w:val="0"/>
      <w:marBottom w:val="0"/>
      <w:divBdr>
        <w:top w:val="none" w:sz="0" w:space="0" w:color="auto"/>
        <w:left w:val="none" w:sz="0" w:space="0" w:color="auto"/>
        <w:bottom w:val="none" w:sz="0" w:space="0" w:color="auto"/>
        <w:right w:val="none" w:sz="0" w:space="0" w:color="auto"/>
      </w:divBdr>
    </w:div>
    <w:div w:id="1093428938">
      <w:bodyDiv w:val="1"/>
      <w:marLeft w:val="0"/>
      <w:marRight w:val="0"/>
      <w:marTop w:val="0"/>
      <w:marBottom w:val="0"/>
      <w:divBdr>
        <w:top w:val="none" w:sz="0" w:space="0" w:color="auto"/>
        <w:left w:val="none" w:sz="0" w:space="0" w:color="auto"/>
        <w:bottom w:val="none" w:sz="0" w:space="0" w:color="auto"/>
        <w:right w:val="none" w:sz="0" w:space="0" w:color="auto"/>
      </w:divBdr>
      <w:divsChild>
        <w:div w:id="2077627342">
          <w:marLeft w:val="0"/>
          <w:marRight w:val="0"/>
          <w:marTop w:val="0"/>
          <w:marBottom w:val="0"/>
          <w:divBdr>
            <w:top w:val="none" w:sz="0" w:space="0" w:color="auto"/>
            <w:left w:val="none" w:sz="0" w:space="0" w:color="auto"/>
            <w:bottom w:val="none" w:sz="0" w:space="0" w:color="auto"/>
            <w:right w:val="none" w:sz="0" w:space="0" w:color="auto"/>
          </w:divBdr>
        </w:div>
        <w:div w:id="1180318435">
          <w:marLeft w:val="0"/>
          <w:marRight w:val="0"/>
          <w:marTop w:val="0"/>
          <w:marBottom w:val="0"/>
          <w:divBdr>
            <w:top w:val="none" w:sz="0" w:space="0" w:color="auto"/>
            <w:left w:val="none" w:sz="0" w:space="0" w:color="auto"/>
            <w:bottom w:val="none" w:sz="0" w:space="0" w:color="auto"/>
            <w:right w:val="none" w:sz="0" w:space="0" w:color="auto"/>
          </w:divBdr>
        </w:div>
      </w:divsChild>
    </w:div>
    <w:div w:id="1136407950">
      <w:bodyDiv w:val="1"/>
      <w:marLeft w:val="0"/>
      <w:marRight w:val="0"/>
      <w:marTop w:val="0"/>
      <w:marBottom w:val="0"/>
      <w:divBdr>
        <w:top w:val="none" w:sz="0" w:space="0" w:color="auto"/>
        <w:left w:val="none" w:sz="0" w:space="0" w:color="auto"/>
        <w:bottom w:val="none" w:sz="0" w:space="0" w:color="auto"/>
        <w:right w:val="none" w:sz="0" w:space="0" w:color="auto"/>
      </w:divBdr>
      <w:divsChild>
        <w:div w:id="1969050431">
          <w:marLeft w:val="0"/>
          <w:marRight w:val="0"/>
          <w:marTop w:val="0"/>
          <w:marBottom w:val="0"/>
          <w:divBdr>
            <w:top w:val="none" w:sz="0" w:space="0" w:color="auto"/>
            <w:left w:val="none" w:sz="0" w:space="0" w:color="auto"/>
            <w:bottom w:val="none" w:sz="0" w:space="0" w:color="auto"/>
            <w:right w:val="none" w:sz="0" w:space="0" w:color="auto"/>
          </w:divBdr>
        </w:div>
        <w:div w:id="649556485">
          <w:marLeft w:val="0"/>
          <w:marRight w:val="0"/>
          <w:marTop w:val="0"/>
          <w:marBottom w:val="0"/>
          <w:divBdr>
            <w:top w:val="none" w:sz="0" w:space="0" w:color="auto"/>
            <w:left w:val="none" w:sz="0" w:space="0" w:color="auto"/>
            <w:bottom w:val="none" w:sz="0" w:space="0" w:color="auto"/>
            <w:right w:val="none" w:sz="0" w:space="0" w:color="auto"/>
          </w:divBdr>
        </w:div>
      </w:divsChild>
    </w:div>
    <w:div w:id="1504777451">
      <w:bodyDiv w:val="1"/>
      <w:marLeft w:val="0"/>
      <w:marRight w:val="0"/>
      <w:marTop w:val="0"/>
      <w:marBottom w:val="0"/>
      <w:divBdr>
        <w:top w:val="none" w:sz="0" w:space="0" w:color="auto"/>
        <w:left w:val="none" w:sz="0" w:space="0" w:color="auto"/>
        <w:bottom w:val="none" w:sz="0" w:space="0" w:color="auto"/>
        <w:right w:val="none" w:sz="0" w:space="0" w:color="auto"/>
      </w:divBdr>
      <w:divsChild>
        <w:div w:id="1693610801">
          <w:marLeft w:val="0"/>
          <w:marRight w:val="0"/>
          <w:marTop w:val="0"/>
          <w:marBottom w:val="0"/>
          <w:divBdr>
            <w:top w:val="none" w:sz="0" w:space="0" w:color="auto"/>
            <w:left w:val="none" w:sz="0" w:space="0" w:color="auto"/>
            <w:bottom w:val="none" w:sz="0" w:space="0" w:color="auto"/>
            <w:right w:val="none" w:sz="0" w:space="0" w:color="auto"/>
          </w:divBdr>
        </w:div>
        <w:div w:id="1302997961">
          <w:marLeft w:val="0"/>
          <w:marRight w:val="0"/>
          <w:marTop w:val="0"/>
          <w:marBottom w:val="0"/>
          <w:divBdr>
            <w:top w:val="none" w:sz="0" w:space="0" w:color="auto"/>
            <w:left w:val="none" w:sz="0" w:space="0" w:color="auto"/>
            <w:bottom w:val="none" w:sz="0" w:space="0" w:color="auto"/>
            <w:right w:val="none" w:sz="0" w:space="0" w:color="auto"/>
          </w:divBdr>
        </w:div>
      </w:divsChild>
    </w:div>
    <w:div w:id="1568998593">
      <w:bodyDiv w:val="1"/>
      <w:marLeft w:val="0"/>
      <w:marRight w:val="0"/>
      <w:marTop w:val="0"/>
      <w:marBottom w:val="0"/>
      <w:divBdr>
        <w:top w:val="none" w:sz="0" w:space="0" w:color="auto"/>
        <w:left w:val="none" w:sz="0" w:space="0" w:color="auto"/>
        <w:bottom w:val="none" w:sz="0" w:space="0" w:color="auto"/>
        <w:right w:val="none" w:sz="0" w:space="0" w:color="auto"/>
      </w:divBdr>
      <w:divsChild>
        <w:div w:id="2065061325">
          <w:marLeft w:val="0"/>
          <w:marRight w:val="0"/>
          <w:marTop w:val="0"/>
          <w:marBottom w:val="0"/>
          <w:divBdr>
            <w:top w:val="none" w:sz="0" w:space="0" w:color="auto"/>
            <w:left w:val="none" w:sz="0" w:space="0" w:color="auto"/>
            <w:bottom w:val="none" w:sz="0" w:space="0" w:color="auto"/>
            <w:right w:val="none" w:sz="0" w:space="0" w:color="auto"/>
          </w:divBdr>
        </w:div>
        <w:div w:id="1154418306">
          <w:marLeft w:val="0"/>
          <w:marRight w:val="0"/>
          <w:marTop w:val="0"/>
          <w:marBottom w:val="0"/>
          <w:divBdr>
            <w:top w:val="none" w:sz="0" w:space="0" w:color="auto"/>
            <w:left w:val="none" w:sz="0" w:space="0" w:color="auto"/>
            <w:bottom w:val="none" w:sz="0" w:space="0" w:color="auto"/>
            <w:right w:val="none" w:sz="0" w:space="0" w:color="auto"/>
          </w:divBdr>
        </w:div>
        <w:div w:id="937759473">
          <w:marLeft w:val="0"/>
          <w:marRight w:val="0"/>
          <w:marTop w:val="0"/>
          <w:marBottom w:val="0"/>
          <w:divBdr>
            <w:top w:val="none" w:sz="0" w:space="0" w:color="auto"/>
            <w:left w:val="none" w:sz="0" w:space="0" w:color="auto"/>
            <w:bottom w:val="none" w:sz="0" w:space="0" w:color="auto"/>
            <w:right w:val="none" w:sz="0" w:space="0" w:color="auto"/>
          </w:divBdr>
        </w:div>
        <w:div w:id="989939763">
          <w:marLeft w:val="0"/>
          <w:marRight w:val="0"/>
          <w:marTop w:val="0"/>
          <w:marBottom w:val="0"/>
          <w:divBdr>
            <w:top w:val="none" w:sz="0" w:space="0" w:color="auto"/>
            <w:left w:val="none" w:sz="0" w:space="0" w:color="auto"/>
            <w:bottom w:val="none" w:sz="0" w:space="0" w:color="auto"/>
            <w:right w:val="none" w:sz="0" w:space="0" w:color="auto"/>
          </w:divBdr>
        </w:div>
        <w:div w:id="56318435">
          <w:marLeft w:val="0"/>
          <w:marRight w:val="0"/>
          <w:marTop w:val="0"/>
          <w:marBottom w:val="0"/>
          <w:divBdr>
            <w:top w:val="none" w:sz="0" w:space="0" w:color="auto"/>
            <w:left w:val="none" w:sz="0" w:space="0" w:color="auto"/>
            <w:bottom w:val="none" w:sz="0" w:space="0" w:color="auto"/>
            <w:right w:val="none" w:sz="0" w:space="0" w:color="auto"/>
          </w:divBdr>
        </w:div>
        <w:div w:id="390080607">
          <w:marLeft w:val="0"/>
          <w:marRight w:val="0"/>
          <w:marTop w:val="0"/>
          <w:marBottom w:val="0"/>
          <w:divBdr>
            <w:top w:val="none" w:sz="0" w:space="0" w:color="auto"/>
            <w:left w:val="none" w:sz="0" w:space="0" w:color="auto"/>
            <w:bottom w:val="none" w:sz="0" w:space="0" w:color="auto"/>
            <w:right w:val="none" w:sz="0" w:space="0" w:color="auto"/>
          </w:divBdr>
        </w:div>
        <w:div w:id="1381586258">
          <w:marLeft w:val="0"/>
          <w:marRight w:val="0"/>
          <w:marTop w:val="0"/>
          <w:marBottom w:val="0"/>
          <w:divBdr>
            <w:top w:val="none" w:sz="0" w:space="0" w:color="auto"/>
            <w:left w:val="none" w:sz="0" w:space="0" w:color="auto"/>
            <w:bottom w:val="none" w:sz="0" w:space="0" w:color="auto"/>
            <w:right w:val="none" w:sz="0" w:space="0" w:color="auto"/>
          </w:divBdr>
        </w:div>
      </w:divsChild>
    </w:div>
    <w:div w:id="1639535129">
      <w:bodyDiv w:val="1"/>
      <w:marLeft w:val="0"/>
      <w:marRight w:val="0"/>
      <w:marTop w:val="0"/>
      <w:marBottom w:val="0"/>
      <w:divBdr>
        <w:top w:val="none" w:sz="0" w:space="0" w:color="auto"/>
        <w:left w:val="none" w:sz="0" w:space="0" w:color="auto"/>
        <w:bottom w:val="none" w:sz="0" w:space="0" w:color="auto"/>
        <w:right w:val="none" w:sz="0" w:space="0" w:color="auto"/>
      </w:divBdr>
      <w:divsChild>
        <w:div w:id="1115952640">
          <w:marLeft w:val="0"/>
          <w:marRight w:val="0"/>
          <w:marTop w:val="0"/>
          <w:marBottom w:val="0"/>
          <w:divBdr>
            <w:top w:val="none" w:sz="0" w:space="0" w:color="auto"/>
            <w:left w:val="none" w:sz="0" w:space="0" w:color="auto"/>
            <w:bottom w:val="none" w:sz="0" w:space="0" w:color="auto"/>
            <w:right w:val="none" w:sz="0" w:space="0" w:color="auto"/>
          </w:divBdr>
        </w:div>
        <w:div w:id="356199650">
          <w:marLeft w:val="0"/>
          <w:marRight w:val="0"/>
          <w:marTop w:val="0"/>
          <w:marBottom w:val="0"/>
          <w:divBdr>
            <w:top w:val="none" w:sz="0" w:space="0" w:color="auto"/>
            <w:left w:val="none" w:sz="0" w:space="0" w:color="auto"/>
            <w:bottom w:val="none" w:sz="0" w:space="0" w:color="auto"/>
            <w:right w:val="none" w:sz="0" w:space="0" w:color="auto"/>
          </w:divBdr>
        </w:div>
      </w:divsChild>
    </w:div>
    <w:div w:id="1762945220">
      <w:bodyDiv w:val="1"/>
      <w:marLeft w:val="0"/>
      <w:marRight w:val="0"/>
      <w:marTop w:val="0"/>
      <w:marBottom w:val="0"/>
      <w:divBdr>
        <w:top w:val="none" w:sz="0" w:space="0" w:color="auto"/>
        <w:left w:val="none" w:sz="0" w:space="0" w:color="auto"/>
        <w:bottom w:val="none" w:sz="0" w:space="0" w:color="auto"/>
        <w:right w:val="none" w:sz="0" w:space="0" w:color="auto"/>
      </w:divBdr>
      <w:divsChild>
        <w:div w:id="1057629440">
          <w:marLeft w:val="0"/>
          <w:marRight w:val="0"/>
          <w:marTop w:val="0"/>
          <w:marBottom w:val="0"/>
          <w:divBdr>
            <w:top w:val="none" w:sz="0" w:space="0" w:color="auto"/>
            <w:left w:val="none" w:sz="0" w:space="0" w:color="auto"/>
            <w:bottom w:val="none" w:sz="0" w:space="0" w:color="auto"/>
            <w:right w:val="none" w:sz="0" w:space="0" w:color="auto"/>
          </w:divBdr>
        </w:div>
        <w:div w:id="1974364133">
          <w:marLeft w:val="0"/>
          <w:marRight w:val="0"/>
          <w:marTop w:val="0"/>
          <w:marBottom w:val="0"/>
          <w:divBdr>
            <w:top w:val="none" w:sz="0" w:space="0" w:color="auto"/>
            <w:left w:val="none" w:sz="0" w:space="0" w:color="auto"/>
            <w:bottom w:val="none" w:sz="0" w:space="0" w:color="auto"/>
            <w:right w:val="none" w:sz="0" w:space="0" w:color="auto"/>
          </w:divBdr>
        </w:div>
      </w:divsChild>
    </w:div>
    <w:div w:id="1769427345">
      <w:bodyDiv w:val="1"/>
      <w:marLeft w:val="0"/>
      <w:marRight w:val="0"/>
      <w:marTop w:val="0"/>
      <w:marBottom w:val="0"/>
      <w:divBdr>
        <w:top w:val="none" w:sz="0" w:space="0" w:color="auto"/>
        <w:left w:val="none" w:sz="0" w:space="0" w:color="auto"/>
        <w:bottom w:val="none" w:sz="0" w:space="0" w:color="auto"/>
        <w:right w:val="none" w:sz="0" w:space="0" w:color="auto"/>
      </w:divBdr>
      <w:divsChild>
        <w:div w:id="311563332">
          <w:marLeft w:val="0"/>
          <w:marRight w:val="0"/>
          <w:marTop w:val="0"/>
          <w:marBottom w:val="0"/>
          <w:divBdr>
            <w:top w:val="none" w:sz="0" w:space="0" w:color="auto"/>
            <w:left w:val="none" w:sz="0" w:space="0" w:color="auto"/>
            <w:bottom w:val="none" w:sz="0" w:space="0" w:color="auto"/>
            <w:right w:val="none" w:sz="0" w:space="0" w:color="auto"/>
          </w:divBdr>
        </w:div>
        <w:div w:id="339817865">
          <w:marLeft w:val="0"/>
          <w:marRight w:val="0"/>
          <w:marTop w:val="0"/>
          <w:marBottom w:val="0"/>
          <w:divBdr>
            <w:top w:val="none" w:sz="0" w:space="0" w:color="auto"/>
            <w:left w:val="none" w:sz="0" w:space="0" w:color="auto"/>
            <w:bottom w:val="none" w:sz="0" w:space="0" w:color="auto"/>
            <w:right w:val="none" w:sz="0" w:space="0" w:color="auto"/>
          </w:divBdr>
        </w:div>
      </w:divsChild>
    </w:div>
    <w:div w:id="1790661330">
      <w:bodyDiv w:val="1"/>
      <w:marLeft w:val="0"/>
      <w:marRight w:val="0"/>
      <w:marTop w:val="0"/>
      <w:marBottom w:val="0"/>
      <w:divBdr>
        <w:top w:val="none" w:sz="0" w:space="0" w:color="auto"/>
        <w:left w:val="none" w:sz="0" w:space="0" w:color="auto"/>
        <w:bottom w:val="none" w:sz="0" w:space="0" w:color="auto"/>
        <w:right w:val="none" w:sz="0" w:space="0" w:color="auto"/>
      </w:divBdr>
    </w:div>
    <w:div w:id="1827286536">
      <w:bodyDiv w:val="1"/>
      <w:marLeft w:val="0"/>
      <w:marRight w:val="0"/>
      <w:marTop w:val="0"/>
      <w:marBottom w:val="0"/>
      <w:divBdr>
        <w:top w:val="none" w:sz="0" w:space="0" w:color="auto"/>
        <w:left w:val="none" w:sz="0" w:space="0" w:color="auto"/>
        <w:bottom w:val="none" w:sz="0" w:space="0" w:color="auto"/>
        <w:right w:val="none" w:sz="0" w:space="0" w:color="auto"/>
      </w:divBdr>
      <w:divsChild>
        <w:div w:id="1092093820">
          <w:marLeft w:val="0"/>
          <w:marRight w:val="0"/>
          <w:marTop w:val="0"/>
          <w:marBottom w:val="0"/>
          <w:divBdr>
            <w:top w:val="none" w:sz="0" w:space="0" w:color="auto"/>
            <w:left w:val="none" w:sz="0" w:space="0" w:color="auto"/>
            <w:bottom w:val="none" w:sz="0" w:space="0" w:color="auto"/>
            <w:right w:val="none" w:sz="0" w:space="0" w:color="auto"/>
          </w:divBdr>
        </w:div>
        <w:div w:id="590092039">
          <w:marLeft w:val="0"/>
          <w:marRight w:val="0"/>
          <w:marTop w:val="0"/>
          <w:marBottom w:val="0"/>
          <w:divBdr>
            <w:top w:val="none" w:sz="0" w:space="0" w:color="auto"/>
            <w:left w:val="none" w:sz="0" w:space="0" w:color="auto"/>
            <w:bottom w:val="none" w:sz="0" w:space="0" w:color="auto"/>
            <w:right w:val="none" w:sz="0" w:space="0" w:color="auto"/>
          </w:divBdr>
        </w:div>
      </w:divsChild>
    </w:div>
    <w:div w:id="1898127560">
      <w:bodyDiv w:val="1"/>
      <w:marLeft w:val="0"/>
      <w:marRight w:val="0"/>
      <w:marTop w:val="0"/>
      <w:marBottom w:val="0"/>
      <w:divBdr>
        <w:top w:val="none" w:sz="0" w:space="0" w:color="auto"/>
        <w:left w:val="none" w:sz="0" w:space="0" w:color="auto"/>
        <w:bottom w:val="none" w:sz="0" w:space="0" w:color="auto"/>
        <w:right w:val="none" w:sz="0" w:space="0" w:color="auto"/>
      </w:divBdr>
      <w:divsChild>
        <w:div w:id="1977950101">
          <w:marLeft w:val="0"/>
          <w:marRight w:val="0"/>
          <w:marTop w:val="0"/>
          <w:marBottom w:val="0"/>
          <w:divBdr>
            <w:top w:val="none" w:sz="0" w:space="0" w:color="auto"/>
            <w:left w:val="none" w:sz="0" w:space="0" w:color="auto"/>
            <w:bottom w:val="none" w:sz="0" w:space="0" w:color="auto"/>
            <w:right w:val="none" w:sz="0" w:space="0" w:color="auto"/>
          </w:divBdr>
        </w:div>
        <w:div w:id="452478403">
          <w:marLeft w:val="0"/>
          <w:marRight w:val="0"/>
          <w:marTop w:val="0"/>
          <w:marBottom w:val="0"/>
          <w:divBdr>
            <w:top w:val="none" w:sz="0" w:space="0" w:color="auto"/>
            <w:left w:val="none" w:sz="0" w:space="0" w:color="auto"/>
            <w:bottom w:val="none" w:sz="0" w:space="0" w:color="auto"/>
            <w:right w:val="none" w:sz="0" w:space="0" w:color="auto"/>
          </w:divBdr>
        </w:div>
      </w:divsChild>
    </w:div>
    <w:div w:id="1925452736">
      <w:bodyDiv w:val="1"/>
      <w:marLeft w:val="0"/>
      <w:marRight w:val="0"/>
      <w:marTop w:val="0"/>
      <w:marBottom w:val="0"/>
      <w:divBdr>
        <w:top w:val="none" w:sz="0" w:space="0" w:color="auto"/>
        <w:left w:val="none" w:sz="0" w:space="0" w:color="auto"/>
        <w:bottom w:val="none" w:sz="0" w:space="0" w:color="auto"/>
        <w:right w:val="none" w:sz="0" w:space="0" w:color="auto"/>
      </w:divBdr>
    </w:div>
    <w:div w:id="1928613180">
      <w:bodyDiv w:val="1"/>
      <w:marLeft w:val="0"/>
      <w:marRight w:val="0"/>
      <w:marTop w:val="0"/>
      <w:marBottom w:val="0"/>
      <w:divBdr>
        <w:top w:val="none" w:sz="0" w:space="0" w:color="auto"/>
        <w:left w:val="none" w:sz="0" w:space="0" w:color="auto"/>
        <w:bottom w:val="none" w:sz="0" w:space="0" w:color="auto"/>
        <w:right w:val="none" w:sz="0" w:space="0" w:color="auto"/>
      </w:divBdr>
    </w:div>
    <w:div w:id="1972199572">
      <w:bodyDiv w:val="1"/>
      <w:marLeft w:val="0"/>
      <w:marRight w:val="0"/>
      <w:marTop w:val="0"/>
      <w:marBottom w:val="0"/>
      <w:divBdr>
        <w:top w:val="none" w:sz="0" w:space="0" w:color="auto"/>
        <w:left w:val="none" w:sz="0" w:space="0" w:color="auto"/>
        <w:bottom w:val="none" w:sz="0" w:space="0" w:color="auto"/>
        <w:right w:val="none" w:sz="0" w:space="0" w:color="auto"/>
      </w:divBdr>
      <w:divsChild>
        <w:div w:id="1469275806">
          <w:marLeft w:val="0"/>
          <w:marRight w:val="0"/>
          <w:marTop w:val="0"/>
          <w:marBottom w:val="0"/>
          <w:divBdr>
            <w:top w:val="none" w:sz="0" w:space="0" w:color="auto"/>
            <w:left w:val="none" w:sz="0" w:space="0" w:color="auto"/>
            <w:bottom w:val="none" w:sz="0" w:space="0" w:color="auto"/>
            <w:right w:val="none" w:sz="0" w:space="0" w:color="auto"/>
          </w:divBdr>
        </w:div>
        <w:div w:id="2015329742">
          <w:marLeft w:val="0"/>
          <w:marRight w:val="0"/>
          <w:marTop w:val="0"/>
          <w:marBottom w:val="0"/>
          <w:divBdr>
            <w:top w:val="none" w:sz="0" w:space="0" w:color="auto"/>
            <w:left w:val="none" w:sz="0" w:space="0" w:color="auto"/>
            <w:bottom w:val="none" w:sz="0" w:space="0" w:color="auto"/>
            <w:right w:val="none" w:sz="0" w:space="0" w:color="auto"/>
          </w:divBdr>
        </w:div>
      </w:divsChild>
    </w:div>
    <w:div w:id="1990093103">
      <w:bodyDiv w:val="1"/>
      <w:marLeft w:val="0"/>
      <w:marRight w:val="0"/>
      <w:marTop w:val="0"/>
      <w:marBottom w:val="0"/>
      <w:divBdr>
        <w:top w:val="none" w:sz="0" w:space="0" w:color="auto"/>
        <w:left w:val="none" w:sz="0" w:space="0" w:color="auto"/>
        <w:bottom w:val="none" w:sz="0" w:space="0" w:color="auto"/>
        <w:right w:val="none" w:sz="0" w:space="0" w:color="auto"/>
      </w:divBdr>
    </w:div>
    <w:div w:id="2045249133">
      <w:bodyDiv w:val="1"/>
      <w:marLeft w:val="0"/>
      <w:marRight w:val="0"/>
      <w:marTop w:val="0"/>
      <w:marBottom w:val="0"/>
      <w:divBdr>
        <w:top w:val="none" w:sz="0" w:space="0" w:color="auto"/>
        <w:left w:val="none" w:sz="0" w:space="0" w:color="auto"/>
        <w:bottom w:val="none" w:sz="0" w:space="0" w:color="auto"/>
        <w:right w:val="none" w:sz="0" w:space="0" w:color="auto"/>
      </w:divBdr>
      <w:divsChild>
        <w:div w:id="1133904293">
          <w:marLeft w:val="0"/>
          <w:marRight w:val="0"/>
          <w:marTop w:val="0"/>
          <w:marBottom w:val="0"/>
          <w:divBdr>
            <w:top w:val="none" w:sz="0" w:space="0" w:color="auto"/>
            <w:left w:val="none" w:sz="0" w:space="0" w:color="auto"/>
            <w:bottom w:val="none" w:sz="0" w:space="0" w:color="auto"/>
            <w:right w:val="none" w:sz="0" w:space="0" w:color="auto"/>
          </w:divBdr>
        </w:div>
        <w:div w:id="471991940">
          <w:marLeft w:val="0"/>
          <w:marRight w:val="0"/>
          <w:marTop w:val="0"/>
          <w:marBottom w:val="0"/>
          <w:divBdr>
            <w:top w:val="none" w:sz="0" w:space="0" w:color="auto"/>
            <w:left w:val="none" w:sz="0" w:space="0" w:color="auto"/>
            <w:bottom w:val="none" w:sz="0" w:space="0" w:color="auto"/>
            <w:right w:val="none" w:sz="0" w:space="0" w:color="auto"/>
          </w:divBdr>
        </w:div>
      </w:divsChild>
    </w:div>
    <w:div w:id="2062973693">
      <w:bodyDiv w:val="1"/>
      <w:marLeft w:val="0"/>
      <w:marRight w:val="0"/>
      <w:marTop w:val="0"/>
      <w:marBottom w:val="0"/>
      <w:divBdr>
        <w:top w:val="none" w:sz="0" w:space="0" w:color="auto"/>
        <w:left w:val="none" w:sz="0" w:space="0" w:color="auto"/>
        <w:bottom w:val="none" w:sz="0" w:space="0" w:color="auto"/>
        <w:right w:val="none" w:sz="0" w:space="0" w:color="auto"/>
      </w:divBdr>
      <w:divsChild>
        <w:div w:id="1245454059">
          <w:marLeft w:val="0"/>
          <w:marRight w:val="0"/>
          <w:marTop w:val="0"/>
          <w:marBottom w:val="0"/>
          <w:divBdr>
            <w:top w:val="none" w:sz="0" w:space="0" w:color="auto"/>
            <w:left w:val="none" w:sz="0" w:space="0" w:color="auto"/>
            <w:bottom w:val="none" w:sz="0" w:space="0" w:color="auto"/>
            <w:right w:val="none" w:sz="0" w:space="0" w:color="auto"/>
          </w:divBdr>
        </w:div>
        <w:div w:id="9401145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generationequal.scot/phase-two-priorities/the-nacwg/" TargetMode="External"/><Relationship Id="rId21" Type="http://schemas.openxmlformats.org/officeDocument/2006/relationships/hyperlink" Target="https://www.engender.org.uk/content/publications/Engender-response-to-PSED-consultation.pdf" TargetMode="External"/><Relationship Id="rId42" Type="http://schemas.openxmlformats.org/officeDocument/2006/relationships/hyperlink" Target="https://www.gov.scot/groups/minimum-income-guarantee-steering-group/" TargetMode="External"/><Relationship Id="rId47" Type="http://schemas.openxmlformats.org/officeDocument/2006/relationships/hyperlink" Target="https://www.engender.org.uk/content/publications/ENGENDER--FINAL-DECRIM-REPORT---21-05-24.pdf" TargetMode="External"/><Relationship Id="rId63" Type="http://schemas.openxmlformats.org/officeDocument/2006/relationships/hyperlink" Target="https://www.engender.org.uk/content/publications/Shelter-Scotland-and-Engender-Report.pdf" TargetMode="External"/><Relationship Id="rId68" Type="http://schemas.openxmlformats.org/officeDocument/2006/relationships/hyperlink" Target="https://www.engender.org.uk/content/publications/Engender-response-to-mental-health-strategy.pdf" TargetMode="External"/><Relationship Id="rId84" Type="http://schemas.openxmlformats.org/officeDocument/2006/relationships/image" Target="media/image15.jpg"/><Relationship Id="rId89" Type="http://schemas.openxmlformats.org/officeDocument/2006/relationships/image" Target="media/image20.jpeg"/><Relationship Id="rId7" Type="http://schemas.openxmlformats.org/officeDocument/2006/relationships/settings" Target="settings.xml"/><Relationship Id="rId71" Type="http://schemas.openxmlformats.org/officeDocument/2006/relationships/image" Target="media/image2.png"/><Relationship Id="rId92" Type="http://schemas.openxmlformats.org/officeDocument/2006/relationships/image" Target="media/image23.png"/><Relationship Id="rId2" Type="http://schemas.openxmlformats.org/officeDocument/2006/relationships/customXml" Target="../customXml/item2.xml"/><Relationship Id="rId16" Type="http://schemas.openxmlformats.org/officeDocument/2006/relationships/hyperlink" Target="https://www.hrcscotland.org/news/news/100-organisations-write-to-the-first-minister-to-reverse-delaying-scottish-human-rights-bi/" TargetMode="External"/><Relationship Id="rId29" Type="http://schemas.openxmlformats.org/officeDocument/2006/relationships/hyperlink" Target="https://www.gov.scot/publications/review-scottish-welfare-fund-final-report/" TargetMode="External"/><Relationship Id="rId107" Type="http://schemas.openxmlformats.org/officeDocument/2006/relationships/theme" Target="theme/theme1.xml"/><Relationship Id="rId11" Type="http://schemas.openxmlformats.org/officeDocument/2006/relationships/image" Target="media/image1.png"/><Relationship Id="rId24" Type="http://schemas.openxmlformats.org/officeDocument/2006/relationships/hyperlink" Target="https://www.engender.org.uk/content/publications/National-Outcomes-Review---Engender-Call-for-Evidence---Final.pdf" TargetMode="External"/><Relationship Id="rId32" Type="http://schemas.openxmlformats.org/officeDocument/2006/relationships/hyperlink" Target="https://www.womensaid.org.uk/wp-content/uploads/2022/08/Womens_Aid_cost_of_living_survivor_survey_July_22.pdf" TargetMode="External"/><Relationship Id="rId37" Type="http://schemas.openxmlformats.org/officeDocument/2006/relationships/hyperlink" Target="https://www.engender.org.uk/content/publications/Engender-response-to-the-Scottish-Governments-Scottish-Carers-Assistance-consultation.pdf" TargetMode="External"/><Relationship Id="rId40" Type="http://schemas.openxmlformats.org/officeDocument/2006/relationships/hyperlink" Target="https://www.engender.org.uk/content/publications/Gender-matters-in-social-security---individual-payments-of-universal-credit.pdf" TargetMode="External"/><Relationship Id="rId45" Type="http://schemas.openxmlformats.org/officeDocument/2006/relationships/hyperlink" Target="https://www.gov.scot/publications/foi-202300387766/" TargetMode="External"/><Relationship Id="rId53" Type="http://schemas.openxmlformats.org/officeDocument/2006/relationships/hyperlink" Target="https://www.gov.scot/binaries/content/documents/govscot/publications/strategy-plan/2023/09/programme-government-2023-24/documents/equality-opportunity-community-programme-government/equality-opportunity-community-programme-government/govscot%3Adocument/equality-opportunity-community-programme-government.pdf" TargetMode="External"/><Relationship Id="rId58" Type="http://schemas.openxmlformats.org/officeDocument/2006/relationships/hyperlink" Target="https://www.tuc.org.uk/sites/default/files/SexualHarassmentreport2016.pdf" TargetMode="External"/><Relationship Id="rId66" Type="http://schemas.openxmlformats.org/officeDocument/2006/relationships/hyperlink" Target="https://www.youngwomenscot.org/wp-content/uploads/2024/10/Young-womens-experiences-of-the-cost-of-living-crisis-in-Scotland.pdf" TargetMode="External"/><Relationship Id="rId74" Type="http://schemas.openxmlformats.org/officeDocument/2006/relationships/image" Target="media/image5.png"/><Relationship Id="rId79" Type="http://schemas.openxmlformats.org/officeDocument/2006/relationships/image" Target="media/image10.jpeg"/><Relationship Id="rId87" Type="http://schemas.openxmlformats.org/officeDocument/2006/relationships/image" Target="media/image18.jpeg"/><Relationship Id="rId102" Type="http://schemas.openxmlformats.org/officeDocument/2006/relationships/image" Target="media/image33.png"/><Relationship Id="rId5" Type="http://schemas.openxmlformats.org/officeDocument/2006/relationships/numbering" Target="numbering.xml"/><Relationship Id="rId61" Type="http://schemas.openxmlformats.org/officeDocument/2006/relationships/hyperlink" Target="https://www.engender.org.uk/content/publications/A-WOMANS-PLACE---GENDER-HOUSING-AND-HOMELESSNESS-IN-SCOTLAND.pdf" TargetMode="External"/><Relationship Id="rId82" Type="http://schemas.openxmlformats.org/officeDocument/2006/relationships/image" Target="media/image13.png"/><Relationship Id="rId90" Type="http://schemas.openxmlformats.org/officeDocument/2006/relationships/image" Target="media/image21.png"/><Relationship Id="rId95" Type="http://schemas.openxmlformats.org/officeDocument/2006/relationships/image" Target="media/image26.png"/><Relationship Id="rId19" Type="http://schemas.openxmlformats.org/officeDocument/2006/relationships/hyperlink" Target="https://www.generationequal.scot/app/uploads/2022/03/562006_SCT1120576152-002_NACWG.pdf" TargetMode="External"/><Relationship Id="rId14" Type="http://schemas.openxmlformats.org/officeDocument/2006/relationships/hyperlink" Target="https://www.covid19inquiry.scot/hearing/impact-hearing-health-social-care-day-6" TargetMode="External"/><Relationship Id="rId22" Type="http://schemas.openxmlformats.org/officeDocument/2006/relationships/hyperlink" Target="https://www.engender.org.uk/content/publications/Engender-response-to-PSED-consultation.pdf" TargetMode="External"/><Relationship Id="rId27" Type="http://schemas.openxmlformats.org/officeDocument/2006/relationships/hyperlink" Target="https://www.engender.org.uk/content/publications/Women-and-the-cost-of-living---updated-copy.pdf" TargetMode="External"/><Relationship Id="rId30" Type="http://schemas.openxmlformats.org/officeDocument/2006/relationships/hyperlink" Target="https://www.gov.scot/publications/scottish-welfare-fund-statistics-update-to-31-december-2022/pages/gender-balance-of-applicants-for-swf-awards/" TargetMode="External"/><Relationship Id="rId35" Type="http://schemas.openxmlformats.org/officeDocument/2006/relationships/hyperlink" Target="https://www.carersuk.org/media/l5sa1sq4/valuing_carers_scotland_web.pdf" TargetMode="External"/><Relationship Id="rId43" Type="http://schemas.openxmlformats.org/officeDocument/2006/relationships/hyperlink" Target="https://www.gov.scot/publications/not-now-social-renewal-advisory-board-report-january-2021/documents/" TargetMode="External"/><Relationship Id="rId48" Type="http://schemas.openxmlformats.org/officeDocument/2006/relationships/hyperlink" Target="https://www.engender.org.uk/content/publications/ENGENDER--FINAL-DECRIM-REPORT---21-05-24.pdf" TargetMode="External"/><Relationship Id="rId56" Type="http://schemas.openxmlformats.org/officeDocument/2006/relationships/hyperlink" Target="https://www.scottishhumanrights.com/media/2884/main-report_economic-social-and-cultural-rights-in-the-highlands-and-islands.pdf" TargetMode="External"/><Relationship Id="rId64" Type="http://schemas.openxmlformats.org/officeDocument/2006/relationships/hyperlink" Target="https://womensaid.scot/wp-content/uploads/2024/11/Coerced-Debt-Joint-Briefing_Nov2024.pdf?_gl=1*1w7lr8j*_up*MQ..*_ga*MTk4MTE5NzM3NS4xNzMxMDU1MTMx*_ga_3G6802DXHF*MTczMTA1NTEzMC4xLjAuMTczMTA1NTEzMC4wLjAuMA.." TargetMode="External"/><Relationship Id="rId69" Type="http://schemas.openxmlformats.org/officeDocument/2006/relationships/hyperlink" Target="https://www.gov.scot/binaries/content/documents/govscot/publications/strategy-plan/2023/11/mental-health-wellbeing-delivery-plan-2023-2025/documents/mental-health-equality-evidence-report-2023/mental-health-equality-evidence-report-2023/govscot%3Adocument/mental-health-equality-evidence-report-2023.pdf" TargetMode="External"/><Relationship Id="rId77" Type="http://schemas.openxmlformats.org/officeDocument/2006/relationships/image" Target="media/image8.png"/><Relationship Id="rId100" Type="http://schemas.openxmlformats.org/officeDocument/2006/relationships/image" Target="media/image31.jpeg"/><Relationship Id="rId105" Type="http://schemas.openxmlformats.org/officeDocument/2006/relationships/hyperlink" Target="https://assets.publishing.service.gov.uk/media/66e0063a9210ba34a3ebac03/icescr-response.pdf" TargetMode="External"/><Relationship Id="rId8" Type="http://schemas.openxmlformats.org/officeDocument/2006/relationships/webSettings" Target="webSettings.xml"/><Relationship Id="rId51" Type="http://schemas.openxmlformats.org/officeDocument/2006/relationships/hyperlink" Target="https://www.who.int/publications/i/item/9789240039483" TargetMode="External"/><Relationship Id="rId72" Type="http://schemas.openxmlformats.org/officeDocument/2006/relationships/image" Target="media/image3.png"/><Relationship Id="rId80" Type="http://schemas.openxmlformats.org/officeDocument/2006/relationships/image" Target="media/image11.png"/><Relationship Id="rId85" Type="http://schemas.openxmlformats.org/officeDocument/2006/relationships/image" Target="media/image16.jpg"/><Relationship Id="rId93" Type="http://schemas.openxmlformats.org/officeDocument/2006/relationships/image" Target="media/image24.jpeg"/><Relationship Id="rId98" Type="http://schemas.openxmlformats.org/officeDocument/2006/relationships/image" Target="media/image29.jpeg"/><Relationship Id="rId3" Type="http://schemas.openxmlformats.org/officeDocument/2006/relationships/customXml" Target="../customXml/item3.xml"/><Relationship Id="rId12" Type="http://schemas.openxmlformats.org/officeDocument/2006/relationships/hyperlink" Target="https://www.engender.org.uk/content/publications/Women-and-the-cost-of-living---updated-copy.pdf" TargetMode="External"/><Relationship Id="rId17" Type="http://schemas.openxmlformats.org/officeDocument/2006/relationships/hyperlink" Target="https://www.engender.org.uk/content/publications/1649685255_PSED-review-equality-stakeholders-common-concerns-April-2022.pdf" TargetMode="External"/><Relationship Id="rId25" Type="http://schemas.openxmlformats.org/officeDocument/2006/relationships/hyperlink" Target="https://www.gov.scot/publications/equality-human-rights-mainstreaming-strategy-consultation/pages/5/" TargetMode="External"/><Relationship Id="rId33" Type="http://schemas.openxmlformats.org/officeDocument/2006/relationships/hyperlink" Target="https://www.ons.gov.uk/peoplepopulationandcommunity/healthandsocialcare/disability/bulletins/disabilityandcrimeuk/2019" TargetMode="External"/><Relationship Id="rId38" Type="http://schemas.openxmlformats.org/officeDocument/2006/relationships/hyperlink" Target="https://www.ageuk.org.uk/latest-press/articles/2021/new-age-uk-analysis-finds-one-in-five-uk-women-pensioners-now-living-in-poverty/" TargetMode="External"/><Relationship Id="rId46" Type="http://schemas.openxmlformats.org/officeDocument/2006/relationships/hyperlink" Target="https://www.rcog.org.uk/media/ujmfhg0h/national-service-specification-for-abortion-care-nov-2022.pdf" TargetMode="External"/><Relationship Id="rId59" Type="http://schemas.openxmlformats.org/officeDocument/2006/relationships/hyperlink" Target="https://www.engender.org.uk/content/publications/Enough-is-Enough---tackling-workplace-sexual-harassment-policy-in-Scotland.pdf" TargetMode="External"/><Relationship Id="rId67" Type="http://schemas.openxmlformats.org/officeDocument/2006/relationships/hyperlink" Target="https://steer.education/girls-mental-health-at-a-precipice-and-increasingly-worse-than-boys-data%20shows/" TargetMode="External"/><Relationship Id="rId103" Type="http://schemas.openxmlformats.org/officeDocument/2006/relationships/header" Target="header1.xml"/><Relationship Id="rId20" Type="http://schemas.openxmlformats.org/officeDocument/2006/relationships/hyperlink" Target="https://www.closethegap.org.uk/content/resources/Close-the-Gap-submission-to-the-SG-consultation-on-the-review-of-the-operation-of-the-PSED-in-Scotland.pdf" TargetMode="External"/><Relationship Id="rId41" Type="http://schemas.openxmlformats.org/officeDocument/2006/relationships/hyperlink" Target="https://www.wbg.org.uk/publication/the-two-child-limit-to-means-tested-benefits/" TargetMode="External"/><Relationship Id="rId54" Type="http://schemas.openxmlformats.org/officeDocument/2006/relationships/hyperlink" Target="https://www.gov.scot/binaries/content/documents/govscot/publications/strategy-plan/2021/08/womens-health-plan/documents/womens-health-plan-plan-2021-2024/womens-health-plan-plan-2021-2024/govscot%3Adocument/womens-health-plan-plan-2021-2024.pdfhttps:/www.gov.scot/binaries/content/documents/govscot/publications/strategy-plan/2021/08/womens-health-plan/documents/womens-health-plan-plan-2021-2024/womens-health-plan-plan-2021-2024/govscot%3Adocument/womens-health-plan-plan-2021-2024.pdf" TargetMode="External"/><Relationship Id="rId62" Type="http://schemas.openxmlformats.org/officeDocument/2006/relationships/hyperlink" Target="https://www.engender.org.uk/content/publications/Shelter-Scotland-and-Engender-Report.pdf" TargetMode="External"/><Relationship Id="rId70" Type="http://schemas.openxmlformats.org/officeDocument/2006/relationships/hyperlink" Target="mailto:jill.wood@engender.org.uk" TargetMode="External"/><Relationship Id="rId75" Type="http://schemas.openxmlformats.org/officeDocument/2006/relationships/image" Target="media/image6.jpeg"/><Relationship Id="rId83" Type="http://schemas.openxmlformats.org/officeDocument/2006/relationships/image" Target="media/image14.png"/><Relationship Id="rId88" Type="http://schemas.openxmlformats.org/officeDocument/2006/relationships/image" Target="media/image19.png"/><Relationship Id="rId91" Type="http://schemas.openxmlformats.org/officeDocument/2006/relationships/image" Target="media/image22.png"/><Relationship Id="rId96" Type="http://schemas.openxmlformats.org/officeDocument/2006/relationships/image" Target="media/image27.jpeg"/><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engender.org.uk/content/publications/Engender-ICESCR-pre-sessional-shadow-report.pdf" TargetMode="External"/><Relationship Id="rId23" Type="http://schemas.openxmlformats.org/officeDocument/2006/relationships/hyperlink" Target="https://www.generationequal.scot/app/uploads/2024/05/NACWG-Report-May-2024.pdf" TargetMode="External"/><Relationship Id="rId28" Type="http://schemas.openxmlformats.org/officeDocument/2006/relationships/hyperlink" Target="https://www.jrf.org.uk/uk-poverty-2024-the-essential-guide-to-understanding-poverty-in-the-uk" TargetMode="External"/><Relationship Id="rId36" Type="http://schemas.openxmlformats.org/officeDocument/2006/relationships/hyperlink" Target="https://wbg.org.uk/wp-content/uploads/2020/04/Accompanying-paper-FINAL.pdf" TargetMode="External"/><Relationship Id="rId49" Type="http://schemas.openxmlformats.org/officeDocument/2006/relationships/hyperlink" Target="https://www.refworld.org/legal/general/cedaw/1999/en/11953." TargetMode="External"/><Relationship Id="rId57" Type="http://schemas.openxmlformats.org/officeDocument/2006/relationships/hyperlink" Target="https://www.engender.org.uk/research-representation/" TargetMode="External"/><Relationship Id="rId106" Type="http://schemas.openxmlformats.org/officeDocument/2006/relationships/fontTable" Target="fontTable.xml"/><Relationship Id="rId10" Type="http://schemas.openxmlformats.org/officeDocument/2006/relationships/endnotes" Target="endnotes.xml"/><Relationship Id="rId31" Type="http://schemas.openxmlformats.org/officeDocument/2006/relationships/hyperlink" Target="https://www.gov.scot/publications/scottish-welfare-fund-action-plan/" TargetMode="External"/><Relationship Id="rId44" Type="http://schemas.openxmlformats.org/officeDocument/2006/relationships/hyperlink" Target="https://www.carersuk.org/media/n3kdro3j/state-of-caring-in-scotland-a-cost-of-living-crisis-for-carers-final.pdf" TargetMode="External"/><Relationship Id="rId52" Type="http://schemas.openxmlformats.org/officeDocument/2006/relationships/hyperlink" Target="https://www.who.int/publications/i/item/9789240039483" TargetMode="External"/><Relationship Id="rId60" Type="http://schemas.openxmlformats.org/officeDocument/2006/relationships/hyperlink" Target="https://pubmed.ncbi.nlm.nih.gov/30285071/" TargetMode="External"/><Relationship Id="rId65" Type="http://schemas.openxmlformats.org/officeDocument/2006/relationships/hyperlink" Target="https://www.engender.org.uk/content/publications/Women-and-the-cost-of-living---updated-copy.pdf" TargetMode="External"/><Relationship Id="rId73" Type="http://schemas.openxmlformats.org/officeDocument/2006/relationships/image" Target="media/image4.png"/><Relationship Id="rId78" Type="http://schemas.openxmlformats.org/officeDocument/2006/relationships/image" Target="media/image9.jpeg"/><Relationship Id="rId81" Type="http://schemas.openxmlformats.org/officeDocument/2006/relationships/image" Target="media/image12.png"/><Relationship Id="rId86" Type="http://schemas.openxmlformats.org/officeDocument/2006/relationships/image" Target="media/image17.jpeg"/><Relationship Id="rId94" Type="http://schemas.openxmlformats.org/officeDocument/2006/relationships/image" Target="media/image25.png"/><Relationship Id="rId99" Type="http://schemas.openxmlformats.org/officeDocument/2006/relationships/image" Target="media/image30.jpeg"/><Relationship Id="rId101" Type="http://schemas.openxmlformats.org/officeDocument/2006/relationships/image" Target="media/image32.png"/><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eprints.lse.ac.uk/123915/1/WP_139.pdf" TargetMode="External"/><Relationship Id="rId18" Type="http://schemas.openxmlformats.org/officeDocument/2006/relationships/hyperlink" Target="https://www.engender.org.uk/content/publications/1649685255_PSED-review-equality-stakeholders-common-concerns-April-2022.pdf" TargetMode="External"/><Relationship Id="rId39" Type="http://schemas.openxmlformats.org/officeDocument/2006/relationships/hyperlink" Target="https://www.telegraph.co.uk/news/2018/11/16/welfare-system-cruel-misogynistic-un-expert-warns-damning-report/" TargetMode="External"/><Relationship Id="rId34" Type="http://schemas.openxmlformats.org/officeDocument/2006/relationships/hyperlink" Target="https://www.carersuk.org/media/l5sa1sq4/valuing_carers_scotland_web.pdf" TargetMode="External"/><Relationship Id="rId50" Type="http://schemas.openxmlformats.org/officeDocument/2006/relationships/hyperlink" Target="https://www.who.int/publications/i/item/9789240039483" TargetMode="External"/><Relationship Id="rId55" Type="http://schemas.openxmlformats.org/officeDocument/2006/relationships/hyperlink" Target="https://www.engender.org.uk/content/publications/MATFinalNEW.pdf" TargetMode="External"/><Relationship Id="rId76" Type="http://schemas.openxmlformats.org/officeDocument/2006/relationships/image" Target="media/image7.jpeg"/><Relationship Id="rId97" Type="http://schemas.openxmlformats.org/officeDocument/2006/relationships/image" Target="media/image28.png"/><Relationship Id="rId10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8eb6b7aa-b3e9-4746-bd27-3634f5bdf43e">
      <Terms xmlns="http://schemas.microsoft.com/office/infopath/2007/PartnerControls"/>
    </lcf76f155ced4ddcb4097134ff3c332f>
    <TaxCatchAll xmlns="985ec44e-1bab-4c0b-9df0-6ba128686fc9" xsi:nil="true"/>
    <Document_x0020_Date xmlns="985ec44e-1bab-4c0b-9df0-6ba128686fc9">2025-01-13T20:40:17+00:00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8BAEE822EC96B34D9E54BA1D59F1A75A" ma:contentTypeVersion="39" ma:contentTypeDescription="Create a new document." ma:contentTypeScope="" ma:versionID="d07e31bd03e02eb78e19894c50a32a65">
  <xsd:schema xmlns:xsd="http://www.w3.org/2001/XMLSchema" xmlns:xs="http://www.w3.org/2001/XMLSchema" xmlns:p="http://schemas.microsoft.com/office/2006/metadata/properties" xmlns:ns3="985ec44e-1bab-4c0b-9df0-6ba128686fc9" xmlns:ns4="11a6fe0c-d8de-4390-afb3-d9c7c54181f0" xmlns:ns5="8eb6b7aa-b3e9-4746-bd27-3634f5bdf43e" targetNamespace="http://schemas.microsoft.com/office/2006/metadata/properties" ma:root="true" ma:fieldsID="5165a84018ee3c31fb222f921fb7a9c5" ns3:_="" ns4:_="" ns5:_="">
    <xsd:import namespace="985ec44e-1bab-4c0b-9df0-6ba128686fc9"/>
    <xsd:import namespace="11a6fe0c-d8de-4390-afb3-d9c7c54181f0"/>
    <xsd:import namespace="8eb6b7aa-b3e9-4746-bd27-3634f5bdf43e"/>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AutoTags" minOccurs="0"/>
                <xsd:element ref="ns5:MediaServiceGenerationTime" minOccurs="0"/>
                <xsd:element ref="ns5:MediaServiceEventHashCode" minOccurs="0"/>
                <xsd:element ref="ns5:MediaServiceOCR" minOccurs="0"/>
                <xsd:element ref="ns5:MediaServiceDateTaken" minOccurs="0"/>
                <xsd:element ref="ns5:MediaServiceAutoKeyPoints" minOccurs="0"/>
                <xsd:element ref="ns5:MediaServiceKeyPoints" minOccurs="0"/>
                <xsd:element ref="ns5:MediaLengthInSeconds" minOccurs="0"/>
                <xsd:element ref="ns5:MediaServiceSearchProperties" minOccurs="0"/>
                <xsd:element ref="ns5:MediaServiceObjectDetectorVersions" minOccurs="0"/>
                <xsd:element ref="ns4:SharedWithUsers" minOccurs="0"/>
                <xsd:element ref="ns4:SharedWithDetails" minOccurs="0"/>
                <xsd:element ref="ns5: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6"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eb6b7aa-b3e9-4746-bd27-3634f5bdf43e"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AutoTags" ma:index="32" nillable="true" ma:displayName="Tags" ma:internalName="MediaServiceAutoTags" ma:readOnly="true">
      <xsd:simpleType>
        <xsd:restriction base="dms:Text"/>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OCR" ma:index="35" nillable="true" ma:displayName="Extracted Text" ma:internalName="MediaServiceOCR" ma:readOnly="true">
      <xsd:simpleType>
        <xsd:restriction base="dms:Note">
          <xsd:maxLength value="255"/>
        </xsd:restriction>
      </xsd:simpleType>
    </xsd:element>
    <xsd:element name="MediaServiceDateTaken" ma:index="36" nillable="true" ma:displayName="MediaServiceDateTaken" ma:hidden="true" ma:internalName="MediaServiceDateTaken" ma:readOnly="true">
      <xsd:simpleType>
        <xsd:restriction base="dms:Text"/>
      </xsd:simpleType>
    </xsd:element>
    <xsd:element name="MediaServiceAutoKeyPoints" ma:index="37" nillable="true" ma:displayName="MediaServiceAutoKeyPoints" ma:hidden="true" ma:internalName="MediaServiceAutoKeyPoints" ma:readOnly="true">
      <xsd:simpleType>
        <xsd:restriction base="dms:Note"/>
      </xsd:simpleType>
    </xsd:element>
    <xsd:element name="MediaServiceKeyPoints" ma:index="38" nillable="true" ma:displayName="KeyPoints" ma:internalName="MediaServiceKeyPoints" ma:readOnly="true">
      <xsd:simpleType>
        <xsd:restriction base="dms:Note">
          <xsd:maxLength value="255"/>
        </xsd:restriction>
      </xsd:simpleType>
    </xsd:element>
    <xsd:element name="MediaLengthInSeconds" ma:index="39" nillable="true" ma:displayName="MediaLengthInSeconds" ma:hidden="true" ma:internalName="MediaLengthInSeconds" ma:readOnly="true">
      <xsd:simpleType>
        <xsd:restriction base="dms:Unknown"/>
      </xsd:simpleType>
    </xsd:element>
    <xsd:element name="MediaServiceSearchProperties" ma:index="40" nillable="true" ma:displayName="MediaServiceSearchProperties" ma:hidden="true" ma:internalName="MediaServiceSearchProperties" ma:readOnly="true">
      <xsd:simpleType>
        <xsd:restriction base="dms:Note"/>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lcf76f155ced4ddcb4097134ff3c332f" ma:index="45"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3E46E51-7DF4-42F6-B4EE-4F26B7D44F0E}">
  <ds:schemaRefs>
    <ds:schemaRef ds:uri="http://schemas.microsoft.com/office/2006/metadata/properties"/>
    <ds:schemaRef ds:uri="http://schemas.microsoft.com/office/infopath/2007/PartnerControls"/>
    <ds:schemaRef ds:uri="284adceb-ca6e-415f-b3d7-bfe39b2aab09"/>
    <ds:schemaRef ds:uri="2185d5eb-9416-4742-9982-2545a8097ac3"/>
  </ds:schemaRefs>
</ds:datastoreItem>
</file>

<file path=customXml/itemProps2.xml><?xml version="1.0" encoding="utf-8"?>
<ds:datastoreItem xmlns:ds="http://schemas.openxmlformats.org/officeDocument/2006/customXml" ds:itemID="{0AEDF435-03C8-43AE-8235-E3DD8659D565}">
  <ds:schemaRefs>
    <ds:schemaRef ds:uri="http://schemas.openxmlformats.org/officeDocument/2006/bibliography"/>
  </ds:schemaRefs>
</ds:datastoreItem>
</file>

<file path=customXml/itemProps3.xml><?xml version="1.0" encoding="utf-8"?>
<ds:datastoreItem xmlns:ds="http://schemas.openxmlformats.org/officeDocument/2006/customXml" ds:itemID="{C296C135-42FB-428D-A131-612B1656DCEF}"/>
</file>

<file path=customXml/itemProps4.xml><?xml version="1.0" encoding="utf-8"?>
<ds:datastoreItem xmlns:ds="http://schemas.openxmlformats.org/officeDocument/2006/customXml" ds:itemID="{6D642EDE-0EC5-4C4B-B2F8-E886FCCC650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24</Pages>
  <Words>9602</Words>
  <Characters>54642</Characters>
  <Application>Microsoft Office Word</Application>
  <DocSecurity>0</DocSecurity>
  <Lines>1138</Lines>
  <Paragraphs>458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Jill Wood</dc:creator>
  <cp:keywords/>
  <dc:description/>
  <cp:lastModifiedBy>Lucy Hughes</cp:lastModifiedBy>
  <cp:revision>3</cp:revision>
  <dcterms:created xsi:type="dcterms:W3CDTF">2025-01-13T14:37:00Z</dcterms:created>
  <dcterms:modified xsi:type="dcterms:W3CDTF">2025-01-13T14:46:00Z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0x0101008BAEE822EC96B34D9E54BA1D59F1A75A</vt:lpwstr>
  </property>
  <property fmtid="{D5CDD505-2E9C-101B-9397-08002B2CF9AE}" pid="3" name="MediaServiceImageTags">
    <vt:lpwstr/>
  </property>
  <property fmtid="{D5CDD505-2E9C-101B-9397-08002B2CF9AE}" pid="4" name="GrammarlyDocumentId">
    <vt:lpwstr>e27af22b10b933b59c8cc3be5bc0d3a83ef49f721eb665b8c9a7cfdfd2a5b19e</vt:lpwstr>
  </property>
</Properties>
</file>