
<file path=[Content_Types].xml><?xml version="1.0" encoding="utf-8"?>
<Types xmlns="http://schemas.openxmlformats.org/package/2006/content-types">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EC1939" w:rsidRPr="00422943" w:rsidRDefault="00EC1939" w:rsidP="00730E8F">
      <w:pPr>
        <w:spacing w:line="240" w:lineRule="auto"/>
        <w:rPr>
          <w:rFonts w:asciiTheme="majorBidi" w:eastAsia="Times New Roman" w:hAnsiTheme="majorBidi" w:cstheme="majorBidi"/>
          <w:sz w:val="32"/>
          <w:szCs w:val="32"/>
        </w:rPr>
      </w:pPr>
      <w:bookmarkStart w:id="0" w:name="_GoBack"/>
      <w:bookmarkEnd w:id="0"/>
    </w:p>
    <w:p w14:paraId="00000002" w14:textId="77777777" w:rsidR="00EC1939" w:rsidRPr="00422943" w:rsidRDefault="00696D12" w:rsidP="00C5253C">
      <w:pPr>
        <w:pStyle w:val="Title"/>
        <w:jc w:val="center"/>
        <w:rPr>
          <w:rFonts w:asciiTheme="majorBidi" w:eastAsia="Times New Roman" w:hAnsiTheme="majorBidi" w:cstheme="majorBidi"/>
          <w:b/>
          <w:bCs/>
          <w:sz w:val="32"/>
          <w:szCs w:val="32"/>
        </w:rPr>
      </w:pPr>
      <w:r w:rsidRPr="00422943">
        <w:rPr>
          <w:rFonts w:asciiTheme="majorBidi" w:eastAsia="Times New Roman" w:hAnsiTheme="majorBidi" w:cstheme="majorBidi"/>
          <w:b/>
          <w:bCs/>
          <w:sz w:val="32"/>
          <w:szCs w:val="32"/>
        </w:rPr>
        <w:t>Suivi des recommandations DESC</w:t>
      </w:r>
    </w:p>
    <w:p w14:paraId="00000003" w14:textId="77777777" w:rsidR="00EC1939" w:rsidRPr="00422943" w:rsidRDefault="00696D12" w:rsidP="00C5253C">
      <w:pPr>
        <w:pStyle w:val="Title"/>
        <w:jc w:val="center"/>
        <w:rPr>
          <w:rFonts w:asciiTheme="majorBidi" w:eastAsia="Times New Roman" w:hAnsiTheme="majorBidi" w:cstheme="majorBidi"/>
          <w:b/>
          <w:bCs/>
          <w:sz w:val="32"/>
          <w:szCs w:val="32"/>
        </w:rPr>
      </w:pPr>
      <w:r w:rsidRPr="00422943">
        <w:rPr>
          <w:rFonts w:asciiTheme="majorBidi" w:eastAsia="Times New Roman" w:hAnsiTheme="majorBidi" w:cstheme="majorBidi"/>
          <w:b/>
          <w:bCs/>
          <w:sz w:val="32"/>
          <w:szCs w:val="32"/>
        </w:rPr>
        <w:t>REPUBLIQUE DEMOCRATIQUE DU CONGO (RDC)</w:t>
      </w:r>
    </w:p>
    <w:p w14:paraId="644F1CA3" w14:textId="74777A64" w:rsidR="004021F7" w:rsidRPr="00422943" w:rsidRDefault="004021F7" w:rsidP="00730E8F">
      <w:pPr>
        <w:spacing w:line="240" w:lineRule="auto"/>
        <w:rPr>
          <w:rFonts w:asciiTheme="majorBidi" w:eastAsia="Times New Roman" w:hAnsiTheme="majorBidi" w:cstheme="majorBidi"/>
          <w:b/>
          <w:sz w:val="32"/>
          <w:szCs w:val="32"/>
        </w:rPr>
      </w:pPr>
    </w:p>
    <w:p w14:paraId="12CC39A2" w14:textId="77777777" w:rsidR="004021F7" w:rsidRPr="00422943" w:rsidRDefault="004021F7" w:rsidP="00730E8F">
      <w:pPr>
        <w:spacing w:line="240" w:lineRule="auto"/>
        <w:rPr>
          <w:rFonts w:asciiTheme="majorBidi" w:eastAsia="Times New Roman" w:hAnsiTheme="majorBidi" w:cstheme="majorBidi"/>
          <w:b/>
          <w:sz w:val="32"/>
          <w:szCs w:val="32"/>
        </w:rPr>
      </w:pPr>
    </w:p>
    <w:p w14:paraId="062E62E1" w14:textId="2107DC61" w:rsidR="004021F7" w:rsidRPr="00422943" w:rsidRDefault="00492DCD" w:rsidP="00492DCD">
      <w:pPr>
        <w:spacing w:line="240" w:lineRule="auto"/>
        <w:jc w:val="center"/>
        <w:rPr>
          <w:rFonts w:asciiTheme="majorBidi" w:eastAsia="Times New Roman" w:hAnsiTheme="majorBidi" w:cstheme="majorBidi"/>
          <w:b/>
          <w:sz w:val="32"/>
          <w:szCs w:val="32"/>
        </w:rPr>
      </w:pPr>
      <w:r w:rsidRPr="00422943">
        <w:rPr>
          <w:rFonts w:asciiTheme="majorBidi" w:eastAsia="Times New Roman" w:hAnsiTheme="majorBidi" w:cstheme="majorBidi"/>
          <w:b/>
          <w:sz w:val="32"/>
          <w:szCs w:val="32"/>
        </w:rPr>
        <w:t>COMITE DES DROITS ECONOMIQUES SOCIAUX ET CULTURELS</w:t>
      </w:r>
    </w:p>
    <w:p w14:paraId="5071A642" w14:textId="373365B1" w:rsidR="00D621A5" w:rsidRPr="00422943" w:rsidRDefault="00D621A5" w:rsidP="00492DCD">
      <w:pPr>
        <w:spacing w:line="240" w:lineRule="auto"/>
        <w:jc w:val="center"/>
        <w:rPr>
          <w:rFonts w:ascii="Times New Roman" w:eastAsia="Times New Roman" w:hAnsi="Times New Roman" w:cs="Times New Roman"/>
          <w:b/>
          <w:sz w:val="32"/>
          <w:szCs w:val="32"/>
        </w:rPr>
      </w:pPr>
      <w:r w:rsidRPr="00422943">
        <w:rPr>
          <w:rStyle w:val="normaltextrun"/>
          <w:rFonts w:ascii="Times New Roman" w:hAnsi="Times New Roman" w:cs="Times New Roman"/>
          <w:b/>
          <w:bCs/>
          <w:color w:val="000000"/>
          <w:sz w:val="32"/>
          <w:szCs w:val="32"/>
          <w:shd w:val="clear" w:color="auto" w:fill="FFFFFF"/>
        </w:rPr>
        <w:t>71ème session (14 février - 4 mars 2022)</w:t>
      </w:r>
      <w:r w:rsidRPr="00422943">
        <w:rPr>
          <w:rStyle w:val="eop"/>
          <w:rFonts w:ascii="Times New Roman" w:hAnsi="Times New Roman" w:cs="Times New Roman"/>
          <w:color w:val="000000"/>
          <w:sz w:val="32"/>
          <w:szCs w:val="32"/>
          <w:shd w:val="clear" w:color="auto" w:fill="FFFFFF"/>
        </w:rPr>
        <w:t> </w:t>
      </w:r>
    </w:p>
    <w:p w14:paraId="14682E5D" w14:textId="77777777" w:rsidR="004021F7" w:rsidRPr="00492DCD" w:rsidRDefault="004021F7" w:rsidP="00730E8F">
      <w:pPr>
        <w:spacing w:line="240" w:lineRule="auto"/>
        <w:rPr>
          <w:rFonts w:asciiTheme="majorBidi" w:eastAsia="Times New Roman" w:hAnsiTheme="majorBidi" w:cstheme="majorBidi"/>
          <w:b/>
          <w:sz w:val="24"/>
          <w:szCs w:val="24"/>
        </w:rPr>
      </w:pPr>
    </w:p>
    <w:p w14:paraId="00000006" w14:textId="6055EB86" w:rsidR="00EC1939" w:rsidRPr="00422943" w:rsidRDefault="00696D12" w:rsidP="00422943">
      <w:pPr>
        <w:spacing w:line="240" w:lineRule="auto"/>
        <w:jc w:val="center"/>
        <w:rPr>
          <w:rFonts w:asciiTheme="majorBidi" w:eastAsia="Times New Roman" w:hAnsiTheme="majorBidi" w:cstheme="majorBidi"/>
          <w:b/>
          <w:sz w:val="32"/>
          <w:szCs w:val="32"/>
        </w:rPr>
      </w:pPr>
      <w:r w:rsidRPr="00422943">
        <w:rPr>
          <w:rFonts w:asciiTheme="majorBidi" w:eastAsia="Times New Roman" w:hAnsiTheme="majorBidi" w:cstheme="majorBidi"/>
          <w:b/>
          <w:sz w:val="32"/>
          <w:szCs w:val="32"/>
        </w:rPr>
        <w:t>RAPPORT DE SUIVI DES OBSERVATIONS SUR LES D</w:t>
      </w:r>
      <w:r w:rsidR="006C42F4" w:rsidRPr="00422943">
        <w:rPr>
          <w:rFonts w:asciiTheme="majorBidi" w:eastAsia="Times New Roman" w:hAnsiTheme="majorBidi" w:cstheme="majorBidi"/>
          <w:b/>
          <w:sz w:val="32"/>
          <w:szCs w:val="32"/>
        </w:rPr>
        <w:t xml:space="preserve">ROITS </w:t>
      </w:r>
      <w:r w:rsidRPr="00422943">
        <w:rPr>
          <w:rFonts w:asciiTheme="majorBidi" w:eastAsia="Times New Roman" w:hAnsiTheme="majorBidi" w:cstheme="majorBidi"/>
          <w:b/>
          <w:sz w:val="32"/>
          <w:szCs w:val="32"/>
        </w:rPr>
        <w:t>E</w:t>
      </w:r>
      <w:r w:rsidR="006C42F4" w:rsidRPr="00422943">
        <w:rPr>
          <w:rFonts w:asciiTheme="majorBidi" w:eastAsia="Times New Roman" w:hAnsiTheme="majorBidi" w:cstheme="majorBidi"/>
          <w:b/>
          <w:sz w:val="32"/>
          <w:szCs w:val="32"/>
        </w:rPr>
        <w:t xml:space="preserve">CONOMIQUES </w:t>
      </w:r>
      <w:r w:rsidRPr="00422943">
        <w:rPr>
          <w:rFonts w:asciiTheme="majorBidi" w:eastAsia="Times New Roman" w:hAnsiTheme="majorBidi" w:cstheme="majorBidi"/>
          <w:b/>
          <w:sz w:val="32"/>
          <w:szCs w:val="32"/>
        </w:rPr>
        <w:t>S</w:t>
      </w:r>
      <w:r w:rsidR="006C42F4" w:rsidRPr="00422943">
        <w:rPr>
          <w:rFonts w:asciiTheme="majorBidi" w:eastAsia="Times New Roman" w:hAnsiTheme="majorBidi" w:cstheme="majorBidi"/>
          <w:b/>
          <w:sz w:val="32"/>
          <w:szCs w:val="32"/>
        </w:rPr>
        <w:t xml:space="preserve">OCIAUX ET </w:t>
      </w:r>
      <w:r w:rsidRPr="00422943">
        <w:rPr>
          <w:rFonts w:asciiTheme="majorBidi" w:eastAsia="Times New Roman" w:hAnsiTheme="majorBidi" w:cstheme="majorBidi"/>
          <w:b/>
          <w:sz w:val="32"/>
          <w:szCs w:val="32"/>
        </w:rPr>
        <w:t>C</w:t>
      </w:r>
      <w:r w:rsidR="006C42F4" w:rsidRPr="00422943">
        <w:rPr>
          <w:rFonts w:asciiTheme="majorBidi" w:eastAsia="Times New Roman" w:hAnsiTheme="majorBidi" w:cstheme="majorBidi"/>
          <w:b/>
          <w:sz w:val="32"/>
          <w:szCs w:val="32"/>
        </w:rPr>
        <w:t>ULTURELS</w:t>
      </w:r>
      <w:r w:rsidRPr="00422943">
        <w:rPr>
          <w:rFonts w:asciiTheme="majorBidi" w:eastAsia="Times New Roman" w:hAnsiTheme="majorBidi" w:cstheme="majorBidi"/>
          <w:b/>
          <w:sz w:val="32"/>
          <w:szCs w:val="32"/>
        </w:rPr>
        <w:t xml:space="preserve"> PAR LA SOCIETE CIVILE</w:t>
      </w:r>
    </w:p>
    <w:p w14:paraId="26426BF2" w14:textId="10DD0478" w:rsidR="004B00DB" w:rsidRPr="00492DCD" w:rsidRDefault="004B00DB" w:rsidP="006C42F4">
      <w:pPr>
        <w:spacing w:line="240" w:lineRule="auto"/>
        <w:rPr>
          <w:rFonts w:asciiTheme="majorBidi" w:eastAsia="Times New Roman" w:hAnsiTheme="majorBidi" w:cstheme="majorBidi"/>
          <w:b/>
          <w:sz w:val="28"/>
          <w:szCs w:val="28"/>
        </w:rPr>
      </w:pPr>
    </w:p>
    <w:p w14:paraId="00000007" w14:textId="28F59DE0" w:rsidR="00EC1939" w:rsidRPr="00492DCD" w:rsidRDefault="00EC1939" w:rsidP="00730E8F">
      <w:pPr>
        <w:spacing w:line="240" w:lineRule="auto"/>
        <w:rPr>
          <w:rFonts w:asciiTheme="majorBidi" w:eastAsia="Times New Roman" w:hAnsiTheme="majorBidi" w:cstheme="majorBidi"/>
          <w:sz w:val="24"/>
          <w:szCs w:val="24"/>
        </w:rPr>
      </w:pPr>
    </w:p>
    <w:p w14:paraId="00000009" w14:textId="20A0F32A" w:rsidR="00EC1939" w:rsidRPr="00492DCD" w:rsidRDefault="00696D12" w:rsidP="00422943">
      <w:pPr>
        <w:pBdr>
          <w:top w:val="nil"/>
          <w:left w:val="nil"/>
          <w:bottom w:val="nil"/>
          <w:right w:val="nil"/>
          <w:between w:val="nil"/>
        </w:pBdr>
        <w:spacing w:after="120" w:line="240" w:lineRule="auto"/>
        <w:ind w:left="1134" w:right="1134"/>
        <w:rPr>
          <w:rFonts w:asciiTheme="majorBidi" w:eastAsia="Times New Roman" w:hAnsiTheme="majorBidi" w:cstheme="majorBidi"/>
          <w:sz w:val="24"/>
          <w:szCs w:val="24"/>
        </w:rPr>
      </w:pPr>
      <w:r w:rsidRPr="00492DCD">
        <w:rPr>
          <w:rFonts w:asciiTheme="majorBidi" w:eastAsia="Times New Roman" w:hAnsiTheme="majorBidi" w:cstheme="majorBidi"/>
          <w:b/>
          <w:color w:val="000000"/>
          <w:sz w:val="24"/>
          <w:szCs w:val="24"/>
        </w:rPr>
        <w:t xml:space="preserve"> </w:t>
      </w:r>
    </w:p>
    <w:p w14:paraId="0000000A" w14:textId="6F0205F2" w:rsidR="00EC1939" w:rsidRPr="00492DCD" w:rsidRDefault="009E0A77" w:rsidP="00730E8F">
      <w:pPr>
        <w:spacing w:line="240" w:lineRule="auto"/>
        <w:rPr>
          <w:rFonts w:asciiTheme="majorBidi" w:eastAsia="Times New Roman" w:hAnsiTheme="majorBidi" w:cstheme="majorBidi"/>
          <w:sz w:val="24"/>
          <w:szCs w:val="24"/>
        </w:rPr>
      </w:pPr>
      <w:r>
        <w:rPr>
          <w:rFonts w:asciiTheme="majorBidi" w:eastAsia="Times New Roman" w:hAnsiTheme="majorBidi" w:cstheme="majorBidi"/>
          <w:noProof/>
          <w:sz w:val="24"/>
          <w:szCs w:val="24"/>
          <w:lang w:val="en-GB" w:eastAsia="en-GB"/>
        </w:rPr>
        <mc:AlternateContent>
          <mc:Choice Requires="wps">
            <w:drawing>
              <wp:anchor distT="0" distB="0" distL="114300" distR="114300" simplePos="0" relativeHeight="251659264" behindDoc="0" locked="0" layoutInCell="1" allowOverlap="1" wp14:anchorId="11299F1D" wp14:editId="2C89DAC1">
                <wp:simplePos x="0" y="0"/>
                <wp:positionH relativeFrom="column">
                  <wp:posOffset>-581025</wp:posOffset>
                </wp:positionH>
                <wp:positionV relativeFrom="paragraph">
                  <wp:posOffset>213995</wp:posOffset>
                </wp:positionV>
                <wp:extent cx="7105650" cy="39528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7105650" cy="3952875"/>
                        </a:xfrm>
                        <a:prstGeom prst="rect">
                          <a:avLst/>
                        </a:prstGeom>
                        <a:solidFill>
                          <a:schemeClr val="lt1"/>
                        </a:solidFill>
                        <a:ln w="6350">
                          <a:solidFill>
                            <a:prstClr val="black"/>
                          </a:solidFill>
                        </a:ln>
                      </wps:spPr>
                      <wps:txbx>
                        <w:txbxContent>
                          <w:p w14:paraId="0D0F6B95" w14:textId="691DE4CC" w:rsidR="007412FF" w:rsidRDefault="007412FF">
                            <w:r>
                              <w:rPr>
                                <w:noProof/>
                                <w:lang w:val="en-GB" w:eastAsia="en-GB"/>
                              </w:rPr>
                              <w:drawing>
                                <wp:inline distT="0" distB="0" distL="0" distR="0" wp14:anchorId="2A2C19A4" wp14:editId="0992E72D">
                                  <wp:extent cx="2381250" cy="666750"/>
                                  <wp:effectExtent l="0" t="0" r="0" b="0"/>
                                  <wp:docPr id="2" name="Image 3" descr="2_logo_positive"/>
                                  <wp:cNvGraphicFramePr/>
                                  <a:graphic xmlns:a="http://schemas.openxmlformats.org/drawingml/2006/main">
                                    <a:graphicData uri="http://schemas.openxmlformats.org/drawingml/2006/picture">
                                      <pic:pic xmlns:pic="http://schemas.openxmlformats.org/drawingml/2006/picture">
                                        <pic:nvPicPr>
                                          <pic:cNvPr id="1" name="Image 3" descr="2_logo_positive"/>
                                          <pic:cNvPicPr/>
                                        </pic:nvPicPr>
                                        <pic:blipFill>
                                          <a:blip r:embed="rId11"/>
                                          <a:srcRect/>
                                          <a:stretch>
                                            <a:fillRect/>
                                          </a:stretch>
                                        </pic:blipFill>
                                        <pic:spPr bwMode="auto">
                                          <a:xfrm>
                                            <a:off x="0" y="0"/>
                                            <a:ext cx="2381250" cy="666750"/>
                                          </a:xfrm>
                                          <a:prstGeom prst="rect">
                                            <a:avLst/>
                                          </a:prstGeom>
                                          <a:noFill/>
                                          <a:ln w="9525">
                                            <a:noFill/>
                                            <a:miter lim="800000"/>
                                            <a:headEnd/>
                                            <a:tailEnd/>
                                          </a:ln>
                                        </pic:spPr>
                                      </pic:pic>
                                    </a:graphicData>
                                  </a:graphic>
                                </wp:inline>
                              </w:drawing>
                            </w:r>
                            <w:r>
                              <w:rPr>
                                <w:noProof/>
                              </w:rPr>
                              <w:t xml:space="preserve">               </w:t>
                            </w:r>
                            <w:r w:rsidR="00422943" w:rsidRPr="00422943">
                              <w:rPr>
                                <w:noProof/>
                                <w:lang w:val="en-GB" w:eastAsia="en-GB"/>
                              </w:rPr>
                              <w:drawing>
                                <wp:inline distT="0" distB="0" distL="0" distR="0" wp14:anchorId="545CA9BA" wp14:editId="26EDC247">
                                  <wp:extent cx="1409700" cy="752475"/>
                                  <wp:effectExtent l="0" t="0" r="0" b="952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752475"/>
                                          </a:xfrm>
                                          <a:prstGeom prst="rect">
                                            <a:avLst/>
                                          </a:prstGeom>
                                          <a:noFill/>
                                          <a:ln>
                                            <a:noFill/>
                                          </a:ln>
                                        </pic:spPr>
                                      </pic:pic>
                                    </a:graphicData>
                                  </a:graphic>
                                </wp:inline>
                              </w:drawing>
                            </w:r>
                            <w:r>
                              <w:rPr>
                                <w:noProof/>
                              </w:rPr>
                              <w:t xml:space="preserve">  </w:t>
                            </w:r>
                          </w:p>
                          <w:p w14:paraId="6A8D19F0" w14:textId="45926B70" w:rsidR="007F2C19" w:rsidRDefault="00422943">
                            <w:r w:rsidRPr="00422943">
                              <w:rPr>
                                <w:noProof/>
                                <w:lang w:val="en-GB" w:eastAsia="en-GB"/>
                              </w:rPr>
                              <w:drawing>
                                <wp:inline distT="0" distB="0" distL="0" distR="0" wp14:anchorId="6F47F4A0" wp14:editId="12F04A21">
                                  <wp:extent cx="1000125" cy="812909"/>
                                  <wp:effectExtent l="0" t="0" r="0" b="635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06739" cy="818285"/>
                                          </a:xfrm>
                                          <a:prstGeom prst="rect">
                                            <a:avLst/>
                                          </a:prstGeom>
                                          <a:noFill/>
                                          <a:ln>
                                            <a:noFill/>
                                          </a:ln>
                                        </pic:spPr>
                                      </pic:pic>
                                    </a:graphicData>
                                  </a:graphic>
                                </wp:inline>
                              </w:drawing>
                            </w:r>
                            <w:r>
                              <w:rPr>
                                <w:noProof/>
                              </w:rPr>
                              <w:t xml:space="preserve">                                                      </w:t>
                            </w:r>
                            <w:r>
                              <w:rPr>
                                <w:noProof/>
                                <w:lang w:val="en-GB" w:eastAsia="en-GB"/>
                              </w:rPr>
                              <w:drawing>
                                <wp:inline distT="0" distB="0" distL="0" distR="0" wp14:anchorId="15028C7A" wp14:editId="1DD3E73C">
                                  <wp:extent cx="1047750" cy="11103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33620" cy="1201388"/>
                                          </a:xfrm>
                                          <a:prstGeom prst="rect">
                                            <a:avLst/>
                                          </a:prstGeom>
                                          <a:noFill/>
                                          <a:ln>
                                            <a:noFill/>
                                          </a:ln>
                                        </pic:spPr>
                                      </pic:pic>
                                    </a:graphicData>
                                  </a:graphic>
                                </wp:inline>
                              </w:drawing>
                            </w:r>
                            <w:r>
                              <w:rPr>
                                <w:noProof/>
                              </w:rPr>
                              <w:t xml:space="preserve">                                                </w:t>
                            </w:r>
                            <w:r>
                              <w:rPr>
                                <w:noProof/>
                                <w:lang w:val="en-GB" w:eastAsia="en-GB"/>
                              </w:rPr>
                              <w:drawing>
                                <wp:inline distT="0" distB="0" distL="0" distR="0" wp14:anchorId="3D02AC34" wp14:editId="2A952E71">
                                  <wp:extent cx="1181100" cy="1023980"/>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45045" cy="1079418"/>
                                          </a:xfrm>
                                          <a:prstGeom prst="rect">
                                            <a:avLst/>
                                          </a:prstGeom>
                                          <a:noFill/>
                                          <a:ln>
                                            <a:noFill/>
                                          </a:ln>
                                        </pic:spPr>
                                      </pic:pic>
                                    </a:graphicData>
                                  </a:graphic>
                                </wp:inline>
                              </w:drawing>
                            </w:r>
                          </w:p>
                          <w:p w14:paraId="7278F511" w14:textId="75D47742" w:rsidR="007F2C19" w:rsidRDefault="007F2C19"/>
                          <w:p w14:paraId="5DEF75B6" w14:textId="328679B6" w:rsidR="007412FF" w:rsidRDefault="0089122F">
                            <w:r>
                              <w:rPr>
                                <w:noProof/>
                              </w:rPr>
                              <w:t xml:space="preserve">  </w:t>
                            </w:r>
                            <w:r w:rsidR="007F2C19">
                              <w:rPr>
                                <w:noProof/>
                              </w:rPr>
                              <w:t xml:space="preserve">   </w:t>
                            </w:r>
                            <w:r w:rsidR="007F2C19">
                              <w:rPr>
                                <w:noProof/>
                                <w:lang w:val="en-GB" w:eastAsia="en-GB"/>
                              </w:rPr>
                              <w:drawing>
                                <wp:inline distT="0" distB="0" distL="0" distR="0" wp14:anchorId="0FC48A57" wp14:editId="4F7794C9">
                                  <wp:extent cx="1009650" cy="923925"/>
                                  <wp:effectExtent l="0" t="0" r="0" b="9525"/>
                                  <wp:docPr id="14" name="Picture 1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09650" cy="923925"/>
                                          </a:xfrm>
                                          <a:prstGeom prst="rect">
                                            <a:avLst/>
                                          </a:prstGeom>
                                          <a:noFill/>
                                          <a:ln>
                                            <a:noFill/>
                                          </a:ln>
                                        </pic:spPr>
                                      </pic:pic>
                                    </a:graphicData>
                                  </a:graphic>
                                </wp:inline>
                              </w:drawing>
                            </w:r>
                            <w:r w:rsidR="007F2C19">
                              <w:rPr>
                                <w:noProof/>
                              </w:rPr>
                              <w:t xml:space="preserve">         </w:t>
                            </w:r>
                            <w:r w:rsidR="00422943">
                              <w:rPr>
                                <w:noProof/>
                              </w:rPr>
                              <w:t xml:space="preserve">                </w:t>
                            </w:r>
                            <w:r w:rsidR="009E0A77">
                              <w:rPr>
                                <w:noProof/>
                              </w:rPr>
                              <w:t xml:space="preserve">               </w:t>
                            </w:r>
                            <w:r w:rsidR="00422943">
                              <w:rPr>
                                <w:noProof/>
                              </w:rPr>
                              <w:t xml:space="preserve">    </w:t>
                            </w:r>
                            <w:r w:rsidR="009E0A77" w:rsidRPr="009E0A77">
                              <w:rPr>
                                <w:noProof/>
                                <w:lang w:val="en-GB" w:eastAsia="en-GB"/>
                              </w:rPr>
                              <w:drawing>
                                <wp:inline distT="0" distB="0" distL="0" distR="0" wp14:anchorId="5598F08E" wp14:editId="6751486E">
                                  <wp:extent cx="1876425" cy="581929"/>
                                  <wp:effectExtent l="0" t="0" r="0" b="889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7929" cy="588598"/>
                                          </a:xfrm>
                                          <a:prstGeom prst="rect">
                                            <a:avLst/>
                                          </a:prstGeom>
                                          <a:noFill/>
                                          <a:ln>
                                            <a:noFill/>
                                          </a:ln>
                                        </pic:spPr>
                                      </pic:pic>
                                    </a:graphicData>
                                  </a:graphic>
                                </wp:inline>
                              </w:drawing>
                            </w:r>
                            <w:r w:rsidR="00422943">
                              <w:rPr>
                                <w:noProof/>
                              </w:rPr>
                              <w:t xml:space="preserve">       </w:t>
                            </w:r>
                            <w:r w:rsidR="009E0A77">
                              <w:rPr>
                                <w:noProof/>
                              </w:rPr>
                              <w:t xml:space="preserve">                                     </w:t>
                            </w:r>
                            <w:r w:rsidR="00422943">
                              <w:rPr>
                                <w:noProof/>
                              </w:rPr>
                              <w:t xml:space="preserve">   </w:t>
                            </w:r>
                            <w:r w:rsidR="007F2C19">
                              <w:rPr>
                                <w:noProof/>
                              </w:rPr>
                              <w:t xml:space="preserve">        </w:t>
                            </w:r>
                            <w:r w:rsidR="007F2C19" w:rsidRPr="007F2C19">
                              <w:rPr>
                                <w:noProof/>
                                <w:lang w:val="en-GB" w:eastAsia="en-GB"/>
                              </w:rPr>
                              <w:drawing>
                                <wp:inline distT="0" distB="0" distL="0" distR="0" wp14:anchorId="4847CE3B" wp14:editId="26EB6868">
                                  <wp:extent cx="838200" cy="844749"/>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48754" cy="8553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1299F1D" id="_x0000_t202" coordsize="21600,21600" o:spt="202" path="m,l,21600r21600,l21600,xe">
                <v:stroke joinstyle="miter"/>
                <v:path gradientshapeok="t" o:connecttype="rect"/>
              </v:shapetype>
              <v:shape id="Text Box 1" o:spid="_x0000_s1026" type="#_x0000_t202" style="position:absolute;left:0;text-align:left;margin-left:-45.75pt;margin-top:16.85pt;width:559.5pt;height:3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Pv5SwIAAKIEAAAOAAAAZHJzL2Uyb0RvYy54bWysVMFOGzEQvVfqP1i+N5sEEiBig1JQqkoI&#10;kKDi7Hi9ZFWvx7Wd7KZf32fvJgToqerFGc+8fZ55M5PLq7bWbKucr8jkfDQYcqaMpKIyLzn/8bT8&#10;cs6ZD8IUQpNROd8pz6/mnz9dNnamxrQmXSjHQGL8rLE5X4dgZ1nm5VrVwg/IKoNgSa4WAVf3khVO&#10;NGCvdTYeDqdZQ66wjqTyHt6bLsjnib8slQz3ZelVYDrnyC2k06VzFc9sfilmL07YdSX7NMQ/ZFGL&#10;yuDRA9WNCIJtXPWBqq6kI09lGEiqMyrLSqpUA6oZDd9V87gWVqVaII63B5n8/6OVd9sHx6oCvePM&#10;iBotelJtYF+pZaOoTmP9DKBHC1ho4Y7I3u/hjEW3pavjL8phiEPn3UHbSCbhPBsNJ9MJQhKxk4vJ&#10;+PxsEnmy18+t8+GboppFI+cOzUuaiu2tDx10D4mvedJVsay0Tpc4MOpaO7YVaLUOKUmQv0Fpw5qc&#10;T0+QxweGSH34fqWF/Nmnd8QAPm2QcxSlKz5aoV21vSIrKnYQylE3aN7KZQXeW+HDg3CYLAiAbQn3&#10;OEpNSIZ6i7M1ud9/80c8Go4oZw0mNef+10Y4xZn+bjAKF6PT0zja6XI6ORvj4o4jq+OI2dTXBIXQ&#10;bmSXzIgPem+WjupnLNUivoqQMBJv5zzszevQ7Q+WUqrFIoEwzFaEW/NoZaSO4kY9n9pn4Wzfz4BR&#10;uKP9TIvZu7Z22PilocUmUFmlnkeBO1V73bEIaWr6pY2bdnxPqNe/lvkfAAAA//8DAFBLAwQUAAYA&#10;CAAAACEA8vV9T98AAAALAQAADwAAAGRycy9kb3ducmV2LnhtbEyPwU7DMAyG70i8Q2Qkblu6Tuu6&#10;rukEaHDhxEA7Z42XRDRO1WRdeXuyExxtf/r9/fVuch0bcQjWk4DFPAOG1HplSQv4+nydlcBClKRk&#10;5wkF/GCAXXN/V8tK+St94HiImqUQCpUUYGLsK85Da9DJMPc9Urqd/eBkTOOguRrkNYW7judZVnAn&#10;LaUPRvb4YrD9PlycgP2z3ui2lIPZl8racTqe3/WbEI8P09MWWMQp/sFw00/q0CSnk7+QCqwTMNss&#10;VgkVsFyugd2ALF+nzUlAsSpy4E3N/3dofgEAAP//AwBQSwECLQAUAAYACAAAACEAtoM4kv4AAADh&#10;AQAAEwAAAAAAAAAAAAAAAAAAAAAAW0NvbnRlbnRfVHlwZXNdLnhtbFBLAQItABQABgAIAAAAIQA4&#10;/SH/1gAAAJQBAAALAAAAAAAAAAAAAAAAAC8BAABfcmVscy8ucmVsc1BLAQItABQABgAIAAAAIQA7&#10;sPv5SwIAAKIEAAAOAAAAAAAAAAAAAAAAAC4CAABkcnMvZTJvRG9jLnhtbFBLAQItABQABgAIAAAA&#10;IQDy9X1P3wAAAAsBAAAPAAAAAAAAAAAAAAAAAKUEAABkcnMvZG93bnJldi54bWxQSwUGAAAAAAQA&#10;BADzAAAAsQUAAAAA&#10;" fillcolor="white [3201]" strokeweight=".5pt">
                <v:textbox>
                  <w:txbxContent>
                    <w:p w14:paraId="0D0F6B95" w14:textId="691DE4CC" w:rsidR="007412FF" w:rsidRDefault="007412FF">
                      <w:r>
                        <w:rPr>
                          <w:noProof/>
                        </w:rPr>
                        <w:drawing>
                          <wp:inline distT="0" distB="0" distL="0" distR="0" wp14:anchorId="2A2C19A4" wp14:editId="0992E72D">
                            <wp:extent cx="2381250" cy="666750"/>
                            <wp:effectExtent l="0" t="0" r="0" b="0"/>
                            <wp:docPr id="2" name="Image 3" descr="2_logo_positive"/>
                            <wp:cNvGraphicFramePr/>
                            <a:graphic xmlns:a="http://schemas.openxmlformats.org/drawingml/2006/main">
                              <a:graphicData uri="http://schemas.openxmlformats.org/drawingml/2006/picture">
                                <pic:pic xmlns:pic="http://schemas.openxmlformats.org/drawingml/2006/picture">
                                  <pic:nvPicPr>
                                    <pic:cNvPr id="1" name="Image 3" descr="2_logo_positive"/>
                                    <pic:cNvPicPr/>
                                  </pic:nvPicPr>
                                  <pic:blipFill>
                                    <a:blip r:embed="rId19"/>
                                    <a:srcRect/>
                                    <a:stretch>
                                      <a:fillRect/>
                                    </a:stretch>
                                  </pic:blipFill>
                                  <pic:spPr bwMode="auto">
                                    <a:xfrm>
                                      <a:off x="0" y="0"/>
                                      <a:ext cx="2381250" cy="666750"/>
                                    </a:xfrm>
                                    <a:prstGeom prst="rect">
                                      <a:avLst/>
                                    </a:prstGeom>
                                    <a:noFill/>
                                    <a:ln w="9525">
                                      <a:noFill/>
                                      <a:miter lim="800000"/>
                                      <a:headEnd/>
                                      <a:tailEnd/>
                                    </a:ln>
                                  </pic:spPr>
                                </pic:pic>
                              </a:graphicData>
                            </a:graphic>
                          </wp:inline>
                        </w:drawing>
                      </w:r>
                      <w:r>
                        <w:rPr>
                          <w:noProof/>
                        </w:rPr>
                        <w:t xml:space="preserve">               </w:t>
                      </w:r>
                      <w:r w:rsidR="00422943" w:rsidRPr="00422943">
                        <w:drawing>
                          <wp:inline distT="0" distB="0" distL="0" distR="0" wp14:anchorId="545CA9BA" wp14:editId="26EDC247">
                            <wp:extent cx="1409700" cy="752475"/>
                            <wp:effectExtent l="0" t="0" r="0" b="952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09700" cy="752475"/>
                                    </a:xfrm>
                                    <a:prstGeom prst="rect">
                                      <a:avLst/>
                                    </a:prstGeom>
                                    <a:noFill/>
                                    <a:ln>
                                      <a:noFill/>
                                    </a:ln>
                                  </pic:spPr>
                                </pic:pic>
                              </a:graphicData>
                            </a:graphic>
                          </wp:inline>
                        </w:drawing>
                      </w:r>
                      <w:r>
                        <w:rPr>
                          <w:noProof/>
                        </w:rPr>
                        <w:t xml:space="preserve">  </w:t>
                      </w:r>
                    </w:p>
                    <w:p w14:paraId="6A8D19F0" w14:textId="45926B70" w:rsidR="007F2C19" w:rsidRDefault="00422943">
                      <w:r w:rsidRPr="00422943">
                        <w:drawing>
                          <wp:inline distT="0" distB="0" distL="0" distR="0" wp14:anchorId="6F47F4A0" wp14:editId="12F04A21">
                            <wp:extent cx="1000125" cy="812909"/>
                            <wp:effectExtent l="0" t="0" r="0" b="635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06739" cy="818285"/>
                                    </a:xfrm>
                                    <a:prstGeom prst="rect">
                                      <a:avLst/>
                                    </a:prstGeom>
                                    <a:noFill/>
                                    <a:ln>
                                      <a:noFill/>
                                    </a:ln>
                                  </pic:spPr>
                                </pic:pic>
                              </a:graphicData>
                            </a:graphic>
                          </wp:inline>
                        </w:drawing>
                      </w:r>
                      <w:r>
                        <w:rPr>
                          <w:noProof/>
                        </w:rPr>
                        <w:t xml:space="preserve">                                                      </w:t>
                      </w:r>
                      <w:r>
                        <w:rPr>
                          <w:noProof/>
                        </w:rPr>
                        <w:drawing>
                          <wp:inline distT="0" distB="0" distL="0" distR="0" wp14:anchorId="15028C7A" wp14:editId="1DD3E73C">
                            <wp:extent cx="1047750" cy="11103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33620" cy="1201388"/>
                                    </a:xfrm>
                                    <a:prstGeom prst="rect">
                                      <a:avLst/>
                                    </a:prstGeom>
                                    <a:noFill/>
                                    <a:ln>
                                      <a:noFill/>
                                    </a:ln>
                                  </pic:spPr>
                                </pic:pic>
                              </a:graphicData>
                            </a:graphic>
                          </wp:inline>
                        </w:drawing>
                      </w:r>
                      <w:r>
                        <w:rPr>
                          <w:noProof/>
                        </w:rPr>
                        <w:t xml:space="preserve">                                                </w:t>
                      </w:r>
                      <w:r>
                        <w:rPr>
                          <w:noProof/>
                        </w:rPr>
                        <w:drawing>
                          <wp:inline distT="0" distB="0" distL="0" distR="0" wp14:anchorId="3D02AC34" wp14:editId="2A952E71">
                            <wp:extent cx="1181100" cy="1023980"/>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45045" cy="1079418"/>
                                    </a:xfrm>
                                    <a:prstGeom prst="rect">
                                      <a:avLst/>
                                    </a:prstGeom>
                                    <a:noFill/>
                                    <a:ln>
                                      <a:noFill/>
                                    </a:ln>
                                  </pic:spPr>
                                </pic:pic>
                              </a:graphicData>
                            </a:graphic>
                          </wp:inline>
                        </w:drawing>
                      </w:r>
                    </w:p>
                    <w:p w14:paraId="7278F511" w14:textId="75D47742" w:rsidR="007F2C19" w:rsidRDefault="007F2C19"/>
                    <w:p w14:paraId="5DEF75B6" w14:textId="328679B6" w:rsidR="007412FF" w:rsidRDefault="0089122F">
                      <w:r>
                        <w:rPr>
                          <w:noProof/>
                        </w:rPr>
                        <w:t xml:space="preserve">  </w:t>
                      </w:r>
                      <w:r w:rsidR="007F2C19">
                        <w:rPr>
                          <w:noProof/>
                        </w:rPr>
                        <w:t xml:space="preserve">   </w:t>
                      </w:r>
                      <w:r w:rsidR="007F2C19">
                        <w:rPr>
                          <w:noProof/>
                        </w:rPr>
                        <w:drawing>
                          <wp:inline distT="0" distB="0" distL="0" distR="0" wp14:anchorId="0FC48A57" wp14:editId="4F7794C9">
                            <wp:extent cx="1009650" cy="923925"/>
                            <wp:effectExtent l="0" t="0" r="0" b="9525"/>
                            <wp:docPr id="14" name="Picture 1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09650" cy="923925"/>
                                    </a:xfrm>
                                    <a:prstGeom prst="rect">
                                      <a:avLst/>
                                    </a:prstGeom>
                                    <a:noFill/>
                                    <a:ln>
                                      <a:noFill/>
                                    </a:ln>
                                  </pic:spPr>
                                </pic:pic>
                              </a:graphicData>
                            </a:graphic>
                          </wp:inline>
                        </w:drawing>
                      </w:r>
                      <w:r w:rsidR="007F2C19">
                        <w:rPr>
                          <w:noProof/>
                        </w:rPr>
                        <w:t xml:space="preserve">         </w:t>
                      </w:r>
                      <w:r w:rsidR="00422943">
                        <w:rPr>
                          <w:noProof/>
                        </w:rPr>
                        <w:t xml:space="preserve">                </w:t>
                      </w:r>
                      <w:r w:rsidR="009E0A77">
                        <w:rPr>
                          <w:noProof/>
                        </w:rPr>
                        <w:t xml:space="preserve">               </w:t>
                      </w:r>
                      <w:r w:rsidR="00422943">
                        <w:rPr>
                          <w:noProof/>
                        </w:rPr>
                        <w:t xml:space="preserve">    </w:t>
                      </w:r>
                      <w:r w:rsidR="009E0A77" w:rsidRPr="009E0A77">
                        <w:drawing>
                          <wp:inline distT="0" distB="0" distL="0" distR="0" wp14:anchorId="5598F08E" wp14:editId="6751486E">
                            <wp:extent cx="1876425" cy="581929"/>
                            <wp:effectExtent l="0" t="0" r="0" b="889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97929" cy="588598"/>
                                    </a:xfrm>
                                    <a:prstGeom prst="rect">
                                      <a:avLst/>
                                    </a:prstGeom>
                                    <a:noFill/>
                                    <a:ln>
                                      <a:noFill/>
                                    </a:ln>
                                  </pic:spPr>
                                </pic:pic>
                              </a:graphicData>
                            </a:graphic>
                          </wp:inline>
                        </w:drawing>
                      </w:r>
                      <w:r w:rsidR="00422943">
                        <w:rPr>
                          <w:noProof/>
                        </w:rPr>
                        <w:t xml:space="preserve">       </w:t>
                      </w:r>
                      <w:r w:rsidR="009E0A77">
                        <w:rPr>
                          <w:noProof/>
                        </w:rPr>
                        <w:t xml:space="preserve">                                     </w:t>
                      </w:r>
                      <w:r w:rsidR="00422943">
                        <w:rPr>
                          <w:noProof/>
                        </w:rPr>
                        <w:t xml:space="preserve">   </w:t>
                      </w:r>
                      <w:r w:rsidR="007F2C19">
                        <w:rPr>
                          <w:noProof/>
                        </w:rPr>
                        <w:t xml:space="preserve">        </w:t>
                      </w:r>
                      <w:r w:rsidR="007F2C19" w:rsidRPr="007F2C19">
                        <w:drawing>
                          <wp:inline distT="0" distB="0" distL="0" distR="0" wp14:anchorId="4847CE3B" wp14:editId="26EB6868">
                            <wp:extent cx="838200" cy="844749"/>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48754" cy="855386"/>
                                    </a:xfrm>
                                    <a:prstGeom prst="rect">
                                      <a:avLst/>
                                    </a:prstGeom>
                                    <a:noFill/>
                                    <a:ln>
                                      <a:noFill/>
                                    </a:ln>
                                  </pic:spPr>
                                </pic:pic>
                              </a:graphicData>
                            </a:graphic>
                          </wp:inline>
                        </w:drawing>
                      </w:r>
                    </w:p>
                  </w:txbxContent>
                </v:textbox>
              </v:shape>
            </w:pict>
          </mc:Fallback>
        </mc:AlternateContent>
      </w:r>
    </w:p>
    <w:p w14:paraId="0000000B" w14:textId="71B670C4" w:rsidR="00EC1939" w:rsidRPr="00492DCD" w:rsidRDefault="009E0A77" w:rsidP="00730E8F">
      <w:pPr>
        <w:spacing w:line="240" w:lineRule="auto"/>
        <w:rPr>
          <w:rFonts w:asciiTheme="majorBidi" w:eastAsia="Times New Roman" w:hAnsiTheme="majorBidi" w:cstheme="majorBidi"/>
          <w:sz w:val="24"/>
          <w:szCs w:val="24"/>
        </w:rPr>
      </w:pPr>
      <w:r>
        <w:rPr>
          <w:rFonts w:asciiTheme="majorBidi" w:eastAsia="Times New Roman" w:hAnsiTheme="majorBidi" w:cstheme="majorBidi"/>
          <w:noProof/>
          <w:sz w:val="24"/>
          <w:szCs w:val="24"/>
          <w:lang w:val="en-GB" w:eastAsia="en-GB"/>
        </w:rPr>
        <w:drawing>
          <wp:anchor distT="0" distB="0" distL="114300" distR="114300" simplePos="0" relativeHeight="251660288" behindDoc="0" locked="0" layoutInCell="1" allowOverlap="0" wp14:anchorId="57455767" wp14:editId="5DDE5C21">
            <wp:simplePos x="0" y="0"/>
            <wp:positionH relativeFrom="margin">
              <wp:posOffset>5200650</wp:posOffset>
            </wp:positionH>
            <wp:positionV relativeFrom="paragraph">
              <wp:posOffset>8255</wp:posOffset>
            </wp:positionV>
            <wp:extent cx="1076325" cy="1002665"/>
            <wp:effectExtent l="0" t="0" r="9525"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76325" cy="1002665"/>
                    </a:xfrm>
                    <a:prstGeom prst="rect">
                      <a:avLst/>
                    </a:prstGeom>
                    <a:noFill/>
                  </pic:spPr>
                </pic:pic>
              </a:graphicData>
            </a:graphic>
            <wp14:sizeRelH relativeFrom="page">
              <wp14:pctWidth>0</wp14:pctWidth>
            </wp14:sizeRelH>
            <wp14:sizeRelV relativeFrom="page">
              <wp14:pctHeight>0</wp14:pctHeight>
            </wp14:sizeRelV>
          </wp:anchor>
        </w:drawing>
      </w:r>
    </w:p>
    <w:p w14:paraId="0000000C" w14:textId="495DE0C7" w:rsidR="00EC1939" w:rsidRPr="00492DCD" w:rsidRDefault="00EC1939" w:rsidP="00730E8F">
      <w:pPr>
        <w:spacing w:line="240" w:lineRule="auto"/>
        <w:rPr>
          <w:rFonts w:asciiTheme="majorBidi" w:eastAsia="Times New Roman" w:hAnsiTheme="majorBidi" w:cstheme="majorBidi"/>
          <w:sz w:val="24"/>
          <w:szCs w:val="24"/>
        </w:rPr>
      </w:pPr>
    </w:p>
    <w:p w14:paraId="0000000D" w14:textId="63C444AD" w:rsidR="00EC1939" w:rsidRPr="00492DCD" w:rsidRDefault="00EC1939" w:rsidP="00730E8F">
      <w:pPr>
        <w:spacing w:line="240" w:lineRule="auto"/>
        <w:rPr>
          <w:rFonts w:asciiTheme="majorBidi" w:eastAsia="Times New Roman" w:hAnsiTheme="majorBidi" w:cstheme="majorBidi"/>
          <w:sz w:val="24"/>
          <w:szCs w:val="24"/>
        </w:rPr>
      </w:pPr>
    </w:p>
    <w:p w14:paraId="0000000E" w14:textId="715BF6F3" w:rsidR="00EC1939" w:rsidRPr="00492DCD" w:rsidRDefault="00EC1939" w:rsidP="00730E8F">
      <w:pPr>
        <w:spacing w:line="240" w:lineRule="auto"/>
        <w:rPr>
          <w:rFonts w:asciiTheme="majorBidi" w:eastAsia="Times New Roman" w:hAnsiTheme="majorBidi" w:cstheme="majorBidi"/>
          <w:sz w:val="24"/>
          <w:szCs w:val="24"/>
        </w:rPr>
      </w:pPr>
    </w:p>
    <w:p w14:paraId="0000000F" w14:textId="605F0F1E" w:rsidR="00EC1939" w:rsidRPr="00492DCD" w:rsidRDefault="00EC1939" w:rsidP="00730E8F">
      <w:pPr>
        <w:spacing w:line="240" w:lineRule="auto"/>
        <w:rPr>
          <w:rFonts w:asciiTheme="majorBidi" w:eastAsia="Times New Roman" w:hAnsiTheme="majorBidi" w:cstheme="majorBidi"/>
          <w:sz w:val="24"/>
          <w:szCs w:val="24"/>
        </w:rPr>
      </w:pPr>
    </w:p>
    <w:p w14:paraId="00000010" w14:textId="2A4CCC93" w:rsidR="00EC1939" w:rsidRPr="00492DCD" w:rsidRDefault="00EC1939" w:rsidP="00730E8F">
      <w:pPr>
        <w:spacing w:line="240" w:lineRule="auto"/>
        <w:rPr>
          <w:rFonts w:asciiTheme="majorBidi" w:eastAsia="Times New Roman" w:hAnsiTheme="majorBidi" w:cstheme="majorBidi"/>
          <w:sz w:val="24"/>
          <w:szCs w:val="24"/>
        </w:rPr>
      </w:pPr>
    </w:p>
    <w:p w14:paraId="00000011" w14:textId="689887EE" w:rsidR="00EC1939" w:rsidRPr="00492DCD" w:rsidRDefault="00EC1939" w:rsidP="00730E8F">
      <w:pPr>
        <w:spacing w:line="240" w:lineRule="auto"/>
        <w:rPr>
          <w:rFonts w:asciiTheme="majorBidi" w:eastAsia="Times New Roman" w:hAnsiTheme="majorBidi" w:cstheme="majorBidi"/>
          <w:sz w:val="24"/>
          <w:szCs w:val="24"/>
        </w:rPr>
      </w:pPr>
    </w:p>
    <w:p w14:paraId="00000012" w14:textId="77777777" w:rsidR="00EC1939" w:rsidRPr="00492DCD" w:rsidRDefault="00EC1939" w:rsidP="00730E8F">
      <w:pPr>
        <w:spacing w:line="240" w:lineRule="auto"/>
        <w:rPr>
          <w:rFonts w:asciiTheme="majorBidi" w:eastAsia="Times New Roman" w:hAnsiTheme="majorBidi" w:cstheme="majorBidi"/>
          <w:sz w:val="24"/>
          <w:szCs w:val="24"/>
        </w:rPr>
      </w:pPr>
    </w:p>
    <w:p w14:paraId="00000013" w14:textId="5E855A7D" w:rsidR="00EC1939" w:rsidRPr="00492DCD" w:rsidRDefault="00EC1939" w:rsidP="00730E8F">
      <w:pPr>
        <w:spacing w:line="240" w:lineRule="auto"/>
        <w:rPr>
          <w:rFonts w:asciiTheme="majorBidi" w:eastAsia="Times New Roman" w:hAnsiTheme="majorBidi" w:cstheme="majorBidi"/>
          <w:sz w:val="24"/>
          <w:szCs w:val="24"/>
        </w:rPr>
      </w:pPr>
    </w:p>
    <w:p w14:paraId="0000001A" w14:textId="16CA3F36" w:rsidR="00EC1939" w:rsidRPr="00492DCD" w:rsidRDefault="00EC1939" w:rsidP="00730E8F">
      <w:pPr>
        <w:shd w:val="clear" w:color="auto" w:fill="FFFFFF"/>
        <w:spacing w:after="0" w:line="240" w:lineRule="auto"/>
        <w:rPr>
          <w:rFonts w:asciiTheme="majorBidi" w:eastAsia="Times New Roman" w:hAnsiTheme="majorBidi" w:cstheme="majorBidi"/>
          <w:sz w:val="24"/>
          <w:szCs w:val="24"/>
        </w:rPr>
      </w:pPr>
    </w:p>
    <w:p w14:paraId="53C58E26" w14:textId="2CEFF212" w:rsidR="009421D6" w:rsidRDefault="003351D0" w:rsidP="00D041D0">
      <w:pPr>
        <w:keepNext/>
        <w:keepLines/>
        <w:pBdr>
          <w:top w:val="nil"/>
          <w:left w:val="nil"/>
          <w:bottom w:val="nil"/>
          <w:right w:val="nil"/>
          <w:between w:val="nil"/>
        </w:pBdr>
        <w:tabs>
          <w:tab w:val="right" w:pos="851"/>
        </w:tabs>
        <w:spacing w:before="240" w:after="120" w:line="240" w:lineRule="auto"/>
        <w:ind w:right="4"/>
        <w:rPr>
          <w:rFonts w:ascii="Times New Roman" w:eastAsia="Times New Roman" w:hAnsi="Times New Roman" w:cs="Times New Roman"/>
          <w:i/>
          <w:iCs/>
          <w:color w:val="000000"/>
          <w:sz w:val="28"/>
          <w:szCs w:val="28"/>
        </w:rPr>
      </w:pPr>
      <w:r w:rsidRPr="00D041D0">
        <w:rPr>
          <w:rFonts w:ascii="Times New Roman" w:eastAsia="Times New Roman" w:hAnsi="Times New Roman" w:cs="Times New Roman"/>
          <w:i/>
          <w:iCs/>
          <w:color w:val="000000"/>
          <w:sz w:val="28"/>
          <w:szCs w:val="28"/>
        </w:rPr>
        <w:lastRenderedPageBreak/>
        <w:t>Ce rapport est rédigé et soumis dans le cadre de suivi des recommandations</w:t>
      </w:r>
      <w:r w:rsidR="00AB7577" w:rsidRPr="00D041D0">
        <w:rPr>
          <w:rFonts w:ascii="Times New Roman" w:eastAsia="Times New Roman" w:hAnsi="Times New Roman" w:cs="Times New Roman"/>
          <w:i/>
          <w:iCs/>
          <w:color w:val="000000"/>
          <w:sz w:val="28"/>
          <w:szCs w:val="28"/>
        </w:rPr>
        <w:t xml:space="preserve"> adress</w:t>
      </w:r>
      <w:r w:rsidRPr="00D041D0">
        <w:rPr>
          <w:rFonts w:ascii="Times New Roman" w:eastAsia="Times New Roman" w:hAnsi="Times New Roman" w:cs="Times New Roman"/>
          <w:i/>
          <w:iCs/>
          <w:color w:val="000000"/>
          <w:sz w:val="28"/>
          <w:szCs w:val="28"/>
        </w:rPr>
        <w:t xml:space="preserve">ées à la République Démocratique du Congo à l’occasion de la </w:t>
      </w:r>
      <w:r w:rsidR="0078655A" w:rsidRPr="00D041D0">
        <w:rPr>
          <w:rFonts w:ascii="Times New Roman" w:eastAsia="Times New Roman" w:hAnsi="Times New Roman" w:cs="Times New Roman"/>
          <w:i/>
          <w:iCs/>
          <w:color w:val="000000"/>
          <w:sz w:val="28"/>
          <w:szCs w:val="28"/>
        </w:rPr>
        <w:t>43</w:t>
      </w:r>
      <w:r w:rsidR="004145C3" w:rsidRPr="004145C3">
        <w:rPr>
          <w:rFonts w:ascii="Times New Roman" w:eastAsia="Times New Roman" w:hAnsi="Times New Roman" w:cs="Times New Roman"/>
          <w:i/>
          <w:iCs/>
          <w:color w:val="000000"/>
          <w:sz w:val="28"/>
          <w:szCs w:val="28"/>
          <w:vertAlign w:val="superscript"/>
        </w:rPr>
        <w:t>ème</w:t>
      </w:r>
      <w:r w:rsidRPr="00D041D0">
        <w:rPr>
          <w:rFonts w:ascii="Times New Roman" w:eastAsia="Times New Roman" w:hAnsi="Times New Roman" w:cs="Times New Roman"/>
          <w:i/>
          <w:iCs/>
          <w:color w:val="000000"/>
          <w:sz w:val="28"/>
          <w:szCs w:val="28"/>
        </w:rPr>
        <w:t xml:space="preserve"> session du </w:t>
      </w:r>
      <w:r w:rsidR="00422943">
        <w:rPr>
          <w:rFonts w:ascii="Times New Roman" w:eastAsia="Times New Roman" w:hAnsi="Times New Roman" w:cs="Times New Roman"/>
          <w:i/>
          <w:iCs/>
          <w:color w:val="000000"/>
          <w:sz w:val="28"/>
          <w:szCs w:val="28"/>
        </w:rPr>
        <w:t>C</w:t>
      </w:r>
      <w:r w:rsidRPr="00D041D0">
        <w:rPr>
          <w:rFonts w:ascii="Times New Roman" w:eastAsia="Times New Roman" w:hAnsi="Times New Roman" w:cs="Times New Roman"/>
          <w:i/>
          <w:iCs/>
          <w:color w:val="000000"/>
          <w:sz w:val="28"/>
          <w:szCs w:val="28"/>
        </w:rPr>
        <w:t xml:space="preserve">omité des </w:t>
      </w:r>
      <w:r w:rsidR="00422943">
        <w:rPr>
          <w:rFonts w:ascii="Times New Roman" w:eastAsia="Times New Roman" w:hAnsi="Times New Roman" w:cs="Times New Roman"/>
          <w:i/>
          <w:iCs/>
          <w:color w:val="000000"/>
          <w:sz w:val="28"/>
          <w:szCs w:val="28"/>
        </w:rPr>
        <w:t>D</w:t>
      </w:r>
      <w:r w:rsidRPr="00D041D0">
        <w:rPr>
          <w:rFonts w:ascii="Times New Roman" w:eastAsia="Times New Roman" w:hAnsi="Times New Roman" w:cs="Times New Roman"/>
          <w:i/>
          <w:iCs/>
          <w:color w:val="000000"/>
          <w:sz w:val="28"/>
          <w:szCs w:val="28"/>
        </w:rPr>
        <w:t xml:space="preserve">roits </w:t>
      </w:r>
      <w:r w:rsidR="00422943">
        <w:rPr>
          <w:rFonts w:ascii="Times New Roman" w:eastAsia="Times New Roman" w:hAnsi="Times New Roman" w:cs="Times New Roman"/>
          <w:i/>
          <w:iCs/>
          <w:color w:val="000000"/>
          <w:sz w:val="28"/>
          <w:szCs w:val="28"/>
        </w:rPr>
        <w:t>E</w:t>
      </w:r>
      <w:r w:rsidRPr="00D041D0">
        <w:rPr>
          <w:rFonts w:ascii="Times New Roman" w:eastAsia="Times New Roman" w:hAnsi="Times New Roman" w:cs="Times New Roman"/>
          <w:i/>
          <w:iCs/>
          <w:color w:val="000000"/>
          <w:sz w:val="28"/>
          <w:szCs w:val="28"/>
        </w:rPr>
        <w:t>cono</w:t>
      </w:r>
      <w:r w:rsidR="0078655A" w:rsidRPr="00D041D0">
        <w:rPr>
          <w:rFonts w:ascii="Times New Roman" w:eastAsia="Times New Roman" w:hAnsi="Times New Roman" w:cs="Times New Roman"/>
          <w:i/>
          <w:iCs/>
          <w:color w:val="000000"/>
          <w:sz w:val="28"/>
          <w:szCs w:val="28"/>
        </w:rPr>
        <w:t xml:space="preserve">miques, </w:t>
      </w:r>
      <w:r w:rsidR="00422943">
        <w:rPr>
          <w:rFonts w:ascii="Times New Roman" w:eastAsia="Times New Roman" w:hAnsi="Times New Roman" w:cs="Times New Roman"/>
          <w:i/>
          <w:iCs/>
          <w:color w:val="000000"/>
          <w:sz w:val="28"/>
          <w:szCs w:val="28"/>
        </w:rPr>
        <w:t>S</w:t>
      </w:r>
      <w:r w:rsidR="0078655A" w:rsidRPr="00D041D0">
        <w:rPr>
          <w:rFonts w:ascii="Times New Roman" w:eastAsia="Times New Roman" w:hAnsi="Times New Roman" w:cs="Times New Roman"/>
          <w:i/>
          <w:iCs/>
          <w:color w:val="000000"/>
          <w:sz w:val="28"/>
          <w:szCs w:val="28"/>
        </w:rPr>
        <w:t xml:space="preserve">ociaux et </w:t>
      </w:r>
      <w:r w:rsidR="00422943">
        <w:rPr>
          <w:rFonts w:ascii="Times New Roman" w:eastAsia="Times New Roman" w:hAnsi="Times New Roman" w:cs="Times New Roman"/>
          <w:i/>
          <w:iCs/>
          <w:color w:val="000000"/>
          <w:sz w:val="28"/>
          <w:szCs w:val="28"/>
        </w:rPr>
        <w:t>C</w:t>
      </w:r>
      <w:r w:rsidR="0078655A" w:rsidRPr="00D041D0">
        <w:rPr>
          <w:rFonts w:ascii="Times New Roman" w:eastAsia="Times New Roman" w:hAnsi="Times New Roman" w:cs="Times New Roman"/>
          <w:i/>
          <w:iCs/>
          <w:color w:val="000000"/>
          <w:sz w:val="28"/>
          <w:szCs w:val="28"/>
        </w:rPr>
        <w:t>ulturels de</w:t>
      </w:r>
      <w:r w:rsidRPr="00D041D0">
        <w:rPr>
          <w:rFonts w:ascii="Times New Roman" w:eastAsia="Times New Roman" w:hAnsi="Times New Roman" w:cs="Times New Roman"/>
          <w:i/>
          <w:iCs/>
          <w:color w:val="000000"/>
          <w:sz w:val="28"/>
          <w:szCs w:val="28"/>
        </w:rPr>
        <w:t xml:space="preserve"> </w:t>
      </w:r>
      <w:r w:rsidR="00422943">
        <w:rPr>
          <w:rFonts w:ascii="Times New Roman" w:eastAsia="Times New Roman" w:hAnsi="Times New Roman" w:cs="Times New Roman"/>
          <w:i/>
          <w:iCs/>
          <w:color w:val="000000"/>
          <w:sz w:val="28"/>
          <w:szCs w:val="28"/>
        </w:rPr>
        <w:t>N</w:t>
      </w:r>
      <w:r w:rsidRPr="00D041D0">
        <w:rPr>
          <w:rFonts w:ascii="Times New Roman" w:eastAsia="Times New Roman" w:hAnsi="Times New Roman" w:cs="Times New Roman"/>
          <w:i/>
          <w:iCs/>
          <w:color w:val="000000"/>
          <w:sz w:val="28"/>
          <w:szCs w:val="28"/>
        </w:rPr>
        <w:t>ation</w:t>
      </w:r>
      <w:r w:rsidR="0078655A" w:rsidRPr="00D041D0">
        <w:rPr>
          <w:rFonts w:ascii="Times New Roman" w:eastAsia="Times New Roman" w:hAnsi="Times New Roman" w:cs="Times New Roman"/>
          <w:i/>
          <w:iCs/>
          <w:color w:val="000000"/>
          <w:sz w:val="28"/>
          <w:szCs w:val="28"/>
        </w:rPr>
        <w:t>s</w:t>
      </w:r>
      <w:r w:rsidRPr="00D041D0">
        <w:rPr>
          <w:rFonts w:ascii="Times New Roman" w:eastAsia="Times New Roman" w:hAnsi="Times New Roman" w:cs="Times New Roman"/>
          <w:i/>
          <w:iCs/>
          <w:color w:val="000000"/>
          <w:sz w:val="28"/>
          <w:szCs w:val="28"/>
        </w:rPr>
        <w:t xml:space="preserve"> </w:t>
      </w:r>
      <w:r w:rsidR="00422943">
        <w:rPr>
          <w:rFonts w:ascii="Times New Roman" w:eastAsia="Times New Roman" w:hAnsi="Times New Roman" w:cs="Times New Roman"/>
          <w:i/>
          <w:iCs/>
          <w:color w:val="000000"/>
          <w:sz w:val="28"/>
          <w:szCs w:val="28"/>
        </w:rPr>
        <w:t>U</w:t>
      </w:r>
      <w:r w:rsidRPr="00D041D0">
        <w:rPr>
          <w:rFonts w:ascii="Times New Roman" w:eastAsia="Times New Roman" w:hAnsi="Times New Roman" w:cs="Times New Roman"/>
          <w:i/>
          <w:iCs/>
          <w:color w:val="000000"/>
          <w:sz w:val="28"/>
          <w:szCs w:val="28"/>
        </w:rPr>
        <w:t>nies tenue en 2009, auxquelles la RDC avait répondu en 2019</w:t>
      </w:r>
      <w:r w:rsidR="00AB7577" w:rsidRPr="00D041D0">
        <w:rPr>
          <w:rFonts w:ascii="Times New Roman" w:eastAsia="Times New Roman" w:hAnsi="Times New Roman" w:cs="Times New Roman"/>
          <w:i/>
          <w:iCs/>
          <w:color w:val="000000"/>
          <w:sz w:val="28"/>
          <w:szCs w:val="28"/>
        </w:rPr>
        <w:t xml:space="preserve">. Ainsi il tend </w:t>
      </w:r>
      <w:r w:rsidR="00AB7577" w:rsidRPr="00D041D0">
        <w:rPr>
          <w:rFonts w:ascii="Times New Roman" w:hAnsi="Times New Roman" w:cs="Times New Roman"/>
          <w:i/>
          <w:sz w:val="28"/>
          <w:szCs w:val="28"/>
        </w:rPr>
        <w:t>à apporter des éléments additionnels concernant les questions adressées au Gouvernement par le Comité dans la Liste des points.</w:t>
      </w:r>
      <w:r w:rsidRPr="00D041D0">
        <w:rPr>
          <w:rFonts w:ascii="Times New Roman" w:eastAsia="Times New Roman" w:hAnsi="Times New Roman" w:cs="Times New Roman"/>
          <w:i/>
          <w:iCs/>
          <w:color w:val="000000"/>
          <w:sz w:val="28"/>
          <w:szCs w:val="28"/>
        </w:rPr>
        <w:t xml:space="preserve"> </w:t>
      </w:r>
      <w:r w:rsidR="00AB7577" w:rsidRPr="00D041D0">
        <w:rPr>
          <w:rFonts w:ascii="Times New Roman" w:eastAsia="Times New Roman" w:hAnsi="Times New Roman" w:cs="Times New Roman"/>
          <w:i/>
          <w:iCs/>
          <w:color w:val="000000"/>
          <w:sz w:val="28"/>
          <w:szCs w:val="28"/>
        </w:rPr>
        <w:t>C</w:t>
      </w:r>
      <w:r w:rsidR="0078655A" w:rsidRPr="00D041D0">
        <w:rPr>
          <w:rFonts w:ascii="Times New Roman" w:eastAsia="Times New Roman" w:hAnsi="Times New Roman" w:cs="Times New Roman"/>
          <w:i/>
          <w:iCs/>
          <w:color w:val="000000"/>
          <w:sz w:val="28"/>
          <w:szCs w:val="28"/>
        </w:rPr>
        <w:t>e rapport réalisé par une coalition des organisations de la société civile œuvrant pour la promotion et la défense des droits économiques sociaux et culturels en RDC présente un état de lieu conformément à la réalité sur terrain pour les points suivants :</w:t>
      </w:r>
      <w:r w:rsidRPr="00D041D0">
        <w:rPr>
          <w:rFonts w:ascii="Times New Roman" w:eastAsia="Times New Roman" w:hAnsi="Times New Roman" w:cs="Times New Roman"/>
          <w:i/>
          <w:iCs/>
          <w:color w:val="000000"/>
          <w:sz w:val="28"/>
          <w:szCs w:val="28"/>
        </w:rPr>
        <w:t xml:space="preserve"> </w:t>
      </w:r>
    </w:p>
    <w:p w14:paraId="734D132F" w14:textId="77777777" w:rsidR="006B638D" w:rsidRPr="00D041D0" w:rsidRDefault="006B638D" w:rsidP="00D041D0">
      <w:pPr>
        <w:keepNext/>
        <w:keepLines/>
        <w:pBdr>
          <w:top w:val="nil"/>
          <w:left w:val="nil"/>
          <w:bottom w:val="nil"/>
          <w:right w:val="nil"/>
          <w:between w:val="nil"/>
        </w:pBdr>
        <w:tabs>
          <w:tab w:val="right" w:pos="851"/>
        </w:tabs>
        <w:spacing w:before="240" w:after="120" w:line="240" w:lineRule="auto"/>
        <w:ind w:right="4"/>
        <w:rPr>
          <w:rFonts w:ascii="Times New Roman" w:eastAsia="Times New Roman" w:hAnsi="Times New Roman" w:cs="Times New Roman"/>
          <w:i/>
          <w:iCs/>
          <w:color w:val="000000"/>
          <w:sz w:val="28"/>
          <w:szCs w:val="28"/>
        </w:rPr>
      </w:pPr>
    </w:p>
    <w:p w14:paraId="0000001B" w14:textId="78EFAB17" w:rsidR="00EC1939" w:rsidRPr="003351D0" w:rsidRDefault="00696D12" w:rsidP="00422943">
      <w:pPr>
        <w:pStyle w:val="ListParagraph"/>
        <w:keepNext/>
        <w:keepLines/>
        <w:numPr>
          <w:ilvl w:val="0"/>
          <w:numId w:val="13"/>
        </w:numPr>
        <w:pBdr>
          <w:top w:val="nil"/>
          <w:left w:val="nil"/>
          <w:bottom w:val="nil"/>
          <w:right w:val="nil"/>
          <w:between w:val="nil"/>
        </w:pBdr>
        <w:tabs>
          <w:tab w:val="right" w:pos="851"/>
        </w:tabs>
        <w:spacing w:before="240" w:after="120" w:line="240" w:lineRule="auto"/>
        <w:ind w:right="1134"/>
        <w:jc w:val="both"/>
        <w:rPr>
          <w:rFonts w:asciiTheme="majorBidi" w:eastAsia="Times New Roman" w:hAnsiTheme="majorBidi" w:cstheme="majorBidi"/>
          <w:i/>
          <w:iCs/>
          <w:color w:val="000000"/>
          <w:sz w:val="28"/>
          <w:szCs w:val="28"/>
        </w:rPr>
      </w:pPr>
      <w:r w:rsidRPr="003351D0">
        <w:rPr>
          <w:rFonts w:asciiTheme="majorBidi" w:eastAsia="Times New Roman" w:hAnsiTheme="majorBidi" w:cstheme="majorBidi"/>
          <w:b/>
          <w:i/>
          <w:iCs/>
          <w:color w:val="000000"/>
          <w:sz w:val="28"/>
          <w:szCs w:val="28"/>
        </w:rPr>
        <w:t xml:space="preserve">Droit de disposer librement des richesses et des ressources naturelles </w:t>
      </w:r>
      <w:r w:rsidRPr="003351D0">
        <w:rPr>
          <w:rFonts w:asciiTheme="majorBidi" w:eastAsia="Times New Roman" w:hAnsiTheme="majorBidi" w:cstheme="majorBidi"/>
          <w:i/>
          <w:iCs/>
          <w:color w:val="000000"/>
          <w:sz w:val="28"/>
          <w:szCs w:val="28"/>
        </w:rPr>
        <w:t>(art. 1</w:t>
      </w:r>
      <w:r w:rsidRPr="003351D0">
        <w:rPr>
          <w:rFonts w:asciiTheme="majorBidi" w:eastAsia="Times New Roman" w:hAnsiTheme="majorBidi" w:cstheme="majorBidi"/>
          <w:i/>
          <w:iCs/>
          <w:color w:val="000000"/>
          <w:sz w:val="28"/>
          <w:szCs w:val="28"/>
          <w:vertAlign w:val="superscript"/>
        </w:rPr>
        <w:t>er</w:t>
      </w:r>
      <w:r w:rsidRPr="003351D0">
        <w:rPr>
          <w:rFonts w:asciiTheme="majorBidi" w:eastAsia="Times New Roman" w:hAnsiTheme="majorBidi" w:cstheme="majorBidi"/>
          <w:i/>
          <w:iCs/>
          <w:color w:val="000000"/>
          <w:sz w:val="28"/>
          <w:szCs w:val="28"/>
        </w:rPr>
        <w:t xml:space="preserve">, par. 2) </w:t>
      </w:r>
    </w:p>
    <w:p w14:paraId="0000001C" w14:textId="178BCC65" w:rsidR="00EC1939" w:rsidRPr="00D041D0" w:rsidRDefault="00D041D0" w:rsidP="00D041D0">
      <w:pPr>
        <w:spacing w:line="240" w:lineRule="auto"/>
        <w:rPr>
          <w:rFonts w:asciiTheme="majorBidi" w:eastAsia="Times New Roman" w:hAnsiTheme="majorBidi" w:cstheme="majorBidi"/>
          <w:sz w:val="24"/>
          <w:szCs w:val="24"/>
        </w:rPr>
      </w:pPr>
      <w:r>
        <w:t xml:space="preserve">1. </w:t>
      </w:r>
      <w:r w:rsidR="00696D12" w:rsidRPr="00D041D0">
        <w:rPr>
          <w:rFonts w:asciiTheme="majorBidi" w:eastAsia="Times New Roman" w:hAnsiTheme="majorBidi" w:cstheme="majorBidi"/>
          <w:sz w:val="24"/>
          <w:szCs w:val="24"/>
        </w:rPr>
        <w:t xml:space="preserve">A ce jour, il y a lieu de noter que le Gouvernement de la RDC a fourni </w:t>
      </w:r>
      <w:r w:rsidR="00A10940" w:rsidRPr="00D041D0">
        <w:rPr>
          <w:rFonts w:asciiTheme="majorBidi" w:eastAsia="Times New Roman" w:hAnsiTheme="majorBidi" w:cstheme="majorBidi"/>
          <w:sz w:val="24"/>
          <w:szCs w:val="24"/>
        </w:rPr>
        <w:t xml:space="preserve">peu </w:t>
      </w:r>
      <w:r w:rsidR="008F7450" w:rsidRPr="00D041D0">
        <w:rPr>
          <w:rFonts w:asciiTheme="majorBidi" w:eastAsia="Times New Roman" w:hAnsiTheme="majorBidi" w:cstheme="majorBidi"/>
          <w:sz w:val="24"/>
          <w:szCs w:val="24"/>
        </w:rPr>
        <w:t>d’</w:t>
      </w:r>
      <w:r w:rsidR="00696D12" w:rsidRPr="00D041D0">
        <w:rPr>
          <w:rFonts w:asciiTheme="majorBidi" w:eastAsia="Times New Roman" w:hAnsiTheme="majorBidi" w:cstheme="majorBidi"/>
          <w:sz w:val="24"/>
          <w:szCs w:val="24"/>
        </w:rPr>
        <w:t>effort</w:t>
      </w:r>
      <w:r w:rsidR="00FE25C3" w:rsidRPr="00D041D0">
        <w:rPr>
          <w:rFonts w:asciiTheme="majorBidi" w:eastAsia="Times New Roman" w:hAnsiTheme="majorBidi" w:cstheme="majorBidi"/>
          <w:sz w:val="24"/>
          <w:szCs w:val="24"/>
        </w:rPr>
        <w:t>s</w:t>
      </w:r>
      <w:r w:rsidR="00696D12" w:rsidRPr="00D041D0">
        <w:rPr>
          <w:rFonts w:asciiTheme="majorBidi" w:eastAsia="Times New Roman" w:hAnsiTheme="majorBidi" w:cstheme="majorBidi"/>
          <w:sz w:val="24"/>
          <w:szCs w:val="24"/>
        </w:rPr>
        <w:t xml:space="preserve"> pour renseigner les communautés lésées par l’exploitation minière, sur les voies de recours dont elles disposent. </w:t>
      </w:r>
      <w:r w:rsidR="00FE25C3" w:rsidRPr="00D041D0">
        <w:rPr>
          <w:rFonts w:asciiTheme="majorBidi" w:eastAsia="Times New Roman" w:hAnsiTheme="majorBidi" w:cstheme="majorBidi"/>
          <w:sz w:val="24"/>
          <w:szCs w:val="24"/>
        </w:rPr>
        <w:t>En effet,</w:t>
      </w:r>
      <w:r w:rsidR="00696D12" w:rsidRPr="00D041D0">
        <w:rPr>
          <w:rFonts w:asciiTheme="majorBidi" w:eastAsia="Times New Roman" w:hAnsiTheme="majorBidi" w:cstheme="majorBidi"/>
          <w:sz w:val="24"/>
          <w:szCs w:val="24"/>
        </w:rPr>
        <w:t xml:space="preserve"> le peu d’affaires qui ont été portées par devant les instances judiciaires en faveur des communautés accompagnées des ONGDH, n’ont pas eu d’issue </w:t>
      </w:r>
      <w:r w:rsidR="00097D12" w:rsidRPr="00D041D0">
        <w:rPr>
          <w:rFonts w:asciiTheme="majorBidi" w:eastAsia="Times New Roman" w:hAnsiTheme="majorBidi" w:cstheme="majorBidi"/>
          <w:sz w:val="24"/>
          <w:szCs w:val="24"/>
        </w:rPr>
        <w:t>favorable /gain de cause</w:t>
      </w:r>
      <w:r w:rsidR="00696D12" w:rsidRPr="00D041D0">
        <w:rPr>
          <w:rFonts w:asciiTheme="majorBidi" w:eastAsia="Times New Roman" w:hAnsiTheme="majorBidi" w:cstheme="majorBidi"/>
          <w:sz w:val="24"/>
          <w:szCs w:val="24"/>
        </w:rPr>
        <w:t xml:space="preserve">. Pour cause, les exploitants, titulaires et amodiataires des titres miniers (bourreaux) </w:t>
      </w:r>
      <w:r w:rsidR="00097D12" w:rsidRPr="00D041D0">
        <w:rPr>
          <w:rFonts w:asciiTheme="majorBidi" w:eastAsia="Times New Roman" w:hAnsiTheme="majorBidi" w:cstheme="majorBidi"/>
          <w:sz w:val="24"/>
          <w:szCs w:val="24"/>
        </w:rPr>
        <w:t xml:space="preserve">qui </w:t>
      </w:r>
      <w:r w:rsidR="00696D12" w:rsidRPr="00D041D0">
        <w:rPr>
          <w:rFonts w:asciiTheme="majorBidi" w:eastAsia="Times New Roman" w:hAnsiTheme="majorBidi" w:cstheme="majorBidi"/>
          <w:sz w:val="24"/>
          <w:szCs w:val="24"/>
        </w:rPr>
        <w:t>s</w:t>
      </w:r>
      <w:r w:rsidR="00097D12" w:rsidRPr="00D041D0">
        <w:rPr>
          <w:rFonts w:asciiTheme="majorBidi" w:eastAsia="Times New Roman" w:hAnsiTheme="majorBidi" w:cstheme="majorBidi"/>
          <w:sz w:val="24"/>
          <w:szCs w:val="24"/>
        </w:rPr>
        <w:t>ont</w:t>
      </w:r>
      <w:r w:rsidR="00696D12" w:rsidRPr="00D041D0">
        <w:rPr>
          <w:rFonts w:asciiTheme="majorBidi" w:eastAsia="Times New Roman" w:hAnsiTheme="majorBidi" w:cstheme="majorBidi"/>
          <w:sz w:val="24"/>
          <w:szCs w:val="24"/>
        </w:rPr>
        <w:t xml:space="preserve"> financièrement</w:t>
      </w:r>
      <w:r w:rsidR="00097D12" w:rsidRPr="00D041D0">
        <w:rPr>
          <w:rFonts w:asciiTheme="majorBidi" w:eastAsia="Times New Roman" w:hAnsiTheme="majorBidi" w:cstheme="majorBidi"/>
          <w:sz w:val="24"/>
          <w:szCs w:val="24"/>
        </w:rPr>
        <w:t xml:space="preserve"> </w:t>
      </w:r>
      <w:r w:rsidR="004021F7" w:rsidRPr="00D041D0">
        <w:rPr>
          <w:rFonts w:asciiTheme="majorBidi" w:eastAsia="Times New Roman" w:hAnsiTheme="majorBidi" w:cstheme="majorBidi"/>
          <w:sz w:val="24"/>
          <w:szCs w:val="24"/>
        </w:rPr>
        <w:t>forts, usent</w:t>
      </w:r>
      <w:r w:rsidR="00696D12" w:rsidRPr="00D041D0">
        <w:rPr>
          <w:rFonts w:asciiTheme="majorBidi" w:eastAsia="Times New Roman" w:hAnsiTheme="majorBidi" w:cstheme="majorBidi"/>
          <w:sz w:val="24"/>
          <w:szCs w:val="24"/>
        </w:rPr>
        <w:t xml:space="preserve"> </w:t>
      </w:r>
      <w:r w:rsidR="00097D12" w:rsidRPr="00D041D0">
        <w:rPr>
          <w:rFonts w:asciiTheme="majorBidi" w:eastAsia="Times New Roman" w:hAnsiTheme="majorBidi" w:cstheme="majorBidi"/>
          <w:sz w:val="24"/>
          <w:szCs w:val="24"/>
        </w:rPr>
        <w:t>de leur position</w:t>
      </w:r>
      <w:r w:rsidR="00696D12" w:rsidRPr="00D041D0">
        <w:rPr>
          <w:rFonts w:asciiTheme="majorBidi" w:eastAsia="Times New Roman" w:hAnsiTheme="majorBidi" w:cstheme="majorBidi"/>
          <w:sz w:val="24"/>
          <w:szCs w:val="24"/>
        </w:rPr>
        <w:t xml:space="preserve"> pour </w:t>
      </w:r>
      <w:r w:rsidR="00097D12" w:rsidRPr="00D041D0">
        <w:rPr>
          <w:rFonts w:asciiTheme="majorBidi" w:eastAsia="Times New Roman" w:hAnsiTheme="majorBidi" w:cstheme="majorBidi"/>
          <w:sz w:val="24"/>
          <w:szCs w:val="24"/>
        </w:rPr>
        <w:t xml:space="preserve">interférer dans </w:t>
      </w:r>
      <w:r w:rsidR="00087AFE" w:rsidRPr="00D041D0">
        <w:rPr>
          <w:rFonts w:asciiTheme="majorBidi" w:eastAsia="Times New Roman" w:hAnsiTheme="majorBidi" w:cstheme="majorBidi"/>
          <w:sz w:val="24"/>
          <w:szCs w:val="24"/>
        </w:rPr>
        <w:t xml:space="preserve">les décisions et procédures judiciaires. </w:t>
      </w:r>
    </w:p>
    <w:p w14:paraId="0000001D" w14:textId="57707BC6" w:rsidR="00EC1939" w:rsidRPr="00D041D0" w:rsidRDefault="00D041D0" w:rsidP="00D041D0">
      <w:pPr>
        <w:spacing w:line="240" w:lineRule="auto"/>
        <w:rPr>
          <w:rFonts w:asciiTheme="majorBidi" w:eastAsia="Times New Roman" w:hAnsiTheme="majorBidi" w:cstheme="majorBidi"/>
          <w:b/>
          <w:sz w:val="24"/>
          <w:szCs w:val="24"/>
        </w:rPr>
      </w:pPr>
      <w:r>
        <w:t xml:space="preserve">2. </w:t>
      </w:r>
      <w:r w:rsidR="00696D12" w:rsidRPr="00D041D0">
        <w:rPr>
          <w:rFonts w:asciiTheme="majorBidi" w:eastAsia="Times New Roman" w:hAnsiTheme="majorBidi" w:cstheme="majorBidi"/>
          <w:sz w:val="24"/>
          <w:szCs w:val="24"/>
        </w:rPr>
        <w:t xml:space="preserve">C’est le cas de 3 000 familles </w:t>
      </w:r>
      <w:r w:rsidR="00087AFE" w:rsidRPr="00D041D0">
        <w:rPr>
          <w:rFonts w:asciiTheme="majorBidi" w:eastAsia="Times New Roman" w:hAnsiTheme="majorBidi" w:cstheme="majorBidi"/>
          <w:sz w:val="24"/>
          <w:szCs w:val="24"/>
        </w:rPr>
        <w:t>déguerpies illégalement</w:t>
      </w:r>
      <w:r w:rsidR="00696D12" w:rsidRPr="00D041D0">
        <w:rPr>
          <w:rFonts w:asciiTheme="majorBidi" w:eastAsia="Times New Roman" w:hAnsiTheme="majorBidi" w:cstheme="majorBidi"/>
          <w:sz w:val="24"/>
          <w:szCs w:val="24"/>
        </w:rPr>
        <w:t xml:space="preserve"> d</w:t>
      </w:r>
      <w:r w:rsidR="00087AFE" w:rsidRPr="00D041D0">
        <w:rPr>
          <w:rFonts w:asciiTheme="majorBidi" w:eastAsia="Times New Roman" w:hAnsiTheme="majorBidi" w:cstheme="majorBidi"/>
          <w:sz w:val="24"/>
          <w:szCs w:val="24"/>
        </w:rPr>
        <w:t>u</w:t>
      </w:r>
      <w:r w:rsidR="00696D12" w:rsidRPr="00D041D0">
        <w:rPr>
          <w:rFonts w:asciiTheme="majorBidi" w:eastAsia="Times New Roman" w:hAnsiTheme="majorBidi" w:cstheme="majorBidi"/>
          <w:sz w:val="24"/>
          <w:szCs w:val="24"/>
        </w:rPr>
        <w:t xml:space="preserve"> village </w:t>
      </w:r>
      <w:r w:rsidR="00087AFE" w:rsidRPr="00D041D0">
        <w:rPr>
          <w:rFonts w:asciiTheme="majorBidi" w:eastAsia="Times New Roman" w:hAnsiTheme="majorBidi" w:cstheme="majorBidi"/>
          <w:sz w:val="24"/>
          <w:szCs w:val="24"/>
        </w:rPr>
        <w:t xml:space="preserve">Mukumbi dans la </w:t>
      </w:r>
      <w:r w:rsidR="00696D12" w:rsidRPr="00D041D0">
        <w:rPr>
          <w:rFonts w:asciiTheme="majorBidi" w:eastAsia="Times New Roman" w:hAnsiTheme="majorBidi" w:cstheme="majorBidi"/>
          <w:sz w:val="24"/>
          <w:szCs w:val="24"/>
        </w:rPr>
        <w:t>province du Lualaba</w:t>
      </w:r>
      <w:r w:rsidR="00087AFE" w:rsidRPr="00D041D0">
        <w:rPr>
          <w:rFonts w:asciiTheme="majorBidi" w:eastAsia="Times New Roman" w:hAnsiTheme="majorBidi" w:cstheme="majorBidi"/>
          <w:sz w:val="24"/>
          <w:szCs w:val="24"/>
        </w:rPr>
        <w:t xml:space="preserve"> par la société minière Chemicals of Africa (CHEMAF SA).</w:t>
      </w:r>
      <w:r w:rsidR="00004EE8">
        <w:rPr>
          <w:rFonts w:asciiTheme="majorBidi" w:eastAsia="Times New Roman" w:hAnsiTheme="majorBidi" w:cstheme="majorBidi"/>
          <w:sz w:val="24"/>
          <w:szCs w:val="24"/>
        </w:rPr>
        <w:t xml:space="preserve"> </w:t>
      </w:r>
      <w:r w:rsidR="00087AFE" w:rsidRPr="00D041D0">
        <w:rPr>
          <w:rFonts w:asciiTheme="majorBidi" w:eastAsia="Times New Roman" w:hAnsiTheme="majorBidi" w:cstheme="majorBidi"/>
          <w:sz w:val="24"/>
          <w:szCs w:val="24"/>
        </w:rPr>
        <w:t xml:space="preserve">A ce jour, ces familles continuent de </w:t>
      </w:r>
      <w:r w:rsidR="00696D12" w:rsidRPr="00D041D0">
        <w:rPr>
          <w:rFonts w:asciiTheme="majorBidi" w:eastAsia="Times New Roman" w:hAnsiTheme="majorBidi" w:cstheme="majorBidi"/>
          <w:sz w:val="24"/>
          <w:szCs w:val="24"/>
        </w:rPr>
        <w:t xml:space="preserve">  réclame</w:t>
      </w:r>
      <w:r w:rsidR="00087AFE" w:rsidRPr="00D041D0">
        <w:rPr>
          <w:rFonts w:asciiTheme="majorBidi" w:eastAsia="Times New Roman" w:hAnsiTheme="majorBidi" w:cstheme="majorBidi"/>
          <w:sz w:val="24"/>
          <w:szCs w:val="24"/>
        </w:rPr>
        <w:t xml:space="preserve">r une </w:t>
      </w:r>
      <w:r w:rsidR="004021F7" w:rsidRPr="00D041D0">
        <w:rPr>
          <w:rFonts w:asciiTheme="majorBidi" w:eastAsia="Times New Roman" w:hAnsiTheme="majorBidi" w:cstheme="majorBidi"/>
          <w:sz w:val="24"/>
          <w:szCs w:val="24"/>
        </w:rPr>
        <w:t>indemnisation toujours</w:t>
      </w:r>
      <w:r w:rsidR="00696D12" w:rsidRPr="00D041D0">
        <w:rPr>
          <w:rFonts w:asciiTheme="majorBidi" w:eastAsia="Times New Roman" w:hAnsiTheme="majorBidi" w:cstheme="majorBidi"/>
          <w:sz w:val="24"/>
          <w:szCs w:val="24"/>
        </w:rPr>
        <w:t xml:space="preserve"> sans succès</w:t>
      </w:r>
      <w:r w:rsidR="00004EE8">
        <w:rPr>
          <w:rFonts w:asciiTheme="majorBidi" w:eastAsia="Times New Roman" w:hAnsiTheme="majorBidi" w:cstheme="majorBidi"/>
          <w:sz w:val="24"/>
          <w:szCs w:val="24"/>
        </w:rPr>
        <w:t>. En effet, l</w:t>
      </w:r>
      <w:r w:rsidR="00696D12" w:rsidRPr="00D041D0">
        <w:rPr>
          <w:rFonts w:asciiTheme="majorBidi" w:eastAsia="Times New Roman" w:hAnsiTheme="majorBidi" w:cstheme="majorBidi"/>
          <w:sz w:val="24"/>
          <w:szCs w:val="24"/>
        </w:rPr>
        <w:t xml:space="preserve">es habitants du village Mukumbi brutalement chassés de leurs terres ont introduit des recours auprès des différentes instances judiciaires et administratives pour être indemnisés conformément à la loi. Mais cinq ans après cette expulsion, leur dossier n’a pas encore connu d’issue. C’est depuis 2016 que la société qui a reçu l’autorisation d’exploiter les minerais dans cette contrée a déguerpi la population locale en violation des procédures légales en la matière. </w:t>
      </w:r>
    </w:p>
    <w:p w14:paraId="0A3B99F4" w14:textId="51284B1A" w:rsidR="00CC02DB" w:rsidRPr="00492DCD" w:rsidRDefault="00D041D0" w:rsidP="00730E8F">
      <w:pPr>
        <w:spacing w:line="240" w:lineRule="auto"/>
        <w:rPr>
          <w:rFonts w:asciiTheme="majorBidi" w:eastAsia="Times New Roman" w:hAnsiTheme="majorBidi" w:cstheme="majorBidi"/>
          <w:b/>
          <w:sz w:val="24"/>
          <w:szCs w:val="24"/>
        </w:rPr>
      </w:pPr>
      <w:r>
        <w:t xml:space="preserve">3. </w:t>
      </w:r>
      <w:r w:rsidR="00696D12" w:rsidRPr="00D041D0">
        <w:rPr>
          <w:rFonts w:asciiTheme="majorBidi" w:eastAsia="Times New Roman" w:hAnsiTheme="majorBidi" w:cstheme="majorBidi"/>
          <w:sz w:val="24"/>
          <w:szCs w:val="24"/>
        </w:rPr>
        <w:t>Plusieurs villageois de Mukumbi</w:t>
      </w:r>
      <w:r w:rsidR="00004EE8">
        <w:rPr>
          <w:rFonts w:asciiTheme="majorBidi" w:eastAsia="Times New Roman" w:hAnsiTheme="majorBidi" w:cstheme="majorBidi"/>
          <w:sz w:val="24"/>
          <w:szCs w:val="24"/>
        </w:rPr>
        <w:t xml:space="preserve">, </w:t>
      </w:r>
      <w:r w:rsidR="00696D12" w:rsidRPr="00D041D0">
        <w:rPr>
          <w:rFonts w:asciiTheme="majorBidi" w:eastAsia="Times New Roman" w:hAnsiTheme="majorBidi" w:cstheme="majorBidi"/>
          <w:sz w:val="24"/>
          <w:szCs w:val="24"/>
        </w:rPr>
        <w:t>qui n’ont pas trouvé de famille d’accueil</w:t>
      </w:r>
      <w:r w:rsidR="006B638D">
        <w:rPr>
          <w:rFonts w:asciiTheme="majorBidi" w:eastAsia="Times New Roman" w:hAnsiTheme="majorBidi" w:cstheme="majorBidi"/>
          <w:sz w:val="24"/>
          <w:szCs w:val="24"/>
        </w:rPr>
        <w:t>,</w:t>
      </w:r>
      <w:r w:rsidR="00696D12" w:rsidRPr="00D041D0">
        <w:rPr>
          <w:rFonts w:asciiTheme="majorBidi" w:eastAsia="Times New Roman" w:hAnsiTheme="majorBidi" w:cstheme="majorBidi"/>
          <w:sz w:val="24"/>
          <w:szCs w:val="24"/>
        </w:rPr>
        <w:t xml:space="preserve"> vivent aujourd’hui dans l’errance après la perte de leurs maisons, champs et autres activités jadis exercées. Au total, 1 250 habitations rasées dont 250 maisons en briques cuites, 700 maisons en briques adobes et 300 maisons en bâches. Des écoles, marchés locaux, hôpitaux, églises et aires de jeu ont été aussi démolis dans cette localité située à sept kilomètres de la ville de Kolwezi.</w:t>
      </w:r>
      <w:r>
        <w:rPr>
          <w:rFonts w:asciiTheme="majorBidi" w:eastAsia="Times New Roman" w:hAnsiTheme="majorBidi" w:cstheme="majorBidi"/>
          <w:sz w:val="24"/>
          <w:szCs w:val="24"/>
        </w:rPr>
        <w:t xml:space="preserve"> </w:t>
      </w:r>
      <w:r w:rsidR="00CC02DB" w:rsidRPr="00492DCD">
        <w:rPr>
          <w:rFonts w:asciiTheme="majorBidi" w:eastAsia="Times New Roman" w:hAnsiTheme="majorBidi" w:cstheme="majorBidi"/>
          <w:sz w:val="24"/>
          <w:szCs w:val="24"/>
        </w:rPr>
        <w:t>A ce jour, aucune action concrète tendant à indemniser les familles déguerpies n’a été prise. Et ce, malgré le fait que la société civile</w:t>
      </w:r>
      <w:r w:rsidR="00111B56" w:rsidRPr="00492DCD">
        <w:rPr>
          <w:rFonts w:asciiTheme="majorBidi" w:eastAsia="Times New Roman" w:hAnsiTheme="majorBidi" w:cstheme="majorBidi"/>
          <w:sz w:val="24"/>
          <w:szCs w:val="24"/>
        </w:rPr>
        <w:t xml:space="preserve"> et les victimes</w:t>
      </w:r>
      <w:r w:rsidR="00CC02DB" w:rsidRPr="00492DCD">
        <w:rPr>
          <w:rFonts w:asciiTheme="majorBidi" w:eastAsia="Times New Roman" w:hAnsiTheme="majorBidi" w:cstheme="majorBidi"/>
          <w:sz w:val="24"/>
          <w:szCs w:val="24"/>
        </w:rPr>
        <w:t xml:space="preserve"> </w:t>
      </w:r>
      <w:r w:rsidR="006B638D">
        <w:rPr>
          <w:rFonts w:asciiTheme="majorBidi" w:eastAsia="Times New Roman" w:hAnsiTheme="majorBidi" w:cstheme="majorBidi"/>
          <w:sz w:val="24"/>
          <w:szCs w:val="24"/>
        </w:rPr>
        <w:t>ont</w:t>
      </w:r>
      <w:r w:rsidR="00CC02DB" w:rsidRPr="00492DCD">
        <w:rPr>
          <w:rFonts w:asciiTheme="majorBidi" w:eastAsia="Times New Roman" w:hAnsiTheme="majorBidi" w:cstheme="majorBidi"/>
          <w:sz w:val="24"/>
          <w:szCs w:val="24"/>
        </w:rPr>
        <w:t xml:space="preserve"> eu à saisir officiellement et à tenir des réunions avec le gouvernement congolais.</w:t>
      </w:r>
    </w:p>
    <w:p w14:paraId="00000022" w14:textId="3CAB562E" w:rsidR="00EC1939" w:rsidRPr="00492DCD" w:rsidRDefault="00D041D0" w:rsidP="00730E8F">
      <w:pPr>
        <w:spacing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4. </w:t>
      </w:r>
      <w:r w:rsidR="00696D12" w:rsidRPr="00492DCD">
        <w:rPr>
          <w:rFonts w:asciiTheme="majorBidi" w:eastAsia="Times New Roman" w:hAnsiTheme="majorBidi" w:cstheme="majorBidi"/>
          <w:sz w:val="24"/>
          <w:szCs w:val="24"/>
        </w:rPr>
        <w:t>Il en va de même des populations du territoire de Mwenga en province du Sud-Kivu</w:t>
      </w:r>
      <w:r w:rsidR="008309C4" w:rsidRPr="00492DCD">
        <w:rPr>
          <w:rFonts w:asciiTheme="majorBidi" w:eastAsia="Times New Roman" w:hAnsiTheme="majorBidi" w:cstheme="majorBidi"/>
          <w:sz w:val="24"/>
          <w:szCs w:val="24"/>
        </w:rPr>
        <w:t xml:space="preserve">, où </w:t>
      </w:r>
      <w:r w:rsidR="008309C4" w:rsidRPr="00C17A7D">
        <w:rPr>
          <w:rFonts w:asciiTheme="majorBidi" w:eastAsia="Times New Roman" w:hAnsiTheme="majorBidi" w:cstheme="majorBidi"/>
          <w:color w:val="212121"/>
        </w:rPr>
        <w:t xml:space="preserve">57 familles étaient chassées de leurs champs et étangs piscicoles par les entreprises chinoises notamment BM Global Business </w:t>
      </w:r>
      <w:r w:rsidR="006B638D">
        <w:rPr>
          <w:rFonts w:asciiTheme="majorBidi" w:eastAsia="Times New Roman" w:hAnsiTheme="majorBidi" w:cstheme="majorBidi"/>
          <w:color w:val="212121"/>
        </w:rPr>
        <w:t>SARL</w:t>
      </w:r>
      <w:r w:rsidR="008309C4" w:rsidRPr="00C17A7D">
        <w:rPr>
          <w:rFonts w:asciiTheme="majorBidi" w:eastAsia="Times New Roman" w:hAnsiTheme="majorBidi" w:cstheme="majorBidi"/>
          <w:color w:val="212121"/>
        </w:rPr>
        <w:t>, Congo Blueant Minérales</w:t>
      </w:r>
      <w:r w:rsidR="00C17A7D">
        <w:rPr>
          <w:rFonts w:asciiTheme="majorBidi" w:eastAsia="Times New Roman" w:hAnsiTheme="majorBidi" w:cstheme="majorBidi"/>
          <w:sz w:val="24"/>
          <w:szCs w:val="24"/>
        </w:rPr>
        <w:t xml:space="preserve">… </w:t>
      </w:r>
      <w:r w:rsidR="00696D12" w:rsidRPr="00C17A7D">
        <w:rPr>
          <w:rFonts w:asciiTheme="majorBidi" w:eastAsia="Times New Roman" w:hAnsiTheme="majorBidi" w:cstheme="majorBidi"/>
          <w:sz w:val="24"/>
          <w:szCs w:val="24"/>
        </w:rPr>
        <w:t>en complicité avec certaines autorités</w:t>
      </w:r>
      <w:r w:rsidR="00696D12" w:rsidRPr="00492DCD">
        <w:rPr>
          <w:rFonts w:asciiTheme="majorBidi" w:eastAsia="Times New Roman" w:hAnsiTheme="majorBidi" w:cstheme="majorBidi"/>
          <w:sz w:val="24"/>
          <w:szCs w:val="24"/>
        </w:rPr>
        <w:t xml:space="preserve"> politico-administratives, policières et militaires. </w:t>
      </w:r>
    </w:p>
    <w:p w14:paraId="00000023" w14:textId="31868FFA" w:rsidR="00EC1939" w:rsidRPr="00492DCD" w:rsidRDefault="00D041D0" w:rsidP="00730E8F">
      <w:pPr>
        <w:spacing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lastRenderedPageBreak/>
        <w:t xml:space="preserve">5. </w:t>
      </w:r>
      <w:r w:rsidR="00696D12" w:rsidRPr="00492DCD">
        <w:rPr>
          <w:rFonts w:asciiTheme="majorBidi" w:eastAsia="Times New Roman" w:hAnsiTheme="majorBidi" w:cstheme="majorBidi"/>
          <w:sz w:val="24"/>
          <w:szCs w:val="24"/>
        </w:rPr>
        <w:t xml:space="preserve">En outre, l’on note que les objectifs et la nature de la consultation des communautés locales consacrés par l’article </w:t>
      </w:r>
      <w:r w:rsidR="002C3D6A" w:rsidRPr="00492DCD">
        <w:rPr>
          <w:rFonts w:asciiTheme="majorBidi" w:eastAsia="Times New Roman" w:hAnsiTheme="majorBidi" w:cstheme="majorBidi"/>
          <w:sz w:val="24"/>
          <w:szCs w:val="24"/>
        </w:rPr>
        <w:t xml:space="preserve">281 de la loi n° 18/001 du 09 mars 2018 modifiant et complétant la loi 007/2002 du 11 juillet 2002 portant code minier, et les articles 477 à 480 du règlement minier </w:t>
      </w:r>
      <w:r w:rsidR="00362FCD" w:rsidRPr="00492DCD">
        <w:rPr>
          <w:rStyle w:val="FootnoteReference"/>
          <w:rFonts w:asciiTheme="majorBidi" w:eastAsia="Times New Roman" w:hAnsiTheme="majorBidi" w:cstheme="majorBidi"/>
          <w:sz w:val="24"/>
          <w:szCs w:val="24"/>
        </w:rPr>
        <w:footnoteReference w:id="1"/>
      </w:r>
      <w:r w:rsidR="00696D12" w:rsidRPr="00492DCD">
        <w:rPr>
          <w:rFonts w:asciiTheme="majorBidi" w:eastAsia="Times New Roman" w:hAnsiTheme="majorBidi" w:cstheme="majorBidi"/>
          <w:sz w:val="24"/>
          <w:szCs w:val="24"/>
        </w:rPr>
        <w:t xml:space="preserve">, ne sont toujours pas </w:t>
      </w:r>
      <w:r w:rsidR="004021F7" w:rsidRPr="00492DCD">
        <w:rPr>
          <w:rFonts w:asciiTheme="majorBidi" w:eastAsia="Times New Roman" w:hAnsiTheme="majorBidi" w:cstheme="majorBidi"/>
          <w:sz w:val="24"/>
          <w:szCs w:val="24"/>
        </w:rPr>
        <w:t>respectés</w:t>
      </w:r>
      <w:r w:rsidR="006B638D">
        <w:rPr>
          <w:rFonts w:asciiTheme="majorBidi" w:eastAsia="Times New Roman" w:hAnsiTheme="majorBidi" w:cstheme="majorBidi"/>
          <w:sz w:val="24"/>
          <w:szCs w:val="24"/>
        </w:rPr>
        <w:t xml:space="preserve">. </w:t>
      </w:r>
      <w:r w:rsidR="00696D12" w:rsidRPr="00492DCD">
        <w:rPr>
          <w:rFonts w:asciiTheme="majorBidi" w:eastAsia="Times New Roman" w:hAnsiTheme="majorBidi" w:cstheme="majorBidi"/>
          <w:sz w:val="24"/>
          <w:szCs w:val="24"/>
        </w:rPr>
        <w:t xml:space="preserve">Dans ces conditions comme dans bien d’autre cas, le gouvernement semble ne trouver aucun intérêt à ce que les voies des recours soient portées à la connaissance des victimes (ce qui pourrait s’expliquer par l’implication directe ou indirecte de tout ou partie de ses membres, agents ou fonctionnaires), lui-même se trouvant au banc des accusés pour omission ou complicité en défaveur des communautés. Seules les victimes accompagnées par des ONGDH comme la CSDH ASBL par exemple, peuvent être informées sur leurs droits et les voies de recours à leur portée. </w:t>
      </w:r>
    </w:p>
    <w:p w14:paraId="00000024" w14:textId="77777777" w:rsidR="00EC1939" w:rsidRPr="00492DCD" w:rsidRDefault="00696D12" w:rsidP="00730E8F">
      <w:pPr>
        <w:spacing w:line="240" w:lineRule="auto"/>
        <w:rPr>
          <w:rFonts w:asciiTheme="majorBidi" w:eastAsia="Times New Roman" w:hAnsiTheme="majorBidi" w:cstheme="majorBidi"/>
          <w:b/>
          <w:sz w:val="24"/>
          <w:szCs w:val="24"/>
        </w:rPr>
      </w:pPr>
      <w:r w:rsidRPr="00492DCD">
        <w:rPr>
          <w:rFonts w:asciiTheme="majorBidi" w:eastAsia="Times New Roman" w:hAnsiTheme="majorBidi" w:cstheme="majorBidi"/>
          <w:b/>
          <w:sz w:val="24"/>
          <w:szCs w:val="24"/>
        </w:rPr>
        <w:t>Quelles sont les mesures additionnelles nécessaires ?</w:t>
      </w:r>
    </w:p>
    <w:p w14:paraId="52D15098" w14:textId="62C75D1C" w:rsidR="003157DB" w:rsidRPr="00C95874" w:rsidRDefault="00696D12" w:rsidP="00730E8F">
      <w:pPr>
        <w:numPr>
          <w:ilvl w:val="0"/>
          <w:numId w:val="3"/>
        </w:numPr>
        <w:pBdr>
          <w:top w:val="nil"/>
          <w:left w:val="nil"/>
          <w:bottom w:val="nil"/>
          <w:right w:val="nil"/>
          <w:between w:val="nil"/>
        </w:pBdr>
        <w:spacing w:after="0" w:line="240" w:lineRule="auto"/>
        <w:rPr>
          <w:rFonts w:asciiTheme="majorBidi" w:hAnsiTheme="majorBidi" w:cstheme="majorBidi"/>
          <w:b/>
          <w:bCs/>
          <w:i/>
          <w:iCs/>
          <w:color w:val="000000"/>
          <w:sz w:val="24"/>
          <w:szCs w:val="24"/>
        </w:rPr>
      </w:pPr>
      <w:r w:rsidRPr="00C95874">
        <w:rPr>
          <w:rFonts w:asciiTheme="majorBidi" w:eastAsia="Times New Roman" w:hAnsiTheme="majorBidi" w:cstheme="majorBidi"/>
          <w:b/>
          <w:bCs/>
          <w:i/>
          <w:iCs/>
          <w:color w:val="000000"/>
          <w:sz w:val="24"/>
          <w:szCs w:val="24"/>
        </w:rPr>
        <w:t>L’Etat d</w:t>
      </w:r>
      <w:r w:rsidR="00D60951" w:rsidRPr="00C95874">
        <w:rPr>
          <w:rFonts w:asciiTheme="majorBidi" w:eastAsia="Times New Roman" w:hAnsiTheme="majorBidi" w:cstheme="majorBidi"/>
          <w:b/>
          <w:bCs/>
          <w:i/>
          <w:iCs/>
          <w:color w:val="000000"/>
          <w:sz w:val="24"/>
          <w:szCs w:val="24"/>
        </w:rPr>
        <w:t>evrait</w:t>
      </w:r>
      <w:r w:rsidR="004021F7" w:rsidRPr="00C95874">
        <w:rPr>
          <w:rFonts w:asciiTheme="majorBidi" w:eastAsia="Times New Roman" w:hAnsiTheme="majorBidi" w:cstheme="majorBidi"/>
          <w:b/>
          <w:bCs/>
          <w:i/>
          <w:iCs/>
          <w:color w:val="000000"/>
          <w:sz w:val="24"/>
          <w:szCs w:val="24"/>
        </w:rPr>
        <w:t xml:space="preserve"> </w:t>
      </w:r>
      <w:r w:rsidR="00D60951" w:rsidRPr="00C95874">
        <w:rPr>
          <w:rFonts w:asciiTheme="majorBidi" w:eastAsia="Times New Roman" w:hAnsiTheme="majorBidi" w:cstheme="majorBidi"/>
          <w:b/>
          <w:bCs/>
          <w:i/>
          <w:iCs/>
          <w:color w:val="000000"/>
          <w:sz w:val="24"/>
          <w:szCs w:val="24"/>
        </w:rPr>
        <w:t>renforcer le</w:t>
      </w:r>
      <w:r w:rsidR="006B638D" w:rsidRPr="00C95874">
        <w:rPr>
          <w:rFonts w:asciiTheme="majorBidi" w:eastAsia="Times New Roman" w:hAnsiTheme="majorBidi" w:cstheme="majorBidi"/>
          <w:b/>
          <w:bCs/>
          <w:i/>
          <w:iCs/>
          <w:color w:val="000000"/>
          <w:sz w:val="24"/>
          <w:szCs w:val="24"/>
        </w:rPr>
        <w:t>s</w:t>
      </w:r>
      <w:r w:rsidR="00D60951" w:rsidRPr="00C95874">
        <w:rPr>
          <w:rFonts w:asciiTheme="majorBidi" w:eastAsia="Times New Roman" w:hAnsiTheme="majorBidi" w:cstheme="majorBidi"/>
          <w:b/>
          <w:bCs/>
          <w:i/>
          <w:iCs/>
          <w:color w:val="000000"/>
          <w:sz w:val="24"/>
          <w:szCs w:val="24"/>
        </w:rPr>
        <w:t xml:space="preserve"> mécanisme</w:t>
      </w:r>
      <w:r w:rsidR="006B638D" w:rsidRPr="00C95874">
        <w:rPr>
          <w:rFonts w:asciiTheme="majorBidi" w:eastAsia="Times New Roman" w:hAnsiTheme="majorBidi" w:cstheme="majorBidi"/>
          <w:b/>
          <w:bCs/>
          <w:i/>
          <w:iCs/>
          <w:color w:val="000000"/>
          <w:sz w:val="24"/>
          <w:szCs w:val="24"/>
        </w:rPr>
        <w:t>s</w:t>
      </w:r>
      <w:r w:rsidR="003157DB" w:rsidRPr="00C95874">
        <w:rPr>
          <w:rFonts w:asciiTheme="majorBidi" w:eastAsia="Times New Roman" w:hAnsiTheme="majorBidi" w:cstheme="majorBidi"/>
          <w:b/>
          <w:bCs/>
          <w:i/>
          <w:iCs/>
          <w:color w:val="000000"/>
          <w:sz w:val="24"/>
          <w:szCs w:val="24"/>
        </w:rPr>
        <w:t>/stratégie</w:t>
      </w:r>
      <w:r w:rsidR="006B638D" w:rsidRPr="00C95874">
        <w:rPr>
          <w:rFonts w:asciiTheme="majorBidi" w:eastAsia="Times New Roman" w:hAnsiTheme="majorBidi" w:cstheme="majorBidi"/>
          <w:b/>
          <w:bCs/>
          <w:i/>
          <w:iCs/>
          <w:color w:val="000000"/>
          <w:sz w:val="24"/>
          <w:szCs w:val="24"/>
        </w:rPr>
        <w:t>s</w:t>
      </w:r>
      <w:r w:rsidR="00D60951" w:rsidRPr="00C95874">
        <w:rPr>
          <w:rFonts w:asciiTheme="majorBidi" w:eastAsia="Times New Roman" w:hAnsiTheme="majorBidi" w:cstheme="majorBidi"/>
          <w:b/>
          <w:bCs/>
          <w:i/>
          <w:iCs/>
          <w:color w:val="000000"/>
          <w:sz w:val="24"/>
          <w:szCs w:val="24"/>
        </w:rPr>
        <w:t xml:space="preserve"> </w:t>
      </w:r>
      <w:r w:rsidR="003157DB" w:rsidRPr="00C95874">
        <w:rPr>
          <w:rFonts w:asciiTheme="majorBidi" w:eastAsia="Times New Roman" w:hAnsiTheme="majorBidi" w:cstheme="majorBidi"/>
          <w:b/>
          <w:bCs/>
          <w:i/>
          <w:iCs/>
          <w:color w:val="000000"/>
          <w:sz w:val="24"/>
          <w:szCs w:val="24"/>
        </w:rPr>
        <w:t>de vulgarisation du</w:t>
      </w:r>
      <w:r w:rsidR="004021F7" w:rsidRPr="00C95874">
        <w:rPr>
          <w:rFonts w:asciiTheme="majorBidi" w:eastAsia="Times New Roman" w:hAnsiTheme="majorBidi" w:cstheme="majorBidi"/>
          <w:b/>
          <w:bCs/>
          <w:i/>
          <w:iCs/>
          <w:color w:val="000000"/>
          <w:sz w:val="24"/>
          <w:szCs w:val="24"/>
        </w:rPr>
        <w:t xml:space="preserve"> </w:t>
      </w:r>
      <w:r w:rsidRPr="00C95874">
        <w:rPr>
          <w:rFonts w:asciiTheme="majorBidi" w:eastAsia="Times New Roman" w:hAnsiTheme="majorBidi" w:cstheme="majorBidi"/>
          <w:b/>
          <w:bCs/>
          <w:i/>
          <w:iCs/>
          <w:color w:val="000000"/>
          <w:sz w:val="24"/>
          <w:szCs w:val="24"/>
        </w:rPr>
        <w:t xml:space="preserve">code minier et </w:t>
      </w:r>
      <w:r w:rsidR="003157DB" w:rsidRPr="00C95874">
        <w:rPr>
          <w:rFonts w:asciiTheme="majorBidi" w:eastAsia="Times New Roman" w:hAnsiTheme="majorBidi" w:cstheme="majorBidi"/>
          <w:b/>
          <w:bCs/>
          <w:i/>
          <w:iCs/>
          <w:color w:val="000000"/>
          <w:sz w:val="24"/>
          <w:szCs w:val="24"/>
        </w:rPr>
        <w:t>du</w:t>
      </w:r>
      <w:r w:rsidRPr="00C95874">
        <w:rPr>
          <w:rFonts w:asciiTheme="majorBidi" w:eastAsia="Times New Roman" w:hAnsiTheme="majorBidi" w:cstheme="majorBidi"/>
          <w:b/>
          <w:bCs/>
          <w:i/>
          <w:iCs/>
          <w:color w:val="000000"/>
          <w:sz w:val="24"/>
          <w:szCs w:val="24"/>
        </w:rPr>
        <w:t xml:space="preserve"> règlement minier auprès des communautés riveraines et celles affectées par l’exploitation minière</w:t>
      </w:r>
      <w:r w:rsidR="003157DB" w:rsidRPr="00C95874">
        <w:rPr>
          <w:rFonts w:asciiTheme="majorBidi" w:eastAsia="Times New Roman" w:hAnsiTheme="majorBidi" w:cstheme="majorBidi"/>
          <w:b/>
          <w:bCs/>
          <w:i/>
          <w:iCs/>
          <w:color w:val="000000"/>
          <w:sz w:val="24"/>
          <w:szCs w:val="24"/>
        </w:rPr>
        <w:t xml:space="preserve">, ainsi que la </w:t>
      </w:r>
      <w:r w:rsidR="004021F7" w:rsidRPr="00C95874">
        <w:rPr>
          <w:rFonts w:asciiTheme="majorBidi" w:eastAsia="Times New Roman" w:hAnsiTheme="majorBidi" w:cstheme="majorBidi"/>
          <w:b/>
          <w:bCs/>
          <w:i/>
          <w:iCs/>
          <w:color w:val="000000"/>
          <w:sz w:val="24"/>
          <w:szCs w:val="24"/>
        </w:rPr>
        <w:t>vulgarisation des</w:t>
      </w:r>
      <w:r w:rsidRPr="00C95874">
        <w:rPr>
          <w:rFonts w:asciiTheme="majorBidi" w:eastAsia="Times New Roman" w:hAnsiTheme="majorBidi" w:cstheme="majorBidi"/>
          <w:b/>
          <w:bCs/>
          <w:i/>
          <w:iCs/>
          <w:color w:val="000000"/>
          <w:sz w:val="24"/>
          <w:szCs w:val="24"/>
        </w:rPr>
        <w:t xml:space="preserve"> voies de recours dont elles disposent</w:t>
      </w:r>
      <w:r w:rsidR="003157DB" w:rsidRPr="00C95874">
        <w:rPr>
          <w:rFonts w:asciiTheme="majorBidi" w:eastAsia="Times New Roman" w:hAnsiTheme="majorBidi" w:cstheme="majorBidi"/>
          <w:b/>
          <w:bCs/>
          <w:i/>
          <w:iCs/>
          <w:color w:val="000000"/>
          <w:sz w:val="24"/>
          <w:szCs w:val="24"/>
        </w:rPr>
        <w:t>.</w:t>
      </w:r>
    </w:p>
    <w:p w14:paraId="00000026" w14:textId="3CD841F5" w:rsidR="00EC1939" w:rsidRPr="00C95874" w:rsidRDefault="00B408BF" w:rsidP="00730E8F">
      <w:pPr>
        <w:numPr>
          <w:ilvl w:val="0"/>
          <w:numId w:val="3"/>
        </w:numPr>
        <w:pBdr>
          <w:top w:val="nil"/>
          <w:left w:val="nil"/>
          <w:bottom w:val="nil"/>
          <w:right w:val="nil"/>
          <w:between w:val="nil"/>
        </w:pBdr>
        <w:spacing w:after="0" w:line="240" w:lineRule="auto"/>
        <w:rPr>
          <w:rFonts w:asciiTheme="majorBidi" w:hAnsiTheme="majorBidi" w:cstheme="majorBidi"/>
          <w:b/>
          <w:bCs/>
          <w:i/>
          <w:iCs/>
          <w:color w:val="000000"/>
          <w:sz w:val="24"/>
          <w:szCs w:val="24"/>
        </w:rPr>
      </w:pPr>
      <w:r w:rsidRPr="00C95874">
        <w:rPr>
          <w:rFonts w:asciiTheme="majorBidi" w:eastAsia="Times New Roman" w:hAnsiTheme="majorBidi" w:cstheme="majorBidi"/>
          <w:b/>
          <w:bCs/>
          <w:i/>
          <w:iCs/>
          <w:color w:val="000000"/>
          <w:sz w:val="24"/>
          <w:szCs w:val="24"/>
        </w:rPr>
        <w:t>L’Etat devrait ren</w:t>
      </w:r>
      <w:r w:rsidR="00350BA8" w:rsidRPr="00C95874">
        <w:rPr>
          <w:rFonts w:asciiTheme="majorBidi" w:eastAsia="Times New Roman" w:hAnsiTheme="majorBidi" w:cstheme="majorBidi"/>
          <w:b/>
          <w:bCs/>
          <w:i/>
          <w:iCs/>
          <w:color w:val="000000"/>
          <w:sz w:val="24"/>
          <w:szCs w:val="24"/>
        </w:rPr>
        <w:t xml:space="preserve">forcer l’indépendance de la justice et lutter contre la corruption dans l’administration de la justice dans </w:t>
      </w:r>
      <w:r w:rsidRPr="00C95874">
        <w:rPr>
          <w:rFonts w:asciiTheme="majorBidi" w:eastAsia="Times New Roman" w:hAnsiTheme="majorBidi" w:cstheme="majorBidi"/>
          <w:b/>
          <w:bCs/>
          <w:i/>
          <w:iCs/>
          <w:color w:val="000000"/>
          <w:sz w:val="24"/>
          <w:szCs w:val="24"/>
        </w:rPr>
        <w:t>le secteur minier.</w:t>
      </w:r>
    </w:p>
    <w:p w14:paraId="33E7EC80" w14:textId="6EE5E610" w:rsidR="00752543" w:rsidRPr="00C95874" w:rsidRDefault="00696D12" w:rsidP="0078655A">
      <w:pPr>
        <w:numPr>
          <w:ilvl w:val="0"/>
          <w:numId w:val="3"/>
        </w:numPr>
        <w:pBdr>
          <w:top w:val="nil"/>
          <w:left w:val="nil"/>
          <w:bottom w:val="nil"/>
          <w:right w:val="nil"/>
          <w:between w:val="nil"/>
        </w:pBdr>
        <w:spacing w:line="240" w:lineRule="auto"/>
        <w:rPr>
          <w:rFonts w:asciiTheme="majorBidi" w:hAnsiTheme="majorBidi" w:cstheme="majorBidi"/>
          <w:b/>
          <w:bCs/>
          <w:i/>
          <w:iCs/>
          <w:color w:val="000000"/>
          <w:sz w:val="24"/>
          <w:szCs w:val="24"/>
        </w:rPr>
      </w:pPr>
      <w:r w:rsidRPr="00C95874">
        <w:rPr>
          <w:rFonts w:asciiTheme="majorBidi" w:eastAsia="Times New Roman" w:hAnsiTheme="majorBidi" w:cstheme="majorBidi"/>
          <w:b/>
          <w:bCs/>
          <w:i/>
          <w:iCs/>
          <w:color w:val="000000"/>
          <w:sz w:val="24"/>
          <w:szCs w:val="24"/>
        </w:rPr>
        <w:t>L</w:t>
      </w:r>
      <w:r w:rsidR="00350BA8" w:rsidRPr="00C95874">
        <w:rPr>
          <w:rFonts w:asciiTheme="majorBidi" w:eastAsia="Times New Roman" w:hAnsiTheme="majorBidi" w:cstheme="majorBidi"/>
          <w:b/>
          <w:bCs/>
          <w:i/>
          <w:iCs/>
          <w:color w:val="000000"/>
          <w:sz w:val="24"/>
          <w:szCs w:val="24"/>
        </w:rPr>
        <w:t>’Etat devrait faire respecter l</w:t>
      </w:r>
      <w:r w:rsidR="003A04F6" w:rsidRPr="00C95874">
        <w:rPr>
          <w:rFonts w:asciiTheme="majorBidi" w:eastAsia="Times New Roman" w:hAnsiTheme="majorBidi" w:cstheme="majorBidi"/>
          <w:b/>
          <w:bCs/>
          <w:i/>
          <w:iCs/>
          <w:color w:val="000000"/>
          <w:sz w:val="24"/>
          <w:szCs w:val="24"/>
        </w:rPr>
        <w:t xml:space="preserve">es </w:t>
      </w:r>
      <w:r w:rsidR="00350BA8" w:rsidRPr="00C95874">
        <w:rPr>
          <w:rFonts w:asciiTheme="majorBidi" w:eastAsia="Times New Roman" w:hAnsiTheme="majorBidi" w:cstheme="majorBidi"/>
          <w:b/>
          <w:bCs/>
          <w:i/>
          <w:iCs/>
          <w:color w:val="000000"/>
          <w:sz w:val="24"/>
          <w:szCs w:val="24"/>
        </w:rPr>
        <w:t>article</w:t>
      </w:r>
      <w:r w:rsidR="003A04F6" w:rsidRPr="00C95874">
        <w:rPr>
          <w:rFonts w:asciiTheme="majorBidi" w:eastAsia="Times New Roman" w:hAnsiTheme="majorBidi" w:cstheme="majorBidi"/>
          <w:b/>
          <w:bCs/>
          <w:i/>
          <w:iCs/>
          <w:color w:val="000000"/>
          <w:sz w:val="24"/>
          <w:szCs w:val="24"/>
        </w:rPr>
        <w:t>s</w:t>
      </w:r>
      <w:r w:rsidR="00350BA8" w:rsidRPr="00C95874">
        <w:rPr>
          <w:rFonts w:asciiTheme="majorBidi" w:eastAsia="Times New Roman" w:hAnsiTheme="majorBidi" w:cstheme="majorBidi"/>
          <w:b/>
          <w:bCs/>
          <w:i/>
          <w:iCs/>
          <w:color w:val="000000"/>
          <w:sz w:val="24"/>
          <w:szCs w:val="24"/>
        </w:rPr>
        <w:t xml:space="preserve"> 28</w:t>
      </w:r>
      <w:r w:rsidR="003A04F6" w:rsidRPr="00C95874">
        <w:rPr>
          <w:rFonts w:asciiTheme="majorBidi" w:eastAsia="Times New Roman" w:hAnsiTheme="majorBidi" w:cstheme="majorBidi"/>
          <w:b/>
          <w:bCs/>
          <w:i/>
          <w:iCs/>
          <w:color w:val="000000"/>
          <w:sz w:val="24"/>
          <w:szCs w:val="24"/>
        </w:rPr>
        <w:t>1 et 282 qui prévoient qu</w:t>
      </w:r>
      <w:r w:rsidR="006B638D" w:rsidRPr="00C95874">
        <w:rPr>
          <w:rFonts w:asciiTheme="majorBidi" w:eastAsia="Times New Roman" w:hAnsiTheme="majorBidi" w:cstheme="majorBidi"/>
          <w:b/>
          <w:bCs/>
          <w:i/>
          <w:iCs/>
          <w:color w:val="000000"/>
          <w:sz w:val="24"/>
          <w:szCs w:val="24"/>
        </w:rPr>
        <w:t>e</w:t>
      </w:r>
      <w:r w:rsidR="003A04F6" w:rsidRPr="00C95874">
        <w:rPr>
          <w:rFonts w:asciiTheme="majorBidi" w:eastAsia="Times New Roman" w:hAnsiTheme="majorBidi" w:cstheme="majorBidi"/>
          <w:b/>
          <w:bCs/>
          <w:i/>
          <w:iCs/>
          <w:color w:val="000000"/>
          <w:sz w:val="24"/>
          <w:szCs w:val="24"/>
        </w:rPr>
        <w:t xml:space="preserve"> l</w:t>
      </w:r>
      <w:r w:rsidRPr="00C95874">
        <w:rPr>
          <w:rFonts w:asciiTheme="majorBidi" w:eastAsia="Times New Roman" w:hAnsiTheme="majorBidi" w:cstheme="majorBidi"/>
          <w:b/>
          <w:bCs/>
          <w:i/>
          <w:iCs/>
          <w:color w:val="000000"/>
          <w:sz w:val="24"/>
          <w:szCs w:val="24"/>
        </w:rPr>
        <w:t>es communautés, les organisations de la société civile spécialisées ainsi que les représentants du pouvoir politico-administratif doivent être associés par les détenteurs et amodiataires des titres miniers du début à la fin de la procédure de délocalisation et d’indemnisation. Elle commence par les études de faisabilité jusqu’à la relocalisation, en passant par les inventaires, la conception et l’adoption du cahier des charges, l’indemnisation et la construction du lieu de relocalisation, … conformément au règlement minier en vigueur.</w:t>
      </w:r>
    </w:p>
    <w:p w14:paraId="04B7D48D" w14:textId="77777777" w:rsidR="006B638D" w:rsidRPr="0078655A" w:rsidRDefault="006B638D" w:rsidP="006B638D">
      <w:pPr>
        <w:pBdr>
          <w:top w:val="nil"/>
          <w:left w:val="nil"/>
          <w:bottom w:val="nil"/>
          <w:right w:val="nil"/>
          <w:between w:val="nil"/>
        </w:pBdr>
        <w:spacing w:line="240" w:lineRule="auto"/>
        <w:ind w:left="720"/>
        <w:rPr>
          <w:rFonts w:asciiTheme="majorBidi" w:hAnsiTheme="majorBidi" w:cstheme="majorBidi"/>
          <w:color w:val="000000"/>
          <w:sz w:val="24"/>
          <w:szCs w:val="24"/>
        </w:rPr>
      </w:pPr>
    </w:p>
    <w:p w14:paraId="20650A3E" w14:textId="554C9111" w:rsidR="00752543" w:rsidRPr="00AB7577" w:rsidRDefault="00696D12" w:rsidP="003B269E">
      <w:pPr>
        <w:pStyle w:val="ListParagraph"/>
        <w:keepNext/>
        <w:keepLines/>
        <w:numPr>
          <w:ilvl w:val="0"/>
          <w:numId w:val="13"/>
        </w:numPr>
        <w:pBdr>
          <w:top w:val="nil"/>
          <w:left w:val="nil"/>
          <w:bottom w:val="nil"/>
          <w:right w:val="nil"/>
          <w:between w:val="nil"/>
        </w:pBdr>
        <w:tabs>
          <w:tab w:val="right" w:pos="851"/>
        </w:tabs>
        <w:spacing w:before="240" w:after="120" w:line="240" w:lineRule="auto"/>
        <w:ind w:right="1134"/>
        <w:rPr>
          <w:rFonts w:asciiTheme="majorBidi" w:eastAsia="Times New Roman" w:hAnsiTheme="majorBidi" w:cstheme="majorBidi"/>
          <w:b/>
          <w:i/>
          <w:iCs/>
          <w:color w:val="000000"/>
          <w:sz w:val="28"/>
          <w:szCs w:val="28"/>
        </w:rPr>
      </w:pPr>
      <w:r w:rsidRPr="00AB7577">
        <w:rPr>
          <w:rFonts w:asciiTheme="majorBidi" w:eastAsia="Times New Roman" w:hAnsiTheme="majorBidi" w:cstheme="majorBidi"/>
          <w:b/>
          <w:i/>
          <w:iCs/>
          <w:color w:val="000000"/>
          <w:sz w:val="28"/>
          <w:szCs w:val="28"/>
        </w:rPr>
        <w:t>Égalité de droits entre les hommes et les femmes (art. 3)</w:t>
      </w:r>
    </w:p>
    <w:p w14:paraId="753E230F" w14:textId="1B61C585" w:rsidR="00750108" w:rsidRDefault="00696D12" w:rsidP="0078655A">
      <w:pPr>
        <w:pStyle w:val="Heading3"/>
        <w:spacing w:line="240" w:lineRule="auto"/>
        <w:rPr>
          <w:rFonts w:asciiTheme="majorBidi" w:eastAsia="Times New Roman" w:hAnsiTheme="majorBidi" w:cstheme="majorBidi"/>
          <w:b/>
          <w:color w:val="000000"/>
        </w:rPr>
      </w:pPr>
      <w:r w:rsidRPr="00492DCD">
        <w:rPr>
          <w:rFonts w:asciiTheme="majorBidi" w:eastAsia="Times New Roman" w:hAnsiTheme="majorBidi" w:cstheme="majorBidi"/>
          <w:b/>
          <w:color w:val="000000"/>
        </w:rPr>
        <w:t>Quelles sont les mesures prises par l’État ?</w:t>
      </w:r>
    </w:p>
    <w:p w14:paraId="10E33DCF" w14:textId="77777777" w:rsidR="006B638D" w:rsidRPr="006B638D" w:rsidRDefault="006B638D" w:rsidP="006B638D"/>
    <w:p w14:paraId="56214779" w14:textId="24EE16DF" w:rsidR="00D621A5" w:rsidRPr="00D621A5" w:rsidRDefault="00D041D0" w:rsidP="00D621A5">
      <w:pPr>
        <w:rPr>
          <w:rFonts w:asciiTheme="majorBidi" w:eastAsia="Calibri" w:hAnsiTheme="majorBidi" w:cstheme="majorBidi"/>
          <w:sz w:val="24"/>
          <w:szCs w:val="24"/>
        </w:rPr>
      </w:pPr>
      <w:r>
        <w:rPr>
          <w:rFonts w:asciiTheme="majorBidi" w:hAnsiTheme="majorBidi" w:cstheme="majorBidi"/>
          <w:sz w:val="24"/>
          <w:szCs w:val="24"/>
        </w:rPr>
        <w:t xml:space="preserve">6. </w:t>
      </w:r>
      <w:r w:rsidR="00750108" w:rsidRPr="00492DCD">
        <w:rPr>
          <w:rFonts w:asciiTheme="majorBidi" w:hAnsiTheme="majorBidi" w:cstheme="majorBidi"/>
          <w:sz w:val="24"/>
          <w:szCs w:val="24"/>
        </w:rPr>
        <w:t xml:space="preserve">L’égalité homme-femme dans le secteur minier n’a pas connu des avancées majeures. Le code minier revu en </w:t>
      </w:r>
      <w:r w:rsidR="004021F7" w:rsidRPr="00492DCD">
        <w:rPr>
          <w:rFonts w:asciiTheme="majorBidi" w:hAnsiTheme="majorBidi" w:cstheme="majorBidi"/>
          <w:sz w:val="24"/>
          <w:szCs w:val="24"/>
        </w:rPr>
        <w:t>2018,</w:t>
      </w:r>
      <w:r w:rsidR="00750108" w:rsidRPr="00492DCD">
        <w:rPr>
          <w:rFonts w:asciiTheme="majorBidi" w:hAnsiTheme="majorBidi" w:cstheme="majorBidi"/>
          <w:sz w:val="24"/>
          <w:szCs w:val="24"/>
        </w:rPr>
        <w:t xml:space="preserve"> prévoit </w:t>
      </w:r>
      <w:r w:rsidR="00750108" w:rsidRPr="00492DCD">
        <w:rPr>
          <w:rFonts w:asciiTheme="majorBidi" w:eastAsia="Calibri" w:hAnsiTheme="majorBidi" w:cstheme="majorBidi"/>
          <w:sz w:val="24"/>
          <w:szCs w:val="24"/>
        </w:rPr>
        <w:t xml:space="preserve">l’interdiction du commerce ou de l’exploitation de produits miniers en provenance d’un site où </w:t>
      </w:r>
      <w:r w:rsidR="00F62337">
        <w:rPr>
          <w:rFonts w:asciiTheme="majorBidi" w:eastAsia="Calibri" w:hAnsiTheme="majorBidi" w:cstheme="majorBidi"/>
          <w:sz w:val="24"/>
          <w:szCs w:val="24"/>
        </w:rPr>
        <w:t>une</w:t>
      </w:r>
      <w:r w:rsidR="00750108" w:rsidRPr="00492DCD">
        <w:rPr>
          <w:rFonts w:asciiTheme="majorBidi" w:eastAsia="Calibri" w:hAnsiTheme="majorBidi" w:cstheme="majorBidi"/>
          <w:sz w:val="24"/>
          <w:szCs w:val="24"/>
        </w:rPr>
        <w:t xml:space="preserve"> contravention des droits de l’Homme, y compris des droits de l’enfant ou de la femme</w:t>
      </w:r>
      <w:r w:rsidR="00F62337">
        <w:rPr>
          <w:rFonts w:asciiTheme="majorBidi" w:eastAsia="Calibri" w:hAnsiTheme="majorBidi" w:cstheme="majorBidi"/>
          <w:sz w:val="24"/>
          <w:szCs w:val="24"/>
        </w:rPr>
        <w:t xml:space="preserve">, </w:t>
      </w:r>
      <w:r w:rsidR="00750108" w:rsidRPr="00492DCD">
        <w:rPr>
          <w:rFonts w:asciiTheme="majorBidi" w:eastAsia="Calibri" w:hAnsiTheme="majorBidi" w:cstheme="majorBidi"/>
          <w:sz w:val="24"/>
          <w:szCs w:val="24"/>
        </w:rPr>
        <w:t>constatée par une autorité compétente en prévoyant une amende journalière de 10'000 US (art. 299 bis)</w:t>
      </w:r>
      <w:r w:rsidR="00750108" w:rsidRPr="00492DCD">
        <w:rPr>
          <w:rFonts w:asciiTheme="majorBidi" w:hAnsiTheme="majorBidi" w:cstheme="majorBidi"/>
          <w:sz w:val="24"/>
          <w:szCs w:val="24"/>
          <w:vertAlign w:val="superscript"/>
        </w:rPr>
        <w:footnoteReference w:id="2"/>
      </w:r>
      <w:r w:rsidR="00750108" w:rsidRPr="00492DCD">
        <w:rPr>
          <w:rFonts w:asciiTheme="majorBidi" w:eastAsia="Calibri" w:hAnsiTheme="majorBidi" w:cstheme="majorBidi"/>
          <w:sz w:val="24"/>
          <w:szCs w:val="24"/>
        </w:rPr>
        <w:t>.</w:t>
      </w:r>
      <w:r w:rsidR="00F62337">
        <w:rPr>
          <w:rFonts w:asciiTheme="majorBidi" w:eastAsia="Calibri" w:hAnsiTheme="majorBidi" w:cstheme="majorBidi"/>
          <w:sz w:val="24"/>
          <w:szCs w:val="24"/>
        </w:rPr>
        <w:t xml:space="preserve"> </w:t>
      </w:r>
      <w:r w:rsidR="00750108" w:rsidRPr="00492DCD">
        <w:rPr>
          <w:rFonts w:asciiTheme="majorBidi" w:eastAsia="Calibri" w:hAnsiTheme="majorBidi" w:cstheme="majorBidi"/>
          <w:sz w:val="24"/>
          <w:szCs w:val="24"/>
        </w:rPr>
        <w:t xml:space="preserve">Alors qu’en son article 5, </w:t>
      </w:r>
      <w:r w:rsidR="00F62337">
        <w:rPr>
          <w:rFonts w:asciiTheme="majorBidi" w:eastAsia="Calibri" w:hAnsiTheme="majorBidi" w:cstheme="majorBidi"/>
          <w:sz w:val="24"/>
          <w:szCs w:val="24"/>
        </w:rPr>
        <w:t xml:space="preserve">le </w:t>
      </w:r>
      <w:r w:rsidR="00750108" w:rsidRPr="00492DCD">
        <w:rPr>
          <w:rFonts w:asciiTheme="majorBidi" w:eastAsia="Calibri" w:hAnsiTheme="majorBidi" w:cstheme="majorBidi"/>
          <w:sz w:val="24"/>
          <w:szCs w:val="24"/>
        </w:rPr>
        <w:t xml:space="preserve">Code prévoit l’interdiction pour les femmes enceintes de travailler dans les mines artisanales. </w:t>
      </w:r>
      <w:r w:rsidR="00D621A5" w:rsidRPr="00D621A5">
        <w:rPr>
          <w:rFonts w:asciiTheme="majorBidi" w:eastAsia="Calibri" w:hAnsiTheme="majorBidi" w:cstheme="majorBidi"/>
          <w:sz w:val="24"/>
          <w:szCs w:val="24"/>
        </w:rPr>
        <w:tab/>
      </w:r>
    </w:p>
    <w:p w14:paraId="091A53FA" w14:textId="0F180809" w:rsidR="00D621A5" w:rsidRPr="00492DCD" w:rsidRDefault="00D041D0" w:rsidP="00F62337">
      <w:pPr>
        <w:rPr>
          <w:rFonts w:asciiTheme="majorBidi" w:eastAsia="Times New Roman" w:hAnsiTheme="majorBidi" w:cstheme="majorBidi"/>
          <w:sz w:val="24"/>
          <w:szCs w:val="24"/>
        </w:rPr>
      </w:pPr>
      <w:r>
        <w:rPr>
          <w:rFonts w:asciiTheme="majorBidi" w:eastAsia="Calibri" w:hAnsiTheme="majorBidi" w:cstheme="majorBidi"/>
          <w:sz w:val="24"/>
          <w:szCs w:val="24"/>
        </w:rPr>
        <w:t xml:space="preserve">7. </w:t>
      </w:r>
      <w:r w:rsidR="00F62337">
        <w:rPr>
          <w:rFonts w:asciiTheme="majorBidi" w:eastAsia="Calibri" w:hAnsiTheme="majorBidi" w:cstheme="majorBidi"/>
          <w:sz w:val="24"/>
          <w:szCs w:val="24"/>
        </w:rPr>
        <w:t xml:space="preserve">La </w:t>
      </w:r>
      <w:r w:rsidR="00D621A5" w:rsidRPr="00D621A5">
        <w:rPr>
          <w:rFonts w:asciiTheme="majorBidi" w:eastAsia="Calibri" w:hAnsiTheme="majorBidi" w:cstheme="majorBidi"/>
          <w:sz w:val="24"/>
          <w:szCs w:val="24"/>
        </w:rPr>
        <w:t>Loi n° 11/020 du 15 septembre 2011 fixant les règles</w:t>
      </w:r>
      <w:r w:rsidR="00D621A5">
        <w:rPr>
          <w:rFonts w:asciiTheme="majorBidi" w:eastAsia="Calibri" w:hAnsiTheme="majorBidi" w:cstheme="majorBidi"/>
          <w:sz w:val="24"/>
          <w:szCs w:val="24"/>
        </w:rPr>
        <w:t xml:space="preserve"> relatives à</w:t>
      </w:r>
      <w:r w:rsidR="00D621A5" w:rsidRPr="00D621A5">
        <w:rPr>
          <w:rFonts w:asciiTheme="majorBidi" w:eastAsia="Calibri" w:hAnsiTheme="majorBidi" w:cstheme="majorBidi"/>
          <w:sz w:val="24"/>
          <w:szCs w:val="24"/>
        </w:rPr>
        <w:t xml:space="preserve"> l’activité</w:t>
      </w:r>
      <w:r w:rsidR="00D621A5">
        <w:rPr>
          <w:rFonts w:asciiTheme="majorBidi" w:eastAsia="Calibri" w:hAnsiTheme="majorBidi" w:cstheme="majorBidi"/>
          <w:sz w:val="24"/>
          <w:szCs w:val="24"/>
        </w:rPr>
        <w:t xml:space="preserve"> de la microfinance en République Dé</w:t>
      </w:r>
      <w:r w:rsidR="00D621A5" w:rsidRPr="00D621A5">
        <w:rPr>
          <w:rFonts w:asciiTheme="majorBidi" w:eastAsia="Calibri" w:hAnsiTheme="majorBidi" w:cstheme="majorBidi"/>
          <w:sz w:val="24"/>
          <w:szCs w:val="24"/>
        </w:rPr>
        <w:t xml:space="preserve">mocratique du </w:t>
      </w:r>
      <w:r w:rsidR="00D621A5">
        <w:rPr>
          <w:rFonts w:asciiTheme="majorBidi" w:eastAsia="Calibri" w:hAnsiTheme="majorBidi" w:cstheme="majorBidi"/>
          <w:sz w:val="24"/>
          <w:szCs w:val="24"/>
        </w:rPr>
        <w:t>Co</w:t>
      </w:r>
      <w:r w:rsidR="00D621A5" w:rsidRPr="00D621A5">
        <w:rPr>
          <w:rFonts w:asciiTheme="majorBidi" w:eastAsia="Calibri" w:hAnsiTheme="majorBidi" w:cstheme="majorBidi"/>
          <w:sz w:val="24"/>
          <w:szCs w:val="24"/>
        </w:rPr>
        <w:t>ngo</w:t>
      </w:r>
      <w:r w:rsidR="00D621A5">
        <w:rPr>
          <w:rFonts w:asciiTheme="majorBidi" w:eastAsia="Calibri" w:hAnsiTheme="majorBidi" w:cstheme="majorBidi"/>
          <w:sz w:val="24"/>
          <w:szCs w:val="24"/>
        </w:rPr>
        <w:t xml:space="preserve">, </w:t>
      </w:r>
      <w:r w:rsidR="00D621A5" w:rsidRPr="00D621A5">
        <w:rPr>
          <w:rFonts w:asciiTheme="majorBidi" w:eastAsia="Calibri" w:hAnsiTheme="majorBidi" w:cstheme="majorBidi"/>
          <w:sz w:val="24"/>
          <w:szCs w:val="24"/>
        </w:rPr>
        <w:t xml:space="preserve">vise à mettre à disposition les services financiers d’épargne et/ou de crédit au bénéfice des populations vulnérables </w:t>
      </w:r>
      <w:r w:rsidR="00D621A5">
        <w:rPr>
          <w:rFonts w:asciiTheme="majorBidi" w:eastAsia="Calibri" w:hAnsiTheme="majorBidi" w:cstheme="majorBidi"/>
          <w:sz w:val="24"/>
          <w:szCs w:val="24"/>
        </w:rPr>
        <w:t>pour permettre</w:t>
      </w:r>
      <w:r w:rsidR="00D621A5" w:rsidRPr="00D621A5">
        <w:rPr>
          <w:rFonts w:asciiTheme="majorBidi" w:eastAsia="Calibri" w:hAnsiTheme="majorBidi" w:cstheme="majorBidi"/>
          <w:sz w:val="24"/>
          <w:szCs w:val="24"/>
        </w:rPr>
        <w:t xml:space="preserve">  à ces dernières </w:t>
      </w:r>
      <w:r w:rsidR="00D621A5" w:rsidRPr="00D621A5">
        <w:rPr>
          <w:rFonts w:asciiTheme="majorBidi" w:eastAsia="Calibri" w:hAnsiTheme="majorBidi" w:cstheme="majorBidi"/>
          <w:sz w:val="24"/>
          <w:szCs w:val="24"/>
        </w:rPr>
        <w:lastRenderedPageBreak/>
        <w:t>de franchir les barrières de l’exclusion et d’améliorer de manière significative leur qualité de vie et d’inciter</w:t>
      </w:r>
      <w:r w:rsidR="00D621A5">
        <w:rPr>
          <w:rFonts w:asciiTheme="majorBidi" w:eastAsia="Calibri" w:hAnsiTheme="majorBidi" w:cstheme="majorBidi"/>
          <w:sz w:val="24"/>
          <w:szCs w:val="24"/>
        </w:rPr>
        <w:t xml:space="preserve"> le pays au développement, mais, les femmes et les jeunes filles peinent à y accéder en RDC.</w:t>
      </w:r>
    </w:p>
    <w:p w14:paraId="0000002E" w14:textId="49AA7BC0" w:rsidR="00EC1939" w:rsidRPr="00492DCD" w:rsidRDefault="00D041D0" w:rsidP="00730E8F">
      <w:pPr>
        <w:spacing w:line="240" w:lineRule="auto"/>
        <w:rPr>
          <w:rFonts w:asciiTheme="majorBidi" w:eastAsia="Times New Roman" w:hAnsiTheme="majorBidi" w:cstheme="majorBidi"/>
          <w:sz w:val="24"/>
          <w:szCs w:val="24"/>
        </w:rPr>
      </w:pPr>
      <w:r>
        <w:rPr>
          <w:rFonts w:asciiTheme="majorBidi" w:eastAsia="Times New Roman" w:hAnsiTheme="majorBidi" w:cstheme="majorBidi"/>
          <w:b/>
          <w:sz w:val="24"/>
          <w:szCs w:val="24"/>
        </w:rPr>
        <w:t xml:space="preserve">8. </w:t>
      </w:r>
      <w:r w:rsidR="00696D12" w:rsidRPr="00492DCD">
        <w:rPr>
          <w:rFonts w:asciiTheme="majorBidi" w:eastAsia="Times New Roman" w:hAnsiTheme="majorBidi" w:cstheme="majorBidi"/>
          <w:sz w:val="24"/>
          <w:szCs w:val="24"/>
        </w:rPr>
        <w:t xml:space="preserve">Des enquêtes menées de 2020 à 2021 par la </w:t>
      </w:r>
      <w:r w:rsidR="00696D12" w:rsidRPr="00492DCD">
        <w:rPr>
          <w:rFonts w:asciiTheme="majorBidi" w:eastAsia="Times New Roman" w:hAnsiTheme="majorBidi" w:cstheme="majorBidi"/>
          <w:b/>
          <w:sz w:val="24"/>
          <w:szCs w:val="24"/>
        </w:rPr>
        <w:t xml:space="preserve">Coalition pour la sauvegarde des droits humains (CSDH) </w:t>
      </w:r>
      <w:r w:rsidR="00696D12" w:rsidRPr="00492DCD">
        <w:rPr>
          <w:rFonts w:asciiTheme="majorBidi" w:eastAsia="Times New Roman" w:hAnsiTheme="majorBidi" w:cstheme="majorBidi"/>
          <w:sz w:val="24"/>
          <w:szCs w:val="24"/>
        </w:rPr>
        <w:t xml:space="preserve">sur la situation des femmes et filles travailleuses dans les sites d’exploitation minière artisanale du Haut-Katanga, du Lualaba et du Sud-Kivu, ont révélé la précarité </w:t>
      </w:r>
      <w:r w:rsidR="00F62337" w:rsidRPr="00492DCD">
        <w:rPr>
          <w:rFonts w:asciiTheme="majorBidi" w:eastAsia="Times New Roman" w:hAnsiTheme="majorBidi" w:cstheme="majorBidi"/>
          <w:sz w:val="24"/>
          <w:szCs w:val="24"/>
        </w:rPr>
        <w:t>socio</w:t>
      </w:r>
      <w:r w:rsidR="00F62337">
        <w:rPr>
          <w:rFonts w:asciiTheme="majorBidi" w:eastAsia="Times New Roman" w:hAnsiTheme="majorBidi" w:cstheme="majorBidi"/>
          <w:sz w:val="24"/>
          <w:szCs w:val="24"/>
        </w:rPr>
        <w:t>-</w:t>
      </w:r>
      <w:r w:rsidR="00F62337" w:rsidRPr="00492DCD">
        <w:rPr>
          <w:rFonts w:asciiTheme="majorBidi" w:eastAsia="Times New Roman" w:hAnsiTheme="majorBidi" w:cstheme="majorBidi"/>
          <w:sz w:val="24"/>
          <w:szCs w:val="24"/>
        </w:rPr>
        <w:t>économique</w:t>
      </w:r>
      <w:r w:rsidR="00696D12" w:rsidRPr="00492DCD">
        <w:rPr>
          <w:rFonts w:asciiTheme="majorBidi" w:eastAsia="Times New Roman" w:hAnsiTheme="majorBidi" w:cstheme="majorBidi"/>
          <w:sz w:val="24"/>
          <w:szCs w:val="24"/>
        </w:rPr>
        <w:t xml:space="preserve"> à laquelle sont exposées ces femmes. Suite à la misère dans laquelle elles baignent, elles sont exposées à des abus de toutes sortes. Au-delà de l’exploitation économique, l’exploitation sexuelle, les brimades, les injures, les harcèlements sexuels de la part des patrons et partenaires masculins font partie de leur lot quotidien.  Contraintes d’abandonner leurs familles des semaines ou des mois durant, nombreuses s’installent dans des abris de fortune érigés sur les sites miniers. Cet abandon prolongé des foyers expose les enfants et crée des tensions entre les femmes mariées et leurs maris. La rémunération de leur dur labeur est très modique : </w:t>
      </w:r>
      <w:r w:rsidR="00696D12" w:rsidRPr="00492DCD">
        <w:rPr>
          <w:rFonts w:asciiTheme="majorBidi" w:eastAsia="Times New Roman" w:hAnsiTheme="majorBidi" w:cstheme="majorBidi"/>
          <w:b/>
          <w:sz w:val="24"/>
          <w:szCs w:val="24"/>
        </w:rPr>
        <w:t>elle varie entre un et deux dollars en moyenne pour une longue journée de 12 heures de travail allant de 6 heures à 18 heures, soit une moyenne de à 0,12</w:t>
      </w:r>
      <w:r w:rsidR="00696D12" w:rsidRPr="00492DCD">
        <w:rPr>
          <w:rFonts w:asciiTheme="majorBidi" w:eastAsia="Times New Roman" w:hAnsiTheme="majorBidi" w:cstheme="majorBidi"/>
          <w:sz w:val="24"/>
          <w:szCs w:val="24"/>
        </w:rPr>
        <w:t xml:space="preserve"> </w:t>
      </w:r>
      <w:r w:rsidR="00696D12" w:rsidRPr="00492DCD">
        <w:rPr>
          <w:rFonts w:asciiTheme="majorBidi" w:eastAsia="Times New Roman" w:hAnsiTheme="majorBidi" w:cstheme="majorBidi"/>
          <w:b/>
          <w:sz w:val="24"/>
          <w:szCs w:val="24"/>
        </w:rPr>
        <w:t>dollar de l’heure</w:t>
      </w:r>
      <w:r w:rsidR="00696D12" w:rsidRPr="00492DCD">
        <w:rPr>
          <w:rFonts w:asciiTheme="majorBidi" w:eastAsia="Times New Roman" w:hAnsiTheme="majorBidi" w:cstheme="majorBidi"/>
          <w:sz w:val="24"/>
          <w:szCs w:val="24"/>
        </w:rPr>
        <w:t>. Les femmes n’étant pas autorisées à descendre dans les puits pour creuser les minerais (au regard de la dureté de ce travail et de certaines restrictions liées aux coutumes locales), elles se livrent à ces activités qui sont considérées comme support à celle des creuseurs (transports des sacs des minerais des puits aux rivières, tri et nettoyage des minerais).</w:t>
      </w:r>
    </w:p>
    <w:p w14:paraId="00000031" w14:textId="51069AF1" w:rsidR="00EC1939" w:rsidRPr="00492DCD" w:rsidRDefault="00D041D0" w:rsidP="00730E8F">
      <w:pPr>
        <w:spacing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9. </w:t>
      </w:r>
      <w:r w:rsidR="00696D12" w:rsidRPr="00492DCD">
        <w:rPr>
          <w:rFonts w:asciiTheme="majorBidi" w:eastAsia="Times New Roman" w:hAnsiTheme="majorBidi" w:cstheme="majorBidi"/>
          <w:sz w:val="24"/>
          <w:szCs w:val="24"/>
        </w:rPr>
        <w:t>Du point de vue sanitaire, les conséquences de ce travail sont légion : une forte exposition au VIH et aux infections sexuellement transmissibles. Une étude a d’ailleurs démontré que le taux de prévalence du VIH dans les carrières minières est quatre fois plus élevé q</w:t>
      </w:r>
      <w:r>
        <w:rPr>
          <w:rFonts w:asciiTheme="majorBidi" w:eastAsia="Times New Roman" w:hAnsiTheme="majorBidi" w:cstheme="majorBidi"/>
          <w:sz w:val="24"/>
          <w:szCs w:val="24"/>
        </w:rPr>
        <w:t>ue dans le reste de la société.</w:t>
      </w:r>
      <w:r w:rsidR="00696D12" w:rsidRPr="00492DCD">
        <w:rPr>
          <w:rFonts w:asciiTheme="majorBidi" w:eastAsia="Times New Roman" w:hAnsiTheme="majorBidi" w:cstheme="majorBidi"/>
          <w:sz w:val="24"/>
          <w:szCs w:val="24"/>
        </w:rPr>
        <w:t xml:space="preserve"> En outre, les maladies liées à la manipulation des substances minérales toxiques et/ou radioactives, au bain intime avec des eaux souillées, des problèmes lombaires et les fatigues intenses liés au transport quotidien des lourdes charges, l’exposition aux intempéries dans les logis de fortune. Une femme doit transporter, chaque jour un sac de 50 kilos de la colline à la rivière pour le nettoyage. En cette période marquée par la recrudescence de la Covid-19, leurs risques sanitaires sont encore énormes.</w:t>
      </w:r>
      <w:r>
        <w:rPr>
          <w:rFonts w:asciiTheme="majorBidi" w:eastAsia="Times New Roman" w:hAnsiTheme="majorBidi" w:cstheme="majorBidi"/>
          <w:sz w:val="24"/>
          <w:szCs w:val="24"/>
        </w:rPr>
        <w:t xml:space="preserve"> </w:t>
      </w:r>
      <w:r w:rsidR="00696D12" w:rsidRPr="00492DCD">
        <w:rPr>
          <w:rFonts w:asciiTheme="majorBidi" w:eastAsia="Times New Roman" w:hAnsiTheme="majorBidi" w:cstheme="majorBidi"/>
          <w:sz w:val="24"/>
          <w:szCs w:val="24"/>
        </w:rPr>
        <w:t xml:space="preserve">Nombreuses affirment avoir passé des décennies dans le même secteur sans voir leur situation s’améliorer et se trouvent obligées de se livrer à cette corvée par nécessité de survie. </w:t>
      </w:r>
    </w:p>
    <w:p w14:paraId="00000032" w14:textId="2DEB9467" w:rsidR="00EC1939" w:rsidRPr="00492DCD" w:rsidRDefault="00D041D0" w:rsidP="00730E8F">
      <w:pPr>
        <w:spacing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10. </w:t>
      </w:r>
      <w:r w:rsidR="00696D12" w:rsidRPr="00492DCD">
        <w:rPr>
          <w:rFonts w:asciiTheme="majorBidi" w:eastAsia="Times New Roman" w:hAnsiTheme="majorBidi" w:cstheme="majorBidi"/>
          <w:sz w:val="24"/>
          <w:szCs w:val="24"/>
        </w:rPr>
        <w:t>Il y a donc lieu de conclure que dans le secteur minier artisanal</w:t>
      </w:r>
      <w:r w:rsidR="00696D12" w:rsidRPr="00492DCD">
        <w:rPr>
          <w:rFonts w:asciiTheme="majorBidi" w:eastAsia="Times New Roman" w:hAnsiTheme="majorBidi" w:cstheme="majorBidi"/>
          <w:i/>
          <w:sz w:val="24"/>
          <w:szCs w:val="24"/>
        </w:rPr>
        <w:t xml:space="preserve">, </w:t>
      </w:r>
      <w:r w:rsidR="00696D12" w:rsidRPr="00492DCD">
        <w:rPr>
          <w:rFonts w:asciiTheme="majorBidi" w:eastAsia="Times New Roman" w:hAnsiTheme="majorBidi" w:cstheme="majorBidi"/>
          <w:b/>
          <w:i/>
          <w:sz w:val="24"/>
          <w:szCs w:val="24"/>
        </w:rPr>
        <w:t>les femmes constituent, avec les jeunes filles et les enfants, le groupe le plus marginalisé et vulnérable au regard de l’exploitation économique et les maladies auxquelles ils sont exposés</w:t>
      </w:r>
      <w:r w:rsidR="00696D12" w:rsidRPr="00492DCD">
        <w:rPr>
          <w:rFonts w:asciiTheme="majorBidi" w:eastAsia="Times New Roman" w:hAnsiTheme="majorBidi" w:cstheme="majorBidi"/>
          <w:sz w:val="24"/>
          <w:szCs w:val="24"/>
        </w:rPr>
        <w:t xml:space="preserve">. C’est pourquoi, ces femmes et filles sont unanimes sur le caractère insupportable de ce travail et appellent toute personne de bonne volonté à les soutenir pour une reconversion vers des activités alternatives plus rentables et moins risquées pour leur santé et leurs familles. </w:t>
      </w:r>
    </w:p>
    <w:p w14:paraId="00000033" w14:textId="62A92679" w:rsidR="00EC1939" w:rsidRPr="00492DCD" w:rsidRDefault="004021F7" w:rsidP="00730E8F">
      <w:pPr>
        <w:spacing w:line="240" w:lineRule="auto"/>
        <w:rPr>
          <w:rFonts w:asciiTheme="majorBidi" w:eastAsia="Times New Roman" w:hAnsiTheme="majorBidi" w:cstheme="majorBidi"/>
          <w:sz w:val="24"/>
          <w:szCs w:val="24"/>
        </w:rPr>
      </w:pPr>
      <w:r w:rsidRPr="00492DCD">
        <w:rPr>
          <w:rFonts w:asciiTheme="majorBidi" w:eastAsia="Times New Roman" w:hAnsiTheme="majorBidi" w:cstheme="majorBidi"/>
          <w:sz w:val="24"/>
          <w:szCs w:val="24"/>
        </w:rPr>
        <w:t>Exemples :</w:t>
      </w:r>
      <w:r w:rsidR="00696D12" w:rsidRPr="00492DCD">
        <w:rPr>
          <w:rFonts w:asciiTheme="majorBidi" w:eastAsia="Times New Roman" w:hAnsiTheme="majorBidi" w:cstheme="majorBidi"/>
          <w:sz w:val="24"/>
          <w:szCs w:val="24"/>
        </w:rPr>
        <w:t xml:space="preserve"> </w:t>
      </w:r>
    </w:p>
    <w:p w14:paraId="00000034" w14:textId="77777777" w:rsidR="00EC1939" w:rsidRPr="00492DCD" w:rsidRDefault="00696D12" w:rsidP="00730E8F">
      <w:pPr>
        <w:numPr>
          <w:ilvl w:val="0"/>
          <w:numId w:val="3"/>
        </w:numPr>
        <w:pBdr>
          <w:top w:val="nil"/>
          <w:left w:val="nil"/>
          <w:bottom w:val="nil"/>
          <w:right w:val="nil"/>
          <w:between w:val="nil"/>
        </w:pBdr>
        <w:spacing w:after="0" w:line="240" w:lineRule="auto"/>
        <w:rPr>
          <w:rFonts w:asciiTheme="majorBidi" w:hAnsiTheme="majorBidi" w:cstheme="majorBidi"/>
          <w:color w:val="000000"/>
          <w:sz w:val="24"/>
          <w:szCs w:val="24"/>
        </w:rPr>
      </w:pPr>
      <w:r w:rsidRPr="00492DCD">
        <w:rPr>
          <w:rFonts w:asciiTheme="majorBidi" w:eastAsia="Times New Roman" w:hAnsiTheme="majorBidi" w:cstheme="majorBidi"/>
          <w:color w:val="000000"/>
          <w:sz w:val="24"/>
          <w:szCs w:val="24"/>
        </w:rPr>
        <w:t>Cas des femmes, filles et enfants travaillant dans les mines des villages KAWAMA, KINSENDA, KISANFU, KAMIMBI et PUMPI, dans le Lualaba.</w:t>
      </w:r>
    </w:p>
    <w:p w14:paraId="00000035" w14:textId="77777777" w:rsidR="00EC1939" w:rsidRPr="00492DCD" w:rsidRDefault="00696D12" w:rsidP="00730E8F">
      <w:pPr>
        <w:numPr>
          <w:ilvl w:val="0"/>
          <w:numId w:val="3"/>
        </w:numPr>
        <w:pBdr>
          <w:top w:val="nil"/>
          <w:left w:val="nil"/>
          <w:bottom w:val="nil"/>
          <w:right w:val="nil"/>
          <w:between w:val="nil"/>
        </w:pBdr>
        <w:spacing w:line="240" w:lineRule="auto"/>
        <w:rPr>
          <w:rFonts w:asciiTheme="majorBidi" w:hAnsiTheme="majorBidi" w:cstheme="majorBidi"/>
          <w:color w:val="000000"/>
          <w:sz w:val="24"/>
          <w:szCs w:val="24"/>
        </w:rPr>
      </w:pPr>
      <w:r w:rsidRPr="00492DCD">
        <w:rPr>
          <w:rFonts w:asciiTheme="majorBidi" w:eastAsia="Times New Roman" w:hAnsiTheme="majorBidi" w:cstheme="majorBidi"/>
          <w:color w:val="000000"/>
          <w:sz w:val="24"/>
          <w:szCs w:val="24"/>
        </w:rPr>
        <w:t>Cas des femmes et filles travailleuses des mines dans le village MUKUNGWE, dans les sites communément appelés “Zola zola” et “Kabingu” en territoire de Walungu, de Shabunda et de Kamituga dans le Sud-Kivu.</w:t>
      </w:r>
    </w:p>
    <w:p w14:paraId="00000036" w14:textId="6C4A1DBD" w:rsidR="00EC1939" w:rsidRPr="00492DCD" w:rsidRDefault="003B269E" w:rsidP="00730E8F">
      <w:pPr>
        <w:spacing w:line="240" w:lineRule="auto"/>
        <w:rPr>
          <w:rFonts w:asciiTheme="majorBidi" w:eastAsia="Times New Roman" w:hAnsiTheme="majorBidi" w:cstheme="majorBidi"/>
          <w:sz w:val="24"/>
          <w:szCs w:val="24"/>
        </w:rPr>
      </w:pPr>
      <w:r>
        <w:rPr>
          <w:rFonts w:asciiTheme="majorBidi" w:eastAsia="Times New Roman" w:hAnsiTheme="majorBidi" w:cstheme="majorBidi"/>
          <w:b/>
          <w:sz w:val="24"/>
          <w:szCs w:val="24"/>
        </w:rPr>
        <w:lastRenderedPageBreak/>
        <w:t xml:space="preserve">11. </w:t>
      </w:r>
      <w:r w:rsidR="00696D12" w:rsidRPr="00492DCD">
        <w:rPr>
          <w:rFonts w:asciiTheme="majorBidi" w:eastAsia="Times New Roman" w:hAnsiTheme="majorBidi" w:cstheme="majorBidi"/>
          <w:b/>
          <w:sz w:val="24"/>
          <w:szCs w:val="24"/>
        </w:rPr>
        <w:t xml:space="preserve">Néanmoins, </w:t>
      </w:r>
      <w:r w:rsidR="00696D12" w:rsidRPr="00492DCD">
        <w:rPr>
          <w:rFonts w:asciiTheme="majorBidi" w:eastAsia="Times New Roman" w:hAnsiTheme="majorBidi" w:cstheme="majorBidi"/>
          <w:sz w:val="24"/>
          <w:szCs w:val="24"/>
        </w:rPr>
        <w:t>en application de l’article 8</w:t>
      </w:r>
      <w:r>
        <w:rPr>
          <w:rFonts w:asciiTheme="majorBidi" w:eastAsia="Times New Roman" w:hAnsiTheme="majorBidi" w:cstheme="majorBidi"/>
          <w:sz w:val="24"/>
          <w:szCs w:val="24"/>
        </w:rPr>
        <w:t xml:space="preserve"> bis</w:t>
      </w:r>
      <w:r w:rsidR="00696D12" w:rsidRPr="00492DCD">
        <w:rPr>
          <w:rFonts w:asciiTheme="majorBidi" w:eastAsia="Times New Roman" w:hAnsiTheme="majorBidi" w:cstheme="majorBidi"/>
          <w:sz w:val="24"/>
          <w:szCs w:val="24"/>
        </w:rPr>
        <w:t xml:space="preserve"> de la loi du 18 mars 2018 portant Code minier, le Gouvernement a pris, le Décret n°19/17 du 25 novembre 2019 portant statut, organisation et fonctionnement d’un Etablissement public dénommé Fonds minier pour les générations futures, « FOMIN » en sigle.</w:t>
      </w:r>
    </w:p>
    <w:p w14:paraId="0000003A" w14:textId="5DC47FE5" w:rsidR="00EC1939" w:rsidRPr="00492DCD" w:rsidRDefault="00696D12" w:rsidP="00730E8F">
      <w:pPr>
        <w:spacing w:line="240" w:lineRule="auto"/>
        <w:rPr>
          <w:rFonts w:asciiTheme="majorBidi" w:eastAsia="Times New Roman" w:hAnsiTheme="majorBidi" w:cstheme="majorBidi"/>
          <w:sz w:val="24"/>
          <w:szCs w:val="24"/>
        </w:rPr>
      </w:pPr>
      <w:r w:rsidRPr="00492DCD">
        <w:rPr>
          <w:rFonts w:asciiTheme="majorBidi" w:eastAsia="Times New Roman" w:hAnsiTheme="majorBidi" w:cstheme="majorBidi"/>
          <w:sz w:val="24"/>
          <w:szCs w:val="24"/>
        </w:rPr>
        <w:t>Le Fonds minier pour les générations futures a pour mission principale de constituer des richesses matérielles et/ou financières en nature ou en numéraire, pour garantir l’après-mine en faveur des générations futures (article 2 du Décret).</w:t>
      </w:r>
      <w:r w:rsidR="003B269E">
        <w:rPr>
          <w:rFonts w:asciiTheme="majorBidi" w:eastAsia="Times New Roman" w:hAnsiTheme="majorBidi" w:cstheme="majorBidi"/>
          <w:sz w:val="24"/>
          <w:szCs w:val="24"/>
        </w:rPr>
        <w:t xml:space="preserve"> </w:t>
      </w:r>
      <w:r w:rsidRPr="00492DCD">
        <w:rPr>
          <w:rFonts w:asciiTheme="majorBidi" w:eastAsia="Times New Roman" w:hAnsiTheme="majorBidi" w:cstheme="majorBidi"/>
          <w:sz w:val="24"/>
          <w:szCs w:val="24"/>
        </w:rPr>
        <w:t xml:space="preserve">Cet établissement a pour entre autres rôles de procéder au financement de tout ou partie des projets d’intégration de l’industrie minière à l’économie </w:t>
      </w:r>
      <w:r w:rsidR="00C95874" w:rsidRPr="00492DCD">
        <w:rPr>
          <w:rFonts w:asciiTheme="majorBidi" w:eastAsia="Times New Roman" w:hAnsiTheme="majorBidi" w:cstheme="majorBidi"/>
          <w:sz w:val="24"/>
          <w:szCs w:val="24"/>
        </w:rPr>
        <w:t>nationale ;</w:t>
      </w:r>
      <w:r w:rsidRPr="00492DCD">
        <w:rPr>
          <w:rFonts w:asciiTheme="majorBidi" w:eastAsia="Times New Roman" w:hAnsiTheme="majorBidi" w:cstheme="majorBidi"/>
          <w:sz w:val="24"/>
          <w:szCs w:val="24"/>
        </w:rPr>
        <w:t xml:space="preserve"> au financement des projets d’infrastructures de base identifiés par le Gouvernement pour le développement durable du pays et au financement des PME et PMI à impact pour les générations futures.</w:t>
      </w:r>
      <w:r w:rsidR="00C95874">
        <w:rPr>
          <w:rFonts w:asciiTheme="majorBidi" w:eastAsia="Times New Roman" w:hAnsiTheme="majorBidi" w:cstheme="majorBidi"/>
          <w:sz w:val="24"/>
          <w:szCs w:val="24"/>
        </w:rPr>
        <w:t xml:space="preserve"> </w:t>
      </w:r>
      <w:r w:rsidRPr="00492DCD">
        <w:rPr>
          <w:rFonts w:asciiTheme="majorBidi" w:eastAsia="Times New Roman" w:hAnsiTheme="majorBidi" w:cstheme="majorBidi"/>
          <w:sz w:val="24"/>
          <w:szCs w:val="24"/>
        </w:rPr>
        <w:t xml:space="preserve">L’ordonnance présidentielle portant nomination des membres du Conseil d’Administration et du Comité de gestion du Fonds minier pour les </w:t>
      </w:r>
      <w:r w:rsidR="00C95874">
        <w:rPr>
          <w:rFonts w:asciiTheme="majorBidi" w:eastAsia="Times New Roman" w:hAnsiTheme="majorBidi" w:cstheme="majorBidi"/>
          <w:sz w:val="24"/>
          <w:szCs w:val="24"/>
        </w:rPr>
        <w:t>G</w:t>
      </w:r>
      <w:r w:rsidRPr="00492DCD">
        <w:rPr>
          <w:rFonts w:asciiTheme="majorBidi" w:eastAsia="Times New Roman" w:hAnsiTheme="majorBidi" w:cstheme="majorBidi"/>
          <w:sz w:val="24"/>
          <w:szCs w:val="24"/>
        </w:rPr>
        <w:t xml:space="preserve">énérations </w:t>
      </w:r>
      <w:r w:rsidR="00C95874">
        <w:rPr>
          <w:rFonts w:asciiTheme="majorBidi" w:eastAsia="Times New Roman" w:hAnsiTheme="majorBidi" w:cstheme="majorBidi"/>
          <w:sz w:val="24"/>
          <w:szCs w:val="24"/>
        </w:rPr>
        <w:t>F</w:t>
      </w:r>
      <w:r w:rsidRPr="00492DCD">
        <w:rPr>
          <w:rFonts w:asciiTheme="majorBidi" w:eastAsia="Times New Roman" w:hAnsiTheme="majorBidi" w:cstheme="majorBidi"/>
          <w:sz w:val="24"/>
          <w:szCs w:val="24"/>
        </w:rPr>
        <w:t>utures signée en date du 03 décembre 2021 est un pas de plus dans son opérationnalisation.</w:t>
      </w:r>
      <w:r w:rsidR="003B269E">
        <w:rPr>
          <w:rFonts w:asciiTheme="majorBidi" w:eastAsia="Times New Roman" w:hAnsiTheme="majorBidi" w:cstheme="majorBidi"/>
          <w:sz w:val="24"/>
          <w:szCs w:val="24"/>
        </w:rPr>
        <w:t xml:space="preserve"> </w:t>
      </w:r>
      <w:r w:rsidRPr="00492DCD">
        <w:rPr>
          <w:rFonts w:asciiTheme="majorBidi" w:eastAsia="Times New Roman" w:hAnsiTheme="majorBidi" w:cstheme="majorBidi"/>
          <w:sz w:val="24"/>
          <w:szCs w:val="24"/>
        </w:rPr>
        <w:t>L’effectivité imminente de ce fonds est une avancée indéniable dans le but d’atténuer la précarité que les générations futures pourraient subir après l’épuisement des ressources naturelles ou si ces dernières connaissent une dévaluation sur un long terme au point de rendre le secteur non rentable pour l’économie.</w:t>
      </w:r>
    </w:p>
    <w:p w14:paraId="0000003B" w14:textId="77777777" w:rsidR="00EC1939" w:rsidRPr="00492DCD" w:rsidRDefault="00696D12" w:rsidP="00730E8F">
      <w:pPr>
        <w:spacing w:line="240" w:lineRule="auto"/>
        <w:rPr>
          <w:rFonts w:asciiTheme="majorBidi" w:eastAsia="Times New Roman" w:hAnsiTheme="majorBidi" w:cstheme="majorBidi"/>
          <w:sz w:val="24"/>
          <w:szCs w:val="24"/>
        </w:rPr>
      </w:pPr>
      <w:r w:rsidRPr="00492DCD">
        <w:rPr>
          <w:rFonts w:asciiTheme="majorBidi" w:eastAsia="Times New Roman" w:hAnsiTheme="majorBidi" w:cstheme="majorBidi"/>
          <w:sz w:val="24"/>
          <w:szCs w:val="24"/>
        </w:rPr>
        <w:t>Mais est-il que la gestion du Fonds exige d’importantes compétences techniques et une réelle volonté de l’autorité de tutelle de l’accompagner pour assurer sa rentabilité maximale et l’abri des détournements.</w:t>
      </w:r>
    </w:p>
    <w:p w14:paraId="0000003C" w14:textId="77777777" w:rsidR="00EC1939" w:rsidRPr="00492DCD" w:rsidRDefault="00696D12" w:rsidP="00730E8F">
      <w:pPr>
        <w:spacing w:line="240" w:lineRule="auto"/>
        <w:rPr>
          <w:rFonts w:asciiTheme="majorBidi" w:eastAsia="Times New Roman" w:hAnsiTheme="majorBidi" w:cstheme="majorBidi"/>
          <w:b/>
          <w:sz w:val="24"/>
          <w:szCs w:val="24"/>
        </w:rPr>
      </w:pPr>
      <w:r w:rsidRPr="00492DCD">
        <w:rPr>
          <w:rFonts w:asciiTheme="majorBidi" w:eastAsia="Times New Roman" w:hAnsiTheme="majorBidi" w:cstheme="majorBidi"/>
          <w:b/>
          <w:sz w:val="24"/>
          <w:szCs w:val="24"/>
        </w:rPr>
        <w:t>Quelles sont les mesures additionnelles nécessaires ?</w:t>
      </w:r>
    </w:p>
    <w:p w14:paraId="2BEF9F3B" w14:textId="67AB113A" w:rsidR="00C95874" w:rsidRDefault="003B269E" w:rsidP="00730E8F">
      <w:pPr>
        <w:spacing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12. </w:t>
      </w:r>
      <w:r w:rsidR="00696D12" w:rsidRPr="00C95874">
        <w:rPr>
          <w:rFonts w:asciiTheme="majorBidi" w:eastAsia="Times New Roman" w:hAnsiTheme="majorBidi" w:cstheme="majorBidi"/>
          <w:b/>
          <w:bCs/>
          <w:i/>
          <w:iCs/>
          <w:sz w:val="24"/>
          <w:szCs w:val="24"/>
        </w:rPr>
        <w:t xml:space="preserve">Au regard de cette situation, </w:t>
      </w:r>
      <w:r w:rsidR="00C95874" w:rsidRPr="00C95874">
        <w:rPr>
          <w:rFonts w:asciiTheme="majorBidi" w:eastAsia="Times New Roman" w:hAnsiTheme="majorBidi" w:cstheme="majorBidi"/>
          <w:b/>
          <w:bCs/>
          <w:i/>
          <w:iCs/>
          <w:sz w:val="24"/>
          <w:szCs w:val="24"/>
        </w:rPr>
        <w:t>l’Etat devrait</w:t>
      </w:r>
      <w:r w:rsidR="00696D12" w:rsidRPr="00C95874">
        <w:rPr>
          <w:rFonts w:asciiTheme="majorBidi" w:eastAsia="Times New Roman" w:hAnsiTheme="majorBidi" w:cstheme="majorBidi"/>
          <w:b/>
          <w:bCs/>
          <w:i/>
          <w:iCs/>
          <w:sz w:val="24"/>
          <w:szCs w:val="24"/>
        </w:rPr>
        <w:t xml:space="preserve"> contribuer à l’autonomisation économique de ces femmes et jeunes filles.</w:t>
      </w:r>
      <w:r w:rsidR="00696D12" w:rsidRPr="00492DCD">
        <w:rPr>
          <w:rFonts w:asciiTheme="majorBidi" w:eastAsia="Times New Roman" w:hAnsiTheme="majorBidi" w:cstheme="majorBidi"/>
          <w:sz w:val="24"/>
          <w:szCs w:val="24"/>
        </w:rPr>
        <w:t xml:space="preserve">  </w:t>
      </w:r>
    </w:p>
    <w:p w14:paraId="0000003E" w14:textId="715A2FFB" w:rsidR="00EC1939" w:rsidRPr="00492DCD" w:rsidRDefault="00696D12" w:rsidP="00730E8F">
      <w:pPr>
        <w:spacing w:line="240" w:lineRule="auto"/>
        <w:rPr>
          <w:rFonts w:asciiTheme="majorBidi" w:eastAsia="Times New Roman" w:hAnsiTheme="majorBidi" w:cstheme="majorBidi"/>
          <w:sz w:val="24"/>
          <w:szCs w:val="24"/>
        </w:rPr>
      </w:pPr>
      <w:r w:rsidRPr="00492DCD">
        <w:rPr>
          <w:rFonts w:asciiTheme="majorBidi" w:eastAsia="Times New Roman" w:hAnsiTheme="majorBidi" w:cstheme="majorBidi"/>
          <w:sz w:val="24"/>
          <w:szCs w:val="24"/>
        </w:rPr>
        <w:t xml:space="preserve">Un objectif en phase avec les objectifs du développement durable des Nations Unies, en particulier les numéros 5 et 10 qui visent respectivement à </w:t>
      </w:r>
      <w:r w:rsidRPr="00492DCD">
        <w:rPr>
          <w:rFonts w:asciiTheme="majorBidi" w:eastAsia="Times New Roman" w:hAnsiTheme="majorBidi" w:cstheme="majorBidi"/>
          <w:b/>
          <w:i/>
          <w:sz w:val="24"/>
          <w:szCs w:val="24"/>
        </w:rPr>
        <w:t>atteindre l’égalité des sexes et l’autonomisation de toutes les femmes et les filles</w:t>
      </w:r>
      <w:r w:rsidRPr="00492DCD">
        <w:rPr>
          <w:rFonts w:asciiTheme="majorBidi" w:eastAsia="Times New Roman" w:hAnsiTheme="majorBidi" w:cstheme="majorBidi"/>
          <w:i/>
          <w:sz w:val="24"/>
          <w:szCs w:val="24"/>
        </w:rPr>
        <w:t xml:space="preserve"> </w:t>
      </w:r>
      <w:r w:rsidRPr="00492DCD">
        <w:rPr>
          <w:rFonts w:asciiTheme="majorBidi" w:eastAsia="Times New Roman" w:hAnsiTheme="majorBidi" w:cstheme="majorBidi"/>
          <w:sz w:val="24"/>
          <w:szCs w:val="24"/>
        </w:rPr>
        <w:t xml:space="preserve">(05) </w:t>
      </w:r>
      <w:r w:rsidRPr="00492DCD">
        <w:rPr>
          <w:rFonts w:asciiTheme="majorBidi" w:eastAsia="Times New Roman" w:hAnsiTheme="majorBidi" w:cstheme="majorBidi"/>
          <w:b/>
          <w:sz w:val="24"/>
          <w:szCs w:val="24"/>
        </w:rPr>
        <w:t xml:space="preserve">et </w:t>
      </w:r>
      <w:r w:rsidRPr="00492DCD">
        <w:rPr>
          <w:rFonts w:asciiTheme="majorBidi" w:eastAsia="Times New Roman" w:hAnsiTheme="majorBidi" w:cstheme="majorBidi"/>
          <w:b/>
          <w:i/>
          <w:sz w:val="24"/>
          <w:szCs w:val="24"/>
        </w:rPr>
        <w:t>réduire les inégalités au sein des pays et entre eux</w:t>
      </w:r>
      <w:r w:rsidRPr="00492DCD">
        <w:rPr>
          <w:rFonts w:asciiTheme="majorBidi" w:eastAsia="Times New Roman" w:hAnsiTheme="majorBidi" w:cstheme="majorBidi"/>
          <w:sz w:val="24"/>
          <w:szCs w:val="24"/>
        </w:rPr>
        <w:t xml:space="preserve"> (10).</w:t>
      </w:r>
      <w:r w:rsidR="003B269E">
        <w:rPr>
          <w:rFonts w:asciiTheme="majorBidi" w:eastAsia="Times New Roman" w:hAnsiTheme="majorBidi" w:cstheme="majorBidi"/>
          <w:sz w:val="24"/>
          <w:szCs w:val="24"/>
        </w:rPr>
        <w:t xml:space="preserve"> </w:t>
      </w:r>
      <w:r w:rsidRPr="00492DCD">
        <w:rPr>
          <w:rFonts w:asciiTheme="majorBidi" w:eastAsia="Times New Roman" w:hAnsiTheme="majorBidi" w:cstheme="majorBidi"/>
          <w:sz w:val="24"/>
          <w:szCs w:val="24"/>
        </w:rPr>
        <w:t xml:space="preserve">Ensuite, il s’inscrit dans le cadre des recommandations de l’Examen Périodique Universel (EPU) que la République démocratique du Congo a reçues lors du cycle 2019, notamment les droits économiques, sociaux et culturels que sont le droit à un niveau de vie suffisant et le droit à la santé. Enfin, il importe de noter que cet objectif cible les trois problèmes prioritaires ressortis du diagnostic de terrain, à </w:t>
      </w:r>
      <w:r w:rsidR="00752543" w:rsidRPr="00492DCD">
        <w:rPr>
          <w:rFonts w:asciiTheme="majorBidi" w:eastAsia="Times New Roman" w:hAnsiTheme="majorBidi" w:cstheme="majorBidi"/>
          <w:sz w:val="24"/>
          <w:szCs w:val="24"/>
        </w:rPr>
        <w:t>savoir :</w:t>
      </w:r>
    </w:p>
    <w:p w14:paraId="0000003F" w14:textId="350AA92F" w:rsidR="00EC1939" w:rsidRPr="00492DCD" w:rsidRDefault="00696D12" w:rsidP="00730E8F">
      <w:pPr>
        <w:numPr>
          <w:ilvl w:val="0"/>
          <w:numId w:val="4"/>
        </w:numPr>
        <w:pBdr>
          <w:top w:val="nil"/>
          <w:left w:val="nil"/>
          <w:bottom w:val="nil"/>
          <w:right w:val="nil"/>
          <w:between w:val="nil"/>
        </w:pBdr>
        <w:spacing w:after="0" w:line="240" w:lineRule="auto"/>
        <w:rPr>
          <w:rFonts w:asciiTheme="majorBidi" w:eastAsia="Times New Roman" w:hAnsiTheme="majorBidi" w:cstheme="majorBidi"/>
          <w:color w:val="000000"/>
          <w:sz w:val="24"/>
          <w:szCs w:val="24"/>
        </w:rPr>
      </w:pPr>
      <w:r w:rsidRPr="00492DCD">
        <w:rPr>
          <w:rFonts w:asciiTheme="majorBidi" w:eastAsia="Times New Roman" w:hAnsiTheme="majorBidi" w:cstheme="majorBidi"/>
          <w:b/>
          <w:color w:val="000000"/>
          <w:sz w:val="24"/>
          <w:szCs w:val="24"/>
        </w:rPr>
        <w:t xml:space="preserve">Améliorer la situation économique de ces femmes et </w:t>
      </w:r>
      <w:r w:rsidR="004021F7" w:rsidRPr="00492DCD">
        <w:rPr>
          <w:rFonts w:asciiTheme="majorBidi" w:eastAsia="Times New Roman" w:hAnsiTheme="majorBidi" w:cstheme="majorBidi"/>
          <w:b/>
          <w:color w:val="000000"/>
          <w:sz w:val="24"/>
          <w:szCs w:val="24"/>
        </w:rPr>
        <w:t>filles</w:t>
      </w:r>
      <w:r w:rsidR="004021F7" w:rsidRPr="00492DCD">
        <w:rPr>
          <w:rFonts w:asciiTheme="majorBidi" w:eastAsia="Times New Roman" w:hAnsiTheme="majorBidi" w:cstheme="majorBidi"/>
          <w:color w:val="000000"/>
          <w:sz w:val="24"/>
          <w:szCs w:val="24"/>
        </w:rPr>
        <w:t xml:space="preserve"> :</w:t>
      </w:r>
      <w:r w:rsidRPr="00492DCD">
        <w:rPr>
          <w:rFonts w:asciiTheme="majorBidi" w:eastAsia="Times New Roman" w:hAnsiTheme="majorBidi" w:cstheme="majorBidi"/>
          <w:color w:val="000000"/>
          <w:sz w:val="24"/>
          <w:szCs w:val="24"/>
        </w:rPr>
        <w:t xml:space="preserve"> du point de vue économique, il a pour finalité d’améliorer le revenu de ces femmes et filles en leur offrant l’opportunité de se reconvertir pour des activités plus rentables et susceptibles de les amener à atteindre l’autonomie à moyen terme ; </w:t>
      </w:r>
    </w:p>
    <w:p w14:paraId="00000040" w14:textId="77777777" w:rsidR="00EC1939" w:rsidRPr="00492DCD" w:rsidRDefault="00696D12" w:rsidP="00730E8F">
      <w:pPr>
        <w:numPr>
          <w:ilvl w:val="0"/>
          <w:numId w:val="4"/>
        </w:numPr>
        <w:pBdr>
          <w:top w:val="nil"/>
          <w:left w:val="nil"/>
          <w:bottom w:val="nil"/>
          <w:right w:val="nil"/>
          <w:between w:val="nil"/>
        </w:pBdr>
        <w:spacing w:after="0" w:line="240" w:lineRule="auto"/>
        <w:rPr>
          <w:rFonts w:asciiTheme="majorBidi" w:eastAsia="Times New Roman" w:hAnsiTheme="majorBidi" w:cstheme="majorBidi"/>
          <w:color w:val="000000"/>
          <w:sz w:val="24"/>
          <w:szCs w:val="24"/>
        </w:rPr>
      </w:pPr>
      <w:r w:rsidRPr="00492DCD">
        <w:rPr>
          <w:rFonts w:asciiTheme="majorBidi" w:eastAsia="Times New Roman" w:hAnsiTheme="majorBidi" w:cstheme="majorBidi"/>
          <w:b/>
          <w:color w:val="000000"/>
          <w:sz w:val="24"/>
          <w:szCs w:val="24"/>
        </w:rPr>
        <w:t>Les aider à améliorer leur santé</w:t>
      </w:r>
      <w:r w:rsidRPr="00492DCD">
        <w:rPr>
          <w:rFonts w:asciiTheme="majorBidi" w:eastAsia="Times New Roman" w:hAnsiTheme="majorBidi" w:cstheme="majorBidi"/>
          <w:color w:val="000000"/>
          <w:sz w:val="24"/>
          <w:szCs w:val="24"/>
        </w:rPr>
        <w:t> : le caractère salubre des nouvelles activités peut les préserver des nombreuses maladies liées à la mauvaise hygiène, à la promiscuité et au transport régulier de lourdes charges auxquelles elles sont exposées dans leur travail sur les sites miniers ;</w:t>
      </w:r>
    </w:p>
    <w:p w14:paraId="00000041" w14:textId="77777777" w:rsidR="00EC1939" w:rsidRPr="00492DCD" w:rsidRDefault="00EC1939" w:rsidP="00730E8F">
      <w:pPr>
        <w:pBdr>
          <w:top w:val="nil"/>
          <w:left w:val="nil"/>
          <w:bottom w:val="nil"/>
          <w:right w:val="nil"/>
          <w:between w:val="nil"/>
        </w:pBdr>
        <w:spacing w:after="0" w:line="240" w:lineRule="auto"/>
        <w:ind w:left="720"/>
        <w:rPr>
          <w:rFonts w:asciiTheme="majorBidi" w:eastAsia="Times New Roman" w:hAnsiTheme="majorBidi" w:cstheme="majorBidi"/>
          <w:color w:val="000000"/>
          <w:sz w:val="24"/>
          <w:szCs w:val="24"/>
        </w:rPr>
      </w:pPr>
    </w:p>
    <w:p w14:paraId="39B1E687" w14:textId="77777777" w:rsidR="00A225FD" w:rsidRPr="00A225FD" w:rsidRDefault="00696D12" w:rsidP="00A225FD">
      <w:pPr>
        <w:numPr>
          <w:ilvl w:val="0"/>
          <w:numId w:val="4"/>
        </w:numPr>
        <w:pBdr>
          <w:top w:val="nil"/>
          <w:left w:val="nil"/>
          <w:bottom w:val="nil"/>
          <w:right w:val="nil"/>
          <w:between w:val="nil"/>
        </w:pBdr>
        <w:spacing w:after="160" w:line="240" w:lineRule="auto"/>
        <w:rPr>
          <w:rFonts w:asciiTheme="majorBidi" w:eastAsia="Times New Roman" w:hAnsiTheme="majorBidi" w:cstheme="majorBidi"/>
          <w:b/>
          <w:sz w:val="24"/>
          <w:szCs w:val="24"/>
        </w:rPr>
      </w:pPr>
      <w:r w:rsidRPr="00492DCD">
        <w:rPr>
          <w:rFonts w:asciiTheme="majorBidi" w:eastAsia="Times New Roman" w:hAnsiTheme="majorBidi" w:cstheme="majorBidi"/>
          <w:b/>
          <w:color w:val="000000"/>
          <w:sz w:val="24"/>
          <w:szCs w:val="24"/>
        </w:rPr>
        <w:t>Prévenir la dislocation familiale</w:t>
      </w:r>
      <w:r w:rsidRPr="00492DCD">
        <w:rPr>
          <w:rFonts w:asciiTheme="majorBidi" w:eastAsia="Times New Roman" w:hAnsiTheme="majorBidi" w:cstheme="majorBidi"/>
          <w:color w:val="000000"/>
          <w:sz w:val="24"/>
          <w:szCs w:val="24"/>
        </w:rPr>
        <w:t xml:space="preserve"> : nombreuses femmes engagées dans les activités sur les sites miniers affirment dérober à leurs responsabilités de mères et/ou d’épouses.  </w:t>
      </w:r>
      <w:r w:rsidRPr="00492DCD">
        <w:rPr>
          <w:rFonts w:asciiTheme="majorBidi" w:eastAsia="Times New Roman" w:hAnsiTheme="majorBidi" w:cstheme="majorBidi"/>
          <w:color w:val="000000"/>
          <w:sz w:val="24"/>
          <w:szCs w:val="24"/>
        </w:rPr>
        <w:lastRenderedPageBreak/>
        <w:t>Travailler sur la mine leur prive du temps de s’occuper de leurs maris et de prendre soin de leurs progénitures. D’où elles expriment la nécessité pour elles, d’avoir un travail compatible avec leur rôle au ménage.</w:t>
      </w:r>
    </w:p>
    <w:p w14:paraId="50CD0B6B" w14:textId="77777777" w:rsidR="00A225FD" w:rsidRDefault="00A225FD" w:rsidP="00A225FD">
      <w:pPr>
        <w:pStyle w:val="ListParagraph"/>
        <w:rPr>
          <w:rFonts w:asciiTheme="majorBidi" w:eastAsia="Times New Roman" w:hAnsiTheme="majorBidi" w:cstheme="majorBidi"/>
          <w:b/>
          <w:sz w:val="24"/>
          <w:szCs w:val="24"/>
        </w:rPr>
      </w:pPr>
    </w:p>
    <w:p w14:paraId="00000043" w14:textId="5C796F5B" w:rsidR="00EC1939" w:rsidRPr="00492DCD" w:rsidRDefault="00A225FD" w:rsidP="00A225FD">
      <w:pPr>
        <w:pBdr>
          <w:top w:val="nil"/>
          <w:left w:val="nil"/>
          <w:bottom w:val="nil"/>
          <w:right w:val="nil"/>
          <w:between w:val="nil"/>
        </w:pBdr>
        <w:spacing w:after="160" w:line="240" w:lineRule="auto"/>
        <w:rPr>
          <w:rFonts w:asciiTheme="majorBidi" w:eastAsia="Times New Roman" w:hAnsiTheme="majorBidi" w:cstheme="majorBidi"/>
          <w:b/>
          <w:sz w:val="24"/>
          <w:szCs w:val="24"/>
        </w:rPr>
      </w:pPr>
      <w:r w:rsidRPr="00492DCD">
        <w:rPr>
          <w:rFonts w:asciiTheme="majorBidi" w:eastAsia="Times New Roman" w:hAnsiTheme="majorBidi" w:cstheme="majorBidi"/>
          <w:b/>
          <w:sz w:val="24"/>
          <w:szCs w:val="24"/>
        </w:rPr>
        <w:t xml:space="preserve"> </w:t>
      </w:r>
      <w:r w:rsidR="00696D12" w:rsidRPr="00492DCD">
        <w:rPr>
          <w:rFonts w:asciiTheme="majorBidi" w:eastAsia="Times New Roman" w:hAnsiTheme="majorBidi" w:cstheme="majorBidi"/>
          <w:b/>
          <w:sz w:val="24"/>
          <w:szCs w:val="24"/>
        </w:rPr>
        <w:t>Dispositions législatives prises pour éliminer la discrimination directe et indirecte fondées sur le genre :</w:t>
      </w:r>
    </w:p>
    <w:p w14:paraId="00000044" w14:textId="378061C0" w:rsidR="00EC1939" w:rsidRPr="00C95874" w:rsidRDefault="003B269E" w:rsidP="00730E8F">
      <w:pPr>
        <w:spacing w:line="240" w:lineRule="auto"/>
        <w:rPr>
          <w:rFonts w:asciiTheme="majorBidi" w:eastAsia="Times New Roman" w:hAnsiTheme="majorBidi" w:cstheme="majorBidi"/>
          <w:b/>
          <w:bCs/>
          <w:i/>
          <w:iCs/>
          <w:sz w:val="24"/>
          <w:szCs w:val="24"/>
        </w:rPr>
      </w:pPr>
      <w:r>
        <w:rPr>
          <w:rFonts w:asciiTheme="majorBidi" w:eastAsia="Times New Roman" w:hAnsiTheme="majorBidi" w:cstheme="majorBidi"/>
          <w:sz w:val="24"/>
          <w:szCs w:val="24"/>
        </w:rPr>
        <w:t>13</w:t>
      </w:r>
      <w:r w:rsidRPr="00C95874">
        <w:rPr>
          <w:rFonts w:asciiTheme="majorBidi" w:eastAsia="Times New Roman" w:hAnsiTheme="majorBidi" w:cstheme="majorBidi"/>
          <w:b/>
          <w:bCs/>
          <w:i/>
          <w:iCs/>
          <w:sz w:val="24"/>
          <w:szCs w:val="24"/>
        </w:rPr>
        <w:t xml:space="preserve">. </w:t>
      </w:r>
      <w:r w:rsidR="00696D12" w:rsidRPr="00C95874">
        <w:rPr>
          <w:rFonts w:asciiTheme="majorBidi" w:eastAsia="Times New Roman" w:hAnsiTheme="majorBidi" w:cstheme="majorBidi"/>
          <w:b/>
          <w:bCs/>
          <w:i/>
          <w:iCs/>
          <w:sz w:val="24"/>
          <w:szCs w:val="24"/>
        </w:rPr>
        <w:t>Face au vide juridique, le gouvernement</w:t>
      </w:r>
      <w:r w:rsidR="00C95874">
        <w:rPr>
          <w:rFonts w:asciiTheme="majorBidi" w:eastAsia="Times New Roman" w:hAnsiTheme="majorBidi" w:cstheme="majorBidi"/>
          <w:b/>
          <w:bCs/>
          <w:i/>
          <w:iCs/>
          <w:sz w:val="24"/>
          <w:szCs w:val="24"/>
        </w:rPr>
        <w:t xml:space="preserve"> devrait</w:t>
      </w:r>
      <w:r w:rsidR="00696D12" w:rsidRPr="00C95874">
        <w:rPr>
          <w:rFonts w:asciiTheme="majorBidi" w:eastAsia="Times New Roman" w:hAnsiTheme="majorBidi" w:cstheme="majorBidi"/>
          <w:b/>
          <w:bCs/>
          <w:i/>
          <w:iCs/>
          <w:sz w:val="24"/>
          <w:szCs w:val="24"/>
        </w:rPr>
        <w:t xml:space="preserve"> </w:t>
      </w:r>
      <w:r w:rsidR="00C95874" w:rsidRPr="00C95874">
        <w:rPr>
          <w:rFonts w:asciiTheme="majorBidi" w:eastAsia="Times New Roman" w:hAnsiTheme="majorBidi" w:cstheme="majorBidi"/>
          <w:b/>
          <w:bCs/>
          <w:i/>
          <w:iCs/>
          <w:sz w:val="24"/>
          <w:szCs w:val="24"/>
        </w:rPr>
        <w:t>initi</w:t>
      </w:r>
      <w:r w:rsidR="00C95874">
        <w:rPr>
          <w:rFonts w:asciiTheme="majorBidi" w:eastAsia="Times New Roman" w:hAnsiTheme="majorBidi" w:cstheme="majorBidi"/>
          <w:b/>
          <w:bCs/>
          <w:i/>
          <w:iCs/>
          <w:sz w:val="24"/>
          <w:szCs w:val="24"/>
        </w:rPr>
        <w:t>er</w:t>
      </w:r>
      <w:r w:rsidR="00696D12" w:rsidRPr="00C95874">
        <w:rPr>
          <w:rFonts w:asciiTheme="majorBidi" w:eastAsia="Times New Roman" w:hAnsiTheme="majorBidi" w:cstheme="majorBidi"/>
          <w:b/>
          <w:bCs/>
          <w:i/>
          <w:iCs/>
          <w:sz w:val="24"/>
          <w:szCs w:val="24"/>
        </w:rPr>
        <w:t xml:space="preserve"> des mesures spécifiques protégeant les femmes et filles travaillant dans les mines.</w:t>
      </w:r>
    </w:p>
    <w:p w14:paraId="00000045" w14:textId="7119F43B" w:rsidR="00EC1939" w:rsidRPr="00492DCD" w:rsidRDefault="00696D12" w:rsidP="00730E8F">
      <w:pPr>
        <w:spacing w:line="240" w:lineRule="auto"/>
        <w:rPr>
          <w:rFonts w:asciiTheme="majorBidi" w:eastAsia="Times New Roman" w:hAnsiTheme="majorBidi" w:cstheme="majorBidi"/>
          <w:sz w:val="24"/>
          <w:szCs w:val="24"/>
        </w:rPr>
      </w:pPr>
      <w:r w:rsidRPr="00492DCD">
        <w:rPr>
          <w:rFonts w:asciiTheme="majorBidi" w:eastAsia="Times New Roman" w:hAnsiTheme="majorBidi" w:cstheme="majorBidi"/>
          <w:sz w:val="24"/>
          <w:szCs w:val="24"/>
        </w:rPr>
        <w:t xml:space="preserve">Il faudrait un cadre institutionnel matérialisé par une loi pour le financement ou l’accès au crédit bancaire par les jeunes et les femmes entrepreneurs afin de résorber le chômage, la délinquance, la mendicité, la prostitution, la consommation des drogues ou des boissons fortement alcoolisées, comportements conséquents du désœuvrement de la jeunesse et d’un seuil élevé de la pauvreté.   </w:t>
      </w:r>
    </w:p>
    <w:p w14:paraId="00000046" w14:textId="3EA026CD" w:rsidR="00EC1939" w:rsidRPr="00492DCD" w:rsidRDefault="00EC1939" w:rsidP="00730E8F">
      <w:pPr>
        <w:shd w:val="clear" w:color="auto" w:fill="FFFFFF"/>
        <w:spacing w:after="0" w:line="240" w:lineRule="auto"/>
        <w:rPr>
          <w:rFonts w:asciiTheme="majorBidi" w:eastAsia="Times New Roman" w:hAnsiTheme="majorBidi" w:cstheme="majorBidi"/>
          <w:b/>
          <w:sz w:val="24"/>
          <w:szCs w:val="24"/>
        </w:rPr>
      </w:pPr>
    </w:p>
    <w:p w14:paraId="71BB8D51" w14:textId="6C1AAC6B" w:rsidR="00752543" w:rsidRPr="0077305F" w:rsidRDefault="00696D12" w:rsidP="003B269E">
      <w:pPr>
        <w:numPr>
          <w:ilvl w:val="0"/>
          <w:numId w:val="13"/>
        </w:numPr>
        <w:pBdr>
          <w:top w:val="nil"/>
          <w:left w:val="nil"/>
          <w:bottom w:val="nil"/>
          <w:right w:val="nil"/>
          <w:between w:val="nil"/>
        </w:pBdr>
        <w:shd w:val="clear" w:color="auto" w:fill="FFFFFF"/>
        <w:spacing w:after="0" w:line="240" w:lineRule="auto"/>
        <w:rPr>
          <w:rFonts w:asciiTheme="majorBidi" w:eastAsia="Times New Roman" w:hAnsiTheme="majorBidi" w:cstheme="majorBidi"/>
          <w:b/>
          <w:i/>
          <w:iCs/>
          <w:color w:val="000000"/>
          <w:sz w:val="28"/>
          <w:szCs w:val="28"/>
        </w:rPr>
      </w:pPr>
      <w:r w:rsidRPr="00492DCD">
        <w:rPr>
          <w:rFonts w:asciiTheme="majorBidi" w:eastAsia="Times New Roman" w:hAnsiTheme="majorBidi" w:cstheme="majorBidi"/>
          <w:b/>
          <w:i/>
          <w:iCs/>
          <w:color w:val="000000"/>
          <w:sz w:val="28"/>
          <w:szCs w:val="28"/>
        </w:rPr>
        <w:t xml:space="preserve">Protection de la famille et </w:t>
      </w:r>
      <w:r w:rsidR="007E0F77">
        <w:rPr>
          <w:rFonts w:asciiTheme="majorBidi" w:eastAsia="Times New Roman" w:hAnsiTheme="majorBidi" w:cstheme="majorBidi"/>
          <w:b/>
          <w:i/>
          <w:iCs/>
          <w:color w:val="000000"/>
          <w:sz w:val="28"/>
          <w:szCs w:val="28"/>
        </w:rPr>
        <w:t>de l’</w:t>
      </w:r>
      <w:r w:rsidRPr="00492DCD">
        <w:rPr>
          <w:rFonts w:asciiTheme="majorBidi" w:eastAsia="Times New Roman" w:hAnsiTheme="majorBidi" w:cstheme="majorBidi"/>
          <w:b/>
          <w:i/>
          <w:iCs/>
          <w:color w:val="000000"/>
          <w:sz w:val="28"/>
          <w:szCs w:val="28"/>
        </w:rPr>
        <w:t>enfant</w:t>
      </w:r>
      <w:r w:rsidR="00C5253C" w:rsidRPr="00492DCD">
        <w:rPr>
          <w:rFonts w:asciiTheme="majorBidi" w:eastAsia="Times New Roman" w:hAnsiTheme="majorBidi" w:cstheme="majorBidi"/>
          <w:b/>
          <w:i/>
          <w:iCs/>
          <w:color w:val="000000"/>
          <w:sz w:val="28"/>
          <w:szCs w:val="28"/>
        </w:rPr>
        <w:t xml:space="preserve"> </w:t>
      </w:r>
      <w:r w:rsidR="007E0F77">
        <w:rPr>
          <w:rFonts w:asciiTheme="majorBidi" w:eastAsia="Times New Roman" w:hAnsiTheme="majorBidi" w:cstheme="majorBidi"/>
          <w:b/>
          <w:i/>
          <w:iCs/>
          <w:color w:val="000000"/>
          <w:sz w:val="28"/>
          <w:szCs w:val="28"/>
        </w:rPr>
        <w:t>(Art. 10)</w:t>
      </w:r>
    </w:p>
    <w:p w14:paraId="00000048" w14:textId="77777777" w:rsidR="00EC1939" w:rsidRPr="00492DCD" w:rsidRDefault="00EC1939" w:rsidP="00730E8F">
      <w:pPr>
        <w:pBdr>
          <w:top w:val="nil"/>
          <w:left w:val="nil"/>
          <w:bottom w:val="nil"/>
          <w:right w:val="nil"/>
          <w:between w:val="nil"/>
        </w:pBdr>
        <w:shd w:val="clear" w:color="auto" w:fill="FFFFFF"/>
        <w:spacing w:after="0" w:line="240" w:lineRule="auto"/>
        <w:ind w:left="1080"/>
        <w:rPr>
          <w:rFonts w:asciiTheme="majorBidi" w:eastAsia="Times New Roman" w:hAnsiTheme="majorBidi" w:cstheme="majorBidi"/>
          <w:b/>
          <w:color w:val="000000"/>
          <w:sz w:val="24"/>
          <w:szCs w:val="24"/>
        </w:rPr>
      </w:pPr>
    </w:p>
    <w:p w14:paraId="2B55CE20" w14:textId="3E588F2A" w:rsidR="0077305F" w:rsidRDefault="00696D12" w:rsidP="0077305F">
      <w:pPr>
        <w:pStyle w:val="Heading3"/>
        <w:spacing w:line="240" w:lineRule="auto"/>
        <w:rPr>
          <w:rFonts w:asciiTheme="majorBidi" w:eastAsia="Times New Roman" w:hAnsiTheme="majorBidi" w:cstheme="majorBidi"/>
          <w:b/>
          <w:color w:val="000000"/>
        </w:rPr>
      </w:pPr>
      <w:r w:rsidRPr="00492DCD">
        <w:rPr>
          <w:rFonts w:asciiTheme="majorBidi" w:eastAsia="Times New Roman" w:hAnsiTheme="majorBidi" w:cstheme="majorBidi"/>
          <w:b/>
          <w:color w:val="000000"/>
        </w:rPr>
        <w:t>Quelles sont les mesures prises par l’État ?</w:t>
      </w:r>
    </w:p>
    <w:p w14:paraId="66791C5E" w14:textId="77777777" w:rsidR="0077305F" w:rsidRPr="0077305F" w:rsidRDefault="0077305F" w:rsidP="0077305F"/>
    <w:p w14:paraId="0000004A" w14:textId="30F3C7B5" w:rsidR="00EC1939" w:rsidRPr="00492DCD" w:rsidRDefault="003B269E" w:rsidP="00730E8F">
      <w:pPr>
        <w:spacing w:after="160"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14. </w:t>
      </w:r>
      <w:r w:rsidR="00696D12" w:rsidRPr="00492DCD">
        <w:rPr>
          <w:rFonts w:asciiTheme="majorBidi" w:eastAsia="Times New Roman" w:hAnsiTheme="majorBidi" w:cstheme="majorBidi"/>
          <w:sz w:val="24"/>
          <w:szCs w:val="24"/>
        </w:rPr>
        <w:t xml:space="preserve">Durant les deux dernières décennies, la RDC s’est </w:t>
      </w:r>
      <w:r w:rsidR="0018166B" w:rsidRPr="00492DCD">
        <w:rPr>
          <w:rFonts w:asciiTheme="majorBidi" w:eastAsia="Times New Roman" w:hAnsiTheme="majorBidi" w:cstheme="majorBidi"/>
          <w:sz w:val="24"/>
          <w:szCs w:val="24"/>
        </w:rPr>
        <w:t>dotée</w:t>
      </w:r>
      <w:r w:rsidR="00696D12" w:rsidRPr="00492DCD">
        <w:rPr>
          <w:rFonts w:asciiTheme="majorBidi" w:eastAsia="Times New Roman" w:hAnsiTheme="majorBidi" w:cstheme="majorBidi"/>
          <w:sz w:val="24"/>
          <w:szCs w:val="24"/>
        </w:rPr>
        <w:t xml:space="preserve"> d’un arsenal juridique conséquent dans le domaine de la protection de la famille et de l’enfant ; constitué des lois et textes règlementaires, qui, malheureusement ne sont pas appliquées pour la plupart, C’est le cas </w:t>
      </w:r>
      <w:r w:rsidR="002C3D6A" w:rsidRPr="00492DCD">
        <w:rPr>
          <w:rFonts w:asciiTheme="majorBidi" w:eastAsia="Times New Roman" w:hAnsiTheme="majorBidi" w:cstheme="majorBidi"/>
          <w:sz w:val="24"/>
          <w:szCs w:val="24"/>
        </w:rPr>
        <w:t>de :</w:t>
      </w:r>
      <w:r w:rsidR="00696D12" w:rsidRPr="00492DCD">
        <w:rPr>
          <w:rFonts w:asciiTheme="majorBidi" w:eastAsia="Times New Roman" w:hAnsiTheme="majorBidi" w:cstheme="majorBidi"/>
          <w:sz w:val="24"/>
          <w:szCs w:val="24"/>
        </w:rPr>
        <w:t xml:space="preserve"> </w:t>
      </w:r>
    </w:p>
    <w:p w14:paraId="0000004C" w14:textId="41974296" w:rsidR="00EC1939" w:rsidRPr="00492DCD" w:rsidRDefault="003B269E" w:rsidP="003B269E">
      <w:pPr>
        <w:pBdr>
          <w:top w:val="nil"/>
          <w:left w:val="nil"/>
          <w:bottom w:val="nil"/>
          <w:right w:val="nil"/>
          <w:between w:val="nil"/>
        </w:pBdr>
        <w:spacing w:after="160" w:line="240" w:lineRule="auto"/>
        <w:rPr>
          <w:rFonts w:asciiTheme="majorBidi" w:hAnsiTheme="majorBidi" w:cstheme="majorBidi"/>
          <w:color w:val="000000"/>
          <w:sz w:val="24"/>
          <w:szCs w:val="24"/>
        </w:rPr>
      </w:pPr>
      <w:r>
        <w:rPr>
          <w:rFonts w:asciiTheme="majorBidi" w:eastAsia="Times New Roman" w:hAnsiTheme="majorBidi" w:cstheme="majorBidi"/>
          <w:color w:val="000000"/>
          <w:sz w:val="24"/>
          <w:szCs w:val="24"/>
        </w:rPr>
        <w:t xml:space="preserve">15. - </w:t>
      </w:r>
      <w:r w:rsidR="00696D12" w:rsidRPr="00492DCD">
        <w:rPr>
          <w:rFonts w:asciiTheme="majorBidi" w:eastAsia="Times New Roman" w:hAnsiTheme="majorBidi" w:cstheme="majorBidi"/>
          <w:color w:val="000000"/>
          <w:sz w:val="24"/>
          <w:szCs w:val="24"/>
        </w:rPr>
        <w:t>Décret n</w:t>
      </w:r>
      <w:r w:rsidR="00696D12" w:rsidRPr="00492DCD">
        <w:rPr>
          <w:rFonts w:asciiTheme="majorBidi" w:eastAsia="Times New Roman" w:hAnsiTheme="majorBidi" w:cstheme="majorBidi"/>
          <w:color w:val="000000"/>
          <w:sz w:val="24"/>
          <w:szCs w:val="24"/>
          <w:vertAlign w:val="superscript"/>
        </w:rPr>
        <w:t>o</w:t>
      </w:r>
      <w:r w:rsidR="00696D12" w:rsidRPr="00492DCD">
        <w:rPr>
          <w:rFonts w:asciiTheme="majorBidi" w:eastAsia="Times New Roman" w:hAnsiTheme="majorBidi" w:cstheme="majorBidi"/>
          <w:color w:val="000000"/>
          <w:sz w:val="24"/>
          <w:szCs w:val="24"/>
        </w:rPr>
        <w:t> 11/01 du 5 janvier 2011 fixant les sièges     ordinaires et ressorts des tribunaux pour enfant ;</w:t>
      </w:r>
    </w:p>
    <w:p w14:paraId="0000004D" w14:textId="1365C85A" w:rsidR="00EC1939" w:rsidRPr="00492DCD" w:rsidRDefault="00696D12" w:rsidP="00730E8F">
      <w:pPr>
        <w:spacing w:line="240" w:lineRule="auto"/>
        <w:rPr>
          <w:rFonts w:asciiTheme="majorBidi" w:eastAsia="Times New Roman" w:hAnsiTheme="majorBidi" w:cstheme="majorBidi"/>
          <w:sz w:val="24"/>
          <w:szCs w:val="24"/>
        </w:rPr>
      </w:pPr>
      <w:r w:rsidRPr="00492DCD">
        <w:rPr>
          <w:rFonts w:asciiTheme="majorBidi" w:eastAsia="Times New Roman" w:hAnsiTheme="majorBidi" w:cstheme="majorBidi"/>
          <w:sz w:val="24"/>
          <w:szCs w:val="24"/>
        </w:rPr>
        <w:t>Sur 164 tribunaux</w:t>
      </w:r>
      <w:r w:rsidR="001137E9">
        <w:rPr>
          <w:rFonts w:asciiTheme="majorBidi" w:eastAsia="Times New Roman" w:hAnsiTheme="majorBidi" w:cstheme="majorBidi"/>
          <w:sz w:val="24"/>
          <w:szCs w:val="24"/>
        </w:rPr>
        <w:t xml:space="preserve"> pour enfant</w:t>
      </w:r>
      <w:r w:rsidRPr="00492DCD">
        <w:rPr>
          <w:rFonts w:asciiTheme="majorBidi" w:eastAsia="Times New Roman" w:hAnsiTheme="majorBidi" w:cstheme="majorBidi"/>
          <w:sz w:val="24"/>
          <w:szCs w:val="24"/>
        </w:rPr>
        <w:t xml:space="preserve"> créés par ce décret, il y a moins de 30 soit moins de 20% qui sont fonctionnels à ce jour.  Au</w:t>
      </w:r>
      <w:r w:rsidR="001137E9">
        <w:rPr>
          <w:rFonts w:asciiTheme="majorBidi" w:eastAsia="Times New Roman" w:hAnsiTheme="majorBidi" w:cstheme="majorBidi"/>
          <w:sz w:val="24"/>
          <w:szCs w:val="24"/>
        </w:rPr>
        <w:t xml:space="preserve"> Sud-Kivu par exemple, sur 9 tribunaux pour enfant créés</w:t>
      </w:r>
      <w:r w:rsidRPr="00492DCD">
        <w:rPr>
          <w:rFonts w:asciiTheme="majorBidi" w:eastAsia="Times New Roman" w:hAnsiTheme="majorBidi" w:cstheme="majorBidi"/>
          <w:sz w:val="24"/>
          <w:szCs w:val="24"/>
        </w:rPr>
        <w:t>, un seul (celui de Bukavu) est fonctionnel, et pour le reste, c’est le juge de paix (</w:t>
      </w:r>
      <w:r w:rsidR="00C95874">
        <w:rPr>
          <w:rFonts w:asciiTheme="majorBidi" w:eastAsia="Times New Roman" w:hAnsiTheme="majorBidi" w:cstheme="majorBidi"/>
          <w:sz w:val="24"/>
          <w:szCs w:val="24"/>
        </w:rPr>
        <w:t xml:space="preserve">quelque </w:t>
      </w:r>
      <w:r w:rsidR="00063E91" w:rsidRPr="00492DCD">
        <w:rPr>
          <w:rFonts w:asciiTheme="majorBidi" w:eastAsia="Times New Roman" w:hAnsiTheme="majorBidi" w:cstheme="majorBidi"/>
          <w:sz w:val="24"/>
          <w:szCs w:val="24"/>
        </w:rPr>
        <w:t>fois inexpérimenté</w:t>
      </w:r>
      <w:r w:rsidR="002C3D6A" w:rsidRPr="00492DCD">
        <w:rPr>
          <w:rFonts w:asciiTheme="majorBidi" w:eastAsia="Times New Roman" w:hAnsiTheme="majorBidi" w:cstheme="majorBidi"/>
          <w:sz w:val="24"/>
          <w:szCs w:val="24"/>
        </w:rPr>
        <w:t>s</w:t>
      </w:r>
      <w:r w:rsidRPr="00492DCD">
        <w:rPr>
          <w:rFonts w:asciiTheme="majorBidi" w:eastAsia="Times New Roman" w:hAnsiTheme="majorBidi" w:cstheme="majorBidi"/>
          <w:sz w:val="24"/>
          <w:szCs w:val="24"/>
        </w:rPr>
        <w:t xml:space="preserve"> en matière de la protection de l’enfant) qui s’occupe des affaires qui impliquent les enfants.</w:t>
      </w:r>
      <w:r w:rsidR="001137E9">
        <w:rPr>
          <w:rFonts w:asciiTheme="majorBidi" w:eastAsia="Times New Roman" w:hAnsiTheme="majorBidi" w:cstheme="majorBidi"/>
          <w:sz w:val="24"/>
          <w:szCs w:val="24"/>
        </w:rPr>
        <w:t xml:space="preserve"> Pour conséquence, il y a des dossiers impliquant des enfants qui trainent en justice, et les enfants passent assez de temps que prévu par la loi, en détention (placement provisoire) avant de connaitre leur sort. Aussi, le fait que les Etablissements de Garde et d’Education de l’Etat ne sont pas fonctionnels en RDC, fait que les enfants en conflit avec la loi sont placés en gard</w:t>
      </w:r>
      <w:r w:rsidR="0005461E">
        <w:rPr>
          <w:rFonts w:asciiTheme="majorBidi" w:eastAsia="Times New Roman" w:hAnsiTheme="majorBidi" w:cstheme="majorBidi"/>
          <w:sz w:val="24"/>
          <w:szCs w:val="24"/>
        </w:rPr>
        <w:t xml:space="preserve">e à vue </w:t>
      </w:r>
      <w:r w:rsidR="001137E9">
        <w:rPr>
          <w:rFonts w:asciiTheme="majorBidi" w:eastAsia="Times New Roman" w:hAnsiTheme="majorBidi" w:cstheme="majorBidi"/>
          <w:sz w:val="24"/>
          <w:szCs w:val="24"/>
        </w:rPr>
        <w:t xml:space="preserve">dans des établissements </w:t>
      </w:r>
      <w:r w:rsidR="0005461E">
        <w:rPr>
          <w:rFonts w:asciiTheme="majorBidi" w:eastAsia="Times New Roman" w:hAnsiTheme="majorBidi" w:cstheme="majorBidi"/>
          <w:sz w:val="24"/>
          <w:szCs w:val="24"/>
        </w:rPr>
        <w:t>pénitenciers dans des cellules spécialisées. Ce qui ne favorise pas leur rééducation.</w:t>
      </w:r>
    </w:p>
    <w:p w14:paraId="0000004E" w14:textId="3E9E76B1" w:rsidR="00EC1939" w:rsidRPr="00492DCD" w:rsidRDefault="003B269E" w:rsidP="003B269E">
      <w:pPr>
        <w:pBdr>
          <w:top w:val="nil"/>
          <w:left w:val="nil"/>
          <w:bottom w:val="nil"/>
          <w:right w:val="nil"/>
          <w:between w:val="nil"/>
        </w:pBdr>
        <w:spacing w:line="240" w:lineRule="auto"/>
        <w:rPr>
          <w:rFonts w:asciiTheme="majorBidi" w:hAnsiTheme="majorBidi" w:cstheme="majorBidi"/>
          <w:color w:val="000000"/>
          <w:sz w:val="24"/>
          <w:szCs w:val="24"/>
        </w:rPr>
      </w:pPr>
      <w:r>
        <w:rPr>
          <w:rFonts w:asciiTheme="majorBidi" w:eastAsia="Times New Roman" w:hAnsiTheme="majorBidi" w:cstheme="majorBidi"/>
          <w:color w:val="000000"/>
          <w:sz w:val="24"/>
          <w:szCs w:val="24"/>
        </w:rPr>
        <w:t xml:space="preserve">16. - </w:t>
      </w:r>
      <w:r w:rsidR="00696D12" w:rsidRPr="00492DCD">
        <w:rPr>
          <w:rFonts w:asciiTheme="majorBidi" w:eastAsia="Times New Roman" w:hAnsiTheme="majorBidi" w:cstheme="majorBidi"/>
          <w:color w:val="000000"/>
          <w:sz w:val="24"/>
          <w:szCs w:val="24"/>
        </w:rPr>
        <w:t>L’arrêté interministériel n</w:t>
      </w:r>
      <w:r w:rsidR="00696D12" w:rsidRPr="00492DCD">
        <w:rPr>
          <w:rFonts w:asciiTheme="majorBidi" w:eastAsia="Times New Roman" w:hAnsiTheme="majorBidi" w:cstheme="majorBidi"/>
          <w:color w:val="000000"/>
          <w:sz w:val="24"/>
          <w:szCs w:val="24"/>
          <w:vertAlign w:val="superscript"/>
        </w:rPr>
        <w:t>o</w:t>
      </w:r>
      <w:r w:rsidR="00696D12" w:rsidRPr="00492DCD">
        <w:rPr>
          <w:rFonts w:asciiTheme="majorBidi" w:eastAsia="Times New Roman" w:hAnsiTheme="majorBidi" w:cstheme="majorBidi"/>
          <w:color w:val="000000"/>
          <w:sz w:val="24"/>
          <w:szCs w:val="24"/>
        </w:rPr>
        <w:t> 490 et n</w:t>
      </w:r>
      <w:r w:rsidR="00696D12" w:rsidRPr="00492DCD">
        <w:rPr>
          <w:rFonts w:asciiTheme="majorBidi" w:eastAsia="Times New Roman" w:hAnsiTheme="majorBidi" w:cstheme="majorBidi"/>
          <w:color w:val="000000"/>
          <w:sz w:val="24"/>
          <w:szCs w:val="24"/>
          <w:vertAlign w:val="superscript"/>
        </w:rPr>
        <w:t>o</w:t>
      </w:r>
      <w:r w:rsidR="00696D12" w:rsidRPr="00492DCD">
        <w:rPr>
          <w:rFonts w:asciiTheme="majorBidi" w:eastAsia="Times New Roman" w:hAnsiTheme="majorBidi" w:cstheme="majorBidi"/>
          <w:color w:val="000000"/>
          <w:sz w:val="24"/>
          <w:szCs w:val="24"/>
        </w:rPr>
        <w:t xml:space="preserve"> 011 du 29 décembre 2010 portant composition, organisation et fonctionnement du comité de médiation en matière de justice pour </w:t>
      </w:r>
      <w:r w:rsidR="002C3D6A" w:rsidRPr="00492DCD">
        <w:rPr>
          <w:rFonts w:asciiTheme="majorBidi" w:eastAsia="Times New Roman" w:hAnsiTheme="majorBidi" w:cstheme="majorBidi"/>
          <w:color w:val="000000"/>
          <w:sz w:val="24"/>
          <w:szCs w:val="24"/>
        </w:rPr>
        <w:t>mineur :</w:t>
      </w:r>
    </w:p>
    <w:p w14:paraId="0000004F" w14:textId="77777777" w:rsidR="00EC1939" w:rsidRPr="00492DCD" w:rsidRDefault="00696D12" w:rsidP="00730E8F">
      <w:pPr>
        <w:spacing w:line="240" w:lineRule="auto"/>
        <w:rPr>
          <w:rFonts w:asciiTheme="majorBidi" w:eastAsia="Times New Roman" w:hAnsiTheme="majorBidi" w:cstheme="majorBidi"/>
          <w:sz w:val="24"/>
          <w:szCs w:val="24"/>
        </w:rPr>
      </w:pPr>
      <w:r w:rsidRPr="00492DCD">
        <w:rPr>
          <w:rFonts w:asciiTheme="majorBidi" w:eastAsia="Times New Roman" w:hAnsiTheme="majorBidi" w:cstheme="majorBidi"/>
          <w:sz w:val="24"/>
          <w:szCs w:val="24"/>
        </w:rPr>
        <w:t>Ces comités peinent également à être effectifs pourtant, ils devraient aider à régler certaines affaires impliquant les enfants dans le respect strict de leurs droits.</w:t>
      </w:r>
    </w:p>
    <w:p w14:paraId="00000050" w14:textId="6FC9E6B5" w:rsidR="00EC1939" w:rsidRPr="003B269E" w:rsidRDefault="003B269E" w:rsidP="003B269E">
      <w:pPr>
        <w:spacing w:line="240" w:lineRule="auto"/>
        <w:rPr>
          <w:rFonts w:asciiTheme="majorBidi" w:eastAsia="Times New Roman" w:hAnsiTheme="majorBidi" w:cstheme="majorBidi"/>
          <w:sz w:val="24"/>
          <w:szCs w:val="24"/>
        </w:rPr>
      </w:pPr>
      <w:r>
        <w:t xml:space="preserve">17. - </w:t>
      </w:r>
      <w:r w:rsidR="00696D12" w:rsidRPr="003B269E">
        <w:rPr>
          <w:rFonts w:asciiTheme="majorBidi" w:eastAsia="Times New Roman" w:hAnsiTheme="majorBidi" w:cstheme="majorBidi"/>
          <w:sz w:val="24"/>
          <w:szCs w:val="24"/>
        </w:rPr>
        <w:t>L’arrêté ministériel n</w:t>
      </w:r>
      <w:r w:rsidR="00696D12" w:rsidRPr="003B269E">
        <w:rPr>
          <w:rFonts w:asciiTheme="majorBidi" w:eastAsia="Times New Roman" w:hAnsiTheme="majorBidi" w:cstheme="majorBidi"/>
          <w:sz w:val="24"/>
          <w:szCs w:val="24"/>
          <w:vertAlign w:val="superscript"/>
        </w:rPr>
        <w:t>o</w:t>
      </w:r>
      <w:r w:rsidR="00696D12" w:rsidRPr="003B269E">
        <w:rPr>
          <w:rFonts w:asciiTheme="majorBidi" w:eastAsia="Times New Roman" w:hAnsiTheme="majorBidi" w:cstheme="majorBidi"/>
          <w:sz w:val="24"/>
          <w:szCs w:val="24"/>
        </w:rPr>
        <w:t> 008/</w:t>
      </w:r>
      <w:r w:rsidR="00063E91" w:rsidRPr="003B269E">
        <w:rPr>
          <w:rFonts w:asciiTheme="majorBidi" w:eastAsia="Times New Roman" w:hAnsiTheme="majorBidi" w:cstheme="majorBidi"/>
          <w:sz w:val="24"/>
          <w:szCs w:val="24"/>
        </w:rPr>
        <w:t>MIN</w:t>
      </w:r>
      <w:r w:rsidR="00696D12" w:rsidRPr="003B269E">
        <w:rPr>
          <w:rFonts w:asciiTheme="majorBidi" w:eastAsia="Times New Roman" w:hAnsiTheme="majorBidi" w:cstheme="majorBidi"/>
          <w:sz w:val="24"/>
          <w:szCs w:val="24"/>
        </w:rPr>
        <w:t>/</w:t>
      </w:r>
      <w:r w:rsidR="004021F7" w:rsidRPr="003B269E">
        <w:rPr>
          <w:rFonts w:asciiTheme="majorBidi" w:eastAsia="Times New Roman" w:hAnsiTheme="majorBidi" w:cstheme="majorBidi"/>
          <w:sz w:val="24"/>
          <w:szCs w:val="24"/>
        </w:rPr>
        <w:t>GEFAE</w:t>
      </w:r>
      <w:r w:rsidR="00696D12" w:rsidRPr="003B269E">
        <w:rPr>
          <w:rFonts w:asciiTheme="majorBidi" w:eastAsia="Times New Roman" w:hAnsiTheme="majorBidi" w:cstheme="majorBidi"/>
          <w:sz w:val="24"/>
          <w:szCs w:val="24"/>
        </w:rPr>
        <w:t xml:space="preserve"> du 5 septembre 2009 portant dispositions transitoires d’organi</w:t>
      </w:r>
      <w:r w:rsidR="00063E91" w:rsidRPr="003B269E">
        <w:rPr>
          <w:rFonts w:asciiTheme="majorBidi" w:eastAsia="Times New Roman" w:hAnsiTheme="majorBidi" w:cstheme="majorBidi"/>
          <w:sz w:val="24"/>
          <w:szCs w:val="24"/>
        </w:rPr>
        <w:t>sation et de fonctionnement du Conseil National de l’E</w:t>
      </w:r>
      <w:r w:rsidR="00696D12" w:rsidRPr="003B269E">
        <w:rPr>
          <w:rFonts w:asciiTheme="majorBidi" w:eastAsia="Times New Roman" w:hAnsiTheme="majorBidi" w:cstheme="majorBidi"/>
          <w:sz w:val="24"/>
          <w:szCs w:val="24"/>
        </w:rPr>
        <w:t>nfant ;</w:t>
      </w:r>
    </w:p>
    <w:p w14:paraId="11D8EE36" w14:textId="4EAE54F4" w:rsidR="00063E91" w:rsidRPr="00492DCD" w:rsidRDefault="00696D12" w:rsidP="00730E8F">
      <w:pPr>
        <w:spacing w:line="240" w:lineRule="auto"/>
        <w:rPr>
          <w:rFonts w:asciiTheme="majorBidi" w:eastAsia="Times New Roman" w:hAnsiTheme="majorBidi" w:cstheme="majorBidi"/>
          <w:sz w:val="24"/>
          <w:szCs w:val="24"/>
        </w:rPr>
      </w:pPr>
      <w:r w:rsidRPr="00492DCD">
        <w:rPr>
          <w:rFonts w:asciiTheme="majorBidi" w:eastAsia="Times New Roman" w:hAnsiTheme="majorBidi" w:cstheme="majorBidi"/>
          <w:sz w:val="24"/>
          <w:szCs w:val="24"/>
        </w:rPr>
        <w:lastRenderedPageBreak/>
        <w:t>Normalement, cet arrêté devait régir de manière tr</w:t>
      </w:r>
      <w:r w:rsidR="00063E91" w:rsidRPr="00492DCD">
        <w:rPr>
          <w:rFonts w:asciiTheme="majorBidi" w:eastAsia="Times New Roman" w:hAnsiTheme="majorBidi" w:cstheme="majorBidi"/>
          <w:sz w:val="24"/>
          <w:szCs w:val="24"/>
        </w:rPr>
        <w:t>ansitoire le fonctionnement du C</w:t>
      </w:r>
      <w:r w:rsidRPr="00492DCD">
        <w:rPr>
          <w:rFonts w:asciiTheme="majorBidi" w:eastAsia="Times New Roman" w:hAnsiTheme="majorBidi" w:cstheme="majorBidi"/>
          <w:sz w:val="24"/>
          <w:szCs w:val="24"/>
        </w:rPr>
        <w:t xml:space="preserve">onseil </w:t>
      </w:r>
      <w:r w:rsidR="00063E91" w:rsidRPr="00492DCD">
        <w:rPr>
          <w:rFonts w:asciiTheme="majorBidi" w:eastAsia="Times New Roman" w:hAnsiTheme="majorBidi" w:cstheme="majorBidi"/>
          <w:sz w:val="24"/>
          <w:szCs w:val="24"/>
        </w:rPr>
        <w:t>National de l’Enfant, en attendant que le Premier M</w:t>
      </w:r>
      <w:r w:rsidRPr="00492DCD">
        <w:rPr>
          <w:rFonts w:asciiTheme="majorBidi" w:eastAsia="Times New Roman" w:hAnsiTheme="majorBidi" w:cstheme="majorBidi"/>
          <w:sz w:val="24"/>
          <w:szCs w:val="24"/>
        </w:rPr>
        <w:t>inistre signe le décret portant organisat</w:t>
      </w:r>
      <w:r w:rsidR="0005461E">
        <w:rPr>
          <w:rFonts w:asciiTheme="majorBidi" w:eastAsia="Times New Roman" w:hAnsiTheme="majorBidi" w:cstheme="majorBidi"/>
          <w:sz w:val="24"/>
          <w:szCs w:val="24"/>
        </w:rPr>
        <w:t>ion et fonctionnement du Conseil National de l’E</w:t>
      </w:r>
      <w:r w:rsidRPr="00492DCD">
        <w:rPr>
          <w:rFonts w:asciiTheme="majorBidi" w:eastAsia="Times New Roman" w:hAnsiTheme="majorBidi" w:cstheme="majorBidi"/>
          <w:sz w:val="24"/>
          <w:szCs w:val="24"/>
        </w:rPr>
        <w:t>nfant, conformément à l’article 74 de la loi</w:t>
      </w:r>
      <w:r w:rsidR="0005461E">
        <w:rPr>
          <w:rFonts w:asciiTheme="majorBidi" w:eastAsia="Times New Roman" w:hAnsiTheme="majorBidi" w:cstheme="majorBidi"/>
          <w:sz w:val="24"/>
          <w:szCs w:val="24"/>
        </w:rPr>
        <w:t xml:space="preserve"> portant protection de l’enfant. M</w:t>
      </w:r>
      <w:r w:rsidRPr="00492DCD">
        <w:rPr>
          <w:rFonts w:asciiTheme="majorBidi" w:eastAsia="Times New Roman" w:hAnsiTheme="majorBidi" w:cstheme="majorBidi"/>
          <w:sz w:val="24"/>
          <w:szCs w:val="24"/>
        </w:rPr>
        <w:t>alheureusement, jusqu’à ce jour, ce décret n’a jamais été signé malgré les efforts fournis par les ON</w:t>
      </w:r>
      <w:r w:rsidR="00A30CFB" w:rsidRPr="00492DCD">
        <w:rPr>
          <w:rFonts w:asciiTheme="majorBidi" w:eastAsia="Times New Roman" w:hAnsiTheme="majorBidi" w:cstheme="majorBidi"/>
          <w:sz w:val="24"/>
          <w:szCs w:val="24"/>
        </w:rPr>
        <w:t>G</w:t>
      </w:r>
      <w:r w:rsidRPr="00492DCD">
        <w:rPr>
          <w:rFonts w:asciiTheme="majorBidi" w:eastAsia="Times New Roman" w:hAnsiTheme="majorBidi" w:cstheme="majorBidi"/>
          <w:sz w:val="24"/>
          <w:szCs w:val="24"/>
        </w:rPr>
        <w:t xml:space="preserve"> de défense des droits de l’enfant, qui avaient même élaboré le projet du décret et l’ont soumis au Premier Ministre</w:t>
      </w:r>
      <w:r w:rsidR="006741BE">
        <w:rPr>
          <w:rFonts w:asciiTheme="majorBidi" w:eastAsia="Times New Roman" w:hAnsiTheme="majorBidi" w:cstheme="majorBidi"/>
          <w:sz w:val="24"/>
          <w:szCs w:val="24"/>
        </w:rPr>
        <w:t>.</w:t>
      </w:r>
    </w:p>
    <w:p w14:paraId="07A574CA" w14:textId="300CD247" w:rsidR="006E1753" w:rsidRPr="003B269E" w:rsidRDefault="003B269E" w:rsidP="00730E8F">
      <w:pPr>
        <w:spacing w:line="240" w:lineRule="auto"/>
        <w:rPr>
          <w:rFonts w:asciiTheme="majorBidi" w:hAnsiTheme="majorBidi" w:cstheme="majorBidi"/>
          <w:color w:val="000000"/>
          <w:sz w:val="24"/>
          <w:szCs w:val="24"/>
        </w:rPr>
      </w:pPr>
      <w:r>
        <w:rPr>
          <w:rFonts w:asciiTheme="majorBidi" w:eastAsia="Times New Roman" w:hAnsiTheme="majorBidi" w:cstheme="majorBidi"/>
          <w:color w:val="000000"/>
          <w:sz w:val="24"/>
          <w:szCs w:val="24"/>
        </w:rPr>
        <w:t xml:space="preserve">18. - </w:t>
      </w:r>
      <w:r w:rsidR="00696D12" w:rsidRPr="00492DCD">
        <w:rPr>
          <w:rFonts w:asciiTheme="majorBidi" w:eastAsia="Times New Roman" w:hAnsiTheme="majorBidi" w:cstheme="majorBidi"/>
          <w:color w:val="000000"/>
          <w:sz w:val="24"/>
          <w:szCs w:val="24"/>
        </w:rPr>
        <w:t>L’arrêté n</w:t>
      </w:r>
      <w:r w:rsidR="00696D12" w:rsidRPr="00492DCD">
        <w:rPr>
          <w:rFonts w:asciiTheme="majorBidi" w:eastAsia="Times New Roman" w:hAnsiTheme="majorBidi" w:cstheme="majorBidi"/>
          <w:color w:val="000000"/>
          <w:sz w:val="24"/>
          <w:szCs w:val="24"/>
          <w:vertAlign w:val="superscript"/>
        </w:rPr>
        <w:t>o</w:t>
      </w:r>
      <w:r w:rsidR="00696D12" w:rsidRPr="00492DCD">
        <w:rPr>
          <w:rFonts w:asciiTheme="majorBidi" w:eastAsia="Times New Roman" w:hAnsiTheme="majorBidi" w:cstheme="majorBidi"/>
          <w:color w:val="000000"/>
          <w:sz w:val="24"/>
          <w:szCs w:val="24"/>
        </w:rPr>
        <w:t xml:space="preserve"> 248 du 19 novembre 2009 portant règlementation du placement social des </w:t>
      </w:r>
      <w:r>
        <w:rPr>
          <w:rFonts w:asciiTheme="majorBidi" w:eastAsia="Times New Roman" w:hAnsiTheme="majorBidi" w:cstheme="majorBidi"/>
          <w:color w:val="000000"/>
          <w:sz w:val="24"/>
          <w:szCs w:val="24"/>
        </w:rPr>
        <w:t>enfants en situation difficile.</w:t>
      </w:r>
      <w:r>
        <w:rPr>
          <w:rFonts w:asciiTheme="majorBidi" w:hAnsiTheme="majorBidi" w:cstheme="majorBidi"/>
          <w:color w:val="000000"/>
          <w:sz w:val="24"/>
          <w:szCs w:val="24"/>
        </w:rPr>
        <w:t xml:space="preserve"> C</w:t>
      </w:r>
      <w:r w:rsidR="00696D12" w:rsidRPr="00492DCD">
        <w:rPr>
          <w:rFonts w:asciiTheme="majorBidi" w:eastAsia="Times New Roman" w:hAnsiTheme="majorBidi" w:cstheme="majorBidi"/>
          <w:sz w:val="24"/>
          <w:szCs w:val="24"/>
        </w:rPr>
        <w:t>et arrêté, comme la loi portant protection de l’enfant</w:t>
      </w:r>
      <w:r w:rsidR="00063E91" w:rsidRPr="00492DCD">
        <w:rPr>
          <w:rFonts w:asciiTheme="majorBidi" w:eastAsia="Times New Roman" w:hAnsiTheme="majorBidi" w:cstheme="majorBidi"/>
          <w:sz w:val="24"/>
          <w:szCs w:val="24"/>
        </w:rPr>
        <w:t xml:space="preserve"> à son article 64 alinéa 2,</w:t>
      </w:r>
      <w:r w:rsidR="00696D12" w:rsidRPr="00492DCD">
        <w:rPr>
          <w:rFonts w:asciiTheme="majorBidi" w:eastAsia="Times New Roman" w:hAnsiTheme="majorBidi" w:cstheme="majorBidi"/>
          <w:sz w:val="24"/>
          <w:szCs w:val="24"/>
        </w:rPr>
        <w:t xml:space="preserve"> indique que l’ordonnance de placement est prise pour une durée de 6</w:t>
      </w:r>
      <w:r w:rsidR="00063E91" w:rsidRPr="00492DCD">
        <w:rPr>
          <w:rFonts w:asciiTheme="majorBidi" w:eastAsia="Times New Roman" w:hAnsiTheme="majorBidi" w:cstheme="majorBidi"/>
          <w:sz w:val="24"/>
          <w:szCs w:val="24"/>
        </w:rPr>
        <w:t xml:space="preserve"> </w:t>
      </w:r>
      <w:r w:rsidR="00696D12" w:rsidRPr="00492DCD">
        <w:rPr>
          <w:rFonts w:asciiTheme="majorBidi" w:eastAsia="Times New Roman" w:hAnsiTheme="majorBidi" w:cstheme="majorBidi"/>
          <w:sz w:val="24"/>
          <w:szCs w:val="24"/>
        </w:rPr>
        <w:t xml:space="preserve">mois, </w:t>
      </w:r>
      <w:r w:rsidR="00063E91" w:rsidRPr="00492DCD">
        <w:rPr>
          <w:rFonts w:asciiTheme="majorBidi" w:eastAsia="Times New Roman" w:hAnsiTheme="majorBidi" w:cstheme="majorBidi"/>
          <w:sz w:val="24"/>
          <w:szCs w:val="24"/>
        </w:rPr>
        <w:t>ainsi, elle</w:t>
      </w:r>
      <w:r w:rsidR="00696D12" w:rsidRPr="00492DCD">
        <w:rPr>
          <w:rFonts w:asciiTheme="majorBidi" w:eastAsia="Times New Roman" w:hAnsiTheme="majorBidi" w:cstheme="majorBidi"/>
          <w:sz w:val="24"/>
          <w:szCs w:val="24"/>
        </w:rPr>
        <w:t xml:space="preserve"> doit être renouvelée semestriellement, moyennant paiement des frais</w:t>
      </w:r>
      <w:r w:rsidR="00063E91" w:rsidRPr="00492DCD">
        <w:rPr>
          <w:rFonts w:asciiTheme="majorBidi" w:eastAsia="Times New Roman" w:hAnsiTheme="majorBidi" w:cstheme="majorBidi"/>
          <w:sz w:val="24"/>
          <w:szCs w:val="24"/>
        </w:rPr>
        <w:t>. C</w:t>
      </w:r>
      <w:r w:rsidR="00696D12" w:rsidRPr="00492DCD">
        <w:rPr>
          <w:rFonts w:asciiTheme="majorBidi" w:eastAsia="Times New Roman" w:hAnsiTheme="majorBidi" w:cstheme="majorBidi"/>
          <w:sz w:val="24"/>
          <w:szCs w:val="24"/>
        </w:rPr>
        <w:t xml:space="preserve">e qui constitue une grande charge pour les organisations qui organisent la prise en charge alternative des enfants à long terme pour un grand nombre </w:t>
      </w:r>
      <w:r w:rsidR="004021F7" w:rsidRPr="00492DCD">
        <w:rPr>
          <w:rFonts w:asciiTheme="majorBidi" w:eastAsia="Times New Roman" w:hAnsiTheme="majorBidi" w:cstheme="majorBidi"/>
          <w:sz w:val="24"/>
          <w:szCs w:val="24"/>
        </w:rPr>
        <w:t>d’enfants comme</w:t>
      </w:r>
      <w:r w:rsidR="00696D12" w:rsidRPr="00492DCD">
        <w:rPr>
          <w:rFonts w:asciiTheme="majorBidi" w:eastAsia="Times New Roman" w:hAnsiTheme="majorBidi" w:cstheme="majorBidi"/>
          <w:sz w:val="24"/>
          <w:szCs w:val="24"/>
        </w:rPr>
        <w:t xml:space="preserve"> SOS Villages d’Enfants</w:t>
      </w:r>
      <w:r w:rsidR="00B85064" w:rsidRPr="00492DCD">
        <w:rPr>
          <w:rFonts w:asciiTheme="majorBidi" w:eastAsia="Times New Roman" w:hAnsiTheme="majorBidi" w:cstheme="majorBidi"/>
          <w:sz w:val="24"/>
          <w:szCs w:val="24"/>
        </w:rPr>
        <w:t>.</w:t>
      </w:r>
    </w:p>
    <w:p w14:paraId="1C6E8788" w14:textId="62E814DB" w:rsidR="00B85064" w:rsidRPr="003B269E" w:rsidRDefault="003B269E" w:rsidP="003B269E">
      <w:pPr>
        <w:spacing w:line="240" w:lineRule="auto"/>
        <w:rPr>
          <w:rFonts w:asciiTheme="majorBidi" w:eastAsia="Times New Roman" w:hAnsiTheme="majorBidi" w:cstheme="majorBidi"/>
          <w:i/>
          <w:sz w:val="24"/>
          <w:szCs w:val="24"/>
        </w:rPr>
      </w:pPr>
      <w:r>
        <w:t xml:space="preserve">19. - </w:t>
      </w:r>
      <w:r>
        <w:rPr>
          <w:rFonts w:asciiTheme="majorBidi" w:eastAsia="Times New Roman" w:hAnsiTheme="majorBidi" w:cstheme="majorBidi"/>
          <w:sz w:val="24"/>
          <w:szCs w:val="24"/>
        </w:rPr>
        <w:t>Les arrêtés</w:t>
      </w:r>
      <w:r w:rsidR="006E1753" w:rsidRPr="003B269E">
        <w:rPr>
          <w:rFonts w:asciiTheme="majorBidi" w:eastAsia="Times New Roman" w:hAnsiTheme="majorBidi" w:cstheme="majorBidi"/>
          <w:sz w:val="24"/>
          <w:szCs w:val="24"/>
        </w:rPr>
        <w:t xml:space="preserve"> N</w:t>
      </w:r>
      <w:r w:rsidR="006E1753" w:rsidRPr="003B269E">
        <w:rPr>
          <w:rFonts w:asciiTheme="majorBidi" w:eastAsia="Times New Roman" w:hAnsiTheme="majorBidi" w:cstheme="majorBidi"/>
          <w:sz w:val="24"/>
          <w:szCs w:val="24"/>
          <w:vertAlign w:val="superscript"/>
        </w:rPr>
        <w:t>o</w:t>
      </w:r>
      <w:r w:rsidR="006E1753" w:rsidRPr="003B269E">
        <w:rPr>
          <w:rFonts w:asciiTheme="majorBidi" w:eastAsia="Times New Roman" w:hAnsiTheme="majorBidi" w:cstheme="majorBidi"/>
          <w:sz w:val="24"/>
          <w:szCs w:val="24"/>
        </w:rPr>
        <w:t> 249 du 19 novembre 2009 portant mise en application des lignes directrices nationales sur la protection et la prise en charge des enfants en rupture familiale, n</w:t>
      </w:r>
      <w:r w:rsidR="006E1753" w:rsidRPr="003B269E">
        <w:rPr>
          <w:rFonts w:asciiTheme="majorBidi" w:eastAsia="Times New Roman" w:hAnsiTheme="majorBidi" w:cstheme="majorBidi"/>
          <w:sz w:val="24"/>
          <w:szCs w:val="24"/>
          <w:vertAlign w:val="superscript"/>
        </w:rPr>
        <w:t>o</w:t>
      </w:r>
      <w:r w:rsidR="006E1753" w:rsidRPr="003B269E">
        <w:rPr>
          <w:rFonts w:asciiTheme="majorBidi" w:eastAsia="Times New Roman" w:hAnsiTheme="majorBidi" w:cstheme="majorBidi"/>
          <w:sz w:val="24"/>
          <w:szCs w:val="24"/>
        </w:rPr>
        <w:t> 063 du 17 septembre 2012 portant création, organisation et fonctionnement du corps des assistants sociaux; n</w:t>
      </w:r>
      <w:r w:rsidR="006E1753" w:rsidRPr="003B269E">
        <w:rPr>
          <w:rFonts w:asciiTheme="majorBidi" w:eastAsia="Times New Roman" w:hAnsiTheme="majorBidi" w:cstheme="majorBidi"/>
          <w:sz w:val="24"/>
          <w:szCs w:val="24"/>
          <w:vertAlign w:val="superscript"/>
        </w:rPr>
        <w:t>o</w:t>
      </w:r>
      <w:r w:rsidR="006E1753" w:rsidRPr="003B269E">
        <w:rPr>
          <w:rFonts w:asciiTheme="majorBidi" w:eastAsia="Times New Roman" w:hAnsiTheme="majorBidi" w:cstheme="majorBidi"/>
          <w:sz w:val="24"/>
          <w:szCs w:val="24"/>
        </w:rPr>
        <w:t> 115 du 27 octobre 2012 portant création, organisation et fonctionnement de la coordination nationale en faveur des orphelins et enfants vulnérables ; ainsi que les normes et standards de prise en charge des enfants vulnérables, le Guide des prestataires sur la réunification familiale des enfants en rupture familiale, le Protocole National de référencement et contre référencement des enfants en situation difficile et le Protocole National de Placement Social ; constituent entre autres la base juridique de la protection du remplacement pour les enfants ayant perdu la prise en charge familiale en RDC. Cependant, ces bons textes ne bénéficient pas de mesures d’application de la part du gouvernement. Par exemple, le corps des Assistants Sociaux qui fonctionne difficilement faute de moyens financiers.</w:t>
      </w:r>
    </w:p>
    <w:p w14:paraId="00000054" w14:textId="4E03BDA1" w:rsidR="00EC1939" w:rsidRPr="00492DCD" w:rsidRDefault="00696D12" w:rsidP="00730E8F">
      <w:pPr>
        <w:spacing w:line="240" w:lineRule="auto"/>
        <w:rPr>
          <w:rFonts w:asciiTheme="majorBidi" w:eastAsia="Times New Roman" w:hAnsiTheme="majorBidi" w:cstheme="majorBidi"/>
          <w:b/>
          <w:sz w:val="24"/>
          <w:szCs w:val="24"/>
        </w:rPr>
      </w:pPr>
      <w:r w:rsidRPr="00492DCD">
        <w:rPr>
          <w:rFonts w:asciiTheme="majorBidi" w:eastAsia="Times New Roman" w:hAnsiTheme="majorBidi" w:cstheme="majorBidi"/>
          <w:b/>
          <w:sz w:val="24"/>
          <w:szCs w:val="24"/>
        </w:rPr>
        <w:t xml:space="preserve">Quelles sont les mesures additionnelles </w:t>
      </w:r>
      <w:r w:rsidR="004021F7" w:rsidRPr="00492DCD">
        <w:rPr>
          <w:rFonts w:asciiTheme="majorBidi" w:eastAsia="Times New Roman" w:hAnsiTheme="majorBidi" w:cstheme="majorBidi"/>
          <w:b/>
          <w:sz w:val="24"/>
          <w:szCs w:val="24"/>
        </w:rPr>
        <w:t>nécessaires ?</w:t>
      </w:r>
    </w:p>
    <w:p w14:paraId="7C7CAB50" w14:textId="676FD52B" w:rsidR="00547CE0" w:rsidRPr="00492DCD" w:rsidRDefault="003B269E" w:rsidP="00BA354A">
      <w:pPr>
        <w:pStyle w:val="ListParagraph"/>
        <w:spacing w:line="24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20. </w:t>
      </w:r>
      <w:r w:rsidR="00B85064" w:rsidRPr="00492DCD">
        <w:rPr>
          <w:rFonts w:asciiTheme="majorBidi" w:eastAsia="Times New Roman" w:hAnsiTheme="majorBidi" w:cstheme="majorBidi"/>
          <w:sz w:val="24"/>
          <w:szCs w:val="24"/>
        </w:rPr>
        <w:t xml:space="preserve">- </w:t>
      </w:r>
      <w:r w:rsidR="006741BE">
        <w:rPr>
          <w:rFonts w:asciiTheme="majorBidi" w:eastAsia="Times New Roman" w:hAnsiTheme="majorBidi" w:cstheme="majorBidi"/>
          <w:b/>
          <w:bCs/>
          <w:i/>
          <w:iCs/>
          <w:sz w:val="24"/>
          <w:szCs w:val="24"/>
        </w:rPr>
        <w:t>L</w:t>
      </w:r>
      <w:r w:rsidR="004021F7" w:rsidRPr="006741BE">
        <w:rPr>
          <w:rFonts w:asciiTheme="majorBidi" w:eastAsia="Times New Roman" w:hAnsiTheme="majorBidi" w:cstheme="majorBidi"/>
          <w:b/>
          <w:bCs/>
          <w:i/>
          <w:iCs/>
          <w:sz w:val="24"/>
          <w:szCs w:val="24"/>
        </w:rPr>
        <w:t>’Etat</w:t>
      </w:r>
      <w:r w:rsidR="00B85064" w:rsidRPr="006741BE">
        <w:rPr>
          <w:rFonts w:asciiTheme="majorBidi" w:eastAsia="Times New Roman" w:hAnsiTheme="majorBidi" w:cstheme="majorBidi"/>
          <w:b/>
          <w:bCs/>
          <w:i/>
          <w:iCs/>
          <w:sz w:val="24"/>
          <w:szCs w:val="24"/>
        </w:rPr>
        <w:t xml:space="preserve"> </w:t>
      </w:r>
      <w:r w:rsidR="006741BE">
        <w:rPr>
          <w:rFonts w:asciiTheme="majorBidi" w:eastAsia="Times New Roman" w:hAnsiTheme="majorBidi" w:cstheme="majorBidi"/>
          <w:b/>
          <w:bCs/>
          <w:i/>
          <w:iCs/>
          <w:sz w:val="24"/>
          <w:szCs w:val="24"/>
        </w:rPr>
        <w:t xml:space="preserve">devrait </w:t>
      </w:r>
      <w:r w:rsidR="00B85064" w:rsidRPr="006741BE">
        <w:rPr>
          <w:rFonts w:asciiTheme="majorBidi" w:eastAsia="Times New Roman" w:hAnsiTheme="majorBidi" w:cstheme="majorBidi"/>
          <w:b/>
          <w:bCs/>
          <w:i/>
          <w:iCs/>
          <w:sz w:val="24"/>
          <w:szCs w:val="24"/>
        </w:rPr>
        <w:t>mette en œuvre  les mesures d’application de</w:t>
      </w:r>
      <w:r w:rsidR="00696D12" w:rsidRPr="006741BE">
        <w:rPr>
          <w:rFonts w:asciiTheme="majorBidi" w:eastAsia="Times New Roman" w:hAnsiTheme="majorBidi" w:cstheme="majorBidi"/>
          <w:b/>
          <w:bCs/>
          <w:i/>
          <w:iCs/>
          <w:sz w:val="24"/>
          <w:szCs w:val="24"/>
        </w:rPr>
        <w:t xml:space="preserve">s textes </w:t>
      </w:r>
      <w:r w:rsidR="00B85064" w:rsidRPr="006741BE">
        <w:rPr>
          <w:rFonts w:asciiTheme="majorBidi" w:eastAsia="Times New Roman" w:hAnsiTheme="majorBidi" w:cstheme="majorBidi"/>
          <w:b/>
          <w:bCs/>
          <w:i/>
          <w:iCs/>
          <w:sz w:val="24"/>
          <w:szCs w:val="24"/>
        </w:rPr>
        <w:t xml:space="preserve">existant </w:t>
      </w:r>
      <w:r w:rsidR="00696D12" w:rsidRPr="006741BE">
        <w:rPr>
          <w:rFonts w:asciiTheme="majorBidi" w:eastAsia="Times New Roman" w:hAnsiTheme="majorBidi" w:cstheme="majorBidi"/>
          <w:b/>
          <w:bCs/>
          <w:i/>
          <w:iCs/>
          <w:sz w:val="24"/>
          <w:szCs w:val="24"/>
        </w:rPr>
        <w:t>constituant la base juridique de la protection de re</w:t>
      </w:r>
      <w:r w:rsidR="00360AE0" w:rsidRPr="006741BE">
        <w:rPr>
          <w:rFonts w:asciiTheme="majorBidi" w:eastAsia="Times New Roman" w:hAnsiTheme="majorBidi" w:cstheme="majorBidi"/>
          <w:b/>
          <w:bCs/>
          <w:i/>
          <w:iCs/>
          <w:sz w:val="24"/>
          <w:szCs w:val="24"/>
        </w:rPr>
        <w:t>m</w:t>
      </w:r>
      <w:r w:rsidR="00696D12" w:rsidRPr="006741BE">
        <w:rPr>
          <w:rFonts w:asciiTheme="majorBidi" w:eastAsia="Times New Roman" w:hAnsiTheme="majorBidi" w:cstheme="majorBidi"/>
          <w:b/>
          <w:bCs/>
          <w:i/>
          <w:iCs/>
          <w:sz w:val="24"/>
          <w:szCs w:val="24"/>
        </w:rPr>
        <w:t>placement</w:t>
      </w:r>
      <w:r w:rsidR="00547CE0" w:rsidRPr="006741BE">
        <w:rPr>
          <w:rFonts w:asciiTheme="majorBidi" w:eastAsia="Times New Roman" w:hAnsiTheme="majorBidi" w:cstheme="majorBidi"/>
          <w:b/>
          <w:bCs/>
          <w:i/>
          <w:iCs/>
          <w:sz w:val="24"/>
          <w:szCs w:val="24"/>
        </w:rPr>
        <w:t xml:space="preserve"> en RD Congo </w:t>
      </w:r>
      <w:r w:rsidR="00696D12" w:rsidRPr="006741BE">
        <w:rPr>
          <w:rFonts w:asciiTheme="majorBidi" w:eastAsia="Times New Roman" w:hAnsiTheme="majorBidi" w:cstheme="majorBidi"/>
          <w:b/>
          <w:bCs/>
          <w:i/>
          <w:iCs/>
          <w:sz w:val="24"/>
          <w:szCs w:val="24"/>
        </w:rPr>
        <w:t xml:space="preserve"> en faveur d</w:t>
      </w:r>
      <w:r w:rsidR="00547CE0" w:rsidRPr="006741BE">
        <w:rPr>
          <w:rFonts w:asciiTheme="majorBidi" w:eastAsia="Times New Roman" w:hAnsiTheme="majorBidi" w:cstheme="majorBidi"/>
          <w:b/>
          <w:bCs/>
          <w:i/>
          <w:iCs/>
          <w:sz w:val="24"/>
          <w:szCs w:val="24"/>
        </w:rPr>
        <w:t xml:space="preserve">es enfants ayant perdus la prise en charge </w:t>
      </w:r>
      <w:r w:rsidR="004021F7" w:rsidRPr="006741BE">
        <w:rPr>
          <w:rFonts w:asciiTheme="majorBidi" w:eastAsia="Times New Roman" w:hAnsiTheme="majorBidi" w:cstheme="majorBidi"/>
          <w:b/>
          <w:bCs/>
          <w:i/>
          <w:iCs/>
          <w:sz w:val="24"/>
          <w:szCs w:val="24"/>
        </w:rPr>
        <w:t>familiale</w:t>
      </w:r>
      <w:r w:rsidR="00547CE0" w:rsidRPr="006741BE">
        <w:rPr>
          <w:rFonts w:asciiTheme="majorBidi" w:eastAsia="Times New Roman" w:hAnsiTheme="majorBidi" w:cstheme="majorBidi"/>
          <w:b/>
          <w:bCs/>
          <w:i/>
          <w:iCs/>
          <w:sz w:val="24"/>
          <w:szCs w:val="24"/>
        </w:rPr>
        <w:t xml:space="preserve"> </w:t>
      </w:r>
      <w:r w:rsidR="00B85064" w:rsidRPr="006741BE">
        <w:rPr>
          <w:rFonts w:asciiTheme="majorBidi" w:eastAsia="Times New Roman" w:hAnsiTheme="majorBidi" w:cstheme="majorBidi"/>
          <w:b/>
          <w:bCs/>
          <w:i/>
          <w:iCs/>
          <w:sz w:val="24"/>
          <w:szCs w:val="24"/>
        </w:rPr>
        <w:t>notamment</w:t>
      </w:r>
      <w:r w:rsidR="00696D12" w:rsidRPr="006741BE">
        <w:rPr>
          <w:rFonts w:asciiTheme="majorBidi" w:eastAsia="Times New Roman" w:hAnsiTheme="majorBidi" w:cstheme="majorBidi"/>
          <w:b/>
          <w:bCs/>
          <w:i/>
          <w:iCs/>
          <w:sz w:val="24"/>
          <w:szCs w:val="24"/>
        </w:rPr>
        <w:t xml:space="preserve"> </w:t>
      </w:r>
      <w:r w:rsidR="00547CE0" w:rsidRPr="006741BE">
        <w:rPr>
          <w:rFonts w:asciiTheme="majorBidi" w:eastAsia="Times New Roman" w:hAnsiTheme="majorBidi" w:cstheme="majorBidi"/>
          <w:b/>
          <w:bCs/>
          <w:i/>
          <w:iCs/>
          <w:sz w:val="24"/>
          <w:szCs w:val="24"/>
        </w:rPr>
        <w:t xml:space="preserve">les </w:t>
      </w:r>
      <w:r w:rsidR="004021F7" w:rsidRPr="006741BE">
        <w:rPr>
          <w:rFonts w:asciiTheme="majorBidi" w:eastAsia="Times New Roman" w:hAnsiTheme="majorBidi" w:cstheme="majorBidi"/>
          <w:b/>
          <w:bCs/>
          <w:i/>
          <w:iCs/>
          <w:sz w:val="24"/>
          <w:szCs w:val="24"/>
        </w:rPr>
        <w:t>arrêtés</w:t>
      </w:r>
      <w:r w:rsidR="006741BE">
        <w:rPr>
          <w:rFonts w:asciiTheme="majorBidi" w:eastAsia="Times New Roman" w:hAnsiTheme="majorBidi" w:cstheme="majorBidi"/>
          <w:b/>
          <w:bCs/>
          <w:i/>
          <w:iCs/>
          <w:sz w:val="24"/>
          <w:szCs w:val="24"/>
        </w:rPr>
        <w:t xml:space="preserve"> n</w:t>
      </w:r>
      <w:r w:rsidR="00696D12" w:rsidRPr="006741BE">
        <w:rPr>
          <w:rFonts w:asciiTheme="majorBidi" w:eastAsia="Times New Roman" w:hAnsiTheme="majorBidi" w:cstheme="majorBidi"/>
          <w:b/>
          <w:bCs/>
          <w:i/>
          <w:iCs/>
          <w:sz w:val="24"/>
          <w:szCs w:val="24"/>
          <w:vertAlign w:val="superscript"/>
        </w:rPr>
        <w:t>o</w:t>
      </w:r>
      <w:r w:rsidR="00696D12" w:rsidRPr="006741BE">
        <w:rPr>
          <w:rFonts w:asciiTheme="majorBidi" w:eastAsia="Times New Roman" w:hAnsiTheme="majorBidi" w:cstheme="majorBidi"/>
          <w:b/>
          <w:bCs/>
          <w:i/>
          <w:iCs/>
          <w:sz w:val="24"/>
          <w:szCs w:val="24"/>
        </w:rPr>
        <w:t> 249 du 19 novembre 2009 portant mise en application des lignes directrices nationales sur la protection et la prise en charge des enfants en rupture familiale</w:t>
      </w:r>
      <w:r w:rsidR="006741BE">
        <w:rPr>
          <w:rFonts w:asciiTheme="majorBidi" w:eastAsia="Times New Roman" w:hAnsiTheme="majorBidi" w:cstheme="majorBidi"/>
          <w:b/>
          <w:bCs/>
          <w:i/>
          <w:iCs/>
          <w:sz w:val="24"/>
          <w:szCs w:val="24"/>
        </w:rPr>
        <w:t> ;</w:t>
      </w:r>
      <w:r w:rsidR="00063E91" w:rsidRPr="006741BE">
        <w:rPr>
          <w:rFonts w:asciiTheme="majorBidi" w:eastAsia="Times New Roman" w:hAnsiTheme="majorBidi" w:cstheme="majorBidi"/>
          <w:b/>
          <w:bCs/>
          <w:i/>
          <w:iCs/>
          <w:sz w:val="24"/>
          <w:szCs w:val="24"/>
        </w:rPr>
        <w:t xml:space="preserve"> </w:t>
      </w:r>
      <w:r w:rsidR="006741BE">
        <w:rPr>
          <w:rFonts w:asciiTheme="majorBidi" w:eastAsia="Times New Roman" w:hAnsiTheme="majorBidi" w:cstheme="majorBidi"/>
          <w:b/>
          <w:bCs/>
          <w:i/>
          <w:iCs/>
          <w:sz w:val="24"/>
          <w:szCs w:val="24"/>
        </w:rPr>
        <w:t>n</w:t>
      </w:r>
      <w:r w:rsidR="00696D12" w:rsidRPr="006741BE">
        <w:rPr>
          <w:rFonts w:asciiTheme="majorBidi" w:eastAsia="Times New Roman" w:hAnsiTheme="majorBidi" w:cstheme="majorBidi"/>
          <w:b/>
          <w:bCs/>
          <w:i/>
          <w:iCs/>
          <w:sz w:val="24"/>
          <w:szCs w:val="24"/>
          <w:vertAlign w:val="superscript"/>
        </w:rPr>
        <w:t>o</w:t>
      </w:r>
      <w:r w:rsidR="00696D12" w:rsidRPr="006741BE">
        <w:rPr>
          <w:rFonts w:asciiTheme="majorBidi" w:eastAsia="Times New Roman" w:hAnsiTheme="majorBidi" w:cstheme="majorBidi"/>
          <w:b/>
          <w:bCs/>
          <w:i/>
          <w:iCs/>
          <w:sz w:val="24"/>
          <w:szCs w:val="24"/>
        </w:rPr>
        <w:t> 063 du 17 septembre 2012 portant création, organisation et fonctionnement du corps des assistants sociaux</w:t>
      </w:r>
      <w:r w:rsidR="00063E91" w:rsidRPr="006741BE">
        <w:rPr>
          <w:rFonts w:asciiTheme="majorBidi" w:eastAsia="Times New Roman" w:hAnsiTheme="majorBidi" w:cstheme="majorBidi"/>
          <w:b/>
          <w:bCs/>
          <w:i/>
          <w:iCs/>
          <w:sz w:val="24"/>
          <w:szCs w:val="24"/>
        </w:rPr>
        <w:t xml:space="preserve"> (doter aux assistants sociaux des moyens conséquent pour l’accomplissement effectif de leurs taches)</w:t>
      </w:r>
      <w:r w:rsidR="00696D12" w:rsidRPr="006741BE">
        <w:rPr>
          <w:rFonts w:asciiTheme="majorBidi" w:eastAsia="Times New Roman" w:hAnsiTheme="majorBidi" w:cstheme="majorBidi"/>
          <w:b/>
          <w:bCs/>
          <w:i/>
          <w:iCs/>
          <w:sz w:val="24"/>
          <w:szCs w:val="24"/>
        </w:rPr>
        <w:t xml:space="preserve"> ; </w:t>
      </w:r>
      <w:r w:rsidR="006741BE">
        <w:rPr>
          <w:rFonts w:asciiTheme="majorBidi" w:eastAsia="Times New Roman" w:hAnsiTheme="majorBidi" w:cstheme="majorBidi"/>
          <w:b/>
          <w:bCs/>
          <w:i/>
          <w:iCs/>
          <w:sz w:val="24"/>
          <w:szCs w:val="24"/>
        </w:rPr>
        <w:t>et celui n</w:t>
      </w:r>
      <w:r w:rsidR="00696D12" w:rsidRPr="006741BE">
        <w:rPr>
          <w:rFonts w:asciiTheme="majorBidi" w:eastAsia="Times New Roman" w:hAnsiTheme="majorBidi" w:cstheme="majorBidi"/>
          <w:b/>
          <w:bCs/>
          <w:i/>
          <w:iCs/>
          <w:sz w:val="24"/>
          <w:szCs w:val="24"/>
          <w:vertAlign w:val="superscript"/>
        </w:rPr>
        <w:t>o</w:t>
      </w:r>
      <w:r w:rsidR="00696D12" w:rsidRPr="006741BE">
        <w:rPr>
          <w:rFonts w:asciiTheme="majorBidi" w:eastAsia="Times New Roman" w:hAnsiTheme="majorBidi" w:cstheme="majorBidi"/>
          <w:b/>
          <w:bCs/>
          <w:i/>
          <w:iCs/>
          <w:sz w:val="24"/>
          <w:szCs w:val="24"/>
        </w:rPr>
        <w:t> 115 du 27 octobre 2012 portant création, organisation et fonctionnement de la coordination nationale en faveur des orphelins et enfants vulnérables</w:t>
      </w:r>
      <w:r w:rsidR="006741BE">
        <w:rPr>
          <w:rFonts w:asciiTheme="majorBidi" w:eastAsia="Times New Roman" w:hAnsiTheme="majorBidi" w:cstheme="majorBidi"/>
          <w:b/>
          <w:bCs/>
          <w:i/>
          <w:iCs/>
          <w:sz w:val="24"/>
          <w:szCs w:val="24"/>
        </w:rPr>
        <w:t>.</w:t>
      </w:r>
    </w:p>
    <w:p w14:paraId="00000059" w14:textId="2A0EFE16" w:rsidR="00EC1939" w:rsidRPr="006741BE" w:rsidRDefault="00360AE0" w:rsidP="00730E8F">
      <w:pPr>
        <w:pStyle w:val="ListParagraph"/>
        <w:numPr>
          <w:ilvl w:val="0"/>
          <w:numId w:val="3"/>
        </w:numPr>
        <w:spacing w:line="240" w:lineRule="auto"/>
        <w:jc w:val="both"/>
        <w:rPr>
          <w:rFonts w:asciiTheme="majorBidi" w:eastAsia="Times New Roman" w:hAnsiTheme="majorBidi" w:cstheme="majorBidi"/>
          <w:b/>
          <w:bCs/>
          <w:i/>
          <w:iCs/>
          <w:sz w:val="24"/>
          <w:szCs w:val="24"/>
        </w:rPr>
      </w:pPr>
      <w:r w:rsidRPr="006741BE">
        <w:rPr>
          <w:rFonts w:asciiTheme="majorBidi" w:eastAsia="Times New Roman" w:hAnsiTheme="majorBidi" w:cstheme="majorBidi"/>
          <w:b/>
          <w:bCs/>
          <w:i/>
          <w:iCs/>
          <w:sz w:val="24"/>
          <w:szCs w:val="24"/>
        </w:rPr>
        <w:t>L</w:t>
      </w:r>
      <w:r w:rsidR="004021F7" w:rsidRPr="006741BE">
        <w:rPr>
          <w:rFonts w:asciiTheme="majorBidi" w:eastAsia="Times New Roman" w:hAnsiTheme="majorBidi" w:cstheme="majorBidi"/>
          <w:b/>
          <w:bCs/>
          <w:i/>
          <w:iCs/>
          <w:sz w:val="24"/>
          <w:szCs w:val="24"/>
        </w:rPr>
        <w:t>’Etat</w:t>
      </w:r>
      <w:r w:rsidRPr="006741BE">
        <w:rPr>
          <w:rFonts w:asciiTheme="majorBidi" w:eastAsia="Times New Roman" w:hAnsiTheme="majorBidi" w:cstheme="majorBidi"/>
          <w:b/>
          <w:bCs/>
          <w:i/>
          <w:iCs/>
          <w:sz w:val="24"/>
          <w:szCs w:val="24"/>
        </w:rPr>
        <w:t xml:space="preserve"> devrait renforcer les mécanismes de suivi du </w:t>
      </w:r>
      <w:r w:rsidR="004021F7" w:rsidRPr="006741BE">
        <w:rPr>
          <w:rFonts w:asciiTheme="majorBidi" w:eastAsia="Times New Roman" w:hAnsiTheme="majorBidi" w:cstheme="majorBidi"/>
          <w:b/>
          <w:bCs/>
          <w:i/>
          <w:iCs/>
          <w:sz w:val="24"/>
          <w:szCs w:val="24"/>
        </w:rPr>
        <w:t>respect des</w:t>
      </w:r>
      <w:r w:rsidR="00696D12" w:rsidRPr="006741BE">
        <w:rPr>
          <w:rFonts w:asciiTheme="majorBidi" w:eastAsia="Times New Roman" w:hAnsiTheme="majorBidi" w:cstheme="majorBidi"/>
          <w:b/>
          <w:bCs/>
          <w:i/>
          <w:iCs/>
          <w:sz w:val="24"/>
          <w:szCs w:val="24"/>
        </w:rPr>
        <w:t xml:space="preserve"> normes et standards de prise en charge des enfants vulnérables, du Guide des prestataires sur la réunification familiale des enfants en rupture familiale, du Protocole National de référencement et contre référencement des enfants en situation difficile</w:t>
      </w:r>
      <w:r w:rsidR="00547CE0" w:rsidRPr="006741BE">
        <w:rPr>
          <w:rFonts w:asciiTheme="majorBidi" w:eastAsia="Times New Roman" w:hAnsiTheme="majorBidi" w:cstheme="majorBidi"/>
          <w:b/>
          <w:bCs/>
          <w:i/>
          <w:iCs/>
          <w:sz w:val="24"/>
          <w:szCs w:val="24"/>
        </w:rPr>
        <w:t xml:space="preserve"> ainsi que</w:t>
      </w:r>
      <w:r w:rsidR="00696D12" w:rsidRPr="006741BE">
        <w:rPr>
          <w:rFonts w:asciiTheme="majorBidi" w:eastAsia="Times New Roman" w:hAnsiTheme="majorBidi" w:cstheme="majorBidi"/>
          <w:b/>
          <w:bCs/>
          <w:i/>
          <w:iCs/>
          <w:sz w:val="24"/>
          <w:szCs w:val="24"/>
        </w:rPr>
        <w:t xml:space="preserve"> du Protocole National de Placement Social.</w:t>
      </w:r>
    </w:p>
    <w:p w14:paraId="1C3656B4" w14:textId="4D23C942" w:rsidR="00195058" w:rsidRPr="006741BE" w:rsidRDefault="00195058" w:rsidP="00730E8F">
      <w:pPr>
        <w:pStyle w:val="ListParagraph"/>
        <w:numPr>
          <w:ilvl w:val="0"/>
          <w:numId w:val="3"/>
        </w:numPr>
        <w:spacing w:line="240" w:lineRule="auto"/>
        <w:jc w:val="both"/>
        <w:rPr>
          <w:rFonts w:asciiTheme="majorBidi" w:eastAsia="Times New Roman" w:hAnsiTheme="majorBidi" w:cstheme="majorBidi"/>
          <w:b/>
          <w:bCs/>
          <w:i/>
          <w:iCs/>
          <w:sz w:val="24"/>
          <w:szCs w:val="24"/>
        </w:rPr>
      </w:pPr>
      <w:r w:rsidRPr="006741BE">
        <w:rPr>
          <w:rFonts w:asciiTheme="majorBidi" w:eastAsia="Times New Roman" w:hAnsiTheme="majorBidi" w:cstheme="majorBidi"/>
          <w:b/>
          <w:bCs/>
          <w:i/>
          <w:iCs/>
          <w:sz w:val="24"/>
          <w:szCs w:val="24"/>
        </w:rPr>
        <w:t>L’Etat devrait rendre opérationnels tous les tribunaux pour enfant tel que créés par la loi, afin de permettre aux enfants de jouir pleinement de la protection judiciaire leur reconnue par la loi n° 09/001 du 10 Janvier 2009 portant protection de l’enfant</w:t>
      </w:r>
      <w:r w:rsidR="00861195" w:rsidRPr="006741BE">
        <w:rPr>
          <w:rFonts w:asciiTheme="majorBidi" w:eastAsia="Times New Roman" w:hAnsiTheme="majorBidi" w:cstheme="majorBidi"/>
          <w:b/>
          <w:bCs/>
          <w:i/>
          <w:iCs/>
          <w:sz w:val="24"/>
          <w:szCs w:val="24"/>
        </w:rPr>
        <w:t xml:space="preserve">, ainsi </w:t>
      </w:r>
      <w:r w:rsidR="00861195" w:rsidRPr="006741BE">
        <w:rPr>
          <w:rFonts w:asciiTheme="majorBidi" w:eastAsia="Times New Roman" w:hAnsiTheme="majorBidi" w:cstheme="majorBidi"/>
          <w:b/>
          <w:bCs/>
          <w:i/>
          <w:iCs/>
          <w:sz w:val="24"/>
          <w:szCs w:val="24"/>
        </w:rPr>
        <w:lastRenderedPageBreak/>
        <w:t>que la réouverture des établissements de garde et d’éducation de l’Etat (EGEE) pour le placement des enfants en conflit avec la loi en RD Congo.</w:t>
      </w:r>
    </w:p>
    <w:p w14:paraId="0000005A" w14:textId="0A8358E4" w:rsidR="00EC1939" w:rsidRPr="006741BE" w:rsidRDefault="00F34F5C" w:rsidP="00730E8F">
      <w:pPr>
        <w:pStyle w:val="ListParagraph"/>
        <w:numPr>
          <w:ilvl w:val="0"/>
          <w:numId w:val="3"/>
        </w:numPr>
        <w:spacing w:line="240" w:lineRule="auto"/>
        <w:jc w:val="both"/>
        <w:rPr>
          <w:rFonts w:asciiTheme="majorBidi" w:eastAsia="Times New Roman" w:hAnsiTheme="majorBidi" w:cstheme="majorBidi"/>
          <w:b/>
          <w:bCs/>
          <w:i/>
          <w:iCs/>
          <w:sz w:val="24"/>
          <w:szCs w:val="24"/>
        </w:rPr>
      </w:pPr>
      <w:r w:rsidRPr="006741BE">
        <w:rPr>
          <w:rFonts w:asciiTheme="majorBidi" w:eastAsia="Times New Roman" w:hAnsiTheme="majorBidi" w:cstheme="majorBidi"/>
          <w:b/>
          <w:bCs/>
          <w:i/>
          <w:iCs/>
          <w:sz w:val="24"/>
          <w:szCs w:val="24"/>
        </w:rPr>
        <w:t xml:space="preserve">Vu le grand nombre </w:t>
      </w:r>
      <w:r w:rsidR="004021F7" w:rsidRPr="006741BE">
        <w:rPr>
          <w:rFonts w:asciiTheme="majorBidi" w:eastAsia="Times New Roman" w:hAnsiTheme="majorBidi" w:cstheme="majorBidi"/>
          <w:b/>
          <w:bCs/>
          <w:i/>
          <w:iCs/>
          <w:sz w:val="24"/>
          <w:szCs w:val="24"/>
        </w:rPr>
        <w:t>d’enfants</w:t>
      </w:r>
      <w:r w:rsidRPr="006741BE">
        <w:rPr>
          <w:rFonts w:asciiTheme="majorBidi" w:eastAsia="Times New Roman" w:hAnsiTheme="majorBidi" w:cstheme="majorBidi"/>
          <w:b/>
          <w:bCs/>
          <w:i/>
          <w:iCs/>
          <w:sz w:val="24"/>
          <w:szCs w:val="24"/>
        </w:rPr>
        <w:t xml:space="preserve"> en situation difficile dans les provinces de l’Ituri, </w:t>
      </w:r>
      <w:r w:rsidR="004021F7" w:rsidRPr="006741BE">
        <w:rPr>
          <w:rFonts w:asciiTheme="majorBidi" w:eastAsia="Times New Roman" w:hAnsiTheme="majorBidi" w:cstheme="majorBidi"/>
          <w:b/>
          <w:bCs/>
          <w:i/>
          <w:iCs/>
          <w:sz w:val="24"/>
          <w:szCs w:val="24"/>
        </w:rPr>
        <w:t>Nord,</w:t>
      </w:r>
      <w:r w:rsidRPr="006741BE">
        <w:rPr>
          <w:rFonts w:asciiTheme="majorBidi" w:eastAsia="Times New Roman" w:hAnsiTheme="majorBidi" w:cstheme="majorBidi"/>
          <w:b/>
          <w:bCs/>
          <w:i/>
          <w:iCs/>
          <w:sz w:val="24"/>
          <w:szCs w:val="24"/>
        </w:rPr>
        <w:t xml:space="preserve"> Sud-Kivu, le grand Kasaï, Kinshasa, </w:t>
      </w:r>
      <w:r w:rsidR="00730E8F" w:rsidRPr="006741BE">
        <w:rPr>
          <w:rFonts w:asciiTheme="majorBidi" w:eastAsia="Times New Roman" w:hAnsiTheme="majorBidi" w:cstheme="majorBidi"/>
          <w:b/>
          <w:bCs/>
          <w:i/>
          <w:iCs/>
          <w:sz w:val="24"/>
          <w:szCs w:val="24"/>
        </w:rPr>
        <w:t>etc.</w:t>
      </w:r>
      <w:r w:rsidR="00752543" w:rsidRPr="006741BE">
        <w:rPr>
          <w:rFonts w:asciiTheme="majorBidi" w:eastAsia="Times New Roman" w:hAnsiTheme="majorBidi" w:cstheme="majorBidi"/>
          <w:b/>
          <w:bCs/>
          <w:i/>
          <w:iCs/>
          <w:sz w:val="24"/>
          <w:szCs w:val="24"/>
        </w:rPr>
        <w:t>,</w:t>
      </w:r>
      <w:r w:rsidRPr="006741BE">
        <w:rPr>
          <w:rFonts w:asciiTheme="majorBidi" w:eastAsia="Times New Roman" w:hAnsiTheme="majorBidi" w:cstheme="majorBidi"/>
          <w:b/>
          <w:bCs/>
          <w:i/>
          <w:iCs/>
          <w:sz w:val="24"/>
          <w:szCs w:val="24"/>
        </w:rPr>
        <w:t xml:space="preserve"> </w:t>
      </w:r>
      <w:r w:rsidR="00344C03" w:rsidRPr="006741BE">
        <w:rPr>
          <w:rFonts w:asciiTheme="majorBidi" w:eastAsia="Times New Roman" w:hAnsiTheme="majorBidi" w:cstheme="majorBidi"/>
          <w:b/>
          <w:bCs/>
          <w:i/>
          <w:iCs/>
          <w:sz w:val="24"/>
          <w:szCs w:val="24"/>
        </w:rPr>
        <w:t xml:space="preserve">l’Etat </w:t>
      </w:r>
      <w:r w:rsidR="00696D12" w:rsidRPr="006741BE">
        <w:rPr>
          <w:rFonts w:asciiTheme="majorBidi" w:eastAsia="Times New Roman" w:hAnsiTheme="majorBidi" w:cstheme="majorBidi"/>
          <w:b/>
          <w:bCs/>
          <w:i/>
          <w:iCs/>
          <w:sz w:val="24"/>
          <w:szCs w:val="24"/>
        </w:rPr>
        <w:t>devrait envisager un programme de prise en charge et de réinsertion sociale des enfants non accompagné</w:t>
      </w:r>
      <w:r w:rsidR="00BA354A" w:rsidRPr="006741BE">
        <w:rPr>
          <w:rFonts w:asciiTheme="majorBidi" w:eastAsia="Times New Roman" w:hAnsiTheme="majorBidi" w:cstheme="majorBidi"/>
          <w:b/>
          <w:bCs/>
          <w:i/>
          <w:iCs/>
          <w:sz w:val="24"/>
          <w:szCs w:val="24"/>
        </w:rPr>
        <w:t>s</w:t>
      </w:r>
      <w:r w:rsidR="00696D12" w:rsidRPr="006741BE">
        <w:rPr>
          <w:rFonts w:asciiTheme="majorBidi" w:eastAsia="Times New Roman" w:hAnsiTheme="majorBidi" w:cstheme="majorBidi"/>
          <w:b/>
          <w:bCs/>
          <w:i/>
          <w:iCs/>
          <w:sz w:val="24"/>
          <w:szCs w:val="24"/>
        </w:rPr>
        <w:t xml:space="preserve"> et d’autres en situation difficile à travers le </w:t>
      </w:r>
      <w:r w:rsidR="006741BE" w:rsidRPr="006741BE">
        <w:rPr>
          <w:rFonts w:asciiTheme="majorBidi" w:eastAsia="Times New Roman" w:hAnsiTheme="majorBidi" w:cstheme="majorBidi"/>
          <w:b/>
          <w:bCs/>
          <w:i/>
          <w:iCs/>
          <w:sz w:val="24"/>
          <w:szCs w:val="24"/>
        </w:rPr>
        <w:t>pays</w:t>
      </w:r>
      <w:r w:rsidR="006741BE">
        <w:rPr>
          <w:rFonts w:asciiTheme="majorBidi" w:eastAsia="Times New Roman" w:hAnsiTheme="majorBidi" w:cstheme="majorBidi"/>
          <w:b/>
          <w:bCs/>
          <w:i/>
          <w:iCs/>
          <w:sz w:val="24"/>
          <w:szCs w:val="24"/>
        </w:rPr>
        <w:t>.</w:t>
      </w:r>
      <w:r w:rsidR="00547CE0" w:rsidRPr="006741BE">
        <w:rPr>
          <w:rFonts w:asciiTheme="majorBidi" w:eastAsia="Times New Roman" w:hAnsiTheme="majorBidi" w:cstheme="majorBidi"/>
          <w:b/>
          <w:bCs/>
          <w:i/>
          <w:iCs/>
          <w:sz w:val="24"/>
          <w:szCs w:val="24"/>
        </w:rPr>
        <w:t xml:space="preserve"> </w:t>
      </w:r>
    </w:p>
    <w:p w14:paraId="6C72E6B2" w14:textId="667BC154" w:rsidR="00A30CFB" w:rsidRPr="006741BE" w:rsidRDefault="00940A0B" w:rsidP="00730E8F">
      <w:pPr>
        <w:pStyle w:val="ListParagraph"/>
        <w:numPr>
          <w:ilvl w:val="0"/>
          <w:numId w:val="3"/>
        </w:numPr>
        <w:spacing w:line="240" w:lineRule="auto"/>
        <w:jc w:val="both"/>
        <w:rPr>
          <w:rFonts w:asciiTheme="majorBidi" w:eastAsia="Times New Roman" w:hAnsiTheme="majorBidi" w:cstheme="majorBidi"/>
          <w:b/>
          <w:bCs/>
          <w:i/>
          <w:iCs/>
          <w:sz w:val="24"/>
          <w:szCs w:val="24"/>
        </w:rPr>
      </w:pPr>
      <w:r w:rsidRPr="006741BE">
        <w:rPr>
          <w:rFonts w:asciiTheme="majorBidi" w:eastAsia="Times New Roman" w:hAnsiTheme="majorBidi" w:cstheme="majorBidi"/>
          <w:b/>
          <w:bCs/>
          <w:i/>
          <w:iCs/>
          <w:sz w:val="24"/>
          <w:szCs w:val="24"/>
        </w:rPr>
        <w:t>L</w:t>
      </w:r>
      <w:r w:rsidR="00752543" w:rsidRPr="006741BE">
        <w:rPr>
          <w:rFonts w:asciiTheme="majorBidi" w:eastAsia="Times New Roman" w:hAnsiTheme="majorBidi" w:cstheme="majorBidi"/>
          <w:b/>
          <w:bCs/>
          <w:i/>
          <w:iCs/>
          <w:sz w:val="24"/>
          <w:szCs w:val="24"/>
        </w:rPr>
        <w:t>’Etat</w:t>
      </w:r>
      <w:r w:rsidR="00A30CFB" w:rsidRPr="006741BE">
        <w:rPr>
          <w:rFonts w:asciiTheme="majorBidi" w:eastAsia="Times New Roman" w:hAnsiTheme="majorBidi" w:cstheme="majorBidi"/>
          <w:b/>
          <w:bCs/>
          <w:i/>
          <w:iCs/>
          <w:sz w:val="24"/>
          <w:szCs w:val="24"/>
        </w:rPr>
        <w:t xml:space="preserve"> </w:t>
      </w:r>
      <w:r w:rsidRPr="006741BE">
        <w:rPr>
          <w:rFonts w:asciiTheme="majorBidi" w:eastAsia="Times New Roman" w:hAnsiTheme="majorBidi" w:cstheme="majorBidi"/>
          <w:b/>
          <w:bCs/>
          <w:i/>
          <w:iCs/>
          <w:sz w:val="24"/>
          <w:szCs w:val="24"/>
        </w:rPr>
        <w:t xml:space="preserve">devrait </w:t>
      </w:r>
      <w:r w:rsidR="00A30CFB" w:rsidRPr="006741BE">
        <w:rPr>
          <w:rFonts w:asciiTheme="majorBidi" w:eastAsia="Times New Roman" w:hAnsiTheme="majorBidi" w:cstheme="majorBidi"/>
          <w:b/>
          <w:bCs/>
          <w:i/>
          <w:iCs/>
          <w:sz w:val="24"/>
          <w:szCs w:val="24"/>
        </w:rPr>
        <w:t xml:space="preserve">accélérer la mise en place </w:t>
      </w:r>
      <w:r w:rsidR="00BA354A" w:rsidRPr="006741BE">
        <w:rPr>
          <w:rFonts w:asciiTheme="majorBidi" w:eastAsia="Times New Roman" w:hAnsiTheme="majorBidi" w:cstheme="majorBidi"/>
          <w:b/>
          <w:bCs/>
          <w:i/>
          <w:iCs/>
          <w:sz w:val="24"/>
          <w:szCs w:val="24"/>
        </w:rPr>
        <w:t>du C</w:t>
      </w:r>
      <w:r w:rsidR="004021F7" w:rsidRPr="006741BE">
        <w:rPr>
          <w:rFonts w:asciiTheme="majorBidi" w:eastAsia="Times New Roman" w:hAnsiTheme="majorBidi" w:cstheme="majorBidi"/>
          <w:b/>
          <w:bCs/>
          <w:i/>
          <w:iCs/>
          <w:sz w:val="24"/>
          <w:szCs w:val="24"/>
        </w:rPr>
        <w:t>onseil</w:t>
      </w:r>
      <w:r w:rsidR="00BA354A" w:rsidRPr="006741BE">
        <w:rPr>
          <w:rFonts w:asciiTheme="majorBidi" w:eastAsia="Times New Roman" w:hAnsiTheme="majorBidi" w:cstheme="majorBidi"/>
          <w:b/>
          <w:bCs/>
          <w:i/>
          <w:iCs/>
          <w:sz w:val="24"/>
          <w:szCs w:val="24"/>
        </w:rPr>
        <w:t xml:space="preserve"> National de l’E</w:t>
      </w:r>
      <w:r w:rsidR="00195058" w:rsidRPr="006741BE">
        <w:rPr>
          <w:rFonts w:asciiTheme="majorBidi" w:eastAsia="Times New Roman" w:hAnsiTheme="majorBidi" w:cstheme="majorBidi"/>
          <w:b/>
          <w:bCs/>
          <w:i/>
          <w:iCs/>
          <w:sz w:val="24"/>
          <w:szCs w:val="24"/>
        </w:rPr>
        <w:t>nfant entant qu’</w:t>
      </w:r>
      <w:r w:rsidR="00A30CFB" w:rsidRPr="006741BE">
        <w:rPr>
          <w:rFonts w:asciiTheme="majorBidi" w:eastAsia="Times New Roman" w:hAnsiTheme="majorBidi" w:cstheme="majorBidi"/>
          <w:b/>
          <w:bCs/>
          <w:i/>
          <w:iCs/>
          <w:sz w:val="24"/>
          <w:szCs w:val="24"/>
        </w:rPr>
        <w:t>un organe très capital dans la protection des droits de l’enfant.</w:t>
      </w:r>
    </w:p>
    <w:p w14:paraId="0975D9F3" w14:textId="5BB2E98D" w:rsidR="00752543" w:rsidRPr="006741BE" w:rsidRDefault="00752543" w:rsidP="00730E8F">
      <w:pPr>
        <w:pStyle w:val="ListParagraph"/>
        <w:numPr>
          <w:ilvl w:val="0"/>
          <w:numId w:val="3"/>
        </w:numPr>
        <w:spacing w:line="240" w:lineRule="auto"/>
        <w:jc w:val="both"/>
        <w:rPr>
          <w:rFonts w:asciiTheme="majorBidi" w:eastAsia="Times New Roman" w:hAnsiTheme="majorBidi" w:cstheme="majorBidi"/>
          <w:b/>
          <w:bCs/>
          <w:i/>
          <w:iCs/>
          <w:sz w:val="24"/>
          <w:szCs w:val="24"/>
        </w:rPr>
      </w:pPr>
      <w:r w:rsidRPr="006741BE">
        <w:rPr>
          <w:rFonts w:asciiTheme="majorBidi" w:eastAsia="Times New Roman" w:hAnsiTheme="majorBidi" w:cstheme="majorBidi"/>
          <w:b/>
          <w:bCs/>
          <w:i/>
          <w:iCs/>
          <w:sz w:val="24"/>
          <w:szCs w:val="24"/>
        </w:rPr>
        <w:t xml:space="preserve">L’Etat </w:t>
      </w:r>
      <w:r w:rsidR="00940A0B" w:rsidRPr="006741BE">
        <w:rPr>
          <w:rFonts w:asciiTheme="majorBidi" w:eastAsia="Times New Roman" w:hAnsiTheme="majorBidi" w:cstheme="majorBidi"/>
          <w:b/>
          <w:bCs/>
          <w:i/>
          <w:iCs/>
          <w:sz w:val="24"/>
          <w:szCs w:val="24"/>
        </w:rPr>
        <w:t>devrait</w:t>
      </w:r>
      <w:r w:rsidR="00B85064" w:rsidRPr="006741BE">
        <w:rPr>
          <w:rFonts w:asciiTheme="majorBidi" w:eastAsia="Times New Roman" w:hAnsiTheme="majorBidi" w:cstheme="majorBidi"/>
          <w:b/>
          <w:bCs/>
          <w:i/>
          <w:iCs/>
          <w:sz w:val="24"/>
          <w:szCs w:val="24"/>
        </w:rPr>
        <w:t xml:space="preserve">, à travers ses </w:t>
      </w:r>
      <w:r w:rsidR="004021F7" w:rsidRPr="006741BE">
        <w:rPr>
          <w:rFonts w:asciiTheme="majorBidi" w:eastAsia="Times New Roman" w:hAnsiTheme="majorBidi" w:cstheme="majorBidi"/>
          <w:b/>
          <w:bCs/>
          <w:i/>
          <w:iCs/>
          <w:sz w:val="24"/>
          <w:szCs w:val="24"/>
        </w:rPr>
        <w:t>services, dispenser</w:t>
      </w:r>
      <w:r w:rsidR="00B85064" w:rsidRPr="006741BE">
        <w:rPr>
          <w:rFonts w:asciiTheme="majorBidi" w:eastAsia="Times New Roman" w:hAnsiTheme="majorBidi" w:cstheme="majorBidi"/>
          <w:b/>
          <w:bCs/>
          <w:i/>
          <w:iCs/>
          <w:sz w:val="24"/>
          <w:szCs w:val="24"/>
        </w:rPr>
        <w:t xml:space="preserve"> tout paiement </w:t>
      </w:r>
      <w:r w:rsidR="00940A0B" w:rsidRPr="006741BE">
        <w:rPr>
          <w:rFonts w:asciiTheme="majorBidi" w:eastAsia="Times New Roman" w:hAnsiTheme="majorBidi" w:cstheme="majorBidi"/>
          <w:b/>
          <w:bCs/>
          <w:i/>
          <w:iCs/>
          <w:sz w:val="24"/>
          <w:szCs w:val="24"/>
        </w:rPr>
        <w:t>pour le</w:t>
      </w:r>
      <w:r w:rsidR="00B85064" w:rsidRPr="006741BE">
        <w:rPr>
          <w:rFonts w:asciiTheme="majorBidi" w:eastAsia="Times New Roman" w:hAnsiTheme="majorBidi" w:cstheme="majorBidi"/>
          <w:b/>
          <w:bCs/>
          <w:i/>
          <w:iCs/>
          <w:sz w:val="24"/>
          <w:szCs w:val="24"/>
        </w:rPr>
        <w:t xml:space="preserve"> renouvellement des ordonnances de placement </w:t>
      </w:r>
      <w:r w:rsidR="00940A0B" w:rsidRPr="006741BE">
        <w:rPr>
          <w:rFonts w:asciiTheme="majorBidi" w:eastAsia="Times New Roman" w:hAnsiTheme="majorBidi" w:cstheme="majorBidi"/>
          <w:b/>
          <w:bCs/>
          <w:i/>
          <w:iCs/>
          <w:sz w:val="24"/>
          <w:szCs w:val="24"/>
        </w:rPr>
        <w:t>d</w:t>
      </w:r>
      <w:r w:rsidR="00B85064" w:rsidRPr="006741BE">
        <w:rPr>
          <w:rFonts w:asciiTheme="majorBidi" w:eastAsia="Times New Roman" w:hAnsiTheme="majorBidi" w:cstheme="majorBidi"/>
          <w:b/>
          <w:bCs/>
          <w:i/>
          <w:iCs/>
          <w:sz w:val="24"/>
          <w:szCs w:val="24"/>
        </w:rPr>
        <w:t>es enfants en situation difficile.</w:t>
      </w:r>
    </w:p>
    <w:p w14:paraId="0000005B" w14:textId="6372BD5F" w:rsidR="00EC1939" w:rsidRPr="00492DCD" w:rsidRDefault="003B269E" w:rsidP="00730E8F">
      <w:pPr>
        <w:spacing w:line="240" w:lineRule="auto"/>
        <w:rPr>
          <w:rFonts w:asciiTheme="majorBidi" w:eastAsia="Times New Roman" w:hAnsiTheme="majorBidi" w:cstheme="majorBidi"/>
          <w:b/>
          <w:sz w:val="24"/>
          <w:szCs w:val="24"/>
        </w:rPr>
      </w:pPr>
      <w:r>
        <w:rPr>
          <w:rFonts w:asciiTheme="majorBidi" w:eastAsia="Times New Roman" w:hAnsiTheme="majorBidi" w:cstheme="majorBidi"/>
          <w:b/>
          <w:sz w:val="24"/>
          <w:szCs w:val="24"/>
        </w:rPr>
        <w:t xml:space="preserve"> </w:t>
      </w:r>
      <w:r w:rsidR="00940A0B" w:rsidRPr="00492DCD">
        <w:rPr>
          <w:rFonts w:asciiTheme="majorBidi" w:eastAsia="Times New Roman" w:hAnsiTheme="majorBidi" w:cstheme="majorBidi"/>
          <w:b/>
          <w:sz w:val="24"/>
          <w:szCs w:val="24"/>
        </w:rPr>
        <w:t>P</w:t>
      </w:r>
      <w:r w:rsidR="00696D12" w:rsidRPr="00492DCD">
        <w:rPr>
          <w:rFonts w:asciiTheme="majorBidi" w:eastAsia="Times New Roman" w:hAnsiTheme="majorBidi" w:cstheme="majorBidi"/>
          <w:b/>
          <w:sz w:val="24"/>
          <w:szCs w:val="24"/>
        </w:rPr>
        <w:t>rotection de la famille ;</w:t>
      </w:r>
    </w:p>
    <w:p w14:paraId="217C28CC" w14:textId="42E36A08" w:rsidR="0053472F" w:rsidRDefault="003B269E" w:rsidP="00730E8F">
      <w:pPr>
        <w:spacing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t>21. L’insécurité</w:t>
      </w:r>
      <w:r w:rsidR="00D14095" w:rsidRPr="00492DCD">
        <w:rPr>
          <w:rFonts w:asciiTheme="majorBidi" w:eastAsia="Times New Roman" w:hAnsiTheme="majorBidi" w:cstheme="majorBidi"/>
          <w:sz w:val="24"/>
          <w:szCs w:val="24"/>
        </w:rPr>
        <w:t xml:space="preserve"> bat son plein dans plusieurs parties du pays (Nord et Sud-Kivu, Ituri, Tanganyika, …</w:t>
      </w:r>
      <w:r w:rsidR="00752543" w:rsidRPr="00492DCD">
        <w:rPr>
          <w:rFonts w:asciiTheme="majorBidi" w:eastAsia="Times New Roman" w:hAnsiTheme="majorBidi" w:cstheme="majorBidi"/>
          <w:sz w:val="24"/>
          <w:szCs w:val="24"/>
        </w:rPr>
        <w:t>). Ainsi</w:t>
      </w:r>
      <w:r w:rsidR="00D14095" w:rsidRPr="00492DCD">
        <w:rPr>
          <w:rFonts w:asciiTheme="majorBidi" w:eastAsia="Times New Roman" w:hAnsiTheme="majorBidi" w:cstheme="majorBidi"/>
          <w:sz w:val="24"/>
          <w:szCs w:val="24"/>
        </w:rPr>
        <w:t xml:space="preserve"> que la misère dans laquelle vivent la majorité des congolais (73 % de la population vit avec moins de 1,90 dollar par jour)</w:t>
      </w:r>
      <w:r w:rsidR="00D14095" w:rsidRPr="00492DCD">
        <w:rPr>
          <w:rStyle w:val="FootnoteReference"/>
          <w:rFonts w:asciiTheme="majorBidi" w:eastAsia="Times New Roman" w:hAnsiTheme="majorBidi" w:cstheme="majorBidi"/>
          <w:sz w:val="24"/>
          <w:szCs w:val="24"/>
        </w:rPr>
        <w:footnoteReference w:id="3"/>
      </w:r>
      <w:r w:rsidR="00D14095" w:rsidRPr="00492DCD">
        <w:rPr>
          <w:rFonts w:asciiTheme="majorBidi" w:eastAsia="Times New Roman" w:hAnsiTheme="majorBidi" w:cstheme="majorBidi"/>
          <w:sz w:val="24"/>
          <w:szCs w:val="24"/>
        </w:rPr>
        <w:t xml:space="preserve"> y entraine la séparation des familles, multipliant ainsi les enfants non accompagnés et ceux en situation de rue.</w:t>
      </w:r>
      <w:r w:rsidR="004B00DB">
        <w:rPr>
          <w:rFonts w:asciiTheme="majorBidi" w:eastAsia="Times New Roman" w:hAnsiTheme="majorBidi" w:cstheme="majorBidi"/>
          <w:sz w:val="24"/>
          <w:szCs w:val="24"/>
        </w:rPr>
        <w:t xml:space="preserve"> </w:t>
      </w:r>
      <w:r w:rsidR="00696D12" w:rsidRPr="00492DCD">
        <w:rPr>
          <w:rFonts w:asciiTheme="majorBidi" w:eastAsia="Times New Roman" w:hAnsiTheme="majorBidi" w:cstheme="majorBidi"/>
          <w:sz w:val="24"/>
          <w:szCs w:val="24"/>
        </w:rPr>
        <w:t xml:space="preserve">De Janvier à Octobre 2021, </w:t>
      </w:r>
      <w:r w:rsidR="00010D10" w:rsidRPr="00492DCD">
        <w:rPr>
          <w:rFonts w:asciiTheme="majorBidi" w:eastAsia="Times New Roman" w:hAnsiTheme="majorBidi" w:cstheme="majorBidi"/>
          <w:sz w:val="24"/>
          <w:szCs w:val="24"/>
        </w:rPr>
        <w:t>UN</w:t>
      </w:r>
      <w:r w:rsidR="00696D12" w:rsidRPr="00492DCD">
        <w:rPr>
          <w:rFonts w:asciiTheme="majorBidi" w:eastAsia="Times New Roman" w:hAnsiTheme="majorBidi" w:cstheme="majorBidi"/>
          <w:sz w:val="24"/>
          <w:szCs w:val="24"/>
        </w:rPr>
        <w:t>OCHA</w:t>
      </w:r>
      <w:r w:rsidR="00010D10" w:rsidRPr="00492DCD">
        <w:rPr>
          <w:rStyle w:val="FootnoteReference"/>
          <w:rFonts w:asciiTheme="majorBidi" w:eastAsia="Times New Roman" w:hAnsiTheme="majorBidi" w:cstheme="majorBidi"/>
          <w:sz w:val="24"/>
          <w:szCs w:val="24"/>
        </w:rPr>
        <w:footnoteReference w:id="4"/>
      </w:r>
      <w:r w:rsidR="00696D12" w:rsidRPr="00492DCD">
        <w:rPr>
          <w:rFonts w:asciiTheme="majorBidi" w:eastAsia="Times New Roman" w:hAnsiTheme="majorBidi" w:cstheme="majorBidi"/>
          <w:sz w:val="24"/>
          <w:szCs w:val="24"/>
        </w:rPr>
        <w:t xml:space="preserve"> a dénombré plus de 1,9 millions de personnes déplacées à l’intérieur de la RDC, ce qui porte </w:t>
      </w:r>
      <w:r w:rsidR="00010D10" w:rsidRPr="00492DCD">
        <w:rPr>
          <w:rFonts w:asciiTheme="majorBidi" w:eastAsia="Times New Roman" w:hAnsiTheme="majorBidi" w:cstheme="majorBidi"/>
          <w:sz w:val="24"/>
          <w:szCs w:val="24"/>
        </w:rPr>
        <w:t xml:space="preserve">le total </w:t>
      </w:r>
      <w:r w:rsidR="00696D12" w:rsidRPr="00492DCD">
        <w:rPr>
          <w:rFonts w:asciiTheme="majorBidi" w:eastAsia="Times New Roman" w:hAnsiTheme="majorBidi" w:cstheme="majorBidi"/>
          <w:sz w:val="24"/>
          <w:szCs w:val="24"/>
        </w:rPr>
        <w:t xml:space="preserve">à plus de 5,6 millions le nombre de personnes déplacées en RDC, dont la majorité sont des enfants (estimés à plus de 3 Millions par l’UNICEF en Juin </w:t>
      </w:r>
      <w:r w:rsidR="00696D12" w:rsidRPr="0053472F">
        <w:rPr>
          <w:rFonts w:asciiTheme="majorBidi" w:eastAsia="Times New Roman" w:hAnsiTheme="majorBidi" w:cstheme="majorBidi"/>
          <w:sz w:val="24"/>
          <w:szCs w:val="24"/>
        </w:rPr>
        <w:t>2021</w:t>
      </w:r>
      <w:r w:rsidR="00010D10" w:rsidRPr="0053472F">
        <w:rPr>
          <w:rStyle w:val="FootnoteReference"/>
          <w:rFonts w:asciiTheme="majorBidi" w:eastAsia="Times New Roman" w:hAnsiTheme="majorBidi" w:cstheme="majorBidi"/>
          <w:sz w:val="24"/>
          <w:szCs w:val="24"/>
        </w:rPr>
        <w:footnoteReference w:id="5"/>
      </w:r>
      <w:r w:rsidR="0053472F">
        <w:rPr>
          <w:rFonts w:asciiTheme="majorBidi" w:eastAsia="Times New Roman" w:hAnsiTheme="majorBidi" w:cstheme="majorBidi"/>
          <w:sz w:val="24"/>
          <w:szCs w:val="24"/>
        </w:rPr>
        <w:t>) et des femmes.</w:t>
      </w:r>
    </w:p>
    <w:p w14:paraId="0000005F" w14:textId="71185D26" w:rsidR="00EC1939" w:rsidRPr="00492DCD" w:rsidRDefault="004B00DB" w:rsidP="00730E8F">
      <w:pPr>
        <w:spacing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22. </w:t>
      </w:r>
      <w:r w:rsidR="0053472F">
        <w:rPr>
          <w:rFonts w:asciiTheme="majorBidi" w:eastAsia="Times New Roman" w:hAnsiTheme="majorBidi" w:cstheme="majorBidi"/>
          <w:sz w:val="24"/>
          <w:szCs w:val="24"/>
        </w:rPr>
        <w:t>La situation des jeunes filles dans la rue de Kinshasa demeure très préoccupante où la prostitution prend de l’ampleur (le lieu comme Pakadjuma par exemple, où les jeunes filles se font prostituer, pour ne citer que ça) Il en est de même pour les autre</w:t>
      </w:r>
      <w:r>
        <w:rPr>
          <w:rFonts w:asciiTheme="majorBidi" w:eastAsia="Times New Roman" w:hAnsiTheme="majorBidi" w:cstheme="majorBidi"/>
          <w:sz w:val="24"/>
          <w:szCs w:val="24"/>
        </w:rPr>
        <w:t>s</w:t>
      </w:r>
      <w:r w:rsidR="0053472F">
        <w:rPr>
          <w:rFonts w:asciiTheme="majorBidi" w:eastAsia="Times New Roman" w:hAnsiTheme="majorBidi" w:cstheme="majorBidi"/>
          <w:sz w:val="24"/>
          <w:szCs w:val="24"/>
        </w:rPr>
        <w:t xml:space="preserve"> villes du pays.</w:t>
      </w:r>
      <w:r>
        <w:rPr>
          <w:rFonts w:asciiTheme="majorBidi" w:eastAsia="Times New Roman" w:hAnsiTheme="majorBidi" w:cstheme="majorBidi"/>
          <w:sz w:val="24"/>
          <w:szCs w:val="24"/>
        </w:rPr>
        <w:t xml:space="preserve"> </w:t>
      </w:r>
      <w:r w:rsidR="00696D12" w:rsidRPr="00492DCD">
        <w:rPr>
          <w:rFonts w:asciiTheme="majorBidi" w:eastAsia="Times New Roman" w:hAnsiTheme="majorBidi" w:cstheme="majorBidi"/>
          <w:sz w:val="24"/>
          <w:szCs w:val="24"/>
        </w:rPr>
        <w:t>Pourtant, la loi portant protection de l’enfant, à son article 69 dispose </w:t>
      </w:r>
      <w:r w:rsidR="00696D12" w:rsidRPr="00492DCD">
        <w:rPr>
          <w:rFonts w:asciiTheme="majorBidi" w:eastAsia="Times New Roman" w:hAnsiTheme="majorBidi" w:cstheme="majorBidi"/>
          <w:bCs/>
          <w:iCs/>
          <w:sz w:val="24"/>
          <w:szCs w:val="24"/>
        </w:rPr>
        <w:t>que les parents incapables d’assurer la survie de leur enfant bénéficient d’une assistance matérielle ou financière de l’État</w:t>
      </w:r>
      <w:r w:rsidR="00861195">
        <w:rPr>
          <w:rFonts w:asciiTheme="majorBidi" w:eastAsia="Times New Roman" w:hAnsiTheme="majorBidi" w:cstheme="majorBidi"/>
          <w:b/>
          <w:i/>
          <w:sz w:val="24"/>
          <w:szCs w:val="24"/>
        </w:rPr>
        <w:t>.</w:t>
      </w:r>
    </w:p>
    <w:p w14:paraId="080FB829" w14:textId="73D243D5" w:rsidR="00CA11A1" w:rsidRPr="00492DCD" w:rsidRDefault="00CA11A1" w:rsidP="00730E8F">
      <w:pPr>
        <w:spacing w:line="240" w:lineRule="auto"/>
        <w:rPr>
          <w:rFonts w:asciiTheme="majorBidi" w:eastAsia="Times New Roman" w:hAnsiTheme="majorBidi" w:cstheme="majorBidi"/>
          <w:b/>
          <w:sz w:val="24"/>
          <w:szCs w:val="24"/>
        </w:rPr>
      </w:pPr>
      <w:r w:rsidRPr="00492DCD">
        <w:rPr>
          <w:rFonts w:asciiTheme="majorBidi" w:eastAsia="Times New Roman" w:hAnsiTheme="majorBidi" w:cstheme="majorBidi"/>
          <w:b/>
          <w:sz w:val="24"/>
          <w:szCs w:val="24"/>
        </w:rPr>
        <w:t>Quelles sont les mesures additionnelles nécessaires ?</w:t>
      </w:r>
    </w:p>
    <w:p w14:paraId="43BAD34D" w14:textId="32189F17" w:rsidR="00752543" w:rsidRPr="006741BE" w:rsidRDefault="004B00DB" w:rsidP="004B00DB">
      <w:pPr>
        <w:spacing w:line="240" w:lineRule="auto"/>
        <w:rPr>
          <w:rFonts w:asciiTheme="majorBidi" w:eastAsia="Times New Roman" w:hAnsiTheme="majorBidi" w:cstheme="majorBidi"/>
          <w:b/>
          <w:bCs/>
          <w:i/>
          <w:iCs/>
          <w:sz w:val="24"/>
          <w:szCs w:val="24"/>
        </w:rPr>
      </w:pPr>
      <w:r>
        <w:t xml:space="preserve">23. - </w:t>
      </w:r>
      <w:r w:rsidR="00CA11A1" w:rsidRPr="006741BE">
        <w:rPr>
          <w:rFonts w:asciiTheme="majorBidi" w:eastAsia="Times New Roman" w:hAnsiTheme="majorBidi" w:cstheme="majorBidi"/>
          <w:b/>
          <w:bCs/>
          <w:i/>
          <w:iCs/>
          <w:sz w:val="24"/>
          <w:szCs w:val="24"/>
        </w:rPr>
        <w:t>L</w:t>
      </w:r>
      <w:r w:rsidR="00752543" w:rsidRPr="006741BE">
        <w:rPr>
          <w:rFonts w:asciiTheme="majorBidi" w:eastAsia="Times New Roman" w:hAnsiTheme="majorBidi" w:cstheme="majorBidi"/>
          <w:b/>
          <w:bCs/>
          <w:i/>
          <w:iCs/>
          <w:sz w:val="24"/>
          <w:szCs w:val="24"/>
        </w:rPr>
        <w:t xml:space="preserve">’Etat </w:t>
      </w:r>
      <w:r w:rsidR="00CA11A1" w:rsidRPr="006741BE">
        <w:rPr>
          <w:rFonts w:asciiTheme="majorBidi" w:eastAsia="Times New Roman" w:hAnsiTheme="majorBidi" w:cstheme="majorBidi"/>
          <w:b/>
          <w:bCs/>
          <w:i/>
          <w:iCs/>
          <w:sz w:val="24"/>
          <w:szCs w:val="24"/>
        </w:rPr>
        <w:t>congolais devrait envisager un programme d’assista</w:t>
      </w:r>
      <w:r w:rsidR="00BA354A" w:rsidRPr="006741BE">
        <w:rPr>
          <w:rFonts w:asciiTheme="majorBidi" w:eastAsia="Times New Roman" w:hAnsiTheme="majorBidi" w:cstheme="majorBidi"/>
          <w:b/>
          <w:bCs/>
          <w:i/>
          <w:iCs/>
          <w:sz w:val="24"/>
          <w:szCs w:val="24"/>
        </w:rPr>
        <w:t>nce matérielle ou financière pour les familles</w:t>
      </w:r>
      <w:r w:rsidR="00CA11A1" w:rsidRPr="006741BE">
        <w:rPr>
          <w:rFonts w:asciiTheme="majorBidi" w:eastAsia="Times New Roman" w:hAnsiTheme="majorBidi" w:cstheme="majorBidi"/>
          <w:b/>
          <w:bCs/>
          <w:i/>
          <w:iCs/>
          <w:sz w:val="24"/>
          <w:szCs w:val="24"/>
        </w:rPr>
        <w:t xml:space="preserve"> incapables d’assurer la survie de leur enfant </w:t>
      </w:r>
      <w:r w:rsidR="00752543" w:rsidRPr="006741BE">
        <w:rPr>
          <w:rFonts w:asciiTheme="majorBidi" w:eastAsia="Times New Roman" w:hAnsiTheme="majorBidi" w:cstheme="majorBidi"/>
          <w:b/>
          <w:bCs/>
          <w:i/>
          <w:iCs/>
          <w:sz w:val="24"/>
          <w:szCs w:val="24"/>
        </w:rPr>
        <w:t>conformément</w:t>
      </w:r>
      <w:r w:rsidR="00CA11A1" w:rsidRPr="006741BE">
        <w:rPr>
          <w:rFonts w:asciiTheme="majorBidi" w:eastAsia="Times New Roman" w:hAnsiTheme="majorBidi" w:cstheme="majorBidi"/>
          <w:b/>
          <w:bCs/>
          <w:i/>
          <w:iCs/>
          <w:sz w:val="24"/>
          <w:szCs w:val="24"/>
        </w:rPr>
        <w:t xml:space="preserve"> à l’article 69 de la loi portant protection de l’enfant</w:t>
      </w:r>
      <w:r w:rsidR="00BA354A" w:rsidRPr="006741BE">
        <w:rPr>
          <w:rFonts w:asciiTheme="majorBidi" w:eastAsia="Times New Roman" w:hAnsiTheme="majorBidi" w:cstheme="majorBidi"/>
          <w:b/>
          <w:bCs/>
          <w:i/>
          <w:iCs/>
          <w:sz w:val="24"/>
          <w:szCs w:val="24"/>
        </w:rPr>
        <w:t>.</w:t>
      </w:r>
    </w:p>
    <w:p w14:paraId="609AF476" w14:textId="77777777" w:rsidR="00BA354A" w:rsidRPr="0077305F" w:rsidRDefault="00BA354A" w:rsidP="00BA354A">
      <w:pPr>
        <w:pStyle w:val="ListParagraph"/>
        <w:spacing w:line="240" w:lineRule="auto"/>
        <w:jc w:val="both"/>
        <w:rPr>
          <w:rFonts w:asciiTheme="majorBidi" w:eastAsia="Times New Roman" w:hAnsiTheme="majorBidi" w:cstheme="majorBidi"/>
          <w:sz w:val="2"/>
          <w:szCs w:val="24"/>
        </w:rPr>
      </w:pPr>
    </w:p>
    <w:p w14:paraId="18AC90B2" w14:textId="04FB6C18" w:rsidR="00752543" w:rsidRPr="00492DCD" w:rsidRDefault="00752543" w:rsidP="00BA354A">
      <w:pPr>
        <w:spacing w:line="240" w:lineRule="auto"/>
        <w:rPr>
          <w:rFonts w:asciiTheme="majorBidi" w:eastAsia="Times New Roman" w:hAnsiTheme="majorBidi" w:cstheme="majorBidi"/>
          <w:b/>
          <w:iCs/>
          <w:sz w:val="28"/>
          <w:szCs w:val="28"/>
        </w:rPr>
      </w:pPr>
      <w:r w:rsidRPr="00492DCD">
        <w:rPr>
          <w:rFonts w:asciiTheme="majorBidi" w:eastAsia="Times New Roman" w:hAnsiTheme="majorBidi" w:cstheme="majorBidi"/>
          <w:b/>
          <w:iCs/>
          <w:sz w:val="28"/>
          <w:szCs w:val="28"/>
        </w:rPr>
        <w:t>De l’enrôlement des enfants dans les groupes armés</w:t>
      </w:r>
    </w:p>
    <w:p w14:paraId="2CE82BE1" w14:textId="060828BC" w:rsidR="00730E8F" w:rsidRDefault="004B00DB" w:rsidP="00730E8F">
      <w:pPr>
        <w:spacing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24. </w:t>
      </w:r>
      <w:r w:rsidR="00696D12" w:rsidRPr="00492DCD">
        <w:rPr>
          <w:rFonts w:asciiTheme="majorBidi" w:eastAsia="Times New Roman" w:hAnsiTheme="majorBidi" w:cstheme="majorBidi"/>
          <w:sz w:val="24"/>
          <w:szCs w:val="24"/>
        </w:rPr>
        <w:t>En RDC, il a été dénombré 2.253 enfants "séparés" des groupes armés en 2018, 3.107 en 2019, 2.101 en 2020 et 957 pour les 9 premiers mois de 2021</w:t>
      </w:r>
      <w:r w:rsidR="00CA11A1" w:rsidRPr="00492DCD">
        <w:rPr>
          <w:rStyle w:val="FootnoteReference"/>
          <w:rFonts w:asciiTheme="majorBidi" w:eastAsia="Times New Roman" w:hAnsiTheme="majorBidi" w:cstheme="majorBidi"/>
          <w:sz w:val="24"/>
          <w:szCs w:val="24"/>
        </w:rPr>
        <w:footnoteReference w:id="6"/>
      </w:r>
      <w:r w:rsidR="00696D12" w:rsidRPr="00492DCD">
        <w:rPr>
          <w:rFonts w:asciiTheme="majorBidi" w:eastAsia="Times New Roman" w:hAnsiTheme="majorBidi" w:cstheme="majorBidi"/>
          <w:sz w:val="24"/>
          <w:szCs w:val="24"/>
        </w:rPr>
        <w:t>.</w:t>
      </w:r>
      <w:r>
        <w:rPr>
          <w:rFonts w:asciiTheme="majorBidi" w:eastAsia="Times New Roman" w:hAnsiTheme="majorBidi" w:cstheme="majorBidi"/>
          <w:sz w:val="24"/>
          <w:szCs w:val="24"/>
        </w:rPr>
        <w:t xml:space="preserve"> </w:t>
      </w:r>
      <w:r w:rsidR="00696D12" w:rsidRPr="00492DCD">
        <w:rPr>
          <w:rFonts w:asciiTheme="majorBidi" w:eastAsia="Times New Roman" w:hAnsiTheme="majorBidi" w:cstheme="majorBidi"/>
          <w:sz w:val="24"/>
          <w:szCs w:val="24"/>
        </w:rPr>
        <w:t xml:space="preserve">Au SUD-KIVU, 340 enfants ont été </w:t>
      </w:r>
      <w:r w:rsidR="00696D12" w:rsidRPr="00492DCD">
        <w:rPr>
          <w:rFonts w:asciiTheme="majorBidi" w:eastAsia="Times New Roman" w:hAnsiTheme="majorBidi" w:cstheme="majorBidi"/>
          <w:sz w:val="24"/>
          <w:szCs w:val="24"/>
        </w:rPr>
        <w:lastRenderedPageBreak/>
        <w:t xml:space="preserve">identifiés dans les groupes armés sur la période allant de janvier à octobre </w:t>
      </w:r>
      <w:r w:rsidR="00730E8F" w:rsidRPr="00492DCD">
        <w:rPr>
          <w:rFonts w:asciiTheme="majorBidi" w:eastAsia="Times New Roman" w:hAnsiTheme="majorBidi" w:cstheme="majorBidi"/>
          <w:sz w:val="24"/>
          <w:szCs w:val="24"/>
        </w:rPr>
        <w:t>2021.</w:t>
      </w:r>
      <w:r w:rsidR="00696D12" w:rsidRPr="00492DCD">
        <w:rPr>
          <w:rFonts w:asciiTheme="majorBidi" w:eastAsia="Times New Roman" w:hAnsiTheme="majorBidi" w:cstheme="majorBidi"/>
          <w:sz w:val="24"/>
          <w:szCs w:val="24"/>
        </w:rPr>
        <w:t xml:space="preserve"> </w:t>
      </w:r>
      <w:r w:rsidR="00F859FC">
        <w:rPr>
          <w:rFonts w:asciiTheme="majorBidi" w:eastAsia="Times New Roman" w:hAnsiTheme="majorBidi" w:cstheme="majorBidi"/>
          <w:sz w:val="24"/>
          <w:szCs w:val="24"/>
        </w:rPr>
        <w:t>La persistance des groupes armés dans certains coins du pays, ainsi que le manque de moyens pour les parents de subvenir aux besoins primaires de leurs enfants, constituent les facteurs majeurs de cet enrôlement des enfants dans les groupes armés. Cette situation empêche ces enfants de poursuivre leur cursus scolaire, et les détruit moralement et physiquement.</w:t>
      </w:r>
    </w:p>
    <w:p w14:paraId="5C3C022C" w14:textId="77777777" w:rsidR="00AA55FE" w:rsidRPr="00492DCD" w:rsidRDefault="00AA55FE" w:rsidP="00730E8F">
      <w:pPr>
        <w:spacing w:line="240" w:lineRule="auto"/>
        <w:rPr>
          <w:rFonts w:asciiTheme="majorBidi" w:eastAsia="Times New Roman" w:hAnsiTheme="majorBidi" w:cstheme="majorBidi"/>
          <w:b/>
          <w:sz w:val="24"/>
          <w:szCs w:val="24"/>
        </w:rPr>
      </w:pPr>
      <w:r w:rsidRPr="00492DCD">
        <w:rPr>
          <w:rFonts w:asciiTheme="majorBidi" w:eastAsia="Times New Roman" w:hAnsiTheme="majorBidi" w:cstheme="majorBidi"/>
          <w:b/>
          <w:sz w:val="24"/>
          <w:szCs w:val="24"/>
        </w:rPr>
        <w:t>Quelles sont les mesures additionnelles nécessaires ?</w:t>
      </w:r>
    </w:p>
    <w:p w14:paraId="52E988A7" w14:textId="6BF5D70D" w:rsidR="0077305F" w:rsidRDefault="004B00DB" w:rsidP="004B00DB">
      <w:pPr>
        <w:spacing w:line="240" w:lineRule="auto"/>
        <w:rPr>
          <w:rFonts w:asciiTheme="majorBidi" w:eastAsia="Times New Roman" w:hAnsiTheme="majorBidi" w:cstheme="majorBidi"/>
          <w:b/>
          <w:bCs/>
          <w:i/>
          <w:iCs/>
          <w:sz w:val="24"/>
          <w:szCs w:val="24"/>
        </w:rPr>
      </w:pPr>
      <w:r>
        <w:t xml:space="preserve">25. </w:t>
      </w:r>
      <w:r w:rsidR="00AA55FE" w:rsidRPr="006741BE">
        <w:rPr>
          <w:rFonts w:asciiTheme="majorBidi" w:eastAsia="Times New Roman" w:hAnsiTheme="majorBidi" w:cstheme="majorBidi"/>
          <w:b/>
          <w:bCs/>
          <w:i/>
          <w:iCs/>
          <w:sz w:val="24"/>
          <w:szCs w:val="24"/>
        </w:rPr>
        <w:t>Le gouvernement devrait urgemment mettre en place un programme de démobilisation et de réinsertion, pour faire sortir ces enfants des groupes armés et les réunifier avec leurs familles.</w:t>
      </w:r>
    </w:p>
    <w:p w14:paraId="5147FEB7" w14:textId="77777777" w:rsidR="006741BE" w:rsidRPr="006741BE" w:rsidRDefault="006741BE" w:rsidP="004B00DB">
      <w:pPr>
        <w:spacing w:line="240" w:lineRule="auto"/>
        <w:rPr>
          <w:rFonts w:asciiTheme="majorBidi" w:eastAsia="Times New Roman" w:hAnsiTheme="majorBidi" w:cstheme="majorBidi"/>
          <w:b/>
          <w:bCs/>
          <w:i/>
          <w:iCs/>
          <w:sz w:val="24"/>
          <w:szCs w:val="24"/>
        </w:rPr>
      </w:pPr>
    </w:p>
    <w:p w14:paraId="3562ADB5" w14:textId="0A68E66A" w:rsidR="002955AE" w:rsidRDefault="00696D12" w:rsidP="003B269E">
      <w:pPr>
        <w:numPr>
          <w:ilvl w:val="0"/>
          <w:numId w:val="13"/>
        </w:numPr>
        <w:pBdr>
          <w:top w:val="nil"/>
          <w:left w:val="nil"/>
          <w:bottom w:val="nil"/>
          <w:right w:val="nil"/>
          <w:between w:val="nil"/>
        </w:pBdr>
        <w:shd w:val="clear" w:color="auto" w:fill="FFFFFF"/>
        <w:spacing w:after="0" w:line="240" w:lineRule="auto"/>
        <w:rPr>
          <w:rFonts w:asciiTheme="majorBidi" w:eastAsia="Times New Roman" w:hAnsiTheme="majorBidi" w:cstheme="majorBidi"/>
          <w:b/>
          <w:i/>
          <w:color w:val="000000"/>
          <w:sz w:val="24"/>
          <w:szCs w:val="24"/>
        </w:rPr>
      </w:pPr>
      <w:r w:rsidRPr="00492DCD">
        <w:rPr>
          <w:rFonts w:asciiTheme="majorBidi" w:eastAsia="Times New Roman" w:hAnsiTheme="majorBidi" w:cstheme="majorBidi"/>
          <w:b/>
          <w:i/>
          <w:color w:val="000000"/>
          <w:sz w:val="28"/>
          <w:szCs w:val="28"/>
        </w:rPr>
        <w:t>Violences domestiques faites à la femme</w:t>
      </w:r>
      <w:r w:rsidR="007E0F77">
        <w:rPr>
          <w:rFonts w:asciiTheme="majorBidi" w:eastAsia="Times New Roman" w:hAnsiTheme="majorBidi" w:cstheme="majorBidi"/>
          <w:b/>
          <w:i/>
          <w:color w:val="000000"/>
          <w:sz w:val="28"/>
          <w:szCs w:val="28"/>
        </w:rPr>
        <w:t xml:space="preserve"> </w:t>
      </w:r>
    </w:p>
    <w:p w14:paraId="755C2A0D" w14:textId="77777777" w:rsidR="00F859FC" w:rsidRPr="00F859FC" w:rsidRDefault="00F859FC" w:rsidP="00F859FC">
      <w:pPr>
        <w:pBdr>
          <w:top w:val="nil"/>
          <w:left w:val="nil"/>
          <w:bottom w:val="nil"/>
          <w:right w:val="nil"/>
          <w:between w:val="nil"/>
        </w:pBdr>
        <w:shd w:val="clear" w:color="auto" w:fill="FFFFFF"/>
        <w:spacing w:after="0" w:line="240" w:lineRule="auto"/>
        <w:ind w:left="1724"/>
        <w:rPr>
          <w:rFonts w:asciiTheme="majorBidi" w:eastAsia="Times New Roman" w:hAnsiTheme="majorBidi" w:cstheme="majorBidi"/>
          <w:b/>
          <w:i/>
          <w:color w:val="000000"/>
          <w:sz w:val="24"/>
          <w:szCs w:val="24"/>
        </w:rPr>
      </w:pPr>
    </w:p>
    <w:p w14:paraId="55C08F85" w14:textId="77B9FC67" w:rsidR="004A7EA5" w:rsidRPr="00492DCD" w:rsidRDefault="004B00DB" w:rsidP="00730E8F">
      <w:pPr>
        <w:shd w:val="clear" w:color="auto" w:fill="FFFFFF"/>
        <w:spacing w:after="100" w:afterAutospacing="1"/>
        <w:rPr>
          <w:rFonts w:asciiTheme="majorBidi" w:eastAsia="Times New Roman" w:hAnsiTheme="majorBidi" w:cstheme="majorBidi"/>
          <w:spacing w:val="6"/>
          <w:sz w:val="24"/>
          <w:szCs w:val="24"/>
        </w:rPr>
      </w:pPr>
      <w:r>
        <w:rPr>
          <w:rFonts w:asciiTheme="majorBidi" w:hAnsiTheme="majorBidi" w:cstheme="majorBidi"/>
          <w:sz w:val="24"/>
          <w:szCs w:val="24"/>
        </w:rPr>
        <w:t xml:space="preserve">26. </w:t>
      </w:r>
      <w:r w:rsidR="00BC4521" w:rsidRPr="00492DCD">
        <w:rPr>
          <w:rFonts w:asciiTheme="majorBidi" w:hAnsiTheme="majorBidi" w:cstheme="majorBidi"/>
          <w:sz w:val="24"/>
          <w:szCs w:val="24"/>
        </w:rPr>
        <w:t xml:space="preserve">La problématique des violences basées sur le genre en RDC ne se limite pas aux violences sexuelles. Une analyse des données de l’Enquête démographique et de santé (EDS 2013-2014) sur les violences domestiques, réalisée par le CERED-GL, a démontré l’importance et la prévalence d’autres types de violences : violences physiques graves et moins graves, violences émotionnelles ou psychologiques. Dans l’ensemble, près de la moitié (43 %) de femmes congolaises ont déclaré, en 2013, avoir subi l’un ou l’autre type de violences domestiques : 36,6% des femmes ont subi des violences émotionnelles, surtout les insultes ; 45,3 % des femmes ont été victimes des violences physiques moins graves, surtout les gifles ; 22,9 % des femmes ont subi des violences physiques graves, surtout les contusions ; et 22,5 % de femmes ont été victimes des violences sexuelles par leur propre partenaire intime. Les femmes victimes de ces violences sont généralement jeunes (20-34 ans), elles ont un faible niveau d’instruction quoique les violences physiques graves concernent aussi les femmes universitaires. Ces femmes ont un faible niveau de vie, elles sont pauvres et travaillent le plus souvent dans le secteur agricole et le commerce (CERED-GL, 2016) </w:t>
      </w:r>
      <w:r w:rsidR="007E4F71" w:rsidRPr="00492DCD">
        <w:rPr>
          <w:rStyle w:val="FootnoteReference"/>
          <w:rFonts w:asciiTheme="majorBidi" w:hAnsiTheme="majorBidi" w:cstheme="majorBidi"/>
          <w:sz w:val="24"/>
          <w:szCs w:val="24"/>
        </w:rPr>
        <w:footnoteReference w:id="7"/>
      </w:r>
      <w:r w:rsidR="007E4F71" w:rsidRPr="00492DCD">
        <w:rPr>
          <w:rFonts w:asciiTheme="majorBidi" w:hAnsiTheme="majorBidi" w:cstheme="majorBidi"/>
          <w:sz w:val="24"/>
          <w:szCs w:val="24"/>
        </w:rPr>
        <w:t xml:space="preserve"> . </w:t>
      </w:r>
      <w:r w:rsidR="004A7EA5" w:rsidRPr="00492DCD">
        <w:rPr>
          <w:rFonts w:asciiTheme="majorBidi" w:eastAsia="Times New Roman" w:hAnsiTheme="majorBidi" w:cstheme="majorBidi"/>
          <w:spacing w:val="6"/>
          <w:sz w:val="24"/>
          <w:szCs w:val="24"/>
        </w:rPr>
        <w:t>Dans la quasi-totalité des coutumes</w:t>
      </w:r>
      <w:r w:rsidR="0030663E" w:rsidRPr="00492DCD">
        <w:rPr>
          <w:rFonts w:asciiTheme="majorBidi" w:eastAsia="Times New Roman" w:hAnsiTheme="majorBidi" w:cstheme="majorBidi"/>
          <w:spacing w:val="6"/>
          <w:sz w:val="24"/>
          <w:szCs w:val="24"/>
        </w:rPr>
        <w:t xml:space="preserve"> et </w:t>
      </w:r>
      <w:r w:rsidR="00752543" w:rsidRPr="00492DCD">
        <w:rPr>
          <w:rFonts w:asciiTheme="majorBidi" w:eastAsia="Times New Roman" w:hAnsiTheme="majorBidi" w:cstheme="majorBidi"/>
          <w:spacing w:val="6"/>
          <w:sz w:val="24"/>
          <w:szCs w:val="24"/>
        </w:rPr>
        <w:t>pratiques rétrogrades</w:t>
      </w:r>
      <w:r w:rsidR="0030663E" w:rsidRPr="00492DCD">
        <w:rPr>
          <w:rFonts w:asciiTheme="majorBidi" w:eastAsia="Times New Roman" w:hAnsiTheme="majorBidi" w:cstheme="majorBidi"/>
          <w:spacing w:val="6"/>
          <w:sz w:val="24"/>
          <w:szCs w:val="24"/>
        </w:rPr>
        <w:t xml:space="preserve"> du pays avec </w:t>
      </w:r>
      <w:r w:rsidR="004A7EA5" w:rsidRPr="00492DCD">
        <w:rPr>
          <w:rFonts w:asciiTheme="majorBidi" w:eastAsia="Times New Roman" w:hAnsiTheme="majorBidi" w:cstheme="majorBidi"/>
          <w:spacing w:val="6"/>
          <w:sz w:val="24"/>
          <w:szCs w:val="24"/>
        </w:rPr>
        <w:t xml:space="preserve">la dot </w:t>
      </w:r>
      <w:r w:rsidR="0030663E" w:rsidRPr="00492DCD">
        <w:rPr>
          <w:rFonts w:asciiTheme="majorBidi" w:eastAsia="Times New Roman" w:hAnsiTheme="majorBidi" w:cstheme="majorBidi"/>
          <w:spacing w:val="6"/>
          <w:sz w:val="24"/>
          <w:szCs w:val="24"/>
        </w:rPr>
        <w:t>exorbitante pour</w:t>
      </w:r>
      <w:r w:rsidR="004A7EA5" w:rsidRPr="00492DCD">
        <w:rPr>
          <w:rFonts w:asciiTheme="majorBidi" w:eastAsia="Times New Roman" w:hAnsiTheme="majorBidi" w:cstheme="majorBidi"/>
          <w:spacing w:val="6"/>
          <w:sz w:val="24"/>
          <w:szCs w:val="24"/>
        </w:rPr>
        <w:t xml:space="preserve"> épouser une femme, certains hommes pensent avoir acheté leurs femmes et se permettent tout à leur égard » et leur famille doit traiter cette femme comme une propriété, la femme souffrira moralement, ne sachant pas revendiquer son droit.</w:t>
      </w:r>
    </w:p>
    <w:p w14:paraId="572927C4" w14:textId="478F2021" w:rsidR="00F859FC" w:rsidRPr="00D041D0" w:rsidRDefault="000E1438" w:rsidP="00730E8F">
      <w:pPr>
        <w:shd w:val="clear" w:color="auto" w:fill="FFFFFF"/>
        <w:spacing w:after="100" w:afterAutospacing="1"/>
        <w:rPr>
          <w:rFonts w:asciiTheme="majorBidi" w:hAnsiTheme="majorBidi" w:cstheme="majorBidi"/>
          <w:sz w:val="24"/>
          <w:szCs w:val="24"/>
        </w:rPr>
      </w:pPr>
      <w:r w:rsidRPr="00492DCD">
        <w:rPr>
          <w:rFonts w:asciiTheme="majorBidi" w:eastAsia="Times New Roman" w:hAnsiTheme="majorBidi" w:cstheme="majorBidi"/>
          <w:spacing w:val="6"/>
          <w:sz w:val="24"/>
          <w:szCs w:val="24"/>
        </w:rPr>
        <w:t xml:space="preserve"> </w:t>
      </w:r>
      <w:r w:rsidR="004B00DB">
        <w:rPr>
          <w:rFonts w:asciiTheme="majorBidi" w:eastAsia="Times New Roman" w:hAnsiTheme="majorBidi" w:cstheme="majorBidi"/>
          <w:spacing w:val="6"/>
          <w:sz w:val="24"/>
          <w:szCs w:val="24"/>
        </w:rPr>
        <w:t xml:space="preserve">27. </w:t>
      </w:r>
      <w:r w:rsidRPr="00492DCD">
        <w:rPr>
          <w:rFonts w:asciiTheme="majorBidi" w:hAnsiTheme="majorBidi" w:cstheme="majorBidi"/>
          <w:sz w:val="24"/>
          <w:szCs w:val="24"/>
        </w:rPr>
        <w:t>Du point de vue juridique, La République Démocratique du Congo, ne dispose pas d’une loi spéciale sur les violences domestiques.</w:t>
      </w:r>
      <w:r w:rsidR="000D37BC" w:rsidRPr="00492DCD">
        <w:rPr>
          <w:rFonts w:asciiTheme="majorBidi" w:hAnsiTheme="majorBidi" w:cstheme="majorBidi"/>
          <w:sz w:val="24"/>
          <w:szCs w:val="24"/>
        </w:rPr>
        <w:t xml:space="preserve"> Les acteurs judicaires se référents à certaines lois existantes pour décourager les malfrats et protéger les victimes, notamment la constitution congolaise établie le droit à l’intégrité personnelle. En 2006, le niveau élevé de violences liées au genre a conduit le gouvernement à adopter des lois qui modiﬁent le code pénal (Lois n° 06/018 et 06/019). </w:t>
      </w:r>
      <w:r w:rsidRPr="00492DCD">
        <w:rPr>
          <w:rFonts w:asciiTheme="majorBidi" w:hAnsiTheme="majorBidi" w:cstheme="majorBidi"/>
          <w:sz w:val="24"/>
          <w:szCs w:val="24"/>
        </w:rPr>
        <w:t xml:space="preserve"> </w:t>
      </w:r>
    </w:p>
    <w:p w14:paraId="7CA2C8C1" w14:textId="2974BB66" w:rsidR="00E44668" w:rsidRDefault="000E1438" w:rsidP="0077305F">
      <w:pPr>
        <w:pStyle w:val="Heading3"/>
        <w:spacing w:line="240" w:lineRule="auto"/>
        <w:rPr>
          <w:rFonts w:asciiTheme="majorBidi" w:eastAsia="Times New Roman" w:hAnsiTheme="majorBidi" w:cstheme="majorBidi"/>
          <w:b/>
          <w:color w:val="000000"/>
        </w:rPr>
      </w:pPr>
      <w:r w:rsidRPr="00492DCD">
        <w:rPr>
          <w:rFonts w:asciiTheme="majorBidi" w:eastAsia="Times New Roman" w:hAnsiTheme="majorBidi" w:cstheme="majorBidi"/>
          <w:b/>
          <w:color w:val="000000"/>
        </w:rPr>
        <w:lastRenderedPageBreak/>
        <w:t>Quelles</w:t>
      </w:r>
      <w:r w:rsidR="00696D12" w:rsidRPr="00492DCD">
        <w:rPr>
          <w:rFonts w:asciiTheme="majorBidi" w:eastAsia="Times New Roman" w:hAnsiTheme="majorBidi" w:cstheme="majorBidi"/>
          <w:b/>
          <w:color w:val="000000"/>
        </w:rPr>
        <w:t xml:space="preserve"> sont les mesures prises par l’État ?</w:t>
      </w:r>
    </w:p>
    <w:p w14:paraId="7E460DD8" w14:textId="77777777" w:rsidR="0077305F" w:rsidRPr="0077305F" w:rsidRDefault="0077305F" w:rsidP="0077305F">
      <w:pPr>
        <w:rPr>
          <w:sz w:val="8"/>
        </w:rPr>
      </w:pPr>
    </w:p>
    <w:p w14:paraId="08B34F50" w14:textId="13019044" w:rsidR="004520FD" w:rsidRPr="00492DCD" w:rsidRDefault="004B00DB" w:rsidP="00730E8F">
      <w:pPr>
        <w:rPr>
          <w:rFonts w:asciiTheme="majorBidi" w:hAnsiTheme="majorBidi" w:cstheme="majorBidi"/>
          <w:sz w:val="24"/>
          <w:szCs w:val="24"/>
          <w:shd w:val="clear" w:color="auto" w:fill="FFFFFF"/>
        </w:rPr>
      </w:pPr>
      <w:r>
        <w:rPr>
          <w:rFonts w:asciiTheme="majorBidi" w:hAnsiTheme="majorBidi" w:cstheme="majorBidi"/>
          <w:sz w:val="24"/>
          <w:szCs w:val="24"/>
        </w:rPr>
        <w:t xml:space="preserve">28. - </w:t>
      </w:r>
      <w:r w:rsidR="003B4437" w:rsidRPr="00492DCD">
        <w:rPr>
          <w:rFonts w:asciiTheme="majorBidi" w:hAnsiTheme="majorBidi" w:cstheme="majorBidi"/>
          <w:sz w:val="24"/>
          <w:szCs w:val="24"/>
        </w:rPr>
        <w:t>La mise en place du numéro</w:t>
      </w:r>
      <w:r w:rsidR="004520FD" w:rsidRPr="00492DCD">
        <w:rPr>
          <w:rFonts w:asciiTheme="majorBidi" w:hAnsiTheme="majorBidi" w:cstheme="majorBidi"/>
          <w:sz w:val="24"/>
          <w:szCs w:val="24"/>
          <w:shd w:val="clear" w:color="auto" w:fill="FFFFFF"/>
        </w:rPr>
        <w:t xml:space="preserve"> vert 122 consacré aux appels des femmes et filles victimes des violences basées sur le genre en générale en République Démocratique du Congo a été remis en service ce lundi 3 août 2020</w:t>
      </w:r>
      <w:r>
        <w:rPr>
          <w:rFonts w:asciiTheme="majorBidi" w:hAnsiTheme="majorBidi" w:cstheme="majorBidi"/>
          <w:sz w:val="24"/>
          <w:szCs w:val="24"/>
          <w:shd w:val="clear" w:color="auto" w:fill="FFFFFF"/>
        </w:rPr>
        <w:t xml:space="preserve">. </w:t>
      </w:r>
      <w:r w:rsidR="003B4437" w:rsidRPr="00492DCD">
        <w:rPr>
          <w:rFonts w:asciiTheme="majorBidi" w:hAnsiTheme="majorBidi" w:cstheme="majorBidi"/>
          <w:sz w:val="24"/>
          <w:szCs w:val="24"/>
          <w:shd w:val="clear" w:color="auto" w:fill="FFFFFF"/>
        </w:rPr>
        <w:t>L</w:t>
      </w:r>
      <w:r w:rsidR="00BC4521" w:rsidRPr="00492DCD">
        <w:rPr>
          <w:rFonts w:asciiTheme="majorBidi" w:hAnsiTheme="majorBidi" w:cstheme="majorBidi"/>
          <w:sz w:val="24"/>
          <w:szCs w:val="24"/>
          <w:shd w:val="clear" w:color="auto" w:fill="FFFFFF"/>
        </w:rPr>
        <w:t>a Stratégie Nationale Révisée de la lutte contre les violences basées sur le genre qui constitue désormais le seul cadre de référence en RDC pour réaliser toute action de prévention et de prise en charge des victimes et survivants des violences basées sur le genre</w:t>
      </w:r>
      <w:r w:rsidR="00E44668" w:rsidRPr="00492DCD">
        <w:rPr>
          <w:rFonts w:asciiTheme="majorBidi" w:hAnsiTheme="majorBidi" w:cstheme="majorBidi"/>
          <w:sz w:val="24"/>
          <w:szCs w:val="24"/>
          <w:shd w:val="clear" w:color="auto" w:fill="FFFFFF"/>
        </w:rPr>
        <w:t xml:space="preserve">. </w:t>
      </w:r>
      <w:r w:rsidR="003B4437" w:rsidRPr="00492DCD">
        <w:rPr>
          <w:rFonts w:asciiTheme="majorBidi" w:hAnsiTheme="majorBidi" w:cstheme="majorBidi"/>
          <w:sz w:val="24"/>
          <w:szCs w:val="24"/>
          <w:shd w:val="clear" w:color="auto" w:fill="FFFFFF"/>
        </w:rPr>
        <w:t>La</w:t>
      </w:r>
      <w:r w:rsidR="00E44668" w:rsidRPr="00492DCD">
        <w:rPr>
          <w:rFonts w:asciiTheme="majorBidi" w:hAnsiTheme="majorBidi" w:cstheme="majorBidi"/>
          <w:sz w:val="24"/>
          <w:szCs w:val="24"/>
          <w:shd w:val="clear" w:color="auto" w:fill="FFFFFF"/>
        </w:rPr>
        <w:t xml:space="preserve"> SNVSBG </w:t>
      </w:r>
      <w:r w:rsidR="003B4437" w:rsidRPr="00492DCD">
        <w:rPr>
          <w:rFonts w:asciiTheme="majorBidi" w:hAnsiTheme="majorBidi" w:cstheme="majorBidi"/>
          <w:sz w:val="24"/>
          <w:szCs w:val="24"/>
          <w:shd w:val="clear" w:color="auto" w:fill="FFFFFF"/>
        </w:rPr>
        <w:t>révisée</w:t>
      </w:r>
      <w:r w:rsidR="00E44668" w:rsidRPr="00492DCD">
        <w:rPr>
          <w:rFonts w:asciiTheme="majorBidi" w:hAnsiTheme="majorBidi" w:cstheme="majorBidi"/>
          <w:sz w:val="24"/>
          <w:szCs w:val="24"/>
          <w:shd w:val="clear" w:color="auto" w:fill="FFFFFF"/>
        </w:rPr>
        <w:t xml:space="preserve"> a une particularité d’englober toutes les formes de violences faites aussi bien sur la femme que sur l’homme en prenant en compte les réalités vécues dans toutes les provinces du pays.  Il s’agit notamment des violences domestiques, des mariages forcés et </w:t>
      </w:r>
      <w:r w:rsidR="003B4437" w:rsidRPr="00492DCD">
        <w:rPr>
          <w:rFonts w:asciiTheme="majorBidi" w:hAnsiTheme="majorBidi" w:cstheme="majorBidi"/>
          <w:sz w:val="24"/>
          <w:szCs w:val="24"/>
          <w:shd w:val="clear" w:color="auto" w:fill="FFFFFF"/>
        </w:rPr>
        <w:t>incestueux</w:t>
      </w:r>
      <w:r w:rsidR="00E44668" w:rsidRPr="00492DCD">
        <w:rPr>
          <w:rFonts w:asciiTheme="majorBidi" w:hAnsiTheme="majorBidi" w:cstheme="majorBidi"/>
          <w:sz w:val="24"/>
          <w:szCs w:val="24"/>
          <w:shd w:val="clear" w:color="auto" w:fill="FFFFFF"/>
        </w:rPr>
        <w:t xml:space="preserve"> ainsi que le déni de l’héritage.</w:t>
      </w:r>
    </w:p>
    <w:p w14:paraId="7341DBE4" w14:textId="652D7CED" w:rsidR="003B4437" w:rsidRPr="00492DCD" w:rsidRDefault="004B00DB" w:rsidP="00730E8F">
      <w:pPr>
        <w:pStyle w:val="NormalWeb"/>
        <w:shd w:val="clear" w:color="auto" w:fill="FFFFFF"/>
        <w:spacing w:before="0" w:beforeAutospacing="0" w:after="0" w:afterAutospacing="0" w:line="276" w:lineRule="auto"/>
        <w:jc w:val="both"/>
        <w:textAlignment w:val="baseline"/>
        <w:rPr>
          <w:rFonts w:asciiTheme="majorBidi" w:hAnsiTheme="majorBidi" w:cstheme="majorBidi"/>
        </w:rPr>
      </w:pPr>
      <w:r>
        <w:rPr>
          <w:rFonts w:asciiTheme="majorBidi" w:hAnsiTheme="majorBidi" w:cstheme="majorBidi"/>
          <w:shd w:val="clear" w:color="auto" w:fill="FFFFFF"/>
        </w:rPr>
        <w:t xml:space="preserve">29. - </w:t>
      </w:r>
      <w:r w:rsidR="000E1438" w:rsidRPr="00492DCD">
        <w:rPr>
          <w:rFonts w:asciiTheme="majorBidi" w:hAnsiTheme="majorBidi" w:cstheme="majorBidi"/>
          <w:shd w:val="clear" w:color="auto" w:fill="FFFFFF"/>
        </w:rPr>
        <w:t xml:space="preserve">La publication au journal officiel du protocole de Maputo en 2018  </w:t>
      </w:r>
      <w:r w:rsidR="003B4437" w:rsidRPr="00492DCD">
        <w:rPr>
          <w:rFonts w:asciiTheme="majorBidi" w:hAnsiTheme="majorBidi" w:cstheme="majorBidi"/>
          <w:shd w:val="clear" w:color="auto" w:fill="FFFFFF"/>
        </w:rPr>
        <w:t>,</w:t>
      </w:r>
      <w:r w:rsidR="003B4437" w:rsidRPr="00492DCD">
        <w:rPr>
          <w:rFonts w:asciiTheme="majorBidi" w:hAnsiTheme="majorBidi" w:cstheme="majorBidi"/>
          <w:spacing w:val="8"/>
          <w:bdr w:val="none" w:sz="0" w:space="0" w:color="auto" w:frame="1"/>
        </w:rPr>
        <w:t xml:space="preserve"> </w:t>
      </w:r>
      <w:r w:rsidR="003B4437" w:rsidRPr="00492DCD">
        <w:rPr>
          <w:rFonts w:asciiTheme="majorBidi" w:hAnsiTheme="majorBidi" w:cstheme="majorBidi"/>
          <w:bdr w:val="none" w:sz="0" w:space="0" w:color="auto" w:frame="1"/>
        </w:rPr>
        <w:t>L’État congolais s’est donc engagé non seulement à respecter et promouvoir les droits sexuels et reproductifs des femmes (le droit pour elles d’exercer un contrôle sur leur fécondité́ ; le droit de décider de leur maternité́ ; du nombre d’enfants et de l’espacement des naissances; le droit de choisir librement une méthode de contraception ainsi que le droit à l’éducation sur la planification familiale) mais aussi à autoriser l’avortement médicalisé dans les cas limitatifs évoqués .</w:t>
      </w:r>
    </w:p>
    <w:p w14:paraId="409DB28A" w14:textId="01F518BD" w:rsidR="003B4437" w:rsidRPr="00492DCD" w:rsidRDefault="003B4437" w:rsidP="00730E8F">
      <w:pPr>
        <w:shd w:val="clear" w:color="auto" w:fill="FFFFFF"/>
        <w:spacing w:after="0"/>
        <w:textAlignment w:val="baseline"/>
        <w:rPr>
          <w:rFonts w:asciiTheme="majorBidi" w:eastAsia="Times New Roman" w:hAnsiTheme="majorBidi" w:cstheme="majorBidi"/>
          <w:sz w:val="24"/>
          <w:szCs w:val="24"/>
        </w:rPr>
      </w:pPr>
      <w:r w:rsidRPr="00492DCD">
        <w:rPr>
          <w:rFonts w:asciiTheme="majorBidi" w:eastAsia="Times New Roman" w:hAnsiTheme="majorBidi" w:cstheme="majorBidi"/>
          <w:sz w:val="24"/>
          <w:szCs w:val="24"/>
          <w:bdr w:val="none" w:sz="0" w:space="0" w:color="auto" w:frame="1"/>
        </w:rPr>
        <w:t>Cet engagement implique évidemment de modifier le Code pénal congolais en ses articles 165 et 166 sur l’avortement pour au minimum le décriminaliser dans les cas cités par le Protocole de Maputo.</w:t>
      </w:r>
    </w:p>
    <w:p w14:paraId="24EE6D68" w14:textId="77777777" w:rsidR="000D37BC" w:rsidRPr="00492DCD" w:rsidRDefault="000D37BC" w:rsidP="00730E8F">
      <w:pPr>
        <w:pBdr>
          <w:top w:val="nil"/>
          <w:left w:val="nil"/>
          <w:bottom w:val="nil"/>
          <w:right w:val="nil"/>
          <w:between w:val="nil"/>
        </w:pBdr>
        <w:shd w:val="clear" w:color="auto" w:fill="FFFFFF"/>
        <w:spacing w:after="0" w:line="240" w:lineRule="auto"/>
        <w:rPr>
          <w:rFonts w:asciiTheme="majorBidi" w:eastAsia="Times New Roman" w:hAnsiTheme="majorBidi" w:cstheme="majorBidi"/>
          <w:b/>
          <w:color w:val="000000"/>
          <w:sz w:val="24"/>
          <w:szCs w:val="24"/>
        </w:rPr>
      </w:pPr>
    </w:p>
    <w:p w14:paraId="35CD0629" w14:textId="6B869EA5" w:rsidR="007F68AE" w:rsidRPr="00492DCD" w:rsidRDefault="004B00DB" w:rsidP="00730E8F">
      <w:pPr>
        <w:spacing w:line="240" w:lineRule="auto"/>
        <w:rPr>
          <w:rFonts w:asciiTheme="majorBidi" w:eastAsia="Times New Roman" w:hAnsiTheme="majorBidi" w:cstheme="majorBidi"/>
          <w:b/>
          <w:sz w:val="24"/>
          <w:szCs w:val="24"/>
        </w:rPr>
      </w:pPr>
      <w:bookmarkStart w:id="1" w:name="_gjdgxs" w:colFirst="0" w:colLast="0"/>
      <w:bookmarkEnd w:id="1"/>
      <w:r>
        <w:rPr>
          <w:rFonts w:asciiTheme="majorBidi" w:eastAsia="Times New Roman" w:hAnsiTheme="majorBidi" w:cstheme="majorBidi"/>
          <w:b/>
          <w:sz w:val="24"/>
          <w:szCs w:val="24"/>
        </w:rPr>
        <w:t xml:space="preserve">30.    </w:t>
      </w:r>
      <w:r w:rsidR="007F68AE" w:rsidRPr="00492DCD">
        <w:rPr>
          <w:rFonts w:asciiTheme="majorBidi" w:eastAsia="Times New Roman" w:hAnsiTheme="majorBidi" w:cstheme="majorBidi"/>
          <w:b/>
          <w:sz w:val="24"/>
          <w:szCs w:val="24"/>
        </w:rPr>
        <w:t xml:space="preserve">Quelles sont les mesures additionnelles </w:t>
      </w:r>
      <w:r w:rsidR="003B4437" w:rsidRPr="00492DCD">
        <w:rPr>
          <w:rFonts w:asciiTheme="majorBidi" w:eastAsia="Times New Roman" w:hAnsiTheme="majorBidi" w:cstheme="majorBidi"/>
          <w:b/>
          <w:sz w:val="24"/>
          <w:szCs w:val="24"/>
        </w:rPr>
        <w:t>nécessaires ?</w:t>
      </w:r>
    </w:p>
    <w:p w14:paraId="422C9061" w14:textId="5EACC2E4" w:rsidR="007F68AE" w:rsidRPr="00CA2D5A" w:rsidRDefault="000D37BC" w:rsidP="00730E8F">
      <w:pPr>
        <w:pStyle w:val="ListParagraph"/>
        <w:numPr>
          <w:ilvl w:val="0"/>
          <w:numId w:val="3"/>
        </w:numPr>
        <w:pBdr>
          <w:top w:val="nil"/>
          <w:left w:val="nil"/>
          <w:bottom w:val="nil"/>
          <w:right w:val="nil"/>
          <w:between w:val="nil"/>
        </w:pBdr>
        <w:shd w:val="clear" w:color="auto" w:fill="FFFFFF"/>
        <w:spacing w:after="0" w:line="240" w:lineRule="auto"/>
        <w:jc w:val="both"/>
        <w:rPr>
          <w:rFonts w:asciiTheme="majorBidi" w:eastAsia="Times New Roman" w:hAnsiTheme="majorBidi" w:cstheme="majorBidi"/>
          <w:b/>
          <w:i/>
          <w:iCs/>
          <w:sz w:val="24"/>
          <w:szCs w:val="24"/>
        </w:rPr>
      </w:pPr>
      <w:r w:rsidRPr="00CA2D5A">
        <w:rPr>
          <w:rFonts w:asciiTheme="majorBidi" w:eastAsia="Times New Roman" w:hAnsiTheme="majorBidi" w:cstheme="majorBidi"/>
          <w:b/>
          <w:i/>
          <w:iCs/>
          <w:sz w:val="24"/>
          <w:szCs w:val="24"/>
        </w:rPr>
        <w:t>L</w:t>
      </w:r>
      <w:r w:rsidR="00CA2D5A">
        <w:rPr>
          <w:rFonts w:asciiTheme="majorBidi" w:eastAsia="Times New Roman" w:hAnsiTheme="majorBidi" w:cstheme="majorBidi"/>
          <w:b/>
          <w:i/>
          <w:iCs/>
          <w:sz w:val="24"/>
          <w:szCs w:val="24"/>
        </w:rPr>
        <w:t>’Etat congolais</w:t>
      </w:r>
      <w:r w:rsidRPr="00CA2D5A">
        <w:rPr>
          <w:rFonts w:asciiTheme="majorBidi" w:eastAsia="Times New Roman" w:hAnsiTheme="majorBidi" w:cstheme="majorBidi"/>
          <w:b/>
          <w:i/>
          <w:iCs/>
          <w:sz w:val="24"/>
          <w:szCs w:val="24"/>
        </w:rPr>
        <w:t xml:space="preserve"> devrait adopter une loi spécifique incriminant les violences domestiques </w:t>
      </w:r>
      <w:r w:rsidR="001028AC" w:rsidRPr="00CA2D5A">
        <w:rPr>
          <w:rFonts w:asciiTheme="majorBidi" w:eastAsia="Times New Roman" w:hAnsiTheme="majorBidi" w:cstheme="majorBidi"/>
          <w:b/>
          <w:i/>
          <w:iCs/>
          <w:sz w:val="24"/>
          <w:szCs w:val="24"/>
        </w:rPr>
        <w:t>sur toute l’</w:t>
      </w:r>
      <w:r w:rsidR="003B4437" w:rsidRPr="00CA2D5A">
        <w:rPr>
          <w:rFonts w:asciiTheme="majorBidi" w:eastAsia="Times New Roman" w:hAnsiTheme="majorBidi" w:cstheme="majorBidi"/>
          <w:b/>
          <w:i/>
          <w:iCs/>
          <w:sz w:val="24"/>
          <w:szCs w:val="24"/>
        </w:rPr>
        <w:t>étendue</w:t>
      </w:r>
      <w:r w:rsidR="001028AC" w:rsidRPr="00CA2D5A">
        <w:rPr>
          <w:rFonts w:asciiTheme="majorBidi" w:eastAsia="Times New Roman" w:hAnsiTheme="majorBidi" w:cstheme="majorBidi"/>
          <w:b/>
          <w:i/>
          <w:iCs/>
          <w:sz w:val="24"/>
          <w:szCs w:val="24"/>
        </w:rPr>
        <w:t xml:space="preserve"> du </w:t>
      </w:r>
      <w:r w:rsidR="003B4437" w:rsidRPr="00CA2D5A">
        <w:rPr>
          <w:rFonts w:asciiTheme="majorBidi" w:eastAsia="Times New Roman" w:hAnsiTheme="majorBidi" w:cstheme="majorBidi"/>
          <w:b/>
          <w:i/>
          <w:iCs/>
          <w:sz w:val="24"/>
          <w:szCs w:val="24"/>
        </w:rPr>
        <w:t>pays.</w:t>
      </w:r>
    </w:p>
    <w:p w14:paraId="1E8628C8" w14:textId="6C80919E" w:rsidR="007F68AE" w:rsidRPr="00CA2D5A" w:rsidRDefault="00CA2D5A" w:rsidP="00730E8F">
      <w:pPr>
        <w:numPr>
          <w:ilvl w:val="0"/>
          <w:numId w:val="3"/>
        </w:numPr>
        <w:pBdr>
          <w:top w:val="nil"/>
          <w:left w:val="nil"/>
          <w:bottom w:val="nil"/>
          <w:right w:val="nil"/>
          <w:between w:val="nil"/>
        </w:pBdr>
        <w:shd w:val="clear" w:color="auto" w:fill="FFFFFF"/>
        <w:spacing w:after="0" w:line="240" w:lineRule="auto"/>
        <w:rPr>
          <w:rFonts w:asciiTheme="majorBidi" w:hAnsiTheme="majorBidi" w:cstheme="majorBidi"/>
          <w:b/>
          <w:i/>
          <w:iCs/>
          <w:color w:val="C00000"/>
          <w:sz w:val="24"/>
          <w:szCs w:val="24"/>
        </w:rPr>
      </w:pPr>
      <w:r>
        <w:rPr>
          <w:rFonts w:asciiTheme="majorBidi" w:eastAsia="Times New Roman" w:hAnsiTheme="majorBidi" w:cstheme="majorBidi"/>
          <w:b/>
          <w:i/>
          <w:iCs/>
          <w:sz w:val="24"/>
          <w:szCs w:val="24"/>
        </w:rPr>
        <w:t>L’Etat Congolais devrait r</w:t>
      </w:r>
      <w:r w:rsidR="007F68AE" w:rsidRPr="00CA2D5A">
        <w:rPr>
          <w:rFonts w:asciiTheme="majorBidi" w:eastAsia="Times New Roman" w:hAnsiTheme="majorBidi" w:cstheme="majorBidi"/>
          <w:b/>
          <w:i/>
          <w:iCs/>
          <w:sz w:val="24"/>
          <w:szCs w:val="24"/>
        </w:rPr>
        <w:t>enforcer les mesures de protection et d’assistance aux victimes. Mettre en place une aide d’urgence sur le plan juridique, psychologique et financier en assurant des renforcements de capacité adaptées aux forces de police et de justice ;</w:t>
      </w:r>
    </w:p>
    <w:p w14:paraId="5B44C8B4" w14:textId="3C4D21AF" w:rsidR="007F68AE" w:rsidRPr="00CA2D5A" w:rsidRDefault="00CA2D5A" w:rsidP="00730E8F">
      <w:pPr>
        <w:pStyle w:val="ListParagraph"/>
        <w:numPr>
          <w:ilvl w:val="0"/>
          <w:numId w:val="12"/>
        </w:numPr>
        <w:shd w:val="clear" w:color="auto" w:fill="FFFFFF"/>
        <w:spacing w:before="0" w:after="0" w:line="240" w:lineRule="auto"/>
        <w:jc w:val="both"/>
        <w:textAlignment w:val="baseline"/>
        <w:rPr>
          <w:rFonts w:asciiTheme="majorBidi" w:hAnsiTheme="majorBidi" w:cstheme="majorBidi"/>
          <w:b/>
          <w:i/>
          <w:iCs/>
          <w:sz w:val="24"/>
          <w:szCs w:val="24"/>
          <w:bdr w:val="none" w:sz="0" w:space="0" w:color="auto" w:frame="1"/>
        </w:rPr>
      </w:pPr>
      <w:r>
        <w:rPr>
          <w:rFonts w:asciiTheme="majorBidi" w:hAnsiTheme="majorBidi" w:cstheme="majorBidi"/>
          <w:b/>
          <w:i/>
          <w:iCs/>
          <w:sz w:val="24"/>
          <w:szCs w:val="24"/>
          <w:bdr w:val="none" w:sz="0" w:space="0" w:color="auto" w:frame="1"/>
        </w:rPr>
        <w:t>L’Etat congolais devrait a</w:t>
      </w:r>
      <w:r w:rsidR="007F68AE" w:rsidRPr="00CA2D5A">
        <w:rPr>
          <w:rFonts w:asciiTheme="majorBidi" w:hAnsiTheme="majorBidi" w:cstheme="majorBidi"/>
          <w:b/>
          <w:i/>
          <w:iCs/>
          <w:sz w:val="24"/>
          <w:szCs w:val="24"/>
          <w:bdr w:val="none" w:sz="0" w:space="0" w:color="auto" w:frame="1"/>
        </w:rPr>
        <w:t xml:space="preserve">ssurer la gratuité de la procédure judiciaire pour les survivantes de violences </w:t>
      </w:r>
      <w:r w:rsidR="001028AC" w:rsidRPr="00CA2D5A">
        <w:rPr>
          <w:rFonts w:asciiTheme="majorBidi" w:hAnsiTheme="majorBidi" w:cstheme="majorBidi"/>
          <w:b/>
          <w:i/>
          <w:iCs/>
          <w:sz w:val="24"/>
          <w:szCs w:val="24"/>
          <w:bdr w:val="none" w:sz="0" w:space="0" w:color="auto" w:frame="1"/>
        </w:rPr>
        <w:t xml:space="preserve">domestiques, </w:t>
      </w:r>
      <w:r w:rsidR="007F68AE" w:rsidRPr="00CA2D5A">
        <w:rPr>
          <w:rFonts w:asciiTheme="majorBidi" w:hAnsiTheme="majorBidi" w:cstheme="majorBidi"/>
          <w:b/>
          <w:i/>
          <w:iCs/>
          <w:sz w:val="24"/>
          <w:szCs w:val="24"/>
          <w:bdr w:val="none" w:sz="0" w:space="0" w:color="auto" w:frame="1"/>
        </w:rPr>
        <w:t xml:space="preserve">prendre des mesures de protection </w:t>
      </w:r>
      <w:r w:rsidR="001028AC" w:rsidRPr="00CA2D5A">
        <w:rPr>
          <w:rFonts w:asciiTheme="majorBidi" w:hAnsiTheme="majorBidi" w:cstheme="majorBidi"/>
          <w:b/>
          <w:i/>
          <w:iCs/>
          <w:sz w:val="24"/>
          <w:szCs w:val="24"/>
          <w:bdr w:val="none" w:sz="0" w:space="0" w:color="auto" w:frame="1"/>
        </w:rPr>
        <w:t>spéciale des</w:t>
      </w:r>
      <w:r w:rsidR="007F68AE" w:rsidRPr="00CA2D5A">
        <w:rPr>
          <w:rFonts w:asciiTheme="majorBidi" w:hAnsiTheme="majorBidi" w:cstheme="majorBidi"/>
          <w:b/>
          <w:i/>
          <w:iCs/>
          <w:sz w:val="24"/>
          <w:szCs w:val="24"/>
          <w:bdr w:val="none" w:sz="0" w:space="0" w:color="auto" w:frame="1"/>
        </w:rPr>
        <w:t xml:space="preserve"> survivantes, et cré</w:t>
      </w:r>
      <w:r>
        <w:rPr>
          <w:rFonts w:asciiTheme="majorBidi" w:hAnsiTheme="majorBidi" w:cstheme="majorBidi"/>
          <w:b/>
          <w:i/>
          <w:iCs/>
          <w:sz w:val="24"/>
          <w:szCs w:val="24"/>
          <w:bdr w:val="none" w:sz="0" w:space="0" w:color="auto" w:frame="1"/>
        </w:rPr>
        <w:t>er</w:t>
      </w:r>
      <w:r w:rsidR="007F68AE" w:rsidRPr="00CA2D5A">
        <w:rPr>
          <w:rFonts w:asciiTheme="majorBidi" w:hAnsiTheme="majorBidi" w:cstheme="majorBidi"/>
          <w:b/>
          <w:i/>
          <w:iCs/>
          <w:sz w:val="24"/>
          <w:szCs w:val="24"/>
          <w:bdr w:val="none" w:sz="0" w:space="0" w:color="auto" w:frame="1"/>
        </w:rPr>
        <w:t xml:space="preserve"> </w:t>
      </w:r>
      <w:r>
        <w:rPr>
          <w:rFonts w:asciiTheme="majorBidi" w:hAnsiTheme="majorBidi" w:cstheme="majorBidi"/>
          <w:b/>
          <w:i/>
          <w:iCs/>
          <w:sz w:val="24"/>
          <w:szCs w:val="24"/>
          <w:bdr w:val="none" w:sz="0" w:space="0" w:color="auto" w:frame="1"/>
        </w:rPr>
        <w:t>d</w:t>
      </w:r>
      <w:r w:rsidR="007F68AE" w:rsidRPr="00CA2D5A">
        <w:rPr>
          <w:rFonts w:asciiTheme="majorBidi" w:hAnsiTheme="majorBidi" w:cstheme="majorBidi"/>
          <w:b/>
          <w:i/>
          <w:iCs/>
          <w:sz w:val="24"/>
          <w:szCs w:val="24"/>
          <w:bdr w:val="none" w:sz="0" w:space="0" w:color="auto" w:frame="1"/>
        </w:rPr>
        <w:t>es centres d’hébergement ;</w:t>
      </w:r>
    </w:p>
    <w:p w14:paraId="6FA2611B" w14:textId="2BFCE2C6" w:rsidR="00F859FC" w:rsidRPr="0089122F" w:rsidRDefault="00CA2D5A" w:rsidP="00F859FC">
      <w:pPr>
        <w:pStyle w:val="ListParagraph"/>
        <w:numPr>
          <w:ilvl w:val="0"/>
          <w:numId w:val="12"/>
        </w:numPr>
        <w:shd w:val="clear" w:color="auto" w:fill="FFFFFF"/>
        <w:spacing w:before="0" w:after="0" w:line="240" w:lineRule="auto"/>
        <w:jc w:val="both"/>
        <w:textAlignment w:val="baseline"/>
        <w:rPr>
          <w:rFonts w:asciiTheme="majorBidi" w:hAnsiTheme="majorBidi" w:cstheme="majorBidi"/>
          <w:bCs/>
          <w:sz w:val="24"/>
          <w:szCs w:val="24"/>
          <w:bdr w:val="none" w:sz="0" w:space="0" w:color="auto" w:frame="1"/>
        </w:rPr>
      </w:pPr>
      <w:r>
        <w:rPr>
          <w:rFonts w:asciiTheme="majorBidi" w:hAnsiTheme="majorBidi" w:cstheme="majorBidi"/>
          <w:b/>
          <w:i/>
          <w:iCs/>
          <w:sz w:val="24"/>
          <w:szCs w:val="24"/>
          <w:bdr w:val="none" w:sz="0" w:space="0" w:color="auto" w:frame="1"/>
        </w:rPr>
        <w:t>L’Etat devrait r</w:t>
      </w:r>
      <w:r w:rsidR="007F68AE" w:rsidRPr="00CA2D5A">
        <w:rPr>
          <w:rFonts w:asciiTheme="majorBidi" w:hAnsiTheme="majorBidi" w:cstheme="majorBidi"/>
          <w:b/>
          <w:i/>
          <w:iCs/>
          <w:sz w:val="24"/>
          <w:szCs w:val="24"/>
          <w:bdr w:val="none" w:sz="0" w:space="0" w:color="auto" w:frame="1"/>
        </w:rPr>
        <w:t>enforcer les capacités en matière de lutte et de répression des violences domestiques des unités de la Police, le personnel judiciaire ainsi que les paras juristes.</w:t>
      </w:r>
    </w:p>
    <w:p w14:paraId="2447B7E5" w14:textId="713D68F7" w:rsidR="00752543" w:rsidRPr="0077305F" w:rsidRDefault="00752543" w:rsidP="0077305F">
      <w:pPr>
        <w:rPr>
          <w:rFonts w:asciiTheme="majorBidi" w:hAnsiTheme="majorBidi" w:cstheme="majorBidi"/>
          <w:bCs/>
          <w:sz w:val="24"/>
          <w:szCs w:val="24"/>
          <w:bdr w:val="none" w:sz="0" w:space="0" w:color="auto" w:frame="1"/>
        </w:rPr>
      </w:pPr>
    </w:p>
    <w:p w14:paraId="66FF204B" w14:textId="4941F144" w:rsidR="00730E8F" w:rsidRPr="0077305F" w:rsidRDefault="00696D12" w:rsidP="003B269E">
      <w:pPr>
        <w:pStyle w:val="ListParagraph"/>
        <w:numPr>
          <w:ilvl w:val="0"/>
          <w:numId w:val="13"/>
        </w:numPr>
        <w:spacing w:line="240" w:lineRule="auto"/>
        <w:jc w:val="both"/>
        <w:rPr>
          <w:rFonts w:asciiTheme="majorBidi" w:eastAsia="Times New Roman" w:hAnsiTheme="majorBidi" w:cstheme="majorBidi"/>
          <w:b/>
          <w:i/>
          <w:iCs/>
          <w:sz w:val="28"/>
          <w:szCs w:val="28"/>
        </w:rPr>
      </w:pPr>
      <w:bookmarkStart w:id="2" w:name="_30j0zll" w:colFirst="0" w:colLast="0"/>
      <w:bookmarkEnd w:id="2"/>
      <w:r w:rsidRPr="00492DCD">
        <w:rPr>
          <w:rFonts w:asciiTheme="majorBidi" w:eastAsia="Times New Roman" w:hAnsiTheme="majorBidi" w:cstheme="majorBidi"/>
          <w:b/>
          <w:i/>
          <w:iCs/>
          <w:color w:val="000000"/>
          <w:sz w:val="28"/>
          <w:szCs w:val="28"/>
        </w:rPr>
        <w:t>D</w:t>
      </w:r>
      <w:r w:rsidR="001028AC" w:rsidRPr="00492DCD">
        <w:rPr>
          <w:rFonts w:asciiTheme="majorBidi" w:eastAsia="Times New Roman" w:hAnsiTheme="majorBidi" w:cstheme="majorBidi"/>
          <w:b/>
          <w:i/>
          <w:iCs/>
          <w:color w:val="000000"/>
          <w:sz w:val="28"/>
          <w:szCs w:val="28"/>
        </w:rPr>
        <w:t xml:space="preserve">roit </w:t>
      </w:r>
      <w:r w:rsidRPr="00492DCD">
        <w:rPr>
          <w:rFonts w:asciiTheme="majorBidi" w:eastAsia="Times New Roman" w:hAnsiTheme="majorBidi" w:cstheme="majorBidi"/>
          <w:b/>
          <w:i/>
          <w:iCs/>
          <w:color w:val="000000"/>
          <w:sz w:val="28"/>
          <w:szCs w:val="28"/>
        </w:rPr>
        <w:t>à l’éducation (art 13 et 14</w:t>
      </w:r>
      <w:r w:rsidRPr="00492DCD">
        <w:rPr>
          <w:rFonts w:asciiTheme="majorBidi" w:eastAsia="Times New Roman" w:hAnsiTheme="majorBidi" w:cstheme="majorBidi"/>
          <w:b/>
          <w:i/>
          <w:color w:val="000000"/>
          <w:sz w:val="24"/>
          <w:szCs w:val="24"/>
        </w:rPr>
        <w:t>)</w:t>
      </w:r>
    </w:p>
    <w:p w14:paraId="28E3C8B6" w14:textId="61F5C747" w:rsidR="00730E8F" w:rsidRDefault="00696D12" w:rsidP="0077305F">
      <w:pPr>
        <w:pStyle w:val="Heading3"/>
        <w:spacing w:line="240" w:lineRule="auto"/>
        <w:rPr>
          <w:rFonts w:asciiTheme="majorBidi" w:eastAsia="Times New Roman" w:hAnsiTheme="majorBidi" w:cstheme="majorBidi"/>
          <w:b/>
          <w:color w:val="000000"/>
        </w:rPr>
      </w:pPr>
      <w:r w:rsidRPr="00492DCD">
        <w:rPr>
          <w:rFonts w:asciiTheme="majorBidi" w:eastAsia="Times New Roman" w:hAnsiTheme="majorBidi" w:cstheme="majorBidi"/>
          <w:b/>
          <w:color w:val="000000"/>
        </w:rPr>
        <w:t>Quelles sont les mesures prises par l’État ?</w:t>
      </w:r>
    </w:p>
    <w:p w14:paraId="2CEAD6A5" w14:textId="77777777" w:rsidR="0077305F" w:rsidRPr="0077305F" w:rsidRDefault="0077305F" w:rsidP="0077305F">
      <w:pPr>
        <w:rPr>
          <w:sz w:val="8"/>
        </w:rPr>
      </w:pPr>
    </w:p>
    <w:p w14:paraId="00000088" w14:textId="6A71B28B" w:rsidR="00EC1939" w:rsidRPr="00492DCD" w:rsidRDefault="004B00DB" w:rsidP="004033AC">
      <w:pPr>
        <w:spacing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31. </w:t>
      </w:r>
      <w:r w:rsidR="00696D12" w:rsidRPr="00492DCD">
        <w:rPr>
          <w:rFonts w:asciiTheme="majorBidi" w:eastAsia="Times New Roman" w:hAnsiTheme="majorBidi" w:cstheme="majorBidi"/>
          <w:sz w:val="24"/>
          <w:szCs w:val="24"/>
        </w:rPr>
        <w:t>La République démocratique du Congo dispose des lois et politiques qui organisent l’enseignement primaire, secondaire et technique, il s’agit principalement de la constitution du 18 Février 2006, et de la loi-cadre N° 14/004 du 11 Février 2014</w:t>
      </w:r>
      <w:r w:rsidR="001028AC" w:rsidRPr="00492DCD">
        <w:rPr>
          <w:rFonts w:asciiTheme="majorBidi" w:eastAsia="Times New Roman" w:hAnsiTheme="majorBidi" w:cstheme="majorBidi"/>
          <w:sz w:val="24"/>
          <w:szCs w:val="24"/>
        </w:rPr>
        <w:t xml:space="preserve"> sur l’enseignement national</w:t>
      </w:r>
      <w:r w:rsidR="00696D12" w:rsidRPr="00492DCD">
        <w:rPr>
          <w:rFonts w:asciiTheme="majorBidi" w:eastAsia="Times New Roman" w:hAnsiTheme="majorBidi" w:cstheme="majorBidi"/>
          <w:sz w:val="24"/>
          <w:szCs w:val="24"/>
        </w:rPr>
        <w:t>. Celles-</w:t>
      </w:r>
      <w:r w:rsidR="00696D12" w:rsidRPr="00492DCD">
        <w:rPr>
          <w:rFonts w:asciiTheme="majorBidi" w:eastAsia="Times New Roman" w:hAnsiTheme="majorBidi" w:cstheme="majorBidi"/>
          <w:sz w:val="24"/>
          <w:szCs w:val="24"/>
        </w:rPr>
        <w:lastRenderedPageBreak/>
        <w:t xml:space="preserve">ci considèrent l’éducation scolaire comme un droit auquel chaque enfant congolais, où qu’il se trouve, doit avoir accès ; la loi qui organise l’enseignement en RDC, donne même la chance aux personnes âgées de plus de 18 ans, de se rattraper sur le plan scolaire, en ce qu’elle dispose à son article 75 que </w:t>
      </w:r>
      <w:r w:rsidR="00696D12" w:rsidRPr="00492DCD">
        <w:rPr>
          <w:rFonts w:asciiTheme="majorBidi" w:eastAsia="Times New Roman" w:hAnsiTheme="majorBidi" w:cstheme="majorBidi"/>
          <w:i/>
          <w:sz w:val="24"/>
          <w:szCs w:val="24"/>
        </w:rPr>
        <w:t>« Toute personne âgée de plus de 18 ans qui n’a pas pu accéder à l’enseignement primaire, à la suite de la défaillance de ses parents ou tuteur, ou pour toute autre raison peut bénéficier à tout moment de cette formation assurée sous la forme d’éducation non formelle ».</w:t>
      </w:r>
      <w:r w:rsidR="00696D12" w:rsidRPr="00492DCD">
        <w:rPr>
          <w:rFonts w:asciiTheme="majorBidi" w:eastAsia="Times New Roman" w:hAnsiTheme="majorBidi" w:cstheme="majorBidi"/>
          <w:sz w:val="24"/>
          <w:szCs w:val="24"/>
        </w:rPr>
        <w:t xml:space="preserve"> </w:t>
      </w:r>
    </w:p>
    <w:p w14:paraId="4D6DD419" w14:textId="4212D7F9" w:rsidR="00730E8F" w:rsidRPr="00492DCD" w:rsidRDefault="00696D12" w:rsidP="00730E8F">
      <w:pPr>
        <w:spacing w:line="240" w:lineRule="auto"/>
        <w:rPr>
          <w:rFonts w:asciiTheme="majorBidi" w:eastAsia="Times New Roman" w:hAnsiTheme="majorBidi" w:cstheme="majorBidi"/>
          <w:sz w:val="24"/>
          <w:szCs w:val="24"/>
        </w:rPr>
      </w:pPr>
      <w:r w:rsidRPr="00492DCD">
        <w:rPr>
          <w:rFonts w:asciiTheme="majorBidi" w:eastAsia="Times New Roman" w:hAnsiTheme="majorBidi" w:cstheme="majorBidi"/>
          <w:sz w:val="24"/>
          <w:szCs w:val="24"/>
        </w:rPr>
        <w:t xml:space="preserve">L’article 43 de la constitution, ainsi que l’article 12 de la loi cadre N° 14/004 du 11 Février 2014, consacrent la gratuité de l’enseignement de base, et le rendent obligatoire en </w:t>
      </w:r>
      <w:r w:rsidR="004033AC" w:rsidRPr="00492DCD">
        <w:rPr>
          <w:rFonts w:asciiTheme="majorBidi" w:eastAsia="Times New Roman" w:hAnsiTheme="majorBidi" w:cstheme="majorBidi"/>
          <w:sz w:val="24"/>
          <w:szCs w:val="24"/>
        </w:rPr>
        <w:t>RDC. C</w:t>
      </w:r>
      <w:r w:rsidRPr="00492DCD">
        <w:rPr>
          <w:rFonts w:asciiTheme="majorBidi" w:eastAsia="Times New Roman" w:hAnsiTheme="majorBidi" w:cstheme="majorBidi"/>
          <w:sz w:val="24"/>
          <w:szCs w:val="24"/>
        </w:rPr>
        <w:t xml:space="preserve">’est dans cette perspective que le gouvernement avait annoncé depuis 2010 le lancement de la gratuité de l’enseignement de base en RDC, mais, jusqu’à ce jour, </w:t>
      </w:r>
      <w:r w:rsidR="001028AC" w:rsidRPr="00492DCD">
        <w:rPr>
          <w:rFonts w:asciiTheme="majorBidi" w:eastAsia="Times New Roman" w:hAnsiTheme="majorBidi" w:cstheme="majorBidi"/>
          <w:sz w:val="24"/>
          <w:szCs w:val="24"/>
        </w:rPr>
        <w:t xml:space="preserve">elle fait face à plusieurs </w:t>
      </w:r>
      <w:r w:rsidR="00865B48" w:rsidRPr="00492DCD">
        <w:rPr>
          <w:rFonts w:asciiTheme="majorBidi" w:eastAsia="Times New Roman" w:hAnsiTheme="majorBidi" w:cstheme="majorBidi"/>
          <w:sz w:val="24"/>
          <w:szCs w:val="24"/>
        </w:rPr>
        <w:t>défis.</w:t>
      </w:r>
      <w:r w:rsidR="001028AC" w:rsidRPr="00492DCD">
        <w:rPr>
          <w:rFonts w:asciiTheme="majorBidi" w:eastAsia="Times New Roman" w:hAnsiTheme="majorBidi" w:cstheme="majorBidi"/>
          <w:sz w:val="24"/>
          <w:szCs w:val="24"/>
        </w:rPr>
        <w:t xml:space="preserve"> </w:t>
      </w:r>
    </w:p>
    <w:p w14:paraId="0000008A" w14:textId="7ACAA1F8" w:rsidR="00EC1939" w:rsidRPr="00492DCD" w:rsidRDefault="00696D12" w:rsidP="00730E8F">
      <w:pPr>
        <w:spacing w:line="240" w:lineRule="auto"/>
        <w:rPr>
          <w:rFonts w:asciiTheme="majorBidi" w:eastAsia="Times New Roman" w:hAnsiTheme="majorBidi" w:cstheme="majorBidi"/>
          <w:b/>
          <w:sz w:val="24"/>
          <w:szCs w:val="24"/>
        </w:rPr>
      </w:pPr>
      <w:r w:rsidRPr="00492DCD">
        <w:rPr>
          <w:rFonts w:asciiTheme="majorBidi" w:eastAsia="Times New Roman" w:hAnsiTheme="majorBidi" w:cstheme="majorBidi"/>
          <w:b/>
          <w:sz w:val="24"/>
          <w:szCs w:val="24"/>
        </w:rPr>
        <w:t xml:space="preserve">De la gratuité de l’éducation de base en </w:t>
      </w:r>
      <w:r w:rsidR="002C3D6A" w:rsidRPr="00492DCD">
        <w:rPr>
          <w:rFonts w:asciiTheme="majorBidi" w:eastAsia="Times New Roman" w:hAnsiTheme="majorBidi" w:cstheme="majorBidi"/>
          <w:b/>
          <w:sz w:val="24"/>
          <w:szCs w:val="24"/>
        </w:rPr>
        <w:t>RDC :</w:t>
      </w:r>
    </w:p>
    <w:p w14:paraId="0000008B" w14:textId="17E5DB6A" w:rsidR="00EC1939" w:rsidRPr="00492DCD" w:rsidRDefault="004B00DB" w:rsidP="00730E8F">
      <w:pPr>
        <w:spacing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32. </w:t>
      </w:r>
      <w:r w:rsidR="00696D12" w:rsidRPr="00492DCD">
        <w:rPr>
          <w:rFonts w:asciiTheme="majorBidi" w:eastAsia="Times New Roman" w:hAnsiTheme="majorBidi" w:cstheme="majorBidi"/>
          <w:sz w:val="24"/>
          <w:szCs w:val="24"/>
        </w:rPr>
        <w:t>Depuis les années 1990, l’enseignement, y compris celui de base, a été pris en charge par les parents d’élèves en RDC ; après les multiples crises de 1990 à 2005, la constitution de 2006 a réaffirmé à son article 43 que l’enseignement de base doit être gratuit et obligatoire partout en RDC. Le régime qui a gagné les élections en 2006, et qui l’a repris en 2011 jusqu’en 2018, n’a pas concrétisé cette disposition constitutionnelle, ce qui a eu comme conséquences :</w:t>
      </w:r>
    </w:p>
    <w:p w14:paraId="0000008C" w14:textId="77777777" w:rsidR="00EC1939" w:rsidRPr="00492DCD" w:rsidRDefault="00696D12" w:rsidP="00730E8F">
      <w:pPr>
        <w:numPr>
          <w:ilvl w:val="0"/>
          <w:numId w:val="5"/>
        </w:numPr>
        <w:pBdr>
          <w:top w:val="nil"/>
          <w:left w:val="nil"/>
          <w:bottom w:val="nil"/>
          <w:right w:val="nil"/>
          <w:between w:val="nil"/>
        </w:pBdr>
        <w:spacing w:after="0" w:line="240" w:lineRule="auto"/>
        <w:rPr>
          <w:rFonts w:asciiTheme="majorBidi" w:hAnsiTheme="majorBidi" w:cstheme="majorBidi"/>
          <w:color w:val="000000"/>
          <w:sz w:val="24"/>
          <w:szCs w:val="24"/>
        </w:rPr>
      </w:pPr>
      <w:r w:rsidRPr="00492DCD">
        <w:rPr>
          <w:rFonts w:asciiTheme="majorBidi" w:eastAsia="Times New Roman" w:hAnsiTheme="majorBidi" w:cstheme="majorBidi"/>
          <w:color w:val="000000"/>
          <w:sz w:val="24"/>
          <w:szCs w:val="24"/>
        </w:rPr>
        <w:t>Augmentation du nombre des enfants en âge scolaire hors du système scolaire,</w:t>
      </w:r>
    </w:p>
    <w:p w14:paraId="0000008D" w14:textId="77777777" w:rsidR="00EC1939" w:rsidRPr="00492DCD" w:rsidRDefault="00696D12" w:rsidP="00730E8F">
      <w:pPr>
        <w:numPr>
          <w:ilvl w:val="0"/>
          <w:numId w:val="5"/>
        </w:numPr>
        <w:pBdr>
          <w:top w:val="nil"/>
          <w:left w:val="nil"/>
          <w:bottom w:val="nil"/>
          <w:right w:val="nil"/>
          <w:between w:val="nil"/>
        </w:pBdr>
        <w:spacing w:after="0" w:line="240" w:lineRule="auto"/>
        <w:rPr>
          <w:rFonts w:asciiTheme="majorBidi" w:hAnsiTheme="majorBidi" w:cstheme="majorBidi"/>
          <w:color w:val="000000"/>
          <w:sz w:val="24"/>
          <w:szCs w:val="24"/>
        </w:rPr>
      </w:pPr>
      <w:r w:rsidRPr="00492DCD">
        <w:rPr>
          <w:rFonts w:asciiTheme="majorBidi" w:eastAsia="Times New Roman" w:hAnsiTheme="majorBidi" w:cstheme="majorBidi"/>
          <w:color w:val="000000"/>
          <w:sz w:val="24"/>
          <w:szCs w:val="24"/>
        </w:rPr>
        <w:t>Baisse de la qualité de l’enseignement,</w:t>
      </w:r>
    </w:p>
    <w:p w14:paraId="0000008E" w14:textId="77777777" w:rsidR="00EC1939" w:rsidRPr="00492DCD" w:rsidRDefault="00696D12" w:rsidP="00730E8F">
      <w:pPr>
        <w:numPr>
          <w:ilvl w:val="0"/>
          <w:numId w:val="5"/>
        </w:numPr>
        <w:pBdr>
          <w:top w:val="nil"/>
          <w:left w:val="nil"/>
          <w:bottom w:val="nil"/>
          <w:right w:val="nil"/>
          <w:between w:val="nil"/>
        </w:pBdr>
        <w:spacing w:after="0" w:line="240" w:lineRule="auto"/>
        <w:rPr>
          <w:rFonts w:asciiTheme="majorBidi" w:hAnsiTheme="majorBidi" w:cstheme="majorBidi"/>
          <w:color w:val="000000"/>
          <w:sz w:val="24"/>
          <w:szCs w:val="24"/>
        </w:rPr>
      </w:pPr>
      <w:r w:rsidRPr="00492DCD">
        <w:rPr>
          <w:rFonts w:asciiTheme="majorBidi" w:eastAsia="Times New Roman" w:hAnsiTheme="majorBidi" w:cstheme="majorBidi"/>
          <w:color w:val="000000"/>
          <w:sz w:val="24"/>
          <w:szCs w:val="24"/>
        </w:rPr>
        <w:t>Multiplication des enfants en situation de rue,</w:t>
      </w:r>
    </w:p>
    <w:p w14:paraId="0000008F" w14:textId="77777777" w:rsidR="00EC1939" w:rsidRPr="00492DCD" w:rsidRDefault="00696D12" w:rsidP="00730E8F">
      <w:pPr>
        <w:numPr>
          <w:ilvl w:val="0"/>
          <w:numId w:val="5"/>
        </w:numPr>
        <w:pBdr>
          <w:top w:val="nil"/>
          <w:left w:val="nil"/>
          <w:bottom w:val="nil"/>
          <w:right w:val="nil"/>
          <w:between w:val="nil"/>
        </w:pBdr>
        <w:spacing w:after="0" w:line="240" w:lineRule="auto"/>
        <w:rPr>
          <w:rFonts w:asciiTheme="majorBidi" w:hAnsiTheme="majorBidi" w:cstheme="majorBidi"/>
          <w:color w:val="000000"/>
          <w:sz w:val="24"/>
          <w:szCs w:val="24"/>
        </w:rPr>
      </w:pPr>
      <w:r w:rsidRPr="00492DCD">
        <w:rPr>
          <w:rFonts w:asciiTheme="majorBidi" w:eastAsia="Times New Roman" w:hAnsiTheme="majorBidi" w:cstheme="majorBidi"/>
          <w:color w:val="000000"/>
          <w:sz w:val="24"/>
          <w:szCs w:val="24"/>
        </w:rPr>
        <w:t>Corruption en milieu scolaire,</w:t>
      </w:r>
    </w:p>
    <w:p w14:paraId="00000090" w14:textId="6ED165B5" w:rsidR="00EC1939" w:rsidRPr="00492DCD" w:rsidRDefault="003B4437" w:rsidP="00730E8F">
      <w:pPr>
        <w:numPr>
          <w:ilvl w:val="0"/>
          <w:numId w:val="5"/>
        </w:numPr>
        <w:pBdr>
          <w:top w:val="nil"/>
          <w:left w:val="nil"/>
          <w:bottom w:val="nil"/>
          <w:right w:val="nil"/>
          <w:between w:val="nil"/>
        </w:pBdr>
        <w:spacing w:after="160" w:line="240" w:lineRule="auto"/>
        <w:rPr>
          <w:rFonts w:asciiTheme="majorBidi" w:hAnsiTheme="majorBidi" w:cstheme="majorBidi"/>
          <w:color w:val="000000"/>
          <w:sz w:val="24"/>
          <w:szCs w:val="24"/>
        </w:rPr>
      </w:pPr>
      <w:r w:rsidRPr="00492DCD">
        <w:rPr>
          <w:rFonts w:asciiTheme="majorBidi" w:eastAsia="Times New Roman" w:hAnsiTheme="majorBidi" w:cstheme="majorBidi"/>
          <w:color w:val="000000"/>
          <w:sz w:val="24"/>
          <w:szCs w:val="24"/>
        </w:rPr>
        <w:t>Etc.</w:t>
      </w:r>
      <w:r w:rsidR="00696D12" w:rsidRPr="00492DCD">
        <w:rPr>
          <w:rFonts w:asciiTheme="majorBidi" w:eastAsia="Times New Roman" w:hAnsiTheme="majorBidi" w:cstheme="majorBidi"/>
          <w:color w:val="000000"/>
          <w:sz w:val="24"/>
          <w:szCs w:val="24"/>
        </w:rPr>
        <w:t> ;</w:t>
      </w:r>
    </w:p>
    <w:p w14:paraId="00000091" w14:textId="65F1873A" w:rsidR="00EC1939" w:rsidRPr="00492DCD" w:rsidRDefault="004B00DB" w:rsidP="00730E8F">
      <w:pPr>
        <w:spacing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33. </w:t>
      </w:r>
      <w:r w:rsidR="00696D12" w:rsidRPr="00492DCD">
        <w:rPr>
          <w:rFonts w:asciiTheme="majorBidi" w:eastAsia="Times New Roman" w:hAnsiTheme="majorBidi" w:cstheme="majorBidi"/>
          <w:sz w:val="24"/>
          <w:szCs w:val="24"/>
        </w:rPr>
        <w:t>L’actuel régime a annoncé depuis la rentrée scolaire 2019-2020, l’effectivité de la gratuité de l’enseignement de base dans les écoles publiques partout en RDC, cela est de mise jusqu’à ce jour avec des conséquences positives et négatives.</w:t>
      </w:r>
    </w:p>
    <w:p w14:paraId="00000092" w14:textId="77777777" w:rsidR="00EC1939" w:rsidRPr="00492DCD" w:rsidRDefault="00696D12" w:rsidP="00730E8F">
      <w:pPr>
        <w:numPr>
          <w:ilvl w:val="0"/>
          <w:numId w:val="6"/>
        </w:numPr>
        <w:pBdr>
          <w:top w:val="nil"/>
          <w:left w:val="nil"/>
          <w:bottom w:val="nil"/>
          <w:right w:val="nil"/>
          <w:between w:val="nil"/>
        </w:pBdr>
        <w:spacing w:after="0" w:line="240" w:lineRule="auto"/>
        <w:rPr>
          <w:rFonts w:asciiTheme="majorBidi" w:eastAsia="Times New Roman" w:hAnsiTheme="majorBidi" w:cstheme="majorBidi"/>
          <w:b/>
          <w:color w:val="000000"/>
          <w:sz w:val="24"/>
          <w:szCs w:val="24"/>
        </w:rPr>
      </w:pPr>
      <w:r w:rsidRPr="00492DCD">
        <w:rPr>
          <w:rFonts w:asciiTheme="majorBidi" w:eastAsia="Times New Roman" w:hAnsiTheme="majorBidi" w:cstheme="majorBidi"/>
          <w:b/>
          <w:color w:val="000000"/>
          <w:sz w:val="24"/>
          <w:szCs w:val="24"/>
        </w:rPr>
        <w:t>Effets positifs</w:t>
      </w:r>
    </w:p>
    <w:p w14:paraId="00000093" w14:textId="22DC2496" w:rsidR="00EC1939" w:rsidRPr="00492DCD" w:rsidRDefault="00696D12" w:rsidP="00730E8F">
      <w:pPr>
        <w:numPr>
          <w:ilvl w:val="0"/>
          <w:numId w:val="1"/>
        </w:numPr>
        <w:pBdr>
          <w:top w:val="nil"/>
          <w:left w:val="nil"/>
          <w:bottom w:val="nil"/>
          <w:right w:val="nil"/>
          <w:between w:val="nil"/>
        </w:pBdr>
        <w:spacing w:after="0" w:line="240" w:lineRule="auto"/>
        <w:rPr>
          <w:rFonts w:asciiTheme="majorBidi" w:hAnsiTheme="majorBidi" w:cstheme="majorBidi"/>
          <w:color w:val="000000"/>
          <w:sz w:val="24"/>
          <w:szCs w:val="24"/>
        </w:rPr>
      </w:pPr>
      <w:r w:rsidRPr="00492DCD">
        <w:rPr>
          <w:rFonts w:asciiTheme="majorBidi" w:eastAsia="Times New Roman" w:hAnsiTheme="majorBidi" w:cstheme="majorBidi"/>
          <w:color w:val="000000"/>
          <w:sz w:val="24"/>
          <w:szCs w:val="24"/>
        </w:rPr>
        <w:t>Expansion de nombre d’enfants qui fréquentent l’école, surtout les filles</w:t>
      </w:r>
      <w:r w:rsidR="00024D4B" w:rsidRPr="00492DCD">
        <w:rPr>
          <w:rStyle w:val="FootnoteReference"/>
          <w:rFonts w:asciiTheme="majorBidi" w:eastAsia="Times New Roman" w:hAnsiTheme="majorBidi" w:cstheme="majorBidi"/>
          <w:color w:val="000000"/>
          <w:sz w:val="24"/>
          <w:szCs w:val="24"/>
        </w:rPr>
        <w:footnoteReference w:id="8"/>
      </w:r>
      <w:r w:rsidR="00CA2D5A">
        <w:rPr>
          <w:rFonts w:asciiTheme="majorBidi" w:eastAsia="Times New Roman" w:hAnsiTheme="majorBidi" w:cstheme="majorBidi"/>
          <w:color w:val="000000"/>
          <w:sz w:val="24"/>
          <w:szCs w:val="24"/>
        </w:rPr>
        <w:t>.</w:t>
      </w:r>
      <w:r w:rsidR="00CD65DC" w:rsidRPr="00492DCD">
        <w:rPr>
          <w:rFonts w:asciiTheme="majorBidi" w:eastAsia="Times New Roman" w:hAnsiTheme="majorBidi" w:cstheme="majorBidi"/>
          <w:color w:val="000000"/>
          <w:sz w:val="24"/>
          <w:szCs w:val="24"/>
        </w:rPr>
        <w:t xml:space="preserve"> </w:t>
      </w:r>
    </w:p>
    <w:p w14:paraId="00000094" w14:textId="746C3239" w:rsidR="00EC1939" w:rsidRPr="00492DCD" w:rsidRDefault="00696D12" w:rsidP="00730E8F">
      <w:pPr>
        <w:numPr>
          <w:ilvl w:val="0"/>
          <w:numId w:val="1"/>
        </w:numPr>
        <w:pBdr>
          <w:top w:val="nil"/>
          <w:left w:val="nil"/>
          <w:bottom w:val="nil"/>
          <w:right w:val="nil"/>
          <w:between w:val="nil"/>
        </w:pBdr>
        <w:spacing w:after="0" w:line="240" w:lineRule="auto"/>
        <w:rPr>
          <w:rFonts w:asciiTheme="majorBidi" w:hAnsiTheme="majorBidi" w:cstheme="majorBidi"/>
          <w:color w:val="000000"/>
          <w:sz w:val="24"/>
          <w:szCs w:val="24"/>
        </w:rPr>
      </w:pPr>
      <w:r w:rsidRPr="00492DCD">
        <w:rPr>
          <w:rFonts w:asciiTheme="majorBidi" w:eastAsia="Times New Roman" w:hAnsiTheme="majorBidi" w:cstheme="majorBidi"/>
          <w:color w:val="000000"/>
          <w:sz w:val="24"/>
          <w:szCs w:val="24"/>
        </w:rPr>
        <w:t>Soulagement économique chez les parents</w:t>
      </w:r>
      <w:r w:rsidR="00CA2D5A">
        <w:rPr>
          <w:rFonts w:asciiTheme="majorBidi" w:eastAsia="Times New Roman" w:hAnsiTheme="majorBidi" w:cstheme="majorBidi"/>
          <w:color w:val="000000"/>
          <w:sz w:val="24"/>
          <w:szCs w:val="24"/>
        </w:rPr>
        <w:t>.</w:t>
      </w:r>
    </w:p>
    <w:p w14:paraId="00000095" w14:textId="52D840C6" w:rsidR="00EC1939" w:rsidRPr="00492DCD" w:rsidRDefault="00EC1939" w:rsidP="0077305F">
      <w:pPr>
        <w:pBdr>
          <w:top w:val="nil"/>
          <w:left w:val="nil"/>
          <w:bottom w:val="nil"/>
          <w:right w:val="nil"/>
          <w:between w:val="nil"/>
        </w:pBdr>
        <w:spacing w:after="0" w:line="240" w:lineRule="auto"/>
        <w:rPr>
          <w:rFonts w:asciiTheme="majorBidi" w:hAnsiTheme="majorBidi" w:cstheme="majorBidi"/>
          <w:color w:val="000000"/>
          <w:sz w:val="24"/>
          <w:szCs w:val="24"/>
        </w:rPr>
      </w:pPr>
    </w:p>
    <w:p w14:paraId="00000096" w14:textId="77777777" w:rsidR="00EC1939" w:rsidRPr="00492DCD" w:rsidRDefault="00696D12" w:rsidP="00730E8F">
      <w:pPr>
        <w:numPr>
          <w:ilvl w:val="0"/>
          <w:numId w:val="6"/>
        </w:numPr>
        <w:pBdr>
          <w:top w:val="nil"/>
          <w:left w:val="nil"/>
          <w:bottom w:val="nil"/>
          <w:right w:val="nil"/>
          <w:between w:val="nil"/>
        </w:pBdr>
        <w:spacing w:after="0" w:line="240" w:lineRule="auto"/>
        <w:rPr>
          <w:rFonts w:asciiTheme="majorBidi" w:eastAsia="Times New Roman" w:hAnsiTheme="majorBidi" w:cstheme="majorBidi"/>
          <w:b/>
          <w:color w:val="000000"/>
          <w:sz w:val="24"/>
          <w:szCs w:val="24"/>
        </w:rPr>
      </w:pPr>
      <w:r w:rsidRPr="00492DCD">
        <w:rPr>
          <w:rFonts w:asciiTheme="majorBidi" w:eastAsia="Times New Roman" w:hAnsiTheme="majorBidi" w:cstheme="majorBidi"/>
          <w:b/>
          <w:color w:val="000000"/>
          <w:sz w:val="24"/>
          <w:szCs w:val="24"/>
        </w:rPr>
        <w:t>Effets Négatifs</w:t>
      </w:r>
    </w:p>
    <w:p w14:paraId="00000097" w14:textId="3C39A1F2" w:rsidR="00EC1939" w:rsidRPr="00492DCD" w:rsidRDefault="00696D12" w:rsidP="00730E8F">
      <w:pPr>
        <w:numPr>
          <w:ilvl w:val="0"/>
          <w:numId w:val="1"/>
        </w:numPr>
        <w:pBdr>
          <w:top w:val="nil"/>
          <w:left w:val="nil"/>
          <w:bottom w:val="nil"/>
          <w:right w:val="nil"/>
          <w:between w:val="nil"/>
        </w:pBdr>
        <w:spacing w:after="0" w:line="240" w:lineRule="auto"/>
        <w:rPr>
          <w:rFonts w:asciiTheme="majorBidi" w:hAnsiTheme="majorBidi" w:cstheme="majorBidi"/>
          <w:color w:val="000000"/>
          <w:sz w:val="24"/>
          <w:szCs w:val="24"/>
        </w:rPr>
      </w:pPr>
      <w:r w:rsidRPr="00492DCD">
        <w:rPr>
          <w:rFonts w:asciiTheme="majorBidi" w:eastAsia="Times New Roman" w:hAnsiTheme="majorBidi" w:cstheme="majorBidi"/>
          <w:color w:val="000000"/>
          <w:sz w:val="24"/>
          <w:szCs w:val="24"/>
        </w:rPr>
        <w:t>Pléthore dans les salles de classe (en moyenne 60 par classe)</w:t>
      </w:r>
      <w:r w:rsidR="00CA2D5A">
        <w:rPr>
          <w:rFonts w:asciiTheme="majorBidi" w:eastAsia="Times New Roman" w:hAnsiTheme="majorBidi" w:cstheme="majorBidi"/>
          <w:color w:val="000000"/>
          <w:sz w:val="24"/>
          <w:szCs w:val="24"/>
        </w:rPr>
        <w:t>.</w:t>
      </w:r>
    </w:p>
    <w:p w14:paraId="00000099" w14:textId="0A068614" w:rsidR="00EC1939" w:rsidRPr="00492DCD" w:rsidRDefault="00696D12" w:rsidP="00730E8F">
      <w:pPr>
        <w:numPr>
          <w:ilvl w:val="0"/>
          <w:numId w:val="1"/>
        </w:numPr>
        <w:pBdr>
          <w:top w:val="nil"/>
          <w:left w:val="nil"/>
          <w:bottom w:val="nil"/>
          <w:right w:val="nil"/>
          <w:between w:val="nil"/>
        </w:pBdr>
        <w:spacing w:after="0" w:line="240" w:lineRule="auto"/>
        <w:rPr>
          <w:rFonts w:asciiTheme="majorBidi" w:hAnsiTheme="majorBidi" w:cstheme="majorBidi"/>
          <w:color w:val="000000"/>
          <w:sz w:val="24"/>
          <w:szCs w:val="24"/>
        </w:rPr>
      </w:pPr>
      <w:r w:rsidRPr="00492DCD">
        <w:rPr>
          <w:rFonts w:asciiTheme="majorBidi" w:eastAsia="Times New Roman" w:hAnsiTheme="majorBidi" w:cstheme="majorBidi"/>
          <w:color w:val="000000"/>
          <w:sz w:val="24"/>
          <w:szCs w:val="24"/>
        </w:rPr>
        <w:t>Baisse de la qualité de l’enseignement, à cause notamment des grèves intempestives)</w:t>
      </w:r>
      <w:r w:rsidR="00CA2D5A">
        <w:rPr>
          <w:rFonts w:asciiTheme="majorBidi" w:eastAsia="Times New Roman" w:hAnsiTheme="majorBidi" w:cstheme="majorBidi"/>
          <w:color w:val="000000"/>
          <w:sz w:val="24"/>
          <w:szCs w:val="24"/>
        </w:rPr>
        <w:t>.</w:t>
      </w:r>
    </w:p>
    <w:p w14:paraId="0000009A" w14:textId="67EF5015" w:rsidR="00EC1939" w:rsidRPr="00492DCD" w:rsidRDefault="00696D12" w:rsidP="00730E8F">
      <w:pPr>
        <w:numPr>
          <w:ilvl w:val="0"/>
          <w:numId w:val="1"/>
        </w:numPr>
        <w:pBdr>
          <w:top w:val="nil"/>
          <w:left w:val="nil"/>
          <w:bottom w:val="nil"/>
          <w:right w:val="nil"/>
          <w:between w:val="nil"/>
        </w:pBdr>
        <w:spacing w:after="0" w:line="240" w:lineRule="auto"/>
        <w:rPr>
          <w:rFonts w:asciiTheme="majorBidi" w:hAnsiTheme="majorBidi" w:cstheme="majorBidi"/>
          <w:color w:val="000000"/>
          <w:sz w:val="24"/>
          <w:szCs w:val="24"/>
        </w:rPr>
      </w:pPr>
      <w:r w:rsidRPr="00492DCD">
        <w:rPr>
          <w:rFonts w:asciiTheme="majorBidi" w:eastAsia="Times New Roman" w:hAnsiTheme="majorBidi" w:cstheme="majorBidi"/>
          <w:color w:val="000000"/>
          <w:sz w:val="24"/>
          <w:szCs w:val="24"/>
        </w:rPr>
        <w:t xml:space="preserve">Chute du pouvoir d’achat des enseignants (le gouvernement ne parvient pas </w:t>
      </w:r>
      <w:r w:rsidR="00865B48" w:rsidRPr="00492DCD">
        <w:rPr>
          <w:rFonts w:asciiTheme="majorBidi" w:eastAsia="Times New Roman" w:hAnsiTheme="majorBidi" w:cstheme="majorBidi"/>
          <w:color w:val="000000"/>
          <w:sz w:val="24"/>
          <w:szCs w:val="24"/>
        </w:rPr>
        <w:t xml:space="preserve">à </w:t>
      </w:r>
      <w:r w:rsidRPr="00492DCD">
        <w:rPr>
          <w:rFonts w:asciiTheme="majorBidi" w:eastAsia="Times New Roman" w:hAnsiTheme="majorBidi" w:cstheme="majorBidi"/>
          <w:color w:val="000000"/>
          <w:sz w:val="24"/>
          <w:szCs w:val="24"/>
        </w:rPr>
        <w:t>leur offrir ce que les parents payaient</w:t>
      </w:r>
      <w:r w:rsidR="002C3D6A" w:rsidRPr="00492DCD">
        <w:rPr>
          <w:rFonts w:asciiTheme="majorBidi" w:eastAsia="Times New Roman" w:hAnsiTheme="majorBidi" w:cstheme="majorBidi"/>
          <w:color w:val="000000"/>
          <w:sz w:val="24"/>
          <w:szCs w:val="24"/>
        </w:rPr>
        <w:t>).</w:t>
      </w:r>
      <w:r w:rsidR="00693BA4" w:rsidRPr="00492DCD">
        <w:rPr>
          <w:rFonts w:asciiTheme="majorBidi" w:eastAsia="Times New Roman" w:hAnsiTheme="majorBidi" w:cstheme="majorBidi"/>
          <w:color w:val="000000"/>
          <w:sz w:val="24"/>
          <w:szCs w:val="24"/>
        </w:rPr>
        <w:t xml:space="preserve"> </w:t>
      </w:r>
      <w:r w:rsidR="00693BA4" w:rsidRPr="00492DCD">
        <w:rPr>
          <w:rFonts w:asciiTheme="majorBidi" w:eastAsia="Times New Roman" w:hAnsiTheme="majorBidi" w:cstheme="majorBidi"/>
          <w:sz w:val="24"/>
          <w:szCs w:val="24"/>
        </w:rPr>
        <w:t>La prime que payaient les parents aux enseignants demeure loin supérieure au salaire que le gouvernement leur paie, (en moyenne 500000FC contre 380000-222000FC)</w:t>
      </w:r>
      <w:r w:rsidR="00693BA4" w:rsidRPr="00492DCD">
        <w:rPr>
          <w:rStyle w:val="FootnoteReference"/>
          <w:rFonts w:asciiTheme="majorBidi" w:eastAsia="Times New Roman" w:hAnsiTheme="majorBidi" w:cstheme="majorBidi"/>
          <w:sz w:val="24"/>
          <w:szCs w:val="24"/>
        </w:rPr>
        <w:footnoteReference w:id="9"/>
      </w:r>
    </w:p>
    <w:p w14:paraId="093606CC" w14:textId="77777777" w:rsidR="00730E8F" w:rsidRPr="00492DCD" w:rsidRDefault="000742FC" w:rsidP="00730E8F">
      <w:pPr>
        <w:numPr>
          <w:ilvl w:val="0"/>
          <w:numId w:val="1"/>
        </w:numPr>
        <w:pBdr>
          <w:top w:val="nil"/>
          <w:left w:val="nil"/>
          <w:bottom w:val="nil"/>
          <w:right w:val="nil"/>
          <w:between w:val="nil"/>
        </w:pBdr>
        <w:spacing w:after="160" w:line="240" w:lineRule="auto"/>
        <w:rPr>
          <w:rFonts w:asciiTheme="majorBidi" w:hAnsiTheme="majorBidi" w:cstheme="majorBidi"/>
          <w:sz w:val="24"/>
          <w:szCs w:val="24"/>
        </w:rPr>
      </w:pPr>
      <w:r w:rsidRPr="00492DCD">
        <w:rPr>
          <w:rFonts w:asciiTheme="majorBidi" w:hAnsiTheme="majorBidi" w:cstheme="majorBidi"/>
          <w:sz w:val="24"/>
          <w:szCs w:val="24"/>
          <w:shd w:val="clear" w:color="auto" w:fill="FFFFFF"/>
        </w:rPr>
        <w:t>L’</w:t>
      </w:r>
      <w:r w:rsidR="003B4437" w:rsidRPr="00492DCD">
        <w:rPr>
          <w:rFonts w:asciiTheme="majorBidi" w:hAnsiTheme="majorBidi" w:cstheme="majorBidi"/>
          <w:sz w:val="24"/>
          <w:szCs w:val="24"/>
          <w:shd w:val="clear" w:color="auto" w:fill="FFFFFF"/>
        </w:rPr>
        <w:t>école</w:t>
      </w:r>
      <w:r w:rsidRPr="00492DCD">
        <w:rPr>
          <w:rFonts w:asciiTheme="majorBidi" w:hAnsiTheme="majorBidi" w:cstheme="majorBidi"/>
          <w:sz w:val="24"/>
          <w:szCs w:val="24"/>
          <w:shd w:val="clear" w:color="auto" w:fill="FFFFFF"/>
        </w:rPr>
        <w:t xml:space="preserve"> se mue en un milieu hautement commercial : la réinscription payante ; Achat uniforme obligatoire à l’école ; le cours d’encadrement payant et </w:t>
      </w:r>
      <w:r w:rsidR="00865B48" w:rsidRPr="00492DCD">
        <w:rPr>
          <w:rFonts w:asciiTheme="majorBidi" w:hAnsiTheme="majorBidi" w:cstheme="majorBidi"/>
          <w:sz w:val="24"/>
          <w:szCs w:val="24"/>
          <w:shd w:val="clear" w:color="auto" w:fill="FFFFFF"/>
        </w:rPr>
        <w:t>obligatoire ;</w:t>
      </w:r>
      <w:r w:rsidRPr="00492DCD">
        <w:rPr>
          <w:rFonts w:asciiTheme="majorBidi" w:hAnsiTheme="majorBidi" w:cstheme="majorBidi"/>
          <w:sz w:val="24"/>
          <w:szCs w:val="24"/>
          <w:shd w:val="clear" w:color="auto" w:fill="FFFFFF"/>
        </w:rPr>
        <w:t xml:space="preserve"> vente des imprimés </w:t>
      </w:r>
      <w:r w:rsidR="00865B48" w:rsidRPr="00492DCD">
        <w:rPr>
          <w:rFonts w:asciiTheme="majorBidi" w:hAnsiTheme="majorBidi" w:cstheme="majorBidi"/>
          <w:sz w:val="24"/>
          <w:szCs w:val="24"/>
          <w:shd w:val="clear" w:color="auto" w:fill="FFFFFF"/>
        </w:rPr>
        <w:t>obligatoires ;</w:t>
      </w:r>
      <w:r w:rsidRPr="00492DCD">
        <w:rPr>
          <w:rFonts w:asciiTheme="majorBidi" w:hAnsiTheme="majorBidi" w:cstheme="majorBidi"/>
          <w:sz w:val="24"/>
          <w:szCs w:val="24"/>
          <w:shd w:val="clear" w:color="auto" w:fill="FFFFFF"/>
        </w:rPr>
        <w:t xml:space="preserve"> </w:t>
      </w:r>
    </w:p>
    <w:p w14:paraId="0E0A0085" w14:textId="1620F3CF" w:rsidR="00693BA4" w:rsidRPr="00492DCD" w:rsidRDefault="00696D12" w:rsidP="00730E8F">
      <w:pPr>
        <w:numPr>
          <w:ilvl w:val="0"/>
          <w:numId w:val="1"/>
        </w:numPr>
        <w:pBdr>
          <w:top w:val="nil"/>
          <w:left w:val="nil"/>
          <w:bottom w:val="nil"/>
          <w:right w:val="nil"/>
          <w:between w:val="nil"/>
        </w:pBdr>
        <w:spacing w:after="160" w:line="240" w:lineRule="auto"/>
        <w:rPr>
          <w:rFonts w:asciiTheme="majorBidi" w:hAnsiTheme="majorBidi" w:cstheme="majorBidi"/>
          <w:sz w:val="24"/>
          <w:szCs w:val="24"/>
        </w:rPr>
      </w:pPr>
      <w:r w:rsidRPr="00492DCD">
        <w:rPr>
          <w:rFonts w:asciiTheme="majorBidi" w:eastAsia="Times New Roman" w:hAnsiTheme="majorBidi" w:cstheme="majorBidi"/>
          <w:sz w:val="24"/>
          <w:szCs w:val="24"/>
        </w:rPr>
        <w:lastRenderedPageBreak/>
        <w:t xml:space="preserve">Etc. </w:t>
      </w:r>
    </w:p>
    <w:p w14:paraId="0000009C" w14:textId="210CD381" w:rsidR="00EC1939" w:rsidRPr="00492DCD" w:rsidRDefault="004B00DB" w:rsidP="00730E8F">
      <w:pPr>
        <w:spacing w:line="240" w:lineRule="auto"/>
        <w:rPr>
          <w:rFonts w:asciiTheme="majorBidi" w:eastAsia="Times New Roman" w:hAnsiTheme="majorBidi" w:cstheme="majorBidi"/>
          <w:i/>
          <w:sz w:val="24"/>
          <w:szCs w:val="24"/>
        </w:rPr>
      </w:pPr>
      <w:r>
        <w:rPr>
          <w:rFonts w:asciiTheme="majorBidi" w:eastAsia="Times New Roman" w:hAnsiTheme="majorBidi" w:cstheme="majorBidi"/>
          <w:sz w:val="24"/>
          <w:szCs w:val="24"/>
        </w:rPr>
        <w:t xml:space="preserve">34. </w:t>
      </w:r>
      <w:r w:rsidR="00696D12" w:rsidRPr="00492DCD">
        <w:rPr>
          <w:rFonts w:asciiTheme="majorBidi" w:eastAsia="Times New Roman" w:hAnsiTheme="majorBidi" w:cstheme="majorBidi"/>
          <w:sz w:val="24"/>
          <w:szCs w:val="24"/>
        </w:rPr>
        <w:t xml:space="preserve"> Ensuite, plusieurs enseignants (81.509</w:t>
      </w:r>
      <w:r w:rsidR="00693BA4" w:rsidRPr="00492DCD">
        <w:rPr>
          <w:rStyle w:val="FootnoteReference"/>
          <w:rFonts w:asciiTheme="majorBidi" w:eastAsia="Times New Roman" w:hAnsiTheme="majorBidi" w:cstheme="majorBidi"/>
          <w:sz w:val="24"/>
          <w:szCs w:val="24"/>
        </w:rPr>
        <w:footnoteReference w:id="10"/>
      </w:r>
      <w:r w:rsidR="00696D12" w:rsidRPr="00492DCD">
        <w:rPr>
          <w:rFonts w:asciiTheme="majorBidi" w:eastAsia="Times New Roman" w:hAnsiTheme="majorBidi" w:cstheme="majorBidi"/>
          <w:sz w:val="24"/>
          <w:szCs w:val="24"/>
        </w:rPr>
        <w:t xml:space="preserve"> selon le gouvernement et plus de 100.000 selon les syndicats des enseignants) appelés </w:t>
      </w:r>
      <w:r w:rsidR="00024D4B" w:rsidRPr="00492DCD">
        <w:rPr>
          <w:rFonts w:asciiTheme="majorBidi" w:eastAsia="Times New Roman" w:hAnsiTheme="majorBidi" w:cstheme="majorBidi"/>
          <w:sz w:val="24"/>
          <w:szCs w:val="24"/>
        </w:rPr>
        <w:t>« Nouvelles U</w:t>
      </w:r>
      <w:r w:rsidR="00696D12" w:rsidRPr="00492DCD">
        <w:rPr>
          <w:rFonts w:asciiTheme="majorBidi" w:eastAsia="Times New Roman" w:hAnsiTheme="majorBidi" w:cstheme="majorBidi"/>
          <w:sz w:val="24"/>
          <w:szCs w:val="24"/>
        </w:rPr>
        <w:t>nités</w:t>
      </w:r>
      <w:r w:rsidR="00024D4B" w:rsidRPr="00492DCD">
        <w:rPr>
          <w:rFonts w:asciiTheme="majorBidi" w:eastAsia="Times New Roman" w:hAnsiTheme="majorBidi" w:cstheme="majorBidi"/>
          <w:sz w:val="24"/>
          <w:szCs w:val="24"/>
        </w:rPr>
        <w:t> »</w:t>
      </w:r>
      <w:r w:rsidR="00696D12" w:rsidRPr="00492DCD">
        <w:rPr>
          <w:rFonts w:asciiTheme="majorBidi" w:eastAsia="Times New Roman" w:hAnsiTheme="majorBidi" w:cstheme="majorBidi"/>
          <w:sz w:val="24"/>
          <w:szCs w:val="24"/>
        </w:rPr>
        <w:t xml:space="preserve"> prestent sans percevoir ce petit salaire, dans leur cas c’est </w:t>
      </w:r>
      <w:r w:rsidR="00CA2D5A" w:rsidRPr="00492DCD">
        <w:rPr>
          <w:rFonts w:asciiTheme="majorBidi" w:eastAsia="Times New Roman" w:hAnsiTheme="majorBidi" w:cstheme="majorBidi"/>
          <w:sz w:val="24"/>
          <w:szCs w:val="24"/>
        </w:rPr>
        <w:t>la misère totale</w:t>
      </w:r>
      <w:r w:rsidR="00024D4B" w:rsidRPr="00492DCD">
        <w:rPr>
          <w:rFonts w:asciiTheme="majorBidi" w:eastAsia="Times New Roman" w:hAnsiTheme="majorBidi" w:cstheme="majorBidi"/>
          <w:sz w:val="24"/>
          <w:szCs w:val="24"/>
        </w:rPr>
        <w:t xml:space="preserve"> qui s’est installée. C</w:t>
      </w:r>
      <w:r w:rsidR="00696D12" w:rsidRPr="00492DCD">
        <w:rPr>
          <w:rFonts w:asciiTheme="majorBidi" w:eastAsia="Times New Roman" w:hAnsiTheme="majorBidi" w:cstheme="majorBidi"/>
          <w:sz w:val="24"/>
          <w:szCs w:val="24"/>
        </w:rPr>
        <w:t>ette situation a conduit à un mouvement de grève au début</w:t>
      </w:r>
      <w:r w:rsidR="00024D4B" w:rsidRPr="00492DCD">
        <w:rPr>
          <w:rFonts w:asciiTheme="majorBidi" w:eastAsia="Times New Roman" w:hAnsiTheme="majorBidi" w:cstheme="majorBidi"/>
          <w:sz w:val="24"/>
          <w:szCs w:val="24"/>
        </w:rPr>
        <w:t xml:space="preserve"> de l’année scolaire 2021-2022. Prévu pour le 4 Octobre 2021,</w:t>
      </w:r>
      <w:r w:rsidR="00696D12" w:rsidRPr="00492DCD">
        <w:rPr>
          <w:rFonts w:asciiTheme="majorBidi" w:eastAsia="Times New Roman" w:hAnsiTheme="majorBidi" w:cstheme="majorBidi"/>
          <w:sz w:val="24"/>
          <w:szCs w:val="24"/>
        </w:rPr>
        <w:t xml:space="preserve"> les</w:t>
      </w:r>
      <w:r w:rsidR="00024D4B" w:rsidRPr="00492DCD">
        <w:rPr>
          <w:rFonts w:asciiTheme="majorBidi" w:eastAsia="Times New Roman" w:hAnsiTheme="majorBidi" w:cstheme="majorBidi"/>
          <w:sz w:val="24"/>
          <w:szCs w:val="24"/>
        </w:rPr>
        <w:t xml:space="preserve"> cours n’ont repris dans la plu</w:t>
      </w:r>
      <w:r w:rsidR="00696D12" w:rsidRPr="00492DCD">
        <w:rPr>
          <w:rFonts w:asciiTheme="majorBidi" w:eastAsia="Times New Roman" w:hAnsiTheme="majorBidi" w:cstheme="majorBidi"/>
          <w:sz w:val="24"/>
          <w:szCs w:val="24"/>
        </w:rPr>
        <w:t xml:space="preserve">part des écoles publiques en RDC que vers le 20 Novembre 2021, et ce, avec trop de frustrations car, il y a toujours des enseignants qui sont obligés de travailler sans percevoir </w:t>
      </w:r>
      <w:r w:rsidR="003F2AC3" w:rsidRPr="00492DCD">
        <w:rPr>
          <w:rFonts w:asciiTheme="majorBidi" w:eastAsia="Times New Roman" w:hAnsiTheme="majorBidi" w:cstheme="majorBidi"/>
          <w:sz w:val="24"/>
          <w:szCs w:val="24"/>
        </w:rPr>
        <w:t>le salaire.</w:t>
      </w:r>
      <w:r w:rsidR="002B2236">
        <w:rPr>
          <w:rFonts w:asciiTheme="majorBidi" w:eastAsia="Times New Roman" w:hAnsiTheme="majorBidi" w:cstheme="majorBidi"/>
          <w:sz w:val="24"/>
          <w:szCs w:val="24"/>
        </w:rPr>
        <w:t xml:space="preserve"> </w:t>
      </w:r>
      <w:r w:rsidR="002B2236" w:rsidRPr="008B320B">
        <w:rPr>
          <w:rFonts w:ascii="Times New Roman" w:hAnsi="Times New Roman"/>
          <w:sz w:val="24"/>
          <w:szCs w:val="24"/>
        </w:rPr>
        <w:t>Un syndicaliste contacté nous a informé que la reprise des cours avait été décidée sur base d’un accord conclu</w:t>
      </w:r>
      <w:r w:rsidR="002B2236">
        <w:rPr>
          <w:rFonts w:ascii="Times New Roman" w:hAnsi="Times New Roman"/>
          <w:sz w:val="24"/>
          <w:szCs w:val="24"/>
        </w:rPr>
        <w:t xml:space="preserve"> avec le Gouvernement congolais à l’issus d’une concertation organisée à Mwela dans la province du Kongo-central, à l’issus duquel le Gouvernement s’était engagé à payer tous les enseignants non payés et améliorer le salaire des enseignants d’ici la fin du premier trimestre 2022 ; et que si le G</w:t>
      </w:r>
      <w:r w:rsidR="002B2236" w:rsidRPr="008B320B">
        <w:rPr>
          <w:rFonts w:ascii="Times New Roman" w:hAnsi="Times New Roman"/>
          <w:sz w:val="24"/>
          <w:szCs w:val="24"/>
        </w:rPr>
        <w:t>ouvernement n’honore pas ses engagements d’ici la fin du premier trimestre 2022, un mouvement de grève généralisé sera déclenché sur toute l’étendue de la RDC.</w:t>
      </w:r>
    </w:p>
    <w:p w14:paraId="0000009D" w14:textId="2E244FB6" w:rsidR="00EC1939" w:rsidRPr="00492DCD" w:rsidRDefault="004B00DB" w:rsidP="00730E8F">
      <w:pPr>
        <w:spacing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35. </w:t>
      </w:r>
      <w:r w:rsidR="00696D12" w:rsidRPr="00492DCD">
        <w:rPr>
          <w:rFonts w:asciiTheme="majorBidi" w:eastAsia="Times New Roman" w:hAnsiTheme="majorBidi" w:cstheme="majorBidi"/>
          <w:sz w:val="24"/>
          <w:szCs w:val="24"/>
        </w:rPr>
        <w:t xml:space="preserve">Devant cette impasse créée par la gratuité de l’enseignement, certains gestionnaires des écoles publiques, en collaboration avec les parents, viennent de recréer la prime sous l’appellation des </w:t>
      </w:r>
      <w:r w:rsidR="00696D12" w:rsidRPr="00492DCD">
        <w:rPr>
          <w:rFonts w:asciiTheme="majorBidi" w:eastAsia="Times New Roman" w:hAnsiTheme="majorBidi" w:cstheme="majorBidi"/>
          <w:b/>
          <w:sz w:val="24"/>
          <w:szCs w:val="24"/>
        </w:rPr>
        <w:t>« frais d’appui aux besoins de l’enseignant »</w:t>
      </w:r>
      <w:r w:rsidR="00696D12" w:rsidRPr="00492DCD">
        <w:rPr>
          <w:rFonts w:asciiTheme="majorBidi" w:eastAsia="Times New Roman" w:hAnsiTheme="majorBidi" w:cstheme="majorBidi"/>
          <w:sz w:val="24"/>
          <w:szCs w:val="24"/>
        </w:rPr>
        <w:t xml:space="preserve"> pour tenter de sauver la qualité de l’enseignement, (c’est le cas par </w:t>
      </w:r>
      <w:r w:rsidR="002B2236">
        <w:rPr>
          <w:rFonts w:asciiTheme="majorBidi" w:eastAsia="Times New Roman" w:hAnsiTheme="majorBidi" w:cstheme="majorBidi"/>
          <w:sz w:val="24"/>
          <w:szCs w:val="24"/>
        </w:rPr>
        <w:t xml:space="preserve">exemple dans certaines écoles de </w:t>
      </w:r>
      <w:r w:rsidR="00696D12" w:rsidRPr="00492DCD">
        <w:rPr>
          <w:rFonts w:asciiTheme="majorBidi" w:eastAsia="Times New Roman" w:hAnsiTheme="majorBidi" w:cstheme="majorBidi"/>
          <w:sz w:val="24"/>
          <w:szCs w:val="24"/>
        </w:rPr>
        <w:t>Kinshasa 300$/an/enfant, au Sud-Kivu 90$/Trimestre par enfant selon l’arrêté du gouverneur de province, la pratique est rapportée dans toutes les 26 provinces)</w:t>
      </w:r>
    </w:p>
    <w:p w14:paraId="0000009E" w14:textId="36AD2419" w:rsidR="00EC1939" w:rsidRPr="00492DCD" w:rsidRDefault="004B00DB" w:rsidP="00730E8F">
      <w:pPr>
        <w:spacing w:line="240" w:lineRule="auto"/>
        <w:rPr>
          <w:rFonts w:asciiTheme="majorBidi" w:eastAsia="Times New Roman" w:hAnsiTheme="majorBidi" w:cstheme="majorBidi"/>
          <w:b/>
          <w:sz w:val="24"/>
          <w:szCs w:val="24"/>
        </w:rPr>
      </w:pPr>
      <w:r>
        <w:rPr>
          <w:rFonts w:asciiTheme="majorBidi" w:eastAsia="Times New Roman" w:hAnsiTheme="majorBidi" w:cstheme="majorBidi"/>
          <w:b/>
          <w:sz w:val="24"/>
          <w:szCs w:val="24"/>
        </w:rPr>
        <w:t xml:space="preserve">36.   </w:t>
      </w:r>
      <w:r w:rsidR="00696D12" w:rsidRPr="00492DCD">
        <w:rPr>
          <w:rFonts w:asciiTheme="majorBidi" w:eastAsia="Times New Roman" w:hAnsiTheme="majorBidi" w:cstheme="majorBidi"/>
          <w:b/>
          <w:sz w:val="24"/>
          <w:szCs w:val="24"/>
        </w:rPr>
        <w:t xml:space="preserve">Quelles sont les mesures additionnelles </w:t>
      </w:r>
      <w:r w:rsidR="00693BA4" w:rsidRPr="00492DCD">
        <w:rPr>
          <w:rFonts w:asciiTheme="majorBidi" w:eastAsia="Times New Roman" w:hAnsiTheme="majorBidi" w:cstheme="majorBidi"/>
          <w:b/>
          <w:sz w:val="24"/>
          <w:szCs w:val="24"/>
        </w:rPr>
        <w:t>nécessaires ?</w:t>
      </w:r>
    </w:p>
    <w:p w14:paraId="4973A81D" w14:textId="0F13330E" w:rsidR="00693BA4" w:rsidRPr="0081202A" w:rsidRDefault="00693BA4" w:rsidP="00730E8F">
      <w:pPr>
        <w:pStyle w:val="ListParagraph"/>
        <w:numPr>
          <w:ilvl w:val="0"/>
          <w:numId w:val="1"/>
        </w:numPr>
        <w:spacing w:line="240" w:lineRule="auto"/>
        <w:jc w:val="both"/>
        <w:rPr>
          <w:rFonts w:asciiTheme="majorBidi" w:eastAsia="Times New Roman" w:hAnsiTheme="majorBidi" w:cstheme="majorBidi"/>
          <w:b/>
          <w:bCs/>
          <w:i/>
          <w:iCs/>
          <w:sz w:val="24"/>
          <w:szCs w:val="24"/>
        </w:rPr>
      </w:pPr>
      <w:r w:rsidRPr="0081202A">
        <w:rPr>
          <w:rFonts w:asciiTheme="majorBidi" w:eastAsia="Times New Roman" w:hAnsiTheme="majorBidi" w:cstheme="majorBidi"/>
          <w:b/>
          <w:bCs/>
          <w:i/>
          <w:iCs/>
          <w:sz w:val="24"/>
          <w:szCs w:val="24"/>
        </w:rPr>
        <w:t>Le  gouvernement congolais devrait honorer ses engagements pris dans le cadre des accords du 18 Novembre 2021 avec les enseignants, multiplier des efforts pour améliorer sa mise en œuvre de la gratuité sur toute l’</w:t>
      </w:r>
      <w:r w:rsidR="002C3D6A" w:rsidRPr="0081202A">
        <w:rPr>
          <w:rFonts w:asciiTheme="majorBidi" w:eastAsia="Times New Roman" w:hAnsiTheme="majorBidi" w:cstheme="majorBidi"/>
          <w:b/>
          <w:bCs/>
          <w:i/>
          <w:iCs/>
          <w:sz w:val="24"/>
          <w:szCs w:val="24"/>
        </w:rPr>
        <w:t>étendue</w:t>
      </w:r>
      <w:r w:rsidRPr="0081202A">
        <w:rPr>
          <w:rFonts w:asciiTheme="majorBidi" w:eastAsia="Times New Roman" w:hAnsiTheme="majorBidi" w:cstheme="majorBidi"/>
          <w:b/>
          <w:bCs/>
          <w:i/>
          <w:iCs/>
          <w:sz w:val="24"/>
          <w:szCs w:val="24"/>
        </w:rPr>
        <w:t xml:space="preserve"> de la République , en procédant à la construction des infrastructures scolaires, surtout dans le Congo profond, où elles sont quasi inexistantes, en payant les enseignants qui ne le sont pas encore, en améliorant le salaire des enseignants, et en sanctionnant sérieusement tous ceux qui ont été impliqués dans le détournement des fonds destinés à soutenir cette gratuité.</w:t>
      </w:r>
    </w:p>
    <w:p w14:paraId="6E9A561B" w14:textId="17453353" w:rsidR="00D041D0" w:rsidRDefault="00D041D0" w:rsidP="00D041D0">
      <w:pPr>
        <w:pStyle w:val="ListParagraph"/>
        <w:spacing w:line="240" w:lineRule="auto"/>
        <w:jc w:val="both"/>
        <w:rPr>
          <w:rFonts w:asciiTheme="majorBidi" w:eastAsia="Times New Roman" w:hAnsiTheme="majorBidi" w:cstheme="majorBidi"/>
          <w:i/>
          <w:sz w:val="24"/>
          <w:szCs w:val="24"/>
        </w:rPr>
      </w:pPr>
    </w:p>
    <w:p w14:paraId="54CEA934" w14:textId="173E169F" w:rsidR="0081202A" w:rsidRDefault="0081202A" w:rsidP="00D041D0">
      <w:pPr>
        <w:pStyle w:val="ListParagraph"/>
        <w:spacing w:line="240" w:lineRule="auto"/>
        <w:jc w:val="both"/>
        <w:rPr>
          <w:rFonts w:asciiTheme="majorBidi" w:eastAsia="Times New Roman" w:hAnsiTheme="majorBidi" w:cstheme="majorBidi"/>
          <w:i/>
          <w:sz w:val="24"/>
          <w:szCs w:val="24"/>
        </w:rPr>
      </w:pPr>
    </w:p>
    <w:p w14:paraId="43F6865D" w14:textId="638D64E4" w:rsidR="0081202A" w:rsidRDefault="0081202A" w:rsidP="00D041D0">
      <w:pPr>
        <w:pStyle w:val="ListParagraph"/>
        <w:spacing w:line="240" w:lineRule="auto"/>
        <w:jc w:val="both"/>
        <w:rPr>
          <w:rFonts w:asciiTheme="majorBidi" w:eastAsia="Times New Roman" w:hAnsiTheme="majorBidi" w:cstheme="majorBidi"/>
          <w:i/>
          <w:sz w:val="24"/>
          <w:szCs w:val="24"/>
        </w:rPr>
      </w:pPr>
    </w:p>
    <w:p w14:paraId="42646721" w14:textId="20D530D6" w:rsidR="0081202A" w:rsidRDefault="0081202A" w:rsidP="00D041D0">
      <w:pPr>
        <w:pStyle w:val="ListParagraph"/>
        <w:spacing w:line="240" w:lineRule="auto"/>
        <w:jc w:val="both"/>
        <w:rPr>
          <w:rFonts w:asciiTheme="majorBidi" w:eastAsia="Times New Roman" w:hAnsiTheme="majorBidi" w:cstheme="majorBidi"/>
          <w:i/>
          <w:sz w:val="24"/>
          <w:szCs w:val="24"/>
        </w:rPr>
      </w:pPr>
    </w:p>
    <w:p w14:paraId="2DBF3F09" w14:textId="1CE20614" w:rsidR="0081202A" w:rsidRDefault="0081202A" w:rsidP="00D041D0">
      <w:pPr>
        <w:pStyle w:val="ListParagraph"/>
        <w:spacing w:line="240" w:lineRule="auto"/>
        <w:jc w:val="both"/>
        <w:rPr>
          <w:rFonts w:asciiTheme="majorBidi" w:eastAsia="Times New Roman" w:hAnsiTheme="majorBidi" w:cstheme="majorBidi"/>
          <w:i/>
          <w:sz w:val="24"/>
          <w:szCs w:val="24"/>
        </w:rPr>
      </w:pPr>
    </w:p>
    <w:p w14:paraId="260FDD85" w14:textId="77777777" w:rsidR="0081202A" w:rsidRDefault="0081202A" w:rsidP="00D041D0">
      <w:pPr>
        <w:pStyle w:val="ListParagraph"/>
        <w:spacing w:line="240" w:lineRule="auto"/>
        <w:jc w:val="both"/>
        <w:rPr>
          <w:rFonts w:asciiTheme="majorBidi" w:eastAsia="Times New Roman" w:hAnsiTheme="majorBidi" w:cstheme="majorBidi"/>
          <w:i/>
          <w:sz w:val="24"/>
          <w:szCs w:val="24"/>
        </w:rPr>
      </w:pPr>
    </w:p>
    <w:p w14:paraId="43F96B0F" w14:textId="101F165D" w:rsidR="007412FF" w:rsidRPr="007412FF" w:rsidRDefault="00D041D0" w:rsidP="00AC6EBD">
      <w:pPr>
        <w:pStyle w:val="ListParagraph"/>
        <w:rPr>
          <w:rFonts w:asciiTheme="majorBidi" w:hAnsiTheme="majorBidi" w:cstheme="majorBidi"/>
          <w:b/>
          <w:sz w:val="24"/>
          <w:szCs w:val="24"/>
        </w:rPr>
      </w:pPr>
      <w:r>
        <w:rPr>
          <w:rFonts w:asciiTheme="majorBidi" w:hAnsiTheme="majorBidi" w:cstheme="majorBidi"/>
          <w:b/>
          <w:sz w:val="24"/>
          <w:szCs w:val="24"/>
        </w:rPr>
        <w:t xml:space="preserve">LISTE DES </w:t>
      </w:r>
      <w:r w:rsidR="0081202A">
        <w:rPr>
          <w:rFonts w:asciiTheme="majorBidi" w:hAnsiTheme="majorBidi" w:cstheme="majorBidi"/>
          <w:b/>
          <w:sz w:val="24"/>
          <w:szCs w:val="24"/>
        </w:rPr>
        <w:t>ORGANISATIONS AYANT CONTRIBUER A L</w:t>
      </w:r>
      <w:r w:rsidR="00AC6EBD">
        <w:rPr>
          <w:rFonts w:asciiTheme="majorBidi" w:hAnsiTheme="majorBidi" w:cstheme="majorBidi"/>
          <w:b/>
          <w:sz w:val="24"/>
          <w:szCs w:val="24"/>
        </w:rPr>
        <w:t>’</w:t>
      </w:r>
      <w:r w:rsidR="0081202A">
        <w:rPr>
          <w:rFonts w:asciiTheme="majorBidi" w:hAnsiTheme="majorBidi" w:cstheme="majorBidi"/>
          <w:b/>
          <w:sz w:val="24"/>
          <w:szCs w:val="24"/>
        </w:rPr>
        <w:t xml:space="preserve">ELABORATION </w:t>
      </w:r>
    </w:p>
    <w:p w14:paraId="528CF285" w14:textId="77777777" w:rsidR="007412FF" w:rsidRPr="007412FF" w:rsidRDefault="007412FF" w:rsidP="0081202A">
      <w:pPr>
        <w:pStyle w:val="ListParagraph"/>
        <w:spacing w:after="0"/>
        <w:rPr>
          <w:rFonts w:asciiTheme="majorBidi" w:hAnsiTheme="majorBidi" w:cstheme="majorBidi"/>
          <w:b/>
          <w:sz w:val="24"/>
          <w:szCs w:val="24"/>
        </w:rPr>
      </w:pPr>
    </w:p>
    <w:tbl>
      <w:tblPr>
        <w:tblW w:w="11057" w:type="dxa"/>
        <w:tblInd w:w="-7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7"/>
        <w:gridCol w:w="1985"/>
        <w:gridCol w:w="4394"/>
        <w:gridCol w:w="4111"/>
      </w:tblGrid>
      <w:tr w:rsidR="007412FF" w:rsidRPr="002575BF" w14:paraId="15BE09B8" w14:textId="77777777" w:rsidTr="002575BF">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0440AA84" w14:textId="66247167" w:rsidR="007412FF" w:rsidRPr="002575BF" w:rsidRDefault="002575BF" w:rsidP="007412FF">
            <w:pPr>
              <w:rPr>
                <w:rFonts w:asciiTheme="majorBidi" w:hAnsiTheme="majorBidi" w:cstheme="majorBidi"/>
                <w:b/>
              </w:rPr>
            </w:pPr>
            <w:r w:rsidRPr="002575BF">
              <w:rPr>
                <w:rFonts w:asciiTheme="majorBidi" w:hAnsiTheme="majorBidi" w:cstheme="majorBidi"/>
                <w:b/>
              </w:rPr>
              <w:t>N°</w:t>
            </w:r>
          </w:p>
        </w:tc>
        <w:tc>
          <w:tcPr>
            <w:tcW w:w="198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3FDA4765" w14:textId="1056D27D" w:rsidR="007412FF" w:rsidRPr="002575BF" w:rsidRDefault="002575BF" w:rsidP="007412FF">
            <w:pPr>
              <w:rPr>
                <w:rFonts w:asciiTheme="majorBidi" w:hAnsiTheme="majorBidi" w:cstheme="majorBidi"/>
                <w:b/>
              </w:rPr>
            </w:pPr>
            <w:r w:rsidRPr="002575BF">
              <w:rPr>
                <w:rFonts w:asciiTheme="majorBidi" w:hAnsiTheme="majorBidi" w:cstheme="majorBidi"/>
                <w:b/>
              </w:rPr>
              <w:t>ACRONYME</w:t>
            </w:r>
          </w:p>
        </w:tc>
        <w:tc>
          <w:tcPr>
            <w:tcW w:w="4394" w:type="dxa"/>
            <w:tcBorders>
              <w:top w:val="single" w:sz="4" w:space="0" w:color="auto"/>
              <w:left w:val="single" w:sz="4" w:space="0" w:color="auto"/>
              <w:bottom w:val="single" w:sz="4" w:space="0" w:color="auto"/>
              <w:right w:val="single" w:sz="4" w:space="0" w:color="auto"/>
            </w:tcBorders>
            <w:shd w:val="clear" w:color="auto" w:fill="EEECE1" w:themeFill="background2"/>
          </w:tcPr>
          <w:p w14:paraId="33F1C56F" w14:textId="3B424CB7" w:rsidR="007412FF" w:rsidRPr="002575BF" w:rsidRDefault="002575BF" w:rsidP="007412FF">
            <w:pPr>
              <w:rPr>
                <w:rFonts w:asciiTheme="majorBidi" w:hAnsiTheme="majorBidi" w:cstheme="majorBidi"/>
                <w:b/>
              </w:rPr>
            </w:pPr>
            <w:r w:rsidRPr="002575BF">
              <w:rPr>
                <w:rFonts w:asciiTheme="majorBidi" w:hAnsiTheme="majorBidi" w:cstheme="majorBidi"/>
                <w:b/>
              </w:rPr>
              <w:t>DENOMINATION</w:t>
            </w:r>
          </w:p>
        </w:tc>
        <w:tc>
          <w:tcPr>
            <w:tcW w:w="4111"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5D3001B3" w14:textId="5DA18AFD" w:rsidR="007412FF" w:rsidRPr="002575BF" w:rsidRDefault="002575BF" w:rsidP="007412FF">
            <w:pPr>
              <w:rPr>
                <w:rFonts w:asciiTheme="majorBidi" w:hAnsiTheme="majorBidi" w:cstheme="majorBidi"/>
                <w:b/>
              </w:rPr>
            </w:pPr>
            <w:r w:rsidRPr="002575BF">
              <w:rPr>
                <w:rFonts w:asciiTheme="majorBidi" w:hAnsiTheme="majorBidi" w:cstheme="majorBidi"/>
                <w:b/>
              </w:rPr>
              <w:t xml:space="preserve">TELEPHONE ET ADRESSE </w:t>
            </w:r>
            <w:r>
              <w:rPr>
                <w:rFonts w:asciiTheme="majorBidi" w:hAnsiTheme="majorBidi" w:cstheme="majorBidi"/>
                <w:b/>
              </w:rPr>
              <w:t>E-</w:t>
            </w:r>
            <w:r w:rsidRPr="002575BF">
              <w:rPr>
                <w:rFonts w:asciiTheme="majorBidi" w:hAnsiTheme="majorBidi" w:cstheme="majorBidi"/>
                <w:b/>
              </w:rPr>
              <w:t xml:space="preserve">MAIL </w:t>
            </w:r>
          </w:p>
        </w:tc>
      </w:tr>
      <w:tr w:rsidR="00AC6EBD" w:rsidRPr="002575BF" w14:paraId="711D74AC" w14:textId="77777777" w:rsidTr="002575BF">
        <w:tc>
          <w:tcPr>
            <w:tcW w:w="567" w:type="dxa"/>
            <w:tcBorders>
              <w:top w:val="single" w:sz="4" w:space="0" w:color="auto"/>
              <w:left w:val="single" w:sz="4" w:space="0" w:color="auto"/>
              <w:bottom w:val="single" w:sz="4" w:space="0" w:color="auto"/>
              <w:right w:val="single" w:sz="4" w:space="0" w:color="auto"/>
            </w:tcBorders>
            <w:vAlign w:val="center"/>
          </w:tcPr>
          <w:p w14:paraId="121CDC36" w14:textId="053FF278" w:rsidR="00AC6EBD" w:rsidRPr="002575BF" w:rsidRDefault="00AC6EBD" w:rsidP="00AC6EBD">
            <w:pPr>
              <w:rPr>
                <w:rFonts w:asciiTheme="majorBidi" w:hAnsiTheme="majorBidi" w:cstheme="majorBidi"/>
                <w:b/>
              </w:rPr>
            </w:pPr>
            <w:r w:rsidRPr="002575BF">
              <w:rPr>
                <w:rFonts w:asciiTheme="majorBidi" w:hAnsiTheme="majorBidi" w:cstheme="majorBidi"/>
                <w:b/>
              </w:rPr>
              <w:t>1</w:t>
            </w:r>
          </w:p>
        </w:tc>
        <w:tc>
          <w:tcPr>
            <w:tcW w:w="1985" w:type="dxa"/>
            <w:tcBorders>
              <w:top w:val="single" w:sz="4" w:space="0" w:color="auto"/>
              <w:left w:val="single" w:sz="4" w:space="0" w:color="auto"/>
              <w:bottom w:val="single" w:sz="4" w:space="0" w:color="auto"/>
              <w:right w:val="single" w:sz="4" w:space="0" w:color="auto"/>
            </w:tcBorders>
            <w:vAlign w:val="center"/>
          </w:tcPr>
          <w:p w14:paraId="7838CAF2" w14:textId="7867E0F5" w:rsidR="00AC6EBD" w:rsidRPr="002575BF" w:rsidRDefault="00AC6EBD" w:rsidP="00AC6EBD">
            <w:pPr>
              <w:rPr>
                <w:rFonts w:asciiTheme="majorBidi" w:hAnsiTheme="majorBidi" w:cstheme="majorBidi"/>
                <w:b/>
              </w:rPr>
            </w:pPr>
            <w:r w:rsidRPr="002575BF">
              <w:rPr>
                <w:rFonts w:asciiTheme="majorBidi" w:hAnsiTheme="majorBidi" w:cstheme="majorBidi"/>
                <w:b/>
              </w:rPr>
              <w:t>ACOFEPE</w:t>
            </w:r>
          </w:p>
        </w:tc>
        <w:tc>
          <w:tcPr>
            <w:tcW w:w="4394" w:type="dxa"/>
            <w:tcBorders>
              <w:top w:val="single" w:sz="4" w:space="0" w:color="auto"/>
              <w:left w:val="single" w:sz="4" w:space="0" w:color="auto"/>
              <w:bottom w:val="single" w:sz="4" w:space="0" w:color="auto"/>
              <w:right w:val="single" w:sz="4" w:space="0" w:color="auto"/>
            </w:tcBorders>
            <w:vAlign w:val="center"/>
          </w:tcPr>
          <w:p w14:paraId="35CEA31F" w14:textId="71C91120" w:rsidR="00AC6EBD" w:rsidRPr="002575BF" w:rsidRDefault="00AC6EBD" w:rsidP="00AC6EBD">
            <w:pPr>
              <w:rPr>
                <w:rFonts w:asciiTheme="majorBidi" w:eastAsia="Calibri" w:hAnsiTheme="majorBidi" w:cstheme="majorBidi"/>
                <w:b/>
              </w:rPr>
            </w:pPr>
            <w:r w:rsidRPr="002575BF">
              <w:rPr>
                <w:rFonts w:asciiTheme="majorBidi" w:eastAsia="Calibri" w:hAnsiTheme="majorBidi" w:cstheme="majorBidi"/>
                <w:b/>
              </w:rPr>
              <w:t>ASSOCIATION CONGOLAISE DES FEMMES DE LA PRESSE ECRITE</w:t>
            </w:r>
          </w:p>
        </w:tc>
        <w:tc>
          <w:tcPr>
            <w:tcW w:w="4111" w:type="dxa"/>
            <w:tcBorders>
              <w:top w:val="single" w:sz="4" w:space="0" w:color="auto"/>
              <w:left w:val="single" w:sz="4" w:space="0" w:color="auto"/>
              <w:bottom w:val="single" w:sz="4" w:space="0" w:color="auto"/>
              <w:right w:val="single" w:sz="4" w:space="0" w:color="auto"/>
            </w:tcBorders>
          </w:tcPr>
          <w:p w14:paraId="2E83FF41" w14:textId="68E31B7C" w:rsidR="00AC6EBD" w:rsidRPr="002575BF" w:rsidRDefault="00AC6EBD" w:rsidP="00AC6EBD">
            <w:pPr>
              <w:spacing w:after="0"/>
              <w:jc w:val="left"/>
              <w:rPr>
                <w:rFonts w:asciiTheme="majorBidi" w:hAnsiTheme="majorBidi" w:cstheme="majorBidi"/>
                <w:b/>
                <w:lang w:val="en-US"/>
              </w:rPr>
            </w:pPr>
            <w:r w:rsidRPr="002575BF">
              <w:rPr>
                <w:rFonts w:asciiTheme="majorBidi" w:hAnsiTheme="majorBidi" w:cstheme="majorBidi"/>
                <w:b/>
              </w:rPr>
              <w:t>+243 821975491</w:t>
            </w:r>
          </w:p>
          <w:p w14:paraId="5354A3D1" w14:textId="18E42F97" w:rsidR="00AC6EBD" w:rsidRPr="002575BF" w:rsidRDefault="00CE0FEF" w:rsidP="00AC6EBD">
            <w:pPr>
              <w:jc w:val="left"/>
              <w:rPr>
                <w:rFonts w:asciiTheme="majorBidi" w:hAnsiTheme="majorBidi" w:cstheme="majorBidi"/>
                <w:b/>
              </w:rPr>
            </w:pPr>
            <w:hyperlink r:id="rId28" w:history="1">
              <w:r w:rsidR="00AC6EBD" w:rsidRPr="002575BF">
                <w:rPr>
                  <w:rStyle w:val="Hyperlink"/>
                  <w:rFonts w:asciiTheme="majorBidi" w:hAnsiTheme="majorBidi" w:cstheme="majorBidi"/>
                  <w:b/>
                </w:rPr>
                <w:t>acofeperdcongo@gmail.com</w:t>
              </w:r>
            </w:hyperlink>
          </w:p>
        </w:tc>
      </w:tr>
      <w:tr w:rsidR="0081202A" w:rsidRPr="002575BF" w14:paraId="682FC345" w14:textId="77777777" w:rsidTr="002575BF">
        <w:tc>
          <w:tcPr>
            <w:tcW w:w="567" w:type="dxa"/>
            <w:tcBorders>
              <w:top w:val="single" w:sz="4" w:space="0" w:color="auto"/>
              <w:left w:val="single" w:sz="4" w:space="0" w:color="auto"/>
              <w:bottom w:val="single" w:sz="4" w:space="0" w:color="auto"/>
              <w:right w:val="single" w:sz="4" w:space="0" w:color="auto"/>
            </w:tcBorders>
            <w:vAlign w:val="center"/>
          </w:tcPr>
          <w:p w14:paraId="7DF1399A" w14:textId="681381EE" w:rsidR="0081202A" w:rsidRPr="002575BF" w:rsidRDefault="00AC6EBD" w:rsidP="007412FF">
            <w:pPr>
              <w:rPr>
                <w:rFonts w:asciiTheme="majorBidi" w:hAnsiTheme="majorBidi" w:cstheme="majorBidi"/>
                <w:b/>
              </w:rPr>
            </w:pPr>
            <w:r w:rsidRPr="002575BF">
              <w:rPr>
                <w:rFonts w:asciiTheme="majorBidi" w:hAnsiTheme="majorBidi" w:cstheme="majorBidi"/>
                <w:b/>
              </w:rPr>
              <w:lastRenderedPageBreak/>
              <w:t>2</w:t>
            </w:r>
          </w:p>
        </w:tc>
        <w:tc>
          <w:tcPr>
            <w:tcW w:w="1985" w:type="dxa"/>
            <w:tcBorders>
              <w:top w:val="single" w:sz="4" w:space="0" w:color="auto"/>
              <w:left w:val="single" w:sz="4" w:space="0" w:color="auto"/>
              <w:bottom w:val="single" w:sz="4" w:space="0" w:color="auto"/>
              <w:right w:val="single" w:sz="4" w:space="0" w:color="auto"/>
            </w:tcBorders>
            <w:vAlign w:val="center"/>
          </w:tcPr>
          <w:p w14:paraId="2A3BD4FD" w14:textId="28D6A98A" w:rsidR="0081202A" w:rsidRPr="002575BF" w:rsidRDefault="0081202A" w:rsidP="007412FF">
            <w:pPr>
              <w:rPr>
                <w:rFonts w:asciiTheme="majorBidi" w:hAnsiTheme="majorBidi" w:cstheme="majorBidi"/>
                <w:b/>
              </w:rPr>
            </w:pPr>
            <w:r w:rsidRPr="002575BF">
              <w:rPr>
                <w:rFonts w:asciiTheme="majorBidi" w:hAnsiTheme="majorBidi" w:cstheme="majorBidi"/>
                <w:b/>
              </w:rPr>
              <w:t>APV asbl</w:t>
            </w:r>
          </w:p>
        </w:tc>
        <w:tc>
          <w:tcPr>
            <w:tcW w:w="4394" w:type="dxa"/>
            <w:tcBorders>
              <w:top w:val="single" w:sz="4" w:space="0" w:color="auto"/>
              <w:left w:val="single" w:sz="4" w:space="0" w:color="auto"/>
              <w:bottom w:val="single" w:sz="4" w:space="0" w:color="auto"/>
              <w:right w:val="single" w:sz="4" w:space="0" w:color="auto"/>
            </w:tcBorders>
          </w:tcPr>
          <w:p w14:paraId="5466B41E" w14:textId="5754047C" w:rsidR="0081202A" w:rsidRPr="002575BF" w:rsidRDefault="0081202A" w:rsidP="0081202A">
            <w:pPr>
              <w:rPr>
                <w:rFonts w:asciiTheme="majorBidi" w:eastAsia="Calibri" w:hAnsiTheme="majorBidi" w:cstheme="majorBidi"/>
                <w:b/>
              </w:rPr>
            </w:pPr>
            <w:r w:rsidRPr="002575BF">
              <w:rPr>
                <w:rFonts w:asciiTheme="majorBidi" w:eastAsia="Calibri" w:hAnsiTheme="majorBidi" w:cstheme="majorBidi"/>
                <w:b/>
              </w:rPr>
              <w:t>APPUI AUX PERSONNES VULNERABLES</w:t>
            </w:r>
          </w:p>
        </w:tc>
        <w:tc>
          <w:tcPr>
            <w:tcW w:w="4111" w:type="dxa"/>
            <w:tcBorders>
              <w:top w:val="single" w:sz="4" w:space="0" w:color="auto"/>
              <w:left w:val="single" w:sz="4" w:space="0" w:color="auto"/>
              <w:bottom w:val="single" w:sz="4" w:space="0" w:color="auto"/>
              <w:right w:val="single" w:sz="4" w:space="0" w:color="auto"/>
            </w:tcBorders>
            <w:vAlign w:val="center"/>
          </w:tcPr>
          <w:p w14:paraId="0318C44F" w14:textId="5ABD73A3" w:rsidR="0081202A" w:rsidRPr="002575BF" w:rsidRDefault="0081202A" w:rsidP="00D82D84">
            <w:pPr>
              <w:jc w:val="left"/>
              <w:rPr>
                <w:rFonts w:asciiTheme="majorBidi" w:hAnsiTheme="majorBidi" w:cstheme="majorBidi"/>
                <w:b/>
              </w:rPr>
            </w:pPr>
            <w:r w:rsidRPr="002575BF">
              <w:rPr>
                <w:rFonts w:asciiTheme="majorBidi" w:hAnsiTheme="majorBidi" w:cstheme="majorBidi"/>
                <w:b/>
              </w:rPr>
              <w:t>+243</w:t>
            </w:r>
            <w:r w:rsidR="00D82D84" w:rsidRPr="002575BF">
              <w:rPr>
                <w:rFonts w:asciiTheme="majorBidi" w:hAnsiTheme="majorBidi" w:cstheme="majorBidi"/>
                <w:b/>
              </w:rPr>
              <w:t xml:space="preserve"> </w:t>
            </w:r>
            <w:r w:rsidRPr="002575BF">
              <w:rPr>
                <w:rFonts w:asciiTheme="majorBidi" w:hAnsiTheme="majorBidi" w:cstheme="majorBidi"/>
                <w:b/>
              </w:rPr>
              <w:t>814249866</w:t>
            </w:r>
            <w:r w:rsidRPr="002575BF">
              <w:rPr>
                <w:rFonts w:asciiTheme="majorBidi" w:hAnsiTheme="majorBidi" w:cstheme="majorBidi"/>
                <w:b/>
              </w:rPr>
              <w:br/>
            </w:r>
            <w:hyperlink r:id="rId29" w:history="1">
              <w:r w:rsidRPr="002575BF">
                <w:rPr>
                  <w:rStyle w:val="Hyperlink"/>
                  <w:rFonts w:asciiTheme="majorBidi" w:hAnsiTheme="majorBidi" w:cstheme="majorBidi"/>
                  <w:b/>
                </w:rPr>
                <w:t>apvsbl5@gmail.com</w:t>
              </w:r>
            </w:hyperlink>
            <w:r w:rsidRPr="002575BF">
              <w:rPr>
                <w:rFonts w:asciiTheme="majorBidi" w:hAnsiTheme="majorBidi" w:cstheme="majorBidi"/>
                <w:b/>
              </w:rPr>
              <w:t xml:space="preserve">,  </w:t>
            </w:r>
            <w:r w:rsidRPr="002575BF">
              <w:rPr>
                <w:rFonts w:asciiTheme="majorBidi" w:hAnsiTheme="majorBidi" w:cstheme="majorBidi"/>
                <w:b/>
              </w:rPr>
              <w:br/>
            </w:r>
            <w:hyperlink r:id="rId30" w:history="1">
              <w:r w:rsidRPr="002575BF">
                <w:rPr>
                  <w:rStyle w:val="Hyperlink"/>
                  <w:rFonts w:asciiTheme="majorBidi" w:hAnsiTheme="majorBidi" w:cstheme="majorBidi"/>
                  <w:b/>
                </w:rPr>
                <w:t>eugebarak3@gmail.com</w:t>
              </w:r>
            </w:hyperlink>
          </w:p>
        </w:tc>
      </w:tr>
      <w:tr w:rsidR="007412FF" w:rsidRPr="002575BF" w14:paraId="0FA199B8" w14:textId="77777777" w:rsidTr="002575BF">
        <w:tc>
          <w:tcPr>
            <w:tcW w:w="567" w:type="dxa"/>
            <w:tcBorders>
              <w:top w:val="single" w:sz="4" w:space="0" w:color="auto"/>
              <w:left w:val="single" w:sz="4" w:space="0" w:color="auto"/>
              <w:bottom w:val="single" w:sz="4" w:space="0" w:color="auto"/>
              <w:right w:val="single" w:sz="4" w:space="0" w:color="auto"/>
            </w:tcBorders>
            <w:vAlign w:val="center"/>
            <w:hideMark/>
          </w:tcPr>
          <w:p w14:paraId="36879B94" w14:textId="0F9DB8EB" w:rsidR="007412FF" w:rsidRPr="002575BF" w:rsidRDefault="00AC6EBD" w:rsidP="007412FF">
            <w:pPr>
              <w:rPr>
                <w:rFonts w:asciiTheme="majorBidi" w:hAnsiTheme="majorBidi" w:cstheme="majorBidi"/>
                <w:b/>
              </w:rPr>
            </w:pPr>
            <w:r w:rsidRPr="002575BF">
              <w:rPr>
                <w:rFonts w:asciiTheme="majorBidi" w:hAnsiTheme="majorBidi" w:cstheme="majorBidi"/>
                <w:b/>
              </w:rPr>
              <w:t>3</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B685E67" w14:textId="77777777" w:rsidR="007412FF" w:rsidRPr="002575BF" w:rsidRDefault="007412FF" w:rsidP="007412FF">
            <w:pPr>
              <w:rPr>
                <w:rFonts w:asciiTheme="majorBidi" w:hAnsiTheme="majorBidi" w:cstheme="majorBidi"/>
                <w:b/>
              </w:rPr>
            </w:pPr>
            <w:r w:rsidRPr="002575BF">
              <w:rPr>
                <w:rFonts w:asciiTheme="majorBidi" w:hAnsiTheme="majorBidi" w:cstheme="majorBidi"/>
                <w:b/>
              </w:rPr>
              <w:t xml:space="preserve">CAFEM/ALBT </w:t>
            </w:r>
          </w:p>
        </w:tc>
        <w:tc>
          <w:tcPr>
            <w:tcW w:w="4394" w:type="dxa"/>
            <w:tcBorders>
              <w:top w:val="single" w:sz="4" w:space="0" w:color="auto"/>
              <w:left w:val="single" w:sz="4" w:space="0" w:color="auto"/>
              <w:bottom w:val="single" w:sz="4" w:space="0" w:color="auto"/>
              <w:right w:val="single" w:sz="4" w:space="0" w:color="auto"/>
            </w:tcBorders>
          </w:tcPr>
          <w:p w14:paraId="3DFA3C88" w14:textId="0E6F141C" w:rsidR="007412FF" w:rsidRPr="002575BF" w:rsidRDefault="009E0A77" w:rsidP="007412FF">
            <w:pPr>
              <w:rPr>
                <w:rFonts w:asciiTheme="majorBidi" w:hAnsiTheme="majorBidi" w:cstheme="majorBidi"/>
                <w:b/>
              </w:rPr>
            </w:pPr>
            <w:r w:rsidRPr="002575BF">
              <w:rPr>
                <w:rFonts w:asciiTheme="majorBidi" w:eastAsia="Calibri" w:hAnsiTheme="majorBidi" w:cstheme="majorBidi"/>
                <w:b/>
              </w:rPr>
              <w:t>CARREFOUR DES FEMMES DE L'ACTION LEVE-TOI ET BRILLE</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3F10034" w14:textId="35E985C4" w:rsidR="007412FF" w:rsidRPr="002575BF" w:rsidRDefault="007412FF" w:rsidP="00D82D84">
            <w:pPr>
              <w:jc w:val="left"/>
              <w:rPr>
                <w:rFonts w:asciiTheme="majorBidi" w:hAnsiTheme="majorBidi" w:cstheme="majorBidi"/>
                <w:b/>
                <w:lang w:val="en-US"/>
              </w:rPr>
            </w:pPr>
            <w:r w:rsidRPr="002575BF">
              <w:rPr>
                <w:rFonts w:asciiTheme="majorBidi" w:hAnsiTheme="majorBidi" w:cstheme="majorBidi"/>
                <w:b/>
                <w:lang w:val="en-US"/>
              </w:rPr>
              <w:t>+243</w:t>
            </w:r>
            <w:r w:rsidR="00D82D84" w:rsidRPr="002575BF">
              <w:rPr>
                <w:rFonts w:asciiTheme="majorBidi" w:hAnsiTheme="majorBidi" w:cstheme="majorBidi"/>
                <w:b/>
                <w:lang w:val="en-US"/>
              </w:rPr>
              <w:t xml:space="preserve"> </w:t>
            </w:r>
            <w:r w:rsidRPr="002575BF">
              <w:rPr>
                <w:rFonts w:asciiTheme="majorBidi" w:hAnsiTheme="majorBidi" w:cstheme="majorBidi"/>
                <w:b/>
                <w:lang w:val="en-US"/>
              </w:rPr>
              <w:t>821303715</w:t>
            </w:r>
            <w:r w:rsidRPr="002575BF">
              <w:rPr>
                <w:rFonts w:asciiTheme="majorBidi" w:hAnsiTheme="majorBidi" w:cstheme="majorBidi"/>
                <w:b/>
                <w:lang w:val="en-US"/>
              </w:rPr>
              <w:br/>
            </w:r>
            <w:hyperlink r:id="rId31" w:history="1">
              <w:r w:rsidRPr="002575BF">
                <w:rPr>
                  <w:rStyle w:val="Hyperlink"/>
                  <w:rFonts w:asciiTheme="majorBidi" w:hAnsiTheme="majorBidi" w:cstheme="majorBidi"/>
                  <w:b/>
                  <w:lang w:val="en-US"/>
                </w:rPr>
                <w:t>cafemaltb9@gmail.com</w:t>
              </w:r>
            </w:hyperlink>
            <w:r w:rsidRPr="002575BF">
              <w:rPr>
                <w:rFonts w:asciiTheme="majorBidi" w:hAnsiTheme="majorBidi" w:cstheme="majorBidi"/>
                <w:b/>
                <w:lang w:val="en-US"/>
              </w:rPr>
              <w:t xml:space="preserve"> </w:t>
            </w:r>
          </w:p>
        </w:tc>
      </w:tr>
      <w:tr w:rsidR="009E0A77" w:rsidRPr="002575BF" w14:paraId="7E6E4A47" w14:textId="77777777" w:rsidTr="002575BF">
        <w:trPr>
          <w:trHeight w:val="942"/>
        </w:trPr>
        <w:tc>
          <w:tcPr>
            <w:tcW w:w="567" w:type="dxa"/>
            <w:tcBorders>
              <w:top w:val="single" w:sz="4" w:space="0" w:color="auto"/>
              <w:left w:val="single" w:sz="4" w:space="0" w:color="auto"/>
              <w:bottom w:val="single" w:sz="4" w:space="0" w:color="auto"/>
              <w:right w:val="single" w:sz="4" w:space="0" w:color="auto"/>
            </w:tcBorders>
            <w:vAlign w:val="center"/>
          </w:tcPr>
          <w:p w14:paraId="00E6541F" w14:textId="136C371A" w:rsidR="009E0A77" w:rsidRPr="002575BF" w:rsidRDefault="00AC6EBD" w:rsidP="00D82D84">
            <w:pPr>
              <w:rPr>
                <w:rFonts w:asciiTheme="majorBidi" w:hAnsiTheme="majorBidi" w:cstheme="majorBidi"/>
                <w:b/>
              </w:rPr>
            </w:pPr>
            <w:r w:rsidRPr="002575BF">
              <w:rPr>
                <w:rFonts w:asciiTheme="majorBidi" w:hAnsiTheme="majorBidi" w:cstheme="majorBidi"/>
                <w:b/>
              </w:rPr>
              <w:t>4</w:t>
            </w:r>
          </w:p>
        </w:tc>
        <w:tc>
          <w:tcPr>
            <w:tcW w:w="1985" w:type="dxa"/>
            <w:tcBorders>
              <w:top w:val="single" w:sz="4" w:space="0" w:color="auto"/>
              <w:left w:val="single" w:sz="4" w:space="0" w:color="auto"/>
              <w:bottom w:val="single" w:sz="4" w:space="0" w:color="auto"/>
              <w:right w:val="single" w:sz="4" w:space="0" w:color="auto"/>
            </w:tcBorders>
          </w:tcPr>
          <w:p w14:paraId="1F35DACB" w14:textId="3DDE6B04" w:rsidR="009E0A77" w:rsidRPr="002575BF" w:rsidRDefault="009E0A77" w:rsidP="00D82D84">
            <w:pPr>
              <w:rPr>
                <w:rFonts w:asciiTheme="majorBidi" w:hAnsiTheme="majorBidi" w:cstheme="majorBidi"/>
                <w:b/>
              </w:rPr>
            </w:pPr>
            <w:r w:rsidRPr="002575BF">
              <w:rPr>
                <w:rFonts w:asciiTheme="majorBidi" w:hAnsiTheme="majorBidi" w:cstheme="majorBidi"/>
                <w:b/>
              </w:rPr>
              <w:t>CSD</w:t>
            </w:r>
            <w:r w:rsidR="00AC6EBD" w:rsidRPr="002575BF">
              <w:rPr>
                <w:rFonts w:asciiTheme="majorBidi" w:hAnsiTheme="majorBidi" w:cstheme="majorBidi"/>
                <w:b/>
              </w:rPr>
              <w:t>H</w:t>
            </w:r>
          </w:p>
        </w:tc>
        <w:tc>
          <w:tcPr>
            <w:tcW w:w="4394" w:type="dxa"/>
            <w:tcBorders>
              <w:top w:val="single" w:sz="4" w:space="0" w:color="auto"/>
              <w:left w:val="single" w:sz="4" w:space="0" w:color="auto"/>
              <w:bottom w:val="single" w:sz="4" w:space="0" w:color="auto"/>
              <w:right w:val="single" w:sz="4" w:space="0" w:color="auto"/>
            </w:tcBorders>
          </w:tcPr>
          <w:p w14:paraId="701753B1" w14:textId="362426BA" w:rsidR="009E0A77" w:rsidRPr="002575BF" w:rsidRDefault="009E0A77" w:rsidP="00D82D84">
            <w:pPr>
              <w:rPr>
                <w:rFonts w:asciiTheme="majorBidi" w:hAnsiTheme="majorBidi" w:cstheme="majorBidi"/>
                <w:b/>
              </w:rPr>
            </w:pPr>
            <w:r w:rsidRPr="002575BF">
              <w:rPr>
                <w:rFonts w:asciiTheme="majorBidi" w:hAnsiTheme="majorBidi" w:cstheme="majorBidi"/>
                <w:b/>
              </w:rPr>
              <w:t>COALITION POUR LA SAUVEGARDE DES DROITS HUMAINS</w:t>
            </w:r>
          </w:p>
        </w:tc>
        <w:tc>
          <w:tcPr>
            <w:tcW w:w="4111" w:type="dxa"/>
            <w:tcBorders>
              <w:top w:val="single" w:sz="4" w:space="0" w:color="auto"/>
              <w:left w:val="single" w:sz="4" w:space="0" w:color="auto"/>
              <w:bottom w:val="single" w:sz="4" w:space="0" w:color="auto"/>
              <w:right w:val="single" w:sz="4" w:space="0" w:color="auto"/>
            </w:tcBorders>
          </w:tcPr>
          <w:p w14:paraId="30A7FAFA" w14:textId="0717F9FF" w:rsidR="009E0A77" w:rsidRPr="002575BF" w:rsidRDefault="009E0A77" w:rsidP="00D82D84">
            <w:pPr>
              <w:rPr>
                <w:rFonts w:asciiTheme="majorBidi" w:hAnsiTheme="majorBidi" w:cstheme="majorBidi"/>
                <w:b/>
              </w:rPr>
            </w:pPr>
            <w:r w:rsidRPr="002575BF">
              <w:rPr>
                <w:rFonts w:asciiTheme="majorBidi" w:hAnsiTheme="majorBidi" w:cstheme="majorBidi"/>
                <w:b/>
              </w:rPr>
              <w:t>+243</w:t>
            </w:r>
            <w:r w:rsidR="00AC6EBD" w:rsidRPr="002575BF">
              <w:rPr>
                <w:rFonts w:asciiTheme="majorBidi" w:hAnsiTheme="majorBidi" w:cstheme="majorBidi"/>
                <w:b/>
              </w:rPr>
              <w:t xml:space="preserve"> </w:t>
            </w:r>
            <w:r w:rsidR="00AC6EBD" w:rsidRPr="002575BF">
              <w:rPr>
                <w:rFonts w:asciiTheme="majorBidi" w:eastAsia="Calibri" w:hAnsiTheme="majorBidi" w:cstheme="majorBidi"/>
                <w:b/>
                <w:lang w:eastAsia="en-US"/>
              </w:rPr>
              <w:t>9903299555</w:t>
            </w:r>
          </w:p>
          <w:p w14:paraId="49F2B09D" w14:textId="0DD13C12" w:rsidR="009E0A77" w:rsidRPr="002575BF" w:rsidRDefault="00CE0FEF" w:rsidP="00AC6EBD">
            <w:pPr>
              <w:rPr>
                <w:rFonts w:asciiTheme="majorBidi" w:hAnsiTheme="majorBidi" w:cstheme="majorBidi"/>
                <w:b/>
              </w:rPr>
            </w:pPr>
            <w:hyperlink r:id="rId32" w:history="1">
              <w:r w:rsidR="009E0A77" w:rsidRPr="002575BF">
                <w:rPr>
                  <w:rStyle w:val="Hyperlink"/>
                  <w:rFonts w:asciiTheme="majorBidi" w:hAnsiTheme="majorBidi" w:cstheme="majorBidi"/>
                  <w:b/>
                </w:rPr>
                <w:t>balembakarlmz@gmail.com</w:t>
              </w:r>
            </w:hyperlink>
          </w:p>
        </w:tc>
      </w:tr>
      <w:tr w:rsidR="00D82D84" w:rsidRPr="002575BF" w14:paraId="3BFFAC63" w14:textId="77777777" w:rsidTr="002575BF">
        <w:tc>
          <w:tcPr>
            <w:tcW w:w="567" w:type="dxa"/>
            <w:tcBorders>
              <w:top w:val="single" w:sz="4" w:space="0" w:color="auto"/>
              <w:left w:val="single" w:sz="4" w:space="0" w:color="auto"/>
              <w:bottom w:val="single" w:sz="4" w:space="0" w:color="auto"/>
              <w:right w:val="single" w:sz="4" w:space="0" w:color="auto"/>
            </w:tcBorders>
            <w:vAlign w:val="center"/>
          </w:tcPr>
          <w:p w14:paraId="5F2FB59E" w14:textId="17089780" w:rsidR="00D82D84" w:rsidRPr="002575BF" w:rsidRDefault="00AC6EBD" w:rsidP="00D82D84">
            <w:pPr>
              <w:rPr>
                <w:rFonts w:asciiTheme="majorBidi" w:hAnsiTheme="majorBidi" w:cstheme="majorBidi"/>
                <w:b/>
              </w:rPr>
            </w:pPr>
            <w:r w:rsidRPr="002575BF">
              <w:rPr>
                <w:rFonts w:asciiTheme="majorBidi" w:hAnsiTheme="majorBidi" w:cstheme="majorBidi"/>
                <w:b/>
              </w:rPr>
              <w:t>5</w:t>
            </w:r>
          </w:p>
        </w:tc>
        <w:tc>
          <w:tcPr>
            <w:tcW w:w="1985" w:type="dxa"/>
            <w:tcBorders>
              <w:top w:val="single" w:sz="4" w:space="0" w:color="auto"/>
              <w:left w:val="single" w:sz="4" w:space="0" w:color="auto"/>
              <w:bottom w:val="single" w:sz="4" w:space="0" w:color="auto"/>
              <w:right w:val="single" w:sz="4" w:space="0" w:color="auto"/>
            </w:tcBorders>
          </w:tcPr>
          <w:p w14:paraId="44574816" w14:textId="33AE1731" w:rsidR="00D82D84" w:rsidRPr="002575BF" w:rsidRDefault="00D82D84" w:rsidP="00D82D84">
            <w:pPr>
              <w:rPr>
                <w:rFonts w:asciiTheme="majorBidi" w:hAnsiTheme="majorBidi" w:cstheme="majorBidi"/>
                <w:b/>
              </w:rPr>
            </w:pPr>
            <w:r w:rsidRPr="002575BF">
              <w:rPr>
                <w:rFonts w:asciiTheme="majorBidi" w:hAnsiTheme="majorBidi" w:cstheme="majorBidi"/>
                <w:b/>
              </w:rPr>
              <w:t xml:space="preserve">CREEJ </w:t>
            </w:r>
          </w:p>
        </w:tc>
        <w:tc>
          <w:tcPr>
            <w:tcW w:w="4394" w:type="dxa"/>
            <w:tcBorders>
              <w:top w:val="single" w:sz="4" w:space="0" w:color="auto"/>
              <w:left w:val="single" w:sz="4" w:space="0" w:color="auto"/>
              <w:bottom w:val="single" w:sz="4" w:space="0" w:color="auto"/>
              <w:right w:val="single" w:sz="4" w:space="0" w:color="auto"/>
            </w:tcBorders>
          </w:tcPr>
          <w:p w14:paraId="63755E17" w14:textId="6C41E784" w:rsidR="00D82D84" w:rsidRPr="002575BF" w:rsidRDefault="00D82D84" w:rsidP="00D82D84">
            <w:pPr>
              <w:rPr>
                <w:rFonts w:asciiTheme="majorBidi" w:eastAsia="Calibri" w:hAnsiTheme="majorBidi" w:cstheme="majorBidi"/>
                <w:b/>
              </w:rPr>
            </w:pPr>
            <w:r w:rsidRPr="002575BF">
              <w:rPr>
                <w:rFonts w:asciiTheme="majorBidi" w:hAnsiTheme="majorBidi" w:cstheme="majorBidi"/>
                <w:b/>
              </w:rPr>
              <w:t>CADRE DE RECUPERATION ET D’ENCADREMENT POUR L’EPANOUISSEMENT INTEGRAL DES JEUNES LES JEUNES</w:t>
            </w:r>
          </w:p>
        </w:tc>
        <w:tc>
          <w:tcPr>
            <w:tcW w:w="4111" w:type="dxa"/>
            <w:tcBorders>
              <w:top w:val="single" w:sz="4" w:space="0" w:color="auto"/>
              <w:left w:val="single" w:sz="4" w:space="0" w:color="auto"/>
              <w:bottom w:val="single" w:sz="4" w:space="0" w:color="auto"/>
              <w:right w:val="single" w:sz="4" w:space="0" w:color="auto"/>
            </w:tcBorders>
          </w:tcPr>
          <w:p w14:paraId="34E0C84D" w14:textId="0EC85174" w:rsidR="00D82D84" w:rsidRPr="002575BF" w:rsidRDefault="00D82D84" w:rsidP="00D82D84">
            <w:pPr>
              <w:rPr>
                <w:rFonts w:asciiTheme="majorBidi" w:hAnsiTheme="majorBidi" w:cstheme="majorBidi"/>
                <w:b/>
              </w:rPr>
            </w:pPr>
            <w:r w:rsidRPr="002575BF">
              <w:rPr>
                <w:rFonts w:asciiTheme="majorBidi" w:hAnsiTheme="majorBidi" w:cstheme="majorBidi"/>
                <w:b/>
              </w:rPr>
              <w:t>+243 827139058</w:t>
            </w:r>
          </w:p>
          <w:p w14:paraId="28A779FD" w14:textId="6905F43F" w:rsidR="00D82D84" w:rsidRPr="002575BF" w:rsidRDefault="00CE0FEF" w:rsidP="00D82D84">
            <w:pPr>
              <w:rPr>
                <w:rFonts w:asciiTheme="majorBidi" w:hAnsiTheme="majorBidi" w:cstheme="majorBidi"/>
                <w:b/>
              </w:rPr>
            </w:pPr>
            <w:hyperlink r:id="rId33" w:history="1">
              <w:r w:rsidR="00D82D84" w:rsidRPr="002575BF">
                <w:rPr>
                  <w:rStyle w:val="Hyperlink"/>
                  <w:rFonts w:asciiTheme="majorBidi" w:hAnsiTheme="majorBidi" w:cstheme="majorBidi"/>
                  <w:b/>
                </w:rPr>
                <w:t>pascazam87@gmail.com</w:t>
              </w:r>
            </w:hyperlink>
          </w:p>
        </w:tc>
      </w:tr>
      <w:tr w:rsidR="00D82D84" w:rsidRPr="002575BF" w14:paraId="112AD341" w14:textId="77777777" w:rsidTr="002575BF">
        <w:tc>
          <w:tcPr>
            <w:tcW w:w="567" w:type="dxa"/>
            <w:tcBorders>
              <w:top w:val="single" w:sz="4" w:space="0" w:color="auto"/>
              <w:left w:val="single" w:sz="4" w:space="0" w:color="auto"/>
              <w:bottom w:val="single" w:sz="4" w:space="0" w:color="auto"/>
              <w:right w:val="single" w:sz="4" w:space="0" w:color="auto"/>
            </w:tcBorders>
            <w:vAlign w:val="center"/>
          </w:tcPr>
          <w:p w14:paraId="30D9C577" w14:textId="49355FAC" w:rsidR="00D82D84" w:rsidRPr="002575BF" w:rsidRDefault="00AC6EBD" w:rsidP="00D82D84">
            <w:pPr>
              <w:rPr>
                <w:rFonts w:asciiTheme="majorBidi" w:hAnsiTheme="majorBidi" w:cstheme="majorBidi"/>
                <w:b/>
              </w:rPr>
            </w:pPr>
            <w:r w:rsidRPr="002575BF">
              <w:rPr>
                <w:rFonts w:asciiTheme="majorBidi" w:hAnsiTheme="majorBidi" w:cstheme="majorBidi"/>
                <w:b/>
              </w:rPr>
              <w:t>6</w:t>
            </w:r>
          </w:p>
        </w:tc>
        <w:tc>
          <w:tcPr>
            <w:tcW w:w="1985" w:type="dxa"/>
            <w:tcBorders>
              <w:top w:val="single" w:sz="4" w:space="0" w:color="auto"/>
              <w:left w:val="single" w:sz="4" w:space="0" w:color="auto"/>
              <w:bottom w:val="single" w:sz="4" w:space="0" w:color="auto"/>
              <w:right w:val="single" w:sz="4" w:space="0" w:color="auto"/>
            </w:tcBorders>
            <w:vAlign w:val="center"/>
          </w:tcPr>
          <w:p w14:paraId="2D7942C5" w14:textId="10FDEF91" w:rsidR="00D82D84" w:rsidRPr="002575BF" w:rsidRDefault="00D82D84" w:rsidP="00D82D84">
            <w:pPr>
              <w:rPr>
                <w:rFonts w:asciiTheme="majorBidi" w:hAnsiTheme="majorBidi" w:cstheme="majorBidi"/>
                <w:b/>
              </w:rPr>
            </w:pPr>
            <w:r w:rsidRPr="002575BF">
              <w:rPr>
                <w:rFonts w:asciiTheme="majorBidi" w:hAnsiTheme="majorBidi" w:cstheme="majorBidi"/>
                <w:b/>
              </w:rPr>
              <w:t>CFLEG ONG</w:t>
            </w:r>
          </w:p>
        </w:tc>
        <w:tc>
          <w:tcPr>
            <w:tcW w:w="4394" w:type="dxa"/>
            <w:tcBorders>
              <w:top w:val="single" w:sz="4" w:space="0" w:color="auto"/>
              <w:left w:val="single" w:sz="4" w:space="0" w:color="auto"/>
              <w:bottom w:val="single" w:sz="4" w:space="0" w:color="auto"/>
              <w:right w:val="single" w:sz="4" w:space="0" w:color="auto"/>
            </w:tcBorders>
          </w:tcPr>
          <w:p w14:paraId="20033F8F" w14:textId="784C8863" w:rsidR="00D82D84" w:rsidRPr="002575BF" w:rsidRDefault="00D82D84" w:rsidP="00D82D84">
            <w:pPr>
              <w:rPr>
                <w:rFonts w:asciiTheme="majorBidi" w:eastAsia="Calibri" w:hAnsiTheme="majorBidi" w:cstheme="majorBidi"/>
                <w:b/>
              </w:rPr>
            </w:pPr>
            <w:r w:rsidRPr="002575BF">
              <w:rPr>
                <w:rFonts w:asciiTheme="majorBidi" w:eastAsia="Calibri" w:hAnsiTheme="majorBidi" w:cstheme="majorBidi"/>
                <w:b/>
              </w:rPr>
              <w:t>CENTRE DE FORMATION EN LEADERSHIP, ENTREPRENEURIAT ET GOUVERNANCE</w:t>
            </w:r>
          </w:p>
        </w:tc>
        <w:tc>
          <w:tcPr>
            <w:tcW w:w="4111" w:type="dxa"/>
            <w:tcBorders>
              <w:top w:val="single" w:sz="4" w:space="0" w:color="auto"/>
              <w:left w:val="single" w:sz="4" w:space="0" w:color="auto"/>
              <w:bottom w:val="single" w:sz="4" w:space="0" w:color="auto"/>
              <w:right w:val="single" w:sz="4" w:space="0" w:color="auto"/>
            </w:tcBorders>
            <w:vAlign w:val="center"/>
          </w:tcPr>
          <w:p w14:paraId="1859B7CB" w14:textId="0A844143" w:rsidR="00D82D84" w:rsidRPr="002575BF" w:rsidRDefault="00D82D84" w:rsidP="00D82D84">
            <w:pPr>
              <w:jc w:val="left"/>
              <w:rPr>
                <w:rStyle w:val="Hyperlink"/>
                <w:rFonts w:asciiTheme="majorBidi" w:hAnsiTheme="majorBidi" w:cstheme="majorBidi"/>
                <w:b/>
              </w:rPr>
            </w:pPr>
            <w:r w:rsidRPr="002575BF">
              <w:rPr>
                <w:rFonts w:asciiTheme="majorBidi" w:hAnsiTheme="majorBidi" w:cstheme="majorBidi"/>
                <w:b/>
              </w:rPr>
              <w:t>+243 996527905</w:t>
            </w:r>
            <w:r w:rsidRPr="002575BF">
              <w:rPr>
                <w:rFonts w:asciiTheme="majorBidi" w:hAnsiTheme="majorBidi" w:cstheme="majorBidi"/>
                <w:b/>
              </w:rPr>
              <w:br/>
              <w:t>+243 811887980</w:t>
            </w:r>
            <w:r w:rsidRPr="002575BF">
              <w:rPr>
                <w:rFonts w:asciiTheme="majorBidi" w:hAnsiTheme="majorBidi" w:cstheme="majorBidi"/>
                <w:b/>
              </w:rPr>
              <w:br/>
            </w:r>
            <w:hyperlink r:id="rId34" w:history="1">
              <w:r w:rsidRPr="002575BF">
                <w:rPr>
                  <w:rStyle w:val="Hyperlink"/>
                  <w:rFonts w:asciiTheme="majorBidi" w:hAnsiTheme="majorBidi" w:cstheme="majorBidi"/>
                  <w:b/>
                </w:rPr>
                <w:t>cflegrdc@gmail.com</w:t>
              </w:r>
            </w:hyperlink>
          </w:p>
          <w:p w14:paraId="37AA0912" w14:textId="44ECAC94" w:rsidR="00D82D84" w:rsidRPr="002575BF" w:rsidRDefault="00CE0FEF" w:rsidP="00D82D84">
            <w:pPr>
              <w:rPr>
                <w:rFonts w:asciiTheme="majorBidi" w:hAnsiTheme="majorBidi" w:cstheme="majorBidi"/>
                <w:b/>
              </w:rPr>
            </w:pPr>
            <w:hyperlink r:id="rId35" w:history="1">
              <w:r w:rsidR="00D82D84" w:rsidRPr="002575BF">
                <w:rPr>
                  <w:rStyle w:val="Hyperlink"/>
                  <w:rFonts w:asciiTheme="majorBidi" w:hAnsiTheme="majorBidi" w:cstheme="majorBidi"/>
                  <w:b/>
                </w:rPr>
                <w:t>noraipanga@gmail.com</w:t>
              </w:r>
            </w:hyperlink>
          </w:p>
        </w:tc>
      </w:tr>
      <w:tr w:rsidR="00AC6EBD" w:rsidRPr="002575BF" w14:paraId="3F4613D7" w14:textId="77777777" w:rsidTr="002575BF">
        <w:trPr>
          <w:trHeight w:val="1050"/>
        </w:trPr>
        <w:tc>
          <w:tcPr>
            <w:tcW w:w="567" w:type="dxa"/>
            <w:tcBorders>
              <w:top w:val="single" w:sz="4" w:space="0" w:color="auto"/>
              <w:left w:val="single" w:sz="4" w:space="0" w:color="auto"/>
              <w:bottom w:val="single" w:sz="4" w:space="0" w:color="auto"/>
              <w:right w:val="single" w:sz="4" w:space="0" w:color="auto"/>
            </w:tcBorders>
            <w:vAlign w:val="center"/>
          </w:tcPr>
          <w:p w14:paraId="4B601BFE" w14:textId="1FA41790" w:rsidR="00AC6EBD" w:rsidRPr="002575BF" w:rsidRDefault="00AC6EBD" w:rsidP="00AC6EBD">
            <w:pPr>
              <w:rPr>
                <w:rFonts w:asciiTheme="majorBidi" w:hAnsiTheme="majorBidi" w:cstheme="majorBidi"/>
                <w:b/>
              </w:rPr>
            </w:pPr>
            <w:r w:rsidRPr="002575BF">
              <w:rPr>
                <w:rFonts w:asciiTheme="majorBidi" w:hAnsiTheme="majorBidi" w:cstheme="majorBidi"/>
                <w:b/>
              </w:rPr>
              <w:t>7</w:t>
            </w:r>
          </w:p>
        </w:tc>
        <w:tc>
          <w:tcPr>
            <w:tcW w:w="1985" w:type="dxa"/>
            <w:vAlign w:val="center"/>
          </w:tcPr>
          <w:p w14:paraId="411EC5ED" w14:textId="71509685" w:rsidR="00AC6EBD" w:rsidRPr="002575BF" w:rsidRDefault="00AC6EBD" w:rsidP="00AC6EBD">
            <w:pPr>
              <w:rPr>
                <w:rFonts w:asciiTheme="majorBidi" w:hAnsiTheme="majorBidi" w:cstheme="majorBidi"/>
                <w:b/>
              </w:rPr>
            </w:pPr>
            <w:r w:rsidRPr="002575BF">
              <w:rPr>
                <w:rFonts w:asciiTheme="majorBidi" w:hAnsiTheme="majorBidi" w:cstheme="majorBidi"/>
                <w:b/>
              </w:rPr>
              <w:t>ENVOLDE</w:t>
            </w:r>
          </w:p>
        </w:tc>
        <w:tc>
          <w:tcPr>
            <w:tcW w:w="4394" w:type="dxa"/>
            <w:vAlign w:val="center"/>
          </w:tcPr>
          <w:p w14:paraId="549BE917" w14:textId="3BAB5F8F" w:rsidR="00AC6EBD" w:rsidRPr="002575BF" w:rsidRDefault="00AC6EBD" w:rsidP="00AC6EBD">
            <w:pPr>
              <w:rPr>
                <w:rFonts w:asciiTheme="majorBidi" w:eastAsia="Calibri" w:hAnsiTheme="majorBidi" w:cstheme="majorBidi"/>
                <w:b/>
              </w:rPr>
            </w:pPr>
            <w:r w:rsidRPr="002575BF">
              <w:rPr>
                <w:rFonts w:asciiTheme="majorBidi" w:eastAsia="Calibri" w:hAnsiTheme="majorBidi" w:cstheme="majorBidi"/>
                <w:b/>
              </w:rPr>
              <w:t>ENGAGEMENT VOLONTAIRE POUR LE DEVELOPPEMENT</w:t>
            </w:r>
          </w:p>
        </w:tc>
        <w:tc>
          <w:tcPr>
            <w:tcW w:w="4111" w:type="dxa"/>
          </w:tcPr>
          <w:p w14:paraId="387DB283" w14:textId="77777777" w:rsidR="00AC6EBD" w:rsidRPr="002575BF" w:rsidRDefault="00AC6EBD" w:rsidP="00AC6EBD">
            <w:pPr>
              <w:jc w:val="left"/>
              <w:rPr>
                <w:rFonts w:asciiTheme="majorBidi" w:hAnsiTheme="majorBidi" w:cstheme="majorBidi"/>
                <w:b/>
              </w:rPr>
            </w:pPr>
            <w:r w:rsidRPr="002575BF">
              <w:rPr>
                <w:rFonts w:asciiTheme="majorBidi" w:hAnsiTheme="majorBidi" w:cstheme="majorBidi"/>
                <w:b/>
              </w:rPr>
              <w:t>+243 895159220</w:t>
            </w:r>
          </w:p>
          <w:p w14:paraId="493622F5" w14:textId="77777777" w:rsidR="00AC6EBD" w:rsidRPr="002575BF" w:rsidRDefault="00CE0FEF" w:rsidP="00AC6EBD">
            <w:pPr>
              <w:jc w:val="left"/>
              <w:rPr>
                <w:rFonts w:asciiTheme="majorBidi" w:hAnsiTheme="majorBidi" w:cstheme="majorBidi"/>
                <w:b/>
              </w:rPr>
            </w:pPr>
            <w:hyperlink r:id="rId36" w:history="1">
              <w:r w:rsidR="00AC6EBD" w:rsidRPr="002575BF">
                <w:rPr>
                  <w:rStyle w:val="Hyperlink"/>
                  <w:rFonts w:asciiTheme="majorBidi" w:hAnsiTheme="majorBidi" w:cstheme="majorBidi"/>
                  <w:b/>
                </w:rPr>
                <w:t>benoitekathutu@gmail.com</w:t>
              </w:r>
            </w:hyperlink>
          </w:p>
          <w:p w14:paraId="7C4A08F2" w14:textId="77777777" w:rsidR="00AC6EBD" w:rsidRPr="002575BF" w:rsidRDefault="00AC6EBD" w:rsidP="00AC6EBD">
            <w:pPr>
              <w:rPr>
                <w:rFonts w:asciiTheme="majorBidi" w:hAnsiTheme="majorBidi" w:cstheme="majorBidi"/>
                <w:b/>
              </w:rPr>
            </w:pPr>
          </w:p>
        </w:tc>
      </w:tr>
      <w:tr w:rsidR="00AC6EBD" w:rsidRPr="002575BF" w14:paraId="74B0B7CD" w14:textId="77777777" w:rsidTr="002575BF">
        <w:tc>
          <w:tcPr>
            <w:tcW w:w="567" w:type="dxa"/>
            <w:tcBorders>
              <w:top w:val="single" w:sz="4" w:space="0" w:color="auto"/>
              <w:left w:val="single" w:sz="4" w:space="0" w:color="auto"/>
              <w:bottom w:val="single" w:sz="4" w:space="0" w:color="auto"/>
              <w:right w:val="single" w:sz="4" w:space="0" w:color="auto"/>
            </w:tcBorders>
            <w:vAlign w:val="center"/>
          </w:tcPr>
          <w:p w14:paraId="4592DE9E" w14:textId="30ADF7CD" w:rsidR="00AC6EBD" w:rsidRPr="002575BF" w:rsidRDefault="002575BF" w:rsidP="00AC6EBD">
            <w:pPr>
              <w:rPr>
                <w:rFonts w:asciiTheme="majorBidi" w:hAnsiTheme="majorBidi" w:cstheme="majorBidi"/>
                <w:b/>
              </w:rPr>
            </w:pPr>
            <w:r w:rsidRPr="002575BF">
              <w:rPr>
                <w:rFonts w:asciiTheme="majorBidi" w:hAnsiTheme="majorBidi" w:cstheme="majorBidi"/>
                <w:b/>
              </w:rPr>
              <w:t>8</w:t>
            </w:r>
          </w:p>
        </w:tc>
        <w:tc>
          <w:tcPr>
            <w:tcW w:w="1985" w:type="dxa"/>
            <w:tcBorders>
              <w:top w:val="single" w:sz="4" w:space="0" w:color="auto"/>
              <w:left w:val="single" w:sz="4" w:space="0" w:color="auto"/>
              <w:bottom w:val="single" w:sz="4" w:space="0" w:color="auto"/>
              <w:right w:val="single" w:sz="4" w:space="0" w:color="auto"/>
            </w:tcBorders>
            <w:vAlign w:val="center"/>
          </w:tcPr>
          <w:p w14:paraId="2E7324C6" w14:textId="77777777" w:rsidR="00AC6EBD" w:rsidRPr="002575BF" w:rsidRDefault="00AC6EBD" w:rsidP="00AC6EBD">
            <w:pPr>
              <w:rPr>
                <w:rFonts w:asciiTheme="majorBidi" w:hAnsiTheme="majorBidi" w:cstheme="majorBidi"/>
                <w:b/>
              </w:rPr>
            </w:pPr>
            <w:r w:rsidRPr="002575BF">
              <w:rPr>
                <w:rFonts w:asciiTheme="majorBidi" w:hAnsiTheme="majorBidi" w:cstheme="majorBidi"/>
                <w:b/>
              </w:rPr>
              <w:t xml:space="preserve">FIFADH </w:t>
            </w:r>
          </w:p>
        </w:tc>
        <w:tc>
          <w:tcPr>
            <w:tcW w:w="4394" w:type="dxa"/>
            <w:tcBorders>
              <w:top w:val="single" w:sz="4" w:space="0" w:color="auto"/>
              <w:left w:val="single" w:sz="4" w:space="0" w:color="auto"/>
              <w:bottom w:val="single" w:sz="4" w:space="0" w:color="auto"/>
              <w:right w:val="single" w:sz="4" w:space="0" w:color="auto"/>
            </w:tcBorders>
          </w:tcPr>
          <w:p w14:paraId="12567D73" w14:textId="77777777" w:rsidR="00AC6EBD" w:rsidRPr="002575BF" w:rsidRDefault="00AC6EBD" w:rsidP="00AC6EBD">
            <w:pPr>
              <w:rPr>
                <w:rFonts w:asciiTheme="majorBidi" w:hAnsiTheme="majorBidi" w:cstheme="majorBidi"/>
                <w:b/>
              </w:rPr>
            </w:pPr>
            <w:r w:rsidRPr="002575BF">
              <w:rPr>
                <w:rFonts w:asciiTheme="majorBidi" w:eastAsia="Calibri" w:hAnsiTheme="majorBidi" w:cstheme="majorBidi"/>
                <w:b/>
              </w:rPr>
              <w:t>Filles et Femmes en Action pour la défense des droits humains</w:t>
            </w:r>
          </w:p>
        </w:tc>
        <w:tc>
          <w:tcPr>
            <w:tcW w:w="4111" w:type="dxa"/>
            <w:tcBorders>
              <w:top w:val="single" w:sz="4" w:space="0" w:color="auto"/>
              <w:left w:val="single" w:sz="4" w:space="0" w:color="auto"/>
              <w:bottom w:val="single" w:sz="4" w:space="0" w:color="auto"/>
              <w:right w:val="single" w:sz="4" w:space="0" w:color="auto"/>
            </w:tcBorders>
            <w:vAlign w:val="center"/>
          </w:tcPr>
          <w:p w14:paraId="1B175D20" w14:textId="77777777" w:rsidR="00AC6EBD" w:rsidRPr="002575BF" w:rsidRDefault="00CE0FEF" w:rsidP="00AC6EBD">
            <w:pPr>
              <w:rPr>
                <w:rFonts w:asciiTheme="majorBidi" w:hAnsiTheme="majorBidi" w:cstheme="majorBidi"/>
                <w:b/>
              </w:rPr>
            </w:pPr>
            <w:hyperlink r:id="rId37" w:history="1">
              <w:r w:rsidR="00AC6EBD" w:rsidRPr="002575BF">
                <w:rPr>
                  <w:rStyle w:val="Hyperlink"/>
                  <w:rFonts w:asciiTheme="majorBidi" w:hAnsiTheme="majorBidi" w:cstheme="majorBidi"/>
                  <w:b/>
                </w:rPr>
                <w:t>josefifadh@gmail.com</w:t>
              </w:r>
            </w:hyperlink>
            <w:r w:rsidR="00AC6EBD" w:rsidRPr="002575BF">
              <w:rPr>
                <w:rFonts w:asciiTheme="majorBidi" w:hAnsiTheme="majorBidi" w:cstheme="majorBidi"/>
                <w:b/>
              </w:rPr>
              <w:t xml:space="preserve"> </w:t>
            </w:r>
          </w:p>
          <w:p w14:paraId="6A5C5EE0" w14:textId="24F94978" w:rsidR="00AC6EBD" w:rsidRPr="002575BF" w:rsidRDefault="00AC6EBD" w:rsidP="00AC6EBD">
            <w:pPr>
              <w:rPr>
                <w:rFonts w:asciiTheme="majorBidi" w:hAnsiTheme="majorBidi" w:cstheme="majorBidi"/>
                <w:b/>
              </w:rPr>
            </w:pPr>
            <w:r w:rsidRPr="002575BF">
              <w:rPr>
                <w:rFonts w:asciiTheme="majorBidi" w:hAnsiTheme="majorBidi" w:cstheme="majorBidi"/>
                <w:b/>
              </w:rPr>
              <w:t>+243 998437024</w:t>
            </w:r>
          </w:p>
        </w:tc>
      </w:tr>
      <w:tr w:rsidR="00AC6EBD" w:rsidRPr="002575BF" w14:paraId="0CB1F2FE" w14:textId="77777777" w:rsidTr="002575BF">
        <w:trPr>
          <w:trHeight w:val="1030"/>
        </w:trPr>
        <w:tc>
          <w:tcPr>
            <w:tcW w:w="567" w:type="dxa"/>
            <w:tcBorders>
              <w:top w:val="single" w:sz="4" w:space="0" w:color="auto"/>
              <w:left w:val="single" w:sz="4" w:space="0" w:color="auto"/>
              <w:bottom w:val="single" w:sz="4" w:space="0" w:color="auto"/>
              <w:right w:val="single" w:sz="4" w:space="0" w:color="auto"/>
            </w:tcBorders>
            <w:vAlign w:val="center"/>
          </w:tcPr>
          <w:p w14:paraId="3EB0DDBE" w14:textId="5F3ACDE2" w:rsidR="00AC6EBD" w:rsidRPr="002575BF" w:rsidRDefault="002575BF" w:rsidP="00AC6EBD">
            <w:pPr>
              <w:rPr>
                <w:rFonts w:asciiTheme="majorBidi" w:hAnsiTheme="majorBidi" w:cstheme="majorBidi"/>
                <w:b/>
              </w:rPr>
            </w:pPr>
            <w:r w:rsidRPr="002575BF">
              <w:rPr>
                <w:rFonts w:asciiTheme="majorBidi" w:hAnsiTheme="majorBidi" w:cstheme="majorBidi"/>
                <w:b/>
              </w:rPr>
              <w:t>9</w:t>
            </w:r>
          </w:p>
        </w:tc>
        <w:tc>
          <w:tcPr>
            <w:tcW w:w="1985" w:type="dxa"/>
            <w:tcBorders>
              <w:top w:val="single" w:sz="4" w:space="0" w:color="auto"/>
              <w:left w:val="single" w:sz="4" w:space="0" w:color="auto"/>
              <w:bottom w:val="single" w:sz="4" w:space="0" w:color="auto"/>
              <w:right w:val="single" w:sz="4" w:space="0" w:color="auto"/>
            </w:tcBorders>
            <w:vAlign w:val="center"/>
          </w:tcPr>
          <w:p w14:paraId="2237A348" w14:textId="4BC6C087" w:rsidR="00AC6EBD" w:rsidRPr="002575BF" w:rsidRDefault="00AC6EBD" w:rsidP="00AC6EBD">
            <w:pPr>
              <w:rPr>
                <w:rFonts w:asciiTheme="majorBidi" w:hAnsiTheme="majorBidi" w:cstheme="majorBidi"/>
                <w:b/>
              </w:rPr>
            </w:pPr>
            <w:r w:rsidRPr="002575BF">
              <w:rPr>
                <w:rFonts w:asciiTheme="majorBidi" w:hAnsiTheme="majorBidi" w:cstheme="majorBidi"/>
                <w:b/>
              </w:rPr>
              <w:t xml:space="preserve">NEC </w:t>
            </w:r>
          </w:p>
        </w:tc>
        <w:tc>
          <w:tcPr>
            <w:tcW w:w="4394" w:type="dxa"/>
            <w:tcBorders>
              <w:top w:val="single" w:sz="4" w:space="0" w:color="auto"/>
              <w:left w:val="single" w:sz="4" w:space="0" w:color="auto"/>
              <w:bottom w:val="single" w:sz="4" w:space="0" w:color="auto"/>
              <w:right w:val="single" w:sz="4" w:space="0" w:color="auto"/>
            </w:tcBorders>
          </w:tcPr>
          <w:p w14:paraId="4B7FD227" w14:textId="3344CDDE" w:rsidR="00AC6EBD" w:rsidRPr="002575BF" w:rsidRDefault="00AC6EBD" w:rsidP="00AC6EBD">
            <w:pPr>
              <w:rPr>
                <w:rFonts w:asciiTheme="majorBidi" w:eastAsia="Calibri" w:hAnsiTheme="majorBidi" w:cstheme="majorBidi"/>
                <w:b/>
              </w:rPr>
            </w:pPr>
            <w:r w:rsidRPr="002575BF">
              <w:rPr>
                <w:rFonts w:asciiTheme="majorBidi" w:eastAsia="Calibri" w:hAnsiTheme="majorBidi" w:cstheme="majorBidi"/>
                <w:b/>
              </w:rPr>
              <w:t>NOUVELLE ECHO DU CONGO</w:t>
            </w:r>
          </w:p>
        </w:tc>
        <w:tc>
          <w:tcPr>
            <w:tcW w:w="4111" w:type="dxa"/>
            <w:tcBorders>
              <w:top w:val="single" w:sz="4" w:space="0" w:color="auto"/>
              <w:left w:val="single" w:sz="4" w:space="0" w:color="auto"/>
              <w:bottom w:val="single" w:sz="4" w:space="0" w:color="auto"/>
              <w:right w:val="single" w:sz="4" w:space="0" w:color="auto"/>
            </w:tcBorders>
            <w:vAlign w:val="center"/>
          </w:tcPr>
          <w:p w14:paraId="5EC21F69" w14:textId="77777777" w:rsidR="00AC6EBD" w:rsidRPr="002575BF" w:rsidRDefault="00AC6EBD" w:rsidP="00AC6EBD">
            <w:pPr>
              <w:rPr>
                <w:rFonts w:asciiTheme="majorBidi" w:hAnsiTheme="majorBidi" w:cstheme="majorBidi"/>
                <w:b/>
              </w:rPr>
            </w:pPr>
            <w:r w:rsidRPr="002575BF">
              <w:rPr>
                <w:rFonts w:asciiTheme="majorBidi" w:hAnsiTheme="majorBidi" w:cstheme="majorBidi"/>
                <w:b/>
              </w:rPr>
              <w:t>+243 895930288</w:t>
            </w:r>
          </w:p>
          <w:p w14:paraId="01AE0993" w14:textId="7BB01488" w:rsidR="00AC6EBD" w:rsidRPr="002575BF" w:rsidRDefault="00CE0FEF" w:rsidP="00AC6EBD">
            <w:pPr>
              <w:rPr>
                <w:rFonts w:asciiTheme="majorBidi" w:hAnsiTheme="majorBidi" w:cstheme="majorBidi"/>
                <w:b/>
              </w:rPr>
            </w:pPr>
            <w:hyperlink r:id="rId38" w:history="1">
              <w:r w:rsidR="00AC6EBD" w:rsidRPr="002575BF">
                <w:rPr>
                  <w:rStyle w:val="Hyperlink"/>
                  <w:rFonts w:asciiTheme="majorBidi" w:hAnsiTheme="majorBidi" w:cstheme="majorBidi"/>
                  <w:b/>
                </w:rPr>
                <w:t>rsmayamba@gmail.com</w:t>
              </w:r>
            </w:hyperlink>
          </w:p>
        </w:tc>
      </w:tr>
      <w:tr w:rsidR="00AC6EBD" w:rsidRPr="002575BF" w14:paraId="52F30D25" w14:textId="77777777" w:rsidTr="002575BF">
        <w:tc>
          <w:tcPr>
            <w:tcW w:w="567" w:type="dxa"/>
            <w:tcBorders>
              <w:top w:val="single" w:sz="4" w:space="0" w:color="auto"/>
              <w:left w:val="single" w:sz="4" w:space="0" w:color="auto"/>
              <w:bottom w:val="single" w:sz="4" w:space="0" w:color="auto"/>
              <w:right w:val="single" w:sz="4" w:space="0" w:color="auto"/>
            </w:tcBorders>
            <w:vAlign w:val="center"/>
            <w:hideMark/>
          </w:tcPr>
          <w:p w14:paraId="6E032D66" w14:textId="59DE6F3B" w:rsidR="00AC6EBD" w:rsidRPr="002575BF" w:rsidRDefault="002575BF" w:rsidP="00AC6EBD">
            <w:pPr>
              <w:rPr>
                <w:rFonts w:asciiTheme="majorBidi" w:hAnsiTheme="majorBidi" w:cstheme="majorBidi"/>
                <w:b/>
              </w:rPr>
            </w:pPr>
            <w:r w:rsidRPr="002575BF">
              <w:rPr>
                <w:rFonts w:asciiTheme="majorBidi" w:hAnsiTheme="majorBidi" w:cstheme="majorBidi"/>
                <w:b/>
              </w:rPr>
              <w:t>10</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AF19C1E" w14:textId="77777777" w:rsidR="00AC6EBD" w:rsidRPr="002575BF" w:rsidRDefault="00AC6EBD" w:rsidP="00AC6EBD">
            <w:pPr>
              <w:rPr>
                <w:rFonts w:asciiTheme="majorBidi" w:hAnsiTheme="majorBidi" w:cstheme="majorBidi"/>
                <w:b/>
              </w:rPr>
            </w:pPr>
            <w:r w:rsidRPr="002575BF">
              <w:rPr>
                <w:rFonts w:asciiTheme="majorBidi" w:hAnsiTheme="majorBidi" w:cstheme="majorBidi"/>
                <w:b/>
              </w:rPr>
              <w:t>RAC</w:t>
            </w:r>
          </w:p>
        </w:tc>
        <w:tc>
          <w:tcPr>
            <w:tcW w:w="4394" w:type="dxa"/>
            <w:tcBorders>
              <w:top w:val="single" w:sz="4" w:space="0" w:color="auto"/>
              <w:left w:val="single" w:sz="4" w:space="0" w:color="auto"/>
              <w:bottom w:val="single" w:sz="4" w:space="0" w:color="auto"/>
              <w:right w:val="single" w:sz="4" w:space="0" w:color="auto"/>
            </w:tcBorders>
          </w:tcPr>
          <w:p w14:paraId="71FEDA53" w14:textId="77777777" w:rsidR="00AC6EBD" w:rsidRPr="002575BF" w:rsidRDefault="00AC6EBD" w:rsidP="00AC6EBD">
            <w:pPr>
              <w:rPr>
                <w:rFonts w:asciiTheme="majorBidi" w:hAnsiTheme="majorBidi" w:cstheme="majorBidi"/>
                <w:b/>
              </w:rPr>
            </w:pPr>
            <w:r w:rsidRPr="002575BF">
              <w:rPr>
                <w:rFonts w:asciiTheme="majorBidi" w:eastAsia="Calibri" w:hAnsiTheme="majorBidi" w:cstheme="majorBidi"/>
                <w:b/>
              </w:rPr>
              <w:t>RESTORATION AFRICA CENTER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90AA187" w14:textId="3CF52E2D" w:rsidR="00AC6EBD" w:rsidRPr="002575BF" w:rsidRDefault="00AC6EBD" w:rsidP="00AC6EBD">
            <w:pPr>
              <w:rPr>
                <w:rFonts w:asciiTheme="majorBidi" w:hAnsiTheme="majorBidi" w:cstheme="majorBidi"/>
                <w:b/>
              </w:rPr>
            </w:pPr>
            <w:r w:rsidRPr="002575BF">
              <w:rPr>
                <w:rFonts w:asciiTheme="majorBidi" w:hAnsiTheme="majorBidi" w:cstheme="majorBidi"/>
                <w:b/>
              </w:rPr>
              <w:t>+243 811995960</w:t>
            </w:r>
          </w:p>
          <w:p w14:paraId="07E3B028" w14:textId="77777777" w:rsidR="00AC6EBD" w:rsidRPr="002575BF" w:rsidRDefault="00CE0FEF" w:rsidP="00AC6EBD">
            <w:pPr>
              <w:rPr>
                <w:rFonts w:asciiTheme="majorBidi" w:hAnsiTheme="majorBidi" w:cstheme="majorBidi"/>
                <w:b/>
              </w:rPr>
            </w:pPr>
            <w:hyperlink r:id="rId39" w:history="1">
              <w:r w:rsidR="00AC6EBD" w:rsidRPr="002575BF">
                <w:rPr>
                  <w:rStyle w:val="Hyperlink"/>
                  <w:rFonts w:asciiTheme="majorBidi" w:hAnsiTheme="majorBidi" w:cstheme="majorBidi"/>
                  <w:b/>
                </w:rPr>
                <w:t>astridtambwe@gmail.com</w:t>
              </w:r>
            </w:hyperlink>
            <w:r w:rsidR="00AC6EBD" w:rsidRPr="002575BF">
              <w:rPr>
                <w:rFonts w:asciiTheme="majorBidi" w:hAnsiTheme="majorBidi" w:cstheme="majorBidi"/>
                <w:b/>
              </w:rPr>
              <w:t xml:space="preserve"> </w:t>
            </w:r>
            <w:r w:rsidR="00AC6EBD" w:rsidRPr="002575BF">
              <w:rPr>
                <w:rFonts w:asciiTheme="majorBidi" w:hAnsiTheme="majorBidi" w:cstheme="majorBidi"/>
                <w:b/>
              </w:rPr>
              <w:br/>
            </w:r>
            <w:hyperlink r:id="rId40" w:history="1">
              <w:r w:rsidR="00AC6EBD" w:rsidRPr="002575BF">
                <w:rPr>
                  <w:rStyle w:val="Hyperlink"/>
                  <w:rFonts w:asciiTheme="majorBidi" w:hAnsiTheme="majorBidi" w:cstheme="majorBidi"/>
                  <w:b/>
                </w:rPr>
                <w:t>restorationafricacenter2017@gmail.com</w:t>
              </w:r>
            </w:hyperlink>
            <w:r w:rsidR="00AC6EBD" w:rsidRPr="002575BF">
              <w:rPr>
                <w:rFonts w:asciiTheme="majorBidi" w:hAnsiTheme="majorBidi" w:cstheme="majorBidi"/>
                <w:b/>
              </w:rPr>
              <w:t xml:space="preserve"> </w:t>
            </w:r>
          </w:p>
          <w:p w14:paraId="44E9A887" w14:textId="77777777" w:rsidR="00AC6EBD" w:rsidRPr="002575BF" w:rsidRDefault="00AC6EBD" w:rsidP="00AC6EBD">
            <w:pPr>
              <w:rPr>
                <w:rFonts w:asciiTheme="majorBidi" w:hAnsiTheme="majorBidi" w:cstheme="majorBidi"/>
                <w:b/>
              </w:rPr>
            </w:pPr>
          </w:p>
        </w:tc>
      </w:tr>
      <w:tr w:rsidR="00AC6EBD" w:rsidRPr="002575BF" w14:paraId="2C420DA5" w14:textId="77777777" w:rsidTr="002575BF">
        <w:tc>
          <w:tcPr>
            <w:tcW w:w="567" w:type="dxa"/>
            <w:tcBorders>
              <w:top w:val="single" w:sz="4" w:space="0" w:color="auto"/>
              <w:left w:val="single" w:sz="4" w:space="0" w:color="auto"/>
              <w:bottom w:val="single" w:sz="4" w:space="0" w:color="auto"/>
              <w:right w:val="single" w:sz="4" w:space="0" w:color="auto"/>
            </w:tcBorders>
            <w:vAlign w:val="center"/>
          </w:tcPr>
          <w:p w14:paraId="6D770A0C" w14:textId="47B640DB" w:rsidR="00AC6EBD" w:rsidRPr="002575BF" w:rsidRDefault="002575BF" w:rsidP="00AC6EBD">
            <w:pPr>
              <w:rPr>
                <w:rFonts w:asciiTheme="majorBidi" w:hAnsiTheme="majorBidi" w:cstheme="majorBidi"/>
                <w:b/>
              </w:rPr>
            </w:pPr>
            <w:r w:rsidRPr="002575BF">
              <w:rPr>
                <w:rFonts w:asciiTheme="majorBidi" w:hAnsiTheme="majorBidi" w:cstheme="majorBidi"/>
                <w:b/>
              </w:rPr>
              <w:t>11</w:t>
            </w:r>
          </w:p>
        </w:tc>
        <w:tc>
          <w:tcPr>
            <w:tcW w:w="1985" w:type="dxa"/>
            <w:tcBorders>
              <w:top w:val="single" w:sz="4" w:space="0" w:color="auto"/>
              <w:left w:val="single" w:sz="4" w:space="0" w:color="auto"/>
              <w:bottom w:val="single" w:sz="4" w:space="0" w:color="auto"/>
              <w:right w:val="single" w:sz="4" w:space="0" w:color="auto"/>
            </w:tcBorders>
            <w:vAlign w:val="center"/>
          </w:tcPr>
          <w:p w14:paraId="0AC96E44" w14:textId="77777777" w:rsidR="00AC6EBD" w:rsidRPr="002575BF" w:rsidRDefault="00AC6EBD" w:rsidP="00AC6EBD">
            <w:pPr>
              <w:rPr>
                <w:rFonts w:asciiTheme="majorBidi" w:hAnsiTheme="majorBidi" w:cstheme="majorBidi"/>
                <w:b/>
              </w:rPr>
            </w:pPr>
            <w:r w:rsidRPr="002575BF">
              <w:rPr>
                <w:rFonts w:asciiTheme="majorBidi" w:hAnsiTheme="majorBidi" w:cstheme="majorBidi"/>
                <w:b/>
              </w:rPr>
              <w:t>SOS VILLAGES D’ENFANTS</w:t>
            </w:r>
          </w:p>
        </w:tc>
        <w:tc>
          <w:tcPr>
            <w:tcW w:w="4394" w:type="dxa"/>
            <w:tcBorders>
              <w:top w:val="single" w:sz="4" w:space="0" w:color="auto"/>
              <w:left w:val="single" w:sz="4" w:space="0" w:color="auto"/>
              <w:bottom w:val="single" w:sz="4" w:space="0" w:color="auto"/>
              <w:right w:val="single" w:sz="4" w:space="0" w:color="auto"/>
            </w:tcBorders>
          </w:tcPr>
          <w:p w14:paraId="6C97DC93" w14:textId="77777777" w:rsidR="00AC6EBD" w:rsidRPr="002575BF" w:rsidRDefault="00AC6EBD" w:rsidP="00AC6EBD">
            <w:pPr>
              <w:rPr>
                <w:rFonts w:asciiTheme="majorBidi" w:eastAsia="Calibri" w:hAnsiTheme="majorBidi" w:cstheme="majorBidi"/>
                <w:b/>
              </w:rPr>
            </w:pPr>
            <w:r w:rsidRPr="002575BF">
              <w:rPr>
                <w:rFonts w:asciiTheme="majorBidi" w:hAnsiTheme="majorBidi" w:cstheme="majorBidi"/>
                <w:b/>
              </w:rPr>
              <w:t>SOS VILLAGES D’ENFANTS EN RDC</w:t>
            </w:r>
          </w:p>
        </w:tc>
        <w:tc>
          <w:tcPr>
            <w:tcW w:w="4111" w:type="dxa"/>
            <w:tcBorders>
              <w:top w:val="single" w:sz="4" w:space="0" w:color="auto"/>
              <w:left w:val="single" w:sz="4" w:space="0" w:color="auto"/>
              <w:bottom w:val="single" w:sz="4" w:space="0" w:color="auto"/>
              <w:right w:val="single" w:sz="4" w:space="0" w:color="auto"/>
            </w:tcBorders>
            <w:vAlign w:val="center"/>
          </w:tcPr>
          <w:p w14:paraId="662923F3" w14:textId="0717E609" w:rsidR="00AC6EBD" w:rsidRPr="002575BF" w:rsidRDefault="00CE0FEF" w:rsidP="00AC6EBD">
            <w:pPr>
              <w:spacing w:after="0" w:line="240" w:lineRule="auto"/>
              <w:rPr>
                <w:rFonts w:asciiTheme="majorBidi" w:hAnsiTheme="majorBidi" w:cstheme="majorBidi"/>
                <w:b/>
              </w:rPr>
            </w:pPr>
            <w:hyperlink r:id="rId41" w:history="1">
              <w:r w:rsidR="00AC6EBD" w:rsidRPr="002575BF">
                <w:rPr>
                  <w:rStyle w:val="Hyperlink"/>
                  <w:rFonts w:asciiTheme="majorBidi" w:hAnsiTheme="majorBidi" w:cstheme="majorBidi"/>
                  <w:b/>
                </w:rPr>
                <w:t>Vesosrdc.Dn@sos-rdc.org</w:t>
              </w:r>
            </w:hyperlink>
          </w:p>
          <w:p w14:paraId="53550408" w14:textId="2CBC2011" w:rsidR="00AC6EBD" w:rsidRPr="002575BF" w:rsidRDefault="00AC6EBD" w:rsidP="00AC6EBD">
            <w:pPr>
              <w:spacing w:after="0" w:line="240" w:lineRule="auto"/>
              <w:rPr>
                <w:rFonts w:asciiTheme="majorBidi" w:hAnsiTheme="majorBidi" w:cstheme="majorBidi"/>
                <w:b/>
              </w:rPr>
            </w:pPr>
            <w:r w:rsidRPr="002575BF">
              <w:rPr>
                <w:rFonts w:asciiTheme="majorBidi" w:hAnsiTheme="majorBidi" w:cstheme="majorBidi"/>
                <w:b/>
              </w:rPr>
              <w:t xml:space="preserve"> +243 81 23 78 063</w:t>
            </w:r>
          </w:p>
          <w:p w14:paraId="18F5E43F" w14:textId="7F88902D" w:rsidR="00AC6EBD" w:rsidRPr="002575BF" w:rsidRDefault="00CE0FEF" w:rsidP="00AC6EBD">
            <w:pPr>
              <w:rPr>
                <w:rFonts w:asciiTheme="majorBidi" w:hAnsiTheme="majorBidi" w:cstheme="majorBidi"/>
                <w:b/>
              </w:rPr>
            </w:pPr>
            <w:hyperlink r:id="rId42" w:history="1">
              <w:r w:rsidR="00AC6EBD" w:rsidRPr="002575BF">
                <w:rPr>
                  <w:rStyle w:val="Hyperlink"/>
                  <w:rFonts w:asciiTheme="majorBidi" w:hAnsiTheme="majorBidi" w:cstheme="majorBidi"/>
                  <w:b/>
                </w:rPr>
                <w:t>www.sos-childensvillages.org</w:t>
              </w:r>
            </w:hyperlink>
          </w:p>
        </w:tc>
      </w:tr>
      <w:tr w:rsidR="00AC6EBD" w:rsidRPr="002575BF" w14:paraId="5708B4CE" w14:textId="77777777" w:rsidTr="002575BF">
        <w:tc>
          <w:tcPr>
            <w:tcW w:w="567" w:type="dxa"/>
            <w:tcBorders>
              <w:top w:val="single" w:sz="4" w:space="0" w:color="auto"/>
              <w:left w:val="single" w:sz="4" w:space="0" w:color="auto"/>
              <w:bottom w:val="single" w:sz="4" w:space="0" w:color="auto"/>
              <w:right w:val="single" w:sz="4" w:space="0" w:color="auto"/>
            </w:tcBorders>
            <w:vAlign w:val="center"/>
          </w:tcPr>
          <w:p w14:paraId="1F419009" w14:textId="5DA13766" w:rsidR="00AC6EBD" w:rsidRPr="002575BF" w:rsidRDefault="00AC6EBD" w:rsidP="00AC6EBD">
            <w:pPr>
              <w:rPr>
                <w:rFonts w:asciiTheme="majorBidi" w:hAnsiTheme="majorBidi" w:cstheme="majorBidi"/>
                <w:b/>
              </w:rPr>
            </w:pPr>
            <w:r w:rsidRPr="002575BF">
              <w:rPr>
                <w:rFonts w:asciiTheme="majorBidi" w:hAnsiTheme="majorBidi" w:cstheme="majorBidi"/>
                <w:b/>
              </w:rPr>
              <w:t>1</w:t>
            </w:r>
            <w:r w:rsidR="002575BF" w:rsidRPr="002575BF">
              <w:rPr>
                <w:rFonts w:asciiTheme="majorBidi" w:hAnsiTheme="majorBidi" w:cstheme="majorBidi"/>
                <w:b/>
              </w:rPr>
              <w:t>2</w:t>
            </w:r>
          </w:p>
        </w:tc>
        <w:tc>
          <w:tcPr>
            <w:tcW w:w="1985" w:type="dxa"/>
            <w:tcBorders>
              <w:top w:val="single" w:sz="4" w:space="0" w:color="auto"/>
              <w:left w:val="single" w:sz="4" w:space="0" w:color="auto"/>
              <w:bottom w:val="single" w:sz="4" w:space="0" w:color="auto"/>
              <w:right w:val="single" w:sz="4" w:space="0" w:color="auto"/>
            </w:tcBorders>
            <w:vAlign w:val="center"/>
          </w:tcPr>
          <w:p w14:paraId="313F6F07" w14:textId="29606C96" w:rsidR="00AC6EBD" w:rsidRPr="002575BF" w:rsidRDefault="00AC6EBD" w:rsidP="00AC6EBD">
            <w:pPr>
              <w:rPr>
                <w:rFonts w:asciiTheme="majorBidi" w:hAnsiTheme="majorBidi" w:cstheme="majorBidi"/>
                <w:b/>
              </w:rPr>
            </w:pPr>
            <w:r w:rsidRPr="002575BF">
              <w:rPr>
                <w:rFonts w:asciiTheme="majorBidi" w:hAnsiTheme="majorBidi" w:cstheme="majorBidi"/>
                <w:b/>
              </w:rPr>
              <w:t>TCC</w:t>
            </w:r>
          </w:p>
        </w:tc>
        <w:tc>
          <w:tcPr>
            <w:tcW w:w="4394" w:type="dxa"/>
            <w:tcBorders>
              <w:top w:val="single" w:sz="4" w:space="0" w:color="auto"/>
              <w:left w:val="single" w:sz="4" w:space="0" w:color="auto"/>
              <w:bottom w:val="single" w:sz="4" w:space="0" w:color="auto"/>
              <w:right w:val="single" w:sz="4" w:space="0" w:color="auto"/>
            </w:tcBorders>
          </w:tcPr>
          <w:p w14:paraId="69933D80" w14:textId="2AEF7723" w:rsidR="00AC6EBD" w:rsidRPr="002575BF" w:rsidRDefault="00AC6EBD" w:rsidP="00AC6EBD">
            <w:pPr>
              <w:rPr>
                <w:rFonts w:asciiTheme="majorBidi" w:hAnsiTheme="majorBidi" w:cstheme="majorBidi"/>
                <w:b/>
              </w:rPr>
            </w:pPr>
            <w:r w:rsidRPr="002575BF">
              <w:rPr>
                <w:rFonts w:asciiTheme="majorBidi" w:hAnsiTheme="majorBidi" w:cstheme="majorBidi"/>
                <w:b/>
              </w:rPr>
              <w:t>THE CARTER CENTER</w:t>
            </w:r>
          </w:p>
        </w:tc>
        <w:tc>
          <w:tcPr>
            <w:tcW w:w="4111" w:type="dxa"/>
            <w:vMerge w:val="restart"/>
            <w:tcBorders>
              <w:top w:val="single" w:sz="4" w:space="0" w:color="auto"/>
              <w:left w:val="single" w:sz="4" w:space="0" w:color="auto"/>
              <w:right w:val="single" w:sz="4" w:space="0" w:color="auto"/>
            </w:tcBorders>
            <w:vAlign w:val="center"/>
          </w:tcPr>
          <w:p w14:paraId="7BD8C040" w14:textId="2C5B3976" w:rsidR="00AC6EBD" w:rsidRPr="002575BF" w:rsidRDefault="00CE0FEF" w:rsidP="00AC6EBD">
            <w:pPr>
              <w:spacing w:after="0" w:line="240" w:lineRule="auto"/>
              <w:rPr>
                <w:rFonts w:asciiTheme="majorBidi" w:hAnsiTheme="majorBidi" w:cstheme="majorBidi"/>
                <w:b/>
              </w:rPr>
            </w:pPr>
            <w:hyperlink r:id="rId43" w:history="1">
              <w:r w:rsidR="00AC6EBD" w:rsidRPr="002575BF">
                <w:rPr>
                  <w:rStyle w:val="Hyperlink"/>
                  <w:rFonts w:asciiTheme="majorBidi" w:hAnsiTheme="majorBidi" w:cstheme="majorBidi"/>
                  <w:b/>
                </w:rPr>
                <w:t>voixleadershiprdc@cartercenter.org</w:t>
              </w:r>
            </w:hyperlink>
          </w:p>
          <w:p w14:paraId="7C0C6C32" w14:textId="65CD63C9" w:rsidR="00AC6EBD" w:rsidRPr="002575BF" w:rsidRDefault="00CE0FEF" w:rsidP="00AC6EBD">
            <w:pPr>
              <w:spacing w:after="0" w:line="240" w:lineRule="auto"/>
              <w:rPr>
                <w:rFonts w:asciiTheme="majorBidi" w:hAnsiTheme="majorBidi" w:cstheme="majorBidi"/>
                <w:b/>
              </w:rPr>
            </w:pPr>
            <w:hyperlink r:id="rId44" w:history="1">
              <w:r w:rsidR="00AC6EBD" w:rsidRPr="002575BF">
                <w:rPr>
                  <w:rStyle w:val="Hyperlink"/>
                  <w:rFonts w:asciiTheme="majorBidi" w:hAnsiTheme="majorBidi" w:cstheme="majorBidi"/>
                  <w:b/>
                </w:rPr>
                <w:t>mariejo.ntshaykolo@cartercenter.org</w:t>
              </w:r>
            </w:hyperlink>
          </w:p>
          <w:p w14:paraId="69CD9FDD" w14:textId="3421D8F9" w:rsidR="00AC6EBD" w:rsidRPr="002575BF" w:rsidRDefault="00AC6EBD" w:rsidP="00AC6EBD">
            <w:pPr>
              <w:spacing w:after="0" w:line="240" w:lineRule="auto"/>
              <w:rPr>
                <w:rFonts w:asciiTheme="majorBidi" w:hAnsiTheme="majorBidi" w:cstheme="majorBidi"/>
                <w:b/>
              </w:rPr>
            </w:pPr>
            <w:r w:rsidRPr="002575BF">
              <w:rPr>
                <w:rFonts w:asciiTheme="majorBidi" w:hAnsiTheme="majorBidi" w:cstheme="majorBidi"/>
                <w:b/>
              </w:rPr>
              <w:t>+243819132592</w:t>
            </w:r>
          </w:p>
          <w:p w14:paraId="118D9D92" w14:textId="2FA63F86" w:rsidR="00AC6EBD" w:rsidRPr="002575BF" w:rsidRDefault="00CE0FEF" w:rsidP="00AC6EBD">
            <w:pPr>
              <w:spacing w:after="0" w:line="240" w:lineRule="auto"/>
              <w:rPr>
                <w:rFonts w:asciiTheme="majorBidi" w:hAnsiTheme="majorBidi" w:cstheme="majorBidi"/>
                <w:b/>
              </w:rPr>
            </w:pPr>
            <w:hyperlink r:id="rId45" w:history="1">
              <w:r w:rsidR="00AC6EBD" w:rsidRPr="002575BF">
                <w:rPr>
                  <w:rStyle w:val="Hyperlink"/>
                  <w:rFonts w:asciiTheme="majorBidi" w:hAnsiTheme="majorBidi" w:cstheme="majorBidi"/>
                  <w:b/>
                </w:rPr>
                <w:t>www.vlfcongo.org</w:t>
              </w:r>
            </w:hyperlink>
          </w:p>
          <w:p w14:paraId="2C01CE9D" w14:textId="6FA10710" w:rsidR="00AC6EBD" w:rsidRPr="002575BF" w:rsidRDefault="00CE0FEF" w:rsidP="00AC6EBD">
            <w:pPr>
              <w:spacing w:after="0" w:line="240" w:lineRule="auto"/>
              <w:rPr>
                <w:rFonts w:asciiTheme="majorBidi" w:hAnsiTheme="majorBidi" w:cstheme="majorBidi"/>
                <w:b/>
              </w:rPr>
            </w:pPr>
            <w:hyperlink r:id="rId46" w:tgtFrame="_blank" w:history="1">
              <w:r w:rsidR="00AC6EBD" w:rsidRPr="002575BF">
                <w:rPr>
                  <w:rFonts w:asciiTheme="majorBidi" w:hAnsiTheme="majorBidi" w:cstheme="majorBidi"/>
                  <w:b/>
                  <w:color w:val="0000FF"/>
                  <w:u w:val="single"/>
                </w:rPr>
                <w:t>www.cartercenter.org</w:t>
              </w:r>
            </w:hyperlink>
          </w:p>
          <w:p w14:paraId="50AB4F29" w14:textId="55B7087E" w:rsidR="00AC6EBD" w:rsidRPr="002575BF" w:rsidRDefault="00AC6EBD" w:rsidP="00AC6EBD">
            <w:pPr>
              <w:spacing w:after="0" w:line="240" w:lineRule="auto"/>
              <w:rPr>
                <w:rFonts w:asciiTheme="majorBidi" w:hAnsiTheme="majorBidi" w:cstheme="majorBidi"/>
                <w:b/>
              </w:rPr>
            </w:pPr>
          </w:p>
        </w:tc>
      </w:tr>
      <w:tr w:rsidR="00AC6EBD" w:rsidRPr="002575BF" w14:paraId="20EF70C7" w14:textId="77777777" w:rsidTr="002575BF">
        <w:tc>
          <w:tcPr>
            <w:tcW w:w="567" w:type="dxa"/>
            <w:tcBorders>
              <w:top w:val="single" w:sz="4" w:space="0" w:color="auto"/>
              <w:left w:val="single" w:sz="4" w:space="0" w:color="auto"/>
              <w:bottom w:val="single" w:sz="4" w:space="0" w:color="auto"/>
              <w:right w:val="single" w:sz="4" w:space="0" w:color="auto"/>
            </w:tcBorders>
            <w:vAlign w:val="center"/>
          </w:tcPr>
          <w:p w14:paraId="4FE28A3A" w14:textId="33F3283E" w:rsidR="00AC6EBD" w:rsidRPr="002575BF" w:rsidRDefault="00AC6EBD" w:rsidP="00AC6EBD">
            <w:pPr>
              <w:rPr>
                <w:rFonts w:asciiTheme="majorBidi" w:hAnsiTheme="majorBidi" w:cstheme="majorBidi"/>
                <w:b/>
              </w:rPr>
            </w:pPr>
            <w:r w:rsidRPr="002575BF">
              <w:rPr>
                <w:rFonts w:asciiTheme="majorBidi" w:hAnsiTheme="majorBidi" w:cstheme="majorBidi"/>
                <w:b/>
              </w:rPr>
              <w:lastRenderedPageBreak/>
              <w:t>1</w:t>
            </w:r>
            <w:r w:rsidR="002575BF" w:rsidRPr="002575BF">
              <w:rPr>
                <w:rFonts w:asciiTheme="majorBidi" w:hAnsiTheme="majorBidi" w:cstheme="majorBidi"/>
                <w:b/>
              </w:rPr>
              <w:t>3</w:t>
            </w:r>
          </w:p>
        </w:tc>
        <w:tc>
          <w:tcPr>
            <w:tcW w:w="1985" w:type="dxa"/>
            <w:tcBorders>
              <w:top w:val="single" w:sz="4" w:space="0" w:color="auto"/>
              <w:left w:val="single" w:sz="4" w:space="0" w:color="auto"/>
              <w:bottom w:val="single" w:sz="4" w:space="0" w:color="auto"/>
              <w:right w:val="single" w:sz="4" w:space="0" w:color="auto"/>
            </w:tcBorders>
            <w:vAlign w:val="center"/>
          </w:tcPr>
          <w:p w14:paraId="40DDA662" w14:textId="6EB36657" w:rsidR="00AC6EBD" w:rsidRPr="002575BF" w:rsidRDefault="00AC6EBD" w:rsidP="00AC6EBD">
            <w:pPr>
              <w:rPr>
                <w:rFonts w:asciiTheme="majorBidi" w:hAnsiTheme="majorBidi" w:cstheme="majorBidi"/>
                <w:b/>
              </w:rPr>
            </w:pPr>
            <w:r w:rsidRPr="002575BF">
              <w:rPr>
                <w:rFonts w:asciiTheme="majorBidi" w:hAnsiTheme="majorBidi" w:cstheme="majorBidi"/>
                <w:b/>
              </w:rPr>
              <w:t>VLF</w:t>
            </w:r>
          </w:p>
        </w:tc>
        <w:tc>
          <w:tcPr>
            <w:tcW w:w="4394" w:type="dxa"/>
            <w:tcBorders>
              <w:top w:val="single" w:sz="4" w:space="0" w:color="auto"/>
              <w:left w:val="single" w:sz="4" w:space="0" w:color="auto"/>
              <w:bottom w:val="single" w:sz="4" w:space="0" w:color="auto"/>
              <w:right w:val="single" w:sz="4" w:space="0" w:color="auto"/>
            </w:tcBorders>
          </w:tcPr>
          <w:p w14:paraId="1244C78F" w14:textId="1F22F637" w:rsidR="00AC6EBD" w:rsidRPr="002575BF" w:rsidRDefault="00AC6EBD" w:rsidP="00AC6EBD">
            <w:pPr>
              <w:rPr>
                <w:rFonts w:asciiTheme="majorBidi" w:hAnsiTheme="majorBidi" w:cstheme="majorBidi"/>
                <w:b/>
              </w:rPr>
            </w:pPr>
            <w:r w:rsidRPr="002575BF">
              <w:rPr>
                <w:rFonts w:asciiTheme="majorBidi" w:hAnsiTheme="majorBidi" w:cstheme="majorBidi"/>
                <w:b/>
              </w:rPr>
              <w:t>VOIX ET LEADERSHIP DES FEMMES</w:t>
            </w:r>
          </w:p>
        </w:tc>
        <w:tc>
          <w:tcPr>
            <w:tcW w:w="4111" w:type="dxa"/>
            <w:vMerge/>
            <w:tcBorders>
              <w:left w:val="single" w:sz="4" w:space="0" w:color="auto"/>
              <w:bottom w:val="single" w:sz="4" w:space="0" w:color="auto"/>
              <w:right w:val="single" w:sz="4" w:space="0" w:color="auto"/>
            </w:tcBorders>
            <w:vAlign w:val="center"/>
          </w:tcPr>
          <w:p w14:paraId="73A87723" w14:textId="77777777" w:rsidR="00AC6EBD" w:rsidRPr="002575BF" w:rsidRDefault="00AC6EBD" w:rsidP="00AC6EBD">
            <w:pPr>
              <w:spacing w:after="0" w:line="240" w:lineRule="auto"/>
              <w:rPr>
                <w:rFonts w:asciiTheme="majorBidi" w:hAnsiTheme="majorBidi" w:cstheme="majorBidi"/>
                <w:b/>
              </w:rPr>
            </w:pPr>
          </w:p>
        </w:tc>
      </w:tr>
    </w:tbl>
    <w:p w14:paraId="60BCE395" w14:textId="3026DE95" w:rsidR="00693BA4" w:rsidRPr="002575BF" w:rsidRDefault="00693BA4" w:rsidP="00730E8F">
      <w:pPr>
        <w:spacing w:line="240" w:lineRule="auto"/>
        <w:rPr>
          <w:rFonts w:asciiTheme="majorBidi" w:eastAsia="Times New Roman" w:hAnsiTheme="majorBidi" w:cstheme="majorBidi"/>
          <w:b/>
        </w:rPr>
      </w:pPr>
    </w:p>
    <w:p w14:paraId="0000009F" w14:textId="04391CE2" w:rsidR="00EC1939" w:rsidRPr="002575BF" w:rsidRDefault="00696D12" w:rsidP="00730E8F">
      <w:pPr>
        <w:spacing w:line="240" w:lineRule="auto"/>
        <w:rPr>
          <w:rFonts w:asciiTheme="majorBidi" w:eastAsia="Times New Roman" w:hAnsiTheme="majorBidi" w:cstheme="majorBidi"/>
        </w:rPr>
      </w:pPr>
      <w:r w:rsidRPr="002575BF">
        <w:rPr>
          <w:rFonts w:asciiTheme="majorBidi" w:eastAsia="Times New Roman" w:hAnsiTheme="majorBidi" w:cstheme="majorBidi"/>
        </w:rPr>
        <w:t>.</w:t>
      </w:r>
    </w:p>
    <w:p w14:paraId="000000A6" w14:textId="77777777" w:rsidR="00EC1939" w:rsidRPr="004021F7" w:rsidRDefault="00EC1939" w:rsidP="00730E8F">
      <w:pPr>
        <w:spacing w:line="240" w:lineRule="auto"/>
        <w:rPr>
          <w:rFonts w:asciiTheme="majorBidi" w:eastAsia="Times New Roman" w:hAnsiTheme="majorBidi" w:cstheme="majorBidi"/>
          <w:sz w:val="24"/>
          <w:szCs w:val="24"/>
        </w:rPr>
      </w:pPr>
    </w:p>
    <w:sectPr w:rsidR="00EC1939" w:rsidRPr="004021F7">
      <w:headerReference w:type="default" r:id="rId4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3805C" w14:textId="77777777" w:rsidR="007412FF" w:rsidRDefault="007412FF" w:rsidP="00551B25">
      <w:pPr>
        <w:spacing w:after="0" w:line="240" w:lineRule="auto"/>
      </w:pPr>
      <w:r>
        <w:separator/>
      </w:r>
    </w:p>
  </w:endnote>
  <w:endnote w:type="continuationSeparator" w:id="0">
    <w:p w14:paraId="01A21168" w14:textId="77777777" w:rsidR="007412FF" w:rsidRDefault="007412FF" w:rsidP="00551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altName w:val="Arial"/>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Montserrat">
    <w:altName w:val="Times New Roman"/>
    <w:charset w:val="00"/>
    <w:family w:val="auto"/>
    <w:pitch w:val="variable"/>
    <w:sig w:usb0="2000020F" w:usb1="00000003" w:usb2="00000000" w:usb3="00000000" w:csb0="00000197"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Palatino-Roman">
    <w:altName w:val="Segoe UI Historic"/>
    <w:charset w:val="00"/>
    <w:family w:val="auto"/>
    <w:pitch w:val="variable"/>
    <w:sig w:usb0="A00002FF" w:usb1="7800205A" w:usb2="146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5CC58C" w14:textId="77777777" w:rsidR="007412FF" w:rsidRDefault="007412FF" w:rsidP="00551B25">
      <w:pPr>
        <w:spacing w:after="0" w:line="240" w:lineRule="auto"/>
      </w:pPr>
      <w:r>
        <w:separator/>
      </w:r>
    </w:p>
  </w:footnote>
  <w:footnote w:type="continuationSeparator" w:id="0">
    <w:p w14:paraId="0F3330AA" w14:textId="77777777" w:rsidR="007412FF" w:rsidRDefault="007412FF" w:rsidP="00551B25">
      <w:pPr>
        <w:spacing w:after="0" w:line="240" w:lineRule="auto"/>
      </w:pPr>
      <w:r>
        <w:continuationSeparator/>
      </w:r>
    </w:p>
  </w:footnote>
  <w:footnote w:id="1">
    <w:p w14:paraId="5301ADA0" w14:textId="438912CC" w:rsidR="007412FF" w:rsidRDefault="007412FF">
      <w:pPr>
        <w:pStyle w:val="FootnoteText"/>
      </w:pPr>
    </w:p>
  </w:footnote>
  <w:footnote w:id="2">
    <w:p w14:paraId="3AE7163B" w14:textId="77777777" w:rsidR="007412FF" w:rsidRDefault="007412FF" w:rsidP="00750108">
      <w:pPr>
        <w:pStyle w:val="FootnoteText"/>
        <w:rPr>
          <w:rFonts w:ascii="Corbel" w:eastAsiaTheme="minorHAnsi" w:hAnsi="Corbel"/>
          <w:lang w:val="fr-CH"/>
        </w:rPr>
      </w:pPr>
      <w:r>
        <w:rPr>
          <w:rFonts w:ascii="Corbel" w:eastAsia="Calibri" w:hAnsi="Corbel" w:cs="Palatino-Roman"/>
          <w:sz w:val="18"/>
          <w:szCs w:val="18"/>
          <w:vertAlign w:val="superscript"/>
          <w:lang w:val="fr-CH"/>
        </w:rPr>
        <w:footnoteRef/>
      </w:r>
      <w:r>
        <w:rPr>
          <w:rFonts w:ascii="Corbel" w:eastAsia="Calibri" w:hAnsi="Corbel" w:cs="Palatino-Roman"/>
          <w:sz w:val="18"/>
          <w:szCs w:val="18"/>
          <w:lang w:val="fr-CH"/>
        </w:rPr>
        <w:t>https://www.leganet.cd/Legislation/Droit%20economique/Code%20Minier/Loi.18.001.09.03.2018.html</w:t>
      </w:r>
    </w:p>
  </w:footnote>
  <w:footnote w:id="3">
    <w:p w14:paraId="2439E8AA" w14:textId="4A954DAB" w:rsidR="007412FF" w:rsidRDefault="007412FF" w:rsidP="00D14095">
      <w:pPr>
        <w:pStyle w:val="FootnoteText"/>
      </w:pPr>
      <w:r>
        <w:rPr>
          <w:rStyle w:val="FootnoteReference"/>
        </w:rPr>
        <w:footnoteRef/>
      </w:r>
      <w:r>
        <w:t xml:space="preserve"> </w:t>
      </w:r>
      <w:hyperlink r:id="rId1" w:history="1">
        <w:r w:rsidRPr="00A349F4">
          <w:rPr>
            <w:rStyle w:val="Hyperlink"/>
          </w:rPr>
          <w:t>https://www.banquemondiale.org</w:t>
        </w:r>
      </w:hyperlink>
    </w:p>
    <w:p w14:paraId="48B052BE" w14:textId="74560CE7" w:rsidR="007412FF" w:rsidRDefault="007412FF" w:rsidP="00D14095">
      <w:pPr>
        <w:pStyle w:val="FootnoteText"/>
      </w:pPr>
      <w:r>
        <w:t xml:space="preserve"> </w:t>
      </w:r>
    </w:p>
  </w:footnote>
  <w:footnote w:id="4">
    <w:p w14:paraId="2D01C4AB" w14:textId="1F13696D" w:rsidR="007412FF" w:rsidRDefault="007412FF">
      <w:pPr>
        <w:pStyle w:val="FootnoteText"/>
      </w:pPr>
      <w:r>
        <w:rPr>
          <w:rStyle w:val="FootnoteReference"/>
        </w:rPr>
        <w:footnoteRef/>
      </w:r>
      <w:r>
        <w:t xml:space="preserve"> </w:t>
      </w:r>
      <w:hyperlink w:history="1">
        <w:r w:rsidRPr="00A349F4">
          <w:rPr>
            <w:rStyle w:val="Hyperlink"/>
          </w:rPr>
          <w:t>https://reliefweb&gt;rapport&gt;democratic-republic-congo</w:t>
        </w:r>
      </w:hyperlink>
    </w:p>
    <w:p w14:paraId="0C21FD8F" w14:textId="77777777" w:rsidR="007412FF" w:rsidRDefault="007412FF">
      <w:pPr>
        <w:pStyle w:val="FootnoteText"/>
      </w:pPr>
    </w:p>
  </w:footnote>
  <w:footnote w:id="5">
    <w:p w14:paraId="490327F0" w14:textId="093D2F49" w:rsidR="007412FF" w:rsidRDefault="007412FF">
      <w:pPr>
        <w:pStyle w:val="FootnoteText"/>
      </w:pPr>
      <w:r>
        <w:rPr>
          <w:rStyle w:val="FootnoteReference"/>
        </w:rPr>
        <w:footnoteRef/>
      </w:r>
      <w:r>
        <w:t xml:space="preserve"> </w:t>
      </w:r>
      <w:hyperlink w:history="1">
        <w:r w:rsidRPr="00A349F4">
          <w:rPr>
            <w:rStyle w:val="Hyperlink"/>
          </w:rPr>
          <w:t>https://news.un.org&gt;story&gt;2021/02</w:t>
        </w:r>
      </w:hyperlink>
    </w:p>
    <w:p w14:paraId="01C98DC9" w14:textId="77777777" w:rsidR="007412FF" w:rsidRDefault="007412FF">
      <w:pPr>
        <w:pStyle w:val="FootnoteText"/>
      </w:pPr>
    </w:p>
  </w:footnote>
  <w:footnote w:id="6">
    <w:p w14:paraId="36169532" w14:textId="5C1134DB" w:rsidR="007412FF" w:rsidRDefault="007412FF">
      <w:pPr>
        <w:pStyle w:val="FootnoteText"/>
        <w:rPr>
          <w:rFonts w:asciiTheme="majorBidi" w:hAnsiTheme="majorBidi" w:cstheme="majorBidi"/>
        </w:rPr>
      </w:pPr>
      <w:r>
        <w:rPr>
          <w:rStyle w:val="FootnoteReference"/>
        </w:rPr>
        <w:footnoteRef/>
      </w:r>
      <w:r>
        <w:t xml:space="preserve"> Https ://laminute.info</w:t>
      </w:r>
      <w:r w:rsidRPr="00C5253C">
        <w:rPr>
          <w:rFonts w:asciiTheme="majorBidi" w:hAnsiTheme="majorBidi" w:cstheme="majorBidi"/>
        </w:rPr>
        <w:t>&gt;</w:t>
      </w:r>
      <w:r>
        <w:rPr>
          <w:rFonts w:asciiTheme="majorBidi" w:hAnsiTheme="majorBidi" w:cstheme="majorBidi"/>
        </w:rPr>
        <w:t>2021/10/28</w:t>
      </w:r>
      <w:r w:rsidRPr="00C5253C">
        <w:rPr>
          <w:rFonts w:asciiTheme="majorBidi" w:hAnsiTheme="majorBidi" w:cstheme="majorBidi"/>
        </w:rPr>
        <w:t>&gt;</w:t>
      </w:r>
    </w:p>
    <w:p w14:paraId="1B25AE7F" w14:textId="77777777" w:rsidR="007412FF" w:rsidRDefault="007412FF">
      <w:pPr>
        <w:pStyle w:val="FootnoteText"/>
      </w:pPr>
    </w:p>
  </w:footnote>
  <w:footnote w:id="7">
    <w:p w14:paraId="2D56665D" w14:textId="0FA3F80F" w:rsidR="007412FF" w:rsidRDefault="007412FF">
      <w:pPr>
        <w:pStyle w:val="FootnoteText"/>
      </w:pPr>
      <w:r>
        <w:rPr>
          <w:rStyle w:val="FootnoteReference"/>
        </w:rPr>
        <w:footnoteRef/>
      </w:r>
      <w:r>
        <w:t xml:space="preserve"> CERED-GL, 2016, « Typologie et Cartographie des Violences Sexuelles et basées sur le Genre en RDC », Etude réalisée en par le CERED-GL à la demande de la CEPFE du MINIGEFAE et de ONU-Femmes</w:t>
      </w:r>
    </w:p>
    <w:p w14:paraId="20701A96" w14:textId="77777777" w:rsidR="007412FF" w:rsidRDefault="007412FF">
      <w:pPr>
        <w:pStyle w:val="FootnoteText"/>
      </w:pPr>
    </w:p>
  </w:footnote>
  <w:footnote w:id="8">
    <w:p w14:paraId="16C23DF1" w14:textId="3FEBB793" w:rsidR="007412FF" w:rsidRDefault="007412FF">
      <w:pPr>
        <w:pStyle w:val="FootnoteText"/>
      </w:pPr>
      <w:r>
        <w:rPr>
          <w:rStyle w:val="FootnoteReference"/>
        </w:rPr>
        <w:footnoteRef/>
      </w:r>
      <w:r>
        <w:t xml:space="preserve"> </w:t>
      </w:r>
      <w:hyperlink w:history="1">
        <w:r w:rsidRPr="004B3648">
          <w:rPr>
            <w:rStyle w:val="Hyperlink"/>
          </w:rPr>
          <w:t>https://www.humanitarianresponse.info&gt;fille</w:t>
        </w:r>
      </w:hyperlink>
      <w:r>
        <w:t xml:space="preserve">&gt; </w:t>
      </w:r>
    </w:p>
  </w:footnote>
  <w:footnote w:id="9">
    <w:p w14:paraId="58EFD4DD" w14:textId="575572E6" w:rsidR="007412FF" w:rsidRPr="00730E8F" w:rsidRDefault="007412FF">
      <w:pPr>
        <w:pStyle w:val="FootnoteText"/>
        <w:rPr>
          <w:rFonts w:asciiTheme="majorBidi" w:hAnsiTheme="majorBidi" w:cstheme="majorBidi"/>
        </w:rPr>
      </w:pPr>
      <w:r w:rsidRPr="00730E8F">
        <w:rPr>
          <w:rStyle w:val="FootnoteReference"/>
          <w:rFonts w:asciiTheme="majorBidi" w:hAnsiTheme="majorBidi" w:cstheme="majorBidi"/>
        </w:rPr>
        <w:footnoteRef/>
      </w:r>
      <w:r w:rsidRPr="00730E8F">
        <w:rPr>
          <w:rFonts w:asciiTheme="majorBidi" w:hAnsiTheme="majorBidi" w:cstheme="majorBidi"/>
        </w:rPr>
        <w:t xml:space="preserve"> </w:t>
      </w:r>
      <w:r w:rsidRPr="00730E8F">
        <w:rPr>
          <w:rFonts w:asciiTheme="majorBidi" w:eastAsia="Times New Roman" w:hAnsiTheme="majorBidi" w:cstheme="majorBidi"/>
        </w:rPr>
        <w:t>Cfr un Syndicaliste du syndicat national des écoles catholiques qui a requis l’anonymat</w:t>
      </w:r>
    </w:p>
  </w:footnote>
  <w:footnote w:id="10">
    <w:p w14:paraId="377D86A2" w14:textId="66C246A6" w:rsidR="007412FF" w:rsidRDefault="007412FF">
      <w:pPr>
        <w:pStyle w:val="FootnoteText"/>
        <w:rPr>
          <w:rFonts w:asciiTheme="majorBidi" w:hAnsiTheme="majorBidi" w:cstheme="majorBidi"/>
        </w:rPr>
      </w:pPr>
      <w:r w:rsidRPr="00730E8F">
        <w:rPr>
          <w:rStyle w:val="FootnoteReference"/>
          <w:rFonts w:asciiTheme="majorBidi" w:hAnsiTheme="majorBidi" w:cstheme="majorBidi"/>
        </w:rPr>
        <w:footnoteRef/>
      </w:r>
      <w:r w:rsidRPr="00730E8F">
        <w:rPr>
          <w:rFonts w:asciiTheme="majorBidi" w:hAnsiTheme="majorBidi" w:cstheme="majorBidi"/>
        </w:rPr>
        <w:t xml:space="preserve"> </w:t>
      </w:r>
      <w:hyperlink w:history="1">
        <w:r w:rsidRPr="00A349F4">
          <w:rPr>
            <w:rStyle w:val="Hyperlink"/>
            <w:rFonts w:asciiTheme="majorBidi" w:hAnsiTheme="majorBidi" w:cstheme="majorBidi"/>
          </w:rPr>
          <w:t>https://actualté.cd&gt;2021/11/20</w:t>
        </w:r>
      </w:hyperlink>
      <w:r>
        <w:rPr>
          <w:rStyle w:val="Hyperlink"/>
          <w:rFonts w:asciiTheme="majorBidi" w:hAnsiTheme="majorBidi" w:cstheme="majorBidi"/>
        </w:rPr>
        <w:t xml:space="preserve"> </w:t>
      </w:r>
    </w:p>
    <w:p w14:paraId="552D8D1A" w14:textId="77777777" w:rsidR="007412FF" w:rsidRPr="00730E8F" w:rsidRDefault="007412FF">
      <w:pPr>
        <w:pStyle w:val="FootnoteText"/>
        <w:rPr>
          <w:rFonts w:asciiTheme="majorBidi" w:hAnsiTheme="majorBidi" w:cstheme="maj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0739606"/>
      <w:docPartObj>
        <w:docPartGallery w:val="Page Numbers (Top of Page)"/>
        <w:docPartUnique/>
      </w:docPartObj>
    </w:sdtPr>
    <w:sdtEndPr/>
    <w:sdtContent>
      <w:p w14:paraId="3EEC1B17" w14:textId="3D698D65" w:rsidR="007412FF" w:rsidRDefault="007412FF">
        <w:pPr>
          <w:pStyle w:val="Header"/>
          <w:jc w:val="center"/>
        </w:pPr>
        <w:r>
          <w:fldChar w:fldCharType="begin"/>
        </w:r>
        <w:r>
          <w:instrText>PAGE   \* MERGEFORMAT</w:instrText>
        </w:r>
        <w:r>
          <w:fldChar w:fldCharType="separate"/>
        </w:r>
        <w:r w:rsidR="00CE0FEF">
          <w:rPr>
            <w:noProof/>
          </w:rPr>
          <w:t>1</w:t>
        </w:r>
        <w:r>
          <w:fldChar w:fldCharType="end"/>
        </w:r>
      </w:p>
    </w:sdtContent>
  </w:sdt>
  <w:p w14:paraId="410B2E3F" w14:textId="77777777" w:rsidR="007412FF" w:rsidRDefault="007412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D0A80"/>
    <w:multiLevelType w:val="multilevel"/>
    <w:tmpl w:val="1BC84400"/>
    <w:lvl w:ilvl="0">
      <w:start w:val="1"/>
      <w:numFmt w:val="bullet"/>
      <w:lvlText w:val="-"/>
      <w:lvlJc w:val="left"/>
      <w:pPr>
        <w:ind w:left="720" w:hanging="360"/>
      </w:pPr>
      <w:rPr>
        <w:rFonts w:ascii="Arial" w:eastAsia="Arial" w:hAnsi="Arial" w:cs="Arial"/>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380DE7"/>
    <w:multiLevelType w:val="hybridMultilevel"/>
    <w:tmpl w:val="2676CAFC"/>
    <w:lvl w:ilvl="0" w:tplc="040C0001">
      <w:start w:val="1"/>
      <w:numFmt w:val="bullet"/>
      <w:lvlText w:val=""/>
      <w:lvlJc w:val="left"/>
      <w:pPr>
        <w:ind w:left="1488" w:hanging="360"/>
      </w:pPr>
      <w:rPr>
        <w:rFonts w:ascii="Symbol" w:hAnsi="Symbol" w:hint="default"/>
      </w:rPr>
    </w:lvl>
    <w:lvl w:ilvl="1" w:tplc="040C0003" w:tentative="1">
      <w:start w:val="1"/>
      <w:numFmt w:val="bullet"/>
      <w:lvlText w:val="o"/>
      <w:lvlJc w:val="left"/>
      <w:pPr>
        <w:ind w:left="2208" w:hanging="360"/>
      </w:pPr>
      <w:rPr>
        <w:rFonts w:ascii="Courier New" w:hAnsi="Courier New" w:cs="Courier New" w:hint="default"/>
      </w:rPr>
    </w:lvl>
    <w:lvl w:ilvl="2" w:tplc="040C0005" w:tentative="1">
      <w:start w:val="1"/>
      <w:numFmt w:val="bullet"/>
      <w:lvlText w:val=""/>
      <w:lvlJc w:val="left"/>
      <w:pPr>
        <w:ind w:left="2928" w:hanging="360"/>
      </w:pPr>
      <w:rPr>
        <w:rFonts w:ascii="Wingdings" w:hAnsi="Wingdings" w:hint="default"/>
      </w:rPr>
    </w:lvl>
    <w:lvl w:ilvl="3" w:tplc="040C0001" w:tentative="1">
      <w:start w:val="1"/>
      <w:numFmt w:val="bullet"/>
      <w:lvlText w:val=""/>
      <w:lvlJc w:val="left"/>
      <w:pPr>
        <w:ind w:left="3648" w:hanging="360"/>
      </w:pPr>
      <w:rPr>
        <w:rFonts w:ascii="Symbol" w:hAnsi="Symbol" w:hint="default"/>
      </w:rPr>
    </w:lvl>
    <w:lvl w:ilvl="4" w:tplc="040C0003" w:tentative="1">
      <w:start w:val="1"/>
      <w:numFmt w:val="bullet"/>
      <w:lvlText w:val="o"/>
      <w:lvlJc w:val="left"/>
      <w:pPr>
        <w:ind w:left="4368" w:hanging="360"/>
      </w:pPr>
      <w:rPr>
        <w:rFonts w:ascii="Courier New" w:hAnsi="Courier New" w:cs="Courier New" w:hint="default"/>
      </w:rPr>
    </w:lvl>
    <w:lvl w:ilvl="5" w:tplc="040C0005" w:tentative="1">
      <w:start w:val="1"/>
      <w:numFmt w:val="bullet"/>
      <w:lvlText w:val=""/>
      <w:lvlJc w:val="left"/>
      <w:pPr>
        <w:ind w:left="5088" w:hanging="360"/>
      </w:pPr>
      <w:rPr>
        <w:rFonts w:ascii="Wingdings" w:hAnsi="Wingdings" w:hint="default"/>
      </w:rPr>
    </w:lvl>
    <w:lvl w:ilvl="6" w:tplc="040C0001" w:tentative="1">
      <w:start w:val="1"/>
      <w:numFmt w:val="bullet"/>
      <w:lvlText w:val=""/>
      <w:lvlJc w:val="left"/>
      <w:pPr>
        <w:ind w:left="5808" w:hanging="360"/>
      </w:pPr>
      <w:rPr>
        <w:rFonts w:ascii="Symbol" w:hAnsi="Symbol" w:hint="default"/>
      </w:rPr>
    </w:lvl>
    <w:lvl w:ilvl="7" w:tplc="040C0003" w:tentative="1">
      <w:start w:val="1"/>
      <w:numFmt w:val="bullet"/>
      <w:lvlText w:val="o"/>
      <w:lvlJc w:val="left"/>
      <w:pPr>
        <w:ind w:left="6528" w:hanging="360"/>
      </w:pPr>
      <w:rPr>
        <w:rFonts w:ascii="Courier New" w:hAnsi="Courier New" w:cs="Courier New" w:hint="default"/>
      </w:rPr>
    </w:lvl>
    <w:lvl w:ilvl="8" w:tplc="040C0005" w:tentative="1">
      <w:start w:val="1"/>
      <w:numFmt w:val="bullet"/>
      <w:lvlText w:val=""/>
      <w:lvlJc w:val="left"/>
      <w:pPr>
        <w:ind w:left="7248" w:hanging="360"/>
      </w:pPr>
      <w:rPr>
        <w:rFonts w:ascii="Wingdings" w:hAnsi="Wingdings" w:hint="default"/>
      </w:rPr>
    </w:lvl>
  </w:abstractNum>
  <w:abstractNum w:abstractNumId="2" w15:restartNumberingAfterBreak="0">
    <w:nsid w:val="091A5119"/>
    <w:multiLevelType w:val="multilevel"/>
    <w:tmpl w:val="DA8CAFEC"/>
    <w:lvl w:ilvl="0">
      <w:start w:val="1"/>
      <w:numFmt w:val="upperRoman"/>
      <w:lvlText w:val="%1."/>
      <w:lvlJc w:val="left"/>
      <w:pPr>
        <w:ind w:left="1004"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F22565"/>
    <w:multiLevelType w:val="hybridMultilevel"/>
    <w:tmpl w:val="3A9AAA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2F56383"/>
    <w:multiLevelType w:val="hybridMultilevel"/>
    <w:tmpl w:val="9BA2FDFA"/>
    <w:lvl w:ilvl="0" w:tplc="58FC24A0">
      <w:start w:val="2"/>
      <w:numFmt w:val="decimal"/>
      <w:lvlText w:val="%1"/>
      <w:lvlJc w:val="left"/>
      <w:pPr>
        <w:ind w:left="720" w:hanging="360"/>
      </w:pPr>
      <w:rPr>
        <w:rFonts w:ascii="Lato" w:eastAsia="Lato" w:hAnsi="Lato" w:cs="Lato" w:hint="default"/>
        <w:b w:val="0"/>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53245B4"/>
    <w:multiLevelType w:val="hybridMultilevel"/>
    <w:tmpl w:val="759A376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D835B59"/>
    <w:multiLevelType w:val="hybridMultilevel"/>
    <w:tmpl w:val="8898C182"/>
    <w:lvl w:ilvl="0" w:tplc="A93E1DD2">
      <w:start w:val="1"/>
      <w:numFmt w:val="upperRoman"/>
      <w:lvlText w:val="%1."/>
      <w:lvlJc w:val="left"/>
      <w:pPr>
        <w:ind w:left="1724" w:hanging="720"/>
      </w:pPr>
      <w:rPr>
        <w:rFonts w:hint="default"/>
        <w:b/>
      </w:rPr>
    </w:lvl>
    <w:lvl w:ilvl="1" w:tplc="040C0019" w:tentative="1">
      <w:start w:val="1"/>
      <w:numFmt w:val="lowerLetter"/>
      <w:lvlText w:val="%2."/>
      <w:lvlJc w:val="left"/>
      <w:pPr>
        <w:ind w:left="2084" w:hanging="360"/>
      </w:pPr>
    </w:lvl>
    <w:lvl w:ilvl="2" w:tplc="040C001B" w:tentative="1">
      <w:start w:val="1"/>
      <w:numFmt w:val="lowerRoman"/>
      <w:lvlText w:val="%3."/>
      <w:lvlJc w:val="right"/>
      <w:pPr>
        <w:ind w:left="2804" w:hanging="180"/>
      </w:pPr>
    </w:lvl>
    <w:lvl w:ilvl="3" w:tplc="040C000F" w:tentative="1">
      <w:start w:val="1"/>
      <w:numFmt w:val="decimal"/>
      <w:lvlText w:val="%4."/>
      <w:lvlJc w:val="left"/>
      <w:pPr>
        <w:ind w:left="3524" w:hanging="360"/>
      </w:pPr>
    </w:lvl>
    <w:lvl w:ilvl="4" w:tplc="040C0019" w:tentative="1">
      <w:start w:val="1"/>
      <w:numFmt w:val="lowerLetter"/>
      <w:lvlText w:val="%5."/>
      <w:lvlJc w:val="left"/>
      <w:pPr>
        <w:ind w:left="4244" w:hanging="360"/>
      </w:pPr>
    </w:lvl>
    <w:lvl w:ilvl="5" w:tplc="040C001B" w:tentative="1">
      <w:start w:val="1"/>
      <w:numFmt w:val="lowerRoman"/>
      <w:lvlText w:val="%6."/>
      <w:lvlJc w:val="right"/>
      <w:pPr>
        <w:ind w:left="4964" w:hanging="180"/>
      </w:pPr>
    </w:lvl>
    <w:lvl w:ilvl="6" w:tplc="040C000F" w:tentative="1">
      <w:start w:val="1"/>
      <w:numFmt w:val="decimal"/>
      <w:lvlText w:val="%7."/>
      <w:lvlJc w:val="left"/>
      <w:pPr>
        <w:ind w:left="5684" w:hanging="360"/>
      </w:pPr>
    </w:lvl>
    <w:lvl w:ilvl="7" w:tplc="040C0019" w:tentative="1">
      <w:start w:val="1"/>
      <w:numFmt w:val="lowerLetter"/>
      <w:lvlText w:val="%8."/>
      <w:lvlJc w:val="left"/>
      <w:pPr>
        <w:ind w:left="6404" w:hanging="360"/>
      </w:pPr>
    </w:lvl>
    <w:lvl w:ilvl="8" w:tplc="040C001B" w:tentative="1">
      <w:start w:val="1"/>
      <w:numFmt w:val="lowerRoman"/>
      <w:lvlText w:val="%9."/>
      <w:lvlJc w:val="right"/>
      <w:pPr>
        <w:ind w:left="7124" w:hanging="180"/>
      </w:pPr>
    </w:lvl>
  </w:abstractNum>
  <w:abstractNum w:abstractNumId="7" w15:restartNumberingAfterBreak="0">
    <w:nsid w:val="22997E84"/>
    <w:multiLevelType w:val="hybridMultilevel"/>
    <w:tmpl w:val="75803D80"/>
    <w:lvl w:ilvl="0" w:tplc="CEF04A64">
      <w:numFmt w:val="bullet"/>
      <w:lvlText w:val="-"/>
      <w:lvlJc w:val="left"/>
      <w:pPr>
        <w:ind w:left="720" w:hanging="360"/>
      </w:pPr>
      <w:rPr>
        <w:rFonts w:ascii="Lato" w:eastAsia="Times New Roman" w:hAnsi="Lat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255157"/>
    <w:multiLevelType w:val="hybridMultilevel"/>
    <w:tmpl w:val="622CCBD4"/>
    <w:lvl w:ilvl="0" w:tplc="040C0001">
      <w:start w:val="1"/>
      <w:numFmt w:val="bullet"/>
      <w:lvlText w:val=""/>
      <w:lvlJc w:val="left"/>
      <w:pPr>
        <w:ind w:left="502" w:hanging="360"/>
      </w:pPr>
      <w:rPr>
        <w:rFonts w:ascii="Symbol" w:hAnsi="Symbol"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9" w15:restartNumberingAfterBreak="0">
    <w:nsid w:val="26775C67"/>
    <w:multiLevelType w:val="hybridMultilevel"/>
    <w:tmpl w:val="3F226A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7E10059"/>
    <w:multiLevelType w:val="multilevel"/>
    <w:tmpl w:val="27A44B72"/>
    <w:lvl w:ilvl="0">
      <w:start w:val="1"/>
      <w:numFmt w:val="bullet"/>
      <w:lvlText w:val="-"/>
      <w:lvlJc w:val="left"/>
      <w:pPr>
        <w:ind w:left="720" w:hanging="360"/>
      </w:pPr>
      <w:rPr>
        <w:rFonts w:ascii="Lato" w:eastAsia="Lato" w:hAnsi="Lato" w:cs="La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97E612A"/>
    <w:multiLevelType w:val="multilevel"/>
    <w:tmpl w:val="A46416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A04658B"/>
    <w:multiLevelType w:val="hybridMultilevel"/>
    <w:tmpl w:val="4ADEBCCE"/>
    <w:lvl w:ilvl="0" w:tplc="A9C44F9E">
      <w:start w:val="1"/>
      <w:numFmt w:val="decimal"/>
      <w:lvlText w:val="%1"/>
      <w:lvlJc w:val="left"/>
      <w:pPr>
        <w:ind w:left="720" w:hanging="360"/>
      </w:pPr>
      <w:rPr>
        <w:rFonts w:ascii="Lato" w:eastAsia="Lato" w:hAnsi="Lato" w:cs="La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BB548F6"/>
    <w:multiLevelType w:val="hybridMultilevel"/>
    <w:tmpl w:val="754093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67D1216"/>
    <w:multiLevelType w:val="multilevel"/>
    <w:tmpl w:val="0674F0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D010E43"/>
    <w:multiLevelType w:val="multilevel"/>
    <w:tmpl w:val="C80642D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0"/>
  </w:num>
  <w:num w:numId="4">
    <w:abstractNumId w:val="15"/>
  </w:num>
  <w:num w:numId="5">
    <w:abstractNumId w:val="11"/>
  </w:num>
  <w:num w:numId="6">
    <w:abstractNumId w:val="14"/>
  </w:num>
  <w:num w:numId="7">
    <w:abstractNumId w:val="1"/>
  </w:num>
  <w:num w:numId="8">
    <w:abstractNumId w:val="8"/>
  </w:num>
  <w:num w:numId="9">
    <w:abstractNumId w:val="3"/>
  </w:num>
  <w:num w:numId="10">
    <w:abstractNumId w:val="13"/>
  </w:num>
  <w:num w:numId="11">
    <w:abstractNumId w:val="9"/>
  </w:num>
  <w:num w:numId="12">
    <w:abstractNumId w:val="7"/>
  </w:num>
  <w:num w:numId="13">
    <w:abstractNumId w:val="6"/>
  </w:num>
  <w:num w:numId="14">
    <w:abstractNumId w:val="5"/>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939"/>
    <w:rsid w:val="00004EE8"/>
    <w:rsid w:val="00010D10"/>
    <w:rsid w:val="00010D48"/>
    <w:rsid w:val="00014BB3"/>
    <w:rsid w:val="00024D4B"/>
    <w:rsid w:val="0005461E"/>
    <w:rsid w:val="00063E91"/>
    <w:rsid w:val="000742FC"/>
    <w:rsid w:val="00085613"/>
    <w:rsid w:val="00087AFE"/>
    <w:rsid w:val="00097D12"/>
    <w:rsid w:val="000B1EB7"/>
    <w:rsid w:val="000C5179"/>
    <w:rsid w:val="000D37BC"/>
    <w:rsid w:val="000E1438"/>
    <w:rsid w:val="001028AC"/>
    <w:rsid w:val="0011111A"/>
    <w:rsid w:val="00111B56"/>
    <w:rsid w:val="001137E9"/>
    <w:rsid w:val="0018166B"/>
    <w:rsid w:val="00183550"/>
    <w:rsid w:val="00195058"/>
    <w:rsid w:val="00227B86"/>
    <w:rsid w:val="00254590"/>
    <w:rsid w:val="002575BF"/>
    <w:rsid w:val="002955AE"/>
    <w:rsid w:val="002A2A42"/>
    <w:rsid w:val="002B2236"/>
    <w:rsid w:val="002C3D6A"/>
    <w:rsid w:val="002E02B8"/>
    <w:rsid w:val="0030663E"/>
    <w:rsid w:val="003157DB"/>
    <w:rsid w:val="003351D0"/>
    <w:rsid w:val="00344C03"/>
    <w:rsid w:val="00350BA8"/>
    <w:rsid w:val="00360AE0"/>
    <w:rsid w:val="00362FCD"/>
    <w:rsid w:val="0036689E"/>
    <w:rsid w:val="003A04F6"/>
    <w:rsid w:val="003B269E"/>
    <w:rsid w:val="003B4437"/>
    <w:rsid w:val="003F2AC3"/>
    <w:rsid w:val="004021F7"/>
    <w:rsid w:val="004033AC"/>
    <w:rsid w:val="004145C3"/>
    <w:rsid w:val="00422943"/>
    <w:rsid w:val="0042499C"/>
    <w:rsid w:val="004520FD"/>
    <w:rsid w:val="00483010"/>
    <w:rsid w:val="00492DCD"/>
    <w:rsid w:val="004A7EA5"/>
    <w:rsid w:val="004B00DB"/>
    <w:rsid w:val="00512B05"/>
    <w:rsid w:val="00515EB3"/>
    <w:rsid w:val="00532CD6"/>
    <w:rsid w:val="0053472F"/>
    <w:rsid w:val="00547CE0"/>
    <w:rsid w:val="005514E3"/>
    <w:rsid w:val="00551B25"/>
    <w:rsid w:val="00574BBB"/>
    <w:rsid w:val="00616597"/>
    <w:rsid w:val="006741BE"/>
    <w:rsid w:val="00693BA4"/>
    <w:rsid w:val="00696D12"/>
    <w:rsid w:val="006B1E8E"/>
    <w:rsid w:val="006B601A"/>
    <w:rsid w:val="006B638D"/>
    <w:rsid w:val="006C42F4"/>
    <w:rsid w:val="006E1753"/>
    <w:rsid w:val="00730E8F"/>
    <w:rsid w:val="007412FF"/>
    <w:rsid w:val="00750108"/>
    <w:rsid w:val="00752543"/>
    <w:rsid w:val="0077305F"/>
    <w:rsid w:val="0078655A"/>
    <w:rsid w:val="007D5B38"/>
    <w:rsid w:val="007E0F77"/>
    <w:rsid w:val="007E4F71"/>
    <w:rsid w:val="007F2C19"/>
    <w:rsid w:val="007F68AE"/>
    <w:rsid w:val="00802266"/>
    <w:rsid w:val="0081202A"/>
    <w:rsid w:val="00813172"/>
    <w:rsid w:val="008309C4"/>
    <w:rsid w:val="00861195"/>
    <w:rsid w:val="00865B48"/>
    <w:rsid w:val="0089122F"/>
    <w:rsid w:val="008B5A0B"/>
    <w:rsid w:val="008F7450"/>
    <w:rsid w:val="00923B5E"/>
    <w:rsid w:val="00940A0B"/>
    <w:rsid w:val="009421D6"/>
    <w:rsid w:val="0096264F"/>
    <w:rsid w:val="00981C30"/>
    <w:rsid w:val="00995BBC"/>
    <w:rsid w:val="009A1A70"/>
    <w:rsid w:val="009E0A77"/>
    <w:rsid w:val="00A02D49"/>
    <w:rsid w:val="00A10940"/>
    <w:rsid w:val="00A225FD"/>
    <w:rsid w:val="00A30CFB"/>
    <w:rsid w:val="00AA55FE"/>
    <w:rsid w:val="00AB7577"/>
    <w:rsid w:val="00AC6EBD"/>
    <w:rsid w:val="00B408BF"/>
    <w:rsid w:val="00B84388"/>
    <w:rsid w:val="00B85064"/>
    <w:rsid w:val="00BA354A"/>
    <w:rsid w:val="00BC4521"/>
    <w:rsid w:val="00C17A7D"/>
    <w:rsid w:val="00C5253C"/>
    <w:rsid w:val="00C95874"/>
    <w:rsid w:val="00CA11A1"/>
    <w:rsid w:val="00CA2D5A"/>
    <w:rsid w:val="00CC02DB"/>
    <w:rsid w:val="00CD65DC"/>
    <w:rsid w:val="00CE0FEF"/>
    <w:rsid w:val="00CE3D4F"/>
    <w:rsid w:val="00D041D0"/>
    <w:rsid w:val="00D11E55"/>
    <w:rsid w:val="00D14095"/>
    <w:rsid w:val="00D4117C"/>
    <w:rsid w:val="00D60951"/>
    <w:rsid w:val="00D621A5"/>
    <w:rsid w:val="00D82D84"/>
    <w:rsid w:val="00D93461"/>
    <w:rsid w:val="00E44668"/>
    <w:rsid w:val="00EA16E1"/>
    <w:rsid w:val="00EA220C"/>
    <w:rsid w:val="00EA548C"/>
    <w:rsid w:val="00EC1939"/>
    <w:rsid w:val="00EF097D"/>
    <w:rsid w:val="00F109C6"/>
    <w:rsid w:val="00F34F5C"/>
    <w:rsid w:val="00F62337"/>
    <w:rsid w:val="00F709F3"/>
    <w:rsid w:val="00F854A7"/>
    <w:rsid w:val="00F859FC"/>
    <w:rsid w:val="00FB0C54"/>
    <w:rsid w:val="00FE25C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2B3CAFA"/>
  <w15:docId w15:val="{730D1044-1A25-4DE8-BF41-93C1487E9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ato" w:eastAsia="Lato" w:hAnsi="Lato" w:cs="Lato"/>
        <w:sz w:val="22"/>
        <w:szCs w:val="22"/>
        <w:lang w:val="fr-FR" w:eastAsia="fr-F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40" w:after="0"/>
      <w:outlineLvl w:val="2"/>
    </w:pPr>
    <w:rPr>
      <w:rFonts w:ascii="Cambria" w:eastAsia="Cambria" w:hAnsi="Cambria" w:cs="Cambria"/>
      <w:color w:val="243F61"/>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spacing w:after="0" w:line="240" w:lineRule="auto"/>
    </w:pPr>
    <w:rPr>
      <w:rFonts w:ascii="Montserrat" w:eastAsia="Montserrat" w:hAnsi="Montserrat" w:cs="Montserrat"/>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noteText">
    <w:name w:val="footnote text"/>
    <w:aliases w:val="fn,Footnote ak,Note de bas de page Car Car Car,Note de bas de page Car Car"/>
    <w:basedOn w:val="Normal"/>
    <w:link w:val="FootnoteTextChar"/>
    <w:uiPriority w:val="99"/>
    <w:semiHidden/>
    <w:unhideWhenUsed/>
    <w:qFormat/>
    <w:rsid w:val="00551B25"/>
    <w:pPr>
      <w:spacing w:before="100" w:after="0" w:line="240" w:lineRule="auto"/>
      <w:jc w:val="left"/>
    </w:pPr>
    <w:rPr>
      <w:rFonts w:asciiTheme="minorHAnsi" w:eastAsiaTheme="minorEastAsia" w:hAnsiTheme="minorHAnsi" w:cstheme="minorBidi"/>
      <w:sz w:val="20"/>
      <w:szCs w:val="20"/>
      <w:lang w:eastAsia="en-US"/>
    </w:rPr>
  </w:style>
  <w:style w:type="character" w:customStyle="1" w:styleId="FootnoteTextChar">
    <w:name w:val="Footnote Text Char"/>
    <w:aliases w:val="fn Char,Footnote ak Char,Note de bas de page Car Car Car Char,Note de bas de page Car Car Char"/>
    <w:basedOn w:val="DefaultParagraphFont"/>
    <w:link w:val="FootnoteText"/>
    <w:uiPriority w:val="99"/>
    <w:semiHidden/>
    <w:rsid w:val="00551B25"/>
    <w:rPr>
      <w:rFonts w:asciiTheme="minorHAnsi" w:eastAsiaTheme="minorEastAsia" w:hAnsiTheme="minorHAnsi" w:cstheme="minorBidi"/>
      <w:sz w:val="20"/>
      <w:szCs w:val="20"/>
      <w:lang w:eastAsia="en-US"/>
    </w:rPr>
  </w:style>
  <w:style w:type="character" w:styleId="FootnoteReference">
    <w:name w:val="footnote reference"/>
    <w:basedOn w:val="DefaultParagraphFont"/>
    <w:uiPriority w:val="99"/>
    <w:semiHidden/>
    <w:unhideWhenUsed/>
    <w:rsid w:val="00551B25"/>
    <w:rPr>
      <w:vertAlign w:val="superscript"/>
    </w:rPr>
  </w:style>
  <w:style w:type="character" w:styleId="Hyperlink">
    <w:name w:val="Hyperlink"/>
    <w:basedOn w:val="DefaultParagraphFont"/>
    <w:uiPriority w:val="99"/>
    <w:unhideWhenUsed/>
    <w:rsid w:val="00551B25"/>
    <w:rPr>
      <w:color w:val="0000FF" w:themeColor="hyperlink"/>
      <w:u w:val="single"/>
    </w:rPr>
  </w:style>
  <w:style w:type="paragraph" w:styleId="NormalWeb">
    <w:name w:val="Normal (Web)"/>
    <w:basedOn w:val="Normal"/>
    <w:uiPriority w:val="99"/>
    <w:unhideWhenUsed/>
    <w:rsid w:val="00551B25"/>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ListParagraph">
    <w:name w:val="List Paragraph"/>
    <w:basedOn w:val="Normal"/>
    <w:uiPriority w:val="34"/>
    <w:qFormat/>
    <w:rsid w:val="00551B25"/>
    <w:pPr>
      <w:spacing w:before="100"/>
      <w:ind w:left="720"/>
      <w:contextualSpacing/>
      <w:jc w:val="left"/>
    </w:pPr>
    <w:rPr>
      <w:rFonts w:asciiTheme="minorHAnsi" w:eastAsiaTheme="minorEastAsia" w:hAnsiTheme="minorHAnsi" w:cstheme="minorBidi"/>
      <w:sz w:val="20"/>
      <w:szCs w:val="20"/>
      <w:lang w:eastAsia="en-US"/>
    </w:rPr>
  </w:style>
  <w:style w:type="character" w:styleId="CommentReference">
    <w:name w:val="annotation reference"/>
    <w:basedOn w:val="DefaultParagraphFont"/>
    <w:uiPriority w:val="99"/>
    <w:semiHidden/>
    <w:unhideWhenUsed/>
    <w:rsid w:val="00532CD6"/>
    <w:rPr>
      <w:sz w:val="16"/>
      <w:szCs w:val="16"/>
    </w:rPr>
  </w:style>
  <w:style w:type="paragraph" w:styleId="CommentText">
    <w:name w:val="annotation text"/>
    <w:basedOn w:val="Normal"/>
    <w:link w:val="CommentTextChar"/>
    <w:uiPriority w:val="99"/>
    <w:semiHidden/>
    <w:unhideWhenUsed/>
    <w:rsid w:val="00532CD6"/>
    <w:pPr>
      <w:spacing w:line="240" w:lineRule="auto"/>
    </w:pPr>
    <w:rPr>
      <w:sz w:val="20"/>
      <w:szCs w:val="20"/>
    </w:rPr>
  </w:style>
  <w:style w:type="character" w:customStyle="1" w:styleId="CommentTextChar">
    <w:name w:val="Comment Text Char"/>
    <w:basedOn w:val="DefaultParagraphFont"/>
    <w:link w:val="CommentText"/>
    <w:uiPriority w:val="99"/>
    <w:semiHidden/>
    <w:rsid w:val="00532CD6"/>
    <w:rPr>
      <w:sz w:val="20"/>
      <w:szCs w:val="20"/>
    </w:rPr>
  </w:style>
  <w:style w:type="paragraph" w:styleId="CommentSubject">
    <w:name w:val="annotation subject"/>
    <w:basedOn w:val="CommentText"/>
    <w:next w:val="CommentText"/>
    <w:link w:val="CommentSubjectChar"/>
    <w:uiPriority w:val="99"/>
    <w:semiHidden/>
    <w:unhideWhenUsed/>
    <w:rsid w:val="00532CD6"/>
    <w:rPr>
      <w:b/>
      <w:bCs/>
    </w:rPr>
  </w:style>
  <w:style w:type="character" w:customStyle="1" w:styleId="CommentSubjectChar">
    <w:name w:val="Comment Subject Char"/>
    <w:basedOn w:val="CommentTextChar"/>
    <w:link w:val="CommentSubject"/>
    <w:uiPriority w:val="99"/>
    <w:semiHidden/>
    <w:rsid w:val="00532CD6"/>
    <w:rPr>
      <w:b/>
      <w:bCs/>
      <w:sz w:val="20"/>
      <w:szCs w:val="20"/>
    </w:rPr>
  </w:style>
  <w:style w:type="character" w:customStyle="1" w:styleId="Mentionnonrsolue1">
    <w:name w:val="Mention non résolue1"/>
    <w:basedOn w:val="DefaultParagraphFont"/>
    <w:uiPriority w:val="99"/>
    <w:semiHidden/>
    <w:unhideWhenUsed/>
    <w:rsid w:val="00730E8F"/>
    <w:rPr>
      <w:color w:val="605E5C"/>
      <w:shd w:val="clear" w:color="auto" w:fill="E1DFDD"/>
    </w:rPr>
  </w:style>
  <w:style w:type="paragraph" w:styleId="Header">
    <w:name w:val="header"/>
    <w:basedOn w:val="Normal"/>
    <w:link w:val="HeaderChar"/>
    <w:uiPriority w:val="99"/>
    <w:unhideWhenUsed/>
    <w:rsid w:val="00C525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53C"/>
  </w:style>
  <w:style w:type="paragraph" w:styleId="Footer">
    <w:name w:val="footer"/>
    <w:basedOn w:val="Normal"/>
    <w:link w:val="FooterChar"/>
    <w:uiPriority w:val="99"/>
    <w:unhideWhenUsed/>
    <w:rsid w:val="00C525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53C"/>
  </w:style>
  <w:style w:type="character" w:customStyle="1" w:styleId="normaltextrun">
    <w:name w:val="normaltextrun"/>
    <w:basedOn w:val="DefaultParagraphFont"/>
    <w:rsid w:val="00861195"/>
  </w:style>
  <w:style w:type="character" w:customStyle="1" w:styleId="eop">
    <w:name w:val="eop"/>
    <w:basedOn w:val="DefaultParagraphFont"/>
    <w:rsid w:val="00D621A5"/>
  </w:style>
  <w:style w:type="paragraph" w:styleId="BalloonText">
    <w:name w:val="Balloon Text"/>
    <w:basedOn w:val="Normal"/>
    <w:link w:val="BalloonTextChar"/>
    <w:uiPriority w:val="99"/>
    <w:semiHidden/>
    <w:unhideWhenUsed/>
    <w:rsid w:val="00D041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41D0"/>
    <w:rPr>
      <w:rFonts w:ascii="Segoe UI" w:hAnsi="Segoe UI" w:cs="Segoe UI"/>
      <w:sz w:val="18"/>
      <w:szCs w:val="18"/>
    </w:rPr>
  </w:style>
  <w:style w:type="character" w:customStyle="1" w:styleId="UnresolvedMention">
    <w:name w:val="Unresolved Mention"/>
    <w:basedOn w:val="DefaultParagraphFont"/>
    <w:uiPriority w:val="99"/>
    <w:semiHidden/>
    <w:unhideWhenUsed/>
    <w:rsid w:val="008120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228133">
      <w:bodyDiv w:val="1"/>
      <w:marLeft w:val="0"/>
      <w:marRight w:val="0"/>
      <w:marTop w:val="0"/>
      <w:marBottom w:val="0"/>
      <w:divBdr>
        <w:top w:val="none" w:sz="0" w:space="0" w:color="auto"/>
        <w:left w:val="none" w:sz="0" w:space="0" w:color="auto"/>
        <w:bottom w:val="none" w:sz="0" w:space="0" w:color="auto"/>
        <w:right w:val="none" w:sz="0" w:space="0" w:color="auto"/>
      </w:divBdr>
    </w:div>
    <w:div w:id="20834851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image" Target="media/image8.wmf"/><Relationship Id="rId26" Type="http://schemas.openxmlformats.org/officeDocument/2006/relationships/image" Target="media/image80.wmf"/><Relationship Id="rId39" Type="http://schemas.openxmlformats.org/officeDocument/2006/relationships/hyperlink" Target="mailto:astridtambwe@gmail.com" TargetMode="External"/><Relationship Id="rId3" Type="http://schemas.openxmlformats.org/officeDocument/2006/relationships/customXml" Target="../customXml/item3.xml"/><Relationship Id="rId21" Type="http://schemas.openxmlformats.org/officeDocument/2006/relationships/image" Target="media/image30.wmf"/><Relationship Id="rId34" Type="http://schemas.openxmlformats.org/officeDocument/2006/relationships/hyperlink" Target="mailto:cflegrdc@gmail.com" TargetMode="External"/><Relationship Id="rId42" Type="http://schemas.openxmlformats.org/officeDocument/2006/relationships/hyperlink" Target="http://www.sos-childensvillages.org" TargetMode="External"/><Relationship Id="rId47"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image" Target="media/image7.wmf"/><Relationship Id="rId25" Type="http://schemas.openxmlformats.org/officeDocument/2006/relationships/image" Target="media/image70.wmf"/><Relationship Id="rId33" Type="http://schemas.openxmlformats.org/officeDocument/2006/relationships/hyperlink" Target="mailto:pascazam87@gmail.com" TargetMode="External"/><Relationship Id="rId38" Type="http://schemas.openxmlformats.org/officeDocument/2006/relationships/hyperlink" Target="mailto:rsmayamba@gmail.com" TargetMode="External"/><Relationship Id="rId46" Type="http://schemas.openxmlformats.org/officeDocument/2006/relationships/hyperlink" Target="http://www.cartercenter.org/" TargetMode="Externa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20.wmf"/><Relationship Id="rId29" Type="http://schemas.openxmlformats.org/officeDocument/2006/relationships/hyperlink" Target="mailto:apvsbl5@gmail.com" TargetMode="External"/><Relationship Id="rId41" Type="http://schemas.openxmlformats.org/officeDocument/2006/relationships/hyperlink" Target="mailto:Vesosrdc.Dn@sos-rdc.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60.emf"/><Relationship Id="rId32" Type="http://schemas.openxmlformats.org/officeDocument/2006/relationships/hyperlink" Target="mailto:balembakarlmz@gmail.com" TargetMode="External"/><Relationship Id="rId37" Type="http://schemas.openxmlformats.org/officeDocument/2006/relationships/hyperlink" Target="mailto:josefifadh@gmail.com" TargetMode="External"/><Relationship Id="rId40" Type="http://schemas.openxmlformats.org/officeDocument/2006/relationships/hyperlink" Target="mailto:restorationafricacenter2017@gmail.com" TargetMode="External"/><Relationship Id="rId45" Type="http://schemas.openxmlformats.org/officeDocument/2006/relationships/hyperlink" Target="http://www.vlfcongo.org"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50.jpeg"/><Relationship Id="rId28" Type="http://schemas.openxmlformats.org/officeDocument/2006/relationships/hyperlink" Target="mailto:acofeperdcongo@gmail.com" TargetMode="External"/><Relationship Id="rId36" Type="http://schemas.openxmlformats.org/officeDocument/2006/relationships/hyperlink" Target="mailto:benoitekathutu@gmail.com"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0.jpeg"/><Relationship Id="rId31" Type="http://schemas.openxmlformats.org/officeDocument/2006/relationships/hyperlink" Target="mailto:cafemaltb9@gmail.com" TargetMode="External"/><Relationship Id="rId44" Type="http://schemas.openxmlformats.org/officeDocument/2006/relationships/hyperlink" Target="mailto:mariejo.ntshaykolo@cartercenter.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40.jpeg"/><Relationship Id="rId27" Type="http://schemas.openxmlformats.org/officeDocument/2006/relationships/image" Target="media/image9.jpeg"/><Relationship Id="rId30" Type="http://schemas.openxmlformats.org/officeDocument/2006/relationships/hyperlink" Target="mailto:eugebarak3@gmail.com" TargetMode="External"/><Relationship Id="rId35" Type="http://schemas.openxmlformats.org/officeDocument/2006/relationships/hyperlink" Target="mailto:noraipanga@gmail.com" TargetMode="External"/><Relationship Id="rId43" Type="http://schemas.openxmlformats.org/officeDocument/2006/relationships/hyperlink" Target="mailto:voixleadershiprdc@cartercenter.org" TargetMode="External"/><Relationship Id="rId48" Type="http://schemas.openxmlformats.org/officeDocument/2006/relationships/fontTable" Target="fontTable.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banquemondial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E442F-1FD7-4236-9F99-B555942AD5E3}"/>
</file>

<file path=customXml/itemProps2.xml><?xml version="1.0" encoding="utf-8"?>
<ds:datastoreItem xmlns:ds="http://schemas.openxmlformats.org/officeDocument/2006/customXml" ds:itemID="{245CA19C-7A6A-470A-91E0-B7F07100F6E4}">
  <ds:schemaRefs>
    <ds:schemaRef ds:uri="http://schemas.microsoft.com/sharepoint/v3/contenttype/forms"/>
  </ds:schemaRefs>
</ds:datastoreItem>
</file>

<file path=customXml/itemProps3.xml><?xml version="1.0" encoding="utf-8"?>
<ds:datastoreItem xmlns:ds="http://schemas.openxmlformats.org/officeDocument/2006/customXml" ds:itemID="{F0DB0DB0-13E9-4A69-BB9F-9DA57FBBCEE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06b31fe-2f05-46c4-ad45-e1d09c03f0cb"/>
    <ds:schemaRef ds:uri="add42102-c078-4251-8927-365448b6839d"/>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F9F7759-34C2-435E-97AB-E52535A5A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5241</Words>
  <Characters>29874</Characters>
  <Application>Microsoft Office Word</Application>
  <DocSecurity>0</DocSecurity>
  <Lines>248</Lines>
  <Paragraphs>70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 AFEM</dc:creator>
  <cp:lastModifiedBy>REYNAUD Céline</cp:lastModifiedBy>
  <cp:revision>2</cp:revision>
  <dcterms:created xsi:type="dcterms:W3CDTF">2022-01-14T09:09:00Z</dcterms:created>
  <dcterms:modified xsi:type="dcterms:W3CDTF">2022-01-14T09:09:00Z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