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69BBB" w14:textId="77777777" w:rsidR="00C36CA4" w:rsidRPr="00E4297F" w:rsidRDefault="00C36CA4" w:rsidP="00C36CA4">
      <w:pPr>
        <w:pStyle w:val="ListParagraph"/>
        <w:tabs>
          <w:tab w:val="left" w:pos="2372"/>
          <w:tab w:val="left" w:pos="5012"/>
          <w:tab w:val="left" w:pos="7660"/>
        </w:tabs>
        <w:snapToGrid w:val="0"/>
        <w:ind w:firstLine="0"/>
        <w:rPr>
          <w:rFonts w:asciiTheme="majorHAnsi" w:hAnsiTheme="majorHAnsi" w:cstheme="majorHAnsi"/>
          <w:lang w:val="es-ES_tradnl"/>
        </w:rPr>
      </w:pPr>
      <w:r w:rsidRPr="00E4297F">
        <w:rPr>
          <w:rFonts w:asciiTheme="majorHAnsi" w:hAnsiTheme="majorHAnsi" w:cstheme="majorHAnsi"/>
          <w:noProof/>
          <w:lang w:val="es-ES_tradnl"/>
        </w:rPr>
        <w:drawing>
          <wp:inline distT="0" distB="0" distL="0" distR="0" wp14:anchorId="2C42F2EC" wp14:editId="1F6E11D7">
            <wp:extent cx="1162050" cy="476250"/>
            <wp:effectExtent l="0" t="0" r="0" b="0"/>
            <wp:docPr id="8" name="Imagen 1"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8" name="Imagen 1" descr="Texto&#10;&#10;Descripción generada automáticamente"/>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162050" cy="476250"/>
                    </a:xfrm>
                    <a:prstGeom prst="rect">
                      <a:avLst/>
                    </a:prstGeom>
                    <a:noFill/>
                    <a:ln>
                      <a:noFill/>
                    </a:ln>
                  </pic:spPr>
                </pic:pic>
              </a:graphicData>
            </a:graphic>
          </wp:inline>
        </w:drawing>
      </w:r>
      <w:r w:rsidRPr="00E4297F">
        <w:rPr>
          <w:rFonts w:asciiTheme="majorHAnsi" w:hAnsiTheme="majorHAnsi" w:cstheme="majorHAnsi"/>
          <w:lang w:val="es-ES_tradnl"/>
        </w:rPr>
        <w:tab/>
      </w:r>
      <w:r w:rsidRPr="00E4297F">
        <w:rPr>
          <w:rFonts w:asciiTheme="majorHAnsi" w:hAnsiTheme="majorHAnsi" w:cstheme="majorHAnsi"/>
          <w:position w:val="10"/>
          <w:lang w:val="es-ES_tradnl"/>
        </w:rPr>
        <w:tab/>
      </w:r>
    </w:p>
    <w:p w14:paraId="7B4138CF" w14:textId="77777777" w:rsidR="00C36CA4" w:rsidRPr="00E4297F" w:rsidRDefault="00C36CA4" w:rsidP="00C36CA4">
      <w:pPr>
        <w:pStyle w:val="BodyText"/>
        <w:snapToGrid w:val="0"/>
        <w:jc w:val="right"/>
        <w:rPr>
          <w:rFonts w:asciiTheme="majorHAnsi" w:hAnsiTheme="majorHAnsi" w:cstheme="majorHAnsi"/>
          <w:lang w:val="es-ES_tradnl"/>
        </w:rPr>
      </w:pPr>
    </w:p>
    <w:p w14:paraId="102D6246" w14:textId="77777777" w:rsidR="00C36CA4" w:rsidRPr="00E4297F" w:rsidRDefault="00C36CA4" w:rsidP="00C36CA4">
      <w:pPr>
        <w:pStyle w:val="BodyText"/>
        <w:snapToGrid w:val="0"/>
        <w:jc w:val="right"/>
        <w:rPr>
          <w:rFonts w:asciiTheme="majorHAnsi" w:hAnsiTheme="majorHAnsi" w:cstheme="majorHAnsi"/>
          <w:lang w:val="es-ES_tradnl"/>
        </w:rPr>
      </w:pPr>
    </w:p>
    <w:p w14:paraId="381FE1AF" w14:textId="77777777" w:rsidR="00C36CA4" w:rsidRPr="00E4297F" w:rsidRDefault="00C36CA4" w:rsidP="00C36CA4">
      <w:pPr>
        <w:pStyle w:val="BodyText"/>
        <w:snapToGrid w:val="0"/>
        <w:jc w:val="right"/>
        <w:rPr>
          <w:rFonts w:asciiTheme="majorHAnsi" w:hAnsiTheme="majorHAnsi" w:cstheme="majorHAnsi"/>
          <w:lang w:val="es-ES_tradnl"/>
        </w:rPr>
      </w:pPr>
    </w:p>
    <w:p w14:paraId="3A21D0A4" w14:textId="6D864023" w:rsidR="00C36CA4" w:rsidRPr="00E4297F" w:rsidRDefault="00C36CA4" w:rsidP="00C36CA4">
      <w:pPr>
        <w:pStyle w:val="BodyText"/>
        <w:snapToGrid w:val="0"/>
        <w:jc w:val="right"/>
        <w:rPr>
          <w:rFonts w:asciiTheme="majorHAnsi" w:hAnsiTheme="majorHAnsi" w:cstheme="majorHAnsi"/>
          <w:lang w:val="es-ES_tradnl"/>
        </w:rPr>
      </w:pPr>
      <w:r w:rsidRPr="00E4297F">
        <w:rPr>
          <w:rFonts w:asciiTheme="majorHAnsi" w:hAnsiTheme="majorHAnsi" w:cstheme="majorHAnsi"/>
          <w:lang w:val="es-ES_tradnl"/>
        </w:rPr>
        <w:t>Bogotá y</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San José de</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 xml:space="preserve">Costa Rica, </w:t>
      </w:r>
      <w:r w:rsidR="00156843" w:rsidRPr="00E4297F">
        <w:rPr>
          <w:rFonts w:asciiTheme="majorHAnsi" w:hAnsiTheme="majorHAnsi" w:cstheme="majorHAnsi"/>
          <w:lang w:val="es-ES_tradnl"/>
        </w:rPr>
        <w:t xml:space="preserve">9 </w:t>
      </w:r>
      <w:r w:rsidRPr="00E4297F">
        <w:rPr>
          <w:rFonts w:asciiTheme="majorHAnsi" w:hAnsiTheme="majorHAnsi" w:cstheme="majorHAnsi"/>
          <w:lang w:val="es-ES_tradnl"/>
        </w:rPr>
        <w:t>de</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enero 2023</w:t>
      </w:r>
    </w:p>
    <w:p w14:paraId="3E4DE3CB" w14:textId="77777777" w:rsidR="00C36CA4" w:rsidRPr="00E4297F" w:rsidRDefault="00C36CA4" w:rsidP="00C36CA4">
      <w:pPr>
        <w:pStyle w:val="BodyText"/>
        <w:snapToGrid w:val="0"/>
        <w:rPr>
          <w:rFonts w:asciiTheme="majorHAnsi" w:hAnsiTheme="majorHAnsi" w:cstheme="majorHAnsi"/>
          <w:lang w:val="es-ES_tradnl"/>
        </w:rPr>
      </w:pPr>
    </w:p>
    <w:p w14:paraId="4D28AFC6" w14:textId="77777777" w:rsidR="00C36CA4" w:rsidRPr="00E4297F" w:rsidRDefault="00C36CA4" w:rsidP="00C36CA4">
      <w:pPr>
        <w:pStyle w:val="Heading2"/>
        <w:snapToGrid w:val="0"/>
        <w:rPr>
          <w:rFonts w:asciiTheme="majorHAnsi" w:hAnsiTheme="majorHAnsi" w:cstheme="majorHAnsi"/>
          <w:lang w:val="es-ES_tradnl"/>
        </w:rPr>
      </w:pPr>
    </w:p>
    <w:p w14:paraId="2CEC0E48" w14:textId="77777777" w:rsidR="00C36CA4" w:rsidRPr="00E4297F" w:rsidRDefault="00C36CA4" w:rsidP="00C36CA4">
      <w:pPr>
        <w:pStyle w:val="Heading2"/>
        <w:snapToGrid w:val="0"/>
        <w:ind w:left="0"/>
        <w:rPr>
          <w:rFonts w:asciiTheme="majorHAnsi" w:hAnsiTheme="majorHAnsi" w:cstheme="majorHAnsi"/>
          <w:lang w:val="es-ES_tradnl"/>
        </w:rPr>
      </w:pPr>
      <w:r w:rsidRPr="00E4297F">
        <w:rPr>
          <w:rFonts w:asciiTheme="majorHAnsi" w:hAnsiTheme="majorHAnsi" w:cstheme="majorHAnsi"/>
          <w:lang w:val="es-ES_tradnl"/>
        </w:rPr>
        <w:t>Secretaría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del</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Comité</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CEDAW</w:t>
      </w:r>
    </w:p>
    <w:p w14:paraId="76ECA157" w14:textId="77777777" w:rsidR="00C36CA4" w:rsidRPr="00E4297F" w:rsidRDefault="00C36CA4" w:rsidP="00C36CA4">
      <w:pPr>
        <w:snapToGrid w:val="0"/>
        <w:ind w:right="1134"/>
        <w:rPr>
          <w:rFonts w:asciiTheme="majorHAnsi" w:hAnsiTheme="majorHAnsi" w:cstheme="majorHAnsi"/>
          <w:b/>
          <w:lang w:val="es-ES_tradnl"/>
        </w:rPr>
      </w:pPr>
      <w:r w:rsidRPr="00E4297F">
        <w:rPr>
          <w:rFonts w:asciiTheme="majorHAnsi" w:hAnsiTheme="majorHAnsi" w:cstheme="majorHAnsi"/>
          <w:b/>
          <w:lang w:val="es-ES_tradnl"/>
        </w:rPr>
        <w:t>Oficina del Alto Comisionado de Naciones Unidas para los Derechos Humanos</w:t>
      </w:r>
    </w:p>
    <w:p w14:paraId="6EF687DB" w14:textId="77777777" w:rsidR="00C36CA4" w:rsidRPr="00EF086D" w:rsidRDefault="00C36CA4" w:rsidP="00C36CA4">
      <w:pPr>
        <w:snapToGrid w:val="0"/>
        <w:ind w:right="1134"/>
        <w:rPr>
          <w:rFonts w:asciiTheme="majorHAnsi" w:hAnsiTheme="majorHAnsi" w:cstheme="majorHAnsi"/>
          <w:b/>
          <w:lang w:val="fr-FR"/>
        </w:rPr>
      </w:pPr>
      <w:r w:rsidRPr="00EF086D">
        <w:rPr>
          <w:rFonts w:asciiTheme="majorHAnsi" w:hAnsiTheme="majorHAnsi" w:cstheme="majorHAnsi"/>
          <w:b/>
          <w:lang w:val="fr-FR"/>
        </w:rPr>
        <w:t>Palais</w:t>
      </w:r>
      <w:r w:rsidRPr="00EF086D">
        <w:rPr>
          <w:rFonts w:asciiTheme="majorHAnsi" w:hAnsiTheme="majorHAnsi" w:cstheme="majorHAnsi"/>
          <w:b/>
          <w:spacing w:val="-2"/>
          <w:lang w:val="fr-FR"/>
        </w:rPr>
        <w:t xml:space="preserve"> </w:t>
      </w:r>
      <w:r w:rsidRPr="00EF086D">
        <w:rPr>
          <w:rFonts w:asciiTheme="majorHAnsi" w:hAnsiTheme="majorHAnsi" w:cstheme="majorHAnsi"/>
          <w:b/>
          <w:lang w:val="fr-FR"/>
        </w:rPr>
        <w:t>Wilson</w:t>
      </w:r>
    </w:p>
    <w:p w14:paraId="02C6C324" w14:textId="77777777" w:rsidR="00C36CA4" w:rsidRPr="00EF086D" w:rsidRDefault="00C36CA4" w:rsidP="00C36CA4">
      <w:pPr>
        <w:pStyle w:val="Heading2"/>
        <w:snapToGrid w:val="0"/>
        <w:ind w:left="0" w:right="7396"/>
        <w:rPr>
          <w:rFonts w:asciiTheme="majorHAnsi" w:hAnsiTheme="majorHAnsi" w:cstheme="majorHAnsi"/>
          <w:lang w:val="fr-FR"/>
        </w:rPr>
      </w:pPr>
      <w:r w:rsidRPr="00EF086D">
        <w:rPr>
          <w:rFonts w:asciiTheme="majorHAnsi" w:hAnsiTheme="majorHAnsi" w:cstheme="majorHAnsi"/>
          <w:lang w:val="fr-FR"/>
        </w:rPr>
        <w:t>52, rue des Pâquis</w:t>
      </w:r>
      <w:r w:rsidRPr="00EF086D">
        <w:rPr>
          <w:rFonts w:asciiTheme="majorHAnsi" w:hAnsiTheme="majorHAnsi" w:cstheme="majorHAnsi"/>
          <w:spacing w:val="1"/>
          <w:lang w:val="fr-FR"/>
        </w:rPr>
        <w:t xml:space="preserve"> </w:t>
      </w:r>
      <w:r w:rsidRPr="00EF086D">
        <w:rPr>
          <w:rFonts w:asciiTheme="majorHAnsi" w:hAnsiTheme="majorHAnsi" w:cstheme="majorHAnsi"/>
          <w:lang w:val="fr-FR"/>
        </w:rPr>
        <w:t>CH.1211 Ginebra 10</w:t>
      </w:r>
      <w:r w:rsidRPr="00EF086D">
        <w:rPr>
          <w:rFonts w:asciiTheme="majorHAnsi" w:hAnsiTheme="majorHAnsi" w:cstheme="majorHAnsi"/>
          <w:spacing w:val="-59"/>
          <w:lang w:val="fr-FR"/>
        </w:rPr>
        <w:t xml:space="preserve"> </w:t>
      </w:r>
      <w:r w:rsidRPr="00EF086D">
        <w:rPr>
          <w:rFonts w:asciiTheme="majorHAnsi" w:hAnsiTheme="majorHAnsi" w:cstheme="majorHAnsi"/>
          <w:lang w:val="fr-FR"/>
        </w:rPr>
        <w:t>Suiza</w:t>
      </w:r>
    </w:p>
    <w:p w14:paraId="1E38E2D2" w14:textId="77777777" w:rsidR="00C36CA4" w:rsidRPr="00EF086D" w:rsidRDefault="00C36CA4" w:rsidP="00C36CA4">
      <w:pPr>
        <w:pStyle w:val="BodyText"/>
        <w:snapToGrid w:val="0"/>
        <w:jc w:val="both"/>
        <w:rPr>
          <w:rFonts w:asciiTheme="majorHAnsi" w:hAnsiTheme="majorHAnsi" w:cstheme="majorHAnsi"/>
          <w:b/>
          <w:lang w:val="fr-FR"/>
        </w:rPr>
      </w:pPr>
    </w:p>
    <w:p w14:paraId="55FF9E68" w14:textId="77777777" w:rsidR="003F2BE1" w:rsidRDefault="00C36CA4" w:rsidP="00C36CA4">
      <w:pPr>
        <w:snapToGrid w:val="0"/>
        <w:ind w:right="117"/>
        <w:jc w:val="right"/>
        <w:rPr>
          <w:rFonts w:asciiTheme="majorHAnsi" w:hAnsiTheme="majorHAnsi" w:cstheme="majorHAnsi"/>
          <w:b/>
          <w:lang w:val="es-ES_tradnl"/>
        </w:rPr>
      </w:pPr>
      <w:r w:rsidRPr="00EF086D">
        <w:rPr>
          <w:rFonts w:asciiTheme="majorHAnsi" w:hAnsiTheme="majorHAnsi" w:cstheme="majorHAnsi"/>
          <w:b/>
          <w:lang w:val="es-CO"/>
        </w:rPr>
        <w:br/>
      </w:r>
      <w:r w:rsidRPr="00E4297F">
        <w:rPr>
          <w:rFonts w:asciiTheme="majorHAnsi" w:hAnsiTheme="majorHAnsi" w:cstheme="majorHAnsi"/>
          <w:b/>
          <w:lang w:val="es-ES_tradnl"/>
        </w:rPr>
        <w:t>Re: Reporte</w:t>
      </w:r>
      <w:r w:rsidRPr="00E4297F">
        <w:rPr>
          <w:rFonts w:asciiTheme="majorHAnsi" w:hAnsiTheme="majorHAnsi" w:cstheme="majorHAnsi"/>
          <w:b/>
          <w:spacing w:val="-3"/>
          <w:lang w:val="es-ES_tradnl"/>
        </w:rPr>
        <w:t xml:space="preserve"> </w:t>
      </w:r>
      <w:r w:rsidRPr="00E4297F">
        <w:rPr>
          <w:rFonts w:asciiTheme="majorHAnsi" w:hAnsiTheme="majorHAnsi" w:cstheme="majorHAnsi"/>
          <w:b/>
          <w:lang w:val="es-ES_tradnl"/>
        </w:rPr>
        <w:t>sobre</w:t>
      </w:r>
      <w:r w:rsidRPr="00E4297F">
        <w:rPr>
          <w:rFonts w:asciiTheme="majorHAnsi" w:hAnsiTheme="majorHAnsi" w:cstheme="majorHAnsi"/>
          <w:b/>
          <w:spacing w:val="-3"/>
          <w:lang w:val="es-ES_tradnl"/>
        </w:rPr>
        <w:t xml:space="preserve"> </w:t>
      </w:r>
      <w:r w:rsidRPr="00E4297F">
        <w:rPr>
          <w:rFonts w:asciiTheme="majorHAnsi" w:hAnsiTheme="majorHAnsi" w:cstheme="majorHAnsi"/>
          <w:b/>
          <w:lang w:val="es-ES_tradnl"/>
        </w:rPr>
        <w:t>Costa</w:t>
      </w:r>
      <w:r w:rsidRPr="00E4297F">
        <w:rPr>
          <w:rFonts w:asciiTheme="majorHAnsi" w:hAnsiTheme="majorHAnsi" w:cstheme="majorHAnsi"/>
          <w:b/>
          <w:spacing w:val="-1"/>
          <w:lang w:val="es-ES_tradnl"/>
        </w:rPr>
        <w:t xml:space="preserve"> </w:t>
      </w:r>
      <w:r w:rsidRPr="00E4297F">
        <w:rPr>
          <w:rFonts w:asciiTheme="majorHAnsi" w:hAnsiTheme="majorHAnsi" w:cstheme="majorHAnsi"/>
          <w:b/>
          <w:lang w:val="es-ES_tradnl"/>
        </w:rPr>
        <w:t>Rica,</w:t>
      </w:r>
      <w:r w:rsidRPr="00E4297F">
        <w:rPr>
          <w:rFonts w:asciiTheme="majorHAnsi" w:hAnsiTheme="majorHAnsi" w:cstheme="majorHAnsi"/>
          <w:b/>
          <w:spacing w:val="2"/>
          <w:lang w:val="es-ES_tradnl"/>
        </w:rPr>
        <w:t xml:space="preserve"> </w:t>
      </w:r>
      <w:r w:rsidRPr="00E4297F">
        <w:rPr>
          <w:rFonts w:asciiTheme="majorHAnsi" w:hAnsiTheme="majorHAnsi" w:cstheme="majorHAnsi"/>
          <w:b/>
          <w:spacing w:val="2"/>
          <w:lang w:val="es-ES_tradnl"/>
        </w:rPr>
        <w:br/>
      </w:r>
      <w:r w:rsidRPr="00E4297F">
        <w:rPr>
          <w:rFonts w:asciiTheme="majorHAnsi" w:hAnsiTheme="majorHAnsi" w:cstheme="majorHAnsi"/>
          <w:b/>
          <w:lang w:val="es-ES_tradnl"/>
        </w:rPr>
        <w:t>enviado</w:t>
      </w:r>
      <w:r w:rsidRPr="00E4297F">
        <w:rPr>
          <w:rFonts w:asciiTheme="majorHAnsi" w:hAnsiTheme="majorHAnsi" w:cstheme="majorHAnsi"/>
          <w:b/>
          <w:spacing w:val="-3"/>
          <w:lang w:val="es-ES_tradnl"/>
        </w:rPr>
        <w:t xml:space="preserve"> </w:t>
      </w:r>
      <w:r w:rsidRPr="00E4297F">
        <w:rPr>
          <w:rFonts w:asciiTheme="majorHAnsi" w:hAnsiTheme="majorHAnsi" w:cstheme="majorHAnsi"/>
          <w:b/>
          <w:lang w:val="es-ES_tradnl"/>
        </w:rPr>
        <w:t>para consideración</w:t>
      </w:r>
      <w:r w:rsidRPr="00E4297F">
        <w:rPr>
          <w:rFonts w:asciiTheme="majorHAnsi" w:hAnsiTheme="majorHAnsi" w:cstheme="majorHAnsi"/>
          <w:b/>
          <w:spacing w:val="-3"/>
          <w:lang w:val="es-ES_tradnl"/>
        </w:rPr>
        <w:t xml:space="preserve"> </w:t>
      </w:r>
      <w:r w:rsidRPr="00E4297F">
        <w:rPr>
          <w:rFonts w:asciiTheme="majorHAnsi" w:hAnsiTheme="majorHAnsi" w:cstheme="majorHAnsi"/>
          <w:b/>
          <w:lang w:val="es-ES_tradnl"/>
        </w:rPr>
        <w:t>del</w:t>
      </w:r>
      <w:r w:rsidRPr="00E4297F">
        <w:rPr>
          <w:rFonts w:asciiTheme="majorHAnsi" w:hAnsiTheme="majorHAnsi" w:cstheme="majorHAnsi"/>
          <w:b/>
          <w:spacing w:val="1"/>
          <w:lang w:val="es-ES_tradnl"/>
        </w:rPr>
        <w:t xml:space="preserve"> </w:t>
      </w:r>
      <w:r w:rsidRPr="00E4297F">
        <w:rPr>
          <w:rFonts w:asciiTheme="majorHAnsi" w:hAnsiTheme="majorHAnsi" w:cstheme="majorHAnsi"/>
          <w:b/>
          <w:lang w:val="es-ES_tradnl"/>
        </w:rPr>
        <w:t xml:space="preserve">Comité CEDAW </w:t>
      </w:r>
    </w:p>
    <w:p w14:paraId="07624240" w14:textId="1CDFEFCF" w:rsidR="00C36CA4" w:rsidRPr="00E4297F" w:rsidRDefault="00C36CA4" w:rsidP="00C36CA4">
      <w:pPr>
        <w:snapToGrid w:val="0"/>
        <w:ind w:right="117"/>
        <w:jc w:val="right"/>
        <w:rPr>
          <w:rFonts w:asciiTheme="majorHAnsi" w:hAnsiTheme="majorHAnsi" w:cstheme="majorHAnsi"/>
          <w:lang w:val="es-ES_tradnl"/>
        </w:rPr>
      </w:pPr>
      <w:r w:rsidRPr="00E4297F">
        <w:rPr>
          <w:rFonts w:asciiTheme="majorHAnsi" w:hAnsiTheme="majorHAnsi" w:cstheme="majorHAnsi"/>
          <w:lang w:val="es-ES_tradnl"/>
        </w:rPr>
        <w:t>en su 84 periodo</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sesiones.</w:t>
      </w:r>
    </w:p>
    <w:p w14:paraId="5F943EF4" w14:textId="77777777" w:rsidR="00C36CA4" w:rsidRPr="00E4297F" w:rsidRDefault="00C36CA4" w:rsidP="00C36CA4">
      <w:pPr>
        <w:pStyle w:val="BodyText"/>
        <w:snapToGrid w:val="0"/>
        <w:jc w:val="both"/>
        <w:rPr>
          <w:rFonts w:asciiTheme="majorHAnsi" w:hAnsiTheme="majorHAnsi" w:cstheme="majorHAnsi"/>
          <w:b/>
          <w:lang w:val="es-ES_tradnl"/>
        </w:rPr>
      </w:pPr>
    </w:p>
    <w:p w14:paraId="55400F33" w14:textId="77777777" w:rsidR="00C36CA4" w:rsidRPr="00E4297F" w:rsidRDefault="00C36CA4" w:rsidP="00C36CA4">
      <w:pPr>
        <w:pStyle w:val="BodyText"/>
        <w:snapToGrid w:val="0"/>
        <w:ind w:left="720"/>
        <w:jc w:val="both"/>
        <w:rPr>
          <w:rFonts w:asciiTheme="majorHAnsi" w:hAnsiTheme="majorHAnsi" w:cstheme="majorHAnsi"/>
          <w:lang w:val="es-ES_tradnl"/>
        </w:rPr>
      </w:pPr>
    </w:p>
    <w:p w14:paraId="1593FB56" w14:textId="77777777" w:rsidR="00C36CA4" w:rsidRPr="00E4297F" w:rsidRDefault="00C36CA4" w:rsidP="00E619E7">
      <w:pPr>
        <w:pStyle w:val="BodyText"/>
        <w:snapToGrid w:val="0"/>
        <w:jc w:val="both"/>
        <w:rPr>
          <w:rFonts w:asciiTheme="majorHAnsi" w:hAnsiTheme="majorHAnsi" w:cstheme="majorHAnsi"/>
          <w:lang w:val="es-ES_tradnl"/>
        </w:rPr>
      </w:pPr>
      <w:r w:rsidRPr="00E4297F">
        <w:rPr>
          <w:rFonts w:asciiTheme="majorHAnsi" w:hAnsiTheme="majorHAnsi" w:cstheme="majorHAnsi"/>
          <w:lang w:val="es-ES_tradnl"/>
        </w:rPr>
        <w:t>Respetados</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miembros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del</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Comité:</w:t>
      </w:r>
    </w:p>
    <w:p w14:paraId="691DC39E" w14:textId="77777777" w:rsidR="00C36CA4" w:rsidRPr="00E4297F" w:rsidRDefault="00C36CA4" w:rsidP="00E619E7">
      <w:pPr>
        <w:pStyle w:val="BodyText"/>
        <w:snapToGrid w:val="0"/>
        <w:ind w:right="112"/>
        <w:jc w:val="both"/>
        <w:rPr>
          <w:rFonts w:asciiTheme="majorHAnsi" w:hAnsiTheme="majorHAnsi" w:cstheme="majorHAnsi"/>
          <w:lang w:val="es-ES_tradnl"/>
        </w:rPr>
      </w:pPr>
    </w:p>
    <w:p w14:paraId="35E67923" w14:textId="1B53E8C5" w:rsidR="00C36CA4" w:rsidRPr="00E4297F" w:rsidRDefault="00C36CA4" w:rsidP="00E619E7">
      <w:pPr>
        <w:pStyle w:val="BodyText"/>
        <w:snapToGrid w:val="0"/>
        <w:ind w:right="112"/>
        <w:jc w:val="both"/>
        <w:rPr>
          <w:rFonts w:asciiTheme="majorHAnsi" w:hAnsiTheme="majorHAnsi" w:cstheme="majorHAnsi"/>
          <w:lang w:val="es-ES_tradnl"/>
        </w:rPr>
      </w:pPr>
      <w:r w:rsidRPr="00E4297F">
        <w:rPr>
          <w:rFonts w:asciiTheme="majorHAnsi" w:hAnsiTheme="majorHAnsi" w:cstheme="majorHAnsi"/>
          <w:lang w:val="es-ES_tradnl"/>
        </w:rPr>
        <w:t xml:space="preserve">El </w:t>
      </w:r>
      <w:r w:rsidRPr="00E4297F">
        <w:rPr>
          <w:rFonts w:asciiTheme="majorHAnsi" w:hAnsiTheme="majorHAnsi" w:cstheme="majorHAnsi"/>
          <w:i/>
          <w:iCs/>
          <w:lang w:val="es-ES_tradnl"/>
        </w:rPr>
        <w:t>Centro de Derechos Reproductivos</w:t>
      </w:r>
      <w:r w:rsidRPr="00E4297F">
        <w:rPr>
          <w:rFonts w:asciiTheme="majorHAnsi" w:hAnsiTheme="majorHAnsi" w:cstheme="majorHAnsi"/>
          <w:lang w:val="es-ES_tradnl"/>
        </w:rPr>
        <w:t xml:space="preserve"> (CRR, por sus siglas en inglés) y Larissa Arroyo</w:t>
      </w:r>
      <w:r w:rsidR="00156843" w:rsidRPr="00E4297F">
        <w:rPr>
          <w:rFonts w:asciiTheme="majorHAnsi" w:hAnsiTheme="majorHAnsi" w:cstheme="majorHAnsi"/>
          <w:lang w:val="es-ES_tradnl"/>
        </w:rPr>
        <w:t>, como defensora de derechos de las mujeres,</w:t>
      </w:r>
      <w:r w:rsidRPr="00E4297F">
        <w:rPr>
          <w:rFonts w:asciiTheme="majorHAnsi" w:hAnsiTheme="majorHAnsi" w:cstheme="majorHAnsi"/>
          <w:lang w:val="es-ES_tradnl"/>
        </w:rPr>
        <w:t xml:space="preserve"> quisieran contribuir</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al trabajo del Comité CEDAW (en adelante, “el Comité”) aportando</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información actualizada e independiente respecto de las obligaciones de Costa Rica con relación a la convención CEDAW</w:t>
      </w:r>
      <w:r w:rsidR="00156843" w:rsidRPr="00E4297F">
        <w:rPr>
          <w:rFonts w:asciiTheme="majorHAnsi" w:hAnsiTheme="majorHAnsi" w:cstheme="majorHAnsi"/>
          <w:lang w:val="es-ES_tradnl"/>
        </w:rPr>
        <w:t>.</w:t>
      </w:r>
    </w:p>
    <w:p w14:paraId="65C20D67" w14:textId="77777777" w:rsidR="00C36CA4" w:rsidRPr="00E4297F" w:rsidRDefault="00C36CA4" w:rsidP="00E619E7">
      <w:pPr>
        <w:pStyle w:val="BodyText"/>
        <w:snapToGrid w:val="0"/>
        <w:ind w:right="112"/>
        <w:jc w:val="both"/>
        <w:rPr>
          <w:rFonts w:asciiTheme="majorHAnsi" w:hAnsiTheme="majorHAnsi" w:cstheme="majorHAnsi"/>
          <w:lang w:val="es-ES_tradnl"/>
        </w:rPr>
      </w:pPr>
    </w:p>
    <w:p w14:paraId="60891284" w14:textId="77777777" w:rsidR="00C36CA4" w:rsidRPr="00E4297F" w:rsidRDefault="00C36CA4" w:rsidP="00E619E7">
      <w:pPr>
        <w:pStyle w:val="BodyText"/>
        <w:snapToGrid w:val="0"/>
        <w:ind w:right="112"/>
        <w:jc w:val="both"/>
        <w:rPr>
          <w:rFonts w:asciiTheme="majorHAnsi" w:hAnsiTheme="majorHAnsi" w:cstheme="majorHAnsi"/>
          <w:lang w:val="es-ES_tradnl"/>
        </w:rPr>
      </w:pPr>
      <w:r w:rsidRPr="00E4297F">
        <w:rPr>
          <w:rFonts w:asciiTheme="majorHAnsi" w:hAnsiTheme="majorHAnsi" w:cstheme="majorHAnsi"/>
          <w:lang w:val="es-ES_tradnl"/>
        </w:rPr>
        <w:t>El</w:t>
      </w:r>
      <w:r w:rsidRPr="00E4297F">
        <w:rPr>
          <w:rFonts w:asciiTheme="majorHAnsi" w:hAnsiTheme="majorHAnsi" w:cstheme="majorHAnsi"/>
          <w:spacing w:val="1"/>
          <w:lang w:val="es-ES_tradnl"/>
        </w:rPr>
        <w:t xml:space="preserve"> </w:t>
      </w:r>
      <w:r w:rsidRPr="00E4297F">
        <w:rPr>
          <w:rFonts w:asciiTheme="majorHAnsi" w:hAnsiTheme="majorHAnsi" w:cstheme="majorHAnsi"/>
          <w:i/>
          <w:lang w:val="es-ES_tradnl"/>
        </w:rPr>
        <w:t>Centro</w:t>
      </w:r>
      <w:r w:rsidRPr="00E4297F">
        <w:rPr>
          <w:rFonts w:asciiTheme="majorHAnsi" w:hAnsiTheme="majorHAnsi" w:cstheme="majorHAnsi"/>
          <w:i/>
          <w:spacing w:val="1"/>
          <w:lang w:val="es-ES_tradnl"/>
        </w:rPr>
        <w:t xml:space="preserve"> </w:t>
      </w:r>
      <w:r w:rsidRPr="00E4297F">
        <w:rPr>
          <w:rFonts w:asciiTheme="majorHAnsi" w:hAnsiTheme="majorHAnsi" w:cstheme="majorHAnsi"/>
          <w:i/>
          <w:lang w:val="es-ES_tradnl"/>
        </w:rPr>
        <w:t>de</w:t>
      </w:r>
      <w:r w:rsidRPr="00E4297F">
        <w:rPr>
          <w:rFonts w:asciiTheme="majorHAnsi" w:hAnsiTheme="majorHAnsi" w:cstheme="majorHAnsi"/>
          <w:i/>
          <w:spacing w:val="1"/>
          <w:lang w:val="es-ES_tradnl"/>
        </w:rPr>
        <w:t xml:space="preserve"> </w:t>
      </w:r>
      <w:r w:rsidRPr="00E4297F">
        <w:rPr>
          <w:rFonts w:asciiTheme="majorHAnsi" w:hAnsiTheme="majorHAnsi" w:cstheme="majorHAnsi"/>
          <w:i/>
          <w:lang w:val="es-ES_tradnl"/>
        </w:rPr>
        <w:t>Derechos</w:t>
      </w:r>
      <w:r w:rsidRPr="00E4297F">
        <w:rPr>
          <w:rFonts w:asciiTheme="majorHAnsi" w:hAnsiTheme="majorHAnsi" w:cstheme="majorHAnsi"/>
          <w:i/>
          <w:spacing w:val="1"/>
          <w:lang w:val="es-ES_tradnl"/>
        </w:rPr>
        <w:t xml:space="preserve"> </w:t>
      </w:r>
      <w:r w:rsidRPr="00E4297F">
        <w:rPr>
          <w:rFonts w:asciiTheme="majorHAnsi" w:hAnsiTheme="majorHAnsi" w:cstheme="majorHAnsi"/>
          <w:i/>
          <w:lang w:val="es-ES_tradnl"/>
        </w:rPr>
        <w:t>Reproductivos</w:t>
      </w:r>
      <w:r w:rsidRPr="00E4297F">
        <w:rPr>
          <w:rFonts w:asciiTheme="majorHAnsi" w:hAnsiTheme="majorHAnsi" w:cstheme="majorHAnsi"/>
          <w:i/>
          <w:spacing w:val="1"/>
          <w:lang w:val="es-ES_tradnl"/>
        </w:rPr>
        <w:t xml:space="preserve"> </w:t>
      </w:r>
      <w:r w:rsidRPr="00E4297F">
        <w:rPr>
          <w:rFonts w:asciiTheme="majorHAnsi" w:hAnsiTheme="majorHAnsi" w:cstheme="majorHAnsi"/>
          <w:i/>
          <w:lang w:val="es-ES_tradnl"/>
        </w:rPr>
        <w:t>(CRR)</w:t>
      </w:r>
      <w:r w:rsidRPr="00E4297F">
        <w:rPr>
          <w:rFonts w:asciiTheme="majorHAnsi" w:hAnsiTheme="majorHAnsi" w:cstheme="majorHAnsi"/>
          <w:i/>
          <w:spacing w:val="1"/>
          <w:lang w:val="es-ES_tradnl"/>
        </w:rPr>
        <w:t xml:space="preserve"> </w:t>
      </w:r>
      <w:r w:rsidRPr="00E4297F">
        <w:rPr>
          <w:rFonts w:asciiTheme="majorHAnsi" w:hAnsiTheme="majorHAnsi" w:cstheme="majorHAnsi"/>
          <w:color w:val="000000"/>
          <w:lang w:val="es-ES_tradnl"/>
        </w:rPr>
        <w:t xml:space="preserve">El Centro de Derechos Reproductivos es una organización global que cuenta con más de 20 años de experiencia utilizando herramientas legales para promover la autonomía reproductiva como un derecho humano fundamental que todos los Estados están obligados a proteger, respetar y cumplir. </w:t>
      </w:r>
      <w:r w:rsidRPr="00E4297F">
        <w:rPr>
          <w:rFonts w:asciiTheme="majorHAnsi" w:hAnsiTheme="majorHAnsi" w:cstheme="majorHAnsi"/>
          <w:lang w:val="es-ES_tradnl"/>
        </w:rPr>
        <w:t xml:space="preserve">Esta contribución la realizamos desde el programa de América Latina y el Caribe del CRR. Por su parte, Larissa Arroyo es una abogada costarricense, experta en enfoque de género y con amplia experiencia en derechos de las mujeres. </w:t>
      </w:r>
    </w:p>
    <w:p w14:paraId="05983397" w14:textId="77777777" w:rsidR="00C36CA4" w:rsidRPr="00E4297F" w:rsidRDefault="00C36CA4" w:rsidP="00E619E7">
      <w:pPr>
        <w:pStyle w:val="BodyText"/>
        <w:snapToGrid w:val="0"/>
        <w:jc w:val="both"/>
        <w:rPr>
          <w:rFonts w:asciiTheme="majorHAnsi" w:hAnsiTheme="majorHAnsi" w:cstheme="majorHAnsi"/>
          <w:lang w:val="es-ES_tradnl"/>
        </w:rPr>
      </w:pPr>
    </w:p>
    <w:p w14:paraId="3AFFCEF8" w14:textId="77777777" w:rsidR="00C36CA4" w:rsidRPr="00E4297F" w:rsidRDefault="00C36CA4" w:rsidP="00E619E7">
      <w:pPr>
        <w:pStyle w:val="BodyText"/>
        <w:ind w:right="111"/>
        <w:jc w:val="both"/>
        <w:rPr>
          <w:rFonts w:asciiTheme="majorHAnsi" w:hAnsiTheme="majorHAnsi" w:cstheme="majorHAnsi"/>
          <w:lang w:val="es-ES_tradnl"/>
        </w:rPr>
      </w:pPr>
      <w:r w:rsidRPr="00E4297F">
        <w:rPr>
          <w:rFonts w:asciiTheme="majorHAnsi" w:hAnsiTheme="majorHAnsi" w:cstheme="majorHAnsi"/>
          <w:lang w:val="es-ES_tradnl"/>
        </w:rPr>
        <w:t>En base a las recomendaciones anteriormente formuladas por el Comité, en esta carta podrán encontrar información relativa a la</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falta de información oficial sobre temas de salud sexual y reproductiva, la falta de coordinación</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entre las autoridades a cargo de velar por la protección de las niñas y adolescentes en el país, así como información relacionada con el caso de Ana y de Aurora. Finalmente,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incluimos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una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lista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recomendaciones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 xml:space="preserve">que ponemos a disposición del honorable Comité para que considere realizarlas al Estado costarricense. </w:t>
      </w:r>
    </w:p>
    <w:p w14:paraId="02B3D2E5" w14:textId="77777777" w:rsidR="00C36CA4" w:rsidRPr="00E4297F" w:rsidRDefault="00C36CA4" w:rsidP="00E619E7">
      <w:pPr>
        <w:pStyle w:val="BodyText"/>
        <w:snapToGrid w:val="0"/>
        <w:jc w:val="both"/>
        <w:rPr>
          <w:rFonts w:asciiTheme="majorHAnsi" w:hAnsiTheme="majorHAnsi" w:cstheme="majorHAnsi"/>
          <w:lang w:val="es-ES_tradnl"/>
        </w:rPr>
      </w:pPr>
    </w:p>
    <w:p w14:paraId="47AE43A7" w14:textId="77777777" w:rsidR="00C36CA4" w:rsidRPr="00E4297F" w:rsidRDefault="00C36CA4" w:rsidP="00E619E7">
      <w:pPr>
        <w:pStyle w:val="Heading2"/>
        <w:numPr>
          <w:ilvl w:val="0"/>
          <w:numId w:val="10"/>
        </w:numPr>
        <w:tabs>
          <w:tab w:val="left" w:pos="1180"/>
          <w:tab w:val="left" w:pos="1181"/>
        </w:tabs>
        <w:snapToGrid w:val="0"/>
        <w:ind w:left="360"/>
        <w:jc w:val="both"/>
        <w:rPr>
          <w:rFonts w:asciiTheme="majorHAnsi" w:hAnsiTheme="majorHAnsi" w:cstheme="majorHAnsi"/>
          <w:lang w:val="es-ES_tradnl"/>
        </w:rPr>
      </w:pPr>
      <w:r w:rsidRPr="00E4297F">
        <w:rPr>
          <w:rFonts w:asciiTheme="majorHAnsi" w:hAnsiTheme="majorHAnsi" w:cstheme="majorHAnsi"/>
          <w:lang w:val="es-ES_tradnl"/>
        </w:rPr>
        <w:t xml:space="preserve">Recomendaciones anteriores de este Comité </w:t>
      </w:r>
    </w:p>
    <w:p w14:paraId="03663ACF" w14:textId="77777777" w:rsidR="00C36CA4" w:rsidRPr="00E4297F" w:rsidRDefault="00C36CA4" w:rsidP="00E619E7">
      <w:pPr>
        <w:pStyle w:val="Heading2"/>
        <w:tabs>
          <w:tab w:val="left" w:pos="1180"/>
          <w:tab w:val="left" w:pos="1181"/>
        </w:tabs>
        <w:snapToGrid w:val="0"/>
        <w:ind w:left="0"/>
        <w:jc w:val="both"/>
        <w:rPr>
          <w:rFonts w:asciiTheme="majorHAnsi" w:hAnsiTheme="majorHAnsi" w:cstheme="majorHAnsi"/>
          <w:lang w:val="es-ES_tradnl"/>
        </w:rPr>
      </w:pPr>
    </w:p>
    <w:p w14:paraId="03EAD937" w14:textId="77777777" w:rsidR="00C36CA4" w:rsidRPr="00E4297F" w:rsidRDefault="00C36CA4" w:rsidP="00E619E7">
      <w:pPr>
        <w:pStyle w:val="Heading2"/>
        <w:numPr>
          <w:ilvl w:val="0"/>
          <w:numId w:val="9"/>
        </w:numPr>
        <w:tabs>
          <w:tab w:val="left" w:pos="1180"/>
          <w:tab w:val="left" w:pos="1181"/>
        </w:tabs>
        <w:snapToGrid w:val="0"/>
        <w:ind w:left="0"/>
        <w:jc w:val="both"/>
        <w:rPr>
          <w:rFonts w:asciiTheme="majorHAnsi" w:hAnsiTheme="majorHAnsi" w:cstheme="majorHAnsi"/>
          <w:b w:val="0"/>
          <w:bCs w:val="0"/>
          <w:lang w:val="es-ES_tradnl"/>
        </w:rPr>
      </w:pPr>
      <w:r w:rsidRPr="00E4297F">
        <w:rPr>
          <w:rFonts w:asciiTheme="majorHAnsi" w:hAnsiTheme="majorHAnsi" w:cstheme="majorHAnsi"/>
          <w:b w:val="0"/>
          <w:bCs w:val="0"/>
          <w:lang w:val="es-ES_tradnl"/>
        </w:rPr>
        <w:t>Respecto de los temas relacionados con el aborto, este Comité, en sus observaciones finales de 2017</w:t>
      </w:r>
      <w:r w:rsidRPr="00E4297F">
        <w:rPr>
          <w:rStyle w:val="EndnoteReference"/>
          <w:rFonts w:asciiTheme="majorHAnsi" w:hAnsiTheme="majorHAnsi" w:cstheme="majorHAnsi"/>
          <w:b w:val="0"/>
          <w:bCs w:val="0"/>
          <w:lang w:val="es-ES_tradnl"/>
        </w:rPr>
        <w:endnoteReference w:id="1"/>
      </w:r>
      <w:r w:rsidRPr="00E4297F">
        <w:rPr>
          <w:rFonts w:asciiTheme="majorHAnsi" w:hAnsiTheme="majorHAnsi" w:cstheme="majorHAnsi"/>
          <w:b w:val="0"/>
          <w:bCs w:val="0"/>
          <w:lang w:val="es-ES_tradnl"/>
        </w:rPr>
        <w:t xml:space="preserve">, recomendó al Estado de Costa Rica, que: </w:t>
      </w:r>
    </w:p>
    <w:p w14:paraId="639BC76E" w14:textId="77777777" w:rsidR="00C36CA4" w:rsidRPr="00E4297F" w:rsidRDefault="00C36CA4" w:rsidP="00E619E7">
      <w:pPr>
        <w:pStyle w:val="Heading2"/>
        <w:tabs>
          <w:tab w:val="left" w:pos="1180"/>
          <w:tab w:val="left" w:pos="1181"/>
        </w:tabs>
        <w:snapToGrid w:val="0"/>
        <w:ind w:left="0"/>
        <w:jc w:val="both"/>
        <w:rPr>
          <w:rFonts w:asciiTheme="majorHAnsi" w:hAnsiTheme="majorHAnsi" w:cstheme="majorHAnsi"/>
          <w:b w:val="0"/>
          <w:bCs w:val="0"/>
          <w:lang w:val="es-ES_tradnl"/>
        </w:rPr>
      </w:pPr>
    </w:p>
    <w:p w14:paraId="6A3EA67E" w14:textId="11C6D879" w:rsidR="00C36CA4" w:rsidRPr="00E4297F" w:rsidRDefault="00C36CA4" w:rsidP="00E619E7">
      <w:pPr>
        <w:pStyle w:val="ListParagraph"/>
        <w:numPr>
          <w:ilvl w:val="1"/>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left="840" w:right="1267"/>
        <w:jc w:val="both"/>
        <w:rPr>
          <w:rFonts w:asciiTheme="majorHAnsi" w:eastAsia="Times New Roman" w:hAnsiTheme="majorHAnsi" w:cstheme="majorHAnsi"/>
          <w:bCs/>
          <w:i/>
          <w:iCs/>
          <w:kern w:val="14"/>
          <w:lang w:val="es-ES_tradnl"/>
        </w:rPr>
      </w:pPr>
      <w:r w:rsidRPr="00E4297F">
        <w:rPr>
          <w:rFonts w:asciiTheme="majorHAnsi" w:eastAsia="Times New Roman" w:hAnsiTheme="majorHAnsi" w:cstheme="majorHAnsi"/>
          <w:bCs/>
          <w:i/>
          <w:iCs/>
          <w:kern w:val="14"/>
          <w:lang w:val="es-ES_tradnl"/>
        </w:rPr>
        <w:t xml:space="preserve">Modifique el Código Penal para legalizar el aborto en los casos de violación, incesto </w:t>
      </w:r>
      <w:r w:rsidRPr="00E4297F">
        <w:rPr>
          <w:rFonts w:asciiTheme="majorHAnsi" w:eastAsia="Times New Roman" w:hAnsiTheme="majorHAnsi" w:cstheme="majorHAnsi"/>
          <w:bCs/>
          <w:i/>
          <w:iCs/>
          <w:kern w:val="14"/>
          <w:lang w:val="es-ES_tradnl"/>
        </w:rPr>
        <w:lastRenderedPageBreak/>
        <w:t>o malformación grave del feto y despenalice el aborto en el resto de los casos, y proporcione a las mujeres servicios de atención de alta calidad posterior al aborto;</w:t>
      </w:r>
    </w:p>
    <w:p w14:paraId="00862052" w14:textId="77777777" w:rsidR="00C36CA4" w:rsidRPr="00E4297F" w:rsidRDefault="00C36CA4" w:rsidP="00E619E7">
      <w:pPr>
        <w:pStyle w:val="ListParagraph"/>
        <w:numPr>
          <w:ilvl w:val="1"/>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left="840" w:right="1267"/>
        <w:jc w:val="both"/>
        <w:rPr>
          <w:rFonts w:asciiTheme="majorHAnsi" w:eastAsia="Times New Roman" w:hAnsiTheme="majorHAnsi" w:cstheme="majorHAnsi"/>
          <w:bCs/>
          <w:i/>
          <w:iCs/>
          <w:kern w:val="14"/>
          <w:lang w:val="es-ES_tradnl"/>
        </w:rPr>
      </w:pPr>
      <w:r w:rsidRPr="00E4297F">
        <w:rPr>
          <w:rFonts w:asciiTheme="majorHAnsi" w:eastAsia="Times New Roman" w:hAnsiTheme="majorHAnsi" w:cstheme="majorHAnsi"/>
          <w:bCs/>
          <w:i/>
          <w:iCs/>
          <w:kern w:val="14"/>
          <w:lang w:val="es-ES_tradnl"/>
        </w:rPr>
        <w:t>Acelere la aprobación de directrices técnicas sobre el aborto terapéutico y ponga en marcha campañas de concienciación para evitar la estigmatización de las mujeres que solicitan un aborto;</w:t>
      </w:r>
    </w:p>
    <w:p w14:paraId="76A55703" w14:textId="74B2867E" w:rsidR="00C36CA4" w:rsidRPr="00EF086D" w:rsidRDefault="00C36CA4" w:rsidP="00EF086D">
      <w:pPr>
        <w:pStyle w:val="ListParagraph"/>
        <w:numPr>
          <w:ilvl w:val="1"/>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left="840" w:right="1267"/>
        <w:jc w:val="both"/>
        <w:rPr>
          <w:rFonts w:asciiTheme="majorHAnsi" w:eastAsia="Times New Roman" w:hAnsiTheme="majorHAnsi" w:cstheme="majorHAnsi"/>
          <w:bCs/>
          <w:i/>
          <w:iCs/>
          <w:kern w:val="14"/>
          <w:lang w:val="es-ES_tradnl"/>
        </w:rPr>
      </w:pPr>
      <w:r w:rsidRPr="00E4297F">
        <w:rPr>
          <w:rFonts w:asciiTheme="majorHAnsi" w:eastAsia="Times New Roman" w:hAnsiTheme="majorHAnsi" w:cstheme="majorHAnsi"/>
          <w:bCs/>
          <w:i/>
          <w:iCs/>
          <w:kern w:val="14"/>
          <w:lang w:val="es-ES_tradnl"/>
        </w:rPr>
        <w:t>Ponga en marcha campañas de concienciación sobre los métodos anticonceptivos modernos y vele por que las mujeres y las adolescentes tengan acceso a métodos anticonceptivos seguros y asequibles, en particular en las zonas rurales y remotas;</w:t>
      </w:r>
    </w:p>
    <w:p w14:paraId="40080C9B" w14:textId="77777777" w:rsidR="00C36CA4" w:rsidRPr="00E4297F" w:rsidRDefault="00C36CA4" w:rsidP="00E619E7">
      <w:pPr>
        <w:pStyle w:val="ListParagraph"/>
        <w:numPr>
          <w:ilvl w:val="1"/>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left="840" w:right="1267"/>
        <w:jc w:val="both"/>
        <w:rPr>
          <w:rFonts w:asciiTheme="majorHAnsi" w:eastAsia="Times New Roman" w:hAnsiTheme="majorHAnsi" w:cstheme="majorHAnsi"/>
          <w:bCs/>
          <w:i/>
          <w:iCs/>
          <w:kern w:val="14"/>
          <w:lang w:val="es-ES_tradnl"/>
        </w:rPr>
      </w:pPr>
      <w:r w:rsidRPr="00E4297F">
        <w:rPr>
          <w:rFonts w:asciiTheme="majorHAnsi" w:eastAsia="Times New Roman" w:hAnsiTheme="majorHAnsi" w:cstheme="majorHAnsi"/>
          <w:bCs/>
          <w:i/>
          <w:iCs/>
          <w:kern w:val="14"/>
          <w:lang w:val="es-ES_tradnl"/>
        </w:rPr>
        <w:t>Adopte medidas jurídicas y normativas para proteger a las mujeres embarazadas durante el parto, sancione la violencia obstétrica, refuerce los programas de fomento de la capacidad destinados al personal médico, y vele por la supervisión periódica del trato dispensado a los pacientes en hospitales y centros de atención de la salud, en consonancia con las recomendaciones formuladas por la Defensoría de los Habitantes;</w:t>
      </w:r>
    </w:p>
    <w:p w14:paraId="4885AD57" w14:textId="77777777" w:rsidR="00C36CA4" w:rsidRPr="00E4297F" w:rsidRDefault="00C36CA4" w:rsidP="00E619E7">
      <w:p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jc w:val="both"/>
        <w:rPr>
          <w:rFonts w:asciiTheme="majorHAnsi" w:eastAsia="Times New Roman" w:hAnsiTheme="majorHAnsi" w:cstheme="majorHAnsi"/>
          <w:b/>
          <w:bCs/>
          <w:kern w:val="14"/>
          <w:lang w:val="es-ES_tradnl"/>
        </w:rPr>
      </w:pPr>
    </w:p>
    <w:p w14:paraId="4B57B181" w14:textId="74F2ACE6" w:rsidR="00C36CA4" w:rsidRDefault="00C36CA4" w:rsidP="00E619E7">
      <w:pPr>
        <w:pStyle w:val="ListParagraph"/>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left="0" w:right="454" w:hanging="357"/>
        <w:jc w:val="both"/>
        <w:rPr>
          <w:rFonts w:asciiTheme="majorHAnsi" w:eastAsia="Times New Roman" w:hAnsiTheme="majorHAnsi" w:cstheme="majorHAnsi"/>
          <w:kern w:val="14"/>
          <w:lang w:val="es-ES_tradnl"/>
        </w:rPr>
      </w:pPr>
      <w:r w:rsidRPr="00E4297F">
        <w:rPr>
          <w:rFonts w:asciiTheme="majorHAnsi" w:eastAsia="Times New Roman" w:hAnsiTheme="majorHAnsi" w:cstheme="majorHAnsi"/>
          <w:kern w:val="14"/>
          <w:lang w:val="es-ES_tradnl"/>
        </w:rPr>
        <w:t xml:space="preserve">Pese a que estas recomendaciones se expidieron en 2017, su nivel de cumplimiento es, a la fecha, bajo, como se detalla a continuación. </w:t>
      </w:r>
    </w:p>
    <w:p w14:paraId="1CDFDACF" w14:textId="77777777" w:rsidR="002D59B9" w:rsidRPr="00E4297F" w:rsidRDefault="002D59B9" w:rsidP="002D59B9">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left="0" w:right="454" w:firstLine="0"/>
        <w:jc w:val="both"/>
        <w:rPr>
          <w:rFonts w:asciiTheme="majorHAnsi" w:eastAsia="Times New Roman" w:hAnsiTheme="majorHAnsi" w:cstheme="majorHAnsi"/>
          <w:kern w:val="14"/>
          <w:lang w:val="es-ES_tradnl"/>
        </w:rPr>
      </w:pPr>
    </w:p>
    <w:p w14:paraId="7E4185F7" w14:textId="77777777" w:rsidR="00C36CA4" w:rsidRPr="00E4297F" w:rsidRDefault="00C36CA4" w:rsidP="00E619E7">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left="0" w:right="454" w:firstLine="0"/>
        <w:jc w:val="both"/>
        <w:rPr>
          <w:rFonts w:asciiTheme="majorHAnsi" w:eastAsia="Times New Roman" w:hAnsiTheme="majorHAnsi" w:cstheme="majorHAnsi"/>
          <w:kern w:val="14"/>
          <w:lang w:val="es-ES_tradnl"/>
        </w:rPr>
      </w:pPr>
    </w:p>
    <w:p w14:paraId="32BD4859" w14:textId="6C061807" w:rsidR="00C36CA4" w:rsidRPr="00E4297F" w:rsidRDefault="00C36CA4" w:rsidP="00E619E7">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left="360" w:right="1267" w:firstLine="0"/>
        <w:jc w:val="both"/>
        <w:rPr>
          <w:rFonts w:asciiTheme="majorHAnsi" w:eastAsia="Times New Roman" w:hAnsiTheme="majorHAnsi" w:cstheme="majorHAnsi"/>
          <w:b/>
          <w:bCs/>
          <w:kern w:val="14"/>
          <w:lang w:val="es-ES_tradnl"/>
        </w:rPr>
      </w:pPr>
      <w:r w:rsidRPr="00E4297F">
        <w:rPr>
          <w:rFonts w:asciiTheme="majorHAnsi" w:eastAsia="Times New Roman" w:hAnsiTheme="majorHAnsi" w:cstheme="majorHAnsi"/>
          <w:b/>
          <w:bCs/>
          <w:kern w:val="14"/>
          <w:lang w:val="es-ES_tradnl"/>
        </w:rPr>
        <w:t>A.1 Sobre la recomendación A</w:t>
      </w:r>
      <w:r w:rsidR="00256D67" w:rsidRPr="00E4297F">
        <w:rPr>
          <w:rFonts w:asciiTheme="majorHAnsi" w:eastAsia="Times New Roman" w:hAnsiTheme="majorHAnsi" w:cstheme="majorHAnsi"/>
          <w:b/>
          <w:bCs/>
          <w:kern w:val="14"/>
          <w:lang w:val="es-ES_tradnl"/>
        </w:rPr>
        <w:t xml:space="preserve">: </w:t>
      </w:r>
      <w:r w:rsidRPr="00E4297F">
        <w:rPr>
          <w:rFonts w:asciiTheme="majorHAnsi" w:eastAsia="Times New Roman" w:hAnsiTheme="majorHAnsi" w:cstheme="majorHAnsi"/>
          <w:b/>
          <w:bCs/>
          <w:kern w:val="14"/>
          <w:lang w:val="es-ES_tradnl"/>
        </w:rPr>
        <w:t xml:space="preserve">Modificación del Código Penal </w:t>
      </w:r>
      <w:r w:rsidR="00256D67" w:rsidRPr="00E4297F">
        <w:rPr>
          <w:rFonts w:asciiTheme="majorHAnsi" w:eastAsia="Times New Roman" w:hAnsiTheme="majorHAnsi" w:cstheme="majorHAnsi"/>
          <w:b/>
          <w:bCs/>
          <w:kern w:val="14"/>
          <w:lang w:val="es-ES_tradnl"/>
        </w:rPr>
        <w:t xml:space="preserve">para avanzar en la despenalización en múltiples circunstancias. </w:t>
      </w:r>
    </w:p>
    <w:p w14:paraId="228D3C4D" w14:textId="77777777" w:rsidR="00C36CA4" w:rsidRPr="00E4297F" w:rsidRDefault="00C36CA4" w:rsidP="00E619E7">
      <w:p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jc w:val="both"/>
        <w:rPr>
          <w:rFonts w:asciiTheme="majorHAnsi" w:eastAsia="Times New Roman" w:hAnsiTheme="majorHAnsi" w:cstheme="majorHAnsi"/>
          <w:b/>
          <w:bCs/>
          <w:kern w:val="14"/>
          <w:lang w:val="es-ES_tradnl"/>
        </w:rPr>
      </w:pPr>
    </w:p>
    <w:p w14:paraId="1F4F11C5" w14:textId="77777777" w:rsidR="00C36CA4" w:rsidRPr="00E4297F" w:rsidRDefault="00C36CA4" w:rsidP="00E619E7">
      <w:pPr>
        <w:pStyle w:val="ListParagraph"/>
        <w:widowControl/>
        <w:numPr>
          <w:ilvl w:val="0"/>
          <w:numId w:val="9"/>
        </w:numPr>
        <w:autoSpaceDE/>
        <w:autoSpaceDN/>
        <w:snapToGrid w:val="0"/>
        <w:ind w:left="0"/>
        <w:jc w:val="both"/>
        <w:rPr>
          <w:rFonts w:asciiTheme="majorHAnsi" w:hAnsiTheme="majorHAnsi" w:cstheme="majorHAnsi"/>
          <w:lang w:val="es-ES_tradnl"/>
        </w:rPr>
      </w:pPr>
      <w:r w:rsidRPr="00E4297F">
        <w:rPr>
          <w:rFonts w:asciiTheme="majorHAnsi" w:hAnsiTheme="majorHAnsi" w:cstheme="majorHAnsi"/>
          <w:lang w:val="es-ES_tradnl"/>
        </w:rPr>
        <w:t xml:space="preserve">El Comité recomendó con claridad al Estado de Costa Rica contemplar el aborto como un procedimiento legal al menos en tres causales, situación que cinco años después no ha ocurrido. </w:t>
      </w:r>
    </w:p>
    <w:p w14:paraId="37696418" w14:textId="77777777" w:rsidR="00C36CA4" w:rsidRPr="00E4297F" w:rsidRDefault="00C36CA4" w:rsidP="00E619E7">
      <w:pPr>
        <w:pStyle w:val="ListParagraph"/>
        <w:widowControl/>
        <w:autoSpaceDE/>
        <w:autoSpaceDN/>
        <w:snapToGrid w:val="0"/>
        <w:ind w:left="0" w:firstLine="0"/>
        <w:jc w:val="both"/>
        <w:rPr>
          <w:rFonts w:asciiTheme="majorHAnsi" w:hAnsiTheme="majorHAnsi" w:cstheme="majorHAnsi"/>
          <w:lang w:val="es-ES_tradnl"/>
        </w:rPr>
      </w:pPr>
    </w:p>
    <w:p w14:paraId="6131C907" w14:textId="614ABFC5" w:rsidR="00C36CA4" w:rsidRPr="00E4297F" w:rsidRDefault="00C36CA4" w:rsidP="00E619E7">
      <w:pPr>
        <w:pStyle w:val="ListParagraph"/>
        <w:widowControl/>
        <w:numPr>
          <w:ilvl w:val="0"/>
          <w:numId w:val="9"/>
        </w:numPr>
        <w:autoSpaceDE/>
        <w:autoSpaceDN/>
        <w:snapToGrid w:val="0"/>
        <w:ind w:left="0"/>
        <w:jc w:val="both"/>
        <w:rPr>
          <w:rFonts w:asciiTheme="majorHAnsi" w:hAnsiTheme="majorHAnsi" w:cstheme="majorHAnsi"/>
          <w:lang w:val="es-ES_tradnl"/>
        </w:rPr>
      </w:pPr>
      <w:r w:rsidRPr="00E4297F">
        <w:rPr>
          <w:rFonts w:asciiTheme="majorHAnsi" w:hAnsiTheme="majorHAnsi" w:cstheme="majorHAnsi"/>
          <w:lang w:val="es-ES_tradnl"/>
        </w:rPr>
        <w:t>E</w:t>
      </w:r>
      <w:r w:rsidR="007E5625">
        <w:rPr>
          <w:rFonts w:asciiTheme="majorHAnsi" w:hAnsiTheme="majorHAnsi" w:cstheme="majorHAnsi"/>
          <w:lang w:val="es-ES_tradnl"/>
        </w:rPr>
        <w:t>n</w:t>
      </w:r>
      <w:r w:rsidRPr="00E4297F">
        <w:rPr>
          <w:rFonts w:asciiTheme="majorHAnsi" w:hAnsiTheme="majorHAnsi" w:cstheme="majorHAnsi"/>
          <w:lang w:val="es-ES_tradnl"/>
        </w:rPr>
        <w:t xml:space="preserve"> Costa Rica, el Código Penal de 1970 reconoce la legalidad del aborto “impune” (comúnmente conocido como “aborto terapéutico”) en su artículo 121, el cual dispone que:</w:t>
      </w:r>
      <w:bookmarkStart w:id="0" w:name="_Hlk92323647"/>
      <w:r w:rsidRPr="00E4297F">
        <w:rPr>
          <w:rFonts w:asciiTheme="majorHAnsi" w:hAnsiTheme="majorHAnsi" w:cstheme="majorHAnsi"/>
          <w:lang w:val="es-ES_tradnl"/>
        </w:rPr>
        <w:t xml:space="preserve"> </w:t>
      </w:r>
      <w:r w:rsidRPr="00E4297F">
        <w:rPr>
          <w:rFonts w:asciiTheme="majorHAnsi" w:hAnsiTheme="majorHAnsi" w:cstheme="majorHAnsi"/>
          <w:i/>
          <w:iCs/>
          <w:lang w:val="es-ES_tradnl"/>
        </w:rPr>
        <w:t>“</w:t>
      </w:r>
      <w:r w:rsidRPr="00E4297F">
        <w:rPr>
          <w:rFonts w:asciiTheme="majorHAnsi" w:hAnsiTheme="majorHAnsi" w:cstheme="majorHAnsi"/>
          <w:iCs/>
          <w:lang w:val="es-ES_tradnl" w:eastAsia="es-ES"/>
        </w:rPr>
        <w:t>No es punible el aborto practicado con consentimiento de la mujer por un médico o por una obstétrica autorizada, cuando no hubiere sido posible la intervención del primero, si se ha hecho con el fin de evitar un peligro para la vida o la salud de la madre y éste no ha podido ser evitado por otros medios”.</w:t>
      </w:r>
      <w:r w:rsidRPr="00E4297F">
        <w:rPr>
          <w:rStyle w:val="EndnoteReference"/>
          <w:rFonts w:asciiTheme="majorHAnsi" w:hAnsiTheme="majorHAnsi" w:cstheme="majorHAnsi"/>
          <w:lang w:val="es-ES_tradnl" w:eastAsia="es-ES"/>
        </w:rPr>
        <w:endnoteReference w:id="2"/>
      </w:r>
      <w:bookmarkEnd w:id="0"/>
      <w:r w:rsidRPr="00E4297F">
        <w:rPr>
          <w:rFonts w:asciiTheme="majorHAnsi" w:hAnsiTheme="majorHAnsi" w:cstheme="majorHAnsi"/>
          <w:iCs/>
          <w:lang w:val="es-ES_tradnl" w:eastAsia="es-ES"/>
        </w:rPr>
        <w:t xml:space="preserve"> </w:t>
      </w:r>
      <w:r w:rsidRPr="00E4297F">
        <w:rPr>
          <w:rFonts w:asciiTheme="majorHAnsi" w:hAnsiTheme="majorHAnsi" w:cstheme="majorHAnsi"/>
          <w:lang w:val="es-ES_tradnl"/>
        </w:rPr>
        <w:t xml:space="preserve">Salvo esta excepción, el aborto se encuentra prohibido y criminalizado en Costa Rica. </w:t>
      </w:r>
    </w:p>
    <w:p w14:paraId="4DFA095A" w14:textId="77777777" w:rsidR="00C36CA4" w:rsidRPr="00E4297F" w:rsidRDefault="00C36CA4" w:rsidP="00E619E7">
      <w:pPr>
        <w:snapToGrid w:val="0"/>
        <w:jc w:val="both"/>
        <w:rPr>
          <w:rFonts w:asciiTheme="majorHAnsi" w:hAnsiTheme="majorHAnsi" w:cstheme="majorHAnsi"/>
          <w:lang w:val="es-ES_tradnl"/>
        </w:rPr>
      </w:pPr>
    </w:p>
    <w:p w14:paraId="0C45AC8C" w14:textId="00D28740" w:rsidR="00C36CA4" w:rsidRPr="00E4297F" w:rsidRDefault="00C36CA4" w:rsidP="00256D67">
      <w:pPr>
        <w:pStyle w:val="ListParagraph"/>
        <w:widowControl/>
        <w:numPr>
          <w:ilvl w:val="0"/>
          <w:numId w:val="9"/>
        </w:numPr>
        <w:autoSpaceDE/>
        <w:autoSpaceDN/>
        <w:snapToGrid w:val="0"/>
        <w:ind w:left="0"/>
        <w:jc w:val="both"/>
        <w:rPr>
          <w:rFonts w:asciiTheme="majorHAnsi" w:eastAsiaTheme="minorEastAsia" w:hAnsiTheme="majorHAnsi" w:cstheme="majorHAnsi"/>
          <w:lang w:val="es-ES_tradnl"/>
        </w:rPr>
      </w:pPr>
      <w:r w:rsidRPr="00E4297F">
        <w:rPr>
          <w:rFonts w:asciiTheme="majorHAnsi" w:hAnsiTheme="majorHAnsi" w:cstheme="majorHAnsi"/>
          <w:lang w:val="es-ES_tradnl"/>
        </w:rPr>
        <w:t xml:space="preserve">Este mismo Comité </w:t>
      </w:r>
      <w:r w:rsidR="00156843" w:rsidRPr="00E4297F">
        <w:rPr>
          <w:rFonts w:asciiTheme="majorHAnsi" w:hAnsiTheme="majorHAnsi" w:cstheme="majorHAnsi"/>
          <w:lang w:val="es-ES_tradnl"/>
        </w:rPr>
        <w:t xml:space="preserve">ha </w:t>
      </w:r>
      <w:r w:rsidRPr="00E4297F">
        <w:rPr>
          <w:rFonts w:asciiTheme="majorHAnsi" w:hAnsiTheme="majorHAnsi" w:cstheme="majorHAnsi"/>
          <w:lang w:val="es-ES_tradnl"/>
        </w:rPr>
        <w:t xml:space="preserve">venido insistiendo en la necesidad de ampliar la legislación sobre aborto en el país.  </w:t>
      </w:r>
      <w:r w:rsidR="002D1DF9" w:rsidRPr="00E4297F">
        <w:rPr>
          <w:rFonts w:asciiTheme="majorHAnsi" w:hAnsiTheme="majorHAnsi" w:cstheme="majorHAnsi"/>
          <w:lang w:val="es-ES_tradnl"/>
        </w:rPr>
        <w:t>En</w:t>
      </w:r>
      <w:r w:rsidRPr="00E4297F">
        <w:rPr>
          <w:rFonts w:asciiTheme="majorHAnsi" w:hAnsiTheme="majorHAnsi" w:cstheme="majorHAnsi"/>
          <w:lang w:val="es-ES_tradnl"/>
        </w:rPr>
        <w:t xml:space="preserve"> el año 2011</w:t>
      </w:r>
      <w:r w:rsidR="002D1DF9" w:rsidRPr="00E4297F">
        <w:rPr>
          <w:rFonts w:asciiTheme="majorHAnsi" w:hAnsiTheme="majorHAnsi" w:cstheme="majorHAnsi"/>
          <w:lang w:val="es-ES_tradnl"/>
        </w:rPr>
        <w:t>,</w:t>
      </w:r>
      <w:r w:rsidRPr="00E4297F">
        <w:rPr>
          <w:rFonts w:asciiTheme="majorHAnsi" w:hAnsiTheme="majorHAnsi" w:cstheme="majorHAnsi"/>
          <w:lang w:val="es-ES_tradnl"/>
        </w:rPr>
        <w:t xml:space="preserve"> este Comité </w:t>
      </w:r>
      <w:r w:rsidR="002D1DF9" w:rsidRPr="00E4297F">
        <w:rPr>
          <w:rFonts w:asciiTheme="majorHAnsi" w:hAnsiTheme="majorHAnsi" w:cstheme="majorHAnsi"/>
          <w:lang w:val="es-ES_tradnl"/>
        </w:rPr>
        <w:t xml:space="preserve">ya </w:t>
      </w:r>
      <w:r w:rsidRPr="00E4297F">
        <w:rPr>
          <w:rFonts w:asciiTheme="majorHAnsi" w:hAnsiTheme="majorHAnsi" w:cstheme="majorHAnsi"/>
          <w:lang w:val="es-ES_tradnl"/>
        </w:rPr>
        <w:t>expresó en sus observaciones finales respecto de Costa Rica su preocupación por que “</w:t>
      </w:r>
      <w:r w:rsidRPr="00E4297F">
        <w:rPr>
          <w:rFonts w:asciiTheme="majorHAnsi" w:hAnsiTheme="majorHAnsi" w:cstheme="majorHAnsi"/>
          <w:iCs/>
          <w:lang w:val="es-ES_tradnl"/>
        </w:rPr>
        <w:t>las mujeres no tengan acceso al aborto legal, debido a la falta de directrices médicas claras en que se esboce cuándo y cómo puede hacerse un aborto legal</w:t>
      </w:r>
      <w:r w:rsidRPr="00E4297F">
        <w:rPr>
          <w:rFonts w:asciiTheme="majorHAnsi" w:hAnsiTheme="majorHAnsi" w:cstheme="majorHAnsi"/>
          <w:lang w:val="es-ES_tradnl"/>
        </w:rPr>
        <w:t>”</w:t>
      </w:r>
      <w:r w:rsidRPr="00E4297F">
        <w:rPr>
          <w:rStyle w:val="EndnoteReference"/>
          <w:rFonts w:asciiTheme="majorHAnsi" w:hAnsiTheme="majorHAnsi" w:cstheme="majorHAnsi"/>
          <w:lang w:val="es-ES_tradnl"/>
        </w:rPr>
        <w:endnoteReference w:id="3"/>
      </w:r>
      <w:r w:rsidRPr="00E4297F">
        <w:rPr>
          <w:rFonts w:asciiTheme="majorHAnsi" w:hAnsiTheme="majorHAnsi" w:cstheme="majorHAnsi"/>
          <w:lang w:val="es-ES_tradnl"/>
        </w:rPr>
        <w:t xml:space="preserve">. Por su parte, el Comité de Derechos Económicos Sociales y Culturales se </w:t>
      </w:r>
      <w:r w:rsidR="002D1DF9" w:rsidRPr="00E4297F">
        <w:rPr>
          <w:rFonts w:asciiTheme="majorHAnsi" w:hAnsiTheme="majorHAnsi" w:cstheme="majorHAnsi"/>
          <w:lang w:val="es-ES_tradnl"/>
        </w:rPr>
        <w:t xml:space="preserve">ha </w:t>
      </w:r>
      <w:r w:rsidRPr="00E4297F">
        <w:rPr>
          <w:rFonts w:asciiTheme="majorHAnsi" w:hAnsiTheme="majorHAnsi" w:cstheme="majorHAnsi"/>
          <w:lang w:val="es-ES_tradnl"/>
        </w:rPr>
        <w:t>pronunciado en sentido similar</w:t>
      </w:r>
      <w:r w:rsidR="002D1DF9" w:rsidRPr="00E4297F">
        <w:rPr>
          <w:rFonts w:asciiTheme="majorHAnsi" w:hAnsiTheme="majorHAnsi" w:cstheme="majorHAnsi"/>
          <w:lang w:val="es-ES_tradnl"/>
        </w:rPr>
        <w:t>,</w:t>
      </w:r>
      <w:r w:rsidRPr="00E4297F">
        <w:rPr>
          <w:rFonts w:asciiTheme="majorHAnsi" w:hAnsiTheme="majorHAnsi" w:cstheme="majorHAnsi"/>
          <w:lang w:val="es-ES_tradnl"/>
        </w:rPr>
        <w:t xml:space="preserve"> en sus observaciones finales de 2008</w:t>
      </w:r>
      <w:r w:rsidRPr="00E4297F">
        <w:rPr>
          <w:rFonts w:asciiTheme="majorHAnsi" w:hAnsiTheme="majorHAnsi" w:cstheme="majorHAnsi"/>
          <w:vertAlign w:val="superscript"/>
          <w:lang w:val="es-ES_tradnl"/>
        </w:rPr>
        <w:t xml:space="preserve"> </w:t>
      </w:r>
      <w:r w:rsidRPr="00E4297F">
        <w:rPr>
          <w:rStyle w:val="EndnoteReference"/>
          <w:rFonts w:asciiTheme="majorHAnsi" w:hAnsiTheme="majorHAnsi" w:cstheme="majorHAnsi"/>
          <w:lang w:val="es-ES_tradnl"/>
        </w:rPr>
        <w:endnoteReference w:id="4"/>
      </w:r>
      <w:r w:rsidRPr="00E4297F">
        <w:rPr>
          <w:rFonts w:asciiTheme="majorHAnsi" w:hAnsiTheme="majorHAnsi" w:cstheme="majorHAnsi"/>
          <w:lang w:val="es-ES_tradnl"/>
        </w:rPr>
        <w:t>y 2016</w:t>
      </w:r>
      <w:r w:rsidRPr="00E4297F">
        <w:rPr>
          <w:rStyle w:val="EndnoteReference"/>
          <w:rFonts w:asciiTheme="majorHAnsi" w:hAnsiTheme="majorHAnsi" w:cstheme="majorHAnsi"/>
          <w:lang w:val="es-ES_tradnl"/>
        </w:rPr>
        <w:endnoteReference w:id="5"/>
      </w:r>
      <w:r w:rsidRPr="00E4297F">
        <w:rPr>
          <w:rFonts w:asciiTheme="majorHAnsi" w:hAnsiTheme="majorHAnsi" w:cstheme="majorHAnsi"/>
          <w:lang w:val="es-ES_tradnl"/>
        </w:rPr>
        <w:t xml:space="preserve">. Ninguna de estas recomendaciones ha sido acogida de manera integral. </w:t>
      </w:r>
    </w:p>
    <w:p w14:paraId="67F92B15" w14:textId="77777777" w:rsidR="00C36CA4" w:rsidRPr="00E4297F" w:rsidRDefault="00C36CA4" w:rsidP="00E619E7">
      <w:pPr>
        <w:pStyle w:val="ListParagraph"/>
        <w:snapToGrid w:val="0"/>
        <w:ind w:left="0"/>
        <w:jc w:val="both"/>
        <w:rPr>
          <w:rFonts w:asciiTheme="majorHAnsi" w:hAnsiTheme="majorHAnsi" w:cstheme="majorHAnsi"/>
          <w:lang w:val="es-ES_tradnl"/>
        </w:rPr>
      </w:pPr>
    </w:p>
    <w:p w14:paraId="5CF6B59F" w14:textId="48CE47DD" w:rsidR="00C36CA4" w:rsidRPr="00E4297F" w:rsidRDefault="00C36CA4" w:rsidP="00E619E7">
      <w:pPr>
        <w:pStyle w:val="ListParagraph"/>
        <w:widowControl/>
        <w:numPr>
          <w:ilvl w:val="0"/>
          <w:numId w:val="9"/>
        </w:numPr>
        <w:autoSpaceDE/>
        <w:autoSpaceDN/>
        <w:snapToGrid w:val="0"/>
        <w:ind w:left="0"/>
        <w:jc w:val="both"/>
        <w:rPr>
          <w:rFonts w:asciiTheme="majorHAnsi" w:hAnsiTheme="majorHAnsi" w:cstheme="majorHAnsi"/>
          <w:lang w:val="es-ES_tradnl"/>
        </w:rPr>
      </w:pPr>
      <w:r w:rsidRPr="00E4297F">
        <w:rPr>
          <w:rFonts w:asciiTheme="majorHAnsi" w:hAnsiTheme="majorHAnsi" w:cstheme="majorHAnsi"/>
          <w:lang w:val="es-ES_tradnl"/>
        </w:rPr>
        <w:t xml:space="preserve">La única reacción estatal </w:t>
      </w:r>
      <w:r w:rsidR="00B6731F" w:rsidRPr="00E4297F">
        <w:rPr>
          <w:rFonts w:asciiTheme="majorHAnsi" w:hAnsiTheme="majorHAnsi" w:cstheme="majorHAnsi"/>
          <w:lang w:val="es-ES_tradnl"/>
        </w:rPr>
        <w:t>ha sido</w:t>
      </w:r>
      <w:r w:rsidRPr="00E4297F">
        <w:rPr>
          <w:rFonts w:asciiTheme="majorHAnsi" w:hAnsiTheme="majorHAnsi" w:cstheme="majorHAnsi"/>
          <w:lang w:val="es-ES_tradnl"/>
        </w:rPr>
        <w:t xml:space="preserve"> la expedición del Decreto Ejecutivo No. 42113-S de 12 de diciembre de 2019</w:t>
      </w:r>
      <w:r w:rsidRPr="00E4297F">
        <w:rPr>
          <w:rStyle w:val="EndnoteReference"/>
          <w:rFonts w:asciiTheme="majorHAnsi" w:hAnsiTheme="majorHAnsi" w:cstheme="majorHAnsi"/>
          <w:lang w:val="es-ES_tradnl"/>
        </w:rPr>
        <w:endnoteReference w:id="6"/>
      </w:r>
      <w:r w:rsidRPr="00E4297F">
        <w:rPr>
          <w:rFonts w:asciiTheme="majorHAnsi" w:hAnsiTheme="majorHAnsi" w:cstheme="majorHAnsi"/>
          <w:lang w:val="es-ES_tradnl"/>
        </w:rPr>
        <w:t>, en donde se reconoce que: “</w:t>
      </w:r>
      <w:r w:rsidRPr="00E4297F">
        <w:rPr>
          <w:rFonts w:asciiTheme="majorHAnsi" w:eastAsia="Times New Roman" w:hAnsiTheme="majorHAnsi" w:cstheme="majorHAnsi"/>
          <w:color w:val="000000"/>
          <w:lang w:val="es-ES_tradnl" w:eastAsia="es-ES"/>
        </w:rPr>
        <w:t xml:space="preserve">[…] a pesar de la antigua data de la excepción penal, </w:t>
      </w:r>
      <w:r w:rsidRPr="00E4297F">
        <w:rPr>
          <w:rFonts w:asciiTheme="majorHAnsi" w:eastAsia="Times New Roman" w:hAnsiTheme="majorHAnsi" w:cstheme="majorHAnsi"/>
          <w:b/>
          <w:bCs/>
          <w:color w:val="000000"/>
          <w:lang w:val="es-ES_tradnl" w:eastAsia="es-ES"/>
        </w:rPr>
        <w:t xml:space="preserve">no existe una estandarización en los servicios de salud público y privado para abordar los casos vinculados con el numeral </w:t>
      </w:r>
      <w:r w:rsidRPr="00E4297F">
        <w:rPr>
          <w:rFonts w:asciiTheme="majorHAnsi" w:hAnsiTheme="majorHAnsi" w:cstheme="majorHAnsi"/>
          <w:b/>
          <w:bCs/>
          <w:lang w:val="es-ES_tradnl" w:eastAsia="es-ES"/>
        </w:rPr>
        <w:t>121</w:t>
      </w:r>
      <w:r w:rsidRPr="00E4297F">
        <w:rPr>
          <w:rFonts w:asciiTheme="majorHAnsi" w:eastAsia="Times New Roman" w:hAnsiTheme="majorHAnsi" w:cstheme="majorHAnsi"/>
          <w:b/>
          <w:bCs/>
          <w:color w:val="000000"/>
          <w:lang w:val="es-ES_tradnl" w:eastAsia="es-ES"/>
        </w:rPr>
        <w:t xml:space="preserve"> del Código Penal</w:t>
      </w:r>
      <w:r w:rsidR="00EE3FBC">
        <w:rPr>
          <w:rFonts w:asciiTheme="majorHAnsi" w:eastAsia="Times New Roman" w:hAnsiTheme="majorHAnsi" w:cstheme="majorHAnsi"/>
          <w:b/>
          <w:bCs/>
          <w:color w:val="000000"/>
          <w:lang w:val="es-ES_tradnl" w:eastAsia="es-ES"/>
        </w:rPr>
        <w:t xml:space="preserve"> (aborto)</w:t>
      </w:r>
      <w:r w:rsidRPr="00E4297F">
        <w:rPr>
          <w:rFonts w:asciiTheme="majorHAnsi" w:eastAsia="Times New Roman" w:hAnsiTheme="majorHAnsi" w:cstheme="majorHAnsi"/>
          <w:b/>
          <w:bCs/>
          <w:color w:val="000000"/>
          <w:lang w:val="es-ES_tradnl" w:eastAsia="es-ES"/>
        </w:rPr>
        <w:t>, lo cual se deja estas situaciones médicas en un estado incierto tanto para las personas profesionales en salud vinculadas, como para la paciente</w:t>
      </w:r>
      <w:r w:rsidRPr="00E4297F">
        <w:rPr>
          <w:rFonts w:asciiTheme="majorHAnsi" w:eastAsia="Times New Roman" w:hAnsiTheme="majorHAnsi" w:cstheme="majorHAnsi"/>
          <w:color w:val="000000"/>
          <w:lang w:val="es-ES_tradnl" w:eastAsia="es-ES"/>
        </w:rPr>
        <w:t>. Se une a la falta de una regulación técnica estándar, el desconocimiento de la normativa, lo cual deriva en ocasiones en la negación de la valoración médica para evitar un peligro para la vida o la salud de la mujer”</w:t>
      </w:r>
      <w:r w:rsidRPr="00E4297F">
        <w:rPr>
          <w:rStyle w:val="EndnoteReference"/>
          <w:rFonts w:asciiTheme="majorHAnsi" w:eastAsia="Times New Roman" w:hAnsiTheme="majorHAnsi" w:cstheme="majorHAnsi"/>
          <w:color w:val="000000"/>
          <w:lang w:val="es-ES_tradnl" w:eastAsia="es-ES"/>
        </w:rPr>
        <w:endnoteReference w:id="7"/>
      </w:r>
      <w:r w:rsidRPr="00E4297F">
        <w:rPr>
          <w:rFonts w:asciiTheme="majorHAnsi" w:eastAsia="Times New Roman" w:hAnsiTheme="majorHAnsi" w:cstheme="majorHAnsi"/>
          <w:color w:val="000000"/>
          <w:lang w:val="es-ES_tradnl" w:eastAsia="es-ES"/>
        </w:rPr>
        <w:t xml:space="preserve"> (énfasis añadido). </w:t>
      </w:r>
    </w:p>
    <w:p w14:paraId="7FA26B4D" w14:textId="07822764" w:rsidR="00C36CA4" w:rsidRDefault="00C36CA4" w:rsidP="00E619E7">
      <w:pPr>
        <w:pStyle w:val="ListParagraph"/>
        <w:snapToGrid w:val="0"/>
        <w:ind w:left="0"/>
        <w:jc w:val="both"/>
        <w:rPr>
          <w:rFonts w:asciiTheme="majorHAnsi" w:hAnsiTheme="majorHAnsi" w:cstheme="majorHAnsi"/>
          <w:lang w:val="es-ES_tradnl"/>
        </w:rPr>
      </w:pPr>
    </w:p>
    <w:p w14:paraId="272DD03E" w14:textId="77777777" w:rsidR="003D3702" w:rsidRPr="00E4297F" w:rsidRDefault="003D3702" w:rsidP="00E619E7">
      <w:pPr>
        <w:pStyle w:val="ListParagraph"/>
        <w:snapToGrid w:val="0"/>
        <w:ind w:left="0"/>
        <w:jc w:val="both"/>
        <w:rPr>
          <w:rFonts w:asciiTheme="majorHAnsi" w:hAnsiTheme="majorHAnsi" w:cstheme="majorHAnsi"/>
          <w:lang w:val="es-ES_tradnl"/>
        </w:rPr>
      </w:pPr>
    </w:p>
    <w:p w14:paraId="03511A17" w14:textId="77777777" w:rsidR="00156843" w:rsidRPr="00E4297F" w:rsidRDefault="00156843" w:rsidP="00E619E7">
      <w:pPr>
        <w:pStyle w:val="BodyText"/>
        <w:snapToGrid w:val="0"/>
        <w:ind w:right="112"/>
        <w:jc w:val="both"/>
        <w:rPr>
          <w:rFonts w:asciiTheme="majorHAnsi" w:hAnsiTheme="majorHAnsi" w:cstheme="majorHAnsi"/>
          <w:lang w:val="es-ES_tradnl"/>
        </w:rPr>
      </w:pPr>
    </w:p>
    <w:p w14:paraId="0AD0E2C1" w14:textId="2CA7B6FD" w:rsidR="00C36CA4" w:rsidRPr="00E4297F" w:rsidRDefault="00C36CA4" w:rsidP="00E619E7">
      <w:pPr>
        <w:pStyle w:val="BodyText"/>
        <w:numPr>
          <w:ilvl w:val="0"/>
          <w:numId w:val="9"/>
        </w:numPr>
        <w:snapToGrid w:val="0"/>
        <w:ind w:left="0" w:right="113"/>
        <w:jc w:val="both"/>
        <w:rPr>
          <w:rFonts w:asciiTheme="majorHAnsi" w:hAnsiTheme="majorHAnsi" w:cstheme="majorHAnsi"/>
          <w:lang w:val="es-ES_tradnl"/>
        </w:rPr>
      </w:pPr>
      <w:r w:rsidRPr="00E4297F">
        <w:rPr>
          <w:rFonts w:asciiTheme="majorHAnsi" w:hAnsiTheme="majorHAnsi" w:cstheme="majorHAnsi"/>
          <w:lang w:val="es-ES_tradnl"/>
        </w:rPr>
        <w:t>Aunque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el</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Sistema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Centralizado</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Recaudación</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costarricense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(SICERE)</w:t>
      </w:r>
      <w:r w:rsidRPr="00E4297F">
        <w:rPr>
          <w:rStyle w:val="EndnoteReference"/>
          <w:rFonts w:asciiTheme="majorHAnsi" w:hAnsiTheme="majorHAnsi" w:cstheme="majorHAnsi"/>
          <w:lang w:val="es-ES_tradnl"/>
        </w:rPr>
        <w:endnoteReference w:id="8"/>
      </w:r>
      <w:r w:rsidRPr="00E4297F">
        <w:rPr>
          <w:rFonts w:asciiTheme="majorHAnsi" w:hAnsiTheme="majorHAnsi" w:cstheme="majorHAnsi"/>
          <w:lang w:val="es-ES_tradnl"/>
        </w:rPr>
        <w:t>,</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ha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registrado</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algunas interrupciones</w:t>
      </w:r>
      <w:r w:rsidR="00867D1F" w:rsidRPr="00E4297F">
        <w:rPr>
          <w:rFonts w:asciiTheme="majorHAnsi" w:hAnsiTheme="majorHAnsi" w:cstheme="majorHAnsi"/>
          <w:lang w:val="es-ES_tradnl"/>
        </w:rPr>
        <w:t xml:space="preserve"> legales</w:t>
      </w:r>
      <w:r w:rsidRPr="00E4297F">
        <w:rPr>
          <w:rFonts w:asciiTheme="majorHAnsi" w:hAnsiTheme="majorHAnsi" w:cstheme="majorHAnsi"/>
          <w:lang w:val="es-ES_tradnl"/>
        </w:rPr>
        <w:t xml:space="preserve"> del embarazo</w:t>
      </w:r>
      <w:r w:rsidR="00867D1F" w:rsidRPr="00E4297F">
        <w:rPr>
          <w:rFonts w:asciiTheme="majorHAnsi" w:hAnsiTheme="majorHAnsi" w:cstheme="majorHAnsi"/>
          <w:lang w:val="es-ES_tradnl"/>
        </w:rPr>
        <w:t xml:space="preserve"> bajo la figura de “aborto terapéutico”</w:t>
      </w:r>
      <w:r w:rsidRPr="00E4297F">
        <w:rPr>
          <w:rFonts w:asciiTheme="majorHAnsi" w:hAnsiTheme="majorHAnsi" w:cstheme="majorHAnsi"/>
          <w:lang w:val="es-ES_tradnl"/>
        </w:rPr>
        <w:t>, no hay suficiente información que permita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contrastar la cantidad de interrupciones solicitadas frente a las que efectivamente terminaron</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siendo aprobadas y practicadas. Por ejemplo, aunque el INEC</w:t>
      </w:r>
      <w:r w:rsidR="00156843" w:rsidRPr="00E4297F">
        <w:rPr>
          <w:rFonts w:asciiTheme="majorHAnsi" w:hAnsiTheme="majorHAnsi" w:cstheme="majorHAnsi"/>
          <w:lang w:val="es-ES_tradnl"/>
        </w:rPr>
        <w:t xml:space="preserve"> (Instituto Nacional de estadística y censos)</w:t>
      </w:r>
      <w:r w:rsidRPr="00E4297F">
        <w:rPr>
          <w:rFonts w:asciiTheme="majorHAnsi" w:hAnsiTheme="majorHAnsi" w:cstheme="majorHAnsi"/>
          <w:lang w:val="es-ES_tradnl"/>
        </w:rPr>
        <w:t xml:space="preserve"> indicó que entre los años 2009 y</w:t>
      </w:r>
      <w:r w:rsidR="00256D67" w:rsidRPr="00E4297F">
        <w:rPr>
          <w:rFonts w:asciiTheme="majorHAnsi" w:hAnsiTheme="majorHAnsi" w:cstheme="majorHAnsi"/>
          <w:lang w:val="es-ES_tradnl"/>
        </w:rPr>
        <w:t xml:space="preserve"> </w:t>
      </w:r>
      <w:r w:rsidRPr="00E4297F">
        <w:rPr>
          <w:rFonts w:asciiTheme="majorHAnsi" w:hAnsiTheme="majorHAnsi" w:cstheme="majorHAnsi"/>
          <w:spacing w:val="-1"/>
          <w:lang w:val="es-ES_tradnl"/>
        </w:rPr>
        <w:t>2015</w:t>
      </w:r>
      <w:r w:rsidRPr="00E4297F">
        <w:rPr>
          <w:rFonts w:asciiTheme="majorHAnsi" w:hAnsiTheme="majorHAnsi" w:cstheme="majorHAnsi"/>
          <w:spacing w:val="-12"/>
          <w:lang w:val="es-ES_tradnl"/>
        </w:rPr>
        <w:t xml:space="preserve"> </w:t>
      </w:r>
      <w:r w:rsidRPr="00E4297F">
        <w:rPr>
          <w:rFonts w:asciiTheme="majorHAnsi" w:hAnsiTheme="majorHAnsi" w:cstheme="majorHAnsi"/>
          <w:spacing w:val="-1"/>
          <w:lang w:val="es-ES_tradnl"/>
        </w:rPr>
        <w:t>existieron</w:t>
      </w:r>
      <w:r w:rsidRPr="00E4297F">
        <w:rPr>
          <w:rFonts w:asciiTheme="majorHAnsi" w:hAnsiTheme="majorHAnsi" w:cstheme="majorHAnsi"/>
          <w:spacing w:val="-13"/>
          <w:lang w:val="es-ES_tradnl"/>
        </w:rPr>
        <w:t xml:space="preserve"> </w:t>
      </w:r>
      <w:r w:rsidRPr="00E4297F">
        <w:rPr>
          <w:rFonts w:asciiTheme="majorHAnsi" w:hAnsiTheme="majorHAnsi" w:cstheme="majorHAnsi"/>
          <w:spacing w:val="-1"/>
          <w:lang w:val="es-ES_tradnl"/>
        </w:rPr>
        <w:t>24</w:t>
      </w:r>
      <w:r w:rsidRPr="00E4297F">
        <w:rPr>
          <w:rFonts w:asciiTheme="majorHAnsi" w:hAnsiTheme="majorHAnsi" w:cstheme="majorHAnsi"/>
          <w:spacing w:val="-12"/>
          <w:lang w:val="es-ES_tradnl"/>
        </w:rPr>
        <w:t xml:space="preserve"> </w:t>
      </w:r>
      <w:r w:rsidRPr="00E4297F">
        <w:rPr>
          <w:rFonts w:asciiTheme="majorHAnsi" w:hAnsiTheme="majorHAnsi" w:cstheme="majorHAnsi"/>
          <w:spacing w:val="-1"/>
          <w:lang w:val="es-ES_tradnl"/>
        </w:rPr>
        <w:t>egresos</w:t>
      </w:r>
      <w:r w:rsidRPr="00E4297F">
        <w:rPr>
          <w:rFonts w:asciiTheme="majorHAnsi" w:hAnsiTheme="majorHAnsi" w:cstheme="majorHAnsi"/>
          <w:spacing w:val="-10"/>
          <w:lang w:val="es-ES_tradnl"/>
        </w:rPr>
        <w:t xml:space="preserve"> </w:t>
      </w:r>
      <w:r w:rsidRPr="00E4297F">
        <w:rPr>
          <w:rFonts w:asciiTheme="majorHAnsi" w:hAnsiTheme="majorHAnsi" w:cstheme="majorHAnsi"/>
          <w:spacing w:val="-1"/>
          <w:lang w:val="es-ES_tradnl"/>
        </w:rPr>
        <w:t>hospitalarios</w:t>
      </w:r>
      <w:r w:rsidRPr="00E4297F">
        <w:rPr>
          <w:rFonts w:asciiTheme="majorHAnsi" w:hAnsiTheme="majorHAnsi" w:cstheme="majorHAnsi"/>
          <w:spacing w:val="-11"/>
          <w:lang w:val="es-ES_tradnl"/>
        </w:rPr>
        <w:t xml:space="preserve"> </w:t>
      </w:r>
      <w:r w:rsidRPr="00E4297F">
        <w:rPr>
          <w:rFonts w:asciiTheme="majorHAnsi" w:hAnsiTheme="majorHAnsi" w:cstheme="majorHAnsi"/>
          <w:lang w:val="es-ES_tradnl"/>
        </w:rPr>
        <w:t>por</w:t>
      </w:r>
      <w:r w:rsidRPr="00E4297F">
        <w:rPr>
          <w:rFonts w:asciiTheme="majorHAnsi" w:hAnsiTheme="majorHAnsi" w:cstheme="majorHAnsi"/>
          <w:spacing w:val="-12"/>
          <w:lang w:val="es-ES_tradnl"/>
        </w:rPr>
        <w:t xml:space="preserve"> </w:t>
      </w:r>
      <w:r w:rsidRPr="00E4297F">
        <w:rPr>
          <w:rFonts w:asciiTheme="majorHAnsi" w:hAnsiTheme="majorHAnsi" w:cstheme="majorHAnsi"/>
          <w:lang w:val="es-ES_tradnl"/>
        </w:rPr>
        <w:t>interrupciones</w:t>
      </w:r>
      <w:r w:rsidRPr="00E4297F">
        <w:rPr>
          <w:rFonts w:asciiTheme="majorHAnsi" w:hAnsiTheme="majorHAnsi" w:cstheme="majorHAnsi"/>
          <w:spacing w:val="-11"/>
          <w:lang w:val="es-ES_tradnl"/>
        </w:rPr>
        <w:t xml:space="preserve"> </w:t>
      </w:r>
      <w:r w:rsidRPr="00E4297F">
        <w:rPr>
          <w:rFonts w:asciiTheme="majorHAnsi" w:hAnsiTheme="majorHAnsi" w:cstheme="majorHAnsi"/>
          <w:lang w:val="es-ES_tradnl"/>
        </w:rPr>
        <w:t>terapéuticas</w:t>
      </w:r>
      <w:r w:rsidRPr="00E4297F">
        <w:rPr>
          <w:rFonts w:asciiTheme="majorHAnsi" w:hAnsiTheme="majorHAnsi" w:cstheme="majorHAnsi"/>
          <w:spacing w:val="-10"/>
          <w:lang w:val="es-ES_tradnl"/>
        </w:rPr>
        <w:t xml:space="preserve"> </w:t>
      </w:r>
      <w:r w:rsidRPr="00E4297F">
        <w:rPr>
          <w:rFonts w:asciiTheme="majorHAnsi" w:hAnsiTheme="majorHAnsi" w:cstheme="majorHAnsi"/>
          <w:lang w:val="es-ES_tradnl"/>
        </w:rPr>
        <w:t>del</w:t>
      </w:r>
      <w:r w:rsidRPr="00E4297F">
        <w:rPr>
          <w:rFonts w:asciiTheme="majorHAnsi" w:hAnsiTheme="majorHAnsi" w:cstheme="majorHAnsi"/>
          <w:spacing w:val="-11"/>
          <w:lang w:val="es-ES_tradnl"/>
        </w:rPr>
        <w:t xml:space="preserve"> </w:t>
      </w:r>
      <w:r w:rsidRPr="00E4297F">
        <w:rPr>
          <w:rFonts w:asciiTheme="majorHAnsi" w:hAnsiTheme="majorHAnsi" w:cstheme="majorHAnsi"/>
          <w:lang w:val="es-ES_tradnl"/>
        </w:rPr>
        <w:t>embarazo,</w:t>
      </w:r>
      <w:r w:rsidRPr="00E4297F">
        <w:rPr>
          <w:rFonts w:asciiTheme="majorHAnsi" w:hAnsiTheme="majorHAnsi" w:cstheme="majorHAnsi"/>
          <w:spacing w:val="-11"/>
          <w:lang w:val="es-ES_tradnl"/>
        </w:rPr>
        <w:t xml:space="preserve"> </w:t>
      </w:r>
      <w:r w:rsidR="00A87D47" w:rsidRPr="00E4297F">
        <w:rPr>
          <w:rFonts w:asciiTheme="majorHAnsi" w:hAnsiTheme="majorHAnsi" w:cstheme="majorHAnsi"/>
          <w:spacing w:val="-11"/>
          <w:lang w:val="es-ES_tradnl"/>
        </w:rPr>
        <w:t xml:space="preserve">incluyendo solamente </w:t>
      </w:r>
      <w:r w:rsidRPr="00E4297F">
        <w:rPr>
          <w:rFonts w:asciiTheme="majorHAnsi" w:hAnsiTheme="majorHAnsi" w:cstheme="majorHAnsi"/>
          <w:lang w:val="es-ES_tradnl"/>
        </w:rPr>
        <w:t>7</w:t>
      </w:r>
      <w:r w:rsidRPr="00E4297F">
        <w:rPr>
          <w:rFonts w:asciiTheme="majorHAnsi" w:hAnsiTheme="majorHAnsi" w:cstheme="majorHAnsi"/>
          <w:spacing w:val="-13"/>
          <w:lang w:val="es-ES_tradnl"/>
        </w:rPr>
        <w:t xml:space="preserve"> </w:t>
      </w:r>
      <w:r w:rsidRPr="00E4297F">
        <w:rPr>
          <w:rFonts w:asciiTheme="majorHAnsi" w:hAnsiTheme="majorHAnsi" w:cstheme="majorHAnsi"/>
          <w:lang w:val="es-ES_tradnl"/>
        </w:rPr>
        <w:t>en</w:t>
      </w:r>
      <w:r w:rsidRPr="00E4297F">
        <w:rPr>
          <w:rFonts w:asciiTheme="majorHAnsi" w:hAnsiTheme="majorHAnsi" w:cstheme="majorHAnsi"/>
          <w:spacing w:val="-14"/>
          <w:lang w:val="es-ES_tradnl"/>
        </w:rPr>
        <w:t xml:space="preserve"> </w:t>
      </w:r>
      <w:r w:rsidR="00B04218" w:rsidRPr="00E4297F">
        <w:rPr>
          <w:rFonts w:asciiTheme="majorHAnsi" w:hAnsiTheme="majorHAnsi" w:cstheme="majorHAnsi"/>
          <w:lang w:val="es-ES_tradnl"/>
        </w:rPr>
        <w:t xml:space="preserve">2012 </w:t>
      </w:r>
      <w:r w:rsidR="00B04218" w:rsidRPr="00E4297F">
        <w:rPr>
          <w:rFonts w:asciiTheme="majorHAnsi" w:hAnsiTheme="majorHAnsi" w:cstheme="majorHAnsi"/>
          <w:spacing w:val="-58"/>
          <w:lang w:val="es-ES_tradnl"/>
        </w:rPr>
        <w:t>y</w:t>
      </w:r>
      <w:r w:rsidRPr="00E4297F">
        <w:rPr>
          <w:rFonts w:asciiTheme="majorHAnsi" w:hAnsiTheme="majorHAnsi" w:cstheme="majorHAnsi"/>
          <w:spacing w:val="-13"/>
          <w:lang w:val="es-ES_tradnl"/>
        </w:rPr>
        <w:t xml:space="preserve"> </w:t>
      </w:r>
      <w:r w:rsidR="00B04218" w:rsidRPr="00E4297F">
        <w:rPr>
          <w:rFonts w:asciiTheme="majorHAnsi" w:hAnsiTheme="majorHAnsi" w:cstheme="majorHAnsi"/>
          <w:spacing w:val="-13"/>
          <w:lang w:val="es-ES_tradnl"/>
        </w:rPr>
        <w:t xml:space="preserve"> </w:t>
      </w:r>
      <w:r w:rsidR="00EE3FBC">
        <w:rPr>
          <w:rFonts w:asciiTheme="majorHAnsi" w:hAnsiTheme="majorHAnsi" w:cstheme="majorHAnsi"/>
          <w:spacing w:val="-13"/>
          <w:lang w:val="es-ES_tradnl"/>
        </w:rPr>
        <w:t xml:space="preserve"> </w:t>
      </w:r>
      <w:r w:rsidRPr="00E4297F">
        <w:rPr>
          <w:rFonts w:asciiTheme="majorHAnsi" w:hAnsiTheme="majorHAnsi" w:cstheme="majorHAnsi"/>
          <w:spacing w:val="-1"/>
          <w:lang w:val="es-ES_tradnl"/>
        </w:rPr>
        <w:t>una</w:t>
      </w:r>
      <w:r w:rsidR="00A87D47" w:rsidRPr="00E4297F">
        <w:rPr>
          <w:rFonts w:asciiTheme="majorHAnsi" w:hAnsiTheme="majorHAnsi" w:cstheme="majorHAnsi"/>
          <w:spacing w:val="-1"/>
          <w:lang w:val="es-ES_tradnl"/>
        </w:rPr>
        <w:t xml:space="preserve"> sola intervención</w:t>
      </w:r>
      <w:r w:rsidRPr="00E4297F">
        <w:rPr>
          <w:rFonts w:asciiTheme="majorHAnsi" w:hAnsiTheme="majorHAnsi" w:cstheme="majorHAnsi"/>
          <w:spacing w:val="-10"/>
          <w:lang w:val="es-ES_tradnl"/>
        </w:rPr>
        <w:t xml:space="preserve"> </w:t>
      </w:r>
      <w:r w:rsidRPr="00E4297F">
        <w:rPr>
          <w:rFonts w:asciiTheme="majorHAnsi" w:hAnsiTheme="majorHAnsi" w:cstheme="majorHAnsi"/>
          <w:spacing w:val="-1"/>
          <w:lang w:val="es-ES_tradnl"/>
        </w:rPr>
        <w:t>en</w:t>
      </w:r>
      <w:r w:rsidRPr="00E4297F">
        <w:rPr>
          <w:rFonts w:asciiTheme="majorHAnsi" w:hAnsiTheme="majorHAnsi" w:cstheme="majorHAnsi"/>
          <w:spacing w:val="-13"/>
          <w:lang w:val="es-ES_tradnl"/>
        </w:rPr>
        <w:t xml:space="preserve"> </w:t>
      </w:r>
      <w:r w:rsidRPr="00E4297F">
        <w:rPr>
          <w:rFonts w:asciiTheme="majorHAnsi" w:hAnsiTheme="majorHAnsi" w:cstheme="majorHAnsi"/>
          <w:spacing w:val="-1"/>
          <w:lang w:val="es-ES_tradnl"/>
        </w:rPr>
        <w:t>2015</w:t>
      </w:r>
      <w:r w:rsidRPr="00E4297F">
        <w:rPr>
          <w:rStyle w:val="EndnoteReference"/>
          <w:rFonts w:asciiTheme="majorHAnsi" w:hAnsiTheme="majorHAnsi" w:cstheme="majorHAnsi"/>
          <w:spacing w:val="-1"/>
          <w:lang w:val="es-ES_tradnl"/>
        </w:rPr>
        <w:endnoteReference w:id="9"/>
      </w:r>
      <w:r w:rsidRPr="00E4297F">
        <w:rPr>
          <w:rFonts w:asciiTheme="majorHAnsi" w:hAnsiTheme="majorHAnsi" w:cstheme="majorHAnsi"/>
          <w:spacing w:val="-1"/>
          <w:lang w:val="es-ES_tradnl"/>
        </w:rPr>
        <w:t>,</w:t>
      </w:r>
      <w:r w:rsidRPr="00E4297F">
        <w:rPr>
          <w:rFonts w:asciiTheme="majorHAnsi" w:hAnsiTheme="majorHAnsi" w:cstheme="majorHAnsi"/>
          <w:spacing w:val="-12"/>
          <w:lang w:val="es-ES_tradnl"/>
        </w:rPr>
        <w:t xml:space="preserve"> </w:t>
      </w:r>
      <w:r w:rsidRPr="00E4297F">
        <w:rPr>
          <w:rFonts w:asciiTheme="majorHAnsi" w:hAnsiTheme="majorHAnsi" w:cstheme="majorHAnsi"/>
          <w:spacing w:val="-1"/>
          <w:lang w:val="es-ES_tradnl"/>
        </w:rPr>
        <w:t>la</w:t>
      </w:r>
      <w:r w:rsidRPr="00E4297F">
        <w:rPr>
          <w:rFonts w:asciiTheme="majorHAnsi" w:hAnsiTheme="majorHAnsi" w:cstheme="majorHAnsi"/>
          <w:spacing w:val="-10"/>
          <w:lang w:val="es-ES_tradnl"/>
        </w:rPr>
        <w:t xml:space="preserve"> </w:t>
      </w:r>
      <w:r w:rsidRPr="00E4297F">
        <w:rPr>
          <w:rFonts w:asciiTheme="majorHAnsi" w:hAnsiTheme="majorHAnsi" w:cstheme="majorHAnsi"/>
          <w:lang w:val="es-ES_tradnl"/>
        </w:rPr>
        <w:t>Asociación</w:t>
      </w:r>
      <w:r w:rsidRPr="00E4297F">
        <w:rPr>
          <w:rFonts w:asciiTheme="majorHAnsi" w:hAnsiTheme="majorHAnsi" w:cstheme="majorHAnsi"/>
          <w:spacing w:val="-11"/>
          <w:lang w:val="es-ES_tradnl"/>
        </w:rPr>
        <w:t xml:space="preserve"> </w:t>
      </w:r>
      <w:r w:rsidRPr="00E4297F">
        <w:rPr>
          <w:rFonts w:asciiTheme="majorHAnsi" w:hAnsiTheme="majorHAnsi" w:cstheme="majorHAnsi"/>
          <w:lang w:val="es-ES_tradnl"/>
        </w:rPr>
        <w:t>Demográfica</w:t>
      </w:r>
      <w:r w:rsidRPr="00E4297F">
        <w:rPr>
          <w:rFonts w:asciiTheme="majorHAnsi" w:hAnsiTheme="majorHAnsi" w:cstheme="majorHAnsi"/>
          <w:spacing w:val="-13"/>
          <w:lang w:val="es-ES_tradnl"/>
        </w:rPr>
        <w:t xml:space="preserve"> </w:t>
      </w:r>
      <w:r w:rsidRPr="00E4297F">
        <w:rPr>
          <w:rFonts w:asciiTheme="majorHAnsi" w:hAnsiTheme="majorHAnsi" w:cstheme="majorHAnsi"/>
          <w:lang w:val="es-ES_tradnl"/>
        </w:rPr>
        <w:t>Costarricense</w:t>
      </w:r>
      <w:r w:rsidRPr="00E4297F">
        <w:rPr>
          <w:rFonts w:asciiTheme="majorHAnsi" w:hAnsiTheme="majorHAnsi" w:cstheme="majorHAnsi"/>
          <w:spacing w:val="-13"/>
          <w:lang w:val="es-ES_tradnl"/>
        </w:rPr>
        <w:t xml:space="preserve"> </w:t>
      </w:r>
      <w:r w:rsidRPr="00E4297F">
        <w:rPr>
          <w:rFonts w:asciiTheme="majorHAnsi" w:hAnsiTheme="majorHAnsi" w:cstheme="majorHAnsi"/>
          <w:lang w:val="es-ES_tradnl"/>
        </w:rPr>
        <w:t>(ADC),</w:t>
      </w:r>
      <w:r w:rsidRPr="00E4297F">
        <w:rPr>
          <w:rFonts w:asciiTheme="majorHAnsi" w:hAnsiTheme="majorHAnsi" w:cstheme="majorHAnsi"/>
          <w:spacing w:val="-11"/>
          <w:lang w:val="es-ES_tradnl"/>
        </w:rPr>
        <w:t xml:space="preserve"> </w:t>
      </w:r>
      <w:r w:rsidRPr="00E4297F">
        <w:rPr>
          <w:rFonts w:asciiTheme="majorHAnsi" w:hAnsiTheme="majorHAnsi" w:cstheme="majorHAnsi"/>
          <w:lang w:val="es-ES_tradnl"/>
        </w:rPr>
        <w:t>bajo</w:t>
      </w:r>
      <w:r w:rsidRPr="00E4297F">
        <w:rPr>
          <w:rFonts w:asciiTheme="majorHAnsi" w:hAnsiTheme="majorHAnsi" w:cstheme="majorHAnsi"/>
          <w:spacing w:val="-13"/>
          <w:lang w:val="es-ES_tradnl"/>
        </w:rPr>
        <w:t xml:space="preserve"> </w:t>
      </w:r>
      <w:r w:rsidRPr="00E4297F">
        <w:rPr>
          <w:rFonts w:asciiTheme="majorHAnsi" w:hAnsiTheme="majorHAnsi" w:cstheme="majorHAnsi"/>
          <w:lang w:val="es-ES_tradnl"/>
        </w:rPr>
        <w:t>una</w:t>
      </w:r>
      <w:r w:rsidRPr="00E4297F">
        <w:rPr>
          <w:rFonts w:asciiTheme="majorHAnsi" w:hAnsiTheme="majorHAnsi" w:cstheme="majorHAnsi"/>
          <w:spacing w:val="-15"/>
          <w:lang w:val="es-ES_tradnl"/>
        </w:rPr>
        <w:t xml:space="preserve"> </w:t>
      </w:r>
      <w:r w:rsidRPr="00E4297F">
        <w:rPr>
          <w:rFonts w:asciiTheme="majorHAnsi" w:hAnsiTheme="majorHAnsi" w:cstheme="majorHAnsi"/>
          <w:lang w:val="es-ES_tradnl"/>
        </w:rPr>
        <w:t>metodología</w:t>
      </w:r>
      <w:r w:rsidRPr="00E4297F">
        <w:rPr>
          <w:rFonts w:asciiTheme="majorHAnsi" w:hAnsiTheme="majorHAnsi" w:cstheme="majorHAnsi"/>
          <w:spacing w:val="-11"/>
          <w:lang w:val="es-ES_tradnl"/>
        </w:rPr>
        <w:t xml:space="preserve"> </w:t>
      </w:r>
      <w:r w:rsidRPr="00E4297F">
        <w:rPr>
          <w:rFonts w:asciiTheme="majorHAnsi" w:hAnsiTheme="majorHAnsi" w:cstheme="majorHAnsi"/>
          <w:lang w:val="es-ES_tradnl"/>
        </w:rPr>
        <w:t>validada</w:t>
      </w:r>
      <w:r w:rsidRPr="00E4297F">
        <w:rPr>
          <w:rFonts w:asciiTheme="majorHAnsi" w:hAnsiTheme="majorHAnsi" w:cstheme="majorHAnsi"/>
          <w:spacing w:val="-58"/>
          <w:lang w:val="es-ES_tradnl"/>
        </w:rPr>
        <w:t xml:space="preserve"> </w:t>
      </w:r>
      <w:r w:rsidRPr="00E4297F">
        <w:rPr>
          <w:rFonts w:asciiTheme="majorHAnsi" w:hAnsiTheme="majorHAnsi" w:cstheme="majorHAnsi"/>
          <w:lang w:val="es-ES_tradnl"/>
        </w:rPr>
        <w:t>y empleada en varias ocasiones por el Allan Guttmacher Institute (AGI), estimó que en Costa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Rica ocurren unos 27.000 mil abortos inducidos por año</w:t>
      </w:r>
      <w:r w:rsidRPr="00E4297F">
        <w:rPr>
          <w:rStyle w:val="EndnoteReference"/>
          <w:rFonts w:asciiTheme="majorHAnsi" w:hAnsiTheme="majorHAnsi" w:cstheme="majorHAnsi"/>
          <w:lang w:val="es-ES_tradnl"/>
        </w:rPr>
        <w:endnoteReference w:id="10"/>
      </w:r>
      <w:r w:rsidR="00051D88" w:rsidRPr="00E4297F">
        <w:rPr>
          <w:rFonts w:asciiTheme="majorHAnsi" w:hAnsiTheme="majorHAnsi" w:cstheme="majorHAnsi"/>
          <w:lang w:val="es-ES_tradnl"/>
        </w:rPr>
        <w:t>. Según estas cifras, en Costa Rica habría</w:t>
      </w:r>
      <w:r w:rsidRPr="00E4297F">
        <w:rPr>
          <w:rFonts w:asciiTheme="majorHAnsi" w:hAnsiTheme="majorHAnsi" w:cstheme="majorHAnsi"/>
          <w:lang w:val="es-ES_tradnl"/>
        </w:rPr>
        <w:t xml:space="preserve"> una tasa de 22,3 abortos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por cada mil mujeres</w:t>
      </w:r>
      <w:r w:rsidR="00051D88" w:rsidRPr="00E4297F">
        <w:rPr>
          <w:rFonts w:asciiTheme="majorHAnsi" w:hAnsiTheme="majorHAnsi" w:cstheme="majorHAnsi"/>
          <w:lang w:val="es-ES_tradnl"/>
        </w:rPr>
        <w:t>,</w:t>
      </w:r>
      <w:r w:rsidRPr="00E4297F">
        <w:rPr>
          <w:rFonts w:asciiTheme="majorHAnsi" w:hAnsiTheme="majorHAnsi" w:cstheme="majorHAnsi"/>
          <w:lang w:val="es-ES_tradnl"/>
        </w:rPr>
        <w:t xml:space="preserve"> en edades de entre 15 y 49 años</w:t>
      </w:r>
      <w:r w:rsidR="00051D88" w:rsidRPr="00E4297F">
        <w:rPr>
          <w:rFonts w:asciiTheme="majorHAnsi" w:hAnsiTheme="majorHAnsi" w:cstheme="majorHAnsi"/>
          <w:lang w:val="es-ES_tradnl"/>
        </w:rPr>
        <w:t>, así como</w:t>
      </w:r>
      <w:r w:rsidRPr="00E4297F">
        <w:rPr>
          <w:rFonts w:asciiTheme="majorHAnsi" w:hAnsiTheme="majorHAnsi" w:cstheme="majorHAnsi"/>
          <w:lang w:val="es-ES_tradnl"/>
        </w:rPr>
        <w:t xml:space="preserve"> un promedio de 38 abortos por cada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 xml:space="preserve">cien nacidos vivos. </w:t>
      </w:r>
    </w:p>
    <w:p w14:paraId="2BA69219" w14:textId="77777777" w:rsidR="00C36CA4" w:rsidRPr="00E4297F" w:rsidRDefault="00C36CA4" w:rsidP="00E619E7">
      <w:pPr>
        <w:pStyle w:val="BodyText"/>
        <w:snapToGrid w:val="0"/>
        <w:jc w:val="both"/>
        <w:rPr>
          <w:rFonts w:asciiTheme="majorHAnsi" w:hAnsiTheme="majorHAnsi" w:cstheme="majorHAnsi"/>
          <w:lang w:val="es-ES_tradnl"/>
        </w:rPr>
      </w:pPr>
    </w:p>
    <w:p w14:paraId="38187B99" w14:textId="2E6D95C8" w:rsidR="00E90F53" w:rsidRPr="00E4297F" w:rsidRDefault="00C36CA4" w:rsidP="00E619E7">
      <w:pPr>
        <w:pStyle w:val="BodyText"/>
        <w:numPr>
          <w:ilvl w:val="0"/>
          <w:numId w:val="9"/>
        </w:numPr>
        <w:snapToGrid w:val="0"/>
        <w:ind w:left="0" w:right="113"/>
        <w:jc w:val="both"/>
        <w:rPr>
          <w:rFonts w:asciiTheme="majorHAnsi" w:hAnsiTheme="majorHAnsi" w:cstheme="majorHAnsi"/>
          <w:lang w:val="es-ES_tradnl"/>
        </w:rPr>
      </w:pPr>
      <w:r w:rsidRPr="00E4297F">
        <w:rPr>
          <w:rFonts w:asciiTheme="majorHAnsi" w:hAnsiTheme="majorHAnsi" w:cstheme="majorHAnsi"/>
          <w:lang w:val="es-ES_tradnl"/>
        </w:rPr>
        <w:t>La falta de acceso a la interrupción voluntaria del embarazo por parte de mujeres y niñas tiene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graves consecuencias sobre ellas que, entre otras, incluyen perjuicios físicos,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embarazos no deseados, mortalidad materna, estrés postraumático, depresión y suicidio</w:t>
      </w:r>
      <w:r w:rsidRPr="00E4297F">
        <w:rPr>
          <w:rStyle w:val="EndnoteReference"/>
          <w:rFonts w:asciiTheme="majorHAnsi" w:hAnsiTheme="majorHAnsi" w:cstheme="majorHAnsi"/>
          <w:lang w:val="es-ES_tradnl"/>
        </w:rPr>
        <w:endnoteReference w:id="11"/>
      </w:r>
      <w:r w:rsidRPr="00E4297F">
        <w:rPr>
          <w:rFonts w:asciiTheme="majorHAnsi" w:hAnsiTheme="majorHAnsi" w:cstheme="majorHAnsi"/>
          <w:lang w:val="es-ES_tradnl"/>
        </w:rPr>
        <w:t>. En</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este sentido, la Defensoría de los Habitantes, en abril de 2018, denunció públicamente las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debilidades que existen en el país a la hora de actuar en estos casos</w:t>
      </w:r>
      <w:r w:rsidRPr="00E4297F">
        <w:rPr>
          <w:rStyle w:val="EndnoteReference"/>
          <w:rFonts w:asciiTheme="majorHAnsi" w:hAnsiTheme="majorHAnsi" w:cstheme="majorHAnsi"/>
          <w:lang w:val="es-ES_tradnl"/>
        </w:rPr>
        <w:endnoteReference w:id="12"/>
      </w:r>
      <w:r w:rsidRPr="00E4297F">
        <w:rPr>
          <w:rFonts w:asciiTheme="majorHAnsi" w:hAnsiTheme="majorHAnsi" w:cstheme="majorHAnsi"/>
          <w:lang w:val="es-ES_tradnl"/>
        </w:rPr>
        <w:t>. En palabras de la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Defensoría,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los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casos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embarazos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forzados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por</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parte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niñas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y</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adolescentes,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como</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consecuencia de la violencia sexual, ilustran “las debilidades que persisten en el Sistema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Nacional</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y</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Local</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de Protección</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de la Niñez</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y</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la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Adolescencia”</w:t>
      </w:r>
      <w:r w:rsidRPr="00E4297F">
        <w:rPr>
          <w:rStyle w:val="EndnoteReference"/>
          <w:rFonts w:asciiTheme="majorHAnsi" w:hAnsiTheme="majorHAnsi" w:cstheme="majorHAnsi"/>
          <w:lang w:val="es-ES_tradnl"/>
        </w:rPr>
        <w:endnoteReference w:id="13"/>
      </w:r>
      <w:r w:rsidR="00E90F53" w:rsidRPr="00E4297F">
        <w:rPr>
          <w:rFonts w:asciiTheme="majorHAnsi" w:hAnsiTheme="majorHAnsi" w:cstheme="majorHAnsi"/>
          <w:lang w:val="es-ES_tradnl"/>
        </w:rPr>
        <w:t>.</w:t>
      </w:r>
    </w:p>
    <w:p w14:paraId="58EA85B6" w14:textId="77777777" w:rsidR="00E90F53" w:rsidRPr="00E4297F" w:rsidRDefault="00E90F53" w:rsidP="00B04218">
      <w:pPr>
        <w:pStyle w:val="BodyText"/>
        <w:snapToGrid w:val="0"/>
        <w:ind w:right="113"/>
        <w:jc w:val="both"/>
        <w:rPr>
          <w:rFonts w:asciiTheme="majorHAnsi" w:hAnsiTheme="majorHAnsi" w:cstheme="majorHAnsi"/>
          <w:lang w:val="es-ES_tradnl"/>
        </w:rPr>
      </w:pPr>
    </w:p>
    <w:p w14:paraId="137F933D" w14:textId="70D947CA" w:rsidR="00C36CA4" w:rsidRPr="00E4297F" w:rsidRDefault="00C36CA4" w:rsidP="00E619E7">
      <w:pPr>
        <w:pStyle w:val="BodyText"/>
        <w:numPr>
          <w:ilvl w:val="0"/>
          <w:numId w:val="9"/>
        </w:numPr>
        <w:snapToGrid w:val="0"/>
        <w:ind w:left="0" w:right="113"/>
        <w:jc w:val="both"/>
        <w:outlineLvl w:val="0"/>
        <w:rPr>
          <w:rFonts w:asciiTheme="majorHAnsi" w:hAnsiTheme="majorHAnsi" w:cstheme="majorHAnsi"/>
          <w:lang w:val="es-ES_tradnl"/>
        </w:rPr>
      </w:pPr>
      <w:r w:rsidRPr="00E4297F">
        <w:rPr>
          <w:rFonts w:asciiTheme="majorHAnsi" w:hAnsiTheme="majorHAnsi" w:cstheme="majorHAnsi"/>
          <w:lang w:val="es-ES_tradnl"/>
        </w:rPr>
        <w:t>Un</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ejemplo</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claro</w:t>
      </w:r>
      <w:r w:rsidRPr="00E4297F">
        <w:rPr>
          <w:rFonts w:asciiTheme="majorHAnsi" w:hAnsiTheme="majorHAnsi" w:cstheme="majorHAnsi"/>
          <w:spacing w:val="-4"/>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4"/>
          <w:lang w:val="es-ES_tradnl"/>
        </w:rPr>
        <w:t xml:space="preserve"> </w:t>
      </w:r>
      <w:r w:rsidRPr="00E4297F">
        <w:rPr>
          <w:rFonts w:asciiTheme="majorHAnsi" w:hAnsiTheme="majorHAnsi" w:cstheme="majorHAnsi"/>
          <w:lang w:val="es-ES_tradnl"/>
        </w:rPr>
        <w:t>ello</w:t>
      </w:r>
      <w:r w:rsidRPr="00E4297F">
        <w:rPr>
          <w:rFonts w:asciiTheme="majorHAnsi" w:hAnsiTheme="majorHAnsi" w:cstheme="majorHAnsi"/>
          <w:spacing w:val="-4"/>
          <w:lang w:val="es-ES_tradnl"/>
        </w:rPr>
        <w:t xml:space="preserve"> </w:t>
      </w:r>
      <w:r w:rsidRPr="00E4297F">
        <w:rPr>
          <w:rFonts w:asciiTheme="majorHAnsi" w:hAnsiTheme="majorHAnsi" w:cstheme="majorHAnsi"/>
          <w:lang w:val="es-ES_tradnl"/>
        </w:rPr>
        <w:t>es</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el</w:t>
      </w:r>
      <w:r w:rsidRPr="00E4297F">
        <w:rPr>
          <w:rFonts w:asciiTheme="majorHAnsi" w:hAnsiTheme="majorHAnsi" w:cstheme="majorHAnsi"/>
          <w:spacing w:val="-4"/>
          <w:lang w:val="es-ES_tradnl"/>
        </w:rPr>
        <w:t xml:space="preserve"> </w:t>
      </w:r>
      <w:r w:rsidRPr="00E4297F">
        <w:rPr>
          <w:rFonts w:asciiTheme="majorHAnsi" w:hAnsiTheme="majorHAnsi" w:cstheme="majorHAnsi"/>
          <w:lang w:val="es-ES_tradnl"/>
        </w:rPr>
        <w:t>caso</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5"/>
          <w:lang w:val="es-ES_tradnl"/>
        </w:rPr>
        <w:t xml:space="preserve"> </w:t>
      </w:r>
      <w:r w:rsidRPr="00E4297F">
        <w:rPr>
          <w:rFonts w:asciiTheme="majorHAnsi" w:hAnsiTheme="majorHAnsi" w:cstheme="majorHAnsi"/>
          <w:lang w:val="es-ES_tradnl"/>
        </w:rPr>
        <w:t>una</w:t>
      </w:r>
      <w:r w:rsidRPr="00E4297F">
        <w:rPr>
          <w:rFonts w:asciiTheme="majorHAnsi" w:hAnsiTheme="majorHAnsi" w:cstheme="majorHAnsi"/>
          <w:spacing w:val="-4"/>
          <w:lang w:val="es-ES_tradnl"/>
        </w:rPr>
        <w:t xml:space="preserve"> </w:t>
      </w:r>
      <w:r w:rsidRPr="00E4297F">
        <w:rPr>
          <w:rFonts w:asciiTheme="majorHAnsi" w:hAnsiTheme="majorHAnsi" w:cstheme="majorHAnsi"/>
          <w:lang w:val="es-ES_tradnl"/>
        </w:rPr>
        <w:t>niña</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12</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años</w:t>
      </w:r>
      <w:r w:rsidRPr="00E4297F">
        <w:rPr>
          <w:rFonts w:asciiTheme="majorHAnsi" w:hAnsiTheme="majorHAnsi" w:cstheme="majorHAnsi"/>
          <w:spacing w:val="-4"/>
          <w:lang w:val="es-ES_tradnl"/>
        </w:rPr>
        <w:t xml:space="preserve"> </w:t>
      </w:r>
      <w:r w:rsidRPr="00E4297F">
        <w:rPr>
          <w:rFonts w:asciiTheme="majorHAnsi" w:hAnsiTheme="majorHAnsi" w:cstheme="majorHAnsi"/>
          <w:lang w:val="es-ES_tradnl"/>
        </w:rPr>
        <w:t>que</w:t>
      </w:r>
      <w:r w:rsidRPr="00E4297F">
        <w:rPr>
          <w:rFonts w:asciiTheme="majorHAnsi" w:hAnsiTheme="majorHAnsi" w:cstheme="majorHAnsi"/>
          <w:spacing w:val="-5"/>
          <w:lang w:val="es-ES_tradnl"/>
        </w:rPr>
        <w:t xml:space="preserve"> </w:t>
      </w:r>
      <w:r w:rsidRPr="00E4297F">
        <w:rPr>
          <w:rFonts w:asciiTheme="majorHAnsi" w:hAnsiTheme="majorHAnsi" w:cstheme="majorHAnsi"/>
          <w:lang w:val="es-ES_tradnl"/>
        </w:rPr>
        <w:t>en</w:t>
      </w:r>
      <w:r w:rsidRPr="00E4297F">
        <w:rPr>
          <w:rFonts w:asciiTheme="majorHAnsi" w:hAnsiTheme="majorHAnsi" w:cstheme="majorHAnsi"/>
          <w:spacing w:val="-5"/>
          <w:lang w:val="es-ES_tradnl"/>
        </w:rPr>
        <w:t xml:space="preserve"> </w:t>
      </w:r>
      <w:r w:rsidRPr="00E4297F">
        <w:rPr>
          <w:rFonts w:asciiTheme="majorHAnsi" w:hAnsiTheme="majorHAnsi" w:cstheme="majorHAnsi"/>
          <w:lang w:val="es-ES_tradnl"/>
        </w:rPr>
        <w:t>el</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año</w:t>
      </w:r>
      <w:r w:rsidRPr="00E4297F">
        <w:rPr>
          <w:rFonts w:asciiTheme="majorHAnsi" w:hAnsiTheme="majorHAnsi" w:cstheme="majorHAnsi"/>
          <w:spacing w:val="-7"/>
          <w:lang w:val="es-ES_tradnl"/>
        </w:rPr>
        <w:t xml:space="preserve"> </w:t>
      </w:r>
      <w:r w:rsidRPr="00E4297F">
        <w:rPr>
          <w:rFonts w:asciiTheme="majorHAnsi" w:hAnsiTheme="majorHAnsi" w:cstheme="majorHAnsi"/>
          <w:lang w:val="es-ES_tradnl"/>
        </w:rPr>
        <w:t>2017</w:t>
      </w:r>
      <w:r w:rsidRPr="00E4297F">
        <w:rPr>
          <w:rFonts w:asciiTheme="majorHAnsi" w:hAnsiTheme="majorHAnsi" w:cstheme="majorHAnsi"/>
          <w:spacing w:val="-6"/>
          <w:lang w:val="es-ES_tradnl"/>
        </w:rPr>
        <w:t xml:space="preserve"> </w:t>
      </w:r>
      <w:r w:rsidR="0013191E" w:rsidRPr="00E4297F">
        <w:rPr>
          <w:rFonts w:asciiTheme="majorHAnsi" w:hAnsiTheme="majorHAnsi" w:cstheme="majorHAnsi"/>
          <w:spacing w:val="-6"/>
          <w:lang w:val="es-ES_tradnl"/>
        </w:rPr>
        <w:t xml:space="preserve">resultó embarazada como consecuencia de </w:t>
      </w:r>
      <w:r w:rsidRPr="00E4297F">
        <w:rPr>
          <w:rFonts w:asciiTheme="majorHAnsi" w:hAnsiTheme="majorHAnsi" w:cstheme="majorHAnsi"/>
          <w:lang w:val="es-ES_tradnl"/>
        </w:rPr>
        <w:t>la</w:t>
      </w:r>
      <w:r w:rsidR="0013191E" w:rsidRPr="00E4297F">
        <w:rPr>
          <w:rFonts w:asciiTheme="majorHAnsi" w:hAnsiTheme="majorHAnsi" w:cstheme="majorHAnsi"/>
          <w:lang w:val="es-ES_tradnl"/>
        </w:rPr>
        <w:t>s</w:t>
      </w:r>
      <w:r w:rsidRPr="00E4297F">
        <w:rPr>
          <w:rFonts w:asciiTheme="majorHAnsi" w:hAnsiTheme="majorHAnsi" w:cstheme="majorHAnsi"/>
          <w:spacing w:val="-5"/>
          <w:lang w:val="es-ES_tradnl"/>
        </w:rPr>
        <w:t xml:space="preserve"> </w:t>
      </w:r>
      <w:r w:rsidR="0013191E" w:rsidRPr="00E4297F">
        <w:rPr>
          <w:rFonts w:asciiTheme="majorHAnsi" w:hAnsiTheme="majorHAnsi" w:cstheme="majorHAnsi"/>
          <w:lang w:val="es-ES_tradnl"/>
        </w:rPr>
        <w:t>violaciones</w:t>
      </w:r>
      <w:r w:rsidR="0013191E" w:rsidRPr="00E4297F">
        <w:rPr>
          <w:rFonts w:asciiTheme="majorHAnsi" w:hAnsiTheme="majorHAnsi" w:cstheme="majorHAnsi"/>
          <w:spacing w:val="-6"/>
          <w:lang w:val="es-ES_tradnl"/>
        </w:rPr>
        <w:t xml:space="preserve"> </w:t>
      </w:r>
      <w:r w:rsidRPr="00E4297F">
        <w:rPr>
          <w:rFonts w:asciiTheme="majorHAnsi" w:hAnsiTheme="majorHAnsi" w:cstheme="majorHAnsi"/>
          <w:lang w:val="es-ES_tradnl"/>
        </w:rPr>
        <w:t>sexual</w:t>
      </w:r>
      <w:r w:rsidR="0013191E" w:rsidRPr="00E4297F">
        <w:rPr>
          <w:rFonts w:asciiTheme="majorHAnsi" w:hAnsiTheme="majorHAnsi" w:cstheme="majorHAnsi"/>
          <w:lang w:val="es-ES_tradnl"/>
        </w:rPr>
        <w:t>es</w:t>
      </w:r>
      <w:r w:rsidRPr="00E4297F">
        <w:rPr>
          <w:rFonts w:asciiTheme="majorHAnsi" w:hAnsiTheme="majorHAnsi" w:cstheme="majorHAnsi"/>
          <w:spacing w:val="-5"/>
          <w:lang w:val="es-ES_tradnl"/>
        </w:rPr>
        <w:t xml:space="preserve"> </w:t>
      </w:r>
      <w:r w:rsidRPr="00E4297F">
        <w:rPr>
          <w:rFonts w:asciiTheme="majorHAnsi" w:hAnsiTheme="majorHAnsi" w:cstheme="majorHAnsi"/>
          <w:lang w:val="es-ES_tradnl"/>
        </w:rPr>
        <w:t>que</w:t>
      </w:r>
      <w:r w:rsidRPr="00E4297F">
        <w:rPr>
          <w:rFonts w:asciiTheme="majorHAnsi" w:hAnsiTheme="majorHAnsi" w:cstheme="majorHAnsi"/>
          <w:spacing w:val="-6"/>
          <w:lang w:val="es-ES_tradnl"/>
        </w:rPr>
        <w:t xml:space="preserve"> </w:t>
      </w:r>
      <w:r w:rsidR="0013191E" w:rsidRPr="00E4297F">
        <w:rPr>
          <w:rFonts w:asciiTheme="majorHAnsi" w:hAnsiTheme="majorHAnsi" w:cstheme="majorHAnsi"/>
          <w:lang w:val="es-ES_tradnl"/>
        </w:rPr>
        <w:t>sufrió</w:t>
      </w:r>
      <w:r w:rsidRPr="00E4297F">
        <w:rPr>
          <w:rFonts w:asciiTheme="majorHAnsi" w:hAnsiTheme="majorHAnsi" w:cstheme="majorHAnsi"/>
          <w:spacing w:val="-5"/>
          <w:lang w:val="es-ES_tradnl"/>
        </w:rPr>
        <w:t xml:space="preserve"> </w:t>
      </w:r>
      <w:r w:rsidRPr="00E4297F">
        <w:rPr>
          <w:rFonts w:asciiTheme="majorHAnsi" w:hAnsiTheme="majorHAnsi" w:cstheme="majorHAnsi"/>
          <w:lang w:val="es-ES_tradnl"/>
        </w:rPr>
        <w:t>por</w:t>
      </w:r>
      <w:r w:rsidRPr="00E4297F">
        <w:rPr>
          <w:rFonts w:asciiTheme="majorHAnsi" w:hAnsiTheme="majorHAnsi" w:cstheme="majorHAnsi"/>
          <w:spacing w:val="-4"/>
          <w:lang w:val="es-ES_tradnl"/>
        </w:rPr>
        <w:t xml:space="preserve"> </w:t>
      </w:r>
      <w:r w:rsidRPr="00E4297F">
        <w:rPr>
          <w:rFonts w:asciiTheme="majorHAnsi" w:hAnsiTheme="majorHAnsi" w:cstheme="majorHAnsi"/>
          <w:lang w:val="es-ES_tradnl"/>
        </w:rPr>
        <w:t>parte</w:t>
      </w:r>
      <w:r w:rsidRPr="00E4297F">
        <w:rPr>
          <w:rFonts w:asciiTheme="majorHAnsi" w:hAnsiTheme="majorHAnsi" w:cstheme="majorHAnsi"/>
          <w:spacing w:val="-5"/>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7"/>
          <w:lang w:val="es-ES_tradnl"/>
        </w:rPr>
        <w:t xml:space="preserve"> </w:t>
      </w:r>
      <w:r w:rsidRPr="00E4297F">
        <w:rPr>
          <w:rFonts w:asciiTheme="majorHAnsi" w:hAnsiTheme="majorHAnsi" w:cstheme="majorHAnsi"/>
          <w:lang w:val="es-ES_tradnl"/>
        </w:rPr>
        <w:t>su</w:t>
      </w:r>
      <w:r w:rsidRPr="00E4297F">
        <w:rPr>
          <w:rFonts w:asciiTheme="majorHAnsi" w:hAnsiTheme="majorHAnsi" w:cstheme="majorHAnsi"/>
          <w:spacing w:val="-8"/>
          <w:lang w:val="es-ES_tradnl"/>
        </w:rPr>
        <w:t xml:space="preserve"> </w:t>
      </w:r>
      <w:r w:rsidRPr="00E4297F">
        <w:rPr>
          <w:rFonts w:asciiTheme="majorHAnsi" w:hAnsiTheme="majorHAnsi" w:cstheme="majorHAnsi"/>
          <w:lang w:val="es-ES_tradnl"/>
        </w:rPr>
        <w:t>padre</w:t>
      </w:r>
      <w:r w:rsidRPr="00E4297F">
        <w:rPr>
          <w:rFonts w:asciiTheme="majorHAnsi" w:hAnsiTheme="majorHAnsi" w:cstheme="majorHAnsi"/>
          <w:spacing w:val="-7"/>
          <w:lang w:val="es-ES_tradnl"/>
        </w:rPr>
        <w:t xml:space="preserve"> </w:t>
      </w:r>
      <w:r w:rsidRPr="00E4297F">
        <w:rPr>
          <w:rFonts w:asciiTheme="majorHAnsi" w:hAnsiTheme="majorHAnsi" w:cstheme="majorHAnsi"/>
          <w:lang w:val="es-ES_tradnl"/>
        </w:rPr>
        <w:t>biológico</w:t>
      </w:r>
      <w:r w:rsidR="00156843" w:rsidRPr="00E4297F">
        <w:rPr>
          <w:rFonts w:asciiTheme="majorHAnsi" w:hAnsiTheme="majorHAnsi" w:cstheme="majorHAnsi"/>
          <w:lang w:val="es-ES_tradnl"/>
        </w:rPr>
        <w:t xml:space="preserve"> </w:t>
      </w:r>
      <w:r w:rsidRPr="00E4297F">
        <w:rPr>
          <w:rFonts w:asciiTheme="majorHAnsi" w:hAnsiTheme="majorHAnsi" w:cstheme="majorHAnsi"/>
          <w:spacing w:val="-59"/>
          <w:lang w:val="es-ES_tradnl"/>
        </w:rPr>
        <w:t xml:space="preserve"> </w:t>
      </w:r>
      <w:r w:rsidR="0013191E" w:rsidRPr="00E4297F">
        <w:rPr>
          <w:rFonts w:asciiTheme="majorHAnsi" w:hAnsiTheme="majorHAnsi" w:cstheme="majorHAnsi"/>
          <w:spacing w:val="-59"/>
          <w:lang w:val="es-ES_tradnl"/>
        </w:rPr>
        <w:t xml:space="preserve"> </w:t>
      </w:r>
      <w:r w:rsidRPr="00E4297F">
        <w:rPr>
          <w:rFonts w:asciiTheme="majorHAnsi" w:hAnsiTheme="majorHAnsi" w:cstheme="majorHAnsi"/>
          <w:lang w:val="es-ES_tradnl"/>
        </w:rPr>
        <w:t>por más de 10 años. Aunque la niña manifestó estar deprimida y no querer continuar con el</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embarazo, su familia recibió presiones por parte de sectores conservadores y fundamentalistas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la zona para</w:t>
      </w:r>
      <w:r w:rsidRPr="00E4297F">
        <w:rPr>
          <w:rFonts w:asciiTheme="majorHAnsi" w:hAnsiTheme="majorHAnsi" w:cstheme="majorHAnsi"/>
          <w:spacing w:val="-4"/>
          <w:lang w:val="es-ES_tradnl"/>
        </w:rPr>
        <w:t xml:space="preserve"> </w:t>
      </w:r>
      <w:r w:rsidRPr="00E4297F">
        <w:rPr>
          <w:rFonts w:asciiTheme="majorHAnsi" w:hAnsiTheme="majorHAnsi" w:cstheme="majorHAnsi"/>
          <w:lang w:val="es-ES_tradnl"/>
        </w:rPr>
        <w:t>que no</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buscara interrumpir</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el</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embarazo</w:t>
      </w:r>
      <w:r w:rsidRPr="00E4297F">
        <w:rPr>
          <w:rStyle w:val="EndnoteReference"/>
          <w:rFonts w:asciiTheme="majorHAnsi" w:hAnsiTheme="majorHAnsi" w:cstheme="majorHAnsi"/>
          <w:lang w:val="es-ES_tradnl"/>
        </w:rPr>
        <w:endnoteReference w:id="14"/>
      </w:r>
      <w:r w:rsidRPr="00E4297F">
        <w:rPr>
          <w:rFonts w:asciiTheme="majorHAnsi" w:hAnsiTheme="majorHAnsi" w:cstheme="majorHAnsi"/>
          <w:lang w:val="es-ES_tradnl"/>
        </w:rPr>
        <w:t>.</w:t>
      </w:r>
    </w:p>
    <w:p w14:paraId="2040447C" w14:textId="77777777" w:rsidR="00C36CA4" w:rsidRPr="00E4297F" w:rsidRDefault="00C36CA4" w:rsidP="00E619E7">
      <w:pPr>
        <w:pStyle w:val="BodyText"/>
        <w:snapToGrid w:val="0"/>
        <w:jc w:val="both"/>
        <w:rPr>
          <w:rFonts w:asciiTheme="majorHAnsi" w:hAnsiTheme="majorHAnsi" w:cstheme="majorHAnsi"/>
          <w:lang w:val="es-ES_tradnl"/>
        </w:rPr>
      </w:pPr>
    </w:p>
    <w:p w14:paraId="5C8FFACC" w14:textId="5E09AB9A" w:rsidR="00C36CA4" w:rsidRPr="00E4297F" w:rsidRDefault="00C36CA4" w:rsidP="00B04218">
      <w:pPr>
        <w:pStyle w:val="ListParagraph"/>
        <w:widowControl/>
        <w:numPr>
          <w:ilvl w:val="0"/>
          <w:numId w:val="9"/>
        </w:numPr>
        <w:autoSpaceDE/>
        <w:autoSpaceDN/>
        <w:snapToGrid w:val="0"/>
        <w:ind w:left="0"/>
        <w:jc w:val="both"/>
        <w:rPr>
          <w:rFonts w:asciiTheme="majorHAnsi" w:hAnsiTheme="majorHAnsi" w:cstheme="majorHAnsi"/>
          <w:lang w:val="es-ES_tradnl"/>
        </w:rPr>
      </w:pPr>
      <w:r w:rsidRPr="00E4297F">
        <w:rPr>
          <w:rFonts w:asciiTheme="majorHAnsi" w:hAnsiTheme="majorHAnsi" w:cstheme="majorHAnsi"/>
          <w:lang w:val="es-ES_tradnl"/>
        </w:rPr>
        <w:t>En vista de lo anterior, solicitamos a este Comité que insista y escale el lenguaje de la recomendación al Estado de Costa Rica</w:t>
      </w:r>
      <w:r w:rsidRPr="00E4297F">
        <w:rPr>
          <w:rFonts w:asciiTheme="majorHAnsi" w:hAnsiTheme="majorHAnsi" w:cstheme="majorHAnsi"/>
          <w:spacing w:val="1"/>
          <w:lang w:val="es-ES_tradnl"/>
        </w:rPr>
        <w:t xml:space="preserve"> relativa a</w:t>
      </w:r>
      <w:r w:rsidR="00EE3FBC">
        <w:rPr>
          <w:rFonts w:asciiTheme="majorHAnsi" w:hAnsiTheme="majorHAnsi" w:cstheme="majorHAnsi"/>
          <w:spacing w:val="1"/>
          <w:lang w:val="es-ES_tradnl"/>
        </w:rPr>
        <w:t xml:space="preserve"> ampliar la legislación de aborto del país</w:t>
      </w:r>
      <w:r w:rsidRPr="00E4297F">
        <w:rPr>
          <w:rFonts w:asciiTheme="majorHAnsi" w:hAnsiTheme="majorHAnsi" w:cstheme="majorHAnsi"/>
          <w:lang w:val="es-ES_tradnl"/>
        </w:rPr>
        <w:t xml:space="preserve">, </w:t>
      </w:r>
      <w:r w:rsidR="00E619E7" w:rsidRPr="00E4297F">
        <w:rPr>
          <w:rFonts w:asciiTheme="majorHAnsi" w:hAnsiTheme="majorHAnsi" w:cstheme="majorHAnsi"/>
          <w:lang w:val="es-ES_tradnl"/>
        </w:rPr>
        <w:t>solicitando un</w:t>
      </w:r>
      <w:r w:rsidR="00EE3FBC">
        <w:rPr>
          <w:rFonts w:asciiTheme="majorHAnsi" w:hAnsiTheme="majorHAnsi" w:cstheme="majorHAnsi"/>
          <w:lang w:val="es-ES_tradnl"/>
        </w:rPr>
        <w:t xml:space="preserve">a regulación </w:t>
      </w:r>
      <w:r w:rsidR="00E619E7" w:rsidRPr="00E4297F">
        <w:rPr>
          <w:rFonts w:asciiTheme="majorHAnsi" w:hAnsiTheme="majorHAnsi" w:cstheme="majorHAnsi"/>
          <w:lang w:val="es-ES_tradnl"/>
        </w:rPr>
        <w:t xml:space="preserve"> compatible con las recomendaciones de la OMS </w:t>
      </w:r>
      <w:r w:rsidR="00E619E7" w:rsidRPr="00E4297F">
        <w:rPr>
          <w:rStyle w:val="EndnoteReference"/>
          <w:rFonts w:asciiTheme="majorHAnsi" w:hAnsiTheme="majorHAnsi" w:cstheme="majorHAnsi"/>
          <w:lang w:val="es-ES_tradnl"/>
        </w:rPr>
        <w:endnoteReference w:id="15"/>
      </w:r>
      <w:r w:rsidRPr="00E4297F">
        <w:rPr>
          <w:rFonts w:asciiTheme="majorHAnsi" w:hAnsiTheme="majorHAnsi" w:cstheme="majorHAnsi"/>
          <w:lang w:val="es-ES_tradnl"/>
        </w:rPr>
        <w:t>y que adopte rápidamente las normas</w:t>
      </w:r>
      <w:r w:rsidR="00B04218" w:rsidRPr="00E4297F">
        <w:rPr>
          <w:rFonts w:asciiTheme="majorHAnsi" w:hAnsiTheme="majorHAnsi" w:cstheme="majorHAnsi"/>
          <w:lang w:val="es-ES_tradnl"/>
        </w:rPr>
        <w:t xml:space="preserve"> </w:t>
      </w:r>
      <w:r w:rsidRPr="00E4297F">
        <w:rPr>
          <w:rFonts w:asciiTheme="majorHAnsi" w:hAnsiTheme="majorHAnsi" w:cstheme="majorHAnsi"/>
          <w:spacing w:val="-59"/>
          <w:lang w:val="es-ES_tradnl"/>
        </w:rPr>
        <w:t xml:space="preserve"> </w:t>
      </w:r>
      <w:r w:rsidR="00156843" w:rsidRPr="00E4297F">
        <w:rPr>
          <w:rFonts w:asciiTheme="majorHAnsi" w:hAnsiTheme="majorHAnsi" w:cstheme="majorHAnsi"/>
          <w:spacing w:val="-59"/>
          <w:lang w:val="es-ES_tradnl"/>
        </w:rPr>
        <w:t xml:space="preserve">      </w:t>
      </w:r>
      <w:r w:rsidRPr="00E4297F">
        <w:rPr>
          <w:rFonts w:asciiTheme="majorHAnsi" w:hAnsiTheme="majorHAnsi" w:cstheme="majorHAnsi"/>
          <w:lang w:val="es-ES_tradnl"/>
        </w:rPr>
        <w:t>que</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permitan</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implementar</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el</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artículo</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121 del Código Penal</w:t>
      </w:r>
      <w:r w:rsidRPr="00E4297F">
        <w:rPr>
          <w:rStyle w:val="EndnoteReference"/>
          <w:rFonts w:asciiTheme="majorHAnsi" w:hAnsiTheme="majorHAnsi" w:cstheme="majorHAnsi"/>
          <w:lang w:val="es-ES_tradnl"/>
        </w:rPr>
        <w:endnoteReference w:id="16"/>
      </w:r>
      <w:r w:rsidR="00C648B7" w:rsidRPr="00E4297F">
        <w:rPr>
          <w:rFonts w:asciiTheme="majorHAnsi" w:hAnsiTheme="majorHAnsi" w:cstheme="majorHAnsi"/>
          <w:lang w:val="es-ES_tradnl"/>
        </w:rPr>
        <w:t>.</w:t>
      </w:r>
    </w:p>
    <w:p w14:paraId="1A955554" w14:textId="70ED593A" w:rsidR="00C36CA4" w:rsidRDefault="00C36CA4" w:rsidP="00E619E7">
      <w:p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jc w:val="both"/>
        <w:rPr>
          <w:rFonts w:asciiTheme="majorHAnsi" w:eastAsia="Times New Roman" w:hAnsiTheme="majorHAnsi" w:cstheme="majorHAnsi"/>
          <w:kern w:val="14"/>
          <w:lang w:val="es-ES_tradnl"/>
        </w:rPr>
      </w:pPr>
    </w:p>
    <w:p w14:paraId="5C84FD34" w14:textId="77777777" w:rsidR="002D59B9" w:rsidRPr="00E4297F" w:rsidRDefault="002D59B9" w:rsidP="00E619E7">
      <w:p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jc w:val="both"/>
        <w:rPr>
          <w:rFonts w:asciiTheme="majorHAnsi" w:eastAsia="Times New Roman" w:hAnsiTheme="majorHAnsi" w:cstheme="majorHAnsi"/>
          <w:kern w:val="14"/>
          <w:lang w:val="es-ES_tradnl"/>
        </w:rPr>
      </w:pPr>
    </w:p>
    <w:p w14:paraId="6DF73C99" w14:textId="4E8B744D" w:rsidR="00C36CA4" w:rsidRPr="00E4297F" w:rsidRDefault="00C36CA4" w:rsidP="00E619E7">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left="360" w:right="1267" w:firstLine="0"/>
        <w:jc w:val="both"/>
        <w:rPr>
          <w:rFonts w:asciiTheme="majorHAnsi" w:eastAsia="Times New Roman" w:hAnsiTheme="majorHAnsi" w:cstheme="majorHAnsi"/>
          <w:b/>
          <w:bCs/>
          <w:kern w:val="14"/>
          <w:lang w:val="es-ES_tradnl"/>
        </w:rPr>
      </w:pPr>
      <w:r w:rsidRPr="00E4297F">
        <w:rPr>
          <w:rFonts w:asciiTheme="majorHAnsi" w:eastAsia="Times New Roman" w:hAnsiTheme="majorHAnsi" w:cstheme="majorHAnsi"/>
          <w:b/>
          <w:bCs/>
          <w:kern w:val="14"/>
          <w:lang w:val="es-ES_tradnl"/>
        </w:rPr>
        <w:t>A.2 Sobre la recomendación B</w:t>
      </w:r>
      <w:r w:rsidR="00256D67" w:rsidRPr="00E4297F">
        <w:rPr>
          <w:rFonts w:asciiTheme="majorHAnsi" w:eastAsia="Times New Roman" w:hAnsiTheme="majorHAnsi" w:cstheme="majorHAnsi"/>
          <w:b/>
          <w:bCs/>
          <w:kern w:val="14"/>
          <w:lang w:val="es-ES_tradnl"/>
        </w:rPr>
        <w:t xml:space="preserve">: </w:t>
      </w:r>
      <w:r w:rsidRPr="00E4297F">
        <w:rPr>
          <w:rFonts w:asciiTheme="majorHAnsi" w:eastAsia="Times New Roman" w:hAnsiTheme="majorHAnsi" w:cstheme="majorHAnsi"/>
          <w:b/>
          <w:bCs/>
          <w:kern w:val="14"/>
          <w:lang w:val="es-ES_tradnl"/>
        </w:rPr>
        <w:t xml:space="preserve">Aprobación de directrices de aborto. </w:t>
      </w:r>
    </w:p>
    <w:p w14:paraId="40DCA58E" w14:textId="77777777" w:rsidR="00C36CA4" w:rsidRPr="00E4297F" w:rsidRDefault="00C36CA4" w:rsidP="00E619E7">
      <w:p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jc w:val="both"/>
        <w:rPr>
          <w:rFonts w:asciiTheme="majorHAnsi" w:eastAsia="Times New Roman" w:hAnsiTheme="majorHAnsi" w:cstheme="majorHAnsi"/>
          <w:kern w:val="14"/>
          <w:lang w:val="es-ES_tradnl"/>
        </w:rPr>
      </w:pPr>
    </w:p>
    <w:p w14:paraId="6BC808AF" w14:textId="7DCEAA55" w:rsidR="00C36CA4" w:rsidRPr="00E4297F" w:rsidRDefault="00C36CA4" w:rsidP="00E619E7">
      <w:pPr>
        <w:pStyle w:val="ListParagraph"/>
        <w:widowControl/>
        <w:numPr>
          <w:ilvl w:val="0"/>
          <w:numId w:val="9"/>
        </w:numPr>
        <w:autoSpaceDE/>
        <w:autoSpaceDN/>
        <w:snapToGrid w:val="0"/>
        <w:ind w:left="0"/>
        <w:jc w:val="both"/>
        <w:rPr>
          <w:rFonts w:asciiTheme="majorHAnsi" w:hAnsiTheme="majorHAnsi" w:cstheme="majorHAnsi"/>
          <w:lang w:val="es-ES_tradnl"/>
        </w:rPr>
      </w:pPr>
      <w:r w:rsidRPr="00E4297F">
        <w:rPr>
          <w:rFonts w:asciiTheme="majorHAnsi" w:hAnsiTheme="majorHAnsi" w:cstheme="majorHAnsi"/>
          <w:lang w:val="es-ES_tradnl"/>
        </w:rPr>
        <w:t xml:space="preserve">El 12 de diciembre de 2019 el presidente de la República y el Ministro de Salud </w:t>
      </w:r>
      <w:r w:rsidR="00B458C1" w:rsidRPr="00E4297F">
        <w:rPr>
          <w:rFonts w:asciiTheme="majorHAnsi" w:hAnsiTheme="majorHAnsi" w:cstheme="majorHAnsi"/>
          <w:lang w:val="es-ES_tradnl"/>
        </w:rPr>
        <w:t xml:space="preserve">de Costa Rica </w:t>
      </w:r>
      <w:r w:rsidRPr="00E4297F">
        <w:rPr>
          <w:rFonts w:asciiTheme="majorHAnsi" w:hAnsiTheme="majorHAnsi" w:cstheme="majorHAnsi"/>
          <w:lang w:val="es-ES_tradnl"/>
        </w:rPr>
        <w:t xml:space="preserve">emitieron el Decreto Ejecutivo No. 42113-S para la oficialización de la </w:t>
      </w:r>
      <w:r w:rsidRPr="00E4297F">
        <w:rPr>
          <w:rFonts w:asciiTheme="majorHAnsi" w:hAnsiTheme="majorHAnsi" w:cstheme="majorHAnsi"/>
          <w:i/>
          <w:iCs/>
          <w:lang w:val="es-ES_tradnl"/>
        </w:rPr>
        <w:t>Norma Técnica para el Procedimiento Médico Vinculado con el artículo 121 del Código Penal</w:t>
      </w:r>
      <w:r w:rsidRPr="00E4297F">
        <w:rPr>
          <w:rFonts w:asciiTheme="majorHAnsi" w:hAnsiTheme="majorHAnsi" w:cstheme="majorHAnsi"/>
          <w:lang w:val="es-ES_tradnl"/>
        </w:rPr>
        <w:t xml:space="preserve"> (en adelante “la Norma Técnica” o “la Norma”)</w:t>
      </w:r>
      <w:r w:rsidRPr="00E4297F">
        <w:rPr>
          <w:rStyle w:val="EndnoteReference"/>
          <w:rFonts w:asciiTheme="majorHAnsi" w:eastAsiaTheme="minorEastAsia" w:hAnsiTheme="majorHAnsi" w:cstheme="majorHAnsi"/>
          <w:lang w:val="es-ES_tradnl"/>
        </w:rPr>
        <w:endnoteReference w:id="17"/>
      </w:r>
      <w:r w:rsidRPr="00E4297F">
        <w:rPr>
          <w:rFonts w:asciiTheme="majorHAnsi" w:hAnsiTheme="majorHAnsi" w:cstheme="majorHAnsi"/>
          <w:lang w:val="es-ES_tradnl"/>
        </w:rPr>
        <w:t xml:space="preserve">. </w:t>
      </w:r>
    </w:p>
    <w:p w14:paraId="74020214" w14:textId="77777777" w:rsidR="00C36CA4" w:rsidRPr="00E4297F" w:rsidRDefault="00C36CA4" w:rsidP="00E619E7">
      <w:pPr>
        <w:snapToGrid w:val="0"/>
        <w:jc w:val="both"/>
        <w:rPr>
          <w:rFonts w:asciiTheme="majorHAnsi" w:hAnsiTheme="majorHAnsi" w:cstheme="majorHAnsi"/>
          <w:lang w:val="es-ES_tradnl"/>
        </w:rPr>
      </w:pPr>
    </w:p>
    <w:p w14:paraId="0C16B7AC" w14:textId="264A3EF1" w:rsidR="00C36CA4" w:rsidRPr="00E4297F" w:rsidRDefault="00C36CA4" w:rsidP="00E619E7">
      <w:pPr>
        <w:pStyle w:val="ListParagraph"/>
        <w:widowControl/>
        <w:numPr>
          <w:ilvl w:val="0"/>
          <w:numId w:val="9"/>
        </w:numPr>
        <w:autoSpaceDE/>
        <w:autoSpaceDN/>
        <w:snapToGrid w:val="0"/>
        <w:ind w:left="0"/>
        <w:jc w:val="both"/>
        <w:rPr>
          <w:rFonts w:asciiTheme="majorHAnsi" w:eastAsia="Times New Roman" w:hAnsiTheme="majorHAnsi" w:cstheme="majorHAnsi"/>
          <w:lang w:val="es-ES_tradnl" w:eastAsia="es-ES_tradnl"/>
        </w:rPr>
      </w:pPr>
      <w:r w:rsidRPr="00E4297F">
        <w:rPr>
          <w:rFonts w:asciiTheme="majorHAnsi" w:hAnsiTheme="majorHAnsi" w:cstheme="majorHAnsi"/>
          <w:lang w:val="es-ES_tradnl"/>
        </w:rPr>
        <w:t xml:space="preserve">De acuerdo con el Considerando VIII del Decreto Ejecutivo, </w:t>
      </w:r>
      <w:r w:rsidRPr="00E4297F">
        <w:rPr>
          <w:rFonts w:asciiTheme="majorHAnsi" w:eastAsia="Times New Roman" w:hAnsiTheme="majorHAnsi" w:cstheme="majorHAnsi"/>
          <w:color w:val="000000"/>
          <w:lang w:val="es-ES_tradnl" w:eastAsia="es-ES"/>
        </w:rPr>
        <w:t xml:space="preserve">si bien el artículo 121 de la norma penal </w:t>
      </w:r>
      <w:r w:rsidR="00C72A5A" w:rsidRPr="00E4297F">
        <w:rPr>
          <w:rFonts w:asciiTheme="majorHAnsi" w:hAnsiTheme="majorHAnsi" w:cstheme="majorHAnsi"/>
          <w:lang w:val="es-ES_tradnl"/>
        </w:rPr>
        <w:t xml:space="preserve">se refiere a la </w:t>
      </w:r>
      <w:r w:rsidRPr="00E4297F">
        <w:rPr>
          <w:rFonts w:asciiTheme="majorHAnsi" w:eastAsia="Times New Roman" w:hAnsiTheme="majorHAnsi" w:cstheme="majorHAnsi"/>
          <w:color w:val="000000"/>
          <w:lang w:val="es-ES_tradnl" w:eastAsia="es-ES"/>
        </w:rPr>
        <w:t>exclusión de responsabilidad penal en aborto en donde se prueben situaciones de necesidad, para poder llegar a esa excepción se debe contar con un procedimiento médico y un diagnóstico previo que garantice una atención médica clara y segura. Paralelamente, resulta necesario brindar certeza a las personas profesionales en salud mediante parámetros técnicos claros sobre un procedimiento médico apegado a la normativa penal citada, incluyendo los derechos y deberes que les asisten</w:t>
      </w:r>
      <w:r w:rsidRPr="00E4297F">
        <w:rPr>
          <w:rStyle w:val="EndnoteReference"/>
          <w:rFonts w:asciiTheme="majorHAnsi" w:eastAsiaTheme="minorEastAsia" w:hAnsiTheme="majorHAnsi" w:cstheme="majorHAnsi"/>
          <w:lang w:val="es-ES_tradnl"/>
        </w:rPr>
        <w:endnoteReference w:id="18"/>
      </w:r>
      <w:r w:rsidRPr="00E4297F">
        <w:rPr>
          <w:rFonts w:asciiTheme="majorHAnsi" w:eastAsia="Times New Roman" w:hAnsiTheme="majorHAnsi" w:cstheme="majorHAnsi"/>
          <w:i/>
          <w:iCs/>
          <w:color w:val="000000"/>
          <w:lang w:val="es-ES_tradnl" w:eastAsia="es-ES"/>
        </w:rPr>
        <w:t>.</w:t>
      </w:r>
    </w:p>
    <w:p w14:paraId="5E910571" w14:textId="77777777" w:rsidR="00C36CA4" w:rsidRPr="00E4297F" w:rsidRDefault="00C36CA4" w:rsidP="00E619E7">
      <w:pPr>
        <w:snapToGrid w:val="0"/>
        <w:jc w:val="both"/>
        <w:rPr>
          <w:rFonts w:asciiTheme="majorHAnsi" w:hAnsiTheme="majorHAnsi" w:cstheme="majorHAnsi"/>
          <w:lang w:val="es-ES_tradnl"/>
        </w:rPr>
      </w:pPr>
    </w:p>
    <w:p w14:paraId="7C8AB695" w14:textId="77777777" w:rsidR="00C36CA4" w:rsidRPr="00E4297F" w:rsidRDefault="00C36CA4" w:rsidP="00E619E7">
      <w:pPr>
        <w:pStyle w:val="ListParagraph"/>
        <w:widowControl/>
        <w:numPr>
          <w:ilvl w:val="0"/>
          <w:numId w:val="9"/>
        </w:numPr>
        <w:autoSpaceDE/>
        <w:autoSpaceDN/>
        <w:snapToGrid w:val="0"/>
        <w:ind w:left="0"/>
        <w:jc w:val="both"/>
        <w:rPr>
          <w:rFonts w:asciiTheme="majorHAnsi" w:hAnsiTheme="majorHAnsi" w:cstheme="majorHAnsi"/>
          <w:lang w:val="es-ES_tradnl"/>
        </w:rPr>
      </w:pPr>
      <w:r w:rsidRPr="00E4297F">
        <w:rPr>
          <w:rFonts w:asciiTheme="majorHAnsi" w:hAnsiTheme="majorHAnsi" w:cstheme="majorHAnsi"/>
          <w:lang w:val="es-ES_tradnl"/>
        </w:rPr>
        <w:t xml:space="preserve">Posteriormente, el 3 de diciembre de 2020 el Ministerio de Salud aprobó el </w:t>
      </w:r>
      <w:r w:rsidRPr="00E4297F">
        <w:rPr>
          <w:rFonts w:asciiTheme="majorHAnsi" w:hAnsiTheme="majorHAnsi" w:cstheme="majorHAnsi"/>
          <w:i/>
          <w:iCs/>
          <w:lang w:val="es-ES_tradnl"/>
        </w:rPr>
        <w:t>“Protocolo de Atención Clínica para el procedimiento médico vinculado con el artículo 121 del código penal: Interrupción Terapéutica del Embarazo”</w:t>
      </w:r>
      <w:r w:rsidRPr="00E4297F">
        <w:rPr>
          <w:rStyle w:val="EndnoteReference"/>
          <w:rFonts w:asciiTheme="majorHAnsi" w:eastAsiaTheme="minorEastAsia" w:hAnsiTheme="majorHAnsi" w:cstheme="majorHAnsi"/>
          <w:i/>
          <w:lang w:val="es-ES_tradnl"/>
        </w:rPr>
        <w:endnoteReference w:id="19"/>
      </w:r>
      <w:r w:rsidRPr="00E4297F">
        <w:rPr>
          <w:rFonts w:asciiTheme="majorHAnsi" w:hAnsiTheme="majorHAnsi" w:cstheme="majorHAnsi"/>
          <w:i/>
          <w:iCs/>
          <w:lang w:val="es-ES_tradnl"/>
        </w:rPr>
        <w:t xml:space="preserve"> </w:t>
      </w:r>
      <w:r w:rsidRPr="00E4297F">
        <w:rPr>
          <w:rFonts w:asciiTheme="majorHAnsi" w:hAnsiTheme="majorHAnsi" w:cstheme="majorHAnsi"/>
          <w:lang w:val="es-ES_tradnl"/>
        </w:rPr>
        <w:t xml:space="preserve">(en adelante “el Protocolo de Atención Clínica” o “el Protocolo”), desarrollado por la </w:t>
      </w:r>
      <w:r w:rsidRPr="00E4297F">
        <w:rPr>
          <w:rFonts w:asciiTheme="majorHAnsi" w:hAnsiTheme="majorHAnsi" w:cstheme="majorHAnsi"/>
          <w:lang w:val="es-ES_tradnl"/>
        </w:rPr>
        <w:lastRenderedPageBreak/>
        <w:t>Gerencia Médica de la Caja Costarricense del Seguro Social (en adelante “la Caja Costarricense”)</w:t>
      </w:r>
      <w:r w:rsidRPr="00E4297F">
        <w:rPr>
          <w:rStyle w:val="EndnoteReference"/>
          <w:rFonts w:asciiTheme="majorHAnsi" w:eastAsiaTheme="minorEastAsia" w:hAnsiTheme="majorHAnsi" w:cstheme="majorHAnsi"/>
          <w:lang w:val="es-ES_tradnl"/>
        </w:rPr>
        <w:endnoteReference w:id="20"/>
      </w:r>
      <w:r w:rsidRPr="00E4297F">
        <w:rPr>
          <w:rFonts w:asciiTheme="majorHAnsi" w:hAnsiTheme="majorHAnsi" w:cstheme="majorHAnsi"/>
          <w:lang w:val="es-ES_tradnl"/>
        </w:rPr>
        <w:t>. El Ministerio manifestó dentro del texto que: “</w:t>
      </w:r>
      <w:r w:rsidRPr="00E4297F">
        <w:rPr>
          <w:rFonts w:asciiTheme="majorHAnsi" w:hAnsiTheme="majorHAnsi" w:cstheme="majorHAnsi"/>
          <w:i/>
          <w:iCs/>
          <w:lang w:val="es-ES_tradnl"/>
        </w:rPr>
        <w:t xml:space="preserve">Dicho protocolo responde al </w:t>
      </w:r>
      <w:r w:rsidRPr="00E4297F">
        <w:rPr>
          <w:rFonts w:asciiTheme="majorHAnsi" w:eastAsia="Times New Roman" w:hAnsiTheme="majorHAnsi" w:cstheme="majorHAnsi"/>
          <w:i/>
          <w:iCs/>
          <w:color w:val="000000"/>
          <w:lang w:val="es-ES_tradnl" w:eastAsia="es-ES"/>
        </w:rPr>
        <w:t>conjunto</w:t>
      </w:r>
      <w:r w:rsidRPr="00E4297F">
        <w:rPr>
          <w:rFonts w:asciiTheme="majorHAnsi" w:hAnsiTheme="majorHAnsi" w:cstheme="majorHAnsi"/>
          <w:i/>
          <w:iCs/>
          <w:lang w:val="es-ES_tradnl"/>
        </w:rPr>
        <w:t xml:space="preserve"> de lineamientos en derechos humanos y bioéticos, así como a los marcos normativos vigentes y líneas jurisprudenciales que a la fecha se han emitido</w:t>
      </w:r>
      <w:r w:rsidRPr="00E4297F">
        <w:rPr>
          <w:rFonts w:asciiTheme="majorHAnsi" w:hAnsiTheme="majorHAnsi" w:cstheme="majorHAnsi"/>
          <w:lang w:val="es-ES_tradnl"/>
        </w:rPr>
        <w:t>”, lo cual, según el Ministerio, “</w:t>
      </w:r>
      <w:r w:rsidRPr="00E4297F">
        <w:rPr>
          <w:rFonts w:asciiTheme="majorHAnsi" w:hAnsiTheme="majorHAnsi" w:cstheme="majorHAnsi"/>
          <w:i/>
          <w:iCs/>
          <w:lang w:val="es-ES_tradnl"/>
        </w:rPr>
        <w:t>brinda certeza a las personas profesionales en salud para la aplicación del artículo 121 del Código Penal, en apego al Decreto Ejecutivo número 42113-S”.</w:t>
      </w:r>
      <w:r w:rsidRPr="00E4297F">
        <w:rPr>
          <w:rFonts w:asciiTheme="majorHAnsi" w:hAnsiTheme="majorHAnsi" w:cstheme="majorHAnsi"/>
          <w:lang w:val="es-ES_tradnl"/>
        </w:rPr>
        <w:t xml:space="preserve"> En tal sentido, detalla que “</w:t>
      </w:r>
      <w:r w:rsidRPr="00E4297F">
        <w:rPr>
          <w:rFonts w:asciiTheme="majorHAnsi" w:hAnsiTheme="majorHAnsi" w:cstheme="majorHAnsi"/>
          <w:i/>
          <w:iCs/>
          <w:lang w:val="es-ES_tradnl"/>
        </w:rPr>
        <w:t>el Protocolo de Atención Clínica contiene aquellas intervenciones que responden al estado de la ciencia y la lex artis, por lo tanto, se constituye una guía para la atención oportuna e integral de las mujeres gestantes que sufran una potencial amenaza y peligro a su salud y vida durante el embarazo</w:t>
      </w:r>
      <w:r w:rsidRPr="00E4297F">
        <w:rPr>
          <w:rStyle w:val="EndnoteReference"/>
          <w:rFonts w:asciiTheme="majorHAnsi" w:eastAsiaTheme="minorEastAsia" w:hAnsiTheme="majorHAnsi" w:cstheme="majorHAnsi"/>
          <w:lang w:val="es-ES_tradnl"/>
        </w:rPr>
        <w:endnoteReference w:id="21"/>
      </w:r>
      <w:r w:rsidRPr="00E4297F">
        <w:rPr>
          <w:rFonts w:asciiTheme="majorHAnsi" w:hAnsiTheme="majorHAnsi" w:cstheme="majorHAnsi"/>
          <w:lang w:val="es-ES_tradnl"/>
        </w:rPr>
        <w:t xml:space="preserve">. </w:t>
      </w:r>
    </w:p>
    <w:p w14:paraId="708B7FF7" w14:textId="77777777" w:rsidR="00C36CA4" w:rsidRPr="00E4297F" w:rsidRDefault="00C36CA4" w:rsidP="00E619E7">
      <w:pPr>
        <w:snapToGrid w:val="0"/>
        <w:jc w:val="both"/>
        <w:rPr>
          <w:rFonts w:asciiTheme="majorHAnsi" w:hAnsiTheme="majorHAnsi" w:cstheme="majorHAnsi"/>
          <w:lang w:val="es-ES_tradnl"/>
        </w:rPr>
      </w:pPr>
    </w:p>
    <w:p w14:paraId="32B92117" w14:textId="7FBA908C" w:rsidR="00C36CA4" w:rsidRPr="00E4297F" w:rsidRDefault="00C36CA4" w:rsidP="00E619E7">
      <w:pPr>
        <w:pStyle w:val="ListParagraph"/>
        <w:widowControl/>
        <w:numPr>
          <w:ilvl w:val="0"/>
          <w:numId w:val="9"/>
        </w:numPr>
        <w:autoSpaceDE/>
        <w:autoSpaceDN/>
        <w:snapToGrid w:val="0"/>
        <w:ind w:left="0"/>
        <w:jc w:val="both"/>
        <w:rPr>
          <w:rFonts w:asciiTheme="majorHAnsi" w:hAnsiTheme="majorHAnsi" w:cstheme="majorHAnsi"/>
          <w:lang w:val="es-ES_tradnl"/>
        </w:rPr>
      </w:pPr>
      <w:r w:rsidRPr="00E4297F">
        <w:rPr>
          <w:rFonts w:asciiTheme="majorHAnsi" w:hAnsiTheme="majorHAnsi" w:cstheme="majorHAnsi"/>
          <w:lang w:val="es-ES_tradnl"/>
        </w:rPr>
        <w:t xml:space="preserve">Sin embargo, la definición y calificación de las situaciones que constituyen una afectación a la salud que justifique la interrupción del embarazo continúa siendo a criterio y discreción del personal de salud, dado que depende de la interpretación del término ambiguo de “riesgo a la salud o a la vida”, que continúa sin ser solventado. </w:t>
      </w:r>
    </w:p>
    <w:p w14:paraId="03373AAA" w14:textId="77777777" w:rsidR="00C36CA4" w:rsidRPr="00E4297F" w:rsidRDefault="00C36CA4" w:rsidP="00E619E7">
      <w:pPr>
        <w:pStyle w:val="ListParagraph"/>
        <w:snapToGrid w:val="0"/>
        <w:ind w:left="0"/>
        <w:jc w:val="both"/>
        <w:rPr>
          <w:rFonts w:asciiTheme="majorHAnsi" w:hAnsiTheme="majorHAnsi" w:cstheme="majorHAnsi"/>
          <w:lang w:val="es-ES_tradnl"/>
        </w:rPr>
      </w:pPr>
    </w:p>
    <w:p w14:paraId="78D22DEC" w14:textId="5DD1436F" w:rsidR="00C36CA4" w:rsidRPr="00E4297F" w:rsidRDefault="00C36CA4" w:rsidP="00E619E7">
      <w:pPr>
        <w:pStyle w:val="ListParagraph"/>
        <w:widowControl/>
        <w:numPr>
          <w:ilvl w:val="0"/>
          <w:numId w:val="9"/>
        </w:numPr>
        <w:autoSpaceDE/>
        <w:autoSpaceDN/>
        <w:snapToGrid w:val="0"/>
        <w:ind w:left="0"/>
        <w:jc w:val="both"/>
        <w:rPr>
          <w:rFonts w:asciiTheme="majorHAnsi" w:hAnsiTheme="majorHAnsi" w:cstheme="majorHAnsi"/>
          <w:lang w:val="es-ES_tradnl"/>
        </w:rPr>
      </w:pPr>
      <w:r w:rsidRPr="00E4297F">
        <w:rPr>
          <w:rFonts w:asciiTheme="majorHAnsi" w:hAnsiTheme="majorHAnsi" w:cstheme="majorHAnsi"/>
          <w:lang w:val="es-ES_tradnl"/>
        </w:rPr>
        <w:t xml:space="preserve">Posterior a la sanción de la mencionada Norma Técnica, </w:t>
      </w:r>
      <w:r w:rsidR="00A95C19" w:rsidRPr="00E4297F">
        <w:rPr>
          <w:rFonts w:asciiTheme="majorHAnsi" w:hAnsiTheme="majorHAnsi" w:cstheme="majorHAnsi"/>
          <w:lang w:val="es-ES_tradnl"/>
        </w:rPr>
        <w:t>é</w:t>
      </w:r>
      <w:r w:rsidRPr="00E4297F">
        <w:rPr>
          <w:rFonts w:asciiTheme="majorHAnsi" w:hAnsiTheme="majorHAnsi" w:cstheme="majorHAnsi"/>
          <w:lang w:val="es-ES_tradnl"/>
        </w:rPr>
        <w:t>sta fue objeto de una acción de inconstitucionalidad interpuesta por parte de cinco integrantes de la Asamblea Legislativa ante la Sala Constitucional de la Corte Suprema de Justicia de Costa Rica, (en adelante “Sala Constitucional”)</w:t>
      </w:r>
      <w:r w:rsidRPr="00E4297F">
        <w:rPr>
          <w:rStyle w:val="EndnoteReference"/>
          <w:rFonts w:asciiTheme="majorHAnsi" w:eastAsiaTheme="minorEastAsia" w:hAnsiTheme="majorHAnsi" w:cstheme="majorHAnsi"/>
          <w:lang w:val="es-ES_tradnl"/>
        </w:rPr>
        <w:endnoteReference w:id="22"/>
      </w:r>
      <w:r w:rsidRPr="00E4297F">
        <w:rPr>
          <w:rFonts w:asciiTheme="majorHAnsi" w:hAnsiTheme="majorHAnsi" w:cstheme="majorHAnsi"/>
          <w:lang w:val="es-ES_tradnl"/>
        </w:rPr>
        <w:t xml:space="preserve">. Entre los distintos argumentos planteados, sostuvieron que se pretende menoscabar la vida y salud del </w:t>
      </w:r>
      <w:r w:rsidRPr="00E4297F">
        <w:rPr>
          <w:rFonts w:asciiTheme="majorHAnsi" w:hAnsiTheme="majorHAnsi" w:cstheme="majorHAnsi"/>
          <w:i/>
          <w:iCs/>
          <w:lang w:val="es-ES_tradnl"/>
        </w:rPr>
        <w:t>nasciturus</w:t>
      </w:r>
      <w:r w:rsidRPr="00E4297F">
        <w:rPr>
          <w:rFonts w:asciiTheme="majorHAnsi" w:hAnsiTheme="majorHAnsi" w:cstheme="majorHAnsi"/>
          <w:lang w:val="es-ES_tradnl"/>
        </w:rPr>
        <w:t xml:space="preserve"> durante la gestación, protegiendo solo derechos de “la madre”, mediante la intervención de terceros (personal de salud) con ánimo expreso de causar daño, de forma intencionada, para interrumpir el desarrollo normal del concebido y no nacido, y que con dicha norma el poder ejecutivo está asumiendo una competencia exclusiva del poder legislativo</w:t>
      </w:r>
      <w:r w:rsidRPr="00E4297F">
        <w:rPr>
          <w:rStyle w:val="EndnoteReference"/>
          <w:rFonts w:asciiTheme="majorHAnsi" w:eastAsiaTheme="minorEastAsia" w:hAnsiTheme="majorHAnsi" w:cstheme="majorHAnsi"/>
          <w:lang w:val="es-ES_tradnl"/>
        </w:rPr>
        <w:endnoteReference w:id="23"/>
      </w:r>
      <w:r w:rsidRPr="00E4297F">
        <w:rPr>
          <w:rFonts w:asciiTheme="majorHAnsi" w:hAnsiTheme="majorHAnsi" w:cstheme="majorHAnsi"/>
          <w:lang w:val="es-ES_tradnl"/>
        </w:rPr>
        <w:t xml:space="preserve">. Para la fecha de emisión del presente escrito, la Sala no ha resuelto la referida acción de inconstitucionalidad, quedando pendiente únicamente la emisión de la Sentencia por parte del Tribunal Constitucional. Esto significa que aún hay </w:t>
      </w:r>
      <w:r w:rsidR="00A95C19" w:rsidRPr="00E4297F">
        <w:rPr>
          <w:rFonts w:asciiTheme="majorHAnsi" w:hAnsiTheme="majorHAnsi" w:cstheme="majorHAnsi"/>
          <w:lang w:val="es-ES_tradnl"/>
        </w:rPr>
        <w:t>gran</w:t>
      </w:r>
      <w:r w:rsidRPr="00E4297F">
        <w:rPr>
          <w:rFonts w:asciiTheme="majorHAnsi" w:hAnsiTheme="majorHAnsi" w:cstheme="majorHAnsi"/>
          <w:lang w:val="es-ES_tradnl"/>
        </w:rPr>
        <w:t xml:space="preserve"> incertidumbre </w:t>
      </w:r>
      <w:r w:rsidR="00A95C19" w:rsidRPr="00E4297F">
        <w:rPr>
          <w:rFonts w:asciiTheme="majorHAnsi" w:hAnsiTheme="majorHAnsi" w:cstheme="majorHAnsi"/>
          <w:lang w:val="es-ES_tradnl"/>
        </w:rPr>
        <w:t>en relación con</w:t>
      </w:r>
      <w:r w:rsidRPr="00E4297F">
        <w:rPr>
          <w:rFonts w:asciiTheme="majorHAnsi" w:hAnsiTheme="majorHAnsi" w:cstheme="majorHAnsi"/>
          <w:lang w:val="es-ES_tradnl"/>
        </w:rPr>
        <w:t xml:space="preserve"> este tema, que termina por afectar el acceso al aborto, como procedimiento en salud que cualquier persona con útero y en edad reproductiva puede necesitar para atender situaciones de salud. </w:t>
      </w:r>
    </w:p>
    <w:p w14:paraId="3238B059" w14:textId="77777777" w:rsidR="00C36CA4" w:rsidRPr="00E4297F" w:rsidRDefault="00C36CA4" w:rsidP="00E619E7">
      <w:pPr>
        <w:snapToGrid w:val="0"/>
        <w:ind w:firstLine="48"/>
        <w:jc w:val="both"/>
        <w:rPr>
          <w:rFonts w:asciiTheme="majorHAnsi" w:hAnsiTheme="majorHAnsi" w:cstheme="majorHAnsi"/>
          <w:lang w:val="es-ES_tradnl"/>
        </w:rPr>
      </w:pPr>
    </w:p>
    <w:p w14:paraId="489B3F9B" w14:textId="11454844" w:rsidR="007C1FC3" w:rsidRPr="00EE3FBC" w:rsidRDefault="00C36CA4" w:rsidP="00EE3FBC">
      <w:pPr>
        <w:pStyle w:val="ListParagraph"/>
        <w:widowControl/>
        <w:numPr>
          <w:ilvl w:val="0"/>
          <w:numId w:val="9"/>
        </w:numPr>
        <w:autoSpaceDE/>
        <w:autoSpaceDN/>
        <w:snapToGrid w:val="0"/>
        <w:ind w:left="0"/>
        <w:jc w:val="both"/>
        <w:rPr>
          <w:rFonts w:asciiTheme="majorHAnsi" w:eastAsiaTheme="minorEastAsia" w:hAnsiTheme="majorHAnsi" w:cstheme="majorHAnsi"/>
          <w:lang w:val="es-ES_tradnl"/>
        </w:rPr>
      </w:pPr>
      <w:r w:rsidRPr="00E4297F">
        <w:rPr>
          <w:rFonts w:asciiTheme="majorHAnsi" w:hAnsiTheme="majorHAnsi" w:cstheme="majorHAnsi"/>
          <w:lang w:val="es-ES_tradnl"/>
        </w:rPr>
        <w:t>La Norma Técnica y su Protocolo no corrigen las ambigüedades que fueron descritas en el apartado anterior, por lo que continúa estando pendiente que se adecúe el ordenamiento jurídico costarricense a las normas internacionales de protección de derechos humanos. A pesar de ser un gran avance frente a la inexistencia de una disposición de derecho interno para la regulación del aborto impune en Costa Rica, la Norma Técnica y su Protocolo no garantizan la accesibilidad y disponibilidad de este procedimiento médico. Los estándares de 2022</w:t>
      </w:r>
      <w:r w:rsidRPr="00E4297F">
        <w:rPr>
          <w:rStyle w:val="EndnoteReference"/>
          <w:rFonts w:asciiTheme="majorHAnsi" w:hAnsiTheme="majorHAnsi" w:cstheme="majorHAnsi"/>
          <w:lang w:val="es-ES_tradnl"/>
        </w:rPr>
        <w:endnoteReference w:id="24"/>
      </w:r>
      <w:r w:rsidRPr="00E4297F">
        <w:rPr>
          <w:rFonts w:asciiTheme="majorHAnsi" w:hAnsiTheme="majorHAnsi" w:cstheme="majorHAnsi"/>
          <w:lang w:val="es-ES_tradnl"/>
        </w:rPr>
        <w:t xml:space="preserve"> establecidos en los nuevos lineamientos de aborto de la OMS no son acatados por Costa Rica, con graves consecuencias para las personas que requieren un aborto como servicio médico. </w:t>
      </w:r>
      <w:r w:rsidR="00EE3FBC">
        <w:rPr>
          <w:rFonts w:asciiTheme="majorHAnsi" w:eastAsiaTheme="minorEastAsia" w:hAnsiTheme="majorHAnsi" w:cstheme="majorHAnsi"/>
          <w:lang w:val="es-ES_tradnl"/>
        </w:rPr>
        <w:t>Sumado a ello, e</w:t>
      </w:r>
      <w:r w:rsidR="007C1FC3" w:rsidRPr="00EE3FBC">
        <w:rPr>
          <w:rFonts w:asciiTheme="majorHAnsi" w:eastAsiaTheme="minorEastAsia" w:hAnsiTheme="majorHAnsi" w:cstheme="majorHAnsi"/>
          <w:lang w:val="es-ES_tradnl"/>
        </w:rPr>
        <w:t xml:space="preserve">l acceso a </w:t>
      </w:r>
      <w:r w:rsidR="00D11B11" w:rsidRPr="00EE3FBC">
        <w:rPr>
          <w:rFonts w:asciiTheme="majorHAnsi" w:eastAsiaTheme="minorEastAsia" w:hAnsiTheme="majorHAnsi" w:cstheme="majorHAnsi"/>
          <w:lang w:val="es-ES_tradnl"/>
        </w:rPr>
        <w:t>M</w:t>
      </w:r>
      <w:r w:rsidR="007C1FC3" w:rsidRPr="00EE3FBC">
        <w:rPr>
          <w:rFonts w:asciiTheme="majorHAnsi" w:eastAsiaTheme="minorEastAsia" w:hAnsiTheme="majorHAnsi" w:cstheme="majorHAnsi"/>
          <w:lang w:val="es-ES_tradnl"/>
        </w:rPr>
        <w:t>isoprostol y Mifepr</w:t>
      </w:r>
      <w:r w:rsidR="00D11B11" w:rsidRPr="00EE3FBC">
        <w:rPr>
          <w:rFonts w:asciiTheme="majorHAnsi" w:eastAsiaTheme="minorEastAsia" w:hAnsiTheme="majorHAnsi" w:cstheme="majorHAnsi"/>
          <w:lang w:val="es-ES_tradnl"/>
        </w:rPr>
        <w:t>ist</w:t>
      </w:r>
      <w:r w:rsidR="007C1FC3" w:rsidRPr="00EE3FBC">
        <w:rPr>
          <w:rFonts w:asciiTheme="majorHAnsi" w:eastAsiaTheme="minorEastAsia" w:hAnsiTheme="majorHAnsi" w:cstheme="majorHAnsi"/>
          <w:lang w:val="es-ES_tradnl"/>
        </w:rPr>
        <w:t xml:space="preserve">ona es reducido en el país, lo que dificulta el aborto </w:t>
      </w:r>
      <w:r w:rsidR="00D11B11" w:rsidRPr="00EE3FBC">
        <w:rPr>
          <w:rFonts w:asciiTheme="majorHAnsi" w:eastAsiaTheme="minorEastAsia" w:hAnsiTheme="majorHAnsi" w:cstheme="majorHAnsi"/>
          <w:lang w:val="es-ES_tradnl"/>
        </w:rPr>
        <w:t>farmacológico</w:t>
      </w:r>
      <w:r w:rsidR="007C1FC3" w:rsidRPr="00EE3FBC">
        <w:rPr>
          <w:rFonts w:asciiTheme="majorHAnsi" w:eastAsiaTheme="minorEastAsia" w:hAnsiTheme="majorHAnsi" w:cstheme="majorHAnsi"/>
          <w:lang w:val="es-ES_tradnl"/>
        </w:rPr>
        <w:t xml:space="preserve"> en centro de salud, aún estand</w:t>
      </w:r>
      <w:r w:rsidR="00D11B11" w:rsidRPr="00EE3FBC">
        <w:rPr>
          <w:rFonts w:asciiTheme="majorHAnsi" w:eastAsiaTheme="minorEastAsia" w:hAnsiTheme="majorHAnsi" w:cstheme="majorHAnsi"/>
          <w:lang w:val="es-ES_tradnl"/>
        </w:rPr>
        <w:t>o</w:t>
      </w:r>
      <w:r w:rsidR="007C1FC3" w:rsidRPr="00EE3FBC">
        <w:rPr>
          <w:rFonts w:asciiTheme="majorHAnsi" w:eastAsiaTheme="minorEastAsia" w:hAnsiTheme="majorHAnsi" w:cstheme="majorHAnsi"/>
          <w:lang w:val="es-ES_tradnl"/>
        </w:rPr>
        <w:t xml:space="preserve"> dentro de l</w:t>
      </w:r>
      <w:r w:rsidR="00D11B11" w:rsidRPr="00EE3FBC">
        <w:rPr>
          <w:rFonts w:asciiTheme="majorHAnsi" w:eastAsiaTheme="minorEastAsia" w:hAnsiTheme="majorHAnsi" w:cstheme="majorHAnsi"/>
          <w:lang w:val="es-ES_tradnl"/>
        </w:rPr>
        <w:t xml:space="preserve">as causales establecidas por la ley Costarricense. </w:t>
      </w:r>
    </w:p>
    <w:p w14:paraId="6BB9713A" w14:textId="77777777" w:rsidR="00C36CA4" w:rsidRPr="00E4297F" w:rsidRDefault="00C36CA4" w:rsidP="00E619E7">
      <w:pPr>
        <w:pStyle w:val="ListParagraph"/>
        <w:snapToGrid w:val="0"/>
        <w:ind w:left="100"/>
        <w:rPr>
          <w:rFonts w:asciiTheme="majorHAnsi" w:eastAsiaTheme="minorEastAsia" w:hAnsiTheme="majorHAnsi" w:cstheme="majorHAnsi"/>
          <w:lang w:val="es-ES_tradnl"/>
        </w:rPr>
      </w:pPr>
    </w:p>
    <w:p w14:paraId="4439B8E1" w14:textId="77777777" w:rsidR="00C36CA4" w:rsidRPr="00E4297F" w:rsidRDefault="00C36CA4" w:rsidP="00E619E7">
      <w:pPr>
        <w:pStyle w:val="ListParagraph"/>
        <w:widowControl/>
        <w:numPr>
          <w:ilvl w:val="0"/>
          <w:numId w:val="9"/>
        </w:numPr>
        <w:autoSpaceDE/>
        <w:autoSpaceDN/>
        <w:snapToGrid w:val="0"/>
        <w:ind w:left="0"/>
        <w:jc w:val="both"/>
        <w:rPr>
          <w:rFonts w:asciiTheme="majorHAnsi" w:eastAsiaTheme="minorEastAsia" w:hAnsiTheme="majorHAnsi" w:cstheme="majorHAnsi"/>
          <w:lang w:val="es-ES_tradnl"/>
        </w:rPr>
      </w:pPr>
      <w:r w:rsidRPr="00E4297F">
        <w:rPr>
          <w:rFonts w:asciiTheme="majorHAnsi" w:eastAsiaTheme="minorEastAsia" w:hAnsiTheme="majorHAnsi" w:cstheme="majorHAnsi"/>
          <w:lang w:val="es-ES_tradnl"/>
        </w:rPr>
        <w:t xml:space="preserve">Las firmantes de esta carta solicitamos que el Comité recomiende de manera específica a Costa Rica acatar los lineamientos de la OMS actualizados en relación a la práctica de aborto en el país, instruyendo al personal médico y judicial alrededor de un manejo basado en los derechos humanos y no en la penalización. </w:t>
      </w:r>
    </w:p>
    <w:p w14:paraId="75765E7C" w14:textId="52D9F65D" w:rsidR="00C36CA4" w:rsidRDefault="00C36CA4" w:rsidP="00E619E7">
      <w:pPr>
        <w:snapToGrid w:val="0"/>
        <w:ind w:firstLine="48"/>
        <w:jc w:val="both"/>
        <w:rPr>
          <w:rFonts w:asciiTheme="majorHAnsi" w:hAnsiTheme="majorHAnsi" w:cstheme="majorHAnsi"/>
          <w:lang w:val="es-ES_tradnl"/>
        </w:rPr>
      </w:pPr>
    </w:p>
    <w:p w14:paraId="0ECD2C59" w14:textId="702B0EA6" w:rsidR="002D59B9" w:rsidRDefault="002D59B9" w:rsidP="00E619E7">
      <w:pPr>
        <w:snapToGrid w:val="0"/>
        <w:ind w:firstLine="48"/>
        <w:jc w:val="both"/>
        <w:rPr>
          <w:rFonts w:asciiTheme="majorHAnsi" w:hAnsiTheme="majorHAnsi" w:cstheme="majorHAnsi"/>
          <w:lang w:val="es-ES_tradnl"/>
        </w:rPr>
      </w:pPr>
    </w:p>
    <w:p w14:paraId="3EDDD89C" w14:textId="1A4D9B3D" w:rsidR="002D59B9" w:rsidRDefault="002D59B9" w:rsidP="00E619E7">
      <w:pPr>
        <w:snapToGrid w:val="0"/>
        <w:ind w:firstLine="48"/>
        <w:jc w:val="both"/>
        <w:rPr>
          <w:rFonts w:asciiTheme="majorHAnsi" w:hAnsiTheme="majorHAnsi" w:cstheme="majorHAnsi"/>
          <w:lang w:val="es-ES_tradnl"/>
        </w:rPr>
      </w:pPr>
    </w:p>
    <w:p w14:paraId="2E49309A" w14:textId="16C8FFC1" w:rsidR="002D59B9" w:rsidRDefault="002D59B9" w:rsidP="00E619E7">
      <w:pPr>
        <w:snapToGrid w:val="0"/>
        <w:ind w:firstLine="48"/>
        <w:jc w:val="both"/>
        <w:rPr>
          <w:rFonts w:asciiTheme="majorHAnsi" w:hAnsiTheme="majorHAnsi" w:cstheme="majorHAnsi"/>
          <w:lang w:val="es-ES_tradnl"/>
        </w:rPr>
      </w:pPr>
    </w:p>
    <w:p w14:paraId="380852ED" w14:textId="77777777" w:rsidR="002D59B9" w:rsidRPr="00E4297F" w:rsidRDefault="002D59B9" w:rsidP="00E619E7">
      <w:pPr>
        <w:snapToGrid w:val="0"/>
        <w:ind w:firstLine="48"/>
        <w:jc w:val="both"/>
        <w:rPr>
          <w:rFonts w:asciiTheme="majorHAnsi" w:hAnsiTheme="majorHAnsi" w:cstheme="majorHAnsi"/>
          <w:lang w:val="es-ES_tradnl"/>
        </w:rPr>
      </w:pPr>
    </w:p>
    <w:p w14:paraId="64767E68" w14:textId="7CECF886" w:rsidR="00C36CA4" w:rsidRPr="00E4297F" w:rsidRDefault="00C36CA4" w:rsidP="00256D67">
      <w:pPr>
        <w:pStyle w:val="ListParagraph"/>
        <w:widowControl/>
        <w:autoSpaceDE/>
        <w:autoSpaceDN/>
        <w:snapToGrid w:val="0"/>
        <w:ind w:left="360" w:firstLine="0"/>
        <w:jc w:val="both"/>
        <w:outlineLvl w:val="1"/>
        <w:rPr>
          <w:rFonts w:asciiTheme="majorHAnsi" w:hAnsiTheme="majorHAnsi" w:cstheme="majorHAnsi"/>
          <w:b/>
          <w:bCs/>
          <w:lang w:val="es-ES_tradnl"/>
        </w:rPr>
      </w:pPr>
      <w:bookmarkStart w:id="1" w:name="_Toc95770350"/>
      <w:bookmarkStart w:id="2" w:name="_Hlk95766086"/>
      <w:r w:rsidRPr="00E4297F">
        <w:rPr>
          <w:rFonts w:asciiTheme="majorHAnsi" w:hAnsiTheme="majorHAnsi" w:cstheme="majorHAnsi"/>
          <w:b/>
          <w:bCs/>
          <w:lang w:val="es-ES_tradnl"/>
        </w:rPr>
        <w:lastRenderedPageBreak/>
        <w:t>La falta de datos sobre el acceso al aborto terapéutico y casos de morbilidad y mortalidad materna en Costa Rica</w:t>
      </w:r>
      <w:bookmarkEnd w:id="1"/>
      <w:bookmarkEnd w:id="2"/>
    </w:p>
    <w:p w14:paraId="2A073833" w14:textId="77777777" w:rsidR="00256D67" w:rsidRPr="00E4297F" w:rsidRDefault="00256D67" w:rsidP="00256D67">
      <w:pPr>
        <w:pStyle w:val="ListParagraph"/>
        <w:widowControl/>
        <w:autoSpaceDE/>
        <w:autoSpaceDN/>
        <w:snapToGrid w:val="0"/>
        <w:ind w:left="360" w:firstLine="0"/>
        <w:jc w:val="both"/>
        <w:outlineLvl w:val="1"/>
        <w:rPr>
          <w:rStyle w:val="normaltextrun"/>
          <w:rFonts w:asciiTheme="majorHAnsi" w:hAnsiTheme="majorHAnsi" w:cstheme="majorHAnsi"/>
          <w:b/>
          <w:bCs/>
          <w:lang w:val="es-ES_tradnl"/>
        </w:rPr>
      </w:pPr>
    </w:p>
    <w:p w14:paraId="30DC4D39" w14:textId="0070E571" w:rsidR="00C36CA4" w:rsidRPr="00E4297F" w:rsidRDefault="00C36CA4" w:rsidP="00E619E7">
      <w:pPr>
        <w:pStyle w:val="ListParagraph"/>
        <w:widowControl/>
        <w:numPr>
          <w:ilvl w:val="0"/>
          <w:numId w:val="9"/>
        </w:numPr>
        <w:autoSpaceDE/>
        <w:autoSpaceDN/>
        <w:snapToGrid w:val="0"/>
        <w:ind w:left="0"/>
        <w:jc w:val="both"/>
        <w:rPr>
          <w:rStyle w:val="eop"/>
          <w:rFonts w:asciiTheme="majorHAnsi" w:hAnsiTheme="majorHAnsi" w:cstheme="majorHAnsi"/>
          <w:lang w:val="es-ES_tradnl"/>
        </w:rPr>
      </w:pPr>
      <w:r w:rsidRPr="00E4297F">
        <w:rPr>
          <w:rStyle w:val="normaltextrun"/>
          <w:rFonts w:asciiTheme="majorHAnsi" w:hAnsiTheme="majorHAnsi" w:cstheme="majorHAnsi"/>
          <w:lang w:val="es-ES_tradnl"/>
        </w:rPr>
        <w:t>En Costa Rica, ni el Ministerio de Salud</w:t>
      </w:r>
      <w:r w:rsidRPr="00E4297F">
        <w:rPr>
          <w:rStyle w:val="EndnoteReference"/>
          <w:rFonts w:asciiTheme="majorHAnsi" w:eastAsiaTheme="minorEastAsia" w:hAnsiTheme="majorHAnsi" w:cstheme="majorHAnsi"/>
          <w:lang w:val="es-ES_tradnl"/>
        </w:rPr>
        <w:endnoteReference w:id="25"/>
      </w:r>
      <w:r w:rsidRPr="00E4297F">
        <w:rPr>
          <w:rStyle w:val="normaltextrun"/>
          <w:rFonts w:asciiTheme="majorHAnsi" w:hAnsiTheme="majorHAnsi" w:cstheme="majorHAnsi"/>
          <w:lang w:val="es-ES_tradnl"/>
        </w:rPr>
        <w:t>, ni la Caja Costarricense, ni el Instituto Nacional de Estadística y Censos (INEC)</w:t>
      </w:r>
      <w:r w:rsidRPr="00E4297F">
        <w:rPr>
          <w:rStyle w:val="EndnoteReference"/>
          <w:rFonts w:asciiTheme="majorHAnsi" w:eastAsiaTheme="minorEastAsia" w:hAnsiTheme="majorHAnsi" w:cstheme="majorHAnsi"/>
          <w:lang w:val="es-ES_tradnl"/>
        </w:rPr>
        <w:endnoteReference w:id="26"/>
      </w:r>
      <w:r w:rsidRPr="00E4297F">
        <w:rPr>
          <w:rStyle w:val="normaltextrun"/>
          <w:rFonts w:asciiTheme="majorHAnsi" w:hAnsiTheme="majorHAnsi" w:cstheme="majorHAnsi"/>
          <w:lang w:val="es-ES_tradnl"/>
        </w:rPr>
        <w:t xml:space="preserve"> poseen datos disponibles, desagregados y actualizados sobre la accesibilidad y disponibilidad del acceso al aborto terapéutico en Costa Rica, ni de la tasa de mortalidad y morbilidad materna en el país. Lo anterior fue advertido por el Asesor Regional en Salud Sexual y Reproductiva de la Organización Panamericana de la Salud</w:t>
      </w:r>
      <w:r w:rsidR="008C0BC4" w:rsidRPr="00E4297F">
        <w:rPr>
          <w:rStyle w:val="normaltextrun"/>
          <w:rFonts w:asciiTheme="majorHAnsi" w:hAnsiTheme="majorHAnsi" w:cstheme="majorHAnsi"/>
          <w:lang w:val="es-ES_tradnl"/>
        </w:rPr>
        <w:t xml:space="preserve"> (OPS-PAHO)</w:t>
      </w:r>
      <w:r w:rsidRPr="00E4297F">
        <w:rPr>
          <w:rStyle w:val="normaltextrun"/>
          <w:rFonts w:asciiTheme="majorHAnsi" w:hAnsiTheme="majorHAnsi" w:cstheme="majorHAnsi"/>
          <w:lang w:val="es-ES_tradnl"/>
        </w:rPr>
        <w:t>, quien señaló que Costa Rica no ha medido la morbilidad materna extremadamente grave ni en 2010 ni en 2015</w:t>
      </w:r>
      <w:r w:rsidRPr="00E4297F">
        <w:rPr>
          <w:rStyle w:val="EndnoteReference"/>
          <w:rFonts w:asciiTheme="majorHAnsi" w:eastAsiaTheme="minorEastAsia" w:hAnsiTheme="majorHAnsi" w:cstheme="majorHAnsi"/>
          <w:lang w:val="es-ES_tradnl"/>
        </w:rPr>
        <w:endnoteReference w:id="27"/>
      </w:r>
      <w:r w:rsidRPr="00E4297F">
        <w:rPr>
          <w:rStyle w:val="normaltextrun"/>
          <w:rFonts w:asciiTheme="majorHAnsi" w:hAnsiTheme="majorHAnsi" w:cstheme="majorHAnsi"/>
          <w:lang w:val="es-ES_tradnl"/>
        </w:rPr>
        <w:t>.</w:t>
      </w:r>
      <w:r w:rsidRPr="00E4297F">
        <w:rPr>
          <w:rStyle w:val="eop"/>
          <w:rFonts w:asciiTheme="majorHAnsi" w:hAnsiTheme="majorHAnsi" w:cstheme="majorHAnsi"/>
          <w:lang w:val="es-ES_tradnl"/>
        </w:rPr>
        <w:t xml:space="preserve">  Ante el MESECVI, </w:t>
      </w:r>
      <w:r w:rsidR="00ED0D29" w:rsidRPr="00E4297F">
        <w:rPr>
          <w:rStyle w:val="eop"/>
          <w:rFonts w:asciiTheme="majorHAnsi" w:hAnsiTheme="majorHAnsi" w:cstheme="majorHAnsi"/>
          <w:lang w:val="es-ES_tradnl"/>
        </w:rPr>
        <w:t xml:space="preserve">(Mecanismo de seguimiento a la Convención Belem do Pará) </w:t>
      </w:r>
      <w:r w:rsidRPr="00E4297F">
        <w:rPr>
          <w:rStyle w:val="eop"/>
          <w:rFonts w:asciiTheme="majorHAnsi" w:hAnsiTheme="majorHAnsi" w:cstheme="majorHAnsi"/>
          <w:lang w:val="es-ES_tradnl"/>
        </w:rPr>
        <w:t>el Estado sólo reportó información sobre mortalidad materna adolescente (8 casos de 15 años cada uno), y manifestó expresamente no contar con información sobre aborto</w:t>
      </w:r>
      <w:r w:rsidRPr="00E4297F">
        <w:rPr>
          <w:rStyle w:val="eop"/>
          <w:rFonts w:asciiTheme="majorHAnsi" w:hAnsiTheme="majorHAnsi" w:cstheme="majorHAnsi"/>
          <w:vertAlign w:val="superscript"/>
          <w:lang w:val="es-ES_tradnl"/>
        </w:rPr>
        <w:endnoteReference w:id="28"/>
      </w:r>
      <w:r w:rsidRPr="00E4297F">
        <w:rPr>
          <w:rStyle w:val="eop"/>
          <w:rFonts w:asciiTheme="majorHAnsi" w:hAnsiTheme="majorHAnsi" w:cstheme="majorHAnsi"/>
          <w:lang w:val="es-ES_tradnl"/>
        </w:rPr>
        <w:t>. El Estado no ha remitido información estadística ni sobre aborto terapéutico ni sobre casos de morbilidad y mortalidad materna ante los órganos de tratado de Naciones Unidas.</w:t>
      </w:r>
    </w:p>
    <w:p w14:paraId="0E8B5DB3" w14:textId="77777777" w:rsidR="00C36CA4" w:rsidRPr="00E4297F" w:rsidRDefault="00C36CA4" w:rsidP="00E619E7">
      <w:pPr>
        <w:pStyle w:val="ListParagraph"/>
        <w:snapToGrid w:val="0"/>
        <w:ind w:left="0"/>
        <w:jc w:val="both"/>
        <w:rPr>
          <w:rStyle w:val="eop"/>
          <w:rFonts w:asciiTheme="majorHAnsi" w:hAnsiTheme="majorHAnsi" w:cstheme="majorHAnsi"/>
          <w:lang w:val="es-ES_tradnl"/>
        </w:rPr>
      </w:pPr>
    </w:p>
    <w:p w14:paraId="13965547" w14:textId="77777777" w:rsidR="00C36CA4" w:rsidRPr="00E4297F" w:rsidRDefault="00C36CA4" w:rsidP="00E619E7">
      <w:pPr>
        <w:pStyle w:val="ListParagraph"/>
        <w:widowControl/>
        <w:numPr>
          <w:ilvl w:val="0"/>
          <w:numId w:val="9"/>
        </w:numPr>
        <w:autoSpaceDE/>
        <w:autoSpaceDN/>
        <w:snapToGrid w:val="0"/>
        <w:ind w:left="0"/>
        <w:jc w:val="both"/>
        <w:rPr>
          <w:rFonts w:asciiTheme="majorHAnsi" w:hAnsiTheme="majorHAnsi" w:cstheme="majorHAnsi"/>
          <w:lang w:val="es-ES_tradnl"/>
        </w:rPr>
      </w:pPr>
      <w:r w:rsidRPr="00E4297F">
        <w:rPr>
          <w:rStyle w:val="normaltextrun"/>
          <w:rFonts w:asciiTheme="majorHAnsi" w:hAnsiTheme="majorHAnsi" w:cstheme="majorHAnsi"/>
          <w:lang w:val="es-ES_tradnl"/>
        </w:rPr>
        <w:t>Por</w:t>
      </w:r>
      <w:r w:rsidRPr="00E4297F">
        <w:rPr>
          <w:rFonts w:asciiTheme="majorHAnsi" w:hAnsiTheme="majorHAnsi" w:cstheme="majorHAnsi"/>
          <w:lang w:val="es-ES_tradnl"/>
        </w:rPr>
        <w:t xml:space="preserve"> lo tanto, se desconoce si la Norma Técnica y su Protocolo realmente están constituyendo las disposiciones legales internas necesarias y efectivas para garantizar el acceso al servicio de aborto impune. Por el contrario, se ha identificado que el texto de la Norma Técnica contiene disposiciones que pueden constituir barreras para el acceso a este procedimiento médico, tal y como quedará demostrado en el apartador referente a la violación de adoptar disposiciones de derecho interno. Por ello, resulta preocupante que el Estado no disponga u ofrezca información pública que permita verificar la accesibilidad y disponibilidad de este servicio de salud en el país.</w:t>
      </w:r>
    </w:p>
    <w:p w14:paraId="09522F95" w14:textId="77777777" w:rsidR="00C36CA4" w:rsidRPr="00E4297F" w:rsidRDefault="00C36CA4" w:rsidP="00E619E7">
      <w:pPr>
        <w:pStyle w:val="ListParagraph"/>
        <w:snapToGrid w:val="0"/>
        <w:ind w:left="100"/>
        <w:rPr>
          <w:rFonts w:asciiTheme="majorHAnsi" w:hAnsiTheme="majorHAnsi" w:cstheme="majorHAnsi"/>
          <w:lang w:val="es-ES_tradnl"/>
        </w:rPr>
      </w:pPr>
    </w:p>
    <w:p w14:paraId="30F80FBE" w14:textId="14AF3AC7" w:rsidR="00C36CA4" w:rsidRPr="00E4297F" w:rsidRDefault="00C36CA4" w:rsidP="007C1FC3">
      <w:pPr>
        <w:pStyle w:val="ListParagraph"/>
        <w:widowControl/>
        <w:numPr>
          <w:ilvl w:val="0"/>
          <w:numId w:val="9"/>
        </w:numPr>
        <w:autoSpaceDE/>
        <w:autoSpaceDN/>
        <w:snapToGrid w:val="0"/>
        <w:ind w:left="0"/>
        <w:jc w:val="both"/>
        <w:rPr>
          <w:rFonts w:asciiTheme="majorHAnsi" w:hAnsiTheme="majorHAnsi" w:cstheme="majorHAnsi"/>
          <w:lang w:val="es-ES_tradnl"/>
        </w:rPr>
      </w:pPr>
      <w:r w:rsidRPr="00E4297F">
        <w:rPr>
          <w:rFonts w:asciiTheme="majorHAnsi" w:hAnsiTheme="majorHAnsi" w:cstheme="majorHAnsi"/>
          <w:lang w:val="es-ES_tradnl"/>
        </w:rPr>
        <w:t xml:space="preserve">Sugerimos respetuosamente a este Comité recomendar a Costa Rica </w:t>
      </w:r>
      <w:r w:rsidR="002540FF" w:rsidRPr="00E4297F">
        <w:rPr>
          <w:rFonts w:asciiTheme="majorHAnsi" w:hAnsiTheme="majorHAnsi" w:cstheme="majorHAnsi"/>
          <w:lang w:val="es-ES_tradnl"/>
        </w:rPr>
        <w:t xml:space="preserve">tomar las medidas necesarias para </w:t>
      </w:r>
      <w:r w:rsidRPr="00E4297F">
        <w:rPr>
          <w:rFonts w:asciiTheme="majorHAnsi" w:hAnsiTheme="majorHAnsi" w:cstheme="majorHAnsi"/>
          <w:lang w:val="es-ES_tradnl"/>
        </w:rPr>
        <w:t>mantener un sistema de cifras</w:t>
      </w:r>
      <w:r w:rsidR="001C432A" w:rsidRPr="00E4297F">
        <w:rPr>
          <w:rFonts w:asciiTheme="majorHAnsi" w:hAnsiTheme="majorHAnsi" w:cstheme="majorHAnsi"/>
          <w:lang w:val="es-ES_tradnl"/>
        </w:rPr>
        <w:t xml:space="preserve"> debidamente desagregadas,</w:t>
      </w:r>
      <w:r w:rsidRPr="00E4297F">
        <w:rPr>
          <w:rFonts w:asciiTheme="majorHAnsi" w:hAnsiTheme="majorHAnsi" w:cstheme="majorHAnsi"/>
          <w:lang w:val="es-ES_tradnl"/>
        </w:rPr>
        <w:t xml:space="preserve"> </w:t>
      </w:r>
      <w:r w:rsidR="001C432A" w:rsidRPr="00E4297F">
        <w:rPr>
          <w:rFonts w:asciiTheme="majorHAnsi" w:hAnsiTheme="majorHAnsi" w:cstheme="majorHAnsi"/>
          <w:lang w:val="es-ES_tradnl"/>
        </w:rPr>
        <w:t xml:space="preserve">públicamente </w:t>
      </w:r>
      <w:r w:rsidRPr="00E4297F">
        <w:rPr>
          <w:rFonts w:asciiTheme="majorHAnsi" w:hAnsiTheme="majorHAnsi" w:cstheme="majorHAnsi"/>
          <w:lang w:val="es-ES_tradnl"/>
        </w:rPr>
        <w:t>disponible</w:t>
      </w:r>
      <w:r w:rsidR="001C432A" w:rsidRPr="00E4297F">
        <w:rPr>
          <w:rFonts w:asciiTheme="majorHAnsi" w:hAnsiTheme="majorHAnsi" w:cstheme="majorHAnsi"/>
          <w:lang w:val="es-ES_tradnl"/>
        </w:rPr>
        <w:t xml:space="preserve"> y periódicamente </w:t>
      </w:r>
      <w:r w:rsidRPr="00E4297F">
        <w:rPr>
          <w:rFonts w:asciiTheme="majorHAnsi" w:hAnsiTheme="majorHAnsi" w:cstheme="majorHAnsi"/>
          <w:lang w:val="es-ES_tradnl"/>
        </w:rPr>
        <w:t>actualizado</w:t>
      </w:r>
      <w:r w:rsidR="001C432A" w:rsidRPr="00E4297F">
        <w:rPr>
          <w:rFonts w:asciiTheme="majorHAnsi" w:hAnsiTheme="majorHAnsi" w:cstheme="majorHAnsi"/>
          <w:lang w:val="es-ES_tradnl"/>
        </w:rPr>
        <w:t>,</w:t>
      </w:r>
      <w:r w:rsidRPr="00E4297F">
        <w:rPr>
          <w:rFonts w:asciiTheme="majorHAnsi" w:hAnsiTheme="majorHAnsi" w:cstheme="majorHAnsi"/>
          <w:lang w:val="es-ES_tradnl"/>
        </w:rPr>
        <w:t xml:space="preserve"> que permita el monitoreo de la situación de derechos reproductivos en el país. </w:t>
      </w:r>
    </w:p>
    <w:p w14:paraId="5F08E56D" w14:textId="669344B6" w:rsidR="00C36CA4" w:rsidRDefault="00C36CA4" w:rsidP="00E619E7">
      <w:pPr>
        <w:pStyle w:val="ListParagraph"/>
        <w:widowControl/>
        <w:autoSpaceDE/>
        <w:autoSpaceDN/>
        <w:snapToGrid w:val="0"/>
        <w:ind w:left="0" w:firstLine="0"/>
        <w:jc w:val="both"/>
        <w:rPr>
          <w:rFonts w:asciiTheme="majorHAnsi" w:hAnsiTheme="majorHAnsi" w:cstheme="majorHAnsi"/>
          <w:lang w:val="es-ES_tradnl"/>
        </w:rPr>
      </w:pPr>
    </w:p>
    <w:p w14:paraId="3ABFF380" w14:textId="77777777" w:rsidR="002D59B9" w:rsidRPr="00E4297F" w:rsidRDefault="002D59B9" w:rsidP="00E619E7">
      <w:pPr>
        <w:pStyle w:val="ListParagraph"/>
        <w:widowControl/>
        <w:autoSpaceDE/>
        <w:autoSpaceDN/>
        <w:snapToGrid w:val="0"/>
        <w:ind w:left="0" w:firstLine="0"/>
        <w:jc w:val="both"/>
        <w:rPr>
          <w:rFonts w:asciiTheme="majorHAnsi" w:hAnsiTheme="majorHAnsi" w:cstheme="majorHAnsi"/>
          <w:lang w:val="es-ES_tradnl"/>
        </w:rPr>
      </w:pPr>
    </w:p>
    <w:p w14:paraId="73566B39" w14:textId="7CD1CCFF" w:rsidR="00C36CA4" w:rsidRPr="00E4297F" w:rsidRDefault="00C36CA4" w:rsidP="00E619E7">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left="360" w:right="1267" w:firstLine="0"/>
        <w:jc w:val="both"/>
        <w:rPr>
          <w:rFonts w:asciiTheme="majorHAnsi" w:eastAsia="Times New Roman" w:hAnsiTheme="majorHAnsi" w:cstheme="majorHAnsi"/>
          <w:b/>
          <w:bCs/>
          <w:kern w:val="14"/>
          <w:lang w:val="es-ES_tradnl"/>
        </w:rPr>
      </w:pPr>
      <w:r w:rsidRPr="00E4297F">
        <w:rPr>
          <w:rFonts w:asciiTheme="majorHAnsi" w:eastAsia="Times New Roman" w:hAnsiTheme="majorHAnsi" w:cstheme="majorHAnsi"/>
          <w:b/>
          <w:bCs/>
          <w:kern w:val="14"/>
          <w:lang w:val="es-ES_tradnl"/>
        </w:rPr>
        <w:t>A.3 Sobre la recomendación C</w:t>
      </w:r>
      <w:r w:rsidR="00B04218" w:rsidRPr="00E4297F">
        <w:rPr>
          <w:rFonts w:asciiTheme="majorHAnsi" w:eastAsia="Times New Roman" w:hAnsiTheme="majorHAnsi" w:cstheme="majorHAnsi"/>
          <w:b/>
          <w:bCs/>
          <w:kern w:val="14"/>
          <w:lang w:val="es-ES_tradnl"/>
        </w:rPr>
        <w:t xml:space="preserve">: </w:t>
      </w:r>
      <w:r w:rsidRPr="00E4297F">
        <w:rPr>
          <w:rFonts w:asciiTheme="majorHAnsi" w:eastAsia="Times New Roman" w:hAnsiTheme="majorHAnsi" w:cstheme="majorHAnsi"/>
          <w:b/>
          <w:bCs/>
          <w:kern w:val="14"/>
          <w:lang w:val="es-ES_tradnl"/>
        </w:rPr>
        <w:t xml:space="preserve">Campaña de concienciación sobre anticoncepción. </w:t>
      </w:r>
    </w:p>
    <w:p w14:paraId="555C67BC" w14:textId="77777777" w:rsidR="00C36CA4" w:rsidRPr="00E4297F" w:rsidRDefault="00C36CA4" w:rsidP="00E619E7">
      <w:p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jc w:val="both"/>
        <w:rPr>
          <w:rFonts w:asciiTheme="majorHAnsi" w:eastAsia="Times New Roman" w:hAnsiTheme="majorHAnsi" w:cstheme="majorHAnsi"/>
          <w:b/>
          <w:bCs/>
          <w:kern w:val="14"/>
          <w:lang w:val="es-ES_tradnl"/>
        </w:rPr>
      </w:pPr>
    </w:p>
    <w:p w14:paraId="55048537" w14:textId="48528D12" w:rsidR="00C36CA4" w:rsidRPr="00E4297F" w:rsidRDefault="00FB4B79" w:rsidP="00E619E7">
      <w:pPr>
        <w:pStyle w:val="BodyText"/>
        <w:numPr>
          <w:ilvl w:val="0"/>
          <w:numId w:val="9"/>
        </w:numPr>
        <w:snapToGrid w:val="0"/>
        <w:ind w:left="0" w:right="110"/>
        <w:jc w:val="both"/>
        <w:rPr>
          <w:rFonts w:asciiTheme="majorHAnsi" w:hAnsiTheme="majorHAnsi" w:cstheme="majorHAnsi"/>
          <w:lang w:val="es-ES_tradnl"/>
        </w:rPr>
      </w:pPr>
      <w:r>
        <w:rPr>
          <w:rFonts w:asciiTheme="majorHAnsi" w:hAnsiTheme="majorHAnsi" w:cstheme="majorHAnsi"/>
          <w:lang w:val="es-ES_tradnl"/>
        </w:rPr>
        <w:t xml:space="preserve">Pese </w:t>
      </w:r>
      <w:r w:rsidR="00C36CA4" w:rsidRPr="00E4297F">
        <w:rPr>
          <w:rFonts w:asciiTheme="majorHAnsi" w:hAnsiTheme="majorHAnsi" w:cstheme="majorHAnsi"/>
          <w:lang w:val="es-ES_tradnl"/>
        </w:rPr>
        <w:t>a que</w:t>
      </w:r>
      <w:r w:rsidR="00C36CA4" w:rsidRPr="00E4297F">
        <w:rPr>
          <w:rFonts w:asciiTheme="majorHAnsi" w:hAnsiTheme="majorHAnsi" w:cstheme="majorHAnsi"/>
          <w:spacing w:val="1"/>
          <w:lang w:val="es-ES_tradnl"/>
        </w:rPr>
        <w:t xml:space="preserve"> </w:t>
      </w:r>
      <w:r w:rsidR="00C36CA4" w:rsidRPr="00E4297F">
        <w:rPr>
          <w:rFonts w:asciiTheme="majorHAnsi" w:hAnsiTheme="majorHAnsi" w:cstheme="majorHAnsi"/>
          <w:lang w:val="es-ES_tradnl"/>
        </w:rPr>
        <w:t>el Comité de Derechos del Niño</w:t>
      </w:r>
      <w:r w:rsidR="00C36CA4" w:rsidRPr="00E4297F">
        <w:rPr>
          <w:rFonts w:asciiTheme="majorHAnsi" w:hAnsiTheme="majorHAnsi" w:cstheme="majorHAnsi"/>
          <w:spacing w:val="1"/>
          <w:lang w:val="es-ES_tradnl"/>
        </w:rPr>
        <w:t xml:space="preserve"> </w:t>
      </w:r>
      <w:r w:rsidR="00C36CA4" w:rsidRPr="00E4297F">
        <w:rPr>
          <w:rFonts w:asciiTheme="majorHAnsi" w:hAnsiTheme="majorHAnsi" w:cstheme="majorHAnsi"/>
          <w:lang w:val="es-ES_tradnl"/>
        </w:rPr>
        <w:t>ha</w:t>
      </w:r>
      <w:r w:rsidR="00C36CA4" w:rsidRPr="00E4297F">
        <w:rPr>
          <w:rFonts w:asciiTheme="majorHAnsi" w:hAnsiTheme="majorHAnsi" w:cstheme="majorHAnsi"/>
          <w:spacing w:val="1"/>
          <w:lang w:val="es-ES_tradnl"/>
        </w:rPr>
        <w:t xml:space="preserve"> </w:t>
      </w:r>
      <w:r w:rsidR="00C36CA4" w:rsidRPr="00E4297F">
        <w:rPr>
          <w:rFonts w:asciiTheme="majorHAnsi" w:hAnsiTheme="majorHAnsi" w:cstheme="majorHAnsi"/>
          <w:lang w:val="es-ES_tradnl"/>
        </w:rPr>
        <w:t>recomendado</w:t>
      </w:r>
      <w:r w:rsidR="00C36CA4" w:rsidRPr="00E4297F">
        <w:rPr>
          <w:rStyle w:val="EndnoteReference"/>
          <w:rFonts w:asciiTheme="majorHAnsi" w:hAnsiTheme="majorHAnsi" w:cstheme="majorHAnsi"/>
          <w:lang w:val="es-ES_tradnl"/>
        </w:rPr>
        <w:endnoteReference w:id="29"/>
      </w:r>
      <w:r w:rsidR="00C36CA4" w:rsidRPr="00E4297F">
        <w:rPr>
          <w:rFonts w:asciiTheme="majorHAnsi" w:hAnsiTheme="majorHAnsi" w:cstheme="majorHAnsi"/>
          <w:lang w:val="es-ES_tradnl"/>
        </w:rPr>
        <w:t>a Costa Rica, garantizar “que las niñas y adolescentes tengan acceso libre y</w:t>
      </w:r>
      <w:r w:rsidR="00C36CA4" w:rsidRPr="00E4297F">
        <w:rPr>
          <w:rFonts w:asciiTheme="majorHAnsi" w:hAnsiTheme="majorHAnsi" w:cstheme="majorHAnsi"/>
          <w:spacing w:val="1"/>
          <w:lang w:val="es-ES_tradnl"/>
        </w:rPr>
        <w:t xml:space="preserve"> </w:t>
      </w:r>
      <w:r w:rsidR="00C36CA4" w:rsidRPr="00E4297F">
        <w:rPr>
          <w:rFonts w:asciiTheme="majorHAnsi" w:hAnsiTheme="majorHAnsi" w:cstheme="majorHAnsi"/>
          <w:lang w:val="es-ES_tradnl"/>
        </w:rPr>
        <w:t>oportuno</w:t>
      </w:r>
      <w:r w:rsidR="00C36CA4" w:rsidRPr="00E4297F">
        <w:rPr>
          <w:rFonts w:asciiTheme="majorHAnsi" w:hAnsiTheme="majorHAnsi" w:cstheme="majorHAnsi"/>
          <w:spacing w:val="-11"/>
          <w:lang w:val="es-ES_tradnl"/>
        </w:rPr>
        <w:t xml:space="preserve"> </w:t>
      </w:r>
      <w:r w:rsidR="00C36CA4" w:rsidRPr="00E4297F">
        <w:rPr>
          <w:rFonts w:asciiTheme="majorHAnsi" w:hAnsiTheme="majorHAnsi" w:cstheme="majorHAnsi"/>
          <w:lang w:val="es-ES_tradnl"/>
        </w:rPr>
        <w:t>a</w:t>
      </w:r>
      <w:r w:rsidR="00C36CA4" w:rsidRPr="00E4297F">
        <w:rPr>
          <w:rFonts w:asciiTheme="majorHAnsi" w:hAnsiTheme="majorHAnsi" w:cstheme="majorHAnsi"/>
          <w:spacing w:val="-8"/>
          <w:lang w:val="es-ES_tradnl"/>
        </w:rPr>
        <w:t xml:space="preserve"> </w:t>
      </w:r>
      <w:r w:rsidR="00C36CA4" w:rsidRPr="00E4297F">
        <w:rPr>
          <w:rFonts w:asciiTheme="majorHAnsi" w:hAnsiTheme="majorHAnsi" w:cstheme="majorHAnsi"/>
          <w:lang w:val="es-ES_tradnl"/>
        </w:rPr>
        <w:t>los</w:t>
      </w:r>
      <w:r w:rsidR="00C36CA4" w:rsidRPr="00E4297F">
        <w:rPr>
          <w:rFonts w:asciiTheme="majorHAnsi" w:hAnsiTheme="majorHAnsi" w:cstheme="majorHAnsi"/>
          <w:spacing w:val="-9"/>
          <w:lang w:val="es-ES_tradnl"/>
        </w:rPr>
        <w:t xml:space="preserve"> </w:t>
      </w:r>
      <w:r w:rsidR="00C36CA4" w:rsidRPr="00E4297F">
        <w:rPr>
          <w:rFonts w:asciiTheme="majorHAnsi" w:hAnsiTheme="majorHAnsi" w:cstheme="majorHAnsi"/>
          <w:lang w:val="es-ES_tradnl"/>
        </w:rPr>
        <w:t>anticonceptivos</w:t>
      </w:r>
      <w:r w:rsidR="00C36CA4" w:rsidRPr="00E4297F">
        <w:rPr>
          <w:rFonts w:asciiTheme="majorHAnsi" w:hAnsiTheme="majorHAnsi" w:cstheme="majorHAnsi"/>
          <w:spacing w:val="-8"/>
          <w:lang w:val="es-ES_tradnl"/>
        </w:rPr>
        <w:t xml:space="preserve"> </w:t>
      </w:r>
      <w:r w:rsidR="00C36CA4" w:rsidRPr="00E4297F">
        <w:rPr>
          <w:rFonts w:asciiTheme="majorHAnsi" w:hAnsiTheme="majorHAnsi" w:cstheme="majorHAnsi"/>
          <w:lang w:val="es-ES_tradnl"/>
        </w:rPr>
        <w:t>de</w:t>
      </w:r>
      <w:r w:rsidR="00C36CA4" w:rsidRPr="00E4297F">
        <w:rPr>
          <w:rFonts w:asciiTheme="majorHAnsi" w:hAnsiTheme="majorHAnsi" w:cstheme="majorHAnsi"/>
          <w:spacing w:val="-8"/>
          <w:lang w:val="es-ES_tradnl"/>
        </w:rPr>
        <w:t xml:space="preserve"> </w:t>
      </w:r>
      <w:r w:rsidR="00C36CA4" w:rsidRPr="00E4297F">
        <w:rPr>
          <w:rFonts w:asciiTheme="majorHAnsi" w:hAnsiTheme="majorHAnsi" w:cstheme="majorHAnsi"/>
          <w:lang w:val="es-ES_tradnl"/>
        </w:rPr>
        <w:t>urgencia</w:t>
      </w:r>
      <w:r w:rsidR="00C36CA4" w:rsidRPr="00E4297F">
        <w:rPr>
          <w:rFonts w:asciiTheme="majorHAnsi" w:hAnsiTheme="majorHAnsi" w:cstheme="majorHAnsi"/>
          <w:spacing w:val="-9"/>
          <w:lang w:val="es-ES_tradnl"/>
        </w:rPr>
        <w:t xml:space="preserve"> </w:t>
      </w:r>
      <w:r w:rsidR="00C36CA4" w:rsidRPr="00E4297F">
        <w:rPr>
          <w:rFonts w:asciiTheme="majorHAnsi" w:hAnsiTheme="majorHAnsi" w:cstheme="majorHAnsi"/>
          <w:lang w:val="es-ES_tradnl"/>
        </w:rPr>
        <w:t>y</w:t>
      </w:r>
      <w:r w:rsidR="00C36CA4" w:rsidRPr="00E4297F">
        <w:rPr>
          <w:rFonts w:asciiTheme="majorHAnsi" w:hAnsiTheme="majorHAnsi" w:cstheme="majorHAnsi"/>
          <w:spacing w:val="-10"/>
          <w:lang w:val="es-ES_tradnl"/>
        </w:rPr>
        <w:t xml:space="preserve"> </w:t>
      </w:r>
      <w:r w:rsidR="00C36CA4" w:rsidRPr="00E4297F">
        <w:rPr>
          <w:rFonts w:asciiTheme="majorHAnsi" w:hAnsiTheme="majorHAnsi" w:cstheme="majorHAnsi"/>
          <w:lang w:val="es-ES_tradnl"/>
        </w:rPr>
        <w:t>cree</w:t>
      </w:r>
      <w:r w:rsidR="00C36CA4" w:rsidRPr="00E4297F">
        <w:rPr>
          <w:rFonts w:asciiTheme="majorHAnsi" w:hAnsiTheme="majorHAnsi" w:cstheme="majorHAnsi"/>
          <w:spacing w:val="-11"/>
          <w:lang w:val="es-ES_tradnl"/>
        </w:rPr>
        <w:t xml:space="preserve"> </w:t>
      </w:r>
      <w:r w:rsidR="00C36CA4" w:rsidRPr="00E4297F">
        <w:rPr>
          <w:rFonts w:asciiTheme="majorHAnsi" w:hAnsiTheme="majorHAnsi" w:cstheme="majorHAnsi"/>
          <w:lang w:val="es-ES_tradnl"/>
        </w:rPr>
        <w:t>mayor</w:t>
      </w:r>
      <w:r w:rsidR="00C36CA4" w:rsidRPr="00E4297F">
        <w:rPr>
          <w:rFonts w:asciiTheme="majorHAnsi" w:hAnsiTheme="majorHAnsi" w:cstheme="majorHAnsi"/>
          <w:spacing w:val="-8"/>
          <w:lang w:val="es-ES_tradnl"/>
        </w:rPr>
        <w:t xml:space="preserve"> </w:t>
      </w:r>
      <w:r w:rsidR="00C36CA4" w:rsidRPr="00E4297F">
        <w:rPr>
          <w:rFonts w:asciiTheme="majorHAnsi" w:hAnsiTheme="majorHAnsi" w:cstheme="majorHAnsi"/>
          <w:lang w:val="es-ES_tradnl"/>
        </w:rPr>
        <w:t>conciencia</w:t>
      </w:r>
      <w:r w:rsidR="00C36CA4" w:rsidRPr="00E4297F">
        <w:rPr>
          <w:rFonts w:asciiTheme="majorHAnsi" w:hAnsiTheme="majorHAnsi" w:cstheme="majorHAnsi"/>
          <w:spacing w:val="-8"/>
          <w:lang w:val="es-ES_tradnl"/>
        </w:rPr>
        <w:t xml:space="preserve"> </w:t>
      </w:r>
      <w:r w:rsidR="00C36CA4" w:rsidRPr="00E4297F">
        <w:rPr>
          <w:rFonts w:asciiTheme="majorHAnsi" w:hAnsiTheme="majorHAnsi" w:cstheme="majorHAnsi"/>
          <w:lang w:val="es-ES_tradnl"/>
        </w:rPr>
        <w:t>entre</w:t>
      </w:r>
      <w:r w:rsidR="00C36CA4" w:rsidRPr="00E4297F">
        <w:rPr>
          <w:rFonts w:asciiTheme="majorHAnsi" w:hAnsiTheme="majorHAnsi" w:cstheme="majorHAnsi"/>
          <w:spacing w:val="-9"/>
          <w:lang w:val="es-ES_tradnl"/>
        </w:rPr>
        <w:t xml:space="preserve"> </w:t>
      </w:r>
      <w:r w:rsidR="00C36CA4" w:rsidRPr="00E4297F">
        <w:rPr>
          <w:rFonts w:asciiTheme="majorHAnsi" w:hAnsiTheme="majorHAnsi" w:cstheme="majorHAnsi"/>
          <w:lang w:val="es-ES_tradnl"/>
        </w:rPr>
        <w:t>las</w:t>
      </w:r>
      <w:r w:rsidR="00C36CA4" w:rsidRPr="00E4297F">
        <w:rPr>
          <w:rFonts w:asciiTheme="majorHAnsi" w:hAnsiTheme="majorHAnsi" w:cstheme="majorHAnsi"/>
          <w:spacing w:val="-8"/>
          <w:lang w:val="es-ES_tradnl"/>
        </w:rPr>
        <w:t xml:space="preserve"> </w:t>
      </w:r>
      <w:r w:rsidR="00C36CA4" w:rsidRPr="00E4297F">
        <w:rPr>
          <w:rFonts w:asciiTheme="majorHAnsi" w:hAnsiTheme="majorHAnsi" w:cstheme="majorHAnsi"/>
          <w:lang w:val="es-ES_tradnl"/>
        </w:rPr>
        <w:t>mujeres</w:t>
      </w:r>
      <w:r w:rsidR="00C36CA4" w:rsidRPr="00E4297F">
        <w:rPr>
          <w:rFonts w:asciiTheme="majorHAnsi" w:hAnsiTheme="majorHAnsi" w:cstheme="majorHAnsi"/>
          <w:spacing w:val="-7"/>
          <w:lang w:val="es-ES_tradnl"/>
        </w:rPr>
        <w:t xml:space="preserve"> </w:t>
      </w:r>
      <w:r w:rsidR="00C36CA4" w:rsidRPr="00E4297F">
        <w:rPr>
          <w:rFonts w:asciiTheme="majorHAnsi" w:hAnsiTheme="majorHAnsi" w:cstheme="majorHAnsi"/>
          <w:lang w:val="es-ES_tradnl"/>
        </w:rPr>
        <w:t>y</w:t>
      </w:r>
      <w:r w:rsidR="00C36CA4" w:rsidRPr="00E4297F">
        <w:rPr>
          <w:rFonts w:asciiTheme="majorHAnsi" w:hAnsiTheme="majorHAnsi" w:cstheme="majorHAnsi"/>
          <w:spacing w:val="-11"/>
          <w:lang w:val="es-ES_tradnl"/>
        </w:rPr>
        <w:t xml:space="preserve"> </w:t>
      </w:r>
      <w:r w:rsidR="00C36CA4" w:rsidRPr="00E4297F">
        <w:rPr>
          <w:rFonts w:asciiTheme="majorHAnsi" w:hAnsiTheme="majorHAnsi" w:cstheme="majorHAnsi"/>
          <w:lang w:val="es-ES_tradnl"/>
        </w:rPr>
        <w:t>las</w:t>
      </w:r>
      <w:r w:rsidR="00C36CA4" w:rsidRPr="00E4297F">
        <w:rPr>
          <w:rFonts w:asciiTheme="majorHAnsi" w:hAnsiTheme="majorHAnsi" w:cstheme="majorHAnsi"/>
          <w:spacing w:val="-8"/>
          <w:lang w:val="es-ES_tradnl"/>
        </w:rPr>
        <w:t xml:space="preserve"> </w:t>
      </w:r>
      <w:r w:rsidR="00C36CA4" w:rsidRPr="00E4297F">
        <w:rPr>
          <w:rFonts w:asciiTheme="majorHAnsi" w:hAnsiTheme="majorHAnsi" w:cstheme="majorHAnsi"/>
          <w:lang w:val="es-ES_tradnl"/>
        </w:rPr>
        <w:t>niñas</w:t>
      </w:r>
      <w:r w:rsidR="00C36CA4" w:rsidRPr="00E4297F">
        <w:rPr>
          <w:rFonts w:asciiTheme="majorHAnsi" w:hAnsiTheme="majorHAnsi" w:cstheme="majorHAnsi"/>
          <w:spacing w:val="-59"/>
          <w:lang w:val="es-ES_tradnl"/>
        </w:rPr>
        <w:t xml:space="preserve"> </w:t>
      </w:r>
      <w:r w:rsidR="00C36CA4" w:rsidRPr="00E4297F">
        <w:rPr>
          <w:rFonts w:asciiTheme="majorHAnsi" w:hAnsiTheme="majorHAnsi" w:cstheme="majorHAnsi"/>
          <w:lang w:val="es-ES_tradnl"/>
        </w:rPr>
        <w:t>sobre</w:t>
      </w:r>
      <w:r w:rsidR="00C36CA4" w:rsidRPr="00E4297F">
        <w:rPr>
          <w:rFonts w:asciiTheme="majorHAnsi" w:hAnsiTheme="majorHAnsi" w:cstheme="majorHAnsi"/>
          <w:spacing w:val="-4"/>
          <w:lang w:val="es-ES_tradnl"/>
        </w:rPr>
        <w:t xml:space="preserve"> </w:t>
      </w:r>
      <w:r w:rsidR="00C36CA4" w:rsidRPr="00E4297F">
        <w:rPr>
          <w:rFonts w:asciiTheme="majorHAnsi" w:hAnsiTheme="majorHAnsi" w:cstheme="majorHAnsi"/>
          <w:lang w:val="es-ES_tradnl"/>
        </w:rPr>
        <w:t>su</w:t>
      </w:r>
      <w:r w:rsidR="00C36CA4" w:rsidRPr="00E4297F">
        <w:rPr>
          <w:rFonts w:asciiTheme="majorHAnsi" w:hAnsiTheme="majorHAnsi" w:cstheme="majorHAnsi"/>
          <w:spacing w:val="-3"/>
          <w:lang w:val="es-ES_tradnl"/>
        </w:rPr>
        <w:t xml:space="preserve"> </w:t>
      </w:r>
      <w:r w:rsidR="00C36CA4" w:rsidRPr="00E4297F">
        <w:rPr>
          <w:rFonts w:asciiTheme="majorHAnsi" w:hAnsiTheme="majorHAnsi" w:cstheme="majorHAnsi"/>
          <w:lang w:val="es-ES_tradnl"/>
        </w:rPr>
        <w:t>derecho</w:t>
      </w:r>
      <w:r w:rsidR="00C36CA4" w:rsidRPr="00E4297F">
        <w:rPr>
          <w:rFonts w:asciiTheme="majorHAnsi" w:hAnsiTheme="majorHAnsi" w:cstheme="majorHAnsi"/>
          <w:spacing w:val="-4"/>
          <w:lang w:val="es-ES_tradnl"/>
        </w:rPr>
        <w:t xml:space="preserve"> </w:t>
      </w:r>
      <w:r w:rsidR="00C36CA4" w:rsidRPr="00E4297F">
        <w:rPr>
          <w:rFonts w:asciiTheme="majorHAnsi" w:hAnsiTheme="majorHAnsi" w:cstheme="majorHAnsi"/>
          <w:lang w:val="es-ES_tradnl"/>
        </w:rPr>
        <w:t>a</w:t>
      </w:r>
      <w:r w:rsidR="00C36CA4" w:rsidRPr="00E4297F">
        <w:rPr>
          <w:rFonts w:asciiTheme="majorHAnsi" w:hAnsiTheme="majorHAnsi" w:cstheme="majorHAnsi"/>
          <w:spacing w:val="-5"/>
          <w:lang w:val="es-ES_tradnl"/>
        </w:rPr>
        <w:t xml:space="preserve"> </w:t>
      </w:r>
      <w:r w:rsidR="00C36CA4" w:rsidRPr="00E4297F">
        <w:rPr>
          <w:rFonts w:asciiTheme="majorHAnsi" w:hAnsiTheme="majorHAnsi" w:cstheme="majorHAnsi"/>
          <w:lang w:val="es-ES_tradnl"/>
        </w:rPr>
        <w:t>estos</w:t>
      </w:r>
      <w:r w:rsidR="00C36CA4" w:rsidRPr="00E4297F">
        <w:rPr>
          <w:rFonts w:asciiTheme="majorHAnsi" w:hAnsiTheme="majorHAnsi" w:cstheme="majorHAnsi"/>
          <w:spacing w:val="-4"/>
          <w:lang w:val="es-ES_tradnl"/>
        </w:rPr>
        <w:t xml:space="preserve"> </w:t>
      </w:r>
      <w:r w:rsidR="00C36CA4" w:rsidRPr="00E4297F">
        <w:rPr>
          <w:rFonts w:asciiTheme="majorHAnsi" w:hAnsiTheme="majorHAnsi" w:cstheme="majorHAnsi"/>
          <w:lang w:val="es-ES_tradnl"/>
        </w:rPr>
        <w:t>anticonceptivos,</w:t>
      </w:r>
      <w:r w:rsidR="00C36CA4" w:rsidRPr="00E4297F">
        <w:rPr>
          <w:rFonts w:asciiTheme="majorHAnsi" w:hAnsiTheme="majorHAnsi" w:cstheme="majorHAnsi"/>
          <w:spacing w:val="-2"/>
          <w:lang w:val="es-ES_tradnl"/>
        </w:rPr>
        <w:t xml:space="preserve"> </w:t>
      </w:r>
      <w:r w:rsidR="00C36CA4" w:rsidRPr="00E4297F">
        <w:rPr>
          <w:rFonts w:asciiTheme="majorHAnsi" w:hAnsiTheme="majorHAnsi" w:cstheme="majorHAnsi"/>
          <w:lang w:val="es-ES_tradnl"/>
        </w:rPr>
        <w:t>particularmente</w:t>
      </w:r>
      <w:r w:rsidR="00C36CA4" w:rsidRPr="00E4297F">
        <w:rPr>
          <w:rFonts w:asciiTheme="majorHAnsi" w:hAnsiTheme="majorHAnsi" w:cstheme="majorHAnsi"/>
          <w:spacing w:val="-6"/>
          <w:lang w:val="es-ES_tradnl"/>
        </w:rPr>
        <w:t xml:space="preserve"> </w:t>
      </w:r>
      <w:r w:rsidR="00C36CA4" w:rsidRPr="00E4297F">
        <w:rPr>
          <w:rFonts w:asciiTheme="majorHAnsi" w:hAnsiTheme="majorHAnsi" w:cstheme="majorHAnsi"/>
          <w:lang w:val="es-ES_tradnl"/>
        </w:rPr>
        <w:t>en</w:t>
      </w:r>
      <w:r w:rsidR="00C36CA4" w:rsidRPr="00E4297F">
        <w:rPr>
          <w:rFonts w:asciiTheme="majorHAnsi" w:hAnsiTheme="majorHAnsi" w:cstheme="majorHAnsi"/>
          <w:spacing w:val="-3"/>
          <w:lang w:val="es-ES_tradnl"/>
        </w:rPr>
        <w:t xml:space="preserve"> </w:t>
      </w:r>
      <w:r w:rsidR="00C36CA4" w:rsidRPr="00E4297F">
        <w:rPr>
          <w:rFonts w:asciiTheme="majorHAnsi" w:hAnsiTheme="majorHAnsi" w:cstheme="majorHAnsi"/>
          <w:lang w:val="es-ES_tradnl"/>
        </w:rPr>
        <w:t>los</w:t>
      </w:r>
      <w:r w:rsidR="00C36CA4" w:rsidRPr="00E4297F">
        <w:rPr>
          <w:rFonts w:asciiTheme="majorHAnsi" w:hAnsiTheme="majorHAnsi" w:cstheme="majorHAnsi"/>
          <w:spacing w:val="-4"/>
          <w:lang w:val="es-ES_tradnl"/>
        </w:rPr>
        <w:t xml:space="preserve"> </w:t>
      </w:r>
      <w:r w:rsidR="00C36CA4" w:rsidRPr="00E4297F">
        <w:rPr>
          <w:rFonts w:asciiTheme="majorHAnsi" w:hAnsiTheme="majorHAnsi" w:cstheme="majorHAnsi"/>
          <w:lang w:val="es-ES_tradnl"/>
        </w:rPr>
        <w:t>casos</w:t>
      </w:r>
      <w:r w:rsidR="00C36CA4" w:rsidRPr="00E4297F">
        <w:rPr>
          <w:rFonts w:asciiTheme="majorHAnsi" w:hAnsiTheme="majorHAnsi" w:cstheme="majorHAnsi"/>
          <w:spacing w:val="-3"/>
          <w:lang w:val="es-ES_tradnl"/>
        </w:rPr>
        <w:t xml:space="preserve"> </w:t>
      </w:r>
      <w:r w:rsidR="00C36CA4" w:rsidRPr="00E4297F">
        <w:rPr>
          <w:rFonts w:asciiTheme="majorHAnsi" w:hAnsiTheme="majorHAnsi" w:cstheme="majorHAnsi"/>
          <w:lang w:val="es-ES_tradnl"/>
        </w:rPr>
        <w:t>de</w:t>
      </w:r>
      <w:r w:rsidR="00C36CA4" w:rsidRPr="00E4297F">
        <w:rPr>
          <w:rFonts w:asciiTheme="majorHAnsi" w:hAnsiTheme="majorHAnsi" w:cstheme="majorHAnsi"/>
          <w:spacing w:val="-4"/>
          <w:lang w:val="es-ES_tradnl"/>
        </w:rPr>
        <w:t xml:space="preserve"> </w:t>
      </w:r>
      <w:r w:rsidR="00C36CA4" w:rsidRPr="00E4297F">
        <w:rPr>
          <w:rFonts w:asciiTheme="majorHAnsi" w:hAnsiTheme="majorHAnsi" w:cstheme="majorHAnsi"/>
          <w:lang w:val="es-ES_tradnl"/>
        </w:rPr>
        <w:t>violación”</w:t>
      </w:r>
      <w:r w:rsidR="00C36CA4" w:rsidRPr="00E4297F">
        <w:rPr>
          <w:rStyle w:val="EndnoteReference"/>
          <w:rFonts w:asciiTheme="majorHAnsi" w:hAnsiTheme="majorHAnsi" w:cstheme="majorHAnsi"/>
          <w:lang w:val="es-ES_tradnl"/>
        </w:rPr>
        <w:endnoteReference w:id="30"/>
      </w:r>
      <w:r w:rsidR="00C36CA4" w:rsidRPr="00E4297F">
        <w:rPr>
          <w:rFonts w:asciiTheme="majorHAnsi" w:hAnsiTheme="majorHAnsi" w:cstheme="majorHAnsi"/>
          <w:lang w:val="es-ES_tradnl"/>
        </w:rPr>
        <w:t>,</w:t>
      </w:r>
      <w:r w:rsidR="00C36CA4" w:rsidRPr="00E4297F">
        <w:rPr>
          <w:rFonts w:asciiTheme="majorHAnsi" w:hAnsiTheme="majorHAnsi" w:cstheme="majorHAnsi"/>
          <w:spacing w:val="-2"/>
          <w:lang w:val="es-ES_tradnl"/>
        </w:rPr>
        <w:t xml:space="preserve"> </w:t>
      </w:r>
      <w:r w:rsidR="00C36CA4" w:rsidRPr="00E4297F">
        <w:rPr>
          <w:rFonts w:asciiTheme="majorHAnsi" w:hAnsiTheme="majorHAnsi" w:cstheme="majorHAnsi"/>
          <w:lang w:val="es-ES_tradnl"/>
        </w:rPr>
        <w:t>el</w:t>
      </w:r>
      <w:r w:rsidR="00C36CA4" w:rsidRPr="00E4297F">
        <w:rPr>
          <w:rFonts w:asciiTheme="majorHAnsi" w:hAnsiTheme="majorHAnsi" w:cstheme="majorHAnsi"/>
          <w:spacing w:val="-5"/>
          <w:lang w:val="es-ES_tradnl"/>
        </w:rPr>
        <w:t xml:space="preserve"> </w:t>
      </w:r>
      <w:r w:rsidR="00C36CA4" w:rsidRPr="00E4297F">
        <w:rPr>
          <w:rFonts w:asciiTheme="majorHAnsi" w:hAnsiTheme="majorHAnsi" w:cstheme="majorHAnsi"/>
          <w:lang w:val="es-ES_tradnl"/>
        </w:rPr>
        <w:t xml:space="preserve">Estado </w:t>
      </w:r>
      <w:r w:rsidR="00C36CA4" w:rsidRPr="00E4297F">
        <w:rPr>
          <w:rFonts w:asciiTheme="majorHAnsi" w:hAnsiTheme="majorHAnsi" w:cstheme="majorHAnsi"/>
          <w:spacing w:val="-59"/>
          <w:lang w:val="es-ES_tradnl"/>
        </w:rPr>
        <w:t xml:space="preserve">  </w:t>
      </w:r>
      <w:r w:rsidR="00C36CA4" w:rsidRPr="00E4297F">
        <w:rPr>
          <w:rFonts w:asciiTheme="majorHAnsi" w:hAnsiTheme="majorHAnsi" w:cstheme="majorHAnsi"/>
          <w:lang w:val="es-ES_tradnl"/>
        </w:rPr>
        <w:t>ha</w:t>
      </w:r>
      <w:r w:rsidR="00C36CA4" w:rsidRPr="00E4297F">
        <w:rPr>
          <w:rFonts w:asciiTheme="majorHAnsi" w:hAnsiTheme="majorHAnsi" w:cstheme="majorHAnsi"/>
          <w:spacing w:val="-1"/>
          <w:lang w:val="es-ES_tradnl"/>
        </w:rPr>
        <w:t xml:space="preserve"> </w:t>
      </w:r>
      <w:r w:rsidR="00C36CA4" w:rsidRPr="00E4297F">
        <w:rPr>
          <w:rFonts w:asciiTheme="majorHAnsi" w:hAnsiTheme="majorHAnsi" w:cstheme="majorHAnsi"/>
          <w:lang w:val="es-ES_tradnl"/>
        </w:rPr>
        <w:t>omitido</w:t>
      </w:r>
      <w:r w:rsidR="00C36CA4" w:rsidRPr="00E4297F">
        <w:rPr>
          <w:rFonts w:asciiTheme="majorHAnsi" w:hAnsiTheme="majorHAnsi" w:cstheme="majorHAnsi"/>
          <w:spacing w:val="-3"/>
          <w:lang w:val="es-ES_tradnl"/>
        </w:rPr>
        <w:t xml:space="preserve"> </w:t>
      </w:r>
      <w:r w:rsidR="00C36CA4" w:rsidRPr="00E4297F">
        <w:rPr>
          <w:rFonts w:asciiTheme="majorHAnsi" w:hAnsiTheme="majorHAnsi" w:cstheme="majorHAnsi"/>
          <w:lang w:val="es-ES_tradnl"/>
        </w:rPr>
        <w:t>referirse</w:t>
      </w:r>
      <w:r w:rsidR="00C36CA4" w:rsidRPr="00E4297F">
        <w:rPr>
          <w:rFonts w:asciiTheme="majorHAnsi" w:hAnsiTheme="majorHAnsi" w:cstheme="majorHAnsi"/>
          <w:spacing w:val="-2"/>
          <w:lang w:val="es-ES_tradnl"/>
        </w:rPr>
        <w:t xml:space="preserve"> </w:t>
      </w:r>
      <w:r w:rsidR="00C36CA4" w:rsidRPr="00E4297F">
        <w:rPr>
          <w:rFonts w:asciiTheme="majorHAnsi" w:hAnsiTheme="majorHAnsi" w:cstheme="majorHAnsi"/>
          <w:lang w:val="es-ES_tradnl"/>
        </w:rPr>
        <w:t>a</w:t>
      </w:r>
      <w:r w:rsidR="00C36CA4" w:rsidRPr="00E4297F">
        <w:rPr>
          <w:rFonts w:asciiTheme="majorHAnsi" w:hAnsiTheme="majorHAnsi" w:cstheme="majorHAnsi"/>
          <w:spacing w:val="-1"/>
          <w:lang w:val="es-ES_tradnl"/>
        </w:rPr>
        <w:t xml:space="preserve"> </w:t>
      </w:r>
      <w:r w:rsidR="00C36CA4" w:rsidRPr="00E4297F">
        <w:rPr>
          <w:rFonts w:asciiTheme="majorHAnsi" w:hAnsiTheme="majorHAnsi" w:cstheme="majorHAnsi"/>
          <w:lang w:val="es-ES_tradnl"/>
        </w:rPr>
        <w:t>este asunto</w:t>
      </w:r>
      <w:r w:rsidR="00C36CA4" w:rsidRPr="00E4297F">
        <w:rPr>
          <w:rFonts w:asciiTheme="majorHAnsi" w:hAnsiTheme="majorHAnsi" w:cstheme="majorHAnsi"/>
          <w:spacing w:val="-1"/>
          <w:lang w:val="es-ES_tradnl"/>
        </w:rPr>
        <w:t xml:space="preserve"> </w:t>
      </w:r>
      <w:r w:rsidR="00C36CA4" w:rsidRPr="00E4297F">
        <w:rPr>
          <w:rFonts w:asciiTheme="majorHAnsi" w:hAnsiTheme="majorHAnsi" w:cstheme="majorHAnsi"/>
          <w:lang w:val="es-ES_tradnl"/>
        </w:rPr>
        <w:t>dentro de</w:t>
      </w:r>
      <w:r w:rsidR="00C36CA4" w:rsidRPr="00E4297F">
        <w:rPr>
          <w:rFonts w:asciiTheme="majorHAnsi" w:hAnsiTheme="majorHAnsi" w:cstheme="majorHAnsi"/>
          <w:spacing w:val="-3"/>
          <w:lang w:val="es-ES_tradnl"/>
        </w:rPr>
        <w:t xml:space="preserve"> </w:t>
      </w:r>
      <w:r w:rsidR="00C36CA4" w:rsidRPr="00E4297F">
        <w:rPr>
          <w:rFonts w:asciiTheme="majorHAnsi" w:hAnsiTheme="majorHAnsi" w:cstheme="majorHAnsi"/>
          <w:lang w:val="es-ES_tradnl"/>
        </w:rPr>
        <w:t>su</w:t>
      </w:r>
      <w:r w:rsidR="00C36CA4" w:rsidRPr="00E4297F">
        <w:rPr>
          <w:rFonts w:asciiTheme="majorHAnsi" w:hAnsiTheme="majorHAnsi" w:cstheme="majorHAnsi"/>
          <w:spacing w:val="-2"/>
          <w:lang w:val="es-ES_tradnl"/>
        </w:rPr>
        <w:t xml:space="preserve"> </w:t>
      </w:r>
      <w:r w:rsidR="00C36CA4" w:rsidRPr="00E4297F">
        <w:rPr>
          <w:rFonts w:asciiTheme="majorHAnsi" w:hAnsiTheme="majorHAnsi" w:cstheme="majorHAnsi"/>
          <w:lang w:val="es-ES_tradnl"/>
        </w:rPr>
        <w:t>último informe</w:t>
      </w:r>
      <w:r w:rsidR="00C36CA4" w:rsidRPr="00E4297F">
        <w:rPr>
          <w:rFonts w:asciiTheme="majorHAnsi" w:hAnsiTheme="majorHAnsi" w:cstheme="majorHAnsi"/>
          <w:spacing w:val="-2"/>
          <w:lang w:val="es-ES_tradnl"/>
        </w:rPr>
        <w:t xml:space="preserve"> </w:t>
      </w:r>
      <w:r w:rsidR="00C36CA4" w:rsidRPr="00E4297F">
        <w:rPr>
          <w:rFonts w:asciiTheme="majorHAnsi" w:hAnsiTheme="majorHAnsi" w:cstheme="majorHAnsi"/>
          <w:lang w:val="es-ES_tradnl"/>
        </w:rPr>
        <w:t>enviado a dicho</w:t>
      </w:r>
      <w:r w:rsidR="00C36CA4" w:rsidRPr="00E4297F">
        <w:rPr>
          <w:rFonts w:asciiTheme="majorHAnsi" w:hAnsiTheme="majorHAnsi" w:cstheme="majorHAnsi"/>
          <w:spacing w:val="1"/>
          <w:lang w:val="es-ES_tradnl"/>
        </w:rPr>
        <w:t xml:space="preserve"> </w:t>
      </w:r>
      <w:r w:rsidR="00C36CA4" w:rsidRPr="00E4297F">
        <w:rPr>
          <w:rFonts w:asciiTheme="majorHAnsi" w:hAnsiTheme="majorHAnsi" w:cstheme="majorHAnsi"/>
          <w:lang w:val="es-ES_tradnl"/>
        </w:rPr>
        <w:t>Comité</w:t>
      </w:r>
      <w:r w:rsidR="00C36CA4" w:rsidRPr="00E4297F">
        <w:rPr>
          <w:rStyle w:val="EndnoteReference"/>
          <w:rFonts w:asciiTheme="majorHAnsi" w:hAnsiTheme="majorHAnsi" w:cstheme="majorHAnsi"/>
          <w:lang w:val="es-ES_tradnl"/>
        </w:rPr>
        <w:endnoteReference w:id="31"/>
      </w:r>
      <w:r w:rsidR="00C36CA4" w:rsidRPr="00E4297F">
        <w:rPr>
          <w:rFonts w:asciiTheme="majorHAnsi" w:hAnsiTheme="majorHAnsi" w:cstheme="majorHAnsi"/>
          <w:lang w:val="es-ES_tradnl"/>
        </w:rPr>
        <w:t>.</w:t>
      </w:r>
    </w:p>
    <w:p w14:paraId="273E619C" w14:textId="77777777" w:rsidR="00A44F1E" w:rsidRPr="00E4297F" w:rsidRDefault="00A44F1E" w:rsidP="00E619E7">
      <w:pPr>
        <w:pStyle w:val="BodyText"/>
        <w:snapToGrid w:val="0"/>
        <w:ind w:right="110"/>
        <w:jc w:val="both"/>
        <w:rPr>
          <w:rFonts w:asciiTheme="majorHAnsi" w:hAnsiTheme="majorHAnsi" w:cstheme="majorHAnsi"/>
          <w:lang w:val="es-ES_tradnl"/>
        </w:rPr>
      </w:pPr>
    </w:p>
    <w:p w14:paraId="29777ABB" w14:textId="20235762" w:rsidR="00C36CA4" w:rsidRPr="00E4297F" w:rsidRDefault="00C36CA4" w:rsidP="00E619E7">
      <w:pPr>
        <w:pStyle w:val="BodyText"/>
        <w:numPr>
          <w:ilvl w:val="0"/>
          <w:numId w:val="9"/>
        </w:numPr>
        <w:snapToGrid w:val="0"/>
        <w:ind w:left="0" w:right="112"/>
        <w:jc w:val="both"/>
        <w:rPr>
          <w:rFonts w:asciiTheme="majorHAnsi" w:hAnsiTheme="majorHAnsi" w:cstheme="majorHAnsi"/>
          <w:lang w:val="es-ES_tradnl"/>
        </w:rPr>
      </w:pPr>
      <w:r w:rsidRPr="00E4297F">
        <w:rPr>
          <w:rFonts w:asciiTheme="majorHAnsi" w:hAnsiTheme="majorHAnsi" w:cstheme="majorHAnsi"/>
          <w:lang w:val="es-ES_tradnl"/>
        </w:rPr>
        <w:t xml:space="preserve">Aunque en la actualidad la AOE </w:t>
      </w:r>
      <w:r w:rsidR="00476F43" w:rsidRPr="00E4297F">
        <w:rPr>
          <w:rFonts w:asciiTheme="majorHAnsi" w:hAnsiTheme="majorHAnsi" w:cstheme="majorHAnsi"/>
          <w:lang w:val="es-ES_tradnl"/>
        </w:rPr>
        <w:t xml:space="preserve">(Anticoncepción oral de emergencia) </w:t>
      </w:r>
      <w:r w:rsidR="00A44F1E" w:rsidRPr="00E4297F">
        <w:rPr>
          <w:rFonts w:asciiTheme="majorHAnsi" w:hAnsiTheme="majorHAnsi" w:cstheme="majorHAnsi"/>
          <w:lang w:val="es-ES_tradnl"/>
        </w:rPr>
        <w:t>se encuentra</w:t>
      </w:r>
      <w:r w:rsidRPr="00E4297F">
        <w:rPr>
          <w:rFonts w:asciiTheme="majorHAnsi" w:hAnsiTheme="majorHAnsi" w:cstheme="majorHAnsi"/>
          <w:lang w:val="es-ES_tradnl"/>
        </w:rPr>
        <w:t xml:space="preserve"> permitida en Costa Rica</w:t>
      </w:r>
      <w:r w:rsidRPr="00E4297F">
        <w:rPr>
          <w:rStyle w:val="EndnoteReference"/>
          <w:rFonts w:asciiTheme="majorHAnsi" w:hAnsiTheme="majorHAnsi" w:cstheme="majorHAnsi"/>
          <w:lang w:val="es-ES_tradnl"/>
        </w:rPr>
        <w:endnoteReference w:id="32"/>
      </w:r>
      <w:r w:rsidRPr="00E4297F">
        <w:rPr>
          <w:rFonts w:asciiTheme="majorHAnsi" w:hAnsiTheme="majorHAnsi" w:cstheme="majorHAnsi"/>
          <w:lang w:val="es-ES_tradnl"/>
        </w:rPr>
        <w:t>, existe una alta desinformación en</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torno</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su</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uso</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en</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el</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sector</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público</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y</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privado</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salud,</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lo</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cual</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constituye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una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barrera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preponderante para su acceso. A ello se le unen la falta de referencia expresa a la misma en el</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marco legal interno</w:t>
      </w:r>
      <w:r w:rsidR="00A44F1E" w:rsidRPr="00E4297F">
        <w:rPr>
          <w:rFonts w:asciiTheme="majorHAnsi" w:hAnsiTheme="majorHAnsi" w:cstheme="majorHAnsi"/>
          <w:lang w:val="es-ES_tradnl"/>
        </w:rPr>
        <w:t>. Además, la AOE</w:t>
      </w:r>
      <w:r w:rsidRPr="00E4297F">
        <w:rPr>
          <w:rFonts w:asciiTheme="majorHAnsi" w:hAnsiTheme="majorHAnsi" w:cstheme="majorHAnsi"/>
          <w:lang w:val="es-ES_tradnl"/>
        </w:rPr>
        <w:t>, a pesar de ser considerada como un medicamento esencial por</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parte</w:t>
      </w:r>
      <w:r w:rsidRPr="00E4297F">
        <w:rPr>
          <w:rFonts w:asciiTheme="majorHAnsi" w:hAnsiTheme="majorHAnsi" w:cstheme="majorHAnsi"/>
          <w:spacing w:val="-13"/>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13"/>
          <w:lang w:val="es-ES_tradnl"/>
        </w:rPr>
        <w:t xml:space="preserve"> </w:t>
      </w:r>
      <w:r w:rsidRPr="00E4297F">
        <w:rPr>
          <w:rFonts w:asciiTheme="majorHAnsi" w:hAnsiTheme="majorHAnsi" w:cstheme="majorHAnsi"/>
          <w:lang w:val="es-ES_tradnl"/>
        </w:rPr>
        <w:t>la</w:t>
      </w:r>
      <w:r w:rsidRPr="00E4297F">
        <w:rPr>
          <w:rFonts w:asciiTheme="majorHAnsi" w:hAnsiTheme="majorHAnsi" w:cstheme="majorHAnsi"/>
          <w:spacing w:val="-15"/>
          <w:lang w:val="es-ES_tradnl"/>
        </w:rPr>
        <w:t xml:space="preserve"> </w:t>
      </w:r>
      <w:r w:rsidRPr="00E4297F">
        <w:rPr>
          <w:rFonts w:asciiTheme="majorHAnsi" w:hAnsiTheme="majorHAnsi" w:cstheme="majorHAnsi"/>
          <w:lang w:val="es-ES_tradnl"/>
        </w:rPr>
        <w:t>Organización</w:t>
      </w:r>
      <w:r w:rsidRPr="00E4297F">
        <w:rPr>
          <w:rFonts w:asciiTheme="majorHAnsi" w:hAnsiTheme="majorHAnsi" w:cstheme="majorHAnsi"/>
          <w:spacing w:val="-13"/>
          <w:lang w:val="es-ES_tradnl"/>
        </w:rPr>
        <w:t xml:space="preserve"> </w:t>
      </w:r>
      <w:r w:rsidRPr="00E4297F">
        <w:rPr>
          <w:rFonts w:asciiTheme="majorHAnsi" w:hAnsiTheme="majorHAnsi" w:cstheme="majorHAnsi"/>
          <w:lang w:val="es-ES_tradnl"/>
        </w:rPr>
        <w:t>Mundial</w:t>
      </w:r>
      <w:r w:rsidRPr="00E4297F">
        <w:rPr>
          <w:rFonts w:asciiTheme="majorHAnsi" w:hAnsiTheme="majorHAnsi" w:cstheme="majorHAnsi"/>
          <w:spacing w:val="-14"/>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13"/>
          <w:lang w:val="es-ES_tradnl"/>
        </w:rPr>
        <w:t xml:space="preserve"> </w:t>
      </w:r>
      <w:r w:rsidRPr="00E4297F">
        <w:rPr>
          <w:rFonts w:asciiTheme="majorHAnsi" w:hAnsiTheme="majorHAnsi" w:cstheme="majorHAnsi"/>
          <w:lang w:val="es-ES_tradnl"/>
        </w:rPr>
        <w:t>la</w:t>
      </w:r>
      <w:r w:rsidRPr="00E4297F">
        <w:rPr>
          <w:rFonts w:asciiTheme="majorHAnsi" w:hAnsiTheme="majorHAnsi" w:cstheme="majorHAnsi"/>
          <w:spacing w:val="-13"/>
          <w:lang w:val="es-ES_tradnl"/>
        </w:rPr>
        <w:t xml:space="preserve"> </w:t>
      </w:r>
      <w:r w:rsidRPr="00E4297F">
        <w:rPr>
          <w:rFonts w:asciiTheme="majorHAnsi" w:hAnsiTheme="majorHAnsi" w:cstheme="majorHAnsi"/>
          <w:lang w:val="es-ES_tradnl"/>
        </w:rPr>
        <w:t>Salud</w:t>
      </w:r>
      <w:r w:rsidRPr="00E4297F">
        <w:rPr>
          <w:rFonts w:asciiTheme="majorHAnsi" w:hAnsiTheme="majorHAnsi" w:cstheme="majorHAnsi"/>
          <w:spacing w:val="-13"/>
          <w:lang w:val="es-ES_tradnl"/>
        </w:rPr>
        <w:t xml:space="preserve"> </w:t>
      </w:r>
      <w:r w:rsidRPr="00E4297F">
        <w:rPr>
          <w:rFonts w:asciiTheme="majorHAnsi" w:hAnsiTheme="majorHAnsi" w:cstheme="majorHAnsi"/>
          <w:lang w:val="es-ES_tradnl"/>
        </w:rPr>
        <w:t>(OMS),</w:t>
      </w:r>
      <w:r w:rsidRPr="00E4297F">
        <w:rPr>
          <w:rFonts w:asciiTheme="majorHAnsi" w:hAnsiTheme="majorHAnsi" w:cstheme="majorHAnsi"/>
          <w:spacing w:val="-11"/>
          <w:lang w:val="es-ES_tradnl"/>
        </w:rPr>
        <w:t xml:space="preserve"> </w:t>
      </w:r>
      <w:r w:rsidRPr="00E4297F">
        <w:rPr>
          <w:rFonts w:asciiTheme="majorHAnsi" w:hAnsiTheme="majorHAnsi" w:cstheme="majorHAnsi"/>
          <w:lang w:val="es-ES_tradnl"/>
        </w:rPr>
        <w:t>no</w:t>
      </w:r>
      <w:r w:rsidRPr="00E4297F">
        <w:rPr>
          <w:rFonts w:asciiTheme="majorHAnsi" w:hAnsiTheme="majorHAnsi" w:cstheme="majorHAnsi"/>
          <w:spacing w:val="-13"/>
          <w:lang w:val="es-ES_tradnl"/>
        </w:rPr>
        <w:t xml:space="preserve"> </w:t>
      </w:r>
      <w:r w:rsidRPr="00E4297F">
        <w:rPr>
          <w:rFonts w:asciiTheme="majorHAnsi" w:hAnsiTheme="majorHAnsi" w:cstheme="majorHAnsi"/>
          <w:lang w:val="es-ES_tradnl"/>
        </w:rPr>
        <w:t>est</w:t>
      </w:r>
      <w:r w:rsidR="00A44F1E" w:rsidRPr="00E4297F">
        <w:rPr>
          <w:rFonts w:asciiTheme="majorHAnsi" w:hAnsiTheme="majorHAnsi" w:cstheme="majorHAnsi"/>
          <w:lang w:val="es-ES_tradnl"/>
        </w:rPr>
        <w:t>á</w:t>
      </w:r>
      <w:r w:rsidRPr="00E4297F">
        <w:rPr>
          <w:rFonts w:asciiTheme="majorHAnsi" w:hAnsiTheme="majorHAnsi" w:cstheme="majorHAnsi"/>
          <w:spacing w:val="-12"/>
          <w:lang w:val="es-ES_tradnl"/>
        </w:rPr>
        <w:t xml:space="preserve"> </w:t>
      </w:r>
      <w:r w:rsidRPr="00E4297F">
        <w:rPr>
          <w:rFonts w:asciiTheme="majorHAnsi" w:hAnsiTheme="majorHAnsi" w:cstheme="majorHAnsi"/>
          <w:lang w:val="es-ES_tradnl"/>
        </w:rPr>
        <w:t>incluida</w:t>
      </w:r>
      <w:r w:rsidRPr="00E4297F">
        <w:rPr>
          <w:rFonts w:asciiTheme="majorHAnsi" w:hAnsiTheme="majorHAnsi" w:cstheme="majorHAnsi"/>
          <w:spacing w:val="-13"/>
          <w:lang w:val="es-ES_tradnl"/>
        </w:rPr>
        <w:t xml:space="preserve"> </w:t>
      </w:r>
      <w:r w:rsidRPr="00E4297F">
        <w:rPr>
          <w:rFonts w:asciiTheme="majorHAnsi" w:hAnsiTheme="majorHAnsi" w:cstheme="majorHAnsi"/>
          <w:lang w:val="es-ES_tradnl"/>
        </w:rPr>
        <w:t>en</w:t>
      </w:r>
      <w:r w:rsidRPr="00E4297F">
        <w:rPr>
          <w:rFonts w:asciiTheme="majorHAnsi" w:hAnsiTheme="majorHAnsi" w:cstheme="majorHAnsi"/>
          <w:spacing w:val="-14"/>
          <w:lang w:val="es-ES_tradnl"/>
        </w:rPr>
        <w:t xml:space="preserve"> </w:t>
      </w:r>
      <w:r w:rsidRPr="00E4297F">
        <w:rPr>
          <w:rFonts w:asciiTheme="majorHAnsi" w:hAnsiTheme="majorHAnsi" w:cstheme="majorHAnsi"/>
          <w:lang w:val="es-ES_tradnl"/>
        </w:rPr>
        <w:t>la</w:t>
      </w:r>
      <w:r w:rsidRPr="00E4297F">
        <w:rPr>
          <w:rFonts w:asciiTheme="majorHAnsi" w:hAnsiTheme="majorHAnsi" w:cstheme="majorHAnsi"/>
          <w:spacing w:val="-12"/>
          <w:lang w:val="es-ES_tradnl"/>
        </w:rPr>
        <w:t xml:space="preserve"> </w:t>
      </w:r>
      <w:r w:rsidRPr="00E4297F">
        <w:rPr>
          <w:rFonts w:asciiTheme="majorHAnsi" w:hAnsiTheme="majorHAnsi" w:cstheme="majorHAnsi"/>
          <w:lang w:val="es-ES_tradnl"/>
        </w:rPr>
        <w:t>lista</w:t>
      </w:r>
      <w:r w:rsidRPr="00E4297F">
        <w:rPr>
          <w:rFonts w:asciiTheme="majorHAnsi" w:hAnsiTheme="majorHAnsi" w:cstheme="majorHAnsi"/>
          <w:spacing w:val="-12"/>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12"/>
          <w:lang w:val="es-ES_tradnl"/>
        </w:rPr>
        <w:t xml:space="preserve"> </w:t>
      </w:r>
      <w:r w:rsidRPr="00E4297F">
        <w:rPr>
          <w:rFonts w:asciiTheme="majorHAnsi" w:hAnsiTheme="majorHAnsi" w:cstheme="majorHAnsi"/>
          <w:lang w:val="es-ES_tradnl"/>
        </w:rPr>
        <w:t>medicamentos</w:t>
      </w:r>
      <w:r w:rsidR="00A43EA8">
        <w:rPr>
          <w:rFonts w:asciiTheme="majorHAnsi" w:hAnsiTheme="majorHAnsi" w:cstheme="majorHAnsi"/>
          <w:lang w:val="es-ES_tradnl"/>
        </w:rPr>
        <w:t xml:space="preserve"> </w:t>
      </w:r>
      <w:r w:rsidRPr="00E4297F">
        <w:rPr>
          <w:rFonts w:asciiTheme="majorHAnsi" w:hAnsiTheme="majorHAnsi" w:cstheme="majorHAnsi"/>
          <w:spacing w:val="-59"/>
          <w:lang w:val="es-ES_tradnl"/>
        </w:rPr>
        <w:t xml:space="preserve"> </w:t>
      </w:r>
      <w:r w:rsidRPr="00E4297F">
        <w:rPr>
          <w:rFonts w:asciiTheme="majorHAnsi" w:hAnsiTheme="majorHAnsi" w:cstheme="majorHAnsi"/>
          <w:lang w:val="es-ES_tradnl"/>
        </w:rPr>
        <w:t>esenciales del sistema de salud costarricense</w:t>
      </w:r>
      <w:r w:rsidRPr="00E4297F">
        <w:rPr>
          <w:rStyle w:val="EndnoteReference"/>
          <w:rFonts w:asciiTheme="majorHAnsi" w:hAnsiTheme="majorHAnsi" w:cstheme="majorHAnsi"/>
          <w:lang w:val="es-ES_tradnl"/>
        </w:rPr>
        <w:endnoteReference w:id="33"/>
      </w:r>
      <w:r w:rsidRPr="00E4297F">
        <w:rPr>
          <w:rFonts w:asciiTheme="majorHAnsi" w:hAnsiTheme="majorHAnsi" w:cstheme="majorHAnsi"/>
          <w:lang w:val="es-ES_tradnl"/>
        </w:rPr>
        <w:t>, tal y como ha reconocido recientemente el</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presidente de</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la Caja Costarricense del Seguro Social</w:t>
      </w:r>
      <w:r w:rsidRPr="00E4297F">
        <w:rPr>
          <w:rStyle w:val="EndnoteReference"/>
          <w:rFonts w:asciiTheme="majorHAnsi" w:hAnsiTheme="majorHAnsi" w:cstheme="majorHAnsi"/>
          <w:lang w:val="es-ES_tradnl"/>
        </w:rPr>
        <w:endnoteReference w:id="34"/>
      </w:r>
      <w:r w:rsidRPr="00E4297F">
        <w:rPr>
          <w:rFonts w:asciiTheme="majorHAnsi" w:hAnsiTheme="majorHAnsi" w:cstheme="majorHAnsi"/>
          <w:lang w:val="es-ES_tradnl"/>
        </w:rPr>
        <w:t xml:space="preserve">. Solo las mujeres informadas y con recursos económicos pueden acceder a este medicamento en caso de necesitarlo. </w:t>
      </w:r>
    </w:p>
    <w:p w14:paraId="67AC130D" w14:textId="40CD542F" w:rsidR="00C36CA4" w:rsidRPr="00E4297F" w:rsidRDefault="00C36CA4" w:rsidP="00E619E7">
      <w:pPr>
        <w:pStyle w:val="BodyText"/>
        <w:snapToGrid w:val="0"/>
        <w:jc w:val="both"/>
        <w:rPr>
          <w:rFonts w:asciiTheme="majorHAnsi" w:hAnsiTheme="majorHAnsi" w:cstheme="majorHAnsi"/>
          <w:lang w:val="es-ES_tradnl"/>
        </w:rPr>
      </w:pPr>
    </w:p>
    <w:p w14:paraId="4F63BFA0" w14:textId="1E25CBBA" w:rsidR="00C36CA4" w:rsidRPr="00E4297F" w:rsidRDefault="00C36CA4" w:rsidP="00E619E7">
      <w:pPr>
        <w:pStyle w:val="BodyText"/>
        <w:numPr>
          <w:ilvl w:val="0"/>
          <w:numId w:val="9"/>
        </w:numPr>
        <w:snapToGrid w:val="0"/>
        <w:ind w:left="0" w:right="110"/>
        <w:jc w:val="both"/>
        <w:rPr>
          <w:rFonts w:asciiTheme="majorHAnsi" w:hAnsiTheme="majorHAnsi" w:cstheme="majorHAnsi"/>
          <w:lang w:val="es-ES_tradnl"/>
        </w:rPr>
      </w:pPr>
      <w:r w:rsidRPr="00E4297F">
        <w:rPr>
          <w:rFonts w:asciiTheme="majorHAnsi" w:hAnsiTheme="majorHAnsi" w:cstheme="majorHAnsi"/>
          <w:lang w:val="es-ES_tradnl"/>
        </w:rPr>
        <w:t>Si bien diversos órganos de monitoreo de tratados de Naciones Unidas han llamado la atención</w:t>
      </w:r>
      <w:r w:rsidRPr="00E4297F">
        <w:rPr>
          <w:rFonts w:asciiTheme="majorHAnsi" w:hAnsiTheme="majorHAnsi" w:cstheme="majorHAnsi"/>
          <w:spacing w:val="-59"/>
          <w:lang w:val="es-ES_tradnl"/>
        </w:rPr>
        <w:t xml:space="preserve"> </w:t>
      </w:r>
      <w:r w:rsidR="004938EB" w:rsidRPr="00E4297F">
        <w:rPr>
          <w:rFonts w:asciiTheme="majorHAnsi" w:hAnsiTheme="majorHAnsi" w:cstheme="majorHAnsi"/>
          <w:lang w:val="es-ES_tradnl"/>
        </w:rPr>
        <w:t xml:space="preserve">al Estado de </w:t>
      </w:r>
      <w:r w:rsidRPr="00E4297F">
        <w:rPr>
          <w:rFonts w:asciiTheme="majorHAnsi" w:hAnsiTheme="majorHAnsi" w:cstheme="majorHAnsi"/>
          <w:lang w:val="es-ES_tradnl"/>
        </w:rPr>
        <w:t>Costa Rica respecto del acceso y distribución de la AOE</w:t>
      </w:r>
      <w:r w:rsidRPr="00E4297F">
        <w:rPr>
          <w:rStyle w:val="EndnoteReference"/>
          <w:rFonts w:asciiTheme="majorHAnsi" w:hAnsiTheme="majorHAnsi" w:cstheme="majorHAnsi"/>
          <w:lang w:val="es-ES_tradnl"/>
        </w:rPr>
        <w:endnoteReference w:id="35"/>
      </w:r>
      <w:r w:rsidRPr="00E4297F">
        <w:rPr>
          <w:rFonts w:asciiTheme="majorHAnsi" w:hAnsiTheme="majorHAnsi" w:cstheme="majorHAnsi"/>
          <w:lang w:val="es-ES_tradnl"/>
        </w:rPr>
        <w:t>, Costa Rica sigue sin garantizar</w:t>
      </w:r>
      <w:r w:rsidR="00ED0D29" w:rsidRPr="00E4297F">
        <w:rPr>
          <w:rFonts w:asciiTheme="majorHAnsi" w:hAnsiTheme="majorHAnsi" w:cstheme="majorHAnsi"/>
          <w:lang w:val="es-ES_tradnl"/>
        </w:rPr>
        <w:t xml:space="preserve"> </w:t>
      </w:r>
      <w:r w:rsidRPr="00E4297F">
        <w:rPr>
          <w:rFonts w:asciiTheme="majorHAnsi" w:hAnsiTheme="majorHAnsi" w:cstheme="majorHAnsi"/>
          <w:spacing w:val="-59"/>
          <w:lang w:val="es-ES_tradnl"/>
        </w:rPr>
        <w:t xml:space="preserve"> </w:t>
      </w:r>
      <w:r w:rsidR="004938EB" w:rsidRPr="00E4297F">
        <w:rPr>
          <w:rFonts w:asciiTheme="majorHAnsi" w:hAnsiTheme="majorHAnsi" w:cstheme="majorHAnsi"/>
          <w:spacing w:val="-59"/>
          <w:lang w:val="es-ES_tradnl"/>
        </w:rPr>
        <w:t xml:space="preserve"> </w:t>
      </w:r>
      <w:r w:rsidR="00ED0D29" w:rsidRPr="00E4297F">
        <w:rPr>
          <w:rFonts w:asciiTheme="majorHAnsi" w:hAnsiTheme="majorHAnsi" w:cstheme="majorHAnsi"/>
          <w:spacing w:val="-59"/>
          <w:lang w:val="es-ES_tradnl"/>
        </w:rPr>
        <w:t xml:space="preserve">    </w:t>
      </w:r>
      <w:r w:rsidRPr="00E4297F">
        <w:rPr>
          <w:rFonts w:asciiTheme="majorHAnsi" w:hAnsiTheme="majorHAnsi" w:cstheme="majorHAnsi"/>
          <w:lang w:val="es-ES_tradnl"/>
        </w:rPr>
        <w:t>el</w:t>
      </w:r>
      <w:r w:rsidRPr="00E4297F">
        <w:rPr>
          <w:rFonts w:asciiTheme="majorHAnsi" w:hAnsiTheme="majorHAnsi" w:cstheme="majorHAnsi"/>
          <w:spacing w:val="-9"/>
          <w:lang w:val="es-ES_tradnl"/>
        </w:rPr>
        <w:t xml:space="preserve"> </w:t>
      </w:r>
      <w:r w:rsidRPr="00E4297F">
        <w:rPr>
          <w:rFonts w:asciiTheme="majorHAnsi" w:hAnsiTheme="majorHAnsi" w:cstheme="majorHAnsi"/>
          <w:lang w:val="es-ES_tradnl"/>
        </w:rPr>
        <w:t>acceso</w:t>
      </w:r>
      <w:r w:rsidRPr="00E4297F">
        <w:rPr>
          <w:rFonts w:asciiTheme="majorHAnsi" w:hAnsiTheme="majorHAnsi" w:cstheme="majorHAnsi"/>
          <w:spacing w:val="-8"/>
          <w:lang w:val="es-ES_tradnl"/>
        </w:rPr>
        <w:t xml:space="preserve"> </w:t>
      </w:r>
      <w:r w:rsidRPr="00E4297F">
        <w:rPr>
          <w:rFonts w:asciiTheme="majorHAnsi" w:hAnsiTheme="majorHAnsi" w:cstheme="majorHAnsi"/>
          <w:lang w:val="es-ES_tradnl"/>
        </w:rPr>
        <w:t>libre</w:t>
      </w:r>
      <w:r w:rsidRPr="00E4297F">
        <w:rPr>
          <w:rFonts w:asciiTheme="majorHAnsi" w:hAnsiTheme="majorHAnsi" w:cstheme="majorHAnsi"/>
          <w:spacing w:val="-9"/>
          <w:lang w:val="es-ES_tradnl"/>
        </w:rPr>
        <w:t xml:space="preserve"> </w:t>
      </w:r>
      <w:r w:rsidRPr="00E4297F">
        <w:rPr>
          <w:rFonts w:asciiTheme="majorHAnsi" w:hAnsiTheme="majorHAnsi" w:cstheme="majorHAnsi"/>
          <w:lang w:val="es-ES_tradnl"/>
        </w:rPr>
        <w:t>y</w:t>
      </w:r>
      <w:r w:rsidRPr="00E4297F">
        <w:rPr>
          <w:rFonts w:asciiTheme="majorHAnsi" w:hAnsiTheme="majorHAnsi" w:cstheme="majorHAnsi"/>
          <w:spacing w:val="-10"/>
          <w:lang w:val="es-ES_tradnl"/>
        </w:rPr>
        <w:t xml:space="preserve"> </w:t>
      </w:r>
      <w:r w:rsidRPr="00E4297F">
        <w:rPr>
          <w:rFonts w:asciiTheme="majorHAnsi" w:hAnsiTheme="majorHAnsi" w:cstheme="majorHAnsi"/>
          <w:lang w:val="es-ES_tradnl"/>
        </w:rPr>
        <w:t>oportuno</w:t>
      </w:r>
      <w:r w:rsidRPr="00E4297F">
        <w:rPr>
          <w:rFonts w:asciiTheme="majorHAnsi" w:hAnsiTheme="majorHAnsi" w:cstheme="majorHAnsi"/>
          <w:spacing w:val="-7"/>
          <w:lang w:val="es-ES_tradnl"/>
        </w:rPr>
        <w:t xml:space="preserve"> </w:t>
      </w:r>
      <w:r w:rsidRPr="00E4297F">
        <w:rPr>
          <w:rFonts w:asciiTheme="majorHAnsi" w:hAnsiTheme="majorHAnsi" w:cstheme="majorHAnsi"/>
          <w:lang w:val="es-ES_tradnl"/>
        </w:rPr>
        <w:t>a</w:t>
      </w:r>
      <w:r w:rsidRPr="00E4297F">
        <w:rPr>
          <w:rFonts w:asciiTheme="majorHAnsi" w:hAnsiTheme="majorHAnsi" w:cstheme="majorHAnsi"/>
          <w:spacing w:val="-7"/>
          <w:lang w:val="es-ES_tradnl"/>
        </w:rPr>
        <w:t xml:space="preserve"> </w:t>
      </w:r>
      <w:r w:rsidRPr="00E4297F">
        <w:rPr>
          <w:rFonts w:asciiTheme="majorHAnsi" w:hAnsiTheme="majorHAnsi" w:cstheme="majorHAnsi"/>
          <w:lang w:val="es-ES_tradnl"/>
        </w:rPr>
        <w:t>dicho</w:t>
      </w:r>
      <w:r w:rsidRPr="00E4297F">
        <w:rPr>
          <w:rFonts w:asciiTheme="majorHAnsi" w:hAnsiTheme="majorHAnsi" w:cstheme="majorHAnsi"/>
          <w:spacing w:val="-10"/>
          <w:lang w:val="es-ES_tradnl"/>
        </w:rPr>
        <w:t xml:space="preserve"> </w:t>
      </w:r>
      <w:r w:rsidRPr="00E4297F">
        <w:rPr>
          <w:rFonts w:asciiTheme="majorHAnsi" w:hAnsiTheme="majorHAnsi" w:cstheme="majorHAnsi"/>
          <w:lang w:val="es-ES_tradnl"/>
        </w:rPr>
        <w:t>medicamento</w:t>
      </w:r>
      <w:r w:rsidRPr="00E4297F">
        <w:rPr>
          <w:rFonts w:asciiTheme="majorHAnsi" w:hAnsiTheme="majorHAnsi" w:cstheme="majorHAnsi"/>
          <w:spacing w:val="-10"/>
          <w:lang w:val="es-ES_tradnl"/>
        </w:rPr>
        <w:t xml:space="preserve"> </w:t>
      </w:r>
      <w:r w:rsidRPr="00E4297F">
        <w:rPr>
          <w:rFonts w:asciiTheme="majorHAnsi" w:hAnsiTheme="majorHAnsi" w:cstheme="majorHAnsi"/>
          <w:lang w:val="es-ES_tradnl"/>
        </w:rPr>
        <w:t>a</w:t>
      </w:r>
      <w:r w:rsidRPr="00E4297F">
        <w:rPr>
          <w:rFonts w:asciiTheme="majorHAnsi" w:hAnsiTheme="majorHAnsi" w:cstheme="majorHAnsi"/>
          <w:spacing w:val="-9"/>
          <w:lang w:val="es-ES_tradnl"/>
        </w:rPr>
        <w:t xml:space="preserve"> </w:t>
      </w:r>
      <w:r w:rsidRPr="00E4297F">
        <w:rPr>
          <w:rFonts w:asciiTheme="majorHAnsi" w:hAnsiTheme="majorHAnsi" w:cstheme="majorHAnsi"/>
          <w:lang w:val="es-ES_tradnl"/>
        </w:rPr>
        <w:t>las</w:t>
      </w:r>
      <w:r w:rsidRPr="00E4297F">
        <w:rPr>
          <w:rFonts w:asciiTheme="majorHAnsi" w:hAnsiTheme="majorHAnsi" w:cstheme="majorHAnsi"/>
          <w:spacing w:val="-7"/>
          <w:lang w:val="es-ES_tradnl"/>
        </w:rPr>
        <w:t xml:space="preserve"> </w:t>
      </w:r>
      <w:r w:rsidRPr="00E4297F">
        <w:rPr>
          <w:rFonts w:asciiTheme="majorHAnsi" w:hAnsiTheme="majorHAnsi" w:cstheme="majorHAnsi"/>
          <w:lang w:val="es-ES_tradnl"/>
        </w:rPr>
        <w:t>niñas</w:t>
      </w:r>
      <w:r w:rsidRPr="00E4297F">
        <w:rPr>
          <w:rFonts w:asciiTheme="majorHAnsi" w:hAnsiTheme="majorHAnsi" w:cstheme="majorHAnsi"/>
          <w:spacing w:val="-6"/>
          <w:lang w:val="es-ES_tradnl"/>
        </w:rPr>
        <w:t xml:space="preserve"> </w:t>
      </w:r>
      <w:r w:rsidRPr="00E4297F">
        <w:rPr>
          <w:rFonts w:asciiTheme="majorHAnsi" w:hAnsiTheme="majorHAnsi" w:cstheme="majorHAnsi"/>
          <w:lang w:val="es-ES_tradnl"/>
        </w:rPr>
        <w:t>y</w:t>
      </w:r>
      <w:r w:rsidRPr="00E4297F">
        <w:rPr>
          <w:rFonts w:asciiTheme="majorHAnsi" w:hAnsiTheme="majorHAnsi" w:cstheme="majorHAnsi"/>
          <w:spacing w:val="-10"/>
          <w:lang w:val="es-ES_tradnl"/>
        </w:rPr>
        <w:t xml:space="preserve"> </w:t>
      </w:r>
      <w:r w:rsidRPr="00E4297F">
        <w:rPr>
          <w:rFonts w:asciiTheme="majorHAnsi" w:hAnsiTheme="majorHAnsi" w:cstheme="majorHAnsi"/>
          <w:lang w:val="es-ES_tradnl"/>
        </w:rPr>
        <w:t>adolescentes</w:t>
      </w:r>
      <w:r w:rsidRPr="00E4297F">
        <w:rPr>
          <w:rFonts w:asciiTheme="majorHAnsi" w:hAnsiTheme="majorHAnsi" w:cstheme="majorHAnsi"/>
          <w:spacing w:val="-10"/>
          <w:lang w:val="es-ES_tradnl"/>
        </w:rPr>
        <w:t xml:space="preserve"> </w:t>
      </w:r>
      <w:r w:rsidRPr="00E4297F">
        <w:rPr>
          <w:rFonts w:asciiTheme="majorHAnsi" w:hAnsiTheme="majorHAnsi" w:cstheme="majorHAnsi"/>
          <w:lang w:val="es-ES_tradnl"/>
        </w:rPr>
        <w:t>en</w:t>
      </w:r>
      <w:r w:rsidRPr="00E4297F">
        <w:rPr>
          <w:rFonts w:asciiTheme="majorHAnsi" w:hAnsiTheme="majorHAnsi" w:cstheme="majorHAnsi"/>
          <w:spacing w:val="-7"/>
          <w:lang w:val="es-ES_tradnl"/>
        </w:rPr>
        <w:t xml:space="preserve"> </w:t>
      </w:r>
      <w:r w:rsidRPr="00E4297F">
        <w:rPr>
          <w:rFonts w:asciiTheme="majorHAnsi" w:hAnsiTheme="majorHAnsi" w:cstheme="majorHAnsi"/>
          <w:lang w:val="es-ES_tradnl"/>
        </w:rPr>
        <w:t>el</w:t>
      </w:r>
      <w:r w:rsidRPr="00E4297F">
        <w:rPr>
          <w:rFonts w:asciiTheme="majorHAnsi" w:hAnsiTheme="majorHAnsi" w:cstheme="majorHAnsi"/>
          <w:spacing w:val="-9"/>
          <w:lang w:val="es-ES_tradnl"/>
        </w:rPr>
        <w:t xml:space="preserve"> </w:t>
      </w:r>
      <w:r w:rsidRPr="00E4297F">
        <w:rPr>
          <w:rFonts w:asciiTheme="majorHAnsi" w:hAnsiTheme="majorHAnsi" w:cstheme="majorHAnsi"/>
          <w:lang w:val="es-ES_tradnl"/>
        </w:rPr>
        <w:t>país</w:t>
      </w:r>
      <w:r w:rsidR="00A82E90" w:rsidRPr="00E4297F">
        <w:rPr>
          <w:rFonts w:asciiTheme="majorHAnsi" w:hAnsiTheme="majorHAnsi" w:cstheme="majorHAnsi"/>
          <w:lang w:val="es-ES_tradnl"/>
        </w:rPr>
        <w:t>.</w:t>
      </w:r>
      <w:r w:rsidRPr="00E4297F">
        <w:rPr>
          <w:rFonts w:asciiTheme="majorHAnsi" w:hAnsiTheme="majorHAnsi" w:cstheme="majorHAnsi"/>
          <w:spacing w:val="-6"/>
          <w:lang w:val="es-ES_tradnl"/>
        </w:rPr>
        <w:t xml:space="preserve"> </w:t>
      </w:r>
      <w:r w:rsidR="00A82E90" w:rsidRPr="00E4297F">
        <w:rPr>
          <w:rFonts w:asciiTheme="majorHAnsi" w:hAnsiTheme="majorHAnsi" w:cstheme="majorHAnsi"/>
          <w:lang w:val="es-ES_tradnl"/>
        </w:rPr>
        <w:t>A</w:t>
      </w:r>
      <w:r w:rsidRPr="00E4297F">
        <w:rPr>
          <w:rFonts w:asciiTheme="majorHAnsi" w:hAnsiTheme="majorHAnsi" w:cstheme="majorHAnsi"/>
          <w:lang w:val="es-ES_tradnl"/>
        </w:rPr>
        <w:t>l</w:t>
      </w:r>
      <w:r w:rsidRPr="00E4297F">
        <w:rPr>
          <w:rFonts w:asciiTheme="majorHAnsi" w:hAnsiTheme="majorHAnsi" w:cstheme="majorHAnsi"/>
          <w:spacing w:val="-10"/>
          <w:lang w:val="es-ES_tradnl"/>
        </w:rPr>
        <w:t xml:space="preserve"> </w:t>
      </w:r>
      <w:r w:rsidRPr="00E4297F">
        <w:rPr>
          <w:rFonts w:asciiTheme="majorHAnsi" w:hAnsiTheme="majorHAnsi" w:cstheme="majorHAnsi"/>
          <w:lang w:val="es-ES_tradnl"/>
        </w:rPr>
        <w:t>mismo</w:t>
      </w:r>
      <w:r w:rsidRPr="00E4297F">
        <w:rPr>
          <w:rFonts w:asciiTheme="majorHAnsi" w:hAnsiTheme="majorHAnsi" w:cstheme="majorHAnsi"/>
          <w:spacing w:val="-59"/>
          <w:lang w:val="es-ES_tradnl"/>
        </w:rPr>
        <w:t xml:space="preserve"> </w:t>
      </w:r>
      <w:r w:rsidRPr="00E4297F">
        <w:rPr>
          <w:rFonts w:asciiTheme="majorHAnsi" w:hAnsiTheme="majorHAnsi" w:cstheme="majorHAnsi"/>
          <w:lang w:val="es-ES_tradnl"/>
        </w:rPr>
        <w:t>tiempo,</w:t>
      </w:r>
      <w:r w:rsidRPr="00E4297F">
        <w:rPr>
          <w:rFonts w:asciiTheme="majorHAnsi" w:hAnsiTheme="majorHAnsi" w:cstheme="majorHAnsi"/>
          <w:spacing w:val="-4"/>
          <w:lang w:val="es-ES_tradnl"/>
        </w:rPr>
        <w:t xml:space="preserve"> </w:t>
      </w:r>
      <w:r w:rsidRPr="00E4297F">
        <w:rPr>
          <w:rFonts w:asciiTheme="majorHAnsi" w:hAnsiTheme="majorHAnsi" w:cstheme="majorHAnsi"/>
          <w:lang w:val="es-ES_tradnl"/>
        </w:rPr>
        <w:t>no</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ha</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adoptado</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las</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medidas</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necesarias</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para</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asegurar</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que</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esta</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población</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tenga</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acceso</w:t>
      </w:r>
      <w:r w:rsidR="00ED0D29" w:rsidRPr="00E4297F">
        <w:rPr>
          <w:rFonts w:asciiTheme="majorHAnsi" w:hAnsiTheme="majorHAnsi" w:cstheme="majorHAnsi"/>
          <w:lang w:val="es-ES_tradnl"/>
        </w:rPr>
        <w:t xml:space="preserve"> </w:t>
      </w:r>
      <w:r w:rsidRPr="00E4297F">
        <w:rPr>
          <w:rFonts w:asciiTheme="majorHAnsi" w:hAnsiTheme="majorHAnsi" w:cstheme="majorHAnsi"/>
          <w:spacing w:val="-58"/>
          <w:lang w:val="es-ES_tradnl"/>
        </w:rPr>
        <w:t xml:space="preserve"> </w:t>
      </w:r>
      <w:r w:rsidRPr="00E4297F">
        <w:rPr>
          <w:rFonts w:asciiTheme="majorHAnsi" w:hAnsiTheme="majorHAnsi" w:cstheme="majorHAnsi"/>
          <w:lang w:val="es-ES_tradnl"/>
        </w:rPr>
        <w:t>a</w:t>
      </w:r>
      <w:r w:rsidRPr="00E4297F">
        <w:rPr>
          <w:rFonts w:asciiTheme="majorHAnsi" w:hAnsiTheme="majorHAnsi" w:cstheme="majorHAnsi"/>
          <w:spacing w:val="17"/>
          <w:lang w:val="es-ES_tradnl"/>
        </w:rPr>
        <w:t xml:space="preserve"> </w:t>
      </w:r>
      <w:r w:rsidRPr="00E4297F">
        <w:rPr>
          <w:rFonts w:asciiTheme="majorHAnsi" w:hAnsiTheme="majorHAnsi" w:cstheme="majorHAnsi"/>
          <w:lang w:val="es-ES_tradnl"/>
        </w:rPr>
        <w:t>información</w:t>
      </w:r>
      <w:r w:rsidRPr="00E4297F">
        <w:rPr>
          <w:rFonts w:asciiTheme="majorHAnsi" w:hAnsiTheme="majorHAnsi" w:cstheme="majorHAnsi"/>
          <w:spacing w:val="16"/>
          <w:lang w:val="es-ES_tradnl"/>
        </w:rPr>
        <w:t xml:space="preserve"> </w:t>
      </w:r>
      <w:r w:rsidRPr="00E4297F">
        <w:rPr>
          <w:rFonts w:asciiTheme="majorHAnsi" w:hAnsiTheme="majorHAnsi" w:cstheme="majorHAnsi"/>
          <w:lang w:val="es-ES_tradnl"/>
        </w:rPr>
        <w:t>oportuna,</w:t>
      </w:r>
      <w:r w:rsidRPr="00E4297F">
        <w:rPr>
          <w:rFonts w:asciiTheme="majorHAnsi" w:hAnsiTheme="majorHAnsi" w:cstheme="majorHAnsi"/>
          <w:spacing w:val="15"/>
          <w:lang w:val="es-ES_tradnl"/>
        </w:rPr>
        <w:t xml:space="preserve"> </w:t>
      </w:r>
      <w:r w:rsidRPr="00E4297F">
        <w:rPr>
          <w:rFonts w:asciiTheme="majorHAnsi" w:hAnsiTheme="majorHAnsi" w:cstheme="majorHAnsi"/>
          <w:lang w:val="es-ES_tradnl"/>
        </w:rPr>
        <w:t>fiable</w:t>
      </w:r>
      <w:r w:rsidR="00A82E90" w:rsidRPr="00E4297F">
        <w:rPr>
          <w:rFonts w:asciiTheme="majorHAnsi" w:hAnsiTheme="majorHAnsi" w:cstheme="majorHAnsi"/>
          <w:lang w:val="es-ES_tradnl"/>
        </w:rPr>
        <w:t>, imparcial</w:t>
      </w:r>
      <w:r w:rsidRPr="00E4297F">
        <w:rPr>
          <w:rFonts w:asciiTheme="majorHAnsi" w:hAnsiTheme="majorHAnsi" w:cstheme="majorHAnsi"/>
          <w:spacing w:val="16"/>
          <w:lang w:val="es-ES_tradnl"/>
        </w:rPr>
        <w:t xml:space="preserve"> </w:t>
      </w:r>
      <w:r w:rsidRPr="00E4297F">
        <w:rPr>
          <w:rFonts w:asciiTheme="majorHAnsi" w:hAnsiTheme="majorHAnsi" w:cstheme="majorHAnsi"/>
          <w:lang w:val="es-ES_tradnl"/>
        </w:rPr>
        <w:t>y</w:t>
      </w:r>
      <w:r w:rsidRPr="00E4297F">
        <w:rPr>
          <w:rFonts w:asciiTheme="majorHAnsi" w:hAnsiTheme="majorHAnsi" w:cstheme="majorHAnsi"/>
          <w:spacing w:val="16"/>
          <w:lang w:val="es-ES_tradnl"/>
        </w:rPr>
        <w:t xml:space="preserve"> </w:t>
      </w:r>
      <w:r w:rsidRPr="00E4297F">
        <w:rPr>
          <w:rFonts w:asciiTheme="majorHAnsi" w:hAnsiTheme="majorHAnsi" w:cstheme="majorHAnsi"/>
          <w:lang w:val="es-ES_tradnl"/>
        </w:rPr>
        <w:t>científica</w:t>
      </w:r>
      <w:r w:rsidRPr="00E4297F">
        <w:rPr>
          <w:rFonts w:asciiTheme="majorHAnsi" w:hAnsiTheme="majorHAnsi" w:cstheme="majorHAnsi"/>
          <w:spacing w:val="20"/>
          <w:lang w:val="es-ES_tradnl"/>
        </w:rPr>
        <w:t xml:space="preserve"> </w:t>
      </w:r>
      <w:r w:rsidRPr="00E4297F">
        <w:rPr>
          <w:rFonts w:asciiTheme="majorHAnsi" w:hAnsiTheme="majorHAnsi" w:cstheme="majorHAnsi"/>
          <w:lang w:val="es-ES_tradnl"/>
        </w:rPr>
        <w:t>sobre</w:t>
      </w:r>
      <w:r w:rsidRPr="00E4297F">
        <w:rPr>
          <w:rFonts w:asciiTheme="majorHAnsi" w:hAnsiTheme="majorHAnsi" w:cstheme="majorHAnsi"/>
          <w:spacing w:val="16"/>
          <w:lang w:val="es-ES_tradnl"/>
        </w:rPr>
        <w:t xml:space="preserve"> </w:t>
      </w:r>
      <w:r w:rsidRPr="00E4297F">
        <w:rPr>
          <w:rFonts w:asciiTheme="majorHAnsi" w:hAnsiTheme="majorHAnsi" w:cstheme="majorHAnsi"/>
          <w:lang w:val="es-ES_tradnl"/>
        </w:rPr>
        <w:t>la</w:t>
      </w:r>
      <w:r w:rsidRPr="00E4297F">
        <w:rPr>
          <w:rFonts w:asciiTheme="majorHAnsi" w:hAnsiTheme="majorHAnsi" w:cstheme="majorHAnsi"/>
          <w:spacing w:val="17"/>
          <w:lang w:val="es-ES_tradnl"/>
        </w:rPr>
        <w:t xml:space="preserve"> </w:t>
      </w:r>
      <w:r w:rsidRPr="00E4297F">
        <w:rPr>
          <w:rFonts w:asciiTheme="majorHAnsi" w:hAnsiTheme="majorHAnsi" w:cstheme="majorHAnsi"/>
          <w:lang w:val="es-ES_tradnl"/>
        </w:rPr>
        <w:t>AOE,</w:t>
      </w:r>
      <w:r w:rsidRPr="00E4297F">
        <w:rPr>
          <w:rFonts w:asciiTheme="majorHAnsi" w:hAnsiTheme="majorHAnsi" w:cstheme="majorHAnsi"/>
          <w:spacing w:val="18"/>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16"/>
          <w:lang w:val="es-ES_tradnl"/>
        </w:rPr>
        <w:t xml:space="preserve"> </w:t>
      </w:r>
      <w:r w:rsidRPr="00E4297F">
        <w:rPr>
          <w:rFonts w:asciiTheme="majorHAnsi" w:hAnsiTheme="majorHAnsi" w:cstheme="majorHAnsi"/>
          <w:lang w:val="es-ES_tradnl"/>
        </w:rPr>
        <w:t>manera</w:t>
      </w:r>
      <w:r w:rsidRPr="00E4297F">
        <w:rPr>
          <w:rFonts w:asciiTheme="majorHAnsi" w:hAnsiTheme="majorHAnsi" w:cstheme="majorHAnsi"/>
          <w:spacing w:val="14"/>
          <w:lang w:val="es-ES_tradnl"/>
        </w:rPr>
        <w:t xml:space="preserve"> </w:t>
      </w:r>
      <w:r w:rsidRPr="00E4297F">
        <w:rPr>
          <w:rFonts w:asciiTheme="majorHAnsi" w:hAnsiTheme="majorHAnsi" w:cstheme="majorHAnsi"/>
          <w:lang w:val="es-ES_tradnl"/>
        </w:rPr>
        <w:t>que</w:t>
      </w:r>
      <w:r w:rsidRPr="00E4297F">
        <w:rPr>
          <w:rFonts w:asciiTheme="majorHAnsi" w:hAnsiTheme="majorHAnsi" w:cstheme="majorHAnsi"/>
          <w:spacing w:val="13"/>
          <w:lang w:val="es-ES_tradnl"/>
        </w:rPr>
        <w:t xml:space="preserve"> </w:t>
      </w:r>
      <w:r w:rsidR="00A82E90" w:rsidRPr="00E4297F">
        <w:rPr>
          <w:rFonts w:asciiTheme="majorHAnsi" w:hAnsiTheme="majorHAnsi" w:cstheme="majorHAnsi"/>
          <w:spacing w:val="13"/>
          <w:lang w:val="es-ES_tradnl"/>
        </w:rPr>
        <w:t xml:space="preserve">niñas y adolescentes </w:t>
      </w:r>
      <w:r w:rsidRPr="00E4297F">
        <w:rPr>
          <w:rFonts w:asciiTheme="majorHAnsi" w:hAnsiTheme="majorHAnsi" w:cstheme="majorHAnsi"/>
          <w:lang w:val="es-ES_tradnl"/>
        </w:rPr>
        <w:t>puedan</w:t>
      </w:r>
      <w:r w:rsidRPr="00E4297F">
        <w:rPr>
          <w:rFonts w:asciiTheme="majorHAnsi" w:hAnsiTheme="majorHAnsi" w:cstheme="majorHAnsi"/>
          <w:spacing w:val="18"/>
          <w:lang w:val="es-ES_tradnl"/>
        </w:rPr>
        <w:t xml:space="preserve"> </w:t>
      </w:r>
      <w:r w:rsidRPr="00E4297F">
        <w:rPr>
          <w:rFonts w:asciiTheme="majorHAnsi" w:hAnsiTheme="majorHAnsi" w:cstheme="majorHAnsi"/>
          <w:lang w:val="es-ES_tradnl"/>
        </w:rPr>
        <w:t xml:space="preserve">empoderarse </w:t>
      </w:r>
      <w:r w:rsidRPr="00E4297F">
        <w:rPr>
          <w:rFonts w:asciiTheme="majorHAnsi" w:hAnsiTheme="majorHAnsi" w:cstheme="majorHAnsi"/>
          <w:lang w:val="es-ES_tradnl"/>
        </w:rPr>
        <w:lastRenderedPageBreak/>
        <w:t>sobre</w:t>
      </w:r>
      <w:r w:rsidRPr="00E4297F">
        <w:rPr>
          <w:rFonts w:asciiTheme="majorHAnsi" w:hAnsiTheme="majorHAnsi" w:cstheme="majorHAnsi"/>
          <w:spacing w:val="-10"/>
          <w:lang w:val="es-ES_tradnl"/>
        </w:rPr>
        <w:t xml:space="preserve"> </w:t>
      </w:r>
      <w:r w:rsidRPr="00E4297F">
        <w:rPr>
          <w:rFonts w:asciiTheme="majorHAnsi" w:hAnsiTheme="majorHAnsi" w:cstheme="majorHAnsi"/>
          <w:lang w:val="es-ES_tradnl"/>
        </w:rPr>
        <w:t>el</w:t>
      </w:r>
      <w:r w:rsidRPr="00E4297F">
        <w:rPr>
          <w:rFonts w:asciiTheme="majorHAnsi" w:hAnsiTheme="majorHAnsi" w:cstheme="majorHAnsi"/>
          <w:spacing w:val="-14"/>
          <w:lang w:val="es-ES_tradnl"/>
        </w:rPr>
        <w:t xml:space="preserve"> </w:t>
      </w:r>
      <w:r w:rsidRPr="00E4297F">
        <w:rPr>
          <w:rFonts w:asciiTheme="majorHAnsi" w:hAnsiTheme="majorHAnsi" w:cstheme="majorHAnsi"/>
          <w:lang w:val="es-ES_tradnl"/>
        </w:rPr>
        <w:t>reclamo</w:t>
      </w:r>
      <w:r w:rsidRPr="00E4297F">
        <w:rPr>
          <w:rFonts w:asciiTheme="majorHAnsi" w:hAnsiTheme="majorHAnsi" w:cstheme="majorHAnsi"/>
          <w:spacing w:val="-10"/>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13"/>
          <w:lang w:val="es-ES_tradnl"/>
        </w:rPr>
        <w:t xml:space="preserve"> </w:t>
      </w:r>
      <w:r w:rsidRPr="00E4297F">
        <w:rPr>
          <w:rFonts w:asciiTheme="majorHAnsi" w:hAnsiTheme="majorHAnsi" w:cstheme="majorHAnsi"/>
          <w:lang w:val="es-ES_tradnl"/>
        </w:rPr>
        <w:t>sus</w:t>
      </w:r>
      <w:r w:rsidRPr="00E4297F">
        <w:rPr>
          <w:rFonts w:asciiTheme="majorHAnsi" w:hAnsiTheme="majorHAnsi" w:cstheme="majorHAnsi"/>
          <w:spacing w:val="-15"/>
          <w:lang w:val="es-ES_tradnl"/>
        </w:rPr>
        <w:t xml:space="preserve"> </w:t>
      </w:r>
      <w:r w:rsidRPr="00E4297F">
        <w:rPr>
          <w:rFonts w:asciiTheme="majorHAnsi" w:hAnsiTheme="majorHAnsi" w:cstheme="majorHAnsi"/>
          <w:lang w:val="es-ES_tradnl"/>
        </w:rPr>
        <w:t>derechos</w:t>
      </w:r>
      <w:r w:rsidRPr="00E4297F">
        <w:rPr>
          <w:rFonts w:asciiTheme="majorHAnsi" w:hAnsiTheme="majorHAnsi" w:cstheme="majorHAnsi"/>
          <w:spacing w:val="-13"/>
          <w:lang w:val="es-ES_tradnl"/>
        </w:rPr>
        <w:t xml:space="preserve"> </w:t>
      </w:r>
      <w:r w:rsidRPr="00E4297F">
        <w:rPr>
          <w:rFonts w:asciiTheme="majorHAnsi" w:hAnsiTheme="majorHAnsi" w:cstheme="majorHAnsi"/>
          <w:lang w:val="es-ES_tradnl"/>
        </w:rPr>
        <w:t>sexuales</w:t>
      </w:r>
      <w:r w:rsidRPr="00E4297F">
        <w:rPr>
          <w:rFonts w:asciiTheme="majorHAnsi" w:hAnsiTheme="majorHAnsi" w:cstheme="majorHAnsi"/>
          <w:spacing w:val="-10"/>
          <w:lang w:val="es-ES_tradnl"/>
        </w:rPr>
        <w:t xml:space="preserve"> </w:t>
      </w:r>
      <w:r w:rsidRPr="00E4297F">
        <w:rPr>
          <w:rFonts w:asciiTheme="majorHAnsi" w:hAnsiTheme="majorHAnsi" w:cstheme="majorHAnsi"/>
          <w:lang w:val="es-ES_tradnl"/>
        </w:rPr>
        <w:t>y</w:t>
      </w:r>
      <w:r w:rsidRPr="00E4297F">
        <w:rPr>
          <w:rFonts w:asciiTheme="majorHAnsi" w:hAnsiTheme="majorHAnsi" w:cstheme="majorHAnsi"/>
          <w:spacing w:val="-12"/>
          <w:lang w:val="es-ES_tradnl"/>
        </w:rPr>
        <w:t xml:space="preserve"> </w:t>
      </w:r>
      <w:r w:rsidRPr="00E4297F">
        <w:rPr>
          <w:rFonts w:asciiTheme="majorHAnsi" w:hAnsiTheme="majorHAnsi" w:cstheme="majorHAnsi"/>
          <w:lang w:val="es-ES_tradnl"/>
        </w:rPr>
        <w:t>reproductivos,</w:t>
      </w:r>
      <w:r w:rsidRPr="00E4297F">
        <w:rPr>
          <w:rFonts w:asciiTheme="majorHAnsi" w:hAnsiTheme="majorHAnsi" w:cstheme="majorHAnsi"/>
          <w:spacing w:val="-9"/>
          <w:lang w:val="es-ES_tradnl"/>
        </w:rPr>
        <w:t xml:space="preserve"> </w:t>
      </w:r>
      <w:r w:rsidRPr="00E4297F">
        <w:rPr>
          <w:rFonts w:asciiTheme="majorHAnsi" w:hAnsiTheme="majorHAnsi" w:cstheme="majorHAnsi"/>
          <w:lang w:val="es-ES_tradnl"/>
        </w:rPr>
        <w:t>especialmente</w:t>
      </w:r>
      <w:r w:rsidRPr="00E4297F">
        <w:rPr>
          <w:rFonts w:asciiTheme="majorHAnsi" w:hAnsiTheme="majorHAnsi" w:cstheme="majorHAnsi"/>
          <w:spacing w:val="-8"/>
          <w:lang w:val="es-ES_tradnl"/>
        </w:rPr>
        <w:t xml:space="preserve"> </w:t>
      </w:r>
      <w:r w:rsidRPr="00E4297F">
        <w:rPr>
          <w:rFonts w:asciiTheme="majorHAnsi" w:hAnsiTheme="majorHAnsi" w:cstheme="majorHAnsi"/>
          <w:lang w:val="es-ES_tradnl"/>
        </w:rPr>
        <w:t>en</w:t>
      </w:r>
      <w:r w:rsidRPr="00E4297F">
        <w:rPr>
          <w:rFonts w:asciiTheme="majorHAnsi" w:hAnsiTheme="majorHAnsi" w:cstheme="majorHAnsi"/>
          <w:spacing w:val="-13"/>
          <w:lang w:val="es-ES_tradnl"/>
        </w:rPr>
        <w:t xml:space="preserve"> </w:t>
      </w:r>
      <w:r w:rsidRPr="00E4297F">
        <w:rPr>
          <w:rFonts w:asciiTheme="majorHAnsi" w:hAnsiTheme="majorHAnsi" w:cstheme="majorHAnsi"/>
          <w:lang w:val="es-ES_tradnl"/>
        </w:rPr>
        <w:t>casos</w:t>
      </w:r>
      <w:r w:rsidRPr="00E4297F">
        <w:rPr>
          <w:rFonts w:asciiTheme="majorHAnsi" w:hAnsiTheme="majorHAnsi" w:cstheme="majorHAnsi"/>
          <w:spacing w:val="-12"/>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10"/>
          <w:lang w:val="es-ES_tradnl"/>
        </w:rPr>
        <w:t xml:space="preserve"> </w:t>
      </w:r>
      <w:r w:rsidRPr="00E4297F">
        <w:rPr>
          <w:rFonts w:asciiTheme="majorHAnsi" w:hAnsiTheme="majorHAnsi" w:cstheme="majorHAnsi"/>
          <w:lang w:val="es-ES_tradnl"/>
        </w:rPr>
        <w:t>violencia</w:t>
      </w:r>
      <w:r w:rsidR="00ED0D29" w:rsidRPr="00E4297F">
        <w:rPr>
          <w:rFonts w:asciiTheme="majorHAnsi" w:hAnsiTheme="majorHAnsi" w:cstheme="majorHAnsi"/>
          <w:lang w:val="es-ES_tradnl"/>
        </w:rPr>
        <w:t xml:space="preserve"> </w:t>
      </w:r>
      <w:r w:rsidRPr="00E4297F">
        <w:rPr>
          <w:rFonts w:asciiTheme="majorHAnsi" w:hAnsiTheme="majorHAnsi" w:cstheme="majorHAnsi"/>
          <w:spacing w:val="-59"/>
          <w:lang w:val="es-ES_tradnl"/>
        </w:rPr>
        <w:t xml:space="preserve"> </w:t>
      </w:r>
      <w:r w:rsidR="00B673B7" w:rsidRPr="00E4297F">
        <w:rPr>
          <w:rFonts w:asciiTheme="majorHAnsi" w:hAnsiTheme="majorHAnsi" w:cstheme="majorHAnsi"/>
          <w:spacing w:val="-59"/>
          <w:lang w:val="es-ES_tradnl"/>
        </w:rPr>
        <w:t xml:space="preserve">  </w:t>
      </w:r>
      <w:r w:rsidR="00ED0D29" w:rsidRPr="00E4297F">
        <w:rPr>
          <w:rFonts w:asciiTheme="majorHAnsi" w:hAnsiTheme="majorHAnsi" w:cstheme="majorHAnsi"/>
          <w:spacing w:val="-59"/>
          <w:lang w:val="es-ES_tradnl"/>
        </w:rPr>
        <w:t xml:space="preserve">      </w:t>
      </w:r>
      <w:r w:rsidRPr="00E4297F">
        <w:rPr>
          <w:rFonts w:asciiTheme="majorHAnsi" w:hAnsiTheme="majorHAnsi" w:cstheme="majorHAnsi"/>
          <w:lang w:val="es-ES_tradnl"/>
        </w:rPr>
        <w:t>sexual</w:t>
      </w:r>
      <w:r w:rsidRPr="00E4297F">
        <w:rPr>
          <w:rStyle w:val="EndnoteReference"/>
          <w:rFonts w:asciiTheme="majorHAnsi" w:hAnsiTheme="majorHAnsi" w:cstheme="majorHAnsi"/>
          <w:lang w:val="es-ES_tradnl"/>
        </w:rPr>
        <w:endnoteReference w:id="36"/>
      </w:r>
      <w:r w:rsidRPr="00E4297F">
        <w:rPr>
          <w:rFonts w:asciiTheme="majorHAnsi" w:hAnsiTheme="majorHAnsi" w:cstheme="majorHAnsi"/>
          <w:lang w:val="es-ES_tradnl"/>
        </w:rPr>
        <w:t>.</w:t>
      </w:r>
    </w:p>
    <w:p w14:paraId="40BB382A" w14:textId="77777777" w:rsidR="00C36CA4" w:rsidRPr="00E4297F" w:rsidRDefault="00C36CA4" w:rsidP="00E619E7">
      <w:pPr>
        <w:pStyle w:val="BodyText"/>
        <w:snapToGrid w:val="0"/>
        <w:jc w:val="both"/>
        <w:rPr>
          <w:rFonts w:asciiTheme="majorHAnsi" w:hAnsiTheme="majorHAnsi" w:cstheme="majorHAnsi"/>
          <w:lang w:val="es-ES_tradnl"/>
        </w:rPr>
      </w:pPr>
    </w:p>
    <w:p w14:paraId="69667155" w14:textId="17B23E03" w:rsidR="00C36CA4" w:rsidRPr="00E4297F" w:rsidRDefault="00C36CA4" w:rsidP="00E619E7">
      <w:pPr>
        <w:pStyle w:val="BodyText"/>
        <w:numPr>
          <w:ilvl w:val="0"/>
          <w:numId w:val="9"/>
        </w:numPr>
        <w:snapToGrid w:val="0"/>
        <w:ind w:left="0" w:right="113"/>
        <w:jc w:val="both"/>
        <w:rPr>
          <w:rFonts w:asciiTheme="majorHAnsi" w:hAnsiTheme="majorHAnsi" w:cstheme="majorHAnsi"/>
          <w:lang w:val="es-ES_tradnl"/>
        </w:rPr>
      </w:pPr>
      <w:r w:rsidRPr="00E4297F">
        <w:rPr>
          <w:rFonts w:asciiTheme="majorHAnsi" w:hAnsiTheme="majorHAnsi" w:cstheme="majorHAnsi"/>
          <w:lang w:val="es-ES_tradnl"/>
        </w:rPr>
        <w:t>De otro lado, aunque el Protocolo Interinstitucional de Atención Integral a Víctimas de Violación</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Sexual costarricense incluye el acceso a la AOE en las siguientes 72 horas al acto sexual, las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víctimas menores de 15 años necesitan el consentimiento de sus padres y en caso de que no</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puedan</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obtenerlo,</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se</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deja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esta</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decisión</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en</w:t>
      </w:r>
      <w:r w:rsidRPr="00E4297F">
        <w:rPr>
          <w:rFonts w:asciiTheme="majorHAnsi" w:hAnsiTheme="majorHAnsi" w:cstheme="majorHAnsi"/>
          <w:spacing w:val="-6"/>
          <w:lang w:val="es-ES_tradnl"/>
        </w:rPr>
        <w:t xml:space="preserve"> </w:t>
      </w:r>
      <w:r w:rsidRPr="00E4297F">
        <w:rPr>
          <w:rFonts w:asciiTheme="majorHAnsi" w:hAnsiTheme="majorHAnsi" w:cstheme="majorHAnsi"/>
          <w:lang w:val="es-ES_tradnl"/>
        </w:rPr>
        <w:t>manos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del</w:t>
      </w:r>
      <w:r w:rsidRPr="00E4297F">
        <w:rPr>
          <w:rFonts w:asciiTheme="majorHAnsi" w:hAnsiTheme="majorHAnsi" w:cstheme="majorHAnsi"/>
          <w:spacing w:val="-4"/>
          <w:lang w:val="es-ES_tradnl"/>
        </w:rPr>
        <w:t xml:space="preserve"> </w:t>
      </w:r>
      <w:r w:rsidRPr="00E4297F">
        <w:rPr>
          <w:rFonts w:asciiTheme="majorHAnsi" w:hAnsiTheme="majorHAnsi" w:cstheme="majorHAnsi"/>
          <w:lang w:val="es-ES_tradnl"/>
        </w:rPr>
        <w:t>personal</w:t>
      </w:r>
      <w:r w:rsidRPr="00E4297F">
        <w:rPr>
          <w:rFonts w:asciiTheme="majorHAnsi" w:hAnsiTheme="majorHAnsi" w:cstheme="majorHAnsi"/>
          <w:spacing w:val="-7"/>
          <w:lang w:val="es-ES_tradnl"/>
        </w:rPr>
        <w:t xml:space="preserve"> </w:t>
      </w:r>
      <w:r w:rsidRPr="00E4297F">
        <w:rPr>
          <w:rFonts w:asciiTheme="majorHAnsi" w:hAnsiTheme="majorHAnsi" w:cstheme="majorHAnsi"/>
          <w:lang w:val="es-ES_tradnl"/>
        </w:rPr>
        <w:t>médico</w:t>
      </w:r>
      <w:r w:rsidRPr="00E4297F">
        <w:rPr>
          <w:rStyle w:val="EndnoteReference"/>
          <w:rFonts w:asciiTheme="majorHAnsi" w:hAnsiTheme="majorHAnsi" w:cstheme="majorHAnsi"/>
          <w:lang w:val="es-ES_tradnl"/>
        </w:rPr>
        <w:endnoteReference w:id="37"/>
      </w:r>
      <w:r w:rsidRPr="00E4297F">
        <w:rPr>
          <w:rFonts w:asciiTheme="majorHAnsi" w:hAnsiTheme="majorHAnsi" w:cstheme="majorHAnsi"/>
          <w:lang w:val="es-ES_tradnl"/>
        </w:rPr>
        <w:t>.</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Dicho</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requisito</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no</w:t>
      </w:r>
      <w:r w:rsidRPr="00E4297F">
        <w:rPr>
          <w:rFonts w:asciiTheme="majorHAnsi" w:hAnsiTheme="majorHAnsi" w:cstheme="majorHAnsi"/>
          <w:spacing w:val="-4"/>
          <w:lang w:val="es-ES_tradnl"/>
        </w:rPr>
        <w:t xml:space="preserve"> </w:t>
      </w:r>
      <w:r w:rsidRPr="00E4297F">
        <w:rPr>
          <w:rFonts w:asciiTheme="majorHAnsi" w:hAnsiTheme="majorHAnsi" w:cstheme="majorHAnsi"/>
          <w:lang w:val="es-ES_tradnl"/>
        </w:rPr>
        <w:t>sólo</w:t>
      </w:r>
      <w:r w:rsidR="00ED0D29" w:rsidRPr="00E4297F">
        <w:rPr>
          <w:rFonts w:asciiTheme="majorHAnsi" w:hAnsiTheme="majorHAnsi" w:cstheme="majorHAnsi"/>
          <w:lang w:val="es-ES_tradnl"/>
        </w:rPr>
        <w:t xml:space="preserve"> </w:t>
      </w:r>
      <w:r w:rsidRPr="00E4297F">
        <w:rPr>
          <w:rFonts w:asciiTheme="majorHAnsi" w:hAnsiTheme="majorHAnsi" w:cstheme="majorHAnsi"/>
          <w:lang w:val="es-ES_tradnl"/>
        </w:rPr>
        <w:t>vulnera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el</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derecho</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las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niñas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ser</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escuchadas,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sino</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que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se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traduce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en</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una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barrera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significativa, especialmente si se toma en cuenta que en la mayoría de estos casos el agresor</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pertenece</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al</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círculo cercano</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o íntimo</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la víctima.</w:t>
      </w:r>
    </w:p>
    <w:p w14:paraId="0EC33B08" w14:textId="77777777" w:rsidR="00170AE0" w:rsidRPr="00E4297F" w:rsidRDefault="00170AE0" w:rsidP="00E619E7">
      <w:pPr>
        <w:pStyle w:val="BodyText"/>
        <w:snapToGrid w:val="0"/>
        <w:ind w:right="114"/>
        <w:jc w:val="both"/>
        <w:rPr>
          <w:rFonts w:asciiTheme="majorHAnsi" w:hAnsiTheme="majorHAnsi" w:cstheme="majorHAnsi"/>
          <w:lang w:val="es-ES_tradnl"/>
        </w:rPr>
      </w:pPr>
    </w:p>
    <w:p w14:paraId="732049AA" w14:textId="2856E5AB" w:rsidR="00C36CA4" w:rsidRDefault="00C36CA4" w:rsidP="00E619E7">
      <w:pPr>
        <w:pStyle w:val="BodyText"/>
        <w:numPr>
          <w:ilvl w:val="0"/>
          <w:numId w:val="9"/>
        </w:numPr>
        <w:snapToGrid w:val="0"/>
        <w:ind w:left="0" w:right="114"/>
        <w:jc w:val="both"/>
        <w:rPr>
          <w:rFonts w:asciiTheme="majorHAnsi" w:hAnsiTheme="majorHAnsi" w:cstheme="majorHAnsi"/>
          <w:lang w:val="es-ES_tradnl"/>
        </w:rPr>
      </w:pPr>
      <w:r w:rsidRPr="00E4297F">
        <w:rPr>
          <w:rFonts w:asciiTheme="majorHAnsi" w:hAnsiTheme="majorHAnsi" w:cstheme="majorHAnsi"/>
          <w:lang w:val="es-ES_tradnl"/>
        </w:rPr>
        <w:t>Respetuosamente sugerimos a este Comité recomendar a Costa Rica asegurar</w:t>
      </w:r>
      <w:r w:rsidR="00476F43" w:rsidRPr="00E4297F">
        <w:rPr>
          <w:rFonts w:asciiTheme="majorHAnsi" w:hAnsiTheme="majorHAnsi" w:cstheme="majorHAnsi"/>
          <w:lang w:val="es-ES_tradnl"/>
        </w:rPr>
        <w:t xml:space="preserve"> el acceso a información sobre anticoncepción, consultas médicas y</w:t>
      </w:r>
      <w:r w:rsidRPr="00E4297F">
        <w:rPr>
          <w:rFonts w:asciiTheme="majorHAnsi" w:hAnsiTheme="majorHAnsi" w:cstheme="majorHAnsi"/>
          <w:lang w:val="es-ES_tradnl"/>
        </w:rPr>
        <w:t xml:space="preserve"> la libre distribución de AOE</w:t>
      </w:r>
      <w:r w:rsidR="00170AE0" w:rsidRPr="00E4297F">
        <w:rPr>
          <w:rFonts w:asciiTheme="majorHAnsi" w:hAnsiTheme="majorHAnsi" w:cstheme="majorHAnsi"/>
          <w:lang w:val="es-ES_tradnl"/>
        </w:rPr>
        <w:t xml:space="preserve"> en redes de salud tanto públicas como privadas, así como</w:t>
      </w:r>
      <w:r w:rsidRPr="00E4297F">
        <w:rPr>
          <w:rFonts w:asciiTheme="majorHAnsi" w:hAnsiTheme="majorHAnsi" w:cstheme="majorHAnsi"/>
          <w:lang w:val="es-ES_tradnl"/>
        </w:rPr>
        <w:t xml:space="preserve"> la garantía de gratuidad y oportunidad en su acceso para</w:t>
      </w:r>
      <w:r w:rsidR="00476F43" w:rsidRPr="00E4297F">
        <w:rPr>
          <w:rFonts w:asciiTheme="majorHAnsi" w:hAnsiTheme="majorHAnsi" w:cstheme="majorHAnsi"/>
          <w:lang w:val="es-ES_tradnl"/>
        </w:rPr>
        <w:t xml:space="preserve"> todas las personas y en particular</w:t>
      </w:r>
      <w:r w:rsidRPr="00E4297F">
        <w:rPr>
          <w:rFonts w:asciiTheme="majorHAnsi" w:hAnsiTheme="majorHAnsi" w:cstheme="majorHAnsi"/>
          <w:lang w:val="es-ES_tradnl"/>
        </w:rPr>
        <w:t xml:space="preserve"> víctimas de violencia sexual. </w:t>
      </w:r>
    </w:p>
    <w:p w14:paraId="0BFC9367" w14:textId="77777777" w:rsidR="003170F8" w:rsidRDefault="003170F8" w:rsidP="003170F8">
      <w:pPr>
        <w:pStyle w:val="ListParagraph"/>
        <w:rPr>
          <w:rFonts w:asciiTheme="majorHAnsi" w:hAnsiTheme="majorHAnsi" w:cstheme="majorHAnsi"/>
          <w:lang w:val="es-ES_tradnl"/>
        </w:rPr>
      </w:pPr>
    </w:p>
    <w:p w14:paraId="28B5A56B" w14:textId="77777777" w:rsidR="003170F8" w:rsidRPr="00E4297F" w:rsidRDefault="003170F8" w:rsidP="003170F8">
      <w:pPr>
        <w:pStyle w:val="BodyText"/>
        <w:snapToGrid w:val="0"/>
        <w:ind w:right="114"/>
        <w:jc w:val="both"/>
        <w:rPr>
          <w:rFonts w:asciiTheme="majorHAnsi" w:hAnsiTheme="majorHAnsi" w:cstheme="majorHAnsi"/>
          <w:lang w:val="es-ES_tradnl"/>
        </w:rPr>
      </w:pPr>
    </w:p>
    <w:p w14:paraId="38B70541" w14:textId="77777777" w:rsidR="00C36CA4" w:rsidRPr="00E4297F" w:rsidRDefault="00C36CA4" w:rsidP="00E619E7">
      <w:p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jc w:val="both"/>
        <w:rPr>
          <w:rFonts w:asciiTheme="majorHAnsi" w:eastAsia="Times New Roman" w:hAnsiTheme="majorHAnsi" w:cstheme="majorHAnsi"/>
          <w:b/>
          <w:bCs/>
          <w:kern w:val="14"/>
          <w:lang w:val="es-ES_tradnl"/>
        </w:rPr>
      </w:pPr>
    </w:p>
    <w:p w14:paraId="60516A40" w14:textId="7740E0D8" w:rsidR="00C36CA4" w:rsidRPr="00E4297F" w:rsidRDefault="00C36CA4" w:rsidP="00E619E7">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left="360" w:right="1267" w:firstLine="0"/>
        <w:jc w:val="both"/>
        <w:rPr>
          <w:rFonts w:asciiTheme="majorHAnsi" w:eastAsia="Times New Roman" w:hAnsiTheme="majorHAnsi" w:cstheme="majorHAnsi"/>
          <w:b/>
          <w:bCs/>
          <w:kern w:val="14"/>
          <w:lang w:val="es-ES_tradnl"/>
        </w:rPr>
      </w:pPr>
      <w:r w:rsidRPr="00E4297F">
        <w:rPr>
          <w:rFonts w:asciiTheme="majorHAnsi" w:eastAsia="Times New Roman" w:hAnsiTheme="majorHAnsi" w:cstheme="majorHAnsi"/>
          <w:b/>
          <w:bCs/>
          <w:kern w:val="14"/>
          <w:lang w:val="es-ES_tradnl"/>
        </w:rPr>
        <w:t>A.4 Sobre la recomendación D</w:t>
      </w:r>
      <w:r w:rsidR="00B04218" w:rsidRPr="00E4297F">
        <w:rPr>
          <w:rFonts w:asciiTheme="majorHAnsi" w:eastAsia="Times New Roman" w:hAnsiTheme="majorHAnsi" w:cstheme="majorHAnsi"/>
          <w:b/>
          <w:bCs/>
          <w:kern w:val="14"/>
          <w:lang w:val="es-ES_tradnl"/>
        </w:rPr>
        <w:t xml:space="preserve">: </w:t>
      </w:r>
      <w:r w:rsidRPr="00E4297F">
        <w:rPr>
          <w:rFonts w:asciiTheme="majorHAnsi" w:eastAsia="Times New Roman" w:hAnsiTheme="majorHAnsi" w:cstheme="majorHAnsi"/>
          <w:b/>
          <w:bCs/>
          <w:kern w:val="14"/>
          <w:lang w:val="es-ES_tradnl"/>
        </w:rPr>
        <w:t xml:space="preserve">Medidas jurídicas para la proteger a las mujeres embarazadas. </w:t>
      </w:r>
    </w:p>
    <w:p w14:paraId="725819D5" w14:textId="77777777" w:rsidR="007E28D7" w:rsidRPr="00E4297F" w:rsidRDefault="007E28D7" w:rsidP="00E619E7">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left="360" w:right="1267" w:firstLine="0"/>
        <w:jc w:val="both"/>
        <w:rPr>
          <w:rFonts w:asciiTheme="majorHAnsi" w:eastAsia="Times New Roman" w:hAnsiTheme="majorHAnsi" w:cstheme="majorHAnsi"/>
          <w:b/>
          <w:bCs/>
          <w:kern w:val="14"/>
          <w:lang w:val="es-ES_tradnl"/>
        </w:rPr>
      </w:pPr>
    </w:p>
    <w:p w14:paraId="2E65F8B6" w14:textId="500FF88A" w:rsidR="00C36CA4" w:rsidRPr="00E4297F" w:rsidRDefault="00C36CA4" w:rsidP="00E619E7">
      <w:pPr>
        <w:pStyle w:val="BodyText"/>
        <w:numPr>
          <w:ilvl w:val="0"/>
          <w:numId w:val="9"/>
        </w:numPr>
        <w:snapToGrid w:val="0"/>
        <w:ind w:left="0" w:right="112"/>
        <w:jc w:val="both"/>
        <w:rPr>
          <w:rFonts w:asciiTheme="majorHAnsi" w:hAnsiTheme="majorHAnsi" w:cstheme="majorHAnsi"/>
          <w:lang w:val="es-ES_tradnl"/>
        </w:rPr>
      </w:pPr>
      <w:r w:rsidRPr="00E4297F">
        <w:rPr>
          <w:rFonts w:asciiTheme="majorHAnsi" w:hAnsiTheme="majorHAnsi" w:cstheme="majorHAnsi"/>
          <w:lang w:val="es-ES_tradnl"/>
        </w:rPr>
        <w:t>El</w:t>
      </w:r>
      <w:r w:rsidRPr="00E4297F">
        <w:rPr>
          <w:rFonts w:asciiTheme="majorHAnsi" w:hAnsiTheme="majorHAnsi" w:cstheme="majorHAnsi"/>
          <w:spacing w:val="-9"/>
          <w:lang w:val="es-ES_tradnl"/>
        </w:rPr>
        <w:t xml:space="preserve"> </w:t>
      </w:r>
      <w:r w:rsidRPr="00E4297F">
        <w:rPr>
          <w:rFonts w:asciiTheme="majorHAnsi" w:hAnsiTheme="majorHAnsi" w:cstheme="majorHAnsi"/>
          <w:lang w:val="es-ES_tradnl"/>
        </w:rPr>
        <w:t>Comité de derechos del Niño</w:t>
      </w:r>
      <w:r w:rsidRPr="00E4297F">
        <w:rPr>
          <w:rFonts w:asciiTheme="majorHAnsi" w:hAnsiTheme="majorHAnsi" w:cstheme="majorHAnsi"/>
          <w:spacing w:val="-10"/>
          <w:lang w:val="es-ES_tradnl"/>
        </w:rPr>
        <w:t xml:space="preserve"> </w:t>
      </w:r>
      <w:r w:rsidRPr="00E4297F">
        <w:rPr>
          <w:rFonts w:asciiTheme="majorHAnsi" w:hAnsiTheme="majorHAnsi" w:cstheme="majorHAnsi"/>
          <w:lang w:val="es-ES_tradnl"/>
        </w:rPr>
        <w:t>ha</w:t>
      </w:r>
      <w:r w:rsidRPr="00E4297F">
        <w:rPr>
          <w:rFonts w:asciiTheme="majorHAnsi" w:hAnsiTheme="majorHAnsi" w:cstheme="majorHAnsi"/>
          <w:spacing w:val="-7"/>
          <w:lang w:val="es-ES_tradnl"/>
        </w:rPr>
        <w:t xml:space="preserve"> </w:t>
      </w:r>
      <w:r w:rsidRPr="00E4297F">
        <w:rPr>
          <w:rFonts w:asciiTheme="majorHAnsi" w:hAnsiTheme="majorHAnsi" w:cstheme="majorHAnsi"/>
          <w:lang w:val="es-ES_tradnl"/>
        </w:rPr>
        <w:t>llamado</w:t>
      </w:r>
      <w:r w:rsidRPr="00E4297F">
        <w:rPr>
          <w:rFonts w:asciiTheme="majorHAnsi" w:hAnsiTheme="majorHAnsi" w:cstheme="majorHAnsi"/>
          <w:spacing w:val="-11"/>
          <w:lang w:val="es-ES_tradnl"/>
        </w:rPr>
        <w:t xml:space="preserve"> </w:t>
      </w:r>
      <w:r w:rsidRPr="00E4297F">
        <w:rPr>
          <w:rFonts w:asciiTheme="majorHAnsi" w:hAnsiTheme="majorHAnsi" w:cstheme="majorHAnsi"/>
          <w:lang w:val="es-ES_tradnl"/>
        </w:rPr>
        <w:t>la</w:t>
      </w:r>
      <w:r w:rsidRPr="00E4297F">
        <w:rPr>
          <w:rFonts w:asciiTheme="majorHAnsi" w:hAnsiTheme="majorHAnsi" w:cstheme="majorHAnsi"/>
          <w:spacing w:val="-8"/>
          <w:lang w:val="es-ES_tradnl"/>
        </w:rPr>
        <w:t xml:space="preserve"> </w:t>
      </w:r>
      <w:r w:rsidRPr="00E4297F">
        <w:rPr>
          <w:rFonts w:asciiTheme="majorHAnsi" w:hAnsiTheme="majorHAnsi" w:cstheme="majorHAnsi"/>
          <w:lang w:val="es-ES_tradnl"/>
        </w:rPr>
        <w:t>atención</w:t>
      </w:r>
      <w:r w:rsidRPr="00E4297F">
        <w:rPr>
          <w:rFonts w:asciiTheme="majorHAnsi" w:hAnsiTheme="majorHAnsi" w:cstheme="majorHAnsi"/>
          <w:spacing w:val="-11"/>
          <w:lang w:val="es-ES_tradnl"/>
        </w:rPr>
        <w:t xml:space="preserve"> </w:t>
      </w:r>
      <w:r w:rsidRPr="00E4297F">
        <w:rPr>
          <w:rFonts w:asciiTheme="majorHAnsi" w:hAnsiTheme="majorHAnsi" w:cstheme="majorHAnsi"/>
          <w:lang w:val="es-ES_tradnl"/>
        </w:rPr>
        <w:t>al</w:t>
      </w:r>
      <w:r w:rsidRPr="00E4297F">
        <w:rPr>
          <w:rFonts w:asciiTheme="majorHAnsi" w:hAnsiTheme="majorHAnsi" w:cstheme="majorHAnsi"/>
          <w:spacing w:val="-9"/>
          <w:lang w:val="es-ES_tradnl"/>
        </w:rPr>
        <w:t xml:space="preserve"> </w:t>
      </w:r>
      <w:r w:rsidRPr="00E4297F">
        <w:rPr>
          <w:rFonts w:asciiTheme="majorHAnsi" w:hAnsiTheme="majorHAnsi" w:cstheme="majorHAnsi"/>
          <w:lang w:val="es-ES_tradnl"/>
        </w:rPr>
        <w:t>Estado</w:t>
      </w:r>
      <w:r w:rsidRPr="00E4297F">
        <w:rPr>
          <w:rFonts w:asciiTheme="majorHAnsi" w:hAnsiTheme="majorHAnsi" w:cstheme="majorHAnsi"/>
          <w:spacing w:val="-9"/>
          <w:lang w:val="es-ES_tradnl"/>
        </w:rPr>
        <w:t xml:space="preserve"> </w:t>
      </w:r>
      <w:r w:rsidRPr="00E4297F">
        <w:rPr>
          <w:rFonts w:asciiTheme="majorHAnsi" w:hAnsiTheme="majorHAnsi" w:cstheme="majorHAnsi"/>
          <w:lang w:val="es-ES_tradnl"/>
        </w:rPr>
        <w:t>costarricense</w:t>
      </w:r>
      <w:r w:rsidRPr="00E4297F">
        <w:rPr>
          <w:rFonts w:asciiTheme="majorHAnsi" w:hAnsiTheme="majorHAnsi" w:cstheme="majorHAnsi"/>
          <w:spacing w:val="-9"/>
          <w:lang w:val="es-ES_tradnl"/>
        </w:rPr>
        <w:t xml:space="preserve"> </w:t>
      </w:r>
      <w:r w:rsidRPr="00E4297F">
        <w:rPr>
          <w:rFonts w:asciiTheme="majorHAnsi" w:hAnsiTheme="majorHAnsi" w:cstheme="majorHAnsi"/>
          <w:lang w:val="es-ES_tradnl"/>
        </w:rPr>
        <w:t>sobre</w:t>
      </w:r>
      <w:r w:rsidRPr="00E4297F">
        <w:rPr>
          <w:rFonts w:asciiTheme="majorHAnsi" w:hAnsiTheme="majorHAnsi" w:cstheme="majorHAnsi"/>
          <w:spacing w:val="-10"/>
          <w:lang w:val="es-ES_tradnl"/>
        </w:rPr>
        <w:t xml:space="preserve"> </w:t>
      </w:r>
      <w:r w:rsidRPr="00E4297F">
        <w:rPr>
          <w:rFonts w:asciiTheme="majorHAnsi" w:hAnsiTheme="majorHAnsi" w:cstheme="majorHAnsi"/>
          <w:lang w:val="es-ES_tradnl"/>
        </w:rPr>
        <w:t>el</w:t>
      </w:r>
      <w:r w:rsidRPr="00E4297F">
        <w:rPr>
          <w:rFonts w:asciiTheme="majorHAnsi" w:hAnsiTheme="majorHAnsi" w:cstheme="majorHAnsi"/>
          <w:spacing w:val="-9"/>
          <w:lang w:val="es-ES_tradnl"/>
        </w:rPr>
        <w:t xml:space="preserve"> </w:t>
      </w:r>
      <w:r w:rsidRPr="00E4297F">
        <w:rPr>
          <w:rFonts w:asciiTheme="majorHAnsi" w:hAnsiTheme="majorHAnsi" w:cstheme="majorHAnsi"/>
          <w:lang w:val="es-ES_tradnl"/>
        </w:rPr>
        <w:t>elevado</w:t>
      </w:r>
      <w:r w:rsidRPr="00E4297F">
        <w:rPr>
          <w:rFonts w:asciiTheme="majorHAnsi" w:hAnsiTheme="majorHAnsi" w:cstheme="majorHAnsi"/>
          <w:spacing w:val="-8"/>
          <w:lang w:val="es-ES_tradnl"/>
        </w:rPr>
        <w:t xml:space="preserve"> </w:t>
      </w:r>
      <w:r w:rsidRPr="00E4297F">
        <w:rPr>
          <w:rFonts w:asciiTheme="majorHAnsi" w:hAnsiTheme="majorHAnsi" w:cstheme="majorHAnsi"/>
          <w:lang w:val="es-ES_tradnl"/>
        </w:rPr>
        <w:t>riesgo</w:t>
      </w:r>
      <w:r w:rsidRPr="00E4297F">
        <w:rPr>
          <w:rFonts w:asciiTheme="majorHAnsi" w:hAnsiTheme="majorHAnsi" w:cstheme="majorHAnsi"/>
          <w:spacing w:val="-10"/>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7"/>
          <w:lang w:val="es-ES_tradnl"/>
        </w:rPr>
        <w:t xml:space="preserve"> </w:t>
      </w:r>
      <w:r w:rsidR="00E619E7" w:rsidRPr="00E4297F">
        <w:rPr>
          <w:rFonts w:asciiTheme="majorHAnsi" w:hAnsiTheme="majorHAnsi" w:cstheme="majorHAnsi"/>
          <w:lang w:val="es-ES_tradnl"/>
        </w:rPr>
        <w:t xml:space="preserve">mortalidad materna </w:t>
      </w:r>
      <w:r w:rsidRPr="00E4297F">
        <w:rPr>
          <w:rFonts w:asciiTheme="majorHAnsi" w:hAnsiTheme="majorHAnsi" w:cstheme="majorHAnsi"/>
          <w:lang w:val="es-ES_tradnl"/>
        </w:rPr>
        <w:t>entre adolescentes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en Costa Rica</w:t>
      </w:r>
      <w:r w:rsidRPr="00E4297F">
        <w:rPr>
          <w:rStyle w:val="EndnoteReference"/>
          <w:rFonts w:asciiTheme="majorHAnsi" w:hAnsiTheme="majorHAnsi" w:cstheme="majorHAnsi"/>
          <w:lang w:val="es-ES_tradnl"/>
        </w:rPr>
        <w:endnoteReference w:id="38"/>
      </w:r>
      <w:r w:rsidRPr="00E4297F">
        <w:rPr>
          <w:rFonts w:asciiTheme="majorHAnsi" w:hAnsiTheme="majorHAnsi" w:cstheme="majorHAnsi"/>
          <w:lang w:val="es-ES_tradnl"/>
        </w:rPr>
        <w:t>,</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y sobre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la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necesidad</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de proporcionar datos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desglosados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por</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edad,</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sexo,</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ubicación</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geográfica,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nacionalidad,</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educación</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y</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condición</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 xml:space="preserve">socioeconómica respecto del disfrute de derechos de </w:t>
      </w:r>
      <w:r w:rsidR="00A70BF4" w:rsidRPr="00E4297F">
        <w:rPr>
          <w:rFonts w:asciiTheme="majorHAnsi" w:hAnsiTheme="majorHAnsi" w:cstheme="majorHAnsi"/>
          <w:lang w:val="es-ES_tradnl"/>
        </w:rPr>
        <w:t xml:space="preserve">los </w:t>
      </w:r>
      <w:r w:rsidRPr="00E4297F">
        <w:rPr>
          <w:rFonts w:asciiTheme="majorHAnsi" w:hAnsiTheme="majorHAnsi" w:cstheme="majorHAnsi"/>
          <w:lang w:val="es-ES_tradnl"/>
        </w:rPr>
        <w:t>NNA, especialmente de aqu</w:t>
      </w:r>
      <w:r w:rsidR="00E619E7" w:rsidRPr="00E4297F">
        <w:rPr>
          <w:rFonts w:asciiTheme="majorHAnsi" w:hAnsiTheme="majorHAnsi" w:cstheme="majorHAnsi"/>
          <w:lang w:val="es-ES_tradnl"/>
        </w:rPr>
        <w:t>e</w:t>
      </w:r>
      <w:r w:rsidRPr="00E4297F">
        <w:rPr>
          <w:rFonts w:asciiTheme="majorHAnsi" w:hAnsiTheme="majorHAnsi" w:cstheme="majorHAnsi"/>
          <w:lang w:val="es-ES_tradnl"/>
        </w:rPr>
        <w:t>llo/as en</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situación</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mayor</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riesgo</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(niño/as</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con</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discapacidad,</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migrantes,</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entre otros</w:t>
      </w:r>
      <w:r w:rsidRPr="00E4297F">
        <w:rPr>
          <w:rStyle w:val="EndnoteReference"/>
          <w:rFonts w:asciiTheme="majorHAnsi" w:hAnsiTheme="majorHAnsi" w:cstheme="majorHAnsi"/>
          <w:lang w:val="es-ES_tradnl"/>
        </w:rPr>
        <w:endnoteReference w:id="39"/>
      </w:r>
      <w:r w:rsidRPr="00E4297F">
        <w:rPr>
          <w:rFonts w:asciiTheme="majorHAnsi" w:hAnsiTheme="majorHAnsi" w:cstheme="majorHAnsi"/>
          <w:lang w:val="es-ES_tradnl"/>
        </w:rPr>
        <w:t>).</w:t>
      </w:r>
    </w:p>
    <w:p w14:paraId="19032155" w14:textId="77777777" w:rsidR="00C36CA4" w:rsidRPr="00E4297F" w:rsidRDefault="00C36CA4" w:rsidP="00E619E7">
      <w:pPr>
        <w:pStyle w:val="BodyText"/>
        <w:snapToGrid w:val="0"/>
        <w:jc w:val="both"/>
        <w:rPr>
          <w:rFonts w:asciiTheme="majorHAnsi" w:hAnsiTheme="majorHAnsi" w:cstheme="majorHAnsi"/>
          <w:lang w:val="es-ES_tradnl"/>
        </w:rPr>
      </w:pPr>
    </w:p>
    <w:p w14:paraId="28226ABC" w14:textId="77777777" w:rsidR="00C36CA4" w:rsidRPr="00E4297F" w:rsidRDefault="00C36CA4" w:rsidP="00E619E7">
      <w:pPr>
        <w:pStyle w:val="BodyText"/>
        <w:numPr>
          <w:ilvl w:val="0"/>
          <w:numId w:val="9"/>
        </w:numPr>
        <w:snapToGrid w:val="0"/>
        <w:ind w:left="0" w:right="112"/>
        <w:jc w:val="both"/>
        <w:rPr>
          <w:rFonts w:asciiTheme="majorHAnsi" w:hAnsiTheme="majorHAnsi" w:cstheme="majorHAnsi"/>
          <w:lang w:val="es-ES_tradnl"/>
        </w:rPr>
      </w:pPr>
      <w:r w:rsidRPr="00E4297F">
        <w:rPr>
          <w:rFonts w:asciiTheme="majorHAnsi" w:hAnsiTheme="majorHAnsi" w:cstheme="majorHAnsi"/>
          <w:lang w:val="es-ES_tradnl"/>
        </w:rPr>
        <w:t>Según datos del INEC, las tasas de mortalidad materna en el país se han incrementado en los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últimos 10 años, pasando de 1,91 a 2,86 muertes por cada cien mil nacimientos entre 2007 y</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2016</w:t>
      </w:r>
      <w:r w:rsidRPr="00E4297F">
        <w:rPr>
          <w:rStyle w:val="EndnoteReference"/>
          <w:rFonts w:asciiTheme="majorHAnsi" w:hAnsiTheme="majorHAnsi" w:cstheme="majorHAnsi"/>
          <w:lang w:val="es-ES_tradnl"/>
        </w:rPr>
        <w:endnoteReference w:id="40"/>
      </w:r>
      <w:r w:rsidRPr="00E4297F">
        <w:rPr>
          <w:rFonts w:asciiTheme="majorHAnsi" w:hAnsiTheme="majorHAnsi" w:cstheme="majorHAnsi"/>
          <w:lang w:val="es-ES_tradnl"/>
        </w:rPr>
        <w:t>. Ante esta situación, las autoridades del Estado han reconocido que se trata de “un</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problema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salud</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pública”,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ya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que</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cerca</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del</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60%</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estas</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muertes</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son</w:t>
      </w:r>
      <w:r w:rsidRPr="00E4297F">
        <w:rPr>
          <w:rFonts w:asciiTheme="majorHAnsi" w:hAnsiTheme="majorHAnsi" w:cstheme="majorHAnsi"/>
          <w:spacing w:val="-4"/>
          <w:lang w:val="es-ES_tradnl"/>
        </w:rPr>
        <w:t xml:space="preserve"> </w:t>
      </w:r>
      <w:r w:rsidRPr="00E4297F">
        <w:rPr>
          <w:rFonts w:asciiTheme="majorHAnsi" w:hAnsiTheme="majorHAnsi" w:cstheme="majorHAnsi"/>
          <w:lang w:val="es-ES_tradnl"/>
        </w:rPr>
        <w:t>prevenibles</w:t>
      </w:r>
      <w:r w:rsidRPr="00E4297F">
        <w:rPr>
          <w:rStyle w:val="EndnoteReference"/>
          <w:rFonts w:asciiTheme="majorHAnsi" w:hAnsiTheme="majorHAnsi" w:cstheme="majorHAnsi"/>
          <w:lang w:val="es-ES_tradnl"/>
        </w:rPr>
        <w:endnoteReference w:id="41"/>
      </w:r>
      <w:r w:rsidRPr="00E4297F">
        <w:rPr>
          <w:rFonts w:asciiTheme="majorHAnsi" w:hAnsiTheme="majorHAnsi" w:cstheme="majorHAnsi"/>
          <w:lang w:val="es-ES_tradnl"/>
        </w:rPr>
        <w:t>.</w:t>
      </w:r>
    </w:p>
    <w:p w14:paraId="4B657242" w14:textId="77777777" w:rsidR="00C36CA4" w:rsidRPr="00E4297F" w:rsidRDefault="00C36CA4" w:rsidP="00E619E7">
      <w:pPr>
        <w:pStyle w:val="BodyText"/>
        <w:snapToGrid w:val="0"/>
        <w:jc w:val="both"/>
        <w:rPr>
          <w:rFonts w:asciiTheme="majorHAnsi" w:hAnsiTheme="majorHAnsi" w:cstheme="majorHAnsi"/>
          <w:lang w:val="es-ES_tradnl"/>
        </w:rPr>
      </w:pPr>
    </w:p>
    <w:p w14:paraId="0DDD1E27" w14:textId="5215BC9C" w:rsidR="00C36CA4" w:rsidRPr="00E4297F" w:rsidRDefault="00C36CA4" w:rsidP="00E619E7">
      <w:pPr>
        <w:pStyle w:val="BodyText"/>
        <w:numPr>
          <w:ilvl w:val="0"/>
          <w:numId w:val="9"/>
        </w:numPr>
        <w:snapToGrid w:val="0"/>
        <w:ind w:left="0" w:right="118"/>
        <w:jc w:val="both"/>
        <w:rPr>
          <w:rFonts w:asciiTheme="majorHAnsi" w:hAnsiTheme="majorHAnsi" w:cstheme="majorHAnsi"/>
          <w:lang w:val="es-ES_tradnl"/>
        </w:rPr>
      </w:pPr>
      <w:r w:rsidRPr="00E4297F">
        <w:rPr>
          <w:rFonts w:asciiTheme="majorHAnsi" w:hAnsiTheme="majorHAnsi" w:cstheme="majorHAnsi"/>
          <w:lang w:val="es-ES_tradnl"/>
        </w:rPr>
        <w:t>Para el año 2017, el INEC mostró que las causas obstétricas indirectas</w:t>
      </w:r>
      <w:r w:rsidRPr="00E4297F">
        <w:rPr>
          <w:rStyle w:val="EndnoteReference"/>
          <w:rFonts w:asciiTheme="majorHAnsi" w:hAnsiTheme="majorHAnsi" w:cstheme="majorHAnsi"/>
          <w:lang w:val="es-ES_tradnl"/>
        </w:rPr>
        <w:endnoteReference w:id="42"/>
      </w:r>
      <w:r w:rsidRPr="00E4297F">
        <w:rPr>
          <w:rFonts w:asciiTheme="majorHAnsi" w:hAnsiTheme="majorHAnsi" w:cstheme="majorHAnsi"/>
          <w:vertAlign w:val="superscript"/>
          <w:lang w:val="es-ES_tradnl"/>
        </w:rPr>
        <w:t xml:space="preserve"> </w:t>
      </w:r>
      <w:r w:rsidRPr="00E4297F">
        <w:rPr>
          <w:rFonts w:asciiTheme="majorHAnsi" w:hAnsiTheme="majorHAnsi" w:cstheme="majorHAnsi"/>
          <w:lang w:val="es-ES_tradnl"/>
        </w:rPr>
        <w:t>representan el 52,6%</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del total de muertes maternas, dentro de las cuales, el 40 % y el 30%, respectivamente,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corresponden, o bien a otras enfermedades especificadas y afecciones, o bien a enfermedades</w:t>
      </w:r>
      <w:r w:rsidRPr="00E4297F">
        <w:rPr>
          <w:rFonts w:asciiTheme="majorHAnsi" w:hAnsiTheme="majorHAnsi" w:cstheme="majorHAnsi"/>
          <w:spacing w:val="-59"/>
          <w:lang w:val="es-ES_tradnl"/>
        </w:rPr>
        <w:t xml:space="preserve"> </w:t>
      </w:r>
      <w:r w:rsidRPr="00E4297F">
        <w:rPr>
          <w:rFonts w:asciiTheme="majorHAnsi" w:hAnsiTheme="majorHAnsi" w:cstheme="majorHAnsi"/>
          <w:lang w:val="es-ES_tradnl"/>
        </w:rPr>
        <w:t>del</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sistema</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circulatorio,</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las cuales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complican el</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embarazo,</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el</w:t>
      </w:r>
      <w:r w:rsidRPr="00E4297F">
        <w:rPr>
          <w:rFonts w:asciiTheme="majorHAnsi" w:hAnsiTheme="majorHAnsi" w:cstheme="majorHAnsi"/>
          <w:spacing w:val="-4"/>
          <w:lang w:val="es-ES_tradnl"/>
        </w:rPr>
        <w:t xml:space="preserve"> </w:t>
      </w:r>
      <w:r w:rsidRPr="00E4297F">
        <w:rPr>
          <w:rFonts w:asciiTheme="majorHAnsi" w:hAnsiTheme="majorHAnsi" w:cstheme="majorHAnsi"/>
          <w:lang w:val="es-ES_tradnl"/>
        </w:rPr>
        <w:t>parto y</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el</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puerperio</w:t>
      </w:r>
      <w:r w:rsidRPr="00E4297F">
        <w:rPr>
          <w:rStyle w:val="EndnoteReference"/>
          <w:rFonts w:asciiTheme="majorHAnsi" w:hAnsiTheme="majorHAnsi" w:cstheme="majorHAnsi"/>
          <w:lang w:val="es-ES_tradnl"/>
        </w:rPr>
        <w:endnoteReference w:id="43"/>
      </w:r>
      <w:r w:rsidRPr="00E4297F">
        <w:rPr>
          <w:rFonts w:asciiTheme="majorHAnsi" w:hAnsiTheme="majorHAnsi" w:cstheme="majorHAnsi"/>
          <w:lang w:val="es-ES_tradnl"/>
        </w:rPr>
        <w:t>.</w:t>
      </w:r>
      <w:r w:rsidR="007E1F27" w:rsidRPr="00E4297F">
        <w:rPr>
          <w:rFonts w:asciiTheme="majorHAnsi" w:hAnsiTheme="majorHAnsi" w:cstheme="majorHAnsi"/>
          <w:lang w:val="es-ES_tradnl"/>
        </w:rPr>
        <w:t xml:space="preserve"> </w:t>
      </w:r>
    </w:p>
    <w:p w14:paraId="76DA7F47" w14:textId="77777777" w:rsidR="00C36CA4" w:rsidRPr="00E4297F" w:rsidRDefault="00C36CA4" w:rsidP="00E619E7">
      <w:pPr>
        <w:pStyle w:val="BodyText"/>
        <w:snapToGrid w:val="0"/>
        <w:jc w:val="both"/>
        <w:rPr>
          <w:rFonts w:asciiTheme="majorHAnsi" w:hAnsiTheme="majorHAnsi" w:cstheme="majorHAnsi"/>
          <w:lang w:val="es-ES_tradnl"/>
        </w:rPr>
      </w:pPr>
    </w:p>
    <w:p w14:paraId="3751C114" w14:textId="523925EA" w:rsidR="00C36CA4" w:rsidRPr="00E4297F" w:rsidRDefault="00C36CA4" w:rsidP="00E619E7">
      <w:pPr>
        <w:pStyle w:val="BodyText"/>
        <w:numPr>
          <w:ilvl w:val="0"/>
          <w:numId w:val="9"/>
        </w:numPr>
        <w:snapToGrid w:val="0"/>
        <w:ind w:left="0" w:right="113"/>
        <w:jc w:val="both"/>
        <w:rPr>
          <w:rFonts w:asciiTheme="majorHAnsi" w:hAnsiTheme="majorHAnsi" w:cstheme="majorHAnsi"/>
          <w:lang w:val="es-ES_tradnl"/>
        </w:rPr>
      </w:pPr>
      <w:r w:rsidRPr="00E4297F">
        <w:rPr>
          <w:rFonts w:asciiTheme="majorHAnsi" w:hAnsiTheme="majorHAnsi" w:cstheme="majorHAnsi"/>
          <w:lang w:val="es-ES_tradnl"/>
        </w:rPr>
        <w:t xml:space="preserve">Aunque las cifras ilustran la magnitud del problema, a grandes rasgos, de </w:t>
      </w:r>
      <w:r w:rsidR="006D2985" w:rsidRPr="00E4297F">
        <w:rPr>
          <w:rFonts w:asciiTheme="majorHAnsi" w:hAnsiTheme="majorHAnsi" w:cstheme="majorHAnsi"/>
          <w:lang w:val="es-ES_tradnl"/>
        </w:rPr>
        <w:t>é</w:t>
      </w:r>
      <w:r w:rsidRPr="00E4297F">
        <w:rPr>
          <w:rFonts w:asciiTheme="majorHAnsi" w:hAnsiTheme="majorHAnsi" w:cstheme="majorHAnsi"/>
          <w:lang w:val="es-ES_tradnl"/>
        </w:rPr>
        <w:t>stas no se puede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 xml:space="preserve">identificar cuáles son las causas concretas que subyacen a las mismas, por ejemplo, si </w:t>
      </w:r>
      <w:r w:rsidR="00EE3FBC" w:rsidRPr="00E4297F">
        <w:rPr>
          <w:rFonts w:asciiTheme="majorHAnsi" w:hAnsiTheme="majorHAnsi" w:cstheme="majorHAnsi"/>
          <w:lang w:val="es-ES_tradnl"/>
        </w:rPr>
        <w:t>algunas</w:t>
      </w:r>
      <w:r w:rsidR="00EE3FBC">
        <w:rPr>
          <w:rFonts w:asciiTheme="majorHAnsi" w:hAnsiTheme="majorHAnsi" w:cstheme="majorHAnsi"/>
          <w:lang w:val="es-ES_tradnl"/>
        </w:rPr>
        <w:t xml:space="preserve"> </w:t>
      </w:r>
      <w:r w:rsidR="00EE3FBC" w:rsidRPr="00E4297F">
        <w:rPr>
          <w:rFonts w:asciiTheme="majorHAnsi" w:hAnsiTheme="majorHAnsi" w:cstheme="majorHAnsi"/>
          <w:spacing w:val="-59"/>
          <w:lang w:val="es-ES_tradnl"/>
        </w:rPr>
        <w:t>de</w:t>
      </w:r>
      <w:r w:rsidRPr="00E4297F">
        <w:rPr>
          <w:rFonts w:asciiTheme="majorHAnsi" w:hAnsiTheme="majorHAnsi" w:cstheme="majorHAnsi"/>
          <w:spacing w:val="-4"/>
          <w:lang w:val="es-ES_tradnl"/>
        </w:rPr>
        <w:t xml:space="preserve"> </w:t>
      </w:r>
      <w:r w:rsidRPr="00E4297F">
        <w:rPr>
          <w:rFonts w:asciiTheme="majorHAnsi" w:hAnsiTheme="majorHAnsi" w:cstheme="majorHAnsi"/>
          <w:lang w:val="es-ES_tradnl"/>
        </w:rPr>
        <w:t>las</w:t>
      </w:r>
      <w:r w:rsidRPr="00E4297F">
        <w:rPr>
          <w:rFonts w:asciiTheme="majorHAnsi" w:hAnsiTheme="majorHAnsi" w:cstheme="majorHAnsi"/>
          <w:spacing w:val="-5"/>
          <w:lang w:val="es-ES_tradnl"/>
        </w:rPr>
        <w:t xml:space="preserve"> </w:t>
      </w:r>
      <w:r w:rsidRPr="00E4297F">
        <w:rPr>
          <w:rFonts w:asciiTheme="majorHAnsi" w:hAnsiTheme="majorHAnsi" w:cstheme="majorHAnsi"/>
          <w:lang w:val="es-ES_tradnl"/>
        </w:rPr>
        <w:t>causas</w:t>
      </w:r>
      <w:r w:rsidRPr="00E4297F">
        <w:rPr>
          <w:rFonts w:asciiTheme="majorHAnsi" w:hAnsiTheme="majorHAnsi" w:cstheme="majorHAnsi"/>
          <w:spacing w:val="-5"/>
          <w:lang w:val="es-ES_tradnl"/>
        </w:rPr>
        <w:t xml:space="preserve"> </w:t>
      </w:r>
      <w:r w:rsidRPr="00E4297F">
        <w:rPr>
          <w:rFonts w:asciiTheme="majorHAnsi" w:hAnsiTheme="majorHAnsi" w:cstheme="majorHAnsi"/>
          <w:lang w:val="es-ES_tradnl"/>
        </w:rPr>
        <w:t>obstétricas</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indirectas</w:t>
      </w:r>
      <w:r w:rsidRPr="00E4297F">
        <w:rPr>
          <w:rFonts w:asciiTheme="majorHAnsi" w:hAnsiTheme="majorHAnsi" w:cstheme="majorHAnsi"/>
          <w:spacing w:val="-5"/>
          <w:lang w:val="es-ES_tradnl"/>
        </w:rPr>
        <w:t xml:space="preserve"> </w:t>
      </w:r>
      <w:r w:rsidRPr="00E4297F">
        <w:rPr>
          <w:rFonts w:asciiTheme="majorHAnsi" w:hAnsiTheme="majorHAnsi" w:cstheme="majorHAnsi"/>
          <w:lang w:val="es-ES_tradnl"/>
        </w:rPr>
        <w:t>se</w:t>
      </w:r>
      <w:r w:rsidRPr="00E4297F">
        <w:rPr>
          <w:rFonts w:asciiTheme="majorHAnsi" w:hAnsiTheme="majorHAnsi" w:cstheme="majorHAnsi"/>
          <w:spacing w:val="-5"/>
          <w:lang w:val="es-ES_tradnl"/>
        </w:rPr>
        <w:t xml:space="preserve"> </w:t>
      </w:r>
      <w:r w:rsidRPr="00E4297F">
        <w:rPr>
          <w:rFonts w:asciiTheme="majorHAnsi" w:hAnsiTheme="majorHAnsi" w:cstheme="majorHAnsi"/>
          <w:lang w:val="es-ES_tradnl"/>
        </w:rPr>
        <w:t>debieron</w:t>
      </w:r>
      <w:r w:rsidRPr="00E4297F">
        <w:rPr>
          <w:rFonts w:asciiTheme="majorHAnsi" w:hAnsiTheme="majorHAnsi" w:cstheme="majorHAnsi"/>
          <w:spacing w:val="-8"/>
          <w:lang w:val="es-ES_tradnl"/>
        </w:rPr>
        <w:t xml:space="preserve"> </w:t>
      </w:r>
      <w:r w:rsidRPr="00E4297F">
        <w:rPr>
          <w:rFonts w:asciiTheme="majorHAnsi" w:hAnsiTheme="majorHAnsi" w:cstheme="majorHAnsi"/>
          <w:lang w:val="es-ES_tradnl"/>
        </w:rPr>
        <w:t>a</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abortos</w:t>
      </w:r>
      <w:r w:rsidRPr="00E4297F">
        <w:rPr>
          <w:rFonts w:asciiTheme="majorHAnsi" w:hAnsiTheme="majorHAnsi" w:cstheme="majorHAnsi"/>
          <w:spacing w:val="-5"/>
          <w:lang w:val="es-ES_tradnl"/>
        </w:rPr>
        <w:t xml:space="preserve"> </w:t>
      </w:r>
      <w:r w:rsidRPr="00E4297F">
        <w:rPr>
          <w:rFonts w:asciiTheme="majorHAnsi" w:hAnsiTheme="majorHAnsi" w:cstheme="majorHAnsi"/>
          <w:lang w:val="es-ES_tradnl"/>
        </w:rPr>
        <w:t>inseguros,</w:t>
      </w:r>
      <w:r w:rsidRPr="00E4297F">
        <w:rPr>
          <w:rFonts w:asciiTheme="majorHAnsi" w:hAnsiTheme="majorHAnsi" w:cstheme="majorHAnsi"/>
          <w:spacing w:val="-4"/>
          <w:lang w:val="es-ES_tradnl"/>
        </w:rPr>
        <w:t xml:space="preserve"> </w:t>
      </w:r>
      <w:r w:rsidRPr="00E4297F">
        <w:rPr>
          <w:rFonts w:asciiTheme="majorHAnsi" w:hAnsiTheme="majorHAnsi" w:cstheme="majorHAnsi"/>
          <w:lang w:val="es-ES_tradnl"/>
        </w:rPr>
        <w:t>o</w:t>
      </w:r>
      <w:r w:rsidRPr="00E4297F">
        <w:rPr>
          <w:rFonts w:asciiTheme="majorHAnsi" w:hAnsiTheme="majorHAnsi" w:cstheme="majorHAnsi"/>
          <w:spacing w:val="-5"/>
          <w:lang w:val="es-ES_tradnl"/>
        </w:rPr>
        <w:t xml:space="preserve"> </w:t>
      </w:r>
      <w:r w:rsidRPr="00E4297F">
        <w:rPr>
          <w:rFonts w:asciiTheme="majorHAnsi" w:hAnsiTheme="majorHAnsi" w:cstheme="majorHAnsi"/>
          <w:lang w:val="es-ES_tradnl"/>
        </w:rPr>
        <w:t>cuales</w:t>
      </w:r>
      <w:r w:rsidRPr="00E4297F">
        <w:rPr>
          <w:rFonts w:asciiTheme="majorHAnsi" w:hAnsiTheme="majorHAnsi" w:cstheme="majorHAnsi"/>
          <w:spacing w:val="-5"/>
          <w:lang w:val="es-ES_tradnl"/>
        </w:rPr>
        <w:t xml:space="preserve"> </w:t>
      </w:r>
      <w:r w:rsidRPr="00E4297F">
        <w:rPr>
          <w:rFonts w:asciiTheme="majorHAnsi" w:hAnsiTheme="majorHAnsi" w:cstheme="majorHAnsi"/>
          <w:lang w:val="es-ES_tradnl"/>
        </w:rPr>
        <w:t>fueron</w:t>
      </w:r>
      <w:r w:rsidRPr="00E4297F">
        <w:rPr>
          <w:rFonts w:asciiTheme="majorHAnsi" w:hAnsiTheme="majorHAnsi" w:cstheme="majorHAnsi"/>
          <w:spacing w:val="-5"/>
          <w:lang w:val="es-ES_tradnl"/>
        </w:rPr>
        <w:t xml:space="preserve"> </w:t>
      </w:r>
      <w:r w:rsidRPr="00E4297F">
        <w:rPr>
          <w:rFonts w:asciiTheme="majorHAnsi" w:hAnsiTheme="majorHAnsi" w:cstheme="majorHAnsi"/>
          <w:lang w:val="es-ES_tradnl"/>
        </w:rPr>
        <w:t>las</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causas</w:t>
      </w:r>
      <w:r w:rsidR="00476F43" w:rsidRPr="00E4297F">
        <w:rPr>
          <w:rFonts w:asciiTheme="majorHAnsi" w:hAnsiTheme="majorHAnsi" w:cstheme="majorHAnsi"/>
          <w:lang w:val="es-ES_tradnl"/>
        </w:rPr>
        <w:t xml:space="preserve"> </w:t>
      </w:r>
      <w:r w:rsidRPr="00E4297F">
        <w:rPr>
          <w:rFonts w:asciiTheme="majorHAnsi" w:hAnsiTheme="majorHAnsi" w:cstheme="majorHAnsi"/>
          <w:spacing w:val="-59"/>
          <w:lang w:val="es-ES_tradnl"/>
        </w:rPr>
        <w:t xml:space="preserve"> </w:t>
      </w:r>
      <w:r w:rsidR="00476F43" w:rsidRPr="00E4297F">
        <w:rPr>
          <w:rFonts w:asciiTheme="majorHAnsi" w:hAnsiTheme="majorHAnsi" w:cstheme="majorHAnsi"/>
          <w:spacing w:val="-59"/>
          <w:lang w:val="es-ES_tradnl"/>
        </w:rPr>
        <w:t xml:space="preserve">              </w:t>
      </w:r>
      <w:r w:rsidRPr="00E4297F">
        <w:rPr>
          <w:rFonts w:asciiTheme="majorHAnsi" w:hAnsiTheme="majorHAnsi" w:cstheme="majorHAnsi"/>
          <w:lang w:val="es-ES_tradnl"/>
        </w:rPr>
        <w:t>físicas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o</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mentales</w:t>
      </w:r>
      <w:r w:rsidRPr="00E4297F">
        <w:rPr>
          <w:rFonts w:asciiTheme="majorHAnsi" w:hAnsiTheme="majorHAnsi" w:cstheme="majorHAnsi"/>
          <w:spacing w:val="-4"/>
          <w:lang w:val="es-ES_tradnl"/>
        </w:rPr>
        <w:t xml:space="preserve"> </w:t>
      </w:r>
      <w:r w:rsidRPr="00E4297F">
        <w:rPr>
          <w:rFonts w:asciiTheme="majorHAnsi" w:hAnsiTheme="majorHAnsi" w:cstheme="majorHAnsi"/>
          <w:lang w:val="es-ES_tradnl"/>
        </w:rPr>
        <w:t>que</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subyacen 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los mismos.</w:t>
      </w:r>
    </w:p>
    <w:p w14:paraId="5668E086" w14:textId="77777777" w:rsidR="00C36CA4" w:rsidRPr="00E4297F" w:rsidRDefault="00C36CA4" w:rsidP="00E619E7">
      <w:pPr>
        <w:pStyle w:val="BodyText"/>
        <w:snapToGrid w:val="0"/>
        <w:jc w:val="both"/>
        <w:rPr>
          <w:rFonts w:asciiTheme="majorHAnsi" w:hAnsiTheme="majorHAnsi" w:cstheme="majorHAnsi"/>
          <w:lang w:val="es-ES_tradnl"/>
        </w:rPr>
      </w:pPr>
    </w:p>
    <w:p w14:paraId="107A60BB" w14:textId="22766B03" w:rsidR="00C36CA4" w:rsidRDefault="00C36CA4" w:rsidP="00E619E7">
      <w:pPr>
        <w:pStyle w:val="BodyText"/>
        <w:numPr>
          <w:ilvl w:val="0"/>
          <w:numId w:val="9"/>
        </w:numPr>
        <w:snapToGrid w:val="0"/>
        <w:ind w:left="0" w:right="114"/>
        <w:jc w:val="both"/>
        <w:rPr>
          <w:rFonts w:asciiTheme="majorHAnsi" w:hAnsiTheme="majorHAnsi" w:cstheme="majorHAnsi"/>
          <w:lang w:val="es-ES_tradnl"/>
        </w:rPr>
      </w:pPr>
      <w:r w:rsidRPr="00E4297F">
        <w:rPr>
          <w:rFonts w:asciiTheme="majorHAnsi" w:hAnsiTheme="majorHAnsi" w:cstheme="majorHAnsi"/>
          <w:lang w:val="es-ES_tradnl"/>
        </w:rPr>
        <w:t xml:space="preserve">La producción, acceso y registro de información adecuada, actualizada y </w:t>
      </w:r>
      <w:r w:rsidR="001C1AB9" w:rsidRPr="00E4297F">
        <w:rPr>
          <w:rFonts w:asciiTheme="majorHAnsi" w:hAnsiTheme="majorHAnsi" w:cstheme="majorHAnsi"/>
          <w:lang w:val="es-ES_tradnl"/>
        </w:rPr>
        <w:t>desa</w:t>
      </w:r>
      <w:r w:rsidRPr="00E4297F">
        <w:rPr>
          <w:rFonts w:asciiTheme="majorHAnsi" w:hAnsiTheme="majorHAnsi" w:cstheme="majorHAnsi"/>
          <w:lang w:val="es-ES_tradnl"/>
        </w:rPr>
        <w:t>gregada en materia</w:t>
      </w:r>
      <w:r w:rsidR="00476F43" w:rsidRPr="00E4297F">
        <w:rPr>
          <w:rFonts w:asciiTheme="majorHAnsi" w:hAnsiTheme="majorHAnsi" w:cstheme="majorHAnsi"/>
          <w:lang w:val="es-ES_tradnl"/>
        </w:rPr>
        <w:t xml:space="preserve"> </w:t>
      </w:r>
      <w:r w:rsidRPr="00E4297F">
        <w:rPr>
          <w:rFonts w:asciiTheme="majorHAnsi" w:hAnsiTheme="majorHAnsi" w:cstheme="majorHAnsi"/>
          <w:spacing w:val="-59"/>
          <w:lang w:val="es-ES_tradnl"/>
        </w:rPr>
        <w:t xml:space="preserve"> </w:t>
      </w:r>
      <w:r w:rsidR="00476F43" w:rsidRPr="00E4297F">
        <w:rPr>
          <w:rFonts w:asciiTheme="majorHAnsi" w:hAnsiTheme="majorHAnsi" w:cstheme="majorHAnsi"/>
          <w:spacing w:val="-59"/>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11"/>
          <w:lang w:val="es-ES_tradnl"/>
        </w:rPr>
        <w:t xml:space="preserve"> </w:t>
      </w:r>
      <w:r w:rsidRPr="00E4297F">
        <w:rPr>
          <w:rFonts w:asciiTheme="majorHAnsi" w:hAnsiTheme="majorHAnsi" w:cstheme="majorHAnsi"/>
          <w:lang w:val="es-ES_tradnl"/>
        </w:rPr>
        <w:t>salud</w:t>
      </w:r>
      <w:r w:rsidRPr="00E4297F">
        <w:rPr>
          <w:rFonts w:asciiTheme="majorHAnsi" w:hAnsiTheme="majorHAnsi" w:cstheme="majorHAnsi"/>
          <w:spacing w:val="-10"/>
          <w:lang w:val="es-ES_tradnl"/>
        </w:rPr>
        <w:t xml:space="preserve"> </w:t>
      </w:r>
      <w:r w:rsidRPr="00E4297F">
        <w:rPr>
          <w:rFonts w:asciiTheme="majorHAnsi" w:hAnsiTheme="majorHAnsi" w:cstheme="majorHAnsi"/>
          <w:lang w:val="es-ES_tradnl"/>
        </w:rPr>
        <w:t>sexual</w:t>
      </w:r>
      <w:r w:rsidRPr="00E4297F">
        <w:rPr>
          <w:rFonts w:asciiTheme="majorHAnsi" w:hAnsiTheme="majorHAnsi" w:cstheme="majorHAnsi"/>
          <w:spacing w:val="-9"/>
          <w:lang w:val="es-ES_tradnl"/>
        </w:rPr>
        <w:t xml:space="preserve"> </w:t>
      </w:r>
      <w:r w:rsidRPr="00E4297F">
        <w:rPr>
          <w:rFonts w:asciiTheme="majorHAnsi" w:hAnsiTheme="majorHAnsi" w:cstheme="majorHAnsi"/>
          <w:lang w:val="es-ES_tradnl"/>
        </w:rPr>
        <w:t>y</w:t>
      </w:r>
      <w:r w:rsidRPr="00E4297F">
        <w:rPr>
          <w:rFonts w:asciiTheme="majorHAnsi" w:hAnsiTheme="majorHAnsi" w:cstheme="majorHAnsi"/>
          <w:spacing w:val="-11"/>
          <w:lang w:val="es-ES_tradnl"/>
        </w:rPr>
        <w:t xml:space="preserve"> </w:t>
      </w:r>
      <w:r w:rsidRPr="00E4297F">
        <w:rPr>
          <w:rFonts w:asciiTheme="majorHAnsi" w:hAnsiTheme="majorHAnsi" w:cstheme="majorHAnsi"/>
          <w:lang w:val="es-ES_tradnl"/>
        </w:rPr>
        <w:t>reproductiva</w:t>
      </w:r>
      <w:r w:rsidRPr="00E4297F">
        <w:rPr>
          <w:rFonts w:asciiTheme="majorHAnsi" w:hAnsiTheme="majorHAnsi" w:cstheme="majorHAnsi"/>
          <w:spacing w:val="-9"/>
          <w:lang w:val="es-ES_tradnl"/>
        </w:rPr>
        <w:t xml:space="preserve"> </w:t>
      </w:r>
      <w:r w:rsidRPr="00E4297F">
        <w:rPr>
          <w:rFonts w:asciiTheme="majorHAnsi" w:hAnsiTheme="majorHAnsi" w:cstheme="majorHAnsi"/>
          <w:lang w:val="es-ES_tradnl"/>
        </w:rPr>
        <w:t>por</w:t>
      </w:r>
      <w:r w:rsidRPr="00E4297F">
        <w:rPr>
          <w:rFonts w:asciiTheme="majorHAnsi" w:hAnsiTheme="majorHAnsi" w:cstheme="majorHAnsi"/>
          <w:spacing w:val="-9"/>
          <w:lang w:val="es-ES_tradnl"/>
        </w:rPr>
        <w:t xml:space="preserve"> </w:t>
      </w:r>
      <w:r w:rsidRPr="00E4297F">
        <w:rPr>
          <w:rFonts w:asciiTheme="majorHAnsi" w:hAnsiTheme="majorHAnsi" w:cstheme="majorHAnsi"/>
          <w:lang w:val="es-ES_tradnl"/>
        </w:rPr>
        <w:t>parte</w:t>
      </w:r>
      <w:r w:rsidRPr="00E4297F">
        <w:rPr>
          <w:rFonts w:asciiTheme="majorHAnsi" w:hAnsiTheme="majorHAnsi" w:cstheme="majorHAnsi"/>
          <w:spacing w:val="-12"/>
          <w:lang w:val="es-ES_tradnl"/>
        </w:rPr>
        <w:t xml:space="preserve"> </w:t>
      </w:r>
      <w:r w:rsidRPr="00E4297F">
        <w:rPr>
          <w:rFonts w:asciiTheme="majorHAnsi" w:hAnsiTheme="majorHAnsi" w:cstheme="majorHAnsi"/>
          <w:lang w:val="es-ES_tradnl"/>
        </w:rPr>
        <w:t>del</w:t>
      </w:r>
      <w:r w:rsidRPr="00E4297F">
        <w:rPr>
          <w:rFonts w:asciiTheme="majorHAnsi" w:hAnsiTheme="majorHAnsi" w:cstheme="majorHAnsi"/>
          <w:spacing w:val="-10"/>
          <w:lang w:val="es-ES_tradnl"/>
        </w:rPr>
        <w:t xml:space="preserve"> </w:t>
      </w:r>
      <w:r w:rsidRPr="00E4297F">
        <w:rPr>
          <w:rFonts w:asciiTheme="majorHAnsi" w:hAnsiTheme="majorHAnsi" w:cstheme="majorHAnsi"/>
          <w:lang w:val="es-ES_tradnl"/>
        </w:rPr>
        <w:t>Estado</w:t>
      </w:r>
      <w:r w:rsidRPr="00E4297F">
        <w:rPr>
          <w:rFonts w:asciiTheme="majorHAnsi" w:hAnsiTheme="majorHAnsi" w:cstheme="majorHAnsi"/>
          <w:spacing w:val="-11"/>
          <w:lang w:val="es-ES_tradnl"/>
        </w:rPr>
        <w:t xml:space="preserve"> </w:t>
      </w:r>
      <w:r w:rsidRPr="00E4297F">
        <w:rPr>
          <w:rFonts w:asciiTheme="majorHAnsi" w:hAnsiTheme="majorHAnsi" w:cstheme="majorHAnsi"/>
          <w:lang w:val="es-ES_tradnl"/>
        </w:rPr>
        <w:t>costarricense</w:t>
      </w:r>
      <w:r w:rsidRPr="00E4297F">
        <w:rPr>
          <w:rFonts w:asciiTheme="majorHAnsi" w:hAnsiTheme="majorHAnsi" w:cstheme="majorHAnsi"/>
          <w:spacing w:val="-10"/>
          <w:lang w:val="es-ES_tradnl"/>
        </w:rPr>
        <w:t xml:space="preserve"> </w:t>
      </w:r>
      <w:r w:rsidRPr="00E4297F">
        <w:rPr>
          <w:rFonts w:asciiTheme="majorHAnsi" w:hAnsiTheme="majorHAnsi" w:cstheme="majorHAnsi"/>
          <w:lang w:val="es-ES_tradnl"/>
        </w:rPr>
        <w:t>se</w:t>
      </w:r>
      <w:r w:rsidRPr="00E4297F">
        <w:rPr>
          <w:rFonts w:asciiTheme="majorHAnsi" w:hAnsiTheme="majorHAnsi" w:cstheme="majorHAnsi"/>
          <w:spacing w:val="-10"/>
          <w:lang w:val="es-ES_tradnl"/>
        </w:rPr>
        <w:t xml:space="preserve"> </w:t>
      </w:r>
      <w:r w:rsidRPr="00E4297F">
        <w:rPr>
          <w:rFonts w:asciiTheme="majorHAnsi" w:hAnsiTheme="majorHAnsi" w:cstheme="majorHAnsi"/>
          <w:lang w:val="es-ES_tradnl"/>
        </w:rPr>
        <w:t>hace</w:t>
      </w:r>
      <w:r w:rsidRPr="00E4297F">
        <w:rPr>
          <w:rFonts w:asciiTheme="majorHAnsi" w:hAnsiTheme="majorHAnsi" w:cstheme="majorHAnsi"/>
          <w:spacing w:val="-12"/>
          <w:lang w:val="es-ES_tradnl"/>
        </w:rPr>
        <w:t xml:space="preserve"> </w:t>
      </w:r>
      <w:r w:rsidRPr="00E4297F">
        <w:rPr>
          <w:rFonts w:asciiTheme="majorHAnsi" w:hAnsiTheme="majorHAnsi" w:cstheme="majorHAnsi"/>
          <w:lang w:val="es-ES_tradnl"/>
        </w:rPr>
        <w:t>inminente,</w:t>
      </w:r>
      <w:r w:rsidRPr="00E4297F">
        <w:rPr>
          <w:rFonts w:asciiTheme="majorHAnsi" w:hAnsiTheme="majorHAnsi" w:cstheme="majorHAnsi"/>
          <w:spacing w:val="-9"/>
          <w:lang w:val="es-ES_tradnl"/>
        </w:rPr>
        <w:t xml:space="preserve"> </w:t>
      </w:r>
      <w:r w:rsidRPr="00E4297F">
        <w:rPr>
          <w:rFonts w:asciiTheme="majorHAnsi" w:hAnsiTheme="majorHAnsi" w:cstheme="majorHAnsi"/>
          <w:lang w:val="es-ES_tradnl"/>
        </w:rPr>
        <w:t>ya</w:t>
      </w:r>
      <w:r w:rsidRPr="00E4297F">
        <w:rPr>
          <w:rFonts w:asciiTheme="majorHAnsi" w:hAnsiTheme="majorHAnsi" w:cstheme="majorHAnsi"/>
          <w:spacing w:val="-12"/>
          <w:lang w:val="es-ES_tradnl"/>
        </w:rPr>
        <w:t xml:space="preserve"> </w:t>
      </w:r>
      <w:r w:rsidRPr="00E4297F">
        <w:rPr>
          <w:rFonts w:asciiTheme="majorHAnsi" w:hAnsiTheme="majorHAnsi" w:cstheme="majorHAnsi"/>
          <w:lang w:val="es-ES_tradnl"/>
        </w:rPr>
        <w:t>que</w:t>
      </w:r>
      <w:r w:rsidRPr="00E4297F">
        <w:rPr>
          <w:rFonts w:asciiTheme="majorHAnsi" w:hAnsiTheme="majorHAnsi" w:cstheme="majorHAnsi"/>
          <w:spacing w:val="-10"/>
          <w:lang w:val="es-ES_tradnl"/>
        </w:rPr>
        <w:t xml:space="preserve"> </w:t>
      </w:r>
      <w:r w:rsidRPr="00E4297F">
        <w:rPr>
          <w:rFonts w:asciiTheme="majorHAnsi" w:hAnsiTheme="majorHAnsi" w:cstheme="majorHAnsi"/>
          <w:lang w:val="es-ES_tradnl"/>
        </w:rPr>
        <w:t>esta</w:t>
      </w:r>
      <w:r w:rsidR="00476F43" w:rsidRPr="00E4297F">
        <w:rPr>
          <w:rFonts w:asciiTheme="majorHAnsi" w:hAnsiTheme="majorHAnsi" w:cstheme="majorHAnsi"/>
          <w:lang w:val="es-ES_tradnl"/>
        </w:rPr>
        <w:t xml:space="preserve"> </w:t>
      </w:r>
      <w:r w:rsidRPr="00E4297F">
        <w:rPr>
          <w:rFonts w:asciiTheme="majorHAnsi" w:hAnsiTheme="majorHAnsi" w:cstheme="majorHAnsi"/>
          <w:spacing w:val="-59"/>
          <w:lang w:val="es-ES_tradnl"/>
        </w:rPr>
        <w:t xml:space="preserve"> </w:t>
      </w:r>
      <w:r w:rsidRPr="00E4297F">
        <w:rPr>
          <w:rFonts w:asciiTheme="majorHAnsi" w:hAnsiTheme="majorHAnsi" w:cstheme="majorHAnsi"/>
          <w:lang w:val="es-ES_tradnl"/>
        </w:rPr>
        <w:t>permitiría, entre otras cosas, i) identificar y dimensionar la incidencia de las problemáticas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expuestas en este documento (p.ej. mortalidad materna adolescente, barreras a la práctica del</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aborto</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impune,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etc.);</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ii)</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proporcionar</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insumos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fundamentales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para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evaluar</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el</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diseño</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y</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la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implementación de las políticas públicas dirigidas a la protección de los derechos sexuales y</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reproductivos de niñas y adolescentes; y iii) analizar dichos insumos para revisar y mejorar las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acciones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estatales</w:t>
      </w:r>
      <w:r w:rsidRPr="00E4297F">
        <w:rPr>
          <w:rStyle w:val="EndnoteReference"/>
          <w:rFonts w:asciiTheme="majorHAnsi" w:hAnsiTheme="majorHAnsi" w:cstheme="majorHAnsi"/>
          <w:lang w:val="es-ES_tradnl"/>
        </w:rPr>
        <w:endnoteReference w:id="44"/>
      </w:r>
      <w:r w:rsidRPr="00E4297F">
        <w:rPr>
          <w:rFonts w:asciiTheme="majorHAnsi" w:hAnsiTheme="majorHAnsi" w:cstheme="majorHAnsi"/>
          <w:lang w:val="es-ES_tradnl"/>
        </w:rPr>
        <w:t>.</w:t>
      </w:r>
    </w:p>
    <w:p w14:paraId="34E22DB3" w14:textId="77777777" w:rsidR="001159D2" w:rsidRDefault="001159D2" w:rsidP="001159D2">
      <w:pPr>
        <w:pStyle w:val="ListParagraph"/>
        <w:rPr>
          <w:rFonts w:asciiTheme="majorHAnsi" w:hAnsiTheme="majorHAnsi" w:cstheme="majorHAnsi"/>
          <w:lang w:val="es-ES_tradnl"/>
        </w:rPr>
      </w:pPr>
    </w:p>
    <w:p w14:paraId="33F40EA2" w14:textId="77777777" w:rsidR="001159D2" w:rsidRPr="00E4297F" w:rsidRDefault="001159D2" w:rsidP="001159D2">
      <w:pPr>
        <w:pStyle w:val="BodyText"/>
        <w:snapToGrid w:val="0"/>
        <w:ind w:right="114"/>
        <w:jc w:val="both"/>
        <w:rPr>
          <w:rFonts w:asciiTheme="majorHAnsi" w:hAnsiTheme="majorHAnsi" w:cstheme="majorHAnsi"/>
          <w:lang w:val="es-ES_tradnl"/>
        </w:rPr>
      </w:pPr>
    </w:p>
    <w:p w14:paraId="41DD9690" w14:textId="77777777" w:rsidR="00C36CA4" w:rsidRPr="00E4297F" w:rsidRDefault="00C36CA4" w:rsidP="00E619E7">
      <w:pPr>
        <w:pStyle w:val="BodyText"/>
        <w:snapToGrid w:val="0"/>
        <w:jc w:val="both"/>
        <w:rPr>
          <w:rFonts w:asciiTheme="majorHAnsi" w:hAnsiTheme="majorHAnsi" w:cstheme="majorHAnsi"/>
          <w:lang w:val="es-ES_tradnl"/>
        </w:rPr>
      </w:pPr>
    </w:p>
    <w:p w14:paraId="6CE5E7BA" w14:textId="77777777" w:rsidR="00C36CA4" w:rsidRPr="00E4297F" w:rsidRDefault="00C36CA4" w:rsidP="00E619E7">
      <w:pPr>
        <w:pStyle w:val="BodyText"/>
        <w:numPr>
          <w:ilvl w:val="0"/>
          <w:numId w:val="9"/>
        </w:numPr>
        <w:snapToGrid w:val="0"/>
        <w:ind w:left="0" w:right="114"/>
        <w:jc w:val="both"/>
        <w:rPr>
          <w:rFonts w:asciiTheme="majorHAnsi" w:hAnsiTheme="majorHAnsi" w:cstheme="majorHAnsi"/>
          <w:lang w:val="es-ES_tradnl"/>
        </w:rPr>
      </w:pPr>
      <w:r w:rsidRPr="00E4297F">
        <w:rPr>
          <w:rFonts w:asciiTheme="majorHAnsi" w:hAnsiTheme="majorHAnsi" w:cstheme="majorHAnsi"/>
          <w:lang w:val="es-ES_tradnl"/>
        </w:rPr>
        <w:t>Aunque el Estado afirma que el INEC ha avanzado en la generación de datos sobre niñez y</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adolescencia</w:t>
      </w:r>
      <w:r w:rsidRPr="00E4297F">
        <w:rPr>
          <w:rStyle w:val="EndnoteReference"/>
          <w:rFonts w:asciiTheme="majorHAnsi" w:hAnsiTheme="majorHAnsi" w:cstheme="majorHAnsi"/>
          <w:lang w:val="es-ES_tradnl"/>
        </w:rPr>
        <w:endnoteReference w:id="45"/>
      </w:r>
      <w:r w:rsidRPr="00E4297F">
        <w:rPr>
          <w:rFonts w:asciiTheme="majorHAnsi" w:hAnsiTheme="majorHAnsi" w:cstheme="majorHAnsi"/>
          <w:lang w:val="es-ES_tradnl"/>
        </w:rPr>
        <w:t>, en su informe, por ejemplo, Costa Rica: i) no</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proporciona información acerca del número de abortos terapéuticos a los que tuvieron acceso</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las</w:t>
      </w:r>
      <w:r w:rsidRPr="00E4297F">
        <w:rPr>
          <w:rFonts w:asciiTheme="majorHAnsi" w:hAnsiTheme="majorHAnsi" w:cstheme="majorHAnsi"/>
          <w:spacing w:val="-4"/>
          <w:lang w:val="es-ES_tradnl"/>
        </w:rPr>
        <w:t xml:space="preserve"> </w:t>
      </w:r>
      <w:r w:rsidRPr="00E4297F">
        <w:rPr>
          <w:rFonts w:asciiTheme="majorHAnsi" w:hAnsiTheme="majorHAnsi" w:cstheme="majorHAnsi"/>
          <w:lang w:val="es-ES_tradnl"/>
        </w:rPr>
        <w:t>niñas</w:t>
      </w:r>
      <w:r w:rsidRPr="00E4297F">
        <w:rPr>
          <w:rFonts w:asciiTheme="majorHAnsi" w:hAnsiTheme="majorHAnsi" w:cstheme="majorHAnsi"/>
          <w:spacing w:val="-6"/>
          <w:lang w:val="es-ES_tradnl"/>
        </w:rPr>
        <w:t xml:space="preserve"> </w:t>
      </w:r>
      <w:r w:rsidRPr="00E4297F">
        <w:rPr>
          <w:rFonts w:asciiTheme="majorHAnsi" w:hAnsiTheme="majorHAnsi" w:cstheme="majorHAnsi"/>
          <w:lang w:val="es-ES_tradnl"/>
        </w:rPr>
        <w:t>y</w:t>
      </w:r>
      <w:r w:rsidRPr="00E4297F">
        <w:rPr>
          <w:rFonts w:asciiTheme="majorHAnsi" w:hAnsiTheme="majorHAnsi" w:cstheme="majorHAnsi"/>
          <w:spacing w:val="-6"/>
          <w:lang w:val="es-ES_tradnl"/>
        </w:rPr>
        <w:t xml:space="preserve"> </w:t>
      </w:r>
      <w:r w:rsidRPr="00E4297F">
        <w:rPr>
          <w:rFonts w:asciiTheme="majorHAnsi" w:hAnsiTheme="majorHAnsi" w:cstheme="majorHAnsi"/>
          <w:lang w:val="es-ES_tradnl"/>
        </w:rPr>
        <w:t>las</w:t>
      </w:r>
      <w:r w:rsidRPr="00E4297F">
        <w:rPr>
          <w:rFonts w:asciiTheme="majorHAnsi" w:hAnsiTheme="majorHAnsi" w:cstheme="majorHAnsi"/>
          <w:spacing w:val="-4"/>
          <w:lang w:val="es-ES_tradnl"/>
        </w:rPr>
        <w:t xml:space="preserve"> </w:t>
      </w:r>
      <w:r w:rsidRPr="00E4297F">
        <w:rPr>
          <w:rFonts w:asciiTheme="majorHAnsi" w:hAnsiTheme="majorHAnsi" w:cstheme="majorHAnsi"/>
          <w:lang w:val="es-ES_tradnl"/>
        </w:rPr>
        <w:t>adolescentes</w:t>
      </w:r>
      <w:r w:rsidRPr="00E4297F">
        <w:rPr>
          <w:rFonts w:asciiTheme="majorHAnsi" w:hAnsiTheme="majorHAnsi" w:cstheme="majorHAnsi"/>
          <w:spacing w:val="-6"/>
          <w:lang w:val="es-ES_tradnl"/>
        </w:rPr>
        <w:t xml:space="preserve"> </w:t>
      </w:r>
      <w:r w:rsidRPr="00E4297F">
        <w:rPr>
          <w:rFonts w:asciiTheme="majorHAnsi" w:hAnsiTheme="majorHAnsi" w:cstheme="majorHAnsi"/>
          <w:lang w:val="es-ES_tradnl"/>
        </w:rPr>
        <w:t>en</w:t>
      </w:r>
      <w:r w:rsidRPr="00E4297F">
        <w:rPr>
          <w:rFonts w:asciiTheme="majorHAnsi" w:hAnsiTheme="majorHAnsi" w:cstheme="majorHAnsi"/>
          <w:spacing w:val="-6"/>
          <w:lang w:val="es-ES_tradnl"/>
        </w:rPr>
        <w:t xml:space="preserve"> </w:t>
      </w:r>
      <w:r w:rsidRPr="00E4297F">
        <w:rPr>
          <w:rFonts w:asciiTheme="majorHAnsi" w:hAnsiTheme="majorHAnsi" w:cstheme="majorHAnsi"/>
          <w:lang w:val="es-ES_tradnl"/>
        </w:rPr>
        <w:t>aplicación</w:t>
      </w:r>
      <w:r w:rsidRPr="00E4297F">
        <w:rPr>
          <w:rFonts w:asciiTheme="majorHAnsi" w:hAnsiTheme="majorHAnsi" w:cstheme="majorHAnsi"/>
          <w:spacing w:val="-4"/>
          <w:lang w:val="es-ES_tradnl"/>
        </w:rPr>
        <w:t xml:space="preserve"> </w:t>
      </w:r>
      <w:r w:rsidRPr="00E4297F">
        <w:rPr>
          <w:rFonts w:asciiTheme="majorHAnsi" w:hAnsiTheme="majorHAnsi" w:cstheme="majorHAnsi"/>
          <w:lang w:val="es-ES_tradnl"/>
        </w:rPr>
        <w:t>del</w:t>
      </w:r>
      <w:r w:rsidRPr="00E4297F">
        <w:rPr>
          <w:rFonts w:asciiTheme="majorHAnsi" w:hAnsiTheme="majorHAnsi" w:cstheme="majorHAnsi"/>
          <w:spacing w:val="-5"/>
          <w:lang w:val="es-ES_tradnl"/>
        </w:rPr>
        <w:t xml:space="preserve"> </w:t>
      </w:r>
      <w:r w:rsidRPr="00E4297F">
        <w:rPr>
          <w:rFonts w:asciiTheme="majorHAnsi" w:hAnsiTheme="majorHAnsi" w:cstheme="majorHAnsi"/>
          <w:lang w:val="es-ES_tradnl"/>
        </w:rPr>
        <w:t>artículo</w:t>
      </w:r>
      <w:r w:rsidRPr="00E4297F">
        <w:rPr>
          <w:rFonts w:asciiTheme="majorHAnsi" w:hAnsiTheme="majorHAnsi" w:cstheme="majorHAnsi"/>
          <w:spacing w:val="-4"/>
          <w:lang w:val="es-ES_tradnl"/>
        </w:rPr>
        <w:t xml:space="preserve"> </w:t>
      </w:r>
      <w:r w:rsidRPr="00E4297F">
        <w:rPr>
          <w:rFonts w:asciiTheme="majorHAnsi" w:hAnsiTheme="majorHAnsi" w:cstheme="majorHAnsi"/>
          <w:lang w:val="es-ES_tradnl"/>
        </w:rPr>
        <w:t>121</w:t>
      </w:r>
      <w:r w:rsidRPr="00E4297F">
        <w:rPr>
          <w:rFonts w:asciiTheme="majorHAnsi" w:hAnsiTheme="majorHAnsi" w:cstheme="majorHAnsi"/>
          <w:spacing w:val="-6"/>
          <w:lang w:val="es-ES_tradnl"/>
        </w:rPr>
        <w:t xml:space="preserve"> </w:t>
      </w:r>
      <w:r w:rsidRPr="00E4297F">
        <w:rPr>
          <w:rFonts w:asciiTheme="majorHAnsi" w:hAnsiTheme="majorHAnsi" w:cstheme="majorHAnsi"/>
          <w:lang w:val="es-ES_tradnl"/>
        </w:rPr>
        <w:t>del</w:t>
      </w:r>
      <w:r w:rsidRPr="00E4297F">
        <w:rPr>
          <w:rFonts w:asciiTheme="majorHAnsi" w:hAnsiTheme="majorHAnsi" w:cstheme="majorHAnsi"/>
          <w:spacing w:val="-5"/>
          <w:lang w:val="es-ES_tradnl"/>
        </w:rPr>
        <w:t xml:space="preserve"> </w:t>
      </w:r>
      <w:r w:rsidRPr="00E4297F">
        <w:rPr>
          <w:rFonts w:asciiTheme="majorHAnsi" w:hAnsiTheme="majorHAnsi" w:cstheme="majorHAnsi"/>
          <w:lang w:val="es-ES_tradnl"/>
        </w:rPr>
        <w:t>Código</w:t>
      </w:r>
      <w:r w:rsidRPr="00E4297F">
        <w:rPr>
          <w:rFonts w:asciiTheme="majorHAnsi" w:hAnsiTheme="majorHAnsi" w:cstheme="majorHAnsi"/>
          <w:spacing w:val="-6"/>
          <w:lang w:val="es-ES_tradnl"/>
        </w:rPr>
        <w:t xml:space="preserve"> </w:t>
      </w:r>
      <w:r w:rsidRPr="00E4297F">
        <w:rPr>
          <w:rFonts w:asciiTheme="majorHAnsi" w:hAnsiTheme="majorHAnsi" w:cstheme="majorHAnsi"/>
          <w:lang w:val="es-ES_tradnl"/>
        </w:rPr>
        <w:t>Penal</w:t>
      </w:r>
      <w:r w:rsidRPr="00E4297F">
        <w:rPr>
          <w:rStyle w:val="EndnoteReference"/>
          <w:rFonts w:asciiTheme="majorHAnsi" w:hAnsiTheme="majorHAnsi" w:cstheme="majorHAnsi"/>
          <w:lang w:val="es-ES_tradnl"/>
        </w:rPr>
        <w:endnoteReference w:id="46"/>
      </w:r>
      <w:r w:rsidRPr="00E4297F">
        <w:rPr>
          <w:rFonts w:asciiTheme="majorHAnsi" w:hAnsiTheme="majorHAnsi" w:cstheme="majorHAnsi"/>
          <w:lang w:val="es-ES_tradnl"/>
        </w:rPr>
        <w:t>;</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y</w:t>
      </w:r>
      <w:r w:rsidRPr="00E4297F">
        <w:rPr>
          <w:rFonts w:asciiTheme="majorHAnsi" w:hAnsiTheme="majorHAnsi" w:cstheme="majorHAnsi"/>
          <w:spacing w:val="-4"/>
          <w:lang w:val="es-ES_tradnl"/>
        </w:rPr>
        <w:t xml:space="preserve"> </w:t>
      </w:r>
      <w:r w:rsidRPr="00E4297F">
        <w:rPr>
          <w:rFonts w:asciiTheme="majorHAnsi" w:hAnsiTheme="majorHAnsi" w:cstheme="majorHAnsi"/>
          <w:lang w:val="es-ES_tradnl"/>
        </w:rPr>
        <w:t>ii)</w:t>
      </w:r>
      <w:r w:rsidRPr="00E4297F">
        <w:rPr>
          <w:rFonts w:asciiTheme="majorHAnsi" w:hAnsiTheme="majorHAnsi" w:cstheme="majorHAnsi"/>
          <w:spacing w:val="-5"/>
          <w:lang w:val="es-ES_tradnl"/>
        </w:rPr>
        <w:t xml:space="preserve"> </w:t>
      </w:r>
      <w:r w:rsidRPr="00E4297F">
        <w:rPr>
          <w:rFonts w:asciiTheme="majorHAnsi" w:hAnsiTheme="majorHAnsi" w:cstheme="majorHAnsi"/>
          <w:lang w:val="es-ES_tradnl"/>
        </w:rPr>
        <w:t>no</w:t>
      </w:r>
      <w:r w:rsidRPr="00E4297F">
        <w:rPr>
          <w:rFonts w:asciiTheme="majorHAnsi" w:hAnsiTheme="majorHAnsi" w:cstheme="majorHAnsi"/>
          <w:spacing w:val="-7"/>
          <w:lang w:val="es-ES_tradnl"/>
        </w:rPr>
        <w:t xml:space="preserve"> </w:t>
      </w:r>
      <w:r w:rsidRPr="00E4297F">
        <w:rPr>
          <w:rFonts w:asciiTheme="majorHAnsi" w:hAnsiTheme="majorHAnsi" w:cstheme="majorHAnsi"/>
          <w:lang w:val="es-ES_tradnl"/>
        </w:rPr>
        <w:t>desagrega las</w:t>
      </w:r>
      <w:r w:rsidRPr="00E4297F">
        <w:rPr>
          <w:rFonts w:asciiTheme="majorHAnsi" w:hAnsiTheme="majorHAnsi" w:cstheme="majorHAnsi"/>
          <w:spacing w:val="-4"/>
          <w:lang w:val="es-ES_tradnl"/>
        </w:rPr>
        <w:t xml:space="preserve"> </w:t>
      </w:r>
      <w:r w:rsidRPr="00E4297F">
        <w:rPr>
          <w:rFonts w:asciiTheme="majorHAnsi" w:hAnsiTheme="majorHAnsi" w:cstheme="majorHAnsi"/>
          <w:lang w:val="es-ES_tradnl"/>
        </w:rPr>
        <w:t>causas</w:t>
      </w:r>
      <w:r w:rsidRPr="00E4297F">
        <w:rPr>
          <w:rFonts w:asciiTheme="majorHAnsi" w:hAnsiTheme="majorHAnsi" w:cstheme="majorHAnsi"/>
          <w:spacing w:val="-5"/>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8"/>
          <w:lang w:val="es-ES_tradnl"/>
        </w:rPr>
        <w:t xml:space="preserve"> </w:t>
      </w:r>
      <w:r w:rsidRPr="00E4297F">
        <w:rPr>
          <w:rFonts w:asciiTheme="majorHAnsi" w:hAnsiTheme="majorHAnsi" w:cstheme="majorHAnsi"/>
          <w:lang w:val="es-ES_tradnl"/>
        </w:rPr>
        <w:t>mortalidad</w:t>
      </w:r>
      <w:r w:rsidRPr="00E4297F">
        <w:rPr>
          <w:rFonts w:asciiTheme="majorHAnsi" w:hAnsiTheme="majorHAnsi" w:cstheme="majorHAnsi"/>
          <w:spacing w:val="-5"/>
          <w:lang w:val="es-ES_tradnl"/>
        </w:rPr>
        <w:t xml:space="preserve"> </w:t>
      </w:r>
      <w:r w:rsidRPr="00E4297F">
        <w:rPr>
          <w:rFonts w:asciiTheme="majorHAnsi" w:hAnsiTheme="majorHAnsi" w:cstheme="majorHAnsi"/>
          <w:lang w:val="es-ES_tradnl"/>
        </w:rPr>
        <w:t>materna</w:t>
      </w:r>
      <w:r w:rsidRPr="00E4297F">
        <w:rPr>
          <w:rFonts w:asciiTheme="majorHAnsi" w:hAnsiTheme="majorHAnsi" w:cstheme="majorHAnsi"/>
          <w:spacing w:val="-6"/>
          <w:lang w:val="es-ES_tradnl"/>
        </w:rPr>
        <w:t xml:space="preserve"> </w:t>
      </w:r>
      <w:r w:rsidRPr="00E4297F">
        <w:rPr>
          <w:rFonts w:asciiTheme="majorHAnsi" w:hAnsiTheme="majorHAnsi" w:cstheme="majorHAnsi"/>
          <w:lang w:val="es-ES_tradnl"/>
        </w:rPr>
        <w:t>para</w:t>
      </w:r>
      <w:r w:rsidRPr="00E4297F">
        <w:rPr>
          <w:rFonts w:asciiTheme="majorHAnsi" w:hAnsiTheme="majorHAnsi" w:cstheme="majorHAnsi"/>
          <w:spacing w:val="-8"/>
          <w:lang w:val="es-ES_tradnl"/>
        </w:rPr>
        <w:t xml:space="preserve"> </w:t>
      </w:r>
      <w:r w:rsidRPr="00E4297F">
        <w:rPr>
          <w:rFonts w:asciiTheme="majorHAnsi" w:hAnsiTheme="majorHAnsi" w:cstheme="majorHAnsi"/>
          <w:lang w:val="es-ES_tradnl"/>
        </w:rPr>
        <w:t>mostrar</w:t>
      </w:r>
      <w:r w:rsidRPr="00E4297F">
        <w:rPr>
          <w:rFonts w:asciiTheme="majorHAnsi" w:hAnsiTheme="majorHAnsi" w:cstheme="majorHAnsi"/>
          <w:spacing w:val="-5"/>
          <w:lang w:val="es-ES_tradnl"/>
        </w:rPr>
        <w:t xml:space="preserve"> </w:t>
      </w:r>
      <w:r w:rsidRPr="00E4297F">
        <w:rPr>
          <w:rFonts w:asciiTheme="majorHAnsi" w:hAnsiTheme="majorHAnsi" w:cstheme="majorHAnsi"/>
          <w:lang w:val="es-ES_tradnl"/>
        </w:rPr>
        <w:t>las</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defunciones</w:t>
      </w:r>
      <w:r w:rsidRPr="00E4297F">
        <w:rPr>
          <w:rFonts w:asciiTheme="majorHAnsi" w:hAnsiTheme="majorHAnsi" w:cstheme="majorHAnsi"/>
          <w:spacing w:val="-5"/>
          <w:lang w:val="es-ES_tradnl"/>
        </w:rPr>
        <w:t xml:space="preserve"> </w:t>
      </w:r>
      <w:r w:rsidRPr="00E4297F">
        <w:rPr>
          <w:rFonts w:asciiTheme="majorHAnsi" w:hAnsiTheme="majorHAnsi" w:cstheme="majorHAnsi"/>
          <w:lang w:val="es-ES_tradnl"/>
        </w:rPr>
        <w:t>producto</w:t>
      </w:r>
      <w:r w:rsidRPr="00E4297F">
        <w:rPr>
          <w:rFonts w:asciiTheme="majorHAnsi" w:hAnsiTheme="majorHAnsi" w:cstheme="majorHAnsi"/>
          <w:spacing w:val="-5"/>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abortos</w:t>
      </w:r>
      <w:r w:rsidRPr="00E4297F">
        <w:rPr>
          <w:rFonts w:asciiTheme="majorHAnsi" w:hAnsiTheme="majorHAnsi" w:cstheme="majorHAnsi"/>
          <w:spacing w:val="-5"/>
          <w:lang w:val="es-ES_tradnl"/>
        </w:rPr>
        <w:t xml:space="preserve"> </w:t>
      </w:r>
      <w:r w:rsidRPr="00E4297F">
        <w:rPr>
          <w:rFonts w:asciiTheme="majorHAnsi" w:hAnsiTheme="majorHAnsi" w:cstheme="majorHAnsi"/>
          <w:lang w:val="es-ES_tradnl"/>
        </w:rPr>
        <w:t>inseguros</w:t>
      </w:r>
      <w:r w:rsidRPr="00E4297F">
        <w:rPr>
          <w:rFonts w:asciiTheme="majorHAnsi" w:hAnsiTheme="majorHAnsi" w:cstheme="majorHAnsi"/>
          <w:spacing w:val="-4"/>
          <w:lang w:val="es-ES_tradnl"/>
        </w:rPr>
        <w:t xml:space="preserve"> </w:t>
      </w:r>
      <w:r w:rsidRPr="00E4297F">
        <w:rPr>
          <w:rFonts w:asciiTheme="majorHAnsi" w:hAnsiTheme="majorHAnsi" w:cstheme="majorHAnsi"/>
          <w:lang w:val="es-ES_tradnl"/>
        </w:rPr>
        <w:t>y</w:t>
      </w:r>
      <w:r w:rsidRPr="00E4297F">
        <w:rPr>
          <w:rFonts w:asciiTheme="majorHAnsi" w:hAnsiTheme="majorHAnsi" w:cstheme="majorHAnsi"/>
          <w:spacing w:val="-59"/>
          <w:lang w:val="es-ES_tradnl"/>
        </w:rPr>
        <w:t xml:space="preserve"> </w:t>
      </w:r>
      <w:r w:rsidRPr="00E4297F">
        <w:rPr>
          <w:rFonts w:asciiTheme="majorHAnsi" w:hAnsiTheme="majorHAnsi" w:cstheme="majorHAnsi"/>
          <w:lang w:val="es-ES_tradnl"/>
        </w:rPr>
        <w:t>los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efectos en</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la salud</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mental</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de las</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niñas.</w:t>
      </w:r>
    </w:p>
    <w:p w14:paraId="4AF7CD78" w14:textId="77777777" w:rsidR="00C36CA4" w:rsidRPr="00E4297F" w:rsidRDefault="00C36CA4" w:rsidP="00E619E7">
      <w:pPr>
        <w:pStyle w:val="BodyText"/>
        <w:snapToGrid w:val="0"/>
        <w:jc w:val="both"/>
        <w:rPr>
          <w:rFonts w:asciiTheme="majorHAnsi" w:hAnsiTheme="majorHAnsi" w:cstheme="majorHAnsi"/>
          <w:lang w:val="es-ES_tradnl"/>
        </w:rPr>
      </w:pPr>
    </w:p>
    <w:p w14:paraId="205C5C34" w14:textId="0BF86A41" w:rsidR="00B04218" w:rsidRDefault="00C36CA4" w:rsidP="00FB4B79">
      <w:pPr>
        <w:pStyle w:val="BodyText"/>
        <w:numPr>
          <w:ilvl w:val="0"/>
          <w:numId w:val="9"/>
        </w:numPr>
        <w:snapToGrid w:val="0"/>
        <w:ind w:left="0" w:right="113"/>
        <w:jc w:val="both"/>
        <w:rPr>
          <w:rFonts w:asciiTheme="majorHAnsi" w:hAnsiTheme="majorHAnsi" w:cstheme="majorHAnsi"/>
          <w:lang w:val="es-ES_tradnl"/>
        </w:rPr>
      </w:pPr>
      <w:r w:rsidRPr="00E4297F">
        <w:rPr>
          <w:rFonts w:asciiTheme="majorHAnsi" w:hAnsiTheme="majorHAnsi" w:cstheme="majorHAnsi"/>
          <w:lang w:val="es-ES_tradnl"/>
        </w:rPr>
        <w:t>Bajo este marco, solicitamos a este Comité que recomiende a Costa Rica producir y mantener</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 xml:space="preserve">actualizada la información respecto de este y otros asuntos de salud sexual y reproductiva </w:t>
      </w:r>
      <w:r w:rsidR="00F37DBD" w:rsidRPr="00E4297F">
        <w:rPr>
          <w:rFonts w:asciiTheme="majorHAnsi" w:hAnsiTheme="majorHAnsi" w:cstheme="majorHAnsi"/>
          <w:lang w:val="es-ES_tradnl"/>
        </w:rPr>
        <w:t>de los y las</w:t>
      </w:r>
      <w:r w:rsidR="00F37DBD"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NNA</w:t>
      </w:r>
      <w:r w:rsidRPr="00E4297F">
        <w:rPr>
          <w:rFonts w:asciiTheme="majorHAnsi" w:hAnsiTheme="majorHAnsi" w:cstheme="majorHAnsi"/>
          <w:spacing w:val="-9"/>
          <w:lang w:val="es-ES_tradnl"/>
        </w:rPr>
        <w:t xml:space="preserve"> </w:t>
      </w:r>
      <w:r w:rsidRPr="00E4297F">
        <w:rPr>
          <w:rFonts w:asciiTheme="majorHAnsi" w:hAnsiTheme="majorHAnsi" w:cstheme="majorHAnsi"/>
          <w:lang w:val="es-ES_tradnl"/>
        </w:rPr>
        <w:t>y</w:t>
      </w:r>
      <w:r w:rsidRPr="00E4297F">
        <w:rPr>
          <w:rFonts w:asciiTheme="majorHAnsi" w:hAnsiTheme="majorHAnsi" w:cstheme="majorHAnsi"/>
          <w:spacing w:val="-10"/>
          <w:lang w:val="es-ES_tradnl"/>
        </w:rPr>
        <w:t xml:space="preserve"> </w:t>
      </w:r>
      <w:r w:rsidRPr="00E4297F">
        <w:rPr>
          <w:rFonts w:asciiTheme="majorHAnsi" w:hAnsiTheme="majorHAnsi" w:cstheme="majorHAnsi"/>
          <w:lang w:val="es-ES_tradnl"/>
        </w:rPr>
        <w:t>que,</w:t>
      </w:r>
      <w:r w:rsidRPr="00E4297F">
        <w:rPr>
          <w:rFonts w:asciiTheme="majorHAnsi" w:hAnsiTheme="majorHAnsi" w:cstheme="majorHAnsi"/>
          <w:spacing w:val="-10"/>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8"/>
          <w:lang w:val="es-ES_tradnl"/>
        </w:rPr>
        <w:t xml:space="preserve"> </w:t>
      </w:r>
      <w:r w:rsidRPr="00E4297F">
        <w:rPr>
          <w:rFonts w:asciiTheme="majorHAnsi" w:hAnsiTheme="majorHAnsi" w:cstheme="majorHAnsi"/>
          <w:lang w:val="es-ES_tradnl"/>
        </w:rPr>
        <w:t>este</w:t>
      </w:r>
      <w:r w:rsidRPr="00E4297F">
        <w:rPr>
          <w:rFonts w:asciiTheme="majorHAnsi" w:hAnsiTheme="majorHAnsi" w:cstheme="majorHAnsi"/>
          <w:spacing w:val="-11"/>
          <w:lang w:val="es-ES_tradnl"/>
        </w:rPr>
        <w:t xml:space="preserve"> </w:t>
      </w:r>
      <w:r w:rsidRPr="00E4297F">
        <w:rPr>
          <w:rFonts w:asciiTheme="majorHAnsi" w:hAnsiTheme="majorHAnsi" w:cstheme="majorHAnsi"/>
          <w:lang w:val="es-ES_tradnl"/>
        </w:rPr>
        <w:t>modo,</w:t>
      </w:r>
      <w:r w:rsidRPr="00E4297F">
        <w:rPr>
          <w:rFonts w:asciiTheme="majorHAnsi" w:hAnsiTheme="majorHAnsi" w:cstheme="majorHAnsi"/>
          <w:spacing w:val="-7"/>
          <w:lang w:val="es-ES_tradnl"/>
        </w:rPr>
        <w:t xml:space="preserve"> </w:t>
      </w:r>
      <w:r w:rsidRPr="00E4297F">
        <w:rPr>
          <w:rFonts w:asciiTheme="majorHAnsi" w:hAnsiTheme="majorHAnsi" w:cstheme="majorHAnsi"/>
          <w:lang w:val="es-ES_tradnl"/>
        </w:rPr>
        <w:t>produzca</w:t>
      </w:r>
      <w:r w:rsidRPr="00E4297F">
        <w:rPr>
          <w:rFonts w:asciiTheme="majorHAnsi" w:hAnsiTheme="majorHAnsi" w:cstheme="majorHAnsi"/>
          <w:spacing w:val="-7"/>
          <w:lang w:val="es-ES_tradnl"/>
        </w:rPr>
        <w:t xml:space="preserve"> </w:t>
      </w:r>
      <w:r w:rsidRPr="00E4297F">
        <w:rPr>
          <w:rFonts w:asciiTheme="majorHAnsi" w:hAnsiTheme="majorHAnsi" w:cstheme="majorHAnsi"/>
          <w:lang w:val="es-ES_tradnl"/>
        </w:rPr>
        <w:t>información</w:t>
      </w:r>
      <w:r w:rsidRPr="00E4297F">
        <w:rPr>
          <w:rFonts w:asciiTheme="majorHAnsi" w:hAnsiTheme="majorHAnsi" w:cstheme="majorHAnsi"/>
          <w:spacing w:val="-10"/>
          <w:lang w:val="es-ES_tradnl"/>
        </w:rPr>
        <w:t xml:space="preserve"> </w:t>
      </w:r>
      <w:r w:rsidR="00F37DBD" w:rsidRPr="00E4297F">
        <w:rPr>
          <w:rFonts w:asciiTheme="majorHAnsi" w:hAnsiTheme="majorHAnsi" w:cstheme="majorHAnsi"/>
          <w:spacing w:val="-10"/>
          <w:lang w:val="es-ES_tradnl"/>
        </w:rPr>
        <w:t xml:space="preserve">pública, </w:t>
      </w:r>
      <w:r w:rsidR="00B04218" w:rsidRPr="00E4297F">
        <w:rPr>
          <w:rFonts w:asciiTheme="majorHAnsi" w:hAnsiTheme="majorHAnsi" w:cstheme="majorHAnsi"/>
          <w:spacing w:val="-10"/>
          <w:lang w:val="es-ES_tradnl"/>
        </w:rPr>
        <w:t>actualizada</w:t>
      </w:r>
      <w:r w:rsidR="003A15F8" w:rsidRPr="00E4297F">
        <w:rPr>
          <w:rFonts w:asciiTheme="majorHAnsi" w:hAnsiTheme="majorHAnsi" w:cstheme="majorHAnsi"/>
          <w:spacing w:val="-10"/>
          <w:lang w:val="es-ES_tradnl"/>
        </w:rPr>
        <w:t xml:space="preserve"> periódicamente, </w:t>
      </w:r>
      <w:r w:rsidRPr="00E4297F">
        <w:rPr>
          <w:rFonts w:asciiTheme="majorHAnsi" w:hAnsiTheme="majorHAnsi" w:cstheme="majorHAnsi"/>
          <w:lang w:val="es-ES_tradnl"/>
        </w:rPr>
        <w:t>confiable,</w:t>
      </w:r>
      <w:r w:rsidRPr="00E4297F">
        <w:rPr>
          <w:rFonts w:asciiTheme="majorHAnsi" w:hAnsiTheme="majorHAnsi" w:cstheme="majorHAnsi"/>
          <w:spacing w:val="-8"/>
          <w:lang w:val="es-ES_tradnl"/>
        </w:rPr>
        <w:t xml:space="preserve"> </w:t>
      </w:r>
      <w:r w:rsidRPr="00E4297F">
        <w:rPr>
          <w:rFonts w:asciiTheme="majorHAnsi" w:hAnsiTheme="majorHAnsi" w:cstheme="majorHAnsi"/>
          <w:lang w:val="es-ES_tradnl"/>
        </w:rPr>
        <w:t>y</w:t>
      </w:r>
      <w:r w:rsidRPr="00E4297F">
        <w:rPr>
          <w:rFonts w:asciiTheme="majorHAnsi" w:hAnsiTheme="majorHAnsi" w:cstheme="majorHAnsi"/>
          <w:spacing w:val="-11"/>
          <w:lang w:val="es-ES_tradnl"/>
        </w:rPr>
        <w:t xml:space="preserve"> </w:t>
      </w:r>
      <w:r w:rsidRPr="00E4297F">
        <w:rPr>
          <w:rFonts w:asciiTheme="majorHAnsi" w:hAnsiTheme="majorHAnsi" w:cstheme="majorHAnsi"/>
          <w:lang w:val="es-ES_tradnl"/>
        </w:rPr>
        <w:t>desagregada</w:t>
      </w:r>
      <w:r w:rsidRPr="00E4297F">
        <w:rPr>
          <w:rFonts w:asciiTheme="majorHAnsi" w:hAnsiTheme="majorHAnsi" w:cstheme="majorHAnsi"/>
          <w:spacing w:val="-9"/>
          <w:lang w:val="es-ES_tradnl"/>
        </w:rPr>
        <w:t xml:space="preserve"> </w:t>
      </w:r>
      <w:r w:rsidRPr="00E4297F">
        <w:rPr>
          <w:rFonts w:asciiTheme="majorHAnsi" w:hAnsiTheme="majorHAnsi" w:cstheme="majorHAnsi"/>
          <w:lang w:val="es-ES_tradnl"/>
        </w:rPr>
        <w:t>que</w:t>
      </w:r>
      <w:r w:rsidRPr="00E4297F">
        <w:rPr>
          <w:rFonts w:asciiTheme="majorHAnsi" w:hAnsiTheme="majorHAnsi" w:cstheme="majorHAnsi"/>
          <w:spacing w:val="-12"/>
          <w:lang w:val="es-ES_tradnl"/>
        </w:rPr>
        <w:t xml:space="preserve"> </w:t>
      </w:r>
      <w:r w:rsidRPr="00E4297F">
        <w:rPr>
          <w:rFonts w:asciiTheme="majorHAnsi" w:hAnsiTheme="majorHAnsi" w:cstheme="majorHAnsi"/>
          <w:lang w:val="es-ES_tradnl"/>
        </w:rPr>
        <w:t>incluya,</w:t>
      </w:r>
      <w:r w:rsidRPr="00E4297F">
        <w:rPr>
          <w:rFonts w:asciiTheme="majorHAnsi" w:hAnsiTheme="majorHAnsi" w:cstheme="majorHAnsi"/>
          <w:spacing w:val="-58"/>
          <w:lang w:val="es-ES_tradnl"/>
        </w:rPr>
        <w:t xml:space="preserve"> </w:t>
      </w:r>
      <w:r w:rsidR="00B04218" w:rsidRPr="00E4297F">
        <w:rPr>
          <w:rFonts w:asciiTheme="majorHAnsi" w:hAnsiTheme="majorHAnsi" w:cstheme="majorHAnsi"/>
          <w:spacing w:val="-58"/>
          <w:lang w:val="es-ES_tradnl"/>
        </w:rPr>
        <w:t xml:space="preserve">  </w:t>
      </w:r>
      <w:r w:rsidRPr="00E4297F">
        <w:rPr>
          <w:rFonts w:asciiTheme="majorHAnsi" w:hAnsiTheme="majorHAnsi" w:cstheme="majorHAnsi"/>
          <w:i/>
          <w:lang w:val="es-ES_tradnl"/>
        </w:rPr>
        <w:t>inter</w:t>
      </w:r>
      <w:r w:rsidRPr="00E4297F">
        <w:rPr>
          <w:rFonts w:asciiTheme="majorHAnsi" w:hAnsiTheme="majorHAnsi" w:cstheme="majorHAnsi"/>
          <w:i/>
          <w:spacing w:val="-7"/>
          <w:lang w:val="es-ES_tradnl"/>
        </w:rPr>
        <w:t xml:space="preserve"> </w:t>
      </w:r>
      <w:r w:rsidRPr="00E4297F">
        <w:rPr>
          <w:rFonts w:asciiTheme="majorHAnsi" w:hAnsiTheme="majorHAnsi" w:cstheme="majorHAnsi"/>
          <w:i/>
          <w:lang w:val="es-ES_tradnl"/>
        </w:rPr>
        <w:t>alia</w:t>
      </w:r>
      <w:r w:rsidRPr="00E4297F">
        <w:rPr>
          <w:rFonts w:asciiTheme="majorHAnsi" w:hAnsiTheme="majorHAnsi" w:cstheme="majorHAnsi"/>
          <w:lang w:val="es-ES_tradnl"/>
        </w:rPr>
        <w:t>,</w:t>
      </w:r>
      <w:r w:rsidRPr="00E4297F">
        <w:rPr>
          <w:rFonts w:asciiTheme="majorHAnsi" w:hAnsiTheme="majorHAnsi" w:cstheme="majorHAnsi"/>
          <w:spacing w:val="-5"/>
          <w:lang w:val="es-ES_tradnl"/>
        </w:rPr>
        <w:t xml:space="preserve"> </w:t>
      </w:r>
      <w:r w:rsidRPr="00E4297F">
        <w:rPr>
          <w:rFonts w:asciiTheme="majorHAnsi" w:hAnsiTheme="majorHAnsi" w:cstheme="majorHAnsi"/>
          <w:lang w:val="es-ES_tradnl"/>
        </w:rPr>
        <w:t>datos</w:t>
      </w:r>
      <w:r w:rsidRPr="00E4297F">
        <w:rPr>
          <w:rFonts w:asciiTheme="majorHAnsi" w:hAnsiTheme="majorHAnsi" w:cstheme="majorHAnsi"/>
          <w:spacing w:val="-9"/>
          <w:lang w:val="es-ES_tradnl"/>
        </w:rPr>
        <w:t xml:space="preserve"> </w:t>
      </w:r>
      <w:r w:rsidRPr="00E4297F">
        <w:rPr>
          <w:rFonts w:asciiTheme="majorHAnsi" w:hAnsiTheme="majorHAnsi" w:cstheme="majorHAnsi"/>
          <w:lang w:val="es-ES_tradnl"/>
        </w:rPr>
        <w:t>sobre</w:t>
      </w:r>
      <w:r w:rsidRPr="00E4297F">
        <w:rPr>
          <w:rFonts w:asciiTheme="majorHAnsi" w:hAnsiTheme="majorHAnsi" w:cstheme="majorHAnsi"/>
          <w:spacing w:val="-9"/>
          <w:lang w:val="es-ES_tradnl"/>
        </w:rPr>
        <w:t xml:space="preserve"> </w:t>
      </w:r>
      <w:r w:rsidRPr="00E4297F">
        <w:rPr>
          <w:rFonts w:asciiTheme="majorHAnsi" w:hAnsiTheme="majorHAnsi" w:cstheme="majorHAnsi"/>
          <w:lang w:val="es-ES_tradnl"/>
        </w:rPr>
        <w:t>acceso</w:t>
      </w:r>
      <w:r w:rsidRPr="00E4297F">
        <w:rPr>
          <w:rFonts w:asciiTheme="majorHAnsi" w:hAnsiTheme="majorHAnsi" w:cstheme="majorHAnsi"/>
          <w:spacing w:val="-7"/>
          <w:lang w:val="es-ES_tradnl"/>
        </w:rPr>
        <w:t xml:space="preserve"> </w:t>
      </w:r>
      <w:r w:rsidRPr="00E4297F">
        <w:rPr>
          <w:rFonts w:asciiTheme="majorHAnsi" w:hAnsiTheme="majorHAnsi" w:cstheme="majorHAnsi"/>
          <w:lang w:val="es-ES_tradnl"/>
        </w:rPr>
        <w:t>al</w:t>
      </w:r>
      <w:r w:rsidRPr="00E4297F">
        <w:rPr>
          <w:rFonts w:asciiTheme="majorHAnsi" w:hAnsiTheme="majorHAnsi" w:cstheme="majorHAnsi"/>
          <w:spacing w:val="-9"/>
          <w:lang w:val="es-ES_tradnl"/>
        </w:rPr>
        <w:t xml:space="preserve"> </w:t>
      </w:r>
      <w:r w:rsidRPr="00E4297F">
        <w:rPr>
          <w:rFonts w:asciiTheme="majorHAnsi" w:hAnsiTheme="majorHAnsi" w:cstheme="majorHAnsi"/>
          <w:lang w:val="es-ES_tradnl"/>
        </w:rPr>
        <w:t>aborto</w:t>
      </w:r>
      <w:r w:rsidRPr="00E4297F">
        <w:rPr>
          <w:rFonts w:asciiTheme="majorHAnsi" w:hAnsiTheme="majorHAnsi" w:cstheme="majorHAnsi"/>
          <w:spacing w:val="-9"/>
          <w:lang w:val="es-ES_tradnl"/>
        </w:rPr>
        <w:t xml:space="preserve"> </w:t>
      </w:r>
      <w:r w:rsidRPr="00E4297F">
        <w:rPr>
          <w:rFonts w:asciiTheme="majorHAnsi" w:hAnsiTheme="majorHAnsi" w:cstheme="majorHAnsi"/>
          <w:lang w:val="es-ES_tradnl"/>
        </w:rPr>
        <w:t>legal,</w:t>
      </w:r>
      <w:r w:rsidRPr="00E4297F">
        <w:rPr>
          <w:rFonts w:asciiTheme="majorHAnsi" w:hAnsiTheme="majorHAnsi" w:cstheme="majorHAnsi"/>
          <w:spacing w:val="-7"/>
          <w:lang w:val="es-ES_tradnl"/>
        </w:rPr>
        <w:t xml:space="preserve"> </w:t>
      </w:r>
      <w:r w:rsidRPr="00E4297F">
        <w:rPr>
          <w:rFonts w:asciiTheme="majorHAnsi" w:hAnsiTheme="majorHAnsi" w:cstheme="majorHAnsi"/>
          <w:lang w:val="es-ES_tradnl"/>
        </w:rPr>
        <w:t>solicitudes</w:t>
      </w:r>
      <w:r w:rsidRPr="00E4297F">
        <w:rPr>
          <w:rFonts w:asciiTheme="majorHAnsi" w:hAnsiTheme="majorHAnsi" w:cstheme="majorHAnsi"/>
          <w:spacing w:val="-6"/>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9"/>
          <w:lang w:val="es-ES_tradnl"/>
        </w:rPr>
        <w:t xml:space="preserve"> </w:t>
      </w:r>
      <w:r w:rsidRPr="00E4297F">
        <w:rPr>
          <w:rFonts w:asciiTheme="majorHAnsi" w:hAnsiTheme="majorHAnsi" w:cstheme="majorHAnsi"/>
          <w:lang w:val="es-ES_tradnl"/>
        </w:rPr>
        <w:t>acceso</w:t>
      </w:r>
      <w:r w:rsidRPr="00E4297F">
        <w:rPr>
          <w:rFonts w:asciiTheme="majorHAnsi" w:hAnsiTheme="majorHAnsi" w:cstheme="majorHAnsi"/>
          <w:spacing w:val="-8"/>
          <w:lang w:val="es-ES_tradnl"/>
        </w:rPr>
        <w:t xml:space="preserve"> </w:t>
      </w:r>
      <w:r w:rsidRPr="00E4297F">
        <w:rPr>
          <w:rFonts w:asciiTheme="majorHAnsi" w:hAnsiTheme="majorHAnsi" w:cstheme="majorHAnsi"/>
          <w:lang w:val="es-ES_tradnl"/>
        </w:rPr>
        <w:t>al</w:t>
      </w:r>
      <w:r w:rsidRPr="00E4297F">
        <w:rPr>
          <w:rFonts w:asciiTheme="majorHAnsi" w:hAnsiTheme="majorHAnsi" w:cstheme="majorHAnsi"/>
          <w:spacing w:val="-7"/>
          <w:lang w:val="es-ES_tradnl"/>
        </w:rPr>
        <w:t xml:space="preserve"> </w:t>
      </w:r>
      <w:r w:rsidRPr="00E4297F">
        <w:rPr>
          <w:rFonts w:asciiTheme="majorHAnsi" w:hAnsiTheme="majorHAnsi" w:cstheme="majorHAnsi"/>
          <w:lang w:val="es-ES_tradnl"/>
        </w:rPr>
        <w:t>procedimiento</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y</w:t>
      </w:r>
      <w:r w:rsidRPr="00E4297F">
        <w:rPr>
          <w:rFonts w:asciiTheme="majorHAnsi" w:hAnsiTheme="majorHAnsi" w:cstheme="majorHAnsi"/>
          <w:spacing w:val="-11"/>
          <w:lang w:val="es-ES_tradnl"/>
        </w:rPr>
        <w:t xml:space="preserve"> </w:t>
      </w:r>
      <w:r w:rsidRPr="00E4297F">
        <w:rPr>
          <w:rFonts w:asciiTheme="majorHAnsi" w:hAnsiTheme="majorHAnsi" w:cstheme="majorHAnsi"/>
          <w:lang w:val="es-ES_tradnl"/>
        </w:rPr>
        <w:t>resultados</w:t>
      </w:r>
      <w:r w:rsidRPr="00E4297F">
        <w:rPr>
          <w:rFonts w:asciiTheme="majorHAnsi" w:hAnsiTheme="majorHAnsi" w:cstheme="majorHAnsi"/>
          <w:spacing w:val="-59"/>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estas,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causas</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de</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mortalidad,</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y</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aborto clandestino.</w:t>
      </w:r>
    </w:p>
    <w:p w14:paraId="2944CB4A" w14:textId="77777777" w:rsidR="00E373C1" w:rsidRDefault="00E373C1" w:rsidP="00E373C1">
      <w:pPr>
        <w:pStyle w:val="ListParagraph"/>
        <w:rPr>
          <w:rFonts w:asciiTheme="majorHAnsi" w:hAnsiTheme="majorHAnsi" w:cstheme="majorHAnsi"/>
          <w:lang w:val="es-ES_tradnl"/>
        </w:rPr>
      </w:pPr>
    </w:p>
    <w:p w14:paraId="1D42DA7F" w14:textId="77777777" w:rsidR="001811B8" w:rsidRPr="00E4297F" w:rsidRDefault="001811B8" w:rsidP="00E619E7">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left="0" w:right="397" w:firstLine="0"/>
        <w:jc w:val="both"/>
        <w:rPr>
          <w:rFonts w:asciiTheme="majorHAnsi" w:eastAsia="Times New Roman" w:hAnsiTheme="majorHAnsi" w:cstheme="majorHAnsi"/>
          <w:kern w:val="14"/>
          <w:lang w:val="es-ES_tradnl"/>
        </w:rPr>
      </w:pPr>
    </w:p>
    <w:p w14:paraId="7A486DB0" w14:textId="740CB18F" w:rsidR="009C3980" w:rsidRPr="00E4297F" w:rsidRDefault="00C36CA4" w:rsidP="00E619E7">
      <w:pPr>
        <w:pStyle w:val="ListParagraph"/>
        <w:numPr>
          <w:ilvl w:val="0"/>
          <w:numId w:val="10"/>
        </w:num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left="360" w:right="1267"/>
        <w:jc w:val="both"/>
        <w:rPr>
          <w:rFonts w:asciiTheme="majorHAnsi" w:eastAsia="Times New Roman" w:hAnsiTheme="majorHAnsi" w:cstheme="majorHAnsi"/>
          <w:b/>
          <w:bCs/>
          <w:kern w:val="14"/>
          <w:lang w:val="es-ES_tradnl"/>
        </w:rPr>
      </w:pPr>
      <w:r w:rsidRPr="00E4297F">
        <w:rPr>
          <w:rFonts w:asciiTheme="majorHAnsi" w:eastAsia="Times New Roman" w:hAnsiTheme="majorHAnsi" w:cstheme="majorHAnsi"/>
          <w:b/>
          <w:bCs/>
          <w:kern w:val="14"/>
          <w:lang w:val="es-ES_tradnl"/>
        </w:rPr>
        <w:t xml:space="preserve">Sobre </w:t>
      </w:r>
      <w:r w:rsidR="009C3980" w:rsidRPr="00E4297F">
        <w:rPr>
          <w:rFonts w:asciiTheme="majorHAnsi" w:eastAsia="Times New Roman" w:hAnsiTheme="majorHAnsi" w:cstheme="majorHAnsi"/>
          <w:b/>
          <w:bCs/>
          <w:kern w:val="14"/>
          <w:lang w:val="es-ES_tradnl"/>
        </w:rPr>
        <w:t>los</w:t>
      </w:r>
      <w:r w:rsidRPr="00E4297F">
        <w:rPr>
          <w:rFonts w:asciiTheme="majorHAnsi" w:eastAsia="Times New Roman" w:hAnsiTheme="majorHAnsi" w:cstheme="majorHAnsi"/>
          <w:b/>
          <w:bCs/>
          <w:kern w:val="14"/>
          <w:lang w:val="es-ES_tradnl"/>
        </w:rPr>
        <w:t xml:space="preserve"> caso</w:t>
      </w:r>
      <w:r w:rsidR="009C3980" w:rsidRPr="00E4297F">
        <w:rPr>
          <w:rFonts w:asciiTheme="majorHAnsi" w:eastAsia="Times New Roman" w:hAnsiTheme="majorHAnsi" w:cstheme="majorHAnsi"/>
          <w:b/>
          <w:bCs/>
          <w:kern w:val="14"/>
          <w:lang w:val="es-ES_tradnl"/>
        </w:rPr>
        <w:t>s</w:t>
      </w:r>
      <w:r w:rsidRPr="00E4297F">
        <w:rPr>
          <w:rFonts w:asciiTheme="majorHAnsi" w:eastAsia="Times New Roman" w:hAnsiTheme="majorHAnsi" w:cstheme="majorHAnsi"/>
          <w:b/>
          <w:bCs/>
          <w:kern w:val="14"/>
          <w:lang w:val="es-ES_tradnl"/>
        </w:rPr>
        <w:t xml:space="preserve"> de Ana y Aurora</w:t>
      </w:r>
      <w:r w:rsidR="00497365">
        <w:rPr>
          <w:rStyle w:val="EndnoteReference"/>
          <w:rFonts w:asciiTheme="majorHAnsi" w:eastAsia="Times New Roman" w:hAnsiTheme="majorHAnsi" w:cstheme="majorHAnsi"/>
          <w:b/>
          <w:bCs/>
          <w:kern w:val="14"/>
          <w:lang w:val="es-ES_tradnl"/>
        </w:rPr>
        <w:endnoteReference w:id="47"/>
      </w:r>
      <w:r w:rsidR="00497365" w:rsidRPr="00E4297F">
        <w:rPr>
          <w:rFonts w:asciiTheme="majorHAnsi" w:eastAsia="Times New Roman" w:hAnsiTheme="majorHAnsi" w:cstheme="majorHAnsi"/>
          <w:b/>
          <w:bCs/>
          <w:kern w:val="14"/>
          <w:lang w:val="es-ES_tradnl"/>
        </w:rPr>
        <w:t>.</w:t>
      </w:r>
    </w:p>
    <w:p w14:paraId="524F9B06" w14:textId="243F07D2" w:rsidR="00476F43" w:rsidRPr="00E4297F" w:rsidRDefault="00476F43" w:rsidP="00E619E7">
      <w:p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jc w:val="both"/>
        <w:rPr>
          <w:rFonts w:asciiTheme="majorHAnsi" w:eastAsia="Times New Roman" w:hAnsiTheme="majorHAnsi" w:cstheme="majorHAnsi"/>
          <w:b/>
          <w:bCs/>
          <w:kern w:val="14"/>
          <w:lang w:val="es-ES_tradnl"/>
        </w:rPr>
      </w:pPr>
    </w:p>
    <w:p w14:paraId="211BBF4F" w14:textId="1D1756BD" w:rsidR="00476F43" w:rsidRPr="00E4297F" w:rsidRDefault="00476F43" w:rsidP="00E619E7">
      <w:pPr>
        <w:jc w:val="both"/>
        <w:rPr>
          <w:rFonts w:asciiTheme="majorHAnsi" w:hAnsiTheme="majorHAnsi" w:cstheme="majorHAnsi"/>
        </w:rPr>
      </w:pPr>
      <w:r w:rsidRPr="00E4297F">
        <w:rPr>
          <w:rFonts w:asciiTheme="majorHAnsi" w:hAnsiTheme="majorHAnsi" w:cstheme="majorHAnsi"/>
        </w:rPr>
        <w:t>Los casos de Ana y Aurora tienen como factor común que son dos mujeres jóvenes con embarazos no    viables</w:t>
      </w:r>
      <w:r w:rsidR="00EE3FBC">
        <w:rPr>
          <w:rFonts w:asciiTheme="majorHAnsi" w:hAnsiTheme="majorHAnsi" w:cstheme="majorHAnsi"/>
        </w:rPr>
        <w:t xml:space="preserve"> en la vida extrauterina</w:t>
      </w:r>
      <w:r w:rsidRPr="00E4297F">
        <w:rPr>
          <w:rFonts w:asciiTheme="majorHAnsi" w:hAnsiTheme="majorHAnsi" w:cstheme="majorHAnsi"/>
        </w:rPr>
        <w:t xml:space="preserve">, que fueron diagnosticados </w:t>
      </w:r>
      <w:r w:rsidR="00D8688C">
        <w:rPr>
          <w:rFonts w:asciiTheme="majorHAnsi" w:hAnsiTheme="majorHAnsi" w:cstheme="majorHAnsi"/>
        </w:rPr>
        <w:t xml:space="preserve">por el sistema de salud costarricense </w:t>
      </w:r>
      <w:r w:rsidRPr="00E4297F">
        <w:rPr>
          <w:rFonts w:asciiTheme="majorHAnsi" w:hAnsiTheme="majorHAnsi" w:cstheme="majorHAnsi"/>
        </w:rPr>
        <w:t xml:space="preserve">y sin embargo no se les ofreció la posibilidad de </w:t>
      </w:r>
      <w:r w:rsidR="00EE3FBC">
        <w:rPr>
          <w:rFonts w:asciiTheme="majorHAnsi" w:hAnsiTheme="majorHAnsi" w:cstheme="majorHAnsi"/>
        </w:rPr>
        <w:t xml:space="preserve">interrumpir </w:t>
      </w:r>
      <w:r w:rsidR="00DE02BF" w:rsidRPr="00E4297F">
        <w:rPr>
          <w:rFonts w:asciiTheme="majorHAnsi" w:hAnsiTheme="majorHAnsi" w:cstheme="majorHAnsi"/>
        </w:rPr>
        <w:t>su embarazo, pese a que el país tiene la opción de procurar un aborto terapéutico. Ambas vivieron re victimización por parte del sistema judicial y de salud de su país. Estos casos, similares en sus hechos y contexto, son emblemáticos de los efectos de las restricciones en relación al acceso al aborto en Costa Rica y un ejemplo claro de la forma en que Costa Rica no ha implementado las recomendaciones de la OMS sobre interrupción del embarazo.</w:t>
      </w:r>
      <w:r w:rsidR="00DE02BF" w:rsidRPr="00E4297F">
        <w:rPr>
          <w:rStyle w:val="EndnoteReference"/>
          <w:rFonts w:asciiTheme="majorHAnsi" w:hAnsiTheme="majorHAnsi" w:cstheme="majorHAnsi"/>
        </w:rPr>
        <w:endnoteReference w:id="48"/>
      </w:r>
    </w:p>
    <w:p w14:paraId="526328CE" w14:textId="77777777" w:rsidR="009C3980" w:rsidRPr="00E4297F" w:rsidRDefault="009C3980" w:rsidP="00E619E7">
      <w:p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jc w:val="both"/>
        <w:rPr>
          <w:rFonts w:asciiTheme="majorHAnsi" w:eastAsia="Times New Roman" w:hAnsiTheme="majorHAnsi" w:cstheme="majorHAnsi"/>
          <w:b/>
          <w:bCs/>
          <w:kern w:val="14"/>
          <w:lang w:val="es-ES_tradnl"/>
        </w:rPr>
      </w:pPr>
    </w:p>
    <w:p w14:paraId="57EE5897" w14:textId="4E0A9834" w:rsidR="00C36CA4" w:rsidRPr="00E4297F" w:rsidRDefault="00476F43" w:rsidP="00E619E7">
      <w:p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jc w:val="both"/>
        <w:rPr>
          <w:rFonts w:asciiTheme="majorHAnsi" w:eastAsia="Times New Roman" w:hAnsiTheme="majorHAnsi" w:cstheme="majorHAnsi"/>
          <w:b/>
          <w:bCs/>
          <w:kern w:val="14"/>
          <w:lang w:val="es-ES_tradnl"/>
        </w:rPr>
      </w:pPr>
      <w:r w:rsidRPr="00E4297F">
        <w:rPr>
          <w:rFonts w:asciiTheme="majorHAnsi" w:eastAsia="Times New Roman" w:hAnsiTheme="majorHAnsi" w:cstheme="majorHAnsi"/>
          <w:b/>
          <w:bCs/>
          <w:kern w:val="14"/>
          <w:lang w:val="es-ES_tradnl"/>
        </w:rPr>
        <w:t>B.1 El caso de Ana</w:t>
      </w:r>
    </w:p>
    <w:p w14:paraId="6DC98E44" w14:textId="77777777" w:rsidR="00C36CA4" w:rsidRPr="00E4297F" w:rsidRDefault="00C36CA4" w:rsidP="00E619E7">
      <w:p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jc w:val="both"/>
        <w:rPr>
          <w:rFonts w:asciiTheme="majorHAnsi" w:eastAsia="Times New Roman" w:hAnsiTheme="majorHAnsi" w:cstheme="majorHAnsi"/>
          <w:b/>
          <w:bCs/>
          <w:kern w:val="14"/>
          <w:lang w:val="es-ES_tradnl"/>
        </w:rPr>
      </w:pPr>
    </w:p>
    <w:p w14:paraId="6863B8BE" w14:textId="1CBE8455" w:rsidR="00C36CA4" w:rsidRDefault="00C36CA4" w:rsidP="00E619E7">
      <w:pPr>
        <w:pStyle w:val="ListParagraph"/>
        <w:widowControl/>
        <w:numPr>
          <w:ilvl w:val="0"/>
          <w:numId w:val="9"/>
        </w:numPr>
        <w:autoSpaceDE/>
        <w:autoSpaceDN/>
        <w:snapToGrid w:val="0"/>
        <w:ind w:left="0"/>
        <w:jc w:val="both"/>
        <w:rPr>
          <w:rFonts w:asciiTheme="majorHAnsi" w:hAnsiTheme="majorHAnsi" w:cstheme="majorHAnsi"/>
          <w:lang w:val="es-ES_tradnl"/>
        </w:rPr>
      </w:pPr>
      <w:r w:rsidRPr="00E4297F">
        <w:rPr>
          <w:rFonts w:asciiTheme="majorHAnsi" w:hAnsiTheme="majorHAnsi" w:cstheme="majorHAnsi"/>
          <w:lang w:val="es-ES_tradnl"/>
        </w:rPr>
        <w:t xml:space="preserve">Ana tenía un embarazo inviable con la vida extrauterina, que le fue diagnosticado en la semana 13 de su gestación. </w:t>
      </w:r>
      <w:r w:rsidR="00476F43" w:rsidRPr="00E4297F">
        <w:rPr>
          <w:rFonts w:asciiTheme="majorHAnsi" w:hAnsiTheme="majorHAnsi" w:cstheme="majorHAnsi"/>
          <w:lang w:val="es-ES_tradnl"/>
        </w:rPr>
        <w:t xml:space="preserve">Ana solicitó una interrupción de embarazo que le fue negada. </w:t>
      </w:r>
      <w:r w:rsidRPr="00E4297F">
        <w:rPr>
          <w:rFonts w:asciiTheme="majorHAnsi" w:hAnsiTheme="majorHAnsi" w:cstheme="majorHAnsi"/>
          <w:lang w:val="es-ES_tradnl"/>
        </w:rPr>
        <w:t xml:space="preserve">Distintas autoridades estatales tenían conocimiento de </w:t>
      </w:r>
      <w:r w:rsidR="00DE02BF" w:rsidRPr="00E4297F">
        <w:rPr>
          <w:rFonts w:asciiTheme="majorHAnsi" w:hAnsiTheme="majorHAnsi" w:cstheme="majorHAnsi"/>
          <w:lang w:val="es-ES_tradnl"/>
        </w:rPr>
        <w:t xml:space="preserve">los problemas de salud física </w:t>
      </w:r>
      <w:r w:rsidRPr="00E4297F">
        <w:rPr>
          <w:rFonts w:asciiTheme="majorHAnsi" w:hAnsiTheme="majorHAnsi" w:cstheme="majorHAnsi"/>
          <w:lang w:val="es-ES_tradnl"/>
        </w:rPr>
        <w:t>y mental</w:t>
      </w:r>
      <w:r w:rsidR="00DE02BF" w:rsidRPr="00E4297F">
        <w:rPr>
          <w:rFonts w:asciiTheme="majorHAnsi" w:hAnsiTheme="majorHAnsi" w:cstheme="majorHAnsi"/>
          <w:lang w:val="es-ES_tradnl"/>
        </w:rPr>
        <w:t xml:space="preserve"> </w:t>
      </w:r>
      <w:r w:rsidRPr="00E4297F">
        <w:rPr>
          <w:rFonts w:asciiTheme="majorHAnsi" w:hAnsiTheme="majorHAnsi" w:cstheme="majorHAnsi"/>
          <w:lang w:val="es-ES_tradnl"/>
        </w:rPr>
        <w:t xml:space="preserve">que </w:t>
      </w:r>
      <w:r w:rsidR="00DE02BF" w:rsidRPr="00E4297F">
        <w:rPr>
          <w:rFonts w:asciiTheme="majorHAnsi" w:hAnsiTheme="majorHAnsi" w:cstheme="majorHAnsi"/>
          <w:lang w:val="es-ES_tradnl"/>
        </w:rPr>
        <w:t>la negativa de proveer una interrupción del embarazo generaba</w:t>
      </w:r>
      <w:r w:rsidRPr="00E4297F">
        <w:rPr>
          <w:rFonts w:asciiTheme="majorHAnsi" w:hAnsiTheme="majorHAnsi" w:cstheme="majorHAnsi"/>
          <w:lang w:val="es-ES_tradnl"/>
        </w:rPr>
        <w:t xml:space="preserve"> sobre ella. A pesar de ello, dichas autoridades deliberadamente decidieron perpetuar ese sufrimiento</w:t>
      </w:r>
      <w:r w:rsidR="001811B8" w:rsidRPr="00E4297F">
        <w:rPr>
          <w:rFonts w:asciiTheme="majorHAnsi" w:hAnsiTheme="majorHAnsi" w:cstheme="majorHAnsi"/>
          <w:lang w:val="es-ES_tradnl"/>
        </w:rPr>
        <w:t>,</w:t>
      </w:r>
      <w:r w:rsidRPr="00E4297F">
        <w:rPr>
          <w:rFonts w:asciiTheme="majorHAnsi" w:hAnsiTheme="majorHAnsi" w:cstheme="majorHAnsi"/>
          <w:lang w:val="es-ES_tradnl"/>
        </w:rPr>
        <w:t xml:space="preserve"> a pesar de que legalmente estaban habilitados para</w:t>
      </w:r>
      <w:r w:rsidR="004F7101">
        <w:rPr>
          <w:rFonts w:asciiTheme="majorHAnsi" w:hAnsiTheme="majorHAnsi" w:cstheme="majorHAnsi"/>
          <w:lang w:val="es-ES_tradnl"/>
        </w:rPr>
        <w:t xml:space="preserve"> procurar un aborto</w:t>
      </w:r>
      <w:r w:rsidRPr="00E4297F">
        <w:rPr>
          <w:rFonts w:asciiTheme="majorHAnsi" w:hAnsiTheme="majorHAnsi" w:cstheme="majorHAnsi"/>
          <w:lang w:val="es-ES_tradnl"/>
        </w:rPr>
        <w:t xml:space="preserve">. </w:t>
      </w:r>
      <w:r w:rsidR="00DE02BF" w:rsidRPr="00E4297F">
        <w:rPr>
          <w:rFonts w:asciiTheme="majorHAnsi" w:hAnsiTheme="majorHAnsi" w:cstheme="majorHAnsi"/>
          <w:lang w:val="es-ES_tradnl"/>
        </w:rPr>
        <w:t>El Estado Costarricense no</w:t>
      </w:r>
      <w:r w:rsidRPr="00E4297F">
        <w:rPr>
          <w:rFonts w:asciiTheme="majorHAnsi" w:hAnsiTheme="majorHAnsi" w:cstheme="majorHAnsi"/>
          <w:lang w:val="es-ES_tradnl"/>
        </w:rPr>
        <w:t xml:space="preserve"> estaba protegiendo ningún bien jurídico, dada la inviabilidad fetal del producto, reflejando que la única finalidad era perpetuar preconcepciones discriminatorias sobre el rol de la mujer como gestante. </w:t>
      </w:r>
      <w:r w:rsidRPr="00E4297F">
        <w:rPr>
          <w:rStyle w:val="EndnoteReference"/>
          <w:rFonts w:asciiTheme="majorHAnsi" w:hAnsiTheme="majorHAnsi" w:cstheme="majorHAnsi"/>
          <w:lang w:val="es-ES_tradnl"/>
        </w:rPr>
        <w:endnoteReference w:id="49"/>
      </w:r>
    </w:p>
    <w:p w14:paraId="53E7834D" w14:textId="77777777" w:rsidR="005E1198" w:rsidRDefault="005E1198" w:rsidP="005E1198">
      <w:pPr>
        <w:pStyle w:val="ListParagraph"/>
        <w:widowControl/>
        <w:autoSpaceDE/>
        <w:autoSpaceDN/>
        <w:snapToGrid w:val="0"/>
        <w:ind w:left="0" w:firstLine="0"/>
        <w:jc w:val="both"/>
        <w:rPr>
          <w:rFonts w:asciiTheme="majorHAnsi" w:hAnsiTheme="majorHAnsi" w:cstheme="majorHAnsi"/>
          <w:lang w:val="es-ES_tradnl"/>
        </w:rPr>
      </w:pPr>
    </w:p>
    <w:p w14:paraId="0F0E383A" w14:textId="73A4F351" w:rsidR="00C36CA4" w:rsidRDefault="00C36CA4" w:rsidP="004F7101">
      <w:pPr>
        <w:pStyle w:val="ListParagraph"/>
        <w:widowControl/>
        <w:numPr>
          <w:ilvl w:val="0"/>
          <w:numId w:val="9"/>
        </w:numPr>
        <w:autoSpaceDE/>
        <w:autoSpaceDN/>
        <w:snapToGrid w:val="0"/>
        <w:ind w:left="0"/>
        <w:jc w:val="both"/>
        <w:rPr>
          <w:rFonts w:asciiTheme="majorHAnsi" w:hAnsiTheme="majorHAnsi" w:cstheme="majorHAnsi"/>
          <w:lang w:val="es-ES_tradnl"/>
        </w:rPr>
      </w:pPr>
      <w:r w:rsidRPr="004F7101">
        <w:rPr>
          <w:rFonts w:asciiTheme="majorHAnsi" w:hAnsiTheme="majorHAnsi" w:cstheme="majorHAnsi"/>
          <w:lang w:val="es-ES_tradnl"/>
        </w:rPr>
        <w:t>A pesar de que todos los funcionarios públicos que revisaron las solicitudes de aborto tenían conocimiento de</w:t>
      </w:r>
      <w:r w:rsidR="004F7101" w:rsidRPr="004F7101">
        <w:rPr>
          <w:rFonts w:asciiTheme="majorHAnsi" w:hAnsiTheme="majorHAnsi" w:cstheme="majorHAnsi"/>
          <w:lang w:val="es-ES_tradnl"/>
        </w:rPr>
        <w:t xml:space="preserve"> las normas que permitían la interrupción del embarazo</w:t>
      </w:r>
      <w:r w:rsidRPr="004F7101">
        <w:rPr>
          <w:rFonts w:asciiTheme="majorHAnsi" w:hAnsiTheme="majorHAnsi" w:cstheme="majorHAnsi"/>
          <w:lang w:val="es-ES_tradnl"/>
        </w:rPr>
        <w:t xml:space="preserve">, </w:t>
      </w:r>
      <w:r w:rsidRPr="004F7101">
        <w:rPr>
          <w:rFonts w:asciiTheme="majorHAnsi" w:hAnsiTheme="majorHAnsi" w:cstheme="majorHAnsi"/>
          <w:b/>
          <w:bCs/>
          <w:u w:val="single"/>
          <w:lang w:val="es-ES_tradnl"/>
        </w:rPr>
        <w:t>decidieron negar el acceso a este servicio, a pesar de que el artículo 121 del Código Penal les habilitaba expresamente para proveerlo.</w:t>
      </w:r>
      <w:r w:rsidRPr="004F7101">
        <w:rPr>
          <w:rFonts w:asciiTheme="majorHAnsi" w:hAnsiTheme="majorHAnsi" w:cstheme="majorHAnsi"/>
          <w:lang w:val="es-ES_tradnl"/>
        </w:rPr>
        <w:t xml:space="preserve"> </w:t>
      </w:r>
    </w:p>
    <w:p w14:paraId="1A175C2B" w14:textId="77777777" w:rsidR="005E1198" w:rsidRPr="004F7101" w:rsidRDefault="005E1198" w:rsidP="005E1198">
      <w:pPr>
        <w:pStyle w:val="ListParagraph"/>
        <w:widowControl/>
        <w:autoSpaceDE/>
        <w:autoSpaceDN/>
        <w:snapToGrid w:val="0"/>
        <w:ind w:left="0" w:firstLine="0"/>
        <w:jc w:val="both"/>
        <w:rPr>
          <w:rFonts w:asciiTheme="majorHAnsi" w:hAnsiTheme="majorHAnsi" w:cstheme="majorHAnsi"/>
          <w:lang w:val="es-ES_tradnl"/>
        </w:rPr>
      </w:pPr>
    </w:p>
    <w:p w14:paraId="2F8FBBDF" w14:textId="2B54362C" w:rsidR="00C36CA4" w:rsidRPr="00FB4B79" w:rsidRDefault="00C36CA4" w:rsidP="00E619E7">
      <w:pPr>
        <w:pStyle w:val="ListParagraph"/>
        <w:widowControl/>
        <w:numPr>
          <w:ilvl w:val="0"/>
          <w:numId w:val="9"/>
        </w:numPr>
        <w:autoSpaceDE/>
        <w:autoSpaceDN/>
        <w:snapToGrid w:val="0"/>
        <w:ind w:left="0"/>
        <w:jc w:val="both"/>
        <w:rPr>
          <w:rFonts w:asciiTheme="majorHAnsi" w:eastAsiaTheme="minorEastAsia" w:hAnsiTheme="majorHAnsi" w:cstheme="majorHAnsi"/>
          <w:lang w:val="es-ES_tradnl"/>
        </w:rPr>
      </w:pPr>
      <w:r w:rsidRPr="00E4297F">
        <w:rPr>
          <w:rFonts w:asciiTheme="majorHAnsi" w:hAnsiTheme="majorHAnsi" w:cstheme="majorHAnsi"/>
          <w:lang w:val="es-ES_tradnl"/>
        </w:rPr>
        <w:t xml:space="preserve">Finalmente, la negación del aborto ocasionó </w:t>
      </w:r>
      <w:r w:rsidRPr="00E4297F">
        <w:rPr>
          <w:rFonts w:asciiTheme="majorHAnsi" w:hAnsiTheme="majorHAnsi" w:cstheme="majorHAnsi"/>
          <w:u w:val="single"/>
          <w:lang w:val="es-ES_tradnl"/>
        </w:rPr>
        <w:t>severos sufrimientos</w:t>
      </w:r>
      <w:r w:rsidRPr="00E4297F">
        <w:rPr>
          <w:rFonts w:asciiTheme="majorHAnsi" w:hAnsiTheme="majorHAnsi" w:cstheme="majorHAnsi"/>
          <w:lang w:val="es-ES_tradnl"/>
        </w:rPr>
        <w:t xml:space="preserve"> a Ana los cuales, en vista de las circunstancias y los factores endógenos y exógenos, fueron lo suficientemente intensos para constituir tortura. </w:t>
      </w:r>
      <w:r w:rsidRPr="00E4297F">
        <w:rPr>
          <w:rFonts w:asciiTheme="majorHAnsi" w:hAnsiTheme="majorHAnsi" w:cstheme="majorHAnsi"/>
          <w:b/>
          <w:bCs/>
          <w:lang w:val="es-ES_tradnl"/>
        </w:rPr>
        <w:t>Ana</w:t>
      </w:r>
      <w:r w:rsidRPr="00E4297F">
        <w:rPr>
          <w:rFonts w:asciiTheme="majorHAnsi" w:hAnsiTheme="majorHAnsi" w:cstheme="majorHAnsi"/>
          <w:lang w:val="es-ES_tradnl"/>
        </w:rPr>
        <w:t xml:space="preserve"> era una mujer de 26 años al momento de los hechos</w:t>
      </w:r>
      <w:r w:rsidR="00B11D35" w:rsidRPr="00E4297F">
        <w:rPr>
          <w:rFonts w:asciiTheme="majorHAnsi" w:hAnsiTheme="majorHAnsi" w:cstheme="majorHAnsi"/>
          <w:lang w:val="es-ES_tradnl"/>
        </w:rPr>
        <w:t>, mujer</w:t>
      </w:r>
      <w:r w:rsidRPr="00E4297F">
        <w:rPr>
          <w:rFonts w:asciiTheme="majorHAnsi" w:hAnsiTheme="majorHAnsi" w:cstheme="majorHAnsi"/>
          <w:lang w:val="es-ES_tradnl"/>
        </w:rPr>
        <w:t xml:space="preserve"> que estaba cursando su primer embarazo. </w:t>
      </w:r>
    </w:p>
    <w:p w14:paraId="68FE7882" w14:textId="77777777" w:rsidR="00C36CA4" w:rsidRPr="00E4297F" w:rsidRDefault="00C36CA4" w:rsidP="00E619E7">
      <w:pPr>
        <w:snapToGrid w:val="0"/>
        <w:jc w:val="both"/>
        <w:rPr>
          <w:rFonts w:asciiTheme="majorHAnsi" w:hAnsiTheme="majorHAnsi" w:cstheme="majorHAnsi"/>
          <w:lang w:val="es-ES_tradnl"/>
        </w:rPr>
      </w:pPr>
    </w:p>
    <w:p w14:paraId="2A5CC495" w14:textId="709F7660" w:rsidR="00C36CA4" w:rsidRPr="00E4297F" w:rsidRDefault="00C36CA4" w:rsidP="00E619E7">
      <w:pPr>
        <w:pStyle w:val="ListParagraph"/>
        <w:widowControl/>
        <w:autoSpaceDE/>
        <w:autoSpaceDN/>
        <w:snapToGrid w:val="0"/>
        <w:ind w:left="100" w:firstLine="0"/>
        <w:jc w:val="both"/>
        <w:outlineLvl w:val="2"/>
        <w:rPr>
          <w:rFonts w:asciiTheme="majorHAnsi" w:hAnsiTheme="majorHAnsi" w:cstheme="majorHAnsi"/>
          <w:b/>
          <w:bCs/>
          <w:lang w:val="es-ES_tradnl"/>
        </w:rPr>
      </w:pPr>
      <w:bookmarkStart w:id="3" w:name="_Toc95770374"/>
      <w:bookmarkStart w:id="4" w:name="_Hlk95768101"/>
      <w:r w:rsidRPr="00E4297F">
        <w:rPr>
          <w:rFonts w:asciiTheme="majorHAnsi" w:hAnsiTheme="majorHAnsi" w:cstheme="majorHAnsi"/>
          <w:b/>
          <w:bCs/>
          <w:lang w:val="es-ES_tradnl"/>
        </w:rPr>
        <w:t>B.</w:t>
      </w:r>
      <w:r w:rsidR="00476F43" w:rsidRPr="00E4297F">
        <w:rPr>
          <w:rFonts w:asciiTheme="majorHAnsi" w:hAnsiTheme="majorHAnsi" w:cstheme="majorHAnsi"/>
          <w:b/>
          <w:bCs/>
          <w:lang w:val="es-ES_tradnl"/>
        </w:rPr>
        <w:t xml:space="preserve">2 </w:t>
      </w:r>
      <w:r w:rsidRPr="00E4297F">
        <w:rPr>
          <w:rFonts w:asciiTheme="majorHAnsi" w:hAnsiTheme="majorHAnsi" w:cstheme="majorHAnsi"/>
          <w:b/>
          <w:bCs/>
          <w:lang w:val="es-ES_tradnl"/>
        </w:rPr>
        <w:t>El caso de Aurora</w:t>
      </w:r>
      <w:bookmarkEnd w:id="3"/>
    </w:p>
    <w:bookmarkEnd w:id="4"/>
    <w:p w14:paraId="43EE644A" w14:textId="77777777" w:rsidR="00C36CA4" w:rsidRPr="00E4297F" w:rsidRDefault="00C36CA4" w:rsidP="00E619E7">
      <w:pPr>
        <w:snapToGrid w:val="0"/>
        <w:jc w:val="both"/>
        <w:rPr>
          <w:rFonts w:asciiTheme="majorHAnsi" w:hAnsiTheme="majorHAnsi" w:cstheme="majorHAnsi"/>
          <w:lang w:val="es-ES_tradnl"/>
        </w:rPr>
      </w:pPr>
    </w:p>
    <w:p w14:paraId="2B8A54C2" w14:textId="270EDA96" w:rsidR="00C36CA4" w:rsidRDefault="00C36CA4" w:rsidP="00E619E7">
      <w:pPr>
        <w:pStyle w:val="ListParagraph"/>
        <w:widowControl/>
        <w:numPr>
          <w:ilvl w:val="0"/>
          <w:numId w:val="9"/>
        </w:numPr>
        <w:autoSpaceDE/>
        <w:autoSpaceDN/>
        <w:snapToGrid w:val="0"/>
        <w:ind w:left="0"/>
        <w:jc w:val="both"/>
        <w:rPr>
          <w:rFonts w:asciiTheme="majorHAnsi" w:hAnsiTheme="majorHAnsi" w:cstheme="majorHAnsi"/>
          <w:lang w:val="es-ES_tradnl"/>
        </w:rPr>
      </w:pPr>
      <w:r w:rsidRPr="00E4297F">
        <w:rPr>
          <w:rFonts w:asciiTheme="majorHAnsi" w:hAnsiTheme="majorHAnsi" w:cstheme="majorHAnsi"/>
          <w:lang w:val="es-ES_tradnl"/>
        </w:rPr>
        <w:t xml:space="preserve">Al igual que Ana, </w:t>
      </w:r>
      <w:r w:rsidRPr="00E4297F">
        <w:rPr>
          <w:rFonts w:asciiTheme="majorHAnsi" w:hAnsiTheme="majorHAnsi" w:cstheme="majorHAnsi"/>
          <w:b/>
          <w:bCs/>
          <w:lang w:val="es-ES_tradnl"/>
        </w:rPr>
        <w:t xml:space="preserve">Aurora </w:t>
      </w:r>
      <w:r w:rsidRPr="00E4297F">
        <w:rPr>
          <w:rFonts w:asciiTheme="majorHAnsi" w:hAnsiTheme="majorHAnsi" w:cstheme="majorHAnsi"/>
          <w:lang w:val="es-ES_tradnl"/>
        </w:rPr>
        <w:t xml:space="preserve">fue víctima de tortura, dado que el Estado deliberadamente se abstuvo de practicar un aborto a favor de ella, ignorando que se encontraban habilitados por ley para hacerlo, a pesar de los severos sufrimientos físicos y mentales que padecía y que progresivamente se fueron agravando.  </w:t>
      </w:r>
      <w:r w:rsidRPr="00E4297F">
        <w:rPr>
          <w:rFonts w:asciiTheme="majorHAnsi" w:hAnsiTheme="majorHAnsi" w:cstheme="majorHAnsi"/>
          <w:lang w:val="es-ES_tradnl"/>
        </w:rPr>
        <w:lastRenderedPageBreak/>
        <w:t xml:space="preserve">Lo anterior se asociaba con la perpetuación de estereotipos sobre el rol de la mujer en el proceso de gestación, incluso de un producto inviable extrauterinamente. En su caso, </w:t>
      </w:r>
      <w:r w:rsidR="009C3980" w:rsidRPr="00E4297F">
        <w:rPr>
          <w:rFonts w:asciiTheme="majorHAnsi" w:hAnsiTheme="majorHAnsi" w:cstheme="majorHAnsi"/>
          <w:lang w:val="es-ES_tradnl"/>
        </w:rPr>
        <w:t xml:space="preserve">como en el de Ana, </w:t>
      </w:r>
      <w:r w:rsidRPr="00E4297F">
        <w:rPr>
          <w:rFonts w:asciiTheme="majorHAnsi" w:hAnsiTheme="majorHAnsi" w:cstheme="majorHAnsi"/>
          <w:lang w:val="es-ES_tradnl"/>
        </w:rPr>
        <w:t xml:space="preserve">también había un producto inviable con la vida extrauterina. </w:t>
      </w:r>
      <w:r w:rsidR="004F7101">
        <w:rPr>
          <w:rFonts w:asciiTheme="majorHAnsi" w:hAnsiTheme="majorHAnsi" w:cstheme="majorHAnsi"/>
          <w:lang w:val="es-ES_tradnl"/>
        </w:rPr>
        <w:t xml:space="preserve">Esta gestación forzada produjo en Aurora impactos en su salud mental y en su proyecto de vida, que aún se encuentra afrontando. </w:t>
      </w:r>
    </w:p>
    <w:p w14:paraId="7FE46177" w14:textId="77777777" w:rsidR="00A031AE" w:rsidRPr="00E4297F" w:rsidRDefault="00A031AE" w:rsidP="00A031AE">
      <w:pPr>
        <w:pStyle w:val="ListParagraph"/>
        <w:widowControl/>
        <w:autoSpaceDE/>
        <w:autoSpaceDN/>
        <w:snapToGrid w:val="0"/>
        <w:ind w:left="0" w:firstLine="0"/>
        <w:jc w:val="both"/>
        <w:rPr>
          <w:rFonts w:asciiTheme="majorHAnsi" w:hAnsiTheme="majorHAnsi" w:cstheme="majorHAnsi"/>
          <w:lang w:val="es-ES_tradnl"/>
        </w:rPr>
      </w:pPr>
    </w:p>
    <w:p w14:paraId="23F3C192" w14:textId="41768934" w:rsidR="00C36CA4" w:rsidRPr="00E4297F" w:rsidRDefault="004F7101" w:rsidP="004F7101">
      <w:pPr>
        <w:pStyle w:val="ListParagraph"/>
        <w:widowControl/>
        <w:autoSpaceDE/>
        <w:autoSpaceDN/>
        <w:snapToGrid w:val="0"/>
        <w:ind w:left="0" w:firstLine="0"/>
        <w:jc w:val="both"/>
        <w:rPr>
          <w:rFonts w:asciiTheme="majorHAnsi" w:hAnsiTheme="majorHAnsi" w:cstheme="majorHAnsi"/>
          <w:lang w:val="es-ES_tradnl"/>
        </w:rPr>
      </w:pPr>
      <w:r>
        <w:rPr>
          <w:rFonts w:asciiTheme="majorHAnsi" w:hAnsiTheme="majorHAnsi" w:cstheme="majorHAnsi"/>
          <w:lang w:val="es-ES_tradnl"/>
        </w:rPr>
        <w:t xml:space="preserve">Este caso, como el de Ana, se encuentra en trámite ante el Sistema Interamericano de Derechos Humanos. </w:t>
      </w:r>
    </w:p>
    <w:p w14:paraId="77BD2A33" w14:textId="77777777" w:rsidR="00C36CA4" w:rsidRPr="00E4297F" w:rsidRDefault="00C36CA4" w:rsidP="00E619E7">
      <w:p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jc w:val="both"/>
        <w:rPr>
          <w:rFonts w:asciiTheme="majorHAnsi" w:eastAsia="Times New Roman" w:hAnsiTheme="majorHAnsi" w:cstheme="majorHAnsi"/>
          <w:kern w:val="14"/>
          <w:lang w:val="es-ES_tradnl"/>
        </w:rPr>
      </w:pPr>
    </w:p>
    <w:p w14:paraId="2F08DA38" w14:textId="2B3B3022" w:rsidR="00C36CA4" w:rsidRDefault="00C36CA4" w:rsidP="00E619E7">
      <w:pPr>
        <w:pStyle w:val="Heading2"/>
        <w:numPr>
          <w:ilvl w:val="0"/>
          <w:numId w:val="12"/>
        </w:numPr>
        <w:tabs>
          <w:tab w:val="left" w:pos="1180"/>
          <w:tab w:val="left" w:pos="1181"/>
        </w:tabs>
        <w:snapToGrid w:val="0"/>
        <w:ind w:left="360"/>
        <w:jc w:val="both"/>
        <w:rPr>
          <w:rFonts w:asciiTheme="majorHAnsi" w:hAnsiTheme="majorHAnsi" w:cstheme="majorHAnsi"/>
          <w:lang w:val="es-ES_tradnl"/>
        </w:rPr>
      </w:pPr>
      <w:r w:rsidRPr="00E4297F">
        <w:rPr>
          <w:rFonts w:asciiTheme="majorHAnsi" w:hAnsiTheme="majorHAnsi" w:cstheme="majorHAnsi"/>
          <w:lang w:val="es-ES_tradnl"/>
        </w:rPr>
        <w:t>Recomendaciones</w:t>
      </w:r>
    </w:p>
    <w:p w14:paraId="18B2463F" w14:textId="77777777" w:rsidR="007240D6" w:rsidRPr="00E4297F" w:rsidRDefault="007240D6" w:rsidP="007240D6">
      <w:pPr>
        <w:pStyle w:val="Heading2"/>
        <w:tabs>
          <w:tab w:val="left" w:pos="1180"/>
          <w:tab w:val="left" w:pos="1181"/>
        </w:tabs>
        <w:snapToGrid w:val="0"/>
        <w:ind w:left="360"/>
        <w:jc w:val="both"/>
        <w:rPr>
          <w:rFonts w:asciiTheme="majorHAnsi" w:hAnsiTheme="majorHAnsi" w:cstheme="majorHAnsi"/>
          <w:lang w:val="es-ES_tradnl"/>
        </w:rPr>
      </w:pPr>
    </w:p>
    <w:p w14:paraId="01A85B35" w14:textId="57ABE0D6" w:rsidR="00C36CA4" w:rsidRPr="00E4297F" w:rsidRDefault="00C36CA4" w:rsidP="00E619E7">
      <w:pPr>
        <w:pStyle w:val="BodyText"/>
        <w:numPr>
          <w:ilvl w:val="0"/>
          <w:numId w:val="9"/>
        </w:numPr>
        <w:snapToGrid w:val="0"/>
        <w:ind w:left="0"/>
        <w:jc w:val="both"/>
        <w:rPr>
          <w:rFonts w:asciiTheme="majorHAnsi" w:hAnsiTheme="majorHAnsi" w:cstheme="majorHAnsi"/>
          <w:lang w:val="es-ES_tradnl"/>
        </w:rPr>
      </w:pPr>
      <w:r w:rsidRPr="00E4297F">
        <w:rPr>
          <w:rFonts w:asciiTheme="majorHAnsi" w:hAnsiTheme="majorHAnsi" w:cstheme="majorHAnsi"/>
          <w:spacing w:val="-1"/>
          <w:lang w:val="es-ES_tradnl"/>
        </w:rPr>
        <w:t>Solicitamos</w:t>
      </w:r>
      <w:r w:rsidRPr="00E4297F">
        <w:rPr>
          <w:rFonts w:asciiTheme="majorHAnsi" w:hAnsiTheme="majorHAnsi" w:cstheme="majorHAnsi"/>
          <w:spacing w:val="-13"/>
          <w:lang w:val="es-ES_tradnl"/>
        </w:rPr>
        <w:t xml:space="preserve"> </w:t>
      </w:r>
      <w:r w:rsidRPr="00E4297F">
        <w:rPr>
          <w:rFonts w:asciiTheme="majorHAnsi" w:hAnsiTheme="majorHAnsi" w:cstheme="majorHAnsi"/>
          <w:spacing w:val="-1"/>
          <w:lang w:val="es-ES_tradnl"/>
        </w:rPr>
        <w:t>respetuosamente</w:t>
      </w:r>
      <w:r w:rsidRPr="00E4297F">
        <w:rPr>
          <w:rFonts w:asciiTheme="majorHAnsi" w:hAnsiTheme="majorHAnsi" w:cstheme="majorHAnsi"/>
          <w:spacing w:val="-13"/>
          <w:lang w:val="es-ES_tradnl"/>
        </w:rPr>
        <w:t xml:space="preserve"> </w:t>
      </w:r>
      <w:r w:rsidRPr="00E4297F">
        <w:rPr>
          <w:rFonts w:asciiTheme="majorHAnsi" w:hAnsiTheme="majorHAnsi" w:cstheme="majorHAnsi"/>
          <w:lang w:val="es-ES_tradnl"/>
        </w:rPr>
        <w:t>al</w:t>
      </w:r>
      <w:r w:rsidRPr="00E4297F">
        <w:rPr>
          <w:rFonts w:asciiTheme="majorHAnsi" w:hAnsiTheme="majorHAnsi" w:cstheme="majorHAnsi"/>
          <w:spacing w:val="-12"/>
          <w:lang w:val="es-ES_tradnl"/>
        </w:rPr>
        <w:t xml:space="preserve"> </w:t>
      </w:r>
      <w:r w:rsidRPr="00E4297F">
        <w:rPr>
          <w:rFonts w:asciiTheme="majorHAnsi" w:hAnsiTheme="majorHAnsi" w:cstheme="majorHAnsi"/>
          <w:lang w:val="es-ES_tradnl"/>
        </w:rPr>
        <w:t>Comité</w:t>
      </w:r>
      <w:r w:rsidRPr="00E4297F">
        <w:rPr>
          <w:rFonts w:asciiTheme="majorHAnsi" w:hAnsiTheme="majorHAnsi" w:cstheme="majorHAnsi"/>
          <w:spacing w:val="-16"/>
          <w:lang w:val="es-ES_tradnl"/>
        </w:rPr>
        <w:t xml:space="preserve"> </w:t>
      </w:r>
      <w:r w:rsidRPr="00E4297F">
        <w:rPr>
          <w:rFonts w:asciiTheme="majorHAnsi" w:hAnsiTheme="majorHAnsi" w:cstheme="majorHAnsi"/>
          <w:lang w:val="es-ES_tradnl"/>
        </w:rPr>
        <w:t>que</w:t>
      </w:r>
      <w:r w:rsidRPr="00E4297F">
        <w:rPr>
          <w:rFonts w:asciiTheme="majorHAnsi" w:hAnsiTheme="majorHAnsi" w:cstheme="majorHAnsi"/>
          <w:spacing w:val="-13"/>
          <w:lang w:val="es-ES_tradnl"/>
        </w:rPr>
        <w:t xml:space="preserve"> </w:t>
      </w:r>
      <w:r w:rsidR="00271AE7">
        <w:rPr>
          <w:rFonts w:asciiTheme="majorHAnsi" w:hAnsiTheme="majorHAnsi" w:cstheme="majorHAnsi"/>
          <w:lang w:val="es-ES_tradnl"/>
        </w:rPr>
        <w:t xml:space="preserve">sugiera al Estado Costarricense en sus próximas recomendaciones: </w:t>
      </w:r>
    </w:p>
    <w:p w14:paraId="6FA1F5F5" w14:textId="77777777" w:rsidR="00427524" w:rsidRPr="00E4297F" w:rsidRDefault="00427524" w:rsidP="00427524">
      <w:pPr>
        <w:pStyle w:val="BodyText"/>
        <w:snapToGrid w:val="0"/>
        <w:jc w:val="both"/>
        <w:rPr>
          <w:rFonts w:asciiTheme="majorHAnsi" w:hAnsiTheme="majorHAnsi" w:cstheme="majorHAnsi"/>
          <w:lang w:val="es-ES_tradnl"/>
        </w:rPr>
      </w:pPr>
    </w:p>
    <w:p w14:paraId="32BFB0F5" w14:textId="5D82E0CE" w:rsidR="00C36CA4" w:rsidRPr="00E4297F" w:rsidRDefault="00C36CA4" w:rsidP="00E619E7">
      <w:pPr>
        <w:pStyle w:val="ListParagraph"/>
        <w:numPr>
          <w:ilvl w:val="0"/>
          <w:numId w:val="13"/>
        </w:numPr>
        <w:tabs>
          <w:tab w:val="left" w:pos="821"/>
        </w:tabs>
        <w:snapToGrid w:val="0"/>
        <w:ind w:left="0" w:right="113"/>
        <w:jc w:val="both"/>
        <w:rPr>
          <w:rFonts w:asciiTheme="majorHAnsi" w:hAnsiTheme="majorHAnsi" w:cstheme="majorHAnsi"/>
          <w:lang w:val="es-ES_tradnl"/>
        </w:rPr>
      </w:pPr>
      <w:r w:rsidRPr="00E4297F">
        <w:rPr>
          <w:rFonts w:asciiTheme="majorHAnsi" w:hAnsiTheme="majorHAnsi" w:cstheme="majorHAnsi"/>
          <w:lang w:val="es-ES_tradnl"/>
        </w:rPr>
        <w:t>Asegurar el acceso a la AOE mediante su inclusión al registro comercial y garantizar su</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distribución en todos los servicios de salud pública</w:t>
      </w:r>
      <w:r w:rsidR="00DA773B" w:rsidRPr="00E4297F">
        <w:rPr>
          <w:rFonts w:asciiTheme="majorHAnsi" w:hAnsiTheme="majorHAnsi" w:cstheme="majorHAnsi"/>
          <w:lang w:val="es-ES_tradnl"/>
        </w:rPr>
        <w:t xml:space="preserve"> y privada</w:t>
      </w:r>
      <w:r w:rsidRPr="00E4297F">
        <w:rPr>
          <w:rFonts w:asciiTheme="majorHAnsi" w:hAnsiTheme="majorHAnsi" w:cstheme="majorHAnsi"/>
          <w:lang w:val="es-ES_tradnl"/>
        </w:rPr>
        <w:t xml:space="preserve">, </w:t>
      </w:r>
      <w:r w:rsidR="003C40A2" w:rsidRPr="00E4297F">
        <w:rPr>
          <w:rFonts w:asciiTheme="majorHAnsi" w:hAnsiTheme="majorHAnsi" w:cstheme="majorHAnsi"/>
          <w:lang w:val="es-ES_tradnl"/>
        </w:rPr>
        <w:t xml:space="preserve">para todas las mujeres y niñas, </w:t>
      </w:r>
      <w:r w:rsidRPr="00E4297F">
        <w:rPr>
          <w:rFonts w:asciiTheme="majorHAnsi" w:hAnsiTheme="majorHAnsi" w:cstheme="majorHAnsi"/>
          <w:lang w:val="es-ES_tradnl"/>
        </w:rPr>
        <w:t>así como la ejecución de campañas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para su difusión con base en información confiable, cierta y veraz</w:t>
      </w:r>
      <w:r w:rsidR="00DA773B" w:rsidRPr="00E4297F">
        <w:rPr>
          <w:rFonts w:asciiTheme="majorHAnsi" w:hAnsiTheme="majorHAnsi" w:cstheme="majorHAnsi"/>
          <w:lang w:val="es-ES_tradnl"/>
        </w:rPr>
        <w:t>,</w:t>
      </w:r>
      <w:r w:rsidRPr="00E4297F">
        <w:rPr>
          <w:rFonts w:asciiTheme="majorHAnsi" w:hAnsiTheme="majorHAnsi" w:cstheme="majorHAnsi"/>
          <w:lang w:val="es-ES_tradnl"/>
        </w:rPr>
        <w:t xml:space="preserve"> o en su defecto</w:t>
      </w:r>
      <w:r w:rsidR="00DA773B" w:rsidRPr="00E4297F">
        <w:rPr>
          <w:rFonts w:asciiTheme="majorHAnsi" w:hAnsiTheme="majorHAnsi" w:cstheme="majorHAnsi"/>
          <w:lang w:val="es-ES_tradnl"/>
        </w:rPr>
        <w:t xml:space="preserve">, </w:t>
      </w:r>
      <w:r w:rsidRPr="00E4297F">
        <w:rPr>
          <w:rFonts w:asciiTheme="majorHAnsi" w:hAnsiTheme="majorHAnsi" w:cstheme="majorHAnsi"/>
          <w:lang w:val="es-ES_tradnl"/>
        </w:rPr>
        <w:t>la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implementación</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 xml:space="preserve">del Régimen </w:t>
      </w:r>
      <w:r w:rsidR="00427524" w:rsidRPr="00E4297F">
        <w:rPr>
          <w:rFonts w:asciiTheme="majorHAnsi" w:hAnsiTheme="majorHAnsi" w:cstheme="majorHAnsi"/>
          <w:lang w:val="es-ES_tradnl"/>
        </w:rPr>
        <w:t xml:space="preserve">de aborto, </w:t>
      </w:r>
      <w:r w:rsidRPr="00E4297F">
        <w:rPr>
          <w:rFonts w:asciiTheme="majorHAnsi" w:hAnsiTheme="majorHAnsi" w:cstheme="majorHAnsi"/>
          <w:lang w:val="es-ES_tradnl"/>
        </w:rPr>
        <w:t>tal</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y</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como</w:t>
      </w:r>
      <w:r w:rsidRPr="00E4297F">
        <w:rPr>
          <w:rFonts w:asciiTheme="majorHAnsi" w:hAnsiTheme="majorHAnsi" w:cstheme="majorHAnsi"/>
          <w:spacing w:val="-3"/>
          <w:lang w:val="es-ES_tradnl"/>
        </w:rPr>
        <w:t xml:space="preserve"> </w:t>
      </w:r>
      <w:r w:rsidR="00427524" w:rsidRPr="00E4297F">
        <w:rPr>
          <w:rFonts w:asciiTheme="majorHAnsi" w:hAnsiTheme="majorHAnsi" w:cstheme="majorHAnsi"/>
          <w:lang w:val="es-ES_tradnl"/>
        </w:rPr>
        <w:t>fue recomendado</w:t>
      </w:r>
      <w:r w:rsidRPr="00E4297F">
        <w:rPr>
          <w:rFonts w:asciiTheme="majorHAnsi" w:hAnsiTheme="majorHAnsi" w:cstheme="majorHAnsi"/>
          <w:lang w:val="es-ES_tradnl"/>
        </w:rPr>
        <w:t xml:space="preserve"> por la</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OMS</w:t>
      </w:r>
      <w:r w:rsidR="00427524" w:rsidRPr="00E4297F">
        <w:rPr>
          <w:rFonts w:asciiTheme="majorHAnsi" w:hAnsiTheme="majorHAnsi" w:cstheme="majorHAnsi"/>
          <w:lang w:val="es-ES_tradnl"/>
        </w:rPr>
        <w:t xml:space="preserve"> en sus últimos lineamientos sobre el tema</w:t>
      </w:r>
      <w:r w:rsidR="00DA773B" w:rsidRPr="00E4297F">
        <w:rPr>
          <w:rFonts w:asciiTheme="majorHAnsi" w:hAnsiTheme="majorHAnsi" w:cstheme="majorHAnsi"/>
          <w:lang w:val="es-ES_tradnl"/>
        </w:rPr>
        <w:t>.</w:t>
      </w:r>
    </w:p>
    <w:p w14:paraId="00F71BFA" w14:textId="36DEE79D" w:rsidR="00427524" w:rsidRPr="00E4297F" w:rsidRDefault="00427524" w:rsidP="00E619E7">
      <w:pPr>
        <w:pStyle w:val="ListParagraph"/>
        <w:numPr>
          <w:ilvl w:val="0"/>
          <w:numId w:val="13"/>
        </w:numPr>
        <w:tabs>
          <w:tab w:val="left" w:pos="821"/>
        </w:tabs>
        <w:snapToGrid w:val="0"/>
        <w:ind w:left="0" w:right="113"/>
        <w:jc w:val="both"/>
        <w:rPr>
          <w:rFonts w:asciiTheme="majorHAnsi" w:hAnsiTheme="majorHAnsi" w:cstheme="majorHAnsi"/>
          <w:lang w:val="es-ES_tradnl"/>
        </w:rPr>
      </w:pPr>
      <w:r w:rsidRPr="00E4297F">
        <w:rPr>
          <w:rFonts w:asciiTheme="majorHAnsi" w:hAnsiTheme="majorHAnsi" w:cstheme="majorHAnsi"/>
          <w:lang w:val="es-ES_tradnl"/>
        </w:rPr>
        <w:t xml:space="preserve">Garantizar de forma efectiva el acceso a Misoprostol y Mifepristona como medicamentos necesarios para la interrupción farmacológica del embarazo. </w:t>
      </w:r>
    </w:p>
    <w:p w14:paraId="7EF48363" w14:textId="1E6E6496" w:rsidR="00C36CA4" w:rsidRPr="00E4297F" w:rsidRDefault="00C36CA4" w:rsidP="00E619E7">
      <w:pPr>
        <w:pStyle w:val="ListParagraph"/>
        <w:numPr>
          <w:ilvl w:val="0"/>
          <w:numId w:val="13"/>
        </w:numPr>
        <w:tabs>
          <w:tab w:val="left" w:pos="821"/>
        </w:tabs>
        <w:snapToGrid w:val="0"/>
        <w:ind w:left="0" w:right="115"/>
        <w:jc w:val="both"/>
        <w:rPr>
          <w:rFonts w:asciiTheme="majorHAnsi" w:hAnsiTheme="majorHAnsi" w:cstheme="majorHAnsi"/>
          <w:lang w:val="es-ES_tradnl"/>
        </w:rPr>
      </w:pPr>
      <w:r w:rsidRPr="00E4297F">
        <w:rPr>
          <w:rFonts w:asciiTheme="majorHAnsi" w:hAnsiTheme="majorHAnsi" w:cstheme="majorHAnsi"/>
          <w:lang w:val="es-ES_tradnl"/>
        </w:rPr>
        <w:t>Implementar</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los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protocolos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técnico</w:t>
      </w:r>
      <w:r w:rsidR="00DA773B" w:rsidRPr="00E4297F">
        <w:rPr>
          <w:rFonts w:asciiTheme="majorHAnsi" w:hAnsiTheme="majorHAnsi" w:cstheme="majorHAnsi"/>
          <w:lang w:val="es-ES_tradnl"/>
        </w:rPr>
        <w:t>s</w:t>
      </w:r>
      <w:r w:rsidRPr="00E4297F">
        <w:rPr>
          <w:rFonts w:asciiTheme="majorHAnsi" w:hAnsiTheme="majorHAnsi" w:cstheme="majorHAnsi"/>
          <w:lang w:val="es-ES_tradnl"/>
        </w:rPr>
        <w:t xml:space="preserve"> y </w:t>
      </w:r>
      <w:r w:rsidR="00DA773B" w:rsidRPr="00E4297F">
        <w:rPr>
          <w:rFonts w:asciiTheme="majorHAnsi" w:hAnsiTheme="majorHAnsi" w:cstheme="majorHAnsi"/>
          <w:lang w:val="es-ES_tradnl"/>
        </w:rPr>
        <w:t xml:space="preserve">las </w:t>
      </w:r>
      <w:r w:rsidRPr="00E4297F">
        <w:rPr>
          <w:rFonts w:asciiTheme="majorHAnsi" w:hAnsiTheme="majorHAnsi" w:cstheme="majorHAnsi"/>
          <w:lang w:val="es-ES_tradnl"/>
        </w:rPr>
        <w:t>acciones de socialización</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que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permitan</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la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implementación</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del</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aborto</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legal</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establecido en el artículo 121 del Código Penal</w:t>
      </w:r>
      <w:r w:rsidR="003C40A2" w:rsidRPr="00E4297F">
        <w:rPr>
          <w:rFonts w:asciiTheme="majorHAnsi" w:hAnsiTheme="majorHAnsi" w:cstheme="majorHAnsi"/>
          <w:lang w:val="es-ES_tradnl"/>
        </w:rPr>
        <w:t xml:space="preserve">. </w:t>
      </w:r>
      <w:r w:rsidR="00427524" w:rsidRPr="00E4297F">
        <w:rPr>
          <w:rFonts w:asciiTheme="majorHAnsi" w:hAnsiTheme="majorHAnsi" w:cstheme="majorHAnsi"/>
          <w:lang w:val="es-ES_tradnl"/>
        </w:rPr>
        <w:t>Así mismo, e</w:t>
      </w:r>
      <w:r w:rsidRPr="00E4297F">
        <w:rPr>
          <w:rFonts w:asciiTheme="majorHAnsi" w:hAnsiTheme="majorHAnsi" w:cstheme="majorHAnsi"/>
          <w:lang w:val="es-ES_tradnl"/>
        </w:rPr>
        <w:t xml:space="preserve">fectuar las reformas pertinentes </w:t>
      </w:r>
      <w:r w:rsidR="00427524" w:rsidRPr="00E4297F">
        <w:rPr>
          <w:rFonts w:asciiTheme="majorHAnsi" w:hAnsiTheme="majorHAnsi" w:cstheme="majorHAnsi"/>
          <w:lang w:val="es-ES_tradnl"/>
        </w:rPr>
        <w:t xml:space="preserve">para </w:t>
      </w:r>
      <w:r w:rsidR="00427524" w:rsidRPr="00E4297F">
        <w:rPr>
          <w:rFonts w:asciiTheme="majorHAnsi" w:hAnsiTheme="majorHAnsi" w:cstheme="majorHAnsi"/>
        </w:rPr>
        <w:t>permitir</w:t>
      </w:r>
      <w:r w:rsidRPr="00E4297F">
        <w:rPr>
          <w:rFonts w:asciiTheme="majorHAnsi" w:hAnsiTheme="majorHAnsi" w:cstheme="majorHAnsi"/>
        </w:rPr>
        <w:t xml:space="preserve"> la</w:t>
      </w:r>
      <w:r w:rsidRPr="00E4297F">
        <w:rPr>
          <w:rFonts w:asciiTheme="majorHAnsi" w:hAnsiTheme="majorHAnsi" w:cstheme="majorHAnsi"/>
          <w:lang w:val="es-ES_tradnl"/>
        </w:rPr>
        <w:t xml:space="preserve"> interrupción voluntaria del embarazo</w:t>
      </w:r>
      <w:r w:rsidR="00427524" w:rsidRPr="00E4297F">
        <w:rPr>
          <w:rFonts w:asciiTheme="majorHAnsi" w:hAnsiTheme="majorHAnsi" w:cstheme="majorHAnsi"/>
          <w:lang w:val="es-ES_tradnl"/>
        </w:rPr>
        <w:t xml:space="preserve"> de la manera más amplia posible en el país. </w:t>
      </w:r>
    </w:p>
    <w:p w14:paraId="05617740" w14:textId="0E6FC7D0" w:rsidR="00C36CA4" w:rsidRPr="00E4297F" w:rsidRDefault="00C36CA4" w:rsidP="00E619E7">
      <w:pPr>
        <w:pStyle w:val="ListParagraph"/>
        <w:numPr>
          <w:ilvl w:val="0"/>
          <w:numId w:val="13"/>
        </w:numPr>
        <w:tabs>
          <w:tab w:val="left" w:pos="821"/>
        </w:tabs>
        <w:snapToGrid w:val="0"/>
        <w:ind w:left="0" w:right="116"/>
        <w:jc w:val="both"/>
        <w:rPr>
          <w:rFonts w:asciiTheme="majorHAnsi" w:hAnsiTheme="majorHAnsi" w:cstheme="majorHAnsi"/>
          <w:lang w:val="es-ES_tradnl"/>
        </w:rPr>
      </w:pPr>
      <w:r w:rsidRPr="00E4297F">
        <w:rPr>
          <w:rFonts w:asciiTheme="majorHAnsi" w:hAnsiTheme="majorHAnsi" w:cstheme="majorHAnsi"/>
          <w:lang w:val="es-ES_tradnl"/>
        </w:rPr>
        <w:t>Producir</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y mantener</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disponible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y actualizada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información</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estadística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completa,</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detalla</w:t>
      </w:r>
      <w:r w:rsidR="003C40A2" w:rsidRPr="00E4297F">
        <w:rPr>
          <w:rFonts w:asciiTheme="majorHAnsi" w:hAnsiTheme="majorHAnsi" w:cstheme="majorHAnsi"/>
          <w:lang w:val="es-ES_tradnl"/>
        </w:rPr>
        <w:t>da</w:t>
      </w:r>
      <w:r w:rsidRPr="00E4297F">
        <w:rPr>
          <w:rFonts w:asciiTheme="majorHAnsi" w:hAnsiTheme="majorHAnsi" w:cstheme="majorHAnsi"/>
          <w:lang w:val="es-ES_tradnl"/>
        </w:rPr>
        <w:t>s y desagregadas sobre los temas abordados en este documento</w:t>
      </w:r>
      <w:r w:rsidR="003C40A2" w:rsidRPr="00E4297F">
        <w:rPr>
          <w:rFonts w:asciiTheme="majorHAnsi" w:hAnsiTheme="majorHAnsi" w:cstheme="majorHAnsi"/>
          <w:lang w:val="es-ES_tradnl"/>
        </w:rPr>
        <w:t>, y</w:t>
      </w:r>
      <w:r w:rsidRPr="00E4297F">
        <w:rPr>
          <w:rFonts w:asciiTheme="majorHAnsi" w:hAnsiTheme="majorHAnsi" w:cstheme="majorHAnsi"/>
          <w:lang w:val="es-ES_tradnl"/>
        </w:rPr>
        <w:t xml:space="preserve"> que</w:t>
      </w:r>
      <w:r w:rsidR="00156843" w:rsidRPr="00E4297F">
        <w:rPr>
          <w:rFonts w:asciiTheme="majorHAnsi" w:hAnsiTheme="majorHAnsi" w:cstheme="majorHAnsi"/>
          <w:lang w:val="es-ES_tradnl"/>
        </w:rPr>
        <w:t xml:space="preserve"> permitan el Estado y </w:t>
      </w:r>
      <w:r w:rsidRPr="00E4297F">
        <w:rPr>
          <w:rFonts w:asciiTheme="majorHAnsi" w:hAnsiTheme="majorHAnsi" w:cstheme="majorHAnsi"/>
          <w:lang w:val="es-ES_tradnl"/>
        </w:rPr>
        <w:t>a la sociedad civil evaluar la efectividad de las leyes y políticas públicas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adoptadas</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para la</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protección de mujeres,</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niñas</w:t>
      </w:r>
      <w:r w:rsidRPr="00E4297F">
        <w:rPr>
          <w:rFonts w:asciiTheme="majorHAnsi" w:hAnsiTheme="majorHAnsi" w:cstheme="majorHAnsi"/>
          <w:spacing w:val="-4"/>
          <w:lang w:val="es-ES_tradnl"/>
        </w:rPr>
        <w:t xml:space="preserve"> </w:t>
      </w:r>
      <w:r w:rsidRPr="00E4297F">
        <w:rPr>
          <w:rFonts w:asciiTheme="majorHAnsi" w:hAnsiTheme="majorHAnsi" w:cstheme="majorHAnsi"/>
          <w:lang w:val="es-ES_tradnl"/>
        </w:rPr>
        <w:t>y</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adolescentes.</w:t>
      </w:r>
    </w:p>
    <w:p w14:paraId="07287AF1" w14:textId="77777777" w:rsidR="00C36CA4" w:rsidRPr="00E4297F" w:rsidRDefault="00C36CA4" w:rsidP="00E619E7">
      <w:pPr>
        <w:pStyle w:val="ListParagraph"/>
        <w:numPr>
          <w:ilvl w:val="0"/>
          <w:numId w:val="13"/>
        </w:numPr>
        <w:tabs>
          <w:tab w:val="left" w:pos="821"/>
        </w:tabs>
        <w:snapToGrid w:val="0"/>
        <w:ind w:left="0" w:right="115"/>
        <w:jc w:val="both"/>
        <w:rPr>
          <w:rFonts w:asciiTheme="majorHAnsi" w:hAnsiTheme="majorHAnsi" w:cstheme="majorHAnsi"/>
          <w:lang w:val="es-ES_tradnl"/>
        </w:rPr>
      </w:pPr>
      <w:r w:rsidRPr="00E4297F">
        <w:rPr>
          <w:rFonts w:asciiTheme="majorHAnsi" w:hAnsiTheme="majorHAnsi" w:cstheme="majorHAnsi"/>
          <w:lang w:val="es-ES_tradnl"/>
        </w:rPr>
        <w:t>Asegurar la adecuada coordinación interinstitucional entre los organismos a cargos de</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velar por</w:t>
      </w:r>
      <w:r w:rsidRPr="00E4297F">
        <w:rPr>
          <w:rFonts w:asciiTheme="majorHAnsi" w:hAnsiTheme="majorHAnsi" w:cstheme="majorHAnsi"/>
          <w:spacing w:val="1"/>
          <w:lang w:val="es-ES_tradnl"/>
        </w:rPr>
        <w:t xml:space="preserve"> </w:t>
      </w:r>
      <w:r w:rsidRPr="00E4297F">
        <w:rPr>
          <w:rFonts w:asciiTheme="majorHAnsi" w:hAnsiTheme="majorHAnsi" w:cstheme="majorHAnsi"/>
          <w:lang w:val="es-ES_tradnl"/>
        </w:rPr>
        <w:t>los derechos</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de mujeres,</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niñas</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y</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adolescentes en</w:t>
      </w:r>
      <w:r w:rsidRPr="00E4297F">
        <w:rPr>
          <w:rFonts w:asciiTheme="majorHAnsi" w:hAnsiTheme="majorHAnsi" w:cstheme="majorHAnsi"/>
          <w:spacing w:val="-2"/>
          <w:lang w:val="es-ES_tradnl"/>
        </w:rPr>
        <w:t xml:space="preserve"> </w:t>
      </w:r>
      <w:r w:rsidRPr="00E4297F">
        <w:rPr>
          <w:rFonts w:asciiTheme="majorHAnsi" w:hAnsiTheme="majorHAnsi" w:cstheme="majorHAnsi"/>
          <w:lang w:val="es-ES_tradnl"/>
        </w:rPr>
        <w:t>Costa</w:t>
      </w:r>
      <w:r w:rsidRPr="00E4297F">
        <w:rPr>
          <w:rFonts w:asciiTheme="majorHAnsi" w:hAnsiTheme="majorHAnsi" w:cstheme="majorHAnsi"/>
          <w:spacing w:val="-3"/>
          <w:lang w:val="es-ES_tradnl"/>
        </w:rPr>
        <w:t xml:space="preserve"> </w:t>
      </w:r>
      <w:r w:rsidRPr="00E4297F">
        <w:rPr>
          <w:rFonts w:asciiTheme="majorHAnsi" w:hAnsiTheme="majorHAnsi" w:cstheme="majorHAnsi"/>
          <w:lang w:val="es-ES_tradnl"/>
        </w:rPr>
        <w:t>Rica.</w:t>
      </w:r>
    </w:p>
    <w:p w14:paraId="370114DE" w14:textId="77777777" w:rsidR="00C36CA4" w:rsidRPr="00E4297F" w:rsidRDefault="00C36CA4" w:rsidP="00E619E7">
      <w:p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jc w:val="both"/>
        <w:rPr>
          <w:rFonts w:asciiTheme="majorHAnsi" w:eastAsia="Times New Roman" w:hAnsiTheme="majorHAnsi" w:cstheme="majorHAnsi"/>
          <w:kern w:val="14"/>
          <w:lang w:val="es-ES_tradnl"/>
        </w:rPr>
      </w:pPr>
    </w:p>
    <w:p w14:paraId="3F8A4DA8" w14:textId="77777777" w:rsidR="00C36CA4" w:rsidRPr="00E4297F" w:rsidRDefault="00C36CA4" w:rsidP="00E619E7">
      <w:p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397"/>
        <w:jc w:val="both"/>
        <w:rPr>
          <w:rFonts w:asciiTheme="majorHAnsi" w:eastAsia="Times New Roman" w:hAnsiTheme="majorHAnsi" w:cstheme="majorHAnsi"/>
          <w:kern w:val="14"/>
          <w:lang w:val="es-ES_tradnl"/>
        </w:rPr>
      </w:pPr>
      <w:r w:rsidRPr="00E4297F">
        <w:rPr>
          <w:rFonts w:asciiTheme="majorHAnsi" w:eastAsia="Times New Roman" w:hAnsiTheme="majorHAnsi" w:cstheme="majorHAnsi"/>
          <w:kern w:val="14"/>
          <w:lang w:val="es-ES_tradnl"/>
        </w:rPr>
        <w:t xml:space="preserve">Agradecemos de antemano la atención prestada a este documento y quedamos a disposición de este Comité para aportar cualquier información adicional que resulte relevante. </w:t>
      </w:r>
    </w:p>
    <w:p w14:paraId="37D20B09" w14:textId="77777777" w:rsidR="00C36CA4" w:rsidRPr="00E4297F" w:rsidRDefault="00C36CA4" w:rsidP="00E619E7">
      <w:p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left="547" w:right="1267" w:hanging="1267"/>
        <w:jc w:val="both"/>
        <w:rPr>
          <w:rFonts w:asciiTheme="majorHAnsi" w:eastAsia="Times New Roman" w:hAnsiTheme="majorHAnsi" w:cstheme="majorHAnsi"/>
          <w:b/>
          <w:bCs/>
          <w:kern w:val="14"/>
          <w:lang w:val="es-ES_tradnl"/>
        </w:rPr>
      </w:pPr>
    </w:p>
    <w:p w14:paraId="0FFE2C6B" w14:textId="77777777" w:rsidR="00C36CA4" w:rsidRPr="00E4297F" w:rsidRDefault="00C36CA4" w:rsidP="00E619E7">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left="100" w:right="1267" w:firstLine="0"/>
        <w:jc w:val="both"/>
        <w:rPr>
          <w:rFonts w:asciiTheme="majorHAnsi" w:eastAsia="Times New Roman" w:hAnsiTheme="majorHAnsi" w:cstheme="majorHAnsi"/>
          <w:b/>
          <w:bCs/>
          <w:kern w:val="14"/>
          <w:lang w:val="es-ES_tradnl"/>
        </w:rPr>
      </w:pPr>
      <w:r w:rsidRPr="00E4297F">
        <w:rPr>
          <w:rFonts w:asciiTheme="majorHAnsi" w:eastAsia="Times New Roman" w:hAnsiTheme="majorHAnsi" w:cstheme="majorHAnsi"/>
          <w:b/>
          <w:bCs/>
          <w:kern w:val="14"/>
          <w:lang w:val="es-ES_tradnl"/>
        </w:rPr>
        <w:t xml:space="preserve">Cordialmente, </w:t>
      </w:r>
    </w:p>
    <w:p w14:paraId="24FAB7AD" w14:textId="77777777" w:rsidR="00C36CA4" w:rsidRPr="00E4297F" w:rsidRDefault="00C36CA4" w:rsidP="00E619E7">
      <w:p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jc w:val="both"/>
        <w:rPr>
          <w:rFonts w:asciiTheme="majorHAnsi" w:eastAsia="Times New Roman" w:hAnsiTheme="majorHAnsi" w:cstheme="majorHAnsi"/>
          <w:b/>
          <w:bCs/>
          <w:kern w:val="14"/>
          <w:lang w:val="es-ES_tradnl"/>
        </w:rPr>
      </w:pPr>
    </w:p>
    <w:p w14:paraId="4165212B" w14:textId="77777777" w:rsidR="00C36CA4" w:rsidRPr="00E4297F" w:rsidRDefault="00C36CA4" w:rsidP="00E619E7">
      <w:p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jc w:val="both"/>
        <w:rPr>
          <w:rFonts w:asciiTheme="majorHAnsi" w:eastAsia="Times New Roman" w:hAnsiTheme="majorHAnsi" w:cstheme="majorHAnsi"/>
          <w:b/>
          <w:bCs/>
          <w:kern w:val="14"/>
          <w:lang w:val="es-ES_tradnl"/>
        </w:rPr>
      </w:pPr>
    </w:p>
    <w:tbl>
      <w:tblPr>
        <w:tblStyle w:val="TableGrid"/>
        <w:tblpPr w:leftFromText="141" w:rightFromText="141" w:vertAnchor="text" w:horzAnchor="margin" w:tblpY="-6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6"/>
        <w:gridCol w:w="4584"/>
      </w:tblGrid>
      <w:tr w:rsidR="00C36CA4" w:rsidRPr="00E4297F" w14:paraId="05290C0A" w14:textId="77777777" w:rsidTr="00427524">
        <w:tc>
          <w:tcPr>
            <w:tcW w:w="4686" w:type="dxa"/>
          </w:tcPr>
          <w:p w14:paraId="5FB646BC" w14:textId="77777777" w:rsidR="00C36CA4" w:rsidRPr="00E4297F" w:rsidRDefault="00C36CA4" w:rsidP="00476F43">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firstLine="0"/>
              <w:jc w:val="both"/>
              <w:rPr>
                <w:rFonts w:asciiTheme="majorHAnsi" w:eastAsia="Times New Roman" w:hAnsiTheme="majorHAnsi" w:cstheme="majorHAnsi"/>
                <w:b/>
                <w:bCs/>
                <w:kern w:val="14"/>
                <w:lang w:val="es-ES_tradnl"/>
              </w:rPr>
            </w:pPr>
          </w:p>
        </w:tc>
        <w:tc>
          <w:tcPr>
            <w:tcW w:w="4584" w:type="dxa"/>
          </w:tcPr>
          <w:p w14:paraId="6EC48B83" w14:textId="77777777" w:rsidR="00C36CA4" w:rsidRPr="00E4297F" w:rsidRDefault="00C36CA4" w:rsidP="00476F43">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firstLine="0"/>
              <w:jc w:val="both"/>
              <w:rPr>
                <w:rFonts w:asciiTheme="majorHAnsi" w:eastAsia="Times New Roman" w:hAnsiTheme="majorHAnsi" w:cstheme="majorHAnsi"/>
                <w:b/>
                <w:bCs/>
                <w:kern w:val="14"/>
                <w:lang w:val="es-ES_tradnl"/>
              </w:rPr>
            </w:pPr>
          </w:p>
        </w:tc>
      </w:tr>
      <w:tr w:rsidR="00C36CA4" w:rsidRPr="00E4297F" w14:paraId="67E4832E" w14:textId="77777777" w:rsidTr="00427524">
        <w:tc>
          <w:tcPr>
            <w:tcW w:w="4686" w:type="dxa"/>
          </w:tcPr>
          <w:p w14:paraId="696EF7BA" w14:textId="77777777" w:rsidR="00C36CA4" w:rsidRPr="00E4297F" w:rsidRDefault="00C36CA4" w:rsidP="00476F43">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firstLine="0"/>
              <w:jc w:val="both"/>
              <w:rPr>
                <w:rFonts w:asciiTheme="majorHAnsi" w:eastAsia="Times New Roman" w:hAnsiTheme="majorHAnsi" w:cstheme="majorHAnsi"/>
                <w:b/>
                <w:bCs/>
                <w:kern w:val="14"/>
                <w:lang w:val="es-ES_tradnl"/>
              </w:rPr>
            </w:pPr>
            <w:r w:rsidRPr="00E4297F">
              <w:rPr>
                <w:rFonts w:asciiTheme="majorHAnsi" w:eastAsia="Times New Roman" w:hAnsiTheme="majorHAnsi" w:cstheme="majorHAnsi"/>
                <w:b/>
                <w:bCs/>
                <w:kern w:val="14"/>
                <w:lang w:val="es-ES_tradnl"/>
              </w:rPr>
              <w:t xml:space="preserve">Catalina Martínez Coral </w:t>
            </w:r>
          </w:p>
          <w:p w14:paraId="2725904A" w14:textId="77777777" w:rsidR="00156843" w:rsidRPr="00E4297F" w:rsidRDefault="00156843" w:rsidP="00476F43">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firstLine="0"/>
              <w:jc w:val="both"/>
              <w:rPr>
                <w:rFonts w:asciiTheme="majorHAnsi" w:eastAsia="Times New Roman" w:hAnsiTheme="majorHAnsi" w:cstheme="majorHAnsi"/>
                <w:b/>
                <w:bCs/>
                <w:kern w:val="14"/>
                <w:lang w:val="es-ES_tradnl"/>
              </w:rPr>
            </w:pPr>
            <w:r w:rsidRPr="00E4297F">
              <w:rPr>
                <w:rFonts w:asciiTheme="majorHAnsi" w:eastAsia="Times New Roman" w:hAnsiTheme="majorHAnsi" w:cstheme="majorHAnsi"/>
                <w:b/>
                <w:bCs/>
                <w:kern w:val="14"/>
                <w:lang w:val="es-ES_tradnl"/>
              </w:rPr>
              <w:t>Directora Regional</w:t>
            </w:r>
          </w:p>
          <w:p w14:paraId="7DB1FBDB" w14:textId="77777777" w:rsidR="00156843" w:rsidRPr="00E4297F" w:rsidRDefault="00156843" w:rsidP="00476F43">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firstLine="0"/>
              <w:jc w:val="both"/>
              <w:rPr>
                <w:rFonts w:asciiTheme="majorHAnsi" w:eastAsia="Times New Roman" w:hAnsiTheme="majorHAnsi" w:cstheme="majorHAnsi"/>
                <w:b/>
                <w:bCs/>
                <w:kern w:val="14"/>
                <w:lang w:val="es-ES_tradnl"/>
              </w:rPr>
            </w:pPr>
            <w:r w:rsidRPr="00E4297F">
              <w:rPr>
                <w:rFonts w:asciiTheme="majorHAnsi" w:eastAsia="Times New Roman" w:hAnsiTheme="majorHAnsi" w:cstheme="majorHAnsi"/>
                <w:b/>
                <w:bCs/>
                <w:kern w:val="14"/>
                <w:lang w:val="es-ES_tradnl"/>
              </w:rPr>
              <w:t>Centro de Derechos Reproductivos</w:t>
            </w:r>
          </w:p>
          <w:p w14:paraId="12BFA165" w14:textId="615C5678" w:rsidR="00156843" w:rsidRPr="00E4297F" w:rsidRDefault="00156843" w:rsidP="00476F43">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firstLine="0"/>
              <w:jc w:val="both"/>
              <w:rPr>
                <w:rFonts w:asciiTheme="majorHAnsi" w:eastAsia="Times New Roman" w:hAnsiTheme="majorHAnsi" w:cstheme="majorHAnsi"/>
                <w:b/>
                <w:bCs/>
                <w:kern w:val="14"/>
                <w:lang w:val="es-ES_tradnl"/>
              </w:rPr>
            </w:pPr>
            <w:r w:rsidRPr="00E4297F">
              <w:rPr>
                <w:rFonts w:asciiTheme="majorHAnsi" w:eastAsia="Times New Roman" w:hAnsiTheme="majorHAnsi" w:cstheme="majorHAnsi"/>
                <w:b/>
                <w:bCs/>
                <w:kern w:val="14"/>
                <w:lang w:val="es-ES_tradnl"/>
              </w:rPr>
              <w:t>Programa LAC</w:t>
            </w:r>
          </w:p>
        </w:tc>
        <w:tc>
          <w:tcPr>
            <w:tcW w:w="4584" w:type="dxa"/>
          </w:tcPr>
          <w:p w14:paraId="0B7EA50C" w14:textId="777BFC2D" w:rsidR="00156843" w:rsidRPr="00E4297F" w:rsidRDefault="00C36CA4" w:rsidP="00476F43">
            <w:p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jc w:val="both"/>
              <w:rPr>
                <w:rFonts w:asciiTheme="majorHAnsi" w:eastAsia="Times New Roman" w:hAnsiTheme="majorHAnsi" w:cstheme="majorHAnsi"/>
                <w:b/>
                <w:bCs/>
                <w:kern w:val="14"/>
                <w:lang w:val="es-ES_tradnl"/>
              </w:rPr>
            </w:pPr>
            <w:r w:rsidRPr="00E4297F">
              <w:rPr>
                <w:rFonts w:asciiTheme="majorHAnsi" w:eastAsia="Times New Roman" w:hAnsiTheme="majorHAnsi" w:cstheme="majorHAnsi"/>
                <w:b/>
                <w:bCs/>
                <w:kern w:val="14"/>
                <w:lang w:val="es-ES_tradnl"/>
              </w:rPr>
              <w:t>Larissa Arroyo</w:t>
            </w:r>
          </w:p>
          <w:p w14:paraId="500FB4E5" w14:textId="77777777" w:rsidR="00156843" w:rsidRPr="00E4297F" w:rsidRDefault="00156843" w:rsidP="00476F43">
            <w:p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jc w:val="both"/>
              <w:rPr>
                <w:rFonts w:asciiTheme="majorHAnsi" w:eastAsia="Times New Roman" w:hAnsiTheme="majorHAnsi" w:cstheme="majorHAnsi"/>
                <w:b/>
                <w:bCs/>
                <w:kern w:val="14"/>
                <w:lang w:val="es-ES_tradnl"/>
              </w:rPr>
            </w:pPr>
            <w:r w:rsidRPr="00E4297F">
              <w:rPr>
                <w:rFonts w:asciiTheme="majorHAnsi" w:eastAsia="Times New Roman" w:hAnsiTheme="majorHAnsi" w:cstheme="majorHAnsi"/>
                <w:b/>
                <w:bCs/>
                <w:kern w:val="14"/>
                <w:lang w:val="es-ES_tradnl"/>
              </w:rPr>
              <w:t>Co litigante</w:t>
            </w:r>
          </w:p>
          <w:p w14:paraId="5C9F5749" w14:textId="201459CA" w:rsidR="00156843" w:rsidRPr="00E4297F" w:rsidRDefault="00156843" w:rsidP="00476F43">
            <w:p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jc w:val="both"/>
              <w:rPr>
                <w:rFonts w:asciiTheme="majorHAnsi" w:eastAsia="Times New Roman" w:hAnsiTheme="majorHAnsi" w:cstheme="majorHAnsi"/>
                <w:b/>
                <w:bCs/>
                <w:kern w:val="14"/>
                <w:lang w:val="es-ES_tradnl"/>
              </w:rPr>
            </w:pPr>
            <w:r w:rsidRPr="00E4297F">
              <w:rPr>
                <w:rFonts w:asciiTheme="majorHAnsi" w:eastAsia="Times New Roman" w:hAnsiTheme="majorHAnsi" w:cstheme="majorHAnsi"/>
                <w:b/>
                <w:bCs/>
                <w:kern w:val="14"/>
                <w:lang w:val="es-ES_tradnl"/>
              </w:rPr>
              <w:t xml:space="preserve">Caso Ana y Aurora. </w:t>
            </w:r>
          </w:p>
        </w:tc>
      </w:tr>
    </w:tbl>
    <w:p w14:paraId="4489589F" w14:textId="77777777" w:rsidR="00C36CA4" w:rsidRPr="00E4297F" w:rsidRDefault="00C36CA4" w:rsidP="00E619E7">
      <w:p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jc w:val="both"/>
        <w:rPr>
          <w:rFonts w:asciiTheme="majorHAnsi" w:eastAsia="Times New Roman" w:hAnsiTheme="majorHAnsi" w:cstheme="majorHAnsi"/>
          <w:b/>
          <w:bCs/>
          <w:kern w:val="14"/>
          <w:lang w:val="es-ES_tradnl"/>
        </w:rPr>
      </w:pPr>
    </w:p>
    <w:p w14:paraId="484BC719" w14:textId="77777777" w:rsidR="00C36CA4" w:rsidRPr="00E4297F" w:rsidRDefault="00C36CA4" w:rsidP="00C36CA4">
      <w:pPr>
        <w:tabs>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right="1267"/>
        <w:jc w:val="both"/>
        <w:rPr>
          <w:rFonts w:asciiTheme="majorHAnsi" w:eastAsia="Times New Roman" w:hAnsiTheme="majorHAnsi" w:cstheme="majorHAnsi"/>
          <w:kern w:val="14"/>
          <w:lang w:val="es-ES_tradnl"/>
        </w:rPr>
        <w:sectPr w:rsidR="00C36CA4" w:rsidRPr="00E4297F">
          <w:headerReference w:type="default" r:id="rId10"/>
          <w:footerReference w:type="default" r:id="rId11"/>
          <w:pgSz w:w="12240" w:h="15840"/>
          <w:pgMar w:top="1500" w:right="1480" w:bottom="1120" w:left="1480" w:header="0" w:footer="928" w:gutter="0"/>
          <w:pgNumType w:start="13"/>
          <w:cols w:space="720"/>
        </w:sectPr>
      </w:pPr>
    </w:p>
    <w:p w14:paraId="15C15FF1" w14:textId="77777777" w:rsidR="00740022" w:rsidRPr="00E4297F" w:rsidRDefault="00740022">
      <w:pPr>
        <w:rPr>
          <w:rFonts w:asciiTheme="majorHAnsi" w:hAnsiTheme="majorHAnsi" w:cstheme="majorHAnsi"/>
          <w:lang w:val="es-ES_tradnl"/>
        </w:rPr>
      </w:pPr>
    </w:p>
    <w:sectPr w:rsidR="00740022" w:rsidRPr="00E4297F">
      <w:pgSz w:w="12240" w:h="15840"/>
      <w:pgMar w:top="1500" w:right="1480" w:bottom="1120" w:left="1480" w:header="0" w:footer="9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106EB" w14:textId="77777777" w:rsidR="00C27EA9" w:rsidRDefault="00C27EA9" w:rsidP="00C36CA4">
      <w:r>
        <w:separator/>
      </w:r>
    </w:p>
  </w:endnote>
  <w:endnote w:type="continuationSeparator" w:id="0">
    <w:p w14:paraId="090A5E66" w14:textId="77777777" w:rsidR="00C27EA9" w:rsidRDefault="00C27EA9" w:rsidP="00C36CA4">
      <w:r>
        <w:continuationSeparator/>
      </w:r>
    </w:p>
  </w:endnote>
  <w:endnote w:id="1">
    <w:p w14:paraId="3FAA18B6" w14:textId="77777777"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w:t>
      </w:r>
      <w:hyperlink r:id="rId1" w:history="1">
        <w:r w:rsidRPr="00FB4B79">
          <w:rPr>
            <w:rStyle w:val="Hyperlink"/>
            <w:rFonts w:cstheme="majorHAnsi"/>
            <w:sz w:val="16"/>
            <w:szCs w:val="16"/>
          </w:rPr>
          <w:t>Descargar los órganos de tratados (ohchr.org)</w:t>
        </w:r>
      </w:hyperlink>
      <w:r w:rsidRPr="00FB4B79">
        <w:rPr>
          <w:rStyle w:val="Hyperlink"/>
          <w:rFonts w:cstheme="majorHAnsi"/>
          <w:sz w:val="16"/>
          <w:szCs w:val="16"/>
        </w:rPr>
        <w:t xml:space="preserve"> </w:t>
      </w:r>
    </w:p>
  </w:endnote>
  <w:endnote w:id="2">
    <w:p w14:paraId="7B82E6F0" w14:textId="77777777"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w:t>
      </w:r>
      <w:r w:rsidRPr="00FB4B79">
        <w:rPr>
          <w:rFonts w:asciiTheme="majorHAnsi" w:eastAsia="Arial" w:hAnsiTheme="majorHAnsi" w:cstheme="majorHAnsi"/>
          <w:sz w:val="16"/>
          <w:szCs w:val="16"/>
          <w:lang w:val="es-CO"/>
        </w:rPr>
        <w:t xml:space="preserve">Asamblea Legislativa de Costa Rica, Ley No. 4573, Código Penal de 1970. Disponible en: </w:t>
      </w:r>
      <w:hyperlink r:id="rId2" w:history="1">
        <w:r w:rsidRPr="00FB4B79">
          <w:rPr>
            <w:rStyle w:val="Hyperlink"/>
            <w:rFonts w:cstheme="majorHAnsi"/>
            <w:sz w:val="16"/>
            <w:szCs w:val="16"/>
            <w:lang w:val="es-CO"/>
          </w:rPr>
          <w:t>http://www.pgrweb.go.cr/scij/Busqueda/Normativa/Normas/nrm_texto_completo.aspx?nValor1=1&amp;nValor2=5027</w:t>
        </w:r>
      </w:hyperlink>
    </w:p>
  </w:endnote>
  <w:endnote w:id="3">
    <w:p w14:paraId="67E289CF" w14:textId="77777777"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w:t>
      </w:r>
      <w:r w:rsidRPr="00FB4B79">
        <w:rPr>
          <w:rFonts w:asciiTheme="majorHAnsi" w:eastAsia="Arial" w:hAnsiTheme="majorHAnsi" w:cstheme="majorHAnsi"/>
          <w:sz w:val="16"/>
          <w:szCs w:val="16"/>
          <w:lang w:val="es-CO"/>
        </w:rPr>
        <w:t>Comité CEDAW, Observaciones finales del Comité para la Eliminación de la Discriminación contra la Mujer: Costa Rica. Doc. ONU CEDAW/C/CRI/CO/5-6 párr. 32.</w:t>
      </w:r>
    </w:p>
  </w:endnote>
  <w:endnote w:id="4">
    <w:p w14:paraId="78CDB784" w14:textId="77777777"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w:t>
      </w:r>
      <w:r w:rsidRPr="00FB4B79">
        <w:rPr>
          <w:rFonts w:asciiTheme="majorHAnsi" w:eastAsia="Arial" w:hAnsiTheme="majorHAnsi" w:cstheme="majorHAnsi"/>
          <w:sz w:val="16"/>
          <w:szCs w:val="16"/>
          <w:lang w:val="es-CO"/>
        </w:rPr>
        <w:t>Comité DESC. Observaciones finales del Comité de Derechos Económicos, Sociales y Culturales: Costa Rica, 4 de enero de 2008. Doc. ONU E/C.12/CRI/CO/4, Párr. 46.</w:t>
      </w:r>
    </w:p>
  </w:endnote>
  <w:endnote w:id="5">
    <w:p w14:paraId="070643AF" w14:textId="77777777"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lang w:val="es-CO"/>
        </w:rPr>
        <w:t xml:space="preserve"> </w:t>
      </w:r>
      <w:r w:rsidRPr="00FB4B79">
        <w:rPr>
          <w:rFonts w:asciiTheme="majorHAnsi" w:hAnsiTheme="majorHAnsi" w:cstheme="majorHAnsi"/>
          <w:i/>
          <w:sz w:val="16"/>
          <w:szCs w:val="16"/>
        </w:rPr>
        <w:t>Observaciones finales 2011.</w:t>
      </w:r>
      <w:r w:rsidRPr="00FB4B79">
        <w:rPr>
          <w:rFonts w:asciiTheme="majorHAnsi" w:hAnsiTheme="majorHAnsi" w:cstheme="majorHAnsi"/>
          <w:sz w:val="16"/>
          <w:szCs w:val="16"/>
        </w:rPr>
        <w:t xml:space="preserve"> (“[El Comité recomienda al estado parte que] adopte directrices en</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que</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se</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informe</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a</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los</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médicos</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cuándo</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pueden</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practicar</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legalmente</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un</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aborto</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en</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caso</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riesgo</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para</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la</w:t>
      </w:r>
      <w:r w:rsidRPr="00FB4B79">
        <w:rPr>
          <w:rFonts w:asciiTheme="majorHAnsi" w:hAnsiTheme="majorHAnsi" w:cstheme="majorHAnsi"/>
          <w:spacing w:val="7"/>
          <w:sz w:val="16"/>
          <w:szCs w:val="16"/>
        </w:rPr>
        <w:t xml:space="preserve"> </w:t>
      </w:r>
      <w:r w:rsidRPr="00FB4B79">
        <w:rPr>
          <w:rFonts w:asciiTheme="majorHAnsi" w:hAnsiTheme="majorHAnsi" w:cstheme="majorHAnsi"/>
          <w:sz w:val="16"/>
          <w:szCs w:val="16"/>
        </w:rPr>
        <w:t>vida</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y</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la</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salud</w:t>
      </w:r>
      <w:r w:rsidRPr="00FB4B79">
        <w:rPr>
          <w:rFonts w:asciiTheme="majorHAnsi" w:hAnsiTheme="majorHAnsi" w:cstheme="majorHAnsi"/>
          <w:spacing w:val="-48"/>
          <w:sz w:val="16"/>
          <w:szCs w:val="16"/>
        </w:rPr>
        <w:t xml:space="preserve"> </w:t>
      </w:r>
      <w:r w:rsidRPr="00FB4B79">
        <w:rPr>
          <w:rFonts w:asciiTheme="majorHAnsi" w:hAnsiTheme="majorHAnsi" w:cstheme="majorHAnsi"/>
          <w:sz w:val="16"/>
          <w:szCs w:val="16"/>
        </w:rPr>
        <w:t>de la madre y se les aclare que la excepción al artículo 121 del Código Penal relativa a la salud se aplica, entre otras</w:t>
      </w:r>
      <w:r w:rsidRPr="00FB4B79">
        <w:rPr>
          <w:rFonts w:asciiTheme="majorHAnsi" w:hAnsiTheme="majorHAnsi" w:cstheme="majorHAnsi"/>
          <w:spacing w:val="-47"/>
          <w:sz w:val="16"/>
          <w:szCs w:val="16"/>
        </w:rPr>
        <w:t xml:space="preserve"> </w:t>
      </w:r>
      <w:r w:rsidRPr="00FB4B79">
        <w:rPr>
          <w:rFonts w:asciiTheme="majorHAnsi" w:hAnsiTheme="majorHAnsi" w:cstheme="majorHAnsi"/>
          <w:sz w:val="16"/>
          <w:szCs w:val="16"/>
        </w:rPr>
        <w:t>cosas,</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a los</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embarazos</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resultantes</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la violencia</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sexual”).</w:t>
      </w:r>
    </w:p>
  </w:endnote>
  <w:endnote w:id="6">
    <w:p w14:paraId="165F4673" w14:textId="77777777" w:rsidR="00476F43" w:rsidRPr="00FB4B79" w:rsidRDefault="00476F43" w:rsidP="00FB4B79">
      <w:pPr>
        <w:pStyle w:val="EndnoteText"/>
        <w:jc w:val="both"/>
        <w:rPr>
          <w:rFonts w:asciiTheme="majorHAnsi" w:hAnsiTheme="majorHAnsi" w:cstheme="majorHAnsi"/>
          <w:sz w:val="16"/>
          <w:szCs w:val="16"/>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w:t>
      </w:r>
      <w:hyperlink r:id="rId3" w:history="1">
        <w:r w:rsidRPr="00FB4B79">
          <w:rPr>
            <w:rStyle w:val="Hyperlink"/>
            <w:rFonts w:cstheme="majorHAnsi"/>
            <w:sz w:val="16"/>
            <w:szCs w:val="16"/>
          </w:rPr>
          <w:t>Sistema Costarricense de Información Jurídica (pgrweb.go.cr)</w:t>
        </w:r>
      </w:hyperlink>
    </w:p>
  </w:endnote>
  <w:endnote w:id="7">
    <w:p w14:paraId="601E7441" w14:textId="77777777"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w:t>
      </w:r>
      <w:hyperlink r:id="rId4" w:history="1">
        <w:r w:rsidRPr="00FB4B79">
          <w:rPr>
            <w:rStyle w:val="Hyperlink"/>
            <w:rFonts w:cstheme="majorHAnsi"/>
            <w:sz w:val="16"/>
            <w:szCs w:val="16"/>
          </w:rPr>
          <w:t>Sistema Costarricense de Información Jurídica (pgrweb.go.cr)</w:t>
        </w:r>
      </w:hyperlink>
    </w:p>
  </w:endnote>
  <w:endnote w:id="8">
    <w:p w14:paraId="0B5ED096" w14:textId="77777777"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w:t>
      </w:r>
      <w:r w:rsidRPr="00FB4B79">
        <w:rPr>
          <w:rFonts w:asciiTheme="majorHAnsi" w:hAnsiTheme="majorHAnsi" w:cstheme="majorHAnsi"/>
          <w:spacing w:val="-1"/>
          <w:sz w:val="16"/>
          <w:szCs w:val="16"/>
        </w:rPr>
        <w:t>El</w:t>
      </w:r>
      <w:r w:rsidRPr="00FB4B79">
        <w:rPr>
          <w:rFonts w:asciiTheme="majorHAnsi" w:hAnsiTheme="majorHAnsi" w:cstheme="majorHAnsi"/>
          <w:spacing w:val="-12"/>
          <w:sz w:val="16"/>
          <w:szCs w:val="16"/>
        </w:rPr>
        <w:t xml:space="preserve"> </w:t>
      </w:r>
      <w:r w:rsidRPr="00FB4B79">
        <w:rPr>
          <w:rFonts w:asciiTheme="majorHAnsi" w:hAnsiTheme="majorHAnsi" w:cstheme="majorHAnsi"/>
          <w:spacing w:val="-1"/>
          <w:sz w:val="16"/>
          <w:szCs w:val="16"/>
        </w:rPr>
        <w:t>SICERE</w:t>
      </w:r>
      <w:r w:rsidRPr="00FB4B79">
        <w:rPr>
          <w:rFonts w:asciiTheme="majorHAnsi" w:hAnsiTheme="majorHAnsi" w:cstheme="majorHAnsi"/>
          <w:spacing w:val="-13"/>
          <w:sz w:val="16"/>
          <w:szCs w:val="16"/>
        </w:rPr>
        <w:t xml:space="preserve"> </w:t>
      </w:r>
      <w:r w:rsidRPr="00FB4B79">
        <w:rPr>
          <w:rFonts w:asciiTheme="majorHAnsi" w:hAnsiTheme="majorHAnsi" w:cstheme="majorHAnsi"/>
          <w:spacing w:val="-1"/>
          <w:sz w:val="16"/>
          <w:szCs w:val="16"/>
        </w:rPr>
        <w:t>provee</w:t>
      </w:r>
      <w:r w:rsidRPr="00FB4B79">
        <w:rPr>
          <w:rFonts w:asciiTheme="majorHAnsi" w:hAnsiTheme="majorHAnsi" w:cstheme="majorHAnsi"/>
          <w:spacing w:val="-11"/>
          <w:sz w:val="16"/>
          <w:szCs w:val="16"/>
        </w:rPr>
        <w:t xml:space="preserve"> </w:t>
      </w:r>
      <w:r w:rsidRPr="00FB4B79">
        <w:rPr>
          <w:rFonts w:asciiTheme="majorHAnsi" w:hAnsiTheme="majorHAnsi" w:cstheme="majorHAnsi"/>
          <w:spacing w:val="-1"/>
          <w:sz w:val="16"/>
          <w:szCs w:val="16"/>
        </w:rPr>
        <w:t>datos</w:t>
      </w:r>
      <w:r w:rsidRPr="00FB4B79">
        <w:rPr>
          <w:rFonts w:asciiTheme="majorHAnsi" w:hAnsiTheme="majorHAnsi" w:cstheme="majorHAnsi"/>
          <w:spacing w:val="-13"/>
          <w:sz w:val="16"/>
          <w:szCs w:val="16"/>
        </w:rPr>
        <w:t xml:space="preserve"> </w:t>
      </w:r>
      <w:r w:rsidRPr="00FB4B79">
        <w:rPr>
          <w:rFonts w:asciiTheme="majorHAnsi" w:hAnsiTheme="majorHAnsi" w:cstheme="majorHAnsi"/>
          <w:spacing w:val="-1"/>
          <w:sz w:val="16"/>
          <w:szCs w:val="16"/>
        </w:rPr>
        <w:t>anuales</w:t>
      </w:r>
      <w:r w:rsidRPr="00FB4B79">
        <w:rPr>
          <w:rFonts w:asciiTheme="majorHAnsi" w:hAnsiTheme="majorHAnsi" w:cstheme="majorHAnsi"/>
          <w:spacing w:val="-11"/>
          <w:sz w:val="16"/>
          <w:szCs w:val="16"/>
        </w:rPr>
        <w:t xml:space="preserve"> </w:t>
      </w:r>
      <w:r w:rsidRPr="00FB4B79">
        <w:rPr>
          <w:rFonts w:asciiTheme="majorHAnsi" w:hAnsiTheme="majorHAnsi" w:cstheme="majorHAnsi"/>
          <w:spacing w:val="-1"/>
          <w:sz w:val="16"/>
          <w:szCs w:val="16"/>
        </w:rPr>
        <w:t>sobre</w:t>
      </w:r>
      <w:r w:rsidRPr="00FB4B79">
        <w:rPr>
          <w:rFonts w:asciiTheme="majorHAnsi" w:hAnsiTheme="majorHAnsi" w:cstheme="majorHAnsi"/>
          <w:spacing w:val="-14"/>
          <w:sz w:val="16"/>
          <w:szCs w:val="16"/>
        </w:rPr>
        <w:t xml:space="preserve"> </w:t>
      </w:r>
      <w:r w:rsidRPr="00FB4B79">
        <w:rPr>
          <w:rFonts w:asciiTheme="majorHAnsi" w:hAnsiTheme="majorHAnsi" w:cstheme="majorHAnsi"/>
          <w:spacing w:val="-1"/>
          <w:sz w:val="16"/>
          <w:szCs w:val="16"/>
        </w:rPr>
        <w:t>los</w:t>
      </w:r>
      <w:r w:rsidRPr="00FB4B79">
        <w:rPr>
          <w:rFonts w:asciiTheme="majorHAnsi" w:hAnsiTheme="majorHAnsi" w:cstheme="majorHAnsi"/>
          <w:spacing w:val="-13"/>
          <w:sz w:val="16"/>
          <w:szCs w:val="16"/>
        </w:rPr>
        <w:t xml:space="preserve"> </w:t>
      </w:r>
      <w:r w:rsidRPr="00FB4B79">
        <w:rPr>
          <w:rFonts w:asciiTheme="majorHAnsi" w:hAnsiTheme="majorHAnsi" w:cstheme="majorHAnsi"/>
          <w:spacing w:val="-1"/>
          <w:sz w:val="16"/>
          <w:szCs w:val="16"/>
        </w:rPr>
        <w:t>partos,</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abortos,</w:t>
      </w:r>
      <w:r w:rsidRPr="00FB4B79">
        <w:rPr>
          <w:rFonts w:asciiTheme="majorHAnsi" w:hAnsiTheme="majorHAnsi" w:cstheme="majorHAnsi"/>
          <w:spacing w:val="-12"/>
          <w:sz w:val="16"/>
          <w:szCs w:val="16"/>
        </w:rPr>
        <w:t xml:space="preserve"> </w:t>
      </w:r>
      <w:r w:rsidRPr="00FB4B79">
        <w:rPr>
          <w:rFonts w:asciiTheme="majorHAnsi" w:hAnsiTheme="majorHAnsi" w:cstheme="majorHAnsi"/>
          <w:sz w:val="16"/>
          <w:szCs w:val="16"/>
        </w:rPr>
        <w:t>nacimientos</w:t>
      </w:r>
      <w:r w:rsidRPr="00FB4B79">
        <w:rPr>
          <w:rFonts w:asciiTheme="majorHAnsi" w:hAnsiTheme="majorHAnsi" w:cstheme="majorHAnsi"/>
          <w:spacing w:val="-13"/>
          <w:sz w:val="16"/>
          <w:szCs w:val="16"/>
        </w:rPr>
        <w:t xml:space="preserve"> </w:t>
      </w:r>
      <w:r w:rsidRPr="00FB4B79">
        <w:rPr>
          <w:rFonts w:asciiTheme="majorHAnsi" w:hAnsiTheme="majorHAnsi" w:cstheme="majorHAnsi"/>
          <w:sz w:val="16"/>
          <w:szCs w:val="16"/>
        </w:rPr>
        <w:t>y</w:t>
      </w:r>
      <w:r w:rsidRPr="00FB4B79">
        <w:rPr>
          <w:rFonts w:asciiTheme="majorHAnsi" w:hAnsiTheme="majorHAnsi" w:cstheme="majorHAnsi"/>
          <w:spacing w:val="-13"/>
          <w:sz w:val="16"/>
          <w:szCs w:val="16"/>
        </w:rPr>
        <w:t xml:space="preserve"> </w:t>
      </w:r>
      <w:r w:rsidRPr="00FB4B79">
        <w:rPr>
          <w:rFonts w:asciiTheme="majorHAnsi" w:hAnsiTheme="majorHAnsi" w:cstheme="majorHAnsi"/>
          <w:sz w:val="16"/>
          <w:szCs w:val="16"/>
        </w:rPr>
        <w:t>otros</w:t>
      </w:r>
      <w:r w:rsidRPr="00FB4B79">
        <w:rPr>
          <w:rFonts w:asciiTheme="majorHAnsi" w:hAnsiTheme="majorHAnsi" w:cstheme="majorHAnsi"/>
          <w:spacing w:val="-12"/>
          <w:sz w:val="16"/>
          <w:szCs w:val="16"/>
        </w:rPr>
        <w:t xml:space="preserve"> </w:t>
      </w:r>
      <w:r w:rsidRPr="00FB4B79">
        <w:rPr>
          <w:rFonts w:asciiTheme="majorHAnsi" w:hAnsiTheme="majorHAnsi" w:cstheme="majorHAnsi"/>
          <w:sz w:val="16"/>
          <w:szCs w:val="16"/>
        </w:rPr>
        <w:t>eventos</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relacionados</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a</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la</w:t>
      </w:r>
      <w:r w:rsidRPr="00FB4B79">
        <w:rPr>
          <w:rFonts w:asciiTheme="majorHAnsi" w:hAnsiTheme="majorHAnsi" w:cstheme="majorHAnsi"/>
          <w:spacing w:val="-12"/>
          <w:sz w:val="16"/>
          <w:szCs w:val="16"/>
        </w:rPr>
        <w:t xml:space="preserve"> </w:t>
      </w:r>
      <w:r w:rsidRPr="00FB4B79">
        <w:rPr>
          <w:rFonts w:asciiTheme="majorHAnsi" w:hAnsiTheme="majorHAnsi" w:cstheme="majorHAnsi"/>
          <w:sz w:val="16"/>
          <w:szCs w:val="16"/>
        </w:rPr>
        <w:t>maternidad</w:t>
      </w:r>
      <w:r w:rsidRPr="00FB4B79">
        <w:rPr>
          <w:rFonts w:asciiTheme="majorHAnsi" w:hAnsiTheme="majorHAnsi" w:cstheme="majorHAnsi"/>
          <w:spacing w:val="-48"/>
          <w:sz w:val="16"/>
          <w:szCs w:val="16"/>
        </w:rPr>
        <w:t xml:space="preserve"> </w:t>
      </w:r>
      <w:r w:rsidRPr="00FB4B79">
        <w:rPr>
          <w:rFonts w:asciiTheme="majorHAnsi" w:hAnsiTheme="majorHAnsi" w:cstheme="majorHAnsi"/>
          <w:sz w:val="16"/>
          <w:szCs w:val="16"/>
        </w:rPr>
        <w:t>y</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el</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embarazo</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que</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ocurren</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en</w:t>
      </w:r>
      <w:r w:rsidRPr="00FB4B79">
        <w:rPr>
          <w:rFonts w:asciiTheme="majorHAnsi" w:hAnsiTheme="majorHAnsi" w:cstheme="majorHAnsi"/>
          <w:spacing w:val="-9"/>
          <w:sz w:val="16"/>
          <w:szCs w:val="16"/>
        </w:rPr>
        <w:t xml:space="preserve"> </w:t>
      </w:r>
      <w:r w:rsidRPr="00FB4B79">
        <w:rPr>
          <w:rFonts w:asciiTheme="majorHAnsi" w:hAnsiTheme="majorHAnsi" w:cstheme="majorHAnsi"/>
          <w:sz w:val="16"/>
          <w:szCs w:val="16"/>
        </w:rPr>
        <w:t>el</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país.</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SICERE,</w:t>
      </w:r>
      <w:r w:rsidRPr="00FB4B79">
        <w:rPr>
          <w:rFonts w:asciiTheme="majorHAnsi" w:hAnsiTheme="majorHAnsi" w:cstheme="majorHAnsi"/>
          <w:spacing w:val="-1"/>
          <w:sz w:val="16"/>
          <w:szCs w:val="16"/>
        </w:rPr>
        <w:t xml:space="preserve"> </w:t>
      </w:r>
      <w:r w:rsidRPr="00FB4B79">
        <w:rPr>
          <w:rFonts w:asciiTheme="majorHAnsi" w:hAnsiTheme="majorHAnsi" w:cstheme="majorHAnsi"/>
          <w:i/>
          <w:sz w:val="16"/>
          <w:szCs w:val="16"/>
        </w:rPr>
        <w:t>Cuadro</w:t>
      </w:r>
      <w:r w:rsidRPr="00FB4B79">
        <w:rPr>
          <w:rFonts w:asciiTheme="majorHAnsi" w:hAnsiTheme="majorHAnsi" w:cstheme="majorHAnsi"/>
          <w:i/>
          <w:spacing w:val="-6"/>
          <w:sz w:val="16"/>
          <w:szCs w:val="16"/>
        </w:rPr>
        <w:t xml:space="preserve"> </w:t>
      </w:r>
      <w:r w:rsidRPr="00FB4B79">
        <w:rPr>
          <w:rFonts w:asciiTheme="majorHAnsi" w:hAnsiTheme="majorHAnsi" w:cstheme="majorHAnsi"/>
          <w:i/>
          <w:sz w:val="16"/>
          <w:szCs w:val="16"/>
        </w:rPr>
        <w:t>No.</w:t>
      </w:r>
      <w:r w:rsidRPr="00FB4B79">
        <w:rPr>
          <w:rFonts w:asciiTheme="majorHAnsi" w:hAnsiTheme="majorHAnsi" w:cstheme="majorHAnsi"/>
          <w:i/>
          <w:spacing w:val="-6"/>
          <w:sz w:val="16"/>
          <w:szCs w:val="16"/>
        </w:rPr>
        <w:t xml:space="preserve"> </w:t>
      </w:r>
      <w:r w:rsidRPr="00FB4B79">
        <w:rPr>
          <w:rFonts w:asciiTheme="majorHAnsi" w:hAnsiTheme="majorHAnsi" w:cstheme="majorHAnsi"/>
          <w:i/>
          <w:sz w:val="16"/>
          <w:szCs w:val="16"/>
        </w:rPr>
        <w:t>43:</w:t>
      </w:r>
      <w:r w:rsidRPr="00FB4B79">
        <w:rPr>
          <w:rFonts w:asciiTheme="majorHAnsi" w:hAnsiTheme="majorHAnsi" w:cstheme="majorHAnsi"/>
          <w:i/>
          <w:spacing w:val="-4"/>
          <w:sz w:val="16"/>
          <w:szCs w:val="16"/>
        </w:rPr>
        <w:t xml:space="preserve"> </w:t>
      </w:r>
      <w:r w:rsidRPr="00FB4B79">
        <w:rPr>
          <w:rFonts w:asciiTheme="majorHAnsi" w:hAnsiTheme="majorHAnsi" w:cstheme="majorHAnsi"/>
          <w:i/>
          <w:sz w:val="16"/>
          <w:szCs w:val="16"/>
        </w:rPr>
        <w:t>Partos,</w:t>
      </w:r>
      <w:r w:rsidRPr="00FB4B79">
        <w:rPr>
          <w:rFonts w:asciiTheme="majorHAnsi" w:hAnsiTheme="majorHAnsi" w:cstheme="majorHAnsi"/>
          <w:i/>
          <w:spacing w:val="-5"/>
          <w:sz w:val="16"/>
          <w:szCs w:val="16"/>
        </w:rPr>
        <w:t xml:space="preserve"> </w:t>
      </w:r>
      <w:r w:rsidRPr="00FB4B79">
        <w:rPr>
          <w:rFonts w:asciiTheme="majorHAnsi" w:hAnsiTheme="majorHAnsi" w:cstheme="majorHAnsi"/>
          <w:i/>
          <w:sz w:val="16"/>
          <w:szCs w:val="16"/>
        </w:rPr>
        <w:t>porcentaje</w:t>
      </w:r>
      <w:r w:rsidRPr="00FB4B79">
        <w:rPr>
          <w:rFonts w:asciiTheme="majorHAnsi" w:hAnsiTheme="majorHAnsi" w:cstheme="majorHAnsi"/>
          <w:i/>
          <w:spacing w:val="-6"/>
          <w:sz w:val="16"/>
          <w:szCs w:val="16"/>
        </w:rPr>
        <w:t xml:space="preserve"> </w:t>
      </w:r>
      <w:r w:rsidRPr="00FB4B79">
        <w:rPr>
          <w:rFonts w:asciiTheme="majorHAnsi" w:hAnsiTheme="majorHAnsi" w:cstheme="majorHAnsi"/>
          <w:i/>
          <w:sz w:val="16"/>
          <w:szCs w:val="16"/>
        </w:rPr>
        <w:t>con</w:t>
      </w:r>
      <w:r w:rsidRPr="00FB4B79">
        <w:rPr>
          <w:rFonts w:asciiTheme="majorHAnsi" w:hAnsiTheme="majorHAnsi" w:cstheme="majorHAnsi"/>
          <w:i/>
          <w:spacing w:val="-6"/>
          <w:sz w:val="16"/>
          <w:szCs w:val="16"/>
        </w:rPr>
        <w:t xml:space="preserve"> </w:t>
      </w:r>
      <w:r w:rsidRPr="00FB4B79">
        <w:rPr>
          <w:rFonts w:asciiTheme="majorHAnsi" w:hAnsiTheme="majorHAnsi" w:cstheme="majorHAnsi"/>
          <w:i/>
          <w:sz w:val="16"/>
          <w:szCs w:val="16"/>
        </w:rPr>
        <w:t>cesárea,</w:t>
      </w:r>
      <w:r w:rsidRPr="00FB4B79">
        <w:rPr>
          <w:rFonts w:asciiTheme="majorHAnsi" w:hAnsiTheme="majorHAnsi" w:cstheme="majorHAnsi"/>
          <w:i/>
          <w:spacing w:val="-7"/>
          <w:sz w:val="16"/>
          <w:szCs w:val="16"/>
        </w:rPr>
        <w:t xml:space="preserve"> </w:t>
      </w:r>
      <w:r w:rsidRPr="00FB4B79">
        <w:rPr>
          <w:rFonts w:asciiTheme="majorHAnsi" w:hAnsiTheme="majorHAnsi" w:cstheme="majorHAnsi"/>
          <w:i/>
          <w:sz w:val="16"/>
          <w:szCs w:val="16"/>
        </w:rPr>
        <w:t>abortos,</w:t>
      </w:r>
      <w:r w:rsidRPr="00FB4B79">
        <w:rPr>
          <w:rFonts w:asciiTheme="majorHAnsi" w:hAnsiTheme="majorHAnsi" w:cstheme="majorHAnsi"/>
          <w:i/>
          <w:spacing w:val="-6"/>
          <w:sz w:val="16"/>
          <w:szCs w:val="16"/>
        </w:rPr>
        <w:t xml:space="preserve"> </w:t>
      </w:r>
      <w:r w:rsidRPr="00FB4B79">
        <w:rPr>
          <w:rFonts w:asciiTheme="majorHAnsi" w:hAnsiTheme="majorHAnsi" w:cstheme="majorHAnsi"/>
          <w:i/>
          <w:sz w:val="16"/>
          <w:szCs w:val="16"/>
        </w:rPr>
        <w:t>nacimientos,</w:t>
      </w:r>
      <w:r w:rsidRPr="00FB4B79">
        <w:rPr>
          <w:rFonts w:asciiTheme="majorHAnsi" w:hAnsiTheme="majorHAnsi" w:cstheme="majorHAnsi"/>
          <w:i/>
          <w:spacing w:val="-47"/>
          <w:sz w:val="16"/>
          <w:szCs w:val="16"/>
        </w:rPr>
        <w:t xml:space="preserve"> </w:t>
      </w:r>
      <w:r w:rsidRPr="00FB4B79">
        <w:rPr>
          <w:rFonts w:asciiTheme="majorHAnsi" w:hAnsiTheme="majorHAnsi" w:cstheme="majorHAnsi"/>
          <w:i/>
          <w:sz w:val="16"/>
          <w:szCs w:val="16"/>
        </w:rPr>
        <w:t>porcentaje de defunciones fetales y defunciones maternas, según red de servicios y establecimiento de salud 2016</w:t>
      </w:r>
      <w:r w:rsidRPr="00FB4B79">
        <w:rPr>
          <w:rFonts w:asciiTheme="majorHAnsi" w:hAnsiTheme="majorHAnsi" w:cstheme="majorHAnsi"/>
          <w:sz w:val="16"/>
          <w:szCs w:val="16"/>
        </w:rPr>
        <w:t>,</w:t>
      </w:r>
      <w:r w:rsidRPr="00FB4B79">
        <w:rPr>
          <w:rFonts w:asciiTheme="majorHAnsi" w:hAnsiTheme="majorHAnsi" w:cstheme="majorHAnsi"/>
          <w:spacing w:val="1"/>
          <w:sz w:val="16"/>
          <w:szCs w:val="16"/>
        </w:rPr>
        <w:t xml:space="preserve"> </w:t>
      </w:r>
      <w:hyperlink r:id="rId5">
        <w:r w:rsidRPr="00FB4B79">
          <w:rPr>
            <w:rFonts w:asciiTheme="majorHAnsi" w:hAnsiTheme="majorHAnsi" w:cstheme="majorHAnsi"/>
            <w:sz w:val="16"/>
            <w:szCs w:val="16"/>
          </w:rPr>
          <w:t>http://www.inec.go.cr/.</w:t>
        </w:r>
      </w:hyperlink>
    </w:p>
  </w:endnote>
  <w:endnote w:id="9">
    <w:p w14:paraId="4F74BE58" w14:textId="77777777"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Fuente:</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Caja</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Costarricense</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Seguro</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Social.</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Área</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Estadísticas</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la</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Salud.</w:t>
      </w:r>
    </w:p>
  </w:endnote>
  <w:endnote w:id="10">
    <w:p w14:paraId="4CB7041E" w14:textId="77777777"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hAnsiTheme="majorHAnsi" w:cstheme="majorHAnsi"/>
          <w:sz w:val="16"/>
          <w:szCs w:val="16"/>
        </w:rPr>
        <w:endnoteRef/>
      </w: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w:t>
      </w:r>
      <w:hyperlink r:id="rId6" w:history="1">
        <w:r w:rsidRPr="00FB4B79">
          <w:rPr>
            <w:rStyle w:val="Hyperlink"/>
            <w:rFonts w:cstheme="majorHAnsi"/>
            <w:sz w:val="16"/>
            <w:szCs w:val="16"/>
          </w:rPr>
          <w:t>Las estadísticas en la legalización del aborto | aDiarioCR.com</w:t>
        </w:r>
      </w:hyperlink>
      <w:r w:rsidRPr="00FB4B79">
        <w:rPr>
          <w:rFonts w:asciiTheme="majorHAnsi" w:hAnsiTheme="majorHAnsi" w:cstheme="majorHAnsi"/>
          <w:sz w:val="16"/>
          <w:szCs w:val="16"/>
        </w:rPr>
        <w:t xml:space="preserve"> </w:t>
      </w:r>
    </w:p>
  </w:endnote>
  <w:endnote w:id="11">
    <w:p w14:paraId="13366304" w14:textId="77777777"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Relatora Especial sobre la violencia contra la mujer, sus causas y consecuencias, </w:t>
      </w:r>
      <w:r w:rsidRPr="00FB4B79">
        <w:rPr>
          <w:rFonts w:asciiTheme="majorHAnsi" w:hAnsiTheme="majorHAnsi" w:cstheme="majorHAnsi"/>
          <w:i/>
          <w:sz w:val="16"/>
          <w:szCs w:val="16"/>
        </w:rPr>
        <w:t>Informe sobre la violencia contra</w:t>
      </w:r>
      <w:r w:rsidRPr="00FB4B79">
        <w:rPr>
          <w:rFonts w:asciiTheme="majorHAnsi" w:hAnsiTheme="majorHAnsi" w:cstheme="majorHAnsi"/>
          <w:i/>
          <w:spacing w:val="-47"/>
          <w:sz w:val="16"/>
          <w:szCs w:val="16"/>
        </w:rPr>
        <w:t xml:space="preserve"> </w:t>
      </w:r>
      <w:r w:rsidRPr="00FB4B79">
        <w:rPr>
          <w:rFonts w:asciiTheme="majorHAnsi" w:hAnsiTheme="majorHAnsi" w:cstheme="majorHAnsi"/>
          <w:i/>
          <w:sz w:val="16"/>
          <w:szCs w:val="16"/>
        </w:rPr>
        <w:t xml:space="preserve">la mujer, sus causas y consecuencias, </w:t>
      </w:r>
      <w:r w:rsidRPr="00FB4B79">
        <w:rPr>
          <w:rFonts w:asciiTheme="majorHAnsi" w:hAnsiTheme="majorHAnsi" w:cstheme="majorHAnsi"/>
          <w:sz w:val="16"/>
          <w:szCs w:val="16"/>
        </w:rPr>
        <w:t>A.G. Doc. ONU A/69/368, párr. 30 (Sept. 1, 2014) (escrito por Sra. Rashida</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Manjoo, presentado de conformidad con la resolución 67/144 de la Asamblea General): “La violencia por razón de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género, como (..) la violencia sexual,… tiene un grave efecto en la salud física, mental, sexual y reproductiva de las</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 xml:space="preserve">mujeres y las niñas”; </w:t>
      </w:r>
      <w:r w:rsidRPr="00FB4B79">
        <w:rPr>
          <w:rFonts w:asciiTheme="majorHAnsi" w:hAnsiTheme="majorHAnsi" w:cstheme="majorHAnsi"/>
          <w:i/>
          <w:sz w:val="16"/>
          <w:szCs w:val="16"/>
        </w:rPr>
        <w:t xml:space="preserve">Ver </w:t>
      </w:r>
      <w:r w:rsidRPr="00FB4B79">
        <w:rPr>
          <w:rFonts w:asciiTheme="majorHAnsi" w:hAnsiTheme="majorHAnsi" w:cstheme="majorHAnsi"/>
          <w:sz w:val="16"/>
          <w:szCs w:val="16"/>
        </w:rPr>
        <w:t>también:, Caso V.R.P, V.P.C y otros vs. Nicaragua, Excepciones preliminares, Fondo,</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Reparaciones</w:t>
      </w:r>
      <w:r w:rsidRPr="00FB4B79">
        <w:rPr>
          <w:rFonts w:asciiTheme="majorHAnsi" w:hAnsiTheme="majorHAnsi" w:cstheme="majorHAnsi"/>
          <w:spacing w:val="-8"/>
          <w:sz w:val="16"/>
          <w:szCs w:val="16"/>
        </w:rPr>
        <w:t xml:space="preserve"> </w:t>
      </w:r>
      <w:r w:rsidRPr="00FB4B79">
        <w:rPr>
          <w:rFonts w:asciiTheme="majorHAnsi" w:hAnsiTheme="majorHAnsi" w:cstheme="majorHAnsi"/>
          <w:sz w:val="16"/>
          <w:szCs w:val="16"/>
        </w:rPr>
        <w:t>y</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Costas,</w:t>
      </w:r>
      <w:r w:rsidRPr="00FB4B79">
        <w:rPr>
          <w:rFonts w:asciiTheme="majorHAnsi" w:hAnsiTheme="majorHAnsi" w:cstheme="majorHAnsi"/>
          <w:spacing w:val="-9"/>
          <w:sz w:val="16"/>
          <w:szCs w:val="16"/>
        </w:rPr>
        <w:t xml:space="preserve"> </w:t>
      </w:r>
      <w:r w:rsidRPr="00FB4B79">
        <w:rPr>
          <w:rFonts w:asciiTheme="majorHAnsi" w:hAnsiTheme="majorHAnsi" w:cstheme="majorHAnsi"/>
          <w:sz w:val="16"/>
          <w:szCs w:val="16"/>
        </w:rPr>
        <w:t>Corte</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IDH,</w:t>
      </w:r>
      <w:r w:rsidRPr="00FB4B79">
        <w:rPr>
          <w:rFonts w:asciiTheme="majorHAnsi" w:hAnsiTheme="majorHAnsi" w:cstheme="majorHAnsi"/>
          <w:spacing w:val="-9"/>
          <w:sz w:val="16"/>
          <w:szCs w:val="16"/>
        </w:rPr>
        <w:t xml:space="preserve"> </w:t>
      </w:r>
      <w:r w:rsidRPr="00FB4B79">
        <w:rPr>
          <w:rFonts w:asciiTheme="majorHAnsi" w:hAnsiTheme="majorHAnsi" w:cstheme="majorHAnsi"/>
          <w:sz w:val="16"/>
          <w:szCs w:val="16"/>
        </w:rPr>
        <w:t>(Ser.</w:t>
      </w:r>
      <w:r w:rsidRPr="00FB4B79">
        <w:rPr>
          <w:rFonts w:asciiTheme="majorHAnsi" w:hAnsiTheme="majorHAnsi" w:cstheme="majorHAnsi"/>
          <w:spacing w:val="-9"/>
          <w:sz w:val="16"/>
          <w:szCs w:val="16"/>
        </w:rPr>
        <w:t xml:space="preserve"> </w:t>
      </w:r>
      <w:r w:rsidRPr="00FB4B79">
        <w:rPr>
          <w:rFonts w:asciiTheme="majorHAnsi" w:hAnsiTheme="majorHAnsi" w:cstheme="majorHAnsi"/>
          <w:sz w:val="16"/>
          <w:szCs w:val="16"/>
        </w:rPr>
        <w:t>C)</w:t>
      </w:r>
      <w:r w:rsidRPr="00FB4B79">
        <w:rPr>
          <w:rFonts w:asciiTheme="majorHAnsi" w:hAnsiTheme="majorHAnsi" w:cstheme="majorHAnsi"/>
          <w:spacing w:val="-10"/>
          <w:sz w:val="16"/>
          <w:szCs w:val="16"/>
        </w:rPr>
        <w:t xml:space="preserve"> </w:t>
      </w:r>
      <w:r w:rsidRPr="00FB4B79">
        <w:rPr>
          <w:rFonts w:asciiTheme="majorHAnsi" w:hAnsiTheme="majorHAnsi" w:cstheme="majorHAnsi"/>
          <w:sz w:val="16"/>
          <w:szCs w:val="16"/>
        </w:rPr>
        <w:t>No.</w:t>
      </w:r>
      <w:r w:rsidRPr="00FB4B79">
        <w:rPr>
          <w:rFonts w:asciiTheme="majorHAnsi" w:hAnsiTheme="majorHAnsi" w:cstheme="majorHAnsi"/>
          <w:spacing w:val="-9"/>
          <w:sz w:val="16"/>
          <w:szCs w:val="16"/>
        </w:rPr>
        <w:t xml:space="preserve"> </w:t>
      </w:r>
      <w:r w:rsidRPr="00FB4B79">
        <w:rPr>
          <w:rFonts w:asciiTheme="majorHAnsi" w:hAnsiTheme="majorHAnsi" w:cstheme="majorHAnsi"/>
          <w:sz w:val="16"/>
          <w:szCs w:val="16"/>
        </w:rPr>
        <w:t>350,</w:t>
      </w:r>
      <w:r w:rsidRPr="00FB4B79">
        <w:rPr>
          <w:rFonts w:asciiTheme="majorHAnsi" w:hAnsiTheme="majorHAnsi" w:cstheme="majorHAnsi"/>
          <w:spacing w:val="-9"/>
          <w:sz w:val="16"/>
          <w:szCs w:val="16"/>
        </w:rPr>
        <w:t xml:space="preserve"> </w:t>
      </w:r>
      <w:r w:rsidRPr="00FB4B79">
        <w:rPr>
          <w:rFonts w:asciiTheme="majorHAnsi" w:hAnsiTheme="majorHAnsi" w:cstheme="majorHAnsi"/>
          <w:sz w:val="16"/>
          <w:szCs w:val="16"/>
        </w:rPr>
        <w:t>párr.163</w:t>
      </w:r>
      <w:r w:rsidRPr="00FB4B79">
        <w:rPr>
          <w:rFonts w:asciiTheme="majorHAnsi" w:hAnsiTheme="majorHAnsi" w:cstheme="majorHAnsi"/>
          <w:spacing w:val="-10"/>
          <w:sz w:val="16"/>
          <w:szCs w:val="16"/>
        </w:rPr>
        <w:t xml:space="preserve"> </w:t>
      </w:r>
      <w:r w:rsidRPr="00FB4B79">
        <w:rPr>
          <w:rFonts w:asciiTheme="majorHAnsi" w:hAnsiTheme="majorHAnsi" w:cstheme="majorHAnsi"/>
          <w:sz w:val="16"/>
          <w:szCs w:val="16"/>
        </w:rPr>
        <w:t>(Mar.</w:t>
      </w:r>
      <w:r w:rsidRPr="00FB4B79">
        <w:rPr>
          <w:rFonts w:asciiTheme="majorHAnsi" w:hAnsiTheme="majorHAnsi" w:cstheme="majorHAnsi"/>
          <w:spacing w:val="-9"/>
          <w:sz w:val="16"/>
          <w:szCs w:val="16"/>
        </w:rPr>
        <w:t xml:space="preserve"> </w:t>
      </w:r>
      <w:r w:rsidRPr="00FB4B79">
        <w:rPr>
          <w:rFonts w:asciiTheme="majorHAnsi" w:hAnsiTheme="majorHAnsi" w:cstheme="majorHAnsi"/>
          <w:sz w:val="16"/>
          <w:szCs w:val="16"/>
        </w:rPr>
        <w:t>8,</w:t>
      </w:r>
      <w:r w:rsidRPr="00FB4B79">
        <w:rPr>
          <w:rFonts w:asciiTheme="majorHAnsi" w:hAnsiTheme="majorHAnsi" w:cstheme="majorHAnsi"/>
          <w:spacing w:val="-9"/>
          <w:sz w:val="16"/>
          <w:szCs w:val="16"/>
        </w:rPr>
        <w:t xml:space="preserve"> </w:t>
      </w:r>
      <w:r w:rsidRPr="00FB4B79">
        <w:rPr>
          <w:rFonts w:asciiTheme="majorHAnsi" w:hAnsiTheme="majorHAnsi" w:cstheme="majorHAnsi"/>
          <w:sz w:val="16"/>
          <w:szCs w:val="16"/>
        </w:rPr>
        <w:t>2018);</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Corte</w:t>
      </w:r>
      <w:r w:rsidRPr="00FB4B79">
        <w:rPr>
          <w:rFonts w:asciiTheme="majorHAnsi" w:hAnsiTheme="majorHAnsi" w:cstheme="majorHAnsi"/>
          <w:spacing w:val="-9"/>
          <w:sz w:val="16"/>
          <w:szCs w:val="16"/>
        </w:rPr>
        <w:t xml:space="preserve"> </w:t>
      </w:r>
      <w:r w:rsidRPr="00FB4B79">
        <w:rPr>
          <w:rFonts w:asciiTheme="majorHAnsi" w:hAnsiTheme="majorHAnsi" w:cstheme="majorHAnsi"/>
          <w:sz w:val="16"/>
          <w:szCs w:val="16"/>
        </w:rPr>
        <w:t>IDH,</w:t>
      </w:r>
      <w:r w:rsidRPr="00FB4B79">
        <w:rPr>
          <w:rFonts w:asciiTheme="majorHAnsi" w:hAnsiTheme="majorHAnsi" w:cstheme="majorHAnsi"/>
          <w:spacing w:val="-9"/>
          <w:sz w:val="16"/>
          <w:szCs w:val="16"/>
        </w:rPr>
        <w:t xml:space="preserve"> </w:t>
      </w:r>
      <w:r w:rsidRPr="00FB4B79">
        <w:rPr>
          <w:rFonts w:asciiTheme="majorHAnsi" w:hAnsiTheme="majorHAnsi" w:cstheme="majorHAnsi"/>
          <w:i/>
          <w:sz w:val="16"/>
          <w:szCs w:val="16"/>
        </w:rPr>
        <w:t>Caso</w:t>
      </w:r>
      <w:r w:rsidRPr="00FB4B79">
        <w:rPr>
          <w:rFonts w:asciiTheme="majorHAnsi" w:hAnsiTheme="majorHAnsi" w:cstheme="majorHAnsi"/>
          <w:i/>
          <w:spacing w:val="-9"/>
          <w:sz w:val="16"/>
          <w:szCs w:val="16"/>
        </w:rPr>
        <w:t xml:space="preserve"> </w:t>
      </w:r>
      <w:r w:rsidRPr="00FB4B79">
        <w:rPr>
          <w:rFonts w:asciiTheme="majorHAnsi" w:hAnsiTheme="majorHAnsi" w:cstheme="majorHAnsi"/>
          <w:i/>
          <w:sz w:val="16"/>
          <w:szCs w:val="16"/>
        </w:rPr>
        <w:t>del</w:t>
      </w:r>
      <w:r w:rsidRPr="00FB4B79">
        <w:rPr>
          <w:rFonts w:asciiTheme="majorHAnsi" w:hAnsiTheme="majorHAnsi" w:cstheme="majorHAnsi"/>
          <w:i/>
          <w:spacing w:val="-9"/>
          <w:sz w:val="16"/>
          <w:szCs w:val="16"/>
        </w:rPr>
        <w:t xml:space="preserve"> </w:t>
      </w:r>
      <w:r w:rsidRPr="00FB4B79">
        <w:rPr>
          <w:rFonts w:asciiTheme="majorHAnsi" w:hAnsiTheme="majorHAnsi" w:cstheme="majorHAnsi"/>
          <w:i/>
          <w:sz w:val="16"/>
          <w:szCs w:val="16"/>
        </w:rPr>
        <w:t>Penal</w:t>
      </w:r>
      <w:r w:rsidRPr="00FB4B79">
        <w:rPr>
          <w:rFonts w:asciiTheme="majorHAnsi" w:hAnsiTheme="majorHAnsi" w:cstheme="majorHAnsi"/>
          <w:i/>
          <w:spacing w:val="-9"/>
          <w:sz w:val="16"/>
          <w:szCs w:val="16"/>
        </w:rPr>
        <w:t xml:space="preserve"> </w:t>
      </w:r>
      <w:r w:rsidRPr="00FB4B79">
        <w:rPr>
          <w:rFonts w:asciiTheme="majorHAnsi" w:hAnsiTheme="majorHAnsi" w:cstheme="majorHAnsi"/>
          <w:i/>
          <w:sz w:val="16"/>
          <w:szCs w:val="16"/>
        </w:rPr>
        <w:t>Miguel</w:t>
      </w:r>
      <w:r w:rsidRPr="00FB4B79">
        <w:rPr>
          <w:rFonts w:asciiTheme="majorHAnsi" w:hAnsiTheme="majorHAnsi" w:cstheme="majorHAnsi"/>
          <w:i/>
          <w:spacing w:val="-11"/>
          <w:sz w:val="16"/>
          <w:szCs w:val="16"/>
        </w:rPr>
        <w:t xml:space="preserve"> </w:t>
      </w:r>
      <w:r w:rsidRPr="00FB4B79">
        <w:rPr>
          <w:rFonts w:asciiTheme="majorHAnsi" w:hAnsiTheme="majorHAnsi" w:cstheme="majorHAnsi"/>
          <w:i/>
          <w:sz w:val="16"/>
          <w:szCs w:val="16"/>
        </w:rPr>
        <w:t>Castro</w:t>
      </w:r>
      <w:r w:rsidRPr="00FB4B79">
        <w:rPr>
          <w:rFonts w:asciiTheme="majorHAnsi" w:hAnsiTheme="majorHAnsi" w:cstheme="majorHAnsi"/>
          <w:i/>
          <w:spacing w:val="-47"/>
          <w:sz w:val="16"/>
          <w:szCs w:val="16"/>
        </w:rPr>
        <w:t xml:space="preserve"> </w:t>
      </w:r>
      <w:r w:rsidRPr="00FB4B79">
        <w:rPr>
          <w:rFonts w:asciiTheme="majorHAnsi" w:hAnsiTheme="majorHAnsi" w:cstheme="majorHAnsi"/>
          <w:i/>
          <w:sz w:val="16"/>
          <w:szCs w:val="16"/>
        </w:rPr>
        <w:t>Castro</w:t>
      </w:r>
      <w:r w:rsidRPr="00FB4B79">
        <w:rPr>
          <w:rFonts w:asciiTheme="majorHAnsi" w:hAnsiTheme="majorHAnsi" w:cstheme="majorHAnsi"/>
          <w:i/>
          <w:spacing w:val="-8"/>
          <w:sz w:val="16"/>
          <w:szCs w:val="16"/>
        </w:rPr>
        <w:t xml:space="preserve"> </w:t>
      </w:r>
      <w:r w:rsidRPr="00FB4B79">
        <w:rPr>
          <w:rFonts w:asciiTheme="majorHAnsi" w:hAnsiTheme="majorHAnsi" w:cstheme="majorHAnsi"/>
          <w:i/>
          <w:sz w:val="16"/>
          <w:szCs w:val="16"/>
        </w:rPr>
        <w:t>Vs.</w:t>
      </w:r>
      <w:r w:rsidRPr="00FB4B79">
        <w:rPr>
          <w:rFonts w:asciiTheme="majorHAnsi" w:hAnsiTheme="majorHAnsi" w:cstheme="majorHAnsi"/>
          <w:i/>
          <w:spacing w:val="-8"/>
          <w:sz w:val="16"/>
          <w:szCs w:val="16"/>
        </w:rPr>
        <w:t xml:space="preserve"> </w:t>
      </w:r>
      <w:r w:rsidRPr="00FB4B79">
        <w:rPr>
          <w:rFonts w:asciiTheme="majorHAnsi" w:hAnsiTheme="majorHAnsi" w:cstheme="majorHAnsi"/>
          <w:i/>
          <w:sz w:val="16"/>
          <w:szCs w:val="16"/>
        </w:rPr>
        <w:t>Perú</w:t>
      </w:r>
      <w:r w:rsidRPr="00FB4B79">
        <w:rPr>
          <w:rFonts w:asciiTheme="majorHAnsi" w:hAnsiTheme="majorHAnsi" w:cstheme="majorHAnsi"/>
          <w:sz w:val="16"/>
          <w:szCs w:val="16"/>
        </w:rPr>
        <w:t>,</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Fondo,</w:t>
      </w:r>
      <w:r w:rsidRPr="00FB4B79">
        <w:rPr>
          <w:rFonts w:asciiTheme="majorHAnsi" w:hAnsiTheme="majorHAnsi" w:cstheme="majorHAnsi"/>
          <w:spacing w:val="-8"/>
          <w:sz w:val="16"/>
          <w:szCs w:val="16"/>
        </w:rPr>
        <w:t xml:space="preserve"> </w:t>
      </w:r>
      <w:r w:rsidRPr="00FB4B79">
        <w:rPr>
          <w:rFonts w:asciiTheme="majorHAnsi" w:hAnsiTheme="majorHAnsi" w:cstheme="majorHAnsi"/>
          <w:sz w:val="16"/>
          <w:szCs w:val="16"/>
        </w:rPr>
        <w:t>Reparaciones</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y</w:t>
      </w:r>
      <w:r w:rsidRPr="00FB4B79">
        <w:rPr>
          <w:rFonts w:asciiTheme="majorHAnsi" w:hAnsiTheme="majorHAnsi" w:cstheme="majorHAnsi"/>
          <w:spacing w:val="-10"/>
          <w:sz w:val="16"/>
          <w:szCs w:val="16"/>
        </w:rPr>
        <w:t xml:space="preserve"> </w:t>
      </w:r>
      <w:r w:rsidRPr="00FB4B79">
        <w:rPr>
          <w:rFonts w:asciiTheme="majorHAnsi" w:hAnsiTheme="majorHAnsi" w:cstheme="majorHAnsi"/>
          <w:sz w:val="16"/>
          <w:szCs w:val="16"/>
        </w:rPr>
        <w:t>Costas,</w:t>
      </w:r>
      <w:r w:rsidRPr="00FB4B79">
        <w:rPr>
          <w:rFonts w:asciiTheme="majorHAnsi" w:hAnsiTheme="majorHAnsi" w:cstheme="majorHAnsi"/>
          <w:spacing w:val="-10"/>
          <w:sz w:val="16"/>
          <w:szCs w:val="16"/>
        </w:rPr>
        <w:t xml:space="preserve"> </w:t>
      </w:r>
      <w:r w:rsidRPr="00FB4B79">
        <w:rPr>
          <w:rFonts w:asciiTheme="majorHAnsi" w:hAnsiTheme="majorHAnsi" w:cstheme="majorHAnsi"/>
          <w:sz w:val="16"/>
          <w:szCs w:val="16"/>
        </w:rPr>
        <w:t>Corte</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IDH,</w:t>
      </w:r>
      <w:r w:rsidRPr="00FB4B79">
        <w:rPr>
          <w:rFonts w:asciiTheme="majorHAnsi" w:hAnsiTheme="majorHAnsi" w:cstheme="majorHAnsi"/>
          <w:spacing w:val="-8"/>
          <w:sz w:val="16"/>
          <w:szCs w:val="16"/>
        </w:rPr>
        <w:t xml:space="preserve"> </w:t>
      </w:r>
      <w:r w:rsidRPr="00FB4B79">
        <w:rPr>
          <w:rFonts w:asciiTheme="majorHAnsi" w:hAnsiTheme="majorHAnsi" w:cstheme="majorHAnsi"/>
          <w:sz w:val="16"/>
          <w:szCs w:val="16"/>
        </w:rPr>
        <w:t>(Ser.</w:t>
      </w:r>
      <w:r w:rsidRPr="00FB4B79">
        <w:rPr>
          <w:rFonts w:asciiTheme="majorHAnsi" w:hAnsiTheme="majorHAnsi" w:cstheme="majorHAnsi"/>
          <w:spacing w:val="-9"/>
          <w:sz w:val="16"/>
          <w:szCs w:val="16"/>
        </w:rPr>
        <w:t xml:space="preserve"> </w:t>
      </w:r>
      <w:r w:rsidRPr="00FB4B79">
        <w:rPr>
          <w:rFonts w:asciiTheme="majorHAnsi" w:hAnsiTheme="majorHAnsi" w:cstheme="majorHAnsi"/>
          <w:sz w:val="16"/>
          <w:szCs w:val="16"/>
        </w:rPr>
        <w:t>C)</w:t>
      </w:r>
      <w:r w:rsidRPr="00FB4B79">
        <w:rPr>
          <w:rFonts w:asciiTheme="majorHAnsi" w:hAnsiTheme="majorHAnsi" w:cstheme="majorHAnsi"/>
          <w:spacing w:val="-9"/>
          <w:sz w:val="16"/>
          <w:szCs w:val="16"/>
        </w:rPr>
        <w:t xml:space="preserve"> </w:t>
      </w:r>
      <w:r w:rsidRPr="00FB4B79">
        <w:rPr>
          <w:rFonts w:asciiTheme="majorHAnsi" w:hAnsiTheme="majorHAnsi" w:cstheme="majorHAnsi"/>
          <w:sz w:val="16"/>
          <w:szCs w:val="16"/>
        </w:rPr>
        <w:t>No.</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181,</w:t>
      </w:r>
      <w:r w:rsidRPr="00FB4B79">
        <w:rPr>
          <w:rFonts w:asciiTheme="majorHAnsi" w:hAnsiTheme="majorHAnsi" w:cstheme="majorHAnsi"/>
          <w:spacing w:val="-8"/>
          <w:sz w:val="16"/>
          <w:szCs w:val="16"/>
        </w:rPr>
        <w:t xml:space="preserve"> </w:t>
      </w:r>
      <w:r w:rsidRPr="00FB4B79">
        <w:rPr>
          <w:rFonts w:asciiTheme="majorHAnsi" w:hAnsiTheme="majorHAnsi" w:cstheme="majorHAnsi"/>
          <w:sz w:val="16"/>
          <w:szCs w:val="16"/>
        </w:rPr>
        <w:t>párr.</w:t>
      </w:r>
      <w:r w:rsidRPr="00FB4B79">
        <w:rPr>
          <w:rFonts w:asciiTheme="majorHAnsi" w:hAnsiTheme="majorHAnsi" w:cstheme="majorHAnsi"/>
          <w:spacing w:val="-10"/>
          <w:sz w:val="16"/>
          <w:szCs w:val="16"/>
        </w:rPr>
        <w:t xml:space="preserve"> </w:t>
      </w:r>
      <w:r w:rsidRPr="00FB4B79">
        <w:rPr>
          <w:rFonts w:asciiTheme="majorHAnsi" w:hAnsiTheme="majorHAnsi" w:cstheme="majorHAnsi"/>
          <w:sz w:val="16"/>
          <w:szCs w:val="16"/>
        </w:rPr>
        <w:t>311</w:t>
      </w:r>
      <w:r w:rsidRPr="00FB4B79">
        <w:rPr>
          <w:rFonts w:asciiTheme="majorHAnsi" w:hAnsiTheme="majorHAnsi" w:cstheme="majorHAnsi"/>
          <w:spacing w:val="-9"/>
          <w:sz w:val="16"/>
          <w:szCs w:val="16"/>
        </w:rPr>
        <w:t xml:space="preserve"> </w:t>
      </w:r>
      <w:r w:rsidRPr="00FB4B79">
        <w:rPr>
          <w:rFonts w:asciiTheme="majorHAnsi" w:hAnsiTheme="majorHAnsi" w:cstheme="majorHAnsi"/>
          <w:sz w:val="16"/>
          <w:szCs w:val="16"/>
        </w:rPr>
        <w:t>(Nov.</w:t>
      </w:r>
      <w:r w:rsidRPr="00FB4B79">
        <w:rPr>
          <w:rFonts w:asciiTheme="majorHAnsi" w:hAnsiTheme="majorHAnsi" w:cstheme="majorHAnsi"/>
          <w:spacing w:val="-8"/>
          <w:sz w:val="16"/>
          <w:szCs w:val="16"/>
        </w:rPr>
        <w:t xml:space="preserve"> </w:t>
      </w:r>
      <w:r w:rsidRPr="00FB4B79">
        <w:rPr>
          <w:rFonts w:asciiTheme="majorHAnsi" w:hAnsiTheme="majorHAnsi" w:cstheme="majorHAnsi"/>
          <w:sz w:val="16"/>
          <w:szCs w:val="16"/>
        </w:rPr>
        <w:t>25,</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2006),</w:t>
      </w:r>
      <w:r w:rsidRPr="00FB4B79">
        <w:rPr>
          <w:rFonts w:asciiTheme="majorHAnsi" w:hAnsiTheme="majorHAnsi" w:cstheme="majorHAnsi"/>
          <w:spacing w:val="-8"/>
          <w:sz w:val="16"/>
          <w:szCs w:val="16"/>
        </w:rPr>
        <w:t xml:space="preserve"> </w:t>
      </w:r>
      <w:r w:rsidRPr="00FB4B79">
        <w:rPr>
          <w:rFonts w:asciiTheme="majorHAnsi" w:hAnsiTheme="majorHAnsi" w:cstheme="majorHAnsi"/>
          <w:sz w:val="16"/>
          <w:szCs w:val="16"/>
        </w:rPr>
        <w:t>y</w:t>
      </w:r>
      <w:r w:rsidRPr="00FB4B79">
        <w:rPr>
          <w:rFonts w:asciiTheme="majorHAnsi" w:hAnsiTheme="majorHAnsi" w:cstheme="majorHAnsi"/>
          <w:spacing w:val="-4"/>
          <w:sz w:val="16"/>
          <w:szCs w:val="16"/>
        </w:rPr>
        <w:t xml:space="preserve"> </w:t>
      </w:r>
      <w:r w:rsidRPr="00FB4B79">
        <w:rPr>
          <w:rFonts w:asciiTheme="majorHAnsi" w:hAnsiTheme="majorHAnsi" w:cstheme="majorHAnsi"/>
          <w:i/>
          <w:sz w:val="16"/>
          <w:szCs w:val="16"/>
        </w:rPr>
        <w:t>Caso</w:t>
      </w:r>
      <w:r w:rsidRPr="00FB4B79">
        <w:rPr>
          <w:rFonts w:asciiTheme="majorHAnsi" w:hAnsiTheme="majorHAnsi" w:cstheme="majorHAnsi"/>
          <w:i/>
          <w:spacing w:val="-10"/>
          <w:sz w:val="16"/>
          <w:szCs w:val="16"/>
        </w:rPr>
        <w:t xml:space="preserve"> </w:t>
      </w:r>
      <w:r w:rsidRPr="00FB4B79">
        <w:rPr>
          <w:rFonts w:asciiTheme="majorHAnsi" w:hAnsiTheme="majorHAnsi" w:cstheme="majorHAnsi"/>
          <w:i/>
          <w:sz w:val="16"/>
          <w:szCs w:val="16"/>
        </w:rPr>
        <w:t>Favela</w:t>
      </w:r>
      <w:r w:rsidRPr="00FB4B79">
        <w:rPr>
          <w:rFonts w:asciiTheme="majorHAnsi" w:hAnsiTheme="majorHAnsi" w:cstheme="majorHAnsi"/>
          <w:i/>
          <w:spacing w:val="-48"/>
          <w:sz w:val="16"/>
          <w:szCs w:val="16"/>
        </w:rPr>
        <w:t xml:space="preserve"> </w:t>
      </w:r>
      <w:r w:rsidRPr="00FB4B79">
        <w:rPr>
          <w:rFonts w:asciiTheme="majorHAnsi" w:hAnsiTheme="majorHAnsi" w:cstheme="majorHAnsi"/>
          <w:i/>
          <w:sz w:val="16"/>
          <w:szCs w:val="16"/>
        </w:rPr>
        <w:t xml:space="preserve">Nova Brasilia Vs. Brasil, </w:t>
      </w:r>
      <w:r w:rsidRPr="00FB4B79">
        <w:rPr>
          <w:rFonts w:asciiTheme="majorHAnsi" w:hAnsiTheme="majorHAnsi" w:cstheme="majorHAnsi"/>
          <w:sz w:val="16"/>
          <w:szCs w:val="16"/>
        </w:rPr>
        <w:t>Excepciones Preliminares, Fondo, Reparaciones y Costas, Corte IDH, (Ser. C) No. párr. 78</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(Feb.</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16, 2017).</w:t>
      </w:r>
    </w:p>
  </w:endnote>
  <w:endnote w:id="12">
    <w:p w14:paraId="28814222" w14:textId="77777777"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Cabe</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destacar</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que</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la</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Defensoría</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se</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pronunció</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luego</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del</w:t>
      </w:r>
      <w:r w:rsidRPr="00FB4B79">
        <w:rPr>
          <w:rFonts w:asciiTheme="majorHAnsi" w:hAnsiTheme="majorHAnsi" w:cstheme="majorHAnsi"/>
          <w:spacing w:val="12"/>
          <w:sz w:val="16"/>
          <w:szCs w:val="16"/>
        </w:rPr>
        <w:t xml:space="preserve"> </w:t>
      </w:r>
      <w:r w:rsidRPr="00FB4B79">
        <w:rPr>
          <w:rFonts w:asciiTheme="majorHAnsi" w:hAnsiTheme="majorHAnsi" w:cstheme="majorHAnsi"/>
          <w:sz w:val="16"/>
          <w:szCs w:val="16"/>
        </w:rPr>
        <w:t>embarazo</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una</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niña</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13</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años</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producto</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violación</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sexual</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por parte</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un</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ex</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policía</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58</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años</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que</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luego</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trató de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asesinarla.</w:t>
      </w:r>
      <w:r w:rsidRPr="00FB4B79">
        <w:rPr>
          <w:rFonts w:asciiTheme="majorHAnsi" w:hAnsiTheme="majorHAnsi" w:cstheme="majorHAnsi"/>
          <w:spacing w:val="1"/>
          <w:sz w:val="16"/>
          <w:szCs w:val="16"/>
        </w:rPr>
        <w:t xml:space="preserve"> </w:t>
      </w:r>
      <w:r w:rsidRPr="00FB4B79">
        <w:rPr>
          <w:rFonts w:asciiTheme="majorHAnsi" w:hAnsiTheme="majorHAnsi" w:cstheme="majorHAnsi"/>
          <w:i/>
          <w:sz w:val="16"/>
          <w:szCs w:val="16"/>
        </w:rPr>
        <w:t>Cfr.</w:t>
      </w:r>
      <w:r w:rsidRPr="00FB4B79">
        <w:rPr>
          <w:rFonts w:asciiTheme="majorHAnsi" w:hAnsiTheme="majorHAnsi" w:cstheme="majorHAnsi"/>
          <w:i/>
          <w:spacing w:val="1"/>
          <w:sz w:val="16"/>
          <w:szCs w:val="16"/>
        </w:rPr>
        <w:t xml:space="preserve"> </w:t>
      </w:r>
      <w:r w:rsidRPr="00FB4B79">
        <w:rPr>
          <w:rFonts w:asciiTheme="majorHAnsi" w:hAnsiTheme="majorHAnsi" w:cstheme="majorHAnsi"/>
          <w:sz w:val="16"/>
          <w:szCs w:val="16"/>
        </w:rPr>
        <w:t>Defensoría:</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Debilidades</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del</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’sistema’</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permitieron</w:t>
      </w:r>
      <w:r w:rsidRPr="00FB4B79">
        <w:rPr>
          <w:rFonts w:asciiTheme="majorHAnsi" w:hAnsiTheme="majorHAnsi" w:cstheme="majorHAnsi"/>
          <w:spacing w:val="37"/>
          <w:sz w:val="16"/>
          <w:szCs w:val="16"/>
        </w:rPr>
        <w:t xml:space="preserve"> </w:t>
      </w:r>
      <w:r w:rsidRPr="00FB4B79">
        <w:rPr>
          <w:rFonts w:asciiTheme="majorHAnsi" w:hAnsiTheme="majorHAnsi" w:cstheme="majorHAnsi"/>
          <w:sz w:val="16"/>
          <w:szCs w:val="16"/>
        </w:rPr>
        <w:t>abuso</w:t>
      </w:r>
      <w:r w:rsidRPr="00FB4B79">
        <w:rPr>
          <w:rFonts w:asciiTheme="majorHAnsi" w:hAnsiTheme="majorHAnsi" w:cstheme="majorHAnsi"/>
          <w:spacing w:val="37"/>
          <w:sz w:val="16"/>
          <w:szCs w:val="16"/>
        </w:rPr>
        <w:t xml:space="preserve"> </w:t>
      </w:r>
      <w:r w:rsidRPr="00FB4B79">
        <w:rPr>
          <w:rFonts w:asciiTheme="majorHAnsi" w:hAnsiTheme="majorHAnsi" w:cstheme="majorHAnsi"/>
          <w:sz w:val="16"/>
          <w:szCs w:val="16"/>
        </w:rPr>
        <w:t>y</w:t>
      </w:r>
      <w:r w:rsidRPr="00FB4B79">
        <w:rPr>
          <w:rFonts w:asciiTheme="majorHAnsi" w:hAnsiTheme="majorHAnsi" w:cstheme="majorHAnsi"/>
          <w:spacing w:val="35"/>
          <w:sz w:val="16"/>
          <w:szCs w:val="16"/>
        </w:rPr>
        <w:t xml:space="preserve"> </w:t>
      </w:r>
      <w:r w:rsidRPr="00FB4B79">
        <w:rPr>
          <w:rFonts w:asciiTheme="majorHAnsi" w:hAnsiTheme="majorHAnsi" w:cstheme="majorHAnsi"/>
          <w:sz w:val="16"/>
          <w:szCs w:val="16"/>
        </w:rPr>
        <w:t>embarazo</w:t>
      </w:r>
      <w:r w:rsidRPr="00FB4B79">
        <w:rPr>
          <w:rFonts w:asciiTheme="majorHAnsi" w:hAnsiTheme="majorHAnsi" w:cstheme="majorHAnsi"/>
          <w:spacing w:val="37"/>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38"/>
          <w:sz w:val="16"/>
          <w:szCs w:val="16"/>
        </w:rPr>
        <w:t xml:space="preserve"> </w:t>
      </w:r>
      <w:r w:rsidRPr="00FB4B79">
        <w:rPr>
          <w:rFonts w:asciiTheme="majorHAnsi" w:hAnsiTheme="majorHAnsi" w:cstheme="majorHAnsi"/>
          <w:sz w:val="16"/>
          <w:szCs w:val="16"/>
        </w:rPr>
        <w:t>niña</w:t>
      </w:r>
      <w:r w:rsidRPr="00FB4B79">
        <w:rPr>
          <w:rFonts w:asciiTheme="majorHAnsi" w:hAnsiTheme="majorHAnsi" w:cstheme="majorHAnsi"/>
          <w:spacing w:val="37"/>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37"/>
          <w:sz w:val="16"/>
          <w:szCs w:val="16"/>
        </w:rPr>
        <w:t xml:space="preserve"> </w:t>
      </w:r>
      <w:r w:rsidRPr="00FB4B79">
        <w:rPr>
          <w:rFonts w:asciiTheme="majorHAnsi" w:hAnsiTheme="majorHAnsi" w:cstheme="majorHAnsi"/>
          <w:sz w:val="16"/>
          <w:szCs w:val="16"/>
        </w:rPr>
        <w:t>13</w:t>
      </w:r>
      <w:r w:rsidRPr="00FB4B79">
        <w:rPr>
          <w:rFonts w:asciiTheme="majorHAnsi" w:hAnsiTheme="majorHAnsi" w:cstheme="majorHAnsi"/>
          <w:spacing w:val="37"/>
          <w:sz w:val="16"/>
          <w:szCs w:val="16"/>
        </w:rPr>
        <w:t xml:space="preserve"> </w:t>
      </w:r>
      <w:r w:rsidRPr="00FB4B79">
        <w:rPr>
          <w:rFonts w:asciiTheme="majorHAnsi" w:hAnsiTheme="majorHAnsi" w:cstheme="majorHAnsi"/>
          <w:sz w:val="16"/>
          <w:szCs w:val="16"/>
        </w:rPr>
        <w:t>años</w:t>
      </w:r>
      <w:r w:rsidRPr="00FB4B79">
        <w:rPr>
          <w:rFonts w:asciiTheme="majorHAnsi" w:hAnsiTheme="majorHAnsi" w:cstheme="majorHAnsi"/>
          <w:spacing w:val="38"/>
          <w:sz w:val="16"/>
          <w:szCs w:val="16"/>
        </w:rPr>
        <w:t xml:space="preserve"> </w:t>
      </w:r>
      <w:r w:rsidRPr="00FB4B79">
        <w:rPr>
          <w:rFonts w:asciiTheme="majorHAnsi" w:hAnsiTheme="majorHAnsi" w:cstheme="majorHAnsi"/>
          <w:sz w:val="16"/>
          <w:szCs w:val="16"/>
        </w:rPr>
        <w:t>en</w:t>
      </w:r>
      <w:r w:rsidRPr="00FB4B79">
        <w:rPr>
          <w:rFonts w:asciiTheme="majorHAnsi" w:hAnsiTheme="majorHAnsi" w:cstheme="majorHAnsi"/>
          <w:spacing w:val="37"/>
          <w:sz w:val="16"/>
          <w:szCs w:val="16"/>
        </w:rPr>
        <w:t xml:space="preserve"> </w:t>
      </w:r>
      <w:r w:rsidRPr="00FB4B79">
        <w:rPr>
          <w:rFonts w:asciiTheme="majorHAnsi" w:hAnsiTheme="majorHAnsi" w:cstheme="majorHAnsi"/>
          <w:sz w:val="16"/>
          <w:szCs w:val="16"/>
        </w:rPr>
        <w:t>Sarchí,</w:t>
      </w:r>
      <w:r w:rsidRPr="00FB4B79">
        <w:rPr>
          <w:rFonts w:asciiTheme="majorHAnsi" w:hAnsiTheme="majorHAnsi" w:cstheme="majorHAnsi"/>
          <w:spacing w:val="34"/>
          <w:sz w:val="16"/>
          <w:szCs w:val="16"/>
        </w:rPr>
        <w:t xml:space="preserve"> </w:t>
      </w:r>
      <w:r w:rsidRPr="00FB4B79">
        <w:rPr>
          <w:rFonts w:asciiTheme="majorHAnsi" w:hAnsiTheme="majorHAnsi" w:cstheme="majorHAnsi"/>
          <w:sz w:val="16"/>
          <w:szCs w:val="16"/>
        </w:rPr>
        <w:t>La</w:t>
      </w:r>
      <w:r w:rsidRPr="00FB4B79">
        <w:rPr>
          <w:rFonts w:asciiTheme="majorHAnsi" w:hAnsiTheme="majorHAnsi" w:cstheme="majorHAnsi"/>
          <w:spacing w:val="37"/>
          <w:sz w:val="16"/>
          <w:szCs w:val="16"/>
        </w:rPr>
        <w:t xml:space="preserve"> </w:t>
      </w:r>
      <w:r w:rsidRPr="00FB4B79">
        <w:rPr>
          <w:rFonts w:asciiTheme="majorHAnsi" w:hAnsiTheme="majorHAnsi" w:cstheme="majorHAnsi"/>
          <w:sz w:val="16"/>
          <w:szCs w:val="16"/>
        </w:rPr>
        <w:t>Nación</w:t>
      </w:r>
      <w:r w:rsidRPr="00FB4B79">
        <w:rPr>
          <w:rFonts w:asciiTheme="majorHAnsi" w:hAnsiTheme="majorHAnsi" w:cstheme="majorHAnsi"/>
          <w:spacing w:val="38"/>
          <w:sz w:val="16"/>
          <w:szCs w:val="16"/>
        </w:rPr>
        <w:t xml:space="preserve"> </w:t>
      </w:r>
      <w:r w:rsidRPr="00FB4B79">
        <w:rPr>
          <w:rFonts w:asciiTheme="majorHAnsi" w:hAnsiTheme="majorHAnsi" w:cstheme="majorHAnsi"/>
          <w:sz w:val="16"/>
          <w:szCs w:val="16"/>
        </w:rPr>
        <w:t>(25</w:t>
      </w:r>
      <w:r w:rsidRPr="00FB4B79">
        <w:rPr>
          <w:rFonts w:asciiTheme="majorHAnsi" w:hAnsiTheme="majorHAnsi" w:cstheme="majorHAnsi"/>
          <w:spacing w:val="37"/>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37"/>
          <w:sz w:val="16"/>
          <w:szCs w:val="16"/>
        </w:rPr>
        <w:t xml:space="preserve"> </w:t>
      </w:r>
      <w:r w:rsidRPr="00FB4B79">
        <w:rPr>
          <w:rFonts w:asciiTheme="majorHAnsi" w:hAnsiTheme="majorHAnsi" w:cstheme="majorHAnsi"/>
          <w:sz w:val="16"/>
          <w:szCs w:val="16"/>
        </w:rPr>
        <w:t>abril</w:t>
      </w:r>
      <w:r w:rsidRPr="00FB4B79">
        <w:rPr>
          <w:rFonts w:asciiTheme="majorHAnsi" w:hAnsiTheme="majorHAnsi" w:cstheme="majorHAnsi"/>
          <w:spacing w:val="37"/>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38"/>
          <w:sz w:val="16"/>
          <w:szCs w:val="16"/>
        </w:rPr>
        <w:t xml:space="preserve"> </w:t>
      </w:r>
      <w:r w:rsidRPr="00FB4B79">
        <w:rPr>
          <w:rFonts w:asciiTheme="majorHAnsi" w:hAnsiTheme="majorHAnsi" w:cstheme="majorHAnsi"/>
          <w:sz w:val="16"/>
          <w:szCs w:val="16"/>
        </w:rPr>
        <w:t>2018),</w:t>
      </w:r>
      <w:r w:rsidRPr="00FB4B79">
        <w:rPr>
          <w:rFonts w:asciiTheme="majorHAnsi" w:hAnsiTheme="majorHAnsi" w:cstheme="majorHAnsi"/>
          <w:spacing w:val="2"/>
          <w:sz w:val="16"/>
          <w:szCs w:val="16"/>
        </w:rPr>
        <w:t xml:space="preserve"> </w:t>
      </w:r>
      <w:r w:rsidRPr="00FB4B79">
        <w:rPr>
          <w:rFonts w:asciiTheme="majorHAnsi" w:hAnsiTheme="majorHAnsi" w:cstheme="majorHAnsi"/>
          <w:i/>
          <w:sz w:val="16"/>
          <w:szCs w:val="16"/>
        </w:rPr>
        <w:t>disponible</w:t>
      </w:r>
      <w:r w:rsidRPr="00FB4B79">
        <w:rPr>
          <w:rFonts w:asciiTheme="majorHAnsi" w:hAnsiTheme="majorHAnsi" w:cstheme="majorHAnsi"/>
          <w:i/>
          <w:spacing w:val="37"/>
          <w:sz w:val="16"/>
          <w:szCs w:val="16"/>
        </w:rPr>
        <w:t xml:space="preserve"> </w:t>
      </w:r>
      <w:r w:rsidRPr="00FB4B79">
        <w:rPr>
          <w:rFonts w:asciiTheme="majorHAnsi" w:hAnsiTheme="majorHAnsi" w:cstheme="majorHAnsi"/>
          <w:i/>
          <w:sz w:val="16"/>
          <w:szCs w:val="16"/>
        </w:rPr>
        <w:t>en</w:t>
      </w:r>
      <w:r w:rsidRPr="00FB4B79">
        <w:rPr>
          <w:rFonts w:asciiTheme="majorHAnsi" w:hAnsiTheme="majorHAnsi" w:cstheme="majorHAnsi"/>
          <w:i/>
          <w:spacing w:val="-47"/>
          <w:sz w:val="16"/>
          <w:szCs w:val="16"/>
        </w:rPr>
        <w:t xml:space="preserve"> </w:t>
      </w:r>
      <w:hyperlink r:id="rId7">
        <w:r w:rsidRPr="00FB4B79">
          <w:rPr>
            <w:rFonts w:asciiTheme="majorHAnsi" w:hAnsiTheme="majorHAnsi" w:cstheme="majorHAnsi"/>
            <w:color w:val="0000FF"/>
            <w:sz w:val="16"/>
            <w:szCs w:val="16"/>
            <w:u w:val="single" w:color="0000FF"/>
          </w:rPr>
          <w:t>https://www.nacion.com/sucesos/seguridad/defensoria-debilidades-del-sistema-</w:t>
        </w:r>
      </w:hyperlink>
      <w:r w:rsidRPr="00FB4B79">
        <w:rPr>
          <w:rFonts w:asciiTheme="majorHAnsi" w:hAnsiTheme="majorHAnsi" w:cstheme="majorHAnsi"/>
          <w:color w:val="0000FF"/>
          <w:spacing w:val="1"/>
          <w:sz w:val="16"/>
          <w:szCs w:val="16"/>
        </w:rPr>
        <w:t xml:space="preserve"> </w:t>
      </w:r>
      <w:hyperlink r:id="rId8">
        <w:r w:rsidRPr="00FB4B79">
          <w:rPr>
            <w:rFonts w:asciiTheme="majorHAnsi" w:hAnsiTheme="majorHAnsi" w:cstheme="majorHAnsi"/>
            <w:color w:val="0000FF"/>
            <w:sz w:val="16"/>
            <w:szCs w:val="16"/>
            <w:u w:val="single" w:color="0000FF"/>
          </w:rPr>
          <w:t>permitieron/KQZ7HFCVKBBK7KFGXY52MY5JPY/story/</w:t>
        </w:r>
        <w:r w:rsidRPr="00FB4B79">
          <w:rPr>
            <w:rFonts w:asciiTheme="majorHAnsi" w:hAnsiTheme="majorHAnsi" w:cstheme="majorHAnsi"/>
            <w:color w:val="0000FF"/>
            <w:spacing w:val="8"/>
            <w:sz w:val="16"/>
            <w:szCs w:val="16"/>
          </w:rPr>
          <w:t xml:space="preserve"> </w:t>
        </w:r>
      </w:hyperlink>
      <w:r w:rsidRPr="00FB4B79">
        <w:rPr>
          <w:rFonts w:asciiTheme="majorHAnsi" w:hAnsiTheme="majorHAnsi" w:cstheme="majorHAnsi"/>
          <w:i/>
          <w:sz w:val="16"/>
          <w:szCs w:val="16"/>
        </w:rPr>
        <w:t>ver</w:t>
      </w:r>
      <w:r w:rsidRPr="00FB4B79">
        <w:rPr>
          <w:rFonts w:asciiTheme="majorHAnsi" w:hAnsiTheme="majorHAnsi" w:cstheme="majorHAnsi"/>
          <w:i/>
          <w:spacing w:val="5"/>
          <w:sz w:val="16"/>
          <w:szCs w:val="16"/>
        </w:rPr>
        <w:t xml:space="preserve"> </w:t>
      </w:r>
      <w:r w:rsidRPr="00FB4B79">
        <w:rPr>
          <w:rFonts w:asciiTheme="majorHAnsi" w:hAnsiTheme="majorHAnsi" w:cstheme="majorHAnsi"/>
          <w:i/>
          <w:sz w:val="16"/>
          <w:szCs w:val="16"/>
        </w:rPr>
        <w:t>también</w:t>
      </w:r>
      <w:r w:rsidRPr="00FB4B79">
        <w:rPr>
          <w:rFonts w:asciiTheme="majorHAnsi" w:hAnsiTheme="majorHAnsi" w:cstheme="majorHAnsi"/>
          <w:i/>
          <w:spacing w:val="6"/>
          <w:sz w:val="16"/>
          <w:szCs w:val="16"/>
        </w:rPr>
        <w:t xml:space="preserve"> </w:t>
      </w:r>
      <w:r w:rsidRPr="00FB4B79">
        <w:rPr>
          <w:rFonts w:asciiTheme="majorHAnsi" w:hAnsiTheme="majorHAnsi" w:cstheme="majorHAnsi"/>
          <w:sz w:val="16"/>
          <w:szCs w:val="16"/>
        </w:rPr>
        <w:t>Expolicía</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58</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años</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violó</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e</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intentó</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matar</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a</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su</w:t>
      </w:r>
      <w:r w:rsidRPr="00FB4B79">
        <w:rPr>
          <w:rFonts w:asciiTheme="majorHAnsi" w:hAnsiTheme="majorHAnsi" w:cstheme="majorHAnsi"/>
          <w:spacing w:val="-47"/>
          <w:sz w:val="16"/>
          <w:szCs w:val="16"/>
        </w:rPr>
        <w:t xml:space="preserve"> </w:t>
      </w:r>
      <w:r w:rsidRPr="00FB4B79">
        <w:rPr>
          <w:rFonts w:asciiTheme="majorHAnsi" w:hAnsiTheme="majorHAnsi" w:cstheme="majorHAnsi"/>
          <w:sz w:val="16"/>
          <w:szCs w:val="16"/>
        </w:rPr>
        <w:t>'pareja'</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13</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años</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en</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Sarchí.</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La</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Nación</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(23</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abril</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2018),</w:t>
      </w:r>
      <w:r w:rsidRPr="00FB4B79">
        <w:rPr>
          <w:rFonts w:asciiTheme="majorHAnsi" w:hAnsiTheme="majorHAnsi" w:cstheme="majorHAnsi"/>
          <w:spacing w:val="12"/>
          <w:sz w:val="16"/>
          <w:szCs w:val="16"/>
        </w:rPr>
        <w:t xml:space="preserve"> </w:t>
      </w:r>
      <w:hyperlink r:id="rId9">
        <w:r w:rsidRPr="00FB4B79">
          <w:rPr>
            <w:rFonts w:asciiTheme="majorHAnsi" w:hAnsiTheme="majorHAnsi" w:cstheme="majorHAnsi"/>
            <w:color w:val="0000FF"/>
            <w:sz w:val="16"/>
            <w:szCs w:val="16"/>
            <w:u w:val="single" w:color="0000FF"/>
          </w:rPr>
          <w:t>https://www.nacion.com/sucesos/crimenes/expolicia-</w:t>
        </w:r>
      </w:hyperlink>
      <w:r w:rsidRPr="00FB4B79">
        <w:rPr>
          <w:rFonts w:asciiTheme="majorHAnsi" w:hAnsiTheme="majorHAnsi" w:cstheme="majorHAnsi"/>
          <w:color w:val="0000FF"/>
          <w:spacing w:val="-47"/>
          <w:sz w:val="16"/>
          <w:szCs w:val="16"/>
        </w:rPr>
        <w:t xml:space="preserve"> </w:t>
      </w:r>
      <w:hyperlink r:id="rId10">
        <w:r w:rsidRPr="00FB4B79">
          <w:rPr>
            <w:rFonts w:asciiTheme="majorHAnsi" w:hAnsiTheme="majorHAnsi" w:cstheme="majorHAnsi"/>
            <w:color w:val="0000FF"/>
            <w:sz w:val="16"/>
            <w:szCs w:val="16"/>
            <w:u w:val="single" w:color="0000FF"/>
          </w:rPr>
          <w:t>cae-por-violar-a-menor-durante-cuatro/GOZMJCSLQBC2PH77NBZGUS75PQ/story/</w:t>
        </w:r>
        <w:r w:rsidRPr="00FB4B79">
          <w:rPr>
            <w:rFonts w:asciiTheme="majorHAnsi" w:hAnsiTheme="majorHAnsi" w:cstheme="majorHAnsi"/>
            <w:sz w:val="16"/>
            <w:szCs w:val="16"/>
          </w:rPr>
          <w:t>.</w:t>
        </w:r>
      </w:hyperlink>
    </w:p>
  </w:endnote>
  <w:endnote w:id="13">
    <w:p w14:paraId="01D2D63E" w14:textId="7F5245A9"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Defensoría</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los</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Habitantes.</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Defensoría</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levanta</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la</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voz</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ante</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nueva</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denuncia</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relación</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impropia,</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25</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abril</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2018,</w:t>
      </w:r>
      <w:r w:rsidR="00FB4B79" w:rsidRPr="00FB4B79">
        <w:rPr>
          <w:rFonts w:asciiTheme="majorHAnsi" w:hAnsiTheme="majorHAnsi" w:cstheme="majorHAnsi"/>
          <w:sz w:val="16"/>
          <w:szCs w:val="16"/>
        </w:rPr>
        <w:t xml:space="preserve"> </w:t>
      </w:r>
      <w:r w:rsidRPr="00FB4B79">
        <w:rPr>
          <w:rFonts w:asciiTheme="majorHAnsi" w:hAnsiTheme="majorHAnsi" w:cstheme="majorHAnsi"/>
          <w:sz w:val="16"/>
          <w:szCs w:val="16"/>
        </w:rPr>
        <w:t>disponible</w:t>
      </w:r>
      <w:r w:rsidR="00FB4B79">
        <w:rPr>
          <w:rFonts w:asciiTheme="majorHAnsi" w:hAnsiTheme="majorHAnsi" w:cstheme="majorHAnsi"/>
          <w:sz w:val="16"/>
          <w:szCs w:val="16"/>
        </w:rPr>
        <w:t xml:space="preserve"> </w:t>
      </w:r>
      <w:r w:rsidRPr="00FB4B79">
        <w:rPr>
          <w:rFonts w:asciiTheme="majorHAnsi" w:hAnsiTheme="majorHAnsi" w:cstheme="majorHAnsi"/>
          <w:spacing w:val="-3"/>
          <w:sz w:val="16"/>
          <w:szCs w:val="16"/>
        </w:rPr>
        <w:t>en</w:t>
      </w:r>
      <w:r w:rsidRPr="00FB4B79">
        <w:rPr>
          <w:rFonts w:asciiTheme="majorHAnsi" w:hAnsiTheme="majorHAnsi" w:cstheme="majorHAnsi"/>
          <w:spacing w:val="-47"/>
          <w:sz w:val="16"/>
          <w:szCs w:val="16"/>
        </w:rPr>
        <w:t xml:space="preserve"> </w:t>
      </w:r>
      <w:hyperlink r:id="rId11">
        <w:r w:rsidRPr="00FB4B79">
          <w:rPr>
            <w:rFonts w:asciiTheme="majorHAnsi" w:hAnsiTheme="majorHAnsi" w:cstheme="majorHAnsi"/>
            <w:color w:val="0000FF"/>
            <w:sz w:val="16"/>
            <w:szCs w:val="16"/>
            <w:u w:val="single" w:color="0000FF"/>
          </w:rPr>
          <w:t>http://www.dhr.go.cr/prensa/comunicados/2018/abril/06.comunicado_de%20_prensa_union_impropia_caso_sarchi.p</w:t>
        </w:r>
      </w:hyperlink>
      <w:r w:rsidRPr="00FB4B79">
        <w:rPr>
          <w:rFonts w:asciiTheme="majorHAnsi" w:hAnsiTheme="majorHAnsi" w:cstheme="majorHAnsi"/>
          <w:color w:val="0000FF"/>
          <w:spacing w:val="1"/>
          <w:sz w:val="16"/>
          <w:szCs w:val="16"/>
        </w:rPr>
        <w:t xml:space="preserve"> </w:t>
      </w:r>
      <w:hyperlink r:id="rId12">
        <w:r w:rsidRPr="00FB4B79">
          <w:rPr>
            <w:rFonts w:asciiTheme="majorHAnsi" w:hAnsiTheme="majorHAnsi" w:cstheme="majorHAnsi"/>
            <w:color w:val="0000FF"/>
            <w:sz w:val="16"/>
            <w:szCs w:val="16"/>
            <w:u w:val="single" w:color="0000FF"/>
          </w:rPr>
          <w:t>df</w:t>
        </w:r>
        <w:r w:rsidRPr="00FB4B79">
          <w:rPr>
            <w:rFonts w:asciiTheme="majorHAnsi" w:hAnsiTheme="majorHAnsi" w:cstheme="majorHAnsi"/>
            <w:sz w:val="16"/>
            <w:szCs w:val="16"/>
          </w:rPr>
          <w:t>.</w:t>
        </w:r>
      </w:hyperlink>
    </w:p>
  </w:endnote>
  <w:endnote w:id="14">
    <w:p w14:paraId="73C7FA62" w14:textId="1F8830B5" w:rsidR="00476F43" w:rsidRPr="00FB4B79" w:rsidRDefault="00476F43" w:rsidP="00FB4B79">
      <w:pPr>
        <w:tabs>
          <w:tab w:val="left" w:pos="896"/>
          <w:tab w:val="left" w:pos="1752"/>
          <w:tab w:val="left" w:pos="2296"/>
          <w:tab w:val="left" w:pos="3112"/>
          <w:tab w:val="left" w:pos="3868"/>
          <w:tab w:val="left" w:pos="4415"/>
          <w:tab w:val="left" w:pos="4957"/>
          <w:tab w:val="left" w:pos="5873"/>
          <w:tab w:val="left" w:pos="6418"/>
          <w:tab w:val="left" w:pos="7163"/>
          <w:tab w:val="left" w:pos="7657"/>
          <w:tab w:val="left" w:pos="8108"/>
          <w:tab w:val="left" w:pos="9263"/>
        </w:tabs>
        <w:spacing w:before="67"/>
        <w:ind w:right="113"/>
        <w:jc w:val="both"/>
        <w:rPr>
          <w:rFonts w:asciiTheme="majorHAnsi" w:hAnsiTheme="majorHAnsi" w:cstheme="majorHAnsi"/>
          <w:sz w:val="16"/>
          <w:szCs w:val="16"/>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Huffingtonpost.</w:t>
      </w:r>
      <w:r w:rsidRPr="00FB4B79">
        <w:rPr>
          <w:rFonts w:asciiTheme="majorHAnsi" w:hAnsiTheme="majorHAnsi" w:cstheme="majorHAnsi"/>
          <w:spacing w:val="-8"/>
          <w:sz w:val="16"/>
          <w:szCs w:val="16"/>
        </w:rPr>
        <w:t xml:space="preserve"> </w:t>
      </w:r>
      <w:r w:rsidRPr="00FB4B79">
        <w:rPr>
          <w:rFonts w:asciiTheme="majorHAnsi" w:hAnsiTheme="majorHAnsi" w:cstheme="majorHAnsi"/>
          <w:sz w:val="16"/>
          <w:szCs w:val="16"/>
        </w:rPr>
        <w:t>Un</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caso</w:t>
      </w:r>
      <w:r w:rsidRPr="00FB4B79">
        <w:rPr>
          <w:rFonts w:asciiTheme="majorHAnsi" w:hAnsiTheme="majorHAnsi" w:cstheme="majorHAnsi"/>
          <w:spacing w:val="-9"/>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incesto</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en</w:t>
      </w:r>
      <w:r w:rsidRPr="00FB4B79">
        <w:rPr>
          <w:rFonts w:asciiTheme="majorHAnsi" w:hAnsiTheme="majorHAnsi" w:cstheme="majorHAnsi"/>
          <w:spacing w:val="-9"/>
          <w:sz w:val="16"/>
          <w:szCs w:val="16"/>
        </w:rPr>
        <w:t xml:space="preserve"> </w:t>
      </w:r>
      <w:r w:rsidRPr="00FB4B79">
        <w:rPr>
          <w:rFonts w:asciiTheme="majorHAnsi" w:hAnsiTheme="majorHAnsi" w:cstheme="majorHAnsi"/>
          <w:sz w:val="16"/>
          <w:szCs w:val="16"/>
        </w:rPr>
        <w:t>Costa</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Rica</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demuestra</w:t>
      </w:r>
      <w:r w:rsidRPr="00FB4B79">
        <w:rPr>
          <w:rFonts w:asciiTheme="majorHAnsi" w:hAnsiTheme="majorHAnsi" w:cstheme="majorHAnsi"/>
          <w:spacing w:val="-9"/>
          <w:sz w:val="16"/>
          <w:szCs w:val="16"/>
        </w:rPr>
        <w:t xml:space="preserve"> </w:t>
      </w:r>
      <w:r w:rsidRPr="00FB4B79">
        <w:rPr>
          <w:rFonts w:asciiTheme="majorHAnsi" w:hAnsiTheme="majorHAnsi" w:cstheme="majorHAnsi"/>
          <w:sz w:val="16"/>
          <w:szCs w:val="16"/>
        </w:rPr>
        <w:t>que</w:t>
      </w:r>
      <w:r w:rsidRPr="00FB4B79">
        <w:rPr>
          <w:rFonts w:asciiTheme="majorHAnsi" w:hAnsiTheme="majorHAnsi" w:cstheme="majorHAnsi"/>
          <w:spacing w:val="-9"/>
          <w:sz w:val="16"/>
          <w:szCs w:val="16"/>
        </w:rPr>
        <w:t xml:space="preserve"> </w:t>
      </w:r>
      <w:r w:rsidRPr="00FB4B79">
        <w:rPr>
          <w:rFonts w:asciiTheme="majorHAnsi" w:hAnsiTheme="majorHAnsi" w:cstheme="majorHAnsi"/>
          <w:sz w:val="16"/>
          <w:szCs w:val="16"/>
        </w:rPr>
        <w:t>el</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aborto</w:t>
      </w:r>
      <w:r w:rsidRPr="00FB4B79">
        <w:rPr>
          <w:rFonts w:asciiTheme="majorHAnsi" w:hAnsiTheme="majorHAnsi" w:cstheme="majorHAnsi"/>
          <w:spacing w:val="-9"/>
          <w:sz w:val="16"/>
          <w:szCs w:val="16"/>
        </w:rPr>
        <w:t xml:space="preserve"> </w:t>
      </w:r>
      <w:r w:rsidRPr="00FB4B79">
        <w:rPr>
          <w:rFonts w:asciiTheme="majorHAnsi" w:hAnsiTheme="majorHAnsi" w:cstheme="majorHAnsi"/>
          <w:sz w:val="16"/>
          <w:szCs w:val="16"/>
        </w:rPr>
        <w:t>legal</w:t>
      </w:r>
      <w:r w:rsidRPr="00FB4B79">
        <w:rPr>
          <w:rFonts w:asciiTheme="majorHAnsi" w:hAnsiTheme="majorHAnsi" w:cstheme="majorHAnsi"/>
          <w:spacing w:val="-8"/>
          <w:sz w:val="16"/>
          <w:szCs w:val="16"/>
        </w:rPr>
        <w:t xml:space="preserve"> </w:t>
      </w:r>
      <w:r w:rsidRPr="00FB4B79">
        <w:rPr>
          <w:rFonts w:asciiTheme="majorHAnsi" w:hAnsiTheme="majorHAnsi" w:cstheme="majorHAnsi"/>
          <w:sz w:val="16"/>
          <w:szCs w:val="16"/>
        </w:rPr>
        <w:t>es</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letra</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muerta.</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11</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abril</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2017.</w:t>
      </w:r>
      <w:r w:rsidRPr="00FB4B79">
        <w:rPr>
          <w:rFonts w:asciiTheme="majorHAnsi" w:hAnsiTheme="majorHAnsi" w:cstheme="majorHAnsi"/>
          <w:spacing w:val="1"/>
          <w:sz w:val="16"/>
          <w:szCs w:val="16"/>
        </w:rPr>
        <w:t xml:space="preserve"> </w:t>
      </w:r>
      <w:hyperlink r:id="rId13">
        <w:r w:rsidRPr="00FB4B79">
          <w:rPr>
            <w:rFonts w:asciiTheme="majorHAnsi" w:hAnsiTheme="majorHAnsi" w:cstheme="majorHAnsi"/>
            <w:color w:val="0000FF"/>
            <w:sz w:val="16"/>
            <w:szCs w:val="16"/>
            <w:u w:val="single" w:color="0000FF"/>
          </w:rPr>
          <w:t>https://www.huffingtonpost.com.mx/the-conversation/un-caso-de-incesto-en-costa-rica-demuestra-que-el-aborto-</w:t>
        </w:r>
      </w:hyperlink>
      <w:r w:rsidRPr="00FB4B79">
        <w:rPr>
          <w:rFonts w:asciiTheme="majorHAnsi" w:hAnsiTheme="majorHAnsi" w:cstheme="majorHAnsi"/>
          <w:color w:val="0000FF"/>
          <w:spacing w:val="1"/>
          <w:sz w:val="16"/>
          <w:szCs w:val="16"/>
        </w:rPr>
        <w:t xml:space="preserve"> </w:t>
      </w:r>
      <w:hyperlink r:id="rId14">
        <w:r w:rsidRPr="00FB4B79">
          <w:rPr>
            <w:rFonts w:asciiTheme="majorHAnsi" w:hAnsiTheme="majorHAnsi" w:cstheme="majorHAnsi"/>
            <w:color w:val="0000FF"/>
            <w:sz w:val="16"/>
            <w:szCs w:val="16"/>
          </w:rPr>
          <w:t xml:space="preserve">legal- e_a_22033987/ </w:t>
        </w:r>
      </w:hyperlink>
      <w:r w:rsidRPr="00FB4B79">
        <w:rPr>
          <w:rFonts w:asciiTheme="majorHAnsi" w:hAnsiTheme="majorHAnsi" w:cstheme="majorHAnsi"/>
          <w:i/>
          <w:sz w:val="16"/>
          <w:szCs w:val="16"/>
        </w:rPr>
        <w:t>ver también</w:t>
      </w:r>
      <w:r w:rsidRPr="00FB4B79">
        <w:rPr>
          <w:rFonts w:asciiTheme="majorHAnsi" w:hAnsiTheme="majorHAnsi" w:cstheme="majorHAnsi"/>
          <w:sz w:val="16"/>
          <w:szCs w:val="16"/>
        </w:rPr>
        <w:t>. Repretel La Iglesia se opone al aborto en caso de niña embarazada tras violación</w:t>
      </w:r>
      <w:r w:rsidRPr="00FB4B79">
        <w:rPr>
          <w:rFonts w:asciiTheme="majorHAnsi" w:hAnsiTheme="majorHAnsi" w:cstheme="majorHAnsi"/>
          <w:spacing w:val="-47"/>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8"/>
          <w:sz w:val="16"/>
          <w:szCs w:val="16"/>
        </w:rPr>
        <w:t xml:space="preserve"> </w:t>
      </w:r>
      <w:r w:rsidRPr="00FB4B79">
        <w:rPr>
          <w:rFonts w:asciiTheme="majorHAnsi" w:hAnsiTheme="majorHAnsi" w:cstheme="majorHAnsi"/>
          <w:sz w:val="16"/>
          <w:szCs w:val="16"/>
        </w:rPr>
        <w:t>su</w:t>
      </w:r>
      <w:r w:rsidRPr="00FB4B79">
        <w:rPr>
          <w:rFonts w:asciiTheme="majorHAnsi" w:hAnsiTheme="majorHAnsi" w:cstheme="majorHAnsi"/>
          <w:spacing w:val="-7"/>
          <w:sz w:val="16"/>
          <w:szCs w:val="16"/>
        </w:rPr>
        <w:t xml:space="preserve"> </w:t>
      </w:r>
      <w:r w:rsidRPr="00FB4B79">
        <w:rPr>
          <w:rFonts w:asciiTheme="majorHAnsi" w:hAnsiTheme="majorHAnsi" w:cstheme="majorHAnsi"/>
          <w:sz w:val="16"/>
          <w:szCs w:val="16"/>
        </w:rPr>
        <w:t>padre,</w:t>
      </w:r>
      <w:r w:rsidRPr="00FB4B79">
        <w:rPr>
          <w:rFonts w:asciiTheme="majorHAnsi" w:hAnsiTheme="majorHAnsi" w:cstheme="majorHAnsi"/>
          <w:spacing w:val="-7"/>
          <w:sz w:val="16"/>
          <w:szCs w:val="16"/>
        </w:rPr>
        <w:t xml:space="preserve"> </w:t>
      </w:r>
      <w:r w:rsidRPr="00FB4B79">
        <w:rPr>
          <w:rFonts w:asciiTheme="majorHAnsi" w:hAnsiTheme="majorHAnsi" w:cstheme="majorHAnsi"/>
          <w:sz w:val="16"/>
          <w:szCs w:val="16"/>
        </w:rPr>
        <w:t>22</w:t>
      </w:r>
      <w:r w:rsidRPr="00FB4B79">
        <w:rPr>
          <w:rFonts w:asciiTheme="majorHAnsi" w:hAnsiTheme="majorHAnsi" w:cstheme="majorHAnsi"/>
          <w:spacing w:val="-7"/>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7"/>
          <w:sz w:val="16"/>
          <w:szCs w:val="16"/>
        </w:rPr>
        <w:t xml:space="preserve"> </w:t>
      </w:r>
      <w:r w:rsidRPr="00FB4B79">
        <w:rPr>
          <w:rFonts w:asciiTheme="majorHAnsi" w:hAnsiTheme="majorHAnsi" w:cstheme="majorHAnsi"/>
          <w:sz w:val="16"/>
          <w:szCs w:val="16"/>
        </w:rPr>
        <w:t>febrero</w:t>
      </w:r>
      <w:r w:rsidRPr="00FB4B79">
        <w:rPr>
          <w:rFonts w:asciiTheme="majorHAnsi" w:hAnsiTheme="majorHAnsi" w:cstheme="majorHAnsi"/>
          <w:spacing w:val="-7"/>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8"/>
          <w:sz w:val="16"/>
          <w:szCs w:val="16"/>
        </w:rPr>
        <w:t xml:space="preserve"> </w:t>
      </w:r>
      <w:r w:rsidRPr="00FB4B79">
        <w:rPr>
          <w:rFonts w:asciiTheme="majorHAnsi" w:hAnsiTheme="majorHAnsi" w:cstheme="majorHAnsi"/>
          <w:sz w:val="16"/>
          <w:szCs w:val="16"/>
        </w:rPr>
        <w:t>2017</w:t>
      </w:r>
      <w:r w:rsidRPr="00FB4B79">
        <w:rPr>
          <w:rFonts w:asciiTheme="majorHAnsi" w:hAnsiTheme="majorHAnsi" w:cstheme="majorHAnsi"/>
          <w:spacing w:val="-4"/>
          <w:sz w:val="16"/>
          <w:szCs w:val="16"/>
        </w:rPr>
        <w:t xml:space="preserve"> </w:t>
      </w:r>
      <w:r w:rsidRPr="00FB4B79">
        <w:rPr>
          <w:rFonts w:asciiTheme="majorHAnsi" w:hAnsiTheme="majorHAnsi" w:cstheme="majorHAnsi"/>
          <w:i/>
          <w:sz w:val="16"/>
          <w:szCs w:val="16"/>
        </w:rPr>
        <w:t>disponible</w:t>
      </w:r>
      <w:r w:rsidRPr="00FB4B79">
        <w:rPr>
          <w:rFonts w:asciiTheme="majorHAnsi" w:hAnsiTheme="majorHAnsi" w:cstheme="majorHAnsi"/>
          <w:i/>
          <w:spacing w:val="-7"/>
          <w:sz w:val="16"/>
          <w:szCs w:val="16"/>
        </w:rPr>
        <w:t xml:space="preserve"> </w:t>
      </w:r>
      <w:r w:rsidRPr="00FB4B79">
        <w:rPr>
          <w:rFonts w:asciiTheme="majorHAnsi" w:hAnsiTheme="majorHAnsi" w:cstheme="majorHAnsi"/>
          <w:i/>
          <w:sz w:val="16"/>
          <w:szCs w:val="16"/>
        </w:rPr>
        <w:t>en</w:t>
      </w:r>
      <w:r w:rsidRPr="00FB4B79">
        <w:rPr>
          <w:rFonts w:asciiTheme="majorHAnsi" w:hAnsiTheme="majorHAnsi" w:cstheme="majorHAnsi"/>
          <w:i/>
          <w:spacing w:val="-6"/>
          <w:sz w:val="16"/>
          <w:szCs w:val="16"/>
        </w:rPr>
        <w:t xml:space="preserve"> </w:t>
      </w:r>
      <w:hyperlink r:id="rId15">
        <w:r w:rsidRPr="00FB4B79">
          <w:rPr>
            <w:rFonts w:asciiTheme="majorHAnsi" w:hAnsiTheme="majorHAnsi" w:cstheme="majorHAnsi"/>
            <w:color w:val="0000FF"/>
            <w:sz w:val="16"/>
            <w:szCs w:val="16"/>
            <w:u w:val="single" w:color="0000FF"/>
          </w:rPr>
          <w:t>http://www.repretel.com/actualidad/-iglesia-opone-aborto-caso-nina-</w:t>
        </w:r>
      </w:hyperlink>
      <w:r w:rsidRPr="00FB4B79">
        <w:rPr>
          <w:rFonts w:asciiTheme="majorHAnsi" w:hAnsiTheme="majorHAnsi" w:cstheme="majorHAnsi"/>
          <w:color w:val="0000FF"/>
          <w:spacing w:val="-47"/>
          <w:sz w:val="16"/>
          <w:szCs w:val="16"/>
        </w:rPr>
        <w:t xml:space="preserve"> </w:t>
      </w:r>
      <w:hyperlink r:id="rId16">
        <w:r w:rsidRPr="00FB4B79">
          <w:rPr>
            <w:rFonts w:asciiTheme="majorHAnsi" w:hAnsiTheme="majorHAnsi" w:cstheme="majorHAnsi"/>
            <w:color w:val="0000FF"/>
            <w:sz w:val="16"/>
            <w:szCs w:val="16"/>
            <w:u w:val="single" w:color="0000FF"/>
          </w:rPr>
          <w:t>embarazada-violacion-padre-66646</w:t>
        </w:r>
        <w:r w:rsidRPr="00FB4B79">
          <w:rPr>
            <w:rFonts w:asciiTheme="majorHAnsi" w:hAnsiTheme="majorHAnsi" w:cstheme="majorHAnsi"/>
            <w:sz w:val="16"/>
            <w:szCs w:val="16"/>
          </w:rPr>
          <w:t>.</w:t>
        </w:r>
        <w:r w:rsidRPr="00FB4B79">
          <w:rPr>
            <w:rFonts w:asciiTheme="majorHAnsi" w:hAnsiTheme="majorHAnsi" w:cstheme="majorHAnsi"/>
            <w:spacing w:val="20"/>
            <w:sz w:val="16"/>
            <w:szCs w:val="16"/>
          </w:rPr>
          <w:t xml:space="preserve"> </w:t>
        </w:r>
      </w:hyperlink>
      <w:r w:rsidRPr="00FB4B79">
        <w:rPr>
          <w:rFonts w:asciiTheme="majorHAnsi" w:hAnsiTheme="majorHAnsi" w:cstheme="majorHAnsi"/>
          <w:sz w:val="16"/>
          <w:szCs w:val="16"/>
        </w:rPr>
        <w:t>En</w:t>
      </w:r>
      <w:r w:rsidRPr="00FB4B79">
        <w:rPr>
          <w:rFonts w:asciiTheme="majorHAnsi" w:hAnsiTheme="majorHAnsi" w:cstheme="majorHAnsi"/>
          <w:spacing w:val="21"/>
          <w:sz w:val="16"/>
          <w:szCs w:val="16"/>
        </w:rPr>
        <w:t xml:space="preserve"> </w:t>
      </w:r>
      <w:r w:rsidRPr="00FB4B79">
        <w:rPr>
          <w:rFonts w:asciiTheme="majorHAnsi" w:hAnsiTheme="majorHAnsi" w:cstheme="majorHAnsi"/>
          <w:sz w:val="16"/>
          <w:szCs w:val="16"/>
        </w:rPr>
        <w:t>otro</w:t>
      </w:r>
      <w:r w:rsidRPr="00FB4B79">
        <w:rPr>
          <w:rFonts w:asciiTheme="majorHAnsi" w:hAnsiTheme="majorHAnsi" w:cstheme="majorHAnsi"/>
          <w:spacing w:val="21"/>
          <w:sz w:val="16"/>
          <w:szCs w:val="16"/>
        </w:rPr>
        <w:t xml:space="preserve"> </w:t>
      </w:r>
      <w:r w:rsidRPr="00FB4B79">
        <w:rPr>
          <w:rFonts w:asciiTheme="majorHAnsi" w:hAnsiTheme="majorHAnsi" w:cstheme="majorHAnsi"/>
          <w:sz w:val="16"/>
          <w:szCs w:val="16"/>
        </w:rPr>
        <w:t>caso,</w:t>
      </w:r>
      <w:r w:rsidRPr="00FB4B79">
        <w:rPr>
          <w:rFonts w:asciiTheme="majorHAnsi" w:hAnsiTheme="majorHAnsi" w:cstheme="majorHAnsi"/>
          <w:spacing w:val="22"/>
          <w:sz w:val="16"/>
          <w:szCs w:val="16"/>
        </w:rPr>
        <w:t xml:space="preserve"> </w:t>
      </w:r>
      <w:r w:rsidRPr="00FB4B79">
        <w:rPr>
          <w:rFonts w:asciiTheme="majorHAnsi" w:hAnsiTheme="majorHAnsi" w:cstheme="majorHAnsi"/>
          <w:sz w:val="16"/>
          <w:szCs w:val="16"/>
        </w:rPr>
        <w:t>algunas</w:t>
      </w:r>
      <w:r w:rsidRPr="00FB4B79">
        <w:rPr>
          <w:rFonts w:asciiTheme="majorHAnsi" w:hAnsiTheme="majorHAnsi" w:cstheme="majorHAnsi"/>
          <w:spacing w:val="22"/>
          <w:sz w:val="16"/>
          <w:szCs w:val="16"/>
        </w:rPr>
        <w:t xml:space="preserve"> </w:t>
      </w:r>
      <w:r w:rsidRPr="00FB4B79">
        <w:rPr>
          <w:rFonts w:asciiTheme="majorHAnsi" w:hAnsiTheme="majorHAnsi" w:cstheme="majorHAnsi"/>
          <w:sz w:val="16"/>
          <w:szCs w:val="16"/>
        </w:rPr>
        <w:t>autoridades</w:t>
      </w:r>
      <w:r w:rsidRPr="00FB4B79">
        <w:rPr>
          <w:rFonts w:asciiTheme="majorHAnsi" w:hAnsiTheme="majorHAnsi" w:cstheme="majorHAnsi"/>
          <w:spacing w:val="22"/>
          <w:sz w:val="16"/>
          <w:szCs w:val="16"/>
        </w:rPr>
        <w:t xml:space="preserve"> </w:t>
      </w:r>
      <w:r w:rsidRPr="00FB4B79">
        <w:rPr>
          <w:rFonts w:asciiTheme="majorHAnsi" w:hAnsiTheme="majorHAnsi" w:cstheme="majorHAnsi"/>
          <w:sz w:val="16"/>
          <w:szCs w:val="16"/>
        </w:rPr>
        <w:t>religiosas,</w:t>
      </w:r>
      <w:r w:rsidRPr="00FB4B79">
        <w:rPr>
          <w:rFonts w:asciiTheme="majorHAnsi" w:hAnsiTheme="majorHAnsi" w:cstheme="majorHAnsi"/>
          <w:spacing w:val="21"/>
          <w:sz w:val="16"/>
          <w:szCs w:val="16"/>
        </w:rPr>
        <w:t xml:space="preserve"> </w:t>
      </w:r>
      <w:r w:rsidRPr="00FB4B79">
        <w:rPr>
          <w:rFonts w:asciiTheme="majorHAnsi" w:hAnsiTheme="majorHAnsi" w:cstheme="majorHAnsi"/>
          <w:sz w:val="16"/>
          <w:szCs w:val="16"/>
        </w:rPr>
        <w:t>señalaron</w:t>
      </w:r>
      <w:r w:rsidRPr="00FB4B79">
        <w:rPr>
          <w:rFonts w:asciiTheme="majorHAnsi" w:hAnsiTheme="majorHAnsi" w:cstheme="majorHAnsi"/>
          <w:spacing w:val="23"/>
          <w:sz w:val="16"/>
          <w:szCs w:val="16"/>
        </w:rPr>
        <w:t xml:space="preserve"> </w:t>
      </w:r>
      <w:r w:rsidRPr="00FB4B79">
        <w:rPr>
          <w:rFonts w:asciiTheme="majorHAnsi" w:hAnsiTheme="majorHAnsi" w:cstheme="majorHAnsi"/>
          <w:sz w:val="16"/>
          <w:szCs w:val="16"/>
        </w:rPr>
        <w:t>que</w:t>
      </w:r>
      <w:r w:rsidRPr="00FB4B79">
        <w:rPr>
          <w:rFonts w:asciiTheme="majorHAnsi" w:hAnsiTheme="majorHAnsi" w:cstheme="majorHAnsi"/>
          <w:spacing w:val="22"/>
          <w:sz w:val="16"/>
          <w:szCs w:val="16"/>
        </w:rPr>
        <w:t xml:space="preserve"> </w:t>
      </w:r>
      <w:r w:rsidRPr="00FB4B79">
        <w:rPr>
          <w:rFonts w:asciiTheme="majorHAnsi" w:hAnsiTheme="majorHAnsi" w:cstheme="majorHAnsi"/>
          <w:sz w:val="16"/>
          <w:szCs w:val="16"/>
        </w:rPr>
        <w:t>la</w:t>
      </w:r>
      <w:r w:rsidRPr="00FB4B79">
        <w:rPr>
          <w:rFonts w:asciiTheme="majorHAnsi" w:hAnsiTheme="majorHAnsi" w:cstheme="majorHAnsi"/>
          <w:spacing w:val="22"/>
          <w:sz w:val="16"/>
          <w:szCs w:val="16"/>
        </w:rPr>
        <w:t xml:space="preserve"> </w:t>
      </w:r>
      <w:r w:rsidRPr="00FB4B79">
        <w:rPr>
          <w:rFonts w:asciiTheme="majorHAnsi" w:hAnsiTheme="majorHAnsi" w:cstheme="majorHAnsi"/>
          <w:sz w:val="16"/>
          <w:szCs w:val="16"/>
        </w:rPr>
        <w:t>niña</w:t>
      </w:r>
      <w:r w:rsidRPr="00FB4B79">
        <w:rPr>
          <w:rFonts w:asciiTheme="majorHAnsi" w:hAnsiTheme="majorHAnsi" w:cstheme="majorHAnsi"/>
          <w:spacing w:val="21"/>
          <w:sz w:val="16"/>
          <w:szCs w:val="16"/>
        </w:rPr>
        <w:t xml:space="preserve"> </w:t>
      </w:r>
      <w:r w:rsidRPr="00FB4B79">
        <w:rPr>
          <w:rFonts w:asciiTheme="majorHAnsi" w:hAnsiTheme="majorHAnsi" w:cstheme="majorHAnsi"/>
          <w:sz w:val="16"/>
          <w:szCs w:val="16"/>
        </w:rPr>
        <w:t>debía</w:t>
      </w:r>
      <w:r w:rsidRPr="00FB4B79">
        <w:rPr>
          <w:rFonts w:asciiTheme="majorHAnsi" w:hAnsiTheme="majorHAnsi" w:cstheme="majorHAnsi"/>
          <w:spacing w:val="22"/>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“agradecer a</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Dios</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este</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regalo</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y</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no</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sentirse</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culpable”.</w:t>
      </w:r>
      <w:r w:rsidRPr="00FB4B79">
        <w:rPr>
          <w:rFonts w:asciiTheme="majorHAnsi" w:hAnsiTheme="majorHAnsi" w:cstheme="majorHAnsi"/>
          <w:i/>
          <w:sz w:val="16"/>
          <w:szCs w:val="16"/>
        </w:rPr>
        <w:t>Cfr.</w:t>
      </w:r>
      <w:r w:rsidRPr="00FB4B79">
        <w:rPr>
          <w:rFonts w:asciiTheme="majorHAnsi" w:hAnsiTheme="majorHAnsi" w:cstheme="majorHAnsi"/>
          <w:i/>
          <w:spacing w:val="1"/>
          <w:sz w:val="16"/>
          <w:szCs w:val="16"/>
        </w:rPr>
        <w:t xml:space="preserve"> </w:t>
      </w:r>
      <w:r w:rsidRPr="00FB4B79">
        <w:rPr>
          <w:rFonts w:asciiTheme="majorHAnsi" w:hAnsiTheme="majorHAnsi" w:cstheme="majorHAnsi"/>
          <w:sz w:val="16"/>
          <w:szCs w:val="16"/>
        </w:rPr>
        <w:t>Elmostrador.</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Violación</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niña</w:t>
      </w:r>
      <w:r w:rsid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por</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su</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padre</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reabre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debate</w:t>
      </w:r>
      <w:r w:rsidRPr="00FB4B79">
        <w:rPr>
          <w:rFonts w:asciiTheme="majorHAnsi" w:hAnsiTheme="majorHAnsi" w:cstheme="majorHAnsi"/>
          <w:spacing w:val="-47"/>
          <w:sz w:val="16"/>
          <w:szCs w:val="16"/>
        </w:rPr>
        <w:t xml:space="preserve"> </w:t>
      </w:r>
      <w:r w:rsidRPr="00FB4B79">
        <w:rPr>
          <w:rFonts w:asciiTheme="majorHAnsi" w:hAnsiTheme="majorHAnsi" w:cstheme="majorHAnsi"/>
          <w:sz w:val="16"/>
          <w:szCs w:val="16"/>
        </w:rPr>
        <w:t>sobre</w:t>
      </w:r>
      <w:r w:rsidR="00FB4B79">
        <w:rPr>
          <w:rFonts w:asciiTheme="majorHAnsi" w:hAnsiTheme="majorHAnsi" w:cstheme="majorHAnsi"/>
          <w:sz w:val="16"/>
          <w:szCs w:val="16"/>
        </w:rPr>
        <w:t xml:space="preserve"> </w:t>
      </w:r>
      <w:r w:rsidRPr="00FB4B79">
        <w:rPr>
          <w:rFonts w:asciiTheme="majorHAnsi" w:hAnsiTheme="majorHAnsi" w:cstheme="majorHAnsi"/>
          <w:sz w:val="16"/>
          <w:szCs w:val="16"/>
        </w:rPr>
        <w:t>aborto</w:t>
      </w:r>
      <w:r w:rsidR="00FB4B79">
        <w:rPr>
          <w:rFonts w:asciiTheme="majorHAnsi" w:hAnsiTheme="majorHAnsi" w:cstheme="majorHAnsi"/>
          <w:sz w:val="16"/>
          <w:szCs w:val="16"/>
        </w:rPr>
        <w:t xml:space="preserve"> </w:t>
      </w:r>
      <w:r w:rsidRPr="00FB4B79">
        <w:rPr>
          <w:rFonts w:asciiTheme="majorHAnsi" w:hAnsiTheme="majorHAnsi" w:cstheme="majorHAnsi"/>
          <w:sz w:val="16"/>
          <w:szCs w:val="16"/>
        </w:rPr>
        <w:t>en</w:t>
      </w:r>
      <w:r w:rsidR="00FB4B79">
        <w:rPr>
          <w:rFonts w:asciiTheme="majorHAnsi" w:hAnsiTheme="majorHAnsi" w:cstheme="majorHAnsi"/>
          <w:sz w:val="16"/>
          <w:szCs w:val="16"/>
        </w:rPr>
        <w:t xml:space="preserve"> </w:t>
      </w:r>
      <w:r w:rsidRPr="00FB4B79">
        <w:rPr>
          <w:rFonts w:asciiTheme="majorHAnsi" w:hAnsiTheme="majorHAnsi" w:cstheme="majorHAnsi"/>
          <w:sz w:val="16"/>
          <w:szCs w:val="16"/>
        </w:rPr>
        <w:t>Costa</w:t>
      </w:r>
      <w:r w:rsidR="00FB4B79">
        <w:rPr>
          <w:rFonts w:asciiTheme="majorHAnsi" w:hAnsiTheme="majorHAnsi" w:cstheme="majorHAnsi"/>
          <w:sz w:val="16"/>
          <w:szCs w:val="16"/>
        </w:rPr>
        <w:t xml:space="preserve"> </w:t>
      </w:r>
      <w:r w:rsidRPr="00FB4B79">
        <w:rPr>
          <w:rFonts w:asciiTheme="majorHAnsi" w:hAnsiTheme="majorHAnsi" w:cstheme="majorHAnsi"/>
          <w:sz w:val="16"/>
          <w:szCs w:val="16"/>
        </w:rPr>
        <w:t>Rica,</w:t>
      </w:r>
      <w:r w:rsidR="00FB4B79">
        <w:rPr>
          <w:rFonts w:asciiTheme="majorHAnsi" w:hAnsiTheme="majorHAnsi" w:cstheme="majorHAnsi"/>
          <w:sz w:val="16"/>
          <w:szCs w:val="16"/>
        </w:rPr>
        <w:t xml:space="preserve"> </w:t>
      </w:r>
      <w:r w:rsidR="00FB4B79" w:rsidRPr="00FB4B79">
        <w:rPr>
          <w:rFonts w:asciiTheme="majorHAnsi" w:hAnsiTheme="majorHAnsi" w:cstheme="majorHAnsi"/>
          <w:sz w:val="16"/>
          <w:szCs w:val="16"/>
        </w:rPr>
        <w:t xml:space="preserve"> </w:t>
      </w:r>
      <w:r w:rsidRPr="00FB4B79">
        <w:rPr>
          <w:rFonts w:asciiTheme="majorHAnsi" w:hAnsiTheme="majorHAnsi" w:cstheme="majorHAnsi"/>
          <w:sz w:val="16"/>
          <w:szCs w:val="16"/>
        </w:rPr>
        <w:t>28</w:t>
      </w:r>
      <w:r w:rsidR="00FB4B79">
        <w:rPr>
          <w:rFonts w:asciiTheme="majorHAnsi" w:hAnsiTheme="majorHAnsi" w:cstheme="majorHAnsi"/>
          <w:sz w:val="16"/>
          <w:szCs w:val="16"/>
        </w:rPr>
        <w:t xml:space="preserve"> </w:t>
      </w:r>
      <w:r w:rsidRPr="00FB4B79">
        <w:rPr>
          <w:rFonts w:asciiTheme="majorHAnsi" w:hAnsiTheme="majorHAnsi" w:cstheme="majorHAnsi"/>
          <w:sz w:val="16"/>
          <w:szCs w:val="16"/>
        </w:rPr>
        <w:t>de</w:t>
      </w:r>
      <w:r w:rsidR="00FB4B79">
        <w:rPr>
          <w:rFonts w:asciiTheme="majorHAnsi" w:hAnsiTheme="majorHAnsi" w:cstheme="majorHAnsi"/>
          <w:sz w:val="16"/>
          <w:szCs w:val="16"/>
        </w:rPr>
        <w:t xml:space="preserve"> </w:t>
      </w:r>
      <w:r w:rsidRPr="00FB4B79">
        <w:rPr>
          <w:rFonts w:asciiTheme="majorHAnsi" w:hAnsiTheme="majorHAnsi" w:cstheme="majorHAnsi"/>
          <w:sz w:val="16"/>
          <w:szCs w:val="16"/>
        </w:rPr>
        <w:t>febrero</w:t>
      </w:r>
      <w:r w:rsidR="00FB4B79">
        <w:rPr>
          <w:rFonts w:asciiTheme="majorHAnsi" w:hAnsiTheme="majorHAnsi" w:cstheme="majorHAnsi"/>
          <w:sz w:val="16"/>
          <w:szCs w:val="16"/>
        </w:rPr>
        <w:t xml:space="preserve"> </w:t>
      </w:r>
      <w:r w:rsidRPr="00FB4B79">
        <w:rPr>
          <w:rFonts w:asciiTheme="majorHAnsi" w:hAnsiTheme="majorHAnsi" w:cstheme="majorHAnsi"/>
          <w:sz w:val="16"/>
          <w:szCs w:val="16"/>
        </w:rPr>
        <w:t>de</w:t>
      </w:r>
      <w:r w:rsidR="00FB4B79">
        <w:rPr>
          <w:rFonts w:asciiTheme="majorHAnsi" w:hAnsiTheme="majorHAnsi" w:cstheme="majorHAnsi"/>
          <w:sz w:val="16"/>
          <w:szCs w:val="16"/>
        </w:rPr>
        <w:t xml:space="preserve"> </w:t>
      </w:r>
      <w:r w:rsidRPr="00FB4B79">
        <w:rPr>
          <w:rFonts w:asciiTheme="majorHAnsi" w:hAnsiTheme="majorHAnsi" w:cstheme="majorHAnsi"/>
          <w:sz w:val="16"/>
          <w:szCs w:val="16"/>
        </w:rPr>
        <w:t>2017</w:t>
      </w:r>
      <w:r w:rsidR="00FB4B79">
        <w:rPr>
          <w:rFonts w:asciiTheme="majorHAnsi" w:hAnsiTheme="majorHAnsi" w:cstheme="majorHAnsi"/>
          <w:sz w:val="16"/>
          <w:szCs w:val="16"/>
        </w:rPr>
        <w:t xml:space="preserve"> Pag</w:t>
      </w:r>
      <w:r w:rsidRPr="00FB4B79">
        <w:rPr>
          <w:rFonts w:asciiTheme="majorHAnsi" w:hAnsiTheme="majorHAnsi" w:cstheme="majorHAnsi"/>
          <w:sz w:val="16"/>
          <w:szCs w:val="16"/>
        </w:rPr>
        <w:t>.</w:t>
      </w:r>
      <w:r w:rsidR="00FB4B79" w:rsidRPr="00FB4B79">
        <w:rPr>
          <w:rFonts w:asciiTheme="majorHAnsi" w:hAnsiTheme="majorHAnsi" w:cstheme="majorHAnsi"/>
          <w:sz w:val="16"/>
          <w:szCs w:val="16"/>
        </w:rPr>
        <w:t xml:space="preserve"> </w:t>
      </w:r>
      <w:r w:rsidRPr="00FB4B79">
        <w:rPr>
          <w:rFonts w:asciiTheme="majorHAnsi" w:hAnsiTheme="majorHAnsi" w:cstheme="majorHAnsi"/>
          <w:sz w:val="16"/>
          <w:szCs w:val="16"/>
        </w:rPr>
        <w:t>7</w:t>
      </w:r>
      <w:r w:rsidR="00FB4B79">
        <w:rPr>
          <w:rFonts w:asciiTheme="majorHAnsi" w:hAnsiTheme="majorHAnsi" w:cstheme="majorHAnsi"/>
          <w:sz w:val="16"/>
          <w:szCs w:val="16"/>
        </w:rPr>
        <w:t xml:space="preserve"> </w:t>
      </w:r>
      <w:r w:rsidRPr="00FB4B79">
        <w:rPr>
          <w:rFonts w:asciiTheme="majorHAnsi" w:hAnsiTheme="majorHAnsi" w:cstheme="majorHAnsi"/>
          <w:i/>
          <w:sz w:val="16"/>
          <w:szCs w:val="16"/>
        </w:rPr>
        <w:t>disponible</w:t>
      </w:r>
      <w:r w:rsidR="00FB4B79">
        <w:rPr>
          <w:rFonts w:asciiTheme="majorHAnsi" w:hAnsiTheme="majorHAnsi" w:cstheme="majorHAnsi"/>
          <w:i/>
          <w:sz w:val="16"/>
          <w:szCs w:val="16"/>
        </w:rPr>
        <w:t xml:space="preserve"> </w:t>
      </w:r>
      <w:r w:rsidRPr="00FB4B79">
        <w:rPr>
          <w:rFonts w:asciiTheme="majorHAnsi" w:hAnsiTheme="majorHAnsi" w:cstheme="majorHAnsi"/>
          <w:i/>
          <w:spacing w:val="-2"/>
          <w:sz w:val="16"/>
          <w:szCs w:val="16"/>
        </w:rPr>
        <w:t>en</w:t>
      </w:r>
      <w:r w:rsidRPr="00FB4B79">
        <w:rPr>
          <w:rFonts w:asciiTheme="majorHAnsi" w:hAnsiTheme="majorHAnsi" w:cstheme="majorHAnsi"/>
          <w:i/>
          <w:spacing w:val="-47"/>
          <w:sz w:val="16"/>
          <w:szCs w:val="16"/>
        </w:rPr>
        <w:t xml:space="preserve"> </w:t>
      </w:r>
      <w:hyperlink r:id="rId17">
        <w:r w:rsidRPr="00FB4B79">
          <w:rPr>
            <w:rFonts w:asciiTheme="majorHAnsi" w:hAnsiTheme="majorHAnsi" w:cstheme="majorHAnsi"/>
            <w:color w:val="0000FF"/>
            <w:sz w:val="16"/>
            <w:szCs w:val="16"/>
            <w:u w:val="single" w:color="0000FF"/>
          </w:rPr>
          <w:t>http://www.elmostrador.cl/braga/2017/02/28/violacion-de-nina-por-su-padre-reabre-debate-sobre-aborto-en-costa-</w:t>
        </w:r>
      </w:hyperlink>
      <w:r w:rsidRPr="00FB4B79">
        <w:rPr>
          <w:rFonts w:asciiTheme="majorHAnsi" w:hAnsiTheme="majorHAnsi" w:cstheme="majorHAnsi"/>
          <w:color w:val="0000FF"/>
          <w:spacing w:val="1"/>
          <w:sz w:val="16"/>
          <w:szCs w:val="16"/>
        </w:rPr>
        <w:t xml:space="preserve"> </w:t>
      </w:r>
      <w:hyperlink r:id="rId18">
        <w:r w:rsidRPr="00FB4B79">
          <w:rPr>
            <w:rFonts w:asciiTheme="majorHAnsi" w:hAnsiTheme="majorHAnsi" w:cstheme="majorHAnsi"/>
            <w:color w:val="0000FF"/>
            <w:sz w:val="16"/>
            <w:szCs w:val="16"/>
            <w:u w:val="single" w:color="0000FF"/>
          </w:rPr>
          <w:t>rica/</w:t>
        </w:r>
        <w:r w:rsidRPr="00FB4B79">
          <w:rPr>
            <w:rFonts w:asciiTheme="majorHAnsi" w:hAnsiTheme="majorHAnsi" w:cstheme="majorHAnsi"/>
            <w:sz w:val="16"/>
            <w:szCs w:val="16"/>
          </w:rPr>
          <w:t>.</w:t>
        </w:r>
      </w:hyperlink>
    </w:p>
  </w:endnote>
  <w:endnote w:id="15">
    <w:p w14:paraId="198795AA" w14:textId="28B83C1A" w:rsidR="00E619E7" w:rsidRPr="00FB4B79" w:rsidRDefault="00E619E7" w:rsidP="00FB4B79">
      <w:pPr>
        <w:pStyle w:val="EndnoteText"/>
        <w:jc w:val="both"/>
        <w:rPr>
          <w:rFonts w:asciiTheme="majorHAnsi" w:hAnsiTheme="majorHAnsi" w:cstheme="majorHAnsi"/>
          <w:sz w:val="16"/>
          <w:szCs w:val="16"/>
          <w:lang w:val="en-US"/>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lang w:val="en-US"/>
        </w:rPr>
        <w:t xml:space="preserve"> </w:t>
      </w:r>
      <w:hyperlink r:id="rId19" w:history="1">
        <w:r w:rsidRPr="00FB4B79">
          <w:rPr>
            <w:rStyle w:val="Hyperlink"/>
            <w:rFonts w:cstheme="majorHAnsi"/>
            <w:sz w:val="16"/>
            <w:szCs w:val="16"/>
            <w:lang w:val="en-US"/>
          </w:rPr>
          <w:t>Abortion care guideline (who.int)</w:t>
        </w:r>
      </w:hyperlink>
    </w:p>
  </w:endnote>
  <w:endnote w:id="16">
    <w:p w14:paraId="1E8AD309" w14:textId="794D3EBB" w:rsidR="00476F43" w:rsidRPr="00FB4B79" w:rsidRDefault="00476F43" w:rsidP="00FB4B79">
      <w:pPr>
        <w:spacing w:line="204" w:lineRule="exact"/>
        <w:jc w:val="both"/>
        <w:rPr>
          <w:rFonts w:asciiTheme="majorHAnsi" w:hAnsiTheme="majorHAnsi" w:cstheme="majorHAnsi"/>
          <w:sz w:val="16"/>
          <w:szCs w:val="16"/>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w:t>
      </w:r>
      <w:r w:rsidRPr="00FB4B79">
        <w:rPr>
          <w:rFonts w:asciiTheme="majorHAnsi" w:hAnsiTheme="majorHAnsi" w:cstheme="majorHAnsi"/>
          <w:i/>
          <w:sz w:val="16"/>
          <w:szCs w:val="16"/>
        </w:rPr>
        <w:t>Observaciones finales</w:t>
      </w:r>
      <w:r w:rsidRPr="00FB4B79">
        <w:rPr>
          <w:rFonts w:asciiTheme="majorHAnsi" w:hAnsiTheme="majorHAnsi" w:cstheme="majorHAnsi"/>
          <w:i/>
          <w:spacing w:val="-3"/>
          <w:sz w:val="16"/>
          <w:szCs w:val="16"/>
        </w:rPr>
        <w:t xml:space="preserve"> </w:t>
      </w:r>
      <w:r w:rsidRPr="00FB4B79">
        <w:rPr>
          <w:rFonts w:asciiTheme="majorHAnsi" w:hAnsiTheme="majorHAnsi" w:cstheme="majorHAnsi"/>
          <w:i/>
          <w:sz w:val="16"/>
          <w:szCs w:val="16"/>
        </w:rPr>
        <w:t>2011,</w:t>
      </w:r>
      <w:r w:rsidRPr="00FB4B79">
        <w:rPr>
          <w:rFonts w:asciiTheme="majorHAnsi" w:hAnsiTheme="majorHAnsi" w:cstheme="majorHAnsi"/>
          <w:i/>
          <w:spacing w:val="-4"/>
          <w:sz w:val="16"/>
          <w:szCs w:val="16"/>
        </w:rPr>
        <w:t xml:space="preserve"> </w:t>
      </w:r>
      <w:r w:rsidRPr="00FB4B79">
        <w:rPr>
          <w:rFonts w:asciiTheme="majorHAnsi" w:hAnsiTheme="majorHAnsi" w:cstheme="majorHAnsi"/>
          <w:i/>
          <w:sz w:val="16"/>
          <w:szCs w:val="16"/>
        </w:rPr>
        <w:t>supra,</w:t>
      </w:r>
      <w:r w:rsidRPr="00FB4B79">
        <w:rPr>
          <w:rFonts w:asciiTheme="majorHAnsi" w:hAnsiTheme="majorHAnsi" w:cstheme="majorHAnsi"/>
          <w:i/>
          <w:spacing w:val="3"/>
          <w:sz w:val="16"/>
          <w:szCs w:val="16"/>
        </w:rPr>
        <w:t xml:space="preserve"> </w:t>
      </w:r>
      <w:r w:rsidRPr="00FB4B79">
        <w:rPr>
          <w:rFonts w:asciiTheme="majorHAnsi" w:hAnsiTheme="majorHAnsi" w:cstheme="majorHAnsi"/>
          <w:sz w:val="16"/>
          <w:szCs w:val="16"/>
        </w:rPr>
        <w:t>nota X.</w:t>
      </w:r>
    </w:p>
  </w:endnote>
  <w:endnote w:id="17">
    <w:p w14:paraId="4ECEC2F5" w14:textId="77777777"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eastAsia="Arial" w:hAnsiTheme="majorHAnsi" w:cstheme="majorHAnsi"/>
          <w:sz w:val="16"/>
          <w:szCs w:val="16"/>
          <w:lang w:val="es-CO"/>
        </w:rPr>
        <w:endnoteRef/>
      </w:r>
      <w:r w:rsidRPr="00FB4B79">
        <w:rPr>
          <w:rFonts w:asciiTheme="majorHAnsi" w:eastAsia="Arial" w:hAnsiTheme="majorHAnsi" w:cstheme="majorHAnsi"/>
          <w:sz w:val="16"/>
          <w:szCs w:val="16"/>
          <w:lang w:val="es-CO"/>
        </w:rPr>
        <w:t xml:space="preserve"> Presidencia y Ministerio de Salud de Costa Rica, Decreto Ejecutivo No. 42113-S para la oficialización de la Norma Técnica para el Procedimiento Médico Vinculado con el artículo 121 del Código Penal, 12 de diciembre de 2019. Disponible en: </w:t>
      </w:r>
      <w:hyperlink r:id="rId20" w:history="1">
        <w:r w:rsidRPr="00FB4B79">
          <w:rPr>
            <w:rStyle w:val="Hyperlink"/>
            <w:rFonts w:cstheme="majorHAnsi"/>
            <w:sz w:val="16"/>
            <w:szCs w:val="16"/>
            <w:lang w:val="es-CO"/>
          </w:rPr>
          <w:t>http://www.pgrweb.go.cr/scij/Busqueda/Normativa/Normas/nrm_texto_completo.aspx?param1=NRTC&amp;nValor1=1&amp;nValor2=90270&amp;nValor3=0&amp;strTipM=TC</w:t>
        </w:r>
      </w:hyperlink>
    </w:p>
  </w:endnote>
  <w:endnote w:id="18">
    <w:p w14:paraId="6D19FDCE" w14:textId="77777777"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eastAsia="Arial" w:hAnsiTheme="majorHAnsi" w:cstheme="majorHAnsi"/>
          <w:sz w:val="16"/>
          <w:szCs w:val="16"/>
          <w:lang w:val="es-CO"/>
        </w:rPr>
        <w:endnoteRef/>
      </w:r>
      <w:r w:rsidRPr="00FB4B79">
        <w:rPr>
          <w:rFonts w:asciiTheme="majorHAnsi" w:eastAsia="Arial" w:hAnsiTheme="majorHAnsi" w:cstheme="majorHAnsi"/>
          <w:sz w:val="16"/>
          <w:szCs w:val="16"/>
          <w:lang w:val="es-CO"/>
        </w:rPr>
        <w:t xml:space="preserve"> Presidencia y Ministerio de Salud de Costa Rica, Decreto Ejecutivo No. 42113-S para la oficialización de la Norma Técnica para el Procedimiento Médico Vinculado con el artículo 121 del Código Penal, 12 de diciembre de 2019, Considerando VIII. Disponible en: </w:t>
      </w:r>
      <w:hyperlink r:id="rId21" w:history="1">
        <w:r w:rsidRPr="00FB4B79">
          <w:rPr>
            <w:rStyle w:val="Hyperlink"/>
            <w:rFonts w:cstheme="majorHAnsi"/>
            <w:sz w:val="16"/>
            <w:szCs w:val="16"/>
            <w:lang w:val="es-CO"/>
          </w:rPr>
          <w:t>http://www.pgrweb.go.cr/scij/Busqueda/Normativa/Normas/nrm_texto_completo.aspx?param1=NRTC&amp;nValor1=1&amp;nValor2=90270&amp;nValor3=0&amp;strTipM=TC</w:t>
        </w:r>
      </w:hyperlink>
    </w:p>
  </w:endnote>
  <w:endnote w:id="19">
    <w:p w14:paraId="192AA8A5" w14:textId="77777777"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eastAsia="Arial" w:hAnsiTheme="majorHAnsi" w:cstheme="majorHAnsi"/>
          <w:sz w:val="16"/>
          <w:szCs w:val="16"/>
          <w:lang w:val="es-CO"/>
        </w:rPr>
        <w:endnoteRef/>
      </w:r>
      <w:r w:rsidRPr="00FB4B79">
        <w:rPr>
          <w:rFonts w:asciiTheme="majorHAnsi" w:eastAsia="Arial" w:hAnsiTheme="majorHAnsi" w:cstheme="majorHAnsi"/>
          <w:sz w:val="16"/>
          <w:szCs w:val="16"/>
          <w:lang w:val="es-CO"/>
        </w:rPr>
        <w:t xml:space="preserve"> Caja Costarricense del Seguro Social de Costa Rica, Protocolo de Atención Clínica para el procedimiento médico vinculado con el artículo 121 del código penal: Interrupción Terapéutica del Embarazo, diciembre de 2020. Disponible en: </w:t>
      </w:r>
      <w:hyperlink r:id="rId22" w:history="1">
        <w:r w:rsidRPr="00FB4B79">
          <w:rPr>
            <w:rStyle w:val="Hyperlink"/>
            <w:rFonts w:cstheme="majorHAnsi"/>
            <w:sz w:val="16"/>
            <w:szCs w:val="16"/>
            <w:lang w:val="es-CO"/>
          </w:rPr>
          <w:t>Manual met para Lineamiento (ministeriodesalud.go.cr)</w:t>
        </w:r>
      </w:hyperlink>
      <w:r w:rsidRPr="00FB4B79">
        <w:rPr>
          <w:rFonts w:asciiTheme="majorHAnsi" w:eastAsia="Arial" w:hAnsiTheme="majorHAnsi" w:cstheme="majorHAnsi"/>
          <w:sz w:val="16"/>
          <w:szCs w:val="16"/>
          <w:lang w:val="es-CO"/>
        </w:rPr>
        <w:t xml:space="preserve">. </w:t>
      </w:r>
    </w:p>
  </w:endnote>
  <w:endnote w:id="20">
    <w:p w14:paraId="14948F7F" w14:textId="77777777"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eastAsia="Arial" w:hAnsiTheme="majorHAnsi" w:cstheme="majorHAnsi"/>
          <w:sz w:val="16"/>
          <w:szCs w:val="16"/>
          <w:lang w:val="es-CO"/>
        </w:rPr>
        <w:endnoteRef/>
      </w:r>
      <w:r w:rsidRPr="00FB4B79">
        <w:rPr>
          <w:rFonts w:asciiTheme="majorHAnsi" w:eastAsia="Arial" w:hAnsiTheme="majorHAnsi" w:cstheme="majorHAnsi"/>
          <w:sz w:val="16"/>
          <w:szCs w:val="16"/>
          <w:lang w:val="es-CO"/>
        </w:rPr>
        <w:t xml:space="preserve"> De conformidad con el artículo 73 de la Constitución Política de Costa Rica, la Caja Costarricense del Seguro Social es una institución autónoma encargada de la administración y gobierno de los seguros sociales. Asimismo, de acuerdo con el artículo 1 de la Ley Constitutiva de la Caja Costarricense de Seguro Social (CCSS), esta es la institución creada para aplicar los seguros sociales obligatorios en Costa Rica. Así, la CCSS administra de manera centralizada todas las instituciones púbicas prestadoras de salud en Costa Rica.</w:t>
      </w:r>
    </w:p>
  </w:endnote>
  <w:endnote w:id="21">
    <w:p w14:paraId="2251AE8A" w14:textId="77777777"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eastAsia="Arial" w:hAnsiTheme="majorHAnsi" w:cstheme="majorHAnsi"/>
          <w:sz w:val="16"/>
          <w:szCs w:val="16"/>
          <w:lang w:val="es-CO"/>
        </w:rPr>
        <w:endnoteRef/>
      </w:r>
      <w:r w:rsidRPr="00FB4B79">
        <w:rPr>
          <w:rFonts w:asciiTheme="majorHAnsi" w:eastAsia="Arial" w:hAnsiTheme="majorHAnsi" w:cstheme="majorHAnsi"/>
          <w:sz w:val="16"/>
          <w:szCs w:val="16"/>
          <w:lang w:val="es-CO"/>
        </w:rPr>
        <w:t xml:space="preserve"> Caja Costarricense del Seguro Social de Costa Rica, Protocolo de Atención Clínica para el procedimiento médico vinculado con el artículo 121 del código penal: Interrupción Terapéutica del Embarazo, diciembre de 2020, Presentación. Disponible en: </w:t>
      </w:r>
      <w:hyperlink r:id="rId23" w:history="1">
        <w:r w:rsidRPr="00FB4B79">
          <w:rPr>
            <w:rStyle w:val="Hyperlink"/>
            <w:rFonts w:cstheme="majorHAnsi"/>
            <w:sz w:val="16"/>
            <w:szCs w:val="16"/>
            <w:lang w:val="es-CO"/>
          </w:rPr>
          <w:t>Manual met para Lineamiento (ministeriodesalud.go.cr)</w:t>
        </w:r>
      </w:hyperlink>
      <w:r w:rsidRPr="00FB4B79">
        <w:rPr>
          <w:rFonts w:asciiTheme="majorHAnsi" w:eastAsia="Arial" w:hAnsiTheme="majorHAnsi" w:cstheme="majorHAnsi"/>
          <w:sz w:val="16"/>
          <w:szCs w:val="16"/>
          <w:lang w:val="es-CO"/>
        </w:rPr>
        <w:t xml:space="preserve">. </w:t>
      </w:r>
    </w:p>
  </w:endnote>
  <w:endnote w:id="22">
    <w:p w14:paraId="32A1AED6" w14:textId="77777777"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eastAsia="Arial" w:hAnsiTheme="majorHAnsi" w:cstheme="majorHAnsi"/>
          <w:sz w:val="16"/>
          <w:szCs w:val="16"/>
          <w:lang w:val="es-CO"/>
        </w:rPr>
        <w:endnoteRef/>
      </w:r>
      <w:r w:rsidRPr="00FB4B79">
        <w:rPr>
          <w:rFonts w:asciiTheme="majorHAnsi" w:eastAsia="Arial" w:hAnsiTheme="majorHAnsi" w:cstheme="majorHAnsi"/>
          <w:sz w:val="16"/>
          <w:szCs w:val="16"/>
          <w:lang w:val="es-CO"/>
        </w:rPr>
        <w:t xml:space="preserve"> Shirley Díaz Mejías y otros contra la Norma Técnica para la aplicación del artículo 121 del Código Penal (Aborto Impune), acción de inconstitucionalidad presentada el 20 de enero de 2020.</w:t>
      </w:r>
    </w:p>
  </w:endnote>
  <w:endnote w:id="23">
    <w:p w14:paraId="7FBD2540" w14:textId="77777777"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eastAsia="Arial" w:hAnsiTheme="majorHAnsi" w:cstheme="majorHAnsi"/>
          <w:sz w:val="16"/>
          <w:szCs w:val="16"/>
          <w:lang w:val="es-CO"/>
        </w:rPr>
        <w:endnoteRef/>
      </w:r>
      <w:r w:rsidRPr="00FB4B79">
        <w:rPr>
          <w:rFonts w:asciiTheme="majorHAnsi" w:eastAsia="Arial" w:hAnsiTheme="majorHAnsi" w:cstheme="majorHAnsi"/>
          <w:sz w:val="16"/>
          <w:szCs w:val="16"/>
          <w:lang w:val="es-CO"/>
        </w:rPr>
        <w:t xml:space="preserve"> En tal sentido afirman que la Norma, por afectar un derecho fundamental (vida), debe ser regulado por ley ordinaria y no por vía reglamentaria.</w:t>
      </w:r>
    </w:p>
  </w:endnote>
  <w:endnote w:id="24">
    <w:p w14:paraId="55C43094" w14:textId="77777777" w:rsidR="00476F43" w:rsidRPr="00FB4B79" w:rsidRDefault="00476F43" w:rsidP="00FB4B79">
      <w:pPr>
        <w:pStyle w:val="EndnoteText"/>
        <w:jc w:val="both"/>
        <w:rPr>
          <w:rFonts w:asciiTheme="majorHAnsi" w:hAnsiTheme="majorHAnsi" w:cstheme="majorHAnsi"/>
          <w:sz w:val="16"/>
          <w:szCs w:val="16"/>
          <w:lang w:val="en-US"/>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lang w:val="en-US"/>
        </w:rPr>
        <w:t xml:space="preserve"> </w:t>
      </w:r>
      <w:hyperlink r:id="rId24" w:history="1">
        <w:r w:rsidRPr="00FB4B79">
          <w:rPr>
            <w:rStyle w:val="Hyperlink"/>
            <w:rFonts w:cstheme="majorHAnsi"/>
            <w:sz w:val="16"/>
            <w:szCs w:val="16"/>
            <w:lang w:val="en-US"/>
          </w:rPr>
          <w:t>Abortion care guideline (who.int)</w:t>
        </w:r>
      </w:hyperlink>
    </w:p>
  </w:endnote>
  <w:endnote w:id="25">
    <w:p w14:paraId="62888551" w14:textId="77777777" w:rsidR="00476F43" w:rsidRPr="00FB4B79" w:rsidRDefault="00476F43" w:rsidP="00FB4B79">
      <w:pPr>
        <w:pStyle w:val="EndnoteText"/>
        <w:spacing w:line="276" w:lineRule="auto"/>
        <w:jc w:val="both"/>
        <w:rPr>
          <w:rFonts w:asciiTheme="majorHAnsi" w:hAnsiTheme="majorHAnsi" w:cstheme="majorHAnsi"/>
          <w:sz w:val="16"/>
          <w:szCs w:val="16"/>
        </w:rPr>
      </w:pPr>
      <w:r w:rsidRPr="00FB4B79">
        <w:rPr>
          <w:rStyle w:val="EndnoteReference"/>
          <w:rFonts w:asciiTheme="majorHAnsi" w:eastAsia="Arial" w:hAnsiTheme="majorHAnsi" w:cstheme="majorHAnsi"/>
          <w:sz w:val="16"/>
          <w:szCs w:val="16"/>
        </w:rPr>
        <w:endnoteRef/>
      </w:r>
      <w:r w:rsidRPr="00FB4B79">
        <w:rPr>
          <w:rFonts w:asciiTheme="majorHAnsi" w:eastAsia="Arial" w:hAnsiTheme="majorHAnsi" w:cstheme="majorHAnsi"/>
          <w:sz w:val="16"/>
          <w:szCs w:val="16"/>
        </w:rPr>
        <w:t xml:space="preserve"> Ministerio de Salud de Costa Rica. Indicadores básicos. Disponible en: </w:t>
      </w:r>
      <w:hyperlink r:id="rId25" w:history="1">
        <w:r w:rsidRPr="00FB4B79">
          <w:rPr>
            <w:rStyle w:val="Hyperlink"/>
            <w:rFonts w:cstheme="majorHAnsi"/>
            <w:sz w:val="16"/>
            <w:szCs w:val="16"/>
          </w:rPr>
          <w:t>https://www.ministeriodesalud.go.cr/index.php/vigilancia-de-la-salud/indicadores-de-salud-boletines/indicadores-basicos</w:t>
        </w:r>
      </w:hyperlink>
      <w:r w:rsidRPr="00FB4B79">
        <w:rPr>
          <w:rFonts w:asciiTheme="majorHAnsi" w:eastAsia="Arial" w:hAnsiTheme="majorHAnsi" w:cstheme="majorHAnsi"/>
          <w:sz w:val="16"/>
          <w:szCs w:val="16"/>
        </w:rPr>
        <w:t xml:space="preserve"> ; Ministerio de Salud de Costa Rica. 2013. Indicadores básicos. Disponible en: </w:t>
      </w:r>
      <w:hyperlink r:id="rId26" w:history="1">
        <w:r w:rsidRPr="00FB4B79">
          <w:rPr>
            <w:rStyle w:val="Hyperlink"/>
            <w:rFonts w:cstheme="majorHAnsi"/>
            <w:sz w:val="16"/>
            <w:szCs w:val="16"/>
          </w:rPr>
          <w:t>https://www.ministeriodesalud.go.cr/index.php/vigilancia-de-la-salud/indicadores-de-salud-boletines/indicadores-basicos/indicadores-basicos-2013/2834-indicadores-basicos-2013/file</w:t>
        </w:r>
      </w:hyperlink>
      <w:r w:rsidRPr="00FB4B79">
        <w:rPr>
          <w:rFonts w:asciiTheme="majorHAnsi" w:eastAsia="Arial" w:hAnsiTheme="majorHAnsi" w:cstheme="majorHAnsi"/>
          <w:sz w:val="16"/>
          <w:szCs w:val="16"/>
        </w:rPr>
        <w:t xml:space="preserve"> y Ministerio de Salud de Costa Rica. Boletín de morbilidad. Disponible en: https://www.ministeriodesalud.go.cr/index.php/vigilancia-de-la-salud/indicadores-de-salud-boletines/boletin-de-morbilidad</w:t>
      </w:r>
    </w:p>
  </w:endnote>
  <w:endnote w:id="26">
    <w:p w14:paraId="2A6F4F51" w14:textId="77777777"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eastAsia="Arial" w:hAnsiTheme="majorHAnsi" w:cstheme="majorHAnsi"/>
          <w:sz w:val="16"/>
          <w:szCs w:val="16"/>
          <w:lang w:val="es-CO"/>
        </w:rPr>
        <w:endnoteRef/>
      </w:r>
      <w:r w:rsidRPr="00FB4B79">
        <w:rPr>
          <w:rFonts w:asciiTheme="majorHAnsi" w:eastAsia="Arial" w:hAnsiTheme="majorHAnsi" w:cstheme="majorHAnsi"/>
          <w:sz w:val="16"/>
          <w:szCs w:val="16"/>
          <w:lang w:val="es-CO"/>
        </w:rPr>
        <w:t xml:space="preserve"> INEC. 2018. Mortalidad materna y su evolución reciente 2017. Disponible en: https://www.inec.cr/sites/default/files/documetos-biblioteca-virtual/repoblacevbmm2017.pdf</w:t>
      </w:r>
    </w:p>
  </w:endnote>
  <w:endnote w:id="27">
    <w:p w14:paraId="0B429691" w14:textId="77777777"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eastAsia="Arial" w:hAnsiTheme="majorHAnsi" w:cstheme="majorHAnsi"/>
          <w:sz w:val="16"/>
          <w:szCs w:val="16"/>
          <w:lang w:val="es-CO"/>
        </w:rPr>
        <w:endnoteRef/>
      </w:r>
      <w:r w:rsidRPr="00FB4B79">
        <w:rPr>
          <w:rFonts w:asciiTheme="majorHAnsi" w:eastAsia="Arial" w:hAnsiTheme="majorHAnsi" w:cstheme="majorHAnsi"/>
          <w:sz w:val="16"/>
          <w:szCs w:val="16"/>
          <w:lang w:val="es-CO"/>
        </w:rPr>
        <w:t xml:space="preserve"> PAHO. 2018. Morbilidad Materna Extrema. Disponible en: https://www.paho.org/relacsis/index.php/en/docs/recursos/reuniones</w:t>
      </w:r>
    </w:p>
  </w:endnote>
  <w:endnote w:id="28">
    <w:p w14:paraId="1496FEBD" w14:textId="77777777" w:rsidR="00476F43" w:rsidRPr="00FB4B79" w:rsidRDefault="00476F43" w:rsidP="00FB4B79">
      <w:pPr>
        <w:jc w:val="both"/>
        <w:rPr>
          <w:rFonts w:asciiTheme="majorHAnsi" w:hAnsiTheme="majorHAnsi" w:cstheme="majorHAnsi"/>
          <w:sz w:val="16"/>
          <w:szCs w:val="16"/>
          <w:lang w:val="es-CO"/>
        </w:rPr>
      </w:pPr>
      <w:r w:rsidRPr="00FB4B79">
        <w:rPr>
          <w:rFonts w:asciiTheme="majorHAnsi" w:eastAsia="Arial" w:hAnsiTheme="majorHAnsi" w:cstheme="majorHAnsi"/>
          <w:sz w:val="16"/>
          <w:szCs w:val="16"/>
          <w:lang w:val="es-CO"/>
        </w:rPr>
        <w:endnoteRef/>
      </w:r>
      <w:r w:rsidRPr="00FB4B79">
        <w:rPr>
          <w:rFonts w:asciiTheme="majorHAnsi" w:eastAsia="Arial" w:hAnsiTheme="majorHAnsi" w:cstheme="majorHAnsi"/>
          <w:sz w:val="16"/>
          <w:szCs w:val="16"/>
          <w:lang w:val="es-CO"/>
        </w:rPr>
        <w:t xml:space="preserve"> MESECVI, Sistema de indicadores. Tercera ronda de evaluación multilateral, pág. 7. Disponible en: https://www.oas.org/es/mesecvi/docs/Questionnaire3-CostaRicaResponse.pdf</w:t>
      </w:r>
    </w:p>
  </w:endnote>
  <w:endnote w:id="29">
    <w:p w14:paraId="34FC5761" w14:textId="7149CE34" w:rsidR="00476F43" w:rsidRPr="00FB4B79" w:rsidRDefault="00476F43" w:rsidP="00FB4B79">
      <w:pPr>
        <w:spacing w:before="67"/>
        <w:ind w:right="111"/>
        <w:jc w:val="both"/>
        <w:rPr>
          <w:rFonts w:asciiTheme="majorHAnsi" w:hAnsiTheme="majorHAnsi" w:cstheme="majorHAnsi"/>
          <w:sz w:val="16"/>
          <w:szCs w:val="16"/>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Comité de los Derechos del Niño y la Niña, </w:t>
      </w:r>
      <w:r w:rsidRPr="00FB4B79">
        <w:rPr>
          <w:rFonts w:asciiTheme="majorHAnsi" w:hAnsiTheme="majorHAnsi" w:cstheme="majorHAnsi"/>
          <w:i/>
          <w:sz w:val="16"/>
          <w:szCs w:val="16"/>
        </w:rPr>
        <w:t>Observaciones finales sobre el cuarto informe periódico de Costa Rica</w:t>
      </w:r>
      <w:r w:rsidRPr="00FB4B79">
        <w:rPr>
          <w:rFonts w:asciiTheme="majorHAnsi" w:hAnsiTheme="majorHAnsi" w:cstheme="majorHAnsi"/>
          <w:sz w:val="16"/>
          <w:szCs w:val="16"/>
        </w:rPr>
        <w:t>,</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párr.</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62</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d)</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CRC/C/CRI/CO/4</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(3 de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agosto</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2011) [en</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adelante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CDN.</w:t>
      </w:r>
      <w:r w:rsidRPr="00FB4B79">
        <w:rPr>
          <w:rFonts w:asciiTheme="majorHAnsi" w:hAnsiTheme="majorHAnsi" w:cstheme="majorHAnsi"/>
          <w:spacing w:val="4"/>
          <w:sz w:val="16"/>
          <w:szCs w:val="16"/>
        </w:rPr>
        <w:t xml:space="preserve"> </w:t>
      </w:r>
      <w:r w:rsidRPr="00FB4B79">
        <w:rPr>
          <w:rFonts w:asciiTheme="majorHAnsi" w:hAnsiTheme="majorHAnsi" w:cstheme="majorHAnsi"/>
          <w:i/>
          <w:sz w:val="16"/>
          <w:szCs w:val="16"/>
        </w:rPr>
        <w:t>Observaciones</w:t>
      </w:r>
      <w:r w:rsidRPr="00FB4B79">
        <w:rPr>
          <w:rFonts w:asciiTheme="majorHAnsi" w:hAnsiTheme="majorHAnsi" w:cstheme="majorHAnsi"/>
          <w:i/>
          <w:spacing w:val="1"/>
          <w:sz w:val="16"/>
          <w:szCs w:val="16"/>
        </w:rPr>
        <w:t xml:space="preserve"> </w:t>
      </w:r>
      <w:r w:rsidRPr="00FB4B79">
        <w:rPr>
          <w:rFonts w:asciiTheme="majorHAnsi" w:hAnsiTheme="majorHAnsi" w:cstheme="majorHAnsi"/>
          <w:i/>
          <w:sz w:val="16"/>
          <w:szCs w:val="16"/>
        </w:rPr>
        <w:t>finales</w:t>
      </w:r>
      <w:r w:rsidRPr="00FB4B79">
        <w:rPr>
          <w:rFonts w:asciiTheme="majorHAnsi" w:hAnsiTheme="majorHAnsi" w:cstheme="majorHAnsi"/>
          <w:i/>
          <w:spacing w:val="-2"/>
          <w:sz w:val="16"/>
          <w:szCs w:val="16"/>
        </w:rPr>
        <w:t xml:space="preserve"> </w:t>
      </w:r>
      <w:r w:rsidRPr="00FB4B79">
        <w:rPr>
          <w:rFonts w:asciiTheme="majorHAnsi" w:hAnsiTheme="majorHAnsi" w:cstheme="majorHAnsi"/>
          <w:i/>
          <w:sz w:val="16"/>
          <w:szCs w:val="16"/>
        </w:rPr>
        <w:t>2011</w:t>
      </w:r>
      <w:r w:rsidRPr="00FB4B79">
        <w:rPr>
          <w:rFonts w:asciiTheme="majorHAnsi" w:hAnsiTheme="majorHAnsi" w:cstheme="majorHAnsi"/>
          <w:sz w:val="16"/>
          <w:szCs w:val="16"/>
        </w:rPr>
        <w:t>].</w:t>
      </w:r>
    </w:p>
  </w:endnote>
  <w:endnote w:id="30">
    <w:p w14:paraId="54C24EEB" w14:textId="377883CC" w:rsidR="00476F43" w:rsidRPr="00FB4B79" w:rsidRDefault="00476F43" w:rsidP="00FB4B79">
      <w:pPr>
        <w:spacing w:before="67"/>
        <w:ind w:right="111"/>
        <w:jc w:val="both"/>
        <w:rPr>
          <w:rFonts w:asciiTheme="majorHAnsi" w:hAnsiTheme="majorHAnsi" w:cstheme="majorHAnsi"/>
          <w:sz w:val="16"/>
          <w:szCs w:val="16"/>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Comité de los Derechos del Niño y la Niña, </w:t>
      </w:r>
      <w:r w:rsidRPr="00FB4B79">
        <w:rPr>
          <w:rFonts w:asciiTheme="majorHAnsi" w:hAnsiTheme="majorHAnsi" w:cstheme="majorHAnsi"/>
          <w:i/>
          <w:sz w:val="16"/>
          <w:szCs w:val="16"/>
        </w:rPr>
        <w:t>Observaciones finales sobre el cuarto informe periódico de Costa Rica</w:t>
      </w:r>
      <w:r w:rsidRPr="00FB4B79">
        <w:rPr>
          <w:rFonts w:asciiTheme="majorHAnsi" w:hAnsiTheme="majorHAnsi" w:cstheme="majorHAnsi"/>
          <w:sz w:val="16"/>
          <w:szCs w:val="16"/>
        </w:rPr>
        <w:t>,</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párr.</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62</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CRC/C/CRI/CO/4</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(3 de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agosto</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2011) [en</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adelante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CDN.</w:t>
      </w:r>
      <w:r w:rsidRPr="00FB4B79">
        <w:rPr>
          <w:rFonts w:asciiTheme="majorHAnsi" w:hAnsiTheme="majorHAnsi" w:cstheme="majorHAnsi"/>
          <w:spacing w:val="4"/>
          <w:sz w:val="16"/>
          <w:szCs w:val="16"/>
        </w:rPr>
        <w:t xml:space="preserve"> </w:t>
      </w:r>
      <w:r w:rsidRPr="00FB4B79">
        <w:rPr>
          <w:rFonts w:asciiTheme="majorHAnsi" w:hAnsiTheme="majorHAnsi" w:cstheme="majorHAnsi"/>
          <w:i/>
          <w:sz w:val="16"/>
          <w:szCs w:val="16"/>
        </w:rPr>
        <w:t>Observaciones</w:t>
      </w:r>
      <w:r w:rsidRPr="00FB4B79">
        <w:rPr>
          <w:rFonts w:asciiTheme="majorHAnsi" w:hAnsiTheme="majorHAnsi" w:cstheme="majorHAnsi"/>
          <w:i/>
          <w:spacing w:val="1"/>
          <w:sz w:val="16"/>
          <w:szCs w:val="16"/>
        </w:rPr>
        <w:t xml:space="preserve"> </w:t>
      </w:r>
      <w:r w:rsidRPr="00FB4B79">
        <w:rPr>
          <w:rFonts w:asciiTheme="majorHAnsi" w:hAnsiTheme="majorHAnsi" w:cstheme="majorHAnsi"/>
          <w:i/>
          <w:sz w:val="16"/>
          <w:szCs w:val="16"/>
        </w:rPr>
        <w:t>finales</w:t>
      </w:r>
      <w:r w:rsidRPr="00FB4B79">
        <w:rPr>
          <w:rFonts w:asciiTheme="majorHAnsi" w:hAnsiTheme="majorHAnsi" w:cstheme="majorHAnsi"/>
          <w:i/>
          <w:spacing w:val="-2"/>
          <w:sz w:val="16"/>
          <w:szCs w:val="16"/>
        </w:rPr>
        <w:t xml:space="preserve"> </w:t>
      </w:r>
      <w:r w:rsidRPr="00FB4B79">
        <w:rPr>
          <w:rFonts w:asciiTheme="majorHAnsi" w:hAnsiTheme="majorHAnsi" w:cstheme="majorHAnsi"/>
          <w:i/>
          <w:sz w:val="16"/>
          <w:szCs w:val="16"/>
        </w:rPr>
        <w:t>2011</w:t>
      </w:r>
      <w:r w:rsidRPr="00FB4B79">
        <w:rPr>
          <w:rFonts w:asciiTheme="majorHAnsi" w:hAnsiTheme="majorHAnsi" w:cstheme="majorHAnsi"/>
          <w:sz w:val="16"/>
          <w:szCs w:val="16"/>
        </w:rPr>
        <w:t>].</w:t>
      </w:r>
    </w:p>
  </w:endnote>
  <w:endnote w:id="31">
    <w:p w14:paraId="3D5A73CC" w14:textId="77777777" w:rsidR="00476F43" w:rsidRPr="00FB4B79" w:rsidRDefault="00476F43" w:rsidP="00FB4B79">
      <w:pPr>
        <w:pStyle w:val="EndnoteText"/>
        <w:jc w:val="both"/>
        <w:rPr>
          <w:rFonts w:asciiTheme="majorHAnsi" w:hAnsiTheme="majorHAnsi" w:cstheme="majorHAnsi"/>
          <w:sz w:val="16"/>
          <w:szCs w:val="16"/>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Informes Periódicos V y VI del Estado de Costa Rica respecto de la Convención sobre los Derechos del Niño</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elaborado</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en</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el año 2016.</w:t>
      </w:r>
    </w:p>
  </w:endnote>
  <w:endnote w:id="32">
    <w:p w14:paraId="52193E90" w14:textId="77777777" w:rsidR="00476F43" w:rsidRPr="00FB4B79" w:rsidRDefault="00476F43" w:rsidP="00FB4B79">
      <w:pPr>
        <w:pStyle w:val="EndnoteText"/>
        <w:jc w:val="both"/>
        <w:rPr>
          <w:rFonts w:asciiTheme="majorHAnsi" w:hAnsiTheme="majorHAnsi" w:cstheme="majorHAnsi"/>
          <w:sz w:val="16"/>
          <w:szCs w:val="16"/>
          <w:lang w:val="en-US"/>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lang w:val="en-US"/>
        </w:rPr>
        <w:t xml:space="preserve"> UN</w:t>
      </w:r>
      <w:r w:rsidRPr="00FB4B79">
        <w:rPr>
          <w:rFonts w:asciiTheme="majorHAnsi" w:hAnsiTheme="majorHAnsi" w:cstheme="majorHAnsi"/>
          <w:spacing w:val="-6"/>
          <w:sz w:val="16"/>
          <w:szCs w:val="16"/>
          <w:lang w:val="en-US"/>
        </w:rPr>
        <w:t xml:space="preserve"> </w:t>
      </w:r>
      <w:r w:rsidRPr="00FB4B79">
        <w:rPr>
          <w:rFonts w:asciiTheme="majorHAnsi" w:hAnsiTheme="majorHAnsi" w:cstheme="majorHAnsi"/>
          <w:sz w:val="16"/>
          <w:szCs w:val="16"/>
          <w:lang w:val="en-US"/>
        </w:rPr>
        <w:t>WHO</w:t>
      </w:r>
      <w:r w:rsidRPr="00FB4B79">
        <w:rPr>
          <w:rFonts w:asciiTheme="majorHAnsi" w:hAnsiTheme="majorHAnsi" w:cstheme="majorHAnsi"/>
          <w:spacing w:val="-2"/>
          <w:sz w:val="16"/>
          <w:szCs w:val="16"/>
          <w:lang w:val="en-US"/>
        </w:rPr>
        <w:t xml:space="preserve"> </w:t>
      </w:r>
      <w:r w:rsidRPr="00FB4B79">
        <w:rPr>
          <w:rFonts w:asciiTheme="majorHAnsi" w:hAnsiTheme="majorHAnsi" w:cstheme="majorHAnsi"/>
          <w:sz w:val="16"/>
          <w:szCs w:val="16"/>
          <w:lang w:val="en-US"/>
        </w:rPr>
        <w:t>IAP, Annual Report,</w:t>
      </w:r>
      <w:r w:rsidRPr="00FB4B79">
        <w:rPr>
          <w:rFonts w:asciiTheme="majorHAnsi" w:hAnsiTheme="majorHAnsi" w:cstheme="majorHAnsi"/>
          <w:spacing w:val="-2"/>
          <w:sz w:val="16"/>
          <w:szCs w:val="16"/>
          <w:lang w:val="en-US"/>
        </w:rPr>
        <w:t xml:space="preserve"> </w:t>
      </w:r>
      <w:r w:rsidRPr="00FB4B79">
        <w:rPr>
          <w:rFonts w:asciiTheme="majorHAnsi" w:hAnsiTheme="majorHAnsi" w:cstheme="majorHAnsi"/>
          <w:sz w:val="16"/>
          <w:szCs w:val="16"/>
          <w:lang w:val="en-US"/>
        </w:rPr>
        <w:t>2017,</w:t>
      </w:r>
      <w:r w:rsidRPr="00FB4B79">
        <w:rPr>
          <w:rFonts w:asciiTheme="majorHAnsi" w:hAnsiTheme="majorHAnsi" w:cstheme="majorHAnsi"/>
          <w:spacing w:val="-2"/>
          <w:sz w:val="16"/>
          <w:szCs w:val="16"/>
          <w:lang w:val="en-US"/>
        </w:rPr>
        <w:t xml:space="preserve"> </w:t>
      </w:r>
      <w:r w:rsidRPr="00FB4B79">
        <w:rPr>
          <w:rFonts w:asciiTheme="majorHAnsi" w:hAnsiTheme="majorHAnsi" w:cstheme="majorHAnsi"/>
          <w:sz w:val="16"/>
          <w:szCs w:val="16"/>
          <w:lang w:val="en-US"/>
        </w:rPr>
        <w:t>p.</w:t>
      </w:r>
      <w:r w:rsidRPr="00FB4B79">
        <w:rPr>
          <w:rFonts w:asciiTheme="majorHAnsi" w:hAnsiTheme="majorHAnsi" w:cstheme="majorHAnsi"/>
          <w:spacing w:val="-2"/>
          <w:sz w:val="16"/>
          <w:szCs w:val="16"/>
          <w:lang w:val="en-US"/>
        </w:rPr>
        <w:t xml:space="preserve"> </w:t>
      </w:r>
      <w:r w:rsidRPr="00FB4B79">
        <w:rPr>
          <w:rFonts w:asciiTheme="majorHAnsi" w:hAnsiTheme="majorHAnsi" w:cstheme="majorHAnsi"/>
          <w:sz w:val="16"/>
          <w:szCs w:val="16"/>
          <w:lang w:val="en-US"/>
        </w:rPr>
        <w:t>33</w:t>
      </w:r>
    </w:p>
  </w:endnote>
  <w:endnote w:id="33">
    <w:p w14:paraId="2D81F1E8" w14:textId="77777777" w:rsidR="00476F43" w:rsidRPr="00FB4B79" w:rsidRDefault="00476F43" w:rsidP="00FB4B79">
      <w:pPr>
        <w:pStyle w:val="EndnoteText"/>
        <w:jc w:val="both"/>
        <w:rPr>
          <w:rFonts w:asciiTheme="majorHAnsi" w:hAnsiTheme="majorHAnsi" w:cstheme="majorHAnsi"/>
          <w:sz w:val="16"/>
          <w:szCs w:val="16"/>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UNFPA,</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ONUSIDA,</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UNICEF,</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Análisis legislaciones</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2015,</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p.</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9.</w:t>
      </w:r>
    </w:p>
  </w:endnote>
  <w:endnote w:id="34">
    <w:p w14:paraId="6D2A11B8" w14:textId="77777777" w:rsidR="00476F43" w:rsidRPr="00FB4B79" w:rsidRDefault="00476F43" w:rsidP="00FB4B79">
      <w:pPr>
        <w:pStyle w:val="EndnoteText"/>
        <w:jc w:val="both"/>
        <w:rPr>
          <w:rFonts w:asciiTheme="majorHAnsi" w:hAnsiTheme="majorHAnsi" w:cstheme="majorHAnsi"/>
          <w:sz w:val="16"/>
          <w:szCs w:val="16"/>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La</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falta</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una</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normativa</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interna,</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expresa</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y</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clara,</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respecto</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la</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AOE</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es</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tan</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inminente</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que,</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en</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noviembre</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2018,</w:t>
      </w:r>
      <w:r w:rsidRPr="00FB4B79">
        <w:rPr>
          <w:rFonts w:asciiTheme="majorHAnsi" w:hAnsiTheme="majorHAnsi" w:cstheme="majorHAnsi"/>
          <w:spacing w:val="-48"/>
          <w:sz w:val="16"/>
          <w:szCs w:val="16"/>
        </w:rPr>
        <w:t xml:space="preserve"> </w:t>
      </w:r>
      <w:r w:rsidRPr="00FB4B79">
        <w:rPr>
          <w:rFonts w:asciiTheme="majorHAnsi" w:hAnsiTheme="majorHAnsi" w:cstheme="majorHAnsi"/>
          <w:sz w:val="16"/>
          <w:szCs w:val="16"/>
        </w:rPr>
        <w:t>el presidente ejecutivo de la Caja Costarricense del Seguro Social reconoció que es necesario que “el Ministerio de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Salud se pronuncie con una normativa nacional relacionada con la anticoncepción de emergencia”, ya que “no existe</w:t>
      </w:r>
      <w:r w:rsidRPr="00FB4B79">
        <w:rPr>
          <w:rFonts w:asciiTheme="majorHAnsi" w:hAnsiTheme="majorHAnsi" w:cstheme="majorHAnsi"/>
          <w:spacing w:val="-47"/>
          <w:sz w:val="16"/>
          <w:szCs w:val="16"/>
        </w:rPr>
        <w:t xml:space="preserve"> </w:t>
      </w:r>
      <w:r w:rsidRPr="00FB4B79">
        <w:rPr>
          <w:rFonts w:asciiTheme="majorHAnsi" w:hAnsiTheme="majorHAnsi" w:cstheme="majorHAnsi"/>
          <w:sz w:val="16"/>
          <w:szCs w:val="16"/>
        </w:rPr>
        <w:t>registrada y autorizada para su uso lo que se denomina ‘la píldora del día siguiente’”, lo cual, “se constituye en un</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obstáculo</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para</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estandarizar</w:t>
      </w:r>
      <w:r w:rsidRPr="00FB4B79">
        <w:rPr>
          <w:rFonts w:asciiTheme="majorHAnsi" w:hAnsiTheme="majorHAnsi" w:cstheme="majorHAnsi"/>
          <w:spacing w:val="-7"/>
          <w:sz w:val="16"/>
          <w:szCs w:val="16"/>
        </w:rPr>
        <w:t xml:space="preserve"> </w:t>
      </w:r>
      <w:r w:rsidRPr="00FB4B79">
        <w:rPr>
          <w:rFonts w:asciiTheme="majorHAnsi" w:hAnsiTheme="majorHAnsi" w:cstheme="majorHAnsi"/>
          <w:sz w:val="16"/>
          <w:szCs w:val="16"/>
        </w:rPr>
        <w:t>el</w:t>
      </w:r>
      <w:r w:rsidRPr="00FB4B79">
        <w:rPr>
          <w:rFonts w:asciiTheme="majorHAnsi" w:hAnsiTheme="majorHAnsi" w:cstheme="majorHAnsi"/>
          <w:spacing w:val="-8"/>
          <w:sz w:val="16"/>
          <w:szCs w:val="16"/>
        </w:rPr>
        <w:t xml:space="preserve"> </w:t>
      </w:r>
      <w:r w:rsidRPr="00FB4B79">
        <w:rPr>
          <w:rFonts w:asciiTheme="majorHAnsi" w:hAnsiTheme="majorHAnsi" w:cstheme="majorHAnsi"/>
          <w:sz w:val="16"/>
          <w:szCs w:val="16"/>
        </w:rPr>
        <w:t>proceder</w:t>
      </w:r>
      <w:r w:rsidRPr="00FB4B79">
        <w:rPr>
          <w:rFonts w:asciiTheme="majorHAnsi" w:hAnsiTheme="majorHAnsi" w:cstheme="majorHAnsi"/>
          <w:spacing w:val="-7"/>
          <w:sz w:val="16"/>
          <w:szCs w:val="16"/>
        </w:rPr>
        <w:t xml:space="preserve"> </w:t>
      </w:r>
      <w:r w:rsidRPr="00FB4B79">
        <w:rPr>
          <w:rFonts w:asciiTheme="majorHAnsi" w:hAnsiTheme="majorHAnsi" w:cstheme="majorHAnsi"/>
          <w:sz w:val="16"/>
          <w:szCs w:val="16"/>
        </w:rPr>
        <w:t>en</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caso</w:t>
      </w:r>
      <w:r w:rsidRPr="00FB4B79">
        <w:rPr>
          <w:rFonts w:asciiTheme="majorHAnsi" w:hAnsiTheme="majorHAnsi" w:cstheme="majorHAnsi"/>
          <w:spacing w:val="-8"/>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9"/>
          <w:sz w:val="16"/>
          <w:szCs w:val="16"/>
        </w:rPr>
        <w:t xml:space="preserve"> </w:t>
      </w:r>
      <w:r w:rsidRPr="00FB4B79">
        <w:rPr>
          <w:rFonts w:asciiTheme="majorHAnsi" w:hAnsiTheme="majorHAnsi" w:cstheme="majorHAnsi"/>
          <w:sz w:val="16"/>
          <w:szCs w:val="16"/>
        </w:rPr>
        <w:t>menores</w:t>
      </w:r>
      <w:r w:rsidRPr="00FB4B79">
        <w:rPr>
          <w:rFonts w:asciiTheme="majorHAnsi" w:hAnsiTheme="majorHAnsi" w:cstheme="majorHAnsi"/>
          <w:spacing w:val="-10"/>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15</w:t>
      </w:r>
      <w:r w:rsidRPr="00FB4B79">
        <w:rPr>
          <w:rFonts w:asciiTheme="majorHAnsi" w:hAnsiTheme="majorHAnsi" w:cstheme="majorHAnsi"/>
          <w:spacing w:val="-9"/>
          <w:sz w:val="16"/>
          <w:szCs w:val="16"/>
        </w:rPr>
        <w:t xml:space="preserve"> </w:t>
      </w:r>
      <w:r w:rsidRPr="00FB4B79">
        <w:rPr>
          <w:rFonts w:asciiTheme="majorHAnsi" w:hAnsiTheme="majorHAnsi" w:cstheme="majorHAnsi"/>
          <w:sz w:val="16"/>
          <w:szCs w:val="16"/>
        </w:rPr>
        <w:t>años”.</w:t>
      </w:r>
      <w:r w:rsidRPr="00FB4B79">
        <w:rPr>
          <w:rFonts w:asciiTheme="majorHAnsi" w:hAnsiTheme="majorHAnsi" w:cstheme="majorHAnsi"/>
          <w:spacing w:val="-5"/>
          <w:sz w:val="16"/>
          <w:szCs w:val="16"/>
        </w:rPr>
        <w:t xml:space="preserve"> </w:t>
      </w:r>
      <w:r w:rsidRPr="00FB4B79">
        <w:rPr>
          <w:rFonts w:asciiTheme="majorHAnsi" w:hAnsiTheme="majorHAnsi" w:cstheme="majorHAnsi"/>
          <w:i/>
          <w:sz w:val="16"/>
          <w:szCs w:val="16"/>
        </w:rPr>
        <w:t>Cfr.</w:t>
      </w:r>
      <w:r w:rsidRPr="00FB4B79">
        <w:rPr>
          <w:rFonts w:asciiTheme="majorHAnsi" w:hAnsiTheme="majorHAnsi" w:cstheme="majorHAnsi"/>
          <w:i/>
          <w:spacing w:val="-6"/>
          <w:sz w:val="16"/>
          <w:szCs w:val="16"/>
        </w:rPr>
        <w:t xml:space="preserve"> </w:t>
      </w:r>
      <w:r w:rsidRPr="00FB4B79">
        <w:rPr>
          <w:rFonts w:asciiTheme="majorHAnsi" w:hAnsiTheme="majorHAnsi" w:cstheme="majorHAnsi"/>
          <w:sz w:val="16"/>
          <w:szCs w:val="16"/>
        </w:rPr>
        <w:t>Anexo</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I.</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Oficio</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del</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Presidente</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Ejecutivo</w:t>
      </w:r>
      <w:r w:rsidRPr="00FB4B79">
        <w:rPr>
          <w:rFonts w:asciiTheme="majorHAnsi" w:hAnsiTheme="majorHAnsi" w:cstheme="majorHAnsi"/>
          <w:spacing w:val="-48"/>
          <w:sz w:val="16"/>
          <w:szCs w:val="16"/>
        </w:rPr>
        <w:t xml:space="preserve"> </w:t>
      </w:r>
      <w:r w:rsidRPr="00FB4B79">
        <w:rPr>
          <w:rFonts w:asciiTheme="majorHAnsi" w:hAnsiTheme="majorHAnsi" w:cstheme="majorHAnsi"/>
          <w:sz w:val="16"/>
          <w:szCs w:val="16"/>
        </w:rPr>
        <w:t>de la Caja Costarricense del Seguro Social de 13 de noviembre de 2018, página 2. Cabe señalar que la Caja</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Costarricense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del</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Seguro</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Social</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es</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el</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ente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rector</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prestación</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servicios</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salud</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en</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el</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país,</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consultar:</w:t>
      </w:r>
      <w:r w:rsidRPr="00FB4B79">
        <w:rPr>
          <w:rFonts w:asciiTheme="majorHAnsi" w:hAnsiTheme="majorHAnsi" w:cstheme="majorHAnsi"/>
          <w:spacing w:val="-47"/>
          <w:sz w:val="16"/>
          <w:szCs w:val="16"/>
        </w:rPr>
        <w:t xml:space="preserve"> </w:t>
      </w:r>
      <w:hyperlink r:id="rId27">
        <w:r w:rsidRPr="00FB4B79">
          <w:rPr>
            <w:rFonts w:asciiTheme="majorHAnsi" w:hAnsiTheme="majorHAnsi" w:cstheme="majorHAnsi"/>
            <w:color w:val="0000FF"/>
            <w:sz w:val="16"/>
            <w:szCs w:val="16"/>
            <w:u w:val="single" w:color="0000FF"/>
          </w:rPr>
          <w:t>https://www.ccss.sa.cr/</w:t>
        </w:r>
      </w:hyperlink>
    </w:p>
  </w:endnote>
  <w:endnote w:id="35">
    <w:p w14:paraId="01F6A1C7" w14:textId="77777777" w:rsidR="00476F43" w:rsidRPr="00FB4B79" w:rsidRDefault="00476F43" w:rsidP="00FB4B79">
      <w:pPr>
        <w:pStyle w:val="EndnoteText"/>
        <w:jc w:val="both"/>
        <w:rPr>
          <w:rFonts w:asciiTheme="majorHAnsi" w:hAnsiTheme="majorHAnsi" w:cstheme="majorHAnsi"/>
          <w:sz w:val="16"/>
          <w:szCs w:val="16"/>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Comité para la Eliminación de la Discriminación contra la Mujer, </w:t>
      </w:r>
      <w:r w:rsidRPr="00FB4B79">
        <w:rPr>
          <w:rFonts w:asciiTheme="majorHAnsi" w:hAnsiTheme="majorHAnsi" w:cstheme="majorHAnsi"/>
          <w:i/>
          <w:sz w:val="16"/>
          <w:szCs w:val="16"/>
        </w:rPr>
        <w:t>Observaciones finales sobre el séptimo informe</w:t>
      </w:r>
      <w:r w:rsidRPr="00FB4B79">
        <w:rPr>
          <w:rFonts w:asciiTheme="majorHAnsi" w:hAnsiTheme="majorHAnsi" w:cstheme="majorHAnsi"/>
          <w:i/>
          <w:spacing w:val="1"/>
          <w:sz w:val="16"/>
          <w:szCs w:val="16"/>
        </w:rPr>
        <w:t xml:space="preserve"> </w:t>
      </w:r>
      <w:r w:rsidRPr="00FB4B79">
        <w:rPr>
          <w:rFonts w:asciiTheme="majorHAnsi" w:hAnsiTheme="majorHAnsi" w:cstheme="majorHAnsi"/>
          <w:i/>
          <w:sz w:val="16"/>
          <w:szCs w:val="16"/>
        </w:rPr>
        <w:t>periódico de Costa Rica</w:t>
      </w:r>
      <w:r w:rsidRPr="00FB4B79">
        <w:rPr>
          <w:rFonts w:asciiTheme="majorHAnsi" w:hAnsiTheme="majorHAnsi" w:cstheme="majorHAnsi"/>
          <w:sz w:val="16"/>
          <w:szCs w:val="16"/>
        </w:rPr>
        <w:t xml:space="preserve">, párr. 30 y 31 CEDAW/C/CRI/CO/7 (21 de julio de 2017) </w:t>
      </w:r>
      <w:r w:rsidRPr="00FB4B79">
        <w:rPr>
          <w:rFonts w:asciiTheme="majorHAnsi" w:hAnsiTheme="majorHAnsi" w:cstheme="majorHAnsi"/>
          <w:i/>
          <w:sz w:val="16"/>
          <w:szCs w:val="16"/>
        </w:rPr>
        <w:t xml:space="preserve">ver también </w:t>
      </w:r>
      <w:r w:rsidRPr="00FB4B79">
        <w:rPr>
          <w:rFonts w:asciiTheme="majorHAnsi" w:hAnsiTheme="majorHAnsi" w:cstheme="majorHAnsi"/>
          <w:sz w:val="16"/>
          <w:szCs w:val="16"/>
        </w:rPr>
        <w:t>Comité para la</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 xml:space="preserve">Eliminación de la Discriminación contra la Mujer, </w:t>
      </w:r>
      <w:r w:rsidRPr="00FB4B79">
        <w:rPr>
          <w:rFonts w:asciiTheme="majorHAnsi" w:hAnsiTheme="majorHAnsi" w:cstheme="majorHAnsi"/>
          <w:i/>
          <w:sz w:val="16"/>
          <w:szCs w:val="16"/>
        </w:rPr>
        <w:t>Observaciones finales sobre los informes periódicos quinto y sexto</w:t>
      </w:r>
      <w:r w:rsidRPr="00FB4B79">
        <w:rPr>
          <w:rFonts w:asciiTheme="majorHAnsi" w:hAnsiTheme="majorHAnsi" w:cstheme="majorHAnsi"/>
          <w:i/>
          <w:spacing w:val="1"/>
          <w:sz w:val="16"/>
          <w:szCs w:val="16"/>
        </w:rPr>
        <w:t xml:space="preserve"> </w:t>
      </w:r>
      <w:r w:rsidRPr="00FB4B79">
        <w:rPr>
          <w:rFonts w:asciiTheme="majorHAnsi" w:hAnsiTheme="majorHAnsi" w:cstheme="majorHAnsi"/>
          <w:i/>
          <w:sz w:val="16"/>
          <w:szCs w:val="16"/>
        </w:rPr>
        <w:t>combinados de Costa</w:t>
      </w:r>
      <w:r w:rsidRPr="00FB4B79">
        <w:rPr>
          <w:rFonts w:asciiTheme="majorHAnsi" w:hAnsiTheme="majorHAnsi" w:cstheme="majorHAnsi"/>
          <w:i/>
          <w:spacing w:val="-1"/>
          <w:sz w:val="16"/>
          <w:szCs w:val="16"/>
        </w:rPr>
        <w:t xml:space="preserve"> </w:t>
      </w:r>
      <w:r w:rsidRPr="00FB4B79">
        <w:rPr>
          <w:rFonts w:asciiTheme="majorHAnsi" w:hAnsiTheme="majorHAnsi" w:cstheme="majorHAnsi"/>
          <w:i/>
          <w:sz w:val="16"/>
          <w:szCs w:val="16"/>
        </w:rPr>
        <w:t>Rica</w:t>
      </w:r>
      <w:r w:rsidRPr="00FB4B79">
        <w:rPr>
          <w:rFonts w:asciiTheme="majorHAnsi" w:hAnsiTheme="majorHAnsi" w:cstheme="majorHAnsi"/>
          <w:sz w:val="16"/>
          <w:szCs w:val="16"/>
        </w:rPr>
        <w:t>, párr. 32</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y</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33 CEDAW/C/CRI/CO/5-6</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(2</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agosto de</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2011)</w:t>
      </w:r>
    </w:p>
  </w:endnote>
  <w:endnote w:id="36">
    <w:p w14:paraId="0A31F658" w14:textId="5D733437" w:rsidR="00476F43" w:rsidRPr="00FB4B79" w:rsidRDefault="00476F43" w:rsidP="00FB4B79">
      <w:pPr>
        <w:spacing w:before="67"/>
        <w:ind w:right="111"/>
        <w:jc w:val="both"/>
        <w:rPr>
          <w:rFonts w:asciiTheme="majorHAnsi" w:hAnsiTheme="majorHAnsi" w:cstheme="majorHAnsi"/>
          <w:sz w:val="16"/>
          <w:szCs w:val="16"/>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Comité de los Derechos del Niño y la Niña, </w:t>
      </w:r>
      <w:r w:rsidRPr="00FB4B79">
        <w:rPr>
          <w:rFonts w:asciiTheme="majorHAnsi" w:hAnsiTheme="majorHAnsi" w:cstheme="majorHAnsi"/>
          <w:i/>
          <w:sz w:val="16"/>
          <w:szCs w:val="16"/>
        </w:rPr>
        <w:t>Observaciones finales sobre el cuarto informe periódico de Costa Rica</w:t>
      </w:r>
      <w:r w:rsidRPr="00FB4B79">
        <w:rPr>
          <w:rFonts w:asciiTheme="majorHAnsi" w:hAnsiTheme="majorHAnsi" w:cstheme="majorHAnsi"/>
          <w:sz w:val="16"/>
          <w:szCs w:val="16"/>
        </w:rPr>
        <w:t>,</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párr.</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62</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CRC/C/CRI/CO/4</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(3 de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agosto</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2011) [en</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adelante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CDN.</w:t>
      </w:r>
      <w:r w:rsidRPr="00FB4B79">
        <w:rPr>
          <w:rFonts w:asciiTheme="majorHAnsi" w:hAnsiTheme="majorHAnsi" w:cstheme="majorHAnsi"/>
          <w:spacing w:val="4"/>
          <w:sz w:val="16"/>
          <w:szCs w:val="16"/>
        </w:rPr>
        <w:t xml:space="preserve"> </w:t>
      </w:r>
      <w:r w:rsidRPr="00FB4B79">
        <w:rPr>
          <w:rFonts w:asciiTheme="majorHAnsi" w:hAnsiTheme="majorHAnsi" w:cstheme="majorHAnsi"/>
          <w:i/>
          <w:sz w:val="16"/>
          <w:szCs w:val="16"/>
        </w:rPr>
        <w:t>Observaciones</w:t>
      </w:r>
      <w:r w:rsidRPr="00FB4B79">
        <w:rPr>
          <w:rFonts w:asciiTheme="majorHAnsi" w:hAnsiTheme="majorHAnsi" w:cstheme="majorHAnsi"/>
          <w:i/>
          <w:spacing w:val="1"/>
          <w:sz w:val="16"/>
          <w:szCs w:val="16"/>
        </w:rPr>
        <w:t xml:space="preserve"> </w:t>
      </w:r>
      <w:r w:rsidRPr="00FB4B79">
        <w:rPr>
          <w:rFonts w:asciiTheme="majorHAnsi" w:hAnsiTheme="majorHAnsi" w:cstheme="majorHAnsi"/>
          <w:i/>
          <w:sz w:val="16"/>
          <w:szCs w:val="16"/>
        </w:rPr>
        <w:t>finales</w:t>
      </w:r>
      <w:r w:rsidRPr="00FB4B79">
        <w:rPr>
          <w:rFonts w:asciiTheme="majorHAnsi" w:hAnsiTheme="majorHAnsi" w:cstheme="majorHAnsi"/>
          <w:i/>
          <w:spacing w:val="-2"/>
          <w:sz w:val="16"/>
          <w:szCs w:val="16"/>
        </w:rPr>
        <w:t xml:space="preserve"> </w:t>
      </w:r>
      <w:r w:rsidRPr="00FB4B79">
        <w:rPr>
          <w:rFonts w:asciiTheme="majorHAnsi" w:hAnsiTheme="majorHAnsi" w:cstheme="majorHAnsi"/>
          <w:i/>
          <w:sz w:val="16"/>
          <w:szCs w:val="16"/>
        </w:rPr>
        <w:t>2011</w:t>
      </w:r>
      <w:r w:rsidRPr="00FB4B79">
        <w:rPr>
          <w:rFonts w:asciiTheme="majorHAnsi" w:hAnsiTheme="majorHAnsi" w:cstheme="majorHAnsi"/>
          <w:sz w:val="16"/>
          <w:szCs w:val="16"/>
        </w:rPr>
        <w:t>].</w:t>
      </w:r>
    </w:p>
  </w:endnote>
  <w:endnote w:id="37">
    <w:p w14:paraId="39C44AE3" w14:textId="77777777"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Protocolo Interinstitucional de Atención Integral a Víctimas de Violación Sexual (Primeras 72 horas de ocurrido el</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 xml:space="preserve">evento), punto 5: Anticoncepción. Disponible en </w:t>
      </w:r>
      <w:hyperlink r:id="rId28">
        <w:r w:rsidRPr="00FB4B79">
          <w:rPr>
            <w:rFonts w:asciiTheme="majorHAnsi" w:hAnsiTheme="majorHAnsi" w:cstheme="majorHAnsi"/>
            <w:color w:val="0000FF"/>
            <w:sz w:val="16"/>
            <w:szCs w:val="16"/>
            <w:u w:val="single" w:color="0000FF"/>
          </w:rPr>
          <w:t>https://ministeriopublico.poder-judicial.go.cr/index.php/es/biblioteca-</w:t>
        </w:r>
      </w:hyperlink>
      <w:r w:rsidRPr="00FB4B79">
        <w:rPr>
          <w:rFonts w:asciiTheme="majorHAnsi" w:hAnsiTheme="majorHAnsi" w:cstheme="majorHAnsi"/>
          <w:color w:val="0000FF"/>
          <w:spacing w:val="1"/>
          <w:sz w:val="16"/>
          <w:szCs w:val="16"/>
        </w:rPr>
        <w:t xml:space="preserve"> </w:t>
      </w:r>
      <w:hyperlink r:id="rId29">
        <w:r w:rsidRPr="00FB4B79">
          <w:rPr>
            <w:rFonts w:asciiTheme="majorHAnsi" w:hAnsiTheme="majorHAnsi" w:cstheme="majorHAnsi"/>
            <w:color w:val="0000FF"/>
            <w:sz w:val="16"/>
            <w:szCs w:val="16"/>
            <w:u w:val="single" w:color="0000FF"/>
          </w:rPr>
          <w:t>digital/protocolos-para-la-atencion-a-victimas-de-delitos-sexuales-y-derivados-de-la-violencia-domestica</w:t>
        </w:r>
      </w:hyperlink>
    </w:p>
  </w:endnote>
  <w:endnote w:id="38">
    <w:p w14:paraId="1A4C9B44" w14:textId="46C164CC" w:rsidR="00476F43" w:rsidRPr="00FB4B79" w:rsidRDefault="00476F43" w:rsidP="00FB4B79">
      <w:pPr>
        <w:spacing w:before="67"/>
        <w:ind w:right="111"/>
        <w:jc w:val="both"/>
        <w:rPr>
          <w:rFonts w:asciiTheme="majorHAnsi" w:hAnsiTheme="majorHAnsi" w:cstheme="majorHAnsi"/>
          <w:sz w:val="16"/>
          <w:szCs w:val="16"/>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Comité de los Derechos del Niño y la Niña, </w:t>
      </w:r>
      <w:r w:rsidRPr="00FB4B79">
        <w:rPr>
          <w:rFonts w:asciiTheme="majorHAnsi" w:hAnsiTheme="majorHAnsi" w:cstheme="majorHAnsi"/>
          <w:i/>
          <w:sz w:val="16"/>
          <w:szCs w:val="16"/>
        </w:rPr>
        <w:t>Observaciones finales sobre el cuarto informe periódico de Costa Rica</w:t>
      </w:r>
      <w:r w:rsidRPr="00FB4B79">
        <w:rPr>
          <w:rFonts w:asciiTheme="majorHAnsi" w:hAnsiTheme="majorHAnsi" w:cstheme="majorHAnsi"/>
          <w:sz w:val="16"/>
          <w:szCs w:val="16"/>
        </w:rPr>
        <w:t>,</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párr.</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62</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CRC/C/CRI/CO/4</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(3 de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agosto</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2011) [en</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adelante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CDN.</w:t>
      </w:r>
      <w:r w:rsidRPr="00FB4B79">
        <w:rPr>
          <w:rFonts w:asciiTheme="majorHAnsi" w:hAnsiTheme="majorHAnsi" w:cstheme="majorHAnsi"/>
          <w:spacing w:val="4"/>
          <w:sz w:val="16"/>
          <w:szCs w:val="16"/>
        </w:rPr>
        <w:t xml:space="preserve"> </w:t>
      </w:r>
      <w:r w:rsidRPr="00FB4B79">
        <w:rPr>
          <w:rFonts w:asciiTheme="majorHAnsi" w:hAnsiTheme="majorHAnsi" w:cstheme="majorHAnsi"/>
          <w:i/>
          <w:sz w:val="16"/>
          <w:szCs w:val="16"/>
        </w:rPr>
        <w:t>Observaciones</w:t>
      </w:r>
      <w:r w:rsidRPr="00FB4B79">
        <w:rPr>
          <w:rFonts w:asciiTheme="majorHAnsi" w:hAnsiTheme="majorHAnsi" w:cstheme="majorHAnsi"/>
          <w:i/>
          <w:spacing w:val="1"/>
          <w:sz w:val="16"/>
          <w:szCs w:val="16"/>
        </w:rPr>
        <w:t xml:space="preserve"> </w:t>
      </w:r>
      <w:r w:rsidRPr="00FB4B79">
        <w:rPr>
          <w:rFonts w:asciiTheme="majorHAnsi" w:hAnsiTheme="majorHAnsi" w:cstheme="majorHAnsi"/>
          <w:i/>
          <w:sz w:val="16"/>
          <w:szCs w:val="16"/>
        </w:rPr>
        <w:t>finales</w:t>
      </w:r>
      <w:r w:rsidRPr="00FB4B79">
        <w:rPr>
          <w:rFonts w:asciiTheme="majorHAnsi" w:hAnsiTheme="majorHAnsi" w:cstheme="majorHAnsi"/>
          <w:i/>
          <w:spacing w:val="-2"/>
          <w:sz w:val="16"/>
          <w:szCs w:val="16"/>
        </w:rPr>
        <w:t xml:space="preserve"> </w:t>
      </w:r>
      <w:r w:rsidRPr="00FB4B79">
        <w:rPr>
          <w:rFonts w:asciiTheme="majorHAnsi" w:hAnsiTheme="majorHAnsi" w:cstheme="majorHAnsi"/>
          <w:i/>
          <w:sz w:val="16"/>
          <w:szCs w:val="16"/>
        </w:rPr>
        <w:t>2011</w:t>
      </w:r>
      <w:r w:rsidRPr="00FB4B79">
        <w:rPr>
          <w:rFonts w:asciiTheme="majorHAnsi" w:hAnsiTheme="majorHAnsi" w:cstheme="majorHAnsi"/>
          <w:sz w:val="16"/>
          <w:szCs w:val="16"/>
        </w:rPr>
        <w:t>].</w:t>
      </w:r>
    </w:p>
  </w:endnote>
  <w:endnote w:id="39">
    <w:p w14:paraId="07ED31C2" w14:textId="77777777"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Idem. </w:t>
      </w:r>
    </w:p>
  </w:endnote>
  <w:endnote w:id="40">
    <w:p w14:paraId="319A9FD7" w14:textId="77777777"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INEC,</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Mortalidad</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maternal</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y</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su</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evolución</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reciente</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2016.</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San</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José</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Costa</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Rica,</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noviembre</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2017,</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p.</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12</w:t>
      </w:r>
    </w:p>
  </w:endnote>
  <w:endnote w:id="41">
    <w:p w14:paraId="13F2D612" w14:textId="77777777" w:rsidR="00476F43" w:rsidRPr="00FB4B79" w:rsidRDefault="00476F43" w:rsidP="00FB4B79">
      <w:pPr>
        <w:pStyle w:val="EndnoteText"/>
        <w:jc w:val="both"/>
        <w:rPr>
          <w:rFonts w:asciiTheme="majorHAnsi" w:hAnsiTheme="majorHAnsi" w:cstheme="majorHAnsi"/>
          <w:sz w:val="16"/>
          <w:szCs w:val="16"/>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Idem. </w:t>
      </w:r>
    </w:p>
  </w:endnote>
  <w:endnote w:id="42">
    <w:p w14:paraId="660B37A5" w14:textId="77777777" w:rsidR="00476F43" w:rsidRPr="00FB4B79" w:rsidRDefault="00476F43" w:rsidP="00FB4B79">
      <w:pPr>
        <w:pStyle w:val="EndnoteText"/>
        <w:jc w:val="both"/>
        <w:rPr>
          <w:rFonts w:asciiTheme="majorHAnsi" w:hAnsiTheme="majorHAnsi" w:cstheme="majorHAnsi"/>
          <w:sz w:val="16"/>
          <w:szCs w:val="16"/>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El INEC define la defunción obstétrica indirecta como las muertes maternas “que derivan de una enfermedad</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previamente existente o de una enfermedad que apareció durante el embarazo y que no fue debida a causas</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obstétricas</w:t>
      </w:r>
      <w:r w:rsidRPr="00FB4B79">
        <w:rPr>
          <w:rFonts w:asciiTheme="majorHAnsi" w:hAnsiTheme="majorHAnsi" w:cstheme="majorHAnsi"/>
          <w:spacing w:val="-9"/>
          <w:sz w:val="16"/>
          <w:szCs w:val="16"/>
        </w:rPr>
        <w:t xml:space="preserve"> </w:t>
      </w:r>
      <w:r w:rsidRPr="00FB4B79">
        <w:rPr>
          <w:rFonts w:asciiTheme="majorHAnsi" w:hAnsiTheme="majorHAnsi" w:cstheme="majorHAnsi"/>
          <w:sz w:val="16"/>
          <w:szCs w:val="16"/>
        </w:rPr>
        <w:t>directas,</w:t>
      </w:r>
      <w:r w:rsidRPr="00FB4B79">
        <w:rPr>
          <w:rFonts w:asciiTheme="majorHAnsi" w:hAnsiTheme="majorHAnsi" w:cstheme="majorHAnsi"/>
          <w:spacing w:val="-8"/>
          <w:sz w:val="16"/>
          <w:szCs w:val="16"/>
        </w:rPr>
        <w:t xml:space="preserve"> </w:t>
      </w:r>
      <w:r w:rsidRPr="00FB4B79">
        <w:rPr>
          <w:rFonts w:asciiTheme="majorHAnsi" w:hAnsiTheme="majorHAnsi" w:cstheme="majorHAnsi"/>
          <w:sz w:val="16"/>
          <w:szCs w:val="16"/>
        </w:rPr>
        <w:t>pero</w:t>
      </w:r>
      <w:r w:rsidRPr="00FB4B79">
        <w:rPr>
          <w:rFonts w:asciiTheme="majorHAnsi" w:hAnsiTheme="majorHAnsi" w:cstheme="majorHAnsi"/>
          <w:spacing w:val="-9"/>
          <w:sz w:val="16"/>
          <w:szCs w:val="16"/>
        </w:rPr>
        <w:t xml:space="preserve"> </w:t>
      </w:r>
      <w:r w:rsidRPr="00FB4B79">
        <w:rPr>
          <w:rFonts w:asciiTheme="majorHAnsi" w:hAnsiTheme="majorHAnsi" w:cstheme="majorHAnsi"/>
          <w:sz w:val="16"/>
          <w:szCs w:val="16"/>
        </w:rPr>
        <w:t>que</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se</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agravó</w:t>
      </w:r>
      <w:r w:rsidRPr="00FB4B79">
        <w:rPr>
          <w:rFonts w:asciiTheme="majorHAnsi" w:hAnsiTheme="majorHAnsi" w:cstheme="majorHAnsi"/>
          <w:spacing w:val="-7"/>
          <w:sz w:val="16"/>
          <w:szCs w:val="16"/>
        </w:rPr>
        <w:t xml:space="preserve"> </w:t>
      </w:r>
      <w:r w:rsidRPr="00FB4B79">
        <w:rPr>
          <w:rFonts w:asciiTheme="majorHAnsi" w:hAnsiTheme="majorHAnsi" w:cstheme="majorHAnsi"/>
          <w:sz w:val="16"/>
          <w:szCs w:val="16"/>
        </w:rPr>
        <w:t>por</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los</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efectos</w:t>
      </w:r>
      <w:r w:rsidRPr="00FB4B79">
        <w:rPr>
          <w:rFonts w:asciiTheme="majorHAnsi" w:hAnsiTheme="majorHAnsi" w:cstheme="majorHAnsi"/>
          <w:spacing w:val="-8"/>
          <w:sz w:val="16"/>
          <w:szCs w:val="16"/>
        </w:rPr>
        <w:t xml:space="preserve"> </w:t>
      </w:r>
      <w:r w:rsidRPr="00FB4B79">
        <w:rPr>
          <w:rFonts w:asciiTheme="majorHAnsi" w:hAnsiTheme="majorHAnsi" w:cstheme="majorHAnsi"/>
          <w:sz w:val="16"/>
          <w:szCs w:val="16"/>
        </w:rPr>
        <w:t>fisiológicos</w:t>
      </w:r>
      <w:r w:rsidRPr="00FB4B79">
        <w:rPr>
          <w:rFonts w:asciiTheme="majorHAnsi" w:hAnsiTheme="majorHAnsi" w:cstheme="majorHAnsi"/>
          <w:spacing w:val="-8"/>
          <w:sz w:val="16"/>
          <w:szCs w:val="16"/>
        </w:rPr>
        <w:t xml:space="preserve"> </w:t>
      </w:r>
      <w:r w:rsidRPr="00FB4B79">
        <w:rPr>
          <w:rFonts w:asciiTheme="majorHAnsi" w:hAnsiTheme="majorHAnsi" w:cstheme="majorHAnsi"/>
          <w:sz w:val="16"/>
          <w:szCs w:val="16"/>
        </w:rPr>
        <w:t>propios</w:t>
      </w:r>
      <w:r w:rsidRPr="00FB4B79">
        <w:rPr>
          <w:rFonts w:asciiTheme="majorHAnsi" w:hAnsiTheme="majorHAnsi" w:cstheme="majorHAnsi"/>
          <w:spacing w:val="-8"/>
          <w:sz w:val="16"/>
          <w:szCs w:val="16"/>
        </w:rPr>
        <w:t xml:space="preserve"> </w:t>
      </w:r>
      <w:r w:rsidRPr="00FB4B79">
        <w:rPr>
          <w:rFonts w:asciiTheme="majorHAnsi" w:hAnsiTheme="majorHAnsi" w:cstheme="majorHAnsi"/>
          <w:sz w:val="16"/>
          <w:szCs w:val="16"/>
        </w:rPr>
        <w:t>del</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embarazo”.</w:t>
      </w:r>
      <w:r w:rsidRPr="00FB4B79">
        <w:rPr>
          <w:rFonts w:asciiTheme="majorHAnsi" w:hAnsiTheme="majorHAnsi" w:cstheme="majorHAnsi"/>
          <w:spacing w:val="-11"/>
          <w:sz w:val="16"/>
          <w:szCs w:val="16"/>
        </w:rPr>
        <w:t xml:space="preserve"> </w:t>
      </w:r>
      <w:r w:rsidRPr="00FB4B79">
        <w:rPr>
          <w:rFonts w:asciiTheme="majorHAnsi" w:hAnsiTheme="majorHAnsi" w:cstheme="majorHAnsi"/>
          <w:sz w:val="16"/>
          <w:szCs w:val="16"/>
        </w:rPr>
        <w:t>INEC,</w:t>
      </w:r>
      <w:r w:rsidRPr="00FB4B79">
        <w:rPr>
          <w:rFonts w:asciiTheme="majorHAnsi" w:hAnsiTheme="majorHAnsi" w:cstheme="majorHAnsi"/>
          <w:spacing w:val="-7"/>
          <w:sz w:val="16"/>
          <w:szCs w:val="16"/>
        </w:rPr>
        <w:t xml:space="preserve"> </w:t>
      </w:r>
      <w:r w:rsidRPr="00FB4B79">
        <w:rPr>
          <w:rFonts w:asciiTheme="majorHAnsi" w:hAnsiTheme="majorHAnsi" w:cstheme="majorHAnsi"/>
          <w:sz w:val="16"/>
          <w:szCs w:val="16"/>
        </w:rPr>
        <w:t>“Mortalidad</w:t>
      </w:r>
      <w:r w:rsidRPr="00FB4B79">
        <w:rPr>
          <w:rFonts w:asciiTheme="majorHAnsi" w:hAnsiTheme="majorHAnsi" w:cstheme="majorHAnsi"/>
          <w:spacing w:val="-6"/>
          <w:sz w:val="16"/>
          <w:szCs w:val="16"/>
        </w:rPr>
        <w:t xml:space="preserve"> </w:t>
      </w:r>
      <w:r w:rsidRPr="00FB4B79">
        <w:rPr>
          <w:rFonts w:asciiTheme="majorHAnsi" w:hAnsiTheme="majorHAnsi" w:cstheme="majorHAnsi"/>
          <w:sz w:val="16"/>
          <w:szCs w:val="16"/>
        </w:rPr>
        <w:t>Materna</w:t>
      </w:r>
      <w:r w:rsidRPr="00FB4B79">
        <w:rPr>
          <w:rFonts w:asciiTheme="majorHAnsi" w:hAnsiTheme="majorHAnsi" w:cstheme="majorHAnsi"/>
          <w:spacing w:val="-48"/>
          <w:sz w:val="16"/>
          <w:szCs w:val="16"/>
        </w:rPr>
        <w:t xml:space="preserve"> </w:t>
      </w:r>
      <w:r w:rsidRPr="00FB4B79">
        <w:rPr>
          <w:rFonts w:asciiTheme="majorHAnsi" w:hAnsiTheme="majorHAnsi" w:cstheme="majorHAnsi"/>
          <w:sz w:val="16"/>
          <w:szCs w:val="16"/>
        </w:rPr>
        <w:t>y</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su Evolución</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Reciente, p.</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8.</w:t>
      </w:r>
    </w:p>
  </w:endnote>
  <w:endnote w:id="43">
    <w:p w14:paraId="7D37275D" w14:textId="27A6FE98" w:rsidR="00476F43" w:rsidRPr="00FB4B79" w:rsidRDefault="00476F43" w:rsidP="00FB4B79">
      <w:pPr>
        <w:spacing w:line="205" w:lineRule="exact"/>
        <w:jc w:val="both"/>
        <w:rPr>
          <w:rFonts w:asciiTheme="majorHAnsi" w:hAnsiTheme="majorHAnsi" w:cstheme="majorHAnsi"/>
          <w:sz w:val="16"/>
          <w:szCs w:val="16"/>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INEC,</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“Mortalidad</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Materna</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y</w:t>
      </w:r>
      <w:r w:rsidRPr="00FB4B79">
        <w:rPr>
          <w:rFonts w:asciiTheme="majorHAnsi" w:hAnsiTheme="majorHAnsi" w:cstheme="majorHAnsi"/>
          <w:spacing w:val="-5"/>
          <w:sz w:val="16"/>
          <w:szCs w:val="16"/>
        </w:rPr>
        <w:t xml:space="preserve"> </w:t>
      </w:r>
      <w:r w:rsidRPr="00FB4B79">
        <w:rPr>
          <w:rFonts w:asciiTheme="majorHAnsi" w:hAnsiTheme="majorHAnsi" w:cstheme="majorHAnsi"/>
          <w:sz w:val="16"/>
          <w:szCs w:val="16"/>
        </w:rPr>
        <w:t>su</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Evolución</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Reciente”,</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noviembre</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2017,</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p.</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16.</w:t>
      </w:r>
    </w:p>
  </w:endnote>
  <w:endnote w:id="44">
    <w:p w14:paraId="1606BCCB" w14:textId="2564F9F5" w:rsidR="00476F43" w:rsidRPr="00FB4B79" w:rsidRDefault="00476F43" w:rsidP="00FB4B79">
      <w:pPr>
        <w:ind w:right="120"/>
        <w:jc w:val="both"/>
        <w:rPr>
          <w:rFonts w:asciiTheme="majorHAnsi" w:hAnsiTheme="majorHAnsi" w:cstheme="majorHAnsi"/>
          <w:sz w:val="16"/>
          <w:szCs w:val="16"/>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MESECVI, Guía práctica para el sistema de indicadores de progreso para la medición de la implementación de la</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Convención</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de Belém</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do</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Pará, OAS.</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Documentos</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oficiales;</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OEA/Ser.</w:t>
      </w:r>
      <w:r w:rsidR="00FB4B79">
        <w:rPr>
          <w:rFonts w:asciiTheme="majorHAnsi" w:hAnsiTheme="majorHAnsi" w:cstheme="majorHAnsi"/>
          <w:sz w:val="16"/>
          <w:szCs w:val="16"/>
        </w:rPr>
        <w:t xml:space="preserve"> </w:t>
      </w:r>
      <w:r w:rsidRPr="00FB4B79">
        <w:rPr>
          <w:rFonts w:asciiTheme="majorHAnsi" w:hAnsiTheme="majorHAnsi" w:cstheme="majorHAnsi"/>
          <w:sz w:val="16"/>
          <w:szCs w:val="16"/>
        </w:rPr>
        <w:t>L/II.6.15.</w:t>
      </w:r>
    </w:p>
  </w:endnote>
  <w:endnote w:id="45">
    <w:p w14:paraId="1B8575F0" w14:textId="77777777" w:rsidR="00476F43" w:rsidRPr="00FB4B79" w:rsidRDefault="00476F43" w:rsidP="00FB4B79">
      <w:pPr>
        <w:pStyle w:val="EndnoteText"/>
        <w:jc w:val="both"/>
        <w:rPr>
          <w:rFonts w:asciiTheme="majorHAnsi" w:hAnsiTheme="majorHAnsi" w:cstheme="majorHAnsi"/>
          <w:sz w:val="16"/>
          <w:szCs w:val="16"/>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Informes Periódicos V y VI del Estado de Costa Rica respecto de la Convención sobre los Derechos del Niño</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elaborado</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en</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el año 2016,</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p. 10.</w:t>
      </w:r>
    </w:p>
  </w:endnote>
  <w:endnote w:id="46">
    <w:p w14:paraId="279AF7FF" w14:textId="2BB59CB6" w:rsidR="00476F43" w:rsidRPr="00FB4B79" w:rsidRDefault="00476F43" w:rsidP="00FB4B79">
      <w:pPr>
        <w:spacing w:line="204" w:lineRule="exact"/>
        <w:jc w:val="both"/>
        <w:rPr>
          <w:rFonts w:asciiTheme="majorHAnsi" w:hAnsiTheme="majorHAnsi" w:cstheme="majorHAnsi"/>
          <w:sz w:val="16"/>
          <w:szCs w:val="16"/>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Ver</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apartado</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I.</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b.</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i)</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sobre</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“i.</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Acceso</w:t>
      </w:r>
      <w:r w:rsidRPr="00FB4B79">
        <w:rPr>
          <w:rFonts w:asciiTheme="majorHAnsi" w:hAnsiTheme="majorHAnsi" w:cstheme="majorHAnsi"/>
          <w:spacing w:val="-4"/>
          <w:sz w:val="16"/>
          <w:szCs w:val="16"/>
        </w:rPr>
        <w:t xml:space="preserve"> </w:t>
      </w:r>
      <w:r w:rsidRPr="00FB4B79">
        <w:rPr>
          <w:rFonts w:asciiTheme="majorHAnsi" w:hAnsiTheme="majorHAnsi" w:cstheme="majorHAnsi"/>
          <w:sz w:val="16"/>
          <w:szCs w:val="16"/>
        </w:rPr>
        <w:t>al</w:t>
      </w:r>
      <w:r w:rsidRPr="00FB4B79">
        <w:rPr>
          <w:rFonts w:asciiTheme="majorHAnsi" w:hAnsiTheme="majorHAnsi" w:cstheme="majorHAnsi"/>
          <w:spacing w:val="-1"/>
          <w:sz w:val="16"/>
          <w:szCs w:val="16"/>
        </w:rPr>
        <w:t xml:space="preserve"> </w:t>
      </w:r>
      <w:r w:rsidRPr="00FB4B79">
        <w:rPr>
          <w:rFonts w:asciiTheme="majorHAnsi" w:hAnsiTheme="majorHAnsi" w:cstheme="majorHAnsi"/>
          <w:sz w:val="16"/>
          <w:szCs w:val="16"/>
        </w:rPr>
        <w:t>aborto</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específicamente</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en</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casos</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de</w:t>
      </w:r>
      <w:r w:rsidRPr="00FB4B79">
        <w:rPr>
          <w:rFonts w:asciiTheme="majorHAnsi" w:hAnsiTheme="majorHAnsi" w:cstheme="majorHAnsi"/>
          <w:spacing w:val="-2"/>
          <w:sz w:val="16"/>
          <w:szCs w:val="16"/>
        </w:rPr>
        <w:t xml:space="preserve"> </w:t>
      </w:r>
      <w:r w:rsidRPr="00FB4B79">
        <w:rPr>
          <w:rFonts w:asciiTheme="majorHAnsi" w:hAnsiTheme="majorHAnsi" w:cstheme="majorHAnsi"/>
          <w:sz w:val="16"/>
          <w:szCs w:val="16"/>
        </w:rPr>
        <w:t>violencia</w:t>
      </w:r>
      <w:r w:rsidRPr="00FB4B79">
        <w:rPr>
          <w:rFonts w:asciiTheme="majorHAnsi" w:hAnsiTheme="majorHAnsi" w:cstheme="majorHAnsi"/>
          <w:spacing w:val="-3"/>
          <w:sz w:val="16"/>
          <w:szCs w:val="16"/>
        </w:rPr>
        <w:t xml:space="preserve"> </w:t>
      </w:r>
      <w:r w:rsidRPr="00FB4B79">
        <w:rPr>
          <w:rFonts w:asciiTheme="majorHAnsi" w:hAnsiTheme="majorHAnsi" w:cstheme="majorHAnsi"/>
          <w:sz w:val="16"/>
          <w:szCs w:val="16"/>
        </w:rPr>
        <w:t>sexual”.</w:t>
      </w:r>
    </w:p>
  </w:endnote>
  <w:endnote w:id="47">
    <w:p w14:paraId="1EB8DD73" w14:textId="15CFFBDA" w:rsidR="00497365" w:rsidRPr="00497365" w:rsidRDefault="00497365">
      <w:pPr>
        <w:pStyle w:val="EndnoteText"/>
        <w:rPr>
          <w:rFonts w:asciiTheme="majorHAnsi" w:hAnsiTheme="majorHAnsi" w:cstheme="majorHAnsi"/>
          <w:sz w:val="16"/>
          <w:szCs w:val="16"/>
        </w:rPr>
      </w:pPr>
      <w:r w:rsidRPr="00B20DBD">
        <w:rPr>
          <w:rStyle w:val="EndnoteReference"/>
          <w:rFonts w:asciiTheme="majorHAnsi" w:hAnsiTheme="majorHAnsi" w:cstheme="majorHAnsi"/>
          <w:sz w:val="16"/>
          <w:szCs w:val="16"/>
        </w:rPr>
        <w:endnoteRef/>
      </w:r>
      <w:r>
        <w:t xml:space="preserve"> </w:t>
      </w:r>
      <w:r w:rsidR="00B20DBD" w:rsidRPr="00B20DBD">
        <w:rPr>
          <w:rFonts w:asciiTheme="majorHAnsi" w:hAnsiTheme="majorHAnsi" w:cstheme="majorHAnsi"/>
          <w:sz w:val="16"/>
          <w:szCs w:val="16"/>
        </w:rPr>
        <w:t xml:space="preserve">Ana y Aurora son </w:t>
      </w:r>
      <w:r w:rsidRPr="00497365">
        <w:rPr>
          <w:rFonts w:asciiTheme="majorHAnsi" w:hAnsiTheme="majorHAnsi" w:cstheme="majorHAnsi"/>
          <w:sz w:val="16"/>
          <w:szCs w:val="16"/>
        </w:rPr>
        <w:t>Nombres ficticios para proteger la identidad de la victima</w:t>
      </w:r>
    </w:p>
  </w:endnote>
  <w:endnote w:id="48">
    <w:p w14:paraId="216B4216" w14:textId="3B63E1A8" w:rsidR="00DE02BF" w:rsidRPr="00FB4B79" w:rsidRDefault="00DE02BF" w:rsidP="00FB4B79">
      <w:pPr>
        <w:pStyle w:val="EndnoteText"/>
        <w:jc w:val="both"/>
        <w:rPr>
          <w:rFonts w:asciiTheme="majorHAnsi" w:hAnsiTheme="majorHAnsi" w:cstheme="majorHAnsi"/>
          <w:sz w:val="16"/>
          <w:szCs w:val="16"/>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Organización Mundial de la Salud. Lineamientos actualizados sobre aborto. 2022. Disponibles en: </w:t>
      </w:r>
      <w:hyperlink r:id="rId30" w:history="1">
        <w:r w:rsidRPr="00FB4B79">
          <w:rPr>
            <w:rStyle w:val="Hyperlink"/>
            <w:rFonts w:cstheme="majorHAnsi"/>
            <w:sz w:val="16"/>
            <w:szCs w:val="16"/>
          </w:rPr>
          <w:t>https://www.who.int/publications-detail-redirect/9789240039483</w:t>
        </w:r>
      </w:hyperlink>
      <w:r w:rsidRPr="00FB4B79">
        <w:rPr>
          <w:rFonts w:asciiTheme="majorHAnsi" w:hAnsiTheme="majorHAnsi" w:cstheme="majorHAnsi"/>
          <w:sz w:val="16"/>
          <w:szCs w:val="16"/>
        </w:rPr>
        <w:t xml:space="preserve"> </w:t>
      </w:r>
    </w:p>
  </w:endnote>
  <w:endnote w:id="49">
    <w:p w14:paraId="4FC6FBDE" w14:textId="77777777" w:rsidR="00476F43" w:rsidRPr="00FB4B79" w:rsidRDefault="00476F43" w:rsidP="00FB4B79">
      <w:pPr>
        <w:pStyle w:val="EndnoteText"/>
        <w:jc w:val="both"/>
        <w:rPr>
          <w:rFonts w:asciiTheme="majorHAnsi" w:hAnsiTheme="majorHAnsi" w:cstheme="majorHAnsi"/>
          <w:sz w:val="16"/>
          <w:szCs w:val="16"/>
          <w:lang w:val="es-CO"/>
        </w:rPr>
      </w:pPr>
      <w:r w:rsidRPr="00FB4B79">
        <w:rPr>
          <w:rStyle w:val="EndnoteReference"/>
          <w:rFonts w:asciiTheme="majorHAnsi" w:hAnsiTheme="majorHAnsi" w:cstheme="majorHAnsi"/>
          <w:sz w:val="16"/>
          <w:szCs w:val="16"/>
        </w:rPr>
        <w:endnoteRef/>
      </w:r>
      <w:r w:rsidRPr="00FB4B79">
        <w:rPr>
          <w:rFonts w:asciiTheme="majorHAnsi" w:hAnsiTheme="majorHAnsi" w:cstheme="majorHAnsi"/>
          <w:sz w:val="16"/>
          <w:szCs w:val="16"/>
        </w:rPr>
        <w:t xml:space="preserve"> </w:t>
      </w:r>
      <w:r w:rsidRPr="00FB4B79">
        <w:rPr>
          <w:rFonts w:asciiTheme="majorHAnsi" w:hAnsiTheme="majorHAnsi" w:cstheme="majorHAnsi"/>
          <w:sz w:val="16"/>
          <w:szCs w:val="16"/>
          <w:lang w:val="es-CO"/>
        </w:rPr>
        <w:t xml:space="preserve">Escrito de observaciones al Fondo. Caso 13.995.  Ana y Aurora. Comisión Interamericana de Derechos Humanos. Elaborados por el Centro de Derechos Reproductivos como representantes de las víctimas. Redactados por Milagro Valverde, Maria Camila Gómez y Edward Pérez.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NEUE CONDENSED">
    <w:charset w:val="00"/>
    <w:family w:val="auto"/>
    <w:pitch w:val="variable"/>
    <w:sig w:usb0="A00002FF" w:usb1="5000205A"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3920F" w14:textId="77777777" w:rsidR="00476F43" w:rsidRDefault="00476F43">
    <w:pPr>
      <w:pStyle w:val="BodyText"/>
      <w:spacing w:line="14" w:lineRule="auto"/>
      <w:rPr>
        <w:sz w:val="20"/>
      </w:rPr>
    </w:pPr>
    <w:r>
      <w:rPr>
        <w:noProof/>
      </w:rPr>
      <mc:AlternateContent>
        <mc:Choice Requires="wps">
          <w:drawing>
            <wp:anchor distT="0" distB="0" distL="114300" distR="114300" simplePos="0" relativeHeight="251659264" behindDoc="1" locked="0" layoutInCell="1" allowOverlap="1" wp14:anchorId="102EB91C" wp14:editId="6B801374">
              <wp:simplePos x="0" y="0"/>
              <wp:positionH relativeFrom="page">
                <wp:posOffset>6694805</wp:posOffset>
              </wp:positionH>
              <wp:positionV relativeFrom="page">
                <wp:posOffset>9278620</wp:posOffset>
              </wp:positionV>
              <wp:extent cx="20447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5545B1" w14:textId="77777777" w:rsidR="00476F43" w:rsidRDefault="00476F43">
                          <w:pPr>
                            <w:spacing w:before="10"/>
                            <w:ind w:left="60"/>
                            <w:rPr>
                              <w:rFonts w:ascii="Times New Roman"/>
                              <w:sz w:val="20"/>
                            </w:rPr>
                          </w:pPr>
                          <w:r>
                            <w:fldChar w:fldCharType="begin"/>
                          </w:r>
                          <w:r>
                            <w:rPr>
                              <w:rFonts w:ascii="Times New Roman"/>
                              <w:sz w:val="20"/>
                            </w:rPr>
                            <w:instrText xml:space="preserve"> PAGE </w:instrText>
                          </w:r>
                          <w:r>
                            <w:fldChar w:fldCharType="separate"/>
                          </w:r>
                          <w: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EB91C" id="_x0000_t202" coordsize="21600,21600" o:spt="202" path="m,l,21600r21600,l21600,xe">
              <v:stroke joinstyle="miter"/>
              <v:path gradientshapeok="t" o:connecttype="rect"/>
            </v:shapetype>
            <v:shape id="Text Box 1" o:spid="_x0000_s1026" type="#_x0000_t202" style="position:absolute;margin-left:527.15pt;margin-top:730.6pt;width:16.1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RnBqwIAAKgFAAAOAAAAZHJzL2Uyb0RvYy54bWysVNtunDAQfa/Uf7D8TriEvYDCRsmyVJXS&#10;i5T0A7xgFqvGprZ3Ia367x2bZbNJVKlqy4M1tsdnzswc5up6aDk6UKWZFBkOLwKMqChlxcQuw18e&#10;Cm+JkTZEVIRLQTP8SDW+Xr19c9V3KY1kI3lFFQIQodO+y3BjTJf6vi4b2hJ9ITsq4LKWqiUGtmrn&#10;V4r0gN5yPwqCud9LVXVKllRrOM3HS7xy+HVNS/OprjU1iGcYuBm3Krdu7eqvrki6U6RrWHmkQf6C&#10;RUuYgKAnqJwYgvaKvYJqWamklrW5KGXry7pmJXU5QDZh8CKb+4Z01OUCxdHdqUz6/8GWHw+fFWJV&#10;hiOMBGmhRQ90MOhWDii01ek7nYLTfQduZoBj6LLLVHd3svyqkZDrhogdvVFK9g0lFbBzL/2zpyOO&#10;tiDb/oOsIAzZG+mAhlq1tnRQDATo0KXHU2cslRIOoyCOF3BTwlU4ny0uZ5abT9Lpcae0eUdli6yR&#10;YQWNd+DkcKfN6Dq52FhCFoxz13wunh0A5ngCoeGpvbMkXC9/JEGyWW6WsRdH840XB3nu3RTr2JsX&#10;4WKWX+brdR7+tHHDOG1YVVFhw0y6CuM/69tR4aMiTsrSkrPKwllKWu22a67QgYCuC/cdC3Lm5j+n&#10;4eoFubxIKYzi4DZKvGK+XHhxEc+8ZBEsvSBMbpN5ECdxXjxP6Y4J+u8poT7DySyajVr6bW6B+17n&#10;RtKWGZgcnLUZXp6cSGoVuBGVa60hjI/2WSks/adSQLunRju9WomOYjXDdgAUK+KtrB5BuUqCskCE&#10;MO7AaKT6jlEPoyPD+tueKIoRfy9A/XbOTIaajO1kEFHC0wwbjEZzbcZ5tO8U2zWAPP5fQt7AH1Iz&#10;p94nFkDdbmAcuCSOo8vOm/O983oasKtfAAAA//8DAFBLAwQUAAYACAAAACEATcvSseYAAAAUAQAA&#10;DwAAAGRycy9kb3ducmV2LnhtbExPy07DMBC8I/EP1iJxo3ZfIaRxqorHCakiDQeOTuImVuN1iN02&#10;/D2bE1xWO7uzszPpdrQdu+jBG4cS5jMBTGPlaoONhM/i7SEG5oPCWnUOtYQf7WGb3d6kKqndFXN9&#10;OYSGkQj6REloQ+gTzn3Vaqv8zPUaaXd0g1WB4NDwelBXErcdXwgRcasM0odW9fq51dXpcLYSdl+Y&#10;v5rvffmRH3NTFE8C36OTlPd348uGym4DLOgx/F3AlIH8Q0bGSnfG2rOOsFivlsSlbhXNF8Amjoij&#10;NbBymsWPS+BZyv+HyX4BAAD//wMAUEsBAi0AFAAGAAgAAAAhALaDOJL+AAAA4QEAABMAAAAAAAAA&#10;AAAAAAAAAAAAAFtDb250ZW50X1R5cGVzXS54bWxQSwECLQAUAAYACAAAACEAOP0h/9YAAACUAQAA&#10;CwAAAAAAAAAAAAAAAAAvAQAAX3JlbHMvLnJlbHNQSwECLQAUAAYACAAAACEAG1EZwasCAACoBQAA&#10;DgAAAAAAAAAAAAAAAAAuAgAAZHJzL2Uyb0RvYy54bWxQSwECLQAUAAYACAAAACEATcvSseYAAAAU&#10;AQAADwAAAAAAAAAAAAAAAAAFBQAAZHJzL2Rvd25yZXYueG1sUEsFBgAAAAAEAAQA8wAAABgGAAAA&#10;AA==&#10;" filled="f" stroked="f">
              <v:textbox inset="0,0,0,0">
                <w:txbxContent>
                  <w:p w14:paraId="5E5545B1" w14:textId="77777777" w:rsidR="00476F43" w:rsidRDefault="00476F43">
                    <w:pPr>
                      <w:spacing w:before="10"/>
                      <w:ind w:left="60"/>
                      <w:rPr>
                        <w:rFonts w:ascii="Times New Roman"/>
                        <w:sz w:val="20"/>
                      </w:rPr>
                    </w:pPr>
                    <w:r>
                      <w:fldChar w:fldCharType="begin"/>
                    </w:r>
                    <w:r>
                      <w:rPr>
                        <w:rFonts w:ascii="Times New Roman"/>
                        <w:sz w:val="20"/>
                      </w:rPr>
                      <w:instrText xml:space="preserve"> PAGE </w:instrText>
                    </w:r>
                    <w:r>
                      <w:fldChar w:fldCharType="separate"/>
                    </w:r>
                    <w:r>
                      <w:t>13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7C55A" w14:textId="77777777" w:rsidR="00C27EA9" w:rsidRDefault="00C27EA9" w:rsidP="00C36CA4">
      <w:r>
        <w:separator/>
      </w:r>
    </w:p>
  </w:footnote>
  <w:footnote w:type="continuationSeparator" w:id="0">
    <w:p w14:paraId="5ECB1D20" w14:textId="77777777" w:rsidR="00C27EA9" w:rsidRDefault="00C27EA9" w:rsidP="00C36C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F6104" w14:textId="77777777" w:rsidR="00476F43" w:rsidRDefault="00476F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3307A"/>
    <w:multiLevelType w:val="hybridMultilevel"/>
    <w:tmpl w:val="25D821D8"/>
    <w:lvl w:ilvl="0" w:tplc="88AE0C36">
      <w:start w:val="1"/>
      <w:numFmt w:val="upperLetter"/>
      <w:lvlText w:val="%1."/>
      <w:lvlJc w:val="left"/>
      <w:pPr>
        <w:ind w:left="1080" w:hanging="360"/>
      </w:pPr>
      <w:rPr>
        <w:rFonts w:hint="default"/>
        <w:lang w:val="es-E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0E630E7C"/>
    <w:multiLevelType w:val="hybridMultilevel"/>
    <w:tmpl w:val="8D964510"/>
    <w:lvl w:ilvl="0" w:tplc="FFFFFFFF">
      <w:start w:val="1"/>
      <w:numFmt w:val="decimal"/>
      <w:lvlText w:val="%1."/>
      <w:lvlJc w:val="left"/>
      <w:pPr>
        <w:ind w:left="0" w:firstLine="0"/>
      </w:pPr>
      <w:rPr>
        <w:b w:val="0"/>
        <w:bCs w:val="0"/>
        <w:i w:val="0"/>
        <w:sz w:val="20"/>
        <w:szCs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B55E00"/>
    <w:multiLevelType w:val="hybridMultilevel"/>
    <w:tmpl w:val="04CA2AD0"/>
    <w:lvl w:ilvl="0" w:tplc="6C765D72">
      <w:start w:val="1"/>
      <w:numFmt w:val="decimal"/>
      <w:pStyle w:val="1Titulo3"/>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09B17C4"/>
    <w:multiLevelType w:val="hybridMultilevel"/>
    <w:tmpl w:val="D318E982"/>
    <w:lvl w:ilvl="0" w:tplc="A0546256">
      <w:numFmt w:val="bullet"/>
      <w:lvlText w:val="●"/>
      <w:lvlJc w:val="left"/>
      <w:pPr>
        <w:ind w:left="820" w:hanging="360"/>
      </w:pPr>
      <w:rPr>
        <w:rFonts w:ascii="Calibri" w:eastAsia="Calibri" w:hAnsi="Calibri" w:cs="Calibri" w:hint="default"/>
        <w:w w:val="100"/>
        <w:sz w:val="22"/>
        <w:szCs w:val="22"/>
        <w:lang w:val="es-ES" w:eastAsia="en-US" w:bidi="ar-SA"/>
      </w:rPr>
    </w:lvl>
    <w:lvl w:ilvl="1" w:tplc="E0662FDA">
      <w:numFmt w:val="bullet"/>
      <w:lvlText w:val="•"/>
      <w:lvlJc w:val="left"/>
      <w:pPr>
        <w:ind w:left="1696" w:hanging="360"/>
      </w:pPr>
      <w:rPr>
        <w:rFonts w:hint="default"/>
        <w:lang w:val="es-ES" w:eastAsia="en-US" w:bidi="ar-SA"/>
      </w:rPr>
    </w:lvl>
    <w:lvl w:ilvl="2" w:tplc="0FBABDA2">
      <w:numFmt w:val="bullet"/>
      <w:lvlText w:val="•"/>
      <w:lvlJc w:val="left"/>
      <w:pPr>
        <w:ind w:left="2572" w:hanging="360"/>
      </w:pPr>
      <w:rPr>
        <w:rFonts w:hint="default"/>
        <w:lang w:val="es-ES" w:eastAsia="en-US" w:bidi="ar-SA"/>
      </w:rPr>
    </w:lvl>
    <w:lvl w:ilvl="3" w:tplc="95544A74">
      <w:numFmt w:val="bullet"/>
      <w:lvlText w:val="•"/>
      <w:lvlJc w:val="left"/>
      <w:pPr>
        <w:ind w:left="3448" w:hanging="360"/>
      </w:pPr>
      <w:rPr>
        <w:rFonts w:hint="default"/>
        <w:lang w:val="es-ES" w:eastAsia="en-US" w:bidi="ar-SA"/>
      </w:rPr>
    </w:lvl>
    <w:lvl w:ilvl="4" w:tplc="9F76000E">
      <w:numFmt w:val="bullet"/>
      <w:lvlText w:val="•"/>
      <w:lvlJc w:val="left"/>
      <w:pPr>
        <w:ind w:left="4324" w:hanging="360"/>
      </w:pPr>
      <w:rPr>
        <w:rFonts w:hint="default"/>
        <w:lang w:val="es-ES" w:eastAsia="en-US" w:bidi="ar-SA"/>
      </w:rPr>
    </w:lvl>
    <w:lvl w:ilvl="5" w:tplc="74BE3688">
      <w:numFmt w:val="bullet"/>
      <w:lvlText w:val="•"/>
      <w:lvlJc w:val="left"/>
      <w:pPr>
        <w:ind w:left="5200" w:hanging="360"/>
      </w:pPr>
      <w:rPr>
        <w:rFonts w:hint="default"/>
        <w:lang w:val="es-ES" w:eastAsia="en-US" w:bidi="ar-SA"/>
      </w:rPr>
    </w:lvl>
    <w:lvl w:ilvl="6" w:tplc="705CE198">
      <w:numFmt w:val="bullet"/>
      <w:lvlText w:val="•"/>
      <w:lvlJc w:val="left"/>
      <w:pPr>
        <w:ind w:left="6076" w:hanging="360"/>
      </w:pPr>
      <w:rPr>
        <w:rFonts w:hint="default"/>
        <w:lang w:val="es-ES" w:eastAsia="en-US" w:bidi="ar-SA"/>
      </w:rPr>
    </w:lvl>
    <w:lvl w:ilvl="7" w:tplc="457618C8">
      <w:numFmt w:val="bullet"/>
      <w:lvlText w:val="•"/>
      <w:lvlJc w:val="left"/>
      <w:pPr>
        <w:ind w:left="6952" w:hanging="360"/>
      </w:pPr>
      <w:rPr>
        <w:rFonts w:hint="default"/>
        <w:lang w:val="es-ES" w:eastAsia="en-US" w:bidi="ar-SA"/>
      </w:rPr>
    </w:lvl>
    <w:lvl w:ilvl="8" w:tplc="283A9D94">
      <w:numFmt w:val="bullet"/>
      <w:lvlText w:val="•"/>
      <w:lvlJc w:val="left"/>
      <w:pPr>
        <w:ind w:left="7828" w:hanging="360"/>
      </w:pPr>
      <w:rPr>
        <w:rFonts w:hint="default"/>
        <w:lang w:val="es-ES" w:eastAsia="en-US" w:bidi="ar-SA"/>
      </w:rPr>
    </w:lvl>
  </w:abstractNum>
  <w:abstractNum w:abstractNumId="4" w15:restartNumberingAfterBreak="0">
    <w:nsid w:val="2A2F1834"/>
    <w:multiLevelType w:val="hybridMultilevel"/>
    <w:tmpl w:val="4FACD6BE"/>
    <w:lvl w:ilvl="0" w:tplc="744E73D0">
      <w:start w:val="4"/>
      <w:numFmt w:val="upp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2AD27C3E"/>
    <w:multiLevelType w:val="hybridMultilevel"/>
    <w:tmpl w:val="6204CEEE"/>
    <w:lvl w:ilvl="0" w:tplc="17F2F43A">
      <w:start w:val="1"/>
      <w:numFmt w:val="lowerLetter"/>
      <w:lvlText w:val="(%1)"/>
      <w:lvlJc w:val="left"/>
      <w:pPr>
        <w:ind w:left="820" w:hanging="360"/>
      </w:pPr>
      <w:rPr>
        <w:rFonts w:ascii="Times New Roman" w:eastAsia="Times New Roman" w:hAnsi="Times New Roman" w:cs="Times New Roman" w:hint="default"/>
        <w:w w:val="100"/>
        <w:sz w:val="22"/>
        <w:szCs w:val="22"/>
        <w:lang w:val="es-ES" w:eastAsia="en-US" w:bidi="ar-SA"/>
      </w:rPr>
    </w:lvl>
    <w:lvl w:ilvl="1" w:tplc="FE8C09F4">
      <w:start w:val="1"/>
      <w:numFmt w:val="lowerRoman"/>
      <w:lvlText w:val="%2."/>
      <w:lvlJc w:val="left"/>
      <w:pPr>
        <w:ind w:left="1540" w:hanging="471"/>
        <w:jc w:val="right"/>
      </w:pPr>
      <w:rPr>
        <w:rFonts w:ascii="Arial MT" w:eastAsia="Arial MT" w:hAnsi="Arial MT" w:cs="Arial MT" w:hint="default"/>
        <w:spacing w:val="-2"/>
        <w:w w:val="100"/>
        <w:sz w:val="22"/>
        <w:szCs w:val="22"/>
        <w:lang w:val="es-ES" w:eastAsia="en-US" w:bidi="ar-SA"/>
      </w:rPr>
    </w:lvl>
    <w:lvl w:ilvl="2" w:tplc="4016020E">
      <w:numFmt w:val="bullet"/>
      <w:lvlText w:val="•"/>
      <w:lvlJc w:val="left"/>
      <w:pPr>
        <w:ind w:left="2433" w:hanging="471"/>
      </w:pPr>
      <w:rPr>
        <w:rFonts w:hint="default"/>
        <w:lang w:val="es-ES" w:eastAsia="en-US" w:bidi="ar-SA"/>
      </w:rPr>
    </w:lvl>
    <w:lvl w:ilvl="3" w:tplc="2FF4315C">
      <w:numFmt w:val="bullet"/>
      <w:lvlText w:val="•"/>
      <w:lvlJc w:val="left"/>
      <w:pPr>
        <w:ind w:left="3326" w:hanging="471"/>
      </w:pPr>
      <w:rPr>
        <w:rFonts w:hint="default"/>
        <w:lang w:val="es-ES" w:eastAsia="en-US" w:bidi="ar-SA"/>
      </w:rPr>
    </w:lvl>
    <w:lvl w:ilvl="4" w:tplc="F31C2C1C">
      <w:numFmt w:val="bullet"/>
      <w:lvlText w:val="•"/>
      <w:lvlJc w:val="left"/>
      <w:pPr>
        <w:ind w:left="4220" w:hanging="471"/>
      </w:pPr>
      <w:rPr>
        <w:rFonts w:hint="default"/>
        <w:lang w:val="es-ES" w:eastAsia="en-US" w:bidi="ar-SA"/>
      </w:rPr>
    </w:lvl>
    <w:lvl w:ilvl="5" w:tplc="84F89826">
      <w:numFmt w:val="bullet"/>
      <w:lvlText w:val="•"/>
      <w:lvlJc w:val="left"/>
      <w:pPr>
        <w:ind w:left="5113" w:hanging="471"/>
      </w:pPr>
      <w:rPr>
        <w:rFonts w:hint="default"/>
        <w:lang w:val="es-ES" w:eastAsia="en-US" w:bidi="ar-SA"/>
      </w:rPr>
    </w:lvl>
    <w:lvl w:ilvl="6" w:tplc="5CCC8D42">
      <w:numFmt w:val="bullet"/>
      <w:lvlText w:val="•"/>
      <w:lvlJc w:val="left"/>
      <w:pPr>
        <w:ind w:left="6006" w:hanging="471"/>
      </w:pPr>
      <w:rPr>
        <w:rFonts w:hint="default"/>
        <w:lang w:val="es-ES" w:eastAsia="en-US" w:bidi="ar-SA"/>
      </w:rPr>
    </w:lvl>
    <w:lvl w:ilvl="7" w:tplc="9C1ED03E">
      <w:numFmt w:val="bullet"/>
      <w:lvlText w:val="•"/>
      <w:lvlJc w:val="left"/>
      <w:pPr>
        <w:ind w:left="6900" w:hanging="471"/>
      </w:pPr>
      <w:rPr>
        <w:rFonts w:hint="default"/>
        <w:lang w:val="es-ES" w:eastAsia="en-US" w:bidi="ar-SA"/>
      </w:rPr>
    </w:lvl>
    <w:lvl w:ilvl="8" w:tplc="72D4B812">
      <w:numFmt w:val="bullet"/>
      <w:lvlText w:val="•"/>
      <w:lvlJc w:val="left"/>
      <w:pPr>
        <w:ind w:left="7793" w:hanging="471"/>
      </w:pPr>
      <w:rPr>
        <w:rFonts w:hint="default"/>
        <w:lang w:val="es-ES" w:eastAsia="en-US" w:bidi="ar-SA"/>
      </w:rPr>
    </w:lvl>
  </w:abstractNum>
  <w:abstractNum w:abstractNumId="6" w15:restartNumberingAfterBreak="0">
    <w:nsid w:val="3E7268AE"/>
    <w:multiLevelType w:val="hybridMultilevel"/>
    <w:tmpl w:val="5BC62F96"/>
    <w:lvl w:ilvl="0" w:tplc="EC6CA97E">
      <w:start w:val="1"/>
      <w:numFmt w:val="upperRoman"/>
      <w:lvlText w:val="%1."/>
      <w:lvlJc w:val="left"/>
      <w:pPr>
        <w:ind w:left="1180" w:hanging="720"/>
      </w:pPr>
      <w:rPr>
        <w:rFonts w:ascii="Arial" w:eastAsia="Arial" w:hAnsi="Arial" w:cs="Arial" w:hint="default"/>
        <w:b/>
        <w:bCs/>
        <w:spacing w:val="0"/>
        <w:w w:val="100"/>
        <w:sz w:val="22"/>
        <w:szCs w:val="22"/>
        <w:lang w:val="es-ES" w:eastAsia="en-US" w:bidi="ar-SA"/>
      </w:rPr>
    </w:lvl>
    <w:lvl w:ilvl="1" w:tplc="B648952A">
      <w:start w:val="1"/>
      <w:numFmt w:val="lowerLetter"/>
      <w:lvlText w:val="%2."/>
      <w:lvlJc w:val="left"/>
      <w:pPr>
        <w:ind w:left="1540" w:hanging="360"/>
      </w:pPr>
      <w:rPr>
        <w:rFonts w:ascii="Arial" w:eastAsia="Arial" w:hAnsi="Arial" w:cs="Arial" w:hint="default"/>
        <w:b/>
        <w:bCs/>
        <w:spacing w:val="-1"/>
        <w:w w:val="100"/>
        <w:sz w:val="22"/>
        <w:szCs w:val="22"/>
        <w:lang w:val="es-ES" w:eastAsia="en-US" w:bidi="ar-SA"/>
      </w:rPr>
    </w:lvl>
    <w:lvl w:ilvl="2" w:tplc="07F6B5C0">
      <w:numFmt w:val="bullet"/>
      <w:lvlText w:val="•"/>
      <w:lvlJc w:val="left"/>
      <w:pPr>
        <w:ind w:left="2433" w:hanging="360"/>
      </w:pPr>
      <w:rPr>
        <w:rFonts w:hint="default"/>
        <w:lang w:val="es-ES" w:eastAsia="en-US" w:bidi="ar-SA"/>
      </w:rPr>
    </w:lvl>
    <w:lvl w:ilvl="3" w:tplc="1E48FF92">
      <w:numFmt w:val="bullet"/>
      <w:lvlText w:val="•"/>
      <w:lvlJc w:val="left"/>
      <w:pPr>
        <w:ind w:left="3326" w:hanging="360"/>
      </w:pPr>
      <w:rPr>
        <w:rFonts w:hint="default"/>
        <w:lang w:val="es-ES" w:eastAsia="en-US" w:bidi="ar-SA"/>
      </w:rPr>
    </w:lvl>
    <w:lvl w:ilvl="4" w:tplc="392A68A6">
      <w:numFmt w:val="bullet"/>
      <w:lvlText w:val="•"/>
      <w:lvlJc w:val="left"/>
      <w:pPr>
        <w:ind w:left="4220" w:hanging="360"/>
      </w:pPr>
      <w:rPr>
        <w:rFonts w:hint="default"/>
        <w:lang w:val="es-ES" w:eastAsia="en-US" w:bidi="ar-SA"/>
      </w:rPr>
    </w:lvl>
    <w:lvl w:ilvl="5" w:tplc="19C880C4">
      <w:numFmt w:val="bullet"/>
      <w:lvlText w:val="•"/>
      <w:lvlJc w:val="left"/>
      <w:pPr>
        <w:ind w:left="5113" w:hanging="360"/>
      </w:pPr>
      <w:rPr>
        <w:rFonts w:hint="default"/>
        <w:lang w:val="es-ES" w:eastAsia="en-US" w:bidi="ar-SA"/>
      </w:rPr>
    </w:lvl>
    <w:lvl w:ilvl="6" w:tplc="65EEDE66">
      <w:numFmt w:val="bullet"/>
      <w:lvlText w:val="•"/>
      <w:lvlJc w:val="left"/>
      <w:pPr>
        <w:ind w:left="6006" w:hanging="360"/>
      </w:pPr>
      <w:rPr>
        <w:rFonts w:hint="default"/>
        <w:lang w:val="es-ES" w:eastAsia="en-US" w:bidi="ar-SA"/>
      </w:rPr>
    </w:lvl>
    <w:lvl w:ilvl="7" w:tplc="AA76DCAC">
      <w:numFmt w:val="bullet"/>
      <w:lvlText w:val="•"/>
      <w:lvlJc w:val="left"/>
      <w:pPr>
        <w:ind w:left="6900" w:hanging="360"/>
      </w:pPr>
      <w:rPr>
        <w:rFonts w:hint="default"/>
        <w:lang w:val="es-ES" w:eastAsia="en-US" w:bidi="ar-SA"/>
      </w:rPr>
    </w:lvl>
    <w:lvl w:ilvl="8" w:tplc="64FCB31C">
      <w:numFmt w:val="bullet"/>
      <w:lvlText w:val="•"/>
      <w:lvlJc w:val="left"/>
      <w:pPr>
        <w:ind w:left="7793" w:hanging="360"/>
      </w:pPr>
      <w:rPr>
        <w:rFonts w:hint="default"/>
        <w:lang w:val="es-ES" w:eastAsia="en-US" w:bidi="ar-SA"/>
      </w:rPr>
    </w:lvl>
  </w:abstractNum>
  <w:abstractNum w:abstractNumId="7" w15:restartNumberingAfterBreak="0">
    <w:nsid w:val="48B2151E"/>
    <w:multiLevelType w:val="hybridMultilevel"/>
    <w:tmpl w:val="42787E92"/>
    <w:lvl w:ilvl="0" w:tplc="13FAE23C">
      <w:start w:val="1"/>
      <w:numFmt w:val="decimal"/>
      <w:lvlText w:val="%1."/>
      <w:lvlJc w:val="left"/>
      <w:pPr>
        <w:ind w:left="720" w:hanging="360"/>
      </w:pPr>
      <w:rPr>
        <w:color w:val="A6A6A6" w:themeColor="background1" w:themeShade="A6"/>
      </w:rPr>
    </w:lvl>
    <w:lvl w:ilvl="1" w:tplc="C1E621A6">
      <w:start w:val="1"/>
      <w:numFmt w:val="lowerLetter"/>
      <w:lvlText w:val="%2)"/>
      <w:lvlJc w:val="left"/>
      <w:pPr>
        <w:ind w:left="1560" w:hanging="48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54A467BF"/>
    <w:multiLevelType w:val="hybridMultilevel"/>
    <w:tmpl w:val="A1EA0CA6"/>
    <w:lvl w:ilvl="0" w:tplc="58B4695E">
      <w:start w:val="1"/>
      <w:numFmt w:val="decimal"/>
      <w:pStyle w:val="1Titulo3-CIDH"/>
      <w:lvlText w:val="%1."/>
      <w:lvlJc w:val="left"/>
      <w:pPr>
        <w:ind w:left="3306" w:hanging="360"/>
      </w:pPr>
    </w:lvl>
    <w:lvl w:ilvl="1" w:tplc="080A0019" w:tentative="1">
      <w:start w:val="1"/>
      <w:numFmt w:val="lowerLetter"/>
      <w:lvlText w:val="%2."/>
      <w:lvlJc w:val="left"/>
      <w:pPr>
        <w:ind w:left="1866" w:hanging="360"/>
      </w:pPr>
    </w:lvl>
    <w:lvl w:ilvl="2" w:tplc="080A001B" w:tentative="1">
      <w:start w:val="1"/>
      <w:numFmt w:val="lowerRoman"/>
      <w:lvlText w:val="%3."/>
      <w:lvlJc w:val="right"/>
      <w:pPr>
        <w:ind w:left="2586" w:hanging="180"/>
      </w:pPr>
    </w:lvl>
    <w:lvl w:ilvl="3" w:tplc="080A000F" w:tentative="1">
      <w:start w:val="1"/>
      <w:numFmt w:val="decimal"/>
      <w:lvlText w:val="%4."/>
      <w:lvlJc w:val="left"/>
      <w:pPr>
        <w:ind w:left="3306" w:hanging="360"/>
      </w:pPr>
    </w:lvl>
    <w:lvl w:ilvl="4" w:tplc="080A0019" w:tentative="1">
      <w:start w:val="1"/>
      <w:numFmt w:val="lowerLetter"/>
      <w:lvlText w:val="%5."/>
      <w:lvlJc w:val="left"/>
      <w:pPr>
        <w:ind w:left="4026" w:hanging="360"/>
      </w:pPr>
    </w:lvl>
    <w:lvl w:ilvl="5" w:tplc="080A001B" w:tentative="1">
      <w:start w:val="1"/>
      <w:numFmt w:val="lowerRoman"/>
      <w:lvlText w:val="%6."/>
      <w:lvlJc w:val="right"/>
      <w:pPr>
        <w:ind w:left="4746" w:hanging="180"/>
      </w:pPr>
    </w:lvl>
    <w:lvl w:ilvl="6" w:tplc="080A000F" w:tentative="1">
      <w:start w:val="1"/>
      <w:numFmt w:val="decimal"/>
      <w:lvlText w:val="%7."/>
      <w:lvlJc w:val="left"/>
      <w:pPr>
        <w:ind w:left="5466" w:hanging="360"/>
      </w:pPr>
    </w:lvl>
    <w:lvl w:ilvl="7" w:tplc="080A0019" w:tentative="1">
      <w:start w:val="1"/>
      <w:numFmt w:val="lowerLetter"/>
      <w:lvlText w:val="%8."/>
      <w:lvlJc w:val="left"/>
      <w:pPr>
        <w:ind w:left="6186" w:hanging="360"/>
      </w:pPr>
    </w:lvl>
    <w:lvl w:ilvl="8" w:tplc="080A001B" w:tentative="1">
      <w:start w:val="1"/>
      <w:numFmt w:val="lowerRoman"/>
      <w:lvlText w:val="%9."/>
      <w:lvlJc w:val="right"/>
      <w:pPr>
        <w:ind w:left="6906" w:hanging="180"/>
      </w:pPr>
    </w:lvl>
  </w:abstractNum>
  <w:abstractNum w:abstractNumId="9" w15:restartNumberingAfterBreak="0">
    <w:nsid w:val="5B650CDF"/>
    <w:multiLevelType w:val="hybridMultilevel"/>
    <w:tmpl w:val="E3303C22"/>
    <w:lvl w:ilvl="0" w:tplc="2D90696C">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615D6D2B"/>
    <w:multiLevelType w:val="hybridMultilevel"/>
    <w:tmpl w:val="09845608"/>
    <w:lvl w:ilvl="0" w:tplc="41ACCF3C">
      <w:start w:val="1"/>
      <w:numFmt w:val="upperLetter"/>
      <w:lvlText w:val="%1."/>
      <w:lvlJc w:val="left"/>
      <w:pPr>
        <w:ind w:left="720" w:hanging="360"/>
      </w:pPr>
      <w:rPr>
        <w:b/>
      </w:rPr>
    </w:lvl>
    <w:lvl w:ilvl="1" w:tplc="59D836B6">
      <w:start w:val="1"/>
      <w:numFmt w:val="lowerLetter"/>
      <w:lvlText w:val="%2."/>
      <w:lvlJc w:val="left"/>
      <w:pPr>
        <w:ind w:left="1440" w:hanging="360"/>
      </w:pPr>
      <w:rPr>
        <w:rFonts w:ascii="Arial"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8D46C3"/>
    <w:multiLevelType w:val="hybridMultilevel"/>
    <w:tmpl w:val="238E58D4"/>
    <w:lvl w:ilvl="0" w:tplc="240A0001">
      <w:start w:val="1"/>
      <w:numFmt w:val="bullet"/>
      <w:lvlText w:val=""/>
      <w:lvlJc w:val="left"/>
      <w:pPr>
        <w:ind w:left="720" w:hanging="360"/>
      </w:pPr>
      <w:rPr>
        <w:rFonts w:ascii="Symbol" w:hAnsi="Symbol" w:hint="default"/>
      </w:rPr>
    </w:lvl>
    <w:lvl w:ilvl="1" w:tplc="FFFFFFFF">
      <w:start w:val="1"/>
      <w:numFmt w:val="lowerLetter"/>
      <w:lvlText w:val="%2)"/>
      <w:lvlJc w:val="left"/>
      <w:pPr>
        <w:ind w:left="1560" w:hanging="48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690536C1"/>
    <w:multiLevelType w:val="hybridMultilevel"/>
    <w:tmpl w:val="144E6544"/>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66888038">
    <w:abstractNumId w:val="2"/>
  </w:num>
  <w:num w:numId="2" w16cid:durableId="1917088813">
    <w:abstractNumId w:val="8"/>
  </w:num>
  <w:num w:numId="3" w16cid:durableId="1488740398">
    <w:abstractNumId w:val="3"/>
  </w:num>
  <w:num w:numId="4" w16cid:durableId="2059816104">
    <w:abstractNumId w:val="5"/>
  </w:num>
  <w:num w:numId="5" w16cid:durableId="337345747">
    <w:abstractNumId w:val="6"/>
  </w:num>
  <w:num w:numId="6" w16cid:durableId="1826386914">
    <w:abstractNumId w:val="1"/>
  </w:num>
  <w:num w:numId="7" w16cid:durableId="1734236009">
    <w:abstractNumId w:val="10"/>
  </w:num>
  <w:num w:numId="8" w16cid:durableId="1939293282">
    <w:abstractNumId w:val="12"/>
  </w:num>
  <w:num w:numId="9" w16cid:durableId="797647828">
    <w:abstractNumId w:val="7"/>
  </w:num>
  <w:num w:numId="10" w16cid:durableId="385228131">
    <w:abstractNumId w:val="0"/>
  </w:num>
  <w:num w:numId="11" w16cid:durableId="630407415">
    <w:abstractNumId w:val="9"/>
  </w:num>
  <w:num w:numId="12" w16cid:durableId="2094467360">
    <w:abstractNumId w:val="4"/>
  </w:num>
  <w:num w:numId="13" w16cid:durableId="147937357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CA4"/>
    <w:rsid w:val="000001ED"/>
    <w:rsid w:val="000100E8"/>
    <w:rsid w:val="00027074"/>
    <w:rsid w:val="00036E51"/>
    <w:rsid w:val="00051D88"/>
    <w:rsid w:val="00077EE4"/>
    <w:rsid w:val="00084C18"/>
    <w:rsid w:val="00093038"/>
    <w:rsid w:val="000F7848"/>
    <w:rsid w:val="00103A90"/>
    <w:rsid w:val="001159D2"/>
    <w:rsid w:val="0013191E"/>
    <w:rsid w:val="001362A9"/>
    <w:rsid w:val="00156843"/>
    <w:rsid w:val="00170AE0"/>
    <w:rsid w:val="001811B8"/>
    <w:rsid w:val="001856F3"/>
    <w:rsid w:val="00193BAC"/>
    <w:rsid w:val="001C1AB9"/>
    <w:rsid w:val="001C432A"/>
    <w:rsid w:val="001C645C"/>
    <w:rsid w:val="001D3641"/>
    <w:rsid w:val="002132E7"/>
    <w:rsid w:val="00213401"/>
    <w:rsid w:val="00220362"/>
    <w:rsid w:val="00227DF6"/>
    <w:rsid w:val="00250C3F"/>
    <w:rsid w:val="00250D26"/>
    <w:rsid w:val="002532A5"/>
    <w:rsid w:val="002540FF"/>
    <w:rsid w:val="00256D67"/>
    <w:rsid w:val="002662B4"/>
    <w:rsid w:val="00271AE7"/>
    <w:rsid w:val="00296F7E"/>
    <w:rsid w:val="002A3F9C"/>
    <w:rsid w:val="002C01E2"/>
    <w:rsid w:val="002D1DF9"/>
    <w:rsid w:val="002D59B9"/>
    <w:rsid w:val="002F4E83"/>
    <w:rsid w:val="003124B7"/>
    <w:rsid w:val="003138F5"/>
    <w:rsid w:val="003170F8"/>
    <w:rsid w:val="00363A85"/>
    <w:rsid w:val="00375950"/>
    <w:rsid w:val="003A15F8"/>
    <w:rsid w:val="003A597A"/>
    <w:rsid w:val="003C40A2"/>
    <w:rsid w:val="003D3702"/>
    <w:rsid w:val="003D7C3B"/>
    <w:rsid w:val="003F2BE1"/>
    <w:rsid w:val="003F656B"/>
    <w:rsid w:val="00411ED5"/>
    <w:rsid w:val="00420303"/>
    <w:rsid w:val="00427524"/>
    <w:rsid w:val="00435C9E"/>
    <w:rsid w:val="0044311F"/>
    <w:rsid w:val="0047262E"/>
    <w:rsid w:val="00476F43"/>
    <w:rsid w:val="004938EB"/>
    <w:rsid w:val="00497365"/>
    <w:rsid w:val="004A1AC2"/>
    <w:rsid w:val="004C711F"/>
    <w:rsid w:val="004E4E55"/>
    <w:rsid w:val="004F4A32"/>
    <w:rsid w:val="004F7101"/>
    <w:rsid w:val="00510C48"/>
    <w:rsid w:val="00521FFC"/>
    <w:rsid w:val="00522E88"/>
    <w:rsid w:val="00562690"/>
    <w:rsid w:val="00564BC9"/>
    <w:rsid w:val="005667EF"/>
    <w:rsid w:val="00585E18"/>
    <w:rsid w:val="005A4D6C"/>
    <w:rsid w:val="005C6686"/>
    <w:rsid w:val="005E1198"/>
    <w:rsid w:val="005E128D"/>
    <w:rsid w:val="005F022A"/>
    <w:rsid w:val="006017AC"/>
    <w:rsid w:val="00602D04"/>
    <w:rsid w:val="00612545"/>
    <w:rsid w:val="0065342E"/>
    <w:rsid w:val="00657FB1"/>
    <w:rsid w:val="006B42EE"/>
    <w:rsid w:val="006B73E2"/>
    <w:rsid w:val="006D2985"/>
    <w:rsid w:val="006D66F4"/>
    <w:rsid w:val="006F2909"/>
    <w:rsid w:val="006F4276"/>
    <w:rsid w:val="00712876"/>
    <w:rsid w:val="007200B3"/>
    <w:rsid w:val="007240D6"/>
    <w:rsid w:val="00735A32"/>
    <w:rsid w:val="00740022"/>
    <w:rsid w:val="0074378C"/>
    <w:rsid w:val="007869FB"/>
    <w:rsid w:val="00792B4D"/>
    <w:rsid w:val="00794E4A"/>
    <w:rsid w:val="007C1FC3"/>
    <w:rsid w:val="007E1F04"/>
    <w:rsid w:val="007E1F27"/>
    <w:rsid w:val="007E2380"/>
    <w:rsid w:val="007E28D7"/>
    <w:rsid w:val="007E5625"/>
    <w:rsid w:val="00805BEC"/>
    <w:rsid w:val="00825FA3"/>
    <w:rsid w:val="008347B9"/>
    <w:rsid w:val="008375F2"/>
    <w:rsid w:val="00865C0D"/>
    <w:rsid w:val="00867D1F"/>
    <w:rsid w:val="00891639"/>
    <w:rsid w:val="008C0BC4"/>
    <w:rsid w:val="008F5C24"/>
    <w:rsid w:val="009233BA"/>
    <w:rsid w:val="009259CD"/>
    <w:rsid w:val="009276C9"/>
    <w:rsid w:val="00954179"/>
    <w:rsid w:val="00971DB0"/>
    <w:rsid w:val="009A1935"/>
    <w:rsid w:val="009B073B"/>
    <w:rsid w:val="009C3980"/>
    <w:rsid w:val="009E358C"/>
    <w:rsid w:val="009F5814"/>
    <w:rsid w:val="00A031AE"/>
    <w:rsid w:val="00A300D2"/>
    <w:rsid w:val="00A3357A"/>
    <w:rsid w:val="00A336C3"/>
    <w:rsid w:val="00A43EA8"/>
    <w:rsid w:val="00A440C9"/>
    <w:rsid w:val="00A44F1E"/>
    <w:rsid w:val="00A70BF4"/>
    <w:rsid w:val="00A74D15"/>
    <w:rsid w:val="00A82E90"/>
    <w:rsid w:val="00A87D47"/>
    <w:rsid w:val="00A95C19"/>
    <w:rsid w:val="00AC38C8"/>
    <w:rsid w:val="00AE7CF3"/>
    <w:rsid w:val="00B04218"/>
    <w:rsid w:val="00B11D35"/>
    <w:rsid w:val="00B1213E"/>
    <w:rsid w:val="00B20DBD"/>
    <w:rsid w:val="00B2767B"/>
    <w:rsid w:val="00B458C1"/>
    <w:rsid w:val="00B462E5"/>
    <w:rsid w:val="00B6731F"/>
    <w:rsid w:val="00B673B7"/>
    <w:rsid w:val="00B92483"/>
    <w:rsid w:val="00BA6D2F"/>
    <w:rsid w:val="00BB208F"/>
    <w:rsid w:val="00BE3F8B"/>
    <w:rsid w:val="00BF23ED"/>
    <w:rsid w:val="00BF52D3"/>
    <w:rsid w:val="00C27EA9"/>
    <w:rsid w:val="00C35C88"/>
    <w:rsid w:val="00C36CA4"/>
    <w:rsid w:val="00C42F95"/>
    <w:rsid w:val="00C63588"/>
    <w:rsid w:val="00C648B7"/>
    <w:rsid w:val="00C72A5A"/>
    <w:rsid w:val="00C811BC"/>
    <w:rsid w:val="00C93A8F"/>
    <w:rsid w:val="00CE6796"/>
    <w:rsid w:val="00D0038C"/>
    <w:rsid w:val="00D11B11"/>
    <w:rsid w:val="00D12270"/>
    <w:rsid w:val="00D3510E"/>
    <w:rsid w:val="00D41F5E"/>
    <w:rsid w:val="00D50D91"/>
    <w:rsid w:val="00D6125A"/>
    <w:rsid w:val="00D65218"/>
    <w:rsid w:val="00D8688C"/>
    <w:rsid w:val="00DA773B"/>
    <w:rsid w:val="00DC42ED"/>
    <w:rsid w:val="00DE02BF"/>
    <w:rsid w:val="00DE1E9B"/>
    <w:rsid w:val="00E01361"/>
    <w:rsid w:val="00E27A33"/>
    <w:rsid w:val="00E373C1"/>
    <w:rsid w:val="00E4297F"/>
    <w:rsid w:val="00E619E7"/>
    <w:rsid w:val="00E86A27"/>
    <w:rsid w:val="00E90F53"/>
    <w:rsid w:val="00EB7D98"/>
    <w:rsid w:val="00ED0D29"/>
    <w:rsid w:val="00EE3FBC"/>
    <w:rsid w:val="00EF086D"/>
    <w:rsid w:val="00EF4F95"/>
    <w:rsid w:val="00EF7617"/>
    <w:rsid w:val="00F37DBD"/>
    <w:rsid w:val="00F45BD6"/>
    <w:rsid w:val="00FA5B74"/>
    <w:rsid w:val="00FA6655"/>
    <w:rsid w:val="00FB4944"/>
    <w:rsid w:val="00FB4B79"/>
    <w:rsid w:val="00FB517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4AFF82"/>
  <w15:chartTrackingRefBased/>
  <w15:docId w15:val="{53BE6C90-03AD-4540-A52B-3A236FB97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4"/>
        <w:szCs w:val="24"/>
        <w:lang w:val="es-P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ORTADA CAPITULO"/>
    <w:qFormat/>
    <w:rsid w:val="00C36CA4"/>
    <w:pPr>
      <w:widowControl w:val="0"/>
      <w:autoSpaceDE w:val="0"/>
      <w:autoSpaceDN w:val="0"/>
    </w:pPr>
    <w:rPr>
      <w:rFonts w:ascii="Arial MT" w:eastAsia="Arial MT" w:hAnsi="Arial MT" w:cs="Arial MT"/>
      <w:sz w:val="22"/>
      <w:szCs w:val="22"/>
      <w:lang w:val="es-ES"/>
    </w:rPr>
  </w:style>
  <w:style w:type="paragraph" w:styleId="Heading1">
    <w:name w:val="heading 1"/>
    <w:basedOn w:val="Normal"/>
    <w:next w:val="Normal"/>
    <w:link w:val="Heading1Char"/>
    <w:uiPriority w:val="9"/>
    <w:qFormat/>
    <w:rsid w:val="00E27A3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rsid w:val="00C36CA4"/>
    <w:pPr>
      <w:ind w:left="100"/>
      <w:outlineLvl w:val="1"/>
    </w:pPr>
    <w:rPr>
      <w:rFonts w:ascii="Arial" w:eastAsia="Arial" w:hAnsi="Arial" w:cs="Arial"/>
      <w:b/>
      <w:bCs/>
    </w:rPr>
  </w:style>
  <w:style w:type="paragraph" w:styleId="Heading4">
    <w:name w:val="heading 4"/>
    <w:basedOn w:val="Normal"/>
    <w:next w:val="Normal"/>
    <w:link w:val="Heading4Char"/>
    <w:uiPriority w:val="9"/>
    <w:semiHidden/>
    <w:unhideWhenUsed/>
    <w:qFormat/>
    <w:rsid w:val="00C35C8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ULO1MESECVI">
    <w:name w:val="TITULO 1 MESECVI"/>
    <w:basedOn w:val="Heading1"/>
    <w:qFormat/>
    <w:rsid w:val="00E27A33"/>
    <w:pPr>
      <w:spacing w:before="960" w:after="600" w:line="259" w:lineRule="auto"/>
      <w:jc w:val="both"/>
    </w:pPr>
    <w:rPr>
      <w:rFonts w:ascii="Times New Roman" w:eastAsia="Cambria" w:hAnsi="Times New Roman" w:cs="Cambria"/>
      <w:b/>
      <w:color w:val="000000" w:themeColor="text1"/>
      <w:sz w:val="28"/>
      <w:szCs w:val="22"/>
    </w:rPr>
  </w:style>
  <w:style w:type="character" w:customStyle="1" w:styleId="Heading1Char">
    <w:name w:val="Heading 1 Char"/>
    <w:basedOn w:val="DefaultParagraphFont"/>
    <w:link w:val="Heading1"/>
    <w:uiPriority w:val="9"/>
    <w:rsid w:val="00E27A33"/>
    <w:rPr>
      <w:rFonts w:asciiTheme="majorHAnsi" w:eastAsiaTheme="majorEastAsia" w:hAnsiTheme="majorHAnsi" w:cstheme="majorBidi"/>
      <w:color w:val="2F5496" w:themeColor="accent1" w:themeShade="BF"/>
      <w:sz w:val="32"/>
      <w:szCs w:val="32"/>
      <w:lang w:eastAsia="es-MX"/>
    </w:rPr>
  </w:style>
  <w:style w:type="paragraph" w:customStyle="1" w:styleId="1Titulo3">
    <w:name w:val="1.Titulo3"/>
    <w:aliases w:val="CIDH"/>
    <w:basedOn w:val="Heading4"/>
    <w:qFormat/>
    <w:rsid w:val="00C35C88"/>
    <w:pPr>
      <w:numPr>
        <w:numId w:val="1"/>
      </w:numPr>
      <w:spacing w:before="280" w:after="80"/>
    </w:pPr>
    <w:rPr>
      <w:rFonts w:ascii="Cambria" w:eastAsia="Times New Roman" w:hAnsi="Cambria" w:cs="Times New Roman"/>
      <w:iCs w:val="0"/>
      <w:color w:val="000000" w:themeColor="text1"/>
      <w:sz w:val="20"/>
    </w:rPr>
  </w:style>
  <w:style w:type="character" w:customStyle="1" w:styleId="Heading4Char">
    <w:name w:val="Heading 4 Char"/>
    <w:basedOn w:val="DefaultParagraphFont"/>
    <w:link w:val="Heading4"/>
    <w:uiPriority w:val="9"/>
    <w:semiHidden/>
    <w:rsid w:val="00C35C88"/>
    <w:rPr>
      <w:rFonts w:asciiTheme="majorHAnsi" w:eastAsiaTheme="majorEastAsia" w:hAnsiTheme="majorHAnsi" w:cstheme="majorBidi"/>
      <w:i/>
      <w:iCs/>
      <w:color w:val="2F5496" w:themeColor="accent1" w:themeShade="BF"/>
      <w:sz w:val="28"/>
      <w:lang w:eastAsia="es-MX"/>
    </w:rPr>
  </w:style>
  <w:style w:type="paragraph" w:customStyle="1" w:styleId="1Titulo3-CIDH">
    <w:name w:val="1.Titulo 3-CIDH"/>
    <w:basedOn w:val="Heading4"/>
    <w:next w:val="Normal"/>
    <w:autoRedefine/>
    <w:qFormat/>
    <w:rsid w:val="00C35C88"/>
    <w:pPr>
      <w:numPr>
        <w:numId w:val="2"/>
      </w:numPr>
      <w:spacing w:before="280" w:after="80"/>
    </w:pPr>
    <w:rPr>
      <w:rFonts w:ascii="Cambria" w:eastAsia="Times New Roman" w:hAnsi="Cambria" w:cs="Times New Roman"/>
      <w:iCs w:val="0"/>
      <w:color w:val="000000" w:themeColor="text1"/>
      <w:sz w:val="20"/>
    </w:rPr>
  </w:style>
  <w:style w:type="paragraph" w:customStyle="1" w:styleId="GTPSSTituloI">
    <w:name w:val="GTPSS Titulo I"/>
    <w:basedOn w:val="Normal"/>
    <w:qFormat/>
    <w:rsid w:val="00FA6655"/>
    <w:rPr>
      <w:rFonts w:ascii="HELVETICA NEUE CONDENSED" w:hAnsi="HELVETICA NEUE CONDENSED"/>
      <w:b/>
      <w:bCs/>
      <w:sz w:val="32"/>
      <w:szCs w:val="32"/>
    </w:rPr>
  </w:style>
  <w:style w:type="character" w:styleId="Hyperlink">
    <w:name w:val="Hyperlink"/>
    <w:aliases w:val="Hipervínculo GTPSS"/>
    <w:basedOn w:val="HTMLVariable"/>
    <w:uiPriority w:val="99"/>
    <w:unhideWhenUsed/>
    <w:qFormat/>
    <w:rsid w:val="00602D04"/>
    <w:rPr>
      <w:rFonts w:asciiTheme="majorHAnsi" w:hAnsiTheme="majorHAnsi"/>
      <w:i w:val="0"/>
      <w:iCs/>
      <w:color w:val="0163C1"/>
      <w:sz w:val="15"/>
      <w:u w:val="single" w:color="7F7F7F" w:themeColor="text1" w:themeTint="80"/>
    </w:rPr>
  </w:style>
  <w:style w:type="character" w:styleId="HTMLCite">
    <w:name w:val="HTML Cite"/>
    <w:basedOn w:val="DefaultParagraphFont"/>
    <w:uiPriority w:val="99"/>
    <w:semiHidden/>
    <w:unhideWhenUsed/>
    <w:rsid w:val="00602D04"/>
    <w:rPr>
      <w:i/>
      <w:iCs/>
    </w:rPr>
  </w:style>
  <w:style w:type="character" w:styleId="HTMLCode">
    <w:name w:val="HTML Code"/>
    <w:basedOn w:val="DefaultParagraphFont"/>
    <w:uiPriority w:val="99"/>
    <w:semiHidden/>
    <w:unhideWhenUsed/>
    <w:rsid w:val="00602D04"/>
    <w:rPr>
      <w:rFonts w:ascii="Consolas" w:hAnsi="Consolas" w:cs="Consolas"/>
      <w:sz w:val="20"/>
      <w:szCs w:val="20"/>
    </w:rPr>
  </w:style>
  <w:style w:type="character" w:styleId="HTMLVariable">
    <w:name w:val="HTML Variable"/>
    <w:basedOn w:val="DefaultParagraphFont"/>
    <w:uiPriority w:val="99"/>
    <w:semiHidden/>
    <w:unhideWhenUsed/>
    <w:rsid w:val="00602D04"/>
    <w:rPr>
      <w:i/>
      <w:iCs/>
    </w:rPr>
  </w:style>
  <w:style w:type="character" w:customStyle="1" w:styleId="Heading2Char">
    <w:name w:val="Heading 2 Char"/>
    <w:basedOn w:val="DefaultParagraphFont"/>
    <w:link w:val="Heading2"/>
    <w:uiPriority w:val="9"/>
    <w:rsid w:val="00C36CA4"/>
    <w:rPr>
      <w:rFonts w:ascii="Arial" w:eastAsia="Arial" w:hAnsi="Arial" w:cs="Arial"/>
      <w:b/>
      <w:bCs/>
      <w:sz w:val="22"/>
      <w:szCs w:val="22"/>
      <w:lang w:val="es-ES"/>
    </w:rPr>
  </w:style>
  <w:style w:type="table" w:customStyle="1" w:styleId="TableNormal1">
    <w:name w:val="Table Normal1"/>
    <w:uiPriority w:val="2"/>
    <w:semiHidden/>
    <w:unhideWhenUsed/>
    <w:qFormat/>
    <w:rsid w:val="00C36CA4"/>
    <w:pPr>
      <w:widowControl w:val="0"/>
      <w:autoSpaceDE w:val="0"/>
      <w:autoSpaceDN w:val="0"/>
    </w:pPr>
    <w:rPr>
      <w:rFonts w:eastAsiaTheme="minorHAnsi"/>
      <w:sz w:val="22"/>
      <w:szCs w:val="22"/>
      <w:lang w:val="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C36CA4"/>
  </w:style>
  <w:style w:type="character" w:customStyle="1" w:styleId="BodyTextChar">
    <w:name w:val="Body Text Char"/>
    <w:basedOn w:val="DefaultParagraphFont"/>
    <w:link w:val="BodyText"/>
    <w:uiPriority w:val="1"/>
    <w:rsid w:val="00C36CA4"/>
    <w:rPr>
      <w:rFonts w:ascii="Arial MT" w:eastAsia="Arial MT" w:hAnsi="Arial MT" w:cs="Arial MT"/>
      <w:sz w:val="22"/>
      <w:szCs w:val="22"/>
      <w:lang w:val="es-ES"/>
    </w:rPr>
  </w:style>
  <w:style w:type="paragraph" w:styleId="ListParagraph">
    <w:name w:val="List Paragraph"/>
    <w:aliases w:val="Párrafo de lista1,List Paragraph2,Lista vistosa - Énfasis 11,List Paragraph1,List Paragraph11"/>
    <w:basedOn w:val="Normal"/>
    <w:link w:val="ListParagraphChar"/>
    <w:uiPriority w:val="34"/>
    <w:qFormat/>
    <w:rsid w:val="00C36CA4"/>
    <w:pPr>
      <w:ind w:left="820" w:hanging="360"/>
    </w:pPr>
  </w:style>
  <w:style w:type="paragraph" w:customStyle="1" w:styleId="TableParagraph">
    <w:name w:val="Table Paragraph"/>
    <w:basedOn w:val="Normal"/>
    <w:uiPriority w:val="1"/>
    <w:qFormat/>
    <w:rsid w:val="00C36CA4"/>
  </w:style>
  <w:style w:type="paragraph" w:styleId="EndnoteText">
    <w:name w:val="endnote text"/>
    <w:basedOn w:val="Normal"/>
    <w:link w:val="EndnoteTextChar"/>
    <w:uiPriority w:val="99"/>
    <w:unhideWhenUsed/>
    <w:rsid w:val="00C36CA4"/>
    <w:rPr>
      <w:sz w:val="20"/>
      <w:szCs w:val="20"/>
    </w:rPr>
  </w:style>
  <w:style w:type="character" w:customStyle="1" w:styleId="EndnoteTextChar">
    <w:name w:val="Endnote Text Char"/>
    <w:basedOn w:val="DefaultParagraphFont"/>
    <w:link w:val="EndnoteText"/>
    <w:uiPriority w:val="99"/>
    <w:rsid w:val="00C36CA4"/>
    <w:rPr>
      <w:rFonts w:ascii="Arial MT" w:eastAsia="Arial MT" w:hAnsi="Arial MT" w:cs="Arial MT"/>
      <w:sz w:val="20"/>
      <w:szCs w:val="20"/>
      <w:lang w:val="es-ES"/>
    </w:rPr>
  </w:style>
  <w:style w:type="character" w:styleId="EndnoteReference">
    <w:name w:val="endnote reference"/>
    <w:basedOn w:val="DefaultParagraphFont"/>
    <w:uiPriority w:val="99"/>
    <w:semiHidden/>
    <w:unhideWhenUsed/>
    <w:rsid w:val="00C36CA4"/>
    <w:rPr>
      <w:vertAlign w:val="superscript"/>
    </w:rPr>
  </w:style>
  <w:style w:type="paragraph" w:styleId="FootnoteText">
    <w:name w:val="footnote text"/>
    <w:aliases w:val="Footnote Text Char Char Char Char Char,Footnote Text Char Char Char Char,Footnote reference,FA Fu,Footnote Text Char Char Char,Footnote Text Cha,FA Fußnotentext,FA Fuﬂnotentext,Footnote Text Char Char,FA Fu?notente,Ca,ft,Footnote Te,f1,C"/>
    <w:basedOn w:val="Normal"/>
    <w:link w:val="FootnoteTextChar"/>
    <w:uiPriority w:val="99"/>
    <w:unhideWhenUsed/>
    <w:qFormat/>
    <w:rsid w:val="00C36CA4"/>
    <w:rPr>
      <w:sz w:val="20"/>
      <w:szCs w:val="20"/>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Ca Char,ft Char"/>
    <w:basedOn w:val="DefaultParagraphFont"/>
    <w:link w:val="FootnoteText"/>
    <w:uiPriority w:val="99"/>
    <w:qFormat/>
    <w:rsid w:val="00C36CA4"/>
    <w:rPr>
      <w:rFonts w:ascii="Arial MT" w:eastAsia="Arial MT" w:hAnsi="Arial MT" w:cs="Arial MT"/>
      <w:sz w:val="20"/>
      <w:szCs w:val="20"/>
      <w:lang w:val="es-ES"/>
    </w:rPr>
  </w:style>
  <w:style w:type="character" w:styleId="FootnoteReference">
    <w:name w:val="footnote reference"/>
    <w:aliases w:val="Appel note de bas de page,Footnotes refss,f,Footnote number,referencia nota al pie,BVI fnr,4_G,16 Point,Superscript 6 Point,Texto de nota al pie,Ref. de nota al pie.,Ref,de nota al pie,normal,Footnote symbol,Footnote,BVI fnr Car Car"/>
    <w:basedOn w:val="DefaultParagraphFont"/>
    <w:link w:val="4GChar"/>
    <w:unhideWhenUsed/>
    <w:qFormat/>
    <w:rsid w:val="00C36CA4"/>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FootnoteReference"/>
    <w:qFormat/>
    <w:rsid w:val="00C36CA4"/>
    <w:pPr>
      <w:widowControl/>
      <w:autoSpaceDE/>
      <w:autoSpaceDN/>
      <w:jc w:val="both"/>
    </w:pPr>
    <w:rPr>
      <w:rFonts w:asciiTheme="minorHAnsi" w:eastAsia="Times New Roman" w:hAnsiTheme="minorHAnsi" w:cstheme="minorBidi"/>
      <w:sz w:val="24"/>
      <w:szCs w:val="24"/>
      <w:vertAlign w:val="superscript"/>
      <w:lang w:val="es-PE"/>
    </w:rPr>
  </w:style>
  <w:style w:type="character" w:customStyle="1" w:styleId="ListParagraphChar">
    <w:name w:val="List Paragraph Char"/>
    <w:aliases w:val="Párrafo de lista1 Char,List Paragraph2 Char,Lista vistosa - Énfasis 11 Char,List Paragraph1 Char,List Paragraph11 Char"/>
    <w:link w:val="ListParagraph"/>
    <w:uiPriority w:val="34"/>
    <w:locked/>
    <w:rsid w:val="00C36CA4"/>
    <w:rPr>
      <w:rFonts w:ascii="Arial MT" w:eastAsia="Arial MT" w:hAnsi="Arial MT" w:cs="Arial MT"/>
      <w:sz w:val="22"/>
      <w:szCs w:val="22"/>
      <w:lang w:val="es-ES"/>
    </w:rPr>
  </w:style>
  <w:style w:type="paragraph" w:styleId="Quote">
    <w:name w:val="Quote"/>
    <w:basedOn w:val="Normal"/>
    <w:next w:val="Normal"/>
    <w:link w:val="QuoteChar"/>
    <w:uiPriority w:val="29"/>
    <w:qFormat/>
    <w:rsid w:val="00C36CA4"/>
    <w:pPr>
      <w:widowControl/>
      <w:autoSpaceDE/>
      <w:autoSpaceDN/>
      <w:spacing w:line="276" w:lineRule="auto"/>
      <w:ind w:left="720"/>
      <w:jc w:val="both"/>
    </w:pPr>
    <w:rPr>
      <w:rFonts w:ascii="Arial" w:eastAsiaTheme="minorHAnsi" w:hAnsi="Arial" w:cs="Arial"/>
    </w:rPr>
  </w:style>
  <w:style w:type="character" w:customStyle="1" w:styleId="QuoteChar">
    <w:name w:val="Quote Char"/>
    <w:basedOn w:val="DefaultParagraphFont"/>
    <w:link w:val="Quote"/>
    <w:uiPriority w:val="29"/>
    <w:rsid w:val="00C36CA4"/>
    <w:rPr>
      <w:rFonts w:ascii="Arial" w:eastAsiaTheme="minorHAnsi" w:hAnsi="Arial" w:cs="Arial"/>
      <w:sz w:val="22"/>
      <w:szCs w:val="22"/>
      <w:lang w:val="es-ES"/>
    </w:rPr>
  </w:style>
  <w:style w:type="character" w:customStyle="1" w:styleId="normaltextrun">
    <w:name w:val="normaltextrun"/>
    <w:basedOn w:val="DefaultParagraphFont"/>
    <w:rsid w:val="00C36CA4"/>
  </w:style>
  <w:style w:type="character" w:customStyle="1" w:styleId="eop">
    <w:name w:val="eop"/>
    <w:basedOn w:val="DefaultParagraphFont"/>
    <w:rsid w:val="00C36CA4"/>
  </w:style>
  <w:style w:type="paragraph" w:customStyle="1" w:styleId="paragraph">
    <w:name w:val="paragraph"/>
    <w:basedOn w:val="Normal"/>
    <w:rsid w:val="00C36CA4"/>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table" w:styleId="TableGrid">
    <w:name w:val="Table Grid"/>
    <w:basedOn w:val="TableNormal"/>
    <w:uiPriority w:val="39"/>
    <w:rsid w:val="00C36CA4"/>
    <w:pPr>
      <w:widowControl w:val="0"/>
      <w:autoSpaceDE w:val="0"/>
      <w:autoSpaceDN w:val="0"/>
    </w:pPr>
    <w:rPr>
      <w:rFonts w:eastAsiaTheme="minorHAns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36CA4"/>
    <w:pPr>
      <w:tabs>
        <w:tab w:val="center" w:pos="4419"/>
        <w:tab w:val="right" w:pos="8838"/>
      </w:tabs>
    </w:pPr>
  </w:style>
  <w:style w:type="character" w:customStyle="1" w:styleId="HeaderChar">
    <w:name w:val="Header Char"/>
    <w:basedOn w:val="DefaultParagraphFont"/>
    <w:link w:val="Header"/>
    <w:uiPriority w:val="99"/>
    <w:rsid w:val="00C36CA4"/>
    <w:rPr>
      <w:rFonts w:ascii="Arial MT" w:eastAsia="Arial MT" w:hAnsi="Arial MT" w:cs="Arial MT"/>
      <w:sz w:val="22"/>
      <w:szCs w:val="22"/>
      <w:lang w:val="es-ES"/>
    </w:rPr>
  </w:style>
  <w:style w:type="paragraph" w:styleId="Footer">
    <w:name w:val="footer"/>
    <w:basedOn w:val="Normal"/>
    <w:link w:val="FooterChar"/>
    <w:uiPriority w:val="99"/>
    <w:unhideWhenUsed/>
    <w:rsid w:val="00C36CA4"/>
    <w:pPr>
      <w:tabs>
        <w:tab w:val="center" w:pos="4419"/>
        <w:tab w:val="right" w:pos="8838"/>
      </w:tabs>
    </w:pPr>
  </w:style>
  <w:style w:type="character" w:customStyle="1" w:styleId="FooterChar">
    <w:name w:val="Footer Char"/>
    <w:basedOn w:val="DefaultParagraphFont"/>
    <w:link w:val="Footer"/>
    <w:uiPriority w:val="99"/>
    <w:rsid w:val="00C36CA4"/>
    <w:rPr>
      <w:rFonts w:ascii="Arial MT" w:eastAsia="Arial MT" w:hAnsi="Arial MT" w:cs="Arial MT"/>
      <w:sz w:val="22"/>
      <w:szCs w:val="22"/>
      <w:lang w:val="es-ES"/>
    </w:rPr>
  </w:style>
  <w:style w:type="paragraph" w:styleId="Revision">
    <w:name w:val="Revision"/>
    <w:hidden/>
    <w:uiPriority w:val="99"/>
    <w:semiHidden/>
    <w:rsid w:val="00C36CA4"/>
    <w:rPr>
      <w:rFonts w:ascii="Arial MT" w:eastAsia="Arial MT" w:hAnsi="Arial MT" w:cs="Arial MT"/>
      <w:sz w:val="22"/>
      <w:szCs w:val="22"/>
      <w:lang w:val="es-ES"/>
    </w:rPr>
  </w:style>
  <w:style w:type="character" w:styleId="CommentReference">
    <w:name w:val="annotation reference"/>
    <w:basedOn w:val="DefaultParagraphFont"/>
    <w:uiPriority w:val="99"/>
    <w:semiHidden/>
    <w:unhideWhenUsed/>
    <w:rsid w:val="00C36CA4"/>
    <w:rPr>
      <w:sz w:val="16"/>
      <w:szCs w:val="16"/>
    </w:rPr>
  </w:style>
  <w:style w:type="paragraph" w:styleId="CommentText">
    <w:name w:val="annotation text"/>
    <w:basedOn w:val="Normal"/>
    <w:link w:val="CommentTextChar"/>
    <w:uiPriority w:val="99"/>
    <w:unhideWhenUsed/>
    <w:rsid w:val="00C36CA4"/>
    <w:rPr>
      <w:sz w:val="20"/>
      <w:szCs w:val="20"/>
    </w:rPr>
  </w:style>
  <w:style w:type="character" w:customStyle="1" w:styleId="CommentTextChar">
    <w:name w:val="Comment Text Char"/>
    <w:basedOn w:val="DefaultParagraphFont"/>
    <w:link w:val="CommentText"/>
    <w:uiPriority w:val="99"/>
    <w:rsid w:val="00C36CA4"/>
    <w:rPr>
      <w:rFonts w:ascii="Arial MT" w:eastAsia="Arial MT" w:hAnsi="Arial MT" w:cs="Arial MT"/>
      <w:sz w:val="20"/>
      <w:szCs w:val="20"/>
      <w:lang w:val="es-ES"/>
    </w:rPr>
  </w:style>
  <w:style w:type="paragraph" w:styleId="CommentSubject">
    <w:name w:val="annotation subject"/>
    <w:basedOn w:val="CommentText"/>
    <w:next w:val="CommentText"/>
    <w:link w:val="CommentSubjectChar"/>
    <w:uiPriority w:val="99"/>
    <w:semiHidden/>
    <w:unhideWhenUsed/>
    <w:rsid w:val="00C36CA4"/>
    <w:rPr>
      <w:b/>
      <w:bCs/>
    </w:rPr>
  </w:style>
  <w:style w:type="character" w:customStyle="1" w:styleId="CommentSubjectChar">
    <w:name w:val="Comment Subject Char"/>
    <w:basedOn w:val="CommentTextChar"/>
    <w:link w:val="CommentSubject"/>
    <w:uiPriority w:val="99"/>
    <w:semiHidden/>
    <w:rsid w:val="00C36CA4"/>
    <w:rPr>
      <w:rFonts w:ascii="Arial MT" w:eastAsia="Arial MT" w:hAnsi="Arial MT" w:cs="Arial MT"/>
      <w:b/>
      <w:bCs/>
      <w:sz w:val="20"/>
      <w:szCs w:val="20"/>
      <w:lang w:val="es-ES"/>
    </w:rPr>
  </w:style>
  <w:style w:type="paragraph" w:styleId="BalloonText">
    <w:name w:val="Balloon Text"/>
    <w:basedOn w:val="Normal"/>
    <w:link w:val="BalloonTextChar"/>
    <w:uiPriority w:val="99"/>
    <w:semiHidden/>
    <w:unhideWhenUsed/>
    <w:rsid w:val="0015684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56843"/>
    <w:rPr>
      <w:rFonts w:ascii="Times New Roman" w:eastAsia="Arial MT" w:hAnsi="Times New Roman" w:cs="Times New Roman"/>
      <w:sz w:val="18"/>
      <w:szCs w:val="18"/>
      <w:lang w:val="es-ES"/>
    </w:rPr>
  </w:style>
  <w:style w:type="character" w:styleId="UnresolvedMention">
    <w:name w:val="Unresolved Mention"/>
    <w:basedOn w:val="DefaultParagraphFont"/>
    <w:uiPriority w:val="99"/>
    <w:semiHidden/>
    <w:unhideWhenUsed/>
    <w:rsid w:val="00DE02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d24a17b6-d0ea-4c51-8d58-046e4ab846d5"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s://www.nacion.com/sucesos/seguridad/defensoria-debilidades-del-sistema-permitieron/KQZ7HFCVKBBK7KFGXY52MY5JPY/story/" TargetMode="External"/><Relationship Id="rId13" Type="http://schemas.openxmlformats.org/officeDocument/2006/relationships/hyperlink" Target="https://www.huffingtonpost.com.mx/the-conversation/un-caso-de-incesto-en-costa-rica-demuestra-que-el-aborto-legal-%20e_a_22033987/" TargetMode="External"/><Relationship Id="rId18" Type="http://schemas.openxmlformats.org/officeDocument/2006/relationships/hyperlink" Target="http://www.elmostrador.cl/braga/2017/02/28/violacion-de-nina-por-su-padre-reabre-debate-sobre-aborto-en-costa-rica/" TargetMode="External"/><Relationship Id="rId26" Type="http://schemas.openxmlformats.org/officeDocument/2006/relationships/hyperlink" Target="https://www.ministeriodesalud.go.cr/index.php/vigilancia-de-la-salud/indicadores-de-salud-boletines/indicadores-basicos/indicadores-basicos-2013/2834-indicadores-basicos-2013/file" TargetMode="External"/><Relationship Id="rId3" Type="http://schemas.openxmlformats.org/officeDocument/2006/relationships/hyperlink" Target="https://www.pgrweb.go.cr/scij/Busqueda/Normativa/Normas/nrm_articulo.aspx?param1=NRA&amp;nValor1=1&amp;nValor2=90270&amp;nValor3=118805&amp;nValor5=5" TargetMode="External"/><Relationship Id="rId21" Type="http://schemas.openxmlformats.org/officeDocument/2006/relationships/hyperlink" Target="http://www.pgrweb.go.cr/scij/Busqueda/Normativa/Normas/nrm_texto_completo.aspx?param1=NRTC&amp;nValor1=1&amp;nValor2=90270&amp;nValor3=0&amp;strTipM=TC" TargetMode="External"/><Relationship Id="rId7" Type="http://schemas.openxmlformats.org/officeDocument/2006/relationships/hyperlink" Target="https://www.nacion.com/sucesos/seguridad/defensoria-debilidades-del-sistema-permitieron/KQZ7HFCVKBBK7KFGXY52MY5JPY/story/" TargetMode="External"/><Relationship Id="rId12" Type="http://schemas.openxmlformats.org/officeDocument/2006/relationships/hyperlink" Target="http://www.dhr.go.cr/prensa/comunicados/2018/abril/06.comunicado_de%20_prensa_union_impropia_caso_sarchi.pdf" TargetMode="External"/><Relationship Id="rId17" Type="http://schemas.openxmlformats.org/officeDocument/2006/relationships/hyperlink" Target="http://www.elmostrador.cl/braga/2017/02/28/violacion-de-nina-por-su-padre-reabre-debate-sobre-aborto-en-costa-rica/" TargetMode="External"/><Relationship Id="rId25" Type="http://schemas.openxmlformats.org/officeDocument/2006/relationships/hyperlink" Target="https://www.ministeriodesalud.go.cr/index.php/vigilancia-de-la-salud/indicadores-de-salud-boletines/indicadores-basicos" TargetMode="External"/><Relationship Id="rId2" Type="http://schemas.openxmlformats.org/officeDocument/2006/relationships/hyperlink" Target="http://www.pgrweb.go.cr/scij/Busqueda/Normativa/Normas/nrm_texto_completo.aspx?nValor1=1&amp;nValor2=5027" TargetMode="External"/><Relationship Id="rId16" Type="http://schemas.openxmlformats.org/officeDocument/2006/relationships/hyperlink" Target="http://www.repretel.com/actualidad/-iglesia-opone-aborto-caso-nina-embarazada-violacion-padre-66646" TargetMode="External"/><Relationship Id="rId20" Type="http://schemas.openxmlformats.org/officeDocument/2006/relationships/hyperlink" Target="http://www.pgrweb.go.cr/scij/Busqueda/Normativa/Normas/nrm_texto_completo.aspx?param1=NRTC&amp;nValor1=1&amp;nValor2=90270&amp;nValor3=0&amp;strTipM=TC" TargetMode="External"/><Relationship Id="rId29" Type="http://schemas.openxmlformats.org/officeDocument/2006/relationships/hyperlink" Target="https://ministeriopublico.poder-judicial.go.cr/index.php/es/biblioteca-digital/protocolos-para-la-atencion-a-victimas-de-delitos-sexuales-y-derivados-de-la-violencia-domestica" TargetMode="External"/><Relationship Id="rId1" Type="http://schemas.openxmlformats.org/officeDocument/2006/relationships/hyperlink" Target="https://tbinternet.ohchr.org/_layouts/15/treatybodyexternal/Download.aspx?symbolno=CEDAW%2fC%2fCRI%2fCO%2f7&amp;Lang=es" TargetMode="External"/><Relationship Id="rId6" Type="http://schemas.openxmlformats.org/officeDocument/2006/relationships/hyperlink" Target="https://adiariocr.com/nacionales/las-estadisticas-en-la-legalizacion-del-aborto/" TargetMode="External"/><Relationship Id="rId11" Type="http://schemas.openxmlformats.org/officeDocument/2006/relationships/hyperlink" Target="http://www.dhr.go.cr/prensa/comunicados/2018/abril/06.comunicado_de%20_prensa_union_impropia_caso_sarchi.pdf" TargetMode="External"/><Relationship Id="rId24" Type="http://schemas.openxmlformats.org/officeDocument/2006/relationships/hyperlink" Target="https://www.who.int/publications/i/item/9789240039483" TargetMode="External"/><Relationship Id="rId5" Type="http://schemas.openxmlformats.org/officeDocument/2006/relationships/hyperlink" Target="http://www.inec.go.cr/" TargetMode="External"/><Relationship Id="rId15" Type="http://schemas.openxmlformats.org/officeDocument/2006/relationships/hyperlink" Target="http://www.repretel.com/actualidad/-iglesia-opone-aborto-caso-nina-embarazada-violacion-padre-66646" TargetMode="External"/><Relationship Id="rId23" Type="http://schemas.openxmlformats.org/officeDocument/2006/relationships/hyperlink" Target="https://www.ministeriodesalud.go.cr/sobre_ministerio/prensa/comunicados/pac_ite_version_diciembre_2020.pdf" TargetMode="External"/><Relationship Id="rId28" Type="http://schemas.openxmlformats.org/officeDocument/2006/relationships/hyperlink" Target="https://ministeriopublico.poder-judicial.go.cr/index.php/es/biblioteca-digital/protocolos-para-la-atencion-a-victimas-de-delitos-sexuales-y-derivados-de-la-violencia-domestica" TargetMode="External"/><Relationship Id="rId10" Type="http://schemas.openxmlformats.org/officeDocument/2006/relationships/hyperlink" Target="https://www.nacion.com/sucesos/crimenes/expolicia-cae-por-violar-a-menor-durante-cuatro/GOZMJCSLQBC2PH77NBZGUS75PQ/story/" TargetMode="External"/><Relationship Id="rId19" Type="http://schemas.openxmlformats.org/officeDocument/2006/relationships/hyperlink" Target="https://www.who.int/publications/i/item/9789240039483" TargetMode="External"/><Relationship Id="rId4" Type="http://schemas.openxmlformats.org/officeDocument/2006/relationships/hyperlink" Target="https://www.pgrweb.go.cr/scij/Busqueda/Normativa/Normas/nrm_articulo.aspx?param1=NRA&amp;nValor1=1&amp;nValor2=90270&amp;nValor3=118805&amp;nValor5=5" TargetMode="External"/><Relationship Id="rId9" Type="http://schemas.openxmlformats.org/officeDocument/2006/relationships/hyperlink" Target="https://www.nacion.com/sucesos/crimenes/expolicia-cae-por-violar-a-menor-durante-cuatro/GOZMJCSLQBC2PH77NBZGUS75PQ/story/" TargetMode="External"/><Relationship Id="rId14" Type="http://schemas.openxmlformats.org/officeDocument/2006/relationships/hyperlink" Target="https://www.huffingtonpost.com.mx/the-conversation/un-caso-de-incesto-en-costa-rica-demuestra-que-el-aborto-legal-%20e_a_22033987/" TargetMode="External"/><Relationship Id="rId22" Type="http://schemas.openxmlformats.org/officeDocument/2006/relationships/hyperlink" Target="https://www.ministeriodesalud.go.cr/sobre_ministerio/prensa/comunicados/pac_ite_version_diciembre_2020.pdf" TargetMode="External"/><Relationship Id="rId27" Type="http://schemas.openxmlformats.org/officeDocument/2006/relationships/hyperlink" Target="https://www.ccss.sa.cr/" TargetMode="External"/><Relationship Id="rId30" Type="http://schemas.openxmlformats.org/officeDocument/2006/relationships/hyperlink" Target="https://www.who.int/publications-detail-redirect/978924003948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A1A64-8032-3842-8429-D0CE7A6ADC5E}">
  <ds:schemaRefs>
    <ds:schemaRef ds:uri="http://schemas.openxmlformats.org/officeDocument/2006/bibliography"/>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3857</Words>
  <Characters>21989</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Vanegas</dc:creator>
  <cp:keywords/>
  <dc:description/>
  <cp:lastModifiedBy>Tania Agosti</cp:lastModifiedBy>
  <cp:revision>18</cp:revision>
  <dcterms:created xsi:type="dcterms:W3CDTF">2023-01-13T14:50:00Z</dcterms:created>
  <dcterms:modified xsi:type="dcterms:W3CDTF">2023-01-13T15:54:00Z</dcterms:modified>
</cp:coreProperties>
</file>