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2A0" w:rsidRPr="000629F3" w:rsidRDefault="000E22A0" w:rsidP="000E22A0">
      <w:pPr>
        <w:spacing w:line="360" w:lineRule="auto"/>
        <w:jc w:val="right"/>
        <w:rPr>
          <w:rFonts w:ascii="Times New Roman Italic" w:hAnsi="Times New Roman Italic"/>
          <w:sz w:val="28"/>
          <w:u w:val="single"/>
          <w:lang w:val="en-GB"/>
        </w:rPr>
      </w:pPr>
      <w:bookmarkStart w:id="0" w:name="_GoBack"/>
      <w:bookmarkEnd w:id="0"/>
      <w:permStart w:id="1158380220" w:edGrp="everyone"/>
      <w:permEnd w:id="1158380220"/>
      <w:r w:rsidRPr="000629F3">
        <w:rPr>
          <w:rFonts w:ascii="Times New Roman Italic" w:hAnsi="Times New Roman Italic"/>
          <w:sz w:val="28"/>
          <w:u w:val="single"/>
          <w:lang w:val="en-GB"/>
        </w:rPr>
        <w:t>Check against delivery</w:t>
      </w:r>
    </w:p>
    <w:p w:rsidR="000E22A0" w:rsidRDefault="000E22A0" w:rsidP="000E22A0">
      <w:pPr>
        <w:spacing w:line="360" w:lineRule="auto"/>
        <w:jc w:val="center"/>
        <w:rPr>
          <w:rFonts w:ascii="Times New Roman Bold" w:hAnsi="Times New Roman Bold"/>
          <w:sz w:val="28"/>
          <w:lang w:val="en-GB"/>
        </w:rPr>
      </w:pPr>
    </w:p>
    <w:p w:rsidR="000E22A0" w:rsidRDefault="000E22A0" w:rsidP="000E22A0">
      <w:pPr>
        <w:spacing w:line="360" w:lineRule="auto"/>
        <w:jc w:val="center"/>
        <w:rPr>
          <w:rFonts w:ascii="Times New Roman Bold" w:hAnsi="Times New Roman Bold"/>
          <w:sz w:val="28"/>
          <w:lang w:val="en-GB"/>
        </w:rPr>
      </w:pPr>
    </w:p>
    <w:p w:rsidR="000E22A0" w:rsidRDefault="000E22A0" w:rsidP="000E22A0">
      <w:pPr>
        <w:spacing w:line="360" w:lineRule="auto"/>
        <w:jc w:val="center"/>
        <w:rPr>
          <w:rFonts w:ascii="Times New Roman Bold" w:hAnsi="Times New Roman Bold"/>
          <w:sz w:val="28"/>
          <w:lang w:val="en-GB"/>
        </w:rPr>
      </w:pPr>
    </w:p>
    <w:p w:rsidR="000E22A0" w:rsidRDefault="006149F7" w:rsidP="000E22A0">
      <w:pPr>
        <w:spacing w:line="360" w:lineRule="auto"/>
        <w:jc w:val="center"/>
        <w:rPr>
          <w:rFonts w:ascii="Times New Roman Bold" w:hAnsi="Times New Roman Bold"/>
          <w:sz w:val="28"/>
          <w:lang w:val="en-GB"/>
        </w:rPr>
      </w:pPr>
      <w:r>
        <w:rPr>
          <w:rFonts w:ascii="Times New Roman Bold" w:hAnsi="Times New Roman Bold"/>
          <w:sz w:val="28"/>
          <w:lang w:val="en-GB"/>
        </w:rPr>
        <w:t>33</w:t>
      </w:r>
      <w:r w:rsidRPr="006149F7">
        <w:rPr>
          <w:rFonts w:ascii="Times New Roman Bold" w:hAnsi="Times New Roman Bold"/>
          <w:sz w:val="28"/>
          <w:vertAlign w:val="superscript"/>
          <w:lang w:val="en-GB"/>
        </w:rPr>
        <w:t>rd</w:t>
      </w:r>
      <w:r>
        <w:rPr>
          <w:rFonts w:ascii="Times New Roman Bold" w:hAnsi="Times New Roman Bold"/>
          <w:sz w:val="28"/>
          <w:lang w:val="en-GB"/>
        </w:rPr>
        <w:t xml:space="preserve"> </w:t>
      </w:r>
      <w:r w:rsidR="000E22A0">
        <w:rPr>
          <w:rFonts w:ascii="Times New Roman Bold" w:hAnsi="Times New Roman Bold"/>
          <w:sz w:val="28"/>
          <w:lang w:val="en-GB"/>
        </w:rPr>
        <w:t>(hybrid) S</w:t>
      </w:r>
      <w:r w:rsidR="000E22A0" w:rsidRPr="000629F3">
        <w:rPr>
          <w:rFonts w:ascii="Times New Roman Bold" w:hAnsi="Times New Roman Bold"/>
          <w:sz w:val="28"/>
          <w:lang w:val="en-GB"/>
        </w:rPr>
        <w:t>ession of the Committee on the Protection of the Rights of All Migrant Worker</w:t>
      </w:r>
      <w:r w:rsidR="000E22A0">
        <w:rPr>
          <w:rFonts w:ascii="Times New Roman Bold" w:hAnsi="Times New Roman Bold"/>
          <w:sz w:val="28"/>
          <w:lang w:val="en-GB"/>
        </w:rPr>
        <w:t>s and Members of Their Families</w:t>
      </w:r>
    </w:p>
    <w:p w:rsidR="003C0EB4" w:rsidRDefault="003C0EB4" w:rsidP="000E22A0">
      <w:pPr>
        <w:spacing w:line="360" w:lineRule="auto"/>
        <w:rPr>
          <w:rFonts w:ascii="Times New Roman Bold" w:hAnsi="Times New Roman Bold"/>
          <w:sz w:val="28"/>
          <w:lang w:val="en-GB"/>
        </w:rPr>
      </w:pPr>
    </w:p>
    <w:p w:rsidR="005C4EF4" w:rsidRDefault="000E22A0" w:rsidP="000E22A0">
      <w:pPr>
        <w:jc w:val="center"/>
        <w:rPr>
          <w:rFonts w:ascii="Times New Roman Bold" w:hAnsi="Times New Roman Bold"/>
          <w:sz w:val="28"/>
          <w:lang w:val="en-GB"/>
        </w:rPr>
      </w:pPr>
      <w:r>
        <w:rPr>
          <w:noProof/>
          <w:lang w:val="en-GB" w:eastAsia="en-GB"/>
        </w:rPr>
        <w:drawing>
          <wp:anchor distT="57150" distB="57150" distL="57150" distR="57150" simplePos="0" relativeHeight="251659264" behindDoc="0" locked="0" layoutInCell="1" allowOverlap="1" wp14:anchorId="0DA6D9B1" wp14:editId="54FA052F">
            <wp:simplePos x="0" y="0"/>
            <wp:positionH relativeFrom="page">
              <wp:posOffset>3362960</wp:posOffset>
            </wp:positionH>
            <wp:positionV relativeFrom="page">
              <wp:posOffset>3605530</wp:posOffset>
            </wp:positionV>
            <wp:extent cx="1155700" cy="4953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0EB4" w:rsidRDefault="003C0EB4" w:rsidP="000E22A0">
      <w:pPr>
        <w:rPr>
          <w:rFonts w:ascii="Times New Roman Bold" w:hAnsi="Times New Roman Bold"/>
          <w:sz w:val="28"/>
          <w:lang w:val="en-GB"/>
        </w:rPr>
      </w:pPr>
    </w:p>
    <w:p w:rsidR="003C0EB4" w:rsidRDefault="003C0EB4" w:rsidP="003D2628">
      <w:pPr>
        <w:jc w:val="center"/>
        <w:rPr>
          <w:rFonts w:ascii="Times New Roman Bold" w:hAnsi="Times New Roman Bold"/>
          <w:sz w:val="28"/>
          <w:lang w:val="en-GB"/>
        </w:rPr>
      </w:pPr>
    </w:p>
    <w:p w:rsidR="005C4EF4" w:rsidRDefault="005C4EF4" w:rsidP="003D2628">
      <w:pPr>
        <w:jc w:val="center"/>
        <w:rPr>
          <w:rFonts w:ascii="Times New Roman Bold" w:hAnsi="Times New Roman Bold"/>
          <w:sz w:val="28"/>
          <w:lang w:val="en-GB"/>
        </w:rPr>
      </w:pPr>
    </w:p>
    <w:p w:rsidR="005C4EF4" w:rsidRDefault="005C4EF4" w:rsidP="003D2628">
      <w:pPr>
        <w:jc w:val="center"/>
        <w:rPr>
          <w:rFonts w:ascii="Times New Roman Bold" w:hAnsi="Times New Roman Bold"/>
          <w:sz w:val="28"/>
          <w:lang w:val="en-GB"/>
        </w:rPr>
      </w:pPr>
    </w:p>
    <w:p w:rsidR="005C4EF4" w:rsidRDefault="005C4EF4" w:rsidP="003D2628">
      <w:pPr>
        <w:jc w:val="center"/>
        <w:rPr>
          <w:rFonts w:ascii="Times New Roman Bold" w:hAnsi="Times New Roman Bold"/>
          <w:sz w:val="28"/>
          <w:lang w:val="en-GB"/>
        </w:rPr>
      </w:pPr>
    </w:p>
    <w:p w:rsidR="000E22A0" w:rsidRDefault="000E22A0" w:rsidP="003D2628">
      <w:pPr>
        <w:jc w:val="center"/>
        <w:rPr>
          <w:rFonts w:ascii="Times New Roman Bold" w:hAnsi="Times New Roman Bold"/>
          <w:sz w:val="28"/>
          <w:lang w:val="en-GB"/>
        </w:rPr>
      </w:pPr>
    </w:p>
    <w:p w:rsidR="000E22A0" w:rsidRDefault="000E22A0" w:rsidP="003D2628">
      <w:pPr>
        <w:jc w:val="center"/>
        <w:rPr>
          <w:rFonts w:ascii="Times New Roman Bold" w:hAnsi="Times New Roman Bold"/>
          <w:sz w:val="28"/>
          <w:lang w:val="en-GB"/>
        </w:rPr>
      </w:pPr>
    </w:p>
    <w:p w:rsidR="000E22A0" w:rsidRDefault="000E22A0" w:rsidP="003D2628">
      <w:pPr>
        <w:jc w:val="center"/>
        <w:rPr>
          <w:rFonts w:ascii="Times New Roman Bold" w:hAnsi="Times New Roman Bold"/>
          <w:sz w:val="28"/>
          <w:lang w:val="en-GB"/>
        </w:rPr>
      </w:pPr>
    </w:p>
    <w:p w:rsidR="000E22A0" w:rsidRPr="000629F3" w:rsidRDefault="000E22A0" w:rsidP="000E22A0">
      <w:pPr>
        <w:jc w:val="center"/>
        <w:rPr>
          <w:rFonts w:ascii="Times New Roman Bold" w:hAnsi="Times New Roman Bold"/>
          <w:sz w:val="28"/>
          <w:lang w:val="en-GB"/>
        </w:rPr>
      </w:pPr>
      <w:r>
        <w:rPr>
          <w:rFonts w:ascii="Times New Roman Bold" w:hAnsi="Times New Roman Bold"/>
          <w:sz w:val="28"/>
          <w:lang w:val="en-GB"/>
        </w:rPr>
        <w:t xml:space="preserve">Opening address </w:t>
      </w:r>
      <w:r w:rsidRPr="000629F3">
        <w:rPr>
          <w:rFonts w:ascii="Times New Roman Bold" w:hAnsi="Times New Roman Bold"/>
          <w:sz w:val="28"/>
          <w:lang w:val="en-GB"/>
        </w:rPr>
        <w:t xml:space="preserve">by </w:t>
      </w:r>
    </w:p>
    <w:p w:rsidR="000E22A0" w:rsidRPr="00FC6B63" w:rsidRDefault="000E22A0" w:rsidP="000E22A0">
      <w:pPr>
        <w:jc w:val="center"/>
        <w:rPr>
          <w:rFonts w:ascii="Times New Roman Bold" w:hAnsi="Times New Roman Bold"/>
          <w:sz w:val="28"/>
          <w:lang w:val="en-GB"/>
        </w:rPr>
      </w:pPr>
      <w:r w:rsidRPr="000629F3">
        <w:rPr>
          <w:rFonts w:ascii="Times New Roman Bold" w:hAnsi="Times New Roman Bold"/>
          <w:sz w:val="28"/>
          <w:lang w:val="en-GB"/>
        </w:rPr>
        <w:t>M</w:t>
      </w:r>
      <w:r>
        <w:rPr>
          <w:rFonts w:ascii="Times New Roman Bold" w:hAnsi="Times New Roman Bold"/>
          <w:sz w:val="28"/>
          <w:lang w:val="en-GB"/>
        </w:rPr>
        <w:t>r</w:t>
      </w:r>
      <w:r w:rsidRPr="000629F3">
        <w:rPr>
          <w:rFonts w:ascii="Times New Roman Bold" w:hAnsi="Times New Roman Bold"/>
          <w:sz w:val="28"/>
          <w:lang w:val="en-GB"/>
        </w:rPr>
        <w:t xml:space="preserve">. </w:t>
      </w:r>
      <w:r>
        <w:rPr>
          <w:rFonts w:ascii="Times New Roman Bold" w:hAnsi="Times New Roman Bold"/>
          <w:sz w:val="28"/>
          <w:lang w:val="en-GB"/>
        </w:rPr>
        <w:t>Ibrahim Salama</w:t>
      </w:r>
    </w:p>
    <w:p w:rsidR="000E22A0" w:rsidRPr="000E22A0" w:rsidRDefault="000E22A0" w:rsidP="000E22A0">
      <w:pPr>
        <w:jc w:val="center"/>
        <w:rPr>
          <w:sz w:val="28"/>
          <w:szCs w:val="28"/>
          <w:lang w:val="en-GB"/>
        </w:rPr>
      </w:pPr>
      <w:r w:rsidRPr="000E22A0">
        <w:rPr>
          <w:sz w:val="28"/>
          <w:szCs w:val="28"/>
          <w:lang w:val="en-GB"/>
        </w:rPr>
        <w:t>Chief</w:t>
      </w:r>
    </w:p>
    <w:p w:rsidR="000E22A0" w:rsidRDefault="000E22A0" w:rsidP="000E22A0">
      <w:pPr>
        <w:jc w:val="center"/>
        <w:rPr>
          <w:sz w:val="28"/>
          <w:szCs w:val="28"/>
          <w:lang w:val="en-GB"/>
        </w:rPr>
      </w:pPr>
    </w:p>
    <w:p w:rsidR="0069170F" w:rsidRDefault="0069170F" w:rsidP="000E22A0">
      <w:pPr>
        <w:jc w:val="center"/>
        <w:rPr>
          <w:sz w:val="28"/>
          <w:szCs w:val="28"/>
          <w:lang w:val="en-GB"/>
        </w:rPr>
      </w:pPr>
    </w:p>
    <w:p w:rsidR="0069170F" w:rsidRPr="000E22A0" w:rsidRDefault="0069170F" w:rsidP="000E22A0">
      <w:pPr>
        <w:jc w:val="center"/>
        <w:rPr>
          <w:sz w:val="28"/>
          <w:szCs w:val="28"/>
          <w:lang w:val="en-GB"/>
        </w:rPr>
      </w:pPr>
    </w:p>
    <w:p w:rsidR="000E22A0" w:rsidRPr="000E22A0" w:rsidRDefault="000E22A0" w:rsidP="000E22A0">
      <w:pPr>
        <w:jc w:val="center"/>
        <w:rPr>
          <w:sz w:val="28"/>
          <w:szCs w:val="28"/>
          <w:lang w:val="en-GB"/>
        </w:rPr>
      </w:pPr>
      <w:r w:rsidRPr="000E22A0">
        <w:rPr>
          <w:sz w:val="28"/>
          <w:szCs w:val="28"/>
          <w:lang w:val="en-GB"/>
        </w:rPr>
        <w:t>Human Rights Treaties Branch</w:t>
      </w:r>
    </w:p>
    <w:p w:rsidR="000E22A0" w:rsidRPr="000E22A0" w:rsidRDefault="000E22A0" w:rsidP="000E22A0">
      <w:pPr>
        <w:jc w:val="center"/>
        <w:rPr>
          <w:sz w:val="28"/>
          <w:szCs w:val="28"/>
          <w:lang w:val="en-GB"/>
        </w:rPr>
      </w:pPr>
      <w:r w:rsidRPr="000E22A0">
        <w:rPr>
          <w:sz w:val="28"/>
          <w:szCs w:val="28"/>
          <w:lang w:val="en-GB"/>
        </w:rPr>
        <w:t>Office of the United Nations High Commissioner for Human Rights</w:t>
      </w:r>
    </w:p>
    <w:p w:rsidR="000E22A0" w:rsidRPr="000E22A0" w:rsidRDefault="000E22A0" w:rsidP="000E22A0">
      <w:pPr>
        <w:jc w:val="center"/>
        <w:rPr>
          <w:sz w:val="28"/>
          <w:szCs w:val="28"/>
          <w:lang w:val="en-GB"/>
        </w:rPr>
      </w:pPr>
      <w:r w:rsidRPr="000E22A0">
        <w:rPr>
          <w:sz w:val="28"/>
          <w:szCs w:val="28"/>
          <w:lang w:val="en-GB"/>
        </w:rPr>
        <w:t>Representative of the Secretary-General</w:t>
      </w:r>
    </w:p>
    <w:p w:rsidR="000E22A0" w:rsidRPr="000E22A0" w:rsidRDefault="000E22A0" w:rsidP="000E22A0">
      <w:pPr>
        <w:jc w:val="center"/>
        <w:rPr>
          <w:sz w:val="28"/>
          <w:szCs w:val="28"/>
          <w:lang w:val="en-GB"/>
        </w:rPr>
      </w:pPr>
    </w:p>
    <w:p w:rsidR="000E22A0" w:rsidRPr="000E22A0" w:rsidRDefault="000E22A0" w:rsidP="000E22A0">
      <w:pPr>
        <w:jc w:val="center"/>
        <w:rPr>
          <w:sz w:val="28"/>
          <w:szCs w:val="28"/>
          <w:lang w:val="en-GB"/>
        </w:rPr>
      </w:pPr>
    </w:p>
    <w:p w:rsidR="000E22A0" w:rsidRDefault="000E22A0" w:rsidP="000E22A0">
      <w:pPr>
        <w:jc w:val="center"/>
        <w:rPr>
          <w:sz w:val="28"/>
          <w:szCs w:val="28"/>
          <w:lang w:val="en-GB"/>
        </w:rPr>
      </w:pPr>
    </w:p>
    <w:p w:rsidR="0069170F" w:rsidRDefault="0069170F" w:rsidP="000E22A0">
      <w:pPr>
        <w:jc w:val="center"/>
        <w:rPr>
          <w:sz w:val="28"/>
          <w:szCs w:val="28"/>
          <w:lang w:val="en-GB"/>
        </w:rPr>
      </w:pPr>
    </w:p>
    <w:p w:rsidR="0069170F" w:rsidRDefault="0069170F" w:rsidP="000E22A0">
      <w:pPr>
        <w:jc w:val="center"/>
        <w:rPr>
          <w:sz w:val="28"/>
          <w:szCs w:val="28"/>
          <w:lang w:val="en-GB"/>
        </w:rPr>
      </w:pPr>
    </w:p>
    <w:p w:rsidR="0069170F" w:rsidRDefault="0069170F" w:rsidP="000E22A0">
      <w:pPr>
        <w:jc w:val="center"/>
        <w:rPr>
          <w:sz w:val="28"/>
          <w:szCs w:val="28"/>
          <w:lang w:val="en-GB"/>
        </w:rPr>
      </w:pPr>
    </w:p>
    <w:p w:rsidR="0069170F" w:rsidRDefault="0069170F" w:rsidP="000E22A0">
      <w:pPr>
        <w:jc w:val="center"/>
        <w:rPr>
          <w:sz w:val="28"/>
          <w:szCs w:val="28"/>
          <w:lang w:val="en-GB"/>
        </w:rPr>
      </w:pPr>
    </w:p>
    <w:p w:rsidR="0069170F" w:rsidRDefault="0069170F" w:rsidP="000E22A0">
      <w:pPr>
        <w:jc w:val="center"/>
        <w:rPr>
          <w:sz w:val="28"/>
          <w:szCs w:val="28"/>
          <w:lang w:val="en-GB"/>
        </w:rPr>
      </w:pPr>
    </w:p>
    <w:p w:rsidR="0069170F" w:rsidRPr="000E22A0" w:rsidRDefault="0069170F" w:rsidP="000E22A0">
      <w:pPr>
        <w:jc w:val="center"/>
        <w:rPr>
          <w:sz w:val="28"/>
          <w:szCs w:val="28"/>
          <w:lang w:val="en-GB"/>
        </w:rPr>
      </w:pPr>
    </w:p>
    <w:p w:rsidR="000E22A0" w:rsidRPr="000E22A0" w:rsidRDefault="0069170F" w:rsidP="000E22A0">
      <w:pPr>
        <w:jc w:val="center"/>
        <w:rPr>
          <w:sz w:val="28"/>
          <w:szCs w:val="28"/>
          <w:lang w:val="en-GB"/>
        </w:rPr>
      </w:pPr>
      <w:r>
        <w:rPr>
          <w:sz w:val="28"/>
          <w:szCs w:val="28"/>
          <w:lang w:val="en-GB"/>
        </w:rPr>
        <w:t>Geneva, 2</w:t>
      </w:r>
      <w:r w:rsidR="000E22A0" w:rsidRPr="000E22A0">
        <w:rPr>
          <w:sz w:val="28"/>
          <w:szCs w:val="28"/>
          <w:lang w:val="en-GB"/>
        </w:rPr>
        <w:t>7 September 2021</w:t>
      </w:r>
    </w:p>
    <w:p w:rsidR="000E22A0" w:rsidRDefault="000E22A0" w:rsidP="003D2628">
      <w:pPr>
        <w:jc w:val="center"/>
        <w:rPr>
          <w:rFonts w:ascii="Times New Roman Bold" w:hAnsi="Times New Roman Bold"/>
          <w:sz w:val="28"/>
          <w:lang w:val="en-GB"/>
        </w:rPr>
      </w:pPr>
    </w:p>
    <w:p w:rsidR="003D2628" w:rsidRPr="000629F3" w:rsidRDefault="000E22A0" w:rsidP="0069170F">
      <w:pPr>
        <w:spacing w:after="160" w:line="259" w:lineRule="auto"/>
        <w:rPr>
          <w:rFonts w:ascii="Times New Roman Bold" w:hAnsi="Times New Roman Bold"/>
          <w:sz w:val="28"/>
          <w:lang w:val="en-GB"/>
        </w:rPr>
      </w:pPr>
      <w:r>
        <w:rPr>
          <w:rFonts w:ascii="Times New Roman Bold" w:hAnsi="Times New Roman Bold"/>
          <w:sz w:val="28"/>
          <w:lang w:val="en-GB"/>
        </w:rPr>
        <w:br w:type="page"/>
      </w:r>
    </w:p>
    <w:p w:rsidR="003D2628" w:rsidRPr="000629F3" w:rsidRDefault="003D2628" w:rsidP="003D2628">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0629F3">
        <w:rPr>
          <w:rFonts w:ascii="Times New Roman Italic" w:hAnsi="Times New Roman Italic"/>
          <w:sz w:val="28"/>
          <w:lang w:val="en-GB"/>
        </w:rPr>
        <w:lastRenderedPageBreak/>
        <w:t>Distinguished Chair and Committee members,</w:t>
      </w:r>
    </w:p>
    <w:p w:rsidR="003D2628" w:rsidRPr="003B6FB7" w:rsidRDefault="003D2628" w:rsidP="003D2628">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3B6FB7">
        <w:rPr>
          <w:rFonts w:ascii="Times New Roman Italic" w:hAnsi="Times New Roman Italic"/>
          <w:sz w:val="28"/>
          <w:lang w:val="en-GB"/>
        </w:rPr>
        <w:t>Excellencies, Friends and Colleagues,</w:t>
      </w:r>
    </w:p>
    <w:p w:rsidR="00221DC2" w:rsidRDefault="00221DC2" w:rsidP="00D62E2B">
      <w:pPr>
        <w:spacing w:line="360" w:lineRule="auto"/>
        <w:jc w:val="both"/>
        <w:rPr>
          <w:lang w:val="en-GB"/>
        </w:rPr>
      </w:pPr>
    </w:p>
    <w:p w:rsidR="003D2628" w:rsidRPr="001E12C8" w:rsidRDefault="003D2628" w:rsidP="003D2628">
      <w:pPr>
        <w:spacing w:after="400" w:line="360" w:lineRule="auto"/>
        <w:ind w:firstLine="720"/>
        <w:jc w:val="both"/>
        <w:rPr>
          <w:sz w:val="28"/>
          <w:szCs w:val="28"/>
          <w:lang w:val="en-GB"/>
        </w:rPr>
      </w:pPr>
      <w:r w:rsidRPr="001E12C8">
        <w:rPr>
          <w:sz w:val="28"/>
          <w:szCs w:val="28"/>
          <w:lang w:val="en-GB"/>
        </w:rPr>
        <w:t xml:space="preserve">On behalf of the United Nations Secretary-General, I have the honour to declare open the </w:t>
      </w:r>
      <w:r>
        <w:rPr>
          <w:sz w:val="28"/>
          <w:szCs w:val="28"/>
          <w:lang w:val="en-GB"/>
        </w:rPr>
        <w:t xml:space="preserve">thirty-third session of the </w:t>
      </w:r>
      <w:r>
        <w:rPr>
          <w:sz w:val="28"/>
          <w:lang w:val="en-GB"/>
        </w:rPr>
        <w:t xml:space="preserve">Committee </w:t>
      </w:r>
      <w:r w:rsidRPr="001E12C8">
        <w:rPr>
          <w:sz w:val="28"/>
          <w:szCs w:val="28"/>
          <w:lang w:val="en-GB"/>
        </w:rPr>
        <w:t>on the Protection of the Rights of All Migrant Workers and Members of Their Families</w:t>
      </w:r>
      <w:r>
        <w:rPr>
          <w:sz w:val="28"/>
          <w:szCs w:val="28"/>
          <w:lang w:val="en-GB"/>
        </w:rPr>
        <w:t>.</w:t>
      </w:r>
    </w:p>
    <w:p w:rsidR="003D2628" w:rsidRDefault="0069170F" w:rsidP="003D2628">
      <w:pPr>
        <w:spacing w:line="360" w:lineRule="auto"/>
        <w:jc w:val="both"/>
        <w:rPr>
          <w:sz w:val="28"/>
          <w:szCs w:val="28"/>
          <w:lang w:val="en-GB"/>
        </w:rPr>
      </w:pPr>
      <w:r>
        <w:rPr>
          <w:sz w:val="28"/>
          <w:szCs w:val="28"/>
          <w:lang w:val="en-GB"/>
        </w:rPr>
        <w:tab/>
      </w:r>
      <w:r w:rsidR="003D2628" w:rsidRPr="001E12C8">
        <w:rPr>
          <w:sz w:val="28"/>
          <w:szCs w:val="28"/>
          <w:lang w:val="en-GB"/>
        </w:rPr>
        <w:t>It is a privilege for me today to address this meeting and I wish to extend a warm w</w:t>
      </w:r>
      <w:r w:rsidR="003D2628">
        <w:rPr>
          <w:sz w:val="28"/>
          <w:szCs w:val="28"/>
          <w:lang w:val="en-GB"/>
        </w:rPr>
        <w:t>elcome to all of you.</w:t>
      </w:r>
    </w:p>
    <w:p w:rsidR="003C0EB4" w:rsidRDefault="003C0EB4" w:rsidP="003D2628">
      <w:pPr>
        <w:spacing w:line="360" w:lineRule="auto"/>
        <w:jc w:val="both"/>
        <w:rPr>
          <w:sz w:val="28"/>
          <w:szCs w:val="28"/>
          <w:lang w:val="en-GB"/>
        </w:rPr>
      </w:pPr>
    </w:p>
    <w:p w:rsidR="003D2628" w:rsidRDefault="003D2628" w:rsidP="003D2628">
      <w:pPr>
        <w:pStyle w:val="BodyText1"/>
        <w:spacing w:after="400" w:line="360" w:lineRule="auto"/>
        <w:ind w:firstLine="720"/>
        <w:rPr>
          <w:sz w:val="28"/>
          <w:lang w:val="en-GB"/>
        </w:rPr>
      </w:pPr>
      <w:r>
        <w:rPr>
          <w:sz w:val="28"/>
          <w:lang w:val="en-GB"/>
        </w:rPr>
        <w:t xml:space="preserve">First of all, I would like also to take this opportunity to congratulate the seven members who have been elected or re-elected for a new term by the tenth meeting of States parties, held in New York, on 29 June 2021. I welcome the election of Mr. Raymond G. Zounmatoun from Benin as a new member to the Committee, and the re-election of Ms. Fatima Diallo from Senegal, Mr. Ermal Frasheri from Albania, Mr. Mamane Oumaria from Niger, Mr. </w:t>
      </w:r>
      <w:r w:rsidR="001511D7">
        <w:rPr>
          <w:sz w:val="28"/>
          <w:lang w:val="en-GB"/>
        </w:rPr>
        <w:t xml:space="preserve">Azad </w:t>
      </w:r>
      <w:r>
        <w:rPr>
          <w:sz w:val="28"/>
          <w:lang w:val="en-GB"/>
        </w:rPr>
        <w:t>Taghi-Zadha from Azerbaijan and of Ms. Jasminka Dzuhmur, who was already a former member of the Commit</w:t>
      </w:r>
      <w:r w:rsidR="001511D7">
        <w:rPr>
          <w:sz w:val="28"/>
          <w:lang w:val="en-GB"/>
        </w:rPr>
        <w:t>tee from Bosnia and Herzegovina</w:t>
      </w:r>
      <w:r w:rsidR="004A7AAE">
        <w:rPr>
          <w:sz w:val="28"/>
          <w:lang w:val="en-GB"/>
        </w:rPr>
        <w:t xml:space="preserve"> as well as Mr. Pablo Ceriani, also a former member of the Committee from Argentine</w:t>
      </w:r>
      <w:r>
        <w:rPr>
          <w:sz w:val="28"/>
          <w:lang w:val="en-GB"/>
        </w:rPr>
        <w:t>. I am pleased to note that this will bring the number of women members in the Commit</w:t>
      </w:r>
      <w:r w:rsidR="0069170F">
        <w:rPr>
          <w:sz w:val="28"/>
          <w:lang w:val="en-GB"/>
        </w:rPr>
        <w:t>tee to three at 1 January 2022.</w:t>
      </w:r>
    </w:p>
    <w:p w:rsidR="003D2628" w:rsidRDefault="0069170F" w:rsidP="003D2628">
      <w:pPr>
        <w:spacing w:line="360" w:lineRule="auto"/>
        <w:jc w:val="both"/>
        <w:rPr>
          <w:sz w:val="28"/>
          <w:lang w:val="en-GB"/>
        </w:rPr>
      </w:pPr>
      <w:r>
        <w:rPr>
          <w:sz w:val="28"/>
          <w:lang w:val="en-GB"/>
        </w:rPr>
        <w:tab/>
      </w:r>
      <w:r w:rsidR="00277D2B">
        <w:rPr>
          <w:sz w:val="28"/>
          <w:lang w:val="en-GB"/>
        </w:rPr>
        <w:t>A</w:t>
      </w:r>
      <w:r w:rsidR="003D2628">
        <w:rPr>
          <w:sz w:val="28"/>
          <w:lang w:val="en-GB"/>
        </w:rPr>
        <w:t>llow me to commend you for the development and adoption of General Comment No. 5 (2021) on migrants’ rights to liberty, freedom from arbitrary detention and their connection with other human rights. I wish to thank the many stakeholders – States parties, national human rights institutions, international and regional human rights organizations, the civil society, including migrants’ organizations, and the academia</w:t>
      </w:r>
      <w:r w:rsidR="00277D2B">
        <w:rPr>
          <w:sz w:val="28"/>
          <w:lang w:val="en-GB"/>
        </w:rPr>
        <w:t xml:space="preserve"> – who have contributed to the development of this important document</w:t>
      </w:r>
      <w:r w:rsidR="003E09C8">
        <w:rPr>
          <w:sz w:val="28"/>
          <w:lang w:val="en-GB"/>
        </w:rPr>
        <w:t>.</w:t>
      </w:r>
      <w:r w:rsidR="003D2628">
        <w:rPr>
          <w:sz w:val="28"/>
          <w:lang w:val="en-GB"/>
        </w:rPr>
        <w:t xml:space="preserve">  They and many others are keenly awaiting the launch </w:t>
      </w:r>
      <w:r w:rsidR="003D2628">
        <w:rPr>
          <w:sz w:val="28"/>
          <w:lang w:val="en-GB"/>
        </w:rPr>
        <w:lastRenderedPageBreak/>
        <w:t>event, during this session, and the publication of the general comment on such a pressing human rights issue for migrants all over the world.</w:t>
      </w:r>
    </w:p>
    <w:p w:rsidR="003D2628" w:rsidRDefault="003D2628" w:rsidP="003D2628">
      <w:pPr>
        <w:spacing w:line="360" w:lineRule="auto"/>
        <w:jc w:val="both"/>
        <w:rPr>
          <w:sz w:val="28"/>
          <w:lang w:val="en-GB"/>
        </w:rPr>
      </w:pPr>
    </w:p>
    <w:p w:rsidR="003D2628" w:rsidRDefault="003D2628" w:rsidP="0069170F">
      <w:pPr>
        <w:pStyle w:val="BodyText"/>
        <w:spacing w:after="400" w:line="360" w:lineRule="auto"/>
        <w:rPr>
          <w:sz w:val="28"/>
          <w:szCs w:val="28"/>
        </w:rPr>
      </w:pPr>
      <w:r>
        <w:rPr>
          <w:rFonts w:ascii="Times New Roman Italic" w:hAnsi="Times New Roman Italic"/>
          <w:sz w:val="28"/>
        </w:rPr>
        <w:t>Distinguished Experts, Ladies and Gentlemen,</w:t>
      </w:r>
    </w:p>
    <w:p w:rsidR="00277D2B" w:rsidRDefault="003D2628" w:rsidP="00277D2B">
      <w:pPr>
        <w:spacing w:after="400" w:line="360" w:lineRule="auto"/>
        <w:ind w:firstLine="720"/>
        <w:jc w:val="both"/>
        <w:rPr>
          <w:sz w:val="28"/>
          <w:szCs w:val="28"/>
          <w:lang w:val="en-GB"/>
        </w:rPr>
      </w:pPr>
      <w:r w:rsidRPr="00376A75">
        <w:rPr>
          <w:sz w:val="28"/>
          <w:szCs w:val="28"/>
          <w:lang w:val="en-GB"/>
        </w:rPr>
        <w:t xml:space="preserve">The COVID-19 pandemic has changed our way of </w:t>
      </w:r>
      <w:r w:rsidR="00277D2B">
        <w:rPr>
          <w:sz w:val="28"/>
          <w:szCs w:val="28"/>
          <w:lang w:val="en-GB"/>
        </w:rPr>
        <w:t xml:space="preserve">living and </w:t>
      </w:r>
      <w:r w:rsidRPr="00376A75">
        <w:rPr>
          <w:sz w:val="28"/>
          <w:szCs w:val="28"/>
          <w:lang w:val="en-GB"/>
        </w:rPr>
        <w:t xml:space="preserve">working, and this reminds us, more than ever, that the effective protection of the rights of all migrant workers and members of their families under the Convention, regardless of their migration status, should be a priority for all States. </w:t>
      </w:r>
      <w:r w:rsidR="002B4994">
        <w:rPr>
          <w:sz w:val="28"/>
          <w:szCs w:val="28"/>
          <w:lang w:val="en-GB"/>
        </w:rPr>
        <w:t xml:space="preserve">  </w:t>
      </w:r>
      <w:r w:rsidR="00277D2B">
        <w:rPr>
          <w:sz w:val="28"/>
          <w:szCs w:val="28"/>
          <w:lang w:val="en-GB"/>
        </w:rPr>
        <w:t>However, a</w:t>
      </w:r>
      <w:r w:rsidR="00277D2B" w:rsidRPr="00A11884">
        <w:rPr>
          <w:sz w:val="28"/>
          <w:szCs w:val="28"/>
          <w:lang w:val="en-GB"/>
        </w:rPr>
        <w:t>ccording to UNDESA Population Division (2020), since the year 2020, the COVID-19 pandemic has drastically affected all forms of human mobility, including international migration. Around the globe, the closing of national borders and severe disruptions to international land, air and maritime travel obliged hundreds of thousands of people to cancel or delay plans of moving abroad. Hundreds of thousands of migrants were stranded, unable to return to their home countries. The right to freedom from collective expulsions, including at States’ borders, is a specific right of migrant workers, irrespective of their migration status</w:t>
      </w:r>
      <w:r w:rsidR="00277D2B" w:rsidRPr="007D787D">
        <w:rPr>
          <w:sz w:val="28"/>
          <w:szCs w:val="28"/>
          <w:lang w:val="en-GB"/>
        </w:rPr>
        <w:t xml:space="preserve">, that </w:t>
      </w:r>
      <w:proofErr w:type="gramStart"/>
      <w:r w:rsidR="00277D2B" w:rsidRPr="007D787D">
        <w:rPr>
          <w:sz w:val="28"/>
          <w:szCs w:val="28"/>
          <w:lang w:val="en-GB"/>
        </w:rPr>
        <w:t>is not explicitly protected</w:t>
      </w:r>
      <w:proofErr w:type="gramEnd"/>
      <w:r w:rsidR="00277D2B" w:rsidRPr="007D787D">
        <w:rPr>
          <w:sz w:val="28"/>
          <w:szCs w:val="28"/>
          <w:lang w:val="en-GB"/>
        </w:rPr>
        <w:t xml:space="preserve"> in other human rights treaties.  </w:t>
      </w:r>
    </w:p>
    <w:p w:rsidR="00277D2B" w:rsidRDefault="00277D2B" w:rsidP="002B4994">
      <w:pPr>
        <w:spacing w:after="400" w:line="360" w:lineRule="auto"/>
        <w:ind w:firstLine="720"/>
        <w:jc w:val="both"/>
        <w:rPr>
          <w:sz w:val="28"/>
          <w:szCs w:val="28"/>
          <w:lang w:val="en-GB"/>
        </w:rPr>
      </w:pPr>
      <w:r>
        <w:rPr>
          <w:sz w:val="28"/>
          <w:szCs w:val="28"/>
          <w:lang w:val="en-GB"/>
        </w:rPr>
        <w:t>Moreover</w:t>
      </w:r>
      <w:r w:rsidR="002B4994">
        <w:rPr>
          <w:sz w:val="28"/>
          <w:szCs w:val="28"/>
          <w:lang w:val="en-GB"/>
        </w:rPr>
        <w:t>, m</w:t>
      </w:r>
      <w:r w:rsidR="002B4994" w:rsidRPr="00CC0228">
        <w:rPr>
          <w:sz w:val="28"/>
          <w:szCs w:val="28"/>
          <w:lang w:val="en-GB"/>
        </w:rPr>
        <w:t xml:space="preserve">igrant workers often face overcrowding and lack of access to basic services in immigration detention, putting them at high risk of infection with the coronavirus </w:t>
      </w:r>
      <w:r>
        <w:rPr>
          <w:sz w:val="28"/>
          <w:szCs w:val="28"/>
          <w:lang w:val="en-GB"/>
        </w:rPr>
        <w:t>virus</w:t>
      </w:r>
      <w:r w:rsidR="002B4994" w:rsidRPr="00CC0228">
        <w:rPr>
          <w:sz w:val="28"/>
          <w:szCs w:val="28"/>
          <w:lang w:val="en-GB"/>
        </w:rPr>
        <w:t xml:space="preserve">. </w:t>
      </w:r>
      <w:r>
        <w:rPr>
          <w:sz w:val="28"/>
          <w:szCs w:val="28"/>
          <w:lang w:val="en-GB"/>
        </w:rPr>
        <w:t xml:space="preserve"> </w:t>
      </w:r>
      <w:r w:rsidR="002B4994" w:rsidRPr="00CC0228">
        <w:rPr>
          <w:sz w:val="28"/>
          <w:szCs w:val="28"/>
          <w:lang w:val="en-GB"/>
        </w:rPr>
        <w:t xml:space="preserve">States parties must take all measures to prevent the outbreak of COVID-19 in such settings, including by considering alternatives to detention, such as release. </w:t>
      </w:r>
    </w:p>
    <w:p w:rsidR="00277D2B" w:rsidRDefault="00277D2B" w:rsidP="00277D2B">
      <w:pPr>
        <w:spacing w:after="400" w:line="360" w:lineRule="auto"/>
        <w:ind w:firstLine="720"/>
        <w:jc w:val="both"/>
        <w:rPr>
          <w:sz w:val="28"/>
          <w:szCs w:val="28"/>
          <w:lang w:val="en-GB"/>
        </w:rPr>
      </w:pPr>
      <w:r>
        <w:rPr>
          <w:sz w:val="28"/>
          <w:szCs w:val="28"/>
          <w:lang w:val="en-GB"/>
        </w:rPr>
        <w:t>In this context, unfortunately,</w:t>
      </w:r>
      <w:r w:rsidRPr="00376A75">
        <w:rPr>
          <w:sz w:val="28"/>
          <w:szCs w:val="28"/>
          <w:lang w:val="en-GB"/>
        </w:rPr>
        <w:t xml:space="preserve"> the </w:t>
      </w:r>
      <w:proofErr w:type="gramStart"/>
      <w:r w:rsidRPr="00376A75">
        <w:rPr>
          <w:sz w:val="28"/>
          <w:szCs w:val="28"/>
          <w:lang w:val="en-GB"/>
        </w:rPr>
        <w:t xml:space="preserve">Convention </w:t>
      </w:r>
      <w:r>
        <w:rPr>
          <w:sz w:val="28"/>
          <w:szCs w:val="28"/>
          <w:lang w:val="en-GB"/>
        </w:rPr>
        <w:t>still</w:t>
      </w:r>
      <w:proofErr w:type="gramEnd"/>
      <w:r>
        <w:rPr>
          <w:sz w:val="28"/>
          <w:szCs w:val="28"/>
          <w:lang w:val="en-GB"/>
        </w:rPr>
        <w:t xml:space="preserve"> </w:t>
      </w:r>
      <w:r w:rsidRPr="00376A75">
        <w:rPr>
          <w:sz w:val="28"/>
          <w:szCs w:val="28"/>
          <w:lang w:val="en-GB"/>
        </w:rPr>
        <w:t xml:space="preserve">remains the least ratified of all human rights treaties with 56 States parties only. </w:t>
      </w:r>
      <w:proofErr w:type="gramStart"/>
      <w:r w:rsidRPr="00376A75">
        <w:rPr>
          <w:sz w:val="28"/>
          <w:szCs w:val="28"/>
          <w:lang w:val="en-GB"/>
        </w:rPr>
        <w:t>This is an untenable phenomenon given the importance of the issues we deal with, featuring in the news daily and affecting the lives of millions of migrants across the globe, particularly in the challenging context of the pandemic.</w:t>
      </w:r>
      <w:proofErr w:type="gramEnd"/>
      <w:r w:rsidRPr="00376A75">
        <w:rPr>
          <w:sz w:val="28"/>
          <w:szCs w:val="28"/>
          <w:lang w:val="en-GB"/>
        </w:rPr>
        <w:t xml:space="preserve"> I would like therefore to take this opportunity to encourage all States parties </w:t>
      </w:r>
      <w:r>
        <w:rPr>
          <w:sz w:val="28"/>
          <w:szCs w:val="28"/>
          <w:lang w:val="en-GB"/>
        </w:rPr>
        <w:t xml:space="preserve">and all stakeholders </w:t>
      </w:r>
      <w:r w:rsidRPr="00376A75">
        <w:rPr>
          <w:sz w:val="28"/>
          <w:szCs w:val="28"/>
          <w:lang w:val="en-GB"/>
        </w:rPr>
        <w:t>to work towards more ratifications of the Convention</w:t>
      </w:r>
      <w:r>
        <w:rPr>
          <w:sz w:val="28"/>
          <w:szCs w:val="28"/>
          <w:lang w:val="en-GB"/>
        </w:rPr>
        <w:t>.</w:t>
      </w:r>
    </w:p>
    <w:p w:rsidR="003D2628" w:rsidRPr="00B66490" w:rsidRDefault="003D2628" w:rsidP="00277D2B">
      <w:pPr>
        <w:spacing w:after="400" w:line="360" w:lineRule="auto"/>
        <w:ind w:firstLine="720"/>
        <w:jc w:val="both"/>
        <w:rPr>
          <w:i/>
          <w:sz w:val="28"/>
          <w:lang w:val="en-GB"/>
        </w:rPr>
      </w:pPr>
      <w:r w:rsidRPr="00B66490">
        <w:rPr>
          <w:i/>
          <w:sz w:val="28"/>
          <w:lang w:val="en-GB"/>
        </w:rPr>
        <w:t xml:space="preserve">Distinguished Experts, </w:t>
      </w:r>
      <w:r>
        <w:rPr>
          <w:i/>
          <w:sz w:val="28"/>
          <w:lang w:val="en-GB"/>
        </w:rPr>
        <w:t>L</w:t>
      </w:r>
      <w:r w:rsidRPr="00B66490">
        <w:rPr>
          <w:i/>
          <w:sz w:val="28"/>
          <w:lang w:val="en-GB"/>
        </w:rPr>
        <w:t xml:space="preserve">adies and </w:t>
      </w:r>
      <w:r>
        <w:rPr>
          <w:i/>
          <w:sz w:val="28"/>
          <w:lang w:val="en-GB"/>
        </w:rPr>
        <w:t>G</w:t>
      </w:r>
      <w:r w:rsidRPr="00B66490">
        <w:rPr>
          <w:i/>
          <w:sz w:val="28"/>
          <w:lang w:val="en-GB"/>
        </w:rPr>
        <w:t>entlemen</w:t>
      </w:r>
      <w:r>
        <w:rPr>
          <w:i/>
          <w:sz w:val="28"/>
          <w:lang w:val="en-GB"/>
        </w:rPr>
        <w:t>,</w:t>
      </w:r>
    </w:p>
    <w:p w:rsidR="006A127A" w:rsidRDefault="00B05A6A" w:rsidP="00277D2B">
      <w:pPr>
        <w:spacing w:line="360" w:lineRule="auto"/>
        <w:ind w:firstLine="720"/>
        <w:jc w:val="both"/>
        <w:rPr>
          <w:sz w:val="28"/>
          <w:szCs w:val="28"/>
          <w:lang w:val="en-GB"/>
        </w:rPr>
      </w:pPr>
      <w:r w:rsidRPr="00A11884">
        <w:rPr>
          <w:sz w:val="28"/>
          <w:szCs w:val="28"/>
          <w:lang w:val="en-GB"/>
        </w:rPr>
        <w:t xml:space="preserve">The 33rd annual meeting of Chairpersons of the human rights treaty bodies, conducted under the leadership of the Chair of the Committee on the Rights of Persons with Disabilities, took place from </w:t>
      </w:r>
      <w:proofErr w:type="gramStart"/>
      <w:r w:rsidRPr="00A11884">
        <w:rPr>
          <w:sz w:val="28"/>
          <w:szCs w:val="28"/>
          <w:lang w:val="en-GB"/>
        </w:rPr>
        <w:t>7</w:t>
      </w:r>
      <w:proofErr w:type="gramEnd"/>
      <w:r w:rsidRPr="00A11884">
        <w:rPr>
          <w:sz w:val="28"/>
          <w:szCs w:val="28"/>
          <w:lang w:val="en-GB"/>
        </w:rPr>
        <w:t xml:space="preserve"> to 11 June.  It was a timely opportunity for the Chairs to discuss critical issues, and translate their vision into concrete actions in light of the major positive development, which is the report of the co-facilitators on the 2020 treaty body review.  </w:t>
      </w:r>
      <w:proofErr w:type="gramStart"/>
      <w:r w:rsidRPr="00A11884">
        <w:rPr>
          <w:sz w:val="28"/>
          <w:szCs w:val="28"/>
          <w:lang w:val="en-GB"/>
        </w:rPr>
        <w:t>Issues under discussion included: (1) the development of a predictable review calendar that maximizes synergies and complementarities across treaty bodies and ensures full reporting compliance, including the possibility of replacing every second review with a focused review; (2) the ongoing harmonization of working methods; and (3) the digital transition, including the use of new technological developments to increase efficiency, transparency and accessibility of the treaty body system</w:t>
      </w:r>
      <w:r w:rsidRPr="00B05A6A">
        <w:rPr>
          <w:sz w:val="28"/>
          <w:szCs w:val="28"/>
          <w:lang w:val="en-GB"/>
        </w:rPr>
        <w:t>.</w:t>
      </w:r>
      <w:proofErr w:type="gramEnd"/>
    </w:p>
    <w:p w:rsidR="006A127A" w:rsidRPr="00B05A6A" w:rsidRDefault="006A127A" w:rsidP="003D2628">
      <w:pPr>
        <w:spacing w:line="360" w:lineRule="auto"/>
        <w:jc w:val="both"/>
        <w:rPr>
          <w:sz w:val="28"/>
          <w:szCs w:val="28"/>
          <w:lang w:val="en-GB"/>
        </w:rPr>
      </w:pPr>
      <w:r>
        <w:rPr>
          <w:sz w:val="28"/>
          <w:szCs w:val="28"/>
          <w:lang w:val="en-GB"/>
        </w:rPr>
        <w:tab/>
      </w:r>
    </w:p>
    <w:p w:rsidR="00B05A6A" w:rsidRDefault="00B05A6A" w:rsidP="00277D2B">
      <w:pPr>
        <w:spacing w:line="360" w:lineRule="auto"/>
        <w:ind w:firstLine="720"/>
        <w:jc w:val="both"/>
        <w:rPr>
          <w:sz w:val="28"/>
          <w:szCs w:val="28"/>
          <w:lang w:val="en-GB"/>
        </w:rPr>
      </w:pPr>
      <w:r w:rsidRPr="00A11884">
        <w:rPr>
          <w:sz w:val="28"/>
          <w:szCs w:val="28"/>
          <w:lang w:val="en-GB"/>
        </w:rPr>
        <w:t xml:space="preserve">These are all topics that </w:t>
      </w:r>
      <w:proofErr w:type="gramStart"/>
      <w:r w:rsidRPr="00A11884">
        <w:rPr>
          <w:sz w:val="28"/>
          <w:szCs w:val="28"/>
          <w:lang w:val="en-GB"/>
        </w:rPr>
        <w:t>have been considered</w:t>
      </w:r>
      <w:proofErr w:type="gramEnd"/>
      <w:r w:rsidRPr="00A11884">
        <w:rPr>
          <w:sz w:val="28"/>
          <w:szCs w:val="28"/>
          <w:lang w:val="en-GB"/>
        </w:rPr>
        <w:t xml:space="preserve"> in depth at various stages and in different settings and on which action is now expected. In follow-up to the meeting, the Chair of the CRPD and of this year’s Chairs meeting, has put on the table comprehensive proposals, in consultation with the CRPD, to be considered by all Committees during their meetings until the end of the year. OHCHR will continue to support treaty bodies in this critical endeavour for the future of the treaty body system, including by facilitating, if deemed necessary, another meeting of the Chairs, with a view to reaching a consensual way forward on the main issues at hand.</w:t>
      </w:r>
    </w:p>
    <w:p w:rsidR="006A127A" w:rsidRDefault="006A127A" w:rsidP="00277D2B">
      <w:pPr>
        <w:spacing w:line="360" w:lineRule="auto"/>
        <w:jc w:val="both"/>
        <w:rPr>
          <w:sz w:val="28"/>
          <w:szCs w:val="28"/>
          <w:lang w:val="en-GB"/>
        </w:rPr>
      </w:pPr>
    </w:p>
    <w:p w:rsidR="006A127A" w:rsidRPr="00B66490" w:rsidRDefault="006A127A" w:rsidP="006A127A">
      <w:pPr>
        <w:spacing w:after="400" w:line="360" w:lineRule="auto"/>
        <w:ind w:firstLine="720"/>
        <w:jc w:val="both"/>
        <w:rPr>
          <w:i/>
          <w:sz w:val="28"/>
          <w:lang w:val="en-GB"/>
        </w:rPr>
      </w:pPr>
      <w:r w:rsidRPr="00B66490">
        <w:rPr>
          <w:i/>
          <w:sz w:val="28"/>
          <w:lang w:val="en-GB"/>
        </w:rPr>
        <w:t xml:space="preserve">Distinguished Experts, </w:t>
      </w:r>
      <w:r>
        <w:rPr>
          <w:i/>
          <w:sz w:val="28"/>
          <w:lang w:val="en-GB"/>
        </w:rPr>
        <w:t>L</w:t>
      </w:r>
      <w:r w:rsidRPr="00B66490">
        <w:rPr>
          <w:i/>
          <w:sz w:val="28"/>
          <w:lang w:val="en-GB"/>
        </w:rPr>
        <w:t xml:space="preserve">adies and </w:t>
      </w:r>
      <w:r>
        <w:rPr>
          <w:i/>
          <w:sz w:val="28"/>
          <w:lang w:val="en-GB"/>
        </w:rPr>
        <w:t>G</w:t>
      </w:r>
      <w:r w:rsidRPr="00B66490">
        <w:rPr>
          <w:i/>
          <w:sz w:val="28"/>
          <w:lang w:val="en-GB"/>
        </w:rPr>
        <w:t>entlemen</w:t>
      </w:r>
      <w:r>
        <w:rPr>
          <w:i/>
          <w:sz w:val="28"/>
          <w:lang w:val="en-GB"/>
        </w:rPr>
        <w:t>,</w:t>
      </w:r>
    </w:p>
    <w:p w:rsidR="003D2628" w:rsidRDefault="0069170F" w:rsidP="0069170F">
      <w:pPr>
        <w:tabs>
          <w:tab w:val="left" w:pos="0"/>
          <w:tab w:val="left" w:pos="0"/>
          <w:tab w:val="left" w:pos="0"/>
          <w:tab w:val="left" w:pos="720"/>
          <w:tab w:val="left" w:pos="1440"/>
          <w:tab w:val="left" w:pos="2160"/>
          <w:tab w:val="left" w:pos="2880"/>
          <w:tab w:val="left" w:pos="3600"/>
          <w:tab w:val="left" w:pos="4875"/>
          <w:tab w:val="left" w:pos="6802"/>
          <w:tab w:val="left" w:pos="7920"/>
        </w:tabs>
        <w:spacing w:line="360" w:lineRule="auto"/>
        <w:jc w:val="both"/>
        <w:rPr>
          <w:sz w:val="28"/>
          <w:lang w:val="en-GB"/>
        </w:rPr>
      </w:pPr>
      <w:r>
        <w:rPr>
          <w:sz w:val="28"/>
          <w:lang w:val="en-GB"/>
        </w:rPr>
        <w:tab/>
      </w:r>
      <w:r w:rsidR="003D2628">
        <w:rPr>
          <w:sz w:val="28"/>
          <w:lang w:val="en-GB"/>
        </w:rPr>
        <w:t xml:space="preserve">With this, I </w:t>
      </w:r>
      <w:r w:rsidR="00277D2B">
        <w:rPr>
          <w:sz w:val="28"/>
          <w:lang w:val="en-GB"/>
        </w:rPr>
        <w:t xml:space="preserve">take this opportunity to </w:t>
      </w:r>
      <w:r w:rsidR="003D2628">
        <w:rPr>
          <w:sz w:val="28"/>
          <w:lang w:val="en-GB"/>
        </w:rPr>
        <w:t>w</w:t>
      </w:r>
      <w:r w:rsidR="003D2628" w:rsidRPr="00D84D7B">
        <w:rPr>
          <w:sz w:val="28"/>
          <w:lang w:val="en-GB"/>
        </w:rPr>
        <w:t>ish</w:t>
      </w:r>
      <w:r w:rsidR="003D2628" w:rsidRPr="00807A11">
        <w:rPr>
          <w:sz w:val="28"/>
          <w:lang w:val="en-GB"/>
        </w:rPr>
        <w:t xml:space="preserve"> you a most successful session</w:t>
      </w:r>
      <w:r w:rsidR="003D2628">
        <w:rPr>
          <w:sz w:val="28"/>
          <w:lang w:val="en-GB"/>
        </w:rPr>
        <w:t xml:space="preserve"> and </w:t>
      </w:r>
      <w:r w:rsidR="003D2628" w:rsidRPr="00807A11">
        <w:rPr>
          <w:sz w:val="28"/>
          <w:lang w:val="en-GB"/>
        </w:rPr>
        <w:t xml:space="preserve">thank you </w:t>
      </w:r>
      <w:r w:rsidR="003D2628" w:rsidRPr="00715ED0">
        <w:rPr>
          <w:sz w:val="28"/>
          <w:lang w:val="en-GB"/>
        </w:rPr>
        <w:t xml:space="preserve">for your attention. </w:t>
      </w:r>
    </w:p>
    <w:p w:rsidR="0069170F" w:rsidRPr="0069170F" w:rsidRDefault="0069170F" w:rsidP="0069170F">
      <w:pPr>
        <w:tabs>
          <w:tab w:val="left" w:pos="0"/>
          <w:tab w:val="left" w:pos="0"/>
          <w:tab w:val="left" w:pos="0"/>
          <w:tab w:val="left" w:pos="720"/>
          <w:tab w:val="left" w:pos="1440"/>
          <w:tab w:val="left" w:pos="2160"/>
          <w:tab w:val="left" w:pos="2880"/>
          <w:tab w:val="left" w:pos="3600"/>
          <w:tab w:val="left" w:pos="4875"/>
          <w:tab w:val="left" w:pos="6802"/>
          <w:tab w:val="left" w:pos="7920"/>
        </w:tabs>
        <w:suppressAutoHyphens/>
        <w:spacing w:before="240" w:line="240" w:lineRule="atLeast"/>
        <w:ind w:left="1134" w:right="1134"/>
        <w:jc w:val="center"/>
        <w:rPr>
          <w:sz w:val="28"/>
          <w:u w:val="single"/>
          <w:lang w:val="en-GB"/>
        </w:rPr>
      </w:pPr>
      <w:r>
        <w:rPr>
          <w:sz w:val="28"/>
          <w:u w:val="single"/>
          <w:lang w:val="en-GB"/>
        </w:rPr>
        <w:tab/>
      </w:r>
      <w:r>
        <w:rPr>
          <w:sz w:val="28"/>
          <w:u w:val="single"/>
          <w:lang w:val="en-GB"/>
        </w:rPr>
        <w:tab/>
      </w:r>
      <w:r>
        <w:rPr>
          <w:sz w:val="28"/>
          <w:u w:val="single"/>
          <w:lang w:val="en-GB"/>
        </w:rPr>
        <w:tab/>
      </w:r>
    </w:p>
    <w:sectPr w:rsidR="0069170F" w:rsidRPr="0069170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994" w:rsidRDefault="002B4994" w:rsidP="002B4994">
      <w:r>
        <w:separator/>
      </w:r>
    </w:p>
  </w:endnote>
  <w:endnote w:type="continuationSeparator" w:id="0">
    <w:p w:rsidR="002B4994" w:rsidRDefault="002B4994" w:rsidP="002B4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Times New Roman Italic">
    <w:altName w:val="Times New Roman"/>
    <w:panose1 w:val="02020503050405090304"/>
    <w:charset w:val="00"/>
    <w:family w:val="roman"/>
    <w:pitch w:val="default"/>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1827119"/>
      <w:docPartObj>
        <w:docPartGallery w:val="Page Numbers (Bottom of Page)"/>
        <w:docPartUnique/>
      </w:docPartObj>
    </w:sdtPr>
    <w:sdtEndPr>
      <w:rPr>
        <w:noProof/>
      </w:rPr>
    </w:sdtEndPr>
    <w:sdtContent>
      <w:p w:rsidR="002B4994" w:rsidRDefault="002B4994">
        <w:pPr>
          <w:pStyle w:val="Footer"/>
          <w:jc w:val="center"/>
        </w:pPr>
        <w:r>
          <w:fldChar w:fldCharType="begin"/>
        </w:r>
        <w:r>
          <w:instrText xml:space="preserve"> PAGE   \* MERGEFORMAT </w:instrText>
        </w:r>
        <w:r>
          <w:fldChar w:fldCharType="separate"/>
        </w:r>
        <w:r w:rsidR="00F104E8">
          <w:rPr>
            <w:noProof/>
          </w:rPr>
          <w:t>1</w:t>
        </w:r>
        <w:r>
          <w:rPr>
            <w:noProof/>
          </w:rPr>
          <w:fldChar w:fldCharType="end"/>
        </w:r>
      </w:p>
    </w:sdtContent>
  </w:sdt>
  <w:p w:rsidR="002B4994" w:rsidRDefault="002B4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994" w:rsidRDefault="002B4994" w:rsidP="002B4994">
      <w:r>
        <w:separator/>
      </w:r>
    </w:p>
  </w:footnote>
  <w:footnote w:type="continuationSeparator" w:id="0">
    <w:p w:rsidR="002B4994" w:rsidRDefault="002B4994" w:rsidP="002B49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exi6J9K3xcmfGWAHLvBqITkVFpWkbtFrxQVUqL7hVa+gr5iKhkYLLOiTJsLseB2Oa2vurI5fTEeiV7Ghuac0Xw==" w:salt="MmxIazYkyYkosizd9DMrc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628"/>
    <w:rsid w:val="000E22A0"/>
    <w:rsid w:val="001511D7"/>
    <w:rsid w:val="00221DC2"/>
    <w:rsid w:val="00277D2B"/>
    <w:rsid w:val="002B4994"/>
    <w:rsid w:val="003C0EB4"/>
    <w:rsid w:val="003D2628"/>
    <w:rsid w:val="003E09C8"/>
    <w:rsid w:val="004A7AAE"/>
    <w:rsid w:val="005C4EF4"/>
    <w:rsid w:val="006149F7"/>
    <w:rsid w:val="0069170F"/>
    <w:rsid w:val="006A127A"/>
    <w:rsid w:val="00821575"/>
    <w:rsid w:val="00894A5B"/>
    <w:rsid w:val="0096174A"/>
    <w:rsid w:val="00A11884"/>
    <w:rsid w:val="00B05A6A"/>
    <w:rsid w:val="00B947C1"/>
    <w:rsid w:val="00D62E2B"/>
    <w:rsid w:val="00F10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B4E44-C8A3-41EE-A989-F98BEA333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A6A"/>
    <w:pPr>
      <w:spacing w:after="0" w:line="240" w:lineRule="auto"/>
    </w:pPr>
    <w:rPr>
      <w:rFonts w:ascii="Times New Roman" w:eastAsia="ヒラギノ角ゴ Pro W3" w:hAnsi="Times New Roman" w:cs="Times New Roman"/>
      <w:color w:val="000000"/>
      <w:sz w:val="20"/>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rsid w:val="003D2628"/>
    <w:pPr>
      <w:spacing w:after="0" w:line="240" w:lineRule="auto"/>
      <w:jc w:val="both"/>
    </w:pPr>
    <w:rPr>
      <w:rFonts w:ascii="Times New Roman" w:eastAsia="ヒラギノ角ゴ Pro W3" w:hAnsi="Times New Roman" w:cs="Times New Roman"/>
      <w:color w:val="000000"/>
      <w:sz w:val="24"/>
      <w:szCs w:val="20"/>
      <w:lang w:val="en-US" w:eastAsia="en-GB"/>
    </w:rPr>
  </w:style>
  <w:style w:type="paragraph" w:styleId="BodyText">
    <w:name w:val="Body Text"/>
    <w:basedOn w:val="Normal"/>
    <w:link w:val="BodyTextChar"/>
    <w:rsid w:val="003D2628"/>
    <w:pPr>
      <w:jc w:val="both"/>
    </w:pPr>
    <w:rPr>
      <w:rFonts w:eastAsia="Times New Roman"/>
      <w:color w:val="auto"/>
      <w:sz w:val="24"/>
      <w:szCs w:val="20"/>
      <w:lang w:val="en-GB"/>
    </w:rPr>
  </w:style>
  <w:style w:type="character" w:customStyle="1" w:styleId="BodyTextChar">
    <w:name w:val="Body Text Char"/>
    <w:basedOn w:val="DefaultParagraphFont"/>
    <w:link w:val="BodyText"/>
    <w:rsid w:val="003D2628"/>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05A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5A6A"/>
    <w:rPr>
      <w:rFonts w:ascii="Segoe UI" w:eastAsia="ヒラギノ角ゴ Pro W3" w:hAnsi="Segoe UI" w:cs="Segoe UI"/>
      <w:color w:val="000000"/>
      <w:sz w:val="18"/>
      <w:szCs w:val="18"/>
      <w:lang w:val="fr-FR"/>
    </w:rPr>
  </w:style>
  <w:style w:type="paragraph" w:styleId="Header">
    <w:name w:val="header"/>
    <w:basedOn w:val="Normal"/>
    <w:link w:val="HeaderChar"/>
    <w:uiPriority w:val="99"/>
    <w:unhideWhenUsed/>
    <w:rsid w:val="002B4994"/>
    <w:pPr>
      <w:tabs>
        <w:tab w:val="center" w:pos="4513"/>
        <w:tab w:val="right" w:pos="9026"/>
      </w:tabs>
    </w:pPr>
  </w:style>
  <w:style w:type="character" w:customStyle="1" w:styleId="HeaderChar">
    <w:name w:val="Header Char"/>
    <w:basedOn w:val="DefaultParagraphFont"/>
    <w:link w:val="Header"/>
    <w:uiPriority w:val="99"/>
    <w:rsid w:val="002B4994"/>
    <w:rPr>
      <w:rFonts w:ascii="Times New Roman" w:eastAsia="ヒラギノ角ゴ Pro W3" w:hAnsi="Times New Roman" w:cs="Times New Roman"/>
      <w:color w:val="000000"/>
      <w:sz w:val="20"/>
      <w:szCs w:val="24"/>
      <w:lang w:val="fr-FR"/>
    </w:rPr>
  </w:style>
  <w:style w:type="paragraph" w:styleId="Footer">
    <w:name w:val="footer"/>
    <w:basedOn w:val="Normal"/>
    <w:link w:val="FooterChar"/>
    <w:uiPriority w:val="99"/>
    <w:unhideWhenUsed/>
    <w:rsid w:val="002B4994"/>
    <w:pPr>
      <w:tabs>
        <w:tab w:val="center" w:pos="4513"/>
        <w:tab w:val="right" w:pos="9026"/>
      </w:tabs>
    </w:pPr>
  </w:style>
  <w:style w:type="character" w:customStyle="1" w:styleId="FooterChar">
    <w:name w:val="Footer Char"/>
    <w:basedOn w:val="DefaultParagraphFont"/>
    <w:link w:val="Footer"/>
    <w:uiPriority w:val="99"/>
    <w:rsid w:val="002B4994"/>
    <w:rPr>
      <w:rFonts w:ascii="Times New Roman" w:eastAsia="ヒラギノ角ゴ Pro W3" w:hAnsi="Times New Roman" w:cs="Times New Roman"/>
      <w:color w:val="000000"/>
      <w:sz w:val="2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0F1C6B-F2CB-4640-9A99-7E20546DC68B}"/>
</file>

<file path=customXml/itemProps2.xml><?xml version="1.0" encoding="utf-8"?>
<ds:datastoreItem xmlns:ds="http://schemas.openxmlformats.org/officeDocument/2006/customXml" ds:itemID="{C41C7E2C-4F30-43D1-847F-1CB32CF38B2F}"/>
</file>

<file path=customXml/itemProps3.xml><?xml version="1.0" encoding="utf-8"?>
<ds:datastoreItem xmlns:ds="http://schemas.openxmlformats.org/officeDocument/2006/customXml" ds:itemID="{CA8A908E-9217-4B91-991E-7E6254999D80}"/>
</file>

<file path=docProps/app.xml><?xml version="1.0" encoding="utf-8"?>
<Properties xmlns="http://schemas.openxmlformats.org/officeDocument/2006/extended-properties" xmlns:vt="http://schemas.openxmlformats.org/officeDocument/2006/docPropsVTypes">
  <Template>Normal.dotm</Template>
  <TotalTime>19</TotalTime>
  <Pages>5</Pages>
  <Words>890</Words>
  <Characters>5076</Characters>
  <Application>Microsoft Office Word</Application>
  <DocSecurity>8</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Idrissa</dc:creator>
  <cp:keywords/>
  <dc:description/>
  <cp:lastModifiedBy>Isabelle Fleche</cp:lastModifiedBy>
  <cp:revision>5</cp:revision>
  <dcterms:created xsi:type="dcterms:W3CDTF">2021-09-24T15:31:00Z</dcterms:created>
  <dcterms:modified xsi:type="dcterms:W3CDTF">2021-09-27T10:37:00Z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