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8DA63" w14:textId="02CBC4F2" w:rsidR="00C267AC" w:rsidRPr="00C267AC" w:rsidRDefault="00C267AC" w:rsidP="00C267AC">
      <w:pPr>
        <w:pStyle w:val="Default"/>
        <w:rPr>
          <w:rFonts w:asciiTheme="minorHAnsi" w:hAnsiTheme="minorHAnsi" w:cstheme="minorHAnsi"/>
          <w:sz w:val="22"/>
          <w:szCs w:val="22"/>
          <w:shd w:val="clear" w:color="auto" w:fill="FFFFFF"/>
          <w:lang w:val="en-US"/>
        </w:rPr>
      </w:pPr>
      <w:bookmarkStart w:id="0" w:name="_Hlk27467166"/>
      <w:r w:rsidRPr="00C267AC">
        <w:rPr>
          <w:rFonts w:asciiTheme="minorHAnsi" w:hAnsiTheme="minorHAnsi" w:cstheme="minorHAnsi"/>
          <w:sz w:val="22"/>
          <w:szCs w:val="22"/>
          <w:shd w:val="clear" w:color="auto" w:fill="FFFFFF"/>
          <w:lang w:val="en-US"/>
        </w:rPr>
        <w:t>Committee on Economic, Social and Cultural Rights</w:t>
      </w:r>
    </w:p>
    <w:p w14:paraId="41843F92" w14:textId="77777777" w:rsidR="00C267AC" w:rsidRPr="00C267AC" w:rsidRDefault="00C267AC" w:rsidP="00C267AC">
      <w:pPr>
        <w:pStyle w:val="Default"/>
        <w:rPr>
          <w:rFonts w:asciiTheme="minorHAnsi" w:hAnsiTheme="minorHAnsi" w:cstheme="minorHAnsi"/>
          <w:sz w:val="22"/>
          <w:szCs w:val="22"/>
          <w:shd w:val="clear" w:color="auto" w:fill="FFFFFF"/>
          <w:lang w:val="en-US"/>
        </w:rPr>
      </w:pPr>
      <w:r w:rsidRPr="00C267AC">
        <w:rPr>
          <w:rFonts w:asciiTheme="minorHAnsi" w:hAnsiTheme="minorHAnsi" w:cstheme="minorHAnsi"/>
          <w:sz w:val="22"/>
          <w:szCs w:val="22"/>
          <w:shd w:val="clear" w:color="auto" w:fill="FFFFFF"/>
          <w:lang w:val="en-US"/>
        </w:rPr>
        <w:t>Office of the United Nations High Commissioner for Human Rights (OHCHR)</w:t>
      </w:r>
    </w:p>
    <w:p w14:paraId="09879F15" w14:textId="77777777" w:rsidR="00C267AC" w:rsidRPr="00C267AC" w:rsidRDefault="00C267AC" w:rsidP="00C267AC">
      <w:pPr>
        <w:pStyle w:val="Default"/>
        <w:rPr>
          <w:rFonts w:asciiTheme="minorHAnsi" w:hAnsiTheme="minorHAnsi" w:cstheme="minorHAnsi"/>
          <w:sz w:val="22"/>
          <w:szCs w:val="22"/>
          <w:shd w:val="clear" w:color="auto" w:fill="FFFFFF"/>
          <w:lang w:val="fr-FR"/>
        </w:rPr>
      </w:pPr>
      <w:r w:rsidRPr="00C267AC">
        <w:rPr>
          <w:rFonts w:asciiTheme="minorHAnsi" w:hAnsiTheme="minorHAnsi" w:cstheme="minorHAnsi"/>
          <w:sz w:val="22"/>
          <w:szCs w:val="22"/>
          <w:shd w:val="clear" w:color="auto" w:fill="FFFFFF"/>
          <w:lang w:val="fr-FR"/>
        </w:rPr>
        <w:t>Palais Wilson</w:t>
      </w:r>
    </w:p>
    <w:p w14:paraId="32EE9058" w14:textId="77777777" w:rsidR="00C267AC" w:rsidRPr="00C267AC" w:rsidRDefault="00C267AC" w:rsidP="00C267AC">
      <w:pPr>
        <w:pStyle w:val="Default"/>
        <w:rPr>
          <w:rFonts w:asciiTheme="minorHAnsi" w:hAnsiTheme="minorHAnsi" w:cstheme="minorHAnsi"/>
          <w:sz w:val="22"/>
          <w:szCs w:val="22"/>
          <w:shd w:val="clear" w:color="auto" w:fill="FFFFFF"/>
          <w:lang w:val="fr-FR"/>
        </w:rPr>
      </w:pPr>
      <w:r w:rsidRPr="00C267AC">
        <w:rPr>
          <w:rFonts w:asciiTheme="minorHAnsi" w:hAnsiTheme="minorHAnsi" w:cstheme="minorHAnsi"/>
          <w:sz w:val="22"/>
          <w:szCs w:val="22"/>
          <w:shd w:val="clear" w:color="auto" w:fill="FFFFFF"/>
          <w:lang w:val="fr-FR"/>
        </w:rPr>
        <w:t>52 rue des Pâquis</w:t>
      </w:r>
    </w:p>
    <w:p w14:paraId="14BDD939" w14:textId="3E2C88CF" w:rsidR="00C267AC" w:rsidRPr="00C267AC" w:rsidRDefault="00C267AC" w:rsidP="00C267AC">
      <w:pPr>
        <w:pStyle w:val="Default"/>
        <w:rPr>
          <w:rFonts w:asciiTheme="minorHAnsi" w:hAnsiTheme="minorHAnsi" w:cstheme="minorHAnsi"/>
          <w:sz w:val="22"/>
          <w:szCs w:val="22"/>
          <w:shd w:val="clear" w:color="auto" w:fill="FFFFFF"/>
          <w:lang w:val="fr-FR"/>
        </w:rPr>
      </w:pPr>
      <w:r w:rsidRPr="00C267AC">
        <w:rPr>
          <w:rFonts w:asciiTheme="minorHAnsi" w:hAnsiTheme="minorHAnsi" w:cstheme="minorHAnsi"/>
          <w:sz w:val="22"/>
          <w:szCs w:val="22"/>
          <w:shd w:val="clear" w:color="auto" w:fill="FFFFFF"/>
          <w:lang w:val="fr-FR"/>
        </w:rPr>
        <w:t xml:space="preserve">CH-1201 Geneva, </w:t>
      </w:r>
      <w:proofErr w:type="spellStart"/>
      <w:r w:rsidRPr="00C267AC">
        <w:rPr>
          <w:rFonts w:asciiTheme="minorHAnsi" w:hAnsiTheme="minorHAnsi" w:cstheme="minorHAnsi"/>
          <w:sz w:val="22"/>
          <w:szCs w:val="22"/>
          <w:shd w:val="clear" w:color="auto" w:fill="FFFFFF"/>
          <w:lang w:val="fr-FR"/>
        </w:rPr>
        <w:t>Switzerland</w:t>
      </w:r>
      <w:proofErr w:type="spellEnd"/>
    </w:p>
    <w:p w14:paraId="4D8945B0" w14:textId="118A571A" w:rsidR="00C267AC" w:rsidRPr="00C267AC" w:rsidRDefault="00C267AC" w:rsidP="00C267AC">
      <w:pPr>
        <w:pStyle w:val="Default"/>
        <w:rPr>
          <w:rFonts w:asciiTheme="minorHAnsi" w:hAnsiTheme="minorHAnsi" w:cstheme="minorHAnsi"/>
          <w:sz w:val="22"/>
          <w:szCs w:val="22"/>
          <w:shd w:val="clear" w:color="auto" w:fill="FFFFFF"/>
          <w:lang w:val="en-GB"/>
        </w:rPr>
      </w:pP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Pr>
          <w:rFonts w:asciiTheme="minorHAnsi" w:hAnsiTheme="minorHAnsi" w:cstheme="minorHAnsi"/>
          <w:b/>
          <w:bCs/>
          <w:sz w:val="22"/>
          <w:szCs w:val="22"/>
          <w:shd w:val="clear" w:color="auto" w:fill="FFFFFF"/>
          <w:lang w:val="fr-FR"/>
        </w:rPr>
        <w:tab/>
      </w:r>
      <w:r w:rsidRPr="00C267AC">
        <w:rPr>
          <w:rFonts w:asciiTheme="minorHAnsi" w:hAnsiTheme="minorHAnsi" w:cstheme="minorHAnsi"/>
          <w:sz w:val="22"/>
          <w:szCs w:val="22"/>
          <w:shd w:val="clear" w:color="auto" w:fill="FFFFFF"/>
          <w:lang w:val="fr-FR"/>
        </w:rPr>
        <w:tab/>
      </w:r>
      <w:r w:rsidRPr="00402D0F">
        <w:rPr>
          <w:rFonts w:asciiTheme="minorHAnsi" w:hAnsiTheme="minorHAnsi" w:cstheme="minorHAnsi"/>
          <w:sz w:val="22"/>
          <w:szCs w:val="22"/>
          <w:shd w:val="clear" w:color="auto" w:fill="FFFFFF"/>
          <w:lang w:val="fr-FR"/>
        </w:rPr>
        <w:t xml:space="preserve">             </w:t>
      </w:r>
      <w:r w:rsidRPr="00C267AC">
        <w:rPr>
          <w:rFonts w:asciiTheme="minorHAnsi" w:hAnsiTheme="minorHAnsi" w:cstheme="minorHAnsi"/>
          <w:sz w:val="22"/>
          <w:szCs w:val="22"/>
          <w:shd w:val="clear" w:color="auto" w:fill="FFFFFF"/>
          <w:lang w:val="en-GB"/>
        </w:rPr>
        <w:t xml:space="preserve">January </w:t>
      </w:r>
      <w:r w:rsidR="00AF72FA">
        <w:rPr>
          <w:rFonts w:asciiTheme="minorHAnsi" w:hAnsiTheme="minorHAnsi" w:cstheme="minorHAnsi"/>
          <w:sz w:val="22"/>
          <w:szCs w:val="22"/>
          <w:shd w:val="clear" w:color="auto" w:fill="FFFFFF"/>
          <w:lang w:val="en-GB"/>
        </w:rPr>
        <w:t>20</w:t>
      </w:r>
      <w:r w:rsidRPr="00C267AC">
        <w:rPr>
          <w:rFonts w:asciiTheme="minorHAnsi" w:hAnsiTheme="minorHAnsi" w:cstheme="minorHAnsi"/>
          <w:sz w:val="22"/>
          <w:szCs w:val="22"/>
          <w:shd w:val="clear" w:color="auto" w:fill="FFFFFF"/>
          <w:lang w:val="en-GB"/>
        </w:rPr>
        <w:t>, 2020</w:t>
      </w:r>
    </w:p>
    <w:p w14:paraId="4E3FB0D3" w14:textId="77777777" w:rsidR="00C267AC" w:rsidRPr="00C267AC" w:rsidRDefault="00C267AC" w:rsidP="00C267AC">
      <w:pPr>
        <w:pStyle w:val="Default"/>
        <w:rPr>
          <w:rFonts w:asciiTheme="minorHAnsi" w:hAnsiTheme="minorHAnsi" w:cstheme="minorHAnsi"/>
          <w:sz w:val="22"/>
          <w:szCs w:val="22"/>
          <w:shd w:val="clear" w:color="auto" w:fill="FFFFFF"/>
          <w:lang w:val="en-GB"/>
        </w:rPr>
      </w:pPr>
    </w:p>
    <w:p w14:paraId="46D002D6" w14:textId="1C0D4B25" w:rsidR="00C267AC" w:rsidRPr="00E61F88" w:rsidRDefault="00C267AC" w:rsidP="00C267AC">
      <w:pPr>
        <w:pStyle w:val="Default"/>
        <w:jc w:val="both"/>
        <w:rPr>
          <w:rFonts w:asciiTheme="minorHAnsi" w:hAnsiTheme="minorHAnsi"/>
          <w:b/>
          <w:bCs/>
          <w:sz w:val="22"/>
          <w:szCs w:val="22"/>
          <w:lang w:val="en-US"/>
        </w:rPr>
      </w:pPr>
      <w:r w:rsidRPr="00E61F88">
        <w:rPr>
          <w:rFonts w:asciiTheme="minorHAnsi" w:hAnsiTheme="minorHAnsi" w:cstheme="minorHAnsi"/>
          <w:b/>
          <w:bCs/>
          <w:sz w:val="22"/>
          <w:szCs w:val="22"/>
          <w:shd w:val="clear" w:color="auto" w:fill="FFFFFF"/>
          <w:lang w:val="en-US"/>
        </w:rPr>
        <w:t>RE:</w:t>
      </w:r>
      <w:r>
        <w:rPr>
          <w:rFonts w:asciiTheme="minorHAnsi" w:hAnsiTheme="minorHAnsi" w:cstheme="minorHAnsi"/>
          <w:b/>
          <w:bCs/>
          <w:sz w:val="22"/>
          <w:szCs w:val="22"/>
          <w:shd w:val="clear" w:color="auto" w:fill="FFFFFF"/>
          <w:lang w:val="en-US"/>
        </w:rPr>
        <w:t xml:space="preserve"> </w:t>
      </w:r>
      <w:bookmarkStart w:id="1" w:name="_Hlk30162517"/>
      <w:r w:rsidRPr="00C267AC">
        <w:rPr>
          <w:rFonts w:asciiTheme="minorHAnsi" w:hAnsiTheme="minorHAnsi" w:cstheme="minorHAnsi"/>
          <w:b/>
          <w:bCs/>
          <w:sz w:val="22"/>
          <w:szCs w:val="22"/>
          <w:shd w:val="clear" w:color="auto" w:fill="FFFFFF"/>
          <w:lang w:val="en-US"/>
        </w:rPr>
        <w:t>Democratic Republic of Congo</w:t>
      </w:r>
      <w:r>
        <w:rPr>
          <w:rFonts w:asciiTheme="minorHAnsi" w:hAnsiTheme="minorHAnsi" w:cstheme="minorHAnsi"/>
          <w:b/>
          <w:bCs/>
          <w:sz w:val="22"/>
          <w:szCs w:val="22"/>
          <w:shd w:val="clear" w:color="auto" w:fill="FFFFFF"/>
          <w:lang w:val="en-US"/>
        </w:rPr>
        <w:t>’s review</w:t>
      </w:r>
      <w:r w:rsidRPr="00C267AC">
        <w:rPr>
          <w:rFonts w:asciiTheme="minorHAnsi" w:hAnsiTheme="minorHAnsi" w:cstheme="minorHAnsi"/>
          <w:b/>
          <w:bCs/>
          <w:sz w:val="22"/>
          <w:szCs w:val="22"/>
          <w:shd w:val="clear" w:color="auto" w:fill="FFFFFF"/>
          <w:lang w:val="en-US"/>
        </w:rPr>
        <w:t xml:space="preserve"> during the Pre-Sessional Working Group 66</w:t>
      </w:r>
      <w:r>
        <w:rPr>
          <w:rFonts w:asciiTheme="minorHAnsi" w:hAnsiTheme="minorHAnsi" w:cstheme="minorHAnsi"/>
          <w:b/>
          <w:bCs/>
          <w:sz w:val="22"/>
          <w:szCs w:val="22"/>
          <w:shd w:val="clear" w:color="auto" w:fill="FFFFFF"/>
          <w:lang w:val="en-US"/>
        </w:rPr>
        <w:t xml:space="preserve"> of </w:t>
      </w:r>
      <w:r w:rsidRPr="00C267AC">
        <w:rPr>
          <w:rFonts w:asciiTheme="minorHAnsi" w:hAnsiTheme="minorHAnsi" w:cstheme="minorHAnsi"/>
          <w:b/>
          <w:bCs/>
          <w:sz w:val="22"/>
          <w:szCs w:val="22"/>
          <w:shd w:val="clear" w:color="auto" w:fill="FFFFFF"/>
          <w:lang w:val="en-US"/>
        </w:rPr>
        <w:t xml:space="preserve">the Committee on Economic, Social, and Cultural Rights </w:t>
      </w:r>
    </w:p>
    <w:bookmarkEnd w:id="1"/>
    <w:p w14:paraId="3509B1F2" w14:textId="77777777" w:rsidR="00C267AC" w:rsidRPr="00E61F88" w:rsidRDefault="00C267AC" w:rsidP="00C267AC">
      <w:pPr>
        <w:rPr>
          <w:rFonts w:asciiTheme="minorHAnsi" w:hAnsiTheme="minorHAnsi" w:cstheme="minorHAnsi"/>
          <w:color w:val="000000"/>
          <w:shd w:val="clear" w:color="auto" w:fill="FFFFFF"/>
        </w:rPr>
      </w:pPr>
    </w:p>
    <w:p w14:paraId="4FFC6176" w14:textId="5969F209" w:rsidR="00C267AC" w:rsidRPr="00965FD8" w:rsidRDefault="00C267AC" w:rsidP="007C49F2">
      <w:pPr>
        <w:rPr>
          <w:rFonts w:asciiTheme="minorHAnsi" w:hAnsiTheme="minorHAnsi" w:cstheme="minorHAnsi"/>
          <w:color w:val="000000"/>
          <w:shd w:val="clear" w:color="auto" w:fill="FFFFFF"/>
        </w:rPr>
      </w:pPr>
      <w:r w:rsidRPr="00965FD8">
        <w:rPr>
          <w:rFonts w:asciiTheme="minorHAnsi" w:hAnsiTheme="minorHAnsi" w:cstheme="minorHAnsi"/>
          <w:color w:val="000000"/>
          <w:shd w:val="clear" w:color="auto" w:fill="FFFFFF"/>
        </w:rPr>
        <w:t>Dear Committee members,</w:t>
      </w:r>
    </w:p>
    <w:p w14:paraId="2033CFD3" w14:textId="77777777" w:rsidR="00C267AC" w:rsidRPr="00965FD8" w:rsidRDefault="00C267AC" w:rsidP="007C49F2">
      <w:pPr>
        <w:rPr>
          <w:rFonts w:asciiTheme="minorHAnsi" w:hAnsiTheme="minorHAnsi" w:cstheme="minorHAnsi"/>
          <w:color w:val="000000"/>
          <w:shd w:val="clear" w:color="auto" w:fill="FFFFFF"/>
        </w:rPr>
      </w:pPr>
    </w:p>
    <w:p w14:paraId="7EB890F7" w14:textId="15AD0B2D" w:rsidR="00C267AC" w:rsidRPr="00965FD8" w:rsidRDefault="00C267AC" w:rsidP="007C49F2">
      <w:pPr>
        <w:rPr>
          <w:rFonts w:asciiTheme="minorHAnsi" w:hAnsiTheme="minorHAnsi" w:cstheme="minorHAnsi"/>
          <w:color w:val="000000"/>
          <w:shd w:val="clear" w:color="auto" w:fill="FFFFFF"/>
        </w:rPr>
      </w:pPr>
      <w:r w:rsidRPr="00965FD8">
        <w:rPr>
          <w:rFonts w:asciiTheme="minorHAnsi" w:hAnsiTheme="minorHAnsi" w:cstheme="minorHAnsi"/>
        </w:rPr>
        <w:t xml:space="preserve">I write on behalf of the Global Coalition to Protect Education from Attack (GCPEA)* </w:t>
      </w:r>
      <w:r w:rsidRPr="00965FD8">
        <w:rPr>
          <w:rFonts w:asciiTheme="minorHAnsi" w:hAnsiTheme="minorHAnsi" w:cstheme="minorHAnsi"/>
          <w:color w:val="000000"/>
          <w:shd w:val="clear" w:color="auto" w:fill="FFFFFF"/>
        </w:rPr>
        <w:t xml:space="preserve">in advance of the upcoming Pre-Sessional Working Group 66 of the Committee on Economic, Social, and Cultural Rights (CESCR), scheduled from the 9th to the 13th of </w:t>
      </w:r>
      <w:r w:rsidR="0016025F" w:rsidRPr="00965FD8">
        <w:rPr>
          <w:rFonts w:asciiTheme="minorHAnsi" w:hAnsiTheme="minorHAnsi" w:cstheme="minorHAnsi"/>
          <w:color w:val="000000"/>
          <w:shd w:val="clear" w:color="auto" w:fill="FFFFFF"/>
        </w:rPr>
        <w:t>March</w:t>
      </w:r>
      <w:r w:rsidRPr="00965FD8">
        <w:rPr>
          <w:rFonts w:asciiTheme="minorHAnsi" w:hAnsiTheme="minorHAnsi" w:cstheme="minorHAnsi"/>
          <w:color w:val="000000"/>
          <w:shd w:val="clear" w:color="auto" w:fill="FFFFFF"/>
        </w:rPr>
        <w:t>.</w:t>
      </w:r>
      <w:r w:rsidR="006A7FCC" w:rsidRPr="00965FD8">
        <w:rPr>
          <w:rFonts w:asciiTheme="minorHAnsi" w:hAnsiTheme="minorHAnsi" w:cstheme="minorHAnsi"/>
        </w:rPr>
        <w:t xml:space="preserve"> We would like to share with you GCPEA</w:t>
      </w:r>
      <w:r w:rsidR="00965FD8">
        <w:rPr>
          <w:rFonts w:asciiTheme="minorHAnsi" w:hAnsiTheme="minorHAnsi" w:cstheme="minorHAnsi"/>
        </w:rPr>
        <w:t>’</w:t>
      </w:r>
      <w:r w:rsidR="006A7FCC" w:rsidRPr="00965FD8">
        <w:rPr>
          <w:rFonts w:asciiTheme="minorHAnsi" w:hAnsiTheme="minorHAnsi" w:cstheme="minorHAnsi"/>
        </w:rPr>
        <w:t xml:space="preserve">s report </w:t>
      </w:r>
      <w:r w:rsidR="00965FD8" w:rsidRPr="00965FD8">
        <w:rPr>
          <w:rFonts w:asciiTheme="minorHAnsi" w:hAnsiTheme="minorHAnsi" w:cstheme="minorHAnsi"/>
        </w:rPr>
        <w:t>“</w:t>
      </w:r>
      <w:hyperlink r:id="rId11" w:history="1">
        <w:r w:rsidR="00965FD8" w:rsidRPr="00965FD8">
          <w:rPr>
            <w:rStyle w:val="Hyperlink"/>
            <w:rFonts w:asciiTheme="minorHAnsi" w:hAnsiTheme="minorHAnsi" w:cstheme="minorHAnsi"/>
          </w:rPr>
          <w:t>‘All That I Have Lost’: Impact of Attacks on Education for Women and Girls in Kasai Central Province – Democratic Republic of Congo</w:t>
        </w:r>
      </w:hyperlink>
      <w:r w:rsidR="00965FD8" w:rsidRPr="00965FD8">
        <w:rPr>
          <w:rFonts w:asciiTheme="minorHAnsi" w:hAnsiTheme="minorHAnsi" w:cstheme="minorHAnsi"/>
        </w:rPr>
        <w:t xml:space="preserve">”, </w:t>
      </w:r>
      <w:r w:rsidR="006A7FCC" w:rsidRPr="00965FD8">
        <w:rPr>
          <w:rFonts w:asciiTheme="minorHAnsi" w:hAnsiTheme="minorHAnsi" w:cstheme="minorHAnsi"/>
        </w:rPr>
        <w:t xml:space="preserve">which highlights how the right to education and other economic, social and cultural rights have been severely impeded in the DRC, particularly for females. </w:t>
      </w:r>
      <w:r w:rsidRPr="00965FD8">
        <w:rPr>
          <w:rFonts w:asciiTheme="minorHAnsi" w:hAnsiTheme="minorHAnsi" w:cstheme="minorHAnsi"/>
          <w:color w:val="000000"/>
          <w:shd w:val="clear" w:color="auto" w:fill="FFFFFF"/>
        </w:rPr>
        <w:t xml:space="preserve">We kindly request </w:t>
      </w:r>
      <w:r w:rsidR="006A7FCC" w:rsidRPr="00965FD8">
        <w:rPr>
          <w:rFonts w:asciiTheme="minorHAnsi" w:hAnsiTheme="minorHAnsi" w:cstheme="minorHAnsi"/>
          <w:color w:val="000000"/>
          <w:shd w:val="clear" w:color="auto" w:fill="FFFFFF"/>
        </w:rPr>
        <w:t xml:space="preserve">that you raise this issue at the Pre-Sessional Working Group and </w:t>
      </w:r>
      <w:r w:rsidRPr="00965FD8">
        <w:rPr>
          <w:rFonts w:asciiTheme="minorHAnsi" w:hAnsiTheme="minorHAnsi" w:cstheme="minorHAnsi"/>
          <w:color w:val="000000"/>
          <w:shd w:val="clear" w:color="auto" w:fill="FFFFFF"/>
        </w:rPr>
        <w:t xml:space="preserve">make a recommendation to the government of </w:t>
      </w:r>
      <w:r w:rsidR="006A7FCC" w:rsidRPr="00965FD8">
        <w:rPr>
          <w:rFonts w:asciiTheme="minorHAnsi" w:hAnsiTheme="minorHAnsi" w:cstheme="minorHAnsi"/>
          <w:color w:val="000000"/>
          <w:shd w:val="clear" w:color="auto" w:fill="FFFFFF"/>
        </w:rPr>
        <w:t xml:space="preserve">the </w:t>
      </w:r>
      <w:r w:rsidR="0016025F" w:rsidRPr="00965FD8">
        <w:rPr>
          <w:rFonts w:asciiTheme="minorHAnsi" w:hAnsiTheme="minorHAnsi" w:cstheme="minorHAnsi"/>
          <w:color w:val="000000"/>
          <w:shd w:val="clear" w:color="auto" w:fill="FFFFFF"/>
        </w:rPr>
        <w:t xml:space="preserve">Democratic Republic of Congo to implement the </w:t>
      </w:r>
      <w:hyperlink r:id="rId12" w:history="1">
        <w:r w:rsidR="0016025F" w:rsidRPr="00965FD8">
          <w:rPr>
            <w:rStyle w:val="Hyperlink"/>
            <w:rFonts w:asciiTheme="minorHAnsi" w:hAnsiTheme="minorHAnsi" w:cstheme="minorHAnsi"/>
            <w:shd w:val="clear" w:color="auto" w:fill="FFFFFF"/>
          </w:rPr>
          <w:t>Safe Schools Declaration</w:t>
        </w:r>
      </w:hyperlink>
      <w:r w:rsidR="006A7FCC" w:rsidRPr="00965FD8">
        <w:rPr>
          <w:rFonts w:asciiTheme="minorHAnsi" w:hAnsiTheme="minorHAnsi" w:cstheme="minorHAnsi"/>
          <w:color w:val="000000"/>
          <w:shd w:val="clear" w:color="auto" w:fill="FFFFFF"/>
        </w:rPr>
        <w:t xml:space="preserve"> to better protect education,</w:t>
      </w:r>
      <w:r w:rsidR="0016025F" w:rsidRPr="00965FD8">
        <w:rPr>
          <w:rFonts w:asciiTheme="minorHAnsi" w:hAnsiTheme="minorHAnsi" w:cstheme="minorHAnsi"/>
          <w:color w:val="000000"/>
          <w:shd w:val="clear" w:color="auto" w:fill="FFFFFF"/>
        </w:rPr>
        <w:t xml:space="preserve"> including by taking immediate steps to account for the specific needs and experiences of women and girls in the process of implementation.</w:t>
      </w:r>
      <w:r w:rsidR="00DE6F2A" w:rsidRPr="00965FD8">
        <w:rPr>
          <w:rFonts w:asciiTheme="minorHAnsi" w:hAnsiTheme="minorHAnsi" w:cstheme="minorHAnsi"/>
        </w:rPr>
        <w:t xml:space="preserve"> </w:t>
      </w:r>
    </w:p>
    <w:p w14:paraId="3AE1C6B7" w14:textId="0291203E" w:rsidR="00B12489" w:rsidRPr="00965FD8" w:rsidRDefault="00B12489" w:rsidP="007C49F2">
      <w:pPr>
        <w:rPr>
          <w:rFonts w:asciiTheme="minorHAnsi" w:hAnsiTheme="minorHAnsi" w:cstheme="minorHAnsi"/>
          <w:color w:val="000000"/>
          <w:shd w:val="clear" w:color="auto" w:fill="FFFFFF"/>
        </w:rPr>
      </w:pPr>
    </w:p>
    <w:p w14:paraId="339892C0" w14:textId="3312EAD9" w:rsidR="007C49F2" w:rsidRPr="00965FD8" w:rsidRDefault="00B12489" w:rsidP="001B65B0">
      <w:pPr>
        <w:contextualSpacing/>
        <w:rPr>
          <w:rFonts w:asciiTheme="minorHAnsi" w:hAnsiTheme="minorHAnsi" w:cstheme="minorHAnsi"/>
          <w:color w:val="000000"/>
          <w:shd w:val="clear" w:color="auto" w:fill="FFFFFF"/>
        </w:rPr>
      </w:pPr>
      <w:r w:rsidRPr="00965FD8">
        <w:rPr>
          <w:rFonts w:asciiTheme="minorHAnsi" w:hAnsiTheme="minorHAnsi" w:cstheme="minorHAnsi"/>
          <w:color w:val="000000"/>
          <w:shd w:val="clear" w:color="auto" w:fill="FFFFFF"/>
        </w:rPr>
        <w:t>In July 2016, the Democratic Republic of Congo endorsed the Safe Schools Declaration</w:t>
      </w:r>
      <w:r w:rsidR="007C49F2" w:rsidRPr="00965FD8">
        <w:rPr>
          <w:rFonts w:asciiTheme="minorHAnsi" w:hAnsiTheme="minorHAnsi" w:cstheme="minorHAnsi"/>
          <w:color w:val="000000"/>
          <w:shd w:val="clear" w:color="auto" w:fill="FFFFFF"/>
        </w:rPr>
        <w:t xml:space="preserve">. The Declaration outlines various common-sense actions that countries can take to reduce the negative consequences of armed conflict on education, including using the </w:t>
      </w:r>
      <w:hyperlink r:id="rId13" w:history="1">
        <w:r w:rsidR="007C49F2" w:rsidRPr="00965FD8">
          <w:rPr>
            <w:rStyle w:val="Hyperlink"/>
            <w:rFonts w:asciiTheme="minorHAnsi" w:hAnsiTheme="minorHAnsi" w:cstheme="minorHAnsi"/>
            <w:i/>
            <w:iCs/>
            <w:shd w:val="clear" w:color="auto" w:fill="FFFFFF"/>
          </w:rPr>
          <w:t>Guidelines on Protecting Schools and Universities from Military Use with respect to protecting schools from military use</w:t>
        </w:r>
      </w:hyperlink>
      <w:r w:rsidR="007C49F2" w:rsidRPr="00965FD8">
        <w:rPr>
          <w:rFonts w:asciiTheme="minorHAnsi" w:hAnsiTheme="minorHAnsi" w:cstheme="minorHAnsi"/>
          <w:color w:val="000000"/>
          <w:shd w:val="clear" w:color="auto" w:fill="FFFFFF"/>
        </w:rPr>
        <w:t>.</w:t>
      </w:r>
      <w:r w:rsidR="000759B8" w:rsidRPr="00965FD8">
        <w:rPr>
          <w:rFonts w:asciiTheme="minorHAnsi" w:hAnsiTheme="minorHAnsi" w:cstheme="minorHAnsi"/>
          <w:color w:val="000000"/>
          <w:shd w:val="clear" w:color="auto" w:fill="FFFFFF"/>
        </w:rPr>
        <w:t xml:space="preserve"> </w:t>
      </w:r>
      <w:r w:rsidR="001B65B0" w:rsidRPr="00965FD8">
        <w:rPr>
          <w:rFonts w:asciiTheme="minorHAnsi" w:hAnsiTheme="minorHAnsi" w:cstheme="minorHAnsi"/>
          <w:color w:val="000000"/>
          <w:shd w:val="clear" w:color="auto" w:fill="FFFFFF"/>
        </w:rPr>
        <w:t xml:space="preserve">It </w:t>
      </w:r>
      <w:r w:rsidR="002F671D" w:rsidRPr="00965FD8">
        <w:rPr>
          <w:rFonts w:asciiTheme="minorHAnsi" w:hAnsiTheme="minorHAnsi" w:cstheme="minorHAnsi"/>
          <w:color w:val="000000"/>
          <w:shd w:val="clear" w:color="auto" w:fill="FFFFFF"/>
        </w:rPr>
        <w:t xml:space="preserve">is </w:t>
      </w:r>
      <w:r w:rsidR="001B65B0" w:rsidRPr="00965FD8">
        <w:rPr>
          <w:rFonts w:asciiTheme="minorHAnsi" w:hAnsiTheme="minorHAnsi" w:cstheme="minorHAnsi"/>
          <w:color w:val="000000"/>
          <w:shd w:val="clear" w:color="auto" w:fill="FFFFFF"/>
        </w:rPr>
        <w:t xml:space="preserve">also </w:t>
      </w:r>
      <w:r w:rsidR="002F671D" w:rsidRPr="00965FD8">
        <w:rPr>
          <w:rFonts w:asciiTheme="minorHAnsi" w:hAnsiTheme="minorHAnsi" w:cstheme="minorHAnsi"/>
          <w:color w:val="000000"/>
          <w:shd w:val="clear" w:color="auto" w:fill="FFFFFF"/>
        </w:rPr>
        <w:t xml:space="preserve">an important tool for preventing sexual violence </w:t>
      </w:r>
      <w:r w:rsidR="001B65B0" w:rsidRPr="00965FD8">
        <w:rPr>
          <w:rFonts w:asciiTheme="minorHAnsi" w:hAnsiTheme="minorHAnsi" w:cstheme="minorHAnsi"/>
          <w:color w:val="000000"/>
          <w:shd w:val="clear" w:color="auto" w:fill="FFFFFF"/>
        </w:rPr>
        <w:t xml:space="preserve">perpetrated by parties to conflict at education institutions or </w:t>
      </w:r>
      <w:proofErr w:type="spellStart"/>
      <w:r w:rsidR="001B65B0" w:rsidRPr="00965FD8">
        <w:rPr>
          <w:rFonts w:asciiTheme="minorHAnsi" w:hAnsiTheme="minorHAnsi" w:cstheme="minorHAnsi"/>
          <w:color w:val="000000"/>
          <w:shd w:val="clear" w:color="auto" w:fill="FFFFFF"/>
        </w:rPr>
        <w:t>en</w:t>
      </w:r>
      <w:proofErr w:type="spellEnd"/>
      <w:r w:rsidR="001B65B0" w:rsidRPr="00965FD8">
        <w:rPr>
          <w:rFonts w:asciiTheme="minorHAnsi" w:hAnsiTheme="minorHAnsi" w:cstheme="minorHAnsi"/>
          <w:color w:val="000000"/>
          <w:shd w:val="clear" w:color="auto" w:fill="FFFFFF"/>
        </w:rPr>
        <w:t xml:space="preserve"> route to them.</w:t>
      </w:r>
    </w:p>
    <w:p w14:paraId="37A5433E" w14:textId="77777777" w:rsidR="007C49F2" w:rsidRPr="00965FD8" w:rsidRDefault="007C49F2" w:rsidP="007C49F2">
      <w:pPr>
        <w:contextualSpacing/>
        <w:rPr>
          <w:rFonts w:asciiTheme="minorHAnsi" w:hAnsiTheme="minorHAnsi" w:cstheme="minorHAnsi"/>
          <w:color w:val="000000"/>
          <w:shd w:val="clear" w:color="auto" w:fill="FFFFFF"/>
        </w:rPr>
      </w:pPr>
    </w:p>
    <w:p w14:paraId="15D5919E" w14:textId="11CCD121" w:rsidR="007C49F2" w:rsidRPr="00965FD8" w:rsidRDefault="001B65B0" w:rsidP="007C49F2">
      <w:pPr>
        <w:autoSpaceDE w:val="0"/>
        <w:autoSpaceDN w:val="0"/>
        <w:adjustRightInd w:val="0"/>
        <w:rPr>
          <w:rFonts w:asciiTheme="minorHAnsi" w:hAnsiTheme="minorHAnsi" w:cstheme="minorHAnsi"/>
          <w:color w:val="000000"/>
          <w:shd w:val="clear" w:color="auto" w:fill="FFFFFF"/>
        </w:rPr>
      </w:pPr>
      <w:r w:rsidRPr="00965FD8">
        <w:rPr>
          <w:rFonts w:asciiTheme="minorHAnsi" w:hAnsiTheme="minorHAnsi" w:cstheme="minorHAnsi"/>
          <w:color w:val="000000"/>
          <w:shd w:val="clear" w:color="auto" w:fill="FFFFFF"/>
        </w:rPr>
        <w:t xml:space="preserve">Attacks on schools and school personnel have been a prominent feature of the conflict in the Kasai region of Democratic Republic of Congo in 2016-2017. </w:t>
      </w:r>
      <w:r w:rsidR="00493C36" w:rsidRPr="00965FD8">
        <w:rPr>
          <w:rFonts w:asciiTheme="minorHAnsi" w:hAnsiTheme="minorHAnsi" w:cstheme="minorHAnsi"/>
          <w:color w:val="000000"/>
          <w:shd w:val="clear" w:color="auto" w:fill="FFFFFF"/>
        </w:rPr>
        <w:t xml:space="preserve">In the report </w:t>
      </w:r>
      <w:bookmarkStart w:id="2" w:name="_Hlk30404877"/>
      <w:r w:rsidR="00493C36" w:rsidRPr="00965FD8">
        <w:rPr>
          <w:rFonts w:asciiTheme="minorHAnsi" w:hAnsiTheme="minorHAnsi" w:cstheme="minorHAnsi"/>
          <w:color w:val="000000"/>
          <w:shd w:val="clear" w:color="auto" w:fill="FFFFFF"/>
        </w:rPr>
        <w:t>“</w:t>
      </w:r>
      <w:hyperlink r:id="rId14" w:history="1">
        <w:r w:rsidR="00493C36" w:rsidRPr="00965FD8">
          <w:rPr>
            <w:rStyle w:val="Hyperlink"/>
            <w:rFonts w:asciiTheme="minorHAnsi" w:hAnsiTheme="minorHAnsi" w:cstheme="minorHAnsi"/>
            <w:shd w:val="clear" w:color="auto" w:fill="FFFFFF"/>
          </w:rPr>
          <w:t>‘All That I Have Lost’: Impact of Attacks on Education for Women and Girls in Kasai Central Province – Democratic Republic of Congo</w:t>
        </w:r>
      </w:hyperlink>
      <w:r w:rsidR="00493C36" w:rsidRPr="00965FD8">
        <w:rPr>
          <w:rFonts w:asciiTheme="minorHAnsi" w:hAnsiTheme="minorHAnsi" w:cstheme="minorHAnsi"/>
          <w:color w:val="000000"/>
          <w:shd w:val="clear" w:color="auto" w:fill="FFFFFF"/>
        </w:rPr>
        <w:t xml:space="preserve">”, </w:t>
      </w:r>
      <w:bookmarkEnd w:id="2"/>
      <w:r w:rsidR="00493C36" w:rsidRPr="00965FD8">
        <w:rPr>
          <w:rFonts w:asciiTheme="minorHAnsi" w:hAnsiTheme="minorHAnsi" w:cstheme="minorHAnsi"/>
          <w:color w:val="000000"/>
          <w:shd w:val="clear" w:color="auto" w:fill="FFFFFF"/>
        </w:rPr>
        <w:t xml:space="preserve">GCPEA has documented </w:t>
      </w:r>
      <w:r w:rsidR="003E3064" w:rsidRPr="00965FD8">
        <w:rPr>
          <w:rFonts w:asciiTheme="minorHAnsi" w:hAnsiTheme="minorHAnsi" w:cstheme="minorHAnsi"/>
          <w:color w:val="000000"/>
          <w:shd w:val="clear" w:color="auto" w:fill="FFFFFF"/>
        </w:rPr>
        <w:t xml:space="preserve">extensive </w:t>
      </w:r>
      <w:r w:rsidR="00A453D3" w:rsidRPr="00965FD8">
        <w:rPr>
          <w:rFonts w:asciiTheme="minorHAnsi" w:hAnsiTheme="minorHAnsi" w:cstheme="minorHAnsi"/>
          <w:color w:val="000000"/>
          <w:shd w:val="clear" w:color="auto" w:fill="FFFFFF"/>
        </w:rPr>
        <w:t>attacks on students, teachers, and schools, and the use of schools for military purposes, in particular attacks directed at female students and their teachers. The Congolese army (</w:t>
      </w:r>
      <w:r w:rsidR="00A453D3" w:rsidRPr="00965FD8">
        <w:rPr>
          <w:rFonts w:asciiTheme="minorHAnsi" w:hAnsiTheme="minorHAnsi" w:cstheme="minorHAnsi"/>
          <w:i/>
          <w:iCs/>
          <w:color w:val="000000"/>
          <w:shd w:val="clear" w:color="auto" w:fill="FFFFFF"/>
        </w:rPr>
        <w:t xml:space="preserve">Forces </w:t>
      </w:r>
      <w:proofErr w:type="spellStart"/>
      <w:r w:rsidR="00A453D3" w:rsidRPr="00965FD8">
        <w:rPr>
          <w:rFonts w:asciiTheme="minorHAnsi" w:hAnsiTheme="minorHAnsi" w:cstheme="minorHAnsi"/>
          <w:i/>
          <w:iCs/>
          <w:color w:val="000000"/>
          <w:shd w:val="clear" w:color="auto" w:fill="FFFFFF"/>
        </w:rPr>
        <w:t>armées</w:t>
      </w:r>
      <w:proofErr w:type="spellEnd"/>
      <w:r w:rsidR="00A453D3" w:rsidRPr="00965FD8">
        <w:rPr>
          <w:rFonts w:asciiTheme="minorHAnsi" w:hAnsiTheme="minorHAnsi" w:cstheme="minorHAnsi"/>
          <w:i/>
          <w:iCs/>
          <w:color w:val="000000"/>
          <w:shd w:val="clear" w:color="auto" w:fill="FFFFFF"/>
        </w:rPr>
        <w:t xml:space="preserve"> de la République </w:t>
      </w:r>
      <w:proofErr w:type="spellStart"/>
      <w:r w:rsidR="00A453D3" w:rsidRPr="00965FD8">
        <w:rPr>
          <w:rFonts w:asciiTheme="minorHAnsi" w:hAnsiTheme="minorHAnsi" w:cstheme="minorHAnsi"/>
          <w:i/>
          <w:iCs/>
          <w:color w:val="000000"/>
          <w:shd w:val="clear" w:color="auto" w:fill="FFFFFF"/>
        </w:rPr>
        <w:t>Démocratique</w:t>
      </w:r>
      <w:proofErr w:type="spellEnd"/>
      <w:r w:rsidR="00A453D3" w:rsidRPr="00965FD8">
        <w:rPr>
          <w:rFonts w:asciiTheme="minorHAnsi" w:hAnsiTheme="minorHAnsi" w:cstheme="minorHAnsi"/>
          <w:i/>
          <w:iCs/>
          <w:color w:val="000000"/>
          <w:shd w:val="clear" w:color="auto" w:fill="FFFFFF"/>
        </w:rPr>
        <w:t xml:space="preserve"> du Congo, FARDC</w:t>
      </w:r>
      <w:r w:rsidR="00A453D3" w:rsidRPr="00965FD8">
        <w:rPr>
          <w:rFonts w:asciiTheme="minorHAnsi" w:hAnsiTheme="minorHAnsi" w:cstheme="minorHAnsi"/>
          <w:color w:val="000000"/>
          <w:shd w:val="clear" w:color="auto" w:fill="FFFFFF"/>
        </w:rPr>
        <w:t xml:space="preserve">) attacked at least 38 schools in the Kasais and committed other serious violations, including unlawfully targeting civilians and committing summary executions, rape and other abuses. FARDC, as well as the </w:t>
      </w:r>
      <w:proofErr w:type="spellStart"/>
      <w:r w:rsidR="00A453D3" w:rsidRPr="00965FD8">
        <w:rPr>
          <w:rFonts w:asciiTheme="minorHAnsi" w:hAnsiTheme="minorHAnsi" w:cstheme="minorHAnsi"/>
          <w:color w:val="000000"/>
          <w:shd w:val="clear" w:color="auto" w:fill="FFFFFF"/>
        </w:rPr>
        <w:t>Kamuina</w:t>
      </w:r>
      <w:proofErr w:type="spellEnd"/>
      <w:r w:rsidR="00A453D3" w:rsidRPr="00965FD8">
        <w:rPr>
          <w:rFonts w:asciiTheme="minorHAnsi" w:hAnsiTheme="minorHAnsi" w:cstheme="minorHAnsi"/>
          <w:color w:val="000000"/>
          <w:shd w:val="clear" w:color="auto" w:fill="FFFFFF"/>
        </w:rPr>
        <w:t xml:space="preserve"> </w:t>
      </w:r>
      <w:proofErr w:type="spellStart"/>
      <w:r w:rsidR="00A453D3" w:rsidRPr="00965FD8">
        <w:rPr>
          <w:rFonts w:asciiTheme="minorHAnsi" w:hAnsiTheme="minorHAnsi" w:cstheme="minorHAnsi"/>
          <w:color w:val="000000"/>
          <w:shd w:val="clear" w:color="auto" w:fill="FFFFFF"/>
        </w:rPr>
        <w:t>Nsapu</w:t>
      </w:r>
      <w:proofErr w:type="spellEnd"/>
      <w:r w:rsidR="00A453D3" w:rsidRPr="00965FD8">
        <w:rPr>
          <w:rFonts w:asciiTheme="minorHAnsi" w:hAnsiTheme="minorHAnsi" w:cstheme="minorHAnsi"/>
          <w:color w:val="000000"/>
          <w:shd w:val="clear" w:color="auto" w:fill="FFFFFF"/>
        </w:rPr>
        <w:t xml:space="preserve"> militia, used schools for military purposes, thereby </w:t>
      </w:r>
      <w:r w:rsidR="007C49F2" w:rsidRPr="00965FD8">
        <w:rPr>
          <w:rFonts w:asciiTheme="minorHAnsi" w:hAnsiTheme="minorHAnsi" w:cstheme="minorHAnsi"/>
          <w:color w:val="000000"/>
          <w:shd w:val="clear" w:color="auto" w:fill="FFFFFF"/>
        </w:rPr>
        <w:t xml:space="preserve">compromising the civilian status of the schools and exposing female students and teachers to a heightened risk of sexual violence. </w:t>
      </w:r>
    </w:p>
    <w:p w14:paraId="5E3E7216" w14:textId="77777777" w:rsidR="007C49F2" w:rsidRPr="00965FD8" w:rsidRDefault="007C49F2" w:rsidP="007C49F2">
      <w:pPr>
        <w:autoSpaceDE w:val="0"/>
        <w:autoSpaceDN w:val="0"/>
        <w:adjustRightInd w:val="0"/>
        <w:rPr>
          <w:rFonts w:asciiTheme="minorHAnsi" w:hAnsiTheme="minorHAnsi" w:cstheme="minorHAnsi"/>
          <w:color w:val="000000"/>
          <w:shd w:val="clear" w:color="auto" w:fill="FFFFFF"/>
        </w:rPr>
      </w:pPr>
    </w:p>
    <w:p w14:paraId="66968EA2" w14:textId="2F64A26B" w:rsidR="00B12489" w:rsidRPr="00965FD8" w:rsidRDefault="007C49F2" w:rsidP="007C49F2">
      <w:pPr>
        <w:autoSpaceDE w:val="0"/>
        <w:autoSpaceDN w:val="0"/>
        <w:adjustRightInd w:val="0"/>
        <w:rPr>
          <w:rFonts w:asciiTheme="minorHAnsi" w:hAnsiTheme="minorHAnsi" w:cstheme="minorHAnsi"/>
          <w:color w:val="000000"/>
          <w:shd w:val="clear" w:color="auto" w:fill="FFFFFF"/>
        </w:rPr>
      </w:pPr>
      <w:r w:rsidRPr="00965FD8">
        <w:rPr>
          <w:rFonts w:asciiTheme="minorHAnsi" w:hAnsiTheme="minorHAnsi" w:cstheme="minorHAnsi"/>
          <w:color w:val="000000"/>
          <w:shd w:val="clear" w:color="auto" w:fill="FFFFFF"/>
        </w:rPr>
        <w:t>B</w:t>
      </w:r>
      <w:r w:rsidR="00B12489" w:rsidRPr="00965FD8">
        <w:rPr>
          <w:rFonts w:asciiTheme="minorHAnsi" w:hAnsiTheme="minorHAnsi" w:cstheme="minorHAnsi"/>
          <w:color w:val="000000"/>
          <w:shd w:val="clear" w:color="auto" w:fill="FFFFFF"/>
        </w:rPr>
        <w:t>ased on 55 interviews with</w:t>
      </w:r>
      <w:r w:rsidRPr="00965FD8">
        <w:rPr>
          <w:rFonts w:asciiTheme="minorHAnsi" w:hAnsiTheme="minorHAnsi" w:cstheme="minorHAnsi"/>
          <w:color w:val="000000"/>
          <w:shd w:val="clear" w:color="auto" w:fill="FFFFFF"/>
        </w:rPr>
        <w:t xml:space="preserve"> </w:t>
      </w:r>
      <w:r w:rsidR="00B12489" w:rsidRPr="00965FD8">
        <w:rPr>
          <w:rFonts w:asciiTheme="minorHAnsi" w:hAnsiTheme="minorHAnsi" w:cstheme="minorHAnsi"/>
          <w:color w:val="000000"/>
          <w:shd w:val="clear" w:color="auto" w:fill="FFFFFF"/>
        </w:rPr>
        <w:t>victims and witnesses</w:t>
      </w:r>
      <w:r w:rsidR="00A453D3" w:rsidRPr="00965FD8">
        <w:rPr>
          <w:rFonts w:asciiTheme="minorHAnsi" w:hAnsiTheme="minorHAnsi" w:cstheme="minorHAnsi"/>
          <w:color w:val="000000"/>
          <w:shd w:val="clear" w:color="auto" w:fill="FFFFFF"/>
        </w:rPr>
        <w:t xml:space="preserve">, the report describes how militiamen raped female students </w:t>
      </w:r>
      <w:r w:rsidRPr="00965FD8">
        <w:rPr>
          <w:rFonts w:asciiTheme="minorHAnsi" w:hAnsiTheme="minorHAnsi" w:cstheme="minorHAnsi"/>
          <w:color w:val="000000"/>
          <w:shd w:val="clear" w:color="auto" w:fill="FFFFFF"/>
        </w:rPr>
        <w:t xml:space="preserve">during attacks on schools or while students were fleeing an attack. In other cases, armed groups abducted female students and teachers from their schools, and some were then raped or forcibly “married” to militia members. </w:t>
      </w:r>
    </w:p>
    <w:p w14:paraId="2F6490DC" w14:textId="4016134D" w:rsidR="00A453D3" w:rsidRPr="00965FD8" w:rsidRDefault="00A453D3" w:rsidP="00880414">
      <w:pPr>
        <w:autoSpaceDE w:val="0"/>
        <w:autoSpaceDN w:val="0"/>
        <w:adjustRightInd w:val="0"/>
        <w:contextualSpacing/>
        <w:rPr>
          <w:rFonts w:asciiTheme="minorHAnsi" w:hAnsiTheme="minorHAnsi" w:cstheme="minorHAnsi"/>
          <w:color w:val="000000"/>
          <w:shd w:val="clear" w:color="auto" w:fill="FFFFFF"/>
        </w:rPr>
      </w:pPr>
    </w:p>
    <w:p w14:paraId="366E31F1" w14:textId="25CA573F" w:rsidR="00C267AC" w:rsidRPr="00965FD8" w:rsidRDefault="00A453D3" w:rsidP="00880414">
      <w:pPr>
        <w:autoSpaceDE w:val="0"/>
        <w:autoSpaceDN w:val="0"/>
        <w:adjustRightInd w:val="0"/>
        <w:contextualSpacing/>
        <w:rPr>
          <w:rFonts w:asciiTheme="minorHAnsi" w:hAnsiTheme="minorHAnsi" w:cstheme="minorHAnsi"/>
          <w:color w:val="000000"/>
        </w:rPr>
      </w:pPr>
      <w:r w:rsidRPr="00965FD8">
        <w:rPr>
          <w:rFonts w:asciiTheme="minorHAnsi" w:hAnsiTheme="minorHAnsi" w:cstheme="minorHAnsi"/>
          <w:color w:val="000000"/>
        </w:rPr>
        <w:lastRenderedPageBreak/>
        <w:t>A</w:t>
      </w:r>
      <w:r w:rsidR="00C267AC" w:rsidRPr="00965FD8">
        <w:rPr>
          <w:rFonts w:asciiTheme="minorHAnsi" w:hAnsiTheme="minorHAnsi" w:cstheme="minorHAnsi"/>
          <w:color w:val="000000"/>
        </w:rPr>
        <w:t xml:space="preserve">t the upcoming </w:t>
      </w:r>
      <w:r w:rsidRPr="00965FD8">
        <w:rPr>
          <w:rFonts w:asciiTheme="minorHAnsi" w:hAnsiTheme="minorHAnsi" w:cstheme="minorHAnsi"/>
          <w:color w:val="000000"/>
        </w:rPr>
        <w:t>Pre-Sessional Working Group 66</w:t>
      </w:r>
      <w:r w:rsidR="00C267AC" w:rsidRPr="00965FD8">
        <w:rPr>
          <w:rFonts w:asciiTheme="minorHAnsi" w:hAnsiTheme="minorHAnsi" w:cstheme="minorHAnsi"/>
          <w:color w:val="000000"/>
        </w:rPr>
        <w:t xml:space="preserve">, we encourage </w:t>
      </w:r>
      <w:r w:rsidRPr="00965FD8">
        <w:rPr>
          <w:rFonts w:asciiTheme="minorHAnsi" w:hAnsiTheme="minorHAnsi" w:cstheme="minorHAnsi"/>
          <w:color w:val="000000"/>
        </w:rPr>
        <w:t xml:space="preserve">the Committee </w:t>
      </w:r>
      <w:r w:rsidR="00C267AC" w:rsidRPr="00965FD8">
        <w:rPr>
          <w:rFonts w:asciiTheme="minorHAnsi" w:hAnsiTheme="minorHAnsi" w:cstheme="minorHAnsi"/>
          <w:color w:val="000000"/>
        </w:rPr>
        <w:t xml:space="preserve">to make the following recommendations to the </w:t>
      </w:r>
      <w:r w:rsidR="00DE6F2A" w:rsidRPr="00965FD8">
        <w:rPr>
          <w:rFonts w:asciiTheme="minorHAnsi" w:hAnsiTheme="minorHAnsi" w:cstheme="minorHAnsi"/>
          <w:color w:val="000000"/>
        </w:rPr>
        <w:t xml:space="preserve">Congolese </w:t>
      </w:r>
      <w:r w:rsidR="00C267AC" w:rsidRPr="00965FD8">
        <w:rPr>
          <w:rFonts w:asciiTheme="minorHAnsi" w:hAnsiTheme="minorHAnsi" w:cstheme="minorHAnsi"/>
          <w:color w:val="000000"/>
        </w:rPr>
        <w:t xml:space="preserve">government </w:t>
      </w:r>
      <w:r w:rsidR="00DE6F2A" w:rsidRPr="00965FD8">
        <w:rPr>
          <w:rFonts w:asciiTheme="minorHAnsi" w:hAnsiTheme="minorHAnsi" w:cstheme="minorHAnsi"/>
        </w:rPr>
        <w:t xml:space="preserve">related to articles </w:t>
      </w:r>
      <w:r w:rsidR="00DE6F2A" w:rsidRPr="00965FD8">
        <w:rPr>
          <w:rFonts w:asciiTheme="minorHAnsi" w:hAnsiTheme="minorHAnsi" w:cstheme="minorHAnsi"/>
          <w:color w:val="000000"/>
        </w:rPr>
        <w:t>13</w:t>
      </w:r>
      <w:r w:rsidR="008C3F1C" w:rsidRPr="00965FD8">
        <w:rPr>
          <w:rFonts w:asciiTheme="minorHAnsi" w:hAnsiTheme="minorHAnsi" w:cstheme="minorHAnsi"/>
          <w:color w:val="000000"/>
        </w:rPr>
        <w:t xml:space="preserve"> and </w:t>
      </w:r>
      <w:r w:rsidR="00DE6F2A" w:rsidRPr="00965FD8">
        <w:rPr>
          <w:rFonts w:asciiTheme="minorHAnsi" w:hAnsiTheme="minorHAnsi" w:cstheme="minorHAnsi"/>
          <w:color w:val="000000"/>
        </w:rPr>
        <w:t xml:space="preserve">14 of </w:t>
      </w:r>
      <w:r w:rsidR="00DE6F2A" w:rsidRPr="00965FD8">
        <w:rPr>
          <w:rFonts w:asciiTheme="minorHAnsi" w:hAnsiTheme="minorHAnsi" w:cstheme="minorHAnsi"/>
        </w:rPr>
        <w:t>the International Covenant on Economic, Social and Cultural Rights</w:t>
      </w:r>
      <w:r w:rsidR="00DE6F2A" w:rsidRPr="00965FD8">
        <w:rPr>
          <w:rFonts w:asciiTheme="minorHAnsi" w:hAnsiTheme="minorHAnsi" w:cstheme="minorHAnsi"/>
          <w:color w:val="000000"/>
        </w:rPr>
        <w:t xml:space="preserve">: </w:t>
      </w:r>
    </w:p>
    <w:p w14:paraId="476FC05A" w14:textId="691DE831" w:rsidR="00DE6F2A" w:rsidRPr="00965FD8" w:rsidRDefault="007C49F2" w:rsidP="00880414">
      <w:pPr>
        <w:pStyle w:val="ListParagraph"/>
        <w:numPr>
          <w:ilvl w:val="0"/>
          <w:numId w:val="12"/>
        </w:numPr>
        <w:rPr>
          <w:rFonts w:asciiTheme="minorHAnsi" w:hAnsiTheme="minorHAnsi" w:cstheme="minorHAnsi"/>
        </w:rPr>
      </w:pPr>
      <w:r w:rsidRPr="00965FD8">
        <w:rPr>
          <w:rFonts w:asciiTheme="minorHAnsi" w:hAnsiTheme="minorHAnsi" w:cstheme="minorHAnsi"/>
          <w:b/>
          <w:bCs/>
          <w:color w:val="000000"/>
        </w:rPr>
        <w:t>Urge the government to implement the Safe Schools Declaration</w:t>
      </w:r>
      <w:r w:rsidR="00DE6F2A" w:rsidRPr="00965FD8">
        <w:rPr>
          <w:rFonts w:asciiTheme="minorHAnsi" w:hAnsiTheme="minorHAnsi" w:cstheme="minorHAnsi"/>
          <w:b/>
          <w:bCs/>
          <w:color w:val="000000"/>
        </w:rPr>
        <w:t xml:space="preserve"> and to ensure full enforcement of the </w:t>
      </w:r>
      <w:r w:rsidR="00DE6F2A" w:rsidRPr="00965FD8">
        <w:rPr>
          <w:rFonts w:asciiTheme="minorHAnsi" w:hAnsiTheme="minorHAnsi" w:cstheme="minorHAnsi"/>
          <w:b/>
          <w:bCs/>
        </w:rPr>
        <w:t>Ministerial Directive N° VPM/MDNAC/CAB/0909 of 2013</w:t>
      </w:r>
      <w:r w:rsidR="00DE6F2A" w:rsidRPr="00965FD8">
        <w:rPr>
          <w:rFonts w:asciiTheme="minorHAnsi" w:hAnsiTheme="minorHAnsi" w:cstheme="minorHAnsi"/>
        </w:rPr>
        <w:t>, which prohibits the use of schools for military purposes. Immediately vacate any education institutions used for military purposes and restore such buildings to their intended users</w:t>
      </w:r>
      <w:r w:rsidR="00374903" w:rsidRPr="00965FD8">
        <w:rPr>
          <w:rFonts w:asciiTheme="minorHAnsi" w:hAnsiTheme="minorHAnsi" w:cstheme="minorHAnsi"/>
        </w:rPr>
        <w:t xml:space="preserve">; </w:t>
      </w:r>
    </w:p>
    <w:p w14:paraId="1EF9737B" w14:textId="7114EC08" w:rsidR="00880414" w:rsidRPr="00965FD8" w:rsidRDefault="00DE6F2A" w:rsidP="002A3849">
      <w:pPr>
        <w:pStyle w:val="ListParagraph"/>
        <w:numPr>
          <w:ilvl w:val="0"/>
          <w:numId w:val="11"/>
        </w:numPr>
        <w:autoSpaceDE w:val="0"/>
        <w:autoSpaceDN w:val="0"/>
        <w:adjustRightInd w:val="0"/>
        <w:rPr>
          <w:rFonts w:asciiTheme="minorHAnsi" w:hAnsiTheme="minorHAnsi" w:cstheme="minorHAnsi"/>
          <w:color w:val="000000"/>
        </w:rPr>
      </w:pPr>
      <w:r w:rsidRPr="00965FD8">
        <w:rPr>
          <w:rFonts w:asciiTheme="minorHAnsi" w:hAnsiTheme="minorHAnsi" w:cstheme="minorHAnsi"/>
          <w:b/>
          <w:bCs/>
        </w:rPr>
        <w:t>Take immediate steps to prevent abductions and sexual violence against female students and education personnel</w:t>
      </w:r>
      <w:r w:rsidRPr="00965FD8">
        <w:rPr>
          <w:rFonts w:asciiTheme="minorHAnsi" w:hAnsiTheme="minorHAnsi" w:cstheme="minorHAnsi"/>
        </w:rPr>
        <w:t xml:space="preserve"> and ensure that this priority is translated into effective military and civilian policies</w:t>
      </w:r>
      <w:r w:rsidR="00374903" w:rsidRPr="00965FD8">
        <w:rPr>
          <w:rFonts w:asciiTheme="minorHAnsi" w:hAnsiTheme="minorHAnsi" w:cstheme="minorHAnsi"/>
        </w:rPr>
        <w:t xml:space="preserve">; </w:t>
      </w:r>
    </w:p>
    <w:p w14:paraId="4AAFD6C2" w14:textId="611858BB" w:rsidR="00402D0F" w:rsidRPr="00965FD8" w:rsidRDefault="00402D0F" w:rsidP="002A3849">
      <w:pPr>
        <w:pStyle w:val="ListParagraph"/>
        <w:numPr>
          <w:ilvl w:val="0"/>
          <w:numId w:val="11"/>
        </w:numPr>
        <w:autoSpaceDE w:val="0"/>
        <w:autoSpaceDN w:val="0"/>
        <w:adjustRightInd w:val="0"/>
        <w:rPr>
          <w:rFonts w:asciiTheme="minorHAnsi" w:hAnsiTheme="minorHAnsi" w:cstheme="minorHAnsi"/>
          <w:color w:val="000000"/>
        </w:rPr>
      </w:pPr>
      <w:r w:rsidRPr="00965FD8">
        <w:rPr>
          <w:rFonts w:asciiTheme="minorHAnsi" w:hAnsiTheme="minorHAnsi" w:cstheme="minorHAnsi"/>
          <w:b/>
          <w:bCs/>
          <w:color w:val="000000"/>
        </w:rPr>
        <w:t>Investigate and prosecute perpetrators of sexual violence and other abuses documented in the Kasais</w:t>
      </w:r>
      <w:r w:rsidRPr="00965FD8">
        <w:rPr>
          <w:rFonts w:asciiTheme="minorHAnsi" w:hAnsiTheme="minorHAnsi" w:cstheme="minorHAnsi"/>
          <w:color w:val="000000"/>
        </w:rPr>
        <w:t xml:space="preserve">, including high-level officers, and train national defense and security forces on the prohibition of sexual violence, and on ending the use of educational institutions for military purposes.  Anyone convicted of sexual violence should be prohibited from remaining in or re-joining the security forces in any location in the country; </w:t>
      </w:r>
    </w:p>
    <w:p w14:paraId="6460CE96" w14:textId="323720FE" w:rsidR="00374903" w:rsidRPr="00965FD8" w:rsidRDefault="00880414" w:rsidP="002A3849">
      <w:pPr>
        <w:pStyle w:val="ListParagraph"/>
        <w:numPr>
          <w:ilvl w:val="0"/>
          <w:numId w:val="11"/>
        </w:numPr>
        <w:rPr>
          <w:rFonts w:asciiTheme="minorHAnsi" w:hAnsiTheme="minorHAnsi" w:cstheme="minorHAnsi"/>
        </w:rPr>
      </w:pPr>
      <w:r w:rsidRPr="00965FD8">
        <w:rPr>
          <w:rFonts w:asciiTheme="minorHAnsi" w:hAnsiTheme="minorHAnsi" w:cstheme="minorHAnsi"/>
          <w:b/>
          <w:bCs/>
        </w:rPr>
        <w:t>Address and remedy the disproportionate harm to girls’ access to education</w:t>
      </w:r>
      <w:r w:rsidRPr="00965FD8">
        <w:rPr>
          <w:rFonts w:asciiTheme="minorHAnsi" w:hAnsiTheme="minorHAnsi" w:cstheme="minorHAnsi"/>
        </w:rPr>
        <w:t xml:space="preserve"> as a result of attacks on and military use of schools. Adopt measures to </w:t>
      </w:r>
      <w:r w:rsidR="00374903" w:rsidRPr="00965FD8">
        <w:rPr>
          <w:rFonts w:asciiTheme="minorHAnsi" w:hAnsiTheme="minorHAnsi" w:cstheme="minorHAnsi"/>
        </w:rPr>
        <w:t xml:space="preserve">increase girls’ access to safe </w:t>
      </w:r>
      <w:r w:rsidR="002A3849" w:rsidRPr="00965FD8">
        <w:rPr>
          <w:rFonts w:asciiTheme="minorHAnsi" w:hAnsiTheme="minorHAnsi" w:cstheme="minorHAnsi"/>
        </w:rPr>
        <w:t xml:space="preserve">education </w:t>
      </w:r>
      <w:r w:rsidR="00374903" w:rsidRPr="00965FD8">
        <w:rPr>
          <w:rFonts w:asciiTheme="minorHAnsi" w:hAnsiTheme="minorHAnsi" w:cstheme="minorHAnsi"/>
        </w:rPr>
        <w:t>and secure spaces for non-formal and formal education, especially accelerated programs for girls and women who have missed out on education</w:t>
      </w:r>
      <w:r w:rsidR="002A3849" w:rsidRPr="00965FD8">
        <w:rPr>
          <w:rFonts w:asciiTheme="minorHAnsi" w:hAnsiTheme="minorHAnsi" w:cstheme="minorHAnsi"/>
        </w:rPr>
        <w:t xml:space="preserve">; </w:t>
      </w:r>
    </w:p>
    <w:p w14:paraId="7D75FCDC" w14:textId="03534275" w:rsidR="002A3849" w:rsidRPr="00965FD8" w:rsidRDefault="002A3849" w:rsidP="002A3849">
      <w:pPr>
        <w:pStyle w:val="ListParagraph"/>
        <w:numPr>
          <w:ilvl w:val="0"/>
          <w:numId w:val="11"/>
        </w:numPr>
        <w:rPr>
          <w:rFonts w:asciiTheme="minorHAnsi" w:hAnsiTheme="minorHAnsi" w:cstheme="minorHAnsi"/>
        </w:rPr>
      </w:pPr>
      <w:r w:rsidRPr="00965FD8">
        <w:rPr>
          <w:rFonts w:asciiTheme="minorHAnsi" w:hAnsiTheme="minorHAnsi" w:cstheme="minorHAnsi"/>
          <w:b/>
          <w:bCs/>
        </w:rPr>
        <w:t>Enforce the Child Protection Act of 2009 (Article 48) which sets the legal age of marriage at 18 for both men and women</w:t>
      </w:r>
      <w:r w:rsidRPr="00965FD8">
        <w:rPr>
          <w:rFonts w:asciiTheme="minorHAnsi" w:hAnsiTheme="minorHAnsi" w:cstheme="minorHAnsi"/>
        </w:rPr>
        <w:t xml:space="preserve"> in all regions of Congo and expand measures to mitigate the harms caused by early marriage, including by expanding efforts to encourage and support continuation of education after marriage or, where that is not possible, economic empowerment programs and skills acquisition initiatives. Enforce ministerial directive guaranteeing that young mothers can continue with their education after childbirth; </w:t>
      </w:r>
    </w:p>
    <w:p w14:paraId="5F1D4FD3" w14:textId="21D91360" w:rsidR="00374903" w:rsidRPr="00965FD8" w:rsidRDefault="00374903" w:rsidP="00374903">
      <w:pPr>
        <w:pStyle w:val="ListParagraph"/>
        <w:numPr>
          <w:ilvl w:val="0"/>
          <w:numId w:val="11"/>
        </w:numPr>
        <w:rPr>
          <w:rFonts w:asciiTheme="minorHAnsi" w:hAnsiTheme="minorHAnsi" w:cstheme="minorHAnsi"/>
        </w:rPr>
      </w:pPr>
      <w:r w:rsidRPr="00965FD8">
        <w:rPr>
          <w:rFonts w:asciiTheme="minorHAnsi" w:hAnsiTheme="minorHAnsi" w:cstheme="minorHAnsi"/>
          <w:b/>
          <w:bCs/>
        </w:rPr>
        <w:t>Develop systematic early warning systems</w:t>
      </w:r>
      <w:r w:rsidRPr="00965FD8">
        <w:rPr>
          <w:rFonts w:asciiTheme="minorHAnsi" w:hAnsiTheme="minorHAnsi" w:cstheme="minorHAnsi"/>
        </w:rPr>
        <w:t xml:space="preserve"> and provide school administrators, students, and teachers, Ministry of Education personnel, and local communities with accurate and up-to-date security information, including specific information on the risks of sexual violence</w:t>
      </w:r>
      <w:r w:rsidR="002A3849" w:rsidRPr="00965FD8">
        <w:rPr>
          <w:rFonts w:asciiTheme="minorHAnsi" w:hAnsiTheme="minorHAnsi" w:cstheme="minorHAnsi"/>
        </w:rPr>
        <w:t xml:space="preserve">. </w:t>
      </w:r>
    </w:p>
    <w:p w14:paraId="42745C02" w14:textId="77777777" w:rsidR="00374903" w:rsidRPr="00965FD8" w:rsidRDefault="00374903" w:rsidP="00374903">
      <w:pPr>
        <w:pStyle w:val="ListParagraph"/>
        <w:rPr>
          <w:rFonts w:asciiTheme="minorHAnsi" w:hAnsiTheme="minorHAnsi" w:cstheme="minorHAnsi"/>
        </w:rPr>
      </w:pPr>
    </w:p>
    <w:p w14:paraId="3BDCD95D" w14:textId="7E4B85C3" w:rsidR="005379F6" w:rsidRPr="00965FD8" w:rsidRDefault="00C267AC" w:rsidP="005379F6">
      <w:pPr>
        <w:shd w:val="clear" w:color="auto" w:fill="FFFFFF" w:themeFill="background1"/>
        <w:rPr>
          <w:rFonts w:asciiTheme="minorHAnsi" w:hAnsiTheme="minorHAnsi" w:cstheme="minorHAnsi"/>
        </w:rPr>
      </w:pPr>
      <w:r w:rsidRPr="00965FD8">
        <w:rPr>
          <w:rFonts w:asciiTheme="minorHAnsi" w:hAnsiTheme="minorHAnsi" w:cstheme="minorHAnsi"/>
        </w:rPr>
        <w:t xml:space="preserve">According </w:t>
      </w:r>
      <w:r w:rsidR="00FF3055">
        <w:rPr>
          <w:rFonts w:asciiTheme="minorHAnsi" w:hAnsiTheme="minorHAnsi" w:cstheme="minorHAnsi"/>
        </w:rPr>
        <w:t xml:space="preserve">to </w:t>
      </w:r>
      <w:r w:rsidRPr="00965FD8">
        <w:rPr>
          <w:rFonts w:asciiTheme="minorHAnsi" w:hAnsiTheme="minorHAnsi" w:cstheme="minorHAnsi"/>
        </w:rPr>
        <w:t>GCPEA</w:t>
      </w:r>
      <w:r w:rsidR="003E3064" w:rsidRPr="00965FD8">
        <w:rPr>
          <w:rFonts w:asciiTheme="minorHAnsi" w:hAnsiTheme="minorHAnsi" w:cstheme="minorHAnsi"/>
        </w:rPr>
        <w:t>’s research</w:t>
      </w:r>
      <w:r w:rsidR="00FF3055">
        <w:rPr>
          <w:rFonts w:asciiTheme="minorHAnsi" w:hAnsiTheme="minorHAnsi" w:cstheme="minorHAnsi"/>
        </w:rPr>
        <w:t xml:space="preserve">, </w:t>
      </w:r>
      <w:r w:rsidR="00975E86" w:rsidRPr="00965FD8">
        <w:rPr>
          <w:rFonts w:asciiTheme="minorHAnsi" w:hAnsiTheme="minorHAnsi" w:cstheme="minorHAnsi"/>
        </w:rPr>
        <w:t xml:space="preserve">women and girls continue to suffer from a wide range of harmful repercussions long after the attacks in the Kasai region. </w:t>
      </w:r>
      <w:r w:rsidR="002606AF" w:rsidRPr="00965FD8">
        <w:rPr>
          <w:rFonts w:asciiTheme="minorHAnsi" w:hAnsiTheme="minorHAnsi" w:cstheme="minorHAnsi"/>
        </w:rPr>
        <w:t>Attacks on education often result in devastating consequences such as loss of education, child and forced “marriage”, early pregnancy, and stigma associated with sexual violence and children born from rape, all of which can dramatically affect female students’ futures.</w:t>
      </w:r>
      <w:r w:rsidR="005379F6" w:rsidRPr="00965FD8">
        <w:rPr>
          <w:rFonts w:asciiTheme="minorHAnsi" w:hAnsiTheme="minorHAnsi" w:cstheme="minorHAnsi"/>
        </w:rPr>
        <w:t xml:space="preserve"> Many female students who were interviewed by GCPEA had reported stigma and social exclusion that they suffer as victims of sexual violence, as well as their perceived association with militia groups. Those who attempt to go back to school face terrible bullying and ridicule.</w:t>
      </w:r>
      <w:bookmarkStart w:id="3" w:name="_GoBack"/>
      <w:bookmarkEnd w:id="3"/>
    </w:p>
    <w:p w14:paraId="602ECA5E" w14:textId="77777777" w:rsidR="00C267AC" w:rsidRPr="00965FD8" w:rsidRDefault="00C267AC" w:rsidP="00975E86">
      <w:pPr>
        <w:shd w:val="clear" w:color="auto" w:fill="FFFFFF" w:themeFill="background1"/>
        <w:rPr>
          <w:rFonts w:asciiTheme="minorHAnsi" w:hAnsiTheme="minorHAnsi" w:cstheme="minorHAnsi"/>
        </w:rPr>
      </w:pPr>
    </w:p>
    <w:p w14:paraId="7E16743A" w14:textId="1B1B77C2" w:rsidR="00C267AC" w:rsidRPr="00965FD8" w:rsidRDefault="00C267AC" w:rsidP="00975E86">
      <w:pPr>
        <w:shd w:val="clear" w:color="auto" w:fill="FFFFFF" w:themeFill="background1"/>
        <w:rPr>
          <w:rFonts w:asciiTheme="minorHAnsi" w:hAnsiTheme="minorHAnsi" w:cstheme="minorHAnsi"/>
        </w:rPr>
      </w:pPr>
      <w:r w:rsidRPr="00965FD8">
        <w:rPr>
          <w:rFonts w:asciiTheme="minorHAnsi" w:hAnsiTheme="minorHAnsi" w:cstheme="minorHAnsi"/>
        </w:rPr>
        <w:t xml:space="preserve">We hope that your </w:t>
      </w:r>
      <w:r w:rsidR="00975E86" w:rsidRPr="00965FD8">
        <w:rPr>
          <w:rFonts w:asciiTheme="minorHAnsi" w:hAnsiTheme="minorHAnsi" w:cstheme="minorHAnsi"/>
        </w:rPr>
        <w:t xml:space="preserve">Committee </w:t>
      </w:r>
      <w:r w:rsidRPr="00965FD8">
        <w:rPr>
          <w:rFonts w:asciiTheme="minorHAnsi" w:hAnsiTheme="minorHAnsi" w:cstheme="minorHAnsi"/>
        </w:rPr>
        <w:t xml:space="preserve">will consider making the above recommendations to the government of </w:t>
      </w:r>
      <w:r w:rsidR="00975E86" w:rsidRPr="00965FD8">
        <w:rPr>
          <w:rFonts w:asciiTheme="minorHAnsi" w:hAnsiTheme="minorHAnsi" w:cstheme="minorHAnsi"/>
        </w:rPr>
        <w:t xml:space="preserve">Democratic Republic of Congo during the Pre-Sessional Working Group 66. </w:t>
      </w:r>
      <w:r w:rsidR="002A3849" w:rsidRPr="00965FD8">
        <w:rPr>
          <w:rFonts w:asciiTheme="minorHAnsi" w:hAnsiTheme="minorHAnsi" w:cstheme="minorHAnsi"/>
        </w:rPr>
        <w:t>Should you require further information, y</w:t>
      </w:r>
      <w:r w:rsidRPr="00965FD8">
        <w:rPr>
          <w:rFonts w:asciiTheme="minorHAnsi" w:hAnsiTheme="minorHAnsi" w:cstheme="minorHAnsi"/>
        </w:rPr>
        <w:t xml:space="preserve">ou may contact my Geneva – based colleague, </w:t>
      </w:r>
      <w:r w:rsidR="00975E86" w:rsidRPr="00965FD8">
        <w:rPr>
          <w:rFonts w:asciiTheme="minorHAnsi" w:hAnsiTheme="minorHAnsi" w:cstheme="minorHAnsi"/>
          <w:color w:val="000000" w:themeColor="text1"/>
          <w:lang w:val="en-GB"/>
        </w:rPr>
        <w:t xml:space="preserve">Ms. </w:t>
      </w:r>
      <w:r w:rsidR="00975E86" w:rsidRPr="00965FD8">
        <w:rPr>
          <w:rFonts w:asciiTheme="minorHAnsi" w:hAnsiTheme="minorHAnsi" w:cstheme="minorHAnsi"/>
          <w:color w:val="000000" w:themeColor="text1"/>
          <w:shd w:val="clear" w:color="auto" w:fill="FFFFFF"/>
          <w:lang w:val="en-GB"/>
        </w:rPr>
        <w:t>Nevena Saykova</w:t>
      </w:r>
      <w:r w:rsidRPr="00965FD8">
        <w:rPr>
          <w:rFonts w:asciiTheme="minorHAnsi" w:hAnsiTheme="minorHAnsi" w:cstheme="minorHAnsi"/>
        </w:rPr>
        <w:t xml:space="preserve">, via email at: </w:t>
      </w:r>
      <w:hyperlink r:id="rId15" w:history="1">
        <w:r w:rsidR="00975E86" w:rsidRPr="00965FD8">
          <w:rPr>
            <w:rStyle w:val="Hyperlink"/>
            <w:rFonts w:asciiTheme="minorHAnsi" w:hAnsiTheme="minorHAnsi" w:cstheme="minorHAnsi"/>
          </w:rPr>
          <w:t>nsaykova@protectingeducation.org</w:t>
        </w:r>
      </w:hyperlink>
      <w:r w:rsidR="00975E86" w:rsidRPr="00965FD8">
        <w:rPr>
          <w:rFonts w:asciiTheme="minorHAnsi" w:hAnsiTheme="minorHAnsi" w:cstheme="minorHAnsi"/>
        </w:rPr>
        <w:t>.</w:t>
      </w:r>
    </w:p>
    <w:p w14:paraId="4CF954E2" w14:textId="77777777" w:rsidR="00975E86" w:rsidRPr="00965FD8" w:rsidRDefault="00975E86" w:rsidP="00C267AC">
      <w:pPr>
        <w:rPr>
          <w:rFonts w:asciiTheme="minorHAnsi" w:hAnsiTheme="minorHAnsi" w:cstheme="minorHAnsi"/>
        </w:rPr>
      </w:pPr>
    </w:p>
    <w:bookmarkEnd w:id="0"/>
    <w:p w14:paraId="78FDC516" w14:textId="77777777" w:rsidR="00504574" w:rsidRPr="00965FD8" w:rsidRDefault="00504574" w:rsidP="00080A3B">
      <w:pPr>
        <w:jc w:val="left"/>
        <w:rPr>
          <w:rFonts w:asciiTheme="minorHAnsi" w:hAnsiTheme="minorHAnsi" w:cstheme="minorHAnsi"/>
          <w:lang w:val="en-GB"/>
        </w:rPr>
      </w:pPr>
      <w:r w:rsidRPr="00965FD8">
        <w:rPr>
          <w:rFonts w:asciiTheme="minorHAnsi" w:hAnsiTheme="minorHAnsi" w:cstheme="minorHAnsi"/>
          <w:lang w:val="en-GB"/>
        </w:rPr>
        <w:t>Pending your response, please accept assurances of my highest consideration. </w:t>
      </w:r>
    </w:p>
    <w:p w14:paraId="3A7EE417" w14:textId="77777777" w:rsidR="00504574" w:rsidRPr="00965FD8" w:rsidRDefault="00504574" w:rsidP="00080A3B">
      <w:pPr>
        <w:jc w:val="left"/>
        <w:rPr>
          <w:rFonts w:asciiTheme="minorHAnsi" w:hAnsiTheme="minorHAnsi" w:cstheme="minorHAnsi"/>
          <w:lang w:val="en-GB"/>
        </w:rPr>
      </w:pPr>
    </w:p>
    <w:p w14:paraId="310123F1" w14:textId="77777777" w:rsidR="00504574" w:rsidRPr="00965FD8" w:rsidRDefault="00504574" w:rsidP="00080A3B">
      <w:pPr>
        <w:jc w:val="left"/>
        <w:rPr>
          <w:rStyle w:val="normaltextrun"/>
          <w:rFonts w:asciiTheme="minorHAnsi" w:hAnsiTheme="minorHAnsi" w:cstheme="minorHAnsi"/>
          <w:color w:val="000000"/>
          <w:shd w:val="clear" w:color="auto" w:fill="FFFFFF"/>
          <w:lang w:val="en-GB"/>
        </w:rPr>
      </w:pPr>
      <w:r w:rsidRPr="00965FD8">
        <w:rPr>
          <w:rStyle w:val="normaltextrun"/>
          <w:rFonts w:asciiTheme="minorHAnsi" w:hAnsiTheme="minorHAnsi" w:cstheme="minorHAnsi"/>
          <w:color w:val="000000"/>
          <w:shd w:val="clear" w:color="auto" w:fill="FFFFFF"/>
          <w:lang w:val="en-GB"/>
        </w:rPr>
        <w:t xml:space="preserve">Sincerely, </w:t>
      </w:r>
    </w:p>
    <w:p w14:paraId="0963F730" w14:textId="77777777" w:rsidR="005E210F" w:rsidRPr="00965FD8" w:rsidRDefault="005E210F" w:rsidP="00080A3B">
      <w:pPr>
        <w:jc w:val="left"/>
        <w:rPr>
          <w:rFonts w:asciiTheme="minorHAnsi" w:hAnsiTheme="minorHAnsi" w:cstheme="minorHAnsi"/>
          <w:lang w:val="en-GB"/>
        </w:rPr>
      </w:pPr>
    </w:p>
    <w:p w14:paraId="0963F731" w14:textId="77777777" w:rsidR="005E210F" w:rsidRPr="00C267AC" w:rsidRDefault="005E210F" w:rsidP="00080A3B">
      <w:pPr>
        <w:jc w:val="left"/>
        <w:rPr>
          <w:rFonts w:asciiTheme="minorHAnsi" w:hAnsiTheme="minorHAnsi" w:cstheme="minorHAnsi"/>
          <w:lang w:val="en-GB"/>
        </w:rPr>
      </w:pPr>
      <w:r w:rsidRPr="00C267AC">
        <w:rPr>
          <w:rFonts w:asciiTheme="minorHAnsi" w:hAnsiTheme="minorHAnsi" w:cstheme="minorHAnsi"/>
          <w:noProof/>
          <w:lang w:val="en-GB"/>
        </w:rPr>
        <w:lastRenderedPageBreak/>
        <w:drawing>
          <wp:inline distT="0" distB="0" distL="0" distR="0" wp14:anchorId="0963F73A" wp14:editId="0963F73B">
            <wp:extent cx="2486025" cy="533400"/>
            <wp:effectExtent l="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6025" cy="533400"/>
                    </a:xfrm>
                    <a:prstGeom prst="rect">
                      <a:avLst/>
                    </a:prstGeom>
                    <a:noFill/>
                    <a:ln>
                      <a:noFill/>
                    </a:ln>
                  </pic:spPr>
                </pic:pic>
              </a:graphicData>
            </a:graphic>
          </wp:inline>
        </w:drawing>
      </w:r>
    </w:p>
    <w:p w14:paraId="0963F732" w14:textId="77777777" w:rsidR="005E210F" w:rsidRPr="00C267AC" w:rsidRDefault="005E210F" w:rsidP="00080A3B">
      <w:pPr>
        <w:jc w:val="left"/>
        <w:rPr>
          <w:rFonts w:asciiTheme="minorHAnsi" w:hAnsiTheme="minorHAnsi" w:cstheme="minorHAnsi"/>
          <w:b/>
          <w:lang w:val="en-GB"/>
        </w:rPr>
      </w:pPr>
      <w:r w:rsidRPr="00C267AC">
        <w:rPr>
          <w:rFonts w:asciiTheme="minorHAnsi" w:hAnsiTheme="minorHAnsi" w:cstheme="minorHAnsi"/>
          <w:b/>
          <w:lang w:val="en-GB"/>
        </w:rPr>
        <w:t>Diya Nijhowne, Director</w:t>
      </w:r>
    </w:p>
    <w:p w14:paraId="0963F733" w14:textId="77777777" w:rsidR="005E210F" w:rsidRPr="00C267AC" w:rsidRDefault="005E210F" w:rsidP="00080A3B">
      <w:pPr>
        <w:jc w:val="left"/>
        <w:rPr>
          <w:rFonts w:asciiTheme="minorHAnsi" w:hAnsiTheme="minorHAnsi" w:cstheme="minorHAnsi"/>
          <w:lang w:val="en-GB"/>
        </w:rPr>
      </w:pPr>
      <w:r w:rsidRPr="00C267AC">
        <w:rPr>
          <w:rFonts w:asciiTheme="minorHAnsi" w:hAnsiTheme="minorHAnsi" w:cstheme="minorHAnsi"/>
          <w:lang w:val="en-GB"/>
        </w:rPr>
        <w:t>Global Coalition to Protect Education from Attack</w:t>
      </w:r>
    </w:p>
    <w:p w14:paraId="0963F734" w14:textId="77777777" w:rsidR="005E210F" w:rsidRPr="00C267AC" w:rsidRDefault="005E210F" w:rsidP="002A3849">
      <w:pPr>
        <w:contextualSpacing/>
        <w:rPr>
          <w:rFonts w:asciiTheme="minorHAnsi" w:hAnsiTheme="minorHAnsi" w:cstheme="minorHAnsi"/>
          <w:lang w:val="en-GB"/>
        </w:rPr>
      </w:pPr>
    </w:p>
    <w:p w14:paraId="0963F739" w14:textId="7006D5FB" w:rsidR="00F7289F" w:rsidRPr="00965FD8" w:rsidRDefault="00B1772B" w:rsidP="002A3849">
      <w:pPr>
        <w:contextualSpacing/>
        <w:rPr>
          <w:rFonts w:asciiTheme="minorHAnsi" w:hAnsiTheme="minorHAnsi" w:cstheme="minorHAnsi"/>
          <w:sz w:val="20"/>
          <w:szCs w:val="20"/>
        </w:rPr>
      </w:pPr>
      <w:r w:rsidRPr="00965FD8">
        <w:rPr>
          <w:rFonts w:asciiTheme="minorHAnsi" w:hAnsiTheme="minorHAnsi" w:cstheme="minorHAnsi"/>
          <w:sz w:val="20"/>
          <w:szCs w:val="20"/>
          <w:lang w:val="en-GB"/>
        </w:rPr>
        <w:t>* The Global Coalition to Protect Education from Attack (GCPEA) was established in 2010 by organizations working in the fields of education in emergencies and conflict-affected contexts, higher education, protection, international human rights and humanitarian law who were concerned about ongoing attacks on educational institutions, their students and staff in countries affected by conflict and insecurity. GCPEA is an international coalition of organizations that includes: CARA (Council for At-Risk Academics), Human Rights Watch, Institute of International Education/IIE Scholar Rescue Fund, Education Above All Foundation (EAA) through its program Protect Education in Insecurity and Conflict (PEIC), Plan International, Save the Children, Scholars at Risk Network, UNICEF, UNESCO, and UNHCR.</w:t>
      </w:r>
    </w:p>
    <w:sectPr w:rsidR="00F7289F" w:rsidRPr="00965FD8" w:rsidSect="00B1772B">
      <w:headerReference w:type="default" r:id="rId17"/>
      <w:footerReference w:type="default" r:id="rId18"/>
      <w:pgSz w:w="12240" w:h="15840"/>
      <w:pgMar w:top="1843" w:right="1440"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2744F" w14:textId="77777777" w:rsidR="008B2524" w:rsidRDefault="008B2524" w:rsidP="00F81A40">
      <w:r>
        <w:separator/>
      </w:r>
    </w:p>
  </w:endnote>
  <w:endnote w:type="continuationSeparator" w:id="0">
    <w:p w14:paraId="63027B9A" w14:textId="77777777" w:rsidR="008B2524" w:rsidRDefault="008B2524" w:rsidP="00F81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3F744" w14:textId="0DFAE337" w:rsidR="00F81A40" w:rsidRPr="00C373DE" w:rsidRDefault="00F81A40" w:rsidP="00B1772B">
    <w:pPr>
      <w:pStyle w:val="Footer"/>
      <w:spacing w:line="280" w:lineRule="atLeast"/>
      <w:jc w:val="center"/>
      <w:rPr>
        <w:rFonts w:ascii="Calibri" w:hAnsi="Calibri"/>
        <w:color w:val="7C3442"/>
        <w:sz w:val="20"/>
      </w:rPr>
    </w:pPr>
    <w:r w:rsidRPr="00C373DE">
      <w:rPr>
        <w:rFonts w:ascii="Calibri" w:hAnsi="Calibri"/>
        <w:b/>
        <w:color w:val="7C3442"/>
        <w:sz w:val="20"/>
      </w:rPr>
      <w:t>Secretariat Office</w:t>
    </w:r>
    <w:r w:rsidR="00DD5744">
      <w:rPr>
        <w:rFonts w:ascii="Calibri" w:hAnsi="Calibri"/>
        <w:color w:val="7C3442"/>
        <w:sz w:val="20"/>
      </w:rPr>
      <w:t>,</w:t>
    </w:r>
    <w:r w:rsidRPr="00C373DE">
      <w:rPr>
        <w:rFonts w:ascii="Calibri" w:hAnsi="Calibri"/>
        <w:color w:val="7C3442"/>
        <w:sz w:val="20"/>
      </w:rPr>
      <w:t>350 Fifth Avenue, 34th Floor</w:t>
    </w:r>
    <w:r w:rsidR="00DD5744">
      <w:rPr>
        <w:rFonts w:ascii="Calibri" w:hAnsi="Calibri"/>
        <w:color w:val="7C3442"/>
        <w:sz w:val="20"/>
      </w:rPr>
      <w:t xml:space="preserve">, </w:t>
    </w:r>
    <w:r w:rsidRPr="00C373DE">
      <w:rPr>
        <w:rFonts w:ascii="Calibri" w:hAnsi="Calibri"/>
        <w:color w:val="7C3442"/>
        <w:sz w:val="20"/>
      </w:rPr>
      <w:t>New York, NY 10118-3299</w:t>
    </w:r>
    <w:r w:rsidR="00DD5744">
      <w:rPr>
        <w:rFonts w:ascii="Calibri" w:hAnsi="Calibri"/>
        <w:color w:val="7C3442"/>
        <w:sz w:val="20"/>
      </w:rPr>
      <w:t>,</w:t>
    </w:r>
    <w:r w:rsidRPr="00C373DE">
      <w:rPr>
        <w:rFonts w:ascii="Calibri" w:hAnsi="Calibri"/>
        <w:color w:val="7C3442"/>
        <w:sz w:val="20"/>
      </w:rPr>
      <w:t>1.212.</w:t>
    </w:r>
    <w:r>
      <w:rPr>
        <w:rFonts w:ascii="Calibri" w:hAnsi="Calibri"/>
        <w:color w:val="7C3442"/>
        <w:sz w:val="20"/>
      </w:rPr>
      <w:t>377.9446</w:t>
    </w:r>
  </w:p>
  <w:p w14:paraId="0963F745" w14:textId="77777777" w:rsidR="00F81A40" w:rsidRPr="00F81A40" w:rsidRDefault="00FF3055" w:rsidP="00B1772B">
    <w:pPr>
      <w:pStyle w:val="Footer"/>
      <w:spacing w:line="280" w:lineRule="atLeast"/>
      <w:jc w:val="center"/>
      <w:rPr>
        <w:rFonts w:ascii="Calibri" w:hAnsi="Calibri"/>
        <w:color w:val="7C3442"/>
        <w:sz w:val="20"/>
      </w:rPr>
    </w:pPr>
    <w:hyperlink r:id="rId1" w:history="1">
      <w:r w:rsidR="00F81A40" w:rsidRPr="00AD0B39">
        <w:rPr>
          <w:rStyle w:val="Hyperlink"/>
          <w:rFonts w:ascii="Calibri" w:hAnsi="Calibri"/>
          <w:sz w:val="20"/>
        </w:rPr>
        <w:t>www.protectingeducation.org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DABD9" w14:textId="77777777" w:rsidR="008B2524" w:rsidRDefault="008B2524" w:rsidP="00F81A40">
      <w:r>
        <w:separator/>
      </w:r>
    </w:p>
  </w:footnote>
  <w:footnote w:type="continuationSeparator" w:id="0">
    <w:p w14:paraId="37FCBB9D" w14:textId="77777777" w:rsidR="008B2524" w:rsidRDefault="008B2524" w:rsidP="00F81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3F740" w14:textId="77777777" w:rsidR="00F81A40" w:rsidRDefault="00F81A40" w:rsidP="00F81A40">
    <w:pPr>
      <w:pStyle w:val="Header"/>
      <w:jc w:val="center"/>
    </w:pPr>
    <w:r>
      <w:rPr>
        <w:noProof/>
      </w:rPr>
      <w:drawing>
        <wp:inline distT="0" distB="0" distL="0" distR="0" wp14:anchorId="0963F746" wp14:editId="0963F747">
          <wp:extent cx="4294094" cy="6544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PEATitle.jpg"/>
                  <pic:cNvPicPr/>
                </pic:nvPicPr>
                <pic:blipFill rotWithShape="1">
                  <a:blip r:embed="rId1">
                    <a:extLst>
                      <a:ext uri="{28A0092B-C50C-407E-A947-70E740481C1C}">
                        <a14:useLocalDpi xmlns:a14="http://schemas.microsoft.com/office/drawing/2010/main" val="0"/>
                      </a:ext>
                    </a:extLst>
                  </a:blip>
                  <a:srcRect t="19853" b="11136"/>
                  <a:stretch/>
                </pic:blipFill>
                <pic:spPr bwMode="auto">
                  <a:xfrm>
                    <a:off x="0" y="0"/>
                    <a:ext cx="4294094" cy="65442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A692B"/>
    <w:multiLevelType w:val="hybridMultilevel"/>
    <w:tmpl w:val="BB42686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23871ECD"/>
    <w:multiLevelType w:val="hybridMultilevel"/>
    <w:tmpl w:val="BCCA45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B7401"/>
    <w:multiLevelType w:val="hybridMultilevel"/>
    <w:tmpl w:val="31004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3A1A46"/>
    <w:multiLevelType w:val="hybridMultilevel"/>
    <w:tmpl w:val="48100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2F4037"/>
    <w:multiLevelType w:val="hybridMultilevel"/>
    <w:tmpl w:val="7868CCB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524574AE"/>
    <w:multiLevelType w:val="multilevel"/>
    <w:tmpl w:val="BD1E9734"/>
    <w:styleLink w:val="Minutes"/>
    <w:lvl w:ilvl="0">
      <w:start w:val="1"/>
      <w:numFmt w:val="decimal"/>
      <w:lvlText w:val="%1"/>
      <w:lvlJc w:val="left"/>
      <w:pPr>
        <w:ind w:left="720" w:hanging="360"/>
      </w:pPr>
      <w:rPr>
        <w:rFonts w:asciiTheme="minorHAnsi" w:hAnsiTheme="minorHAnsi" w:hint="default"/>
        <w:b/>
        <w:color w:val="auto"/>
        <w:sz w:val="22"/>
      </w:rPr>
    </w:lvl>
    <w:lvl w:ilvl="1">
      <w:start w:val="1"/>
      <w:numFmt w:val="none"/>
      <w:lvlText w:val="%2."/>
      <w:lvlJc w:val="left"/>
      <w:pPr>
        <w:ind w:left="360" w:hanging="360"/>
      </w:pPr>
      <w:rPr>
        <w:rFonts w:asciiTheme="minorHAnsi" w:hAnsiTheme="minorHAnsi"/>
        <w:sz w:val="22"/>
        <w:u w:val="single"/>
      </w:rPr>
    </w:lvl>
    <w:lvl w:ilvl="2">
      <w:start w:val="1"/>
      <w:numFmt w:val="bullet"/>
      <w:lvlText w:val=""/>
      <w:lvlJc w:val="left"/>
      <w:pPr>
        <w:ind w:left="1620" w:hanging="180"/>
      </w:pPr>
      <w:rPr>
        <w:rFonts w:ascii="Symbol" w:hAnsi="Symbol" w:hint="default"/>
        <w:color w:val="auto"/>
        <w:sz w:val="20"/>
      </w:rPr>
    </w:lvl>
    <w:lvl w:ilvl="3">
      <w:start w:val="1"/>
      <w:numFmt w:val="bullet"/>
      <w:lvlText w:val=""/>
      <w:lvlJc w:val="left"/>
      <w:pPr>
        <w:ind w:left="2520" w:hanging="360"/>
      </w:pPr>
      <w:rPr>
        <w:rFonts w:ascii="Symbol" w:hAnsi="Symbol" w:hint="default"/>
        <w:color w:val="auto"/>
      </w:rPr>
    </w:lvl>
    <w:lvl w:ilvl="4">
      <w:start w:val="1"/>
      <w:numFmt w:val="bullet"/>
      <w:lvlText w:val=""/>
      <w:lvlJc w:val="left"/>
      <w:pPr>
        <w:ind w:left="3240" w:hanging="360"/>
      </w:pPr>
      <w:rPr>
        <w:rFonts w:ascii="Symbol" w:hAnsi="Symbol" w:hint="default"/>
        <w:color w:val="auto"/>
      </w:rPr>
    </w:lvl>
    <w:lvl w:ilvl="5">
      <w:start w:val="1"/>
      <w:numFmt w:val="bullet"/>
      <w:lvlText w:val=""/>
      <w:lvlJc w:val="left"/>
      <w:pPr>
        <w:ind w:left="3780" w:hanging="180"/>
      </w:pPr>
      <w:rPr>
        <w:rFonts w:ascii="Symbol" w:hAnsi="Symbol" w:hint="default"/>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745A57"/>
    <w:multiLevelType w:val="hybridMultilevel"/>
    <w:tmpl w:val="23FCE6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FA19E3"/>
    <w:multiLevelType w:val="hybridMultilevel"/>
    <w:tmpl w:val="9976BE6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6F031560"/>
    <w:multiLevelType w:val="hybridMultilevel"/>
    <w:tmpl w:val="755A92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87650F"/>
    <w:multiLevelType w:val="hybridMultilevel"/>
    <w:tmpl w:val="6562C71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728B018A"/>
    <w:multiLevelType w:val="hybridMultilevel"/>
    <w:tmpl w:val="77EAA9DC"/>
    <w:lvl w:ilvl="0" w:tplc="100C0001">
      <w:start w:val="1"/>
      <w:numFmt w:val="bullet"/>
      <w:lvlText w:val=""/>
      <w:lvlJc w:val="left"/>
      <w:pPr>
        <w:ind w:left="2484" w:hanging="360"/>
      </w:pPr>
      <w:rPr>
        <w:rFonts w:ascii="Symbol" w:hAnsi="Symbol" w:hint="default"/>
      </w:rPr>
    </w:lvl>
    <w:lvl w:ilvl="1" w:tplc="100C0003" w:tentative="1">
      <w:start w:val="1"/>
      <w:numFmt w:val="bullet"/>
      <w:lvlText w:val="o"/>
      <w:lvlJc w:val="left"/>
      <w:pPr>
        <w:ind w:left="3204" w:hanging="360"/>
      </w:pPr>
      <w:rPr>
        <w:rFonts w:ascii="Courier New" w:hAnsi="Courier New" w:cs="Courier New" w:hint="default"/>
      </w:rPr>
    </w:lvl>
    <w:lvl w:ilvl="2" w:tplc="100C0005" w:tentative="1">
      <w:start w:val="1"/>
      <w:numFmt w:val="bullet"/>
      <w:lvlText w:val=""/>
      <w:lvlJc w:val="left"/>
      <w:pPr>
        <w:ind w:left="3924" w:hanging="360"/>
      </w:pPr>
      <w:rPr>
        <w:rFonts w:ascii="Wingdings" w:hAnsi="Wingdings" w:hint="default"/>
      </w:rPr>
    </w:lvl>
    <w:lvl w:ilvl="3" w:tplc="100C0001" w:tentative="1">
      <w:start w:val="1"/>
      <w:numFmt w:val="bullet"/>
      <w:lvlText w:val=""/>
      <w:lvlJc w:val="left"/>
      <w:pPr>
        <w:ind w:left="4644" w:hanging="360"/>
      </w:pPr>
      <w:rPr>
        <w:rFonts w:ascii="Symbol" w:hAnsi="Symbol" w:hint="default"/>
      </w:rPr>
    </w:lvl>
    <w:lvl w:ilvl="4" w:tplc="100C0003" w:tentative="1">
      <w:start w:val="1"/>
      <w:numFmt w:val="bullet"/>
      <w:lvlText w:val="o"/>
      <w:lvlJc w:val="left"/>
      <w:pPr>
        <w:ind w:left="5364" w:hanging="360"/>
      </w:pPr>
      <w:rPr>
        <w:rFonts w:ascii="Courier New" w:hAnsi="Courier New" w:cs="Courier New" w:hint="default"/>
      </w:rPr>
    </w:lvl>
    <w:lvl w:ilvl="5" w:tplc="100C0005" w:tentative="1">
      <w:start w:val="1"/>
      <w:numFmt w:val="bullet"/>
      <w:lvlText w:val=""/>
      <w:lvlJc w:val="left"/>
      <w:pPr>
        <w:ind w:left="6084" w:hanging="360"/>
      </w:pPr>
      <w:rPr>
        <w:rFonts w:ascii="Wingdings" w:hAnsi="Wingdings" w:hint="default"/>
      </w:rPr>
    </w:lvl>
    <w:lvl w:ilvl="6" w:tplc="100C0001" w:tentative="1">
      <w:start w:val="1"/>
      <w:numFmt w:val="bullet"/>
      <w:lvlText w:val=""/>
      <w:lvlJc w:val="left"/>
      <w:pPr>
        <w:ind w:left="6804" w:hanging="360"/>
      </w:pPr>
      <w:rPr>
        <w:rFonts w:ascii="Symbol" w:hAnsi="Symbol" w:hint="default"/>
      </w:rPr>
    </w:lvl>
    <w:lvl w:ilvl="7" w:tplc="100C0003" w:tentative="1">
      <w:start w:val="1"/>
      <w:numFmt w:val="bullet"/>
      <w:lvlText w:val="o"/>
      <w:lvlJc w:val="left"/>
      <w:pPr>
        <w:ind w:left="7524" w:hanging="360"/>
      </w:pPr>
      <w:rPr>
        <w:rFonts w:ascii="Courier New" w:hAnsi="Courier New" w:cs="Courier New" w:hint="default"/>
      </w:rPr>
    </w:lvl>
    <w:lvl w:ilvl="8" w:tplc="100C0005" w:tentative="1">
      <w:start w:val="1"/>
      <w:numFmt w:val="bullet"/>
      <w:lvlText w:val=""/>
      <w:lvlJc w:val="left"/>
      <w:pPr>
        <w:ind w:left="8244" w:hanging="360"/>
      </w:pPr>
      <w:rPr>
        <w:rFonts w:ascii="Wingdings" w:hAnsi="Wingdings" w:hint="default"/>
      </w:rPr>
    </w:lvl>
  </w:abstractNum>
  <w:abstractNum w:abstractNumId="11" w15:restartNumberingAfterBreak="0">
    <w:nsid w:val="7E3D3902"/>
    <w:multiLevelType w:val="hybridMultilevel"/>
    <w:tmpl w:val="82E4FC02"/>
    <w:lvl w:ilvl="0" w:tplc="10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0"/>
  </w:num>
  <w:num w:numId="4">
    <w:abstractNumId w:val="4"/>
  </w:num>
  <w:num w:numId="5">
    <w:abstractNumId w:val="0"/>
  </w:num>
  <w:num w:numId="6">
    <w:abstractNumId w:val="7"/>
  </w:num>
  <w:num w:numId="7">
    <w:abstractNumId w:val="3"/>
  </w:num>
  <w:num w:numId="8">
    <w:abstractNumId w:val="11"/>
  </w:num>
  <w:num w:numId="9">
    <w:abstractNumId w:val="2"/>
  </w:num>
  <w:num w:numId="10">
    <w:abstractNumId w:val="1"/>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A40"/>
    <w:rsid w:val="000712B4"/>
    <w:rsid w:val="000759B8"/>
    <w:rsid w:val="00080A3B"/>
    <w:rsid w:val="00082132"/>
    <w:rsid w:val="00095912"/>
    <w:rsid w:val="000D03B3"/>
    <w:rsid w:val="000F47B8"/>
    <w:rsid w:val="00117315"/>
    <w:rsid w:val="0011798D"/>
    <w:rsid w:val="0016025F"/>
    <w:rsid w:val="00167DF7"/>
    <w:rsid w:val="0017045B"/>
    <w:rsid w:val="00176187"/>
    <w:rsid w:val="00177413"/>
    <w:rsid w:val="001B65B0"/>
    <w:rsid w:val="001C6FB2"/>
    <w:rsid w:val="002103F5"/>
    <w:rsid w:val="00235BF1"/>
    <w:rsid w:val="0024130D"/>
    <w:rsid w:val="002606AF"/>
    <w:rsid w:val="0027338B"/>
    <w:rsid w:val="002A3849"/>
    <w:rsid w:val="002E6147"/>
    <w:rsid w:val="002F671D"/>
    <w:rsid w:val="00300FDC"/>
    <w:rsid w:val="0032548D"/>
    <w:rsid w:val="00337F33"/>
    <w:rsid w:val="0036128F"/>
    <w:rsid w:val="00374903"/>
    <w:rsid w:val="003C473E"/>
    <w:rsid w:val="003E3064"/>
    <w:rsid w:val="00402D0F"/>
    <w:rsid w:val="004052CA"/>
    <w:rsid w:val="00414AE5"/>
    <w:rsid w:val="00416DA6"/>
    <w:rsid w:val="00422101"/>
    <w:rsid w:val="00426380"/>
    <w:rsid w:val="00442EA7"/>
    <w:rsid w:val="00443293"/>
    <w:rsid w:val="00455314"/>
    <w:rsid w:val="00455C2E"/>
    <w:rsid w:val="004616D4"/>
    <w:rsid w:val="00493C36"/>
    <w:rsid w:val="004B7EFC"/>
    <w:rsid w:val="004C04F0"/>
    <w:rsid w:val="004D21A0"/>
    <w:rsid w:val="004F3987"/>
    <w:rsid w:val="00502750"/>
    <w:rsid w:val="00504574"/>
    <w:rsid w:val="00524DEA"/>
    <w:rsid w:val="005379F6"/>
    <w:rsid w:val="0055222D"/>
    <w:rsid w:val="00597CE5"/>
    <w:rsid w:val="005B5637"/>
    <w:rsid w:val="005C5438"/>
    <w:rsid w:val="005E210F"/>
    <w:rsid w:val="006056BC"/>
    <w:rsid w:val="00657BBF"/>
    <w:rsid w:val="00675A91"/>
    <w:rsid w:val="006A7FCC"/>
    <w:rsid w:val="006D12C2"/>
    <w:rsid w:val="006D1CB6"/>
    <w:rsid w:val="006E48AF"/>
    <w:rsid w:val="0077319A"/>
    <w:rsid w:val="00776240"/>
    <w:rsid w:val="00785703"/>
    <w:rsid w:val="007A2868"/>
    <w:rsid w:val="007A53B9"/>
    <w:rsid w:val="007C49F2"/>
    <w:rsid w:val="0083173F"/>
    <w:rsid w:val="00844EBB"/>
    <w:rsid w:val="00880414"/>
    <w:rsid w:val="008B2524"/>
    <w:rsid w:val="008B4E97"/>
    <w:rsid w:val="008C2F6C"/>
    <w:rsid w:val="008C3198"/>
    <w:rsid w:val="008C3F1C"/>
    <w:rsid w:val="008C40B2"/>
    <w:rsid w:val="008E4503"/>
    <w:rsid w:val="008F68AA"/>
    <w:rsid w:val="00904586"/>
    <w:rsid w:val="00904865"/>
    <w:rsid w:val="00965FD8"/>
    <w:rsid w:val="00972225"/>
    <w:rsid w:val="00975E86"/>
    <w:rsid w:val="009779AE"/>
    <w:rsid w:val="00994295"/>
    <w:rsid w:val="009A737F"/>
    <w:rsid w:val="009B4CA4"/>
    <w:rsid w:val="009D7753"/>
    <w:rsid w:val="00A01BEC"/>
    <w:rsid w:val="00A052E5"/>
    <w:rsid w:val="00A453D3"/>
    <w:rsid w:val="00A619D4"/>
    <w:rsid w:val="00A87429"/>
    <w:rsid w:val="00AA257B"/>
    <w:rsid w:val="00AD06AD"/>
    <w:rsid w:val="00AD5412"/>
    <w:rsid w:val="00AF1171"/>
    <w:rsid w:val="00AF72FA"/>
    <w:rsid w:val="00B12489"/>
    <w:rsid w:val="00B16CE2"/>
    <w:rsid w:val="00B1772B"/>
    <w:rsid w:val="00B26C4C"/>
    <w:rsid w:val="00B27727"/>
    <w:rsid w:val="00B31159"/>
    <w:rsid w:val="00B41C33"/>
    <w:rsid w:val="00B57D05"/>
    <w:rsid w:val="00B87E0A"/>
    <w:rsid w:val="00B957C6"/>
    <w:rsid w:val="00BB5C97"/>
    <w:rsid w:val="00BB5E78"/>
    <w:rsid w:val="00BD21C9"/>
    <w:rsid w:val="00BD44C2"/>
    <w:rsid w:val="00BF303A"/>
    <w:rsid w:val="00C267AC"/>
    <w:rsid w:val="00C43688"/>
    <w:rsid w:val="00C522DF"/>
    <w:rsid w:val="00C83F08"/>
    <w:rsid w:val="00C8795F"/>
    <w:rsid w:val="00CE6651"/>
    <w:rsid w:val="00CF2E21"/>
    <w:rsid w:val="00D20A5D"/>
    <w:rsid w:val="00D2385D"/>
    <w:rsid w:val="00D31B2B"/>
    <w:rsid w:val="00D36733"/>
    <w:rsid w:val="00D7788C"/>
    <w:rsid w:val="00DA34F8"/>
    <w:rsid w:val="00DC1644"/>
    <w:rsid w:val="00DD01DF"/>
    <w:rsid w:val="00DD5256"/>
    <w:rsid w:val="00DD5744"/>
    <w:rsid w:val="00DE6F2A"/>
    <w:rsid w:val="00DF696E"/>
    <w:rsid w:val="00E73558"/>
    <w:rsid w:val="00E7520D"/>
    <w:rsid w:val="00E84A35"/>
    <w:rsid w:val="00EA48FE"/>
    <w:rsid w:val="00F10514"/>
    <w:rsid w:val="00F13C66"/>
    <w:rsid w:val="00F16FD4"/>
    <w:rsid w:val="00F173E3"/>
    <w:rsid w:val="00F23D4F"/>
    <w:rsid w:val="00F42D35"/>
    <w:rsid w:val="00F57FFE"/>
    <w:rsid w:val="00F7289F"/>
    <w:rsid w:val="00F77E7B"/>
    <w:rsid w:val="00F81A40"/>
    <w:rsid w:val="00F87465"/>
    <w:rsid w:val="00F92928"/>
    <w:rsid w:val="00FE1481"/>
    <w:rsid w:val="00FF30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63F70B"/>
  <w15:docId w15:val="{8BA33B37-CDDA-4D8E-A407-6A7EB802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E97"/>
    <w:pPr>
      <w:spacing w:after="0" w:line="240" w:lineRule="auto"/>
      <w:jc w:val="both"/>
    </w:pPr>
    <w:rPr>
      <w:rFonts w:ascii="Palatino Linotype" w:hAnsi="Palatino Linotype"/>
    </w:rPr>
  </w:style>
  <w:style w:type="paragraph" w:styleId="Heading2">
    <w:name w:val="heading 2"/>
    <w:basedOn w:val="Normal"/>
    <w:link w:val="Heading2Char"/>
    <w:uiPriority w:val="9"/>
    <w:qFormat/>
    <w:rsid w:val="00B957C6"/>
    <w:pPr>
      <w:spacing w:before="100" w:beforeAutospacing="1" w:after="100" w:afterAutospacing="1"/>
      <w:jc w:val="left"/>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Minutes">
    <w:name w:val="Minutes"/>
    <w:uiPriority w:val="99"/>
    <w:rsid w:val="00FE1481"/>
    <w:pPr>
      <w:numPr>
        <w:numId w:val="1"/>
      </w:numPr>
    </w:pPr>
  </w:style>
  <w:style w:type="paragraph" w:styleId="Header">
    <w:name w:val="header"/>
    <w:basedOn w:val="Normal"/>
    <w:link w:val="HeaderChar"/>
    <w:uiPriority w:val="99"/>
    <w:unhideWhenUsed/>
    <w:rsid w:val="00F81A40"/>
    <w:pPr>
      <w:tabs>
        <w:tab w:val="center" w:pos="4680"/>
        <w:tab w:val="right" w:pos="9360"/>
      </w:tabs>
    </w:pPr>
  </w:style>
  <w:style w:type="character" w:customStyle="1" w:styleId="HeaderChar">
    <w:name w:val="Header Char"/>
    <w:basedOn w:val="DefaultParagraphFont"/>
    <w:link w:val="Header"/>
    <w:uiPriority w:val="99"/>
    <w:rsid w:val="00F81A40"/>
  </w:style>
  <w:style w:type="paragraph" w:styleId="Footer">
    <w:name w:val="footer"/>
    <w:basedOn w:val="Normal"/>
    <w:link w:val="FooterChar"/>
    <w:unhideWhenUsed/>
    <w:rsid w:val="00F81A40"/>
    <w:pPr>
      <w:tabs>
        <w:tab w:val="center" w:pos="4680"/>
        <w:tab w:val="right" w:pos="9360"/>
      </w:tabs>
    </w:pPr>
  </w:style>
  <w:style w:type="character" w:customStyle="1" w:styleId="FooterChar">
    <w:name w:val="Footer Char"/>
    <w:basedOn w:val="DefaultParagraphFont"/>
    <w:link w:val="Footer"/>
    <w:uiPriority w:val="99"/>
    <w:rsid w:val="00F81A40"/>
  </w:style>
  <w:style w:type="paragraph" w:styleId="BalloonText">
    <w:name w:val="Balloon Text"/>
    <w:basedOn w:val="Normal"/>
    <w:link w:val="BalloonTextChar"/>
    <w:uiPriority w:val="99"/>
    <w:semiHidden/>
    <w:unhideWhenUsed/>
    <w:rsid w:val="00F81A40"/>
    <w:rPr>
      <w:rFonts w:ascii="Tahoma" w:hAnsi="Tahoma" w:cs="Tahoma"/>
      <w:sz w:val="16"/>
      <w:szCs w:val="16"/>
    </w:rPr>
  </w:style>
  <w:style w:type="character" w:customStyle="1" w:styleId="BalloonTextChar">
    <w:name w:val="Balloon Text Char"/>
    <w:basedOn w:val="DefaultParagraphFont"/>
    <w:link w:val="BalloonText"/>
    <w:uiPriority w:val="99"/>
    <w:semiHidden/>
    <w:rsid w:val="00F81A40"/>
    <w:rPr>
      <w:rFonts w:ascii="Tahoma" w:hAnsi="Tahoma" w:cs="Tahoma"/>
      <w:sz w:val="16"/>
      <w:szCs w:val="16"/>
    </w:rPr>
  </w:style>
  <w:style w:type="character" w:styleId="Hyperlink">
    <w:name w:val="Hyperlink"/>
    <w:basedOn w:val="DefaultParagraphFont"/>
    <w:uiPriority w:val="99"/>
    <w:unhideWhenUsed/>
    <w:rsid w:val="00F81A40"/>
    <w:rPr>
      <w:color w:val="0000FF" w:themeColor="hyperlink"/>
      <w:u w:val="single"/>
    </w:rPr>
  </w:style>
  <w:style w:type="paragraph" w:styleId="FootnoteText">
    <w:name w:val="footnote text"/>
    <w:basedOn w:val="Normal"/>
    <w:link w:val="FootnoteTextChar"/>
    <w:uiPriority w:val="99"/>
    <w:unhideWhenUsed/>
    <w:rsid w:val="008B4E97"/>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8B4E97"/>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B4E97"/>
    <w:rPr>
      <w:vertAlign w:val="superscript"/>
    </w:rPr>
  </w:style>
  <w:style w:type="paragraph" w:styleId="ListParagraph">
    <w:name w:val="List Paragraph"/>
    <w:basedOn w:val="Normal"/>
    <w:uiPriority w:val="34"/>
    <w:qFormat/>
    <w:rsid w:val="008B4E97"/>
    <w:pPr>
      <w:ind w:left="720"/>
      <w:contextualSpacing/>
    </w:pPr>
  </w:style>
  <w:style w:type="table" w:styleId="TableGrid">
    <w:name w:val="Table Grid"/>
    <w:basedOn w:val="TableNormal"/>
    <w:uiPriority w:val="59"/>
    <w:rsid w:val="008B4E97"/>
    <w:pPr>
      <w:spacing w:after="0" w:line="240" w:lineRule="auto"/>
      <w:jc w:val="both"/>
    </w:pPr>
    <w:rPr>
      <w:rFonts w:ascii="Palatino Linotype" w:hAnsi="Palatino Linotype"/>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4E97"/>
    <w:pPr>
      <w:autoSpaceDE w:val="0"/>
      <w:autoSpaceDN w:val="0"/>
      <w:adjustRightInd w:val="0"/>
      <w:spacing w:after="0" w:line="240" w:lineRule="auto"/>
    </w:pPr>
    <w:rPr>
      <w:rFonts w:ascii="Calibri" w:hAnsi="Calibri" w:cs="Calibri"/>
      <w:color w:val="000000"/>
      <w:sz w:val="24"/>
      <w:szCs w:val="24"/>
      <w:lang w:val="fr-CH"/>
    </w:rPr>
  </w:style>
  <w:style w:type="character" w:customStyle="1" w:styleId="normaltextrun">
    <w:name w:val="normaltextrun"/>
    <w:basedOn w:val="DefaultParagraphFont"/>
    <w:rsid w:val="008B4E97"/>
  </w:style>
  <w:style w:type="character" w:customStyle="1" w:styleId="apple-converted-space">
    <w:name w:val="apple-converted-space"/>
    <w:basedOn w:val="DefaultParagraphFont"/>
    <w:rsid w:val="008B4E97"/>
  </w:style>
  <w:style w:type="character" w:customStyle="1" w:styleId="spellingerror">
    <w:name w:val="spellingerror"/>
    <w:basedOn w:val="DefaultParagraphFont"/>
    <w:rsid w:val="008B4E97"/>
  </w:style>
  <w:style w:type="paragraph" w:styleId="NormalWeb">
    <w:name w:val="Normal (Web)"/>
    <w:basedOn w:val="Normal"/>
    <w:uiPriority w:val="99"/>
    <w:unhideWhenUsed/>
    <w:rsid w:val="008B4E97"/>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8B4E97"/>
    <w:rPr>
      <w:b/>
      <w:bCs/>
    </w:rPr>
  </w:style>
  <w:style w:type="character" w:customStyle="1" w:styleId="Heading2Char">
    <w:name w:val="Heading 2 Char"/>
    <w:basedOn w:val="DefaultParagraphFont"/>
    <w:link w:val="Heading2"/>
    <w:uiPriority w:val="9"/>
    <w:rsid w:val="00B957C6"/>
    <w:rPr>
      <w:rFonts w:ascii="Times New Roman" w:eastAsia="Times New Roman" w:hAnsi="Times New Roman" w:cs="Times New Roman"/>
      <w:b/>
      <w:bCs/>
      <w:sz w:val="36"/>
      <w:szCs w:val="36"/>
    </w:rPr>
  </w:style>
  <w:style w:type="character" w:customStyle="1" w:styleId="UnresolvedMention1">
    <w:name w:val="Unresolved Mention1"/>
    <w:basedOn w:val="DefaultParagraphFont"/>
    <w:uiPriority w:val="99"/>
    <w:semiHidden/>
    <w:unhideWhenUsed/>
    <w:rsid w:val="000712B4"/>
    <w:rPr>
      <w:color w:val="605E5C"/>
      <w:shd w:val="clear" w:color="auto" w:fill="E1DFDD"/>
    </w:rPr>
  </w:style>
  <w:style w:type="character" w:styleId="CommentReference">
    <w:name w:val="annotation reference"/>
    <w:basedOn w:val="DefaultParagraphFont"/>
    <w:uiPriority w:val="99"/>
    <w:semiHidden/>
    <w:unhideWhenUsed/>
    <w:rsid w:val="00DD5744"/>
    <w:rPr>
      <w:sz w:val="16"/>
      <w:szCs w:val="16"/>
    </w:rPr>
  </w:style>
  <w:style w:type="paragraph" w:styleId="CommentText">
    <w:name w:val="annotation text"/>
    <w:basedOn w:val="Normal"/>
    <w:link w:val="CommentTextChar"/>
    <w:uiPriority w:val="99"/>
    <w:semiHidden/>
    <w:unhideWhenUsed/>
    <w:rsid w:val="00DD5744"/>
    <w:rPr>
      <w:sz w:val="20"/>
      <w:szCs w:val="20"/>
    </w:rPr>
  </w:style>
  <w:style w:type="character" w:customStyle="1" w:styleId="CommentTextChar">
    <w:name w:val="Comment Text Char"/>
    <w:basedOn w:val="DefaultParagraphFont"/>
    <w:link w:val="CommentText"/>
    <w:uiPriority w:val="99"/>
    <w:semiHidden/>
    <w:rsid w:val="00DD5744"/>
    <w:rPr>
      <w:rFonts w:ascii="Palatino Linotype" w:hAnsi="Palatino Linotype"/>
      <w:sz w:val="20"/>
      <w:szCs w:val="20"/>
    </w:rPr>
  </w:style>
  <w:style w:type="paragraph" w:styleId="CommentSubject">
    <w:name w:val="annotation subject"/>
    <w:basedOn w:val="CommentText"/>
    <w:next w:val="CommentText"/>
    <w:link w:val="CommentSubjectChar"/>
    <w:uiPriority w:val="99"/>
    <w:semiHidden/>
    <w:unhideWhenUsed/>
    <w:rsid w:val="00DD5744"/>
    <w:rPr>
      <w:b/>
      <w:bCs/>
    </w:rPr>
  </w:style>
  <w:style w:type="character" w:customStyle="1" w:styleId="CommentSubjectChar">
    <w:name w:val="Comment Subject Char"/>
    <w:basedOn w:val="CommentTextChar"/>
    <w:link w:val="CommentSubject"/>
    <w:uiPriority w:val="99"/>
    <w:semiHidden/>
    <w:rsid w:val="00DD5744"/>
    <w:rPr>
      <w:rFonts w:ascii="Palatino Linotype" w:hAnsi="Palatino Linotype"/>
      <w:b/>
      <w:bCs/>
      <w:sz w:val="20"/>
      <w:szCs w:val="20"/>
    </w:rPr>
  </w:style>
  <w:style w:type="paragraph" w:styleId="Revision">
    <w:name w:val="Revision"/>
    <w:hidden/>
    <w:uiPriority w:val="99"/>
    <w:semiHidden/>
    <w:rsid w:val="00DD5744"/>
    <w:pPr>
      <w:spacing w:after="0" w:line="240" w:lineRule="auto"/>
    </w:pPr>
    <w:rPr>
      <w:rFonts w:ascii="Palatino Linotype" w:hAnsi="Palatino Linotype"/>
    </w:rPr>
  </w:style>
  <w:style w:type="character" w:styleId="Emphasis">
    <w:name w:val="Emphasis"/>
    <w:basedOn w:val="DefaultParagraphFont"/>
    <w:uiPriority w:val="20"/>
    <w:qFormat/>
    <w:rsid w:val="00414AE5"/>
    <w:rPr>
      <w:i/>
      <w:iCs/>
    </w:rPr>
  </w:style>
  <w:style w:type="character" w:customStyle="1" w:styleId="markb0gu75xrd">
    <w:name w:val="markb0gu75xrd"/>
    <w:basedOn w:val="DefaultParagraphFont"/>
    <w:rsid w:val="0011798D"/>
  </w:style>
  <w:style w:type="character" w:styleId="UnresolvedMention">
    <w:name w:val="Unresolved Mention"/>
    <w:basedOn w:val="DefaultParagraphFont"/>
    <w:uiPriority w:val="99"/>
    <w:semiHidden/>
    <w:unhideWhenUsed/>
    <w:rsid w:val="00F9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5430">
      <w:bodyDiv w:val="1"/>
      <w:marLeft w:val="0"/>
      <w:marRight w:val="0"/>
      <w:marTop w:val="0"/>
      <w:marBottom w:val="0"/>
      <w:divBdr>
        <w:top w:val="none" w:sz="0" w:space="0" w:color="auto"/>
        <w:left w:val="none" w:sz="0" w:space="0" w:color="auto"/>
        <w:bottom w:val="none" w:sz="0" w:space="0" w:color="auto"/>
        <w:right w:val="none" w:sz="0" w:space="0" w:color="auto"/>
      </w:divBdr>
    </w:div>
    <w:div w:id="118188083">
      <w:bodyDiv w:val="1"/>
      <w:marLeft w:val="0"/>
      <w:marRight w:val="0"/>
      <w:marTop w:val="0"/>
      <w:marBottom w:val="0"/>
      <w:divBdr>
        <w:top w:val="none" w:sz="0" w:space="0" w:color="auto"/>
        <w:left w:val="none" w:sz="0" w:space="0" w:color="auto"/>
        <w:bottom w:val="none" w:sz="0" w:space="0" w:color="auto"/>
        <w:right w:val="none" w:sz="0" w:space="0" w:color="auto"/>
      </w:divBdr>
    </w:div>
    <w:div w:id="306278205">
      <w:bodyDiv w:val="1"/>
      <w:marLeft w:val="0"/>
      <w:marRight w:val="0"/>
      <w:marTop w:val="0"/>
      <w:marBottom w:val="0"/>
      <w:divBdr>
        <w:top w:val="none" w:sz="0" w:space="0" w:color="auto"/>
        <w:left w:val="none" w:sz="0" w:space="0" w:color="auto"/>
        <w:bottom w:val="none" w:sz="0" w:space="0" w:color="auto"/>
        <w:right w:val="none" w:sz="0" w:space="0" w:color="auto"/>
      </w:divBdr>
    </w:div>
    <w:div w:id="317850593">
      <w:bodyDiv w:val="1"/>
      <w:marLeft w:val="0"/>
      <w:marRight w:val="0"/>
      <w:marTop w:val="0"/>
      <w:marBottom w:val="0"/>
      <w:divBdr>
        <w:top w:val="none" w:sz="0" w:space="0" w:color="auto"/>
        <w:left w:val="none" w:sz="0" w:space="0" w:color="auto"/>
        <w:bottom w:val="none" w:sz="0" w:space="0" w:color="auto"/>
        <w:right w:val="none" w:sz="0" w:space="0" w:color="auto"/>
      </w:divBdr>
    </w:div>
    <w:div w:id="892276558">
      <w:bodyDiv w:val="1"/>
      <w:marLeft w:val="0"/>
      <w:marRight w:val="0"/>
      <w:marTop w:val="0"/>
      <w:marBottom w:val="0"/>
      <w:divBdr>
        <w:top w:val="none" w:sz="0" w:space="0" w:color="auto"/>
        <w:left w:val="none" w:sz="0" w:space="0" w:color="auto"/>
        <w:bottom w:val="none" w:sz="0" w:space="0" w:color="auto"/>
        <w:right w:val="none" w:sz="0" w:space="0" w:color="auto"/>
      </w:divBdr>
    </w:div>
    <w:div w:id="1504969968">
      <w:bodyDiv w:val="1"/>
      <w:marLeft w:val="0"/>
      <w:marRight w:val="0"/>
      <w:marTop w:val="0"/>
      <w:marBottom w:val="0"/>
      <w:divBdr>
        <w:top w:val="none" w:sz="0" w:space="0" w:color="auto"/>
        <w:left w:val="none" w:sz="0" w:space="0" w:color="auto"/>
        <w:bottom w:val="none" w:sz="0" w:space="0" w:color="auto"/>
        <w:right w:val="none" w:sz="0" w:space="0" w:color="auto"/>
      </w:divBdr>
      <w:divsChild>
        <w:div w:id="865408714">
          <w:marLeft w:val="0"/>
          <w:marRight w:val="0"/>
          <w:marTop w:val="0"/>
          <w:marBottom w:val="0"/>
          <w:divBdr>
            <w:top w:val="none" w:sz="0" w:space="0" w:color="auto"/>
            <w:left w:val="none" w:sz="0" w:space="0" w:color="auto"/>
            <w:bottom w:val="none" w:sz="0" w:space="0" w:color="auto"/>
            <w:right w:val="none" w:sz="0" w:space="0" w:color="auto"/>
          </w:divBdr>
        </w:div>
      </w:divsChild>
    </w:div>
    <w:div w:id="1623731061">
      <w:bodyDiv w:val="1"/>
      <w:marLeft w:val="0"/>
      <w:marRight w:val="0"/>
      <w:marTop w:val="0"/>
      <w:marBottom w:val="0"/>
      <w:divBdr>
        <w:top w:val="none" w:sz="0" w:space="0" w:color="auto"/>
        <w:left w:val="none" w:sz="0" w:space="0" w:color="auto"/>
        <w:bottom w:val="none" w:sz="0" w:space="0" w:color="auto"/>
        <w:right w:val="none" w:sz="0" w:space="0" w:color="auto"/>
      </w:divBdr>
    </w:div>
    <w:div w:id="1998071740">
      <w:bodyDiv w:val="1"/>
      <w:marLeft w:val="0"/>
      <w:marRight w:val="0"/>
      <w:marTop w:val="0"/>
      <w:marBottom w:val="0"/>
      <w:divBdr>
        <w:top w:val="none" w:sz="0" w:space="0" w:color="auto"/>
        <w:left w:val="none" w:sz="0" w:space="0" w:color="auto"/>
        <w:bottom w:val="none" w:sz="0" w:space="0" w:color="auto"/>
        <w:right w:val="none" w:sz="0" w:space="0" w:color="auto"/>
      </w:divBdr>
    </w:div>
    <w:div w:id="205377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tectingeducation.org/sites/default/files/documents/guidelines_en.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rotectingeducation.org/sites/default/files/documents/safe_schools_declaration-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otectingeducation.org/sites/default/files/documents/drc_kasai_attacks_on_women_and_girls.pdf" TargetMode="External"/><Relationship Id="rId5" Type="http://schemas.openxmlformats.org/officeDocument/2006/relationships/numbering" Target="numbering.xml"/><Relationship Id="rId15" Type="http://schemas.openxmlformats.org/officeDocument/2006/relationships/hyperlink" Target="mailto:nsaykova@protectingeducation.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rotectingeducation.org/sites/default/files/documents/drc_kasai_attacks_on_women_and_girls.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25F69-3691-42F6-80A2-16212EDE357F}"/>
</file>

<file path=customXml/itemProps2.xml><?xml version="1.0" encoding="utf-8"?>
<ds:datastoreItem xmlns:ds="http://schemas.openxmlformats.org/officeDocument/2006/customXml" ds:itemID="{AACB5435-1B4F-40EB-870B-C1824F68748D}">
  <ds:schemaRefs>
    <ds:schemaRef ds:uri="http://www.w3.org/XML/1998/namespace"/>
    <ds:schemaRef ds:uri="http://schemas.microsoft.com/office/2006/documentManagement/types"/>
    <ds:schemaRef ds:uri="http://purl.org/dc/terms/"/>
    <ds:schemaRef ds:uri="http://schemas.microsoft.com/office/2006/metadata/properties"/>
    <ds:schemaRef ds:uri="http://purl.org/dc/dcmitype/"/>
    <ds:schemaRef ds:uri="http://schemas.openxmlformats.org/package/2006/metadata/core-properties"/>
    <ds:schemaRef ds:uri="http://purl.org/dc/elements/1.1/"/>
    <ds:schemaRef ds:uri="http://schemas.microsoft.com/office/infopath/2007/PartnerControls"/>
    <ds:schemaRef ds:uri="f1e19eea-143e-41ed-9a6b-32093d6bd36c"/>
    <ds:schemaRef ds:uri="0639ee17-9022-4b06-a88d-76a85484a1c4"/>
  </ds:schemaRefs>
</ds:datastoreItem>
</file>

<file path=customXml/itemProps3.xml><?xml version="1.0" encoding="utf-8"?>
<ds:datastoreItem xmlns:ds="http://schemas.openxmlformats.org/officeDocument/2006/customXml" ds:itemID="{B9C3128D-F1E2-4DBC-8AED-55EEDAFC51F1}">
  <ds:schemaRefs>
    <ds:schemaRef ds:uri="http://schemas.microsoft.com/sharepoint/v3/contenttype/forms"/>
  </ds:schemaRefs>
</ds:datastoreItem>
</file>

<file path=customXml/itemProps4.xml><?xml version="1.0" encoding="utf-8"?>
<ds:datastoreItem xmlns:ds="http://schemas.openxmlformats.org/officeDocument/2006/customXml" ds:itemID="{793B48FA-E974-41B7-B9A5-38327903E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1198</Words>
  <Characters>6832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 von Rosenberg</dc:creator>
  <cp:lastModifiedBy>Saykova, Nevena</cp:lastModifiedBy>
  <cp:revision>2</cp:revision>
  <cp:lastPrinted>2020-01-20T08:45:00Z</cp:lastPrinted>
  <dcterms:created xsi:type="dcterms:W3CDTF">2020-01-20T08:47:00Z</dcterms:created>
  <dcterms:modified xsi:type="dcterms:W3CDTF">2020-01-20T08:47:00Z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