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FB4" w:rsidRDefault="007F081A" w:rsidP="007F081A">
      <w:pPr>
        <w:pStyle w:val="NormalWeb"/>
        <w:shd w:val="clear" w:color="auto" w:fill="FFFFFF"/>
        <w:jc w:val="both"/>
      </w:pPr>
      <w:bookmarkStart w:id="0" w:name="_GoBack"/>
      <w:bookmarkEnd w:id="0"/>
      <w:r>
        <w:tab/>
      </w:r>
      <w:r>
        <w:tab/>
      </w:r>
      <w:r>
        <w:tab/>
      </w:r>
      <w:r>
        <w:tab/>
      </w:r>
      <w:r>
        <w:tab/>
      </w:r>
      <w:r>
        <w:tab/>
      </w:r>
      <w:r>
        <w:tab/>
      </w:r>
      <w:r>
        <w:tab/>
      </w:r>
      <w:r>
        <w:tab/>
      </w:r>
      <w:r>
        <w:tab/>
      </w:r>
      <w:r>
        <w:tab/>
      </w:r>
      <w:r w:rsidRPr="007F081A">
        <w:rPr>
          <w:rFonts w:ascii="Garamond" w:hAnsi="Garamond"/>
          <w:color w:val="444444"/>
          <w:sz w:val="32"/>
          <w:szCs w:val="32"/>
        </w:rPr>
        <w:t>31 August 2018</w:t>
      </w:r>
    </w:p>
    <w:p w:rsidR="00B66612" w:rsidRDefault="00B66612" w:rsidP="007B19FD">
      <w:pPr>
        <w:spacing w:after="160" w:line="259" w:lineRule="auto"/>
      </w:pPr>
    </w:p>
    <w:p w:rsidR="007F081A" w:rsidRPr="006C6339" w:rsidRDefault="007F081A" w:rsidP="007F081A">
      <w:pPr>
        <w:pStyle w:val="NormalWeb"/>
        <w:shd w:val="clear" w:color="auto" w:fill="FFFFFF"/>
        <w:jc w:val="center"/>
        <w:rPr>
          <w:rFonts w:ascii="Garamond" w:hAnsi="Garamond"/>
          <w:b/>
          <w:color w:val="444444"/>
          <w:sz w:val="32"/>
          <w:szCs w:val="32"/>
        </w:rPr>
      </w:pPr>
      <w:r w:rsidRPr="006C6339">
        <w:rPr>
          <w:rFonts w:ascii="Garamond" w:hAnsi="Garamond"/>
          <w:b/>
          <w:color w:val="444444"/>
          <w:sz w:val="32"/>
          <w:szCs w:val="32"/>
        </w:rPr>
        <w:t>SAVE THE CHILDREN SUBMISSION TO THE COMMITTEE ON ECONOMIC, SOCIAL AND CUL</w:t>
      </w:r>
      <w:r>
        <w:rPr>
          <w:rFonts w:ascii="Garamond" w:hAnsi="Garamond"/>
          <w:b/>
          <w:color w:val="444444"/>
          <w:sz w:val="32"/>
          <w:szCs w:val="32"/>
        </w:rPr>
        <w:t>TURAL RIGHTS IN ADVANCE OF ITS</w:t>
      </w:r>
      <w:r w:rsidRPr="006C6339">
        <w:rPr>
          <w:rFonts w:ascii="Garamond" w:hAnsi="Garamond"/>
          <w:b/>
          <w:color w:val="444444"/>
          <w:sz w:val="32"/>
          <w:szCs w:val="32"/>
        </w:rPr>
        <w:t xml:space="preserve"> PRE-SESSIONAL REVIEW OF UKRAINE</w:t>
      </w:r>
    </w:p>
    <w:p w:rsidR="007F081A" w:rsidRDefault="007F081A" w:rsidP="007F081A">
      <w:pPr>
        <w:pStyle w:val="NormalWeb"/>
        <w:shd w:val="clear" w:color="auto" w:fill="FFFFFF"/>
        <w:jc w:val="both"/>
        <w:rPr>
          <w:rFonts w:ascii="Garamond" w:hAnsi="Garamond"/>
          <w:color w:val="444444"/>
          <w:sz w:val="32"/>
          <w:szCs w:val="32"/>
        </w:rPr>
      </w:pPr>
      <w:r>
        <w:rPr>
          <w:rFonts w:ascii="Garamond" w:hAnsi="Garamond"/>
          <w:color w:val="444444"/>
          <w:sz w:val="32"/>
          <w:szCs w:val="32"/>
        </w:rPr>
        <w:t xml:space="preserve">Save the Children in Ukraine would like to take this opportunity to write in advance of the pre-sessional review of the Ukraine’s compliance with the International Covenant on Economic, Social and Cultural Rights (ICESCR). This submission relates in particular to Articles 6 and 13 of the ICESCR, and </w:t>
      </w:r>
      <w:r w:rsidRPr="00FE401F">
        <w:rPr>
          <w:rFonts w:ascii="Garamond" w:hAnsi="Garamond"/>
          <w:color w:val="444444"/>
          <w:sz w:val="32"/>
          <w:szCs w:val="32"/>
        </w:rPr>
        <w:t>will focus on the situation of the specific groups of children and the Ukrainian government’s compliance with and implementation of the provisions in the International Covenant as it affects those particular groups.</w:t>
      </w:r>
      <w:r w:rsidRPr="00527D4A">
        <w:rPr>
          <w:lang w:val="en-GB"/>
        </w:rPr>
        <w:t xml:space="preserve"> </w:t>
      </w:r>
      <w:r>
        <w:rPr>
          <w:rFonts w:ascii="Garamond" w:hAnsi="Garamond"/>
          <w:color w:val="444444"/>
          <w:sz w:val="32"/>
          <w:szCs w:val="32"/>
        </w:rPr>
        <w:t>We highlight obstacles to education for children with disabilities; military use of schools and attacks on schools and other education facilities in Eastern Ukraine and the position of Roma children.   We hope to see the Committee take up these issues as part of its review of the Ukraine government’s implementation of the ICESCR.</w:t>
      </w:r>
    </w:p>
    <w:p w:rsidR="007F081A" w:rsidRDefault="007F081A" w:rsidP="007F081A">
      <w:pPr>
        <w:rPr>
          <w:rStyle w:val="Strong"/>
          <w:rFonts w:ascii="Garamond" w:hAnsi="Garamond"/>
          <w:color w:val="444444"/>
          <w:sz w:val="32"/>
          <w:szCs w:val="32"/>
          <w:shd w:val="clear" w:color="auto" w:fill="FFFFFF"/>
        </w:rPr>
      </w:pPr>
      <w:r>
        <w:rPr>
          <w:rStyle w:val="Strong"/>
          <w:rFonts w:ascii="Garamond" w:hAnsi="Garamond"/>
          <w:color w:val="444444"/>
          <w:sz w:val="32"/>
          <w:szCs w:val="32"/>
          <w:shd w:val="clear" w:color="auto" w:fill="FFFFFF"/>
        </w:rPr>
        <w:t>Obstacles to Education for Children with Disabilities (Article 13)</w:t>
      </w:r>
    </w:p>
    <w:p w:rsidR="007F081A" w:rsidRDefault="007F081A" w:rsidP="007F081A">
      <w:pPr>
        <w:shd w:val="clear" w:color="auto" w:fill="FFFFFF"/>
        <w:spacing w:before="100" w:beforeAutospacing="1" w:after="100" w:afterAutospacing="1"/>
        <w:jc w:val="both"/>
        <w:rPr>
          <w:rFonts w:ascii="Garamond" w:hAnsi="Garamond"/>
          <w:color w:val="444444"/>
          <w:sz w:val="32"/>
          <w:szCs w:val="32"/>
        </w:rPr>
      </w:pPr>
      <w:r w:rsidRPr="00A43752">
        <w:rPr>
          <w:rFonts w:ascii="Garamond" w:hAnsi="Garamond"/>
          <w:color w:val="444444"/>
          <w:sz w:val="32"/>
          <w:szCs w:val="32"/>
        </w:rPr>
        <w:t>The new law on Education from September 2017 provides inclusive education</w:t>
      </w:r>
      <w:r>
        <w:rPr>
          <w:rFonts w:ascii="Garamond" w:hAnsi="Garamond"/>
          <w:color w:val="444444"/>
          <w:sz w:val="32"/>
          <w:szCs w:val="32"/>
        </w:rPr>
        <w:t xml:space="preserve"> for children with disabilities</w:t>
      </w:r>
      <w:r w:rsidRPr="00A43752">
        <w:rPr>
          <w:rFonts w:ascii="Garamond" w:hAnsi="Garamond"/>
          <w:color w:val="444444"/>
          <w:sz w:val="32"/>
          <w:szCs w:val="32"/>
        </w:rPr>
        <w:t xml:space="preserve">: the state must provide such children with </w:t>
      </w:r>
      <w:r>
        <w:rPr>
          <w:rFonts w:ascii="Garamond" w:hAnsi="Garamond"/>
          <w:color w:val="444444"/>
          <w:sz w:val="32"/>
          <w:szCs w:val="32"/>
        </w:rPr>
        <w:t xml:space="preserve">proper infrastructure and </w:t>
      </w:r>
      <w:r w:rsidRPr="00A43752">
        <w:rPr>
          <w:rFonts w:ascii="Garamond" w:hAnsi="Garamond"/>
          <w:color w:val="444444"/>
          <w:sz w:val="32"/>
          <w:szCs w:val="32"/>
        </w:rPr>
        <w:t>teachers and make sure they do not feel left outside the student community</w:t>
      </w:r>
      <w:r>
        <w:rPr>
          <w:rFonts w:ascii="Garamond" w:hAnsi="Garamond"/>
          <w:color w:val="444444"/>
          <w:sz w:val="32"/>
          <w:szCs w:val="32"/>
        </w:rPr>
        <w:t xml:space="preserve"> and mainstream education which is still prevailing practice for many of them</w:t>
      </w:r>
      <w:r w:rsidRPr="00A43752">
        <w:rPr>
          <w:rFonts w:ascii="Garamond" w:hAnsi="Garamond"/>
          <w:color w:val="444444"/>
          <w:sz w:val="32"/>
          <w:szCs w:val="32"/>
        </w:rPr>
        <w:t xml:space="preserve">. Previously, these children were educated mostly at home through </w:t>
      </w:r>
      <w:r>
        <w:rPr>
          <w:rFonts w:ascii="Garamond" w:hAnsi="Garamond"/>
          <w:color w:val="444444"/>
          <w:sz w:val="32"/>
          <w:szCs w:val="32"/>
        </w:rPr>
        <w:t xml:space="preserve">private </w:t>
      </w:r>
      <w:r w:rsidRPr="00A43752">
        <w:rPr>
          <w:rFonts w:ascii="Garamond" w:hAnsi="Garamond"/>
          <w:color w:val="444444"/>
          <w:sz w:val="32"/>
          <w:szCs w:val="32"/>
        </w:rPr>
        <w:t>personal lessons</w:t>
      </w:r>
      <w:r w:rsidRPr="00FF4ACA">
        <w:rPr>
          <w:rFonts w:ascii="Garamond" w:hAnsi="Garamond"/>
          <w:color w:val="444444"/>
          <w:sz w:val="32"/>
          <w:szCs w:val="32"/>
        </w:rPr>
        <w:t xml:space="preserve"> </w:t>
      </w:r>
      <w:r>
        <w:rPr>
          <w:rFonts w:ascii="Garamond" w:hAnsi="Garamond"/>
          <w:color w:val="444444"/>
          <w:sz w:val="32"/>
          <w:szCs w:val="32"/>
        </w:rPr>
        <w:t xml:space="preserve">which </w:t>
      </w:r>
      <w:r w:rsidRPr="00A43752">
        <w:rPr>
          <w:rFonts w:ascii="Garamond" w:hAnsi="Garamond"/>
          <w:color w:val="444444"/>
          <w:sz w:val="32"/>
          <w:szCs w:val="32"/>
        </w:rPr>
        <w:t xml:space="preserve">were not </w:t>
      </w:r>
      <w:r w:rsidRPr="00A43752">
        <w:rPr>
          <w:rFonts w:ascii="Garamond" w:hAnsi="Garamond"/>
          <w:color w:val="444444"/>
          <w:sz w:val="32"/>
          <w:szCs w:val="32"/>
        </w:rPr>
        <w:lastRenderedPageBreak/>
        <w:t>aimed to develop</w:t>
      </w:r>
      <w:r>
        <w:rPr>
          <w:rFonts w:ascii="Garamond" w:hAnsi="Garamond"/>
          <w:color w:val="444444"/>
          <w:sz w:val="32"/>
          <w:szCs w:val="32"/>
        </w:rPr>
        <w:t xml:space="preserve"> psychological or social skills</w:t>
      </w:r>
      <w:r w:rsidRPr="00A43752">
        <w:rPr>
          <w:rFonts w:ascii="Garamond" w:hAnsi="Garamond"/>
          <w:color w:val="444444"/>
          <w:sz w:val="32"/>
          <w:szCs w:val="32"/>
        </w:rPr>
        <w:t xml:space="preserve"> and were isolated </w:t>
      </w:r>
      <w:r>
        <w:rPr>
          <w:rFonts w:ascii="Garamond" w:hAnsi="Garamond"/>
          <w:color w:val="444444"/>
          <w:sz w:val="32"/>
          <w:szCs w:val="32"/>
        </w:rPr>
        <w:t xml:space="preserve">from their peers. </w:t>
      </w:r>
    </w:p>
    <w:p w:rsidR="007F081A" w:rsidRPr="006C6339" w:rsidRDefault="007F081A" w:rsidP="007F081A">
      <w:pPr>
        <w:shd w:val="clear" w:color="auto" w:fill="FFFFFF"/>
        <w:spacing w:before="100" w:beforeAutospacing="1" w:after="100" w:afterAutospacing="1"/>
        <w:jc w:val="both"/>
        <w:rPr>
          <w:rFonts w:ascii="Garamond" w:hAnsi="Garamond"/>
          <w:color w:val="444444"/>
          <w:sz w:val="32"/>
          <w:szCs w:val="32"/>
        </w:rPr>
      </w:pPr>
      <w:r w:rsidRPr="006C6339">
        <w:rPr>
          <w:rFonts w:ascii="Garamond" w:hAnsi="Garamond"/>
          <w:color w:val="444444"/>
          <w:sz w:val="32"/>
          <w:szCs w:val="32"/>
        </w:rPr>
        <w:t>Inclusive education of children with disabilities requires adaptation of the physical environment for the proper functioning of perso</w:t>
      </w:r>
      <w:r>
        <w:rPr>
          <w:rFonts w:ascii="Garamond" w:hAnsi="Garamond"/>
          <w:color w:val="444444"/>
          <w:sz w:val="32"/>
          <w:szCs w:val="32"/>
        </w:rPr>
        <w:t>ns with disabilities; dealing with</w:t>
      </w:r>
      <w:r w:rsidRPr="006C6339">
        <w:rPr>
          <w:rFonts w:ascii="Garamond" w:hAnsi="Garamond"/>
          <w:color w:val="444444"/>
          <w:sz w:val="32"/>
          <w:szCs w:val="32"/>
        </w:rPr>
        <w:t xml:space="preserve"> stere</w:t>
      </w:r>
      <w:r>
        <w:rPr>
          <w:rFonts w:ascii="Garamond" w:hAnsi="Garamond"/>
          <w:color w:val="444444"/>
          <w:sz w:val="32"/>
          <w:szCs w:val="32"/>
        </w:rPr>
        <w:t>otypes of education and other professionals</w:t>
      </w:r>
      <w:r w:rsidRPr="006C6339">
        <w:rPr>
          <w:rFonts w:ascii="Garamond" w:hAnsi="Garamond"/>
          <w:color w:val="444444"/>
          <w:sz w:val="32"/>
          <w:szCs w:val="32"/>
        </w:rPr>
        <w:t xml:space="preserve"> concerning psychological acceptance of inclusion; financing institutions with planned implementation of inclusive education; developing special educational programs for schools with inclusive education and training of qualified professionals to work in incl</w:t>
      </w:r>
      <w:r>
        <w:rPr>
          <w:rFonts w:ascii="Garamond" w:hAnsi="Garamond"/>
          <w:color w:val="444444"/>
          <w:sz w:val="32"/>
          <w:szCs w:val="32"/>
        </w:rPr>
        <w:t xml:space="preserve">usive educational environment. One of the main barriers to inclusive education that both children with disabilities and their parents face is non-acceptance by parents of children without disabilities and insisting on their disabilities rather than abilities and capacities. </w:t>
      </w:r>
    </w:p>
    <w:p w:rsidR="007F081A" w:rsidRPr="006E6711" w:rsidRDefault="007F081A" w:rsidP="007F081A">
      <w:pPr>
        <w:shd w:val="clear" w:color="auto" w:fill="FFFFFF"/>
        <w:spacing w:before="100" w:beforeAutospacing="1" w:after="100" w:afterAutospacing="1"/>
        <w:jc w:val="both"/>
        <w:rPr>
          <w:rFonts w:ascii="Garamond" w:hAnsi="Garamond"/>
          <w:color w:val="444444"/>
          <w:sz w:val="32"/>
          <w:szCs w:val="32"/>
        </w:rPr>
      </w:pPr>
      <w:r>
        <w:rPr>
          <w:rFonts w:ascii="Garamond" w:hAnsi="Garamond"/>
          <w:color w:val="444444"/>
          <w:sz w:val="32"/>
          <w:szCs w:val="32"/>
        </w:rPr>
        <w:t>In order to implement inclusive education it is necessary to start from</w:t>
      </w:r>
      <w:r w:rsidRPr="006E6711">
        <w:rPr>
          <w:rFonts w:ascii="Garamond" w:hAnsi="Garamond"/>
          <w:color w:val="444444"/>
          <w:sz w:val="32"/>
          <w:szCs w:val="32"/>
        </w:rPr>
        <w:t xml:space="preserve"> the formation of positive public opinion on tolerance towards people</w:t>
      </w:r>
      <w:r>
        <w:rPr>
          <w:rFonts w:ascii="Garamond" w:hAnsi="Garamond"/>
          <w:color w:val="444444"/>
          <w:sz w:val="32"/>
          <w:szCs w:val="32"/>
        </w:rPr>
        <w:t>/children</w:t>
      </w:r>
      <w:r w:rsidRPr="006E6711">
        <w:rPr>
          <w:rFonts w:ascii="Garamond" w:hAnsi="Garamond"/>
          <w:color w:val="444444"/>
          <w:sz w:val="32"/>
          <w:szCs w:val="32"/>
        </w:rPr>
        <w:t xml:space="preserve"> </w:t>
      </w:r>
      <w:r>
        <w:rPr>
          <w:rFonts w:ascii="Garamond" w:hAnsi="Garamond"/>
          <w:color w:val="444444"/>
          <w:sz w:val="32"/>
          <w:szCs w:val="32"/>
        </w:rPr>
        <w:t xml:space="preserve">with disabilities, as well as continuous education and awareness raising of parents about </w:t>
      </w:r>
      <w:r w:rsidRPr="006E6711">
        <w:rPr>
          <w:rFonts w:ascii="Garamond" w:hAnsi="Garamond"/>
          <w:color w:val="444444"/>
          <w:sz w:val="32"/>
          <w:szCs w:val="32"/>
        </w:rPr>
        <w:t>inclu</w:t>
      </w:r>
      <w:r>
        <w:rPr>
          <w:rFonts w:ascii="Garamond" w:hAnsi="Garamond"/>
          <w:color w:val="444444"/>
          <w:sz w:val="32"/>
          <w:szCs w:val="32"/>
        </w:rPr>
        <w:t>sive education. It is important</w:t>
      </w:r>
      <w:r w:rsidRPr="006E6711">
        <w:rPr>
          <w:rFonts w:ascii="Garamond" w:hAnsi="Garamond"/>
          <w:color w:val="444444"/>
          <w:sz w:val="32"/>
          <w:szCs w:val="32"/>
        </w:rPr>
        <w:t xml:space="preserve"> to i</w:t>
      </w:r>
      <w:r>
        <w:rPr>
          <w:rFonts w:ascii="Garamond" w:hAnsi="Garamond"/>
          <w:color w:val="444444"/>
          <w:sz w:val="32"/>
          <w:szCs w:val="32"/>
        </w:rPr>
        <w:t xml:space="preserve">nvolve mass-media and civil society organizations which promote </w:t>
      </w:r>
      <w:r w:rsidRPr="006E6711">
        <w:rPr>
          <w:rFonts w:ascii="Garamond" w:hAnsi="Garamond"/>
          <w:color w:val="444444"/>
          <w:sz w:val="32"/>
          <w:szCs w:val="32"/>
        </w:rPr>
        <w:t xml:space="preserve"> successful inte</w:t>
      </w:r>
      <w:r>
        <w:rPr>
          <w:rFonts w:ascii="Garamond" w:hAnsi="Garamond"/>
          <w:color w:val="444444"/>
          <w:sz w:val="32"/>
          <w:szCs w:val="32"/>
        </w:rPr>
        <w:t>gration and education of children</w:t>
      </w:r>
      <w:r w:rsidRPr="006E6711">
        <w:rPr>
          <w:rFonts w:ascii="Garamond" w:hAnsi="Garamond"/>
          <w:color w:val="444444"/>
          <w:sz w:val="32"/>
          <w:szCs w:val="32"/>
        </w:rPr>
        <w:t xml:space="preserve"> with disabilities in </w:t>
      </w:r>
      <w:r>
        <w:rPr>
          <w:rFonts w:ascii="Garamond" w:hAnsi="Garamond"/>
          <w:color w:val="444444"/>
          <w:sz w:val="32"/>
          <w:szCs w:val="32"/>
        </w:rPr>
        <w:t xml:space="preserve">various </w:t>
      </w:r>
      <w:r w:rsidRPr="006E6711">
        <w:rPr>
          <w:rFonts w:ascii="Garamond" w:hAnsi="Garamond"/>
          <w:color w:val="444444"/>
          <w:sz w:val="32"/>
          <w:szCs w:val="32"/>
        </w:rPr>
        <w:t>educational i</w:t>
      </w:r>
      <w:r>
        <w:rPr>
          <w:rFonts w:ascii="Garamond" w:hAnsi="Garamond"/>
          <w:color w:val="444444"/>
          <w:sz w:val="32"/>
          <w:szCs w:val="32"/>
        </w:rPr>
        <w:t>nstitutions from kindergartens, primary and high schools</w:t>
      </w:r>
      <w:r w:rsidRPr="006E6711">
        <w:rPr>
          <w:rFonts w:ascii="Garamond" w:hAnsi="Garamond"/>
          <w:color w:val="444444"/>
          <w:sz w:val="32"/>
          <w:szCs w:val="32"/>
        </w:rPr>
        <w:t xml:space="preserve">, vocational schools, higher educational institutions, </w:t>
      </w:r>
      <w:r>
        <w:rPr>
          <w:rFonts w:ascii="Garamond" w:hAnsi="Garamond"/>
          <w:color w:val="444444"/>
          <w:sz w:val="32"/>
          <w:szCs w:val="32"/>
        </w:rPr>
        <w:t xml:space="preserve">and </w:t>
      </w:r>
      <w:r w:rsidRPr="006E6711">
        <w:rPr>
          <w:rFonts w:ascii="Garamond" w:hAnsi="Garamond"/>
          <w:color w:val="444444"/>
          <w:sz w:val="32"/>
          <w:szCs w:val="32"/>
        </w:rPr>
        <w:t>postg</w:t>
      </w:r>
      <w:r>
        <w:rPr>
          <w:rFonts w:ascii="Garamond" w:hAnsi="Garamond"/>
          <w:color w:val="444444"/>
          <w:sz w:val="32"/>
          <w:szCs w:val="32"/>
        </w:rPr>
        <w:t>raduate education facilities</w:t>
      </w:r>
      <w:r w:rsidRPr="006E6711">
        <w:rPr>
          <w:rFonts w:ascii="Garamond" w:hAnsi="Garamond"/>
          <w:color w:val="444444"/>
          <w:sz w:val="32"/>
          <w:szCs w:val="32"/>
        </w:rPr>
        <w:t>.</w:t>
      </w:r>
    </w:p>
    <w:p w:rsidR="007F081A" w:rsidRDefault="007F081A" w:rsidP="007F081A">
      <w:pPr>
        <w:jc w:val="both"/>
        <w:rPr>
          <w:rFonts w:ascii="Garamond" w:hAnsi="Garamond"/>
          <w:color w:val="444444"/>
          <w:sz w:val="32"/>
          <w:szCs w:val="32"/>
        </w:rPr>
      </w:pPr>
      <w:r w:rsidRPr="00A43752">
        <w:rPr>
          <w:rFonts w:ascii="Garamond" w:hAnsi="Garamond"/>
          <w:color w:val="444444"/>
          <w:sz w:val="32"/>
          <w:szCs w:val="32"/>
        </w:rPr>
        <w:t xml:space="preserve">Save the Children in Ukraine urges the Committee to call upon the Government of Ukraine to: </w:t>
      </w:r>
    </w:p>
    <w:p w:rsidR="00627E36" w:rsidRPr="00627E36" w:rsidRDefault="007F081A" w:rsidP="00627E36">
      <w:pPr>
        <w:numPr>
          <w:ilvl w:val="0"/>
          <w:numId w:val="10"/>
        </w:numPr>
        <w:shd w:val="clear" w:color="auto" w:fill="FFFFFF"/>
        <w:spacing w:before="100" w:beforeAutospacing="1" w:after="100" w:afterAutospacing="1"/>
        <w:jc w:val="both"/>
        <w:rPr>
          <w:rFonts w:ascii="Garamond" w:hAnsi="Garamond"/>
          <w:color w:val="444444"/>
          <w:sz w:val="32"/>
          <w:szCs w:val="32"/>
        </w:rPr>
      </w:pPr>
      <w:r w:rsidRPr="00A43752">
        <w:rPr>
          <w:rFonts w:ascii="Garamond" w:hAnsi="Garamond"/>
          <w:color w:val="444444"/>
          <w:sz w:val="32"/>
          <w:szCs w:val="32"/>
        </w:rPr>
        <w:t xml:space="preserve">Guarantee access to </w:t>
      </w:r>
      <w:r>
        <w:rPr>
          <w:rFonts w:ascii="Garamond" w:hAnsi="Garamond"/>
          <w:color w:val="444444"/>
          <w:sz w:val="32"/>
          <w:szCs w:val="32"/>
        </w:rPr>
        <w:t xml:space="preserve">inclusive </w:t>
      </w:r>
      <w:r w:rsidRPr="00A43752">
        <w:rPr>
          <w:rFonts w:ascii="Garamond" w:hAnsi="Garamond"/>
          <w:color w:val="444444"/>
          <w:sz w:val="32"/>
          <w:szCs w:val="32"/>
        </w:rPr>
        <w:t>education for all children with disabilities, incl</w:t>
      </w:r>
      <w:r>
        <w:rPr>
          <w:rFonts w:ascii="Garamond" w:hAnsi="Garamond"/>
          <w:color w:val="444444"/>
          <w:sz w:val="32"/>
          <w:szCs w:val="32"/>
        </w:rPr>
        <w:t>uding children with learning</w:t>
      </w:r>
      <w:r w:rsidRPr="00A43752">
        <w:rPr>
          <w:rFonts w:ascii="Garamond" w:hAnsi="Garamond"/>
          <w:color w:val="444444"/>
          <w:sz w:val="32"/>
          <w:szCs w:val="32"/>
        </w:rPr>
        <w:t xml:space="preserve"> disabilit</w:t>
      </w:r>
      <w:r>
        <w:rPr>
          <w:rFonts w:ascii="Garamond" w:hAnsi="Garamond"/>
          <w:color w:val="444444"/>
          <w:sz w:val="32"/>
          <w:szCs w:val="32"/>
        </w:rPr>
        <w:t>ies and children living in state social welfare</w:t>
      </w:r>
      <w:r w:rsidRPr="00A43752">
        <w:rPr>
          <w:rFonts w:ascii="Garamond" w:hAnsi="Garamond"/>
          <w:color w:val="444444"/>
          <w:sz w:val="32"/>
          <w:szCs w:val="32"/>
        </w:rPr>
        <w:t xml:space="preserve"> institutions.</w:t>
      </w:r>
    </w:p>
    <w:p w:rsidR="007F081A" w:rsidRPr="00A43752" w:rsidRDefault="007F081A" w:rsidP="007F081A">
      <w:pPr>
        <w:numPr>
          <w:ilvl w:val="0"/>
          <w:numId w:val="10"/>
        </w:numPr>
        <w:shd w:val="clear" w:color="auto" w:fill="FFFFFF"/>
        <w:spacing w:before="100" w:beforeAutospacing="1" w:after="100" w:afterAutospacing="1"/>
        <w:jc w:val="both"/>
        <w:rPr>
          <w:rFonts w:ascii="Garamond" w:hAnsi="Garamond"/>
          <w:color w:val="444444"/>
          <w:sz w:val="32"/>
          <w:szCs w:val="32"/>
        </w:rPr>
      </w:pPr>
      <w:r>
        <w:rPr>
          <w:rFonts w:ascii="Garamond" w:hAnsi="Garamond"/>
          <w:color w:val="444444"/>
          <w:sz w:val="32"/>
          <w:szCs w:val="32"/>
        </w:rPr>
        <w:t>Introduce</w:t>
      </w:r>
      <w:r w:rsidRPr="00A43752">
        <w:rPr>
          <w:rFonts w:ascii="Garamond" w:hAnsi="Garamond"/>
          <w:color w:val="444444"/>
          <w:sz w:val="32"/>
          <w:szCs w:val="32"/>
        </w:rPr>
        <w:t xml:space="preserve"> </w:t>
      </w:r>
      <w:r>
        <w:rPr>
          <w:rFonts w:ascii="Garamond" w:hAnsi="Garamond"/>
          <w:color w:val="444444"/>
          <w:sz w:val="32"/>
          <w:szCs w:val="32"/>
        </w:rPr>
        <w:t xml:space="preserve">inclusive education </w:t>
      </w:r>
      <w:r w:rsidRPr="00A43752">
        <w:rPr>
          <w:rFonts w:ascii="Garamond" w:hAnsi="Garamond"/>
          <w:color w:val="444444"/>
          <w:sz w:val="32"/>
          <w:szCs w:val="32"/>
        </w:rPr>
        <w:t>programs</w:t>
      </w:r>
      <w:r>
        <w:rPr>
          <w:rFonts w:ascii="Garamond" w:hAnsi="Garamond"/>
          <w:color w:val="444444"/>
          <w:sz w:val="32"/>
          <w:szCs w:val="32"/>
        </w:rPr>
        <w:t xml:space="preserve"> in</w:t>
      </w:r>
      <w:r w:rsidRPr="00A43752">
        <w:rPr>
          <w:rFonts w:ascii="Garamond" w:hAnsi="Garamond"/>
          <w:color w:val="444444"/>
          <w:sz w:val="32"/>
          <w:szCs w:val="32"/>
        </w:rPr>
        <w:t xml:space="preserve"> mainstream schools an</w:t>
      </w:r>
      <w:r>
        <w:rPr>
          <w:rFonts w:ascii="Garamond" w:hAnsi="Garamond"/>
          <w:color w:val="444444"/>
          <w:sz w:val="32"/>
          <w:szCs w:val="32"/>
        </w:rPr>
        <w:t>d avoid</w:t>
      </w:r>
      <w:r w:rsidRPr="00A43752">
        <w:rPr>
          <w:rFonts w:ascii="Garamond" w:hAnsi="Garamond"/>
          <w:color w:val="444444"/>
          <w:sz w:val="32"/>
          <w:szCs w:val="32"/>
        </w:rPr>
        <w:t xml:space="preserve"> </w:t>
      </w:r>
      <w:r>
        <w:rPr>
          <w:rFonts w:ascii="Garamond" w:hAnsi="Garamond"/>
          <w:color w:val="444444"/>
          <w:sz w:val="32"/>
          <w:szCs w:val="32"/>
        </w:rPr>
        <w:t xml:space="preserve">isolation and </w:t>
      </w:r>
      <w:r w:rsidRPr="00A43752">
        <w:rPr>
          <w:rFonts w:ascii="Garamond" w:hAnsi="Garamond"/>
          <w:color w:val="444444"/>
          <w:sz w:val="32"/>
          <w:szCs w:val="32"/>
        </w:rPr>
        <w:t xml:space="preserve">segregation of children </w:t>
      </w:r>
      <w:r w:rsidRPr="00A43752">
        <w:rPr>
          <w:rFonts w:ascii="Garamond" w:hAnsi="Garamond"/>
          <w:color w:val="444444"/>
          <w:sz w:val="32"/>
          <w:szCs w:val="32"/>
        </w:rPr>
        <w:lastRenderedPageBreak/>
        <w:t>with disabilities in separate classrooms.</w:t>
      </w:r>
      <w:r>
        <w:rPr>
          <w:rFonts w:ascii="Garamond" w:hAnsi="Garamond"/>
          <w:color w:val="444444"/>
          <w:sz w:val="32"/>
          <w:szCs w:val="32"/>
        </w:rPr>
        <w:t xml:space="preserve"> </w:t>
      </w:r>
      <w:r w:rsidRPr="00A43752">
        <w:rPr>
          <w:rFonts w:ascii="Garamond" w:hAnsi="Garamond"/>
          <w:color w:val="444444"/>
          <w:sz w:val="32"/>
          <w:szCs w:val="32"/>
        </w:rPr>
        <w:t xml:space="preserve">Children </w:t>
      </w:r>
      <w:r>
        <w:rPr>
          <w:rFonts w:ascii="Garamond" w:hAnsi="Garamond"/>
          <w:color w:val="444444"/>
          <w:sz w:val="32"/>
          <w:szCs w:val="32"/>
        </w:rPr>
        <w:t xml:space="preserve">with disabilities should be </w:t>
      </w:r>
      <w:r w:rsidRPr="00A43752">
        <w:rPr>
          <w:rFonts w:ascii="Garamond" w:hAnsi="Garamond"/>
          <w:color w:val="444444"/>
          <w:sz w:val="32"/>
          <w:szCs w:val="32"/>
        </w:rPr>
        <w:t>in</w:t>
      </w:r>
      <w:r>
        <w:rPr>
          <w:rFonts w:ascii="Garamond" w:hAnsi="Garamond"/>
          <w:color w:val="444444"/>
          <w:sz w:val="32"/>
          <w:szCs w:val="32"/>
        </w:rPr>
        <w:t xml:space="preserve">cluded in the class </w:t>
      </w:r>
      <w:r w:rsidRPr="00A43752">
        <w:rPr>
          <w:rFonts w:ascii="Garamond" w:hAnsi="Garamond"/>
          <w:color w:val="444444"/>
          <w:sz w:val="32"/>
          <w:szCs w:val="32"/>
        </w:rPr>
        <w:t>together with other students.</w:t>
      </w:r>
    </w:p>
    <w:p w:rsidR="007F081A" w:rsidRPr="002C3F8D" w:rsidRDefault="007F081A" w:rsidP="007F081A">
      <w:pPr>
        <w:numPr>
          <w:ilvl w:val="0"/>
          <w:numId w:val="10"/>
        </w:numPr>
        <w:shd w:val="clear" w:color="auto" w:fill="FFFFFF"/>
        <w:spacing w:before="100" w:beforeAutospacing="1" w:after="100" w:afterAutospacing="1"/>
        <w:jc w:val="both"/>
        <w:rPr>
          <w:rFonts w:ascii="Garamond" w:hAnsi="Garamond"/>
          <w:color w:val="444444"/>
          <w:sz w:val="32"/>
          <w:szCs w:val="32"/>
        </w:rPr>
      </w:pPr>
      <w:r w:rsidRPr="00A43752">
        <w:rPr>
          <w:rFonts w:ascii="Garamond" w:hAnsi="Garamond"/>
          <w:color w:val="444444"/>
          <w:sz w:val="32"/>
          <w:szCs w:val="32"/>
        </w:rPr>
        <w:t>E</w:t>
      </w:r>
      <w:r>
        <w:rPr>
          <w:rFonts w:ascii="Garamond" w:hAnsi="Garamond"/>
          <w:color w:val="444444"/>
          <w:sz w:val="32"/>
          <w:szCs w:val="32"/>
        </w:rPr>
        <w:t xml:space="preserve">liminate barriers in implementing inclusive education such as ramps, transportation to and from school and insist on realization of the </w:t>
      </w:r>
      <w:r w:rsidRPr="00A43752">
        <w:rPr>
          <w:rFonts w:ascii="Garamond" w:hAnsi="Garamond"/>
          <w:color w:val="444444"/>
          <w:sz w:val="32"/>
          <w:szCs w:val="32"/>
        </w:rPr>
        <w:t xml:space="preserve">children’s right to a quality education and </w:t>
      </w:r>
      <w:r>
        <w:rPr>
          <w:rFonts w:ascii="Garamond" w:hAnsi="Garamond"/>
          <w:color w:val="444444"/>
          <w:sz w:val="32"/>
          <w:szCs w:val="32"/>
        </w:rPr>
        <w:t xml:space="preserve">their full </w:t>
      </w:r>
      <w:r w:rsidRPr="00A43752">
        <w:rPr>
          <w:rFonts w:ascii="Garamond" w:hAnsi="Garamond"/>
          <w:color w:val="444444"/>
          <w:sz w:val="32"/>
          <w:szCs w:val="32"/>
        </w:rPr>
        <w:t>inclusion in the community</w:t>
      </w:r>
      <w:r>
        <w:rPr>
          <w:rFonts w:ascii="Garamond" w:hAnsi="Garamond"/>
          <w:color w:val="444444"/>
          <w:sz w:val="32"/>
          <w:szCs w:val="32"/>
        </w:rPr>
        <w:t xml:space="preserve">. </w:t>
      </w:r>
      <w:r w:rsidRPr="00685D08">
        <w:rPr>
          <w:rFonts w:ascii="Garamond" w:hAnsi="Garamond"/>
          <w:color w:val="444444"/>
          <w:sz w:val="32"/>
          <w:szCs w:val="32"/>
        </w:rPr>
        <w:t xml:space="preserve">Adapt physical environment to the needs of children with </w:t>
      </w:r>
      <w:r w:rsidRPr="002C3F8D">
        <w:rPr>
          <w:rFonts w:ascii="Garamond" w:hAnsi="Garamond"/>
          <w:color w:val="444444"/>
          <w:sz w:val="32"/>
          <w:szCs w:val="32"/>
        </w:rPr>
        <w:t>disabilities</w:t>
      </w:r>
      <w:r w:rsidRPr="00685D08">
        <w:rPr>
          <w:rFonts w:ascii="Garamond" w:hAnsi="Garamond"/>
          <w:color w:val="444444"/>
          <w:sz w:val="32"/>
          <w:szCs w:val="32"/>
        </w:rPr>
        <w:t xml:space="preserve">: public transport, </w:t>
      </w:r>
      <w:r w:rsidRPr="002C3F8D">
        <w:rPr>
          <w:rFonts w:ascii="Garamond" w:hAnsi="Garamond"/>
          <w:color w:val="444444"/>
          <w:sz w:val="32"/>
          <w:szCs w:val="32"/>
        </w:rPr>
        <w:t xml:space="preserve">wheelchair ramps, entries and exits in </w:t>
      </w:r>
      <w:r>
        <w:rPr>
          <w:rFonts w:ascii="Garamond" w:hAnsi="Garamond"/>
          <w:color w:val="444444"/>
          <w:sz w:val="32"/>
          <w:szCs w:val="32"/>
        </w:rPr>
        <w:t xml:space="preserve">and within </w:t>
      </w:r>
      <w:r w:rsidRPr="002C3F8D">
        <w:rPr>
          <w:rFonts w:ascii="Garamond" w:hAnsi="Garamond"/>
          <w:color w:val="444444"/>
          <w:sz w:val="32"/>
          <w:szCs w:val="32"/>
        </w:rPr>
        <w:t>buildings</w:t>
      </w:r>
      <w:r>
        <w:rPr>
          <w:rFonts w:ascii="Garamond" w:hAnsi="Garamond"/>
          <w:color w:val="444444"/>
          <w:sz w:val="32"/>
          <w:szCs w:val="32"/>
        </w:rPr>
        <w:t xml:space="preserve"> (i.e. toilets, classrooms etc.)</w:t>
      </w:r>
      <w:r w:rsidRPr="002C3F8D">
        <w:rPr>
          <w:rFonts w:ascii="Garamond" w:hAnsi="Garamond"/>
          <w:color w:val="444444"/>
          <w:sz w:val="32"/>
          <w:szCs w:val="32"/>
        </w:rPr>
        <w:t xml:space="preserve">, schools and other institutions. For example, </w:t>
      </w:r>
      <w:r w:rsidRPr="00685D08">
        <w:rPr>
          <w:rFonts w:ascii="Garamond" w:hAnsi="Garamond"/>
          <w:color w:val="444444"/>
          <w:sz w:val="32"/>
          <w:szCs w:val="32"/>
        </w:rPr>
        <w:t xml:space="preserve">as per the International Humanitarian Institute from 2015 </w:t>
      </w:r>
      <w:r w:rsidRPr="002C3F8D">
        <w:rPr>
          <w:rFonts w:ascii="Garamond" w:hAnsi="Garamond"/>
          <w:color w:val="444444"/>
          <w:sz w:val="32"/>
          <w:szCs w:val="32"/>
        </w:rPr>
        <w:t xml:space="preserve">in Ukraine only 27.4% of higher education and 8.4% of vocational education are equipped with ramps for wheelchair access. </w:t>
      </w:r>
    </w:p>
    <w:p w:rsidR="007F081A" w:rsidRDefault="007F081A" w:rsidP="007F081A">
      <w:pPr>
        <w:shd w:val="clear" w:color="auto" w:fill="FFFFFF"/>
        <w:spacing w:before="100" w:beforeAutospacing="1" w:after="100" w:afterAutospacing="1"/>
        <w:ind w:left="720"/>
        <w:rPr>
          <w:rFonts w:ascii="Garamond" w:hAnsi="Garamond"/>
          <w:color w:val="444444"/>
          <w:sz w:val="32"/>
          <w:szCs w:val="32"/>
        </w:rPr>
      </w:pPr>
    </w:p>
    <w:p w:rsidR="007F081A" w:rsidRPr="00A43752" w:rsidRDefault="007F081A" w:rsidP="007F081A">
      <w:pPr>
        <w:numPr>
          <w:ilvl w:val="0"/>
          <w:numId w:val="10"/>
        </w:numPr>
        <w:shd w:val="clear" w:color="auto" w:fill="FFFFFF"/>
        <w:spacing w:before="100" w:beforeAutospacing="1" w:after="100" w:afterAutospacing="1"/>
        <w:jc w:val="both"/>
        <w:rPr>
          <w:rFonts w:ascii="Garamond" w:hAnsi="Garamond"/>
          <w:color w:val="444444"/>
          <w:sz w:val="32"/>
          <w:szCs w:val="32"/>
        </w:rPr>
      </w:pPr>
      <w:r>
        <w:rPr>
          <w:rFonts w:ascii="Garamond" w:hAnsi="Garamond"/>
          <w:color w:val="444444"/>
          <w:sz w:val="32"/>
          <w:szCs w:val="32"/>
        </w:rPr>
        <w:t xml:space="preserve">Ensure </w:t>
      </w:r>
      <w:r w:rsidRPr="00454200">
        <w:rPr>
          <w:rFonts w:ascii="Garamond" w:hAnsi="Garamond"/>
          <w:color w:val="444444"/>
          <w:sz w:val="32"/>
          <w:szCs w:val="32"/>
        </w:rPr>
        <w:t>sufficient number of specially trained teachers to work in conditions of inclusive education</w:t>
      </w:r>
      <w:r>
        <w:rPr>
          <w:rFonts w:ascii="Garamond" w:hAnsi="Garamond"/>
          <w:color w:val="444444"/>
          <w:sz w:val="32"/>
          <w:szCs w:val="32"/>
        </w:rPr>
        <w:t xml:space="preserve"> in Ukraine to enable children with </w:t>
      </w:r>
      <w:r w:rsidRPr="00454200">
        <w:rPr>
          <w:rFonts w:ascii="Garamond" w:hAnsi="Garamond"/>
          <w:color w:val="444444"/>
          <w:sz w:val="32"/>
          <w:szCs w:val="32"/>
        </w:rPr>
        <w:t>disabilities to realize their constitutional right to education.</w:t>
      </w:r>
    </w:p>
    <w:p w:rsidR="007F081A" w:rsidRPr="00A43752" w:rsidRDefault="007F081A" w:rsidP="007F081A">
      <w:pPr>
        <w:numPr>
          <w:ilvl w:val="0"/>
          <w:numId w:val="10"/>
        </w:numPr>
        <w:shd w:val="clear" w:color="auto" w:fill="FFFFFF"/>
        <w:spacing w:before="100" w:beforeAutospacing="1" w:after="100" w:afterAutospacing="1"/>
        <w:jc w:val="both"/>
        <w:rPr>
          <w:rFonts w:ascii="Garamond" w:hAnsi="Garamond"/>
          <w:color w:val="444444"/>
          <w:sz w:val="32"/>
          <w:szCs w:val="32"/>
        </w:rPr>
      </w:pPr>
      <w:r w:rsidRPr="00A43752">
        <w:rPr>
          <w:rFonts w:ascii="Garamond" w:hAnsi="Garamond"/>
          <w:color w:val="444444"/>
          <w:sz w:val="32"/>
          <w:szCs w:val="32"/>
        </w:rPr>
        <w:t>Ensure that core teacher tra</w:t>
      </w:r>
      <w:r>
        <w:rPr>
          <w:rFonts w:ascii="Garamond" w:hAnsi="Garamond"/>
          <w:color w:val="444444"/>
          <w:sz w:val="32"/>
          <w:szCs w:val="32"/>
        </w:rPr>
        <w:t>ining</w:t>
      </w:r>
      <w:r w:rsidRPr="00A43752">
        <w:rPr>
          <w:rFonts w:ascii="Garamond" w:hAnsi="Garamond"/>
          <w:color w:val="444444"/>
          <w:sz w:val="32"/>
          <w:szCs w:val="32"/>
        </w:rPr>
        <w:t xml:space="preserve"> includes inclusive education and practical skills for teaching children with disabilities.</w:t>
      </w:r>
    </w:p>
    <w:p w:rsidR="007F081A" w:rsidRDefault="007F081A" w:rsidP="007F081A">
      <w:pPr>
        <w:numPr>
          <w:ilvl w:val="0"/>
          <w:numId w:val="10"/>
        </w:numPr>
        <w:shd w:val="clear" w:color="auto" w:fill="FFFFFF"/>
        <w:spacing w:before="100" w:beforeAutospacing="1" w:after="100" w:afterAutospacing="1"/>
        <w:jc w:val="both"/>
        <w:rPr>
          <w:rFonts w:ascii="Garamond" w:hAnsi="Garamond"/>
          <w:color w:val="444444"/>
          <w:sz w:val="32"/>
          <w:szCs w:val="32"/>
        </w:rPr>
      </w:pPr>
      <w:r>
        <w:rPr>
          <w:rFonts w:ascii="Garamond" w:hAnsi="Garamond"/>
          <w:color w:val="444444"/>
          <w:sz w:val="32"/>
          <w:szCs w:val="32"/>
        </w:rPr>
        <w:t xml:space="preserve">Raise awareness of children with disabilities, their </w:t>
      </w:r>
      <w:r w:rsidRPr="00A43752">
        <w:rPr>
          <w:rFonts w:ascii="Garamond" w:hAnsi="Garamond"/>
          <w:color w:val="444444"/>
          <w:sz w:val="32"/>
          <w:szCs w:val="32"/>
        </w:rPr>
        <w:t xml:space="preserve">parents </w:t>
      </w:r>
      <w:r>
        <w:rPr>
          <w:rFonts w:ascii="Garamond" w:hAnsi="Garamond"/>
          <w:color w:val="444444"/>
          <w:sz w:val="32"/>
          <w:szCs w:val="32"/>
        </w:rPr>
        <w:t xml:space="preserve">and general public </w:t>
      </w:r>
      <w:r w:rsidRPr="00A43752">
        <w:rPr>
          <w:rFonts w:ascii="Garamond" w:hAnsi="Garamond"/>
          <w:color w:val="444444"/>
          <w:sz w:val="32"/>
          <w:szCs w:val="32"/>
        </w:rPr>
        <w:t>about children’s right to education, inc</w:t>
      </w:r>
      <w:r>
        <w:rPr>
          <w:rFonts w:ascii="Garamond" w:hAnsi="Garamond"/>
          <w:color w:val="444444"/>
          <w:sz w:val="32"/>
          <w:szCs w:val="32"/>
        </w:rPr>
        <w:t>luding to inclusive education and conduct campaign informing the citizens about the benefits of inclusive education for the whole society.</w:t>
      </w:r>
      <w:r w:rsidRPr="00A43752">
        <w:rPr>
          <w:rFonts w:ascii="Garamond" w:hAnsi="Garamond"/>
          <w:color w:val="444444"/>
          <w:sz w:val="32"/>
          <w:szCs w:val="32"/>
        </w:rPr>
        <w:t xml:space="preserve"> </w:t>
      </w:r>
    </w:p>
    <w:p w:rsidR="007F081A" w:rsidRPr="002C3F8D" w:rsidRDefault="007F081A" w:rsidP="007F081A">
      <w:pPr>
        <w:rPr>
          <w:rStyle w:val="Strong"/>
          <w:rFonts w:ascii="Times New Roman" w:hAnsi="Times New Roman"/>
          <w:b w:val="0"/>
          <w:bCs w:val="0"/>
          <w:sz w:val="24"/>
          <w:szCs w:val="24"/>
        </w:rPr>
      </w:pPr>
      <w:r w:rsidRPr="002C3F8D">
        <w:rPr>
          <w:rStyle w:val="Strong"/>
          <w:rFonts w:ascii="Garamond" w:hAnsi="Garamond"/>
          <w:color w:val="444444"/>
          <w:sz w:val="32"/>
          <w:szCs w:val="32"/>
          <w:shd w:val="clear" w:color="auto" w:fill="FFFFFF"/>
        </w:rPr>
        <w:t>Obstacles</w:t>
      </w:r>
      <w:r>
        <w:rPr>
          <w:rStyle w:val="Strong"/>
          <w:rFonts w:ascii="Garamond" w:hAnsi="Garamond"/>
          <w:color w:val="444444"/>
          <w:sz w:val="32"/>
          <w:szCs w:val="32"/>
          <w:shd w:val="clear" w:color="auto" w:fill="FFFFFF"/>
        </w:rPr>
        <w:t xml:space="preserve"> to Education for Roma children (Articles 6 and 13)</w:t>
      </w:r>
    </w:p>
    <w:p w:rsidR="007F081A" w:rsidRDefault="007F081A" w:rsidP="007F081A">
      <w:pPr>
        <w:pStyle w:val="NormalWeb"/>
        <w:shd w:val="clear" w:color="auto" w:fill="FFFFFF"/>
        <w:jc w:val="both"/>
        <w:rPr>
          <w:rFonts w:ascii="Garamond" w:hAnsi="Garamond"/>
          <w:color w:val="444444"/>
          <w:sz w:val="32"/>
          <w:szCs w:val="32"/>
        </w:rPr>
      </w:pPr>
      <w:r>
        <w:rPr>
          <w:rFonts w:ascii="Garamond" w:hAnsi="Garamond"/>
          <w:color w:val="444444"/>
          <w:sz w:val="32"/>
          <w:szCs w:val="32"/>
        </w:rPr>
        <w:t>Providing access to education to people belonging to ethnic minorities is essential</w:t>
      </w:r>
      <w:r w:rsidRPr="008F663D">
        <w:rPr>
          <w:rFonts w:ascii="Garamond" w:hAnsi="Garamond"/>
          <w:color w:val="444444"/>
          <w:sz w:val="32"/>
          <w:szCs w:val="32"/>
        </w:rPr>
        <w:t xml:space="preserve"> for the government</w:t>
      </w:r>
      <w:r>
        <w:rPr>
          <w:rFonts w:ascii="Garamond" w:hAnsi="Garamond"/>
          <w:color w:val="444444"/>
          <w:sz w:val="32"/>
          <w:szCs w:val="32"/>
        </w:rPr>
        <w:t xml:space="preserve"> as it directly supports their integration into society even though it’s also important for </w:t>
      </w:r>
      <w:r>
        <w:rPr>
          <w:rFonts w:ascii="Garamond" w:hAnsi="Garamond"/>
          <w:color w:val="444444"/>
          <w:sz w:val="32"/>
          <w:szCs w:val="32"/>
        </w:rPr>
        <w:lastRenderedPageBreak/>
        <w:t>them to preserve</w:t>
      </w:r>
      <w:r w:rsidRPr="008F663D">
        <w:rPr>
          <w:rFonts w:ascii="Garamond" w:hAnsi="Garamond"/>
          <w:color w:val="444444"/>
          <w:sz w:val="32"/>
          <w:szCs w:val="32"/>
        </w:rPr>
        <w:t xml:space="preserve"> their language and culture. Successful integration of Roma children and the revival of their language and culture directly depend on the quality of education provided.  </w:t>
      </w:r>
    </w:p>
    <w:p w:rsidR="007F081A" w:rsidRDefault="007F081A" w:rsidP="007F081A">
      <w:pPr>
        <w:pStyle w:val="NormalWeb"/>
        <w:shd w:val="clear" w:color="auto" w:fill="FFFFFF"/>
        <w:jc w:val="both"/>
        <w:rPr>
          <w:rFonts w:ascii="Arial" w:hAnsi="Arial" w:cs="Arial"/>
          <w:color w:val="333333"/>
          <w:sz w:val="21"/>
          <w:szCs w:val="21"/>
          <w:shd w:val="clear" w:color="auto" w:fill="F4F4F4"/>
        </w:rPr>
      </w:pPr>
      <w:r w:rsidRPr="000C3B52">
        <w:rPr>
          <w:rFonts w:ascii="Garamond" w:hAnsi="Garamond"/>
          <w:color w:val="444444"/>
          <w:sz w:val="32"/>
          <w:szCs w:val="32"/>
        </w:rPr>
        <w:t>In 2013, by decree of the P</w:t>
      </w:r>
      <w:r>
        <w:rPr>
          <w:rFonts w:ascii="Garamond" w:hAnsi="Garamond"/>
          <w:color w:val="444444"/>
          <w:sz w:val="32"/>
          <w:szCs w:val="32"/>
        </w:rPr>
        <w:t>resident of Ukraine</w:t>
      </w:r>
      <w:r w:rsidRPr="000C3B52">
        <w:rPr>
          <w:rFonts w:ascii="Garamond" w:hAnsi="Garamond"/>
          <w:color w:val="444444"/>
          <w:sz w:val="32"/>
          <w:szCs w:val="32"/>
        </w:rPr>
        <w:t xml:space="preserve"> the Strategy on the protection and integration of the </w:t>
      </w:r>
      <w:hyperlink r:id="rId11" w:tgtFrame="_blank" w:history="1">
        <w:r w:rsidRPr="000C3B52">
          <w:rPr>
            <w:rFonts w:ascii="Garamond" w:hAnsi="Garamond"/>
            <w:color w:val="444444"/>
            <w:sz w:val="32"/>
            <w:szCs w:val="32"/>
          </w:rPr>
          <w:t>Roma minority</w:t>
        </w:r>
      </w:hyperlink>
      <w:r w:rsidRPr="000C3B52">
        <w:rPr>
          <w:rFonts w:ascii="Garamond" w:hAnsi="Garamond"/>
          <w:color w:val="444444"/>
          <w:sz w:val="32"/>
          <w:szCs w:val="32"/>
        </w:rPr>
        <w:t xml:space="preserve"> into Ukrainian society </w:t>
      </w:r>
      <w:r>
        <w:rPr>
          <w:rFonts w:ascii="Garamond" w:hAnsi="Garamond"/>
          <w:color w:val="444444"/>
          <w:sz w:val="32"/>
          <w:szCs w:val="32"/>
        </w:rPr>
        <w:t xml:space="preserve">was endorsed </w:t>
      </w:r>
      <w:r w:rsidRPr="000C3B52">
        <w:rPr>
          <w:rFonts w:ascii="Garamond" w:hAnsi="Garamond"/>
          <w:color w:val="444444"/>
          <w:sz w:val="32"/>
          <w:szCs w:val="32"/>
        </w:rPr>
        <w:t>for the period until 2020. Within the Strategy, the Cabinet of Ministers adopted the corresponding Action Plan, and executive authorities, in turn, have the task to develop and adopt regional action plans. But, according to Ukrainian and international experts, the government’s Action Plan has several shortcomings and needs serious revision</w:t>
      </w:r>
      <w:r>
        <w:rPr>
          <w:rFonts w:ascii="Garamond" w:hAnsi="Garamond"/>
          <w:color w:val="444444"/>
          <w:sz w:val="32"/>
          <w:szCs w:val="32"/>
        </w:rPr>
        <w:t>.</w:t>
      </w:r>
    </w:p>
    <w:p w:rsidR="007F081A" w:rsidRDefault="007F081A" w:rsidP="007F081A">
      <w:pPr>
        <w:pStyle w:val="NormalWeb"/>
        <w:shd w:val="clear" w:color="auto" w:fill="FFFFFF"/>
        <w:jc w:val="both"/>
        <w:rPr>
          <w:rFonts w:ascii="Garamond" w:hAnsi="Garamond"/>
          <w:color w:val="444444"/>
          <w:sz w:val="32"/>
          <w:szCs w:val="32"/>
        </w:rPr>
      </w:pPr>
      <w:r w:rsidRPr="00EA498C">
        <w:rPr>
          <w:rFonts w:ascii="Garamond" w:hAnsi="Garamond"/>
          <w:color w:val="444444"/>
          <w:sz w:val="32"/>
          <w:szCs w:val="32"/>
        </w:rPr>
        <w:t xml:space="preserve">The national legislation in Ukraine guarantees that Roma </w:t>
      </w:r>
      <w:r>
        <w:rPr>
          <w:rFonts w:ascii="Garamond" w:hAnsi="Garamond"/>
          <w:color w:val="444444"/>
          <w:sz w:val="32"/>
          <w:szCs w:val="32"/>
        </w:rPr>
        <w:t xml:space="preserve">people </w:t>
      </w:r>
      <w:r w:rsidRPr="00EA498C">
        <w:rPr>
          <w:rFonts w:ascii="Garamond" w:hAnsi="Garamond"/>
          <w:color w:val="444444"/>
          <w:sz w:val="32"/>
          <w:szCs w:val="32"/>
        </w:rPr>
        <w:t>have the same rights and freedoms as</w:t>
      </w:r>
      <w:r w:rsidRPr="00CA7795">
        <w:rPr>
          <w:rFonts w:ascii="Garamond" w:hAnsi="Garamond"/>
          <w:color w:val="444444"/>
          <w:sz w:val="32"/>
          <w:szCs w:val="32"/>
        </w:rPr>
        <w:t xml:space="preserve"> </w:t>
      </w:r>
      <w:r w:rsidRPr="00EA498C">
        <w:rPr>
          <w:rFonts w:ascii="Garamond" w:hAnsi="Garamond"/>
          <w:color w:val="444444"/>
          <w:sz w:val="32"/>
          <w:szCs w:val="32"/>
        </w:rPr>
        <w:t xml:space="preserve">all </w:t>
      </w:r>
      <w:r>
        <w:rPr>
          <w:rFonts w:ascii="Garamond" w:hAnsi="Garamond"/>
          <w:color w:val="444444"/>
          <w:sz w:val="32"/>
          <w:szCs w:val="32"/>
        </w:rPr>
        <w:t>other national minorities. Unfortunately, this is not translated in practice and i</w:t>
      </w:r>
      <w:r w:rsidRPr="00EA498C">
        <w:rPr>
          <w:rFonts w:ascii="Garamond" w:hAnsi="Garamond"/>
          <w:color w:val="444444"/>
          <w:sz w:val="32"/>
          <w:szCs w:val="32"/>
        </w:rPr>
        <w:t>n comparison to other national minorities, Roma are the most vulnerable and socially disadvantaged grou</w:t>
      </w:r>
      <w:r>
        <w:rPr>
          <w:rFonts w:ascii="Garamond" w:hAnsi="Garamond"/>
          <w:color w:val="444444"/>
          <w:sz w:val="32"/>
          <w:szCs w:val="32"/>
        </w:rPr>
        <w:t xml:space="preserve">p. Roma people face numerous problems in their daily life starting from </w:t>
      </w:r>
      <w:r w:rsidRPr="00EA498C">
        <w:rPr>
          <w:rFonts w:ascii="Garamond" w:hAnsi="Garamond"/>
          <w:color w:val="444444"/>
          <w:sz w:val="32"/>
          <w:szCs w:val="32"/>
        </w:rPr>
        <w:t xml:space="preserve"> lack of personal documents</w:t>
      </w:r>
      <w:r>
        <w:rPr>
          <w:rFonts w:ascii="Garamond" w:hAnsi="Garamond"/>
          <w:color w:val="444444"/>
          <w:sz w:val="32"/>
          <w:szCs w:val="32"/>
        </w:rPr>
        <w:t xml:space="preserve"> (including birth certificates, IDs and passports), which affects negatively their access to basic services including quality health, social services</w:t>
      </w:r>
      <w:r w:rsidRPr="00EA498C">
        <w:rPr>
          <w:rFonts w:ascii="Garamond" w:hAnsi="Garamond"/>
          <w:color w:val="444444"/>
          <w:sz w:val="32"/>
          <w:szCs w:val="32"/>
        </w:rPr>
        <w:t>, access to quality education</w:t>
      </w:r>
      <w:r>
        <w:rPr>
          <w:rFonts w:ascii="Garamond" w:hAnsi="Garamond"/>
          <w:color w:val="444444"/>
          <w:sz w:val="32"/>
          <w:szCs w:val="32"/>
        </w:rPr>
        <w:t xml:space="preserve"> at different levels.</w:t>
      </w:r>
    </w:p>
    <w:p w:rsidR="007F081A" w:rsidRDefault="007F081A" w:rsidP="007F081A">
      <w:pPr>
        <w:pStyle w:val="NormalWeb"/>
        <w:shd w:val="clear" w:color="auto" w:fill="FFFFFF"/>
        <w:jc w:val="both"/>
        <w:rPr>
          <w:rFonts w:ascii="Garamond" w:hAnsi="Garamond"/>
          <w:color w:val="444444"/>
          <w:sz w:val="32"/>
          <w:szCs w:val="32"/>
        </w:rPr>
      </w:pPr>
      <w:r>
        <w:rPr>
          <w:rFonts w:ascii="Garamond" w:hAnsi="Garamond"/>
          <w:color w:val="444444"/>
          <w:sz w:val="32"/>
          <w:szCs w:val="32"/>
        </w:rPr>
        <w:t>Personal documents</w:t>
      </w:r>
      <w:r w:rsidRPr="00BE451F">
        <w:rPr>
          <w:rFonts w:ascii="Garamond" w:hAnsi="Garamond"/>
          <w:color w:val="444444"/>
          <w:sz w:val="32"/>
          <w:szCs w:val="32"/>
        </w:rPr>
        <w:t xml:space="preserve"> a</w:t>
      </w:r>
      <w:r>
        <w:rPr>
          <w:rFonts w:ascii="Garamond" w:hAnsi="Garamond"/>
          <w:color w:val="444444"/>
          <w:sz w:val="32"/>
          <w:szCs w:val="32"/>
        </w:rPr>
        <w:t>re the precondition for the realization of the full range of human rights. Without the documents such as birth certificates, Roma children cannot enjoy the</w:t>
      </w:r>
      <w:r w:rsidRPr="00BE451F">
        <w:rPr>
          <w:rFonts w:ascii="Garamond" w:hAnsi="Garamond"/>
          <w:color w:val="444444"/>
          <w:sz w:val="32"/>
          <w:szCs w:val="32"/>
        </w:rPr>
        <w:t xml:space="preserve"> right to quality education</w:t>
      </w:r>
      <w:r>
        <w:rPr>
          <w:rFonts w:ascii="Garamond" w:hAnsi="Garamond"/>
          <w:color w:val="444444"/>
          <w:sz w:val="32"/>
          <w:szCs w:val="32"/>
        </w:rPr>
        <w:t>,</w:t>
      </w:r>
      <w:r w:rsidRPr="00BE451F">
        <w:rPr>
          <w:rFonts w:ascii="Garamond" w:hAnsi="Garamond"/>
          <w:color w:val="444444"/>
          <w:sz w:val="32"/>
          <w:szCs w:val="32"/>
        </w:rPr>
        <w:t xml:space="preserve"> health</w:t>
      </w:r>
      <w:r>
        <w:rPr>
          <w:rFonts w:ascii="Garamond" w:hAnsi="Garamond"/>
          <w:color w:val="444444"/>
          <w:sz w:val="32"/>
          <w:szCs w:val="32"/>
        </w:rPr>
        <w:t xml:space="preserve">care and social assistance, and subsequently they either do not have or have limited </w:t>
      </w:r>
      <w:r w:rsidRPr="00BE451F">
        <w:rPr>
          <w:rFonts w:ascii="Garamond" w:hAnsi="Garamond"/>
          <w:color w:val="444444"/>
          <w:sz w:val="32"/>
          <w:szCs w:val="32"/>
        </w:rPr>
        <w:t>access to employment opportunities</w:t>
      </w:r>
      <w:r>
        <w:rPr>
          <w:rFonts w:ascii="Garamond" w:hAnsi="Garamond"/>
          <w:color w:val="444444"/>
          <w:sz w:val="32"/>
          <w:szCs w:val="32"/>
        </w:rPr>
        <w:t xml:space="preserve"> which is creating vicious circle of transgenerational poverty and exclusion</w:t>
      </w:r>
      <w:r w:rsidRPr="00BE451F">
        <w:rPr>
          <w:rFonts w:ascii="Garamond" w:hAnsi="Garamond"/>
          <w:color w:val="444444"/>
          <w:sz w:val="32"/>
          <w:szCs w:val="32"/>
        </w:rPr>
        <w:t>.</w:t>
      </w:r>
      <w:r w:rsidRPr="00F83DC7">
        <w:rPr>
          <w:rFonts w:ascii="Garamond" w:hAnsi="Garamond"/>
          <w:color w:val="444444"/>
          <w:sz w:val="32"/>
          <w:szCs w:val="32"/>
        </w:rPr>
        <w:t xml:space="preserve"> </w:t>
      </w:r>
      <w:r w:rsidRPr="00F846A0">
        <w:rPr>
          <w:rFonts w:ascii="Garamond" w:hAnsi="Garamond"/>
          <w:color w:val="444444"/>
          <w:sz w:val="32"/>
          <w:szCs w:val="32"/>
        </w:rPr>
        <w:t xml:space="preserve">According to </w:t>
      </w:r>
      <w:r>
        <w:rPr>
          <w:rFonts w:ascii="Garamond" w:hAnsi="Garamond"/>
          <w:color w:val="444444"/>
          <w:sz w:val="32"/>
          <w:szCs w:val="32"/>
        </w:rPr>
        <w:t>the Roma NGOs estimates</w:t>
      </w:r>
      <w:r w:rsidRPr="00F846A0">
        <w:rPr>
          <w:rFonts w:ascii="Garamond" w:hAnsi="Garamond"/>
          <w:color w:val="444444"/>
          <w:sz w:val="32"/>
          <w:szCs w:val="32"/>
        </w:rPr>
        <w:t>, only about 30% of the Roma population in Ukraine is employed</w:t>
      </w:r>
      <w:r>
        <w:rPr>
          <w:rFonts w:ascii="Garamond" w:hAnsi="Garamond"/>
          <w:color w:val="444444"/>
          <w:sz w:val="32"/>
          <w:szCs w:val="32"/>
        </w:rPr>
        <w:t xml:space="preserve">. </w:t>
      </w:r>
      <w:r w:rsidRPr="001B3ED3">
        <w:rPr>
          <w:rFonts w:ascii="Garamond" w:hAnsi="Garamond"/>
          <w:color w:val="444444"/>
          <w:sz w:val="32"/>
          <w:szCs w:val="32"/>
        </w:rPr>
        <w:t xml:space="preserve">Roma in Ukraine </w:t>
      </w:r>
      <w:r>
        <w:rPr>
          <w:rFonts w:ascii="Garamond" w:hAnsi="Garamond"/>
          <w:color w:val="444444"/>
          <w:sz w:val="32"/>
          <w:szCs w:val="32"/>
        </w:rPr>
        <w:t xml:space="preserve">live in isolated settlements in extreme poverty, and have very little or no access to services. They face discrimination, </w:t>
      </w:r>
      <w:r w:rsidRPr="001B3ED3">
        <w:rPr>
          <w:rFonts w:ascii="Garamond" w:hAnsi="Garamond"/>
          <w:color w:val="444444"/>
          <w:sz w:val="32"/>
          <w:szCs w:val="32"/>
        </w:rPr>
        <w:t xml:space="preserve">social exclusion </w:t>
      </w:r>
      <w:r>
        <w:rPr>
          <w:rFonts w:ascii="Garamond" w:hAnsi="Garamond"/>
          <w:color w:val="444444"/>
          <w:sz w:val="32"/>
          <w:szCs w:val="32"/>
        </w:rPr>
        <w:t xml:space="preserve">and marginalization and are subject to </w:t>
      </w:r>
      <w:r>
        <w:rPr>
          <w:rFonts w:ascii="Garamond" w:hAnsi="Garamond"/>
          <w:color w:val="444444"/>
          <w:sz w:val="32"/>
          <w:szCs w:val="32"/>
        </w:rPr>
        <w:lastRenderedPageBreak/>
        <w:t xml:space="preserve">violent and targeted attacks which are on the rise, especially in 2018, which is very concerning and call for action. </w:t>
      </w:r>
    </w:p>
    <w:p w:rsidR="007F081A" w:rsidRDefault="007F081A" w:rsidP="007F081A">
      <w:pPr>
        <w:pStyle w:val="NormalWeb"/>
        <w:shd w:val="clear" w:color="auto" w:fill="FFFFFF"/>
        <w:jc w:val="both"/>
        <w:rPr>
          <w:rFonts w:ascii="Garamond" w:hAnsi="Garamond"/>
          <w:color w:val="444444"/>
          <w:sz w:val="32"/>
          <w:szCs w:val="32"/>
        </w:rPr>
      </w:pPr>
      <w:r w:rsidRPr="00885649">
        <w:rPr>
          <w:rFonts w:ascii="Garamond" w:hAnsi="Garamond"/>
          <w:color w:val="444444"/>
          <w:sz w:val="32"/>
          <w:szCs w:val="32"/>
        </w:rPr>
        <w:t>According to the European Roma Rights Centre</w:t>
      </w:r>
      <w:r>
        <w:rPr>
          <w:rFonts w:ascii="Garamond" w:hAnsi="Garamond"/>
          <w:color w:val="444444"/>
          <w:sz w:val="32"/>
          <w:szCs w:val="32"/>
        </w:rPr>
        <w:t xml:space="preserve">, the majority of Roma children in Ukraine </w:t>
      </w:r>
      <w:r w:rsidRPr="00885649">
        <w:rPr>
          <w:rFonts w:ascii="Garamond" w:hAnsi="Garamond"/>
          <w:color w:val="444444"/>
          <w:sz w:val="32"/>
          <w:szCs w:val="32"/>
        </w:rPr>
        <w:t>do not finish school and / or even leave school illiterate.</w:t>
      </w:r>
      <w:r>
        <w:rPr>
          <w:rFonts w:ascii="Garamond" w:hAnsi="Garamond"/>
          <w:color w:val="444444"/>
          <w:sz w:val="32"/>
          <w:szCs w:val="32"/>
        </w:rPr>
        <w:t xml:space="preserve"> Due to a combination of issues, including poverty, the tradition which includes early and child marriages and perceptions of family members regarding the education of girls, Roma girls very often do not pursue their education after primary school.  It is expected that t</w:t>
      </w:r>
      <w:r w:rsidRPr="00885649">
        <w:rPr>
          <w:rFonts w:ascii="Garamond" w:hAnsi="Garamond"/>
          <w:color w:val="444444"/>
          <w:sz w:val="32"/>
          <w:szCs w:val="32"/>
        </w:rPr>
        <w:t>he Roma bo</w:t>
      </w:r>
      <w:r>
        <w:rPr>
          <w:rFonts w:ascii="Garamond" w:hAnsi="Garamond"/>
          <w:color w:val="444444"/>
          <w:sz w:val="32"/>
          <w:szCs w:val="32"/>
        </w:rPr>
        <w:t xml:space="preserve">ys continue their education after primary school, and attend </w:t>
      </w:r>
      <w:r w:rsidRPr="00885649">
        <w:rPr>
          <w:rFonts w:ascii="Garamond" w:hAnsi="Garamond"/>
          <w:color w:val="444444"/>
          <w:sz w:val="32"/>
          <w:szCs w:val="32"/>
        </w:rPr>
        <w:t xml:space="preserve">secondary school and </w:t>
      </w:r>
      <w:r>
        <w:rPr>
          <w:rFonts w:ascii="Garamond" w:hAnsi="Garamond"/>
          <w:color w:val="444444"/>
          <w:sz w:val="32"/>
          <w:szCs w:val="32"/>
        </w:rPr>
        <w:t xml:space="preserve">some of them </w:t>
      </w:r>
      <w:r w:rsidRPr="00885649">
        <w:rPr>
          <w:rFonts w:ascii="Garamond" w:hAnsi="Garamond"/>
          <w:color w:val="444444"/>
          <w:sz w:val="32"/>
          <w:szCs w:val="32"/>
        </w:rPr>
        <w:t xml:space="preserve">even get higher education. </w:t>
      </w:r>
    </w:p>
    <w:p w:rsidR="007F081A" w:rsidRDefault="007F081A" w:rsidP="007F081A">
      <w:pPr>
        <w:pStyle w:val="NormalWeb"/>
        <w:shd w:val="clear" w:color="auto" w:fill="FFFFFF"/>
        <w:jc w:val="both"/>
      </w:pPr>
      <w:r>
        <w:rPr>
          <w:rFonts w:ascii="Garamond" w:hAnsi="Garamond"/>
          <w:color w:val="444444"/>
          <w:sz w:val="32"/>
          <w:szCs w:val="32"/>
        </w:rPr>
        <w:t>Roma children are subject to discrimination and</w:t>
      </w:r>
      <w:r w:rsidRPr="00F846A0">
        <w:rPr>
          <w:rFonts w:ascii="Garamond" w:hAnsi="Garamond"/>
          <w:color w:val="444444"/>
          <w:sz w:val="32"/>
          <w:szCs w:val="32"/>
        </w:rPr>
        <w:t xml:space="preserve"> bad attitude of </w:t>
      </w:r>
      <w:r>
        <w:rPr>
          <w:rFonts w:ascii="Garamond" w:hAnsi="Garamond"/>
          <w:color w:val="444444"/>
          <w:sz w:val="32"/>
          <w:szCs w:val="32"/>
        </w:rPr>
        <w:t xml:space="preserve">school authorities limiting the number of Roma students that they accept, teachers, other parents and </w:t>
      </w:r>
      <w:r w:rsidRPr="00F846A0">
        <w:rPr>
          <w:rFonts w:ascii="Garamond" w:hAnsi="Garamond"/>
          <w:color w:val="444444"/>
          <w:sz w:val="32"/>
          <w:szCs w:val="32"/>
        </w:rPr>
        <w:t>other children</w:t>
      </w:r>
      <w:r>
        <w:rPr>
          <w:rFonts w:ascii="Garamond" w:hAnsi="Garamond"/>
          <w:color w:val="444444"/>
          <w:sz w:val="32"/>
          <w:szCs w:val="32"/>
        </w:rPr>
        <w:t xml:space="preserve"> – their peers </w:t>
      </w:r>
      <w:r w:rsidRPr="00F846A0">
        <w:rPr>
          <w:rFonts w:ascii="Garamond" w:hAnsi="Garamond"/>
          <w:color w:val="444444"/>
          <w:sz w:val="32"/>
          <w:szCs w:val="32"/>
        </w:rPr>
        <w:t xml:space="preserve">in the class. During the winter, some children do not go to school because of the </w:t>
      </w:r>
      <w:r>
        <w:rPr>
          <w:rFonts w:ascii="Garamond" w:hAnsi="Garamond"/>
          <w:color w:val="444444"/>
          <w:sz w:val="32"/>
          <w:szCs w:val="32"/>
        </w:rPr>
        <w:t xml:space="preserve">lack of warm clothing and shoes. </w:t>
      </w:r>
    </w:p>
    <w:p w:rsidR="007F081A" w:rsidRDefault="007F081A" w:rsidP="007F081A">
      <w:pPr>
        <w:pStyle w:val="NormalWeb"/>
        <w:shd w:val="clear" w:color="auto" w:fill="FFFFFF"/>
        <w:jc w:val="both"/>
        <w:rPr>
          <w:rFonts w:ascii="Garamond" w:hAnsi="Garamond"/>
          <w:color w:val="444444"/>
          <w:sz w:val="32"/>
          <w:szCs w:val="32"/>
        </w:rPr>
      </w:pPr>
      <w:r w:rsidRPr="00F846A0">
        <w:rPr>
          <w:rFonts w:ascii="Garamond" w:hAnsi="Garamond"/>
          <w:color w:val="444444"/>
          <w:sz w:val="32"/>
          <w:szCs w:val="32"/>
        </w:rPr>
        <w:t>Although education is free in accorda</w:t>
      </w:r>
      <w:r>
        <w:rPr>
          <w:rFonts w:ascii="Garamond" w:hAnsi="Garamond"/>
          <w:color w:val="444444"/>
          <w:sz w:val="32"/>
          <w:szCs w:val="32"/>
        </w:rPr>
        <w:t>nce with the current Law on Education</w:t>
      </w:r>
      <w:r w:rsidRPr="00F846A0">
        <w:rPr>
          <w:rFonts w:ascii="Garamond" w:hAnsi="Garamond"/>
          <w:color w:val="444444"/>
          <w:sz w:val="32"/>
          <w:szCs w:val="32"/>
        </w:rPr>
        <w:t>, many schools require an unofficial monthly contribution from</w:t>
      </w:r>
      <w:r>
        <w:rPr>
          <w:rFonts w:ascii="Garamond" w:hAnsi="Garamond"/>
          <w:color w:val="444444"/>
          <w:sz w:val="32"/>
          <w:szCs w:val="32"/>
        </w:rPr>
        <w:t xml:space="preserve"> parents to cover running costs. This contribution is unaffordable   for poorer Roma parents and that is one of the factors influencing Roma children’s school attendance</w:t>
      </w:r>
      <w:r w:rsidRPr="00F846A0">
        <w:rPr>
          <w:rFonts w:ascii="Garamond" w:hAnsi="Garamond"/>
          <w:color w:val="444444"/>
          <w:sz w:val="32"/>
          <w:szCs w:val="32"/>
        </w:rPr>
        <w:t xml:space="preserve">. </w:t>
      </w:r>
      <w:r w:rsidRPr="00F846A0">
        <w:t xml:space="preserve"> </w:t>
      </w:r>
    </w:p>
    <w:p w:rsidR="007F081A" w:rsidRDefault="007F081A" w:rsidP="007F081A">
      <w:pPr>
        <w:jc w:val="both"/>
      </w:pPr>
      <w:r w:rsidRPr="000346C4">
        <w:rPr>
          <w:rFonts w:ascii="Garamond" w:hAnsi="Garamond"/>
          <w:color w:val="444444"/>
          <w:sz w:val="32"/>
          <w:szCs w:val="32"/>
        </w:rPr>
        <w:t xml:space="preserve">Save the Children in Ukraine </w:t>
      </w:r>
      <w:r>
        <w:rPr>
          <w:rFonts w:ascii="Garamond" w:hAnsi="Garamond"/>
          <w:color w:val="444444"/>
          <w:sz w:val="32"/>
          <w:szCs w:val="32"/>
        </w:rPr>
        <w:t>urges</w:t>
      </w:r>
      <w:r w:rsidRPr="000346C4">
        <w:rPr>
          <w:rFonts w:ascii="Garamond" w:hAnsi="Garamond"/>
          <w:color w:val="444444"/>
          <w:sz w:val="32"/>
          <w:szCs w:val="32"/>
        </w:rPr>
        <w:t xml:space="preserve"> the Committee to call u</w:t>
      </w:r>
      <w:r>
        <w:rPr>
          <w:rFonts w:ascii="Garamond" w:hAnsi="Garamond"/>
          <w:color w:val="444444"/>
          <w:sz w:val="32"/>
          <w:szCs w:val="32"/>
        </w:rPr>
        <w:t>pon the Government of Ukraine to:</w:t>
      </w:r>
      <w:r w:rsidRPr="00EA498C">
        <w:t xml:space="preserve"> </w:t>
      </w:r>
    </w:p>
    <w:p w:rsidR="007F081A" w:rsidRDefault="007F081A" w:rsidP="007F081A">
      <w:pPr>
        <w:pStyle w:val="NormalWeb"/>
        <w:shd w:val="clear" w:color="auto" w:fill="FFFFFF"/>
        <w:jc w:val="both"/>
        <w:rPr>
          <w:rFonts w:ascii="Garamond" w:hAnsi="Garamond"/>
          <w:color w:val="444444"/>
          <w:sz w:val="32"/>
          <w:szCs w:val="32"/>
        </w:rPr>
      </w:pPr>
      <w:r w:rsidRPr="00EA498C">
        <w:rPr>
          <w:rFonts w:ascii="Garamond" w:hAnsi="Garamond"/>
          <w:color w:val="444444"/>
          <w:sz w:val="32"/>
          <w:szCs w:val="32"/>
        </w:rPr>
        <w:sym w:font="Symbol" w:char="F0B7"/>
      </w:r>
      <w:r>
        <w:rPr>
          <w:rFonts w:ascii="Garamond" w:hAnsi="Garamond"/>
          <w:color w:val="444444"/>
          <w:sz w:val="32"/>
          <w:szCs w:val="32"/>
        </w:rPr>
        <w:t xml:space="preserve"> To set an inter-ministerial body</w:t>
      </w:r>
      <w:r w:rsidRPr="00EA498C">
        <w:rPr>
          <w:rFonts w:ascii="Garamond" w:hAnsi="Garamond"/>
          <w:color w:val="444444"/>
          <w:sz w:val="32"/>
          <w:szCs w:val="32"/>
        </w:rPr>
        <w:t xml:space="preserve"> for coordination and monitoring of the implementation of the </w:t>
      </w:r>
      <w:r>
        <w:rPr>
          <w:rFonts w:ascii="Garamond" w:hAnsi="Garamond"/>
          <w:color w:val="444444"/>
          <w:sz w:val="32"/>
          <w:szCs w:val="32"/>
        </w:rPr>
        <w:t xml:space="preserve">National Plan of Action of the </w:t>
      </w:r>
      <w:r w:rsidRPr="00EA498C">
        <w:rPr>
          <w:rFonts w:ascii="Garamond" w:hAnsi="Garamond"/>
          <w:color w:val="444444"/>
          <w:sz w:val="32"/>
          <w:szCs w:val="32"/>
        </w:rPr>
        <w:t xml:space="preserve">Strategy </w:t>
      </w:r>
      <w:r w:rsidRPr="006D35A1">
        <w:rPr>
          <w:rFonts w:ascii="Garamond" w:hAnsi="Garamond"/>
          <w:color w:val="444444"/>
          <w:sz w:val="32"/>
          <w:szCs w:val="32"/>
        </w:rPr>
        <w:t xml:space="preserve"> on the Protection and Integration of Roma national minority into Ukrainian society</w:t>
      </w:r>
      <w:r>
        <w:rPr>
          <w:rFonts w:ascii="Garamond" w:hAnsi="Garamond"/>
          <w:color w:val="444444"/>
          <w:sz w:val="32"/>
          <w:szCs w:val="32"/>
        </w:rPr>
        <w:t xml:space="preserve"> from </w:t>
      </w:r>
      <w:r w:rsidRPr="006D35A1">
        <w:rPr>
          <w:rFonts w:ascii="Garamond" w:hAnsi="Garamond"/>
          <w:color w:val="444444"/>
          <w:sz w:val="32"/>
          <w:szCs w:val="32"/>
        </w:rPr>
        <w:t xml:space="preserve"> up to 2020</w:t>
      </w:r>
      <w:r w:rsidRPr="00EA498C">
        <w:rPr>
          <w:rFonts w:ascii="Garamond" w:hAnsi="Garamond"/>
          <w:color w:val="444444"/>
          <w:sz w:val="32"/>
          <w:szCs w:val="32"/>
        </w:rPr>
        <w:t xml:space="preserve">. </w:t>
      </w:r>
    </w:p>
    <w:p w:rsidR="007F081A" w:rsidRDefault="007F081A" w:rsidP="007F081A">
      <w:pPr>
        <w:pStyle w:val="NormalWeb"/>
        <w:shd w:val="clear" w:color="auto" w:fill="FFFFFF"/>
        <w:jc w:val="both"/>
        <w:rPr>
          <w:rFonts w:ascii="Garamond" w:hAnsi="Garamond"/>
          <w:color w:val="444444"/>
          <w:sz w:val="32"/>
          <w:szCs w:val="32"/>
        </w:rPr>
      </w:pPr>
      <w:r w:rsidRPr="00EA498C">
        <w:rPr>
          <w:rFonts w:ascii="Garamond" w:hAnsi="Garamond"/>
          <w:color w:val="444444"/>
          <w:sz w:val="32"/>
          <w:szCs w:val="32"/>
        </w:rPr>
        <w:sym w:font="Symbol" w:char="F0B7"/>
      </w:r>
      <w:r>
        <w:rPr>
          <w:rFonts w:ascii="Garamond" w:hAnsi="Garamond"/>
          <w:color w:val="444444"/>
          <w:sz w:val="32"/>
          <w:szCs w:val="32"/>
        </w:rPr>
        <w:t xml:space="preserve"> To review and amend the implementation of the National Action Plan and Regional</w:t>
      </w:r>
      <w:r w:rsidRPr="00EA498C">
        <w:rPr>
          <w:rFonts w:ascii="Garamond" w:hAnsi="Garamond"/>
          <w:color w:val="444444"/>
          <w:sz w:val="32"/>
          <w:szCs w:val="32"/>
        </w:rPr>
        <w:t xml:space="preserve"> Action Plans in close consultation with Roma civil society and </w:t>
      </w:r>
      <w:r>
        <w:rPr>
          <w:rFonts w:ascii="Garamond" w:hAnsi="Garamond"/>
          <w:color w:val="444444"/>
          <w:sz w:val="32"/>
          <w:szCs w:val="32"/>
        </w:rPr>
        <w:t xml:space="preserve">with participation of representatives of </w:t>
      </w:r>
      <w:r>
        <w:rPr>
          <w:rFonts w:ascii="Garamond" w:hAnsi="Garamond"/>
          <w:color w:val="444444"/>
          <w:sz w:val="32"/>
          <w:szCs w:val="32"/>
        </w:rPr>
        <w:lastRenderedPageBreak/>
        <w:t xml:space="preserve">Roma children, youth, men and women and international human rights and child rights organizations. </w:t>
      </w:r>
    </w:p>
    <w:p w:rsidR="007F081A" w:rsidRDefault="007F081A" w:rsidP="007F081A">
      <w:pPr>
        <w:pStyle w:val="NormalWeb"/>
        <w:shd w:val="clear" w:color="auto" w:fill="FFFFFF"/>
        <w:jc w:val="both"/>
        <w:rPr>
          <w:rFonts w:ascii="Garamond" w:hAnsi="Garamond"/>
          <w:color w:val="444444"/>
          <w:sz w:val="32"/>
          <w:szCs w:val="32"/>
        </w:rPr>
      </w:pPr>
      <w:r w:rsidRPr="00EA498C">
        <w:rPr>
          <w:rFonts w:ascii="Garamond" w:hAnsi="Garamond"/>
          <w:color w:val="444444"/>
          <w:sz w:val="32"/>
          <w:szCs w:val="32"/>
        </w:rPr>
        <w:sym w:font="Symbol" w:char="F0B7"/>
      </w:r>
      <w:r>
        <w:rPr>
          <w:rFonts w:ascii="Garamond" w:hAnsi="Garamond"/>
          <w:color w:val="444444"/>
          <w:sz w:val="32"/>
          <w:szCs w:val="32"/>
        </w:rPr>
        <w:t xml:space="preserve">  </w:t>
      </w:r>
      <w:r w:rsidRPr="00770112">
        <w:rPr>
          <w:rFonts w:ascii="Garamond" w:hAnsi="Garamond"/>
          <w:color w:val="444444"/>
          <w:sz w:val="32"/>
          <w:szCs w:val="32"/>
        </w:rPr>
        <w:t xml:space="preserve">To conduct </w:t>
      </w:r>
      <w:r>
        <w:rPr>
          <w:rFonts w:ascii="Garamond" w:hAnsi="Garamond"/>
          <w:color w:val="444444"/>
          <w:sz w:val="32"/>
          <w:szCs w:val="32"/>
        </w:rPr>
        <w:t xml:space="preserve">nation-wide </w:t>
      </w:r>
      <w:r w:rsidRPr="00770112">
        <w:rPr>
          <w:rFonts w:ascii="Garamond" w:hAnsi="Garamond"/>
          <w:color w:val="444444"/>
          <w:sz w:val="32"/>
          <w:szCs w:val="32"/>
        </w:rPr>
        <w:t>public campaigns on the prevention of and fight against discrimination</w:t>
      </w:r>
      <w:r>
        <w:rPr>
          <w:rFonts w:ascii="Garamond" w:hAnsi="Garamond"/>
          <w:color w:val="444444"/>
          <w:sz w:val="32"/>
          <w:szCs w:val="32"/>
        </w:rPr>
        <w:t xml:space="preserve"> Roma people are facing, and issues of </w:t>
      </w:r>
      <w:r w:rsidRPr="00EA498C">
        <w:rPr>
          <w:rFonts w:ascii="Garamond" w:hAnsi="Garamond"/>
          <w:color w:val="444444"/>
          <w:sz w:val="32"/>
          <w:szCs w:val="32"/>
        </w:rPr>
        <w:t xml:space="preserve">education, employment, housing and health, </w:t>
      </w:r>
      <w:r>
        <w:rPr>
          <w:rFonts w:ascii="Garamond" w:hAnsi="Garamond"/>
          <w:color w:val="444444"/>
          <w:sz w:val="32"/>
          <w:szCs w:val="32"/>
        </w:rPr>
        <w:t xml:space="preserve">and obtaining </w:t>
      </w:r>
      <w:r w:rsidRPr="00EA498C">
        <w:rPr>
          <w:rFonts w:ascii="Garamond" w:hAnsi="Garamond"/>
          <w:color w:val="444444"/>
          <w:sz w:val="32"/>
          <w:szCs w:val="32"/>
        </w:rPr>
        <w:t>civil registratio</w:t>
      </w:r>
      <w:r>
        <w:rPr>
          <w:rFonts w:ascii="Garamond" w:hAnsi="Garamond"/>
          <w:color w:val="444444"/>
          <w:sz w:val="32"/>
          <w:szCs w:val="32"/>
        </w:rPr>
        <w:t xml:space="preserve">n documents including birth certificates and passports. </w:t>
      </w:r>
    </w:p>
    <w:p w:rsidR="007F081A" w:rsidRDefault="007F081A" w:rsidP="007F081A">
      <w:pPr>
        <w:pStyle w:val="NormalWeb"/>
        <w:shd w:val="clear" w:color="auto" w:fill="FFFFFF"/>
        <w:jc w:val="both"/>
        <w:rPr>
          <w:rFonts w:ascii="Garamond" w:hAnsi="Garamond"/>
          <w:color w:val="444444"/>
          <w:sz w:val="32"/>
          <w:szCs w:val="32"/>
        </w:rPr>
      </w:pPr>
      <w:r w:rsidRPr="00EA498C">
        <w:rPr>
          <w:rFonts w:ascii="Garamond" w:hAnsi="Garamond"/>
          <w:color w:val="444444"/>
          <w:sz w:val="32"/>
          <w:szCs w:val="32"/>
        </w:rPr>
        <w:sym w:font="Symbol" w:char="F0B7"/>
      </w:r>
      <w:r>
        <w:rPr>
          <w:rFonts w:ascii="Garamond" w:hAnsi="Garamond"/>
          <w:color w:val="444444"/>
          <w:sz w:val="32"/>
          <w:szCs w:val="32"/>
        </w:rPr>
        <w:t xml:space="preserve"> To introduce a module for teachers on the inclusion of minorities as part of the ongoing civic education which will create inclusive culture in the classroom and teach children on benefits of having different cultures in school as a prerequisite to peace building and multiculturalism.  </w:t>
      </w:r>
    </w:p>
    <w:p w:rsidR="007F081A" w:rsidRDefault="007F081A" w:rsidP="007F081A">
      <w:pPr>
        <w:rPr>
          <w:rFonts w:ascii="Garamond" w:hAnsi="Garamond"/>
          <w:color w:val="444444"/>
          <w:sz w:val="32"/>
          <w:szCs w:val="32"/>
        </w:rPr>
      </w:pPr>
      <w:r w:rsidRPr="00EA498C">
        <w:rPr>
          <w:rFonts w:ascii="Garamond" w:hAnsi="Garamond"/>
          <w:color w:val="444444"/>
          <w:sz w:val="32"/>
          <w:szCs w:val="32"/>
        </w:rPr>
        <w:sym w:font="Symbol" w:char="F0B7"/>
      </w:r>
      <w:r>
        <w:rPr>
          <w:rFonts w:ascii="Garamond" w:hAnsi="Garamond"/>
          <w:color w:val="444444"/>
          <w:sz w:val="32"/>
          <w:szCs w:val="32"/>
        </w:rPr>
        <w:t xml:space="preserve"> </w:t>
      </w:r>
      <w:r w:rsidRPr="00BE451F">
        <w:rPr>
          <w:rFonts w:ascii="Garamond" w:hAnsi="Garamond"/>
          <w:color w:val="444444"/>
          <w:sz w:val="32"/>
          <w:szCs w:val="32"/>
        </w:rPr>
        <w:t xml:space="preserve">To ensure </w:t>
      </w:r>
      <w:r>
        <w:rPr>
          <w:rFonts w:ascii="Garamond" w:hAnsi="Garamond"/>
          <w:color w:val="444444"/>
          <w:sz w:val="32"/>
          <w:szCs w:val="32"/>
        </w:rPr>
        <w:t xml:space="preserve">Roma children, even those ones who do not have birth certificates and/or who are older for e.g. primary or secondary school can </w:t>
      </w:r>
      <w:r w:rsidR="00DC1626">
        <w:rPr>
          <w:rFonts w:ascii="Garamond" w:hAnsi="Garamond"/>
          <w:color w:val="444444"/>
          <w:sz w:val="32"/>
          <w:szCs w:val="32"/>
        </w:rPr>
        <w:t>enrol</w:t>
      </w:r>
      <w:r>
        <w:rPr>
          <w:rFonts w:ascii="Garamond" w:hAnsi="Garamond"/>
          <w:color w:val="444444"/>
          <w:sz w:val="32"/>
          <w:szCs w:val="32"/>
        </w:rPr>
        <w:t xml:space="preserve"> school and have access to other basic services through facilitated procedure of obtaining documents.</w:t>
      </w:r>
    </w:p>
    <w:p w:rsidR="007F081A" w:rsidRDefault="007F081A" w:rsidP="007F081A">
      <w:pPr>
        <w:rPr>
          <w:rStyle w:val="Strong"/>
          <w:rFonts w:ascii="Garamond" w:hAnsi="Garamond"/>
          <w:color w:val="444444"/>
          <w:sz w:val="32"/>
          <w:szCs w:val="32"/>
          <w:shd w:val="clear" w:color="auto" w:fill="FFFFFF"/>
        </w:rPr>
      </w:pPr>
    </w:p>
    <w:p w:rsidR="007F081A" w:rsidRDefault="007F081A" w:rsidP="007F081A">
      <w:pPr>
        <w:rPr>
          <w:rStyle w:val="Strong"/>
          <w:rFonts w:ascii="Garamond" w:hAnsi="Garamond"/>
          <w:color w:val="444444"/>
          <w:sz w:val="32"/>
          <w:szCs w:val="32"/>
          <w:shd w:val="clear" w:color="auto" w:fill="FFFFFF"/>
        </w:rPr>
      </w:pPr>
      <w:r>
        <w:rPr>
          <w:rStyle w:val="Strong"/>
          <w:rFonts w:ascii="Garamond" w:hAnsi="Garamond"/>
          <w:color w:val="444444"/>
          <w:sz w:val="32"/>
          <w:szCs w:val="32"/>
          <w:shd w:val="clear" w:color="auto" w:fill="FFFFFF"/>
        </w:rPr>
        <w:t>Obstacles to Education (Article 13)</w:t>
      </w:r>
    </w:p>
    <w:p w:rsidR="007F081A" w:rsidRDefault="007F081A" w:rsidP="007F081A">
      <w:pPr>
        <w:rPr>
          <w:rStyle w:val="Strong"/>
          <w:rFonts w:ascii="Garamond" w:hAnsi="Garamond"/>
          <w:color w:val="444444"/>
          <w:sz w:val="32"/>
          <w:szCs w:val="32"/>
          <w:shd w:val="clear" w:color="auto" w:fill="FFFFFF"/>
        </w:rPr>
      </w:pPr>
    </w:p>
    <w:p w:rsidR="007F081A" w:rsidRPr="00284C7F" w:rsidRDefault="007F081A" w:rsidP="007F081A">
      <w:pPr>
        <w:rPr>
          <w:rStyle w:val="Strong"/>
          <w:rFonts w:ascii="Garamond" w:hAnsi="Garamond"/>
          <w:b w:val="0"/>
          <w:i/>
          <w:color w:val="444444"/>
          <w:sz w:val="32"/>
          <w:szCs w:val="32"/>
          <w:shd w:val="clear" w:color="auto" w:fill="FFFFFF"/>
        </w:rPr>
      </w:pPr>
      <w:r w:rsidRPr="00284C7F">
        <w:rPr>
          <w:rStyle w:val="Strong"/>
          <w:rFonts w:ascii="Garamond" w:hAnsi="Garamond"/>
          <w:i/>
          <w:color w:val="444444"/>
          <w:sz w:val="32"/>
          <w:szCs w:val="32"/>
          <w:shd w:val="clear" w:color="auto" w:fill="FFFFFF"/>
        </w:rPr>
        <w:t>Attacks on Schools</w:t>
      </w:r>
    </w:p>
    <w:p w:rsidR="007F081A" w:rsidRDefault="007F081A" w:rsidP="007F081A">
      <w:pPr>
        <w:jc w:val="both"/>
        <w:rPr>
          <w:rFonts w:ascii="Garamond" w:hAnsi="Garamond"/>
          <w:color w:val="444444"/>
          <w:sz w:val="32"/>
          <w:szCs w:val="32"/>
        </w:rPr>
      </w:pPr>
      <w:r w:rsidRPr="009142DA">
        <w:rPr>
          <w:rFonts w:ascii="Garamond" w:hAnsi="Garamond"/>
          <w:color w:val="444444"/>
          <w:sz w:val="32"/>
          <w:szCs w:val="32"/>
        </w:rPr>
        <w:t xml:space="preserve">An assessment </w:t>
      </w:r>
      <w:r>
        <w:rPr>
          <w:rFonts w:ascii="Garamond" w:hAnsi="Garamond"/>
          <w:color w:val="444444"/>
          <w:sz w:val="32"/>
          <w:szCs w:val="32"/>
        </w:rPr>
        <w:t xml:space="preserve">update “The Children of the Contact Line in East Ukraine” </w:t>
      </w:r>
      <w:r w:rsidRPr="009142DA">
        <w:rPr>
          <w:rFonts w:ascii="Garamond" w:hAnsi="Garamond"/>
          <w:color w:val="444444"/>
          <w:sz w:val="32"/>
          <w:szCs w:val="32"/>
        </w:rPr>
        <w:t xml:space="preserve">published by UNICEF in June 2017 showed that more than 12,000 of the approximately 19,000 children living in </w:t>
      </w:r>
      <w:r>
        <w:rPr>
          <w:rFonts w:ascii="Garamond" w:hAnsi="Garamond"/>
          <w:color w:val="444444"/>
          <w:sz w:val="32"/>
          <w:szCs w:val="32"/>
        </w:rPr>
        <w:t>Government Controlled Areas (</w:t>
      </w:r>
      <w:r w:rsidRPr="009142DA">
        <w:rPr>
          <w:rFonts w:ascii="Garamond" w:hAnsi="Garamond"/>
          <w:color w:val="444444"/>
          <w:sz w:val="32"/>
          <w:szCs w:val="32"/>
        </w:rPr>
        <w:t>GCAs</w:t>
      </w:r>
      <w:r>
        <w:rPr>
          <w:rFonts w:ascii="Garamond" w:hAnsi="Garamond"/>
          <w:color w:val="444444"/>
          <w:sz w:val="32"/>
          <w:szCs w:val="32"/>
        </w:rPr>
        <w:t>)</w:t>
      </w:r>
      <w:r w:rsidRPr="009142DA">
        <w:rPr>
          <w:rFonts w:ascii="Garamond" w:hAnsi="Garamond"/>
          <w:color w:val="444444"/>
          <w:sz w:val="32"/>
          <w:szCs w:val="32"/>
        </w:rPr>
        <w:t xml:space="preserve"> within three miles of the contact line lived in areas that were hit by shelling in the last three months of 2016. The same UNICEF report found that large numbers of kindergarten-age children living along the contact line were out of school because their parents saw the shelling as too r</w:t>
      </w:r>
      <w:r>
        <w:rPr>
          <w:rFonts w:ascii="Garamond" w:hAnsi="Garamond"/>
          <w:color w:val="444444"/>
          <w:sz w:val="32"/>
          <w:szCs w:val="32"/>
        </w:rPr>
        <w:t xml:space="preserve">isky and kept them at home. </w:t>
      </w:r>
      <w:r w:rsidRPr="009142DA">
        <w:rPr>
          <w:rFonts w:ascii="Garamond" w:hAnsi="Garamond"/>
          <w:color w:val="444444"/>
          <w:sz w:val="32"/>
          <w:szCs w:val="32"/>
        </w:rPr>
        <w:t xml:space="preserve"> In addition, five respondents interviewed by UNICEF mentioned gender-based violence and specifically noted that older school girls faced abuse by soldiers, </w:t>
      </w:r>
      <w:r w:rsidRPr="009142DA">
        <w:rPr>
          <w:rFonts w:ascii="Garamond" w:hAnsi="Garamond"/>
          <w:color w:val="444444"/>
          <w:sz w:val="32"/>
          <w:szCs w:val="32"/>
        </w:rPr>
        <w:lastRenderedPageBreak/>
        <w:t>with the proximity and size of military installations being possible risk factors cont</w:t>
      </w:r>
      <w:r>
        <w:rPr>
          <w:rFonts w:ascii="Garamond" w:hAnsi="Garamond"/>
          <w:color w:val="444444"/>
          <w:sz w:val="32"/>
          <w:szCs w:val="32"/>
        </w:rPr>
        <w:t xml:space="preserve">ributing to this violence. </w:t>
      </w:r>
      <w:r w:rsidRPr="009142DA">
        <w:rPr>
          <w:rFonts w:ascii="Garamond" w:hAnsi="Garamond"/>
          <w:color w:val="444444"/>
          <w:sz w:val="32"/>
          <w:szCs w:val="32"/>
        </w:rPr>
        <w:t>Between 2013 and March 2017, 16 universities and 10 other higher education institutions were forced to relocate to Kyiv, Kryvyi Rih, Kramatorsk, Severodonetsk, Kharkiv, and other c</w:t>
      </w:r>
      <w:r>
        <w:rPr>
          <w:rFonts w:ascii="Garamond" w:hAnsi="Garamond"/>
          <w:color w:val="444444"/>
          <w:sz w:val="32"/>
          <w:szCs w:val="32"/>
        </w:rPr>
        <w:t xml:space="preserve">ities, due to the violence. </w:t>
      </w:r>
    </w:p>
    <w:p w:rsidR="008D0E1B" w:rsidRDefault="008D0E1B" w:rsidP="007F081A">
      <w:pPr>
        <w:jc w:val="both"/>
        <w:rPr>
          <w:rFonts w:ascii="Garamond" w:hAnsi="Garamond"/>
          <w:color w:val="444444"/>
          <w:sz w:val="32"/>
          <w:szCs w:val="32"/>
        </w:rPr>
      </w:pPr>
    </w:p>
    <w:p w:rsidR="007F081A" w:rsidRDefault="007F081A" w:rsidP="007F081A">
      <w:pPr>
        <w:jc w:val="both"/>
        <w:rPr>
          <w:rFonts w:ascii="Garamond" w:hAnsi="Garamond"/>
          <w:color w:val="444444"/>
          <w:sz w:val="32"/>
          <w:szCs w:val="32"/>
        </w:rPr>
      </w:pPr>
      <w:r>
        <w:rPr>
          <w:rFonts w:ascii="Garamond" w:hAnsi="Garamond"/>
          <w:color w:val="444444"/>
          <w:sz w:val="32"/>
          <w:szCs w:val="32"/>
          <w:shd w:val="clear" w:color="auto" w:fill="FFFFFF"/>
        </w:rPr>
        <w:t xml:space="preserve">Attacks on schools put children at risk and seriously affect their ability to have access to and receive quality education. Attacks on schools, teachers, and students can cause children to drop out or attend school less often primarily due to security and safety reasons.  Furthermore, in environments of violence and fear, with schools not working properly due to shortage of gas (heating), water or electricity and being damaged or destroyed, the quality of children's education is severely diminished. </w:t>
      </w:r>
      <w:r w:rsidRPr="00ED4E10">
        <w:rPr>
          <w:rFonts w:ascii="Garamond" w:hAnsi="Garamond"/>
          <w:color w:val="444444"/>
          <w:sz w:val="32"/>
          <w:szCs w:val="32"/>
        </w:rPr>
        <w:t xml:space="preserve">Rockets, heavy artillery, and mortars launched by all parties to the conflict damaged or destroyed hundreds of schools on both sides of the contact line. Information collected by Global Coalition on Protection </w:t>
      </w:r>
      <w:r>
        <w:rPr>
          <w:rFonts w:ascii="Garamond" w:hAnsi="Garamond"/>
          <w:color w:val="444444"/>
          <w:sz w:val="32"/>
          <w:szCs w:val="32"/>
        </w:rPr>
        <w:t>of Education from Attack (</w:t>
      </w:r>
      <w:r w:rsidRPr="00ED4E10">
        <w:rPr>
          <w:rFonts w:ascii="Garamond" w:hAnsi="Garamond"/>
          <w:color w:val="444444"/>
          <w:sz w:val="32"/>
          <w:szCs w:val="32"/>
        </w:rPr>
        <w:t>GCPEA</w:t>
      </w:r>
      <w:r>
        <w:rPr>
          <w:rFonts w:ascii="Garamond" w:hAnsi="Garamond"/>
          <w:color w:val="444444"/>
          <w:sz w:val="32"/>
          <w:szCs w:val="32"/>
        </w:rPr>
        <w:t xml:space="preserve">) in its report “Education under Attack 2018” </w:t>
      </w:r>
      <w:r w:rsidRPr="00ED4E10">
        <w:rPr>
          <w:rFonts w:ascii="Garamond" w:hAnsi="Garamond"/>
          <w:color w:val="444444"/>
          <w:sz w:val="32"/>
          <w:szCs w:val="32"/>
        </w:rPr>
        <w:t>indicated that attacks on schools were particularly intense in 2014 and 2015, with between 117 and 290 schools damaged or destroyed in 2014 and approximately 200 similarly a</w:t>
      </w:r>
      <w:r>
        <w:rPr>
          <w:rFonts w:ascii="Garamond" w:hAnsi="Garamond"/>
          <w:color w:val="444444"/>
          <w:sz w:val="32"/>
          <w:szCs w:val="32"/>
        </w:rPr>
        <w:t xml:space="preserve">ffected the following year. </w:t>
      </w:r>
      <w:r w:rsidRPr="00ED4E10">
        <w:rPr>
          <w:rFonts w:ascii="Garamond" w:hAnsi="Garamond"/>
          <w:color w:val="444444"/>
          <w:sz w:val="32"/>
          <w:szCs w:val="32"/>
        </w:rPr>
        <w:t xml:space="preserve"> As the sustained intensity of the conflict diminished, these numbers decreased slightly, with reported attacks on 26 schools in 2016 and 42 in 2017. </w:t>
      </w:r>
      <w:r>
        <w:rPr>
          <w:rFonts w:ascii="Garamond" w:hAnsi="Garamond"/>
          <w:color w:val="444444"/>
          <w:sz w:val="32"/>
          <w:szCs w:val="32"/>
        </w:rPr>
        <w:t xml:space="preserve">The same report indicates that </w:t>
      </w:r>
      <w:r w:rsidRPr="008A425D">
        <w:rPr>
          <w:rFonts w:ascii="Garamond" w:hAnsi="Garamond"/>
          <w:color w:val="444444"/>
          <w:sz w:val="32"/>
          <w:szCs w:val="32"/>
        </w:rPr>
        <w:t>indiscriminate shelling and targeted artillery attacks damaged or destroyed more than 740 schools in Ukraine, and both sides of the conflict used schools and universities as bases and barracks. Artillery fire, other explosions, and—early in the reporting period— air strikes occurred near schools, killing and injuring students and other civilians. Fear of such attacks caused many parents to keep their children out of school. Similar attacks also sporadically targeted higher education infrastructure and personnel.</w:t>
      </w:r>
    </w:p>
    <w:p w:rsidR="008D0E1B" w:rsidRDefault="008D0E1B" w:rsidP="007F081A">
      <w:pPr>
        <w:jc w:val="both"/>
        <w:rPr>
          <w:rFonts w:ascii="Garamond" w:hAnsi="Garamond"/>
          <w:color w:val="444444"/>
          <w:sz w:val="32"/>
          <w:szCs w:val="32"/>
        </w:rPr>
      </w:pPr>
    </w:p>
    <w:p w:rsidR="007F081A" w:rsidRDefault="007F081A" w:rsidP="007F081A">
      <w:pPr>
        <w:jc w:val="both"/>
        <w:rPr>
          <w:rFonts w:ascii="Garamond" w:hAnsi="Garamond"/>
          <w:color w:val="444444"/>
          <w:sz w:val="32"/>
          <w:szCs w:val="32"/>
        </w:rPr>
      </w:pPr>
      <w:r w:rsidRPr="00ED4E10">
        <w:rPr>
          <w:rFonts w:ascii="Garamond" w:hAnsi="Garamond"/>
          <w:color w:val="444444"/>
          <w:sz w:val="32"/>
          <w:szCs w:val="32"/>
        </w:rPr>
        <w:lastRenderedPageBreak/>
        <w:t>The Ukrainian Government should deter the military use of schools by endorsing and implementing the Safe Schools Declaration</w:t>
      </w:r>
      <w:r>
        <w:rPr>
          <w:rFonts w:ascii="Garamond" w:hAnsi="Garamond"/>
          <w:color w:val="444444"/>
          <w:sz w:val="32"/>
          <w:szCs w:val="32"/>
        </w:rPr>
        <w:t xml:space="preserve"> which so far has been endorsed by 80 countries across the world and which sets out a political commitment by states to protect education from attack. </w:t>
      </w:r>
      <w:r w:rsidRPr="00E4609B">
        <w:rPr>
          <w:rFonts w:ascii="Garamond" w:hAnsi="Garamond"/>
          <w:color w:val="444444"/>
          <w:sz w:val="32"/>
          <w:szCs w:val="32"/>
        </w:rPr>
        <w:t>The Safe</w:t>
      </w:r>
      <w:r>
        <w:t xml:space="preserve"> </w:t>
      </w:r>
      <w:r w:rsidRPr="00E4609B">
        <w:rPr>
          <w:rFonts w:ascii="Garamond" w:hAnsi="Garamond"/>
          <w:color w:val="444444"/>
          <w:sz w:val="32"/>
          <w:szCs w:val="32"/>
        </w:rPr>
        <w:t>Schools Declaration was drafted through a consultative process led by Norway and Argentina. Governments that endorse the Declaration make a commitment to take concrete steps such as improve reporting of attacks on education; investigate and prosecute alleged war crimes involving schools; and</w:t>
      </w:r>
      <w:r>
        <w:t xml:space="preserve"> </w:t>
      </w:r>
      <w:r w:rsidRPr="00E4609B">
        <w:rPr>
          <w:rFonts w:ascii="Garamond" w:hAnsi="Garamond"/>
          <w:color w:val="444444"/>
          <w:sz w:val="32"/>
          <w:szCs w:val="32"/>
        </w:rPr>
        <w:t>restore access to education faster when schools are attacked. Endorsing states also commit to use the Guidelines for Protecting Schools and Universities from Military Use during Armed Conflict, a non-binding practical tool that offers guidance to help parties to conflict exercise restraint with respect to the use of schools and universities for military purposes, thus helping to better safeguard the civilian character of such facilities.</w:t>
      </w:r>
      <w:r>
        <w:t xml:space="preserve"> </w:t>
      </w:r>
      <w:r>
        <w:rPr>
          <w:rFonts w:ascii="Garamond" w:hAnsi="Garamond"/>
          <w:color w:val="444444"/>
          <w:sz w:val="32"/>
          <w:szCs w:val="32"/>
        </w:rPr>
        <w:t xml:space="preserve">By joining the Declaration, states formally endorse the Guidelines from Protecting Schools and Universities from Military Use during Armed Conflict and commit to bring them into domestic policy and operational frameworks as far as possible and appropriate. The Declaration also contains a number of other commitments such as collecting reliable data, providing assistance to the victims, strengthening the protective role of education in armed conflict, holding accountable those responsible of illegal attacks or military use, fostering exchange on and advocating for the protection of education in international fora. Despite the public support to the Safe Schools Declaration by high officials of the Government of Ukraine, Ukraine has not yet endorsed the Safe Schools Declaration. </w:t>
      </w:r>
    </w:p>
    <w:p w:rsidR="007F081A" w:rsidRPr="00ED4E10" w:rsidRDefault="007F081A" w:rsidP="007F081A">
      <w:pPr>
        <w:jc w:val="both"/>
        <w:rPr>
          <w:rFonts w:ascii="Garamond" w:hAnsi="Garamond"/>
          <w:color w:val="444444"/>
          <w:sz w:val="32"/>
          <w:szCs w:val="32"/>
        </w:rPr>
      </w:pPr>
    </w:p>
    <w:p w:rsidR="007F081A" w:rsidRDefault="007F081A" w:rsidP="007F081A">
      <w:pPr>
        <w:jc w:val="both"/>
        <w:rPr>
          <w:rFonts w:ascii="Garamond" w:hAnsi="Garamond"/>
          <w:color w:val="444444"/>
          <w:sz w:val="32"/>
          <w:szCs w:val="32"/>
        </w:rPr>
      </w:pPr>
      <w:r w:rsidRPr="000346C4">
        <w:rPr>
          <w:rFonts w:ascii="Garamond" w:hAnsi="Garamond"/>
          <w:color w:val="444444"/>
          <w:sz w:val="32"/>
          <w:szCs w:val="32"/>
        </w:rPr>
        <w:t xml:space="preserve">Save the Children in Ukraine </w:t>
      </w:r>
      <w:r>
        <w:rPr>
          <w:rFonts w:ascii="Garamond" w:hAnsi="Garamond"/>
          <w:color w:val="444444"/>
          <w:sz w:val="32"/>
          <w:szCs w:val="32"/>
        </w:rPr>
        <w:t>urges</w:t>
      </w:r>
      <w:r w:rsidRPr="000346C4">
        <w:rPr>
          <w:rFonts w:ascii="Garamond" w:hAnsi="Garamond"/>
          <w:color w:val="444444"/>
          <w:sz w:val="32"/>
          <w:szCs w:val="32"/>
        </w:rPr>
        <w:t xml:space="preserve"> the Committee to call u</w:t>
      </w:r>
      <w:r>
        <w:rPr>
          <w:rFonts w:ascii="Garamond" w:hAnsi="Garamond"/>
          <w:color w:val="444444"/>
          <w:sz w:val="32"/>
          <w:szCs w:val="32"/>
        </w:rPr>
        <w:t>pon the Government of Ukraine to:</w:t>
      </w:r>
    </w:p>
    <w:p w:rsidR="007F081A" w:rsidRPr="000346C4" w:rsidRDefault="007F081A" w:rsidP="007F081A">
      <w:pPr>
        <w:jc w:val="both"/>
        <w:rPr>
          <w:rFonts w:ascii="Garamond" w:hAnsi="Garamond"/>
          <w:color w:val="444444"/>
          <w:sz w:val="32"/>
          <w:szCs w:val="32"/>
        </w:rPr>
      </w:pPr>
    </w:p>
    <w:p w:rsidR="007F081A" w:rsidRDefault="007F081A" w:rsidP="007F081A">
      <w:pPr>
        <w:jc w:val="both"/>
        <w:rPr>
          <w:rFonts w:ascii="Garamond" w:hAnsi="Garamond"/>
          <w:color w:val="444444"/>
          <w:sz w:val="32"/>
          <w:szCs w:val="32"/>
        </w:rPr>
      </w:pPr>
      <w:r w:rsidRPr="00775FF5">
        <w:rPr>
          <w:rFonts w:ascii="Garamond" w:hAnsi="Garamond"/>
          <w:color w:val="444444"/>
          <w:sz w:val="32"/>
          <w:szCs w:val="32"/>
        </w:rPr>
        <w:sym w:font="Symbol" w:char="F0B7"/>
      </w:r>
      <w:r w:rsidRPr="00775FF5">
        <w:rPr>
          <w:rFonts w:ascii="Garamond" w:hAnsi="Garamond"/>
          <w:color w:val="444444"/>
          <w:sz w:val="32"/>
          <w:szCs w:val="32"/>
        </w:rPr>
        <w:t xml:space="preserve"> </w:t>
      </w:r>
      <w:r>
        <w:rPr>
          <w:rFonts w:ascii="Garamond" w:hAnsi="Garamond"/>
          <w:color w:val="444444"/>
          <w:sz w:val="32"/>
          <w:szCs w:val="32"/>
        </w:rPr>
        <w:t xml:space="preserve"> </w:t>
      </w:r>
      <w:r w:rsidRPr="00775FF5">
        <w:rPr>
          <w:rFonts w:ascii="Garamond" w:hAnsi="Garamond"/>
          <w:color w:val="444444"/>
          <w:sz w:val="32"/>
          <w:szCs w:val="32"/>
        </w:rPr>
        <w:t xml:space="preserve">Call on parties to armed conflict to immediately cease unlawful attacks and threats of attacks against schools, students, and </w:t>
      </w:r>
      <w:r w:rsidRPr="00775FF5">
        <w:rPr>
          <w:rFonts w:ascii="Garamond" w:hAnsi="Garamond"/>
          <w:color w:val="444444"/>
          <w:sz w:val="32"/>
          <w:szCs w:val="32"/>
        </w:rPr>
        <w:lastRenderedPageBreak/>
        <w:t xml:space="preserve">teachers and to refrain from actions that impede children’s access to education, including military use of schools in contravention of applicable international law, in line with Security Council Resolutions 1998 (2011), 2143 (2014) and 2225 (2015); </w:t>
      </w:r>
    </w:p>
    <w:p w:rsidR="008D0E1B" w:rsidRPr="00775FF5" w:rsidRDefault="008D0E1B" w:rsidP="007F081A">
      <w:pPr>
        <w:jc w:val="both"/>
        <w:rPr>
          <w:rFonts w:ascii="Garamond" w:hAnsi="Garamond"/>
          <w:color w:val="444444"/>
          <w:sz w:val="32"/>
          <w:szCs w:val="32"/>
        </w:rPr>
      </w:pPr>
    </w:p>
    <w:p w:rsidR="007F081A" w:rsidRPr="00775FF5" w:rsidRDefault="007F081A" w:rsidP="007F081A">
      <w:pPr>
        <w:jc w:val="both"/>
        <w:rPr>
          <w:rFonts w:ascii="Garamond" w:hAnsi="Garamond"/>
          <w:color w:val="444444"/>
          <w:sz w:val="32"/>
          <w:szCs w:val="32"/>
        </w:rPr>
      </w:pPr>
      <w:r w:rsidRPr="00775FF5">
        <w:rPr>
          <w:rFonts w:ascii="Garamond" w:hAnsi="Garamond"/>
          <w:color w:val="444444"/>
          <w:sz w:val="32"/>
          <w:szCs w:val="32"/>
        </w:rPr>
        <w:sym w:font="Symbol" w:char="F0B7"/>
      </w:r>
      <w:r w:rsidRPr="00775FF5">
        <w:rPr>
          <w:rFonts w:ascii="Garamond" w:hAnsi="Garamond"/>
          <w:color w:val="444444"/>
          <w:sz w:val="32"/>
          <w:szCs w:val="32"/>
        </w:rPr>
        <w:t xml:space="preserve"> Highlight how important preventing military use of schools is to protecting children in armed conflict and helping to prevent other grave violations, in particular attacks on schools, use and recruitment of children, rape and sexual violence, with an emphasis on the different risks and impacts for women and girls; and </w:t>
      </w:r>
    </w:p>
    <w:p w:rsidR="007F081A" w:rsidRDefault="007F081A" w:rsidP="007F081A">
      <w:pPr>
        <w:jc w:val="both"/>
      </w:pPr>
      <w:r w:rsidRPr="00775FF5">
        <w:rPr>
          <w:rFonts w:ascii="Garamond" w:hAnsi="Garamond"/>
          <w:color w:val="444444"/>
          <w:sz w:val="32"/>
          <w:szCs w:val="32"/>
        </w:rPr>
        <w:sym w:font="Symbol" w:char="F0B7"/>
      </w:r>
      <w:r>
        <w:rPr>
          <w:rFonts w:ascii="Garamond" w:hAnsi="Garamond"/>
          <w:color w:val="444444"/>
          <w:sz w:val="32"/>
          <w:szCs w:val="32"/>
        </w:rPr>
        <w:t xml:space="preserve"> Announce </w:t>
      </w:r>
      <w:r w:rsidRPr="00775FF5">
        <w:rPr>
          <w:rFonts w:ascii="Garamond" w:hAnsi="Garamond"/>
          <w:color w:val="444444"/>
          <w:sz w:val="32"/>
          <w:szCs w:val="32"/>
        </w:rPr>
        <w:t>endorsement of the Safe Schools Declaration, which has been supported by 80 countries since its launch at the Oslo Conference on Safe Schools in May 2015.</w:t>
      </w:r>
      <w:r w:rsidRPr="00E4609B">
        <w:t xml:space="preserve"> </w:t>
      </w:r>
    </w:p>
    <w:p w:rsidR="00DC1626" w:rsidRDefault="00DC1626" w:rsidP="007F081A">
      <w:pPr>
        <w:jc w:val="both"/>
      </w:pPr>
    </w:p>
    <w:p w:rsidR="007F081A" w:rsidRDefault="007F081A" w:rsidP="007F081A">
      <w:pPr>
        <w:jc w:val="both"/>
        <w:rPr>
          <w:rFonts w:ascii="Garamond" w:hAnsi="Garamond"/>
          <w:color w:val="444444"/>
          <w:sz w:val="32"/>
          <w:szCs w:val="32"/>
        </w:rPr>
      </w:pPr>
      <w:r w:rsidRPr="00F25659">
        <w:rPr>
          <w:rFonts w:ascii="Garamond" w:hAnsi="Garamond"/>
          <w:color w:val="444444"/>
          <w:sz w:val="32"/>
          <w:szCs w:val="32"/>
        </w:rPr>
        <w:t>Support for the Safe Schools Declaration has come from the highest levels of the United Nations, notably the UN Secretary-General, Antonio Guterres; the High Commissioner for Human Rights, Zeid Ra’ad Al Hussein; and the Special Representative for Children and Armed Conflict, Virginia Gamba, each of whom has urged all UN member states to endorse the Declaration. Endorsement and implementation of the Safe Schools Declaration would be a positive response to the UN Security Council’s encouragement in Resolution 2225 (2015) that all states take concrete measure to deter the military use of schools.</w:t>
      </w:r>
    </w:p>
    <w:p w:rsidR="007F081A" w:rsidRDefault="007F081A" w:rsidP="007F081A">
      <w:pPr>
        <w:jc w:val="both"/>
        <w:rPr>
          <w:rFonts w:ascii="Garamond" w:hAnsi="Garamond"/>
          <w:color w:val="444444"/>
          <w:sz w:val="32"/>
          <w:szCs w:val="32"/>
        </w:rPr>
      </w:pPr>
    </w:p>
    <w:p w:rsidR="007F081A" w:rsidRPr="00FE54BE" w:rsidRDefault="007F081A" w:rsidP="007F081A">
      <w:pPr>
        <w:jc w:val="both"/>
        <w:rPr>
          <w:rFonts w:ascii="Garamond" w:hAnsi="Garamond"/>
          <w:b/>
          <w:bCs/>
          <w:i/>
          <w:color w:val="444444"/>
          <w:sz w:val="32"/>
          <w:szCs w:val="32"/>
        </w:rPr>
      </w:pPr>
      <w:r w:rsidRPr="007F081A">
        <w:rPr>
          <w:rFonts w:ascii="Garamond" w:hAnsi="Garamond"/>
          <w:b/>
          <w:bCs/>
          <w:i/>
          <w:color w:val="444444"/>
          <w:sz w:val="32"/>
          <w:szCs w:val="32"/>
        </w:rPr>
        <w:t>Birth Registration</w:t>
      </w:r>
    </w:p>
    <w:p w:rsidR="007F081A" w:rsidRDefault="007F081A" w:rsidP="007F081A">
      <w:pPr>
        <w:jc w:val="both"/>
      </w:pPr>
      <w:r>
        <w:rPr>
          <w:rFonts w:ascii="Garamond" w:hAnsi="Garamond"/>
          <w:color w:val="444444"/>
          <w:sz w:val="32"/>
          <w:szCs w:val="32"/>
        </w:rPr>
        <w:t xml:space="preserve">Article 7 of the UN Convention on the Rights of the Child says that the child “shall be </w:t>
      </w:r>
      <w:r w:rsidRPr="00D72DF2">
        <w:rPr>
          <w:rFonts w:ascii="Garamond" w:hAnsi="Garamond"/>
          <w:color w:val="444444"/>
          <w:sz w:val="32"/>
          <w:szCs w:val="32"/>
        </w:rPr>
        <w:t xml:space="preserve">registered immediately after birth and shall have the right from birth to a name, the right to acquire a nationality and. as far as possible, </w:t>
      </w:r>
      <w:r w:rsidR="00DC1626" w:rsidRPr="00D72DF2">
        <w:rPr>
          <w:rFonts w:ascii="Garamond" w:hAnsi="Garamond"/>
          <w:color w:val="444444"/>
          <w:sz w:val="32"/>
          <w:szCs w:val="32"/>
        </w:rPr>
        <w:t>and the</w:t>
      </w:r>
      <w:r w:rsidRPr="00D72DF2">
        <w:rPr>
          <w:rFonts w:ascii="Garamond" w:hAnsi="Garamond"/>
          <w:color w:val="444444"/>
          <w:sz w:val="32"/>
          <w:szCs w:val="32"/>
        </w:rPr>
        <w:t xml:space="preserve"> right to know and be cared for by his or her parents</w:t>
      </w:r>
      <w:r>
        <w:rPr>
          <w:rFonts w:ascii="Garamond" w:hAnsi="Garamond"/>
          <w:color w:val="444444"/>
          <w:sz w:val="32"/>
          <w:szCs w:val="32"/>
        </w:rPr>
        <w:t xml:space="preserve">.” </w:t>
      </w:r>
      <w:r w:rsidRPr="00790793">
        <w:rPr>
          <w:rFonts w:ascii="Garamond" w:hAnsi="Garamond"/>
          <w:color w:val="444444"/>
          <w:sz w:val="32"/>
          <w:szCs w:val="32"/>
        </w:rPr>
        <w:t>Even though birth registration in Ukraine are regulated by the Family and Civil Codes of Ukraine and the Law on state registration of civil status, f</w:t>
      </w:r>
      <w:r w:rsidRPr="00392E7C">
        <w:rPr>
          <w:rFonts w:ascii="Garamond" w:hAnsi="Garamond"/>
          <w:color w:val="444444"/>
          <w:sz w:val="32"/>
          <w:szCs w:val="32"/>
        </w:rPr>
        <w:t xml:space="preserve">or children living in NGCA and their parents birth registration is one </w:t>
      </w:r>
      <w:r w:rsidRPr="00392E7C">
        <w:rPr>
          <w:rFonts w:ascii="Garamond" w:hAnsi="Garamond"/>
          <w:color w:val="444444"/>
          <w:sz w:val="32"/>
          <w:szCs w:val="32"/>
        </w:rPr>
        <w:lastRenderedPageBreak/>
        <w:t>of the biggest problems</w:t>
      </w:r>
      <w:r>
        <w:rPr>
          <w:rFonts w:ascii="Garamond" w:hAnsi="Garamond"/>
          <w:color w:val="444444"/>
          <w:sz w:val="32"/>
          <w:szCs w:val="32"/>
        </w:rPr>
        <w:t xml:space="preserve"> they are facing. In order to obtain birth certificates for their children, parents from NGCA should go through a long and cumbersome three step procedure which takes place in GCA and which involves a risky journey itself. Civil status documentation, and birth certificate in particular is essential for realizing the fundamental right of every child to be recognized as a person and have access to basic services including education, health and social welfare. Without birth certificates, the children born in NGCA are</w:t>
      </w:r>
      <w:r w:rsidRPr="00790793">
        <w:rPr>
          <w:rFonts w:ascii="Garamond" w:hAnsi="Garamond"/>
          <w:color w:val="444444"/>
          <w:sz w:val="32"/>
          <w:szCs w:val="32"/>
        </w:rPr>
        <w:t xml:space="preserve"> at high risk of statelessness</w:t>
      </w:r>
      <w:r>
        <w:rPr>
          <w:rFonts w:ascii="Garamond" w:hAnsi="Garamond"/>
          <w:color w:val="444444"/>
          <w:sz w:val="32"/>
          <w:szCs w:val="32"/>
        </w:rPr>
        <w:t xml:space="preserve"> and </w:t>
      </w:r>
      <w:r w:rsidRPr="00D82683">
        <w:rPr>
          <w:rFonts w:ascii="Garamond" w:hAnsi="Garamond"/>
          <w:color w:val="444444"/>
          <w:sz w:val="32"/>
          <w:szCs w:val="32"/>
        </w:rPr>
        <w:t>exclusion from Ukrainian society.</w:t>
      </w:r>
      <w:r>
        <w:t xml:space="preserve"> </w:t>
      </w:r>
    </w:p>
    <w:p w:rsidR="00FE54BE" w:rsidRDefault="00FE54BE" w:rsidP="007F081A">
      <w:pPr>
        <w:jc w:val="both"/>
        <w:rPr>
          <w:rFonts w:ascii="Garamond" w:hAnsi="Garamond"/>
          <w:color w:val="444444"/>
          <w:sz w:val="32"/>
          <w:szCs w:val="32"/>
        </w:rPr>
      </w:pPr>
    </w:p>
    <w:p w:rsidR="007F081A" w:rsidRDefault="007F081A" w:rsidP="007F081A">
      <w:pPr>
        <w:jc w:val="both"/>
        <w:rPr>
          <w:rFonts w:ascii="Garamond" w:hAnsi="Garamond"/>
          <w:color w:val="444444"/>
          <w:sz w:val="32"/>
          <w:szCs w:val="32"/>
        </w:rPr>
      </w:pPr>
      <w:r w:rsidRPr="000346C4">
        <w:rPr>
          <w:rFonts w:ascii="Garamond" w:hAnsi="Garamond"/>
          <w:color w:val="444444"/>
          <w:sz w:val="32"/>
          <w:szCs w:val="32"/>
        </w:rPr>
        <w:t xml:space="preserve">Save the Children in Ukraine </w:t>
      </w:r>
      <w:r>
        <w:rPr>
          <w:rFonts w:ascii="Garamond" w:hAnsi="Garamond"/>
          <w:color w:val="444444"/>
          <w:sz w:val="32"/>
          <w:szCs w:val="32"/>
        </w:rPr>
        <w:t>urges</w:t>
      </w:r>
      <w:r w:rsidRPr="000346C4">
        <w:rPr>
          <w:rFonts w:ascii="Garamond" w:hAnsi="Garamond"/>
          <w:color w:val="444444"/>
          <w:sz w:val="32"/>
          <w:szCs w:val="32"/>
        </w:rPr>
        <w:t xml:space="preserve"> the Committee to call u</w:t>
      </w:r>
      <w:r>
        <w:rPr>
          <w:rFonts w:ascii="Garamond" w:hAnsi="Garamond"/>
          <w:color w:val="444444"/>
          <w:sz w:val="32"/>
          <w:szCs w:val="32"/>
        </w:rPr>
        <w:t>pon the Government of Ukraine to:</w:t>
      </w:r>
    </w:p>
    <w:p w:rsidR="00FE54BE" w:rsidRPr="000346C4" w:rsidRDefault="00FE54BE" w:rsidP="007F081A">
      <w:pPr>
        <w:jc w:val="both"/>
        <w:rPr>
          <w:rFonts w:ascii="Garamond" w:hAnsi="Garamond"/>
          <w:color w:val="444444"/>
          <w:sz w:val="32"/>
          <w:szCs w:val="32"/>
        </w:rPr>
      </w:pPr>
    </w:p>
    <w:p w:rsidR="007F081A" w:rsidRDefault="007F081A" w:rsidP="007F081A">
      <w:pPr>
        <w:pStyle w:val="ListParagraph"/>
        <w:numPr>
          <w:ilvl w:val="0"/>
          <w:numId w:val="11"/>
        </w:numPr>
        <w:jc w:val="both"/>
        <w:rPr>
          <w:rFonts w:ascii="Garamond" w:eastAsia="Times New Roman" w:hAnsi="Garamond" w:cs="Times New Roman"/>
          <w:color w:val="444444"/>
          <w:sz w:val="32"/>
          <w:szCs w:val="32"/>
        </w:rPr>
      </w:pPr>
      <w:r w:rsidRPr="00DA28F5">
        <w:rPr>
          <w:rFonts w:ascii="Garamond" w:eastAsia="Times New Roman" w:hAnsi="Garamond" w:cs="Times New Roman"/>
          <w:color w:val="444444"/>
          <w:sz w:val="32"/>
          <w:szCs w:val="32"/>
        </w:rPr>
        <w:t xml:space="preserve">Establish an administrative procedure for registration of birth which is </w:t>
      </w:r>
      <w:r>
        <w:rPr>
          <w:rFonts w:ascii="Garamond" w:eastAsia="Times New Roman" w:hAnsi="Garamond" w:cs="Times New Roman"/>
          <w:color w:val="444444"/>
          <w:sz w:val="32"/>
          <w:szCs w:val="32"/>
        </w:rPr>
        <w:t xml:space="preserve">accessible and </w:t>
      </w:r>
      <w:r w:rsidRPr="00DA28F5">
        <w:rPr>
          <w:rFonts w:ascii="Garamond" w:eastAsia="Times New Roman" w:hAnsi="Garamond" w:cs="Times New Roman"/>
          <w:color w:val="444444"/>
          <w:sz w:val="32"/>
          <w:szCs w:val="32"/>
        </w:rPr>
        <w:t>responsive to the needs of parents of children living in NGCA</w:t>
      </w:r>
      <w:r w:rsidR="00FE54BE">
        <w:rPr>
          <w:rFonts w:ascii="Garamond" w:eastAsia="Times New Roman" w:hAnsi="Garamond" w:cs="Times New Roman"/>
          <w:color w:val="444444"/>
          <w:sz w:val="32"/>
          <w:szCs w:val="32"/>
        </w:rPr>
        <w:t>.</w:t>
      </w:r>
    </w:p>
    <w:p w:rsidR="007F081A" w:rsidRPr="00284C7F" w:rsidRDefault="007F081A" w:rsidP="007F081A">
      <w:pPr>
        <w:pStyle w:val="ListParagraph"/>
        <w:numPr>
          <w:ilvl w:val="0"/>
          <w:numId w:val="11"/>
        </w:numPr>
        <w:jc w:val="both"/>
        <w:rPr>
          <w:rFonts w:ascii="Garamond" w:eastAsia="Times New Roman" w:hAnsi="Garamond" w:cs="Times New Roman"/>
          <w:color w:val="444444"/>
          <w:sz w:val="32"/>
          <w:szCs w:val="32"/>
        </w:rPr>
      </w:pPr>
      <w:r>
        <w:rPr>
          <w:rFonts w:ascii="Garamond" w:eastAsia="Times New Roman" w:hAnsi="Garamond" w:cs="Times New Roman"/>
          <w:color w:val="444444"/>
          <w:sz w:val="32"/>
          <w:szCs w:val="32"/>
        </w:rPr>
        <w:t xml:space="preserve">Conduct an </w:t>
      </w:r>
      <w:r w:rsidR="00DC1626">
        <w:rPr>
          <w:rFonts w:ascii="Garamond" w:eastAsia="Times New Roman" w:hAnsi="Garamond" w:cs="Times New Roman"/>
          <w:color w:val="444444"/>
          <w:sz w:val="32"/>
          <w:szCs w:val="32"/>
        </w:rPr>
        <w:t xml:space="preserve">awareness raising </w:t>
      </w:r>
      <w:r w:rsidRPr="00DA28F5">
        <w:rPr>
          <w:rFonts w:ascii="Garamond" w:eastAsia="Times New Roman" w:hAnsi="Garamond" w:cs="Times New Roman"/>
          <w:color w:val="444444"/>
          <w:sz w:val="32"/>
          <w:szCs w:val="32"/>
        </w:rPr>
        <w:t xml:space="preserve">campaign </w:t>
      </w:r>
      <w:r w:rsidRPr="00284C7F">
        <w:rPr>
          <w:rFonts w:ascii="Garamond" w:eastAsia="Times New Roman" w:hAnsi="Garamond" w:cs="Times New Roman"/>
          <w:color w:val="444444"/>
          <w:sz w:val="32"/>
          <w:szCs w:val="32"/>
        </w:rPr>
        <w:t>of the importance</w:t>
      </w:r>
      <w:r>
        <w:rPr>
          <w:rFonts w:ascii="Garamond" w:eastAsia="Times New Roman" w:hAnsi="Garamond" w:cs="Times New Roman"/>
          <w:color w:val="444444"/>
          <w:sz w:val="32"/>
          <w:szCs w:val="32"/>
        </w:rPr>
        <w:t xml:space="preserve"> </w:t>
      </w:r>
      <w:r w:rsidRPr="00284C7F">
        <w:rPr>
          <w:rFonts w:ascii="Garamond" w:eastAsia="Times New Roman" w:hAnsi="Garamond" w:cs="Times New Roman"/>
          <w:color w:val="444444"/>
          <w:sz w:val="32"/>
          <w:szCs w:val="32"/>
        </w:rPr>
        <w:t xml:space="preserve">of birth registration </w:t>
      </w:r>
      <w:r>
        <w:rPr>
          <w:rFonts w:ascii="Garamond" w:eastAsia="Times New Roman" w:hAnsi="Garamond" w:cs="Times New Roman"/>
          <w:color w:val="444444"/>
          <w:sz w:val="32"/>
          <w:szCs w:val="32"/>
        </w:rPr>
        <w:t>enabling parents and children born in the territory of Ukraine to have access to birth registration</w:t>
      </w:r>
      <w:r w:rsidR="00FE54BE">
        <w:rPr>
          <w:rFonts w:ascii="Garamond" w:eastAsia="Times New Roman" w:hAnsi="Garamond" w:cs="Times New Roman"/>
          <w:color w:val="444444"/>
          <w:sz w:val="32"/>
          <w:szCs w:val="32"/>
        </w:rPr>
        <w:t>.</w:t>
      </w:r>
      <w:r>
        <w:rPr>
          <w:rFonts w:ascii="Garamond" w:eastAsia="Times New Roman" w:hAnsi="Garamond" w:cs="Times New Roman"/>
          <w:color w:val="444444"/>
          <w:sz w:val="32"/>
          <w:szCs w:val="32"/>
        </w:rPr>
        <w:t xml:space="preserve"> </w:t>
      </w:r>
    </w:p>
    <w:p w:rsidR="007F081A" w:rsidRPr="00284C7F" w:rsidRDefault="007F081A" w:rsidP="007F081A">
      <w:pPr>
        <w:ind w:left="360"/>
        <w:jc w:val="both"/>
        <w:rPr>
          <w:rFonts w:ascii="Garamond" w:hAnsi="Garamond"/>
          <w:color w:val="444444"/>
          <w:sz w:val="32"/>
          <w:szCs w:val="32"/>
        </w:rPr>
      </w:pPr>
    </w:p>
    <w:p w:rsidR="007F081A" w:rsidRDefault="007F081A" w:rsidP="007B19FD">
      <w:pPr>
        <w:spacing w:after="160" w:line="259" w:lineRule="auto"/>
      </w:pPr>
    </w:p>
    <w:p w:rsidR="0011763E" w:rsidRDefault="0011763E" w:rsidP="007B19FD">
      <w:pPr>
        <w:spacing w:after="160" w:line="259" w:lineRule="auto"/>
      </w:pPr>
    </w:p>
    <w:p w:rsidR="0011763E" w:rsidRDefault="0011763E" w:rsidP="007B19FD">
      <w:pPr>
        <w:spacing w:after="160" w:line="259" w:lineRule="auto"/>
      </w:pPr>
    </w:p>
    <w:p w:rsidR="0011763E" w:rsidRDefault="0011763E" w:rsidP="007B19FD">
      <w:pPr>
        <w:spacing w:after="160" w:line="259" w:lineRule="auto"/>
      </w:pPr>
    </w:p>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Pr="0011763E" w:rsidRDefault="0011763E" w:rsidP="0011763E"/>
    <w:p w:rsidR="0011763E" w:rsidRDefault="0011763E" w:rsidP="0011763E"/>
    <w:p w:rsidR="0011763E" w:rsidRPr="0011763E" w:rsidRDefault="0011763E" w:rsidP="0011763E"/>
    <w:p w:rsidR="0011763E" w:rsidRDefault="0011763E" w:rsidP="0011763E"/>
    <w:p w:rsidR="0011763E" w:rsidRDefault="0011763E" w:rsidP="0011763E">
      <w:pPr>
        <w:tabs>
          <w:tab w:val="left" w:pos="8266"/>
        </w:tabs>
      </w:pPr>
      <w:r>
        <w:tab/>
      </w: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Default="0011763E" w:rsidP="0011763E">
      <w:pPr>
        <w:tabs>
          <w:tab w:val="left" w:pos="8266"/>
        </w:tabs>
      </w:pPr>
    </w:p>
    <w:p w:rsidR="0011763E" w:rsidRPr="0011763E" w:rsidRDefault="0011763E" w:rsidP="0011763E">
      <w:pPr>
        <w:tabs>
          <w:tab w:val="left" w:pos="8266"/>
        </w:tabs>
      </w:pPr>
    </w:p>
    <w:sectPr w:rsidR="0011763E" w:rsidRPr="0011763E" w:rsidSect="00656BB2">
      <w:footerReference w:type="default" r:id="rId12"/>
      <w:headerReference w:type="first" r:id="rId13"/>
      <w:footerReference w:type="first" r:id="rId14"/>
      <w:pgSz w:w="11906" w:h="16838" w:code="9"/>
      <w:pgMar w:top="2268" w:right="851" w:bottom="1985" w:left="851"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7E8" w:rsidRDefault="00AA07E8" w:rsidP="00B66612">
      <w:r>
        <w:separator/>
      </w:r>
    </w:p>
  </w:endnote>
  <w:endnote w:type="continuationSeparator" w:id="0">
    <w:p w:rsidR="00AA07E8" w:rsidRDefault="00AA07E8" w:rsidP="00B6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Infant Std">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24" w:rsidRDefault="000F4C24" w:rsidP="000F4C24">
    <w:pPr>
      <w:pStyle w:val="PageNumber1"/>
      <w:rPr>
        <w:noProof/>
      </w:rPr>
    </w:pPr>
    <w:r>
      <w:fldChar w:fldCharType="begin"/>
    </w:r>
    <w:r>
      <w:instrText xml:space="preserve"> PAGE   \* MERGEFORMAT </w:instrText>
    </w:r>
    <w:r>
      <w:fldChar w:fldCharType="separate"/>
    </w:r>
    <w:r w:rsidR="002546EC">
      <w:rPr>
        <w:noProof/>
      </w:rPr>
      <w:t>10</w:t>
    </w:r>
    <w:r>
      <w:rPr>
        <w:noProof/>
      </w:rPr>
      <w:fldChar w:fldCharType="end"/>
    </w:r>
  </w:p>
  <w:p w:rsidR="000F4C24" w:rsidRDefault="000F4C24">
    <w:pPr>
      <w:pStyle w:val="Footer"/>
      <w:rPr>
        <w:noProof/>
      </w:rPr>
    </w:pPr>
  </w:p>
  <w:p w:rsidR="00B66612" w:rsidRDefault="00E83987">
    <w:pPr>
      <w:pStyle w:val="Footer"/>
    </w:pPr>
    <w:r>
      <w:rPr>
        <w:noProof/>
        <w:lang w:eastAsia="en-GB"/>
      </w:rPr>
      <w:drawing>
        <wp:anchor distT="0" distB="0" distL="114300" distR="114300" simplePos="0" relativeHeight="251670528" behindDoc="1" locked="0" layoutInCell="1" allowOverlap="1">
          <wp:simplePos x="0" y="0"/>
          <wp:positionH relativeFrom="page">
            <wp:posOffset>344384</wp:posOffset>
          </wp:positionH>
          <wp:positionV relativeFrom="page">
            <wp:posOffset>9678390</wp:posOffset>
          </wp:positionV>
          <wp:extent cx="6899541" cy="63359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ule and logo cont page.png"/>
                  <pic:cNvPicPr/>
                </pic:nvPicPr>
                <pic:blipFill>
                  <a:blip r:embed="rId1">
                    <a:extLst>
                      <a:ext uri="{28A0092B-C50C-407E-A947-70E740481C1C}">
                        <a14:useLocalDpi xmlns:a14="http://schemas.microsoft.com/office/drawing/2010/main" val="0"/>
                      </a:ext>
                    </a:extLst>
                  </a:blip>
                  <a:stretch>
                    <a:fillRect/>
                  </a:stretch>
                </pic:blipFill>
                <pic:spPr>
                  <a:xfrm>
                    <a:off x="0" y="0"/>
                    <a:ext cx="6899541" cy="633599"/>
                  </a:xfrm>
                  <a:prstGeom prst="rect">
                    <a:avLst/>
                  </a:prstGeom>
                </pic:spPr>
              </pic:pic>
            </a:graphicData>
          </a:graphic>
          <wp14:sizeRelH relativeFrom="margin">
            <wp14:pctWidth>0</wp14:pctWidth>
          </wp14:sizeRelH>
          <wp14:sizeRelV relativeFrom="margin">
            <wp14:pctHeight>0</wp14:pctHeight>
          </wp14:sizeRelV>
        </wp:anchor>
      </w:drawing>
    </w:r>
    <w:r w:rsidR="00705237">
      <w:rPr>
        <w:noProof/>
        <w:lang w:eastAsia="en-GB"/>
      </w:rPr>
      <mc:AlternateContent>
        <mc:Choice Requires="wps">
          <w:drawing>
            <wp:anchor distT="0" distB="0" distL="114300" distR="114300" simplePos="0" relativeHeight="251664384" behindDoc="0" locked="0" layoutInCell="1" allowOverlap="1" wp14:anchorId="0558DA8E" wp14:editId="3CC5314C">
              <wp:simplePos x="0" y="0"/>
              <wp:positionH relativeFrom="column">
                <wp:posOffset>0</wp:posOffset>
              </wp:positionH>
              <wp:positionV relativeFrom="paragraph">
                <wp:posOffset>-635</wp:posOffset>
              </wp:positionV>
              <wp:extent cx="152085" cy="6925308"/>
              <wp:effectExtent l="0" t="0" r="0" b="0"/>
              <wp:wrapNone/>
              <wp:docPr id="10" name="Rectangle 10"/>
              <wp:cNvGraphicFramePr/>
              <a:graphic xmlns:a="http://schemas.openxmlformats.org/drawingml/2006/main">
                <a:graphicData uri="http://schemas.microsoft.com/office/word/2010/wordprocessingShape">
                  <wps:wsp>
                    <wps:cNvSpPr/>
                    <wps:spPr>
                      <a:xfrm rot="5400000">
                        <a:off x="0" y="0"/>
                        <a:ext cx="152085" cy="6925308"/>
                      </a:xfrm>
                      <a:prstGeom prst="rect">
                        <a:avLst/>
                      </a:prstGeom>
                      <a:solidFill>
                        <a:srgbClr val="ED1C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AF309" id="Rectangle 10" o:spid="_x0000_s1026" style="position:absolute;margin-left:0;margin-top:-.05pt;width:12pt;height:545.3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" fillcolor="#ed1c24" stroked="f" strokeweight="1pt"/>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4B6" w:rsidRDefault="00E83987">
    <w:pPr>
      <w:pStyle w:val="Footer"/>
    </w:pPr>
    <w:r>
      <w:rPr>
        <w:noProof/>
        <w:lang w:eastAsia="en-GB"/>
      </w:rPr>
      <w:drawing>
        <wp:anchor distT="0" distB="0" distL="114300" distR="114300" simplePos="0" relativeHeight="251669504" behindDoc="1" locked="1" layoutInCell="1" allowOverlap="1">
          <wp:simplePos x="0" y="0"/>
          <wp:positionH relativeFrom="page">
            <wp:posOffset>344170</wp:posOffset>
          </wp:positionH>
          <wp:positionV relativeFrom="page">
            <wp:posOffset>9678035</wp:posOffset>
          </wp:positionV>
          <wp:extent cx="6886800" cy="633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d line page 1.png"/>
                  <pic:cNvPicPr/>
                </pic:nvPicPr>
                <pic:blipFill>
                  <a:blip r:embed="rId1">
                    <a:extLst>
                      <a:ext uri="{28A0092B-C50C-407E-A947-70E740481C1C}">
                        <a14:useLocalDpi xmlns:a14="http://schemas.microsoft.com/office/drawing/2010/main" val="0"/>
                      </a:ext>
                    </a:extLst>
                  </a:blip>
                  <a:stretch>
                    <a:fillRect/>
                  </a:stretch>
                </pic:blipFill>
                <pic:spPr>
                  <a:xfrm>
                    <a:off x="0" y="0"/>
                    <a:ext cx="6886800" cy="633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7E8" w:rsidRDefault="00AA07E8" w:rsidP="00B66612">
      <w:r>
        <w:separator/>
      </w:r>
    </w:p>
  </w:footnote>
  <w:footnote w:type="continuationSeparator" w:id="0">
    <w:p w:rsidR="00AA07E8" w:rsidRDefault="00AA07E8" w:rsidP="00B666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5D2" w:rsidRDefault="00B66612">
    <w:pPr>
      <w:pStyle w:val="Header"/>
    </w:pPr>
    <w:r>
      <w:rPr>
        <w:noProof/>
        <w:lang w:eastAsia="en-GB"/>
      </w:rPr>
      <w:drawing>
        <wp:anchor distT="0" distB="0" distL="114300" distR="114300" simplePos="0" relativeHeight="251655168" behindDoc="1" locked="1" layoutInCell="1" allowOverlap="1" wp14:anchorId="185C8367" wp14:editId="3029C86E">
          <wp:simplePos x="0" y="0"/>
          <wp:positionH relativeFrom="page">
            <wp:posOffset>4464685</wp:posOffset>
          </wp:positionH>
          <wp:positionV relativeFrom="page">
            <wp:posOffset>464185</wp:posOffset>
          </wp:positionV>
          <wp:extent cx="2512800" cy="51480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12800" cy="514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E98A0456"/>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2E503F3A"/>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1590A9F4"/>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890E7B52"/>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206C2436"/>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CA64EF48"/>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62AE20DE"/>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2412296A"/>
    <w:lvl w:ilvl="0">
      <w:start w:val="1"/>
      <w:numFmt w:val="decimal"/>
      <w:pStyle w:val="ListNumber"/>
      <w:lvlText w:val="%1."/>
      <w:lvlJc w:val="left"/>
      <w:pPr>
        <w:ind w:left="360" w:hanging="360"/>
      </w:pPr>
      <w:rPr>
        <w:rFonts w:hint="default"/>
        <w:color w:val="DA291C" w:themeColor="background2"/>
      </w:rPr>
    </w:lvl>
  </w:abstractNum>
  <w:abstractNum w:abstractNumId="8" w15:restartNumberingAfterBreak="0">
    <w:nsid w:val="FFFFFF89"/>
    <w:multiLevelType w:val="singleLevel"/>
    <w:tmpl w:val="7EBA4946"/>
    <w:lvl w:ilvl="0">
      <w:start w:val="1"/>
      <w:numFmt w:val="bullet"/>
      <w:pStyle w:val="ListBullet"/>
      <w:lvlText w:val=""/>
      <w:lvlJc w:val="left"/>
      <w:pPr>
        <w:ind w:left="360" w:hanging="360"/>
      </w:pPr>
      <w:rPr>
        <w:rFonts w:ascii="Symbol" w:hAnsi="Symbol" w:hint="default"/>
        <w:color w:val="DA291C" w:themeColor="background2"/>
      </w:rPr>
    </w:lvl>
  </w:abstractNum>
  <w:abstractNum w:abstractNumId="9" w15:restartNumberingAfterBreak="0">
    <w:nsid w:val="3E6F670D"/>
    <w:multiLevelType w:val="multilevel"/>
    <w:tmpl w:val="37F6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FB23B0"/>
    <w:multiLevelType w:val="hybridMultilevel"/>
    <w:tmpl w:val="7996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63E"/>
    <w:rsid w:val="00054898"/>
    <w:rsid w:val="00086957"/>
    <w:rsid w:val="000A72D2"/>
    <w:rsid w:val="000F0FB4"/>
    <w:rsid w:val="000F4C24"/>
    <w:rsid w:val="00110789"/>
    <w:rsid w:val="0011763E"/>
    <w:rsid w:val="001C781A"/>
    <w:rsid w:val="001E4C89"/>
    <w:rsid w:val="002546EC"/>
    <w:rsid w:val="00291299"/>
    <w:rsid w:val="002F02F3"/>
    <w:rsid w:val="003C14B6"/>
    <w:rsid w:val="003E3DAF"/>
    <w:rsid w:val="003E7AF0"/>
    <w:rsid w:val="003E7D14"/>
    <w:rsid w:val="0040206B"/>
    <w:rsid w:val="004517CD"/>
    <w:rsid w:val="004A4EC9"/>
    <w:rsid w:val="00627E36"/>
    <w:rsid w:val="00656BB2"/>
    <w:rsid w:val="006F7569"/>
    <w:rsid w:val="00705237"/>
    <w:rsid w:val="00716900"/>
    <w:rsid w:val="00792D9D"/>
    <w:rsid w:val="007B19FD"/>
    <w:rsid w:val="007F081A"/>
    <w:rsid w:val="007F0FE8"/>
    <w:rsid w:val="008D0E1B"/>
    <w:rsid w:val="008D6E8B"/>
    <w:rsid w:val="00950612"/>
    <w:rsid w:val="009628E6"/>
    <w:rsid w:val="00967782"/>
    <w:rsid w:val="0099462D"/>
    <w:rsid w:val="00A315D2"/>
    <w:rsid w:val="00A34AED"/>
    <w:rsid w:val="00A8502F"/>
    <w:rsid w:val="00AA07E8"/>
    <w:rsid w:val="00AA6395"/>
    <w:rsid w:val="00B66612"/>
    <w:rsid w:val="00B86AFF"/>
    <w:rsid w:val="00BB5CB8"/>
    <w:rsid w:val="00C9449A"/>
    <w:rsid w:val="00D96035"/>
    <w:rsid w:val="00DC1626"/>
    <w:rsid w:val="00DE67A9"/>
    <w:rsid w:val="00E16D47"/>
    <w:rsid w:val="00E21D04"/>
    <w:rsid w:val="00E83987"/>
    <w:rsid w:val="00F60EC3"/>
    <w:rsid w:val="00F7034F"/>
    <w:rsid w:val="00FC0660"/>
    <w:rsid w:val="00FE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22987B9-C7B3-4D40-8976-84259B9EC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AF0"/>
    <w:pPr>
      <w:spacing w:after="0" w:line="240" w:lineRule="auto"/>
    </w:pPr>
    <w:rPr>
      <w:rFonts w:ascii="Gill Sans Infant Std" w:eastAsia="Times New Roman" w:hAnsi="Gill Sans Infant Std" w:cs="Times New Roman"/>
      <w:szCs w:val="20"/>
    </w:rPr>
  </w:style>
  <w:style w:type="paragraph" w:styleId="Heading1">
    <w:name w:val="heading 1"/>
    <w:basedOn w:val="Normal"/>
    <w:next w:val="Normal"/>
    <w:link w:val="Heading1Char"/>
    <w:uiPriority w:val="9"/>
    <w:qFormat/>
    <w:rsid w:val="00950612"/>
    <w:pPr>
      <w:keepNext/>
      <w:keepLines/>
      <w:spacing w:before="24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950612"/>
    <w:pPr>
      <w:keepNext/>
      <w:keepLines/>
      <w:spacing w:before="40"/>
      <w:outlineLvl w:val="1"/>
    </w:pPr>
    <w:rPr>
      <w:rFonts w:asciiTheme="majorHAnsi" w:eastAsiaTheme="majorEastAsia" w:hAnsiTheme="majorHAnsi" w:cstheme="majorBidi"/>
      <w:b/>
      <w:color w:val="DA291C" w:themeColor="background2"/>
      <w:sz w:val="26"/>
      <w:szCs w:val="26"/>
    </w:rPr>
  </w:style>
  <w:style w:type="paragraph" w:styleId="Heading3">
    <w:name w:val="heading 3"/>
    <w:basedOn w:val="Normal"/>
    <w:next w:val="Normal"/>
    <w:link w:val="Heading3Char"/>
    <w:uiPriority w:val="9"/>
    <w:semiHidden/>
    <w:unhideWhenUsed/>
    <w:qFormat/>
    <w:rsid w:val="00950612"/>
    <w:pPr>
      <w:keepNext/>
      <w:keepLines/>
      <w:spacing w:before="40"/>
      <w:outlineLvl w:val="2"/>
    </w:pPr>
    <w:rPr>
      <w:rFonts w:asciiTheme="majorHAnsi" w:eastAsiaTheme="majorEastAsia" w:hAnsiTheme="majorHAnsi" w:cstheme="majorBidi"/>
      <w:b/>
      <w:color w:val="DA291C" w:themeColor="background2"/>
      <w:sz w:val="24"/>
      <w:szCs w:val="24"/>
    </w:rPr>
  </w:style>
  <w:style w:type="paragraph" w:styleId="Heading4">
    <w:name w:val="heading 4"/>
    <w:basedOn w:val="Normal"/>
    <w:next w:val="Normal"/>
    <w:link w:val="Heading4Char"/>
    <w:uiPriority w:val="9"/>
    <w:semiHidden/>
    <w:unhideWhenUsed/>
    <w:qFormat/>
    <w:rsid w:val="006F7569"/>
    <w:pPr>
      <w:keepNext/>
      <w:keepLines/>
      <w:spacing w:before="40"/>
      <w:outlineLvl w:val="3"/>
    </w:pPr>
    <w:rPr>
      <w:rFonts w:asciiTheme="majorHAnsi" w:eastAsiaTheme="majorEastAsia" w:hAnsiTheme="majorHAnsi" w:cstheme="majorBidi"/>
      <w:i/>
      <w:iCs/>
      <w:color w:val="FFFFFF" w:themeColor="text2"/>
    </w:rPr>
  </w:style>
  <w:style w:type="paragraph" w:styleId="Heading5">
    <w:name w:val="heading 5"/>
    <w:basedOn w:val="Normal"/>
    <w:next w:val="Normal"/>
    <w:link w:val="Heading5Char"/>
    <w:uiPriority w:val="9"/>
    <w:semiHidden/>
    <w:unhideWhenUsed/>
    <w:qFormat/>
    <w:rsid w:val="006F7569"/>
    <w:pPr>
      <w:keepNext/>
      <w:keepLines/>
      <w:spacing w:before="40"/>
      <w:outlineLvl w:val="4"/>
    </w:pPr>
    <w:rPr>
      <w:rFonts w:asciiTheme="majorHAnsi" w:eastAsiaTheme="majorEastAsia" w:hAnsiTheme="majorHAnsi" w:cstheme="majorBidi"/>
      <w:color w:val="FFFFFF" w:themeColor="text2"/>
    </w:rPr>
  </w:style>
  <w:style w:type="paragraph" w:styleId="Heading6">
    <w:name w:val="heading 6"/>
    <w:basedOn w:val="Normal"/>
    <w:next w:val="Normal"/>
    <w:link w:val="Heading6Char"/>
    <w:uiPriority w:val="9"/>
    <w:semiHidden/>
    <w:unhideWhenUsed/>
    <w:qFormat/>
    <w:rsid w:val="006F7569"/>
    <w:pPr>
      <w:keepNext/>
      <w:keepLines/>
      <w:spacing w:before="40"/>
      <w:outlineLvl w:val="5"/>
    </w:pPr>
    <w:rPr>
      <w:rFonts w:asciiTheme="majorHAnsi" w:eastAsiaTheme="majorEastAsia" w:hAnsiTheme="majorHAnsi" w:cstheme="majorBidi"/>
      <w:color w:val="FFFFFF"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6612"/>
    <w:pPr>
      <w:tabs>
        <w:tab w:val="center" w:pos="4513"/>
        <w:tab w:val="right" w:pos="9026"/>
      </w:tabs>
    </w:pPr>
  </w:style>
  <w:style w:type="character" w:customStyle="1" w:styleId="HeaderChar">
    <w:name w:val="Header Char"/>
    <w:basedOn w:val="DefaultParagraphFont"/>
    <w:link w:val="Header"/>
    <w:uiPriority w:val="99"/>
    <w:semiHidden/>
    <w:rsid w:val="003E7AF0"/>
    <w:rPr>
      <w:rFonts w:ascii="Gill Sans Infant Std" w:eastAsia="Times New Roman" w:hAnsi="Gill Sans Infant Std" w:cs="Times New Roman"/>
      <w:szCs w:val="20"/>
    </w:rPr>
  </w:style>
  <w:style w:type="paragraph" w:styleId="Footer">
    <w:name w:val="footer"/>
    <w:basedOn w:val="Normal"/>
    <w:link w:val="FooterChar"/>
    <w:uiPriority w:val="99"/>
    <w:semiHidden/>
    <w:rsid w:val="00B66612"/>
    <w:pPr>
      <w:tabs>
        <w:tab w:val="center" w:pos="4513"/>
        <w:tab w:val="right" w:pos="9026"/>
      </w:tabs>
    </w:pPr>
    <w:rPr>
      <w:sz w:val="14"/>
    </w:rPr>
  </w:style>
  <w:style w:type="character" w:customStyle="1" w:styleId="FooterChar">
    <w:name w:val="Footer Char"/>
    <w:basedOn w:val="DefaultParagraphFont"/>
    <w:link w:val="Footer"/>
    <w:uiPriority w:val="99"/>
    <w:semiHidden/>
    <w:rsid w:val="003E7AF0"/>
    <w:rPr>
      <w:rFonts w:ascii="Gill Sans Infant Std" w:eastAsia="Times New Roman" w:hAnsi="Gill Sans Infant Std" w:cs="Times New Roman"/>
      <w:sz w:val="14"/>
      <w:szCs w:val="20"/>
    </w:rPr>
  </w:style>
  <w:style w:type="character" w:styleId="Hyperlink">
    <w:name w:val="Hyperlink"/>
    <w:semiHidden/>
    <w:rsid w:val="004517CD"/>
    <w:rPr>
      <w:color w:val="DA291C" w:themeColor="accent1"/>
      <w:u w:val="single"/>
    </w:rPr>
  </w:style>
  <w:style w:type="table" w:styleId="TableGrid">
    <w:name w:val="Table Grid"/>
    <w:basedOn w:val="TableNormal"/>
    <w:uiPriority w:val="39"/>
    <w:rsid w:val="00B66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5C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CB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950612"/>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950612"/>
    <w:rPr>
      <w:rFonts w:asciiTheme="majorHAnsi" w:eastAsiaTheme="majorEastAsia" w:hAnsiTheme="majorHAnsi" w:cstheme="majorBidi"/>
      <w:b/>
      <w:color w:val="DA291C" w:themeColor="background2"/>
      <w:sz w:val="26"/>
      <w:szCs w:val="26"/>
    </w:rPr>
  </w:style>
  <w:style w:type="character" w:customStyle="1" w:styleId="Heading3Char">
    <w:name w:val="Heading 3 Char"/>
    <w:basedOn w:val="DefaultParagraphFont"/>
    <w:link w:val="Heading3"/>
    <w:uiPriority w:val="9"/>
    <w:semiHidden/>
    <w:rsid w:val="00950612"/>
    <w:rPr>
      <w:rFonts w:asciiTheme="majorHAnsi" w:eastAsiaTheme="majorEastAsia" w:hAnsiTheme="majorHAnsi" w:cstheme="majorBidi"/>
      <w:b/>
      <w:color w:val="DA291C" w:themeColor="background2"/>
      <w:sz w:val="24"/>
      <w:szCs w:val="24"/>
    </w:rPr>
  </w:style>
  <w:style w:type="character" w:customStyle="1" w:styleId="Heading4Char">
    <w:name w:val="Heading 4 Char"/>
    <w:basedOn w:val="DefaultParagraphFont"/>
    <w:link w:val="Heading4"/>
    <w:uiPriority w:val="9"/>
    <w:semiHidden/>
    <w:rsid w:val="006F7569"/>
    <w:rPr>
      <w:rFonts w:asciiTheme="majorHAnsi" w:eastAsiaTheme="majorEastAsia" w:hAnsiTheme="majorHAnsi" w:cstheme="majorBidi"/>
      <w:i/>
      <w:iCs/>
      <w:color w:val="FFFFFF" w:themeColor="text2"/>
      <w:szCs w:val="20"/>
    </w:rPr>
  </w:style>
  <w:style w:type="character" w:customStyle="1" w:styleId="Heading5Char">
    <w:name w:val="Heading 5 Char"/>
    <w:basedOn w:val="DefaultParagraphFont"/>
    <w:link w:val="Heading5"/>
    <w:uiPriority w:val="9"/>
    <w:semiHidden/>
    <w:rsid w:val="006F7569"/>
    <w:rPr>
      <w:rFonts w:asciiTheme="majorHAnsi" w:eastAsiaTheme="majorEastAsia" w:hAnsiTheme="majorHAnsi" w:cstheme="majorBidi"/>
      <w:color w:val="FFFFFF" w:themeColor="text2"/>
      <w:szCs w:val="20"/>
    </w:rPr>
  </w:style>
  <w:style w:type="paragraph" w:styleId="ListBullet">
    <w:name w:val="List Bullet"/>
    <w:basedOn w:val="Normal"/>
    <w:uiPriority w:val="99"/>
    <w:unhideWhenUsed/>
    <w:qFormat/>
    <w:rsid w:val="0099462D"/>
    <w:pPr>
      <w:numPr>
        <w:numId w:val="1"/>
      </w:numPr>
      <w:ind w:left="284" w:hanging="284"/>
      <w:contextualSpacing/>
    </w:pPr>
  </w:style>
  <w:style w:type="paragraph" w:styleId="ListBullet2">
    <w:name w:val="List Bullet 2"/>
    <w:basedOn w:val="Normal"/>
    <w:uiPriority w:val="99"/>
    <w:unhideWhenUsed/>
    <w:qFormat/>
    <w:rsid w:val="006F7569"/>
    <w:pPr>
      <w:numPr>
        <w:numId w:val="2"/>
      </w:numPr>
      <w:ind w:left="568" w:hanging="284"/>
      <w:contextualSpacing/>
    </w:pPr>
  </w:style>
  <w:style w:type="paragraph" w:styleId="ListNumber">
    <w:name w:val="List Number"/>
    <w:basedOn w:val="Normal"/>
    <w:uiPriority w:val="99"/>
    <w:unhideWhenUsed/>
    <w:qFormat/>
    <w:rsid w:val="0099462D"/>
    <w:pPr>
      <w:numPr>
        <w:numId w:val="6"/>
      </w:numPr>
      <w:contextualSpacing/>
    </w:pPr>
  </w:style>
  <w:style w:type="paragraph" w:styleId="ListNumber2">
    <w:name w:val="List Number 2"/>
    <w:basedOn w:val="Normal"/>
    <w:uiPriority w:val="99"/>
    <w:unhideWhenUsed/>
    <w:qFormat/>
    <w:rsid w:val="006F7569"/>
    <w:pPr>
      <w:numPr>
        <w:numId w:val="7"/>
      </w:numPr>
      <w:ind w:left="568" w:hanging="284"/>
      <w:contextualSpacing/>
    </w:pPr>
  </w:style>
  <w:style w:type="character" w:customStyle="1" w:styleId="Heading6Char">
    <w:name w:val="Heading 6 Char"/>
    <w:basedOn w:val="DefaultParagraphFont"/>
    <w:link w:val="Heading6"/>
    <w:uiPriority w:val="9"/>
    <w:semiHidden/>
    <w:rsid w:val="006F7569"/>
    <w:rPr>
      <w:rFonts w:asciiTheme="majorHAnsi" w:eastAsiaTheme="majorEastAsia" w:hAnsiTheme="majorHAnsi" w:cstheme="majorBidi"/>
      <w:color w:val="FFFFFF" w:themeColor="text2"/>
      <w:szCs w:val="20"/>
    </w:rPr>
  </w:style>
  <w:style w:type="paragraph" w:customStyle="1" w:styleId="PageNumber1">
    <w:name w:val="Page Number1"/>
    <w:basedOn w:val="Normal"/>
    <w:semiHidden/>
    <w:rsid w:val="000F4C24"/>
    <w:pPr>
      <w:ind w:left="170"/>
    </w:pPr>
  </w:style>
  <w:style w:type="paragraph" w:styleId="NormalWeb">
    <w:name w:val="Normal (Web)"/>
    <w:basedOn w:val="Normal"/>
    <w:uiPriority w:val="99"/>
    <w:unhideWhenUsed/>
    <w:rsid w:val="007F081A"/>
    <w:pPr>
      <w:spacing w:before="100" w:beforeAutospacing="1" w:after="100" w:afterAutospacing="1"/>
    </w:pPr>
    <w:rPr>
      <w:rFonts w:ascii="Times New Roman" w:hAnsi="Times New Roman"/>
      <w:sz w:val="24"/>
      <w:szCs w:val="24"/>
      <w:lang w:val="en-US"/>
    </w:rPr>
  </w:style>
  <w:style w:type="character" w:styleId="Strong">
    <w:name w:val="Strong"/>
    <w:basedOn w:val="DefaultParagraphFont"/>
    <w:uiPriority w:val="22"/>
    <w:qFormat/>
    <w:rsid w:val="007F081A"/>
    <w:rPr>
      <w:b/>
      <w:bCs/>
    </w:rPr>
  </w:style>
  <w:style w:type="paragraph" w:styleId="ListParagraph">
    <w:name w:val="List Paragraph"/>
    <w:basedOn w:val="Normal"/>
    <w:uiPriority w:val="34"/>
    <w:qFormat/>
    <w:rsid w:val="007F081A"/>
    <w:pPr>
      <w:spacing w:after="200" w:line="276" w:lineRule="auto"/>
      <w:ind w:left="720"/>
      <w:contextualSpacing/>
    </w:pPr>
    <w:rPr>
      <w:rFonts w:asciiTheme="minorHAnsi" w:eastAsiaTheme="minorHAnsi" w:hAnsi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ozvitok.org/en/we-became-the-family-lawyers-for-the-roma-famil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aham\AppData\Local\Microsoft\Windows\Temporary%20Internet%20Files\Content.Outlook\9A1YSHTU\STC-blanktemplate.dotx" TargetMode="External"/></Relationships>
</file>

<file path=word/theme/theme1.xml><?xml version="1.0" encoding="utf-8"?>
<a:theme xmlns:a="http://schemas.openxmlformats.org/drawingml/2006/main" name="Office Theme">
  <a:themeElements>
    <a:clrScheme name="Save the Children colour theme">
      <a:dk1>
        <a:sysClr val="windowText" lastClr="000000"/>
      </a:dk1>
      <a:lt1>
        <a:srgbClr val="FFFFFF"/>
      </a:lt1>
      <a:dk2>
        <a:srgbClr val="FFFFFF"/>
      </a:dk2>
      <a:lt2>
        <a:srgbClr val="DA291C"/>
      </a:lt2>
      <a:accent1>
        <a:srgbClr val="DA291C"/>
      </a:accent1>
      <a:accent2>
        <a:srgbClr val="D1CCBD"/>
      </a:accent2>
      <a:accent3>
        <a:srgbClr val="9A3324"/>
      </a:accent3>
      <a:accent4>
        <a:srgbClr val="FF4C02"/>
      </a:accent4>
      <a:accent5>
        <a:srgbClr val="F2A900"/>
      </a:accent5>
      <a:accent6>
        <a:srgbClr val="009CA6"/>
      </a:accent6>
      <a:hlink>
        <a:srgbClr val="DA291C"/>
      </a:hlink>
      <a:folHlink>
        <a:srgbClr val="761706"/>
      </a:folHlink>
    </a:clrScheme>
    <a:fontScheme name="Save the Children font theme">
      <a:majorFont>
        <a:latin typeface="Gill Sans Infant Std"/>
        <a:ea typeface=""/>
        <a:cs typeface=""/>
      </a:majorFont>
      <a:minorFont>
        <a:latin typeface="Gill Sans Infant St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271BB3-AAD3-4DC0-AC5F-ADD22F8B9F06}"/>
</file>

<file path=customXml/itemProps2.xml><?xml version="1.0" encoding="utf-8"?>
<ds:datastoreItem xmlns:ds="http://schemas.openxmlformats.org/officeDocument/2006/customXml" ds:itemID="{184A61A5-1B39-405C-80BA-9D742D8ACABE}"/>
</file>

<file path=customXml/itemProps3.xml><?xml version="1.0" encoding="utf-8"?>
<ds:datastoreItem xmlns:ds="http://schemas.openxmlformats.org/officeDocument/2006/customXml" ds:itemID="{E60D3E1D-34AC-41B7-AD9D-D6CE124C5798}"/>
</file>

<file path=customXml/itemProps4.xml><?xml version="1.0" encoding="utf-8"?>
<ds:datastoreItem xmlns:ds="http://schemas.openxmlformats.org/officeDocument/2006/customXml" ds:itemID="{FB724950-3A6F-4564-87F7-5F80AAA57FE2}"/>
</file>

<file path=docProps/app.xml><?xml version="1.0" encoding="utf-8"?>
<Properties xmlns="http://schemas.openxmlformats.org/officeDocument/2006/extended-properties" xmlns:vt="http://schemas.openxmlformats.org/officeDocument/2006/docPropsVTypes">
  <Template>STC-blanktemplate.dotx</Template>
  <TotalTime>0</TotalTime>
  <Pages>10</Pages>
  <Words>2605</Words>
  <Characters>14852</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Save the Children</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Guy Abraham</dc:creator>
  <cp:lastModifiedBy>OUKO Robert</cp:lastModifiedBy>
  <cp:revision>2</cp:revision>
  <cp:lastPrinted>2016-04-22T11:15:00Z</cp:lastPrinted>
  <dcterms:created xsi:type="dcterms:W3CDTF">2018-10-12T08:02:00Z</dcterms:created>
  <dcterms:modified xsi:type="dcterms:W3CDTF">2018-10-12T08:02:00Z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