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EB42C7" w14:textId="77777777" w:rsidR="00F7681E" w:rsidRDefault="00F7681E">
      <w:r>
        <w:rPr>
          <w:noProof/>
          <w:lang w:eastAsia="en-NZ"/>
        </w:rPr>
        <w:drawing>
          <wp:inline distT="0" distB="0" distL="0" distR="0" wp14:anchorId="6C62A4AE" wp14:editId="1F54870C">
            <wp:extent cx="5692140" cy="960120"/>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692140" cy="960120"/>
                    </a:xfrm>
                    <a:prstGeom prst="rect">
                      <a:avLst/>
                    </a:prstGeom>
                  </pic:spPr>
                </pic:pic>
              </a:graphicData>
            </a:graphic>
          </wp:inline>
        </w:drawing>
      </w:r>
    </w:p>
    <w:p w14:paraId="516DB8F0" w14:textId="77777777" w:rsidR="00E97401" w:rsidRPr="00E97401" w:rsidRDefault="00E97401" w:rsidP="00E97401">
      <w:pPr>
        <w:pStyle w:val="Heading1"/>
        <w:jc w:val="center"/>
        <w:rPr>
          <w:b/>
          <w:color w:val="auto"/>
        </w:rPr>
      </w:pPr>
      <w:r>
        <w:rPr>
          <w:b/>
          <w:color w:val="auto"/>
        </w:rPr>
        <w:t>Alternative</w:t>
      </w:r>
      <w:r w:rsidRPr="00E97401">
        <w:rPr>
          <w:b/>
          <w:color w:val="auto"/>
        </w:rPr>
        <w:t xml:space="preserve"> Report for the CEDAW mid-term report for the eighth periodic report of New Zealand</w:t>
      </w:r>
    </w:p>
    <w:p w14:paraId="795CB7B6" w14:textId="77777777" w:rsidR="00E97401" w:rsidRPr="00B878F1" w:rsidRDefault="00E97401" w:rsidP="00E97401">
      <w:pPr>
        <w:pStyle w:val="Heading2"/>
        <w:jc w:val="center"/>
        <w:rPr>
          <w:color w:val="auto"/>
          <w:sz w:val="18"/>
        </w:rPr>
      </w:pPr>
    </w:p>
    <w:p w14:paraId="7500A9DD" w14:textId="77777777" w:rsidR="00E97401" w:rsidRPr="00E97401" w:rsidRDefault="00E97401" w:rsidP="00E97401">
      <w:pPr>
        <w:pStyle w:val="Heading2"/>
        <w:jc w:val="center"/>
        <w:rPr>
          <w:color w:val="auto"/>
        </w:rPr>
      </w:pPr>
      <w:r w:rsidRPr="00E97401">
        <w:rPr>
          <w:color w:val="auto"/>
        </w:rPr>
        <w:t xml:space="preserve">Prepared by </w:t>
      </w:r>
      <w:r>
        <w:rPr>
          <w:color w:val="auto"/>
        </w:rPr>
        <w:t>Pacific Women’s Watch</w:t>
      </w:r>
      <w:r w:rsidR="002738BD">
        <w:rPr>
          <w:color w:val="auto"/>
        </w:rPr>
        <w:t xml:space="preserve"> </w:t>
      </w:r>
      <w:r w:rsidR="005B6CAF">
        <w:rPr>
          <w:color w:val="auto"/>
        </w:rPr>
        <w:t>(</w:t>
      </w:r>
      <w:r w:rsidR="002738BD">
        <w:rPr>
          <w:color w:val="auto"/>
        </w:rPr>
        <w:t>New Zealand</w:t>
      </w:r>
      <w:r w:rsidR="005B6CAF">
        <w:rPr>
          <w:color w:val="auto"/>
        </w:rPr>
        <w:t>)</w:t>
      </w:r>
      <w:r w:rsidR="002738BD">
        <w:rPr>
          <w:color w:val="auto"/>
        </w:rPr>
        <w:t xml:space="preserve"> Incorporated</w:t>
      </w:r>
    </w:p>
    <w:p w14:paraId="35818117" w14:textId="77777777" w:rsidR="00E97401" w:rsidRPr="005538D8" w:rsidRDefault="00E97401" w:rsidP="00E97401">
      <w:pPr>
        <w:pStyle w:val="Heading3"/>
        <w:jc w:val="center"/>
        <w:rPr>
          <w:color w:val="auto"/>
          <w:sz w:val="26"/>
          <w:szCs w:val="26"/>
        </w:rPr>
      </w:pPr>
      <w:r w:rsidRPr="005538D8">
        <w:rPr>
          <w:color w:val="auto"/>
          <w:sz w:val="26"/>
          <w:szCs w:val="26"/>
        </w:rPr>
        <w:t>August 2020</w:t>
      </w:r>
    </w:p>
    <w:p w14:paraId="4442284C" w14:textId="77777777" w:rsidR="00655A82" w:rsidRPr="005538D8" w:rsidRDefault="00655A82" w:rsidP="005538D8">
      <w:pPr>
        <w:spacing w:after="120"/>
        <w:rPr>
          <w:rFonts w:asciiTheme="majorHAnsi" w:eastAsiaTheme="majorEastAsia" w:hAnsiTheme="majorHAnsi" w:cstheme="majorBidi"/>
          <w:b/>
          <w:sz w:val="24"/>
          <w:szCs w:val="26"/>
          <w:lang w:eastAsia="zh-TW"/>
        </w:rPr>
      </w:pPr>
      <w:r w:rsidRPr="005538D8">
        <w:rPr>
          <w:rFonts w:asciiTheme="majorHAnsi" w:eastAsiaTheme="majorEastAsia" w:hAnsiTheme="majorHAnsi" w:cstheme="majorBidi"/>
          <w:b/>
          <w:sz w:val="24"/>
          <w:szCs w:val="26"/>
          <w:lang w:eastAsia="zh-TW"/>
        </w:rPr>
        <w:t>Introduction</w:t>
      </w:r>
    </w:p>
    <w:p w14:paraId="3910B663" w14:textId="77777777" w:rsidR="002738BD" w:rsidRPr="009346EB" w:rsidRDefault="00E97401" w:rsidP="005538D8">
      <w:pPr>
        <w:jc w:val="both"/>
        <w:rPr>
          <w:rFonts w:ascii="Cambria" w:hAnsi="Cambria"/>
        </w:rPr>
      </w:pPr>
      <w:r w:rsidRPr="009346EB">
        <w:rPr>
          <w:rFonts w:ascii="Cambria" w:hAnsi="Cambria"/>
        </w:rPr>
        <w:t>The following report has been prepar</w:t>
      </w:r>
      <w:r w:rsidR="002738BD" w:rsidRPr="009346EB">
        <w:rPr>
          <w:rFonts w:ascii="Cambria" w:hAnsi="Cambria"/>
        </w:rPr>
        <w:t>ed by Pacific Women’s Watch</w:t>
      </w:r>
      <w:r w:rsidRPr="009346EB">
        <w:rPr>
          <w:rFonts w:ascii="Cambria" w:hAnsi="Cambria"/>
        </w:rPr>
        <w:t xml:space="preserve"> </w:t>
      </w:r>
      <w:r w:rsidR="003154AA">
        <w:rPr>
          <w:rFonts w:ascii="Cambria" w:hAnsi="Cambria"/>
        </w:rPr>
        <w:t xml:space="preserve">(New Zealand) </w:t>
      </w:r>
      <w:r w:rsidRPr="009346EB">
        <w:rPr>
          <w:rFonts w:ascii="Cambria" w:hAnsi="Cambria"/>
        </w:rPr>
        <w:t xml:space="preserve">on behalf of our organisation and our associate memberships. </w:t>
      </w:r>
      <w:r w:rsidR="00860A4B">
        <w:rPr>
          <w:rFonts w:ascii="Cambria" w:hAnsi="Cambria"/>
        </w:rPr>
        <w:t xml:space="preserve"> </w:t>
      </w:r>
      <w:r w:rsidRPr="009346EB">
        <w:rPr>
          <w:rFonts w:ascii="Cambria" w:hAnsi="Cambria"/>
        </w:rPr>
        <w:t xml:space="preserve">The </w:t>
      </w:r>
      <w:r w:rsidR="002738BD" w:rsidRPr="009346EB">
        <w:rPr>
          <w:rFonts w:ascii="Cambria" w:hAnsi="Cambria"/>
        </w:rPr>
        <w:t>Committee on the Elimination of Discrimination against Women</w:t>
      </w:r>
      <w:r w:rsidR="00912B1F">
        <w:rPr>
          <w:rFonts w:ascii="Cambria" w:hAnsi="Cambria"/>
        </w:rPr>
        <w:t>’s</w:t>
      </w:r>
      <w:r w:rsidR="002738BD" w:rsidRPr="009346EB">
        <w:rPr>
          <w:rFonts w:ascii="Cambria" w:hAnsi="Cambria"/>
        </w:rPr>
        <w:t xml:space="preserve"> </w:t>
      </w:r>
      <w:r w:rsidRPr="009346EB">
        <w:rPr>
          <w:rFonts w:ascii="Cambria" w:hAnsi="Cambria"/>
        </w:rPr>
        <w:t>report is focused on the Committee’s recommendation</w:t>
      </w:r>
      <w:r w:rsidR="00655A82">
        <w:rPr>
          <w:rFonts w:ascii="Cambria" w:hAnsi="Cambria"/>
        </w:rPr>
        <w:t>s</w:t>
      </w:r>
      <w:r w:rsidRPr="009346EB">
        <w:rPr>
          <w:rFonts w:ascii="Cambria" w:hAnsi="Cambria"/>
        </w:rPr>
        <w:t xml:space="preserve"> in its </w:t>
      </w:r>
      <w:r w:rsidR="00912B1F" w:rsidRPr="00EB7C41">
        <w:rPr>
          <w:rFonts w:asciiTheme="majorHAnsi" w:hAnsiTheme="majorHAnsi"/>
          <w:lang w:val="en"/>
        </w:rPr>
        <w:t>eighth report on New Zealand's implementation of the United Nations Convention on the Elimination of All Forms of Discrimination against Women (CEDAW)</w:t>
      </w:r>
      <w:r w:rsidR="00912B1F" w:rsidRPr="00EB7C41">
        <w:rPr>
          <w:rFonts w:ascii="ProximaNova" w:hAnsi="ProximaNova"/>
          <w:lang w:val="en"/>
        </w:rPr>
        <w:t> </w:t>
      </w:r>
      <w:r w:rsidR="002738BD" w:rsidRPr="009346EB">
        <w:rPr>
          <w:rFonts w:ascii="Cambria" w:hAnsi="Cambria"/>
        </w:rPr>
        <w:t>released</w:t>
      </w:r>
      <w:r w:rsidR="009346EB">
        <w:rPr>
          <w:rFonts w:ascii="Cambria" w:hAnsi="Cambria"/>
        </w:rPr>
        <w:t xml:space="preserve"> in June 2018.</w:t>
      </w:r>
      <w:r w:rsidR="00655A82">
        <w:rPr>
          <w:rFonts w:ascii="Cambria" w:hAnsi="Cambria"/>
        </w:rPr>
        <w:t xml:space="preserve"> </w:t>
      </w:r>
    </w:p>
    <w:p w14:paraId="5131D871" w14:textId="77777777" w:rsidR="009F2B15" w:rsidRPr="0011240C" w:rsidRDefault="009F2B15" w:rsidP="005538D8">
      <w:pPr>
        <w:spacing w:after="120"/>
        <w:rPr>
          <w:rFonts w:ascii="Cambria" w:hAnsi="Cambria"/>
          <w:b/>
        </w:rPr>
      </w:pPr>
      <w:r w:rsidRPr="0011240C">
        <w:rPr>
          <w:rFonts w:ascii="Cambria" w:hAnsi="Cambria"/>
          <w:b/>
        </w:rPr>
        <w:t xml:space="preserve">Visibility of the Convention </w:t>
      </w:r>
    </w:p>
    <w:p w14:paraId="00495726" w14:textId="77777777" w:rsidR="009346EB" w:rsidRPr="009346EB" w:rsidRDefault="009346EB" w:rsidP="005538D8">
      <w:pPr>
        <w:spacing w:after="120"/>
        <w:rPr>
          <w:rFonts w:ascii="Cambria" w:hAnsi="Cambria"/>
        </w:rPr>
      </w:pPr>
      <w:r>
        <w:rPr>
          <w:rFonts w:asciiTheme="majorHAnsi" w:hAnsiTheme="majorHAnsi"/>
        </w:rPr>
        <w:t xml:space="preserve">1. </w:t>
      </w:r>
      <w:r w:rsidR="00E71F44">
        <w:rPr>
          <w:rFonts w:asciiTheme="majorHAnsi" w:hAnsiTheme="majorHAnsi"/>
        </w:rPr>
        <w:tab/>
      </w:r>
      <w:r>
        <w:rPr>
          <w:rFonts w:asciiTheme="majorHAnsi" w:hAnsiTheme="majorHAnsi"/>
        </w:rPr>
        <w:t>Para 9.</w:t>
      </w:r>
    </w:p>
    <w:p w14:paraId="18A0F618" w14:textId="77777777" w:rsidR="009346EB" w:rsidRPr="005538D8" w:rsidRDefault="009F2B15" w:rsidP="005538D8">
      <w:pPr>
        <w:pStyle w:val="SingleTxtG"/>
        <w:ind w:left="0" w:right="-45"/>
        <w:rPr>
          <w:rFonts w:ascii="Cambria" w:eastAsiaTheme="minorHAnsi" w:hAnsi="Cambria" w:cstheme="minorBidi"/>
          <w:sz w:val="22"/>
          <w:szCs w:val="22"/>
          <w:lang w:val="en-NZ"/>
        </w:rPr>
      </w:pPr>
      <w:r w:rsidRPr="005538D8">
        <w:rPr>
          <w:rFonts w:ascii="Cambria" w:eastAsiaTheme="minorHAnsi" w:hAnsi="Cambria" w:cstheme="minorBidi"/>
          <w:sz w:val="22"/>
          <w:szCs w:val="22"/>
          <w:lang w:val="en-NZ"/>
        </w:rPr>
        <w:t xml:space="preserve">The Committee notes that the Ministry for Women (MfW), the Ministry of Justice (MOJ) and the Ministry of Foreign Affairs and Trade (MFAT) have information on the Convention available on their websites, including the State party’s periodic reports and the Committee’s concluding observations thereon. </w:t>
      </w:r>
    </w:p>
    <w:p w14:paraId="720DAD6A" w14:textId="77777777" w:rsidR="009F2B15" w:rsidRPr="005538D8" w:rsidRDefault="009F2B15" w:rsidP="005538D8">
      <w:pPr>
        <w:pStyle w:val="SingleTxtG"/>
        <w:spacing w:line="260" w:lineRule="atLeast"/>
        <w:ind w:left="0" w:right="-45"/>
        <w:rPr>
          <w:rFonts w:ascii="Cambria" w:hAnsi="Cambria"/>
          <w:sz w:val="22"/>
          <w:szCs w:val="22"/>
        </w:rPr>
      </w:pPr>
      <w:r w:rsidRPr="005538D8">
        <w:rPr>
          <w:rFonts w:ascii="Cambria" w:hAnsi="Cambria"/>
          <w:sz w:val="22"/>
          <w:szCs w:val="22"/>
        </w:rPr>
        <w:t xml:space="preserve">The Committee is also concerned about the apparent lack of awareness among women about their rights under the Convention. </w:t>
      </w:r>
      <w:r w:rsidR="000138D8" w:rsidRPr="005538D8">
        <w:rPr>
          <w:rFonts w:ascii="Cambria" w:hAnsi="Cambria"/>
          <w:sz w:val="22"/>
          <w:szCs w:val="22"/>
        </w:rPr>
        <w:t xml:space="preserve"> </w:t>
      </w:r>
      <w:r w:rsidRPr="005538D8">
        <w:rPr>
          <w:rFonts w:ascii="Cambria" w:hAnsi="Cambria"/>
          <w:sz w:val="22"/>
          <w:szCs w:val="22"/>
        </w:rPr>
        <w:t>It is further concerned about the insufficient level of support provided to civil society organizations engaging with the Committee and the decrease in on-going engagement by the State party with women's civil society organizations.</w:t>
      </w:r>
    </w:p>
    <w:p w14:paraId="11C2BAA5" w14:textId="77777777" w:rsidR="00173F8F" w:rsidRPr="005538D8" w:rsidRDefault="00173F8F" w:rsidP="0011240C">
      <w:pPr>
        <w:pStyle w:val="SingleTxtG"/>
        <w:ind w:left="0" w:right="-46"/>
        <w:rPr>
          <w:rFonts w:ascii="Cambria" w:hAnsi="Cambria"/>
          <w:sz w:val="22"/>
          <w:szCs w:val="22"/>
        </w:rPr>
      </w:pPr>
      <w:r w:rsidRPr="005538D8">
        <w:rPr>
          <w:rFonts w:ascii="Cambria" w:hAnsi="Cambria"/>
          <w:sz w:val="22"/>
          <w:szCs w:val="22"/>
        </w:rPr>
        <w:t xml:space="preserve">Pacific Women’s Watch </w:t>
      </w:r>
      <w:r w:rsidR="00912B1F" w:rsidRPr="005538D8">
        <w:rPr>
          <w:rFonts w:ascii="Cambria" w:hAnsi="Cambria"/>
          <w:sz w:val="22"/>
          <w:szCs w:val="22"/>
        </w:rPr>
        <w:t xml:space="preserve">(New Zealand) </w:t>
      </w:r>
      <w:r w:rsidRPr="005538D8">
        <w:rPr>
          <w:rFonts w:ascii="Cambria" w:hAnsi="Cambria"/>
          <w:sz w:val="22"/>
          <w:szCs w:val="22"/>
        </w:rPr>
        <w:t>concludes that the lack of awareness among women about their rights under the Convention is a result of:</w:t>
      </w:r>
    </w:p>
    <w:p w14:paraId="767F10A6" w14:textId="77777777" w:rsidR="00D93725" w:rsidRPr="005538D8" w:rsidRDefault="00D93725" w:rsidP="0011240C">
      <w:pPr>
        <w:pStyle w:val="SingleTxtG"/>
        <w:numPr>
          <w:ilvl w:val="0"/>
          <w:numId w:val="26"/>
        </w:numPr>
        <w:ind w:right="-46"/>
        <w:rPr>
          <w:rFonts w:ascii="Cambria" w:hAnsi="Cambria"/>
          <w:sz w:val="22"/>
          <w:szCs w:val="22"/>
        </w:rPr>
      </w:pPr>
      <w:r w:rsidRPr="005538D8">
        <w:rPr>
          <w:rFonts w:ascii="Cambria" w:hAnsi="Cambria"/>
          <w:sz w:val="22"/>
          <w:szCs w:val="22"/>
        </w:rPr>
        <w:t xml:space="preserve">In New Zealand the theory of equal opportunity belief has that all women irrespective of personal circumstance have access to website information on the Convention. </w:t>
      </w:r>
      <w:r w:rsidR="00912B1F" w:rsidRPr="005538D8">
        <w:rPr>
          <w:rFonts w:ascii="Cambria" w:hAnsi="Cambria"/>
          <w:sz w:val="22"/>
          <w:szCs w:val="22"/>
        </w:rPr>
        <w:t xml:space="preserve"> </w:t>
      </w:r>
      <w:r w:rsidRPr="005538D8">
        <w:rPr>
          <w:rFonts w:ascii="Cambria" w:hAnsi="Cambria"/>
          <w:sz w:val="22"/>
          <w:szCs w:val="22"/>
        </w:rPr>
        <w:t xml:space="preserve">The most marginalised and vulnerable groups often are those living in abject poverty. </w:t>
      </w:r>
      <w:r w:rsidR="001C2511" w:rsidRPr="005538D8">
        <w:rPr>
          <w:rFonts w:ascii="Cambria" w:hAnsi="Cambria"/>
          <w:sz w:val="22"/>
          <w:szCs w:val="22"/>
        </w:rPr>
        <w:t xml:space="preserve"> </w:t>
      </w:r>
      <w:r w:rsidRPr="005538D8">
        <w:rPr>
          <w:rFonts w:ascii="Cambria" w:hAnsi="Cambria"/>
          <w:sz w:val="22"/>
          <w:szCs w:val="22"/>
        </w:rPr>
        <w:t>Only Non–Governm</w:t>
      </w:r>
      <w:r w:rsidR="00153299" w:rsidRPr="005538D8">
        <w:rPr>
          <w:rFonts w:ascii="Cambria" w:hAnsi="Cambria"/>
          <w:sz w:val="22"/>
          <w:szCs w:val="22"/>
        </w:rPr>
        <w:t xml:space="preserve">ent Organisations (NGOs) have </w:t>
      </w:r>
      <w:r w:rsidR="001C2511" w:rsidRPr="005538D8">
        <w:rPr>
          <w:rFonts w:ascii="Cambria" w:hAnsi="Cambria"/>
          <w:sz w:val="22"/>
          <w:szCs w:val="22"/>
        </w:rPr>
        <w:t>direct</w:t>
      </w:r>
      <w:r w:rsidR="00860A4B" w:rsidRPr="005538D8">
        <w:rPr>
          <w:rFonts w:ascii="Cambria" w:hAnsi="Cambria"/>
          <w:sz w:val="22"/>
          <w:szCs w:val="22"/>
        </w:rPr>
        <w:t xml:space="preserve"> </w:t>
      </w:r>
      <w:r w:rsidR="00153299" w:rsidRPr="005538D8">
        <w:rPr>
          <w:rFonts w:ascii="Cambria" w:hAnsi="Cambria"/>
          <w:sz w:val="22"/>
          <w:szCs w:val="22"/>
        </w:rPr>
        <w:t>access to these women due to the</w:t>
      </w:r>
      <w:r w:rsidR="00860A4B" w:rsidRPr="005538D8">
        <w:rPr>
          <w:rFonts w:ascii="Cambria" w:hAnsi="Cambria"/>
          <w:sz w:val="22"/>
          <w:szCs w:val="22"/>
        </w:rPr>
        <w:t>ir</w:t>
      </w:r>
      <w:r w:rsidR="00153299" w:rsidRPr="005538D8">
        <w:rPr>
          <w:rFonts w:ascii="Cambria" w:hAnsi="Cambria"/>
          <w:sz w:val="22"/>
          <w:szCs w:val="22"/>
        </w:rPr>
        <w:t xml:space="preserve"> distrust of State Agencies. </w:t>
      </w:r>
      <w:r w:rsidR="008D62C8" w:rsidRPr="005538D8">
        <w:rPr>
          <w:rFonts w:ascii="Cambria" w:hAnsi="Cambria"/>
          <w:sz w:val="22"/>
          <w:szCs w:val="22"/>
        </w:rPr>
        <w:t xml:space="preserve"> The State needs to devolve more funding and resources directly to NGOs to empower and inform all women on their</w:t>
      </w:r>
      <w:r w:rsidR="00153299" w:rsidRPr="005538D8">
        <w:rPr>
          <w:rFonts w:ascii="Cambria" w:hAnsi="Cambria"/>
          <w:sz w:val="22"/>
          <w:szCs w:val="22"/>
        </w:rPr>
        <w:t xml:space="preserve"> basic human and women’s rights via community meetings, </w:t>
      </w:r>
      <w:r w:rsidR="001C2511" w:rsidRPr="005538D8">
        <w:rPr>
          <w:rFonts w:ascii="Cambria" w:hAnsi="Cambria"/>
          <w:sz w:val="22"/>
          <w:szCs w:val="22"/>
        </w:rPr>
        <w:t>printed information</w:t>
      </w:r>
      <w:r w:rsidR="00153299" w:rsidRPr="005538D8">
        <w:rPr>
          <w:rFonts w:ascii="Cambria" w:hAnsi="Cambria"/>
          <w:sz w:val="22"/>
          <w:szCs w:val="22"/>
        </w:rPr>
        <w:t xml:space="preserve">, </w:t>
      </w:r>
      <w:r w:rsidR="001C2511" w:rsidRPr="005538D8">
        <w:rPr>
          <w:rFonts w:ascii="Cambria" w:hAnsi="Cambria"/>
          <w:sz w:val="22"/>
          <w:szCs w:val="22"/>
        </w:rPr>
        <w:t xml:space="preserve">leaflets, as well as </w:t>
      </w:r>
      <w:r w:rsidR="00153299" w:rsidRPr="005538D8">
        <w:rPr>
          <w:rFonts w:ascii="Cambria" w:hAnsi="Cambria"/>
          <w:sz w:val="22"/>
          <w:szCs w:val="22"/>
        </w:rPr>
        <w:t xml:space="preserve">personal visits and mail drops </w:t>
      </w:r>
      <w:r w:rsidR="001C2511" w:rsidRPr="005538D8">
        <w:rPr>
          <w:rFonts w:ascii="Cambria" w:hAnsi="Cambria"/>
          <w:sz w:val="22"/>
          <w:szCs w:val="22"/>
        </w:rPr>
        <w:t>across</w:t>
      </w:r>
      <w:r w:rsidR="00153299" w:rsidRPr="005538D8">
        <w:rPr>
          <w:rFonts w:ascii="Cambria" w:hAnsi="Cambria"/>
          <w:sz w:val="22"/>
          <w:szCs w:val="22"/>
        </w:rPr>
        <w:t xml:space="preserve"> low </w:t>
      </w:r>
      <w:r w:rsidR="008E5CE6" w:rsidRPr="005538D8">
        <w:rPr>
          <w:rFonts w:ascii="Cambria" w:hAnsi="Cambria"/>
          <w:sz w:val="22"/>
          <w:szCs w:val="22"/>
        </w:rPr>
        <w:t xml:space="preserve">socio-economic </w:t>
      </w:r>
      <w:r w:rsidR="00153299" w:rsidRPr="005538D8">
        <w:rPr>
          <w:rFonts w:ascii="Cambria" w:hAnsi="Cambria"/>
          <w:sz w:val="22"/>
          <w:szCs w:val="22"/>
        </w:rPr>
        <w:t>communities.</w:t>
      </w:r>
      <w:r w:rsidR="008E5CE6" w:rsidRPr="005538D8">
        <w:rPr>
          <w:rFonts w:ascii="Cambria" w:hAnsi="Cambria"/>
          <w:sz w:val="22"/>
          <w:szCs w:val="22"/>
        </w:rPr>
        <w:t xml:space="preserve"> </w:t>
      </w:r>
    </w:p>
    <w:p w14:paraId="03AE9FCD" w14:textId="77777777" w:rsidR="00173F8F" w:rsidRPr="005538D8" w:rsidRDefault="00153299" w:rsidP="00D27213">
      <w:pPr>
        <w:pStyle w:val="SingleTxtG"/>
        <w:numPr>
          <w:ilvl w:val="0"/>
          <w:numId w:val="26"/>
        </w:numPr>
        <w:ind w:right="-46"/>
        <w:rPr>
          <w:rFonts w:ascii="Cambria" w:hAnsi="Cambria"/>
          <w:sz w:val="22"/>
          <w:szCs w:val="22"/>
        </w:rPr>
      </w:pPr>
      <w:r w:rsidRPr="005538D8">
        <w:rPr>
          <w:rFonts w:ascii="Cambria" w:hAnsi="Cambria"/>
          <w:sz w:val="22"/>
          <w:szCs w:val="22"/>
        </w:rPr>
        <w:t xml:space="preserve">The </w:t>
      </w:r>
      <w:r w:rsidR="00D93725" w:rsidRPr="005538D8">
        <w:rPr>
          <w:rFonts w:ascii="Cambria" w:hAnsi="Cambria"/>
          <w:sz w:val="22"/>
          <w:szCs w:val="22"/>
        </w:rPr>
        <w:t>lack of identifying and visualising s</w:t>
      </w:r>
      <w:r w:rsidRPr="005538D8">
        <w:rPr>
          <w:rFonts w:ascii="Cambria" w:hAnsi="Cambria"/>
          <w:sz w:val="22"/>
          <w:szCs w:val="22"/>
        </w:rPr>
        <w:t>ignificant contextual issues within</w:t>
      </w:r>
      <w:r w:rsidR="00D93725" w:rsidRPr="005538D8">
        <w:rPr>
          <w:rFonts w:ascii="Cambria" w:hAnsi="Cambria"/>
          <w:sz w:val="22"/>
          <w:szCs w:val="22"/>
        </w:rPr>
        <w:t xml:space="preserve"> marginalised vulnerable indig</w:t>
      </w:r>
      <w:r w:rsidR="00977818" w:rsidRPr="005538D8">
        <w:rPr>
          <w:rFonts w:ascii="Cambria" w:hAnsi="Cambria"/>
          <w:sz w:val="22"/>
          <w:szCs w:val="22"/>
        </w:rPr>
        <w:t>enous and other groups of women remains.</w:t>
      </w:r>
    </w:p>
    <w:p w14:paraId="5D3539BD" w14:textId="77777777" w:rsidR="008D62C8" w:rsidRDefault="009422EF" w:rsidP="00D27213">
      <w:pPr>
        <w:pStyle w:val="SingleTxtG"/>
        <w:numPr>
          <w:ilvl w:val="0"/>
          <w:numId w:val="26"/>
        </w:numPr>
        <w:ind w:left="714" w:right="-45" w:hanging="357"/>
        <w:rPr>
          <w:rFonts w:asciiTheme="majorHAnsi" w:hAnsiTheme="majorHAnsi"/>
          <w:sz w:val="22"/>
          <w:szCs w:val="22"/>
        </w:rPr>
      </w:pPr>
      <w:r w:rsidRPr="005538D8">
        <w:rPr>
          <w:rFonts w:ascii="Cambria" w:hAnsi="Cambria"/>
          <w:sz w:val="22"/>
          <w:szCs w:val="22"/>
        </w:rPr>
        <w:t xml:space="preserve">The human rights of the most disadvantaged and marginalised groups of women must be given </w:t>
      </w:r>
      <w:r w:rsidR="00223944" w:rsidRPr="005538D8">
        <w:rPr>
          <w:rFonts w:ascii="Cambria" w:hAnsi="Cambria"/>
          <w:sz w:val="22"/>
          <w:szCs w:val="22"/>
        </w:rPr>
        <w:t xml:space="preserve">extra attention to meet their greater needs and to provide more adequate </w:t>
      </w:r>
      <w:r w:rsidRPr="005538D8">
        <w:rPr>
          <w:rFonts w:ascii="Cambria" w:hAnsi="Cambria"/>
          <w:sz w:val="22"/>
          <w:szCs w:val="22"/>
        </w:rPr>
        <w:t xml:space="preserve">services </w:t>
      </w:r>
      <w:r w:rsidR="00223944" w:rsidRPr="005538D8">
        <w:rPr>
          <w:rFonts w:ascii="Cambria" w:hAnsi="Cambria"/>
          <w:sz w:val="22"/>
          <w:szCs w:val="22"/>
        </w:rPr>
        <w:t xml:space="preserve">than those </w:t>
      </w:r>
      <w:r w:rsidRPr="005538D8">
        <w:rPr>
          <w:rFonts w:ascii="Cambria" w:hAnsi="Cambria"/>
          <w:sz w:val="22"/>
          <w:szCs w:val="22"/>
        </w:rPr>
        <w:t>that are delivered to the general</w:t>
      </w:r>
      <w:r>
        <w:rPr>
          <w:rFonts w:asciiTheme="majorHAnsi" w:hAnsiTheme="majorHAnsi"/>
          <w:sz w:val="22"/>
          <w:szCs w:val="22"/>
        </w:rPr>
        <w:t xml:space="preserve"> population under the </w:t>
      </w:r>
      <w:r w:rsidR="00223944">
        <w:rPr>
          <w:rFonts w:asciiTheme="majorHAnsi" w:hAnsiTheme="majorHAnsi"/>
          <w:sz w:val="22"/>
          <w:szCs w:val="22"/>
        </w:rPr>
        <w:t xml:space="preserve">principles  </w:t>
      </w:r>
      <w:r>
        <w:rPr>
          <w:rFonts w:asciiTheme="majorHAnsi" w:hAnsiTheme="majorHAnsi"/>
          <w:sz w:val="22"/>
          <w:szCs w:val="22"/>
        </w:rPr>
        <w:t>of the Convention.</w:t>
      </w:r>
      <w:r w:rsidR="00223944">
        <w:rPr>
          <w:rFonts w:asciiTheme="majorHAnsi" w:hAnsiTheme="majorHAnsi"/>
          <w:sz w:val="22"/>
          <w:szCs w:val="22"/>
        </w:rPr>
        <w:t xml:space="preserve">  </w:t>
      </w:r>
    </w:p>
    <w:p w14:paraId="5DF4DF53" w14:textId="77777777" w:rsidR="00153299" w:rsidRDefault="00223944" w:rsidP="00D27213">
      <w:pPr>
        <w:pStyle w:val="SingleTxtG"/>
        <w:numPr>
          <w:ilvl w:val="0"/>
          <w:numId w:val="26"/>
        </w:numPr>
        <w:ind w:right="-46"/>
        <w:rPr>
          <w:rFonts w:asciiTheme="majorHAnsi" w:hAnsiTheme="majorHAnsi"/>
          <w:sz w:val="22"/>
          <w:szCs w:val="22"/>
        </w:rPr>
      </w:pPr>
      <w:r>
        <w:rPr>
          <w:rFonts w:asciiTheme="majorHAnsi" w:hAnsiTheme="majorHAnsi"/>
          <w:sz w:val="22"/>
          <w:szCs w:val="22"/>
        </w:rPr>
        <w:t xml:space="preserve">It should be noted that in </w:t>
      </w:r>
      <w:r w:rsidR="003E5E35">
        <w:rPr>
          <w:rFonts w:asciiTheme="majorHAnsi" w:hAnsiTheme="majorHAnsi"/>
          <w:sz w:val="22"/>
          <w:szCs w:val="22"/>
        </w:rPr>
        <w:t>2019</w:t>
      </w:r>
      <w:r w:rsidR="00153299">
        <w:rPr>
          <w:rFonts w:asciiTheme="majorHAnsi" w:hAnsiTheme="majorHAnsi"/>
          <w:sz w:val="22"/>
          <w:szCs w:val="22"/>
        </w:rPr>
        <w:t xml:space="preserve"> the M</w:t>
      </w:r>
      <w:r w:rsidR="003E5E35">
        <w:rPr>
          <w:rFonts w:asciiTheme="majorHAnsi" w:hAnsiTheme="majorHAnsi"/>
          <w:sz w:val="22"/>
          <w:szCs w:val="22"/>
        </w:rPr>
        <w:t>a</w:t>
      </w:r>
      <w:r w:rsidR="00153299">
        <w:rPr>
          <w:rFonts w:asciiTheme="majorHAnsi" w:hAnsiTheme="majorHAnsi"/>
          <w:sz w:val="22"/>
          <w:szCs w:val="22"/>
        </w:rPr>
        <w:t>ori Women’s Welfare League survey</w:t>
      </w:r>
      <w:r>
        <w:rPr>
          <w:rFonts w:asciiTheme="majorHAnsi" w:hAnsiTheme="majorHAnsi"/>
          <w:sz w:val="22"/>
          <w:szCs w:val="22"/>
        </w:rPr>
        <w:t>ed</w:t>
      </w:r>
      <w:r w:rsidR="00153299">
        <w:rPr>
          <w:rFonts w:asciiTheme="majorHAnsi" w:hAnsiTheme="majorHAnsi"/>
          <w:sz w:val="22"/>
          <w:szCs w:val="22"/>
        </w:rPr>
        <w:t xml:space="preserve"> members who attended the</w:t>
      </w:r>
      <w:r>
        <w:rPr>
          <w:rFonts w:asciiTheme="majorHAnsi" w:hAnsiTheme="majorHAnsi"/>
          <w:sz w:val="22"/>
          <w:szCs w:val="22"/>
        </w:rPr>
        <w:t>ir</w:t>
      </w:r>
      <w:r w:rsidR="00153299">
        <w:rPr>
          <w:rFonts w:asciiTheme="majorHAnsi" w:hAnsiTheme="majorHAnsi"/>
          <w:sz w:val="22"/>
          <w:szCs w:val="22"/>
        </w:rPr>
        <w:t xml:space="preserve"> National Conference. </w:t>
      </w:r>
      <w:r>
        <w:rPr>
          <w:rFonts w:asciiTheme="majorHAnsi" w:hAnsiTheme="majorHAnsi"/>
          <w:sz w:val="22"/>
          <w:szCs w:val="22"/>
        </w:rPr>
        <w:t xml:space="preserve"> </w:t>
      </w:r>
      <w:r w:rsidR="00153299">
        <w:rPr>
          <w:rFonts w:asciiTheme="majorHAnsi" w:hAnsiTheme="majorHAnsi"/>
          <w:sz w:val="22"/>
          <w:szCs w:val="22"/>
        </w:rPr>
        <w:t>The response indicated that 70% of the members did not know their rights under the Convention.</w:t>
      </w:r>
    </w:p>
    <w:p w14:paraId="162860ED" w14:textId="77777777" w:rsidR="009F2B15" w:rsidRPr="009346EB" w:rsidRDefault="009F2B15" w:rsidP="009D343A">
      <w:pPr>
        <w:pStyle w:val="H23G"/>
        <w:ind w:left="0" w:firstLine="0"/>
        <w:rPr>
          <w:rFonts w:asciiTheme="majorHAnsi" w:hAnsiTheme="majorHAnsi"/>
          <w:b w:val="0"/>
          <w:sz w:val="22"/>
          <w:szCs w:val="22"/>
        </w:rPr>
      </w:pPr>
      <w:r w:rsidRPr="009346EB">
        <w:rPr>
          <w:rFonts w:asciiTheme="majorHAnsi" w:hAnsiTheme="majorHAnsi"/>
          <w:sz w:val="22"/>
          <w:szCs w:val="22"/>
        </w:rPr>
        <w:lastRenderedPageBreak/>
        <w:t>National machinery for the advancement of women</w:t>
      </w:r>
      <w:r w:rsidRPr="009346EB">
        <w:rPr>
          <w:rFonts w:asciiTheme="majorHAnsi" w:hAnsiTheme="majorHAnsi"/>
          <w:b w:val="0"/>
          <w:sz w:val="22"/>
          <w:szCs w:val="22"/>
        </w:rPr>
        <w:t xml:space="preserve"> </w:t>
      </w:r>
    </w:p>
    <w:p w14:paraId="261B1B8C" w14:textId="77777777" w:rsidR="009346EB" w:rsidRPr="00E37DA1" w:rsidRDefault="00E37DA1" w:rsidP="00E37DA1">
      <w:pPr>
        <w:pStyle w:val="H23G"/>
        <w:rPr>
          <w:b w:val="0"/>
        </w:rPr>
      </w:pPr>
      <w:r w:rsidRPr="00E37DA1">
        <w:rPr>
          <w:rFonts w:asciiTheme="majorHAnsi" w:hAnsiTheme="majorHAnsi"/>
          <w:b w:val="0"/>
          <w:sz w:val="22"/>
          <w:szCs w:val="22"/>
        </w:rPr>
        <w:t>1</w:t>
      </w:r>
      <w:r w:rsidR="009346EB" w:rsidRPr="00E37DA1">
        <w:rPr>
          <w:rFonts w:asciiTheme="majorHAnsi" w:hAnsiTheme="majorHAnsi"/>
          <w:b w:val="0"/>
          <w:sz w:val="22"/>
          <w:szCs w:val="22"/>
        </w:rPr>
        <w:t xml:space="preserve">. </w:t>
      </w:r>
      <w:r w:rsidR="00E71F44" w:rsidRPr="00E37DA1">
        <w:rPr>
          <w:rFonts w:asciiTheme="majorHAnsi" w:hAnsiTheme="majorHAnsi"/>
          <w:b w:val="0"/>
          <w:sz w:val="22"/>
          <w:szCs w:val="22"/>
        </w:rPr>
        <w:tab/>
      </w:r>
      <w:r>
        <w:rPr>
          <w:rFonts w:asciiTheme="majorHAnsi" w:hAnsiTheme="majorHAnsi"/>
          <w:sz w:val="22"/>
          <w:szCs w:val="22"/>
        </w:rPr>
        <w:tab/>
      </w:r>
      <w:r w:rsidR="009346EB" w:rsidRPr="00E37DA1">
        <w:rPr>
          <w:rFonts w:asciiTheme="majorHAnsi" w:hAnsiTheme="majorHAnsi"/>
          <w:b w:val="0"/>
          <w:sz w:val="22"/>
          <w:szCs w:val="22"/>
        </w:rPr>
        <w:t xml:space="preserve">Para </w:t>
      </w:r>
      <w:r w:rsidR="009F2B15" w:rsidRPr="00E37DA1">
        <w:rPr>
          <w:rFonts w:asciiTheme="majorHAnsi" w:hAnsiTheme="majorHAnsi"/>
          <w:b w:val="0"/>
          <w:sz w:val="22"/>
          <w:szCs w:val="22"/>
        </w:rPr>
        <w:t>17.</w:t>
      </w:r>
      <w:r w:rsidR="009F2B15" w:rsidRPr="00E37DA1">
        <w:rPr>
          <w:rFonts w:asciiTheme="majorHAnsi" w:hAnsiTheme="majorHAnsi"/>
          <w:b w:val="0"/>
          <w:sz w:val="22"/>
          <w:szCs w:val="22"/>
        </w:rPr>
        <w:tab/>
      </w:r>
    </w:p>
    <w:p w14:paraId="78FC8D37" w14:textId="77777777" w:rsidR="009F2B15" w:rsidRDefault="009F2B15" w:rsidP="00D27213">
      <w:pPr>
        <w:pStyle w:val="SingleTxtG"/>
        <w:ind w:left="0" w:right="95"/>
        <w:rPr>
          <w:rFonts w:ascii="Cambria" w:hAnsi="Cambria"/>
          <w:sz w:val="22"/>
          <w:szCs w:val="22"/>
        </w:rPr>
      </w:pPr>
      <w:r w:rsidRPr="00D27213">
        <w:rPr>
          <w:rFonts w:ascii="Cambria" w:hAnsi="Cambria"/>
          <w:sz w:val="22"/>
          <w:szCs w:val="22"/>
        </w:rPr>
        <w:t>The Committee is concerned about the absence of a national action plan or strategy for the advancement of women, not having renewed the previous one since 2009 and the complete lack of gender budgeting in the State party.</w:t>
      </w:r>
    </w:p>
    <w:p w14:paraId="0BC28280" w14:textId="77777777" w:rsidR="00E37DA1" w:rsidRPr="00D27213" w:rsidRDefault="00E37DA1" w:rsidP="00D27213">
      <w:pPr>
        <w:pStyle w:val="SingleTxtG"/>
        <w:ind w:left="0" w:right="95"/>
        <w:rPr>
          <w:rFonts w:ascii="Cambria" w:hAnsi="Cambria"/>
          <w:sz w:val="22"/>
          <w:szCs w:val="22"/>
        </w:rPr>
      </w:pPr>
    </w:p>
    <w:p w14:paraId="4015245E" w14:textId="77777777" w:rsidR="009F2B15" w:rsidRPr="00D27213" w:rsidRDefault="009F2B15" w:rsidP="00D27213">
      <w:pPr>
        <w:pStyle w:val="SingleTxtG"/>
        <w:ind w:left="0" w:right="95"/>
        <w:rPr>
          <w:rFonts w:ascii="Cambria" w:hAnsi="Cambria"/>
          <w:b/>
          <w:bCs/>
          <w:sz w:val="22"/>
          <w:szCs w:val="22"/>
        </w:rPr>
      </w:pPr>
      <w:r w:rsidRPr="00D27213">
        <w:rPr>
          <w:rFonts w:ascii="Cambria" w:hAnsi="Cambria"/>
          <w:b/>
          <w:bCs/>
          <w:sz w:val="22"/>
          <w:szCs w:val="22"/>
        </w:rPr>
        <w:t>The Committee recommends that the State party:</w:t>
      </w:r>
    </w:p>
    <w:p w14:paraId="06210903" w14:textId="77777777" w:rsidR="009F2B15" w:rsidRPr="00D27213" w:rsidRDefault="009F2B15" w:rsidP="00D27213">
      <w:pPr>
        <w:pStyle w:val="SingleTxtG"/>
        <w:numPr>
          <w:ilvl w:val="0"/>
          <w:numId w:val="27"/>
        </w:numPr>
        <w:ind w:left="0" w:right="95" w:firstLine="0"/>
        <w:rPr>
          <w:rFonts w:ascii="Cambria" w:hAnsi="Cambria"/>
          <w:b/>
          <w:sz w:val="22"/>
          <w:szCs w:val="22"/>
        </w:rPr>
      </w:pPr>
      <w:r w:rsidRPr="00D27213">
        <w:rPr>
          <w:rFonts w:ascii="Cambria" w:hAnsi="Cambria"/>
          <w:b/>
          <w:bCs/>
          <w:sz w:val="22"/>
          <w:szCs w:val="22"/>
        </w:rPr>
        <w:t>Adopt and adequately fund the implementation of a N</w:t>
      </w:r>
      <w:r w:rsidR="005B6CAF" w:rsidRPr="00D27213">
        <w:rPr>
          <w:rFonts w:ascii="Cambria" w:hAnsi="Cambria"/>
          <w:b/>
          <w:bCs/>
          <w:sz w:val="22"/>
          <w:szCs w:val="22"/>
        </w:rPr>
        <w:t xml:space="preserve">ew Zealand </w:t>
      </w:r>
      <w:r w:rsidRPr="00D27213">
        <w:rPr>
          <w:rFonts w:ascii="Cambria" w:hAnsi="Cambria"/>
          <w:b/>
          <w:bCs/>
          <w:sz w:val="22"/>
          <w:szCs w:val="22"/>
        </w:rPr>
        <w:t>Action Plan for the advancement of women</w:t>
      </w:r>
      <w:r w:rsidRPr="00D27213">
        <w:rPr>
          <w:rFonts w:ascii="Cambria" w:hAnsi="Cambria"/>
          <w:b/>
          <w:sz w:val="22"/>
          <w:szCs w:val="22"/>
        </w:rPr>
        <w:t xml:space="preserve">, and </w:t>
      </w:r>
      <w:r w:rsidR="005B6CAF" w:rsidRPr="00D27213">
        <w:rPr>
          <w:rFonts w:ascii="Cambria" w:hAnsi="Cambria"/>
          <w:b/>
          <w:sz w:val="22"/>
          <w:szCs w:val="22"/>
        </w:rPr>
        <w:t xml:space="preserve">further </w:t>
      </w:r>
      <w:r w:rsidRPr="00D27213">
        <w:rPr>
          <w:rFonts w:ascii="Cambria" w:hAnsi="Cambria"/>
          <w:b/>
          <w:sz w:val="22"/>
          <w:szCs w:val="22"/>
        </w:rPr>
        <w:t>strengthen the role, efficiency and effectiveness of the Ministry for Women</w:t>
      </w:r>
      <w:r w:rsidRPr="00D27213">
        <w:rPr>
          <w:rFonts w:ascii="Cambria" w:hAnsi="Cambria"/>
          <w:sz w:val="22"/>
          <w:szCs w:val="22"/>
        </w:rPr>
        <w:t xml:space="preserve"> </w:t>
      </w:r>
      <w:r w:rsidRPr="00D27213">
        <w:rPr>
          <w:rFonts w:ascii="Cambria" w:hAnsi="Cambria"/>
          <w:b/>
          <w:sz w:val="22"/>
          <w:szCs w:val="22"/>
        </w:rPr>
        <w:t xml:space="preserve">by allocating </w:t>
      </w:r>
      <w:r w:rsidR="005B6CAF" w:rsidRPr="00D27213">
        <w:rPr>
          <w:rFonts w:ascii="Cambria" w:hAnsi="Cambria"/>
          <w:b/>
          <w:sz w:val="22"/>
          <w:szCs w:val="22"/>
        </w:rPr>
        <w:t>adequate</w:t>
      </w:r>
      <w:r w:rsidRPr="00D27213">
        <w:rPr>
          <w:rFonts w:ascii="Cambria" w:hAnsi="Cambria"/>
          <w:b/>
          <w:sz w:val="22"/>
          <w:szCs w:val="22"/>
        </w:rPr>
        <w:t xml:space="preserve"> human, technical and financial resources t</w:t>
      </w:r>
      <w:r w:rsidR="005B6CAF" w:rsidRPr="00D27213">
        <w:rPr>
          <w:rFonts w:ascii="Cambria" w:hAnsi="Cambria"/>
          <w:b/>
          <w:sz w:val="22"/>
          <w:szCs w:val="22"/>
        </w:rPr>
        <w:t xml:space="preserve">hus </w:t>
      </w:r>
      <w:r w:rsidRPr="00D27213">
        <w:rPr>
          <w:rFonts w:ascii="Cambria" w:hAnsi="Cambria"/>
          <w:b/>
          <w:sz w:val="22"/>
          <w:szCs w:val="22"/>
        </w:rPr>
        <w:t>enabl</w:t>
      </w:r>
      <w:r w:rsidR="005B6CAF" w:rsidRPr="00D27213">
        <w:rPr>
          <w:rFonts w:ascii="Cambria" w:hAnsi="Cambria"/>
          <w:b/>
          <w:sz w:val="22"/>
          <w:szCs w:val="22"/>
        </w:rPr>
        <w:t>ing</w:t>
      </w:r>
      <w:r w:rsidRPr="00D27213">
        <w:rPr>
          <w:rFonts w:ascii="Cambria" w:hAnsi="Cambria"/>
          <w:b/>
          <w:sz w:val="22"/>
          <w:szCs w:val="22"/>
        </w:rPr>
        <w:t xml:space="preserve"> the Ministry to carry out its mandate to pro</w:t>
      </w:r>
      <w:r w:rsidR="009422EF" w:rsidRPr="00D27213">
        <w:rPr>
          <w:rFonts w:ascii="Cambria" w:hAnsi="Cambria"/>
          <w:b/>
          <w:sz w:val="22"/>
          <w:szCs w:val="22"/>
        </w:rPr>
        <w:t>mote and protect women’s rights.</w:t>
      </w:r>
    </w:p>
    <w:p w14:paraId="3C6369EB" w14:textId="77777777" w:rsidR="002B6EC2" w:rsidRPr="00D27213" w:rsidRDefault="009422EF" w:rsidP="00D27213">
      <w:pPr>
        <w:pStyle w:val="SingleTxtG"/>
        <w:ind w:left="0" w:right="95"/>
        <w:rPr>
          <w:rFonts w:ascii="Cambria" w:hAnsi="Cambria"/>
          <w:sz w:val="22"/>
          <w:szCs w:val="22"/>
        </w:rPr>
      </w:pPr>
      <w:r w:rsidRPr="00D27213">
        <w:rPr>
          <w:rFonts w:ascii="Cambria" w:hAnsi="Cambria"/>
          <w:sz w:val="22"/>
          <w:szCs w:val="22"/>
        </w:rPr>
        <w:t>Pacific Women’s Watch</w:t>
      </w:r>
      <w:r w:rsidR="00D511CB" w:rsidRPr="00D27213">
        <w:rPr>
          <w:rFonts w:ascii="Cambria" w:hAnsi="Cambria"/>
          <w:sz w:val="22"/>
          <w:szCs w:val="22"/>
        </w:rPr>
        <w:t xml:space="preserve"> (New Zealand) </w:t>
      </w:r>
      <w:r w:rsidRPr="00D27213">
        <w:rPr>
          <w:rFonts w:ascii="Cambria" w:hAnsi="Cambria"/>
          <w:sz w:val="22"/>
          <w:szCs w:val="22"/>
        </w:rPr>
        <w:t xml:space="preserve">has </w:t>
      </w:r>
      <w:r w:rsidR="00434C8A" w:rsidRPr="00D27213">
        <w:rPr>
          <w:rFonts w:ascii="Cambria" w:hAnsi="Cambria"/>
          <w:sz w:val="22"/>
          <w:szCs w:val="22"/>
        </w:rPr>
        <w:t>for many years</w:t>
      </w:r>
      <w:r w:rsidRPr="00D27213">
        <w:rPr>
          <w:rFonts w:ascii="Cambria" w:hAnsi="Cambria"/>
          <w:sz w:val="22"/>
          <w:szCs w:val="22"/>
        </w:rPr>
        <w:t xml:space="preserve"> advocated for a </w:t>
      </w:r>
      <w:r w:rsidR="00A86CBE" w:rsidRPr="00D27213">
        <w:rPr>
          <w:rFonts w:ascii="Cambria" w:hAnsi="Cambria"/>
          <w:sz w:val="22"/>
          <w:szCs w:val="22"/>
        </w:rPr>
        <w:t>n</w:t>
      </w:r>
      <w:r w:rsidRPr="00D27213">
        <w:rPr>
          <w:rFonts w:ascii="Cambria" w:hAnsi="Cambria"/>
          <w:sz w:val="22"/>
          <w:szCs w:val="22"/>
        </w:rPr>
        <w:t>ation</w:t>
      </w:r>
      <w:r w:rsidR="00A86CBE" w:rsidRPr="00D27213">
        <w:rPr>
          <w:rFonts w:ascii="Cambria" w:hAnsi="Cambria"/>
          <w:sz w:val="22"/>
          <w:szCs w:val="22"/>
        </w:rPr>
        <w:t>-wide</w:t>
      </w:r>
      <w:r w:rsidRPr="00D27213">
        <w:rPr>
          <w:rFonts w:ascii="Cambria" w:hAnsi="Cambria"/>
          <w:sz w:val="22"/>
          <w:szCs w:val="22"/>
        </w:rPr>
        <w:t xml:space="preserve"> Action Plan for Women in New Zealand.</w:t>
      </w:r>
      <w:r w:rsidR="00B51626" w:rsidRPr="00D27213">
        <w:rPr>
          <w:rFonts w:ascii="Cambria" w:hAnsi="Cambria"/>
          <w:sz w:val="22"/>
          <w:szCs w:val="22"/>
        </w:rPr>
        <w:t xml:space="preserve"> </w:t>
      </w:r>
      <w:r w:rsidRPr="00D27213">
        <w:rPr>
          <w:rFonts w:ascii="Cambria" w:hAnsi="Cambria"/>
          <w:sz w:val="22"/>
          <w:szCs w:val="22"/>
        </w:rPr>
        <w:t xml:space="preserve"> We </w:t>
      </w:r>
      <w:r w:rsidR="00A86CBE" w:rsidRPr="00D27213">
        <w:rPr>
          <w:rFonts w:ascii="Cambria" w:hAnsi="Cambria"/>
          <w:sz w:val="22"/>
          <w:szCs w:val="22"/>
        </w:rPr>
        <w:t xml:space="preserve">are most concerned that </w:t>
      </w:r>
      <w:r w:rsidR="00434C8A" w:rsidRPr="00D27213">
        <w:rPr>
          <w:rFonts w:ascii="Cambria" w:hAnsi="Cambria"/>
          <w:sz w:val="22"/>
          <w:szCs w:val="22"/>
        </w:rPr>
        <w:t xml:space="preserve">the lack of progress </w:t>
      </w:r>
      <w:r w:rsidR="00A86CBE" w:rsidRPr="00D27213">
        <w:rPr>
          <w:rFonts w:ascii="Cambria" w:hAnsi="Cambria"/>
          <w:sz w:val="22"/>
          <w:szCs w:val="22"/>
        </w:rPr>
        <w:t xml:space="preserve">to </w:t>
      </w:r>
      <w:r w:rsidR="00434C8A" w:rsidRPr="00D27213">
        <w:rPr>
          <w:rFonts w:ascii="Cambria" w:hAnsi="Cambria"/>
          <w:sz w:val="22"/>
          <w:szCs w:val="22"/>
        </w:rPr>
        <w:t>for</w:t>
      </w:r>
      <w:r w:rsidR="00A86CBE" w:rsidRPr="00D27213">
        <w:rPr>
          <w:rFonts w:ascii="Cambria" w:hAnsi="Cambria"/>
          <w:sz w:val="22"/>
          <w:szCs w:val="22"/>
        </w:rPr>
        <w:t>mulate and enact</w:t>
      </w:r>
      <w:r w:rsidR="00434C8A" w:rsidRPr="00D27213">
        <w:rPr>
          <w:rFonts w:ascii="Cambria" w:hAnsi="Cambria"/>
          <w:sz w:val="22"/>
          <w:szCs w:val="22"/>
        </w:rPr>
        <w:t xml:space="preserve"> </w:t>
      </w:r>
      <w:r w:rsidR="00A86CBE" w:rsidRPr="00D27213">
        <w:rPr>
          <w:rFonts w:ascii="Cambria" w:hAnsi="Cambria"/>
          <w:sz w:val="22"/>
          <w:szCs w:val="22"/>
        </w:rPr>
        <w:t xml:space="preserve">such </w:t>
      </w:r>
      <w:r w:rsidR="00434C8A" w:rsidRPr="00D27213">
        <w:rPr>
          <w:rFonts w:ascii="Cambria" w:hAnsi="Cambria"/>
          <w:sz w:val="22"/>
          <w:szCs w:val="22"/>
        </w:rPr>
        <w:t>a</w:t>
      </w:r>
      <w:r w:rsidR="00A86CBE" w:rsidRPr="00D27213">
        <w:rPr>
          <w:rFonts w:ascii="Cambria" w:hAnsi="Cambria"/>
          <w:sz w:val="22"/>
          <w:szCs w:val="22"/>
        </w:rPr>
        <w:t>n</w:t>
      </w:r>
      <w:r w:rsidR="00434C8A" w:rsidRPr="00D27213">
        <w:rPr>
          <w:rFonts w:ascii="Cambria" w:hAnsi="Cambria"/>
          <w:sz w:val="22"/>
          <w:szCs w:val="22"/>
        </w:rPr>
        <w:t xml:space="preserve"> </w:t>
      </w:r>
      <w:r w:rsidR="00A86CBE" w:rsidRPr="00D27213">
        <w:rPr>
          <w:rFonts w:ascii="Cambria" w:hAnsi="Cambria"/>
          <w:sz w:val="22"/>
          <w:szCs w:val="22"/>
        </w:rPr>
        <w:t>A</w:t>
      </w:r>
      <w:r w:rsidR="00434C8A" w:rsidRPr="00D27213">
        <w:rPr>
          <w:rFonts w:ascii="Cambria" w:hAnsi="Cambria"/>
          <w:sz w:val="22"/>
          <w:szCs w:val="22"/>
        </w:rPr>
        <w:t xml:space="preserve">ction </w:t>
      </w:r>
      <w:r w:rsidR="00A86CBE" w:rsidRPr="00D27213">
        <w:rPr>
          <w:rFonts w:ascii="Cambria" w:hAnsi="Cambria"/>
          <w:sz w:val="22"/>
          <w:szCs w:val="22"/>
        </w:rPr>
        <w:t>P</w:t>
      </w:r>
      <w:r w:rsidR="00434C8A" w:rsidRPr="00D27213">
        <w:rPr>
          <w:rFonts w:ascii="Cambria" w:hAnsi="Cambria"/>
          <w:sz w:val="22"/>
          <w:szCs w:val="22"/>
        </w:rPr>
        <w:t xml:space="preserve">lan for </w:t>
      </w:r>
      <w:r w:rsidR="00A86CBE" w:rsidRPr="00D27213">
        <w:rPr>
          <w:rFonts w:ascii="Cambria" w:hAnsi="Cambria"/>
          <w:sz w:val="22"/>
          <w:szCs w:val="22"/>
        </w:rPr>
        <w:t>W</w:t>
      </w:r>
      <w:r w:rsidR="00434C8A" w:rsidRPr="00D27213">
        <w:rPr>
          <w:rFonts w:ascii="Cambria" w:hAnsi="Cambria"/>
          <w:sz w:val="22"/>
          <w:szCs w:val="22"/>
        </w:rPr>
        <w:t xml:space="preserve">omen is an outstanding issue </w:t>
      </w:r>
      <w:r w:rsidR="00D511CB" w:rsidRPr="00D27213">
        <w:rPr>
          <w:rFonts w:ascii="Cambria" w:hAnsi="Cambria"/>
          <w:sz w:val="22"/>
          <w:szCs w:val="22"/>
        </w:rPr>
        <w:t xml:space="preserve">that is </w:t>
      </w:r>
      <w:r w:rsidR="00434C8A" w:rsidRPr="00D27213">
        <w:rPr>
          <w:rFonts w:ascii="Cambria" w:hAnsi="Cambria"/>
          <w:sz w:val="22"/>
          <w:szCs w:val="22"/>
        </w:rPr>
        <w:t xml:space="preserve">sorely overdue especially in </w:t>
      </w:r>
      <w:r w:rsidR="00A86CBE" w:rsidRPr="00D27213">
        <w:rPr>
          <w:rFonts w:ascii="Cambria" w:hAnsi="Cambria"/>
          <w:sz w:val="22"/>
          <w:szCs w:val="22"/>
        </w:rPr>
        <w:t xml:space="preserve">the </w:t>
      </w:r>
      <w:r w:rsidR="00434C8A" w:rsidRPr="00D27213">
        <w:rPr>
          <w:rFonts w:ascii="Cambria" w:hAnsi="Cambria"/>
          <w:sz w:val="22"/>
          <w:szCs w:val="22"/>
        </w:rPr>
        <w:t xml:space="preserve">contemporary </w:t>
      </w:r>
      <w:r w:rsidR="00A86CBE" w:rsidRPr="00D27213">
        <w:rPr>
          <w:rFonts w:ascii="Cambria" w:hAnsi="Cambria"/>
          <w:sz w:val="22"/>
          <w:szCs w:val="22"/>
        </w:rPr>
        <w:t>environment</w:t>
      </w:r>
      <w:r w:rsidR="007D3C9B" w:rsidRPr="00D27213">
        <w:rPr>
          <w:rFonts w:ascii="Cambria" w:hAnsi="Cambria"/>
          <w:sz w:val="22"/>
          <w:szCs w:val="22"/>
        </w:rPr>
        <w:t>.</w:t>
      </w:r>
      <w:r w:rsidR="00D511CB" w:rsidRPr="00D27213">
        <w:rPr>
          <w:rFonts w:ascii="Cambria" w:hAnsi="Cambria"/>
          <w:sz w:val="22"/>
          <w:szCs w:val="22"/>
        </w:rPr>
        <w:t xml:space="preserve">  </w:t>
      </w:r>
      <w:r w:rsidR="007D3C9B" w:rsidRPr="00D27213">
        <w:rPr>
          <w:rFonts w:ascii="Cambria" w:hAnsi="Cambria"/>
          <w:sz w:val="22"/>
          <w:szCs w:val="22"/>
        </w:rPr>
        <w:t>A</w:t>
      </w:r>
      <w:r w:rsidRPr="00D27213">
        <w:rPr>
          <w:rFonts w:ascii="Cambria" w:hAnsi="Cambria"/>
          <w:sz w:val="22"/>
          <w:szCs w:val="22"/>
        </w:rPr>
        <w:t xml:space="preserve">ll </w:t>
      </w:r>
      <w:r w:rsidR="00D27213" w:rsidRPr="00D27213">
        <w:rPr>
          <w:rFonts w:ascii="Cambria" w:hAnsi="Cambria"/>
          <w:sz w:val="22"/>
          <w:szCs w:val="22"/>
        </w:rPr>
        <w:t xml:space="preserve">the State’s </w:t>
      </w:r>
      <w:r w:rsidRPr="00D27213">
        <w:rPr>
          <w:rFonts w:ascii="Cambria" w:hAnsi="Cambria"/>
          <w:sz w:val="22"/>
          <w:szCs w:val="22"/>
        </w:rPr>
        <w:t xml:space="preserve">political parties </w:t>
      </w:r>
      <w:r w:rsidR="007D3C9B" w:rsidRPr="00D27213">
        <w:rPr>
          <w:rFonts w:ascii="Cambria" w:hAnsi="Cambria"/>
          <w:sz w:val="22"/>
          <w:szCs w:val="22"/>
        </w:rPr>
        <w:t xml:space="preserve">have indicated their support </w:t>
      </w:r>
      <w:r w:rsidR="00D511CB" w:rsidRPr="00D27213">
        <w:rPr>
          <w:rFonts w:ascii="Cambria" w:hAnsi="Cambria"/>
          <w:sz w:val="22"/>
          <w:szCs w:val="22"/>
        </w:rPr>
        <w:t xml:space="preserve">for this </w:t>
      </w:r>
      <w:r w:rsidR="007D3C9B" w:rsidRPr="00D27213">
        <w:rPr>
          <w:rFonts w:ascii="Cambria" w:hAnsi="Cambria"/>
          <w:sz w:val="22"/>
          <w:szCs w:val="22"/>
        </w:rPr>
        <w:t>A</w:t>
      </w:r>
      <w:r w:rsidR="00D511CB" w:rsidRPr="00D27213">
        <w:rPr>
          <w:rFonts w:ascii="Cambria" w:hAnsi="Cambria"/>
          <w:sz w:val="22"/>
          <w:szCs w:val="22"/>
        </w:rPr>
        <w:t xml:space="preserve">ction </w:t>
      </w:r>
      <w:r w:rsidR="007D3C9B" w:rsidRPr="00D27213">
        <w:rPr>
          <w:rFonts w:ascii="Cambria" w:hAnsi="Cambria"/>
          <w:sz w:val="22"/>
          <w:szCs w:val="22"/>
        </w:rPr>
        <w:t>P</w:t>
      </w:r>
      <w:r w:rsidR="00D511CB" w:rsidRPr="00D27213">
        <w:rPr>
          <w:rFonts w:ascii="Cambria" w:hAnsi="Cambria"/>
          <w:sz w:val="22"/>
          <w:szCs w:val="22"/>
        </w:rPr>
        <w:t>lan</w:t>
      </w:r>
      <w:r w:rsidR="007D3C9B" w:rsidRPr="00D27213">
        <w:rPr>
          <w:rFonts w:ascii="Cambria" w:hAnsi="Cambria"/>
          <w:sz w:val="22"/>
          <w:szCs w:val="22"/>
        </w:rPr>
        <w:t xml:space="preserve">, </w:t>
      </w:r>
      <w:r w:rsidR="00D511CB" w:rsidRPr="00D27213">
        <w:rPr>
          <w:rFonts w:ascii="Cambria" w:hAnsi="Cambria"/>
          <w:sz w:val="22"/>
          <w:szCs w:val="22"/>
        </w:rPr>
        <w:t>an</w:t>
      </w:r>
      <w:r w:rsidR="007D3C9B" w:rsidRPr="00D27213">
        <w:rPr>
          <w:rFonts w:ascii="Cambria" w:hAnsi="Cambria"/>
          <w:sz w:val="22"/>
          <w:szCs w:val="22"/>
        </w:rPr>
        <w:t xml:space="preserve"> </w:t>
      </w:r>
      <w:r w:rsidR="00D511CB" w:rsidRPr="00D27213">
        <w:rPr>
          <w:rFonts w:ascii="Cambria" w:hAnsi="Cambria"/>
          <w:sz w:val="22"/>
          <w:szCs w:val="22"/>
        </w:rPr>
        <w:t>overdue initiative</w:t>
      </w:r>
      <w:r w:rsidRPr="00D27213">
        <w:rPr>
          <w:rFonts w:ascii="Cambria" w:hAnsi="Cambria"/>
          <w:sz w:val="22"/>
          <w:szCs w:val="22"/>
        </w:rPr>
        <w:t xml:space="preserve">. </w:t>
      </w:r>
      <w:r w:rsidR="00B51626" w:rsidRPr="00D27213">
        <w:rPr>
          <w:rFonts w:ascii="Cambria" w:hAnsi="Cambria"/>
          <w:sz w:val="22"/>
          <w:szCs w:val="22"/>
        </w:rPr>
        <w:t xml:space="preserve"> </w:t>
      </w:r>
      <w:r w:rsidRPr="00D27213">
        <w:rPr>
          <w:rFonts w:ascii="Cambria" w:hAnsi="Cambria"/>
          <w:sz w:val="22"/>
          <w:szCs w:val="22"/>
        </w:rPr>
        <w:t xml:space="preserve">The State </w:t>
      </w:r>
      <w:r w:rsidR="007D3C9B" w:rsidRPr="00D27213">
        <w:rPr>
          <w:rFonts w:ascii="Cambria" w:hAnsi="Cambria"/>
          <w:sz w:val="22"/>
          <w:szCs w:val="22"/>
        </w:rPr>
        <w:t xml:space="preserve">party </w:t>
      </w:r>
      <w:r w:rsidRPr="00D27213">
        <w:rPr>
          <w:rFonts w:ascii="Cambria" w:hAnsi="Cambria"/>
          <w:sz w:val="22"/>
          <w:szCs w:val="22"/>
        </w:rPr>
        <w:t xml:space="preserve">has </w:t>
      </w:r>
      <w:r w:rsidR="007D3C9B" w:rsidRPr="00D27213">
        <w:rPr>
          <w:rFonts w:ascii="Cambria" w:hAnsi="Cambria"/>
          <w:sz w:val="22"/>
          <w:szCs w:val="22"/>
        </w:rPr>
        <w:t xml:space="preserve">already </w:t>
      </w:r>
      <w:r w:rsidRPr="00D27213">
        <w:rPr>
          <w:rFonts w:ascii="Cambria" w:hAnsi="Cambria"/>
          <w:sz w:val="22"/>
          <w:szCs w:val="22"/>
        </w:rPr>
        <w:t xml:space="preserve">demonstrated that cross-party collective action can be achieved. </w:t>
      </w:r>
      <w:r w:rsidR="00B51626" w:rsidRPr="00D27213">
        <w:rPr>
          <w:rFonts w:ascii="Cambria" w:hAnsi="Cambria"/>
          <w:sz w:val="22"/>
          <w:szCs w:val="22"/>
        </w:rPr>
        <w:t xml:space="preserve"> </w:t>
      </w:r>
    </w:p>
    <w:p w14:paraId="4CE32E31" w14:textId="77777777" w:rsidR="007D3C9B" w:rsidRPr="00D27213" w:rsidRDefault="007D3C9B" w:rsidP="002B6EC2">
      <w:pPr>
        <w:pStyle w:val="SingleTxtG"/>
        <w:ind w:left="0" w:right="95"/>
        <w:rPr>
          <w:rFonts w:ascii="Cambria" w:hAnsi="Cambria"/>
          <w:sz w:val="22"/>
          <w:szCs w:val="22"/>
        </w:rPr>
      </w:pPr>
      <w:r w:rsidRPr="00D27213">
        <w:rPr>
          <w:rFonts w:ascii="Cambria" w:hAnsi="Cambria"/>
          <w:sz w:val="22"/>
          <w:szCs w:val="22"/>
        </w:rPr>
        <w:t xml:space="preserve">The new </w:t>
      </w:r>
      <w:r w:rsidR="005B6CAF" w:rsidRPr="00D27213">
        <w:rPr>
          <w:rFonts w:ascii="Cambria" w:hAnsi="Cambria"/>
          <w:sz w:val="22"/>
          <w:szCs w:val="22"/>
        </w:rPr>
        <w:t xml:space="preserve">Action </w:t>
      </w:r>
      <w:r w:rsidR="001A0F05" w:rsidRPr="00D27213">
        <w:rPr>
          <w:rFonts w:ascii="Cambria" w:hAnsi="Cambria"/>
          <w:sz w:val="22"/>
          <w:szCs w:val="22"/>
        </w:rPr>
        <w:t xml:space="preserve">Plan </w:t>
      </w:r>
      <w:r w:rsidR="005B6CAF" w:rsidRPr="00D27213">
        <w:rPr>
          <w:rFonts w:ascii="Cambria" w:hAnsi="Cambria"/>
          <w:sz w:val="22"/>
          <w:szCs w:val="22"/>
        </w:rPr>
        <w:t xml:space="preserve">for </w:t>
      </w:r>
      <w:r w:rsidR="00A86CBE" w:rsidRPr="00D27213">
        <w:rPr>
          <w:rFonts w:ascii="Cambria" w:hAnsi="Cambria"/>
          <w:sz w:val="22"/>
          <w:szCs w:val="22"/>
        </w:rPr>
        <w:t>W</w:t>
      </w:r>
      <w:r w:rsidR="005B6CAF" w:rsidRPr="00D27213">
        <w:rPr>
          <w:rFonts w:ascii="Cambria" w:hAnsi="Cambria"/>
          <w:sz w:val="22"/>
          <w:szCs w:val="22"/>
        </w:rPr>
        <w:t xml:space="preserve">omen </w:t>
      </w:r>
      <w:r w:rsidR="001A0F05" w:rsidRPr="00D27213">
        <w:rPr>
          <w:rFonts w:ascii="Cambria" w:hAnsi="Cambria"/>
          <w:sz w:val="22"/>
          <w:szCs w:val="22"/>
        </w:rPr>
        <w:t>would provide:</w:t>
      </w:r>
      <w:r w:rsidR="00B51626" w:rsidRPr="00D27213">
        <w:rPr>
          <w:rFonts w:ascii="Cambria" w:hAnsi="Cambria"/>
          <w:sz w:val="22"/>
          <w:szCs w:val="22"/>
        </w:rPr>
        <w:t xml:space="preserve">   </w:t>
      </w:r>
    </w:p>
    <w:p w14:paraId="426FF521" w14:textId="77777777" w:rsidR="001A0F05" w:rsidRPr="00D27213" w:rsidRDefault="001A0F05" w:rsidP="00043B56">
      <w:pPr>
        <w:pStyle w:val="SingleTxtG"/>
        <w:numPr>
          <w:ilvl w:val="0"/>
          <w:numId w:val="29"/>
        </w:numPr>
        <w:jc w:val="left"/>
        <w:rPr>
          <w:rFonts w:ascii="Cambria" w:hAnsi="Cambria"/>
          <w:bCs/>
          <w:sz w:val="22"/>
          <w:szCs w:val="22"/>
        </w:rPr>
      </w:pPr>
      <w:r w:rsidRPr="00D27213">
        <w:rPr>
          <w:rFonts w:ascii="Cambria" w:hAnsi="Cambria"/>
          <w:bCs/>
          <w:sz w:val="22"/>
          <w:szCs w:val="22"/>
        </w:rPr>
        <w:t>Accountability and transparency</w:t>
      </w:r>
      <w:r w:rsidR="00434C8A" w:rsidRPr="00D27213">
        <w:rPr>
          <w:rFonts w:ascii="Cambria" w:hAnsi="Cambria"/>
          <w:bCs/>
          <w:sz w:val="22"/>
          <w:szCs w:val="22"/>
        </w:rPr>
        <w:t xml:space="preserve"> for gender equality</w:t>
      </w:r>
    </w:p>
    <w:p w14:paraId="5C1BB8F8" w14:textId="77777777" w:rsidR="001A0F05" w:rsidRPr="00D27213" w:rsidRDefault="001A0F05" w:rsidP="00043B56">
      <w:pPr>
        <w:pStyle w:val="SingleTxtG"/>
        <w:numPr>
          <w:ilvl w:val="0"/>
          <w:numId w:val="28"/>
        </w:numPr>
        <w:jc w:val="left"/>
        <w:rPr>
          <w:rFonts w:ascii="Cambria" w:hAnsi="Cambria"/>
          <w:bCs/>
          <w:sz w:val="22"/>
          <w:szCs w:val="22"/>
        </w:rPr>
      </w:pPr>
      <w:r w:rsidRPr="00D27213">
        <w:rPr>
          <w:rFonts w:ascii="Cambria" w:hAnsi="Cambria"/>
          <w:bCs/>
          <w:sz w:val="22"/>
          <w:szCs w:val="22"/>
        </w:rPr>
        <w:t xml:space="preserve">Annual reports </w:t>
      </w:r>
      <w:r w:rsidR="007D3C9B" w:rsidRPr="00D27213">
        <w:rPr>
          <w:rFonts w:ascii="Cambria" w:hAnsi="Cambria"/>
          <w:bCs/>
          <w:sz w:val="22"/>
          <w:szCs w:val="22"/>
        </w:rPr>
        <w:t xml:space="preserve">by </w:t>
      </w:r>
      <w:r w:rsidR="00043B56" w:rsidRPr="00D27213">
        <w:rPr>
          <w:rFonts w:ascii="Cambria" w:hAnsi="Cambria"/>
          <w:bCs/>
          <w:sz w:val="22"/>
          <w:szCs w:val="22"/>
        </w:rPr>
        <w:t xml:space="preserve">the </w:t>
      </w:r>
      <w:r w:rsidR="007D3C9B" w:rsidRPr="00D27213">
        <w:rPr>
          <w:rFonts w:ascii="Cambria" w:hAnsi="Cambria"/>
          <w:bCs/>
          <w:sz w:val="22"/>
          <w:szCs w:val="22"/>
        </w:rPr>
        <w:t xml:space="preserve">Ministry that </w:t>
      </w:r>
      <w:r w:rsidR="00043B56" w:rsidRPr="00D27213">
        <w:rPr>
          <w:rFonts w:ascii="Cambria" w:hAnsi="Cambria"/>
          <w:bCs/>
          <w:sz w:val="22"/>
          <w:szCs w:val="22"/>
        </w:rPr>
        <w:t xml:space="preserve">show </w:t>
      </w:r>
      <w:r w:rsidR="007D3C9B" w:rsidRPr="00D27213">
        <w:rPr>
          <w:rFonts w:ascii="Cambria" w:hAnsi="Cambria"/>
          <w:bCs/>
          <w:sz w:val="22"/>
          <w:szCs w:val="22"/>
        </w:rPr>
        <w:t>its transparency and accountability</w:t>
      </w:r>
      <w:r w:rsidR="00434C8A" w:rsidRPr="00D27213">
        <w:rPr>
          <w:rFonts w:ascii="Cambria" w:hAnsi="Cambria"/>
          <w:bCs/>
          <w:sz w:val="22"/>
          <w:szCs w:val="22"/>
        </w:rPr>
        <w:t xml:space="preserve"> </w:t>
      </w:r>
    </w:p>
    <w:p w14:paraId="2E93F4F6" w14:textId="77777777" w:rsidR="001A0F05" w:rsidRPr="00D27213" w:rsidRDefault="008B3BAE" w:rsidP="001A0F05">
      <w:pPr>
        <w:pStyle w:val="SingleTxtG"/>
        <w:numPr>
          <w:ilvl w:val="0"/>
          <w:numId w:val="28"/>
        </w:numPr>
        <w:rPr>
          <w:rFonts w:ascii="Cambria" w:hAnsi="Cambria"/>
          <w:bCs/>
          <w:sz w:val="22"/>
          <w:szCs w:val="22"/>
        </w:rPr>
      </w:pPr>
      <w:r w:rsidRPr="00D27213">
        <w:rPr>
          <w:rFonts w:ascii="Cambria" w:hAnsi="Cambria"/>
          <w:bCs/>
          <w:sz w:val="22"/>
          <w:szCs w:val="22"/>
        </w:rPr>
        <w:t>G</w:t>
      </w:r>
      <w:r w:rsidR="001A0F05" w:rsidRPr="00D27213">
        <w:rPr>
          <w:rFonts w:ascii="Cambria" w:hAnsi="Cambria"/>
          <w:bCs/>
          <w:sz w:val="22"/>
          <w:szCs w:val="22"/>
        </w:rPr>
        <w:t xml:space="preserve">oals </w:t>
      </w:r>
      <w:r w:rsidR="00043B56" w:rsidRPr="00D27213">
        <w:rPr>
          <w:rFonts w:ascii="Cambria" w:hAnsi="Cambria"/>
          <w:bCs/>
          <w:sz w:val="22"/>
          <w:szCs w:val="22"/>
        </w:rPr>
        <w:t xml:space="preserve">indicating </w:t>
      </w:r>
      <w:r w:rsidR="002B6EC2" w:rsidRPr="00D27213">
        <w:rPr>
          <w:rFonts w:ascii="Cambria" w:hAnsi="Cambria"/>
          <w:bCs/>
          <w:sz w:val="22"/>
          <w:szCs w:val="22"/>
        </w:rPr>
        <w:t>s</w:t>
      </w:r>
      <w:r w:rsidR="00043B56" w:rsidRPr="00D27213">
        <w:rPr>
          <w:rFonts w:ascii="Cambria" w:hAnsi="Cambria"/>
          <w:bCs/>
          <w:sz w:val="22"/>
          <w:szCs w:val="22"/>
        </w:rPr>
        <w:t xml:space="preserve">pecific outcome levels for </w:t>
      </w:r>
      <w:r w:rsidR="00E04571" w:rsidRPr="00D27213">
        <w:rPr>
          <w:rFonts w:ascii="Cambria" w:hAnsi="Cambria"/>
          <w:bCs/>
          <w:sz w:val="22"/>
          <w:szCs w:val="22"/>
        </w:rPr>
        <w:t>disadvantaged and marginalised women</w:t>
      </w:r>
      <w:r w:rsidR="00043B56" w:rsidRPr="00D27213">
        <w:rPr>
          <w:rFonts w:ascii="Cambria" w:hAnsi="Cambria"/>
          <w:bCs/>
          <w:sz w:val="22"/>
          <w:szCs w:val="22"/>
        </w:rPr>
        <w:t xml:space="preserve"> </w:t>
      </w:r>
      <w:r w:rsidR="001A0F05" w:rsidRPr="00D27213">
        <w:rPr>
          <w:rFonts w:ascii="Cambria" w:hAnsi="Cambria"/>
          <w:bCs/>
          <w:sz w:val="22"/>
          <w:szCs w:val="22"/>
        </w:rPr>
        <w:t xml:space="preserve"> </w:t>
      </w:r>
      <w:r w:rsidR="00043B56" w:rsidRPr="00D27213">
        <w:rPr>
          <w:rFonts w:ascii="Cambria" w:hAnsi="Cambria"/>
          <w:bCs/>
          <w:sz w:val="22"/>
          <w:szCs w:val="22"/>
        </w:rPr>
        <w:t xml:space="preserve">with </w:t>
      </w:r>
      <w:r w:rsidR="00505717" w:rsidRPr="00D27213">
        <w:rPr>
          <w:rFonts w:ascii="Cambria" w:hAnsi="Cambria"/>
          <w:bCs/>
          <w:sz w:val="22"/>
          <w:szCs w:val="22"/>
        </w:rPr>
        <w:t>supporting</w:t>
      </w:r>
      <w:r w:rsidR="00043B56" w:rsidRPr="00D27213">
        <w:rPr>
          <w:rFonts w:ascii="Cambria" w:hAnsi="Cambria"/>
          <w:bCs/>
          <w:sz w:val="22"/>
          <w:szCs w:val="22"/>
        </w:rPr>
        <w:t xml:space="preserve"> statistics</w:t>
      </w:r>
      <w:r w:rsidR="00505717" w:rsidRPr="00D27213">
        <w:rPr>
          <w:rFonts w:ascii="Cambria" w:hAnsi="Cambria"/>
          <w:bCs/>
          <w:sz w:val="22"/>
          <w:szCs w:val="22"/>
        </w:rPr>
        <w:t xml:space="preserve"> </w:t>
      </w:r>
    </w:p>
    <w:p w14:paraId="7D29464C" w14:textId="77777777" w:rsidR="00E04571" w:rsidRPr="00D27213" w:rsidRDefault="00E04571" w:rsidP="001A0F05">
      <w:pPr>
        <w:pStyle w:val="SingleTxtG"/>
        <w:numPr>
          <w:ilvl w:val="0"/>
          <w:numId w:val="28"/>
        </w:numPr>
        <w:rPr>
          <w:rFonts w:ascii="Cambria" w:hAnsi="Cambria"/>
          <w:bCs/>
          <w:sz w:val="22"/>
          <w:szCs w:val="22"/>
        </w:rPr>
      </w:pPr>
      <w:r w:rsidRPr="00D27213">
        <w:rPr>
          <w:rFonts w:ascii="Cambria" w:hAnsi="Cambria"/>
          <w:bCs/>
          <w:sz w:val="22"/>
          <w:szCs w:val="22"/>
        </w:rPr>
        <w:t xml:space="preserve">The interconnectedness between </w:t>
      </w:r>
      <w:r w:rsidR="00043B56" w:rsidRPr="00D27213">
        <w:rPr>
          <w:rFonts w:ascii="Cambria" w:hAnsi="Cambria"/>
          <w:bCs/>
          <w:sz w:val="22"/>
          <w:szCs w:val="22"/>
        </w:rPr>
        <w:t xml:space="preserve">human rights and women’s rights </w:t>
      </w:r>
      <w:r w:rsidRPr="00D27213">
        <w:rPr>
          <w:rFonts w:ascii="Cambria" w:hAnsi="Cambria"/>
          <w:bCs/>
          <w:sz w:val="22"/>
          <w:szCs w:val="22"/>
        </w:rPr>
        <w:t>creates a</w:t>
      </w:r>
      <w:r w:rsidR="00043B56" w:rsidRPr="00D27213">
        <w:rPr>
          <w:rFonts w:ascii="Cambria" w:hAnsi="Cambria"/>
          <w:bCs/>
          <w:sz w:val="22"/>
          <w:szCs w:val="22"/>
        </w:rPr>
        <w:t xml:space="preserve"> strong rationale</w:t>
      </w:r>
      <w:r w:rsidRPr="00D27213">
        <w:rPr>
          <w:rFonts w:ascii="Cambria" w:hAnsi="Cambria"/>
          <w:bCs/>
          <w:sz w:val="22"/>
          <w:szCs w:val="22"/>
        </w:rPr>
        <w:t xml:space="preserve"> for </w:t>
      </w:r>
      <w:r w:rsidR="00043B56" w:rsidRPr="00D27213">
        <w:rPr>
          <w:rFonts w:ascii="Cambria" w:hAnsi="Cambria"/>
          <w:bCs/>
          <w:sz w:val="22"/>
          <w:szCs w:val="22"/>
        </w:rPr>
        <w:t>championing gender</w:t>
      </w:r>
      <w:r w:rsidRPr="00D27213">
        <w:rPr>
          <w:rFonts w:ascii="Cambria" w:hAnsi="Cambria"/>
          <w:bCs/>
          <w:sz w:val="22"/>
          <w:szCs w:val="22"/>
        </w:rPr>
        <w:t xml:space="preserve"> rights for women. </w:t>
      </w:r>
    </w:p>
    <w:p w14:paraId="337AD602" w14:textId="77777777" w:rsidR="001A0F05" w:rsidRDefault="001A0F05" w:rsidP="001A0F05">
      <w:pPr>
        <w:pStyle w:val="SingleTxtG"/>
        <w:ind w:left="720"/>
        <w:rPr>
          <w:rFonts w:asciiTheme="majorHAnsi" w:hAnsiTheme="majorHAnsi"/>
          <w:bCs/>
          <w:sz w:val="22"/>
          <w:szCs w:val="22"/>
        </w:rPr>
      </w:pPr>
    </w:p>
    <w:p w14:paraId="0A70E312" w14:textId="77777777" w:rsidR="001A0F05" w:rsidRPr="009422EF" w:rsidRDefault="001A0F05" w:rsidP="001A0F05">
      <w:pPr>
        <w:pStyle w:val="SingleTxtG"/>
        <w:ind w:left="0"/>
        <w:rPr>
          <w:rFonts w:asciiTheme="majorHAnsi" w:hAnsiTheme="majorHAnsi"/>
          <w:bCs/>
          <w:sz w:val="22"/>
          <w:szCs w:val="22"/>
        </w:rPr>
      </w:pPr>
      <w:r w:rsidRPr="001A0F05">
        <w:rPr>
          <w:rFonts w:asciiTheme="majorHAnsi" w:hAnsiTheme="majorHAnsi"/>
          <w:bCs/>
          <w:noProof/>
          <w:sz w:val="22"/>
          <w:szCs w:val="22"/>
          <w:lang w:val="en-NZ" w:eastAsia="en-NZ"/>
        </w:rPr>
        <mc:AlternateContent>
          <mc:Choice Requires="wps">
            <w:drawing>
              <wp:anchor distT="0" distB="0" distL="114300" distR="114300" simplePos="0" relativeHeight="251661312" behindDoc="0" locked="0" layoutInCell="1" allowOverlap="1" wp14:anchorId="08CD9721" wp14:editId="522B7034">
                <wp:simplePos x="0" y="0"/>
                <wp:positionH relativeFrom="column">
                  <wp:align>center</wp:align>
                </wp:positionH>
                <wp:positionV relativeFrom="paragraph">
                  <wp:posOffset>0</wp:posOffset>
                </wp:positionV>
                <wp:extent cx="5562600" cy="1447800"/>
                <wp:effectExtent l="0" t="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1447800"/>
                        </a:xfrm>
                        <a:prstGeom prst="rect">
                          <a:avLst/>
                        </a:prstGeom>
                        <a:solidFill>
                          <a:srgbClr val="FFFFFF"/>
                        </a:solidFill>
                        <a:ln w="9525">
                          <a:solidFill>
                            <a:srgbClr val="000000"/>
                          </a:solidFill>
                          <a:miter lim="800000"/>
                          <a:headEnd/>
                          <a:tailEnd/>
                        </a:ln>
                      </wps:spPr>
                      <wps:txbx>
                        <w:txbxContent>
                          <w:p w14:paraId="77373295" w14:textId="77777777" w:rsidR="00434C8A" w:rsidRPr="00CA20CE" w:rsidRDefault="00434C8A">
                            <w:pPr>
                              <w:rPr>
                                <w:rFonts w:ascii="Calibri" w:hAnsi="Calibri" w:cs="Calibri"/>
                                <w:b/>
                              </w:rPr>
                            </w:pPr>
                            <w:r w:rsidRPr="00CA20CE">
                              <w:rPr>
                                <w:rFonts w:ascii="Calibri" w:hAnsi="Calibri" w:cs="Calibri"/>
                                <w:b/>
                              </w:rPr>
                              <w:t>Recommendation:</w:t>
                            </w:r>
                          </w:p>
                          <w:p w14:paraId="1B9C83BB" w14:textId="77777777" w:rsidR="001A0F05" w:rsidRPr="00CA20CE" w:rsidRDefault="00434C8A">
                            <w:pPr>
                              <w:rPr>
                                <w:rFonts w:ascii="Calibri" w:hAnsi="Calibri" w:cs="Calibri"/>
                              </w:rPr>
                            </w:pPr>
                            <w:r w:rsidRPr="00CA20CE">
                              <w:rPr>
                                <w:rFonts w:ascii="Calibri" w:hAnsi="Calibri" w:cs="Calibri"/>
                                <w:b/>
                              </w:rPr>
                              <w:t>To establish a women’s collective comprising the</w:t>
                            </w:r>
                            <w:r w:rsidR="001A0F05" w:rsidRPr="00CA20CE">
                              <w:rPr>
                                <w:rFonts w:ascii="Calibri" w:hAnsi="Calibri" w:cs="Calibri"/>
                                <w:b/>
                              </w:rPr>
                              <w:t xml:space="preserve"> </w:t>
                            </w:r>
                            <w:r w:rsidR="00D511CB" w:rsidRPr="00CA20CE">
                              <w:rPr>
                                <w:rFonts w:ascii="Calibri" w:hAnsi="Calibri" w:cs="Calibri"/>
                                <w:b/>
                              </w:rPr>
                              <w:t xml:space="preserve">New Zealand </w:t>
                            </w:r>
                            <w:r w:rsidR="001A0F05" w:rsidRPr="00CA20CE">
                              <w:rPr>
                                <w:rFonts w:ascii="Calibri" w:hAnsi="Calibri" w:cs="Calibri"/>
                                <w:b/>
                              </w:rPr>
                              <w:t>International Women’s Caucus</w:t>
                            </w:r>
                            <w:r w:rsidR="00DC7B4C" w:rsidRPr="00CA20CE">
                              <w:rPr>
                                <w:rFonts w:ascii="Calibri" w:hAnsi="Calibri" w:cs="Calibri"/>
                                <w:b/>
                              </w:rPr>
                              <w:t>,</w:t>
                            </w:r>
                            <w:r w:rsidRPr="00CA20CE">
                              <w:rPr>
                                <w:rFonts w:ascii="Calibri" w:hAnsi="Calibri" w:cs="Calibri"/>
                                <w:b/>
                              </w:rPr>
                              <w:t xml:space="preserve"> </w:t>
                            </w:r>
                            <w:r w:rsidR="001A0F05" w:rsidRPr="00CA20CE">
                              <w:rPr>
                                <w:rFonts w:ascii="Calibri" w:hAnsi="Calibri" w:cs="Calibri"/>
                                <w:b/>
                              </w:rPr>
                              <w:t>women’s NGOs</w:t>
                            </w:r>
                            <w:r w:rsidRPr="00CA20CE">
                              <w:rPr>
                                <w:rFonts w:ascii="Calibri" w:hAnsi="Calibri" w:cs="Calibri"/>
                                <w:b/>
                              </w:rPr>
                              <w:t>, indigenous, migrant and ethnic women to</w:t>
                            </w:r>
                            <w:r w:rsidR="001A0F05" w:rsidRPr="00CA20CE">
                              <w:rPr>
                                <w:rFonts w:ascii="Calibri" w:hAnsi="Calibri" w:cs="Calibri"/>
                                <w:b/>
                              </w:rPr>
                              <w:t xml:space="preserve"> design and develop the </w:t>
                            </w:r>
                            <w:r w:rsidR="00DC7B4C" w:rsidRPr="00CA20CE">
                              <w:rPr>
                                <w:rFonts w:ascii="Calibri" w:hAnsi="Calibri" w:cs="Calibri"/>
                                <w:b/>
                              </w:rPr>
                              <w:t xml:space="preserve">ACTION </w:t>
                            </w:r>
                            <w:r w:rsidR="001A0F05" w:rsidRPr="00CA20CE">
                              <w:rPr>
                                <w:rFonts w:ascii="Calibri" w:hAnsi="Calibri" w:cs="Calibri"/>
                                <w:b/>
                              </w:rPr>
                              <w:t>Plan using the CEDAW</w:t>
                            </w:r>
                            <w:r w:rsidR="008B3BAE" w:rsidRPr="00CA20CE">
                              <w:rPr>
                                <w:rFonts w:ascii="Calibri" w:hAnsi="Calibri" w:cs="Calibri"/>
                                <w:b/>
                              </w:rPr>
                              <w:t xml:space="preserve"> together with </w:t>
                            </w:r>
                            <w:r w:rsidR="00DC7B4C" w:rsidRPr="00CA20CE">
                              <w:rPr>
                                <w:rFonts w:ascii="Calibri" w:hAnsi="Calibri" w:cs="Calibri"/>
                                <w:b/>
                              </w:rPr>
                              <w:t>t</w:t>
                            </w:r>
                            <w:r w:rsidR="000F14D1" w:rsidRPr="00CA20CE">
                              <w:rPr>
                                <w:rFonts w:ascii="Calibri" w:hAnsi="Calibri" w:cs="Calibri"/>
                                <w:b/>
                              </w:rPr>
                              <w:t xml:space="preserve">he </w:t>
                            </w:r>
                            <w:r w:rsidR="001A0F05" w:rsidRPr="00CA20CE">
                              <w:rPr>
                                <w:rFonts w:ascii="Calibri" w:hAnsi="Calibri" w:cs="Calibri"/>
                                <w:b/>
                              </w:rPr>
                              <w:t>Beijing Declaration</w:t>
                            </w:r>
                            <w:r w:rsidR="008B3BAE" w:rsidRPr="00CA20CE">
                              <w:rPr>
                                <w:rFonts w:ascii="Calibri" w:hAnsi="Calibri" w:cs="Calibri"/>
                                <w:b/>
                              </w:rPr>
                              <w:t xml:space="preserve"> and</w:t>
                            </w:r>
                            <w:r w:rsidR="00B51626" w:rsidRPr="00CA20CE">
                              <w:rPr>
                                <w:rFonts w:ascii="Calibri" w:hAnsi="Calibri" w:cs="Calibri"/>
                                <w:b/>
                              </w:rPr>
                              <w:t xml:space="preserve"> </w:t>
                            </w:r>
                            <w:r w:rsidR="000F14D1" w:rsidRPr="00CA20CE">
                              <w:rPr>
                                <w:rFonts w:ascii="Calibri" w:hAnsi="Calibri" w:cs="Calibri"/>
                                <w:b/>
                              </w:rPr>
                              <w:t>its</w:t>
                            </w:r>
                            <w:r w:rsidR="00B51626" w:rsidRPr="00CA20CE">
                              <w:rPr>
                                <w:rFonts w:ascii="Calibri" w:hAnsi="Calibri" w:cs="Calibri"/>
                                <w:b/>
                              </w:rPr>
                              <w:t xml:space="preserve"> Platform for Action’</w:t>
                            </w:r>
                            <w:r w:rsidR="001A0F05" w:rsidRPr="00CA20CE">
                              <w:rPr>
                                <w:rFonts w:ascii="Calibri" w:hAnsi="Calibri" w:cs="Calibri"/>
                                <w:b/>
                              </w:rPr>
                              <w:t xml:space="preserve">s Twelve Critical </w:t>
                            </w:r>
                            <w:r w:rsidR="000F14D1" w:rsidRPr="00CA20CE">
                              <w:rPr>
                                <w:rFonts w:ascii="Calibri" w:hAnsi="Calibri" w:cs="Calibri"/>
                                <w:b/>
                              </w:rPr>
                              <w:t xml:space="preserve">Areas of Concern and their Strategic Objectives and Actions </w:t>
                            </w:r>
                            <w:r w:rsidR="00E04571" w:rsidRPr="00CA20CE">
                              <w:rPr>
                                <w:rFonts w:ascii="Calibri" w:hAnsi="Calibri" w:cs="Calibri"/>
                                <w:b/>
                              </w:rPr>
                              <w:t>to frame the blueprint for a safer New Zealand for all women.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CD9721" id="_x0000_t202" coordsize="21600,21600" o:spt="202" path="m,l,21600r21600,l21600,xe">
                <v:stroke joinstyle="miter"/>
                <v:path gradientshapeok="t" o:connecttype="rect"/>
              </v:shapetype>
              <v:shape id="Text Box 2" o:spid="_x0000_s1026" type="#_x0000_t202" style="position:absolute;left:0;text-align:left;margin-left:0;margin-top:0;width:438pt;height:114pt;z-index:25166131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">
                <v:textbox>
                  <w:txbxContent>
                    <w:p w14:paraId="77373295" w14:textId="77777777" w:rsidR="00434C8A" w:rsidRPr="00CA20CE" w:rsidRDefault="00434C8A">
                      <w:pPr>
                        <w:rPr>
                          <w:rFonts w:ascii="Calibri" w:hAnsi="Calibri" w:cs="Calibri"/>
                          <w:b/>
                        </w:rPr>
                      </w:pPr>
                      <w:r w:rsidRPr="00CA20CE">
                        <w:rPr>
                          <w:rFonts w:ascii="Calibri" w:hAnsi="Calibri" w:cs="Calibri"/>
                          <w:b/>
                        </w:rPr>
                        <w:t>Recommendation:</w:t>
                      </w:r>
                    </w:p>
                    <w:p w14:paraId="1B9C83BB" w14:textId="77777777" w:rsidR="001A0F05" w:rsidRPr="00CA20CE" w:rsidRDefault="00434C8A">
                      <w:pPr>
                        <w:rPr>
                          <w:rFonts w:ascii="Calibri" w:hAnsi="Calibri" w:cs="Calibri"/>
                        </w:rPr>
                      </w:pPr>
                      <w:r w:rsidRPr="00CA20CE">
                        <w:rPr>
                          <w:rFonts w:ascii="Calibri" w:hAnsi="Calibri" w:cs="Calibri"/>
                          <w:b/>
                        </w:rPr>
                        <w:t>To establish a women’s collective comprising the</w:t>
                      </w:r>
                      <w:r w:rsidR="001A0F05" w:rsidRPr="00CA20CE">
                        <w:rPr>
                          <w:rFonts w:ascii="Calibri" w:hAnsi="Calibri" w:cs="Calibri"/>
                          <w:b/>
                        </w:rPr>
                        <w:t xml:space="preserve"> </w:t>
                      </w:r>
                      <w:r w:rsidR="00D511CB" w:rsidRPr="00CA20CE">
                        <w:rPr>
                          <w:rFonts w:ascii="Calibri" w:hAnsi="Calibri" w:cs="Calibri"/>
                          <w:b/>
                        </w:rPr>
                        <w:t xml:space="preserve">New Zealand </w:t>
                      </w:r>
                      <w:r w:rsidR="001A0F05" w:rsidRPr="00CA20CE">
                        <w:rPr>
                          <w:rFonts w:ascii="Calibri" w:hAnsi="Calibri" w:cs="Calibri"/>
                          <w:b/>
                        </w:rPr>
                        <w:t>International Women’s Caucus</w:t>
                      </w:r>
                      <w:r w:rsidR="00DC7B4C" w:rsidRPr="00CA20CE">
                        <w:rPr>
                          <w:rFonts w:ascii="Calibri" w:hAnsi="Calibri" w:cs="Calibri"/>
                          <w:b/>
                        </w:rPr>
                        <w:t>,</w:t>
                      </w:r>
                      <w:r w:rsidRPr="00CA20CE">
                        <w:rPr>
                          <w:rFonts w:ascii="Calibri" w:hAnsi="Calibri" w:cs="Calibri"/>
                          <w:b/>
                        </w:rPr>
                        <w:t xml:space="preserve"> </w:t>
                      </w:r>
                      <w:r w:rsidR="001A0F05" w:rsidRPr="00CA20CE">
                        <w:rPr>
                          <w:rFonts w:ascii="Calibri" w:hAnsi="Calibri" w:cs="Calibri"/>
                          <w:b/>
                        </w:rPr>
                        <w:t>women’s NGOs</w:t>
                      </w:r>
                      <w:r w:rsidRPr="00CA20CE">
                        <w:rPr>
                          <w:rFonts w:ascii="Calibri" w:hAnsi="Calibri" w:cs="Calibri"/>
                          <w:b/>
                        </w:rPr>
                        <w:t>, indigenous, migrant and ethnic women to</w:t>
                      </w:r>
                      <w:r w:rsidR="001A0F05" w:rsidRPr="00CA20CE">
                        <w:rPr>
                          <w:rFonts w:ascii="Calibri" w:hAnsi="Calibri" w:cs="Calibri"/>
                          <w:b/>
                        </w:rPr>
                        <w:t xml:space="preserve"> design and develop the </w:t>
                      </w:r>
                      <w:r w:rsidR="00DC7B4C" w:rsidRPr="00CA20CE">
                        <w:rPr>
                          <w:rFonts w:ascii="Calibri" w:hAnsi="Calibri" w:cs="Calibri"/>
                          <w:b/>
                        </w:rPr>
                        <w:t xml:space="preserve">ACTION </w:t>
                      </w:r>
                      <w:r w:rsidR="001A0F05" w:rsidRPr="00CA20CE">
                        <w:rPr>
                          <w:rFonts w:ascii="Calibri" w:hAnsi="Calibri" w:cs="Calibri"/>
                          <w:b/>
                        </w:rPr>
                        <w:t>Plan using the CEDAW</w:t>
                      </w:r>
                      <w:r w:rsidR="008B3BAE" w:rsidRPr="00CA20CE">
                        <w:rPr>
                          <w:rFonts w:ascii="Calibri" w:hAnsi="Calibri" w:cs="Calibri"/>
                          <w:b/>
                        </w:rPr>
                        <w:t xml:space="preserve"> together with </w:t>
                      </w:r>
                      <w:r w:rsidR="00DC7B4C" w:rsidRPr="00CA20CE">
                        <w:rPr>
                          <w:rFonts w:ascii="Calibri" w:hAnsi="Calibri" w:cs="Calibri"/>
                          <w:b/>
                        </w:rPr>
                        <w:t>t</w:t>
                      </w:r>
                      <w:r w:rsidR="000F14D1" w:rsidRPr="00CA20CE">
                        <w:rPr>
                          <w:rFonts w:ascii="Calibri" w:hAnsi="Calibri" w:cs="Calibri"/>
                          <w:b/>
                        </w:rPr>
                        <w:t xml:space="preserve">he </w:t>
                      </w:r>
                      <w:r w:rsidR="001A0F05" w:rsidRPr="00CA20CE">
                        <w:rPr>
                          <w:rFonts w:ascii="Calibri" w:hAnsi="Calibri" w:cs="Calibri"/>
                          <w:b/>
                        </w:rPr>
                        <w:t>Beijing Declaration</w:t>
                      </w:r>
                      <w:r w:rsidR="008B3BAE" w:rsidRPr="00CA20CE">
                        <w:rPr>
                          <w:rFonts w:ascii="Calibri" w:hAnsi="Calibri" w:cs="Calibri"/>
                          <w:b/>
                        </w:rPr>
                        <w:t xml:space="preserve"> and</w:t>
                      </w:r>
                      <w:r w:rsidR="00B51626" w:rsidRPr="00CA20CE">
                        <w:rPr>
                          <w:rFonts w:ascii="Calibri" w:hAnsi="Calibri" w:cs="Calibri"/>
                          <w:b/>
                        </w:rPr>
                        <w:t xml:space="preserve"> </w:t>
                      </w:r>
                      <w:r w:rsidR="000F14D1" w:rsidRPr="00CA20CE">
                        <w:rPr>
                          <w:rFonts w:ascii="Calibri" w:hAnsi="Calibri" w:cs="Calibri"/>
                          <w:b/>
                        </w:rPr>
                        <w:t>its</w:t>
                      </w:r>
                      <w:r w:rsidR="00B51626" w:rsidRPr="00CA20CE">
                        <w:rPr>
                          <w:rFonts w:ascii="Calibri" w:hAnsi="Calibri" w:cs="Calibri"/>
                          <w:b/>
                        </w:rPr>
                        <w:t xml:space="preserve"> Platform for Action’</w:t>
                      </w:r>
                      <w:r w:rsidR="001A0F05" w:rsidRPr="00CA20CE">
                        <w:rPr>
                          <w:rFonts w:ascii="Calibri" w:hAnsi="Calibri" w:cs="Calibri"/>
                          <w:b/>
                        </w:rPr>
                        <w:t xml:space="preserve">s Twelve Critical </w:t>
                      </w:r>
                      <w:r w:rsidR="000F14D1" w:rsidRPr="00CA20CE">
                        <w:rPr>
                          <w:rFonts w:ascii="Calibri" w:hAnsi="Calibri" w:cs="Calibri"/>
                          <w:b/>
                        </w:rPr>
                        <w:t xml:space="preserve">Areas of Concern and their Strategic Objectives and Actions </w:t>
                      </w:r>
                      <w:r w:rsidR="00E04571" w:rsidRPr="00CA20CE">
                        <w:rPr>
                          <w:rFonts w:ascii="Calibri" w:hAnsi="Calibri" w:cs="Calibri"/>
                          <w:b/>
                        </w:rPr>
                        <w:t>to frame the blueprint for a safer New Zealand for all women.</w:t>
                      </w:r>
                    </w:p>
                  </w:txbxContent>
                </v:textbox>
              </v:shape>
            </w:pict>
          </mc:Fallback>
        </mc:AlternateContent>
      </w:r>
    </w:p>
    <w:p w14:paraId="27C3E2F0" w14:textId="77777777" w:rsidR="009F2B15" w:rsidRPr="009346EB" w:rsidRDefault="009F2B15" w:rsidP="009F2B15">
      <w:pPr>
        <w:pStyle w:val="SingleTxtG"/>
        <w:rPr>
          <w:rFonts w:asciiTheme="majorHAnsi" w:hAnsiTheme="majorHAnsi"/>
          <w:b/>
          <w:bCs/>
          <w:sz w:val="22"/>
          <w:szCs w:val="22"/>
        </w:rPr>
      </w:pPr>
      <w:r w:rsidRPr="009346EB">
        <w:rPr>
          <w:rFonts w:asciiTheme="majorHAnsi" w:hAnsiTheme="majorHAnsi"/>
          <w:b/>
          <w:bCs/>
          <w:sz w:val="22"/>
          <w:szCs w:val="22"/>
        </w:rPr>
        <w:tab/>
      </w:r>
      <w:r w:rsidRPr="009346EB">
        <w:rPr>
          <w:rFonts w:asciiTheme="majorHAnsi" w:hAnsiTheme="majorHAnsi"/>
          <w:b/>
          <w:bCs/>
          <w:sz w:val="22"/>
          <w:szCs w:val="22"/>
        </w:rPr>
        <w:tab/>
        <w:t xml:space="preserve"> </w:t>
      </w:r>
    </w:p>
    <w:p w14:paraId="20E5C9E9" w14:textId="77777777" w:rsidR="00E04571" w:rsidRDefault="00E04571" w:rsidP="00E04571">
      <w:pPr>
        <w:pStyle w:val="H23G"/>
        <w:ind w:left="0" w:firstLine="0"/>
        <w:rPr>
          <w:rFonts w:asciiTheme="majorHAnsi" w:hAnsiTheme="majorHAnsi"/>
          <w:sz w:val="22"/>
          <w:szCs w:val="22"/>
        </w:rPr>
      </w:pPr>
    </w:p>
    <w:p w14:paraId="2A7FB661" w14:textId="77777777" w:rsidR="00E04571" w:rsidRDefault="00E04571" w:rsidP="00E04571">
      <w:pPr>
        <w:rPr>
          <w:lang w:val="en-GB"/>
        </w:rPr>
      </w:pPr>
    </w:p>
    <w:p w14:paraId="00846CB3" w14:textId="77777777" w:rsidR="00D27213" w:rsidRDefault="00D27213" w:rsidP="00E04571">
      <w:pPr>
        <w:rPr>
          <w:lang w:val="en-GB"/>
        </w:rPr>
      </w:pPr>
    </w:p>
    <w:p w14:paraId="734AD11C" w14:textId="77777777" w:rsidR="00AA6860" w:rsidRDefault="00D27213" w:rsidP="00AA6860">
      <w:pPr>
        <w:rPr>
          <w:sz w:val="24"/>
          <w:lang w:val="en-GB"/>
        </w:rPr>
      </w:pPr>
      <w:r w:rsidRPr="00AA6860">
        <w:rPr>
          <w:sz w:val="24"/>
          <w:lang w:val="en-GB"/>
        </w:rPr>
        <w:t xml:space="preserve"> </w:t>
      </w:r>
    </w:p>
    <w:p w14:paraId="18452752" w14:textId="77777777" w:rsidR="00CA20CE" w:rsidRPr="00CA20CE" w:rsidRDefault="001B14E1" w:rsidP="00CA20CE">
      <w:pPr>
        <w:rPr>
          <w:rFonts w:asciiTheme="majorHAnsi" w:hAnsiTheme="majorHAnsi"/>
          <w:b/>
        </w:rPr>
      </w:pPr>
      <w:r w:rsidRPr="00CA20CE">
        <w:rPr>
          <w:rFonts w:asciiTheme="majorHAnsi" w:hAnsiTheme="majorHAnsi"/>
          <w:b/>
        </w:rPr>
        <w:t xml:space="preserve">Gender-based violence against women </w:t>
      </w:r>
    </w:p>
    <w:p w14:paraId="30023574" w14:textId="77777777" w:rsidR="00CA20CE" w:rsidRDefault="00E37DA1" w:rsidP="00CA20CE">
      <w:pPr>
        <w:rPr>
          <w:rFonts w:asciiTheme="majorHAnsi" w:hAnsiTheme="majorHAnsi"/>
        </w:rPr>
      </w:pPr>
      <w:r>
        <w:rPr>
          <w:rFonts w:asciiTheme="majorHAnsi" w:hAnsiTheme="majorHAnsi"/>
        </w:rPr>
        <w:t>2</w:t>
      </w:r>
      <w:r w:rsidR="003E5E35">
        <w:rPr>
          <w:rFonts w:asciiTheme="majorHAnsi" w:hAnsiTheme="majorHAnsi"/>
        </w:rPr>
        <w:t>.</w:t>
      </w:r>
      <w:r w:rsidR="00E71F44">
        <w:rPr>
          <w:rFonts w:asciiTheme="majorHAnsi" w:hAnsiTheme="majorHAnsi"/>
        </w:rPr>
        <w:t xml:space="preserve"> </w:t>
      </w:r>
      <w:r w:rsidR="00E71F44">
        <w:rPr>
          <w:rFonts w:asciiTheme="majorHAnsi" w:hAnsiTheme="majorHAnsi"/>
        </w:rPr>
        <w:tab/>
        <w:t>Para 25</w:t>
      </w:r>
      <w:r w:rsidR="00E71F44" w:rsidRPr="00A63D0C">
        <w:rPr>
          <w:rFonts w:asciiTheme="majorHAnsi" w:hAnsiTheme="majorHAnsi"/>
        </w:rPr>
        <w:t>.</w:t>
      </w:r>
      <w:r w:rsidR="00A63D0C" w:rsidRPr="00A63D0C">
        <w:rPr>
          <w:rFonts w:asciiTheme="majorHAnsi" w:hAnsiTheme="majorHAnsi"/>
        </w:rPr>
        <w:t xml:space="preserve">     </w:t>
      </w:r>
    </w:p>
    <w:p w14:paraId="5FC9739D" w14:textId="77777777" w:rsidR="00CA20CE" w:rsidRDefault="001B14E1" w:rsidP="00CA20CE">
      <w:pPr>
        <w:rPr>
          <w:rFonts w:asciiTheme="majorHAnsi" w:hAnsiTheme="majorHAnsi"/>
        </w:rPr>
      </w:pPr>
      <w:r w:rsidRPr="0099230D">
        <w:rPr>
          <w:rFonts w:asciiTheme="majorHAnsi" w:hAnsiTheme="majorHAnsi"/>
        </w:rPr>
        <w:tab/>
      </w:r>
      <w:r w:rsidR="00DC7B4C" w:rsidRPr="0099230D">
        <w:rPr>
          <w:rFonts w:asciiTheme="majorHAnsi" w:hAnsiTheme="majorHAnsi"/>
        </w:rPr>
        <w:t>P</w:t>
      </w:r>
      <w:r w:rsidR="003E150E" w:rsidRPr="002B6EC2">
        <w:rPr>
          <w:rFonts w:asciiTheme="majorHAnsi" w:hAnsiTheme="majorHAnsi"/>
        </w:rPr>
        <w:t>acific Women’s Watc</w:t>
      </w:r>
      <w:r w:rsidR="00845256" w:rsidRPr="002B6EC2">
        <w:rPr>
          <w:rFonts w:asciiTheme="majorHAnsi" w:hAnsiTheme="majorHAnsi"/>
        </w:rPr>
        <w:t xml:space="preserve">h </w:t>
      </w:r>
      <w:r w:rsidR="008B3BAE" w:rsidRPr="002B6EC2">
        <w:rPr>
          <w:rFonts w:asciiTheme="majorHAnsi" w:hAnsiTheme="majorHAnsi"/>
        </w:rPr>
        <w:t>(New Zealand)</w:t>
      </w:r>
      <w:r w:rsidR="00DC7B4C" w:rsidRPr="002B6EC2">
        <w:rPr>
          <w:rFonts w:asciiTheme="majorHAnsi" w:hAnsiTheme="majorHAnsi"/>
        </w:rPr>
        <w:t xml:space="preserve"> </w:t>
      </w:r>
      <w:r w:rsidR="00845256" w:rsidRPr="002B6EC2">
        <w:rPr>
          <w:rFonts w:asciiTheme="majorHAnsi" w:hAnsiTheme="majorHAnsi"/>
        </w:rPr>
        <w:t xml:space="preserve">makes the following comments: </w:t>
      </w:r>
    </w:p>
    <w:p w14:paraId="4E652B05" w14:textId="77777777" w:rsidR="00CA20CE" w:rsidRDefault="00023FCC" w:rsidP="00CA20CE">
      <w:pPr>
        <w:rPr>
          <w:rFonts w:ascii="Cambria" w:hAnsi="Cambria"/>
          <w:b/>
        </w:rPr>
      </w:pPr>
      <w:r w:rsidRPr="00CA20CE">
        <w:rPr>
          <w:rFonts w:ascii="Cambria" w:hAnsi="Cambria"/>
          <w:b/>
        </w:rPr>
        <w:t>T</w:t>
      </w:r>
      <w:r w:rsidR="003E150E" w:rsidRPr="00CA20CE">
        <w:rPr>
          <w:rFonts w:ascii="Cambria" w:hAnsi="Cambria"/>
          <w:b/>
        </w:rPr>
        <w:t>he thematic thrust of work against Domestic Violence in New Zealand</w:t>
      </w:r>
      <w:r w:rsidRPr="00CA20CE">
        <w:rPr>
          <w:rFonts w:ascii="Cambria" w:hAnsi="Cambria"/>
          <w:b/>
        </w:rPr>
        <w:t xml:space="preserve"> relies on the national strategy multi-agency Joint Venture to succeed</w:t>
      </w:r>
      <w:r w:rsidR="003E150E" w:rsidRPr="00CA20CE">
        <w:rPr>
          <w:rFonts w:ascii="Cambria" w:hAnsi="Cambria"/>
          <w:b/>
        </w:rPr>
        <w:t>.</w:t>
      </w:r>
      <w:r w:rsidRPr="00CA20CE">
        <w:rPr>
          <w:rFonts w:ascii="Cambria" w:hAnsi="Cambria"/>
          <w:b/>
        </w:rPr>
        <w:t xml:space="preserve"> </w:t>
      </w:r>
      <w:r w:rsidR="00DC7B4C" w:rsidRPr="00CA20CE">
        <w:rPr>
          <w:rFonts w:ascii="Cambria" w:hAnsi="Cambria"/>
          <w:b/>
        </w:rPr>
        <w:t xml:space="preserve">  </w:t>
      </w:r>
      <w:r w:rsidRPr="00CA20CE">
        <w:rPr>
          <w:rFonts w:ascii="Cambria" w:hAnsi="Cambria"/>
          <w:b/>
        </w:rPr>
        <w:t>The Joint Venture has twelve representatives from large agencies/Ministries</w:t>
      </w:r>
      <w:r w:rsidR="00BD4943" w:rsidRPr="00CA20CE">
        <w:rPr>
          <w:rFonts w:ascii="Cambria" w:hAnsi="Cambria"/>
          <w:b/>
        </w:rPr>
        <w:t>.</w:t>
      </w:r>
      <w:r w:rsidR="00D22028" w:rsidRPr="00CA20CE">
        <w:rPr>
          <w:rFonts w:ascii="Cambria" w:hAnsi="Cambria"/>
          <w:b/>
        </w:rPr>
        <w:t xml:space="preserve"> </w:t>
      </w:r>
      <w:r w:rsidR="00BD4943" w:rsidRPr="00CA20CE">
        <w:rPr>
          <w:rFonts w:ascii="Cambria" w:hAnsi="Cambria"/>
          <w:b/>
        </w:rPr>
        <w:t xml:space="preserve"> </w:t>
      </w:r>
      <w:r w:rsidR="0099230D" w:rsidRPr="00CA20CE">
        <w:rPr>
          <w:rFonts w:ascii="Cambria" w:hAnsi="Cambria"/>
          <w:b/>
        </w:rPr>
        <w:t>M</w:t>
      </w:r>
      <w:r w:rsidR="00D776F4" w:rsidRPr="00CA20CE">
        <w:rPr>
          <w:rFonts w:ascii="Cambria" w:hAnsi="Cambria"/>
          <w:b/>
        </w:rPr>
        <w:t>any of these large agencies / Ministries are too far removed from the caus</w:t>
      </w:r>
      <w:r w:rsidR="00D22028" w:rsidRPr="00CA20CE">
        <w:rPr>
          <w:rFonts w:ascii="Cambria" w:hAnsi="Cambria"/>
          <w:b/>
        </w:rPr>
        <w:t xml:space="preserve">es that contribute to violence </w:t>
      </w:r>
      <w:r w:rsidR="00D776F4" w:rsidRPr="00CA20CE">
        <w:rPr>
          <w:rFonts w:ascii="Cambria" w:hAnsi="Cambria"/>
          <w:b/>
        </w:rPr>
        <w:t>a</w:t>
      </w:r>
      <w:r w:rsidR="00D22028" w:rsidRPr="00CA20CE">
        <w:rPr>
          <w:rFonts w:ascii="Cambria" w:hAnsi="Cambria"/>
          <w:b/>
        </w:rPr>
        <w:t xml:space="preserve">nd their devastating </w:t>
      </w:r>
      <w:r w:rsidR="00D776F4" w:rsidRPr="00CA20CE">
        <w:rPr>
          <w:rFonts w:ascii="Cambria" w:hAnsi="Cambria"/>
          <w:b/>
        </w:rPr>
        <w:t xml:space="preserve">effects. </w:t>
      </w:r>
      <w:r w:rsidR="007E4D02" w:rsidRPr="00CA20CE">
        <w:rPr>
          <w:rFonts w:ascii="Cambria" w:hAnsi="Cambria"/>
          <w:b/>
        </w:rPr>
        <w:t xml:space="preserve"> </w:t>
      </w:r>
    </w:p>
    <w:p w14:paraId="1A30489E" w14:textId="77777777" w:rsidR="00D776F4" w:rsidRPr="00E92E50" w:rsidRDefault="00D776F4" w:rsidP="00622030">
      <w:pPr>
        <w:jc w:val="both"/>
        <w:rPr>
          <w:rFonts w:asciiTheme="majorHAnsi" w:hAnsiTheme="majorHAnsi"/>
        </w:rPr>
      </w:pPr>
      <w:r w:rsidRPr="00CA20CE">
        <w:rPr>
          <w:rFonts w:ascii="Cambria" w:hAnsi="Cambria"/>
          <w:b/>
        </w:rPr>
        <w:lastRenderedPageBreak/>
        <w:t>The State can be accused of exerting its own form of violence against M</w:t>
      </w:r>
      <w:r w:rsidRPr="00CA20CE">
        <w:rPr>
          <w:rFonts w:ascii="Cambria" w:hAnsi="Cambria" w:cstheme="minorHAnsi"/>
          <w:b/>
        </w:rPr>
        <w:t>ā</w:t>
      </w:r>
      <w:r w:rsidRPr="00CA20CE">
        <w:rPr>
          <w:rFonts w:ascii="Cambria" w:hAnsi="Cambria"/>
          <w:b/>
        </w:rPr>
        <w:t>ori women both historically and currently</w:t>
      </w:r>
      <w:r w:rsidR="00D22028" w:rsidRPr="00CA20CE">
        <w:rPr>
          <w:rFonts w:ascii="Cambria" w:hAnsi="Cambria"/>
          <w:b/>
        </w:rPr>
        <w:t xml:space="preserve"> and also </w:t>
      </w:r>
      <w:r w:rsidR="00A63D0C" w:rsidRPr="00CA20CE">
        <w:rPr>
          <w:rFonts w:ascii="Cambria" w:hAnsi="Cambria"/>
          <w:b/>
        </w:rPr>
        <w:t xml:space="preserve">against </w:t>
      </w:r>
      <w:r w:rsidR="00D22028" w:rsidRPr="00CA20CE">
        <w:rPr>
          <w:rFonts w:ascii="Cambria" w:hAnsi="Cambria"/>
          <w:b/>
        </w:rPr>
        <w:t>all marginalised and at risk women</w:t>
      </w:r>
      <w:r w:rsidRPr="00CA20CE">
        <w:rPr>
          <w:rFonts w:ascii="Cambria" w:hAnsi="Cambria"/>
          <w:b/>
        </w:rPr>
        <w:t xml:space="preserve">.  </w:t>
      </w:r>
      <w:r w:rsidR="00E56273" w:rsidRPr="00CA20CE">
        <w:rPr>
          <w:rFonts w:ascii="Cambria" w:hAnsi="Cambria"/>
          <w:b/>
        </w:rPr>
        <w:t>Transformation needs to begin internally within these Ministry structures and institutions otherwise the risk remains that nothing will change for women’s experiences of violence</w:t>
      </w:r>
    </w:p>
    <w:p w14:paraId="495E9B28" w14:textId="77777777" w:rsidR="00BD4943" w:rsidRPr="00CA20CE" w:rsidRDefault="00D776F4" w:rsidP="00622030">
      <w:pPr>
        <w:jc w:val="both"/>
        <w:rPr>
          <w:rFonts w:ascii="Cambria" w:hAnsi="Cambria"/>
          <w:lang w:val="en-GB"/>
        </w:rPr>
      </w:pPr>
      <w:r w:rsidRPr="00CA20CE">
        <w:rPr>
          <w:rFonts w:ascii="Cambria" w:hAnsi="Cambria"/>
          <w:lang w:val="en-GB"/>
        </w:rPr>
        <w:t>W</w:t>
      </w:r>
      <w:r w:rsidR="00845256" w:rsidRPr="00CA20CE">
        <w:rPr>
          <w:rFonts w:ascii="Cambria" w:hAnsi="Cambria"/>
          <w:lang w:val="en-GB"/>
        </w:rPr>
        <w:t>hat is</w:t>
      </w:r>
      <w:r w:rsidRPr="00CA20CE">
        <w:rPr>
          <w:rFonts w:ascii="Cambria" w:hAnsi="Cambria"/>
          <w:lang w:val="en-GB"/>
        </w:rPr>
        <w:t xml:space="preserve"> </w:t>
      </w:r>
      <w:r w:rsidR="00250A66" w:rsidRPr="00CA20CE">
        <w:rPr>
          <w:rFonts w:ascii="Cambria" w:hAnsi="Cambria"/>
          <w:lang w:val="en-GB"/>
        </w:rPr>
        <w:t>completely</w:t>
      </w:r>
      <w:r w:rsidR="00845256" w:rsidRPr="00CA20CE">
        <w:rPr>
          <w:rFonts w:ascii="Cambria" w:hAnsi="Cambria"/>
          <w:lang w:val="en-GB"/>
        </w:rPr>
        <w:t xml:space="preserve"> absent from any literature regarding the Joint Venture is a commitment to either CEDAW or </w:t>
      </w:r>
      <w:r w:rsidR="007E4D02" w:rsidRPr="00CA20CE">
        <w:rPr>
          <w:rFonts w:ascii="Cambria" w:hAnsi="Cambria"/>
          <w:lang w:val="en-GB"/>
        </w:rPr>
        <w:t xml:space="preserve">to </w:t>
      </w:r>
      <w:r w:rsidR="00845256" w:rsidRPr="00CA20CE">
        <w:rPr>
          <w:rFonts w:ascii="Cambria" w:hAnsi="Cambria"/>
          <w:lang w:val="en-GB"/>
        </w:rPr>
        <w:t>the Beijing Declaration and Platform for A</w:t>
      </w:r>
      <w:r w:rsidR="009D343A" w:rsidRPr="00CA20CE">
        <w:rPr>
          <w:rFonts w:ascii="Cambria" w:hAnsi="Cambria"/>
          <w:lang w:val="en-GB"/>
        </w:rPr>
        <w:t>ction</w:t>
      </w:r>
      <w:r w:rsidR="007E4D02" w:rsidRPr="00CA20CE">
        <w:rPr>
          <w:rFonts w:ascii="Cambria" w:hAnsi="Cambria"/>
          <w:lang w:val="en-GB"/>
        </w:rPr>
        <w:t>’s</w:t>
      </w:r>
      <w:r w:rsidR="009D343A" w:rsidRPr="00CA20CE">
        <w:rPr>
          <w:rFonts w:ascii="Cambria" w:hAnsi="Cambria"/>
          <w:lang w:val="en-GB"/>
        </w:rPr>
        <w:t xml:space="preserve"> </w:t>
      </w:r>
      <w:r w:rsidR="00E92E50" w:rsidRPr="00CA20CE">
        <w:rPr>
          <w:rFonts w:ascii="Cambria" w:hAnsi="Cambria"/>
          <w:lang w:val="en-GB"/>
        </w:rPr>
        <w:t>12</w:t>
      </w:r>
      <w:r w:rsidR="009D343A" w:rsidRPr="00CA20CE">
        <w:rPr>
          <w:rFonts w:ascii="Cambria" w:hAnsi="Cambria"/>
          <w:lang w:val="en-GB"/>
        </w:rPr>
        <w:t xml:space="preserve"> </w:t>
      </w:r>
      <w:r w:rsidR="0099230D" w:rsidRPr="00CA20CE">
        <w:rPr>
          <w:rFonts w:ascii="Cambria" w:hAnsi="Cambria"/>
          <w:lang w:val="en-GB"/>
        </w:rPr>
        <w:t>C</w:t>
      </w:r>
      <w:r w:rsidR="009D343A" w:rsidRPr="00CA20CE">
        <w:rPr>
          <w:rFonts w:ascii="Cambria" w:hAnsi="Cambria"/>
          <w:lang w:val="en-GB"/>
        </w:rPr>
        <w:t xml:space="preserve">ritical </w:t>
      </w:r>
      <w:r w:rsidR="0099230D" w:rsidRPr="00CA20CE">
        <w:rPr>
          <w:rFonts w:ascii="Cambria" w:hAnsi="Cambria"/>
          <w:lang w:val="en-GB"/>
        </w:rPr>
        <w:t>A</w:t>
      </w:r>
      <w:r w:rsidR="009D343A" w:rsidRPr="00CA20CE">
        <w:rPr>
          <w:rFonts w:ascii="Cambria" w:hAnsi="Cambria"/>
          <w:lang w:val="en-GB"/>
        </w:rPr>
        <w:t xml:space="preserve">reas </w:t>
      </w:r>
      <w:r w:rsidR="00D22028" w:rsidRPr="00CA20CE">
        <w:rPr>
          <w:rFonts w:ascii="Cambria" w:hAnsi="Cambria"/>
          <w:lang w:val="en-GB"/>
        </w:rPr>
        <w:t xml:space="preserve">of </w:t>
      </w:r>
      <w:r w:rsidR="0099230D" w:rsidRPr="00CA20CE">
        <w:rPr>
          <w:rFonts w:ascii="Cambria" w:hAnsi="Cambria"/>
          <w:lang w:val="en-GB"/>
        </w:rPr>
        <w:t>C</w:t>
      </w:r>
      <w:r w:rsidR="00845256" w:rsidRPr="00CA20CE">
        <w:rPr>
          <w:rFonts w:ascii="Cambria" w:hAnsi="Cambria"/>
          <w:lang w:val="en-GB"/>
        </w:rPr>
        <w:t>oncern</w:t>
      </w:r>
      <w:r w:rsidR="00D22028" w:rsidRPr="00CA20CE">
        <w:rPr>
          <w:rFonts w:ascii="Cambria" w:hAnsi="Cambria"/>
          <w:lang w:val="en-GB"/>
        </w:rPr>
        <w:t>.</w:t>
      </w:r>
      <w:r w:rsidR="00845256" w:rsidRPr="00CA20CE">
        <w:rPr>
          <w:rFonts w:ascii="Cambria" w:hAnsi="Cambria"/>
          <w:lang w:val="en-GB"/>
        </w:rPr>
        <w:t xml:space="preserve"> </w:t>
      </w:r>
    </w:p>
    <w:p w14:paraId="4D732B7E" w14:textId="77777777" w:rsidR="00D22028" w:rsidRPr="00CA20CE" w:rsidRDefault="00D22028" w:rsidP="00622030">
      <w:pPr>
        <w:spacing w:after="120"/>
        <w:jc w:val="both"/>
        <w:rPr>
          <w:rFonts w:ascii="Cambria" w:hAnsi="Cambria"/>
          <w:lang w:val="en-GB"/>
        </w:rPr>
      </w:pPr>
      <w:r w:rsidRPr="00CA20CE">
        <w:rPr>
          <w:rFonts w:ascii="Cambria" w:hAnsi="Cambria"/>
          <w:lang w:val="en-GB"/>
        </w:rPr>
        <w:t>We stress</w:t>
      </w:r>
    </w:p>
    <w:p w14:paraId="56585212" w14:textId="77777777" w:rsidR="00BD4943" w:rsidRPr="00CA20CE" w:rsidRDefault="00BD4943" w:rsidP="00622030">
      <w:pPr>
        <w:pStyle w:val="ListParagraph"/>
        <w:numPr>
          <w:ilvl w:val="0"/>
          <w:numId w:val="30"/>
        </w:numPr>
        <w:ind w:left="714" w:hanging="357"/>
        <w:jc w:val="both"/>
        <w:rPr>
          <w:rFonts w:ascii="Cambria" w:hAnsi="Cambria"/>
          <w:lang w:val="en-GB"/>
        </w:rPr>
      </w:pPr>
      <w:r w:rsidRPr="00CA20CE">
        <w:rPr>
          <w:rFonts w:ascii="Cambria" w:hAnsi="Cambria"/>
          <w:lang w:val="en-GB"/>
        </w:rPr>
        <w:t xml:space="preserve">The </w:t>
      </w:r>
      <w:r w:rsidR="00505717" w:rsidRPr="00CA20CE">
        <w:rPr>
          <w:rFonts w:ascii="Cambria" w:hAnsi="Cambria"/>
          <w:lang w:val="en-GB"/>
        </w:rPr>
        <w:t xml:space="preserve">rationale </w:t>
      </w:r>
      <w:r w:rsidR="00845256" w:rsidRPr="00CA20CE">
        <w:rPr>
          <w:rFonts w:ascii="Cambria" w:hAnsi="Cambria"/>
          <w:lang w:val="en-GB"/>
        </w:rPr>
        <w:t xml:space="preserve">for </w:t>
      </w:r>
      <w:r w:rsidR="00505717" w:rsidRPr="00CA20CE">
        <w:rPr>
          <w:rFonts w:ascii="Cambria" w:hAnsi="Cambria"/>
          <w:lang w:val="en-GB"/>
        </w:rPr>
        <w:t xml:space="preserve">elaborating </w:t>
      </w:r>
      <w:r w:rsidR="00845256" w:rsidRPr="00CA20CE">
        <w:rPr>
          <w:rFonts w:ascii="Cambria" w:hAnsi="Cambria"/>
          <w:lang w:val="en-GB"/>
        </w:rPr>
        <w:t xml:space="preserve">a national strategy should be the Beijing Declaration and Platform for Action.  </w:t>
      </w:r>
      <w:r w:rsidR="00D776F4" w:rsidRPr="00CA20CE">
        <w:rPr>
          <w:rFonts w:ascii="Cambria" w:hAnsi="Cambria"/>
          <w:lang w:val="en-GB"/>
        </w:rPr>
        <w:t xml:space="preserve">Women’s empowerment and global policies can </w:t>
      </w:r>
      <w:r w:rsidR="00D22028" w:rsidRPr="00CA20CE">
        <w:rPr>
          <w:rFonts w:ascii="Cambria" w:hAnsi="Cambria"/>
          <w:lang w:val="en-GB"/>
        </w:rPr>
        <w:t xml:space="preserve">then </w:t>
      </w:r>
      <w:r w:rsidR="00D776F4" w:rsidRPr="00CA20CE">
        <w:rPr>
          <w:rFonts w:ascii="Cambria" w:hAnsi="Cambria"/>
          <w:lang w:val="en-GB"/>
        </w:rPr>
        <w:t xml:space="preserve">begin constructive dialogue. </w:t>
      </w:r>
    </w:p>
    <w:p w14:paraId="15515974" w14:textId="77777777" w:rsidR="00D776F4" w:rsidRPr="00CA20CE" w:rsidRDefault="00845256" w:rsidP="00622030">
      <w:pPr>
        <w:pStyle w:val="ListParagraph"/>
        <w:numPr>
          <w:ilvl w:val="0"/>
          <w:numId w:val="25"/>
        </w:numPr>
        <w:ind w:left="714" w:hanging="357"/>
        <w:jc w:val="both"/>
        <w:rPr>
          <w:rFonts w:ascii="Cambria" w:hAnsi="Cambria"/>
          <w:lang w:val="en-GB"/>
        </w:rPr>
      </w:pPr>
      <w:r w:rsidRPr="00CA20CE">
        <w:rPr>
          <w:rFonts w:ascii="Cambria" w:hAnsi="Cambria"/>
          <w:lang w:val="en-GB"/>
        </w:rPr>
        <w:t xml:space="preserve">The practical application of CEDAW principles </w:t>
      </w:r>
      <w:r w:rsidR="00250A66" w:rsidRPr="00CA20CE">
        <w:rPr>
          <w:rFonts w:ascii="Cambria" w:hAnsi="Cambria"/>
          <w:lang w:val="en-GB"/>
        </w:rPr>
        <w:t>should</w:t>
      </w:r>
      <w:r w:rsidRPr="00CA20CE">
        <w:rPr>
          <w:rFonts w:ascii="Cambria" w:hAnsi="Cambria"/>
          <w:lang w:val="en-GB"/>
        </w:rPr>
        <w:t xml:space="preserve"> facilitate the framing of the </w:t>
      </w:r>
      <w:r w:rsidR="00D776F4" w:rsidRPr="00CA20CE">
        <w:rPr>
          <w:rFonts w:ascii="Cambria" w:hAnsi="Cambria"/>
          <w:lang w:val="en-GB"/>
        </w:rPr>
        <w:t xml:space="preserve">New Zealand </w:t>
      </w:r>
      <w:r w:rsidRPr="00CA20CE">
        <w:rPr>
          <w:rFonts w:ascii="Cambria" w:hAnsi="Cambria"/>
          <w:lang w:val="en-GB"/>
        </w:rPr>
        <w:t xml:space="preserve">Domestic Violence national strategy.  </w:t>
      </w:r>
    </w:p>
    <w:p w14:paraId="6CE1739B" w14:textId="77777777" w:rsidR="003E150E" w:rsidRPr="00CA20CE" w:rsidRDefault="00D776F4" w:rsidP="00622030">
      <w:pPr>
        <w:pStyle w:val="ListParagraph"/>
        <w:numPr>
          <w:ilvl w:val="0"/>
          <w:numId w:val="25"/>
        </w:numPr>
        <w:jc w:val="both"/>
        <w:rPr>
          <w:rFonts w:ascii="Cambria" w:hAnsi="Cambria"/>
          <w:lang w:val="en-GB"/>
        </w:rPr>
      </w:pPr>
      <w:r w:rsidRPr="00CA20CE">
        <w:rPr>
          <w:rFonts w:ascii="Cambria" w:hAnsi="Cambria"/>
          <w:lang w:val="en-GB"/>
        </w:rPr>
        <w:t xml:space="preserve">New Zealand desperately needs new visions and new approaches to counteract violence against women </w:t>
      </w:r>
      <w:r w:rsidR="00CD4CD5" w:rsidRPr="00CA20CE">
        <w:rPr>
          <w:rFonts w:ascii="Cambria" w:hAnsi="Cambria"/>
          <w:lang w:val="en-GB"/>
        </w:rPr>
        <w:t xml:space="preserve">that </w:t>
      </w:r>
      <w:r w:rsidRPr="00CA20CE">
        <w:rPr>
          <w:rFonts w:ascii="Cambria" w:hAnsi="Cambria"/>
          <w:lang w:val="en-GB"/>
        </w:rPr>
        <w:t xml:space="preserve">in all its forms, has become so endemic and accepted in our society. </w:t>
      </w:r>
    </w:p>
    <w:p w14:paraId="201CF18E" w14:textId="77777777" w:rsidR="00E56273" w:rsidRPr="00CA20CE" w:rsidRDefault="00250A66" w:rsidP="00622030">
      <w:pPr>
        <w:pStyle w:val="ListParagraph"/>
        <w:numPr>
          <w:ilvl w:val="0"/>
          <w:numId w:val="25"/>
        </w:numPr>
        <w:jc w:val="both"/>
        <w:rPr>
          <w:rFonts w:ascii="Cambria" w:hAnsi="Cambria"/>
          <w:lang w:val="en-GB"/>
        </w:rPr>
      </w:pPr>
      <w:r w:rsidRPr="00CA20CE">
        <w:rPr>
          <w:rFonts w:ascii="Cambria" w:hAnsi="Cambria"/>
          <w:lang w:val="en-GB"/>
        </w:rPr>
        <w:t>It is noted that more than several agencies represented in the Joint Venture are also accused of racism, stereotyping, discrimination, and</w:t>
      </w:r>
      <w:r w:rsidR="00E56273" w:rsidRPr="00CA20CE">
        <w:rPr>
          <w:rFonts w:ascii="Cambria" w:hAnsi="Cambria"/>
          <w:lang w:val="en-GB"/>
        </w:rPr>
        <w:t xml:space="preserve"> facilitating</w:t>
      </w:r>
      <w:r w:rsidRPr="00CA20CE">
        <w:rPr>
          <w:rFonts w:ascii="Cambria" w:hAnsi="Cambria"/>
          <w:lang w:val="en-GB"/>
        </w:rPr>
        <w:t xml:space="preserve"> inequalities in access to health, </w:t>
      </w:r>
      <w:r w:rsidR="00E56273" w:rsidRPr="00CA20CE">
        <w:rPr>
          <w:rFonts w:ascii="Cambria" w:hAnsi="Cambria"/>
          <w:lang w:val="en-GB"/>
        </w:rPr>
        <w:t xml:space="preserve">justice and </w:t>
      </w:r>
      <w:r w:rsidRPr="00CA20CE">
        <w:rPr>
          <w:rFonts w:ascii="Cambria" w:hAnsi="Cambria"/>
          <w:lang w:val="en-GB"/>
        </w:rPr>
        <w:t>education</w:t>
      </w:r>
      <w:r w:rsidR="004B700D" w:rsidRPr="00CA20CE">
        <w:rPr>
          <w:rFonts w:ascii="Cambria" w:hAnsi="Cambria"/>
          <w:lang w:val="en-GB"/>
        </w:rPr>
        <w:t xml:space="preserve"> - </w:t>
      </w:r>
      <w:r w:rsidRPr="00CA20CE">
        <w:rPr>
          <w:rFonts w:ascii="Cambria" w:hAnsi="Cambria"/>
          <w:lang w:val="en-GB"/>
        </w:rPr>
        <w:t>tacit form</w:t>
      </w:r>
      <w:r w:rsidR="0099230D" w:rsidRPr="00CA20CE">
        <w:rPr>
          <w:rFonts w:ascii="Cambria" w:hAnsi="Cambria"/>
          <w:lang w:val="en-GB"/>
        </w:rPr>
        <w:t>s</w:t>
      </w:r>
      <w:r w:rsidRPr="00CA20CE">
        <w:rPr>
          <w:rFonts w:ascii="Cambria" w:hAnsi="Cambria"/>
          <w:lang w:val="en-GB"/>
        </w:rPr>
        <w:t xml:space="preserve"> of violence in and of </w:t>
      </w:r>
      <w:r w:rsidR="0099230D" w:rsidRPr="00CA20CE">
        <w:rPr>
          <w:rFonts w:ascii="Cambria" w:hAnsi="Cambria"/>
          <w:lang w:val="en-GB"/>
        </w:rPr>
        <w:t>themselves</w:t>
      </w:r>
      <w:r w:rsidRPr="00CA20CE">
        <w:rPr>
          <w:rFonts w:ascii="Cambria" w:hAnsi="Cambria"/>
          <w:lang w:val="en-GB"/>
        </w:rPr>
        <w:t xml:space="preserve">. </w:t>
      </w:r>
    </w:p>
    <w:p w14:paraId="116B8BF6" w14:textId="77777777" w:rsidR="00173F8F" w:rsidRPr="00CA20CE" w:rsidRDefault="00173F8F" w:rsidP="00622030">
      <w:pPr>
        <w:pStyle w:val="ListParagraph"/>
        <w:numPr>
          <w:ilvl w:val="0"/>
          <w:numId w:val="25"/>
        </w:numPr>
        <w:jc w:val="both"/>
        <w:rPr>
          <w:rFonts w:ascii="Cambria" w:hAnsi="Cambria"/>
          <w:lang w:val="en-GB"/>
        </w:rPr>
      </w:pPr>
      <w:r w:rsidRPr="00CA20CE">
        <w:rPr>
          <w:rFonts w:ascii="Cambria" w:hAnsi="Cambria"/>
          <w:lang w:val="en-GB"/>
        </w:rPr>
        <w:t xml:space="preserve">On 5 December 2020 Pacific Women’s Watch </w:t>
      </w:r>
      <w:r w:rsidR="004B700D" w:rsidRPr="00CA20CE">
        <w:rPr>
          <w:rFonts w:ascii="Cambria" w:hAnsi="Cambria"/>
          <w:lang w:val="en-GB"/>
        </w:rPr>
        <w:t xml:space="preserve">(New Zealand) </w:t>
      </w:r>
      <w:r w:rsidRPr="00CA20CE">
        <w:rPr>
          <w:rFonts w:ascii="Cambria" w:hAnsi="Cambria"/>
          <w:lang w:val="en-GB"/>
        </w:rPr>
        <w:t xml:space="preserve">will host a grassroots, community event with guest speakers, panellists and workshops to receive and report on </w:t>
      </w:r>
      <w:r w:rsidR="00E04571" w:rsidRPr="00CA20CE">
        <w:rPr>
          <w:rFonts w:ascii="Cambria" w:hAnsi="Cambria"/>
          <w:lang w:val="en-GB"/>
        </w:rPr>
        <w:t xml:space="preserve">Domestic Violence within homes and </w:t>
      </w:r>
      <w:r w:rsidRPr="00CA20CE">
        <w:rPr>
          <w:rFonts w:ascii="Cambria" w:hAnsi="Cambria"/>
          <w:lang w:val="en-GB"/>
        </w:rPr>
        <w:t xml:space="preserve">communities post Covid – 19. </w:t>
      </w:r>
    </w:p>
    <w:p w14:paraId="65E518C2" w14:textId="77777777" w:rsidR="00871488" w:rsidRPr="00871488" w:rsidRDefault="00871488" w:rsidP="00622030">
      <w:pPr>
        <w:pStyle w:val="ListParagraph"/>
        <w:jc w:val="both"/>
        <w:rPr>
          <w:rFonts w:asciiTheme="majorHAnsi" w:hAnsiTheme="majorHAnsi"/>
          <w:lang w:val="en-GB"/>
        </w:rPr>
      </w:pPr>
    </w:p>
    <w:p w14:paraId="20F3B3C1" w14:textId="77777777" w:rsidR="00E04571" w:rsidRPr="00173F8F" w:rsidRDefault="00871488" w:rsidP="00173F8F">
      <w:pPr>
        <w:pStyle w:val="ListParagraph"/>
        <w:numPr>
          <w:ilvl w:val="0"/>
          <w:numId w:val="25"/>
        </w:numPr>
        <w:rPr>
          <w:lang w:val="en-GB"/>
        </w:rPr>
      </w:pPr>
      <w:r w:rsidRPr="00E56273">
        <w:rPr>
          <w:noProof/>
          <w:lang w:eastAsia="en-NZ"/>
        </w:rPr>
        <mc:AlternateContent>
          <mc:Choice Requires="wps">
            <w:drawing>
              <wp:anchor distT="0" distB="0" distL="114300" distR="114300" simplePos="0" relativeHeight="251659264" behindDoc="0" locked="0" layoutInCell="1" allowOverlap="1" wp14:anchorId="677C62F7" wp14:editId="29ED8309">
                <wp:simplePos x="0" y="0"/>
                <wp:positionH relativeFrom="column">
                  <wp:align>center</wp:align>
                </wp:positionH>
                <wp:positionV relativeFrom="paragraph">
                  <wp:posOffset>0</wp:posOffset>
                </wp:positionV>
                <wp:extent cx="5539740" cy="899160"/>
                <wp:effectExtent l="0" t="0" r="22860" b="152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9740" cy="899160"/>
                        </a:xfrm>
                        <a:prstGeom prst="rect">
                          <a:avLst/>
                        </a:prstGeom>
                        <a:solidFill>
                          <a:srgbClr val="FFFFFF"/>
                        </a:solidFill>
                        <a:ln w="9525">
                          <a:solidFill>
                            <a:srgbClr val="000000"/>
                          </a:solidFill>
                          <a:miter lim="800000"/>
                          <a:headEnd/>
                          <a:tailEnd/>
                        </a:ln>
                      </wps:spPr>
                      <wps:txbx>
                        <w:txbxContent>
                          <w:p w14:paraId="7B34269B" w14:textId="77777777" w:rsidR="00E56273" w:rsidRPr="00E56273" w:rsidRDefault="00E56273">
                            <w:pPr>
                              <w:rPr>
                                <w:b/>
                              </w:rPr>
                            </w:pPr>
                            <w:r w:rsidRPr="00E56273">
                              <w:rPr>
                                <w:b/>
                              </w:rPr>
                              <w:t xml:space="preserve">Recommendation: </w:t>
                            </w:r>
                            <w:r w:rsidR="00871488">
                              <w:rPr>
                                <w:b/>
                              </w:rPr>
                              <w:t xml:space="preserve"> </w:t>
                            </w:r>
                            <w:r w:rsidRPr="00E56273">
                              <w:rPr>
                                <w:b/>
                              </w:rPr>
                              <w:t>That</w:t>
                            </w:r>
                            <w:r w:rsidR="00E349C6">
                              <w:rPr>
                                <w:b/>
                              </w:rPr>
                              <w:t xml:space="preserve"> </w:t>
                            </w:r>
                            <w:r w:rsidRPr="00E56273">
                              <w:rPr>
                                <w:b/>
                              </w:rPr>
                              <w:t xml:space="preserve">the State </w:t>
                            </w:r>
                            <w:r w:rsidR="004B700D">
                              <w:rPr>
                                <w:b/>
                              </w:rPr>
                              <w:t xml:space="preserve">party </w:t>
                            </w:r>
                            <w:r w:rsidR="00D04B46" w:rsidRPr="00E349C6">
                              <w:rPr>
                                <w:b/>
                              </w:rPr>
                              <w:t>be</w:t>
                            </w:r>
                            <w:r w:rsidR="00D04B46">
                              <w:rPr>
                                <w:b/>
                              </w:rPr>
                              <w:t xml:space="preserve"> </w:t>
                            </w:r>
                            <w:r w:rsidRPr="00E56273">
                              <w:rPr>
                                <w:b/>
                              </w:rPr>
                              <w:t>encouraged to u</w:t>
                            </w:r>
                            <w:r w:rsidR="004B700D">
                              <w:rPr>
                                <w:b/>
                              </w:rPr>
                              <w:t>se</w:t>
                            </w:r>
                            <w:r w:rsidRPr="00E56273">
                              <w:rPr>
                                <w:b/>
                              </w:rPr>
                              <w:t xml:space="preserve"> the existing United Nations </w:t>
                            </w:r>
                            <w:r w:rsidR="00977818">
                              <w:rPr>
                                <w:b/>
                              </w:rPr>
                              <w:t>Beijing Declaration</w:t>
                            </w:r>
                            <w:r w:rsidR="00107F3E" w:rsidRPr="0099230D">
                              <w:rPr>
                                <w:b/>
                              </w:rPr>
                              <w:t xml:space="preserve">, its </w:t>
                            </w:r>
                            <w:r w:rsidR="00977818" w:rsidRPr="0099230D">
                              <w:rPr>
                                <w:b/>
                              </w:rPr>
                              <w:t>12</w:t>
                            </w:r>
                            <w:r w:rsidRPr="0099230D">
                              <w:rPr>
                                <w:b/>
                              </w:rPr>
                              <w:t xml:space="preserve"> Critical </w:t>
                            </w:r>
                            <w:r w:rsidR="00977818" w:rsidRPr="0099230D">
                              <w:rPr>
                                <w:b/>
                              </w:rPr>
                              <w:t>Areas of Concern</w:t>
                            </w:r>
                            <w:r w:rsidR="00107F3E" w:rsidRPr="0099230D">
                              <w:rPr>
                                <w:b/>
                              </w:rPr>
                              <w:t>, the Beijing+5 Outcome Document</w:t>
                            </w:r>
                            <w:r w:rsidR="00977818" w:rsidRPr="0099230D">
                              <w:rPr>
                                <w:b/>
                              </w:rPr>
                              <w:t xml:space="preserve"> </w:t>
                            </w:r>
                            <w:r w:rsidRPr="0099230D">
                              <w:rPr>
                                <w:b/>
                              </w:rPr>
                              <w:t>and CEDAW as</w:t>
                            </w:r>
                            <w:r w:rsidR="00E349C6">
                              <w:rPr>
                                <w:b/>
                              </w:rPr>
                              <w:t xml:space="preserve"> </w:t>
                            </w:r>
                            <w:r w:rsidRPr="0099230D">
                              <w:rPr>
                                <w:b/>
                              </w:rPr>
                              <w:t>blueprint</w:t>
                            </w:r>
                            <w:r w:rsidR="00E13A63" w:rsidRPr="0099230D">
                              <w:rPr>
                                <w:b/>
                              </w:rPr>
                              <w:t>s</w:t>
                            </w:r>
                            <w:r w:rsidRPr="0099230D">
                              <w:rPr>
                                <w:b/>
                              </w:rPr>
                              <w:t xml:space="preserve"> for</w:t>
                            </w:r>
                            <w:r w:rsidRPr="00E56273">
                              <w:rPr>
                                <w:b/>
                              </w:rPr>
                              <w:t xml:space="preserve"> any </w:t>
                            </w:r>
                            <w:r w:rsidR="004B700D">
                              <w:rPr>
                                <w:b/>
                              </w:rPr>
                              <w:t xml:space="preserve">state-wide </w:t>
                            </w:r>
                            <w:r w:rsidRPr="00E56273">
                              <w:rPr>
                                <w:b/>
                              </w:rPr>
                              <w:t>women’s action plans</w:t>
                            </w:r>
                            <w:r>
                              <w:rPr>
                                <w:b/>
                              </w:rPr>
                              <w:t xml:space="preserve"> under the stewardship of the </w:t>
                            </w:r>
                            <w:r w:rsidR="004B700D">
                              <w:rPr>
                                <w:b/>
                              </w:rPr>
                              <w:t xml:space="preserve">New Zealand </w:t>
                            </w:r>
                            <w:r>
                              <w:rPr>
                                <w:b/>
                              </w:rPr>
                              <w:t>Ministry for Women.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7C62F7" id="_x0000_s1027" type="#_x0000_t202" style="position:absolute;left:0;text-align:left;margin-left:0;margin-top:0;width:436.2pt;height:70.8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">
                <v:textbox>
                  <w:txbxContent>
                    <w:p w14:paraId="7B34269B" w14:textId="77777777" w:rsidR="00E56273" w:rsidRPr="00E56273" w:rsidRDefault="00E56273">
                      <w:pPr>
                        <w:rPr>
                          <w:b/>
                        </w:rPr>
                      </w:pPr>
                      <w:r w:rsidRPr="00E56273">
                        <w:rPr>
                          <w:b/>
                        </w:rPr>
                        <w:t xml:space="preserve">Recommendation: </w:t>
                      </w:r>
                      <w:r w:rsidR="00871488">
                        <w:rPr>
                          <w:b/>
                        </w:rPr>
                        <w:t xml:space="preserve"> </w:t>
                      </w:r>
                      <w:r w:rsidRPr="00E56273">
                        <w:rPr>
                          <w:b/>
                        </w:rPr>
                        <w:t>That</w:t>
                      </w:r>
                      <w:r w:rsidR="00E349C6">
                        <w:rPr>
                          <w:b/>
                        </w:rPr>
                        <w:t xml:space="preserve"> </w:t>
                      </w:r>
                      <w:r w:rsidRPr="00E56273">
                        <w:rPr>
                          <w:b/>
                        </w:rPr>
                        <w:t xml:space="preserve">the State </w:t>
                      </w:r>
                      <w:r w:rsidR="004B700D">
                        <w:rPr>
                          <w:b/>
                        </w:rPr>
                        <w:t xml:space="preserve">party </w:t>
                      </w:r>
                      <w:r w:rsidR="00D04B46" w:rsidRPr="00E349C6">
                        <w:rPr>
                          <w:b/>
                        </w:rPr>
                        <w:t>be</w:t>
                      </w:r>
                      <w:r w:rsidR="00D04B46">
                        <w:rPr>
                          <w:b/>
                        </w:rPr>
                        <w:t xml:space="preserve"> </w:t>
                      </w:r>
                      <w:r w:rsidRPr="00E56273">
                        <w:rPr>
                          <w:b/>
                        </w:rPr>
                        <w:t>encouraged to u</w:t>
                      </w:r>
                      <w:r w:rsidR="004B700D">
                        <w:rPr>
                          <w:b/>
                        </w:rPr>
                        <w:t>se</w:t>
                      </w:r>
                      <w:r w:rsidRPr="00E56273">
                        <w:rPr>
                          <w:b/>
                        </w:rPr>
                        <w:t xml:space="preserve"> the existing United Nations </w:t>
                      </w:r>
                      <w:r w:rsidR="00977818">
                        <w:rPr>
                          <w:b/>
                        </w:rPr>
                        <w:t>Beijing Declaration</w:t>
                      </w:r>
                      <w:r w:rsidR="00107F3E" w:rsidRPr="0099230D">
                        <w:rPr>
                          <w:b/>
                        </w:rPr>
                        <w:t xml:space="preserve">, its </w:t>
                      </w:r>
                      <w:r w:rsidR="00977818" w:rsidRPr="0099230D">
                        <w:rPr>
                          <w:b/>
                        </w:rPr>
                        <w:t>12</w:t>
                      </w:r>
                      <w:r w:rsidRPr="0099230D">
                        <w:rPr>
                          <w:b/>
                        </w:rPr>
                        <w:t xml:space="preserve"> Critical </w:t>
                      </w:r>
                      <w:r w:rsidR="00977818" w:rsidRPr="0099230D">
                        <w:rPr>
                          <w:b/>
                        </w:rPr>
                        <w:t>Areas of Concern</w:t>
                      </w:r>
                      <w:r w:rsidR="00107F3E" w:rsidRPr="0099230D">
                        <w:rPr>
                          <w:b/>
                        </w:rPr>
                        <w:t>, the Beijing+5 Outcome Document</w:t>
                      </w:r>
                      <w:r w:rsidR="00977818" w:rsidRPr="0099230D">
                        <w:rPr>
                          <w:b/>
                        </w:rPr>
                        <w:t xml:space="preserve"> </w:t>
                      </w:r>
                      <w:r w:rsidRPr="0099230D">
                        <w:rPr>
                          <w:b/>
                        </w:rPr>
                        <w:t>and CEDAW as</w:t>
                      </w:r>
                      <w:r w:rsidR="00E349C6">
                        <w:rPr>
                          <w:b/>
                        </w:rPr>
                        <w:t xml:space="preserve"> </w:t>
                      </w:r>
                      <w:r w:rsidRPr="0099230D">
                        <w:rPr>
                          <w:b/>
                        </w:rPr>
                        <w:t>blueprint</w:t>
                      </w:r>
                      <w:r w:rsidR="00E13A63" w:rsidRPr="0099230D">
                        <w:rPr>
                          <w:b/>
                        </w:rPr>
                        <w:t>s</w:t>
                      </w:r>
                      <w:r w:rsidRPr="0099230D">
                        <w:rPr>
                          <w:b/>
                        </w:rPr>
                        <w:t xml:space="preserve"> for</w:t>
                      </w:r>
                      <w:r w:rsidRPr="00E56273">
                        <w:rPr>
                          <w:b/>
                        </w:rPr>
                        <w:t xml:space="preserve"> any </w:t>
                      </w:r>
                      <w:r w:rsidR="004B700D">
                        <w:rPr>
                          <w:b/>
                        </w:rPr>
                        <w:t xml:space="preserve">state-wide </w:t>
                      </w:r>
                      <w:r w:rsidRPr="00E56273">
                        <w:rPr>
                          <w:b/>
                        </w:rPr>
                        <w:t>women’s action plans</w:t>
                      </w:r>
                      <w:r>
                        <w:rPr>
                          <w:b/>
                        </w:rPr>
                        <w:t xml:space="preserve"> under the stewardship of the </w:t>
                      </w:r>
                      <w:r w:rsidR="004B700D">
                        <w:rPr>
                          <w:b/>
                        </w:rPr>
                        <w:t xml:space="preserve">New Zealand </w:t>
                      </w:r>
                      <w:r>
                        <w:rPr>
                          <w:b/>
                        </w:rPr>
                        <w:t>Ministry for Women.</w:t>
                      </w:r>
                    </w:p>
                  </w:txbxContent>
                </v:textbox>
              </v:shape>
            </w:pict>
          </mc:Fallback>
        </mc:AlternateContent>
      </w:r>
      <w:r w:rsidR="00E04571">
        <w:rPr>
          <w:lang w:val="en-GB"/>
        </w:rPr>
        <w:t xml:space="preserve">The central question that should be asked of the State </w:t>
      </w:r>
      <w:r w:rsidR="004B700D">
        <w:rPr>
          <w:lang w:val="en-GB"/>
        </w:rPr>
        <w:t xml:space="preserve">party </w:t>
      </w:r>
      <w:r w:rsidR="00E04571">
        <w:rPr>
          <w:lang w:val="en-GB"/>
        </w:rPr>
        <w:t xml:space="preserve">is not what the State has done but what the State </w:t>
      </w:r>
      <w:r w:rsidR="004B700D">
        <w:rPr>
          <w:lang w:val="en-GB"/>
        </w:rPr>
        <w:t xml:space="preserve">has </w:t>
      </w:r>
      <w:r w:rsidR="00E04571">
        <w:rPr>
          <w:lang w:val="en-GB"/>
        </w:rPr>
        <w:t>achieved.</w:t>
      </w:r>
    </w:p>
    <w:p w14:paraId="4043AE75" w14:textId="77777777" w:rsidR="00E56273" w:rsidRPr="00E56273" w:rsidRDefault="00E56273" w:rsidP="00E56273">
      <w:pPr>
        <w:rPr>
          <w:lang w:val="en-GB"/>
        </w:rPr>
      </w:pPr>
    </w:p>
    <w:p w14:paraId="7F8892F2" w14:textId="77777777" w:rsidR="002C4A37" w:rsidRPr="002C4A37" w:rsidRDefault="002C4A37" w:rsidP="002C4A37">
      <w:pPr>
        <w:pStyle w:val="H23G"/>
        <w:spacing w:after="0"/>
        <w:rPr>
          <w:rFonts w:asciiTheme="majorHAnsi" w:hAnsiTheme="majorHAnsi"/>
          <w:sz w:val="8"/>
          <w:szCs w:val="22"/>
        </w:rPr>
      </w:pPr>
    </w:p>
    <w:p w14:paraId="357A42F4" w14:textId="77777777" w:rsidR="009D44A2" w:rsidRPr="003E5E35" w:rsidRDefault="00E37DA1" w:rsidP="003E5E35">
      <w:pPr>
        <w:pStyle w:val="H23G"/>
        <w:rPr>
          <w:rFonts w:asciiTheme="majorHAnsi" w:hAnsiTheme="majorHAnsi"/>
          <w:b w:val="0"/>
          <w:sz w:val="22"/>
          <w:szCs w:val="22"/>
        </w:rPr>
      </w:pPr>
      <w:r>
        <w:rPr>
          <w:rFonts w:asciiTheme="majorHAnsi" w:hAnsiTheme="majorHAnsi"/>
          <w:b w:val="0"/>
          <w:sz w:val="22"/>
          <w:szCs w:val="22"/>
        </w:rPr>
        <w:t>3</w:t>
      </w:r>
      <w:r w:rsidR="009D44A2">
        <w:rPr>
          <w:rFonts w:asciiTheme="majorHAnsi" w:hAnsiTheme="majorHAnsi"/>
          <w:sz w:val="22"/>
          <w:szCs w:val="22"/>
        </w:rPr>
        <w:t>.</w:t>
      </w:r>
      <w:r w:rsidR="003E5E35">
        <w:rPr>
          <w:rFonts w:asciiTheme="majorHAnsi" w:hAnsiTheme="majorHAnsi"/>
          <w:sz w:val="22"/>
          <w:szCs w:val="22"/>
        </w:rPr>
        <w:t xml:space="preserve"> </w:t>
      </w:r>
      <w:r w:rsidR="003E5E35">
        <w:rPr>
          <w:rFonts w:asciiTheme="majorHAnsi" w:hAnsiTheme="majorHAnsi"/>
          <w:sz w:val="22"/>
          <w:szCs w:val="22"/>
        </w:rPr>
        <w:tab/>
      </w:r>
      <w:r w:rsidR="009D44A2">
        <w:rPr>
          <w:rFonts w:asciiTheme="majorHAnsi" w:hAnsiTheme="majorHAnsi"/>
          <w:sz w:val="22"/>
          <w:szCs w:val="22"/>
        </w:rPr>
        <w:t xml:space="preserve"> </w:t>
      </w:r>
      <w:r w:rsidR="009D44A2">
        <w:rPr>
          <w:rFonts w:asciiTheme="majorHAnsi" w:hAnsiTheme="majorHAnsi"/>
          <w:sz w:val="22"/>
          <w:szCs w:val="22"/>
        </w:rPr>
        <w:tab/>
      </w:r>
      <w:r w:rsidR="009D44A2" w:rsidRPr="003E5E35">
        <w:rPr>
          <w:rFonts w:asciiTheme="majorHAnsi" w:hAnsiTheme="majorHAnsi"/>
          <w:b w:val="0"/>
          <w:sz w:val="22"/>
          <w:szCs w:val="22"/>
        </w:rPr>
        <w:t xml:space="preserve">Para </w:t>
      </w:r>
      <w:r w:rsidR="009966FB" w:rsidRPr="003E5E35">
        <w:rPr>
          <w:rFonts w:asciiTheme="majorHAnsi" w:hAnsiTheme="majorHAnsi"/>
          <w:b w:val="0"/>
          <w:sz w:val="22"/>
          <w:szCs w:val="22"/>
        </w:rPr>
        <w:t>30</w:t>
      </w:r>
      <w:r w:rsidR="001B14E1" w:rsidRPr="003E5E35">
        <w:rPr>
          <w:rFonts w:asciiTheme="majorHAnsi" w:hAnsiTheme="majorHAnsi"/>
          <w:b w:val="0"/>
          <w:sz w:val="22"/>
          <w:szCs w:val="22"/>
        </w:rPr>
        <w:t>.</w:t>
      </w:r>
      <w:r w:rsidR="001B14E1" w:rsidRPr="003E5E35">
        <w:rPr>
          <w:rFonts w:asciiTheme="majorHAnsi" w:hAnsiTheme="majorHAnsi"/>
          <w:b w:val="0"/>
          <w:sz w:val="22"/>
          <w:szCs w:val="22"/>
        </w:rPr>
        <w:tab/>
      </w:r>
    </w:p>
    <w:p w14:paraId="2E6759FE" w14:textId="77777777" w:rsidR="001B14E1" w:rsidRDefault="001B14E1" w:rsidP="0011240C">
      <w:pPr>
        <w:pStyle w:val="SingleTxtG"/>
        <w:ind w:left="0" w:right="-46"/>
        <w:rPr>
          <w:rFonts w:asciiTheme="majorHAnsi" w:hAnsiTheme="majorHAnsi"/>
          <w:b/>
          <w:bCs/>
          <w:sz w:val="22"/>
          <w:szCs w:val="22"/>
        </w:rPr>
      </w:pPr>
      <w:r w:rsidRPr="009346EB">
        <w:rPr>
          <w:rFonts w:asciiTheme="majorHAnsi" w:hAnsiTheme="majorHAnsi"/>
          <w:b/>
          <w:bCs/>
          <w:sz w:val="22"/>
          <w:szCs w:val="22"/>
        </w:rPr>
        <w:t xml:space="preserve">The Committee recommends that the State party adopt and implement temporary special measures, including time-bound goals, quotas or preferential treatment, to accelerate women’s equal representation in decision-making positions in all areas of decision-making positions, both in the public and the private sectors. </w:t>
      </w:r>
    </w:p>
    <w:p w14:paraId="4DF42676" w14:textId="77777777" w:rsidR="00707449" w:rsidRPr="00B878F1" w:rsidRDefault="00970C48" w:rsidP="00B878F1">
      <w:pPr>
        <w:rPr>
          <w:rFonts w:ascii="Cambria" w:hAnsi="Cambria"/>
          <w:lang w:val="en-GB"/>
        </w:rPr>
      </w:pPr>
      <w:r w:rsidRPr="00B878F1">
        <w:rPr>
          <w:rFonts w:ascii="Cambria" w:hAnsi="Cambria"/>
        </w:rPr>
        <w:t xml:space="preserve">Pacific Women’s Watch </w:t>
      </w:r>
      <w:r w:rsidR="004B700D" w:rsidRPr="00B878F1">
        <w:rPr>
          <w:rFonts w:ascii="Cambria" w:hAnsi="Cambria"/>
        </w:rPr>
        <w:t>(</w:t>
      </w:r>
      <w:r w:rsidR="0099230D" w:rsidRPr="00B878F1">
        <w:rPr>
          <w:rFonts w:ascii="Cambria" w:hAnsi="Cambria"/>
          <w:lang w:val="en-GB"/>
        </w:rPr>
        <w:t>New Zealand)</w:t>
      </w:r>
      <w:r w:rsidR="004B700D" w:rsidRPr="00B878F1">
        <w:rPr>
          <w:rFonts w:ascii="Cambria" w:hAnsi="Cambria"/>
          <w:lang w:val="en-GB"/>
        </w:rPr>
        <w:t xml:space="preserve"> </w:t>
      </w:r>
      <w:r w:rsidRPr="00B878F1">
        <w:rPr>
          <w:rFonts w:ascii="Cambria" w:hAnsi="Cambria"/>
          <w:lang w:val="en-GB"/>
        </w:rPr>
        <w:t>wishes</w:t>
      </w:r>
      <w:r w:rsidR="00707449" w:rsidRPr="00B878F1">
        <w:rPr>
          <w:rFonts w:ascii="Cambria" w:hAnsi="Cambria"/>
          <w:lang w:val="en-GB"/>
        </w:rPr>
        <w:t xml:space="preserve"> to acknowledge</w:t>
      </w:r>
      <w:r w:rsidRPr="00B878F1">
        <w:rPr>
          <w:rFonts w:ascii="Cambria" w:hAnsi="Cambria"/>
          <w:lang w:val="en-GB"/>
        </w:rPr>
        <w:t xml:space="preserve"> t</w:t>
      </w:r>
      <w:r w:rsidR="00707449" w:rsidRPr="00B878F1">
        <w:rPr>
          <w:rFonts w:ascii="Cambria" w:hAnsi="Cambria"/>
          <w:lang w:val="en-GB"/>
        </w:rPr>
        <w:t>he Ministry for Women for</w:t>
      </w:r>
      <w:r w:rsidR="004B700D" w:rsidRPr="00B878F1">
        <w:rPr>
          <w:rFonts w:ascii="Cambria" w:hAnsi="Cambria"/>
          <w:lang w:val="en-GB"/>
        </w:rPr>
        <w:t>:</w:t>
      </w:r>
    </w:p>
    <w:p w14:paraId="2A7457C2" w14:textId="77777777" w:rsidR="00970C48" w:rsidRPr="00B878F1" w:rsidRDefault="001653D1" w:rsidP="00622030">
      <w:pPr>
        <w:pStyle w:val="ListParagraph"/>
        <w:numPr>
          <w:ilvl w:val="0"/>
          <w:numId w:val="25"/>
        </w:numPr>
        <w:spacing w:after="360"/>
        <w:ind w:left="714" w:hanging="357"/>
        <w:jc w:val="both"/>
        <w:rPr>
          <w:rFonts w:ascii="Cambria" w:hAnsi="Cambria"/>
          <w:lang w:val="en-GB"/>
        </w:rPr>
      </w:pPr>
      <w:r w:rsidRPr="00B878F1">
        <w:rPr>
          <w:rFonts w:ascii="Cambria" w:hAnsi="Cambria"/>
          <w:lang w:val="en-GB"/>
        </w:rPr>
        <w:t>Progression</w:t>
      </w:r>
      <w:r w:rsidR="00707449" w:rsidRPr="00B878F1">
        <w:rPr>
          <w:rFonts w:ascii="Cambria" w:hAnsi="Cambria"/>
          <w:lang w:val="en-GB"/>
        </w:rPr>
        <w:t xml:space="preserve"> </w:t>
      </w:r>
      <w:r w:rsidR="00E13A63" w:rsidRPr="00B878F1">
        <w:rPr>
          <w:rFonts w:ascii="Cambria" w:hAnsi="Cambria"/>
          <w:lang w:val="en-GB"/>
        </w:rPr>
        <w:t xml:space="preserve">of </w:t>
      </w:r>
      <w:r w:rsidR="00707449" w:rsidRPr="00B878F1">
        <w:rPr>
          <w:rFonts w:ascii="Cambria" w:hAnsi="Cambria"/>
          <w:lang w:val="en-GB"/>
        </w:rPr>
        <w:t xml:space="preserve">the </w:t>
      </w:r>
      <w:r w:rsidRPr="00B878F1">
        <w:rPr>
          <w:rFonts w:ascii="Cambria" w:hAnsi="Cambria"/>
          <w:lang w:val="en-GB"/>
        </w:rPr>
        <w:t xml:space="preserve">Maori Women’s Welfare League Mana Wāhine </w:t>
      </w:r>
      <w:r w:rsidR="00707449" w:rsidRPr="00B878F1">
        <w:rPr>
          <w:rFonts w:ascii="Cambria" w:hAnsi="Cambria"/>
          <w:lang w:val="en-GB"/>
        </w:rPr>
        <w:t>Waitan</w:t>
      </w:r>
      <w:r w:rsidRPr="00B878F1">
        <w:rPr>
          <w:rFonts w:ascii="Cambria" w:hAnsi="Cambria"/>
          <w:lang w:val="en-GB"/>
        </w:rPr>
        <w:t>gi Claim WAI 2700 first filed against the Crown in 1993.</w:t>
      </w:r>
    </w:p>
    <w:p w14:paraId="4C576D9D" w14:textId="77777777" w:rsidR="00707449" w:rsidRPr="00B878F1" w:rsidRDefault="00E13A63" w:rsidP="00622030">
      <w:pPr>
        <w:pStyle w:val="ListParagraph"/>
        <w:numPr>
          <w:ilvl w:val="0"/>
          <w:numId w:val="25"/>
        </w:numPr>
        <w:spacing w:after="360"/>
        <w:ind w:left="714" w:hanging="357"/>
        <w:jc w:val="both"/>
        <w:rPr>
          <w:rFonts w:ascii="Cambria" w:hAnsi="Cambria"/>
          <w:lang w:val="en-GB"/>
        </w:rPr>
      </w:pPr>
      <w:r w:rsidRPr="00B878F1">
        <w:rPr>
          <w:rFonts w:ascii="Cambria" w:hAnsi="Cambria"/>
          <w:lang w:val="en-GB"/>
        </w:rPr>
        <w:t>Conducting i</w:t>
      </w:r>
      <w:r w:rsidR="00707449" w:rsidRPr="00B878F1">
        <w:rPr>
          <w:rFonts w:ascii="Cambria" w:hAnsi="Cambria"/>
          <w:lang w:val="en-GB"/>
        </w:rPr>
        <w:t>n 2019 the first Gender, Māori, and Ethnic Diversity data collection that looked beyond the traditional public and private Board structures and included Māori women positions in Iwi-</w:t>
      </w:r>
      <w:r w:rsidR="009D343A" w:rsidRPr="00B878F1">
        <w:rPr>
          <w:rFonts w:ascii="Cambria" w:hAnsi="Cambria"/>
          <w:lang w:val="en-GB"/>
        </w:rPr>
        <w:t xml:space="preserve">tribal and Māori organisations and reporting </w:t>
      </w:r>
      <w:proofErr w:type="spellStart"/>
      <w:r w:rsidR="009D343A" w:rsidRPr="00B878F1">
        <w:rPr>
          <w:rFonts w:ascii="Cambria" w:hAnsi="Cambria"/>
          <w:lang w:val="en-GB"/>
        </w:rPr>
        <w:t>Ngā</w:t>
      </w:r>
      <w:proofErr w:type="spellEnd"/>
      <w:r w:rsidR="009D343A" w:rsidRPr="00B878F1">
        <w:rPr>
          <w:rFonts w:ascii="Cambria" w:hAnsi="Cambria"/>
          <w:lang w:val="en-GB"/>
        </w:rPr>
        <w:t xml:space="preserve"> </w:t>
      </w:r>
      <w:proofErr w:type="spellStart"/>
      <w:r w:rsidR="009D343A" w:rsidRPr="00B878F1">
        <w:rPr>
          <w:rFonts w:ascii="Cambria" w:hAnsi="Cambria"/>
          <w:lang w:val="en-GB"/>
        </w:rPr>
        <w:t>wāhine</w:t>
      </w:r>
      <w:proofErr w:type="spellEnd"/>
      <w:r w:rsidR="009D343A" w:rsidRPr="00B878F1">
        <w:rPr>
          <w:rFonts w:ascii="Cambria" w:hAnsi="Cambria"/>
          <w:lang w:val="en-GB"/>
        </w:rPr>
        <w:t xml:space="preserve"> </w:t>
      </w:r>
      <w:proofErr w:type="spellStart"/>
      <w:r w:rsidR="009D343A" w:rsidRPr="00B878F1">
        <w:rPr>
          <w:rFonts w:ascii="Cambria" w:hAnsi="Cambria"/>
          <w:lang w:val="en-GB"/>
        </w:rPr>
        <w:t>kaipakihi</w:t>
      </w:r>
      <w:proofErr w:type="spellEnd"/>
      <w:r w:rsidR="009D343A" w:rsidRPr="00B878F1">
        <w:rPr>
          <w:rFonts w:ascii="Cambria" w:hAnsi="Cambria"/>
          <w:lang w:val="en-GB"/>
        </w:rPr>
        <w:t xml:space="preserve">: He </w:t>
      </w:r>
      <w:proofErr w:type="spellStart"/>
      <w:r w:rsidR="009D343A" w:rsidRPr="00B878F1">
        <w:rPr>
          <w:rFonts w:ascii="Cambria" w:hAnsi="Cambria"/>
          <w:lang w:val="en-GB"/>
        </w:rPr>
        <w:t>tirohanga</w:t>
      </w:r>
      <w:proofErr w:type="spellEnd"/>
      <w:r w:rsidR="009D343A" w:rsidRPr="00B878F1">
        <w:rPr>
          <w:rFonts w:ascii="Cambria" w:hAnsi="Cambria"/>
          <w:lang w:val="en-GB"/>
        </w:rPr>
        <w:t>. Māori women in business</w:t>
      </w:r>
    </w:p>
    <w:p w14:paraId="51150C75" w14:textId="77777777" w:rsidR="007609F9" w:rsidRDefault="00E13A63" w:rsidP="00622030">
      <w:pPr>
        <w:pStyle w:val="ListParagraph"/>
        <w:numPr>
          <w:ilvl w:val="0"/>
          <w:numId w:val="25"/>
        </w:numPr>
        <w:spacing w:after="360"/>
        <w:jc w:val="both"/>
        <w:rPr>
          <w:rFonts w:ascii="Cambria" w:hAnsi="Cambria"/>
          <w:lang w:val="en-GB"/>
        </w:rPr>
      </w:pPr>
      <w:r w:rsidRPr="00B878F1">
        <w:rPr>
          <w:rFonts w:ascii="Cambria" w:hAnsi="Cambria"/>
          <w:lang w:val="en-GB"/>
        </w:rPr>
        <w:t>M</w:t>
      </w:r>
      <w:r w:rsidR="007609F9" w:rsidRPr="00B878F1">
        <w:rPr>
          <w:rFonts w:ascii="Cambria" w:hAnsi="Cambria"/>
          <w:lang w:val="en-GB"/>
        </w:rPr>
        <w:t xml:space="preserve">anagement of the Impact of Covid </w:t>
      </w:r>
      <w:r w:rsidR="0099230D" w:rsidRPr="00B878F1">
        <w:rPr>
          <w:rFonts w:ascii="Cambria" w:hAnsi="Cambria"/>
          <w:lang w:val="en-GB"/>
        </w:rPr>
        <w:t>-</w:t>
      </w:r>
      <w:r w:rsidR="007609F9" w:rsidRPr="00B878F1">
        <w:rPr>
          <w:rFonts w:ascii="Cambria" w:hAnsi="Cambria"/>
          <w:lang w:val="en-GB"/>
        </w:rPr>
        <w:t xml:space="preserve"> 19 funding of 1 million dollars granted to women’s organisations and NGOs in July 2020. </w:t>
      </w:r>
    </w:p>
    <w:p w14:paraId="2F8BB7FA" w14:textId="77777777" w:rsidR="003E5E35" w:rsidRPr="00B878F1" w:rsidRDefault="003E5E35" w:rsidP="003E5E35">
      <w:pPr>
        <w:pStyle w:val="ListParagraph"/>
        <w:spacing w:after="360"/>
        <w:jc w:val="both"/>
        <w:rPr>
          <w:rFonts w:ascii="Cambria" w:hAnsi="Cambria"/>
          <w:lang w:val="en-GB"/>
        </w:rPr>
      </w:pPr>
    </w:p>
    <w:p w14:paraId="1E1DB2A3" w14:textId="77777777" w:rsidR="00ED0B09" w:rsidRDefault="00707449" w:rsidP="00CB07EC">
      <w:pPr>
        <w:pStyle w:val="SingleTxtG"/>
        <w:ind w:left="0" w:right="-46"/>
        <w:rPr>
          <w:rFonts w:asciiTheme="majorHAnsi" w:hAnsiTheme="majorHAnsi"/>
          <w:sz w:val="22"/>
          <w:szCs w:val="22"/>
        </w:rPr>
      </w:pPr>
      <w:r>
        <w:rPr>
          <w:rFonts w:ascii="Calibri" w:hAnsi="Calibri" w:cs="Calibri"/>
          <w:bCs/>
          <w:sz w:val="22"/>
          <w:szCs w:val="22"/>
        </w:rPr>
        <w:lastRenderedPageBreak/>
        <w:t xml:space="preserve"> </w:t>
      </w:r>
      <w:r w:rsidR="00E37DA1">
        <w:rPr>
          <w:rFonts w:asciiTheme="majorHAnsi" w:hAnsiTheme="majorHAnsi"/>
          <w:sz w:val="22"/>
          <w:szCs w:val="22"/>
        </w:rPr>
        <w:t>4</w:t>
      </w:r>
      <w:r w:rsidR="009D44A2">
        <w:rPr>
          <w:rFonts w:asciiTheme="majorHAnsi" w:hAnsiTheme="majorHAnsi"/>
          <w:sz w:val="22"/>
          <w:szCs w:val="22"/>
        </w:rPr>
        <w:t xml:space="preserve">. </w:t>
      </w:r>
      <w:r w:rsidR="009D44A2">
        <w:rPr>
          <w:rFonts w:asciiTheme="majorHAnsi" w:hAnsiTheme="majorHAnsi"/>
          <w:sz w:val="22"/>
          <w:szCs w:val="22"/>
        </w:rPr>
        <w:tab/>
        <w:t xml:space="preserve">Para </w:t>
      </w:r>
      <w:r w:rsidR="001B14E1" w:rsidRPr="009346EB">
        <w:rPr>
          <w:rFonts w:asciiTheme="majorHAnsi" w:hAnsiTheme="majorHAnsi"/>
          <w:sz w:val="22"/>
          <w:szCs w:val="22"/>
        </w:rPr>
        <w:t>48.</w:t>
      </w:r>
      <w:r w:rsidR="001B14E1" w:rsidRPr="009346EB">
        <w:rPr>
          <w:rFonts w:asciiTheme="majorHAnsi" w:hAnsiTheme="majorHAnsi"/>
          <w:sz w:val="22"/>
          <w:szCs w:val="22"/>
        </w:rPr>
        <w:tab/>
      </w:r>
    </w:p>
    <w:p w14:paraId="745ACF42" w14:textId="77777777" w:rsidR="001B14E1" w:rsidRPr="009346EB" w:rsidRDefault="001B14E1" w:rsidP="00CB07EC">
      <w:pPr>
        <w:pStyle w:val="SingleTxtG"/>
        <w:ind w:left="0" w:right="-46"/>
        <w:rPr>
          <w:rFonts w:asciiTheme="majorHAnsi" w:hAnsiTheme="majorHAnsi"/>
          <w:b/>
          <w:sz w:val="22"/>
          <w:szCs w:val="22"/>
        </w:rPr>
      </w:pPr>
      <w:r w:rsidRPr="009346EB">
        <w:rPr>
          <w:rFonts w:asciiTheme="majorHAnsi" w:hAnsiTheme="majorHAnsi"/>
          <w:b/>
          <w:sz w:val="22"/>
          <w:szCs w:val="22"/>
        </w:rPr>
        <w:t xml:space="preserve">The Committee reiterates </w:t>
      </w:r>
      <w:r w:rsidR="009D44A2">
        <w:rPr>
          <w:rFonts w:asciiTheme="majorHAnsi" w:hAnsiTheme="majorHAnsi"/>
          <w:b/>
          <w:sz w:val="22"/>
          <w:szCs w:val="22"/>
        </w:rPr>
        <w:t xml:space="preserve">its previous recommendations </w:t>
      </w:r>
    </w:p>
    <w:p w14:paraId="5ACE1215" w14:textId="77777777" w:rsidR="001B14E1" w:rsidRPr="009D44A2" w:rsidRDefault="001B14E1" w:rsidP="00CB07EC">
      <w:pPr>
        <w:pStyle w:val="SingleTxtG"/>
        <w:ind w:left="0" w:right="-46"/>
        <w:rPr>
          <w:rFonts w:asciiTheme="majorHAnsi" w:hAnsiTheme="majorHAnsi"/>
          <w:sz w:val="22"/>
          <w:szCs w:val="22"/>
        </w:rPr>
      </w:pPr>
      <w:r w:rsidRPr="009D44A2">
        <w:rPr>
          <w:rFonts w:asciiTheme="majorHAnsi" w:hAnsiTheme="majorHAnsi"/>
          <w:sz w:val="22"/>
          <w:szCs w:val="22"/>
        </w:rPr>
        <w:t xml:space="preserve">Establish a Royal Commission of Inquiry with independent mandate to engage in </w:t>
      </w:r>
      <w:r w:rsidRPr="009D44A2">
        <w:rPr>
          <w:rFonts w:asciiTheme="majorHAnsi" w:hAnsiTheme="majorHAnsi"/>
          <w:sz w:val="22"/>
          <w:szCs w:val="22"/>
          <w:lang w:val="en-US"/>
        </w:rPr>
        <w:t>wide-ranging evaluation of the drawbacks and obstruction of justice and safety for women inherent in the Family Court system, and to recommend necessary legislative and structural changes necessary for making the Family Court safe and just for women and children, particularly in situations of domestic violence.</w:t>
      </w:r>
    </w:p>
    <w:p w14:paraId="2E989A41" w14:textId="77777777" w:rsidR="001B14E1" w:rsidRPr="00ED0B09" w:rsidRDefault="00087889" w:rsidP="00CB07EC">
      <w:pPr>
        <w:pStyle w:val="SingleTxtG"/>
        <w:ind w:left="0" w:right="-46"/>
        <w:rPr>
          <w:rFonts w:asciiTheme="majorHAnsi" w:hAnsiTheme="majorHAnsi"/>
          <w:sz w:val="22"/>
          <w:szCs w:val="22"/>
        </w:rPr>
      </w:pPr>
      <w:r>
        <w:rPr>
          <w:rFonts w:asciiTheme="majorHAnsi" w:hAnsiTheme="majorHAnsi"/>
          <w:sz w:val="22"/>
          <w:szCs w:val="22"/>
        </w:rPr>
        <w:t xml:space="preserve">In 2018 Pacific Women’s Watch </w:t>
      </w:r>
      <w:r w:rsidR="003154AA">
        <w:rPr>
          <w:rFonts w:asciiTheme="majorHAnsi" w:hAnsiTheme="majorHAnsi"/>
          <w:sz w:val="22"/>
          <w:szCs w:val="22"/>
        </w:rPr>
        <w:t>(</w:t>
      </w:r>
      <w:r w:rsidR="002C4A37">
        <w:rPr>
          <w:rFonts w:asciiTheme="majorHAnsi" w:hAnsiTheme="majorHAnsi"/>
          <w:sz w:val="22"/>
          <w:szCs w:val="22"/>
        </w:rPr>
        <w:t>New Zealand)</w:t>
      </w:r>
      <w:r w:rsidR="003154AA">
        <w:rPr>
          <w:rFonts w:asciiTheme="majorHAnsi" w:hAnsiTheme="majorHAnsi"/>
          <w:sz w:val="22"/>
          <w:szCs w:val="22"/>
        </w:rPr>
        <w:t xml:space="preserve"> </w:t>
      </w:r>
      <w:r>
        <w:rPr>
          <w:rFonts w:asciiTheme="majorHAnsi" w:hAnsiTheme="majorHAnsi"/>
          <w:sz w:val="22"/>
          <w:szCs w:val="22"/>
        </w:rPr>
        <w:t>w</w:t>
      </w:r>
      <w:r w:rsidR="003154AA">
        <w:rPr>
          <w:rFonts w:asciiTheme="majorHAnsi" w:hAnsiTheme="majorHAnsi"/>
          <w:sz w:val="22"/>
          <w:szCs w:val="22"/>
        </w:rPr>
        <w:t>as</w:t>
      </w:r>
      <w:r>
        <w:rPr>
          <w:rFonts w:asciiTheme="majorHAnsi" w:hAnsiTheme="majorHAnsi"/>
          <w:sz w:val="22"/>
          <w:szCs w:val="22"/>
        </w:rPr>
        <w:t xml:space="preserve"> privileged to present on behalf of The Backbone Collective </w:t>
      </w:r>
      <w:r w:rsidR="003154AA">
        <w:rPr>
          <w:rFonts w:asciiTheme="majorHAnsi" w:hAnsiTheme="majorHAnsi"/>
          <w:sz w:val="22"/>
          <w:szCs w:val="22"/>
        </w:rPr>
        <w:t xml:space="preserve">its </w:t>
      </w:r>
      <w:r>
        <w:rPr>
          <w:rFonts w:asciiTheme="majorHAnsi" w:hAnsiTheme="majorHAnsi"/>
          <w:sz w:val="22"/>
          <w:szCs w:val="22"/>
        </w:rPr>
        <w:t xml:space="preserve">report to </w:t>
      </w:r>
      <w:r w:rsidR="003154AA">
        <w:rPr>
          <w:rFonts w:asciiTheme="majorHAnsi" w:hAnsiTheme="majorHAnsi"/>
          <w:sz w:val="22"/>
          <w:szCs w:val="22"/>
        </w:rPr>
        <w:t xml:space="preserve">the </w:t>
      </w:r>
      <w:r>
        <w:rPr>
          <w:rFonts w:asciiTheme="majorHAnsi" w:hAnsiTheme="majorHAnsi"/>
          <w:sz w:val="22"/>
          <w:szCs w:val="22"/>
        </w:rPr>
        <w:t>CEDAW Committee at the United Nations 70</w:t>
      </w:r>
      <w:r w:rsidRPr="009D44A2">
        <w:rPr>
          <w:rFonts w:asciiTheme="majorHAnsi" w:hAnsiTheme="majorHAnsi"/>
          <w:sz w:val="22"/>
          <w:szCs w:val="22"/>
          <w:vertAlign w:val="superscript"/>
        </w:rPr>
        <w:t>th</w:t>
      </w:r>
      <w:r>
        <w:rPr>
          <w:rFonts w:asciiTheme="majorHAnsi" w:hAnsiTheme="majorHAnsi"/>
          <w:sz w:val="22"/>
          <w:szCs w:val="22"/>
        </w:rPr>
        <w:t xml:space="preserve"> Session in Geneva.  </w:t>
      </w:r>
      <w:r w:rsidR="009D44A2" w:rsidRPr="00ED0B09">
        <w:rPr>
          <w:rFonts w:asciiTheme="majorHAnsi" w:hAnsiTheme="majorHAnsi"/>
          <w:sz w:val="22"/>
          <w:szCs w:val="22"/>
        </w:rPr>
        <w:t xml:space="preserve">Pacific Women’s Watch </w:t>
      </w:r>
      <w:r w:rsidR="002C4A37" w:rsidRPr="00ED0B09">
        <w:rPr>
          <w:rFonts w:asciiTheme="majorHAnsi" w:hAnsiTheme="majorHAnsi"/>
          <w:sz w:val="22"/>
          <w:szCs w:val="22"/>
        </w:rPr>
        <w:t xml:space="preserve">(New Zealand) </w:t>
      </w:r>
      <w:r w:rsidR="00304ADE">
        <w:rPr>
          <w:rFonts w:asciiTheme="majorHAnsi" w:hAnsiTheme="majorHAnsi"/>
          <w:sz w:val="22"/>
          <w:szCs w:val="22"/>
        </w:rPr>
        <w:t xml:space="preserve">fully supports and stands in solidarity with </w:t>
      </w:r>
      <w:r w:rsidR="009D44A2" w:rsidRPr="00ED0B09">
        <w:rPr>
          <w:rFonts w:asciiTheme="majorHAnsi" w:hAnsiTheme="majorHAnsi"/>
          <w:sz w:val="22"/>
          <w:szCs w:val="22"/>
        </w:rPr>
        <w:t>The Backbone Collective’s very comprehensive Shadow Report to CEDAW in July</w:t>
      </w:r>
      <w:r w:rsidRPr="00ED0B09">
        <w:rPr>
          <w:rFonts w:asciiTheme="majorHAnsi" w:hAnsiTheme="majorHAnsi"/>
          <w:sz w:val="22"/>
          <w:szCs w:val="22"/>
        </w:rPr>
        <w:t xml:space="preserve"> 2020</w:t>
      </w:r>
      <w:r w:rsidR="009D44A2" w:rsidRPr="00ED0B09">
        <w:rPr>
          <w:rFonts w:asciiTheme="majorHAnsi" w:hAnsiTheme="majorHAnsi"/>
          <w:sz w:val="22"/>
          <w:szCs w:val="22"/>
        </w:rPr>
        <w:t xml:space="preserve">. </w:t>
      </w:r>
    </w:p>
    <w:p w14:paraId="2F62754C" w14:textId="77777777" w:rsidR="003E5E35" w:rsidRDefault="003E5E35" w:rsidP="00CB07EC">
      <w:pPr>
        <w:pStyle w:val="H23G"/>
        <w:ind w:right="-46"/>
        <w:rPr>
          <w:rFonts w:asciiTheme="majorHAnsi" w:hAnsiTheme="majorHAnsi"/>
          <w:sz w:val="22"/>
          <w:szCs w:val="22"/>
        </w:rPr>
      </w:pPr>
    </w:p>
    <w:p w14:paraId="6F3ABB99" w14:textId="77777777" w:rsidR="001B14E1" w:rsidRPr="009346EB" w:rsidRDefault="001B14E1" w:rsidP="00CB07EC">
      <w:pPr>
        <w:pStyle w:val="H23G"/>
        <w:ind w:right="-46"/>
        <w:rPr>
          <w:rFonts w:asciiTheme="majorHAnsi" w:hAnsiTheme="majorHAnsi"/>
          <w:sz w:val="22"/>
          <w:szCs w:val="22"/>
        </w:rPr>
      </w:pPr>
      <w:r w:rsidRPr="009346EB">
        <w:rPr>
          <w:rFonts w:asciiTheme="majorHAnsi" w:hAnsiTheme="majorHAnsi"/>
          <w:sz w:val="22"/>
          <w:szCs w:val="22"/>
        </w:rPr>
        <w:t xml:space="preserve">Beijing Declaration and Platform for Action </w:t>
      </w:r>
    </w:p>
    <w:p w14:paraId="3B3BD85D" w14:textId="77777777" w:rsidR="00087889" w:rsidRDefault="00E37DA1" w:rsidP="00CB07EC">
      <w:pPr>
        <w:pStyle w:val="SingleTxtG"/>
        <w:ind w:left="0" w:right="-46"/>
        <w:rPr>
          <w:rFonts w:asciiTheme="majorHAnsi" w:hAnsiTheme="majorHAnsi"/>
          <w:w w:val="101"/>
          <w:sz w:val="22"/>
          <w:szCs w:val="22"/>
        </w:rPr>
      </w:pPr>
      <w:r>
        <w:rPr>
          <w:rFonts w:asciiTheme="majorHAnsi" w:hAnsiTheme="majorHAnsi"/>
          <w:w w:val="101"/>
          <w:sz w:val="22"/>
          <w:szCs w:val="22"/>
        </w:rPr>
        <w:t>5</w:t>
      </w:r>
      <w:r w:rsidR="009D44A2">
        <w:rPr>
          <w:rFonts w:asciiTheme="majorHAnsi" w:hAnsiTheme="majorHAnsi"/>
          <w:w w:val="101"/>
          <w:sz w:val="22"/>
          <w:szCs w:val="22"/>
        </w:rPr>
        <w:t xml:space="preserve">. </w:t>
      </w:r>
      <w:r w:rsidR="009D44A2">
        <w:rPr>
          <w:rFonts w:asciiTheme="majorHAnsi" w:hAnsiTheme="majorHAnsi"/>
          <w:w w:val="101"/>
          <w:sz w:val="22"/>
          <w:szCs w:val="22"/>
        </w:rPr>
        <w:tab/>
        <w:t xml:space="preserve">Para </w:t>
      </w:r>
      <w:r w:rsidR="001B14E1" w:rsidRPr="009346EB">
        <w:rPr>
          <w:rFonts w:asciiTheme="majorHAnsi" w:hAnsiTheme="majorHAnsi"/>
          <w:w w:val="101"/>
          <w:sz w:val="22"/>
          <w:szCs w:val="22"/>
        </w:rPr>
        <w:t>51.</w:t>
      </w:r>
      <w:r w:rsidR="001B14E1" w:rsidRPr="009346EB">
        <w:rPr>
          <w:rFonts w:asciiTheme="majorHAnsi" w:hAnsiTheme="majorHAnsi"/>
          <w:w w:val="101"/>
          <w:sz w:val="22"/>
          <w:szCs w:val="22"/>
        </w:rPr>
        <w:tab/>
      </w:r>
    </w:p>
    <w:p w14:paraId="01E84453" w14:textId="77777777" w:rsidR="001B14E1" w:rsidRDefault="001B14E1" w:rsidP="00CB07EC">
      <w:pPr>
        <w:pStyle w:val="SingleTxtG"/>
        <w:ind w:left="0" w:right="-46"/>
        <w:rPr>
          <w:rFonts w:asciiTheme="majorHAnsi" w:hAnsiTheme="majorHAnsi"/>
          <w:b/>
          <w:bCs/>
          <w:w w:val="101"/>
          <w:sz w:val="22"/>
          <w:szCs w:val="22"/>
        </w:rPr>
      </w:pPr>
      <w:r w:rsidRPr="009346EB">
        <w:rPr>
          <w:rFonts w:asciiTheme="majorHAnsi" w:hAnsiTheme="majorHAnsi"/>
          <w:b/>
          <w:bCs/>
          <w:w w:val="101"/>
          <w:sz w:val="22"/>
          <w:szCs w:val="22"/>
        </w:rPr>
        <w:t>The Committee calls upon the State party to use the Beijing Declaration and Platform for Action in its efforts to implement the provisions of the Convention.</w:t>
      </w:r>
    </w:p>
    <w:p w14:paraId="4691E424" w14:textId="77777777" w:rsidR="00087889" w:rsidRPr="000138D8" w:rsidRDefault="00087889" w:rsidP="00CB07EC">
      <w:pPr>
        <w:pStyle w:val="SingleTxtG"/>
        <w:ind w:left="0" w:right="-46"/>
        <w:rPr>
          <w:rFonts w:asciiTheme="majorHAnsi" w:hAnsiTheme="majorHAnsi"/>
          <w:sz w:val="22"/>
          <w:szCs w:val="22"/>
          <w:lang w:val="en-US"/>
        </w:rPr>
      </w:pPr>
      <w:r w:rsidRPr="000138D8">
        <w:rPr>
          <w:rFonts w:asciiTheme="majorHAnsi" w:hAnsiTheme="majorHAnsi"/>
          <w:sz w:val="22"/>
          <w:szCs w:val="22"/>
          <w:lang w:val="en-US"/>
        </w:rPr>
        <w:t xml:space="preserve">The </w:t>
      </w:r>
      <w:r w:rsidR="00573A54" w:rsidRPr="000138D8">
        <w:rPr>
          <w:rFonts w:asciiTheme="majorHAnsi" w:hAnsiTheme="majorHAnsi"/>
          <w:sz w:val="22"/>
          <w:szCs w:val="22"/>
          <w:lang w:val="en-US"/>
        </w:rPr>
        <w:t>State party remains</w:t>
      </w:r>
      <w:r w:rsidR="00970C48" w:rsidRPr="000138D8">
        <w:rPr>
          <w:rFonts w:asciiTheme="majorHAnsi" w:hAnsiTheme="majorHAnsi"/>
          <w:sz w:val="22"/>
          <w:szCs w:val="22"/>
          <w:lang w:val="en-US"/>
        </w:rPr>
        <w:t xml:space="preserve"> remiss in </w:t>
      </w:r>
      <w:r w:rsidR="00ED0B09" w:rsidRPr="00ED0B09">
        <w:rPr>
          <w:rFonts w:asciiTheme="majorHAnsi" w:hAnsiTheme="majorHAnsi"/>
          <w:sz w:val="22"/>
          <w:szCs w:val="22"/>
          <w:lang w:val="en-US"/>
        </w:rPr>
        <w:t xml:space="preserve">neither promoting nor proceeding </w:t>
      </w:r>
      <w:r w:rsidR="00970C48" w:rsidRPr="000138D8">
        <w:rPr>
          <w:rFonts w:asciiTheme="majorHAnsi" w:hAnsiTheme="majorHAnsi"/>
          <w:sz w:val="22"/>
          <w:szCs w:val="22"/>
          <w:lang w:val="en-US"/>
        </w:rPr>
        <w:t>with nation</w:t>
      </w:r>
      <w:r w:rsidR="003154AA" w:rsidRPr="000138D8">
        <w:rPr>
          <w:rFonts w:asciiTheme="majorHAnsi" w:hAnsiTheme="majorHAnsi"/>
          <w:sz w:val="22"/>
          <w:szCs w:val="22"/>
          <w:lang w:val="en-US"/>
        </w:rPr>
        <w:t>-</w:t>
      </w:r>
      <w:r w:rsidR="00970C48" w:rsidRPr="000138D8">
        <w:rPr>
          <w:rFonts w:asciiTheme="majorHAnsi" w:hAnsiTheme="majorHAnsi"/>
          <w:sz w:val="22"/>
          <w:szCs w:val="22"/>
          <w:lang w:val="en-US"/>
        </w:rPr>
        <w:t>wide implementation of the Beijing Declaration</w:t>
      </w:r>
      <w:r w:rsidR="00352C86" w:rsidRPr="000138D8">
        <w:rPr>
          <w:rFonts w:asciiTheme="majorHAnsi" w:hAnsiTheme="majorHAnsi"/>
          <w:sz w:val="22"/>
          <w:szCs w:val="22"/>
          <w:lang w:val="en-US"/>
        </w:rPr>
        <w:t>,</w:t>
      </w:r>
      <w:r w:rsidR="00970C48" w:rsidRPr="000138D8">
        <w:rPr>
          <w:rFonts w:asciiTheme="majorHAnsi" w:hAnsiTheme="majorHAnsi"/>
          <w:sz w:val="22"/>
          <w:szCs w:val="22"/>
          <w:lang w:val="en-US"/>
        </w:rPr>
        <w:t xml:space="preserve"> the </w:t>
      </w:r>
      <w:r w:rsidR="00D04B46">
        <w:rPr>
          <w:rFonts w:asciiTheme="majorHAnsi" w:hAnsiTheme="majorHAnsi"/>
          <w:sz w:val="22"/>
          <w:szCs w:val="22"/>
          <w:lang w:val="en-US"/>
        </w:rPr>
        <w:t>Platform for Action’s t</w:t>
      </w:r>
      <w:r w:rsidR="00970C48" w:rsidRPr="000138D8">
        <w:rPr>
          <w:rFonts w:asciiTheme="majorHAnsi" w:hAnsiTheme="majorHAnsi"/>
          <w:sz w:val="22"/>
          <w:szCs w:val="22"/>
          <w:lang w:val="en-US"/>
        </w:rPr>
        <w:t xml:space="preserve">welve </w:t>
      </w:r>
      <w:r w:rsidR="00352C86" w:rsidRPr="000138D8">
        <w:rPr>
          <w:rFonts w:asciiTheme="majorHAnsi" w:hAnsiTheme="majorHAnsi"/>
          <w:sz w:val="22"/>
          <w:szCs w:val="22"/>
          <w:lang w:val="en-US"/>
        </w:rPr>
        <w:t xml:space="preserve">Strategic Objectives and their </w:t>
      </w:r>
      <w:r w:rsidR="00970C48" w:rsidRPr="000138D8">
        <w:rPr>
          <w:rFonts w:asciiTheme="majorHAnsi" w:hAnsiTheme="majorHAnsi"/>
          <w:sz w:val="22"/>
          <w:szCs w:val="22"/>
          <w:lang w:val="en-US"/>
        </w:rPr>
        <w:t>Action</w:t>
      </w:r>
      <w:r w:rsidR="003154AA" w:rsidRPr="000138D8">
        <w:rPr>
          <w:rFonts w:asciiTheme="majorHAnsi" w:hAnsiTheme="majorHAnsi"/>
          <w:sz w:val="22"/>
          <w:szCs w:val="22"/>
          <w:lang w:val="en-US"/>
        </w:rPr>
        <w:t>s</w:t>
      </w:r>
      <w:r w:rsidR="000138D8" w:rsidRPr="000138D8">
        <w:rPr>
          <w:rFonts w:asciiTheme="majorHAnsi" w:hAnsiTheme="majorHAnsi"/>
          <w:sz w:val="22"/>
          <w:szCs w:val="22"/>
          <w:lang w:val="en-US"/>
        </w:rPr>
        <w:t xml:space="preserve"> to be taken</w:t>
      </w:r>
      <w:r w:rsidR="00970C48" w:rsidRPr="000138D8">
        <w:rPr>
          <w:rFonts w:asciiTheme="majorHAnsi" w:hAnsiTheme="majorHAnsi"/>
          <w:sz w:val="22"/>
          <w:szCs w:val="22"/>
          <w:lang w:val="en-US"/>
        </w:rPr>
        <w:t xml:space="preserve">. </w:t>
      </w:r>
      <w:r w:rsidRPr="000138D8">
        <w:rPr>
          <w:rFonts w:asciiTheme="majorHAnsi" w:hAnsiTheme="majorHAnsi"/>
          <w:sz w:val="22"/>
          <w:szCs w:val="22"/>
          <w:lang w:val="en-US"/>
        </w:rPr>
        <w:t xml:space="preserve"> </w:t>
      </w:r>
    </w:p>
    <w:p w14:paraId="65EA1790" w14:textId="77777777" w:rsidR="00622030" w:rsidRDefault="00087889" w:rsidP="00CB07EC">
      <w:pPr>
        <w:pStyle w:val="SingleTxtG"/>
        <w:ind w:left="0" w:right="-46"/>
        <w:rPr>
          <w:rFonts w:asciiTheme="majorHAnsi" w:hAnsiTheme="majorHAnsi"/>
          <w:sz w:val="22"/>
          <w:szCs w:val="22"/>
          <w:lang w:val="en-US"/>
        </w:rPr>
      </w:pPr>
      <w:r w:rsidRPr="000138D8">
        <w:rPr>
          <w:rFonts w:asciiTheme="majorHAnsi" w:hAnsiTheme="majorHAnsi"/>
          <w:sz w:val="22"/>
          <w:szCs w:val="22"/>
          <w:lang w:val="en-US"/>
        </w:rPr>
        <w:t xml:space="preserve">Pacific Women’s Watch </w:t>
      </w:r>
      <w:r w:rsidR="000138D8">
        <w:rPr>
          <w:rFonts w:asciiTheme="majorHAnsi" w:hAnsiTheme="majorHAnsi"/>
          <w:sz w:val="22"/>
          <w:szCs w:val="22"/>
          <w:lang w:val="en-US"/>
        </w:rPr>
        <w:t>(</w:t>
      </w:r>
      <w:r w:rsidRPr="000138D8">
        <w:rPr>
          <w:rFonts w:asciiTheme="majorHAnsi" w:hAnsiTheme="majorHAnsi"/>
          <w:sz w:val="22"/>
          <w:szCs w:val="22"/>
          <w:lang w:val="en-US"/>
        </w:rPr>
        <w:t>New Zealand</w:t>
      </w:r>
      <w:r w:rsidR="000138D8">
        <w:rPr>
          <w:rFonts w:asciiTheme="majorHAnsi" w:hAnsiTheme="majorHAnsi"/>
          <w:sz w:val="22"/>
          <w:szCs w:val="22"/>
          <w:lang w:val="en-US"/>
        </w:rPr>
        <w:t>)</w:t>
      </w:r>
      <w:r w:rsidR="00970C48" w:rsidRPr="000138D8">
        <w:rPr>
          <w:rFonts w:asciiTheme="majorHAnsi" w:hAnsiTheme="majorHAnsi"/>
          <w:sz w:val="22"/>
          <w:szCs w:val="22"/>
          <w:lang w:val="en-US"/>
        </w:rPr>
        <w:t xml:space="preserve"> will submit</w:t>
      </w:r>
      <w:r w:rsidRPr="000138D8">
        <w:rPr>
          <w:rFonts w:asciiTheme="majorHAnsi" w:hAnsiTheme="majorHAnsi"/>
          <w:sz w:val="22"/>
          <w:szCs w:val="22"/>
          <w:lang w:val="en-US"/>
        </w:rPr>
        <w:t xml:space="preserve"> their Beijing Declaration and Platform for Action</w:t>
      </w:r>
      <w:r w:rsidR="00970C48" w:rsidRPr="000138D8">
        <w:rPr>
          <w:rFonts w:asciiTheme="majorHAnsi" w:hAnsiTheme="majorHAnsi"/>
          <w:sz w:val="22"/>
          <w:szCs w:val="22"/>
          <w:lang w:val="en-US"/>
        </w:rPr>
        <w:t xml:space="preserve"> 2020 report</w:t>
      </w:r>
      <w:r w:rsidRPr="000138D8">
        <w:rPr>
          <w:rFonts w:asciiTheme="majorHAnsi" w:hAnsiTheme="majorHAnsi"/>
          <w:sz w:val="22"/>
          <w:szCs w:val="22"/>
          <w:lang w:val="en-US"/>
        </w:rPr>
        <w:t xml:space="preserve"> </w:t>
      </w:r>
      <w:r w:rsidR="00573A54" w:rsidRPr="000138D8">
        <w:rPr>
          <w:rFonts w:asciiTheme="majorHAnsi" w:hAnsiTheme="majorHAnsi"/>
          <w:sz w:val="22"/>
          <w:szCs w:val="22"/>
          <w:lang w:val="en-US"/>
        </w:rPr>
        <w:t xml:space="preserve">for inclusion </w:t>
      </w:r>
      <w:r w:rsidRPr="000138D8">
        <w:rPr>
          <w:rFonts w:asciiTheme="majorHAnsi" w:hAnsiTheme="majorHAnsi"/>
          <w:sz w:val="22"/>
          <w:szCs w:val="22"/>
          <w:lang w:val="en-US"/>
        </w:rPr>
        <w:t>in the Asia Pacific Women’s Watch report under the New Zealand report.</w:t>
      </w:r>
      <w:r w:rsidR="009D343A" w:rsidRPr="000138D8">
        <w:rPr>
          <w:rFonts w:asciiTheme="majorHAnsi" w:hAnsiTheme="majorHAnsi"/>
          <w:sz w:val="22"/>
          <w:szCs w:val="22"/>
          <w:lang w:val="en-US"/>
        </w:rPr>
        <w:t xml:space="preserve"> </w:t>
      </w:r>
      <w:r w:rsidR="00352C86" w:rsidRPr="000138D8">
        <w:rPr>
          <w:rFonts w:asciiTheme="majorHAnsi" w:hAnsiTheme="majorHAnsi"/>
          <w:sz w:val="22"/>
          <w:szCs w:val="22"/>
          <w:lang w:val="en-US"/>
        </w:rPr>
        <w:t xml:space="preserve"> </w:t>
      </w:r>
    </w:p>
    <w:p w14:paraId="6096E207" w14:textId="77777777" w:rsidR="003F3CE0" w:rsidRPr="000138D8" w:rsidRDefault="00573A54" w:rsidP="00CB07EC">
      <w:pPr>
        <w:pStyle w:val="SingleTxtG"/>
        <w:ind w:left="0" w:right="-46"/>
        <w:rPr>
          <w:rFonts w:asciiTheme="majorHAnsi" w:hAnsiTheme="majorHAnsi"/>
          <w:sz w:val="22"/>
          <w:szCs w:val="22"/>
          <w:lang w:val="en-US"/>
        </w:rPr>
      </w:pPr>
      <w:r w:rsidRPr="000138D8">
        <w:rPr>
          <w:rFonts w:asciiTheme="majorHAnsi" w:hAnsiTheme="majorHAnsi"/>
          <w:sz w:val="22"/>
          <w:szCs w:val="22"/>
          <w:lang w:val="en-US"/>
        </w:rPr>
        <w:t xml:space="preserve">The report will </w:t>
      </w:r>
      <w:r w:rsidR="00622030" w:rsidRPr="00DB028B">
        <w:rPr>
          <w:rFonts w:asciiTheme="majorHAnsi" w:hAnsiTheme="majorHAnsi"/>
          <w:sz w:val="22"/>
          <w:szCs w:val="22"/>
          <w:lang w:val="en-US"/>
        </w:rPr>
        <w:t>also</w:t>
      </w:r>
      <w:r w:rsidR="00622030">
        <w:rPr>
          <w:rFonts w:asciiTheme="majorHAnsi" w:hAnsiTheme="majorHAnsi"/>
          <w:sz w:val="22"/>
          <w:szCs w:val="22"/>
          <w:lang w:val="en-US"/>
        </w:rPr>
        <w:t xml:space="preserve"> </w:t>
      </w:r>
      <w:r w:rsidRPr="000138D8">
        <w:rPr>
          <w:rFonts w:asciiTheme="majorHAnsi" w:hAnsiTheme="majorHAnsi"/>
          <w:sz w:val="22"/>
          <w:szCs w:val="22"/>
          <w:lang w:val="en-US"/>
        </w:rPr>
        <w:t>include the impact of Covid-19 on human rights relat</w:t>
      </w:r>
      <w:r w:rsidR="002C4A37" w:rsidRPr="000138D8">
        <w:rPr>
          <w:rFonts w:asciiTheme="majorHAnsi" w:hAnsiTheme="majorHAnsi"/>
          <w:sz w:val="22"/>
          <w:szCs w:val="22"/>
          <w:lang w:val="en-US"/>
        </w:rPr>
        <w:t>ed</w:t>
      </w:r>
      <w:r w:rsidRPr="000138D8">
        <w:rPr>
          <w:rFonts w:asciiTheme="majorHAnsi" w:hAnsiTheme="majorHAnsi"/>
          <w:sz w:val="22"/>
          <w:szCs w:val="22"/>
          <w:lang w:val="en-US"/>
        </w:rPr>
        <w:t xml:space="preserve"> to indigenous and all women’s rights and the setbacks that Covid-19 has wrought. </w:t>
      </w:r>
    </w:p>
    <w:p w14:paraId="176A03E8" w14:textId="77777777" w:rsidR="00215381" w:rsidRDefault="00C07859" w:rsidP="00C07859">
      <w:pPr>
        <w:ind w:right="-46"/>
        <w:jc w:val="center"/>
        <w:rPr>
          <w:rFonts w:asciiTheme="majorHAnsi" w:hAnsiTheme="majorHAnsi"/>
        </w:rPr>
      </w:pPr>
      <w:r>
        <w:rPr>
          <w:rFonts w:asciiTheme="majorHAnsi" w:hAnsiTheme="majorHAnsi"/>
        </w:rPr>
        <w:t>----</w:t>
      </w:r>
      <w:proofErr w:type="spellStart"/>
      <w:r>
        <w:rPr>
          <w:rFonts w:asciiTheme="majorHAnsi" w:hAnsiTheme="majorHAnsi"/>
        </w:rPr>
        <w:t>oOo</w:t>
      </w:r>
      <w:proofErr w:type="spellEnd"/>
      <w:r>
        <w:rPr>
          <w:rFonts w:asciiTheme="majorHAnsi" w:hAnsiTheme="majorHAnsi"/>
        </w:rPr>
        <w:t>----</w:t>
      </w:r>
    </w:p>
    <w:p w14:paraId="59249B32" w14:textId="77777777" w:rsidR="00CB07EC" w:rsidRDefault="00CB07EC" w:rsidP="00CB07EC">
      <w:pPr>
        <w:ind w:right="-46"/>
        <w:rPr>
          <w:rFonts w:asciiTheme="majorHAnsi" w:hAnsiTheme="majorHAnsi"/>
        </w:rPr>
      </w:pPr>
    </w:p>
    <w:sectPr w:rsidR="00CB07EC" w:rsidSect="00B878F1">
      <w:footerReference w:type="default" r:id="rId8"/>
      <w:pgSz w:w="11906" w:h="16838"/>
      <w:pgMar w:top="1134" w:right="1440" w:bottom="1135" w:left="1440" w:header="708" w:footer="2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C7E175" w14:textId="77777777" w:rsidR="001055C5" w:rsidRDefault="001055C5" w:rsidP="00FD1656">
      <w:pPr>
        <w:spacing w:after="0" w:line="240" w:lineRule="auto"/>
      </w:pPr>
      <w:r>
        <w:separator/>
      </w:r>
    </w:p>
  </w:endnote>
  <w:endnote w:type="continuationSeparator" w:id="0">
    <w:p w14:paraId="45E824A2" w14:textId="77777777" w:rsidR="001055C5" w:rsidRDefault="001055C5" w:rsidP="00FD16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roximaNova">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26761647"/>
      <w:docPartObj>
        <w:docPartGallery w:val="Page Numbers (Bottom of Page)"/>
        <w:docPartUnique/>
      </w:docPartObj>
    </w:sdtPr>
    <w:sdtEndPr/>
    <w:sdtContent>
      <w:sdt>
        <w:sdtPr>
          <w:id w:val="860082579"/>
          <w:docPartObj>
            <w:docPartGallery w:val="Page Numbers (Top of Page)"/>
            <w:docPartUnique/>
          </w:docPartObj>
        </w:sdtPr>
        <w:sdtEndPr/>
        <w:sdtContent>
          <w:p w14:paraId="67339BB3" w14:textId="77777777" w:rsidR="00AA6860" w:rsidRDefault="00AA686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1860FC">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860FC">
              <w:rPr>
                <w:b/>
                <w:bCs/>
                <w:noProof/>
              </w:rPr>
              <w:t>4</w:t>
            </w:r>
            <w:r>
              <w:rPr>
                <w:b/>
                <w:bCs/>
                <w:sz w:val="24"/>
                <w:szCs w:val="24"/>
              </w:rPr>
              <w:fldChar w:fldCharType="end"/>
            </w:r>
          </w:p>
        </w:sdtContent>
      </w:sdt>
    </w:sdtContent>
  </w:sdt>
  <w:p w14:paraId="41E91DBC" w14:textId="77777777" w:rsidR="00AA6860" w:rsidRDefault="00AA68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E59C61" w14:textId="77777777" w:rsidR="001055C5" w:rsidRDefault="001055C5" w:rsidP="00FD1656">
      <w:pPr>
        <w:spacing w:after="0" w:line="240" w:lineRule="auto"/>
      </w:pPr>
      <w:r>
        <w:separator/>
      </w:r>
    </w:p>
  </w:footnote>
  <w:footnote w:type="continuationSeparator" w:id="0">
    <w:p w14:paraId="0936CECE" w14:textId="77777777" w:rsidR="001055C5" w:rsidRDefault="001055C5" w:rsidP="00FD16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01C8D"/>
    <w:multiLevelType w:val="hybridMultilevel"/>
    <w:tmpl w:val="38321D70"/>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 w15:restartNumberingAfterBreak="0">
    <w:nsid w:val="045013FA"/>
    <w:multiLevelType w:val="hybridMultilevel"/>
    <w:tmpl w:val="4006A31C"/>
    <w:lvl w:ilvl="0" w:tplc="14090009">
      <w:start w:val="1"/>
      <w:numFmt w:val="bullet"/>
      <w:lvlText w:val=""/>
      <w:lvlJc w:val="left"/>
      <w:pPr>
        <w:ind w:left="2880" w:hanging="360"/>
      </w:pPr>
      <w:rPr>
        <w:rFonts w:ascii="Wingdings" w:hAnsi="Wingdings" w:hint="default"/>
      </w:rPr>
    </w:lvl>
    <w:lvl w:ilvl="1" w:tplc="14090003" w:tentative="1">
      <w:start w:val="1"/>
      <w:numFmt w:val="bullet"/>
      <w:lvlText w:val="o"/>
      <w:lvlJc w:val="left"/>
      <w:pPr>
        <w:ind w:left="3600" w:hanging="360"/>
      </w:pPr>
      <w:rPr>
        <w:rFonts w:ascii="Courier New" w:hAnsi="Courier New" w:cs="Courier New" w:hint="default"/>
      </w:rPr>
    </w:lvl>
    <w:lvl w:ilvl="2" w:tplc="14090005" w:tentative="1">
      <w:start w:val="1"/>
      <w:numFmt w:val="bullet"/>
      <w:lvlText w:val=""/>
      <w:lvlJc w:val="left"/>
      <w:pPr>
        <w:ind w:left="4320" w:hanging="360"/>
      </w:pPr>
      <w:rPr>
        <w:rFonts w:ascii="Wingdings" w:hAnsi="Wingdings" w:hint="default"/>
      </w:rPr>
    </w:lvl>
    <w:lvl w:ilvl="3" w:tplc="14090001" w:tentative="1">
      <w:start w:val="1"/>
      <w:numFmt w:val="bullet"/>
      <w:lvlText w:val=""/>
      <w:lvlJc w:val="left"/>
      <w:pPr>
        <w:ind w:left="5040" w:hanging="360"/>
      </w:pPr>
      <w:rPr>
        <w:rFonts w:ascii="Symbol" w:hAnsi="Symbol" w:hint="default"/>
      </w:rPr>
    </w:lvl>
    <w:lvl w:ilvl="4" w:tplc="14090003" w:tentative="1">
      <w:start w:val="1"/>
      <w:numFmt w:val="bullet"/>
      <w:lvlText w:val="o"/>
      <w:lvlJc w:val="left"/>
      <w:pPr>
        <w:ind w:left="5760" w:hanging="360"/>
      </w:pPr>
      <w:rPr>
        <w:rFonts w:ascii="Courier New" w:hAnsi="Courier New" w:cs="Courier New" w:hint="default"/>
      </w:rPr>
    </w:lvl>
    <w:lvl w:ilvl="5" w:tplc="14090005" w:tentative="1">
      <w:start w:val="1"/>
      <w:numFmt w:val="bullet"/>
      <w:lvlText w:val=""/>
      <w:lvlJc w:val="left"/>
      <w:pPr>
        <w:ind w:left="6480" w:hanging="360"/>
      </w:pPr>
      <w:rPr>
        <w:rFonts w:ascii="Wingdings" w:hAnsi="Wingdings" w:hint="default"/>
      </w:rPr>
    </w:lvl>
    <w:lvl w:ilvl="6" w:tplc="14090001" w:tentative="1">
      <w:start w:val="1"/>
      <w:numFmt w:val="bullet"/>
      <w:lvlText w:val=""/>
      <w:lvlJc w:val="left"/>
      <w:pPr>
        <w:ind w:left="7200" w:hanging="360"/>
      </w:pPr>
      <w:rPr>
        <w:rFonts w:ascii="Symbol" w:hAnsi="Symbol" w:hint="default"/>
      </w:rPr>
    </w:lvl>
    <w:lvl w:ilvl="7" w:tplc="14090003" w:tentative="1">
      <w:start w:val="1"/>
      <w:numFmt w:val="bullet"/>
      <w:lvlText w:val="o"/>
      <w:lvlJc w:val="left"/>
      <w:pPr>
        <w:ind w:left="7920" w:hanging="360"/>
      </w:pPr>
      <w:rPr>
        <w:rFonts w:ascii="Courier New" w:hAnsi="Courier New" w:cs="Courier New" w:hint="default"/>
      </w:rPr>
    </w:lvl>
    <w:lvl w:ilvl="8" w:tplc="14090005" w:tentative="1">
      <w:start w:val="1"/>
      <w:numFmt w:val="bullet"/>
      <w:lvlText w:val=""/>
      <w:lvlJc w:val="left"/>
      <w:pPr>
        <w:ind w:left="8640" w:hanging="360"/>
      </w:pPr>
      <w:rPr>
        <w:rFonts w:ascii="Wingdings" w:hAnsi="Wingdings" w:hint="default"/>
      </w:rPr>
    </w:lvl>
  </w:abstractNum>
  <w:abstractNum w:abstractNumId="2" w15:restartNumberingAfterBreak="0">
    <w:nsid w:val="0507106C"/>
    <w:multiLevelType w:val="hybridMultilevel"/>
    <w:tmpl w:val="810411F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 w15:restartNumberingAfterBreak="0">
    <w:nsid w:val="0BB96BF9"/>
    <w:multiLevelType w:val="hybridMultilevel"/>
    <w:tmpl w:val="EA020784"/>
    <w:lvl w:ilvl="0" w:tplc="14090001">
      <w:start w:val="1"/>
      <w:numFmt w:val="bullet"/>
      <w:lvlText w:val=""/>
      <w:lvlJc w:val="left"/>
      <w:pPr>
        <w:ind w:left="3375" w:hanging="360"/>
      </w:pPr>
      <w:rPr>
        <w:rFonts w:ascii="Symbol" w:hAnsi="Symbol" w:hint="default"/>
      </w:rPr>
    </w:lvl>
    <w:lvl w:ilvl="1" w:tplc="14090003" w:tentative="1">
      <w:start w:val="1"/>
      <w:numFmt w:val="bullet"/>
      <w:lvlText w:val="o"/>
      <w:lvlJc w:val="left"/>
      <w:pPr>
        <w:ind w:left="4095" w:hanging="360"/>
      </w:pPr>
      <w:rPr>
        <w:rFonts w:ascii="Courier New" w:hAnsi="Courier New" w:cs="Courier New" w:hint="default"/>
      </w:rPr>
    </w:lvl>
    <w:lvl w:ilvl="2" w:tplc="14090005" w:tentative="1">
      <w:start w:val="1"/>
      <w:numFmt w:val="bullet"/>
      <w:lvlText w:val=""/>
      <w:lvlJc w:val="left"/>
      <w:pPr>
        <w:ind w:left="4815" w:hanging="360"/>
      </w:pPr>
      <w:rPr>
        <w:rFonts w:ascii="Wingdings" w:hAnsi="Wingdings" w:hint="default"/>
      </w:rPr>
    </w:lvl>
    <w:lvl w:ilvl="3" w:tplc="14090001" w:tentative="1">
      <w:start w:val="1"/>
      <w:numFmt w:val="bullet"/>
      <w:lvlText w:val=""/>
      <w:lvlJc w:val="left"/>
      <w:pPr>
        <w:ind w:left="5535" w:hanging="360"/>
      </w:pPr>
      <w:rPr>
        <w:rFonts w:ascii="Symbol" w:hAnsi="Symbol" w:hint="default"/>
      </w:rPr>
    </w:lvl>
    <w:lvl w:ilvl="4" w:tplc="14090003" w:tentative="1">
      <w:start w:val="1"/>
      <w:numFmt w:val="bullet"/>
      <w:lvlText w:val="o"/>
      <w:lvlJc w:val="left"/>
      <w:pPr>
        <w:ind w:left="6255" w:hanging="360"/>
      </w:pPr>
      <w:rPr>
        <w:rFonts w:ascii="Courier New" w:hAnsi="Courier New" w:cs="Courier New" w:hint="default"/>
      </w:rPr>
    </w:lvl>
    <w:lvl w:ilvl="5" w:tplc="14090005" w:tentative="1">
      <w:start w:val="1"/>
      <w:numFmt w:val="bullet"/>
      <w:lvlText w:val=""/>
      <w:lvlJc w:val="left"/>
      <w:pPr>
        <w:ind w:left="6975" w:hanging="360"/>
      </w:pPr>
      <w:rPr>
        <w:rFonts w:ascii="Wingdings" w:hAnsi="Wingdings" w:hint="default"/>
      </w:rPr>
    </w:lvl>
    <w:lvl w:ilvl="6" w:tplc="14090001" w:tentative="1">
      <w:start w:val="1"/>
      <w:numFmt w:val="bullet"/>
      <w:lvlText w:val=""/>
      <w:lvlJc w:val="left"/>
      <w:pPr>
        <w:ind w:left="7695" w:hanging="360"/>
      </w:pPr>
      <w:rPr>
        <w:rFonts w:ascii="Symbol" w:hAnsi="Symbol" w:hint="default"/>
      </w:rPr>
    </w:lvl>
    <w:lvl w:ilvl="7" w:tplc="14090003" w:tentative="1">
      <w:start w:val="1"/>
      <w:numFmt w:val="bullet"/>
      <w:lvlText w:val="o"/>
      <w:lvlJc w:val="left"/>
      <w:pPr>
        <w:ind w:left="8415" w:hanging="360"/>
      </w:pPr>
      <w:rPr>
        <w:rFonts w:ascii="Courier New" w:hAnsi="Courier New" w:cs="Courier New" w:hint="default"/>
      </w:rPr>
    </w:lvl>
    <w:lvl w:ilvl="8" w:tplc="14090005" w:tentative="1">
      <w:start w:val="1"/>
      <w:numFmt w:val="bullet"/>
      <w:lvlText w:val=""/>
      <w:lvlJc w:val="left"/>
      <w:pPr>
        <w:ind w:left="9135" w:hanging="360"/>
      </w:pPr>
      <w:rPr>
        <w:rFonts w:ascii="Wingdings" w:hAnsi="Wingdings" w:hint="default"/>
      </w:rPr>
    </w:lvl>
  </w:abstractNum>
  <w:abstractNum w:abstractNumId="4" w15:restartNumberingAfterBreak="0">
    <w:nsid w:val="0CB11D7A"/>
    <w:multiLevelType w:val="hybridMultilevel"/>
    <w:tmpl w:val="20DCD9EA"/>
    <w:lvl w:ilvl="0" w:tplc="14090001">
      <w:start w:val="1"/>
      <w:numFmt w:val="bullet"/>
      <w:lvlText w:val=""/>
      <w:lvlJc w:val="left"/>
      <w:pPr>
        <w:ind w:left="774" w:hanging="360"/>
      </w:pPr>
      <w:rPr>
        <w:rFonts w:ascii="Symbol" w:hAnsi="Symbol" w:hint="default"/>
      </w:rPr>
    </w:lvl>
    <w:lvl w:ilvl="1" w:tplc="14090003" w:tentative="1">
      <w:start w:val="1"/>
      <w:numFmt w:val="bullet"/>
      <w:lvlText w:val="o"/>
      <w:lvlJc w:val="left"/>
      <w:pPr>
        <w:ind w:left="1494" w:hanging="360"/>
      </w:pPr>
      <w:rPr>
        <w:rFonts w:ascii="Courier New" w:hAnsi="Courier New" w:cs="Courier New" w:hint="default"/>
      </w:rPr>
    </w:lvl>
    <w:lvl w:ilvl="2" w:tplc="14090005" w:tentative="1">
      <w:start w:val="1"/>
      <w:numFmt w:val="bullet"/>
      <w:lvlText w:val=""/>
      <w:lvlJc w:val="left"/>
      <w:pPr>
        <w:ind w:left="2214" w:hanging="360"/>
      </w:pPr>
      <w:rPr>
        <w:rFonts w:ascii="Wingdings" w:hAnsi="Wingdings" w:hint="default"/>
      </w:rPr>
    </w:lvl>
    <w:lvl w:ilvl="3" w:tplc="14090001" w:tentative="1">
      <w:start w:val="1"/>
      <w:numFmt w:val="bullet"/>
      <w:lvlText w:val=""/>
      <w:lvlJc w:val="left"/>
      <w:pPr>
        <w:ind w:left="2934" w:hanging="360"/>
      </w:pPr>
      <w:rPr>
        <w:rFonts w:ascii="Symbol" w:hAnsi="Symbol" w:hint="default"/>
      </w:rPr>
    </w:lvl>
    <w:lvl w:ilvl="4" w:tplc="14090003" w:tentative="1">
      <w:start w:val="1"/>
      <w:numFmt w:val="bullet"/>
      <w:lvlText w:val="o"/>
      <w:lvlJc w:val="left"/>
      <w:pPr>
        <w:ind w:left="3654" w:hanging="360"/>
      </w:pPr>
      <w:rPr>
        <w:rFonts w:ascii="Courier New" w:hAnsi="Courier New" w:cs="Courier New" w:hint="default"/>
      </w:rPr>
    </w:lvl>
    <w:lvl w:ilvl="5" w:tplc="14090005" w:tentative="1">
      <w:start w:val="1"/>
      <w:numFmt w:val="bullet"/>
      <w:lvlText w:val=""/>
      <w:lvlJc w:val="left"/>
      <w:pPr>
        <w:ind w:left="4374" w:hanging="360"/>
      </w:pPr>
      <w:rPr>
        <w:rFonts w:ascii="Wingdings" w:hAnsi="Wingdings" w:hint="default"/>
      </w:rPr>
    </w:lvl>
    <w:lvl w:ilvl="6" w:tplc="14090001" w:tentative="1">
      <w:start w:val="1"/>
      <w:numFmt w:val="bullet"/>
      <w:lvlText w:val=""/>
      <w:lvlJc w:val="left"/>
      <w:pPr>
        <w:ind w:left="5094" w:hanging="360"/>
      </w:pPr>
      <w:rPr>
        <w:rFonts w:ascii="Symbol" w:hAnsi="Symbol" w:hint="default"/>
      </w:rPr>
    </w:lvl>
    <w:lvl w:ilvl="7" w:tplc="14090003" w:tentative="1">
      <w:start w:val="1"/>
      <w:numFmt w:val="bullet"/>
      <w:lvlText w:val="o"/>
      <w:lvlJc w:val="left"/>
      <w:pPr>
        <w:ind w:left="5814" w:hanging="360"/>
      </w:pPr>
      <w:rPr>
        <w:rFonts w:ascii="Courier New" w:hAnsi="Courier New" w:cs="Courier New" w:hint="default"/>
      </w:rPr>
    </w:lvl>
    <w:lvl w:ilvl="8" w:tplc="14090005" w:tentative="1">
      <w:start w:val="1"/>
      <w:numFmt w:val="bullet"/>
      <w:lvlText w:val=""/>
      <w:lvlJc w:val="left"/>
      <w:pPr>
        <w:ind w:left="6534" w:hanging="360"/>
      </w:pPr>
      <w:rPr>
        <w:rFonts w:ascii="Wingdings" w:hAnsi="Wingdings" w:hint="default"/>
      </w:rPr>
    </w:lvl>
  </w:abstractNum>
  <w:abstractNum w:abstractNumId="5" w15:restartNumberingAfterBreak="0">
    <w:nsid w:val="1D475BC7"/>
    <w:multiLevelType w:val="hybridMultilevel"/>
    <w:tmpl w:val="37621FDE"/>
    <w:lvl w:ilvl="0" w:tplc="14090009">
      <w:start w:val="1"/>
      <w:numFmt w:val="bullet"/>
      <w:lvlText w:val=""/>
      <w:lvlJc w:val="left"/>
      <w:pPr>
        <w:ind w:left="2880" w:hanging="360"/>
      </w:pPr>
      <w:rPr>
        <w:rFonts w:ascii="Wingdings" w:hAnsi="Wingdings" w:hint="default"/>
      </w:rPr>
    </w:lvl>
    <w:lvl w:ilvl="1" w:tplc="14090003" w:tentative="1">
      <w:start w:val="1"/>
      <w:numFmt w:val="bullet"/>
      <w:lvlText w:val="o"/>
      <w:lvlJc w:val="left"/>
      <w:pPr>
        <w:ind w:left="3600" w:hanging="360"/>
      </w:pPr>
      <w:rPr>
        <w:rFonts w:ascii="Courier New" w:hAnsi="Courier New" w:cs="Courier New" w:hint="default"/>
      </w:rPr>
    </w:lvl>
    <w:lvl w:ilvl="2" w:tplc="14090005" w:tentative="1">
      <w:start w:val="1"/>
      <w:numFmt w:val="bullet"/>
      <w:lvlText w:val=""/>
      <w:lvlJc w:val="left"/>
      <w:pPr>
        <w:ind w:left="4320" w:hanging="360"/>
      </w:pPr>
      <w:rPr>
        <w:rFonts w:ascii="Wingdings" w:hAnsi="Wingdings" w:hint="default"/>
      </w:rPr>
    </w:lvl>
    <w:lvl w:ilvl="3" w:tplc="14090001" w:tentative="1">
      <w:start w:val="1"/>
      <w:numFmt w:val="bullet"/>
      <w:lvlText w:val=""/>
      <w:lvlJc w:val="left"/>
      <w:pPr>
        <w:ind w:left="5040" w:hanging="360"/>
      </w:pPr>
      <w:rPr>
        <w:rFonts w:ascii="Symbol" w:hAnsi="Symbol" w:hint="default"/>
      </w:rPr>
    </w:lvl>
    <w:lvl w:ilvl="4" w:tplc="14090003" w:tentative="1">
      <w:start w:val="1"/>
      <w:numFmt w:val="bullet"/>
      <w:lvlText w:val="o"/>
      <w:lvlJc w:val="left"/>
      <w:pPr>
        <w:ind w:left="5760" w:hanging="360"/>
      </w:pPr>
      <w:rPr>
        <w:rFonts w:ascii="Courier New" w:hAnsi="Courier New" w:cs="Courier New" w:hint="default"/>
      </w:rPr>
    </w:lvl>
    <w:lvl w:ilvl="5" w:tplc="14090005" w:tentative="1">
      <w:start w:val="1"/>
      <w:numFmt w:val="bullet"/>
      <w:lvlText w:val=""/>
      <w:lvlJc w:val="left"/>
      <w:pPr>
        <w:ind w:left="6480" w:hanging="360"/>
      </w:pPr>
      <w:rPr>
        <w:rFonts w:ascii="Wingdings" w:hAnsi="Wingdings" w:hint="default"/>
      </w:rPr>
    </w:lvl>
    <w:lvl w:ilvl="6" w:tplc="14090001" w:tentative="1">
      <w:start w:val="1"/>
      <w:numFmt w:val="bullet"/>
      <w:lvlText w:val=""/>
      <w:lvlJc w:val="left"/>
      <w:pPr>
        <w:ind w:left="7200" w:hanging="360"/>
      </w:pPr>
      <w:rPr>
        <w:rFonts w:ascii="Symbol" w:hAnsi="Symbol" w:hint="default"/>
      </w:rPr>
    </w:lvl>
    <w:lvl w:ilvl="7" w:tplc="14090003" w:tentative="1">
      <w:start w:val="1"/>
      <w:numFmt w:val="bullet"/>
      <w:lvlText w:val="o"/>
      <w:lvlJc w:val="left"/>
      <w:pPr>
        <w:ind w:left="7920" w:hanging="360"/>
      </w:pPr>
      <w:rPr>
        <w:rFonts w:ascii="Courier New" w:hAnsi="Courier New" w:cs="Courier New" w:hint="default"/>
      </w:rPr>
    </w:lvl>
    <w:lvl w:ilvl="8" w:tplc="14090005" w:tentative="1">
      <w:start w:val="1"/>
      <w:numFmt w:val="bullet"/>
      <w:lvlText w:val=""/>
      <w:lvlJc w:val="left"/>
      <w:pPr>
        <w:ind w:left="8640" w:hanging="360"/>
      </w:pPr>
      <w:rPr>
        <w:rFonts w:ascii="Wingdings" w:hAnsi="Wingdings" w:hint="default"/>
      </w:rPr>
    </w:lvl>
  </w:abstractNum>
  <w:abstractNum w:abstractNumId="6" w15:restartNumberingAfterBreak="0">
    <w:nsid w:val="1D9107D5"/>
    <w:multiLevelType w:val="hybridMultilevel"/>
    <w:tmpl w:val="4FD27A86"/>
    <w:lvl w:ilvl="0" w:tplc="14090003">
      <w:start w:val="1"/>
      <w:numFmt w:val="bullet"/>
      <w:lvlText w:val="o"/>
      <w:lvlJc w:val="left"/>
      <w:pPr>
        <w:ind w:left="1800" w:hanging="360"/>
      </w:pPr>
      <w:rPr>
        <w:rFonts w:ascii="Courier New" w:hAnsi="Courier New" w:cs="Courier New" w:hint="default"/>
      </w:rPr>
    </w:lvl>
    <w:lvl w:ilvl="1" w:tplc="14090003" w:tentative="1">
      <w:start w:val="1"/>
      <w:numFmt w:val="bullet"/>
      <w:lvlText w:val="o"/>
      <w:lvlJc w:val="left"/>
      <w:pPr>
        <w:ind w:left="2520" w:hanging="360"/>
      </w:pPr>
      <w:rPr>
        <w:rFonts w:ascii="Courier New" w:hAnsi="Courier New" w:cs="Courier New" w:hint="default"/>
      </w:rPr>
    </w:lvl>
    <w:lvl w:ilvl="2" w:tplc="14090005" w:tentative="1">
      <w:start w:val="1"/>
      <w:numFmt w:val="bullet"/>
      <w:lvlText w:val=""/>
      <w:lvlJc w:val="left"/>
      <w:pPr>
        <w:ind w:left="3240" w:hanging="360"/>
      </w:pPr>
      <w:rPr>
        <w:rFonts w:ascii="Wingdings" w:hAnsi="Wingdings" w:hint="default"/>
      </w:rPr>
    </w:lvl>
    <w:lvl w:ilvl="3" w:tplc="14090001" w:tentative="1">
      <w:start w:val="1"/>
      <w:numFmt w:val="bullet"/>
      <w:lvlText w:val=""/>
      <w:lvlJc w:val="left"/>
      <w:pPr>
        <w:ind w:left="3960" w:hanging="360"/>
      </w:pPr>
      <w:rPr>
        <w:rFonts w:ascii="Symbol" w:hAnsi="Symbol" w:hint="default"/>
      </w:rPr>
    </w:lvl>
    <w:lvl w:ilvl="4" w:tplc="14090003" w:tentative="1">
      <w:start w:val="1"/>
      <w:numFmt w:val="bullet"/>
      <w:lvlText w:val="o"/>
      <w:lvlJc w:val="left"/>
      <w:pPr>
        <w:ind w:left="4680" w:hanging="360"/>
      </w:pPr>
      <w:rPr>
        <w:rFonts w:ascii="Courier New" w:hAnsi="Courier New" w:cs="Courier New" w:hint="default"/>
      </w:rPr>
    </w:lvl>
    <w:lvl w:ilvl="5" w:tplc="14090005" w:tentative="1">
      <w:start w:val="1"/>
      <w:numFmt w:val="bullet"/>
      <w:lvlText w:val=""/>
      <w:lvlJc w:val="left"/>
      <w:pPr>
        <w:ind w:left="5400" w:hanging="360"/>
      </w:pPr>
      <w:rPr>
        <w:rFonts w:ascii="Wingdings" w:hAnsi="Wingdings" w:hint="default"/>
      </w:rPr>
    </w:lvl>
    <w:lvl w:ilvl="6" w:tplc="14090001" w:tentative="1">
      <w:start w:val="1"/>
      <w:numFmt w:val="bullet"/>
      <w:lvlText w:val=""/>
      <w:lvlJc w:val="left"/>
      <w:pPr>
        <w:ind w:left="6120" w:hanging="360"/>
      </w:pPr>
      <w:rPr>
        <w:rFonts w:ascii="Symbol" w:hAnsi="Symbol" w:hint="default"/>
      </w:rPr>
    </w:lvl>
    <w:lvl w:ilvl="7" w:tplc="14090003" w:tentative="1">
      <w:start w:val="1"/>
      <w:numFmt w:val="bullet"/>
      <w:lvlText w:val="o"/>
      <w:lvlJc w:val="left"/>
      <w:pPr>
        <w:ind w:left="6840" w:hanging="360"/>
      </w:pPr>
      <w:rPr>
        <w:rFonts w:ascii="Courier New" w:hAnsi="Courier New" w:cs="Courier New" w:hint="default"/>
      </w:rPr>
    </w:lvl>
    <w:lvl w:ilvl="8" w:tplc="14090005" w:tentative="1">
      <w:start w:val="1"/>
      <w:numFmt w:val="bullet"/>
      <w:lvlText w:val=""/>
      <w:lvlJc w:val="left"/>
      <w:pPr>
        <w:ind w:left="7560" w:hanging="360"/>
      </w:pPr>
      <w:rPr>
        <w:rFonts w:ascii="Wingdings" w:hAnsi="Wingdings" w:hint="default"/>
      </w:rPr>
    </w:lvl>
  </w:abstractNum>
  <w:abstractNum w:abstractNumId="7" w15:restartNumberingAfterBreak="0">
    <w:nsid w:val="1F5D5DCD"/>
    <w:multiLevelType w:val="hybridMultilevel"/>
    <w:tmpl w:val="C3FAFA86"/>
    <w:lvl w:ilvl="0" w:tplc="E7AE8FB0">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8" w15:restartNumberingAfterBreak="0">
    <w:nsid w:val="20C5553B"/>
    <w:multiLevelType w:val="hybridMultilevel"/>
    <w:tmpl w:val="CCF67A50"/>
    <w:lvl w:ilvl="0" w:tplc="1409000B">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9" w15:restartNumberingAfterBreak="0">
    <w:nsid w:val="243B25CA"/>
    <w:multiLevelType w:val="hybridMultilevel"/>
    <w:tmpl w:val="CCF43C16"/>
    <w:lvl w:ilvl="0" w:tplc="14090009">
      <w:start w:val="1"/>
      <w:numFmt w:val="bullet"/>
      <w:lvlText w:val=""/>
      <w:lvlJc w:val="left"/>
      <w:pPr>
        <w:ind w:left="2520" w:hanging="360"/>
      </w:pPr>
      <w:rPr>
        <w:rFonts w:ascii="Wingdings" w:hAnsi="Wingdings" w:hint="default"/>
      </w:rPr>
    </w:lvl>
    <w:lvl w:ilvl="1" w:tplc="14090003" w:tentative="1">
      <w:start w:val="1"/>
      <w:numFmt w:val="bullet"/>
      <w:lvlText w:val="o"/>
      <w:lvlJc w:val="left"/>
      <w:pPr>
        <w:ind w:left="3240" w:hanging="360"/>
      </w:pPr>
      <w:rPr>
        <w:rFonts w:ascii="Courier New" w:hAnsi="Courier New" w:cs="Courier New" w:hint="default"/>
      </w:rPr>
    </w:lvl>
    <w:lvl w:ilvl="2" w:tplc="14090005" w:tentative="1">
      <w:start w:val="1"/>
      <w:numFmt w:val="bullet"/>
      <w:lvlText w:val=""/>
      <w:lvlJc w:val="left"/>
      <w:pPr>
        <w:ind w:left="3960" w:hanging="360"/>
      </w:pPr>
      <w:rPr>
        <w:rFonts w:ascii="Wingdings" w:hAnsi="Wingdings" w:hint="default"/>
      </w:rPr>
    </w:lvl>
    <w:lvl w:ilvl="3" w:tplc="14090001" w:tentative="1">
      <w:start w:val="1"/>
      <w:numFmt w:val="bullet"/>
      <w:lvlText w:val=""/>
      <w:lvlJc w:val="left"/>
      <w:pPr>
        <w:ind w:left="4680" w:hanging="360"/>
      </w:pPr>
      <w:rPr>
        <w:rFonts w:ascii="Symbol" w:hAnsi="Symbol" w:hint="default"/>
      </w:rPr>
    </w:lvl>
    <w:lvl w:ilvl="4" w:tplc="14090003" w:tentative="1">
      <w:start w:val="1"/>
      <w:numFmt w:val="bullet"/>
      <w:lvlText w:val="o"/>
      <w:lvlJc w:val="left"/>
      <w:pPr>
        <w:ind w:left="5400" w:hanging="360"/>
      </w:pPr>
      <w:rPr>
        <w:rFonts w:ascii="Courier New" w:hAnsi="Courier New" w:cs="Courier New" w:hint="default"/>
      </w:rPr>
    </w:lvl>
    <w:lvl w:ilvl="5" w:tplc="14090005" w:tentative="1">
      <w:start w:val="1"/>
      <w:numFmt w:val="bullet"/>
      <w:lvlText w:val=""/>
      <w:lvlJc w:val="left"/>
      <w:pPr>
        <w:ind w:left="6120" w:hanging="360"/>
      </w:pPr>
      <w:rPr>
        <w:rFonts w:ascii="Wingdings" w:hAnsi="Wingdings" w:hint="default"/>
      </w:rPr>
    </w:lvl>
    <w:lvl w:ilvl="6" w:tplc="14090001" w:tentative="1">
      <w:start w:val="1"/>
      <w:numFmt w:val="bullet"/>
      <w:lvlText w:val=""/>
      <w:lvlJc w:val="left"/>
      <w:pPr>
        <w:ind w:left="6840" w:hanging="360"/>
      </w:pPr>
      <w:rPr>
        <w:rFonts w:ascii="Symbol" w:hAnsi="Symbol" w:hint="default"/>
      </w:rPr>
    </w:lvl>
    <w:lvl w:ilvl="7" w:tplc="14090003" w:tentative="1">
      <w:start w:val="1"/>
      <w:numFmt w:val="bullet"/>
      <w:lvlText w:val="o"/>
      <w:lvlJc w:val="left"/>
      <w:pPr>
        <w:ind w:left="7560" w:hanging="360"/>
      </w:pPr>
      <w:rPr>
        <w:rFonts w:ascii="Courier New" w:hAnsi="Courier New" w:cs="Courier New" w:hint="default"/>
      </w:rPr>
    </w:lvl>
    <w:lvl w:ilvl="8" w:tplc="14090005" w:tentative="1">
      <w:start w:val="1"/>
      <w:numFmt w:val="bullet"/>
      <w:lvlText w:val=""/>
      <w:lvlJc w:val="left"/>
      <w:pPr>
        <w:ind w:left="8280" w:hanging="360"/>
      </w:pPr>
      <w:rPr>
        <w:rFonts w:ascii="Wingdings" w:hAnsi="Wingdings" w:hint="default"/>
      </w:rPr>
    </w:lvl>
  </w:abstractNum>
  <w:abstractNum w:abstractNumId="10" w15:restartNumberingAfterBreak="0">
    <w:nsid w:val="2A9A1FC9"/>
    <w:multiLevelType w:val="hybridMultilevel"/>
    <w:tmpl w:val="2A7ADC5E"/>
    <w:lvl w:ilvl="0" w:tplc="257A1A6C">
      <w:start w:val="25"/>
      <w:numFmt w:val="decimal"/>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1" w15:restartNumberingAfterBreak="0">
    <w:nsid w:val="2BBE4B26"/>
    <w:multiLevelType w:val="hybridMultilevel"/>
    <w:tmpl w:val="831C436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2" w15:restartNumberingAfterBreak="0">
    <w:nsid w:val="30783912"/>
    <w:multiLevelType w:val="hybridMultilevel"/>
    <w:tmpl w:val="B690425E"/>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3" w15:restartNumberingAfterBreak="0">
    <w:nsid w:val="323B3367"/>
    <w:multiLevelType w:val="hybridMultilevel"/>
    <w:tmpl w:val="B28AF6C8"/>
    <w:lvl w:ilvl="0" w:tplc="24C623B2">
      <w:start w:val="5"/>
      <w:numFmt w:val="decimal"/>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4" w15:restartNumberingAfterBreak="0">
    <w:nsid w:val="350A0F65"/>
    <w:multiLevelType w:val="hybridMultilevel"/>
    <w:tmpl w:val="73145BA4"/>
    <w:lvl w:ilvl="0" w:tplc="14090003">
      <w:start w:val="1"/>
      <w:numFmt w:val="bullet"/>
      <w:lvlText w:val="o"/>
      <w:lvlJc w:val="left"/>
      <w:pPr>
        <w:ind w:left="2160" w:hanging="360"/>
      </w:pPr>
      <w:rPr>
        <w:rFonts w:ascii="Courier New" w:hAnsi="Courier New" w:cs="Courier New" w:hint="default"/>
      </w:rPr>
    </w:lvl>
    <w:lvl w:ilvl="1" w:tplc="14090003" w:tentative="1">
      <w:start w:val="1"/>
      <w:numFmt w:val="bullet"/>
      <w:lvlText w:val="o"/>
      <w:lvlJc w:val="left"/>
      <w:pPr>
        <w:ind w:left="2880" w:hanging="360"/>
      </w:pPr>
      <w:rPr>
        <w:rFonts w:ascii="Courier New" w:hAnsi="Courier New" w:cs="Courier New" w:hint="default"/>
      </w:rPr>
    </w:lvl>
    <w:lvl w:ilvl="2" w:tplc="14090005" w:tentative="1">
      <w:start w:val="1"/>
      <w:numFmt w:val="bullet"/>
      <w:lvlText w:val=""/>
      <w:lvlJc w:val="left"/>
      <w:pPr>
        <w:ind w:left="3600" w:hanging="360"/>
      </w:pPr>
      <w:rPr>
        <w:rFonts w:ascii="Wingdings" w:hAnsi="Wingdings" w:hint="default"/>
      </w:rPr>
    </w:lvl>
    <w:lvl w:ilvl="3" w:tplc="14090001" w:tentative="1">
      <w:start w:val="1"/>
      <w:numFmt w:val="bullet"/>
      <w:lvlText w:val=""/>
      <w:lvlJc w:val="left"/>
      <w:pPr>
        <w:ind w:left="4320" w:hanging="360"/>
      </w:pPr>
      <w:rPr>
        <w:rFonts w:ascii="Symbol" w:hAnsi="Symbol" w:hint="default"/>
      </w:rPr>
    </w:lvl>
    <w:lvl w:ilvl="4" w:tplc="14090003" w:tentative="1">
      <w:start w:val="1"/>
      <w:numFmt w:val="bullet"/>
      <w:lvlText w:val="o"/>
      <w:lvlJc w:val="left"/>
      <w:pPr>
        <w:ind w:left="5040" w:hanging="360"/>
      </w:pPr>
      <w:rPr>
        <w:rFonts w:ascii="Courier New" w:hAnsi="Courier New" w:cs="Courier New" w:hint="default"/>
      </w:rPr>
    </w:lvl>
    <w:lvl w:ilvl="5" w:tplc="14090005" w:tentative="1">
      <w:start w:val="1"/>
      <w:numFmt w:val="bullet"/>
      <w:lvlText w:val=""/>
      <w:lvlJc w:val="left"/>
      <w:pPr>
        <w:ind w:left="5760" w:hanging="360"/>
      </w:pPr>
      <w:rPr>
        <w:rFonts w:ascii="Wingdings" w:hAnsi="Wingdings" w:hint="default"/>
      </w:rPr>
    </w:lvl>
    <w:lvl w:ilvl="6" w:tplc="14090001" w:tentative="1">
      <w:start w:val="1"/>
      <w:numFmt w:val="bullet"/>
      <w:lvlText w:val=""/>
      <w:lvlJc w:val="left"/>
      <w:pPr>
        <w:ind w:left="6480" w:hanging="360"/>
      </w:pPr>
      <w:rPr>
        <w:rFonts w:ascii="Symbol" w:hAnsi="Symbol" w:hint="default"/>
      </w:rPr>
    </w:lvl>
    <w:lvl w:ilvl="7" w:tplc="14090003" w:tentative="1">
      <w:start w:val="1"/>
      <w:numFmt w:val="bullet"/>
      <w:lvlText w:val="o"/>
      <w:lvlJc w:val="left"/>
      <w:pPr>
        <w:ind w:left="7200" w:hanging="360"/>
      </w:pPr>
      <w:rPr>
        <w:rFonts w:ascii="Courier New" w:hAnsi="Courier New" w:cs="Courier New" w:hint="default"/>
      </w:rPr>
    </w:lvl>
    <w:lvl w:ilvl="8" w:tplc="14090005" w:tentative="1">
      <w:start w:val="1"/>
      <w:numFmt w:val="bullet"/>
      <w:lvlText w:val=""/>
      <w:lvlJc w:val="left"/>
      <w:pPr>
        <w:ind w:left="7920" w:hanging="360"/>
      </w:pPr>
      <w:rPr>
        <w:rFonts w:ascii="Wingdings" w:hAnsi="Wingdings" w:hint="default"/>
      </w:rPr>
    </w:lvl>
  </w:abstractNum>
  <w:abstractNum w:abstractNumId="15" w15:restartNumberingAfterBreak="0">
    <w:nsid w:val="38066BEF"/>
    <w:multiLevelType w:val="hybridMultilevel"/>
    <w:tmpl w:val="28D4C85E"/>
    <w:lvl w:ilvl="0" w:tplc="8DE87E1A">
      <w:start w:val="21"/>
      <w:numFmt w:val="decimal"/>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6" w15:restartNumberingAfterBreak="0">
    <w:nsid w:val="3D0939BD"/>
    <w:multiLevelType w:val="hybridMultilevel"/>
    <w:tmpl w:val="6C78C380"/>
    <w:lvl w:ilvl="0" w:tplc="14090009">
      <w:start w:val="1"/>
      <w:numFmt w:val="bullet"/>
      <w:lvlText w:val=""/>
      <w:lvlJc w:val="left"/>
      <w:pPr>
        <w:ind w:left="3600" w:hanging="360"/>
      </w:pPr>
      <w:rPr>
        <w:rFonts w:ascii="Wingdings" w:hAnsi="Wingdings" w:hint="default"/>
      </w:rPr>
    </w:lvl>
    <w:lvl w:ilvl="1" w:tplc="14090003" w:tentative="1">
      <w:start w:val="1"/>
      <w:numFmt w:val="bullet"/>
      <w:lvlText w:val="o"/>
      <w:lvlJc w:val="left"/>
      <w:pPr>
        <w:ind w:left="4320" w:hanging="360"/>
      </w:pPr>
      <w:rPr>
        <w:rFonts w:ascii="Courier New" w:hAnsi="Courier New" w:cs="Courier New" w:hint="default"/>
      </w:rPr>
    </w:lvl>
    <w:lvl w:ilvl="2" w:tplc="14090005" w:tentative="1">
      <w:start w:val="1"/>
      <w:numFmt w:val="bullet"/>
      <w:lvlText w:val=""/>
      <w:lvlJc w:val="left"/>
      <w:pPr>
        <w:ind w:left="5040" w:hanging="360"/>
      </w:pPr>
      <w:rPr>
        <w:rFonts w:ascii="Wingdings" w:hAnsi="Wingdings" w:hint="default"/>
      </w:rPr>
    </w:lvl>
    <w:lvl w:ilvl="3" w:tplc="14090001" w:tentative="1">
      <w:start w:val="1"/>
      <w:numFmt w:val="bullet"/>
      <w:lvlText w:val=""/>
      <w:lvlJc w:val="left"/>
      <w:pPr>
        <w:ind w:left="5760" w:hanging="360"/>
      </w:pPr>
      <w:rPr>
        <w:rFonts w:ascii="Symbol" w:hAnsi="Symbol" w:hint="default"/>
      </w:rPr>
    </w:lvl>
    <w:lvl w:ilvl="4" w:tplc="14090003" w:tentative="1">
      <w:start w:val="1"/>
      <w:numFmt w:val="bullet"/>
      <w:lvlText w:val="o"/>
      <w:lvlJc w:val="left"/>
      <w:pPr>
        <w:ind w:left="6480" w:hanging="360"/>
      </w:pPr>
      <w:rPr>
        <w:rFonts w:ascii="Courier New" w:hAnsi="Courier New" w:cs="Courier New" w:hint="default"/>
      </w:rPr>
    </w:lvl>
    <w:lvl w:ilvl="5" w:tplc="14090005" w:tentative="1">
      <w:start w:val="1"/>
      <w:numFmt w:val="bullet"/>
      <w:lvlText w:val=""/>
      <w:lvlJc w:val="left"/>
      <w:pPr>
        <w:ind w:left="7200" w:hanging="360"/>
      </w:pPr>
      <w:rPr>
        <w:rFonts w:ascii="Wingdings" w:hAnsi="Wingdings" w:hint="default"/>
      </w:rPr>
    </w:lvl>
    <w:lvl w:ilvl="6" w:tplc="14090001" w:tentative="1">
      <w:start w:val="1"/>
      <w:numFmt w:val="bullet"/>
      <w:lvlText w:val=""/>
      <w:lvlJc w:val="left"/>
      <w:pPr>
        <w:ind w:left="7920" w:hanging="360"/>
      </w:pPr>
      <w:rPr>
        <w:rFonts w:ascii="Symbol" w:hAnsi="Symbol" w:hint="default"/>
      </w:rPr>
    </w:lvl>
    <w:lvl w:ilvl="7" w:tplc="14090003" w:tentative="1">
      <w:start w:val="1"/>
      <w:numFmt w:val="bullet"/>
      <w:lvlText w:val="o"/>
      <w:lvlJc w:val="left"/>
      <w:pPr>
        <w:ind w:left="8640" w:hanging="360"/>
      </w:pPr>
      <w:rPr>
        <w:rFonts w:ascii="Courier New" w:hAnsi="Courier New" w:cs="Courier New" w:hint="default"/>
      </w:rPr>
    </w:lvl>
    <w:lvl w:ilvl="8" w:tplc="14090005" w:tentative="1">
      <w:start w:val="1"/>
      <w:numFmt w:val="bullet"/>
      <w:lvlText w:val=""/>
      <w:lvlJc w:val="left"/>
      <w:pPr>
        <w:ind w:left="9360" w:hanging="360"/>
      </w:pPr>
      <w:rPr>
        <w:rFonts w:ascii="Wingdings" w:hAnsi="Wingdings" w:hint="default"/>
      </w:rPr>
    </w:lvl>
  </w:abstractNum>
  <w:abstractNum w:abstractNumId="17" w15:restartNumberingAfterBreak="0">
    <w:nsid w:val="41A7779F"/>
    <w:multiLevelType w:val="hybridMultilevel"/>
    <w:tmpl w:val="AA7833CA"/>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8" w15:restartNumberingAfterBreak="0">
    <w:nsid w:val="42852750"/>
    <w:multiLevelType w:val="hybridMultilevel"/>
    <w:tmpl w:val="4DA62AB6"/>
    <w:lvl w:ilvl="0" w:tplc="4C7C9840">
      <w:start w:val="12"/>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9" w15:restartNumberingAfterBreak="0">
    <w:nsid w:val="4EB54389"/>
    <w:multiLevelType w:val="hybridMultilevel"/>
    <w:tmpl w:val="59D6D198"/>
    <w:lvl w:ilvl="0" w:tplc="14090009">
      <w:start w:val="1"/>
      <w:numFmt w:val="bullet"/>
      <w:lvlText w:val=""/>
      <w:lvlJc w:val="left"/>
      <w:pPr>
        <w:ind w:left="2595" w:hanging="360"/>
      </w:pPr>
      <w:rPr>
        <w:rFonts w:ascii="Wingdings" w:hAnsi="Wingdings" w:hint="default"/>
      </w:rPr>
    </w:lvl>
    <w:lvl w:ilvl="1" w:tplc="14090003" w:tentative="1">
      <w:start w:val="1"/>
      <w:numFmt w:val="bullet"/>
      <w:lvlText w:val="o"/>
      <w:lvlJc w:val="left"/>
      <w:pPr>
        <w:ind w:left="3315" w:hanging="360"/>
      </w:pPr>
      <w:rPr>
        <w:rFonts w:ascii="Courier New" w:hAnsi="Courier New" w:cs="Courier New" w:hint="default"/>
      </w:rPr>
    </w:lvl>
    <w:lvl w:ilvl="2" w:tplc="14090005" w:tentative="1">
      <w:start w:val="1"/>
      <w:numFmt w:val="bullet"/>
      <w:lvlText w:val=""/>
      <w:lvlJc w:val="left"/>
      <w:pPr>
        <w:ind w:left="4035" w:hanging="360"/>
      </w:pPr>
      <w:rPr>
        <w:rFonts w:ascii="Wingdings" w:hAnsi="Wingdings" w:hint="default"/>
      </w:rPr>
    </w:lvl>
    <w:lvl w:ilvl="3" w:tplc="14090001" w:tentative="1">
      <w:start w:val="1"/>
      <w:numFmt w:val="bullet"/>
      <w:lvlText w:val=""/>
      <w:lvlJc w:val="left"/>
      <w:pPr>
        <w:ind w:left="4755" w:hanging="360"/>
      </w:pPr>
      <w:rPr>
        <w:rFonts w:ascii="Symbol" w:hAnsi="Symbol" w:hint="default"/>
      </w:rPr>
    </w:lvl>
    <w:lvl w:ilvl="4" w:tplc="14090003" w:tentative="1">
      <w:start w:val="1"/>
      <w:numFmt w:val="bullet"/>
      <w:lvlText w:val="o"/>
      <w:lvlJc w:val="left"/>
      <w:pPr>
        <w:ind w:left="5475" w:hanging="360"/>
      </w:pPr>
      <w:rPr>
        <w:rFonts w:ascii="Courier New" w:hAnsi="Courier New" w:cs="Courier New" w:hint="default"/>
      </w:rPr>
    </w:lvl>
    <w:lvl w:ilvl="5" w:tplc="14090005" w:tentative="1">
      <w:start w:val="1"/>
      <w:numFmt w:val="bullet"/>
      <w:lvlText w:val=""/>
      <w:lvlJc w:val="left"/>
      <w:pPr>
        <w:ind w:left="6195" w:hanging="360"/>
      </w:pPr>
      <w:rPr>
        <w:rFonts w:ascii="Wingdings" w:hAnsi="Wingdings" w:hint="default"/>
      </w:rPr>
    </w:lvl>
    <w:lvl w:ilvl="6" w:tplc="14090001" w:tentative="1">
      <w:start w:val="1"/>
      <w:numFmt w:val="bullet"/>
      <w:lvlText w:val=""/>
      <w:lvlJc w:val="left"/>
      <w:pPr>
        <w:ind w:left="6915" w:hanging="360"/>
      </w:pPr>
      <w:rPr>
        <w:rFonts w:ascii="Symbol" w:hAnsi="Symbol" w:hint="default"/>
      </w:rPr>
    </w:lvl>
    <w:lvl w:ilvl="7" w:tplc="14090003" w:tentative="1">
      <w:start w:val="1"/>
      <w:numFmt w:val="bullet"/>
      <w:lvlText w:val="o"/>
      <w:lvlJc w:val="left"/>
      <w:pPr>
        <w:ind w:left="7635" w:hanging="360"/>
      </w:pPr>
      <w:rPr>
        <w:rFonts w:ascii="Courier New" w:hAnsi="Courier New" w:cs="Courier New" w:hint="default"/>
      </w:rPr>
    </w:lvl>
    <w:lvl w:ilvl="8" w:tplc="14090005" w:tentative="1">
      <w:start w:val="1"/>
      <w:numFmt w:val="bullet"/>
      <w:lvlText w:val=""/>
      <w:lvlJc w:val="left"/>
      <w:pPr>
        <w:ind w:left="8355" w:hanging="360"/>
      </w:pPr>
      <w:rPr>
        <w:rFonts w:ascii="Wingdings" w:hAnsi="Wingdings" w:hint="default"/>
      </w:rPr>
    </w:lvl>
  </w:abstractNum>
  <w:abstractNum w:abstractNumId="20" w15:restartNumberingAfterBreak="0">
    <w:nsid w:val="56DF7C1C"/>
    <w:multiLevelType w:val="hybridMultilevel"/>
    <w:tmpl w:val="0066C68A"/>
    <w:lvl w:ilvl="0" w:tplc="7772D2AE">
      <w:start w:val="1"/>
      <w:numFmt w:val="decimal"/>
      <w:lvlText w:val="%1)"/>
      <w:lvlJc w:val="left"/>
      <w:pPr>
        <w:ind w:left="720" w:hanging="360"/>
      </w:pPr>
      <w:rPr>
        <w:rFonts w:hint="default"/>
        <w:b/>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1" w15:restartNumberingAfterBreak="0">
    <w:nsid w:val="59B37ED8"/>
    <w:multiLevelType w:val="hybridMultilevel"/>
    <w:tmpl w:val="0C3A8CB2"/>
    <w:lvl w:ilvl="0" w:tplc="1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B22F39"/>
    <w:multiLevelType w:val="hybridMultilevel"/>
    <w:tmpl w:val="2E70D2C2"/>
    <w:lvl w:ilvl="0" w:tplc="C89A3ED0">
      <w:start w:val="21"/>
      <w:numFmt w:val="decimal"/>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23" w15:restartNumberingAfterBreak="0">
    <w:nsid w:val="602C4BB0"/>
    <w:multiLevelType w:val="hybridMultilevel"/>
    <w:tmpl w:val="E396A3C2"/>
    <w:lvl w:ilvl="0" w:tplc="14090009">
      <w:start w:val="1"/>
      <w:numFmt w:val="bullet"/>
      <w:lvlText w:val=""/>
      <w:lvlJc w:val="left"/>
      <w:pPr>
        <w:ind w:left="1440" w:hanging="360"/>
      </w:pPr>
      <w:rPr>
        <w:rFonts w:ascii="Wingdings" w:hAnsi="Wingdings"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24" w15:restartNumberingAfterBreak="0">
    <w:nsid w:val="677C50B6"/>
    <w:multiLevelType w:val="hybridMultilevel"/>
    <w:tmpl w:val="12E2B9D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5" w15:restartNumberingAfterBreak="0">
    <w:nsid w:val="6C151F17"/>
    <w:multiLevelType w:val="hybridMultilevel"/>
    <w:tmpl w:val="C908AAA2"/>
    <w:lvl w:ilvl="0" w:tplc="14090009">
      <w:start w:val="1"/>
      <w:numFmt w:val="bullet"/>
      <w:lvlText w:val=""/>
      <w:lvlJc w:val="left"/>
      <w:pPr>
        <w:ind w:left="3015" w:hanging="360"/>
      </w:pPr>
      <w:rPr>
        <w:rFonts w:ascii="Wingdings" w:hAnsi="Wingdings" w:hint="default"/>
      </w:rPr>
    </w:lvl>
    <w:lvl w:ilvl="1" w:tplc="14090003" w:tentative="1">
      <w:start w:val="1"/>
      <w:numFmt w:val="bullet"/>
      <w:lvlText w:val="o"/>
      <w:lvlJc w:val="left"/>
      <w:pPr>
        <w:ind w:left="3735" w:hanging="360"/>
      </w:pPr>
      <w:rPr>
        <w:rFonts w:ascii="Courier New" w:hAnsi="Courier New" w:cs="Courier New" w:hint="default"/>
      </w:rPr>
    </w:lvl>
    <w:lvl w:ilvl="2" w:tplc="14090005" w:tentative="1">
      <w:start w:val="1"/>
      <w:numFmt w:val="bullet"/>
      <w:lvlText w:val=""/>
      <w:lvlJc w:val="left"/>
      <w:pPr>
        <w:ind w:left="4455" w:hanging="360"/>
      </w:pPr>
      <w:rPr>
        <w:rFonts w:ascii="Wingdings" w:hAnsi="Wingdings" w:hint="default"/>
      </w:rPr>
    </w:lvl>
    <w:lvl w:ilvl="3" w:tplc="14090001" w:tentative="1">
      <w:start w:val="1"/>
      <w:numFmt w:val="bullet"/>
      <w:lvlText w:val=""/>
      <w:lvlJc w:val="left"/>
      <w:pPr>
        <w:ind w:left="5175" w:hanging="360"/>
      </w:pPr>
      <w:rPr>
        <w:rFonts w:ascii="Symbol" w:hAnsi="Symbol" w:hint="default"/>
      </w:rPr>
    </w:lvl>
    <w:lvl w:ilvl="4" w:tplc="14090003" w:tentative="1">
      <w:start w:val="1"/>
      <w:numFmt w:val="bullet"/>
      <w:lvlText w:val="o"/>
      <w:lvlJc w:val="left"/>
      <w:pPr>
        <w:ind w:left="5895" w:hanging="360"/>
      </w:pPr>
      <w:rPr>
        <w:rFonts w:ascii="Courier New" w:hAnsi="Courier New" w:cs="Courier New" w:hint="default"/>
      </w:rPr>
    </w:lvl>
    <w:lvl w:ilvl="5" w:tplc="14090005" w:tentative="1">
      <w:start w:val="1"/>
      <w:numFmt w:val="bullet"/>
      <w:lvlText w:val=""/>
      <w:lvlJc w:val="left"/>
      <w:pPr>
        <w:ind w:left="6615" w:hanging="360"/>
      </w:pPr>
      <w:rPr>
        <w:rFonts w:ascii="Wingdings" w:hAnsi="Wingdings" w:hint="default"/>
      </w:rPr>
    </w:lvl>
    <w:lvl w:ilvl="6" w:tplc="14090001" w:tentative="1">
      <w:start w:val="1"/>
      <w:numFmt w:val="bullet"/>
      <w:lvlText w:val=""/>
      <w:lvlJc w:val="left"/>
      <w:pPr>
        <w:ind w:left="7335" w:hanging="360"/>
      </w:pPr>
      <w:rPr>
        <w:rFonts w:ascii="Symbol" w:hAnsi="Symbol" w:hint="default"/>
      </w:rPr>
    </w:lvl>
    <w:lvl w:ilvl="7" w:tplc="14090003" w:tentative="1">
      <w:start w:val="1"/>
      <w:numFmt w:val="bullet"/>
      <w:lvlText w:val="o"/>
      <w:lvlJc w:val="left"/>
      <w:pPr>
        <w:ind w:left="8055" w:hanging="360"/>
      </w:pPr>
      <w:rPr>
        <w:rFonts w:ascii="Courier New" w:hAnsi="Courier New" w:cs="Courier New" w:hint="default"/>
      </w:rPr>
    </w:lvl>
    <w:lvl w:ilvl="8" w:tplc="14090005" w:tentative="1">
      <w:start w:val="1"/>
      <w:numFmt w:val="bullet"/>
      <w:lvlText w:val=""/>
      <w:lvlJc w:val="left"/>
      <w:pPr>
        <w:ind w:left="8775" w:hanging="360"/>
      </w:pPr>
      <w:rPr>
        <w:rFonts w:ascii="Wingdings" w:hAnsi="Wingdings" w:hint="default"/>
      </w:rPr>
    </w:lvl>
  </w:abstractNum>
  <w:abstractNum w:abstractNumId="26" w15:restartNumberingAfterBreak="0">
    <w:nsid w:val="6D065993"/>
    <w:multiLevelType w:val="hybridMultilevel"/>
    <w:tmpl w:val="DE7032C0"/>
    <w:lvl w:ilvl="0" w:tplc="5C9E7020">
      <w:start w:val="1"/>
      <w:numFmt w:val="lowerLetter"/>
      <w:lvlText w:val="(%1)"/>
      <w:lvlJc w:val="left"/>
      <w:pPr>
        <w:ind w:left="1080" w:hanging="720"/>
      </w:pPr>
      <w:rPr>
        <w:rFonts w:hint="default"/>
        <w:b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7" w15:restartNumberingAfterBreak="0">
    <w:nsid w:val="6EF57ED1"/>
    <w:multiLevelType w:val="hybridMultilevel"/>
    <w:tmpl w:val="C0D6650E"/>
    <w:lvl w:ilvl="0" w:tplc="14090003">
      <w:start w:val="1"/>
      <w:numFmt w:val="bullet"/>
      <w:lvlText w:val="o"/>
      <w:lvlJc w:val="left"/>
      <w:pPr>
        <w:ind w:left="1890" w:hanging="360"/>
      </w:pPr>
      <w:rPr>
        <w:rFonts w:ascii="Courier New" w:hAnsi="Courier New" w:cs="Courier New" w:hint="default"/>
      </w:rPr>
    </w:lvl>
    <w:lvl w:ilvl="1" w:tplc="14090003" w:tentative="1">
      <w:start w:val="1"/>
      <w:numFmt w:val="bullet"/>
      <w:lvlText w:val="o"/>
      <w:lvlJc w:val="left"/>
      <w:pPr>
        <w:ind w:left="2610" w:hanging="360"/>
      </w:pPr>
      <w:rPr>
        <w:rFonts w:ascii="Courier New" w:hAnsi="Courier New" w:cs="Courier New" w:hint="default"/>
      </w:rPr>
    </w:lvl>
    <w:lvl w:ilvl="2" w:tplc="14090005" w:tentative="1">
      <w:start w:val="1"/>
      <w:numFmt w:val="bullet"/>
      <w:lvlText w:val=""/>
      <w:lvlJc w:val="left"/>
      <w:pPr>
        <w:ind w:left="3330" w:hanging="360"/>
      </w:pPr>
      <w:rPr>
        <w:rFonts w:ascii="Wingdings" w:hAnsi="Wingdings" w:hint="default"/>
      </w:rPr>
    </w:lvl>
    <w:lvl w:ilvl="3" w:tplc="14090001" w:tentative="1">
      <w:start w:val="1"/>
      <w:numFmt w:val="bullet"/>
      <w:lvlText w:val=""/>
      <w:lvlJc w:val="left"/>
      <w:pPr>
        <w:ind w:left="4050" w:hanging="360"/>
      </w:pPr>
      <w:rPr>
        <w:rFonts w:ascii="Symbol" w:hAnsi="Symbol" w:hint="default"/>
      </w:rPr>
    </w:lvl>
    <w:lvl w:ilvl="4" w:tplc="14090003" w:tentative="1">
      <w:start w:val="1"/>
      <w:numFmt w:val="bullet"/>
      <w:lvlText w:val="o"/>
      <w:lvlJc w:val="left"/>
      <w:pPr>
        <w:ind w:left="4770" w:hanging="360"/>
      </w:pPr>
      <w:rPr>
        <w:rFonts w:ascii="Courier New" w:hAnsi="Courier New" w:cs="Courier New" w:hint="default"/>
      </w:rPr>
    </w:lvl>
    <w:lvl w:ilvl="5" w:tplc="14090005" w:tentative="1">
      <w:start w:val="1"/>
      <w:numFmt w:val="bullet"/>
      <w:lvlText w:val=""/>
      <w:lvlJc w:val="left"/>
      <w:pPr>
        <w:ind w:left="5490" w:hanging="360"/>
      </w:pPr>
      <w:rPr>
        <w:rFonts w:ascii="Wingdings" w:hAnsi="Wingdings" w:hint="default"/>
      </w:rPr>
    </w:lvl>
    <w:lvl w:ilvl="6" w:tplc="14090001" w:tentative="1">
      <w:start w:val="1"/>
      <w:numFmt w:val="bullet"/>
      <w:lvlText w:val=""/>
      <w:lvlJc w:val="left"/>
      <w:pPr>
        <w:ind w:left="6210" w:hanging="360"/>
      </w:pPr>
      <w:rPr>
        <w:rFonts w:ascii="Symbol" w:hAnsi="Symbol" w:hint="default"/>
      </w:rPr>
    </w:lvl>
    <w:lvl w:ilvl="7" w:tplc="14090003" w:tentative="1">
      <w:start w:val="1"/>
      <w:numFmt w:val="bullet"/>
      <w:lvlText w:val="o"/>
      <w:lvlJc w:val="left"/>
      <w:pPr>
        <w:ind w:left="6930" w:hanging="360"/>
      </w:pPr>
      <w:rPr>
        <w:rFonts w:ascii="Courier New" w:hAnsi="Courier New" w:cs="Courier New" w:hint="default"/>
      </w:rPr>
    </w:lvl>
    <w:lvl w:ilvl="8" w:tplc="14090005" w:tentative="1">
      <w:start w:val="1"/>
      <w:numFmt w:val="bullet"/>
      <w:lvlText w:val=""/>
      <w:lvlJc w:val="left"/>
      <w:pPr>
        <w:ind w:left="7650" w:hanging="360"/>
      </w:pPr>
      <w:rPr>
        <w:rFonts w:ascii="Wingdings" w:hAnsi="Wingdings" w:hint="default"/>
      </w:rPr>
    </w:lvl>
  </w:abstractNum>
  <w:abstractNum w:abstractNumId="28" w15:restartNumberingAfterBreak="0">
    <w:nsid w:val="7AA5698B"/>
    <w:multiLevelType w:val="hybridMultilevel"/>
    <w:tmpl w:val="96B64624"/>
    <w:lvl w:ilvl="0" w:tplc="14090009">
      <w:start w:val="1"/>
      <w:numFmt w:val="bullet"/>
      <w:lvlText w:val=""/>
      <w:lvlJc w:val="left"/>
      <w:pPr>
        <w:ind w:left="1440" w:hanging="360"/>
      </w:pPr>
      <w:rPr>
        <w:rFonts w:ascii="Wingdings" w:hAnsi="Wingdings"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29" w15:restartNumberingAfterBreak="0">
    <w:nsid w:val="7FAF4135"/>
    <w:multiLevelType w:val="hybridMultilevel"/>
    <w:tmpl w:val="C4D009DE"/>
    <w:lvl w:ilvl="0" w:tplc="1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5"/>
  </w:num>
  <w:num w:numId="3">
    <w:abstractNumId w:val="9"/>
  </w:num>
  <w:num w:numId="4">
    <w:abstractNumId w:val="27"/>
  </w:num>
  <w:num w:numId="5">
    <w:abstractNumId w:val="6"/>
  </w:num>
  <w:num w:numId="6">
    <w:abstractNumId w:val="17"/>
  </w:num>
  <w:num w:numId="7">
    <w:abstractNumId w:val="23"/>
  </w:num>
  <w:num w:numId="8">
    <w:abstractNumId w:val="14"/>
  </w:num>
  <w:num w:numId="9">
    <w:abstractNumId w:val="5"/>
  </w:num>
  <w:num w:numId="10">
    <w:abstractNumId w:val="16"/>
  </w:num>
  <w:num w:numId="11">
    <w:abstractNumId w:val="28"/>
  </w:num>
  <w:num w:numId="12">
    <w:abstractNumId w:val="1"/>
  </w:num>
  <w:num w:numId="13">
    <w:abstractNumId w:val="22"/>
  </w:num>
  <w:num w:numId="14">
    <w:abstractNumId w:val="10"/>
  </w:num>
  <w:num w:numId="15">
    <w:abstractNumId w:val="13"/>
  </w:num>
  <w:num w:numId="16">
    <w:abstractNumId w:val="18"/>
  </w:num>
  <w:num w:numId="17">
    <w:abstractNumId w:val="25"/>
  </w:num>
  <w:num w:numId="18">
    <w:abstractNumId w:val="3"/>
  </w:num>
  <w:num w:numId="19">
    <w:abstractNumId w:val="19"/>
  </w:num>
  <w:num w:numId="20">
    <w:abstractNumId w:val="27"/>
  </w:num>
  <w:num w:numId="21">
    <w:abstractNumId w:val="0"/>
  </w:num>
  <w:num w:numId="22">
    <w:abstractNumId w:val="20"/>
  </w:num>
  <w:num w:numId="23">
    <w:abstractNumId w:val="8"/>
  </w:num>
  <w:num w:numId="24">
    <w:abstractNumId w:val="4"/>
  </w:num>
  <w:num w:numId="25">
    <w:abstractNumId w:val="2"/>
  </w:num>
  <w:num w:numId="26">
    <w:abstractNumId w:val="11"/>
  </w:num>
  <w:num w:numId="27">
    <w:abstractNumId w:val="26"/>
  </w:num>
  <w:num w:numId="28">
    <w:abstractNumId w:val="24"/>
  </w:num>
  <w:num w:numId="29">
    <w:abstractNumId w:val="21"/>
  </w:num>
  <w:num w:numId="30">
    <w:abstractNumId w:val="29"/>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3CE0"/>
    <w:rsid w:val="000138D8"/>
    <w:rsid w:val="00023FCC"/>
    <w:rsid w:val="00040499"/>
    <w:rsid w:val="00043B56"/>
    <w:rsid w:val="00067536"/>
    <w:rsid w:val="0007436A"/>
    <w:rsid w:val="00087889"/>
    <w:rsid w:val="000B52A4"/>
    <w:rsid w:val="000C1FA8"/>
    <w:rsid w:val="000C776F"/>
    <w:rsid w:val="000E1D63"/>
    <w:rsid w:val="000F14D1"/>
    <w:rsid w:val="001055C5"/>
    <w:rsid w:val="00107F3E"/>
    <w:rsid w:val="0011240C"/>
    <w:rsid w:val="00125079"/>
    <w:rsid w:val="001325D6"/>
    <w:rsid w:val="00135F42"/>
    <w:rsid w:val="00153299"/>
    <w:rsid w:val="001653D1"/>
    <w:rsid w:val="00173F8F"/>
    <w:rsid w:val="0017472C"/>
    <w:rsid w:val="001860FC"/>
    <w:rsid w:val="001A0F05"/>
    <w:rsid w:val="001B14E1"/>
    <w:rsid w:val="001C2511"/>
    <w:rsid w:val="001E18A7"/>
    <w:rsid w:val="00215381"/>
    <w:rsid w:val="00223944"/>
    <w:rsid w:val="00233C68"/>
    <w:rsid w:val="00237B07"/>
    <w:rsid w:val="00250A66"/>
    <w:rsid w:val="0026231E"/>
    <w:rsid w:val="00270382"/>
    <w:rsid w:val="00272648"/>
    <w:rsid w:val="002738BD"/>
    <w:rsid w:val="002B6EC2"/>
    <w:rsid w:val="002C21AE"/>
    <w:rsid w:val="002C4A37"/>
    <w:rsid w:val="002F30F5"/>
    <w:rsid w:val="00304ADE"/>
    <w:rsid w:val="003154AA"/>
    <w:rsid w:val="00352C86"/>
    <w:rsid w:val="003702AD"/>
    <w:rsid w:val="003D3DC7"/>
    <w:rsid w:val="003E150E"/>
    <w:rsid w:val="003E5E35"/>
    <w:rsid w:val="003F0AB4"/>
    <w:rsid w:val="003F3CE0"/>
    <w:rsid w:val="00420768"/>
    <w:rsid w:val="00434C8A"/>
    <w:rsid w:val="00452555"/>
    <w:rsid w:val="00481AE0"/>
    <w:rsid w:val="004B0EA8"/>
    <w:rsid w:val="004B700D"/>
    <w:rsid w:val="00505717"/>
    <w:rsid w:val="00506998"/>
    <w:rsid w:val="00516AF6"/>
    <w:rsid w:val="005538D8"/>
    <w:rsid w:val="00573A54"/>
    <w:rsid w:val="00594E30"/>
    <w:rsid w:val="005B6CAF"/>
    <w:rsid w:val="005D6D6F"/>
    <w:rsid w:val="00612E83"/>
    <w:rsid w:val="00622030"/>
    <w:rsid w:val="006336D7"/>
    <w:rsid w:val="00646AB6"/>
    <w:rsid w:val="00655A82"/>
    <w:rsid w:val="006D2D03"/>
    <w:rsid w:val="00706C1B"/>
    <w:rsid w:val="00707449"/>
    <w:rsid w:val="0071175B"/>
    <w:rsid w:val="007274AF"/>
    <w:rsid w:val="007609F9"/>
    <w:rsid w:val="007B5213"/>
    <w:rsid w:val="007B799B"/>
    <w:rsid w:val="007D3C9B"/>
    <w:rsid w:val="007E4D02"/>
    <w:rsid w:val="0080565C"/>
    <w:rsid w:val="00807097"/>
    <w:rsid w:val="00821012"/>
    <w:rsid w:val="00823C69"/>
    <w:rsid w:val="00845256"/>
    <w:rsid w:val="00860A4B"/>
    <w:rsid w:val="00871488"/>
    <w:rsid w:val="00893D1F"/>
    <w:rsid w:val="008B3BAE"/>
    <w:rsid w:val="008D62C8"/>
    <w:rsid w:val="008E5CE6"/>
    <w:rsid w:val="00912B1F"/>
    <w:rsid w:val="009346EB"/>
    <w:rsid w:val="009422EF"/>
    <w:rsid w:val="00970C48"/>
    <w:rsid w:val="00977818"/>
    <w:rsid w:val="0099230D"/>
    <w:rsid w:val="009966FB"/>
    <w:rsid w:val="009D343A"/>
    <w:rsid w:val="009D44A2"/>
    <w:rsid w:val="009F2B15"/>
    <w:rsid w:val="00A63D0C"/>
    <w:rsid w:val="00A86CBE"/>
    <w:rsid w:val="00AA6860"/>
    <w:rsid w:val="00B51626"/>
    <w:rsid w:val="00B53067"/>
    <w:rsid w:val="00B878F1"/>
    <w:rsid w:val="00BD4943"/>
    <w:rsid w:val="00C07859"/>
    <w:rsid w:val="00C868E6"/>
    <w:rsid w:val="00CA20CE"/>
    <w:rsid w:val="00CB07EC"/>
    <w:rsid w:val="00CD4CD5"/>
    <w:rsid w:val="00CF7FCA"/>
    <w:rsid w:val="00D04B46"/>
    <w:rsid w:val="00D151C7"/>
    <w:rsid w:val="00D22028"/>
    <w:rsid w:val="00D27213"/>
    <w:rsid w:val="00D4726A"/>
    <w:rsid w:val="00D511CB"/>
    <w:rsid w:val="00D776F4"/>
    <w:rsid w:val="00D849A2"/>
    <w:rsid w:val="00D93725"/>
    <w:rsid w:val="00DB028B"/>
    <w:rsid w:val="00DC7B4C"/>
    <w:rsid w:val="00E04571"/>
    <w:rsid w:val="00E13A63"/>
    <w:rsid w:val="00E349C6"/>
    <w:rsid w:val="00E37DA1"/>
    <w:rsid w:val="00E56273"/>
    <w:rsid w:val="00E71F44"/>
    <w:rsid w:val="00E92E50"/>
    <w:rsid w:val="00E97401"/>
    <w:rsid w:val="00EA3C1A"/>
    <w:rsid w:val="00EB6D2C"/>
    <w:rsid w:val="00EB7C41"/>
    <w:rsid w:val="00ED0B09"/>
    <w:rsid w:val="00F24A31"/>
    <w:rsid w:val="00F6345B"/>
    <w:rsid w:val="00F65080"/>
    <w:rsid w:val="00F7681E"/>
    <w:rsid w:val="00FA438D"/>
    <w:rsid w:val="00FD1656"/>
    <w:rsid w:val="00FD7ED4"/>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6C2677"/>
  <w15:docId w15:val="{C50AEDC8-A6BC-44FE-AB7A-A3BB706DF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E97401"/>
    <w:pPr>
      <w:keepNext/>
      <w:keepLines/>
      <w:spacing w:before="240" w:after="0"/>
      <w:outlineLvl w:val="0"/>
    </w:pPr>
    <w:rPr>
      <w:rFonts w:asciiTheme="majorHAnsi" w:eastAsiaTheme="majorEastAsia" w:hAnsiTheme="majorHAnsi" w:cstheme="majorBidi"/>
      <w:color w:val="365F91" w:themeColor="accent1" w:themeShade="BF"/>
      <w:sz w:val="32"/>
      <w:szCs w:val="32"/>
      <w:lang w:eastAsia="zh-TW"/>
    </w:rPr>
  </w:style>
  <w:style w:type="paragraph" w:styleId="Heading2">
    <w:name w:val="heading 2"/>
    <w:basedOn w:val="Normal"/>
    <w:next w:val="Normal"/>
    <w:link w:val="Heading2Char"/>
    <w:uiPriority w:val="99"/>
    <w:unhideWhenUsed/>
    <w:qFormat/>
    <w:rsid w:val="00E97401"/>
    <w:pPr>
      <w:keepNext/>
      <w:keepLines/>
      <w:spacing w:before="40" w:after="0"/>
      <w:outlineLvl w:val="1"/>
    </w:pPr>
    <w:rPr>
      <w:rFonts w:asciiTheme="majorHAnsi" w:eastAsiaTheme="majorEastAsia" w:hAnsiTheme="majorHAnsi" w:cstheme="majorBidi"/>
      <w:color w:val="365F91" w:themeColor="accent1" w:themeShade="BF"/>
      <w:sz w:val="26"/>
      <w:szCs w:val="26"/>
      <w:lang w:eastAsia="zh-TW"/>
    </w:rPr>
  </w:style>
  <w:style w:type="paragraph" w:styleId="Heading3">
    <w:name w:val="heading 3"/>
    <w:basedOn w:val="Normal"/>
    <w:next w:val="Normal"/>
    <w:link w:val="Heading3Char"/>
    <w:uiPriority w:val="99"/>
    <w:semiHidden/>
    <w:unhideWhenUsed/>
    <w:qFormat/>
    <w:rsid w:val="00E97401"/>
    <w:pPr>
      <w:keepNext/>
      <w:keepLines/>
      <w:spacing w:before="40" w:after="0"/>
      <w:outlineLvl w:val="2"/>
    </w:pPr>
    <w:rPr>
      <w:rFonts w:asciiTheme="majorHAnsi" w:eastAsiaTheme="majorEastAsia" w:hAnsiTheme="majorHAnsi" w:cstheme="majorBidi"/>
      <w:color w:val="243F60" w:themeColor="accent1" w:themeShade="7F"/>
      <w:sz w:val="24"/>
      <w:szCs w:val="24"/>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3C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3CE0"/>
    <w:rPr>
      <w:rFonts w:ascii="Tahoma" w:hAnsi="Tahoma" w:cs="Tahoma"/>
      <w:sz w:val="16"/>
      <w:szCs w:val="16"/>
    </w:rPr>
  </w:style>
  <w:style w:type="paragraph" w:styleId="ListParagraph">
    <w:name w:val="List Paragraph"/>
    <w:basedOn w:val="Normal"/>
    <w:uiPriority w:val="34"/>
    <w:qFormat/>
    <w:rsid w:val="00F7681E"/>
    <w:pPr>
      <w:ind w:left="720"/>
      <w:contextualSpacing/>
    </w:pPr>
  </w:style>
  <w:style w:type="paragraph" w:styleId="Header">
    <w:name w:val="header"/>
    <w:basedOn w:val="Normal"/>
    <w:link w:val="HeaderChar"/>
    <w:uiPriority w:val="99"/>
    <w:unhideWhenUsed/>
    <w:rsid w:val="00FD16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656"/>
  </w:style>
  <w:style w:type="paragraph" w:styleId="Footer">
    <w:name w:val="footer"/>
    <w:basedOn w:val="Normal"/>
    <w:link w:val="FooterChar"/>
    <w:uiPriority w:val="99"/>
    <w:unhideWhenUsed/>
    <w:rsid w:val="00FD16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656"/>
  </w:style>
  <w:style w:type="character" w:customStyle="1" w:styleId="Heading1Char">
    <w:name w:val="Heading 1 Char"/>
    <w:basedOn w:val="DefaultParagraphFont"/>
    <w:link w:val="Heading1"/>
    <w:uiPriority w:val="99"/>
    <w:rsid w:val="00E97401"/>
    <w:rPr>
      <w:rFonts w:asciiTheme="majorHAnsi" w:eastAsiaTheme="majorEastAsia" w:hAnsiTheme="majorHAnsi" w:cstheme="majorBidi"/>
      <w:color w:val="365F91" w:themeColor="accent1" w:themeShade="BF"/>
      <w:sz w:val="32"/>
      <w:szCs w:val="32"/>
      <w:lang w:eastAsia="zh-TW"/>
    </w:rPr>
  </w:style>
  <w:style w:type="character" w:customStyle="1" w:styleId="Heading2Char">
    <w:name w:val="Heading 2 Char"/>
    <w:basedOn w:val="DefaultParagraphFont"/>
    <w:link w:val="Heading2"/>
    <w:uiPriority w:val="99"/>
    <w:rsid w:val="00E97401"/>
    <w:rPr>
      <w:rFonts w:asciiTheme="majorHAnsi" w:eastAsiaTheme="majorEastAsia" w:hAnsiTheme="majorHAnsi" w:cstheme="majorBidi"/>
      <w:color w:val="365F91" w:themeColor="accent1" w:themeShade="BF"/>
      <w:sz w:val="26"/>
      <w:szCs w:val="26"/>
      <w:lang w:eastAsia="zh-TW"/>
    </w:rPr>
  </w:style>
  <w:style w:type="character" w:customStyle="1" w:styleId="Heading3Char">
    <w:name w:val="Heading 3 Char"/>
    <w:basedOn w:val="DefaultParagraphFont"/>
    <w:link w:val="Heading3"/>
    <w:uiPriority w:val="99"/>
    <w:semiHidden/>
    <w:rsid w:val="00E97401"/>
    <w:rPr>
      <w:rFonts w:asciiTheme="majorHAnsi" w:eastAsiaTheme="majorEastAsia" w:hAnsiTheme="majorHAnsi" w:cstheme="majorBidi"/>
      <w:color w:val="243F60" w:themeColor="accent1" w:themeShade="7F"/>
      <w:sz w:val="24"/>
      <w:szCs w:val="24"/>
      <w:lang w:eastAsia="zh-TW"/>
    </w:rPr>
  </w:style>
  <w:style w:type="character" w:styleId="FootnoteReference">
    <w:name w:val="footnote reference"/>
    <w:aliases w:val="4_G,Ref,de nota al pie,Footnote Reference Number"/>
    <w:basedOn w:val="DefaultParagraphFont"/>
    <w:qFormat/>
    <w:rsid w:val="009F2B15"/>
    <w:rPr>
      <w:rFonts w:ascii="Times New Roman" w:hAnsi="Times New Roman"/>
      <w:sz w:val="18"/>
      <w:vertAlign w:val="superscript"/>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qFormat/>
    <w:rsid w:val="009F2B15"/>
    <w:pPr>
      <w:tabs>
        <w:tab w:val="right" w:pos="1021"/>
      </w:tabs>
      <w:suppressAutoHyphens/>
      <w:spacing w:after="0" w:line="220" w:lineRule="exact"/>
      <w:ind w:left="1134" w:right="1134" w:hanging="1134"/>
    </w:pPr>
    <w:rPr>
      <w:rFonts w:ascii="Times New Roman" w:eastAsia="Times New Roman" w:hAnsi="Times New Roman" w:cs="Times New Roman"/>
      <w:sz w:val="18"/>
      <w:szCs w:val="20"/>
      <w:lang w:val="en-GB"/>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9F2B15"/>
    <w:rPr>
      <w:rFonts w:ascii="Times New Roman" w:eastAsia="Times New Roman" w:hAnsi="Times New Roman" w:cs="Times New Roman"/>
      <w:sz w:val="18"/>
      <w:szCs w:val="20"/>
      <w:lang w:val="en-GB"/>
    </w:rPr>
  </w:style>
  <w:style w:type="paragraph" w:customStyle="1" w:styleId="H1">
    <w:name w:val="_ H_1"/>
    <w:basedOn w:val="Normal"/>
    <w:next w:val="Normal"/>
    <w:rsid w:val="009F2B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70" w:lineRule="exact"/>
      <w:ind w:left="1267" w:right="1267" w:hanging="1267"/>
      <w:outlineLvl w:val="0"/>
    </w:pPr>
    <w:rPr>
      <w:rFonts w:ascii="Times New Roman" w:eastAsia="Times New Roman" w:hAnsi="Times New Roman" w:cs="Times New Roman"/>
      <w:b/>
      <w:spacing w:val="4"/>
      <w:w w:val="103"/>
      <w:kern w:val="14"/>
      <w:sz w:val="24"/>
      <w:szCs w:val="20"/>
      <w:lang w:val="en-GB"/>
    </w:rPr>
  </w:style>
  <w:style w:type="paragraph" w:customStyle="1" w:styleId="SingleTxtG">
    <w:name w:val="_ Single Txt_G"/>
    <w:basedOn w:val="Normal"/>
    <w:qFormat/>
    <w:rsid w:val="009F2B15"/>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H23G">
    <w:name w:val="_ H_2/3_G"/>
    <w:basedOn w:val="Normal"/>
    <w:next w:val="Normal"/>
    <w:qFormat/>
    <w:rsid w:val="009F2B15"/>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styleId="NoSpacing">
    <w:name w:val="No Spacing"/>
    <w:link w:val="NoSpacingChar"/>
    <w:uiPriority w:val="1"/>
    <w:qFormat/>
    <w:rsid w:val="00E71F4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71F44"/>
    <w:rPr>
      <w:rFonts w:eastAsiaTheme="minorEastAsia"/>
      <w:lang w:val="en-US" w:eastAsia="ja-JP"/>
    </w:rPr>
  </w:style>
  <w:style w:type="paragraph" w:customStyle="1" w:styleId="2909F619802848F09E01365C32F34654">
    <w:name w:val="2909F619802848F09E01365C32F34654"/>
    <w:rsid w:val="00E71F44"/>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6732">
      <w:bodyDiv w:val="1"/>
      <w:marLeft w:val="0"/>
      <w:marRight w:val="0"/>
      <w:marTop w:val="0"/>
      <w:marBottom w:val="0"/>
      <w:divBdr>
        <w:top w:val="none" w:sz="0" w:space="0" w:color="auto"/>
        <w:left w:val="none" w:sz="0" w:space="0" w:color="auto"/>
        <w:bottom w:val="none" w:sz="0" w:space="0" w:color="auto"/>
        <w:right w:val="none" w:sz="0" w:space="0" w:color="auto"/>
      </w:divBdr>
    </w:div>
    <w:div w:id="928343326">
      <w:bodyDiv w:val="1"/>
      <w:marLeft w:val="0"/>
      <w:marRight w:val="0"/>
      <w:marTop w:val="0"/>
      <w:marBottom w:val="0"/>
      <w:divBdr>
        <w:top w:val="none" w:sz="0" w:space="0" w:color="auto"/>
        <w:left w:val="none" w:sz="0" w:space="0" w:color="auto"/>
        <w:bottom w:val="none" w:sz="0" w:space="0" w:color="auto"/>
        <w:right w:val="none" w:sz="0" w:space="0" w:color="auto"/>
      </w:divBdr>
    </w:div>
    <w:div w:id="1182814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392C1D-BD12-46F0-A075-51BF05A6B852}"/>
</file>

<file path=customXml/itemProps2.xml><?xml version="1.0" encoding="utf-8"?>
<ds:datastoreItem xmlns:ds="http://schemas.openxmlformats.org/officeDocument/2006/customXml" ds:itemID="{183DC316-8239-434F-8314-5ED20292F0A0}"/>
</file>

<file path=customXml/itemProps3.xml><?xml version="1.0" encoding="utf-8"?>
<ds:datastoreItem xmlns:ds="http://schemas.openxmlformats.org/officeDocument/2006/customXml" ds:itemID="{FB2C2096-A000-4ADF-BB00-5D20D93BEB03}"/>
</file>

<file path=docProps/app.xml><?xml version="1.0" encoding="utf-8"?>
<Properties xmlns="http://schemas.openxmlformats.org/officeDocument/2006/extended-properties" xmlns:vt="http://schemas.openxmlformats.org/officeDocument/2006/docPropsVTypes">
  <Template>Normal</Template>
  <TotalTime>1</TotalTime>
  <Pages>4</Pages>
  <Words>1359</Words>
  <Characters>7750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Denise T Ewe</dc:creator>
  <cp:lastModifiedBy>David King</cp:lastModifiedBy>
  <cp:revision>2</cp:revision>
  <cp:lastPrinted>2020-08-24T07:33:00Z</cp:lastPrinted>
  <dcterms:created xsi:type="dcterms:W3CDTF">2020-09-19T01:40:00Z</dcterms:created>
  <dcterms:modified xsi:type="dcterms:W3CDTF">2020-09-19T01:40:00Z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