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0C44" w:rsidRPr="005E52A1" w:rsidRDefault="00620C44" w:rsidP="00620C44">
      <w:pPr>
        <w:spacing w:line="240" w:lineRule="auto"/>
        <w:ind w:left="-2" w:firstLineChars="0" w:firstLine="0"/>
        <w:jc w:val="center"/>
        <w:rPr>
          <w:rFonts w:ascii="Cambria" w:eastAsia="Times New Roman" w:hAnsi="Cambria" w:cs="Times New Roman"/>
          <w:b/>
          <w:bCs/>
          <w:sz w:val="24"/>
          <w:szCs w:val="24"/>
          <w:lang w:val="en-US"/>
        </w:rPr>
      </w:pPr>
      <w:r w:rsidRPr="005E52A1">
        <w:rPr>
          <w:rFonts w:ascii="Cambria" w:eastAsia="Times New Roman" w:hAnsi="Cambria" w:cs="Times New Roman"/>
          <w:b/>
          <w:bCs/>
          <w:sz w:val="24"/>
          <w:szCs w:val="24"/>
          <w:lang w:val="en-US"/>
        </w:rPr>
        <w:t xml:space="preserve">INTERIM </w:t>
      </w:r>
      <w:r w:rsidR="00FA0326" w:rsidRPr="005E52A1">
        <w:rPr>
          <w:rFonts w:ascii="Cambria" w:eastAsia="Times New Roman" w:hAnsi="Cambria" w:cs="Times New Roman"/>
          <w:b/>
          <w:bCs/>
          <w:sz w:val="24"/>
          <w:szCs w:val="24"/>
          <w:lang w:val="en-US"/>
        </w:rPr>
        <w:t>INFORMATION</w:t>
      </w:r>
    </w:p>
    <w:p w:rsidR="00284D2E" w:rsidRPr="005E52A1" w:rsidRDefault="00620C44" w:rsidP="00520353">
      <w:pPr>
        <w:spacing w:line="240" w:lineRule="auto"/>
        <w:ind w:left="-2" w:firstLineChars="0" w:firstLine="0"/>
        <w:jc w:val="center"/>
        <w:rPr>
          <w:rFonts w:ascii="Cambria" w:eastAsia="Times New Roman" w:hAnsi="Cambria" w:cs="Times New Roman"/>
          <w:b/>
          <w:bCs/>
          <w:sz w:val="24"/>
          <w:szCs w:val="24"/>
          <w:lang w:val="en-US"/>
        </w:rPr>
      </w:pPr>
      <w:r w:rsidRPr="005E52A1">
        <w:rPr>
          <w:rFonts w:ascii="Cambria" w:eastAsia="Times New Roman" w:hAnsi="Cambria" w:cs="Times New Roman"/>
          <w:b/>
          <w:bCs/>
          <w:sz w:val="24"/>
          <w:szCs w:val="24"/>
          <w:lang w:val="en-US"/>
        </w:rPr>
        <w:t>regarding the implementation of paragraphs 12(c), 18(a) and (b) and 24(c) of the Concluding Observations of the UN Committee against Torture following the consideration of Ukraine’s 7th periodic re</w:t>
      </w:r>
      <w:bookmarkStart w:id="0" w:name="_GoBack"/>
      <w:r w:rsidRPr="005E52A1">
        <w:rPr>
          <w:rFonts w:ascii="Cambria" w:eastAsia="Times New Roman" w:hAnsi="Cambria" w:cs="Times New Roman"/>
          <w:b/>
          <w:bCs/>
          <w:sz w:val="24"/>
          <w:szCs w:val="24"/>
          <w:lang w:val="en-US"/>
        </w:rPr>
        <w:t>p</w:t>
      </w:r>
      <w:bookmarkEnd w:id="0"/>
      <w:r w:rsidRPr="005E52A1">
        <w:rPr>
          <w:rFonts w:ascii="Cambria" w:eastAsia="Times New Roman" w:hAnsi="Cambria" w:cs="Times New Roman"/>
          <w:b/>
          <w:bCs/>
          <w:sz w:val="24"/>
          <w:szCs w:val="24"/>
          <w:lang w:val="en-US"/>
        </w:rPr>
        <w:t xml:space="preserve">ort on the implementation of the </w:t>
      </w:r>
      <w:r w:rsidR="00520353" w:rsidRPr="005E52A1">
        <w:rPr>
          <w:rFonts w:ascii="Cambria" w:eastAsia="Times New Roman" w:hAnsi="Cambria" w:cs="Times New Roman"/>
          <w:b/>
          <w:bCs/>
          <w:sz w:val="24"/>
          <w:szCs w:val="24"/>
          <w:lang w:val="en-US"/>
        </w:rPr>
        <w:t>Convention against Torture and Other Cruel, Inhuman or Degrading Treatment or Punishment</w:t>
      </w:r>
      <w:r w:rsidR="002715F9" w:rsidRPr="005E52A1">
        <w:rPr>
          <w:rFonts w:ascii="Cambria" w:eastAsia="Times New Roman" w:hAnsi="Cambria" w:cs="Times New Roman"/>
          <w:b/>
          <w:bCs/>
          <w:sz w:val="24"/>
          <w:szCs w:val="24"/>
        </w:rPr>
        <w:t>,</w:t>
      </w:r>
      <w:r w:rsidR="002715F9" w:rsidRPr="005E52A1">
        <w:rPr>
          <w:rFonts w:ascii="Cambria" w:eastAsia="Times New Roman" w:hAnsi="Cambria" w:cs="Times New Roman"/>
          <w:b/>
          <w:bCs/>
          <w:sz w:val="24"/>
          <w:szCs w:val="24"/>
          <w:lang w:val="en-US"/>
        </w:rPr>
        <w:t xml:space="preserve"> </w:t>
      </w:r>
      <w:r w:rsidR="00284D2E" w:rsidRPr="005E52A1">
        <w:rPr>
          <w:rFonts w:ascii="Cambria" w:eastAsia="Times New Roman" w:hAnsi="Cambria" w:cs="Times New Roman"/>
          <w:b/>
          <w:bCs/>
          <w:sz w:val="24"/>
          <w:szCs w:val="24"/>
          <w:lang w:val="en-US"/>
        </w:rPr>
        <w:t>plans for implementing</w:t>
      </w:r>
      <w:r w:rsidR="00284D2E" w:rsidRPr="005E52A1">
        <w:rPr>
          <w:rFonts w:ascii="Cambria" w:eastAsia="Times New Roman" w:hAnsi="Cambria" w:cs="Times New Roman"/>
          <w:b/>
          <w:bCs/>
          <w:sz w:val="24"/>
          <w:szCs w:val="24"/>
        </w:rPr>
        <w:t xml:space="preserve"> </w:t>
      </w:r>
      <w:r w:rsidR="00284D2E" w:rsidRPr="005E52A1">
        <w:rPr>
          <w:rFonts w:ascii="Cambria" w:eastAsia="Times New Roman" w:hAnsi="Cambria" w:cs="Times New Roman"/>
          <w:b/>
          <w:bCs/>
          <w:sz w:val="24"/>
          <w:szCs w:val="24"/>
          <w:lang w:val="en-US"/>
        </w:rPr>
        <w:t>the remaining recommendations</w:t>
      </w:r>
      <w:r w:rsidR="00D372B7" w:rsidRPr="005E52A1">
        <w:rPr>
          <w:rFonts w:ascii="Cambria" w:eastAsia="Times New Roman" w:hAnsi="Cambria" w:cs="Times New Roman"/>
          <w:b/>
          <w:bCs/>
          <w:sz w:val="24"/>
          <w:szCs w:val="24"/>
          <w:lang w:val="en-US"/>
        </w:rPr>
        <w:t xml:space="preserve"> and</w:t>
      </w:r>
      <w:r w:rsidR="00284D2E" w:rsidRPr="005E52A1">
        <w:rPr>
          <w:rFonts w:ascii="Cambria" w:eastAsia="Times New Roman" w:hAnsi="Cambria" w:cs="Times New Roman"/>
          <w:b/>
          <w:bCs/>
          <w:sz w:val="24"/>
          <w:szCs w:val="24"/>
          <w:lang w:val="en-US"/>
        </w:rPr>
        <w:t xml:space="preserve"> related </w:t>
      </w:r>
      <w:r w:rsidR="002715F9" w:rsidRPr="005E52A1">
        <w:rPr>
          <w:rFonts w:ascii="Cambria" w:eastAsia="Times New Roman" w:hAnsi="Cambria" w:cs="Times New Roman"/>
          <w:b/>
          <w:bCs/>
          <w:sz w:val="24"/>
          <w:szCs w:val="24"/>
          <w:lang w:val="en-US"/>
        </w:rPr>
        <w:t>information</w:t>
      </w:r>
      <w:r w:rsidR="00284D2E" w:rsidRPr="005E52A1">
        <w:rPr>
          <w:rFonts w:ascii="Cambria" w:eastAsia="Times New Roman" w:hAnsi="Cambria" w:cs="Times New Roman"/>
          <w:b/>
          <w:bCs/>
          <w:sz w:val="24"/>
          <w:szCs w:val="24"/>
          <w:lang w:val="en-US"/>
        </w:rPr>
        <w:t xml:space="preserve"> upon the aggression of Russian Federation against Ukraine</w:t>
      </w:r>
    </w:p>
    <w:p w:rsidR="00520353" w:rsidRPr="005E52A1" w:rsidRDefault="00520353" w:rsidP="00A81EF0">
      <w:pPr>
        <w:pBdr>
          <w:top w:val="none" w:sz="0" w:space="0" w:color="auto"/>
          <w:left w:val="none" w:sz="0" w:space="0" w:color="auto"/>
          <w:bottom w:val="none" w:sz="0" w:space="0" w:color="auto"/>
          <w:right w:val="none" w:sz="0" w:space="0" w:color="auto"/>
          <w:between w:val="none" w:sz="0" w:space="0" w:color="auto"/>
        </w:pBdr>
        <w:suppressAutoHyphens w:val="0"/>
        <w:spacing w:before="100" w:beforeAutospacing="1" w:after="100" w:afterAutospacing="1" w:line="240" w:lineRule="auto"/>
        <w:ind w:leftChars="0" w:left="0" w:firstLineChars="0" w:firstLine="0"/>
        <w:jc w:val="both"/>
        <w:textDirection w:val="lrTb"/>
        <w:textAlignment w:val="auto"/>
        <w:outlineLvl w:val="9"/>
        <w:rPr>
          <w:rFonts w:asciiTheme="minorHAnsi" w:eastAsia="Times New Roman" w:hAnsiTheme="minorHAnsi" w:cs="Times New Roman"/>
          <w:position w:val="0"/>
          <w:sz w:val="24"/>
          <w:szCs w:val="24"/>
          <w:lang w:val="en-US" w:eastAsia="ja-JP"/>
        </w:rPr>
      </w:pPr>
      <w:r w:rsidRPr="005E52A1">
        <w:rPr>
          <w:rFonts w:asciiTheme="minorHAnsi" w:eastAsia="Times New Roman" w:hAnsiTheme="minorHAnsi" w:cs="Times New Roman"/>
          <w:position w:val="0"/>
          <w:sz w:val="24"/>
          <w:szCs w:val="24"/>
          <w:lang w:val="en-US" w:eastAsia="ja-JP"/>
        </w:rPr>
        <w:t xml:space="preserve">This Interim Information has been prepared pursuant to paragraph 43 of the Concluding Observations of the UN Committee </w:t>
      </w:r>
      <w:r w:rsidR="00154BA1" w:rsidRPr="005E52A1">
        <w:rPr>
          <w:rFonts w:asciiTheme="minorHAnsi" w:eastAsia="Times New Roman" w:hAnsiTheme="minorHAnsi" w:cs="Times New Roman"/>
          <w:position w:val="0"/>
          <w:sz w:val="24"/>
          <w:szCs w:val="24"/>
          <w:lang w:val="en-US" w:eastAsia="ja-JP"/>
        </w:rPr>
        <w:t>A</w:t>
      </w:r>
      <w:r w:rsidRPr="005E52A1">
        <w:rPr>
          <w:rFonts w:asciiTheme="minorHAnsi" w:eastAsia="Times New Roman" w:hAnsiTheme="minorHAnsi" w:cs="Times New Roman"/>
          <w:position w:val="0"/>
          <w:sz w:val="24"/>
          <w:szCs w:val="24"/>
          <w:lang w:val="en-US" w:eastAsia="ja-JP"/>
        </w:rPr>
        <w:t>gainst Torture following the consideration of the seventh periodic report of Ukraine on the implementation of the Convention against Torture and Other Cruel, Inhuman or Degrading Treatment or Punishment (hereinafter – the Concluding Observations of the Committee).</w:t>
      </w:r>
    </w:p>
    <w:p w:rsidR="00520353" w:rsidRPr="005E52A1" w:rsidRDefault="00520353" w:rsidP="00757555">
      <w:pPr>
        <w:pBdr>
          <w:top w:val="none" w:sz="0" w:space="0" w:color="auto"/>
          <w:left w:val="none" w:sz="0" w:space="0" w:color="auto"/>
          <w:bottom w:val="none" w:sz="0" w:space="0" w:color="auto"/>
          <w:right w:val="none" w:sz="0" w:space="0" w:color="auto"/>
          <w:between w:val="none" w:sz="0" w:space="0" w:color="auto"/>
        </w:pBdr>
        <w:suppressAutoHyphens w:val="0"/>
        <w:spacing w:line="240" w:lineRule="auto"/>
        <w:ind w:leftChars="0" w:left="0" w:firstLineChars="0" w:firstLine="0"/>
        <w:jc w:val="both"/>
        <w:textDirection w:val="lrTb"/>
        <w:textAlignment w:val="auto"/>
        <w:outlineLvl w:val="9"/>
        <w:rPr>
          <w:rFonts w:asciiTheme="minorHAnsi" w:eastAsia="Times New Roman" w:hAnsiTheme="minorHAnsi" w:cs="Times New Roman"/>
          <w:b/>
          <w:position w:val="0"/>
          <w:sz w:val="24"/>
          <w:szCs w:val="24"/>
          <w:lang w:val="en-US" w:eastAsia="ja-JP"/>
        </w:rPr>
      </w:pPr>
      <w:r w:rsidRPr="005E52A1">
        <w:rPr>
          <w:rFonts w:asciiTheme="minorHAnsi" w:eastAsia="Times New Roman" w:hAnsiTheme="minorHAnsi" w:cs="Times New Roman"/>
          <w:b/>
          <w:bCs/>
          <w:position w:val="0"/>
          <w:sz w:val="24"/>
          <w:szCs w:val="24"/>
          <w:lang w:val="en-US" w:eastAsia="ja-JP"/>
        </w:rPr>
        <w:t>Regarding paragraph 12 (c)</w:t>
      </w:r>
      <w:r w:rsidRPr="005E52A1">
        <w:rPr>
          <w:rFonts w:asciiTheme="minorHAnsi" w:eastAsia="Times New Roman" w:hAnsiTheme="minorHAnsi" w:cs="Times New Roman"/>
          <w:position w:val="0"/>
          <w:sz w:val="24"/>
          <w:szCs w:val="24"/>
          <w:lang w:val="en-US" w:eastAsia="ja-JP"/>
        </w:rPr>
        <w:t xml:space="preserve"> </w:t>
      </w:r>
      <w:r w:rsidRPr="005E52A1">
        <w:rPr>
          <w:rFonts w:asciiTheme="minorHAnsi" w:eastAsia="Times New Roman" w:hAnsiTheme="minorHAnsi" w:cs="Times New Roman"/>
          <w:b/>
          <w:position w:val="0"/>
          <w:sz w:val="24"/>
          <w:szCs w:val="24"/>
          <w:lang w:val="en-US" w:eastAsia="ja-JP"/>
        </w:rPr>
        <w:t>(the right to a medical examination by an independent doctor, free of charge, of one’s own choice, out of sight and hearing of police officers)</w:t>
      </w:r>
    </w:p>
    <w:p w:rsidR="00520353" w:rsidRPr="005E52A1" w:rsidRDefault="00A81EF0" w:rsidP="00A81EF0">
      <w:pPr>
        <w:pBdr>
          <w:top w:val="none" w:sz="0" w:space="0" w:color="auto"/>
          <w:left w:val="none" w:sz="0" w:space="0" w:color="auto"/>
          <w:bottom w:val="none" w:sz="0" w:space="0" w:color="auto"/>
          <w:right w:val="none" w:sz="0" w:space="0" w:color="auto"/>
          <w:between w:val="none" w:sz="0" w:space="0" w:color="auto"/>
        </w:pBdr>
        <w:suppressAutoHyphens w:val="0"/>
        <w:spacing w:before="100" w:beforeAutospacing="1" w:after="100" w:afterAutospacing="1" w:line="240" w:lineRule="auto"/>
        <w:ind w:leftChars="0" w:left="0" w:firstLineChars="0" w:firstLine="0"/>
        <w:jc w:val="both"/>
        <w:textDirection w:val="lrTb"/>
        <w:textAlignment w:val="auto"/>
        <w:outlineLvl w:val="9"/>
        <w:rPr>
          <w:rFonts w:asciiTheme="minorHAnsi" w:eastAsia="Times New Roman" w:hAnsiTheme="minorHAnsi" w:cs="Times New Roman"/>
          <w:position w:val="0"/>
          <w:sz w:val="24"/>
          <w:szCs w:val="24"/>
          <w:lang w:val="en-US" w:eastAsia="ja-JP"/>
        </w:rPr>
      </w:pPr>
      <w:r w:rsidRPr="005E52A1">
        <w:rPr>
          <w:rFonts w:asciiTheme="minorHAnsi" w:eastAsia="Times New Roman" w:hAnsiTheme="minorHAnsi" w:cs="Times New Roman"/>
          <w:position w:val="0"/>
          <w:sz w:val="24"/>
          <w:szCs w:val="24"/>
          <w:lang w:val="en-US" w:eastAsia="ja-JP"/>
        </w:rPr>
        <w:t>T</w:t>
      </w:r>
      <w:r w:rsidR="00520353" w:rsidRPr="005E52A1">
        <w:rPr>
          <w:rFonts w:asciiTheme="minorHAnsi" w:eastAsia="Times New Roman" w:hAnsiTheme="minorHAnsi" w:cs="Times New Roman"/>
          <w:position w:val="0"/>
          <w:sz w:val="24"/>
          <w:szCs w:val="24"/>
          <w:lang w:val="en-US" w:eastAsia="ja-JP"/>
        </w:rPr>
        <w:t xml:space="preserve">he Law of Ukraine </w:t>
      </w:r>
      <w:r w:rsidR="00520353" w:rsidRPr="005E52A1">
        <w:rPr>
          <w:rFonts w:asciiTheme="minorHAnsi" w:eastAsia="Times New Roman" w:hAnsiTheme="minorHAnsi" w:cs="Times New Roman"/>
          <w:iCs/>
          <w:position w:val="0"/>
          <w:sz w:val="24"/>
          <w:szCs w:val="24"/>
          <w:lang w:val="en-US" w:eastAsia="ja-JP"/>
        </w:rPr>
        <w:t>“On Amendments to the Criminal Procedure Code of Ukraine to Enhance the Effectiveness of the Functioning of Officials Responsible for the Stay and Ensuring the Rights of Detainees”</w:t>
      </w:r>
      <w:r w:rsidR="00520353" w:rsidRPr="005E52A1">
        <w:rPr>
          <w:rFonts w:asciiTheme="minorHAnsi" w:eastAsia="Times New Roman" w:hAnsiTheme="minorHAnsi" w:cs="Times New Roman"/>
          <w:position w:val="0"/>
          <w:sz w:val="24"/>
          <w:szCs w:val="24"/>
          <w:lang w:val="en-US" w:eastAsia="ja-JP"/>
        </w:rPr>
        <w:t xml:space="preserve"> No. 3623-IX </w:t>
      </w:r>
      <w:r w:rsidRPr="005E52A1">
        <w:rPr>
          <w:rFonts w:asciiTheme="minorHAnsi" w:eastAsia="Times New Roman" w:hAnsiTheme="minorHAnsi" w:cs="Times New Roman"/>
          <w:position w:val="0"/>
          <w:sz w:val="24"/>
          <w:szCs w:val="24"/>
          <w:lang w:val="en-US" w:eastAsia="ja-JP"/>
        </w:rPr>
        <w:t xml:space="preserve">of March 21, 2024 </w:t>
      </w:r>
      <w:r w:rsidR="00520353" w:rsidRPr="005E52A1">
        <w:rPr>
          <w:rFonts w:asciiTheme="minorHAnsi" w:eastAsia="Times New Roman" w:hAnsiTheme="minorHAnsi" w:cs="Times New Roman"/>
          <w:position w:val="0"/>
          <w:sz w:val="24"/>
          <w:szCs w:val="24"/>
          <w:lang w:val="en-US" w:eastAsia="ja-JP"/>
        </w:rPr>
        <w:t>was adopted.</w:t>
      </w:r>
    </w:p>
    <w:p w:rsidR="00520353" w:rsidRPr="005E52A1" w:rsidRDefault="00520353" w:rsidP="00A81EF0">
      <w:pPr>
        <w:pBdr>
          <w:top w:val="none" w:sz="0" w:space="0" w:color="auto"/>
          <w:left w:val="none" w:sz="0" w:space="0" w:color="auto"/>
          <w:bottom w:val="none" w:sz="0" w:space="0" w:color="auto"/>
          <w:right w:val="none" w:sz="0" w:space="0" w:color="auto"/>
          <w:between w:val="none" w:sz="0" w:space="0" w:color="auto"/>
        </w:pBdr>
        <w:suppressAutoHyphens w:val="0"/>
        <w:spacing w:before="100" w:beforeAutospacing="1" w:after="100" w:afterAutospacing="1" w:line="240" w:lineRule="auto"/>
        <w:ind w:leftChars="0" w:left="0" w:firstLineChars="0" w:firstLine="0"/>
        <w:jc w:val="both"/>
        <w:textDirection w:val="lrTb"/>
        <w:textAlignment w:val="auto"/>
        <w:outlineLvl w:val="9"/>
        <w:rPr>
          <w:rFonts w:asciiTheme="minorHAnsi" w:eastAsia="Times New Roman" w:hAnsiTheme="minorHAnsi" w:cs="Times New Roman"/>
          <w:position w:val="0"/>
          <w:sz w:val="24"/>
          <w:szCs w:val="24"/>
          <w:lang w:val="en-US" w:eastAsia="ja-JP"/>
        </w:rPr>
      </w:pPr>
      <w:r w:rsidRPr="005E52A1">
        <w:rPr>
          <w:rFonts w:asciiTheme="minorHAnsi" w:eastAsia="Times New Roman" w:hAnsiTheme="minorHAnsi" w:cs="Times New Roman"/>
          <w:position w:val="0"/>
          <w:sz w:val="24"/>
          <w:szCs w:val="24"/>
          <w:lang w:val="en-US" w:eastAsia="ja-JP"/>
        </w:rPr>
        <w:t>Article 212 of the Criminal Procedure Code of Ukraine (hereinafter – CPC) defines the powers of the person responsible for the stay and ensuring the rights of detainees.</w:t>
      </w:r>
    </w:p>
    <w:p w:rsidR="00B7350D" w:rsidRPr="005E52A1" w:rsidRDefault="00BC66DF" w:rsidP="005F74BA">
      <w:pPr>
        <w:widowControl w:val="0"/>
        <w:spacing w:before="156" w:line="240" w:lineRule="auto"/>
        <w:ind w:left="0" w:right="118" w:hanging="2"/>
        <w:jc w:val="both"/>
        <w:rPr>
          <w:rFonts w:asciiTheme="minorHAnsi" w:eastAsia="Times New Roman" w:hAnsiTheme="minorHAnsi" w:cs="Times New Roman"/>
          <w:sz w:val="24"/>
          <w:szCs w:val="24"/>
          <w:lang w:val="en-US"/>
        </w:rPr>
      </w:pPr>
      <w:r w:rsidRPr="005E52A1">
        <w:rPr>
          <w:rFonts w:asciiTheme="minorHAnsi" w:eastAsia="Times New Roman" w:hAnsiTheme="minorHAnsi" w:cs="Times New Roman"/>
          <w:sz w:val="24"/>
          <w:szCs w:val="24"/>
          <w:lang w:val="en-US"/>
        </w:rPr>
        <w:t xml:space="preserve">The Instruction on the </w:t>
      </w:r>
      <w:r w:rsidR="00EE3549" w:rsidRPr="005E52A1">
        <w:rPr>
          <w:rFonts w:asciiTheme="minorHAnsi" w:eastAsia="Times New Roman" w:hAnsiTheme="minorHAnsi" w:cs="Times New Roman"/>
          <w:sz w:val="24"/>
          <w:szCs w:val="24"/>
          <w:lang w:val="en-US"/>
        </w:rPr>
        <w:t>Organization</w:t>
      </w:r>
      <w:r w:rsidRPr="005E52A1">
        <w:rPr>
          <w:rFonts w:asciiTheme="minorHAnsi" w:eastAsia="Times New Roman" w:hAnsiTheme="minorHAnsi" w:cs="Times New Roman"/>
          <w:sz w:val="24"/>
          <w:szCs w:val="24"/>
          <w:lang w:val="en-US"/>
        </w:rPr>
        <w:t xml:space="preserve"> of the Activities of the Hum</w:t>
      </w:r>
      <w:r w:rsidR="004B7371" w:rsidRPr="005E52A1">
        <w:rPr>
          <w:rFonts w:asciiTheme="minorHAnsi" w:eastAsia="Times New Roman" w:hAnsiTheme="minorHAnsi" w:cs="Times New Roman"/>
          <w:sz w:val="24"/>
          <w:szCs w:val="24"/>
          <w:lang w:val="en-US"/>
        </w:rPr>
        <w:t xml:space="preserve">an Rights Units of the National </w:t>
      </w:r>
      <w:r w:rsidRPr="005E52A1">
        <w:rPr>
          <w:rFonts w:asciiTheme="minorHAnsi" w:eastAsia="Times New Roman" w:hAnsiTheme="minorHAnsi" w:cs="Times New Roman"/>
          <w:sz w:val="24"/>
          <w:szCs w:val="24"/>
          <w:lang w:val="en-US"/>
        </w:rPr>
        <w:t>Police of Ukraine, approved by Order of the Ministry of</w:t>
      </w:r>
      <w:r w:rsidR="004B7371" w:rsidRPr="005E52A1">
        <w:rPr>
          <w:rFonts w:asciiTheme="minorHAnsi" w:eastAsia="Times New Roman" w:hAnsiTheme="minorHAnsi" w:cs="Times New Roman"/>
          <w:sz w:val="24"/>
          <w:szCs w:val="24"/>
          <w:lang w:val="en-US"/>
        </w:rPr>
        <w:t xml:space="preserve"> Internal Affairs</w:t>
      </w:r>
      <w:r w:rsidR="00FA0326" w:rsidRPr="005E52A1">
        <w:rPr>
          <w:rFonts w:asciiTheme="minorHAnsi" w:eastAsia="Times New Roman" w:hAnsiTheme="minorHAnsi" w:cs="Times New Roman"/>
          <w:sz w:val="24"/>
          <w:szCs w:val="24"/>
          <w:lang w:val="en-US"/>
        </w:rPr>
        <w:t xml:space="preserve"> of Ukraine</w:t>
      </w:r>
      <w:r w:rsidR="004B7371" w:rsidRPr="005E52A1">
        <w:rPr>
          <w:rFonts w:asciiTheme="minorHAnsi" w:eastAsia="Times New Roman" w:hAnsiTheme="minorHAnsi" w:cs="Times New Roman"/>
          <w:sz w:val="24"/>
          <w:szCs w:val="24"/>
          <w:lang w:val="en-US"/>
        </w:rPr>
        <w:t xml:space="preserve"> No. 699 of </w:t>
      </w:r>
      <w:r w:rsidRPr="005E52A1">
        <w:rPr>
          <w:rFonts w:asciiTheme="minorHAnsi" w:eastAsia="Times New Roman" w:hAnsiTheme="minorHAnsi" w:cs="Times New Roman"/>
          <w:sz w:val="24"/>
          <w:szCs w:val="24"/>
          <w:lang w:val="en-US"/>
        </w:rPr>
        <w:t>October</w:t>
      </w:r>
      <w:r w:rsidR="004B7371" w:rsidRPr="005E52A1">
        <w:rPr>
          <w:rFonts w:asciiTheme="minorHAnsi" w:eastAsia="Times New Roman" w:hAnsiTheme="minorHAnsi" w:cs="Times New Roman"/>
          <w:sz w:val="24"/>
          <w:szCs w:val="24"/>
          <w:lang w:val="en-US"/>
        </w:rPr>
        <w:t xml:space="preserve"> 16,</w:t>
      </w:r>
      <w:r w:rsidRPr="005E52A1">
        <w:rPr>
          <w:rFonts w:asciiTheme="minorHAnsi" w:eastAsia="Times New Roman" w:hAnsiTheme="minorHAnsi" w:cs="Times New Roman"/>
          <w:sz w:val="24"/>
          <w:szCs w:val="24"/>
          <w:lang w:val="en-US"/>
        </w:rPr>
        <w:t xml:space="preserve"> 2024 (</w:t>
      </w:r>
      <w:r w:rsidR="009E4306" w:rsidRPr="005E52A1">
        <w:rPr>
          <w:rFonts w:asciiTheme="minorHAnsi" w:eastAsia="Times New Roman" w:hAnsiTheme="minorHAnsi" w:cs="Times New Roman"/>
          <w:sz w:val="24"/>
          <w:szCs w:val="24"/>
          <w:lang w:val="en-US"/>
        </w:rPr>
        <w:t xml:space="preserve">paragraph 2, </w:t>
      </w:r>
      <w:r w:rsidRPr="005E52A1">
        <w:rPr>
          <w:rFonts w:asciiTheme="minorHAnsi" w:eastAsia="Times New Roman" w:hAnsiTheme="minorHAnsi" w:cs="Times New Roman"/>
          <w:sz w:val="24"/>
          <w:szCs w:val="24"/>
          <w:lang w:val="en-US"/>
        </w:rPr>
        <w:t xml:space="preserve">Section V), </w:t>
      </w:r>
      <w:r w:rsidR="00FA0326" w:rsidRPr="005E52A1">
        <w:rPr>
          <w:rFonts w:asciiTheme="minorHAnsi" w:eastAsia="Times New Roman" w:hAnsiTheme="minorHAnsi" w:cs="Times New Roman"/>
          <w:position w:val="0"/>
          <w:sz w:val="24"/>
          <w:szCs w:val="24"/>
          <w:lang w:val="en-US" w:eastAsia="ja-JP"/>
        </w:rPr>
        <w:t>stipulates</w:t>
      </w:r>
      <w:r w:rsidR="00FA0326" w:rsidRPr="005E52A1">
        <w:rPr>
          <w:rFonts w:asciiTheme="minorHAnsi" w:eastAsia="Times New Roman" w:hAnsiTheme="minorHAnsi" w:cs="Times New Roman"/>
          <w:sz w:val="24"/>
          <w:szCs w:val="24"/>
          <w:lang w:val="en-US"/>
        </w:rPr>
        <w:t xml:space="preserve"> </w:t>
      </w:r>
      <w:r w:rsidRPr="005E52A1">
        <w:rPr>
          <w:rFonts w:asciiTheme="minorHAnsi" w:eastAsia="Times New Roman" w:hAnsiTheme="minorHAnsi" w:cs="Times New Roman"/>
          <w:sz w:val="24"/>
          <w:szCs w:val="24"/>
          <w:lang w:val="en-US"/>
        </w:rPr>
        <w:t xml:space="preserve">that the person responsible for the detention and ensuring the observance of the rights of detainees (staff of human rights units (hereinafter – HRUs) or human rights inspectors (senior inspectors) of the Main Directorates of the National Police in the Autonomous Republic of Crimea, the regions, and the cities of Kyiv and Sevastopol (hereinafter – </w:t>
      </w:r>
      <w:r w:rsidR="00FA0326" w:rsidRPr="005E52A1">
        <w:rPr>
          <w:rFonts w:asciiTheme="minorHAnsi" w:eastAsia="Times New Roman" w:hAnsiTheme="minorHAnsi" w:cs="Times New Roman"/>
          <w:position w:val="0"/>
          <w:sz w:val="24"/>
          <w:szCs w:val="24"/>
          <w:lang w:val="en-US" w:eastAsia="ja-JP"/>
        </w:rPr>
        <w:t>Main Departments</w:t>
      </w:r>
      <w:r w:rsidRPr="005E52A1">
        <w:rPr>
          <w:rFonts w:asciiTheme="minorHAnsi" w:eastAsia="Times New Roman" w:hAnsiTheme="minorHAnsi" w:cs="Times New Roman"/>
          <w:sz w:val="24"/>
          <w:szCs w:val="24"/>
          <w:lang w:val="en-US"/>
        </w:rPr>
        <w:t xml:space="preserve">), their territorial (separate) units) shall, </w:t>
      </w:r>
      <w:r w:rsidR="00FA0326" w:rsidRPr="005E52A1">
        <w:rPr>
          <w:rFonts w:asciiTheme="minorHAnsi" w:eastAsia="Times New Roman" w:hAnsiTheme="minorHAnsi" w:cs="Times New Roman"/>
          <w:position w:val="0"/>
          <w:sz w:val="24"/>
          <w:szCs w:val="24"/>
          <w:lang w:val="en-US" w:eastAsia="ja-JP"/>
        </w:rPr>
        <w:t>inter alia</w:t>
      </w:r>
      <w:r w:rsidRPr="005E52A1">
        <w:rPr>
          <w:rFonts w:asciiTheme="minorHAnsi" w:eastAsia="Times New Roman" w:hAnsiTheme="minorHAnsi" w:cs="Times New Roman"/>
          <w:sz w:val="24"/>
          <w:szCs w:val="24"/>
          <w:lang w:val="en-US"/>
        </w:rPr>
        <w:t xml:space="preserve">, </w:t>
      </w:r>
      <w:r w:rsidRPr="005E52A1">
        <w:rPr>
          <w:rFonts w:asciiTheme="minorHAnsi" w:eastAsia="Garamond" w:hAnsiTheme="minorHAnsi" w:cs="Garamond"/>
          <w:i/>
          <w:iCs/>
          <w:sz w:val="24"/>
          <w:szCs w:val="24"/>
          <w:lang w:val="en-US"/>
        </w:rPr>
        <w:t>ensure the immediate provision of appropriate medical care by a medical professional, and the recording by such a professional of any bodily injuries or deterioration in the detainee’s state of health</w:t>
      </w:r>
      <w:r w:rsidRPr="005E52A1">
        <w:rPr>
          <w:rFonts w:asciiTheme="minorHAnsi" w:eastAsia="Times New Roman" w:hAnsiTheme="minorHAnsi" w:cs="Times New Roman"/>
          <w:sz w:val="24"/>
          <w:szCs w:val="24"/>
          <w:lang w:val="en-US"/>
        </w:rPr>
        <w:t xml:space="preserve">. </w:t>
      </w:r>
      <w:r w:rsidR="005F74BA" w:rsidRPr="005E52A1">
        <w:rPr>
          <w:rFonts w:asciiTheme="minorHAnsi" w:eastAsia="Times New Roman" w:hAnsiTheme="minorHAnsi" w:cs="Times New Roman"/>
          <w:i/>
          <w:position w:val="0"/>
          <w:sz w:val="24"/>
          <w:szCs w:val="24"/>
          <w:lang w:val="en-US" w:eastAsia="ja-JP"/>
        </w:rPr>
        <w:t>At the detainee’s request, a specific person authorized to practice medicine may be admitted to provide medical assistance.</w:t>
      </w:r>
    </w:p>
    <w:p w:rsidR="00BC66DF" w:rsidRPr="005E52A1" w:rsidRDefault="00BC66DF" w:rsidP="00620C44">
      <w:pPr>
        <w:widowControl w:val="0"/>
        <w:spacing w:before="140" w:line="240" w:lineRule="auto"/>
        <w:ind w:left="0" w:right="85" w:hanging="2"/>
        <w:jc w:val="both"/>
        <w:rPr>
          <w:rFonts w:asciiTheme="minorHAnsi" w:eastAsia="Times New Roman" w:hAnsiTheme="minorHAnsi" w:cs="Times New Roman"/>
          <w:sz w:val="24"/>
          <w:szCs w:val="24"/>
          <w:lang w:val="en-US"/>
        </w:rPr>
      </w:pPr>
      <w:r w:rsidRPr="005E52A1">
        <w:rPr>
          <w:rFonts w:asciiTheme="minorHAnsi" w:eastAsia="Times New Roman" w:hAnsiTheme="minorHAnsi" w:cs="Times New Roman"/>
          <w:sz w:val="24"/>
          <w:szCs w:val="24"/>
          <w:lang w:val="en-US"/>
        </w:rPr>
        <w:t xml:space="preserve">The Instruction on </w:t>
      </w:r>
      <w:r w:rsidR="002F0100" w:rsidRPr="005E52A1">
        <w:rPr>
          <w:rFonts w:asciiTheme="minorHAnsi" w:eastAsia="Times New Roman" w:hAnsiTheme="minorHAnsi" w:cs="Times New Roman"/>
          <w:sz w:val="24"/>
          <w:szCs w:val="24"/>
          <w:lang w:val="en-US"/>
        </w:rPr>
        <w:t>E</w:t>
      </w:r>
      <w:r w:rsidRPr="005E52A1">
        <w:rPr>
          <w:rFonts w:asciiTheme="minorHAnsi" w:eastAsia="Times New Roman" w:hAnsiTheme="minorHAnsi" w:cs="Times New Roman"/>
          <w:sz w:val="24"/>
          <w:szCs w:val="24"/>
          <w:lang w:val="en-US"/>
        </w:rPr>
        <w:t xml:space="preserve">nsuring the </w:t>
      </w:r>
      <w:r w:rsidR="002F0100" w:rsidRPr="005E52A1">
        <w:rPr>
          <w:rFonts w:asciiTheme="minorHAnsi" w:eastAsia="Times New Roman" w:hAnsiTheme="minorHAnsi" w:cs="Times New Roman"/>
          <w:sz w:val="24"/>
          <w:szCs w:val="24"/>
          <w:lang w:val="en-US"/>
        </w:rPr>
        <w:t>R</w:t>
      </w:r>
      <w:r w:rsidRPr="005E52A1">
        <w:rPr>
          <w:rFonts w:asciiTheme="minorHAnsi" w:eastAsia="Times New Roman" w:hAnsiTheme="minorHAnsi" w:cs="Times New Roman"/>
          <w:sz w:val="24"/>
          <w:szCs w:val="24"/>
          <w:lang w:val="en-US"/>
        </w:rPr>
        <w:t xml:space="preserve">egime and </w:t>
      </w:r>
      <w:r w:rsidR="002F0100" w:rsidRPr="005E52A1">
        <w:rPr>
          <w:rFonts w:asciiTheme="minorHAnsi" w:eastAsia="Times New Roman" w:hAnsiTheme="minorHAnsi" w:cs="Times New Roman"/>
          <w:sz w:val="24"/>
          <w:szCs w:val="24"/>
          <w:lang w:val="en-US"/>
        </w:rPr>
        <w:t>P</w:t>
      </w:r>
      <w:r w:rsidRPr="005E52A1">
        <w:rPr>
          <w:rFonts w:asciiTheme="minorHAnsi" w:eastAsia="Times New Roman" w:hAnsiTheme="minorHAnsi" w:cs="Times New Roman"/>
          <w:sz w:val="24"/>
          <w:szCs w:val="24"/>
          <w:lang w:val="en-US"/>
        </w:rPr>
        <w:t xml:space="preserve">rotection of </w:t>
      </w:r>
      <w:r w:rsidR="002F0100" w:rsidRPr="005E52A1">
        <w:rPr>
          <w:rFonts w:asciiTheme="minorHAnsi" w:eastAsia="Times New Roman" w:hAnsiTheme="minorHAnsi" w:cs="Times New Roman"/>
          <w:sz w:val="24"/>
          <w:szCs w:val="24"/>
          <w:lang w:val="en-US"/>
        </w:rPr>
        <w:t>P</w:t>
      </w:r>
      <w:r w:rsidRPr="005E52A1">
        <w:rPr>
          <w:rFonts w:asciiTheme="minorHAnsi" w:eastAsia="Times New Roman" w:hAnsiTheme="minorHAnsi" w:cs="Times New Roman"/>
          <w:sz w:val="24"/>
          <w:szCs w:val="24"/>
          <w:lang w:val="en-US"/>
        </w:rPr>
        <w:t xml:space="preserve">ersons </w:t>
      </w:r>
      <w:r w:rsidR="002F0100" w:rsidRPr="005E52A1">
        <w:rPr>
          <w:rFonts w:asciiTheme="minorHAnsi" w:eastAsia="Times New Roman" w:hAnsiTheme="minorHAnsi" w:cs="Times New Roman"/>
          <w:sz w:val="24"/>
          <w:szCs w:val="24"/>
          <w:lang w:val="en-US"/>
        </w:rPr>
        <w:t>H</w:t>
      </w:r>
      <w:r w:rsidRPr="005E52A1">
        <w:rPr>
          <w:rFonts w:asciiTheme="minorHAnsi" w:eastAsia="Times New Roman" w:hAnsiTheme="minorHAnsi" w:cs="Times New Roman"/>
          <w:sz w:val="24"/>
          <w:szCs w:val="24"/>
          <w:lang w:val="en-US"/>
        </w:rPr>
        <w:t xml:space="preserve">eld in </w:t>
      </w:r>
      <w:r w:rsidR="002F0100" w:rsidRPr="005E52A1">
        <w:rPr>
          <w:rFonts w:asciiTheme="minorHAnsi" w:eastAsia="Times New Roman" w:hAnsiTheme="minorHAnsi" w:cs="Times New Roman"/>
          <w:sz w:val="24"/>
          <w:szCs w:val="24"/>
          <w:lang w:val="en-US"/>
        </w:rPr>
        <w:t>T</w:t>
      </w:r>
      <w:r w:rsidRPr="005E52A1">
        <w:rPr>
          <w:rFonts w:asciiTheme="minorHAnsi" w:eastAsia="Times New Roman" w:hAnsiTheme="minorHAnsi" w:cs="Times New Roman"/>
          <w:sz w:val="24"/>
          <w:szCs w:val="24"/>
          <w:lang w:val="en-US"/>
        </w:rPr>
        <w:t xml:space="preserve">emporary </w:t>
      </w:r>
      <w:r w:rsidR="002F0100" w:rsidRPr="005E52A1">
        <w:rPr>
          <w:rFonts w:asciiTheme="minorHAnsi" w:eastAsia="Times New Roman" w:hAnsiTheme="minorHAnsi" w:cs="Times New Roman"/>
          <w:sz w:val="24"/>
          <w:szCs w:val="24"/>
          <w:lang w:val="en-US"/>
        </w:rPr>
        <w:t>D</w:t>
      </w:r>
      <w:r w:rsidRPr="005E52A1">
        <w:rPr>
          <w:rFonts w:asciiTheme="minorHAnsi" w:eastAsia="Times New Roman" w:hAnsiTheme="minorHAnsi" w:cs="Times New Roman"/>
          <w:sz w:val="24"/>
          <w:szCs w:val="24"/>
          <w:lang w:val="en-US"/>
        </w:rPr>
        <w:t xml:space="preserve">etention </w:t>
      </w:r>
      <w:proofErr w:type="spellStart"/>
      <w:r w:rsidR="002F0100" w:rsidRPr="005E52A1">
        <w:rPr>
          <w:rFonts w:asciiTheme="minorHAnsi" w:eastAsia="Times New Roman" w:hAnsiTheme="minorHAnsi" w:cs="Times New Roman"/>
          <w:sz w:val="24"/>
          <w:szCs w:val="24"/>
          <w:lang w:val="en-US"/>
        </w:rPr>
        <w:t>C</w:t>
      </w:r>
      <w:r w:rsidRPr="005E52A1">
        <w:rPr>
          <w:rFonts w:asciiTheme="minorHAnsi" w:eastAsia="Times New Roman" w:hAnsiTheme="minorHAnsi" w:cs="Times New Roman"/>
          <w:sz w:val="24"/>
          <w:szCs w:val="24"/>
          <w:lang w:val="en-US"/>
        </w:rPr>
        <w:t>entres</w:t>
      </w:r>
      <w:proofErr w:type="spellEnd"/>
      <w:r w:rsidRPr="005E52A1">
        <w:rPr>
          <w:rFonts w:asciiTheme="minorHAnsi" w:eastAsia="Times New Roman" w:hAnsiTheme="minorHAnsi" w:cs="Times New Roman"/>
          <w:sz w:val="24"/>
          <w:szCs w:val="24"/>
          <w:lang w:val="en-US"/>
        </w:rPr>
        <w:t xml:space="preserve"> of the National Police of Ukraine, approved by Order of the Ministry of Internal Affairs</w:t>
      </w:r>
      <w:r w:rsidR="005F74BA" w:rsidRPr="005E52A1">
        <w:rPr>
          <w:rFonts w:asciiTheme="minorHAnsi" w:eastAsia="Times New Roman" w:hAnsiTheme="minorHAnsi" w:cs="Times New Roman"/>
          <w:sz w:val="24"/>
          <w:szCs w:val="24"/>
          <w:lang w:val="en-US"/>
        </w:rPr>
        <w:t xml:space="preserve"> of Ukraine</w:t>
      </w:r>
      <w:r w:rsidRPr="005E52A1">
        <w:rPr>
          <w:rFonts w:asciiTheme="minorHAnsi" w:eastAsia="Times New Roman" w:hAnsiTheme="minorHAnsi" w:cs="Times New Roman"/>
          <w:sz w:val="24"/>
          <w:szCs w:val="24"/>
          <w:lang w:val="en-US"/>
        </w:rPr>
        <w:t xml:space="preserve"> No. 777 of September </w:t>
      </w:r>
      <w:r w:rsidR="005F74BA" w:rsidRPr="005E52A1">
        <w:rPr>
          <w:rFonts w:asciiTheme="minorHAnsi" w:eastAsia="Times New Roman" w:hAnsiTheme="minorHAnsi" w:cs="Times New Roman"/>
          <w:sz w:val="24"/>
          <w:szCs w:val="24"/>
          <w:lang w:val="en-US"/>
        </w:rPr>
        <w:t xml:space="preserve">25, 2023 </w:t>
      </w:r>
      <w:r w:rsidRPr="005E52A1">
        <w:rPr>
          <w:rFonts w:asciiTheme="minorHAnsi" w:eastAsia="Times New Roman" w:hAnsiTheme="minorHAnsi" w:cs="Times New Roman"/>
          <w:sz w:val="24"/>
          <w:szCs w:val="24"/>
          <w:lang w:val="en-US"/>
        </w:rPr>
        <w:t xml:space="preserve">stipulate that: </w:t>
      </w:r>
    </w:p>
    <w:p w:rsidR="00BC66DF" w:rsidRPr="005E52A1" w:rsidRDefault="00BC66DF" w:rsidP="00304A80">
      <w:pPr>
        <w:widowControl w:val="0"/>
        <w:spacing w:before="142" w:line="240" w:lineRule="auto"/>
        <w:ind w:left="0" w:right="49" w:hanging="2"/>
        <w:jc w:val="both"/>
        <w:rPr>
          <w:rFonts w:asciiTheme="minorHAnsi" w:eastAsia="Times New Roman" w:hAnsiTheme="minorHAnsi" w:cs="Times New Roman"/>
          <w:sz w:val="24"/>
          <w:szCs w:val="24"/>
          <w:lang w:val="en-US"/>
        </w:rPr>
      </w:pPr>
      <w:r w:rsidRPr="005E52A1">
        <w:rPr>
          <w:rFonts w:asciiTheme="minorHAnsi" w:eastAsia="Times New Roman" w:hAnsiTheme="minorHAnsi" w:cs="Times New Roman"/>
          <w:sz w:val="24"/>
          <w:szCs w:val="24"/>
          <w:lang w:val="en-US"/>
        </w:rPr>
        <w:t xml:space="preserve">An inspector </w:t>
      </w:r>
      <w:r w:rsidR="00DE67A4" w:rsidRPr="005E52A1">
        <w:rPr>
          <w:rFonts w:asciiTheme="minorHAnsi" w:eastAsia="Times New Roman" w:hAnsiTheme="minorHAnsi" w:cs="Times New Roman"/>
          <w:sz w:val="24"/>
          <w:szCs w:val="24"/>
          <w:lang w:val="en-US"/>
        </w:rPr>
        <w:t xml:space="preserve">HRUs </w:t>
      </w:r>
      <w:r w:rsidRPr="005E52A1">
        <w:rPr>
          <w:rFonts w:asciiTheme="minorHAnsi" w:eastAsia="Times New Roman" w:hAnsiTheme="minorHAnsi" w:cs="Times New Roman"/>
          <w:sz w:val="24"/>
          <w:szCs w:val="24"/>
          <w:lang w:val="en-US"/>
        </w:rPr>
        <w:t xml:space="preserve">at the </w:t>
      </w:r>
      <w:r w:rsidR="00DE67A4" w:rsidRPr="005E52A1">
        <w:rPr>
          <w:rFonts w:asciiTheme="minorHAnsi" w:eastAsia="Times New Roman" w:hAnsiTheme="minorHAnsi" w:cs="Times New Roman"/>
          <w:sz w:val="24"/>
          <w:szCs w:val="24"/>
          <w:lang w:val="en-US"/>
        </w:rPr>
        <w:t>Temporary holding facility (ITTs)</w:t>
      </w:r>
      <w:r w:rsidRPr="005E52A1">
        <w:rPr>
          <w:rFonts w:asciiTheme="minorHAnsi" w:eastAsia="Times New Roman" w:hAnsiTheme="minorHAnsi" w:cs="Times New Roman"/>
          <w:sz w:val="24"/>
          <w:szCs w:val="24"/>
          <w:lang w:val="en-US"/>
        </w:rPr>
        <w:t xml:space="preserve"> </w:t>
      </w:r>
      <w:r w:rsidRPr="005E52A1">
        <w:rPr>
          <w:rFonts w:asciiTheme="minorHAnsi" w:eastAsia="Garamond" w:hAnsiTheme="minorHAnsi" w:cs="Garamond"/>
          <w:i/>
          <w:iCs/>
          <w:sz w:val="24"/>
          <w:szCs w:val="24"/>
          <w:lang w:val="en-US"/>
        </w:rPr>
        <w:t>is required to ensure</w:t>
      </w:r>
      <w:r w:rsidRPr="005E52A1">
        <w:rPr>
          <w:rFonts w:asciiTheme="minorHAnsi" w:eastAsia="Times New Roman" w:hAnsiTheme="minorHAnsi" w:cs="Times New Roman"/>
          <w:sz w:val="24"/>
          <w:szCs w:val="24"/>
          <w:lang w:val="en-US"/>
        </w:rPr>
        <w:t xml:space="preserve">, </w:t>
      </w:r>
      <w:r w:rsidRPr="005E52A1">
        <w:rPr>
          <w:rFonts w:asciiTheme="minorHAnsi" w:eastAsia="Garamond" w:hAnsiTheme="minorHAnsi" w:cs="Garamond"/>
          <w:i/>
          <w:iCs/>
          <w:sz w:val="24"/>
          <w:szCs w:val="24"/>
          <w:lang w:val="en-US"/>
        </w:rPr>
        <w:t xml:space="preserve">at the request </w:t>
      </w:r>
      <w:r w:rsidRPr="005E52A1">
        <w:rPr>
          <w:rFonts w:asciiTheme="minorHAnsi" w:eastAsia="Times New Roman" w:hAnsiTheme="minorHAnsi" w:cs="Times New Roman"/>
          <w:sz w:val="24"/>
          <w:szCs w:val="24"/>
          <w:lang w:val="en-US"/>
        </w:rPr>
        <w:t xml:space="preserve">of detainees and persons being placed in the </w:t>
      </w:r>
      <w:r w:rsidR="00DE67A4" w:rsidRPr="005E52A1">
        <w:rPr>
          <w:rFonts w:asciiTheme="minorHAnsi" w:eastAsia="Times New Roman" w:hAnsiTheme="minorHAnsi" w:cs="Times New Roman"/>
          <w:sz w:val="24"/>
          <w:szCs w:val="24"/>
          <w:lang w:val="en-US"/>
        </w:rPr>
        <w:t>ITTs</w:t>
      </w:r>
      <w:r w:rsidRPr="005E52A1">
        <w:rPr>
          <w:rFonts w:asciiTheme="minorHAnsi" w:eastAsia="Times New Roman" w:hAnsiTheme="minorHAnsi" w:cs="Times New Roman"/>
          <w:sz w:val="24"/>
          <w:szCs w:val="24"/>
          <w:lang w:val="en-US"/>
        </w:rPr>
        <w:t xml:space="preserve">, </w:t>
      </w:r>
      <w:r w:rsidRPr="005E52A1">
        <w:rPr>
          <w:rFonts w:asciiTheme="minorHAnsi" w:eastAsia="Garamond" w:hAnsiTheme="minorHAnsi" w:cs="Garamond"/>
          <w:i/>
          <w:iCs/>
          <w:sz w:val="24"/>
          <w:szCs w:val="24"/>
          <w:lang w:val="en-US"/>
        </w:rPr>
        <w:t xml:space="preserve">access to a </w:t>
      </w:r>
      <w:r w:rsidR="00DE67A4" w:rsidRPr="005E52A1">
        <w:rPr>
          <w:rFonts w:asciiTheme="minorHAnsi" w:eastAsia="Garamond" w:hAnsiTheme="minorHAnsi" w:cs="Garamond"/>
          <w:i/>
          <w:iCs/>
          <w:sz w:val="24"/>
          <w:szCs w:val="24"/>
          <w:lang w:val="en-US"/>
        </w:rPr>
        <w:t>medical</w:t>
      </w:r>
      <w:r w:rsidRPr="005E52A1">
        <w:rPr>
          <w:rFonts w:asciiTheme="minorHAnsi" w:eastAsia="Garamond" w:hAnsiTheme="minorHAnsi" w:cs="Garamond"/>
          <w:i/>
          <w:iCs/>
          <w:sz w:val="24"/>
          <w:szCs w:val="24"/>
          <w:lang w:val="en-US"/>
        </w:rPr>
        <w:t xml:space="preserve"> professional </w:t>
      </w:r>
      <w:r w:rsidRPr="005E52A1">
        <w:rPr>
          <w:rFonts w:asciiTheme="minorHAnsi" w:eastAsia="Times New Roman" w:hAnsiTheme="minorHAnsi" w:cs="Times New Roman"/>
          <w:sz w:val="24"/>
          <w:szCs w:val="24"/>
          <w:lang w:val="en-US"/>
        </w:rPr>
        <w:t xml:space="preserve">from a healthcare facility of any form of ownership and/or an individual - an entrepreneur who has obtained a </w:t>
      </w:r>
      <w:proofErr w:type="spellStart"/>
      <w:r w:rsidRPr="005E52A1">
        <w:rPr>
          <w:rFonts w:asciiTheme="minorHAnsi" w:eastAsia="Times New Roman" w:hAnsiTheme="minorHAnsi" w:cs="Times New Roman"/>
          <w:sz w:val="24"/>
          <w:szCs w:val="24"/>
          <w:lang w:val="en-US"/>
        </w:rPr>
        <w:t>licence</w:t>
      </w:r>
      <w:proofErr w:type="spellEnd"/>
      <w:r w:rsidRPr="005E52A1">
        <w:rPr>
          <w:rFonts w:asciiTheme="minorHAnsi" w:eastAsia="Times New Roman" w:hAnsiTheme="minorHAnsi" w:cs="Times New Roman"/>
          <w:sz w:val="24"/>
          <w:szCs w:val="24"/>
          <w:lang w:val="en-US"/>
        </w:rPr>
        <w:t xml:space="preserve"> to carry out economic activities in the field of medical practice in medical </w:t>
      </w:r>
      <w:proofErr w:type="spellStart"/>
      <w:r w:rsidRPr="005E52A1">
        <w:rPr>
          <w:rFonts w:asciiTheme="minorHAnsi" w:eastAsia="Times New Roman" w:hAnsiTheme="minorHAnsi" w:cs="Times New Roman"/>
          <w:sz w:val="24"/>
          <w:szCs w:val="24"/>
          <w:lang w:val="en-US"/>
        </w:rPr>
        <w:t>specialities</w:t>
      </w:r>
      <w:proofErr w:type="spellEnd"/>
      <w:r w:rsidRPr="005E52A1">
        <w:rPr>
          <w:rFonts w:asciiTheme="minorHAnsi" w:eastAsia="Times New Roman" w:hAnsiTheme="minorHAnsi" w:cs="Times New Roman"/>
          <w:sz w:val="24"/>
          <w:szCs w:val="24"/>
          <w:lang w:val="en-US"/>
        </w:rPr>
        <w:t xml:space="preserve"> and </w:t>
      </w:r>
      <w:proofErr w:type="spellStart"/>
      <w:r w:rsidRPr="005E52A1">
        <w:rPr>
          <w:rFonts w:asciiTheme="minorHAnsi" w:eastAsia="Times New Roman" w:hAnsiTheme="minorHAnsi" w:cs="Times New Roman"/>
          <w:sz w:val="24"/>
          <w:szCs w:val="24"/>
          <w:lang w:val="en-US"/>
        </w:rPr>
        <w:t>specialities</w:t>
      </w:r>
      <w:proofErr w:type="spellEnd"/>
      <w:r w:rsidRPr="005E52A1">
        <w:rPr>
          <w:rFonts w:asciiTheme="minorHAnsi" w:eastAsia="Times New Roman" w:hAnsiTheme="minorHAnsi" w:cs="Times New Roman"/>
          <w:sz w:val="24"/>
          <w:szCs w:val="24"/>
          <w:lang w:val="en-US"/>
        </w:rPr>
        <w:t xml:space="preserve"> of junior specialists with medical education, and rehabilitation specialists, the list of which is approved by the  Ministry of Health of Ukraine (sub-</w:t>
      </w:r>
      <w:r w:rsidR="00304A80" w:rsidRPr="005E52A1">
        <w:rPr>
          <w:rFonts w:asciiTheme="minorHAnsi" w:eastAsia="Times New Roman" w:hAnsiTheme="minorHAnsi" w:cs="Times New Roman"/>
          <w:sz w:val="24"/>
          <w:szCs w:val="24"/>
          <w:lang w:val="en-US"/>
        </w:rPr>
        <w:t xml:space="preserve">paragraph </w:t>
      </w:r>
      <w:r w:rsidRPr="005E52A1">
        <w:rPr>
          <w:rFonts w:asciiTheme="minorHAnsi" w:eastAsia="Times New Roman" w:hAnsiTheme="minorHAnsi" w:cs="Times New Roman"/>
          <w:sz w:val="24"/>
          <w:szCs w:val="24"/>
          <w:lang w:val="en-US"/>
        </w:rPr>
        <w:t>8</w:t>
      </w:r>
      <w:r w:rsidR="006B058A" w:rsidRPr="005E52A1">
        <w:rPr>
          <w:rFonts w:asciiTheme="minorHAnsi" w:eastAsia="Times New Roman" w:hAnsiTheme="minorHAnsi" w:cs="Times New Roman"/>
          <w:sz w:val="24"/>
          <w:szCs w:val="24"/>
          <w:lang w:val="en-US"/>
        </w:rPr>
        <w:t>,</w:t>
      </w:r>
      <w:r w:rsidRPr="005E52A1">
        <w:rPr>
          <w:rFonts w:asciiTheme="minorHAnsi" w:eastAsia="Times New Roman" w:hAnsiTheme="minorHAnsi" w:cs="Times New Roman"/>
          <w:sz w:val="24"/>
          <w:szCs w:val="24"/>
          <w:lang w:val="en-US"/>
        </w:rPr>
        <w:t xml:space="preserve"> </w:t>
      </w:r>
      <w:r w:rsidR="00304A80" w:rsidRPr="005E52A1">
        <w:rPr>
          <w:rFonts w:asciiTheme="minorHAnsi" w:eastAsia="Times New Roman" w:hAnsiTheme="minorHAnsi" w:cs="Times New Roman"/>
          <w:sz w:val="24"/>
          <w:szCs w:val="24"/>
          <w:lang w:val="en-US"/>
        </w:rPr>
        <w:t xml:space="preserve">paragraph </w:t>
      </w:r>
      <w:r w:rsidRPr="005E52A1">
        <w:rPr>
          <w:rFonts w:asciiTheme="minorHAnsi" w:eastAsia="Times New Roman" w:hAnsiTheme="minorHAnsi" w:cs="Times New Roman"/>
          <w:sz w:val="24"/>
          <w:szCs w:val="24"/>
          <w:lang w:val="en-US"/>
        </w:rPr>
        <w:t>12</w:t>
      </w:r>
      <w:r w:rsidR="006B058A" w:rsidRPr="005E52A1">
        <w:rPr>
          <w:rFonts w:asciiTheme="minorHAnsi" w:eastAsia="Times New Roman" w:hAnsiTheme="minorHAnsi" w:cs="Times New Roman"/>
          <w:sz w:val="24"/>
          <w:szCs w:val="24"/>
          <w:lang w:val="en-US"/>
        </w:rPr>
        <w:t>,</w:t>
      </w:r>
      <w:r w:rsidRPr="005E52A1">
        <w:rPr>
          <w:rFonts w:asciiTheme="minorHAnsi" w:eastAsia="Times New Roman" w:hAnsiTheme="minorHAnsi" w:cs="Times New Roman"/>
          <w:sz w:val="24"/>
          <w:szCs w:val="24"/>
          <w:lang w:val="en-US"/>
        </w:rPr>
        <w:t xml:space="preserve"> Section IV); </w:t>
      </w:r>
    </w:p>
    <w:p w:rsidR="00BC66DF" w:rsidRPr="005E52A1" w:rsidRDefault="00BC66DF" w:rsidP="00304A80">
      <w:pPr>
        <w:widowControl w:val="0"/>
        <w:spacing w:before="138" w:line="240" w:lineRule="auto"/>
        <w:ind w:left="0" w:right="52" w:hanging="2"/>
        <w:jc w:val="both"/>
        <w:rPr>
          <w:rFonts w:asciiTheme="minorHAnsi" w:eastAsia="Times New Roman" w:hAnsiTheme="minorHAnsi" w:cs="Times New Roman"/>
          <w:sz w:val="24"/>
          <w:szCs w:val="24"/>
          <w:lang w:val="en-US"/>
        </w:rPr>
      </w:pPr>
      <w:r w:rsidRPr="005E52A1">
        <w:rPr>
          <w:rFonts w:asciiTheme="minorHAnsi" w:eastAsia="Times New Roman" w:hAnsiTheme="minorHAnsi" w:cs="Times New Roman"/>
          <w:sz w:val="24"/>
          <w:szCs w:val="24"/>
          <w:lang w:val="en-US"/>
        </w:rPr>
        <w:t xml:space="preserve">The use of personal data, including </w:t>
      </w:r>
      <w:r w:rsidRPr="005E52A1">
        <w:rPr>
          <w:rFonts w:asciiTheme="minorHAnsi" w:eastAsia="Garamond" w:hAnsiTheme="minorHAnsi" w:cs="Garamond"/>
          <w:i/>
          <w:iCs/>
          <w:sz w:val="24"/>
          <w:szCs w:val="24"/>
          <w:lang w:val="en-US"/>
        </w:rPr>
        <w:t>sensitive medical data</w:t>
      </w:r>
      <w:r w:rsidRPr="005E52A1">
        <w:rPr>
          <w:rFonts w:asciiTheme="minorHAnsi" w:eastAsia="Times New Roman" w:hAnsiTheme="minorHAnsi" w:cs="Times New Roman"/>
          <w:sz w:val="24"/>
          <w:szCs w:val="24"/>
          <w:lang w:val="en-US"/>
        </w:rPr>
        <w:t xml:space="preserve">, by responsible officials must be carried out solely in accordance with their powers as defined by the legislation of Ukraine. These </w:t>
      </w:r>
      <w:r w:rsidRPr="005E52A1">
        <w:rPr>
          <w:rFonts w:asciiTheme="minorHAnsi" w:eastAsia="Times New Roman" w:hAnsiTheme="minorHAnsi" w:cs="Times New Roman"/>
          <w:sz w:val="24"/>
          <w:szCs w:val="24"/>
          <w:lang w:val="en-US"/>
        </w:rPr>
        <w:lastRenderedPageBreak/>
        <w:t xml:space="preserve">employees </w:t>
      </w:r>
      <w:r w:rsidR="00304A80" w:rsidRPr="005E52A1">
        <w:rPr>
          <w:rFonts w:asciiTheme="minorHAnsi" w:eastAsia="Times New Roman" w:hAnsiTheme="minorHAnsi" w:cs="Times New Roman"/>
          <w:sz w:val="24"/>
          <w:szCs w:val="24"/>
          <w:lang w:val="en-US"/>
        </w:rPr>
        <w:t>are obliged</w:t>
      </w:r>
      <w:r w:rsidRPr="005E52A1">
        <w:rPr>
          <w:rFonts w:asciiTheme="minorHAnsi" w:eastAsia="Times New Roman" w:hAnsiTheme="minorHAnsi" w:cs="Times New Roman"/>
          <w:sz w:val="24"/>
          <w:szCs w:val="24"/>
          <w:lang w:val="en-US"/>
        </w:rPr>
        <w:t xml:space="preserve"> to prevent the disclosure in any manner of personal data entrusted to them or which has become known to them in connection with the performance of their powers as defined by the legislation of Ukraine. This obligation remains in force after they have ceased activities involving personal data, except in cases provided for by law. Persons who have access to personal data are obliged to ensure the protection of such data against accidental loss or destruction, and against unlawful processing, including unlawful destruction of or access t</w:t>
      </w:r>
      <w:r w:rsidR="00877D8D" w:rsidRPr="005E52A1">
        <w:rPr>
          <w:rFonts w:asciiTheme="minorHAnsi" w:eastAsia="Times New Roman" w:hAnsiTheme="minorHAnsi" w:cs="Times New Roman"/>
          <w:sz w:val="24"/>
          <w:szCs w:val="24"/>
          <w:lang w:val="en-US"/>
        </w:rPr>
        <w:t xml:space="preserve">o personal data (paragraph 4, </w:t>
      </w:r>
      <w:r w:rsidRPr="005E52A1">
        <w:rPr>
          <w:rFonts w:asciiTheme="minorHAnsi" w:eastAsia="Times New Roman" w:hAnsiTheme="minorHAnsi" w:cs="Times New Roman"/>
          <w:sz w:val="24"/>
          <w:szCs w:val="24"/>
          <w:lang w:val="en-US"/>
        </w:rPr>
        <w:t xml:space="preserve">Section XIII). </w:t>
      </w:r>
    </w:p>
    <w:p w:rsidR="00BC66DF" w:rsidRPr="005E52A1" w:rsidRDefault="00BC66DF" w:rsidP="00620C44">
      <w:pPr>
        <w:widowControl w:val="0"/>
        <w:spacing w:before="158" w:line="240" w:lineRule="auto"/>
        <w:ind w:left="0" w:right="107" w:hanging="2"/>
        <w:jc w:val="both"/>
        <w:rPr>
          <w:rFonts w:asciiTheme="minorHAnsi" w:eastAsia="Times New Roman" w:hAnsiTheme="minorHAnsi" w:cs="Times New Roman"/>
          <w:sz w:val="24"/>
          <w:szCs w:val="24"/>
          <w:lang w:val="en-US"/>
        </w:rPr>
      </w:pPr>
      <w:r w:rsidRPr="005E52A1">
        <w:rPr>
          <w:rFonts w:asciiTheme="minorHAnsi" w:eastAsia="Times New Roman" w:hAnsiTheme="minorHAnsi" w:cs="Times New Roman"/>
          <w:sz w:val="24"/>
          <w:szCs w:val="24"/>
          <w:lang w:val="en-US"/>
        </w:rPr>
        <w:t xml:space="preserve">Order of the Ministry of Justice of Ukraine </w:t>
      </w:r>
      <w:r w:rsidR="00304A80" w:rsidRPr="005E52A1">
        <w:rPr>
          <w:rFonts w:asciiTheme="minorHAnsi" w:eastAsia="Times New Roman" w:hAnsiTheme="minorHAnsi" w:cs="Times New Roman"/>
          <w:sz w:val="24"/>
          <w:szCs w:val="24"/>
          <w:lang w:val="en-US"/>
        </w:rPr>
        <w:t xml:space="preserve">No. 386/5 </w:t>
      </w:r>
      <w:r w:rsidRPr="005E52A1">
        <w:rPr>
          <w:rFonts w:asciiTheme="minorHAnsi" w:eastAsia="Times New Roman" w:hAnsiTheme="minorHAnsi" w:cs="Times New Roman"/>
          <w:sz w:val="24"/>
          <w:szCs w:val="24"/>
          <w:lang w:val="en-US"/>
        </w:rPr>
        <w:t xml:space="preserve">dated February </w:t>
      </w:r>
      <w:r w:rsidR="00304A80" w:rsidRPr="005E52A1">
        <w:rPr>
          <w:rFonts w:asciiTheme="minorHAnsi" w:eastAsia="Times New Roman" w:hAnsiTheme="minorHAnsi" w:cs="Times New Roman"/>
          <w:sz w:val="24"/>
          <w:szCs w:val="24"/>
          <w:lang w:val="en-US"/>
        </w:rPr>
        <w:t xml:space="preserve">25, </w:t>
      </w:r>
      <w:r w:rsidRPr="005E52A1">
        <w:rPr>
          <w:rFonts w:asciiTheme="minorHAnsi" w:eastAsia="Times New Roman" w:hAnsiTheme="minorHAnsi" w:cs="Times New Roman"/>
          <w:sz w:val="24"/>
          <w:szCs w:val="24"/>
          <w:lang w:val="en-US"/>
        </w:rPr>
        <w:t xml:space="preserve">2014 approved the Quality Standards for the Provision of Free Secondary Legal Aid in Criminal Proceedings (hereinafter – the Standards), which </w:t>
      </w:r>
      <w:r w:rsidRPr="005E52A1">
        <w:rPr>
          <w:rFonts w:asciiTheme="minorHAnsi" w:eastAsia="Garamond" w:hAnsiTheme="minorHAnsi" w:cs="Garamond"/>
          <w:i/>
          <w:iCs/>
          <w:sz w:val="24"/>
          <w:szCs w:val="24"/>
          <w:lang w:val="en-US"/>
        </w:rPr>
        <w:t xml:space="preserve">set out the list of mandatory actions </w:t>
      </w:r>
      <w:r w:rsidRPr="005E52A1">
        <w:rPr>
          <w:rFonts w:asciiTheme="minorHAnsi" w:eastAsia="Times New Roman" w:hAnsiTheme="minorHAnsi" w:cs="Times New Roman"/>
          <w:sz w:val="24"/>
          <w:szCs w:val="24"/>
          <w:lang w:val="en-US"/>
        </w:rPr>
        <w:t xml:space="preserve">that </w:t>
      </w:r>
      <w:r w:rsidRPr="005E52A1">
        <w:rPr>
          <w:rFonts w:asciiTheme="minorHAnsi" w:eastAsia="Garamond" w:hAnsiTheme="minorHAnsi" w:cs="Garamond"/>
          <w:i/>
          <w:iCs/>
          <w:sz w:val="24"/>
          <w:szCs w:val="24"/>
          <w:lang w:val="en-US"/>
        </w:rPr>
        <w:t xml:space="preserve">a lawyer </w:t>
      </w:r>
      <w:r w:rsidRPr="005E52A1">
        <w:rPr>
          <w:rFonts w:asciiTheme="minorHAnsi" w:eastAsia="Times New Roman" w:hAnsiTheme="minorHAnsi" w:cs="Times New Roman"/>
          <w:sz w:val="24"/>
          <w:szCs w:val="24"/>
          <w:lang w:val="en-US"/>
        </w:rPr>
        <w:t xml:space="preserve">must </w:t>
      </w:r>
      <w:r w:rsidRPr="005E52A1">
        <w:rPr>
          <w:rFonts w:asciiTheme="minorHAnsi" w:eastAsia="Garamond" w:hAnsiTheme="minorHAnsi" w:cs="Garamond"/>
          <w:i/>
          <w:iCs/>
          <w:sz w:val="24"/>
          <w:szCs w:val="24"/>
          <w:lang w:val="en-US"/>
        </w:rPr>
        <w:t>take when providing legal aid to a client</w:t>
      </w:r>
      <w:r w:rsidRPr="005E52A1">
        <w:rPr>
          <w:rFonts w:asciiTheme="minorHAnsi" w:eastAsia="Times New Roman" w:hAnsiTheme="minorHAnsi" w:cs="Times New Roman"/>
          <w:sz w:val="24"/>
          <w:szCs w:val="24"/>
          <w:lang w:val="en-US"/>
        </w:rPr>
        <w:t xml:space="preserve">, as provided for by international legal </w:t>
      </w:r>
      <w:r w:rsidR="00877D8D" w:rsidRPr="005E52A1">
        <w:rPr>
          <w:rFonts w:asciiTheme="minorHAnsi" w:eastAsia="Times New Roman" w:hAnsiTheme="minorHAnsi" w:cs="Times New Roman"/>
          <w:sz w:val="24"/>
          <w:szCs w:val="24"/>
          <w:lang w:val="en-US"/>
        </w:rPr>
        <w:t>acts</w:t>
      </w:r>
      <w:r w:rsidRPr="005E52A1">
        <w:rPr>
          <w:rFonts w:asciiTheme="minorHAnsi" w:eastAsia="Times New Roman" w:hAnsiTheme="minorHAnsi" w:cs="Times New Roman"/>
          <w:sz w:val="24"/>
          <w:szCs w:val="24"/>
          <w:lang w:val="en-US"/>
        </w:rPr>
        <w:t xml:space="preserve"> and the legislation of Ukraine. </w:t>
      </w:r>
    </w:p>
    <w:p w:rsidR="00BC66DF" w:rsidRPr="005E52A1" w:rsidRDefault="00BC66DF" w:rsidP="00620C44">
      <w:pPr>
        <w:widowControl w:val="0"/>
        <w:spacing w:before="163" w:line="240" w:lineRule="auto"/>
        <w:ind w:left="0" w:right="107" w:hanging="2"/>
        <w:jc w:val="both"/>
        <w:rPr>
          <w:rFonts w:asciiTheme="minorHAnsi" w:eastAsia="Times New Roman" w:hAnsiTheme="minorHAnsi" w:cs="Times New Roman"/>
          <w:sz w:val="24"/>
          <w:szCs w:val="24"/>
          <w:lang w:val="en-US"/>
        </w:rPr>
      </w:pPr>
      <w:r w:rsidRPr="005E52A1">
        <w:rPr>
          <w:rFonts w:asciiTheme="minorHAnsi" w:eastAsia="Times New Roman" w:hAnsiTheme="minorHAnsi" w:cs="Times New Roman"/>
          <w:sz w:val="24"/>
          <w:szCs w:val="24"/>
          <w:lang w:val="en-US"/>
        </w:rPr>
        <w:t xml:space="preserve">In particular, the Standards stipulate that </w:t>
      </w:r>
      <w:r w:rsidR="005461FE" w:rsidRPr="005E52A1">
        <w:rPr>
          <w:rFonts w:asciiTheme="minorHAnsi" w:eastAsia="Garamond" w:hAnsiTheme="minorHAnsi" w:cs="Garamond"/>
          <w:i/>
          <w:iCs/>
          <w:sz w:val="24"/>
          <w:szCs w:val="24"/>
          <w:lang w:val="en-US"/>
        </w:rPr>
        <w:t>a defend</w:t>
      </w:r>
      <w:r w:rsidRPr="005E52A1">
        <w:rPr>
          <w:rFonts w:asciiTheme="minorHAnsi" w:eastAsia="Garamond" w:hAnsiTheme="minorHAnsi" w:cs="Garamond"/>
          <w:i/>
          <w:iCs/>
          <w:sz w:val="24"/>
          <w:szCs w:val="24"/>
          <w:lang w:val="en-US"/>
        </w:rPr>
        <w:t>er must immediately take steps to arrange medical assistance for the client, document any physical injuries</w:t>
      </w:r>
      <w:r w:rsidRPr="005E52A1">
        <w:rPr>
          <w:rFonts w:asciiTheme="minorHAnsi" w:eastAsia="Times New Roman" w:hAnsiTheme="minorHAnsi" w:cs="Times New Roman"/>
          <w:sz w:val="24"/>
          <w:szCs w:val="24"/>
          <w:lang w:val="en-US"/>
        </w:rPr>
        <w:t xml:space="preserve">, and arrange for a forensic medical examination if the client’s appearance or condition indicates that they have been subjected to violence, or if the client complains of having been subjected to violence. </w:t>
      </w:r>
    </w:p>
    <w:p w:rsidR="00BC66DF" w:rsidRDefault="00BC66DF" w:rsidP="00620C44">
      <w:pPr>
        <w:widowControl w:val="0"/>
        <w:spacing w:before="159" w:line="240" w:lineRule="auto"/>
        <w:ind w:left="0" w:right="84" w:hanging="2"/>
        <w:jc w:val="both"/>
        <w:rPr>
          <w:rFonts w:asciiTheme="minorHAnsi" w:eastAsia="Times New Roman" w:hAnsiTheme="minorHAnsi" w:cs="Times New Roman"/>
          <w:sz w:val="24"/>
          <w:szCs w:val="24"/>
          <w:lang w:val="en-US"/>
        </w:rPr>
      </w:pPr>
      <w:r w:rsidRPr="005E52A1">
        <w:rPr>
          <w:rFonts w:asciiTheme="minorHAnsi" w:eastAsia="Times New Roman" w:hAnsiTheme="minorHAnsi" w:cs="Times New Roman"/>
          <w:sz w:val="24"/>
          <w:szCs w:val="24"/>
          <w:lang w:val="en-US"/>
        </w:rPr>
        <w:t xml:space="preserve">Furthermore, </w:t>
      </w:r>
      <w:r w:rsidRPr="005E52A1">
        <w:rPr>
          <w:rFonts w:asciiTheme="minorHAnsi" w:eastAsia="Garamond" w:hAnsiTheme="minorHAnsi" w:cs="Garamond"/>
          <w:i/>
          <w:iCs/>
          <w:sz w:val="24"/>
          <w:szCs w:val="24"/>
          <w:lang w:val="en-US"/>
        </w:rPr>
        <w:t>the defen</w:t>
      </w:r>
      <w:r w:rsidR="000D24F8" w:rsidRPr="005E52A1">
        <w:rPr>
          <w:rFonts w:asciiTheme="minorHAnsi" w:eastAsia="Garamond" w:hAnsiTheme="minorHAnsi" w:cs="Garamond"/>
          <w:i/>
          <w:iCs/>
          <w:sz w:val="24"/>
          <w:szCs w:val="24"/>
          <w:lang w:val="en-US"/>
        </w:rPr>
        <w:t>der</w:t>
      </w:r>
      <w:r w:rsidRPr="005E52A1">
        <w:rPr>
          <w:rFonts w:asciiTheme="minorHAnsi" w:eastAsia="Garamond" w:hAnsiTheme="minorHAnsi" w:cs="Garamond"/>
          <w:i/>
          <w:iCs/>
          <w:sz w:val="24"/>
          <w:szCs w:val="24"/>
          <w:lang w:val="en-US"/>
        </w:rPr>
        <w:t xml:space="preserve"> ascertains whether the client has been subjected to torture </w:t>
      </w:r>
      <w:r w:rsidRPr="005E52A1">
        <w:rPr>
          <w:rFonts w:asciiTheme="minorHAnsi" w:eastAsia="Times New Roman" w:hAnsiTheme="minorHAnsi" w:cs="Times New Roman"/>
          <w:sz w:val="24"/>
          <w:szCs w:val="24"/>
          <w:lang w:val="en-US"/>
        </w:rPr>
        <w:t xml:space="preserve">or other cruel, inhuman or degrading treatment by officials of operational units, pre-trial investigation bodies, the prison service or other officials; and, if such facts are established, draws up a report in the form set out in Annex 2 to the Standards, notifies the case manager in writing of the aforementioned facts, and submits a corresponding application to the investigating judge in accordance with Article 206 of the </w:t>
      </w:r>
      <w:r w:rsidR="00BA448A" w:rsidRPr="005E52A1">
        <w:rPr>
          <w:rFonts w:asciiTheme="minorHAnsi" w:eastAsia="Times New Roman" w:hAnsiTheme="minorHAnsi" w:cs="Times New Roman"/>
          <w:sz w:val="24"/>
          <w:szCs w:val="24"/>
          <w:lang w:val="en-US"/>
        </w:rPr>
        <w:t>CPC</w:t>
      </w:r>
      <w:r w:rsidRPr="005E52A1">
        <w:rPr>
          <w:rFonts w:asciiTheme="minorHAnsi" w:eastAsia="Times New Roman" w:hAnsiTheme="minorHAnsi" w:cs="Times New Roman"/>
          <w:sz w:val="24"/>
          <w:szCs w:val="24"/>
          <w:lang w:val="en-US"/>
        </w:rPr>
        <w:t>. The defen</w:t>
      </w:r>
      <w:r w:rsidR="00B559B1" w:rsidRPr="005E52A1">
        <w:rPr>
          <w:rFonts w:asciiTheme="minorHAnsi" w:eastAsia="Times New Roman" w:hAnsiTheme="minorHAnsi" w:cs="Times New Roman"/>
          <w:sz w:val="24"/>
          <w:szCs w:val="24"/>
          <w:lang w:val="en-US"/>
        </w:rPr>
        <w:t>der</w:t>
      </w:r>
      <w:r w:rsidRPr="005E52A1">
        <w:rPr>
          <w:rFonts w:asciiTheme="minorHAnsi" w:eastAsia="Times New Roman" w:hAnsiTheme="minorHAnsi" w:cs="Times New Roman"/>
          <w:sz w:val="24"/>
          <w:szCs w:val="24"/>
          <w:lang w:val="en-US"/>
        </w:rPr>
        <w:t xml:space="preserve"> explains to the client </w:t>
      </w:r>
      <w:r w:rsidR="00A44359" w:rsidRPr="005E52A1">
        <w:rPr>
          <w:rFonts w:asciiTheme="minorHAnsi" w:eastAsia="Times New Roman" w:hAnsiTheme="minorHAnsi" w:cs="Times New Roman"/>
          <w:sz w:val="24"/>
          <w:szCs w:val="24"/>
          <w:lang w:val="en-US"/>
        </w:rPr>
        <w:t>his/her</w:t>
      </w:r>
      <w:r w:rsidRPr="005E52A1">
        <w:rPr>
          <w:rFonts w:asciiTheme="minorHAnsi" w:eastAsia="Times New Roman" w:hAnsiTheme="minorHAnsi" w:cs="Times New Roman"/>
          <w:sz w:val="24"/>
          <w:szCs w:val="24"/>
          <w:lang w:val="en-US"/>
        </w:rPr>
        <w:t xml:space="preserve"> right to initiate proceedings to hold the responsible officials accountable (disciplinary, civil, administrative, criminal) and, upon obtaining the client’s consent, prepares the relevant procedural documents. With the client’s consent, they electronically inform the </w:t>
      </w:r>
      <w:r w:rsidR="009F1060" w:rsidRPr="005E52A1">
        <w:rPr>
          <w:rFonts w:asciiTheme="minorHAnsi" w:eastAsia="Times New Roman" w:hAnsiTheme="minorHAnsi" w:cs="Times New Roman"/>
          <w:sz w:val="24"/>
          <w:szCs w:val="24"/>
          <w:lang w:val="en-US"/>
        </w:rPr>
        <w:t>center</w:t>
      </w:r>
      <w:r w:rsidRPr="005E52A1">
        <w:rPr>
          <w:rFonts w:asciiTheme="minorHAnsi" w:eastAsia="Times New Roman" w:hAnsiTheme="minorHAnsi" w:cs="Times New Roman"/>
          <w:sz w:val="24"/>
          <w:szCs w:val="24"/>
          <w:lang w:val="en-US"/>
        </w:rPr>
        <w:t xml:space="preserve"> that issued the mandate of the existence of such facts. </w:t>
      </w:r>
    </w:p>
    <w:p w:rsidR="00093C5D" w:rsidRPr="005E52A1" w:rsidRDefault="00093C5D" w:rsidP="00620C44">
      <w:pPr>
        <w:widowControl w:val="0"/>
        <w:spacing w:before="159" w:line="240" w:lineRule="auto"/>
        <w:ind w:left="0" w:right="84" w:hanging="2"/>
        <w:jc w:val="both"/>
        <w:rPr>
          <w:rFonts w:asciiTheme="minorHAnsi" w:eastAsia="Times New Roman" w:hAnsiTheme="minorHAnsi" w:cs="Times New Roman"/>
          <w:sz w:val="24"/>
          <w:szCs w:val="24"/>
          <w:lang w:val="en-US"/>
        </w:rPr>
      </w:pPr>
    </w:p>
    <w:p w:rsidR="00473972" w:rsidRPr="005E52A1" w:rsidRDefault="00BC66DF" w:rsidP="00473972">
      <w:pPr>
        <w:widowControl w:val="0"/>
        <w:spacing w:line="240" w:lineRule="auto"/>
        <w:ind w:left="0" w:hanging="2"/>
        <w:jc w:val="both"/>
        <w:rPr>
          <w:rFonts w:asciiTheme="minorHAnsi" w:eastAsia="Times New Roman" w:hAnsiTheme="minorHAnsi" w:cs="Times New Roman"/>
          <w:b/>
          <w:bCs/>
          <w:sz w:val="24"/>
          <w:szCs w:val="24"/>
          <w:lang w:val="en-US"/>
        </w:rPr>
      </w:pPr>
      <w:r w:rsidRPr="005E52A1">
        <w:rPr>
          <w:rFonts w:asciiTheme="minorHAnsi" w:eastAsia="Times New Roman" w:hAnsiTheme="minorHAnsi" w:cs="Times New Roman"/>
          <w:b/>
          <w:bCs/>
          <w:sz w:val="24"/>
          <w:szCs w:val="24"/>
          <w:lang w:val="en-US"/>
        </w:rPr>
        <w:t xml:space="preserve">Regarding paragraph 18(a) </w:t>
      </w:r>
    </w:p>
    <w:p w:rsidR="00BC66DF" w:rsidRPr="005E52A1" w:rsidRDefault="00473972" w:rsidP="00473972">
      <w:pPr>
        <w:widowControl w:val="0"/>
        <w:spacing w:line="240" w:lineRule="auto"/>
        <w:ind w:left="0" w:hanging="2"/>
        <w:jc w:val="both"/>
        <w:rPr>
          <w:rFonts w:asciiTheme="minorHAnsi" w:eastAsia="Times New Roman" w:hAnsiTheme="minorHAnsi" w:cs="Times New Roman"/>
          <w:b/>
          <w:bCs/>
          <w:sz w:val="24"/>
          <w:szCs w:val="24"/>
          <w:lang w:val="en-US"/>
        </w:rPr>
      </w:pPr>
      <w:r w:rsidRPr="005E52A1">
        <w:rPr>
          <w:rFonts w:asciiTheme="minorHAnsi" w:eastAsia="Times New Roman" w:hAnsiTheme="minorHAnsi" w:cs="Times New Roman"/>
          <w:b/>
          <w:bCs/>
          <w:sz w:val="24"/>
          <w:szCs w:val="24"/>
          <w:lang w:val="en-US"/>
        </w:rPr>
        <w:t>(I</w:t>
      </w:r>
      <w:r w:rsidR="00BC66DF" w:rsidRPr="005E52A1">
        <w:rPr>
          <w:rFonts w:asciiTheme="minorHAnsi" w:eastAsia="Times New Roman" w:hAnsiTheme="minorHAnsi" w:cs="Times New Roman"/>
          <w:b/>
          <w:bCs/>
          <w:sz w:val="24"/>
          <w:szCs w:val="24"/>
          <w:lang w:val="en-US"/>
        </w:rPr>
        <w:t>nvestigat</w:t>
      </w:r>
      <w:r w:rsidR="004E0CB0" w:rsidRPr="005E52A1">
        <w:rPr>
          <w:rFonts w:asciiTheme="minorHAnsi" w:eastAsia="Times New Roman" w:hAnsiTheme="minorHAnsi" w:cs="Times New Roman"/>
          <w:b/>
          <w:bCs/>
          <w:sz w:val="24"/>
          <w:szCs w:val="24"/>
          <w:lang w:val="en-US"/>
        </w:rPr>
        <w:t>ion of</w:t>
      </w:r>
      <w:r w:rsidR="00BC66DF" w:rsidRPr="005E52A1">
        <w:rPr>
          <w:rFonts w:asciiTheme="minorHAnsi" w:eastAsia="Times New Roman" w:hAnsiTheme="minorHAnsi" w:cs="Times New Roman"/>
          <w:b/>
          <w:bCs/>
          <w:sz w:val="24"/>
          <w:szCs w:val="24"/>
          <w:lang w:val="en-US"/>
        </w:rPr>
        <w:t xml:space="preserve"> all allegations of violations of international humanitarian law and international human rights law committed by the </w:t>
      </w:r>
      <w:r w:rsidR="00D17687" w:rsidRPr="005E52A1">
        <w:rPr>
          <w:rFonts w:asciiTheme="minorHAnsi" w:eastAsia="Times New Roman" w:hAnsiTheme="minorHAnsi" w:cs="Times New Roman"/>
          <w:b/>
          <w:bCs/>
          <w:sz w:val="24"/>
          <w:szCs w:val="24"/>
          <w:lang w:val="en-US"/>
        </w:rPr>
        <w:t>A</w:t>
      </w:r>
      <w:r w:rsidR="00BC66DF" w:rsidRPr="005E52A1">
        <w:rPr>
          <w:rFonts w:asciiTheme="minorHAnsi" w:eastAsia="Times New Roman" w:hAnsiTheme="minorHAnsi" w:cs="Times New Roman"/>
          <w:b/>
          <w:bCs/>
          <w:sz w:val="24"/>
          <w:szCs w:val="24"/>
          <w:lang w:val="en-US"/>
        </w:rPr>
        <w:t xml:space="preserve">rmed </w:t>
      </w:r>
      <w:r w:rsidR="00D17687" w:rsidRPr="005E52A1">
        <w:rPr>
          <w:rFonts w:asciiTheme="minorHAnsi" w:eastAsia="Times New Roman" w:hAnsiTheme="minorHAnsi" w:cs="Times New Roman"/>
          <w:b/>
          <w:bCs/>
          <w:sz w:val="24"/>
          <w:szCs w:val="24"/>
          <w:lang w:val="en-US"/>
        </w:rPr>
        <w:t>F</w:t>
      </w:r>
      <w:r w:rsidR="00BC66DF" w:rsidRPr="005E52A1">
        <w:rPr>
          <w:rFonts w:asciiTheme="minorHAnsi" w:eastAsia="Times New Roman" w:hAnsiTheme="minorHAnsi" w:cs="Times New Roman"/>
          <w:b/>
          <w:bCs/>
          <w:sz w:val="24"/>
          <w:szCs w:val="24"/>
          <w:lang w:val="en-US"/>
        </w:rPr>
        <w:t>orces</w:t>
      </w:r>
      <w:r w:rsidR="00D17687" w:rsidRPr="005E52A1">
        <w:rPr>
          <w:rFonts w:asciiTheme="minorHAnsi" w:eastAsia="Times New Roman" w:hAnsiTheme="minorHAnsi" w:cs="Times New Roman"/>
          <w:b/>
          <w:bCs/>
          <w:sz w:val="24"/>
          <w:szCs w:val="24"/>
          <w:lang w:val="en-US"/>
        </w:rPr>
        <w:t xml:space="preserve"> of Ukraine</w:t>
      </w:r>
      <w:r w:rsidR="00BC66DF" w:rsidRPr="005E52A1">
        <w:rPr>
          <w:rFonts w:asciiTheme="minorHAnsi" w:eastAsia="Times New Roman" w:hAnsiTheme="minorHAnsi" w:cs="Times New Roman"/>
          <w:b/>
          <w:bCs/>
          <w:sz w:val="24"/>
          <w:szCs w:val="24"/>
          <w:lang w:val="en-US"/>
        </w:rPr>
        <w:t xml:space="preserve"> and military police in the context of hostilities in the region and the capture of combatants, and provi</w:t>
      </w:r>
      <w:r w:rsidR="004E0CB0" w:rsidRPr="005E52A1">
        <w:rPr>
          <w:rFonts w:asciiTheme="minorHAnsi" w:eastAsia="Times New Roman" w:hAnsiTheme="minorHAnsi" w:cs="Times New Roman"/>
          <w:b/>
          <w:bCs/>
          <w:sz w:val="24"/>
          <w:szCs w:val="24"/>
          <w:lang w:val="en-US"/>
        </w:rPr>
        <w:t>sion</w:t>
      </w:r>
      <w:r w:rsidR="00BC66DF" w:rsidRPr="005E52A1">
        <w:rPr>
          <w:rFonts w:asciiTheme="minorHAnsi" w:eastAsia="Times New Roman" w:hAnsiTheme="minorHAnsi" w:cs="Times New Roman"/>
          <w:b/>
          <w:bCs/>
          <w:sz w:val="24"/>
          <w:szCs w:val="24"/>
          <w:lang w:val="en-US"/>
        </w:rPr>
        <w:t xml:space="preserve"> the Committee with detailed information on the results of these investigations. Furthermore, it must </w:t>
      </w:r>
      <w:r w:rsidR="00110480" w:rsidRPr="005E52A1">
        <w:rPr>
          <w:rFonts w:asciiTheme="minorHAnsi" w:eastAsia="Times New Roman" w:hAnsiTheme="minorHAnsi" w:cs="Times New Roman"/>
          <w:b/>
          <w:bCs/>
          <w:sz w:val="24"/>
          <w:szCs w:val="24"/>
          <w:lang w:val="en-US"/>
        </w:rPr>
        <w:t xml:space="preserve">be </w:t>
      </w:r>
      <w:r w:rsidR="00BC66DF" w:rsidRPr="005E52A1">
        <w:rPr>
          <w:rFonts w:asciiTheme="minorHAnsi" w:eastAsia="Times New Roman" w:hAnsiTheme="minorHAnsi" w:cs="Times New Roman"/>
          <w:b/>
          <w:bCs/>
          <w:sz w:val="24"/>
          <w:szCs w:val="24"/>
          <w:lang w:val="en-US"/>
        </w:rPr>
        <w:t>ensure</w:t>
      </w:r>
      <w:r w:rsidR="00110480" w:rsidRPr="005E52A1">
        <w:rPr>
          <w:rFonts w:asciiTheme="minorHAnsi" w:eastAsia="Times New Roman" w:hAnsiTheme="minorHAnsi" w:cs="Times New Roman"/>
          <w:b/>
          <w:bCs/>
          <w:sz w:val="24"/>
          <w:szCs w:val="24"/>
          <w:lang w:val="en-US"/>
        </w:rPr>
        <w:t>d</w:t>
      </w:r>
      <w:r w:rsidR="00BC66DF" w:rsidRPr="005E52A1">
        <w:rPr>
          <w:rFonts w:asciiTheme="minorHAnsi" w:eastAsia="Times New Roman" w:hAnsiTheme="minorHAnsi" w:cs="Times New Roman"/>
          <w:b/>
          <w:bCs/>
          <w:sz w:val="24"/>
          <w:szCs w:val="24"/>
          <w:lang w:val="en-US"/>
        </w:rPr>
        <w:t xml:space="preserve"> that captured combatants are transported and interrogated only in official places of detention from the moment of their capture until their internment in camps, and that they are afforded procedural safeguards, including information about their rights, access to a medical examination upon each transfer and arrival at a new place of detention, as well as other rights guaranteed by international humanitarian law and international human rights law, including the Convention) </w:t>
      </w:r>
    </w:p>
    <w:p w:rsidR="00BA448A" w:rsidRPr="005E52A1" w:rsidRDefault="00BA448A" w:rsidP="00BA448A">
      <w:pPr>
        <w:pBdr>
          <w:top w:val="none" w:sz="0" w:space="0" w:color="auto"/>
          <w:left w:val="none" w:sz="0" w:space="0" w:color="auto"/>
          <w:bottom w:val="none" w:sz="0" w:space="0" w:color="auto"/>
          <w:right w:val="none" w:sz="0" w:space="0" w:color="auto"/>
          <w:between w:val="none" w:sz="0" w:space="0" w:color="auto"/>
        </w:pBdr>
        <w:suppressAutoHyphens w:val="0"/>
        <w:spacing w:before="100" w:beforeAutospacing="1" w:after="100" w:afterAutospacing="1" w:line="240" w:lineRule="auto"/>
        <w:ind w:leftChars="0" w:left="0" w:firstLineChars="0" w:firstLine="0"/>
        <w:jc w:val="both"/>
        <w:textDirection w:val="lrTb"/>
        <w:textAlignment w:val="auto"/>
        <w:outlineLvl w:val="9"/>
        <w:rPr>
          <w:rFonts w:asciiTheme="minorHAnsi" w:eastAsia="Times New Roman" w:hAnsiTheme="minorHAnsi" w:cs="Times New Roman"/>
          <w:sz w:val="24"/>
          <w:szCs w:val="24"/>
          <w:lang w:val="en-US"/>
        </w:rPr>
      </w:pPr>
      <w:r w:rsidRPr="005E52A1">
        <w:rPr>
          <w:rFonts w:asciiTheme="minorHAnsi" w:eastAsia="Times New Roman" w:hAnsiTheme="minorHAnsi" w:cs="Times New Roman"/>
          <w:sz w:val="24"/>
          <w:szCs w:val="24"/>
          <w:lang w:val="en-US"/>
        </w:rPr>
        <w:t xml:space="preserve">In the context of investigating all allegations of violations of international humanitarian law and international human rights law committed by the </w:t>
      </w:r>
      <w:r w:rsidR="00D17687" w:rsidRPr="005E52A1">
        <w:rPr>
          <w:rFonts w:asciiTheme="minorHAnsi" w:eastAsia="Times New Roman" w:hAnsiTheme="minorHAnsi" w:cs="Times New Roman"/>
          <w:sz w:val="24"/>
          <w:szCs w:val="24"/>
          <w:lang w:val="en-US"/>
        </w:rPr>
        <w:t>A</w:t>
      </w:r>
      <w:r w:rsidRPr="005E52A1">
        <w:rPr>
          <w:rFonts w:asciiTheme="minorHAnsi" w:eastAsia="Times New Roman" w:hAnsiTheme="minorHAnsi" w:cs="Times New Roman"/>
          <w:sz w:val="24"/>
          <w:szCs w:val="24"/>
          <w:lang w:val="en-US"/>
        </w:rPr>
        <w:t xml:space="preserve">rmed </w:t>
      </w:r>
      <w:r w:rsidR="00D17687" w:rsidRPr="005E52A1">
        <w:rPr>
          <w:rFonts w:asciiTheme="minorHAnsi" w:eastAsia="Times New Roman" w:hAnsiTheme="minorHAnsi" w:cs="Times New Roman"/>
          <w:sz w:val="24"/>
          <w:szCs w:val="24"/>
          <w:lang w:val="en-US"/>
        </w:rPr>
        <w:t>F</w:t>
      </w:r>
      <w:r w:rsidRPr="005E52A1">
        <w:rPr>
          <w:rFonts w:asciiTheme="minorHAnsi" w:eastAsia="Times New Roman" w:hAnsiTheme="minorHAnsi" w:cs="Times New Roman"/>
          <w:sz w:val="24"/>
          <w:szCs w:val="24"/>
          <w:lang w:val="en-US"/>
        </w:rPr>
        <w:t>orces</w:t>
      </w:r>
      <w:r w:rsidR="00D17687" w:rsidRPr="005E52A1">
        <w:rPr>
          <w:rFonts w:asciiTheme="minorHAnsi" w:eastAsia="Times New Roman" w:hAnsiTheme="minorHAnsi" w:cs="Times New Roman"/>
          <w:sz w:val="24"/>
          <w:szCs w:val="24"/>
          <w:lang w:val="en-US"/>
        </w:rPr>
        <w:t xml:space="preserve"> of Ukraine</w:t>
      </w:r>
      <w:r w:rsidRPr="005E52A1">
        <w:rPr>
          <w:rFonts w:asciiTheme="minorHAnsi" w:eastAsia="Times New Roman" w:hAnsiTheme="minorHAnsi" w:cs="Times New Roman"/>
          <w:sz w:val="24"/>
          <w:szCs w:val="24"/>
          <w:lang w:val="en-US"/>
        </w:rPr>
        <w:t>, it is noted that, pursuant to Article 10 of the CPC, there shall be no privileges or restrictions in procedural rights provided by the CPC on the grounds of race, skin</w:t>
      </w:r>
      <w:r w:rsidR="00ED07C8" w:rsidRPr="005E52A1">
        <w:rPr>
          <w:rFonts w:asciiTheme="minorHAnsi" w:eastAsia="Times New Roman" w:hAnsiTheme="minorHAnsi" w:cs="Times New Roman"/>
          <w:sz w:val="24"/>
          <w:szCs w:val="24"/>
          <w:lang w:val="en-US"/>
        </w:rPr>
        <w:t>,</w:t>
      </w:r>
      <w:r w:rsidRPr="005E52A1">
        <w:rPr>
          <w:rFonts w:asciiTheme="minorHAnsi" w:eastAsia="Times New Roman" w:hAnsiTheme="minorHAnsi" w:cs="Times New Roman"/>
          <w:sz w:val="24"/>
          <w:szCs w:val="24"/>
          <w:lang w:val="en-US"/>
        </w:rPr>
        <w:t xml:space="preserve"> </w:t>
      </w:r>
      <w:r w:rsidR="009F1060" w:rsidRPr="005E52A1">
        <w:rPr>
          <w:rFonts w:asciiTheme="minorHAnsi" w:eastAsia="Times New Roman" w:hAnsiTheme="minorHAnsi" w:cs="Times New Roman"/>
          <w:sz w:val="24"/>
          <w:szCs w:val="24"/>
          <w:lang w:val="en-US"/>
        </w:rPr>
        <w:t>color</w:t>
      </w:r>
      <w:r w:rsidRPr="005E52A1">
        <w:rPr>
          <w:rFonts w:asciiTheme="minorHAnsi" w:eastAsia="Times New Roman" w:hAnsiTheme="minorHAnsi" w:cs="Times New Roman"/>
          <w:sz w:val="24"/>
          <w:szCs w:val="24"/>
          <w:lang w:val="en-US"/>
        </w:rPr>
        <w:t>, political, religious or other beliefs, sex, ethnic or social origin, property status, place of residence, citizenship, education, occupation, as well as language or other characteristics.</w:t>
      </w:r>
    </w:p>
    <w:p w:rsidR="00BA448A" w:rsidRPr="005E52A1" w:rsidRDefault="00BA448A" w:rsidP="00BA448A">
      <w:pPr>
        <w:pBdr>
          <w:top w:val="none" w:sz="0" w:space="0" w:color="auto"/>
          <w:left w:val="none" w:sz="0" w:space="0" w:color="auto"/>
          <w:bottom w:val="none" w:sz="0" w:space="0" w:color="auto"/>
          <w:right w:val="none" w:sz="0" w:space="0" w:color="auto"/>
          <w:between w:val="none" w:sz="0" w:space="0" w:color="auto"/>
        </w:pBdr>
        <w:suppressAutoHyphens w:val="0"/>
        <w:spacing w:before="100" w:beforeAutospacing="1" w:after="100" w:afterAutospacing="1" w:line="240" w:lineRule="auto"/>
        <w:ind w:leftChars="0" w:left="0" w:firstLineChars="0" w:firstLine="0"/>
        <w:jc w:val="both"/>
        <w:textDirection w:val="lrTb"/>
        <w:textAlignment w:val="auto"/>
        <w:outlineLvl w:val="9"/>
        <w:rPr>
          <w:rFonts w:asciiTheme="minorHAnsi" w:eastAsia="Times New Roman" w:hAnsiTheme="minorHAnsi" w:cs="Times New Roman"/>
          <w:sz w:val="24"/>
          <w:szCs w:val="24"/>
          <w:lang w:val="en-US"/>
        </w:rPr>
      </w:pPr>
      <w:r w:rsidRPr="005E52A1">
        <w:rPr>
          <w:rFonts w:asciiTheme="minorHAnsi" w:eastAsia="Times New Roman" w:hAnsiTheme="minorHAnsi" w:cs="Times New Roman"/>
          <w:sz w:val="24"/>
          <w:szCs w:val="24"/>
          <w:lang w:val="en-US"/>
        </w:rPr>
        <w:lastRenderedPageBreak/>
        <w:t>According to Article 21 of the CPC, everyone is guaranteed the right to a fair trial and resolution of the case within a reasonable time by an independent and impartial court established by law.</w:t>
      </w:r>
    </w:p>
    <w:p w:rsidR="001E1D89" w:rsidRPr="005E52A1" w:rsidRDefault="001E1D89" w:rsidP="001E1D89">
      <w:pPr>
        <w:pBdr>
          <w:top w:val="none" w:sz="0" w:space="0" w:color="auto"/>
          <w:left w:val="none" w:sz="0" w:space="0" w:color="auto"/>
          <w:bottom w:val="none" w:sz="0" w:space="0" w:color="auto"/>
          <w:right w:val="none" w:sz="0" w:space="0" w:color="auto"/>
          <w:between w:val="none" w:sz="0" w:space="0" w:color="auto"/>
        </w:pBdr>
        <w:suppressAutoHyphens w:val="0"/>
        <w:spacing w:before="100" w:beforeAutospacing="1" w:after="100" w:afterAutospacing="1" w:line="240" w:lineRule="auto"/>
        <w:ind w:leftChars="0" w:left="0" w:firstLineChars="0" w:firstLine="0"/>
        <w:jc w:val="both"/>
        <w:textDirection w:val="lrTb"/>
        <w:textAlignment w:val="auto"/>
        <w:outlineLvl w:val="9"/>
        <w:rPr>
          <w:rFonts w:asciiTheme="minorHAnsi" w:eastAsia="Times New Roman" w:hAnsiTheme="minorHAnsi" w:cs="Times New Roman"/>
          <w:sz w:val="24"/>
          <w:szCs w:val="24"/>
          <w:lang w:val="en-US"/>
        </w:rPr>
      </w:pPr>
      <w:r w:rsidRPr="005E52A1">
        <w:rPr>
          <w:rFonts w:asciiTheme="minorHAnsi" w:eastAsia="Times New Roman" w:hAnsiTheme="minorHAnsi" w:cs="Times New Roman"/>
          <w:sz w:val="24"/>
          <w:szCs w:val="24"/>
          <w:lang w:val="en-US"/>
        </w:rPr>
        <w:t>Under parts one and five of Article 214 of the CPC, an investigator, inquirer, or prosecutor must immediately, but no later than 24 hours after receiving a statement or report of a criminal offense, or after independently discovering from any source circumstances that may indicate the commission of a criminal offense, enter the relevant information into the Unified Register of Pre-trial Investigations, initiate an investigation, and within 24 hours of such entry provide the applicant with an extract from the Register.</w:t>
      </w:r>
    </w:p>
    <w:p w:rsidR="00BA448A" w:rsidRPr="005E52A1" w:rsidRDefault="00BA448A" w:rsidP="001E1D89">
      <w:pPr>
        <w:widowControl w:val="0"/>
        <w:spacing w:before="141" w:line="240" w:lineRule="auto"/>
        <w:ind w:leftChars="0" w:left="0" w:right="110" w:firstLineChars="0" w:firstLine="0"/>
        <w:jc w:val="both"/>
        <w:rPr>
          <w:rFonts w:asciiTheme="minorHAnsi" w:eastAsia="Times New Roman" w:hAnsiTheme="minorHAnsi" w:cs="Times New Roman"/>
          <w:sz w:val="24"/>
          <w:szCs w:val="24"/>
          <w:lang w:val="en-US"/>
        </w:rPr>
      </w:pPr>
      <w:r w:rsidRPr="005E52A1">
        <w:rPr>
          <w:rFonts w:asciiTheme="minorHAnsi" w:eastAsia="Times New Roman" w:hAnsiTheme="minorHAnsi" w:cs="Times New Roman"/>
          <w:sz w:val="24"/>
          <w:szCs w:val="24"/>
          <w:lang w:val="en-US"/>
        </w:rPr>
        <w:t xml:space="preserve">The capture and treatment of prisoners of war are regulated by a number of legislative and regulatory acts. </w:t>
      </w:r>
    </w:p>
    <w:p w:rsidR="001E1D89" w:rsidRPr="005E52A1" w:rsidRDefault="001E1D89" w:rsidP="001E1D89">
      <w:pPr>
        <w:pBdr>
          <w:top w:val="none" w:sz="0" w:space="0" w:color="auto"/>
          <w:left w:val="none" w:sz="0" w:space="0" w:color="auto"/>
          <w:bottom w:val="none" w:sz="0" w:space="0" w:color="auto"/>
          <w:right w:val="none" w:sz="0" w:space="0" w:color="auto"/>
          <w:between w:val="none" w:sz="0" w:space="0" w:color="auto"/>
        </w:pBdr>
        <w:suppressAutoHyphens w:val="0"/>
        <w:spacing w:before="100" w:beforeAutospacing="1" w:after="100" w:afterAutospacing="1" w:line="240" w:lineRule="auto"/>
        <w:ind w:leftChars="0" w:left="0" w:firstLineChars="0" w:firstLine="0"/>
        <w:jc w:val="both"/>
        <w:textDirection w:val="lrTb"/>
        <w:textAlignment w:val="auto"/>
        <w:outlineLvl w:val="9"/>
        <w:rPr>
          <w:rFonts w:asciiTheme="minorHAnsi" w:eastAsia="Times New Roman" w:hAnsiTheme="minorHAnsi" w:cs="Times New Roman"/>
          <w:sz w:val="24"/>
          <w:szCs w:val="24"/>
          <w:lang w:val="en-US"/>
        </w:rPr>
      </w:pPr>
      <w:r w:rsidRPr="005E52A1">
        <w:rPr>
          <w:rFonts w:asciiTheme="minorHAnsi" w:eastAsia="Times New Roman" w:hAnsiTheme="minorHAnsi" w:cs="Times New Roman"/>
          <w:sz w:val="24"/>
          <w:szCs w:val="24"/>
          <w:lang w:val="en-US"/>
        </w:rPr>
        <w:t xml:space="preserve">By </w:t>
      </w:r>
      <w:r w:rsidR="00E36CD6" w:rsidRPr="005E52A1">
        <w:rPr>
          <w:rFonts w:asciiTheme="minorHAnsi" w:eastAsia="Times New Roman" w:hAnsiTheme="minorHAnsi" w:cs="Times New Roman"/>
          <w:sz w:val="24"/>
          <w:szCs w:val="24"/>
          <w:lang w:val="en-US"/>
        </w:rPr>
        <w:t>R</w:t>
      </w:r>
      <w:r w:rsidR="001D6688" w:rsidRPr="005E52A1">
        <w:rPr>
          <w:rFonts w:asciiTheme="minorHAnsi" w:eastAsia="Times New Roman" w:hAnsiTheme="minorHAnsi" w:cs="Times New Roman"/>
          <w:sz w:val="24"/>
          <w:szCs w:val="24"/>
          <w:lang w:val="en-US"/>
        </w:rPr>
        <w:t xml:space="preserve">uling </w:t>
      </w:r>
      <w:r w:rsidRPr="005E52A1">
        <w:rPr>
          <w:rFonts w:asciiTheme="minorHAnsi" w:eastAsia="Times New Roman" w:hAnsiTheme="minorHAnsi" w:cs="Times New Roman"/>
          <w:sz w:val="24"/>
          <w:szCs w:val="24"/>
          <w:lang w:val="en-US"/>
        </w:rPr>
        <w:t>of the Cabinet of Ministers of Ukraine No. 721 dated June 17, 2022 (as amended), the Procedure for Measures Regarding the Treatment of Prisoners of War during a Special Period was approved.</w:t>
      </w:r>
    </w:p>
    <w:p w:rsidR="00B7350D" w:rsidRPr="005E52A1" w:rsidRDefault="001E1D89" w:rsidP="00BA448A">
      <w:pPr>
        <w:pBdr>
          <w:top w:val="none" w:sz="0" w:space="0" w:color="auto"/>
          <w:left w:val="none" w:sz="0" w:space="0" w:color="auto"/>
          <w:bottom w:val="none" w:sz="0" w:space="0" w:color="auto"/>
          <w:right w:val="none" w:sz="0" w:space="0" w:color="auto"/>
          <w:between w:val="none" w:sz="0" w:space="0" w:color="auto"/>
        </w:pBdr>
        <w:suppressAutoHyphens w:val="0"/>
        <w:spacing w:before="100" w:beforeAutospacing="1" w:after="100" w:afterAutospacing="1" w:line="240" w:lineRule="auto"/>
        <w:ind w:leftChars="0" w:left="0" w:firstLineChars="0" w:firstLine="0"/>
        <w:jc w:val="both"/>
        <w:textDirection w:val="lrTb"/>
        <w:textAlignment w:val="auto"/>
        <w:outlineLvl w:val="9"/>
        <w:rPr>
          <w:rFonts w:asciiTheme="minorHAnsi" w:eastAsia="Times New Roman" w:hAnsiTheme="minorHAnsi" w:cs="Times New Roman"/>
          <w:sz w:val="24"/>
          <w:szCs w:val="24"/>
          <w:lang w:val="en-US"/>
        </w:rPr>
      </w:pPr>
      <w:r w:rsidRPr="005E52A1">
        <w:rPr>
          <w:rFonts w:asciiTheme="minorHAnsi" w:eastAsia="Times New Roman" w:hAnsiTheme="minorHAnsi" w:cs="Times New Roman"/>
          <w:sz w:val="24"/>
          <w:szCs w:val="24"/>
          <w:lang w:val="en-US"/>
        </w:rPr>
        <w:t xml:space="preserve">By Joint Order of the Ministry of </w:t>
      </w:r>
      <w:r w:rsidR="0071751E" w:rsidRPr="005E52A1">
        <w:rPr>
          <w:rFonts w:asciiTheme="minorHAnsi" w:eastAsia="Times New Roman" w:hAnsiTheme="minorHAnsi" w:cs="Times New Roman"/>
          <w:sz w:val="24"/>
          <w:szCs w:val="24"/>
          <w:lang w:val="en-US"/>
        </w:rPr>
        <w:t>Defence</w:t>
      </w:r>
      <w:r w:rsidRPr="005E52A1">
        <w:rPr>
          <w:rFonts w:asciiTheme="minorHAnsi" w:eastAsia="Times New Roman" w:hAnsiTheme="minorHAnsi" w:cs="Times New Roman"/>
          <w:sz w:val="24"/>
          <w:szCs w:val="24"/>
          <w:lang w:val="en-US"/>
        </w:rPr>
        <w:t xml:space="preserve"> of Ukraine and the Ministry for Development of Communi</w:t>
      </w:r>
      <w:r w:rsidR="0071751E" w:rsidRPr="005E52A1">
        <w:rPr>
          <w:rFonts w:asciiTheme="minorHAnsi" w:eastAsia="Times New Roman" w:hAnsiTheme="minorHAnsi" w:cs="Times New Roman"/>
          <w:sz w:val="24"/>
          <w:szCs w:val="24"/>
          <w:lang w:val="en-US"/>
        </w:rPr>
        <w:t>ties and Territories of Ukraine</w:t>
      </w:r>
      <w:r w:rsidRPr="005E52A1">
        <w:rPr>
          <w:rFonts w:asciiTheme="minorHAnsi" w:eastAsia="Times New Roman" w:hAnsiTheme="minorHAnsi" w:cs="Times New Roman"/>
          <w:sz w:val="24"/>
          <w:szCs w:val="24"/>
          <w:lang w:val="en-US"/>
        </w:rPr>
        <w:t xml:space="preserve"> No. 15/12 dated January 8, 2024, the Procedure for the Organization and Implementation of Escort and Guarding of Prisoners of War from places (locations) where they are held after capture to camps for detention of prisoners of war or sections for detention of prisoners of war was approved.</w:t>
      </w:r>
    </w:p>
    <w:p w:rsidR="00B7350D" w:rsidRPr="005E52A1" w:rsidRDefault="00B7350D" w:rsidP="00BA448A">
      <w:pPr>
        <w:pBdr>
          <w:top w:val="none" w:sz="0" w:space="0" w:color="auto"/>
          <w:left w:val="none" w:sz="0" w:space="0" w:color="auto"/>
          <w:bottom w:val="none" w:sz="0" w:space="0" w:color="auto"/>
          <w:right w:val="none" w:sz="0" w:space="0" w:color="auto"/>
          <w:between w:val="none" w:sz="0" w:space="0" w:color="auto"/>
        </w:pBdr>
        <w:suppressAutoHyphens w:val="0"/>
        <w:spacing w:before="100" w:beforeAutospacing="1" w:after="100" w:afterAutospacing="1" w:line="240" w:lineRule="auto"/>
        <w:ind w:leftChars="0" w:left="0" w:firstLineChars="0" w:hanging="2"/>
        <w:jc w:val="both"/>
        <w:textDirection w:val="lrTb"/>
        <w:textAlignment w:val="auto"/>
        <w:outlineLvl w:val="9"/>
        <w:rPr>
          <w:rFonts w:asciiTheme="minorHAnsi" w:eastAsia="Times New Roman" w:hAnsiTheme="minorHAnsi" w:cs="Times New Roman"/>
          <w:sz w:val="24"/>
          <w:szCs w:val="24"/>
          <w:lang w:val="en-US"/>
        </w:rPr>
      </w:pPr>
      <w:r w:rsidRPr="005E52A1">
        <w:rPr>
          <w:rFonts w:asciiTheme="minorHAnsi" w:eastAsia="Times New Roman" w:hAnsiTheme="minorHAnsi" w:cs="Times New Roman"/>
          <w:sz w:val="24"/>
          <w:szCs w:val="24"/>
          <w:lang w:val="en-US"/>
        </w:rPr>
        <w:t xml:space="preserve">In the Armed Forces of Ukraine, mandatory study of international humanitarian law is conducted for cadets, servicemen entering military service, reservists, and servicemen, including those assigned to perform combat tasks and repel the armed aggression of the Russian Federation against Ukraine, in accordance with the Instruction on the Implementation of Norms of International Humanitarian Law in the Armed Forces of Ukraine, approved by the Order of the Ministry of </w:t>
      </w:r>
      <w:r w:rsidR="0071751E" w:rsidRPr="005E52A1">
        <w:rPr>
          <w:rFonts w:asciiTheme="minorHAnsi" w:eastAsia="Times New Roman" w:hAnsiTheme="minorHAnsi" w:cs="Times New Roman"/>
          <w:sz w:val="24"/>
          <w:szCs w:val="24"/>
          <w:lang w:val="en-US"/>
        </w:rPr>
        <w:t>Defence</w:t>
      </w:r>
      <w:r w:rsidRPr="005E52A1">
        <w:rPr>
          <w:rFonts w:asciiTheme="minorHAnsi" w:eastAsia="Times New Roman" w:hAnsiTheme="minorHAnsi" w:cs="Times New Roman"/>
          <w:sz w:val="24"/>
          <w:szCs w:val="24"/>
          <w:lang w:val="en-US"/>
        </w:rPr>
        <w:t xml:space="preserve"> of Ukraine </w:t>
      </w:r>
      <w:r w:rsidR="00DE4217" w:rsidRPr="005E52A1">
        <w:rPr>
          <w:rFonts w:asciiTheme="minorHAnsi" w:eastAsia="Times New Roman" w:hAnsiTheme="minorHAnsi" w:cs="Times New Roman"/>
          <w:sz w:val="24"/>
          <w:szCs w:val="24"/>
          <w:lang w:val="en-US"/>
        </w:rPr>
        <w:t xml:space="preserve">No. 164 </w:t>
      </w:r>
      <w:r w:rsidRPr="005E52A1">
        <w:rPr>
          <w:rFonts w:asciiTheme="minorHAnsi" w:eastAsia="Times New Roman" w:hAnsiTheme="minorHAnsi" w:cs="Times New Roman"/>
          <w:sz w:val="24"/>
          <w:szCs w:val="24"/>
          <w:lang w:val="en-US"/>
        </w:rPr>
        <w:t>dated 23 March</w:t>
      </w:r>
      <w:r w:rsidR="00DE4217" w:rsidRPr="005E52A1">
        <w:rPr>
          <w:rFonts w:asciiTheme="minorHAnsi" w:eastAsia="Times New Roman" w:hAnsiTheme="minorHAnsi" w:cs="Times New Roman"/>
          <w:sz w:val="24"/>
          <w:szCs w:val="24"/>
          <w:lang w:val="en-US"/>
        </w:rPr>
        <w:t>,</w:t>
      </w:r>
      <w:r w:rsidRPr="005E52A1">
        <w:rPr>
          <w:rFonts w:asciiTheme="minorHAnsi" w:eastAsia="Times New Roman" w:hAnsiTheme="minorHAnsi" w:cs="Times New Roman"/>
          <w:sz w:val="24"/>
          <w:szCs w:val="24"/>
          <w:lang w:val="en-US"/>
        </w:rPr>
        <w:t xml:space="preserve"> 2017 (as amended).</w:t>
      </w:r>
    </w:p>
    <w:p w:rsidR="0071751E" w:rsidRPr="005E52A1" w:rsidRDefault="00B301D3" w:rsidP="0071751E">
      <w:pPr>
        <w:pBdr>
          <w:top w:val="none" w:sz="0" w:space="0" w:color="auto"/>
          <w:left w:val="none" w:sz="0" w:space="0" w:color="auto"/>
          <w:bottom w:val="none" w:sz="0" w:space="0" w:color="auto"/>
          <w:right w:val="none" w:sz="0" w:space="0" w:color="auto"/>
          <w:between w:val="none" w:sz="0" w:space="0" w:color="auto"/>
        </w:pBdr>
        <w:suppressAutoHyphens w:val="0"/>
        <w:spacing w:before="100" w:beforeAutospacing="1" w:after="100" w:afterAutospacing="1" w:line="240" w:lineRule="auto"/>
        <w:ind w:leftChars="0" w:left="0" w:firstLineChars="0" w:firstLine="0"/>
        <w:jc w:val="both"/>
        <w:textDirection w:val="lrTb"/>
        <w:textAlignment w:val="auto"/>
        <w:outlineLvl w:val="9"/>
        <w:rPr>
          <w:rFonts w:asciiTheme="minorHAnsi" w:eastAsia="Times New Roman" w:hAnsiTheme="minorHAnsi" w:cs="Times New Roman"/>
          <w:sz w:val="24"/>
          <w:szCs w:val="24"/>
          <w:lang w:val="en-US"/>
        </w:rPr>
      </w:pPr>
      <w:r w:rsidRPr="005E52A1">
        <w:rPr>
          <w:rFonts w:asciiTheme="minorHAnsi" w:eastAsia="Times New Roman" w:hAnsiTheme="minorHAnsi" w:cs="Times New Roman"/>
          <w:sz w:val="24"/>
          <w:szCs w:val="24"/>
          <w:lang w:val="en-US"/>
        </w:rPr>
        <w:t>The Ministry of Justice is the main body within the system of central executive authorities that ensures the formation and implementation of state policy, in particular regarding the detention of prisoners of war</w:t>
      </w:r>
      <w:r w:rsidR="0071751E" w:rsidRPr="005E52A1">
        <w:rPr>
          <w:rFonts w:asciiTheme="minorHAnsi" w:eastAsia="Times New Roman" w:hAnsiTheme="minorHAnsi" w:cs="Times New Roman"/>
          <w:sz w:val="24"/>
          <w:szCs w:val="24"/>
          <w:lang w:val="en-US"/>
        </w:rPr>
        <w:t>.</w:t>
      </w:r>
    </w:p>
    <w:p w:rsidR="00B301D3" w:rsidRPr="005E52A1" w:rsidRDefault="0071751E" w:rsidP="0071751E">
      <w:pPr>
        <w:pBdr>
          <w:top w:val="none" w:sz="0" w:space="0" w:color="auto"/>
          <w:left w:val="none" w:sz="0" w:space="0" w:color="auto"/>
          <w:bottom w:val="none" w:sz="0" w:space="0" w:color="auto"/>
          <w:right w:val="none" w:sz="0" w:space="0" w:color="auto"/>
          <w:between w:val="none" w:sz="0" w:space="0" w:color="auto"/>
        </w:pBdr>
        <w:suppressAutoHyphens w:val="0"/>
        <w:spacing w:before="100" w:beforeAutospacing="1" w:after="100" w:afterAutospacing="1" w:line="240" w:lineRule="auto"/>
        <w:ind w:leftChars="0" w:left="0" w:firstLineChars="0" w:firstLine="0"/>
        <w:jc w:val="both"/>
        <w:textDirection w:val="lrTb"/>
        <w:textAlignment w:val="auto"/>
        <w:outlineLvl w:val="9"/>
        <w:rPr>
          <w:rFonts w:asciiTheme="minorHAnsi" w:eastAsia="Times New Roman" w:hAnsiTheme="minorHAnsi" w:cs="Times New Roman"/>
          <w:sz w:val="24"/>
          <w:szCs w:val="24"/>
          <w:lang w:val="en-US"/>
        </w:rPr>
      </w:pPr>
      <w:r w:rsidRPr="005E52A1">
        <w:rPr>
          <w:rFonts w:asciiTheme="minorHAnsi" w:eastAsia="Times New Roman" w:hAnsiTheme="minorHAnsi" w:cs="Times New Roman"/>
          <w:sz w:val="24"/>
          <w:szCs w:val="24"/>
          <w:lang w:val="en-US"/>
        </w:rPr>
        <w:t>In accordance with its assigned tasks, the Ministry of Justice establishes camps and sections for the detention of prisoners of war, creates conditions for their detention in compliance with Ukraine’s international obligations, especially in the field of international humanitarian law, and the requirements of national legislation.</w:t>
      </w:r>
    </w:p>
    <w:p w:rsidR="00B301D3" w:rsidRPr="005E52A1" w:rsidRDefault="00B301D3" w:rsidP="00BA448A">
      <w:pPr>
        <w:pBdr>
          <w:top w:val="none" w:sz="0" w:space="0" w:color="auto"/>
          <w:left w:val="none" w:sz="0" w:space="0" w:color="auto"/>
          <w:bottom w:val="none" w:sz="0" w:space="0" w:color="auto"/>
          <w:right w:val="none" w:sz="0" w:space="0" w:color="auto"/>
          <w:between w:val="none" w:sz="0" w:space="0" w:color="auto"/>
        </w:pBdr>
        <w:suppressAutoHyphens w:val="0"/>
        <w:spacing w:before="100" w:beforeAutospacing="1" w:after="100" w:afterAutospacing="1" w:line="240" w:lineRule="auto"/>
        <w:ind w:leftChars="0" w:left="0" w:firstLineChars="0" w:firstLine="0"/>
        <w:jc w:val="both"/>
        <w:textDirection w:val="lrTb"/>
        <w:textAlignment w:val="auto"/>
        <w:outlineLvl w:val="9"/>
        <w:rPr>
          <w:rFonts w:asciiTheme="minorHAnsi" w:eastAsia="Times New Roman" w:hAnsiTheme="minorHAnsi" w:cs="Times New Roman"/>
          <w:sz w:val="24"/>
          <w:szCs w:val="24"/>
          <w:lang w:val="en-US"/>
        </w:rPr>
      </w:pPr>
      <w:r w:rsidRPr="005E52A1">
        <w:rPr>
          <w:rFonts w:asciiTheme="minorHAnsi" w:eastAsia="Times New Roman" w:hAnsiTheme="minorHAnsi" w:cs="Times New Roman"/>
          <w:sz w:val="24"/>
          <w:szCs w:val="24"/>
          <w:lang w:val="en-US"/>
        </w:rPr>
        <w:t xml:space="preserve">The Procedure for the Detention of Prisoners of War, approved by </w:t>
      </w:r>
      <w:r w:rsidR="007873FA" w:rsidRPr="005E52A1">
        <w:rPr>
          <w:rFonts w:asciiTheme="minorHAnsi" w:eastAsia="Times New Roman" w:hAnsiTheme="minorHAnsi" w:cs="Times New Roman"/>
          <w:sz w:val="24"/>
          <w:szCs w:val="24"/>
          <w:lang w:val="en-US"/>
        </w:rPr>
        <w:t>R</w:t>
      </w:r>
      <w:r w:rsidR="001D6688" w:rsidRPr="005E52A1">
        <w:rPr>
          <w:rFonts w:asciiTheme="minorHAnsi" w:eastAsia="Times New Roman" w:hAnsiTheme="minorHAnsi" w:cs="Times New Roman"/>
          <w:sz w:val="24"/>
          <w:szCs w:val="24"/>
          <w:lang w:val="en-US"/>
        </w:rPr>
        <w:t>uling</w:t>
      </w:r>
      <w:r w:rsidRPr="005E52A1">
        <w:rPr>
          <w:rFonts w:asciiTheme="minorHAnsi" w:eastAsia="Times New Roman" w:hAnsiTheme="minorHAnsi" w:cs="Times New Roman"/>
          <w:sz w:val="24"/>
          <w:szCs w:val="24"/>
          <w:lang w:val="en-US"/>
        </w:rPr>
        <w:t xml:space="preserve"> of the Cabinet of Ministers of Ukraine </w:t>
      </w:r>
      <w:r w:rsidR="0071751E" w:rsidRPr="005E52A1">
        <w:rPr>
          <w:rFonts w:asciiTheme="minorHAnsi" w:eastAsia="Times New Roman" w:hAnsiTheme="minorHAnsi" w:cs="Times New Roman"/>
          <w:sz w:val="24"/>
          <w:szCs w:val="24"/>
          <w:lang w:val="en-US"/>
        </w:rPr>
        <w:t xml:space="preserve">No. 413 </w:t>
      </w:r>
      <w:r w:rsidRPr="005E52A1">
        <w:rPr>
          <w:rFonts w:asciiTheme="minorHAnsi" w:eastAsia="Times New Roman" w:hAnsiTheme="minorHAnsi" w:cs="Times New Roman"/>
          <w:sz w:val="24"/>
          <w:szCs w:val="24"/>
          <w:lang w:val="en-US"/>
        </w:rPr>
        <w:t xml:space="preserve">dated April </w:t>
      </w:r>
      <w:r w:rsidR="0071751E" w:rsidRPr="005E52A1">
        <w:rPr>
          <w:rFonts w:asciiTheme="minorHAnsi" w:eastAsia="Times New Roman" w:hAnsiTheme="minorHAnsi" w:cs="Times New Roman"/>
          <w:sz w:val="24"/>
          <w:szCs w:val="24"/>
          <w:lang w:val="en-US"/>
        </w:rPr>
        <w:t xml:space="preserve">5, </w:t>
      </w:r>
      <w:r w:rsidRPr="005E52A1">
        <w:rPr>
          <w:rFonts w:asciiTheme="minorHAnsi" w:eastAsia="Times New Roman" w:hAnsiTheme="minorHAnsi" w:cs="Times New Roman"/>
          <w:sz w:val="24"/>
          <w:szCs w:val="24"/>
          <w:lang w:val="en-US"/>
        </w:rPr>
        <w:t>2022 (hereinafter – the Procedure), sets out general requirements for the detention of prisoners of war in accordance with international law from the moment martial law is introduced, covering wartime and partially the recovery period after the end of hostilities.</w:t>
      </w:r>
    </w:p>
    <w:p w:rsidR="00B301D3" w:rsidRPr="005E52A1" w:rsidRDefault="00B301D3" w:rsidP="00936C80">
      <w:pPr>
        <w:pBdr>
          <w:top w:val="none" w:sz="0" w:space="0" w:color="auto"/>
          <w:left w:val="none" w:sz="0" w:space="0" w:color="auto"/>
          <w:bottom w:val="none" w:sz="0" w:space="0" w:color="auto"/>
          <w:right w:val="none" w:sz="0" w:space="0" w:color="auto"/>
          <w:between w:val="none" w:sz="0" w:space="0" w:color="auto"/>
        </w:pBdr>
        <w:suppressAutoHyphens w:val="0"/>
        <w:spacing w:before="100" w:beforeAutospacing="1" w:after="100" w:afterAutospacing="1" w:line="240" w:lineRule="auto"/>
        <w:ind w:leftChars="0" w:left="0" w:firstLineChars="0" w:firstLine="0"/>
        <w:jc w:val="both"/>
        <w:textDirection w:val="lrTb"/>
        <w:textAlignment w:val="auto"/>
        <w:outlineLvl w:val="9"/>
        <w:rPr>
          <w:rFonts w:asciiTheme="minorHAnsi" w:eastAsia="Times New Roman" w:hAnsiTheme="minorHAnsi" w:cstheme="majorHAnsi"/>
          <w:position w:val="0"/>
          <w:sz w:val="24"/>
          <w:szCs w:val="24"/>
          <w:lang w:val="en-US" w:eastAsia="ja-JP"/>
        </w:rPr>
      </w:pPr>
      <w:r w:rsidRPr="005E52A1">
        <w:rPr>
          <w:rFonts w:asciiTheme="minorHAnsi" w:eastAsia="Times New Roman" w:hAnsiTheme="minorHAnsi" w:cstheme="majorHAnsi"/>
          <w:position w:val="0"/>
          <w:sz w:val="24"/>
          <w:szCs w:val="24"/>
          <w:lang w:val="en-US" w:eastAsia="ja-JP"/>
        </w:rPr>
        <w:t xml:space="preserve">The Procedure takes into account the provisions of the Geneva Convention relative to the Treatment of Prisoners of War of August </w:t>
      </w:r>
      <w:r w:rsidR="0071751E" w:rsidRPr="005E52A1">
        <w:rPr>
          <w:rFonts w:asciiTheme="minorHAnsi" w:eastAsia="Times New Roman" w:hAnsiTheme="minorHAnsi" w:cstheme="majorHAnsi"/>
          <w:position w:val="0"/>
          <w:sz w:val="24"/>
          <w:szCs w:val="24"/>
          <w:lang w:val="en-US" w:eastAsia="ja-JP"/>
        </w:rPr>
        <w:t>12,</w:t>
      </w:r>
      <w:r w:rsidRPr="005E52A1">
        <w:rPr>
          <w:rFonts w:asciiTheme="minorHAnsi" w:eastAsia="Times New Roman" w:hAnsiTheme="minorHAnsi" w:cstheme="majorHAnsi"/>
          <w:position w:val="0"/>
          <w:sz w:val="24"/>
          <w:szCs w:val="24"/>
          <w:lang w:val="en-US" w:eastAsia="ja-JP"/>
        </w:rPr>
        <w:t xml:space="preserve">1949 and the Additional Protocol to the Geneva Conventions of August </w:t>
      </w:r>
      <w:r w:rsidR="0071751E" w:rsidRPr="005E52A1">
        <w:rPr>
          <w:rFonts w:asciiTheme="minorHAnsi" w:eastAsia="Times New Roman" w:hAnsiTheme="minorHAnsi" w:cstheme="majorHAnsi"/>
          <w:position w:val="0"/>
          <w:sz w:val="24"/>
          <w:szCs w:val="24"/>
          <w:lang w:val="en-US" w:eastAsia="ja-JP"/>
        </w:rPr>
        <w:t>12,</w:t>
      </w:r>
      <w:r w:rsidR="002304F4" w:rsidRPr="005E52A1">
        <w:rPr>
          <w:rFonts w:asciiTheme="minorHAnsi" w:eastAsia="Times New Roman" w:hAnsiTheme="minorHAnsi" w:cstheme="majorHAnsi"/>
          <w:position w:val="0"/>
          <w:sz w:val="24"/>
          <w:szCs w:val="24"/>
          <w:lang w:val="en-US" w:eastAsia="ja-JP"/>
        </w:rPr>
        <w:t xml:space="preserve"> </w:t>
      </w:r>
      <w:r w:rsidRPr="005E52A1">
        <w:rPr>
          <w:rFonts w:asciiTheme="minorHAnsi" w:eastAsia="Times New Roman" w:hAnsiTheme="minorHAnsi" w:cstheme="majorHAnsi"/>
          <w:position w:val="0"/>
          <w:sz w:val="24"/>
          <w:szCs w:val="24"/>
          <w:lang w:val="en-US" w:eastAsia="ja-JP"/>
        </w:rPr>
        <w:t xml:space="preserve">1949 relating to the Protection of Victims of International Armed Conflicts (Protocol I), dated June </w:t>
      </w:r>
      <w:r w:rsidR="0071751E" w:rsidRPr="005E52A1">
        <w:rPr>
          <w:rFonts w:asciiTheme="minorHAnsi" w:eastAsia="Times New Roman" w:hAnsiTheme="minorHAnsi" w:cstheme="majorHAnsi"/>
          <w:position w:val="0"/>
          <w:sz w:val="24"/>
          <w:szCs w:val="24"/>
          <w:lang w:val="en-US" w:eastAsia="ja-JP"/>
        </w:rPr>
        <w:t xml:space="preserve">8, </w:t>
      </w:r>
      <w:r w:rsidRPr="005E52A1">
        <w:rPr>
          <w:rFonts w:asciiTheme="minorHAnsi" w:eastAsia="Times New Roman" w:hAnsiTheme="minorHAnsi" w:cstheme="majorHAnsi"/>
          <w:position w:val="0"/>
          <w:sz w:val="24"/>
          <w:szCs w:val="24"/>
          <w:lang w:val="en-US" w:eastAsia="ja-JP"/>
        </w:rPr>
        <w:t>1977.</w:t>
      </w:r>
    </w:p>
    <w:p w:rsidR="00B301D3" w:rsidRPr="005E52A1" w:rsidRDefault="002A3AC3" w:rsidP="00936C80">
      <w:pPr>
        <w:pBdr>
          <w:top w:val="none" w:sz="0" w:space="0" w:color="auto"/>
          <w:left w:val="none" w:sz="0" w:space="0" w:color="auto"/>
          <w:bottom w:val="none" w:sz="0" w:space="0" w:color="auto"/>
          <w:right w:val="none" w:sz="0" w:space="0" w:color="auto"/>
          <w:between w:val="none" w:sz="0" w:space="0" w:color="auto"/>
        </w:pBdr>
        <w:suppressAutoHyphens w:val="0"/>
        <w:spacing w:before="100" w:beforeAutospacing="1" w:after="100" w:afterAutospacing="1" w:line="240" w:lineRule="auto"/>
        <w:ind w:leftChars="0" w:left="0" w:firstLineChars="0" w:firstLine="0"/>
        <w:jc w:val="both"/>
        <w:textDirection w:val="lrTb"/>
        <w:textAlignment w:val="auto"/>
        <w:outlineLvl w:val="9"/>
        <w:rPr>
          <w:rFonts w:asciiTheme="minorHAnsi" w:eastAsia="Times New Roman" w:hAnsiTheme="minorHAnsi" w:cstheme="majorHAnsi"/>
          <w:position w:val="0"/>
          <w:sz w:val="24"/>
          <w:szCs w:val="24"/>
          <w:lang w:val="en-US" w:eastAsia="ja-JP"/>
        </w:rPr>
      </w:pPr>
      <w:r w:rsidRPr="005E52A1">
        <w:rPr>
          <w:rFonts w:asciiTheme="minorHAnsi" w:eastAsia="Times New Roman" w:hAnsiTheme="minorHAnsi" w:cstheme="majorHAnsi"/>
          <w:position w:val="0"/>
          <w:sz w:val="24"/>
          <w:szCs w:val="24"/>
          <w:lang w:val="en-US" w:eastAsia="ja-JP"/>
        </w:rPr>
        <w:lastRenderedPageBreak/>
        <w:t>Under the provisions of the Procedure, u</w:t>
      </w:r>
      <w:r w:rsidR="00B301D3" w:rsidRPr="005E52A1">
        <w:rPr>
          <w:rFonts w:asciiTheme="minorHAnsi" w:eastAsia="Times New Roman" w:hAnsiTheme="minorHAnsi" w:cstheme="majorHAnsi"/>
          <w:position w:val="0"/>
          <w:sz w:val="24"/>
          <w:szCs w:val="24"/>
          <w:lang w:val="en-US" w:eastAsia="ja-JP"/>
        </w:rPr>
        <w:t>pon admission to a camp, prisoners of war undergo a mandatory initial medical examination to identify persons who pose an epidemic threat to others, those with lice or scabies, those requiring emergency or other medical assistance, and persons with disabilities.</w:t>
      </w:r>
    </w:p>
    <w:p w:rsidR="00B301D3" w:rsidRPr="005E52A1" w:rsidRDefault="00B301D3" w:rsidP="00936C80">
      <w:pPr>
        <w:pBdr>
          <w:top w:val="none" w:sz="0" w:space="0" w:color="auto"/>
          <w:left w:val="none" w:sz="0" w:space="0" w:color="auto"/>
          <w:bottom w:val="none" w:sz="0" w:space="0" w:color="auto"/>
          <w:right w:val="none" w:sz="0" w:space="0" w:color="auto"/>
          <w:between w:val="none" w:sz="0" w:space="0" w:color="auto"/>
        </w:pBdr>
        <w:suppressAutoHyphens w:val="0"/>
        <w:spacing w:before="100" w:beforeAutospacing="1" w:after="100" w:afterAutospacing="1" w:line="240" w:lineRule="auto"/>
        <w:ind w:leftChars="0" w:left="0" w:firstLineChars="0" w:firstLine="0"/>
        <w:jc w:val="both"/>
        <w:textDirection w:val="lrTb"/>
        <w:textAlignment w:val="auto"/>
        <w:outlineLvl w:val="9"/>
        <w:rPr>
          <w:rFonts w:asciiTheme="minorHAnsi" w:eastAsia="Times New Roman" w:hAnsiTheme="minorHAnsi" w:cstheme="majorHAnsi"/>
          <w:position w:val="0"/>
          <w:sz w:val="24"/>
          <w:szCs w:val="24"/>
          <w:lang w:val="en-US" w:eastAsia="ja-JP"/>
        </w:rPr>
      </w:pPr>
      <w:r w:rsidRPr="005E52A1">
        <w:rPr>
          <w:rFonts w:asciiTheme="minorHAnsi" w:eastAsia="Times New Roman" w:hAnsiTheme="minorHAnsi" w:cstheme="majorHAnsi"/>
          <w:position w:val="0"/>
          <w:sz w:val="24"/>
          <w:szCs w:val="24"/>
          <w:lang w:val="en-US" w:eastAsia="ja-JP"/>
        </w:rPr>
        <w:t>If a prisoner of war is found to have an infectious, parasitic, general somatic or mental illness, he is immediately isolated from the rest of the prisoners of war and hospitalized in the appropriate medical unit. The remaining prisoners undergo sanitary treatment with simultaneous disinfection of clothing and belongings, followed by placement in a quarantine and diagnostic section.</w:t>
      </w:r>
    </w:p>
    <w:p w:rsidR="00B301D3" w:rsidRPr="005E52A1" w:rsidRDefault="00B301D3" w:rsidP="00936C80">
      <w:pPr>
        <w:pBdr>
          <w:top w:val="none" w:sz="0" w:space="0" w:color="auto"/>
          <w:left w:val="none" w:sz="0" w:space="0" w:color="auto"/>
          <w:bottom w:val="none" w:sz="0" w:space="0" w:color="auto"/>
          <w:right w:val="none" w:sz="0" w:space="0" w:color="auto"/>
          <w:between w:val="none" w:sz="0" w:space="0" w:color="auto"/>
        </w:pBdr>
        <w:suppressAutoHyphens w:val="0"/>
        <w:spacing w:before="100" w:beforeAutospacing="1" w:after="100" w:afterAutospacing="1" w:line="240" w:lineRule="auto"/>
        <w:ind w:leftChars="0" w:left="0" w:firstLineChars="0" w:firstLine="0"/>
        <w:jc w:val="both"/>
        <w:textDirection w:val="lrTb"/>
        <w:textAlignment w:val="auto"/>
        <w:outlineLvl w:val="9"/>
        <w:rPr>
          <w:rFonts w:asciiTheme="minorHAnsi" w:eastAsia="Times New Roman" w:hAnsiTheme="minorHAnsi" w:cstheme="majorHAnsi"/>
          <w:position w:val="0"/>
          <w:sz w:val="24"/>
          <w:szCs w:val="24"/>
          <w:lang w:val="en-US" w:eastAsia="ja-JP"/>
        </w:rPr>
      </w:pPr>
      <w:r w:rsidRPr="005E52A1">
        <w:rPr>
          <w:rFonts w:asciiTheme="minorHAnsi" w:eastAsia="Times New Roman" w:hAnsiTheme="minorHAnsi" w:cstheme="majorHAnsi"/>
          <w:position w:val="0"/>
          <w:sz w:val="24"/>
          <w:szCs w:val="24"/>
          <w:lang w:val="en-US" w:eastAsia="ja-JP"/>
        </w:rPr>
        <w:t>The results of the initial medical examination of prisoners of war are recorded in the relevant medical documentation.</w:t>
      </w:r>
    </w:p>
    <w:p w:rsidR="00B301D3" w:rsidRPr="005E52A1" w:rsidRDefault="00B301D3" w:rsidP="00936C80">
      <w:pPr>
        <w:pBdr>
          <w:top w:val="none" w:sz="0" w:space="0" w:color="auto"/>
          <w:left w:val="none" w:sz="0" w:space="0" w:color="auto"/>
          <w:bottom w:val="none" w:sz="0" w:space="0" w:color="auto"/>
          <w:right w:val="none" w:sz="0" w:space="0" w:color="auto"/>
          <w:between w:val="none" w:sz="0" w:space="0" w:color="auto"/>
        </w:pBdr>
        <w:suppressAutoHyphens w:val="0"/>
        <w:spacing w:before="100" w:beforeAutospacing="1" w:after="100" w:afterAutospacing="1" w:line="240" w:lineRule="auto"/>
        <w:ind w:leftChars="0" w:left="0" w:firstLineChars="0" w:hanging="2"/>
        <w:jc w:val="both"/>
        <w:textDirection w:val="lrTb"/>
        <w:textAlignment w:val="auto"/>
        <w:outlineLvl w:val="9"/>
        <w:rPr>
          <w:rFonts w:asciiTheme="minorHAnsi" w:eastAsia="Times New Roman" w:hAnsiTheme="minorHAnsi" w:cstheme="majorHAnsi"/>
          <w:position w:val="0"/>
          <w:sz w:val="24"/>
          <w:szCs w:val="24"/>
          <w:lang w:val="en-US" w:eastAsia="ja-JP"/>
        </w:rPr>
      </w:pPr>
      <w:r w:rsidRPr="005E52A1">
        <w:rPr>
          <w:rFonts w:asciiTheme="minorHAnsi" w:eastAsia="Times New Roman" w:hAnsiTheme="minorHAnsi" w:cstheme="majorHAnsi"/>
          <w:position w:val="0"/>
          <w:sz w:val="24"/>
          <w:szCs w:val="24"/>
          <w:lang w:val="en-US" w:eastAsia="ja-JP"/>
        </w:rPr>
        <w:t>During their stay in the quarantine and diagnostic section, prisoners of war are acquainted under signature with the rules and conditions of detention in the camp, with their rights and obligations established by Ukrainian legislation and international legal acts, receive instruction on fire safety measures, are warned about liability for violations of the established detention regime, and are informed about the use of audiovisual, electronic and other technical means of surveillance and control in the camp.</w:t>
      </w:r>
    </w:p>
    <w:p w:rsidR="00B301D3" w:rsidRPr="005E52A1" w:rsidRDefault="00B301D3" w:rsidP="00936C80">
      <w:pPr>
        <w:pBdr>
          <w:top w:val="none" w:sz="0" w:space="0" w:color="auto"/>
          <w:left w:val="none" w:sz="0" w:space="0" w:color="auto"/>
          <w:bottom w:val="none" w:sz="0" w:space="0" w:color="auto"/>
          <w:right w:val="none" w:sz="0" w:space="0" w:color="auto"/>
          <w:between w:val="none" w:sz="0" w:space="0" w:color="auto"/>
        </w:pBdr>
        <w:suppressAutoHyphens w:val="0"/>
        <w:spacing w:before="100" w:beforeAutospacing="1" w:after="100" w:afterAutospacing="1" w:line="240" w:lineRule="auto"/>
        <w:ind w:leftChars="0" w:left="0" w:firstLineChars="0" w:hanging="2"/>
        <w:jc w:val="both"/>
        <w:textDirection w:val="lrTb"/>
        <w:textAlignment w:val="auto"/>
        <w:outlineLvl w:val="9"/>
        <w:rPr>
          <w:rFonts w:asciiTheme="minorHAnsi" w:eastAsia="Times New Roman" w:hAnsiTheme="minorHAnsi" w:cstheme="majorHAnsi"/>
          <w:position w:val="0"/>
          <w:sz w:val="24"/>
          <w:szCs w:val="24"/>
          <w:lang w:val="en-US" w:eastAsia="ja-JP"/>
        </w:rPr>
      </w:pPr>
      <w:r w:rsidRPr="005E52A1">
        <w:rPr>
          <w:rFonts w:asciiTheme="minorHAnsi" w:eastAsia="Times New Roman" w:hAnsiTheme="minorHAnsi" w:cstheme="majorHAnsi"/>
          <w:position w:val="0"/>
          <w:sz w:val="24"/>
          <w:szCs w:val="24"/>
          <w:lang w:val="en-US" w:eastAsia="ja-JP"/>
        </w:rPr>
        <w:t>To ensure the livelihood of prisoners of war in the camps, facilities are equipped for accommodation, a bathhouse, a dining hall, a laundry, a medical unit, quarantine and diagnostic premises, a kitchen, a bakery, a headquarters, workshops for repairing shoes and clothing, and a store, among others.</w:t>
      </w:r>
    </w:p>
    <w:p w:rsidR="00B301D3" w:rsidRPr="005E52A1" w:rsidRDefault="00B301D3" w:rsidP="00936C80">
      <w:pPr>
        <w:pBdr>
          <w:top w:val="none" w:sz="0" w:space="0" w:color="auto"/>
          <w:left w:val="none" w:sz="0" w:space="0" w:color="auto"/>
          <w:bottom w:val="none" w:sz="0" w:space="0" w:color="auto"/>
          <w:right w:val="none" w:sz="0" w:space="0" w:color="auto"/>
          <w:between w:val="none" w:sz="0" w:space="0" w:color="auto"/>
        </w:pBdr>
        <w:suppressAutoHyphens w:val="0"/>
        <w:spacing w:before="100" w:beforeAutospacing="1" w:after="100" w:afterAutospacing="1" w:line="240" w:lineRule="auto"/>
        <w:ind w:leftChars="0" w:left="0" w:firstLineChars="0" w:firstLine="0"/>
        <w:jc w:val="both"/>
        <w:textDirection w:val="lrTb"/>
        <w:textAlignment w:val="auto"/>
        <w:outlineLvl w:val="9"/>
        <w:rPr>
          <w:rFonts w:asciiTheme="minorHAnsi" w:eastAsia="Times New Roman" w:hAnsiTheme="minorHAnsi" w:cstheme="majorHAnsi"/>
          <w:position w:val="0"/>
          <w:sz w:val="24"/>
          <w:szCs w:val="24"/>
          <w:lang w:val="en-US" w:eastAsia="ja-JP"/>
        </w:rPr>
      </w:pPr>
      <w:r w:rsidRPr="005E52A1">
        <w:rPr>
          <w:rFonts w:asciiTheme="minorHAnsi" w:eastAsia="Times New Roman" w:hAnsiTheme="minorHAnsi" w:cstheme="majorHAnsi"/>
          <w:position w:val="0"/>
          <w:sz w:val="24"/>
          <w:szCs w:val="24"/>
          <w:lang w:val="en-US" w:eastAsia="ja-JP"/>
        </w:rPr>
        <w:t>Prisoners of war are accommodated in illuminated sleeping quarters with heating, which meet the standards of space and air volume.</w:t>
      </w:r>
    </w:p>
    <w:p w:rsidR="00B301D3" w:rsidRPr="005E52A1" w:rsidRDefault="00B301D3" w:rsidP="00936C80">
      <w:pPr>
        <w:pBdr>
          <w:top w:val="none" w:sz="0" w:space="0" w:color="auto"/>
          <w:left w:val="none" w:sz="0" w:space="0" w:color="auto"/>
          <w:bottom w:val="none" w:sz="0" w:space="0" w:color="auto"/>
          <w:right w:val="none" w:sz="0" w:space="0" w:color="auto"/>
          <w:between w:val="none" w:sz="0" w:space="0" w:color="auto"/>
        </w:pBdr>
        <w:suppressAutoHyphens w:val="0"/>
        <w:spacing w:before="100" w:beforeAutospacing="1" w:after="100" w:afterAutospacing="1" w:line="240" w:lineRule="auto"/>
        <w:ind w:leftChars="0" w:left="0" w:firstLineChars="0" w:firstLine="0"/>
        <w:jc w:val="both"/>
        <w:textDirection w:val="lrTb"/>
        <w:textAlignment w:val="auto"/>
        <w:outlineLvl w:val="9"/>
        <w:rPr>
          <w:rFonts w:asciiTheme="minorHAnsi" w:eastAsia="Times New Roman" w:hAnsiTheme="minorHAnsi" w:cstheme="majorHAnsi"/>
          <w:position w:val="0"/>
          <w:sz w:val="24"/>
          <w:szCs w:val="24"/>
          <w:lang w:val="en-US" w:eastAsia="ja-JP"/>
        </w:rPr>
      </w:pPr>
      <w:r w:rsidRPr="005E52A1">
        <w:rPr>
          <w:rFonts w:asciiTheme="minorHAnsi" w:eastAsia="Times New Roman" w:hAnsiTheme="minorHAnsi" w:cstheme="majorHAnsi"/>
          <w:position w:val="0"/>
          <w:sz w:val="24"/>
          <w:szCs w:val="24"/>
          <w:lang w:val="en-US" w:eastAsia="ja-JP"/>
        </w:rPr>
        <w:t>Such premises provide proper sanitary conditions and compliance with fire safety measures.</w:t>
      </w:r>
    </w:p>
    <w:p w:rsidR="00B301D3" w:rsidRPr="005E52A1" w:rsidRDefault="00B301D3" w:rsidP="00936C80">
      <w:pPr>
        <w:pBdr>
          <w:top w:val="none" w:sz="0" w:space="0" w:color="auto"/>
          <w:left w:val="none" w:sz="0" w:space="0" w:color="auto"/>
          <w:bottom w:val="none" w:sz="0" w:space="0" w:color="auto"/>
          <w:right w:val="none" w:sz="0" w:space="0" w:color="auto"/>
          <w:between w:val="none" w:sz="0" w:space="0" w:color="auto"/>
        </w:pBdr>
        <w:suppressAutoHyphens w:val="0"/>
        <w:spacing w:before="100" w:beforeAutospacing="1" w:after="100" w:afterAutospacing="1" w:line="240" w:lineRule="auto"/>
        <w:ind w:leftChars="0" w:left="0" w:firstLineChars="0" w:firstLine="0"/>
        <w:jc w:val="both"/>
        <w:textDirection w:val="lrTb"/>
        <w:textAlignment w:val="auto"/>
        <w:outlineLvl w:val="9"/>
        <w:rPr>
          <w:rFonts w:asciiTheme="minorHAnsi" w:eastAsia="Times New Roman" w:hAnsiTheme="minorHAnsi" w:cstheme="majorHAnsi"/>
          <w:position w:val="0"/>
          <w:sz w:val="24"/>
          <w:szCs w:val="24"/>
          <w:lang w:val="en-US" w:eastAsia="ja-JP"/>
        </w:rPr>
      </w:pPr>
      <w:r w:rsidRPr="005E52A1">
        <w:rPr>
          <w:rFonts w:asciiTheme="minorHAnsi" w:eastAsia="Times New Roman" w:hAnsiTheme="minorHAnsi" w:cstheme="majorHAnsi"/>
          <w:position w:val="0"/>
          <w:sz w:val="24"/>
          <w:szCs w:val="24"/>
          <w:lang w:val="en-US" w:eastAsia="ja-JP"/>
        </w:rPr>
        <w:t>In all premises, prisoners of war carry out daily cleaning according to schedules, including washing floors and airing rooms.</w:t>
      </w:r>
    </w:p>
    <w:p w:rsidR="00B301D3" w:rsidRPr="005E52A1" w:rsidRDefault="00B301D3" w:rsidP="00936C80">
      <w:pPr>
        <w:pBdr>
          <w:top w:val="none" w:sz="0" w:space="0" w:color="auto"/>
          <w:left w:val="none" w:sz="0" w:space="0" w:color="auto"/>
          <w:bottom w:val="none" w:sz="0" w:space="0" w:color="auto"/>
          <w:right w:val="none" w:sz="0" w:space="0" w:color="auto"/>
          <w:between w:val="none" w:sz="0" w:space="0" w:color="auto"/>
        </w:pBdr>
        <w:suppressAutoHyphens w:val="0"/>
        <w:spacing w:before="100" w:beforeAutospacing="1" w:after="100" w:afterAutospacing="1" w:line="240" w:lineRule="auto"/>
        <w:ind w:leftChars="0" w:left="0" w:firstLineChars="0" w:firstLine="0"/>
        <w:jc w:val="both"/>
        <w:textDirection w:val="lrTb"/>
        <w:textAlignment w:val="auto"/>
        <w:outlineLvl w:val="9"/>
        <w:rPr>
          <w:rFonts w:asciiTheme="minorHAnsi" w:eastAsia="Times New Roman" w:hAnsiTheme="minorHAnsi" w:cstheme="majorHAnsi"/>
          <w:position w:val="0"/>
          <w:sz w:val="24"/>
          <w:szCs w:val="24"/>
          <w:lang w:val="en-US" w:eastAsia="ja-JP"/>
        </w:rPr>
      </w:pPr>
      <w:r w:rsidRPr="005E52A1">
        <w:rPr>
          <w:rFonts w:asciiTheme="minorHAnsi" w:eastAsia="Times New Roman" w:hAnsiTheme="minorHAnsi" w:cstheme="majorHAnsi"/>
          <w:position w:val="0"/>
          <w:sz w:val="24"/>
          <w:szCs w:val="24"/>
          <w:lang w:val="en-US" w:eastAsia="ja-JP"/>
        </w:rPr>
        <w:t>All prisoners of war are provided free of charge with clothing, underwear, footwear and bedding items in accordance with entitlement norms established by legislation.</w:t>
      </w:r>
    </w:p>
    <w:p w:rsidR="00B301D3" w:rsidRPr="005E52A1" w:rsidRDefault="00B301D3" w:rsidP="00936C80">
      <w:pPr>
        <w:pBdr>
          <w:top w:val="none" w:sz="0" w:space="0" w:color="auto"/>
          <w:left w:val="none" w:sz="0" w:space="0" w:color="auto"/>
          <w:bottom w:val="none" w:sz="0" w:space="0" w:color="auto"/>
          <w:right w:val="none" w:sz="0" w:space="0" w:color="auto"/>
          <w:between w:val="none" w:sz="0" w:space="0" w:color="auto"/>
        </w:pBdr>
        <w:suppressAutoHyphens w:val="0"/>
        <w:spacing w:before="100" w:beforeAutospacing="1" w:after="100" w:afterAutospacing="1" w:line="240" w:lineRule="auto"/>
        <w:ind w:leftChars="0" w:left="0" w:firstLineChars="0" w:firstLine="0"/>
        <w:jc w:val="both"/>
        <w:textDirection w:val="lrTb"/>
        <w:textAlignment w:val="auto"/>
        <w:outlineLvl w:val="9"/>
        <w:rPr>
          <w:rFonts w:asciiTheme="minorHAnsi" w:eastAsia="Times New Roman" w:hAnsiTheme="minorHAnsi" w:cstheme="majorHAnsi"/>
          <w:position w:val="0"/>
          <w:sz w:val="24"/>
          <w:szCs w:val="24"/>
          <w:lang w:val="en-US" w:eastAsia="ja-JP"/>
        </w:rPr>
      </w:pPr>
      <w:r w:rsidRPr="005E52A1">
        <w:rPr>
          <w:rFonts w:asciiTheme="minorHAnsi" w:eastAsia="Times New Roman" w:hAnsiTheme="minorHAnsi" w:cstheme="majorHAnsi"/>
          <w:position w:val="0"/>
          <w:sz w:val="24"/>
          <w:szCs w:val="24"/>
          <w:lang w:val="en-US" w:eastAsia="ja-JP"/>
        </w:rPr>
        <w:t>Food for prisoners of war in the camp is provided according to standards set by national legislation.</w:t>
      </w:r>
    </w:p>
    <w:p w:rsidR="00B301D3" w:rsidRPr="005E52A1" w:rsidRDefault="00B301D3" w:rsidP="00936C80">
      <w:pPr>
        <w:pBdr>
          <w:top w:val="none" w:sz="0" w:space="0" w:color="auto"/>
          <w:left w:val="none" w:sz="0" w:space="0" w:color="auto"/>
          <w:bottom w:val="none" w:sz="0" w:space="0" w:color="auto"/>
          <w:right w:val="none" w:sz="0" w:space="0" w:color="auto"/>
          <w:between w:val="none" w:sz="0" w:space="0" w:color="auto"/>
        </w:pBdr>
        <w:suppressAutoHyphens w:val="0"/>
        <w:spacing w:before="100" w:beforeAutospacing="1" w:after="100" w:afterAutospacing="1" w:line="240" w:lineRule="auto"/>
        <w:ind w:leftChars="0" w:left="0" w:firstLineChars="0" w:firstLine="0"/>
        <w:jc w:val="both"/>
        <w:textDirection w:val="lrTb"/>
        <w:textAlignment w:val="auto"/>
        <w:outlineLvl w:val="9"/>
        <w:rPr>
          <w:rFonts w:asciiTheme="minorHAnsi" w:eastAsia="Times New Roman" w:hAnsiTheme="minorHAnsi" w:cstheme="majorHAnsi"/>
          <w:position w:val="0"/>
          <w:sz w:val="24"/>
          <w:szCs w:val="24"/>
          <w:lang w:val="en-US" w:eastAsia="ja-JP"/>
        </w:rPr>
      </w:pPr>
      <w:r w:rsidRPr="005E52A1">
        <w:rPr>
          <w:rFonts w:asciiTheme="minorHAnsi" w:eastAsia="Times New Roman" w:hAnsiTheme="minorHAnsi" w:cstheme="majorHAnsi"/>
          <w:position w:val="0"/>
          <w:sz w:val="24"/>
          <w:szCs w:val="24"/>
          <w:lang w:val="en-US" w:eastAsia="ja-JP"/>
        </w:rPr>
        <w:t>Prisoners of war receive three hot meals daily. Meals are taken in the camp dining hall at times specified by the daily schedule.</w:t>
      </w:r>
    </w:p>
    <w:p w:rsidR="00B301D3" w:rsidRPr="005E52A1" w:rsidRDefault="00B301D3" w:rsidP="00936C80">
      <w:pPr>
        <w:pBdr>
          <w:top w:val="none" w:sz="0" w:space="0" w:color="auto"/>
          <w:left w:val="none" w:sz="0" w:space="0" w:color="auto"/>
          <w:bottom w:val="none" w:sz="0" w:space="0" w:color="auto"/>
          <w:right w:val="none" w:sz="0" w:space="0" w:color="auto"/>
          <w:between w:val="none" w:sz="0" w:space="0" w:color="auto"/>
        </w:pBdr>
        <w:suppressAutoHyphens w:val="0"/>
        <w:spacing w:before="100" w:beforeAutospacing="1" w:after="100" w:afterAutospacing="1" w:line="240" w:lineRule="auto"/>
        <w:ind w:leftChars="0" w:left="0" w:firstLineChars="0" w:firstLine="0"/>
        <w:jc w:val="both"/>
        <w:textDirection w:val="lrTb"/>
        <w:textAlignment w:val="auto"/>
        <w:outlineLvl w:val="9"/>
        <w:rPr>
          <w:rFonts w:asciiTheme="minorHAnsi" w:eastAsia="Times New Roman" w:hAnsiTheme="minorHAnsi" w:cstheme="majorHAnsi"/>
          <w:position w:val="0"/>
          <w:sz w:val="24"/>
          <w:szCs w:val="24"/>
          <w:lang w:val="en-US" w:eastAsia="ja-JP"/>
        </w:rPr>
      </w:pPr>
      <w:r w:rsidRPr="005E52A1">
        <w:rPr>
          <w:rFonts w:asciiTheme="minorHAnsi" w:eastAsia="Times New Roman" w:hAnsiTheme="minorHAnsi" w:cstheme="majorHAnsi"/>
          <w:position w:val="0"/>
          <w:sz w:val="24"/>
          <w:szCs w:val="24"/>
          <w:lang w:val="en-US" w:eastAsia="ja-JP"/>
        </w:rPr>
        <w:t>In addition, all camps have stores where prisoners of war can purchase food, soap, tobacco and essential items.</w:t>
      </w:r>
    </w:p>
    <w:p w:rsidR="00B301D3" w:rsidRPr="005E52A1" w:rsidRDefault="00B301D3" w:rsidP="00936C80">
      <w:pPr>
        <w:pBdr>
          <w:top w:val="none" w:sz="0" w:space="0" w:color="auto"/>
          <w:left w:val="none" w:sz="0" w:space="0" w:color="auto"/>
          <w:bottom w:val="none" w:sz="0" w:space="0" w:color="auto"/>
          <w:right w:val="none" w:sz="0" w:space="0" w:color="auto"/>
          <w:between w:val="none" w:sz="0" w:space="0" w:color="auto"/>
        </w:pBdr>
        <w:suppressAutoHyphens w:val="0"/>
        <w:spacing w:before="100" w:beforeAutospacing="1" w:after="100" w:afterAutospacing="1" w:line="240" w:lineRule="auto"/>
        <w:ind w:leftChars="0" w:left="0" w:firstLineChars="0" w:firstLine="0"/>
        <w:jc w:val="both"/>
        <w:textDirection w:val="lrTb"/>
        <w:textAlignment w:val="auto"/>
        <w:outlineLvl w:val="9"/>
        <w:rPr>
          <w:rFonts w:asciiTheme="minorHAnsi" w:eastAsia="Times New Roman" w:hAnsiTheme="minorHAnsi" w:cstheme="majorHAnsi"/>
          <w:position w:val="0"/>
          <w:sz w:val="24"/>
          <w:szCs w:val="24"/>
          <w:lang w:val="en-US" w:eastAsia="ja-JP"/>
        </w:rPr>
      </w:pPr>
      <w:r w:rsidRPr="005E52A1">
        <w:rPr>
          <w:rFonts w:asciiTheme="minorHAnsi" w:eastAsia="Times New Roman" w:hAnsiTheme="minorHAnsi" w:cstheme="majorHAnsi"/>
          <w:position w:val="0"/>
          <w:sz w:val="24"/>
          <w:szCs w:val="24"/>
          <w:lang w:val="en-US" w:eastAsia="ja-JP"/>
        </w:rPr>
        <w:t>The list of food products and essential items that prisoners of war may purchase in stores, receive in parcels and keep with them is determined in accordance with national legislation.</w:t>
      </w:r>
    </w:p>
    <w:p w:rsidR="00B301D3" w:rsidRPr="005E52A1" w:rsidRDefault="00B301D3" w:rsidP="00936C80">
      <w:pPr>
        <w:pBdr>
          <w:top w:val="none" w:sz="0" w:space="0" w:color="auto"/>
          <w:left w:val="none" w:sz="0" w:space="0" w:color="auto"/>
          <w:bottom w:val="none" w:sz="0" w:space="0" w:color="auto"/>
          <w:right w:val="none" w:sz="0" w:space="0" w:color="auto"/>
          <w:between w:val="none" w:sz="0" w:space="0" w:color="auto"/>
        </w:pBdr>
        <w:suppressAutoHyphens w:val="0"/>
        <w:spacing w:before="100" w:beforeAutospacing="1" w:after="100" w:afterAutospacing="1" w:line="240" w:lineRule="auto"/>
        <w:ind w:leftChars="0" w:left="0" w:firstLineChars="0" w:hanging="2"/>
        <w:jc w:val="both"/>
        <w:textDirection w:val="lrTb"/>
        <w:textAlignment w:val="auto"/>
        <w:outlineLvl w:val="9"/>
        <w:rPr>
          <w:rFonts w:asciiTheme="minorHAnsi" w:eastAsia="Times New Roman" w:hAnsiTheme="minorHAnsi" w:cstheme="majorHAnsi"/>
          <w:position w:val="0"/>
          <w:sz w:val="24"/>
          <w:szCs w:val="24"/>
          <w:lang w:val="en-US" w:eastAsia="ja-JP"/>
        </w:rPr>
      </w:pPr>
      <w:r w:rsidRPr="005E52A1">
        <w:rPr>
          <w:rFonts w:asciiTheme="minorHAnsi" w:eastAsia="Times New Roman" w:hAnsiTheme="minorHAnsi" w:cstheme="majorHAnsi"/>
          <w:position w:val="0"/>
          <w:sz w:val="24"/>
          <w:szCs w:val="24"/>
          <w:lang w:val="en-US" w:eastAsia="ja-JP"/>
        </w:rPr>
        <w:t xml:space="preserve">Prisoners of war are supplied with sufficient drinking water. Medical assistance, including initial medical examinations, monitoring and analysis of the health status of prisoners of war in the camps, as well as state sanitary and epidemiological supervision on camp premises, is organized </w:t>
      </w:r>
      <w:r w:rsidRPr="005E52A1">
        <w:rPr>
          <w:rFonts w:asciiTheme="minorHAnsi" w:eastAsia="Times New Roman" w:hAnsiTheme="minorHAnsi" w:cstheme="majorHAnsi"/>
          <w:position w:val="0"/>
          <w:sz w:val="24"/>
          <w:szCs w:val="24"/>
          <w:lang w:val="en-US" w:eastAsia="ja-JP"/>
        </w:rPr>
        <w:lastRenderedPageBreak/>
        <w:t xml:space="preserve">and carried out by medical staff of </w:t>
      </w:r>
      <w:r w:rsidR="00415753" w:rsidRPr="005E52A1">
        <w:rPr>
          <w:rFonts w:asciiTheme="minorHAnsi" w:eastAsia="Times New Roman" w:hAnsiTheme="minorHAnsi" w:cstheme="majorHAnsi"/>
          <w:position w:val="0"/>
          <w:sz w:val="24"/>
          <w:szCs w:val="24"/>
          <w:lang w:val="en-US" w:eastAsia="ja-JP"/>
        </w:rPr>
        <w:t xml:space="preserve">the </w:t>
      </w:r>
      <w:r w:rsidR="008B50D9" w:rsidRPr="005E52A1">
        <w:rPr>
          <w:rFonts w:ascii="Times New Roman" w:eastAsia="Times New Roman" w:hAnsi="Times New Roman" w:cs="Times New Roman"/>
          <w:position w:val="0"/>
          <w:sz w:val="24"/>
          <w:szCs w:val="24"/>
          <w:lang w:val="en-US" w:eastAsia="ja-JP"/>
        </w:rPr>
        <w:t>State Institution "</w:t>
      </w:r>
      <w:r w:rsidR="00936C80" w:rsidRPr="005E52A1">
        <w:rPr>
          <w:rFonts w:asciiTheme="minorHAnsi" w:eastAsia="Times New Roman" w:hAnsiTheme="minorHAnsi" w:cstheme="majorHAnsi"/>
          <w:position w:val="0"/>
          <w:sz w:val="24"/>
          <w:szCs w:val="24"/>
          <w:lang w:val="en-US" w:eastAsia="ja-JP"/>
        </w:rPr>
        <w:t xml:space="preserve">Health </w:t>
      </w:r>
      <w:r w:rsidR="008B50D9" w:rsidRPr="005E52A1">
        <w:rPr>
          <w:rFonts w:asciiTheme="minorHAnsi" w:eastAsia="Times New Roman" w:hAnsiTheme="minorHAnsi" w:cstheme="majorHAnsi"/>
          <w:position w:val="0"/>
          <w:sz w:val="24"/>
          <w:szCs w:val="24"/>
          <w:lang w:val="en-US" w:eastAsia="ja-JP"/>
        </w:rPr>
        <w:t xml:space="preserve">Care </w:t>
      </w:r>
      <w:r w:rsidR="00936C80" w:rsidRPr="005E52A1">
        <w:rPr>
          <w:rFonts w:asciiTheme="minorHAnsi" w:eastAsia="Times New Roman" w:hAnsiTheme="minorHAnsi" w:cstheme="majorHAnsi"/>
          <w:position w:val="0"/>
          <w:sz w:val="24"/>
          <w:szCs w:val="24"/>
          <w:lang w:val="en-US" w:eastAsia="ja-JP"/>
        </w:rPr>
        <w:t>Center of the State Criminal Executive Service of Ukraine</w:t>
      </w:r>
      <w:r w:rsidR="008B50D9" w:rsidRPr="005E52A1">
        <w:rPr>
          <w:rFonts w:asciiTheme="minorHAnsi" w:eastAsia="Times New Roman" w:hAnsiTheme="minorHAnsi" w:cstheme="majorHAnsi"/>
          <w:position w:val="0"/>
          <w:sz w:val="24"/>
          <w:szCs w:val="24"/>
          <w:lang w:val="en-US" w:eastAsia="ja-JP"/>
        </w:rPr>
        <w:t>"</w:t>
      </w:r>
      <w:r w:rsidR="00936C80" w:rsidRPr="005E52A1">
        <w:rPr>
          <w:rFonts w:asciiTheme="minorHAnsi" w:eastAsia="Times New Roman" w:hAnsiTheme="minorHAnsi" w:cstheme="majorHAnsi"/>
          <w:position w:val="0"/>
          <w:sz w:val="24"/>
          <w:szCs w:val="24"/>
          <w:lang w:val="en-US" w:eastAsia="ja-JP"/>
        </w:rPr>
        <w:t xml:space="preserve"> (hereinafter - HC SCESU)</w:t>
      </w:r>
      <w:r w:rsidR="008B50D9" w:rsidRPr="005E52A1">
        <w:rPr>
          <w:rFonts w:asciiTheme="minorHAnsi" w:eastAsia="Times New Roman" w:hAnsiTheme="minorHAnsi" w:cstheme="majorHAnsi"/>
          <w:position w:val="0"/>
          <w:sz w:val="24"/>
          <w:szCs w:val="24"/>
          <w:lang w:val="en-US" w:eastAsia="ja-JP"/>
        </w:rPr>
        <w:t>.</w:t>
      </w:r>
    </w:p>
    <w:p w:rsidR="00B301D3" w:rsidRPr="005E52A1" w:rsidRDefault="00B301D3" w:rsidP="001D6688">
      <w:pPr>
        <w:pBdr>
          <w:top w:val="none" w:sz="0" w:space="0" w:color="auto"/>
          <w:left w:val="none" w:sz="0" w:space="0" w:color="auto"/>
          <w:bottom w:val="none" w:sz="0" w:space="0" w:color="auto"/>
          <w:right w:val="none" w:sz="0" w:space="0" w:color="auto"/>
          <w:between w:val="none" w:sz="0" w:space="0" w:color="auto"/>
        </w:pBdr>
        <w:suppressAutoHyphens w:val="0"/>
        <w:spacing w:before="100" w:beforeAutospacing="1" w:after="100" w:afterAutospacing="1" w:line="240" w:lineRule="auto"/>
        <w:ind w:leftChars="0" w:left="0" w:firstLineChars="0" w:hanging="2"/>
        <w:jc w:val="both"/>
        <w:textDirection w:val="lrTb"/>
        <w:textAlignment w:val="auto"/>
        <w:outlineLvl w:val="9"/>
        <w:rPr>
          <w:rFonts w:ascii="Times New Roman" w:eastAsia="Times New Roman" w:hAnsi="Times New Roman" w:cs="Times New Roman"/>
          <w:position w:val="0"/>
          <w:sz w:val="24"/>
          <w:szCs w:val="24"/>
          <w:lang w:val="en-US" w:eastAsia="ja-JP"/>
        </w:rPr>
      </w:pPr>
      <w:r w:rsidRPr="005E52A1">
        <w:rPr>
          <w:rFonts w:ascii="Times New Roman" w:eastAsia="Times New Roman" w:hAnsi="Times New Roman" w:cs="Times New Roman"/>
          <w:position w:val="0"/>
          <w:sz w:val="24"/>
          <w:szCs w:val="24"/>
          <w:lang w:val="en-US" w:eastAsia="ja-JP"/>
        </w:rPr>
        <w:t xml:space="preserve">The </w:t>
      </w:r>
      <w:r w:rsidR="008B78A4" w:rsidRPr="005E52A1">
        <w:rPr>
          <w:rFonts w:ascii="Times New Roman" w:eastAsia="Times New Roman" w:hAnsi="Times New Roman" w:cs="Times New Roman"/>
          <w:position w:val="0"/>
          <w:sz w:val="24"/>
          <w:szCs w:val="24"/>
          <w:lang w:val="en-US" w:eastAsia="ja-JP"/>
        </w:rPr>
        <w:t xml:space="preserve">Department for the Execution of Criminal Punishments </w:t>
      </w:r>
      <w:r w:rsidRPr="005E52A1">
        <w:rPr>
          <w:rFonts w:ascii="Times New Roman" w:eastAsia="Times New Roman" w:hAnsi="Times New Roman" w:cs="Times New Roman"/>
          <w:position w:val="0"/>
          <w:sz w:val="24"/>
          <w:szCs w:val="24"/>
          <w:lang w:val="en-US" w:eastAsia="ja-JP"/>
        </w:rPr>
        <w:t>(hereinafter – DEC</w:t>
      </w:r>
      <w:r w:rsidR="008B78A4" w:rsidRPr="005E52A1">
        <w:rPr>
          <w:rFonts w:ascii="Times New Roman" w:eastAsia="Times New Roman" w:hAnsi="Times New Roman" w:cs="Times New Roman"/>
          <w:position w:val="0"/>
          <w:sz w:val="24"/>
          <w:szCs w:val="24"/>
          <w:lang w:val="en-US" w:eastAsia="ja-JP"/>
        </w:rPr>
        <w:t>P</w:t>
      </w:r>
      <w:r w:rsidRPr="005E52A1">
        <w:rPr>
          <w:rFonts w:ascii="Times New Roman" w:eastAsia="Times New Roman" w:hAnsi="Times New Roman" w:cs="Times New Roman"/>
          <w:position w:val="0"/>
          <w:sz w:val="24"/>
          <w:szCs w:val="24"/>
          <w:lang w:val="en-US" w:eastAsia="ja-JP"/>
        </w:rPr>
        <w:t>) constantly takes measures aimed at preventing torture and ensuring the rights of prisoners of war.</w:t>
      </w:r>
    </w:p>
    <w:p w:rsidR="00B301D3" w:rsidRPr="005E52A1" w:rsidRDefault="00B301D3" w:rsidP="001D6688">
      <w:pPr>
        <w:pBdr>
          <w:top w:val="none" w:sz="0" w:space="0" w:color="auto"/>
          <w:left w:val="none" w:sz="0" w:space="0" w:color="auto"/>
          <w:bottom w:val="none" w:sz="0" w:space="0" w:color="auto"/>
          <w:right w:val="none" w:sz="0" w:space="0" w:color="auto"/>
          <w:between w:val="none" w:sz="0" w:space="0" w:color="auto"/>
        </w:pBdr>
        <w:suppressAutoHyphens w:val="0"/>
        <w:spacing w:before="100" w:beforeAutospacing="1" w:after="100" w:afterAutospacing="1" w:line="240" w:lineRule="auto"/>
        <w:ind w:leftChars="0" w:left="0" w:firstLineChars="0" w:firstLine="0"/>
        <w:jc w:val="both"/>
        <w:textDirection w:val="lrTb"/>
        <w:textAlignment w:val="auto"/>
        <w:outlineLvl w:val="9"/>
        <w:rPr>
          <w:rFonts w:ascii="Times New Roman" w:eastAsia="Times New Roman" w:hAnsi="Times New Roman" w:cs="Times New Roman"/>
          <w:position w:val="0"/>
          <w:sz w:val="24"/>
          <w:szCs w:val="24"/>
          <w:lang w:val="en-US" w:eastAsia="ja-JP"/>
        </w:rPr>
      </w:pPr>
      <w:r w:rsidRPr="005E52A1">
        <w:rPr>
          <w:rFonts w:ascii="Times New Roman" w:eastAsia="Times New Roman" w:hAnsi="Times New Roman" w:cs="Times New Roman"/>
          <w:position w:val="0"/>
          <w:sz w:val="24"/>
          <w:szCs w:val="24"/>
          <w:lang w:val="en-US" w:eastAsia="ja-JP"/>
        </w:rPr>
        <w:t xml:space="preserve">Personnel of camps for the detention of prisoners of war and penal </w:t>
      </w:r>
      <w:r w:rsidR="005043DA" w:rsidRPr="005E52A1">
        <w:rPr>
          <w:rFonts w:ascii="Times New Roman" w:eastAsia="Times New Roman" w:hAnsi="Times New Roman" w:cs="Times New Roman"/>
          <w:bCs/>
          <w:position w:val="0"/>
          <w:sz w:val="24"/>
          <w:szCs w:val="24"/>
          <w:lang w:val="en-US" w:eastAsia="ja-JP"/>
        </w:rPr>
        <w:t>facilities</w:t>
      </w:r>
      <w:r w:rsidR="005043DA" w:rsidRPr="005E52A1">
        <w:rPr>
          <w:rFonts w:ascii="Times New Roman" w:eastAsia="Times New Roman" w:hAnsi="Times New Roman" w:cs="Times New Roman"/>
          <w:b/>
          <w:bCs/>
          <w:position w:val="0"/>
          <w:sz w:val="24"/>
          <w:szCs w:val="24"/>
          <w:lang w:val="en-US" w:eastAsia="ja-JP"/>
        </w:rPr>
        <w:t xml:space="preserve"> </w:t>
      </w:r>
      <w:r w:rsidRPr="005E52A1">
        <w:rPr>
          <w:rFonts w:ascii="Times New Roman" w:eastAsia="Times New Roman" w:hAnsi="Times New Roman" w:cs="Times New Roman"/>
          <w:position w:val="0"/>
          <w:sz w:val="24"/>
          <w:szCs w:val="24"/>
          <w:lang w:val="en-US" w:eastAsia="ja-JP"/>
        </w:rPr>
        <w:t xml:space="preserve">undergo training and briefings on the prevention of ill-treatment, torture or cruel treatment of convicts, detainees and prisoners of war. The </w:t>
      </w:r>
      <w:r w:rsidR="005043DA" w:rsidRPr="005E52A1">
        <w:rPr>
          <w:rFonts w:ascii="Times New Roman" w:eastAsia="Times New Roman" w:hAnsi="Times New Roman" w:cs="Times New Roman"/>
          <w:position w:val="0"/>
          <w:sz w:val="24"/>
          <w:szCs w:val="24"/>
          <w:lang w:val="en-US" w:eastAsia="ja-JP"/>
        </w:rPr>
        <w:t>DECP</w:t>
      </w:r>
      <w:r w:rsidRPr="005E52A1">
        <w:rPr>
          <w:rFonts w:ascii="Times New Roman" w:eastAsia="Times New Roman" w:hAnsi="Times New Roman" w:cs="Times New Roman"/>
          <w:position w:val="0"/>
          <w:sz w:val="24"/>
          <w:szCs w:val="24"/>
          <w:lang w:val="en-US" w:eastAsia="ja-JP"/>
        </w:rPr>
        <w:t xml:space="preserve"> regularly organizes and initiates training activities on proper detention conditions, prevention of torture and respect for the rights of prisoners of war for the staff of camps and sections for detention of prisoners of war.</w:t>
      </w:r>
    </w:p>
    <w:p w:rsidR="00B301D3" w:rsidRPr="005E52A1" w:rsidRDefault="00B301D3" w:rsidP="001D6688">
      <w:pPr>
        <w:pBdr>
          <w:top w:val="none" w:sz="0" w:space="0" w:color="auto"/>
          <w:left w:val="none" w:sz="0" w:space="0" w:color="auto"/>
          <w:bottom w:val="none" w:sz="0" w:space="0" w:color="auto"/>
          <w:right w:val="none" w:sz="0" w:space="0" w:color="auto"/>
          <w:between w:val="none" w:sz="0" w:space="0" w:color="auto"/>
        </w:pBdr>
        <w:suppressAutoHyphens w:val="0"/>
        <w:spacing w:before="100" w:beforeAutospacing="1" w:after="100" w:afterAutospacing="1" w:line="240" w:lineRule="auto"/>
        <w:ind w:leftChars="0" w:left="0" w:firstLineChars="0" w:firstLine="0"/>
        <w:jc w:val="both"/>
        <w:textDirection w:val="lrTb"/>
        <w:textAlignment w:val="auto"/>
        <w:outlineLvl w:val="9"/>
        <w:rPr>
          <w:rFonts w:ascii="Times New Roman" w:eastAsia="Times New Roman" w:hAnsi="Times New Roman" w:cs="Times New Roman"/>
          <w:position w:val="0"/>
          <w:sz w:val="24"/>
          <w:szCs w:val="24"/>
          <w:lang w:val="en-US" w:eastAsia="ja-JP"/>
        </w:rPr>
      </w:pPr>
      <w:r w:rsidRPr="005E52A1">
        <w:rPr>
          <w:rFonts w:ascii="Times New Roman" w:eastAsia="Times New Roman" w:hAnsi="Times New Roman" w:cs="Times New Roman"/>
          <w:position w:val="0"/>
          <w:sz w:val="24"/>
          <w:szCs w:val="24"/>
          <w:lang w:val="en-US" w:eastAsia="ja-JP"/>
        </w:rPr>
        <w:t>Between 2022 and 2025, a wide range of personnel from camps and sections for detention of prisoners of war participated in trainings and seminars, including with the support of ICRC specialists, on equipping such institutions in accordance with international humanitarian law, detention procedures, and respect for the rights of prisoners of war (9 events with more than 370 participants).</w:t>
      </w:r>
    </w:p>
    <w:p w:rsidR="00B301D3" w:rsidRPr="005E52A1" w:rsidRDefault="00B301D3" w:rsidP="001D6688">
      <w:pPr>
        <w:pBdr>
          <w:top w:val="none" w:sz="0" w:space="0" w:color="auto"/>
          <w:left w:val="none" w:sz="0" w:space="0" w:color="auto"/>
          <w:bottom w:val="none" w:sz="0" w:space="0" w:color="auto"/>
          <w:right w:val="none" w:sz="0" w:space="0" w:color="auto"/>
          <w:between w:val="none" w:sz="0" w:space="0" w:color="auto"/>
        </w:pBdr>
        <w:suppressAutoHyphens w:val="0"/>
        <w:spacing w:before="100" w:beforeAutospacing="1" w:after="100" w:afterAutospacing="1" w:line="240" w:lineRule="auto"/>
        <w:ind w:leftChars="0" w:left="0" w:firstLineChars="0" w:firstLine="0"/>
        <w:jc w:val="both"/>
        <w:textDirection w:val="lrTb"/>
        <w:textAlignment w:val="auto"/>
        <w:outlineLvl w:val="9"/>
        <w:rPr>
          <w:rFonts w:ascii="Times New Roman" w:eastAsia="Times New Roman" w:hAnsi="Times New Roman" w:cs="Times New Roman"/>
          <w:position w:val="0"/>
          <w:sz w:val="24"/>
          <w:szCs w:val="24"/>
          <w:lang w:val="en-US" w:eastAsia="ja-JP"/>
        </w:rPr>
      </w:pPr>
      <w:r w:rsidRPr="005E52A1">
        <w:rPr>
          <w:rFonts w:ascii="Times New Roman" w:eastAsia="Times New Roman" w:hAnsi="Times New Roman" w:cs="Times New Roman"/>
          <w:position w:val="0"/>
          <w:sz w:val="24"/>
          <w:szCs w:val="24"/>
          <w:lang w:val="en-US" w:eastAsia="ja-JP"/>
        </w:rPr>
        <w:t>In 2023 and 2024, the Ukrainian Red Cross Society conducted summer schools on international humanitarian law, attended by representatives from the management level of camps for the detention of prisoners of war.</w:t>
      </w:r>
    </w:p>
    <w:p w:rsidR="00B301D3" w:rsidRPr="005E52A1" w:rsidRDefault="00B301D3" w:rsidP="001D6688">
      <w:pPr>
        <w:pBdr>
          <w:top w:val="none" w:sz="0" w:space="0" w:color="auto"/>
          <w:left w:val="none" w:sz="0" w:space="0" w:color="auto"/>
          <w:bottom w:val="none" w:sz="0" w:space="0" w:color="auto"/>
          <w:right w:val="none" w:sz="0" w:space="0" w:color="auto"/>
          <w:between w:val="none" w:sz="0" w:space="0" w:color="auto"/>
        </w:pBdr>
        <w:suppressAutoHyphens w:val="0"/>
        <w:spacing w:before="100" w:beforeAutospacing="1" w:after="100" w:afterAutospacing="1" w:line="240" w:lineRule="auto"/>
        <w:ind w:leftChars="0" w:left="0" w:firstLineChars="0" w:firstLine="0"/>
        <w:jc w:val="both"/>
        <w:textDirection w:val="lrTb"/>
        <w:textAlignment w:val="auto"/>
        <w:outlineLvl w:val="9"/>
        <w:rPr>
          <w:rFonts w:ascii="Times New Roman" w:eastAsia="Times New Roman" w:hAnsi="Times New Roman" w:cs="Times New Roman"/>
          <w:position w:val="0"/>
          <w:sz w:val="24"/>
          <w:szCs w:val="24"/>
          <w:lang w:val="en-US" w:eastAsia="ja-JP"/>
        </w:rPr>
      </w:pPr>
      <w:r w:rsidRPr="005E52A1">
        <w:rPr>
          <w:rFonts w:ascii="Times New Roman" w:eastAsia="Times New Roman" w:hAnsi="Times New Roman" w:cs="Times New Roman"/>
          <w:position w:val="0"/>
          <w:sz w:val="24"/>
          <w:szCs w:val="24"/>
          <w:lang w:val="en-US" w:eastAsia="ja-JP"/>
        </w:rPr>
        <w:t xml:space="preserve">A special training course </w:t>
      </w:r>
      <w:r w:rsidR="00007D7B" w:rsidRPr="005E52A1">
        <w:rPr>
          <w:rFonts w:ascii="Times New Roman" w:eastAsia="Times New Roman" w:hAnsi="Times New Roman" w:cs="Times New Roman"/>
          <w:position w:val="0"/>
          <w:sz w:val="24"/>
          <w:szCs w:val="24"/>
          <w:lang w:val="en-US" w:eastAsia="ja-JP"/>
        </w:rPr>
        <w:t>"</w:t>
      </w:r>
      <w:r w:rsidRPr="005E52A1">
        <w:rPr>
          <w:rFonts w:ascii="Times New Roman" w:eastAsia="Times New Roman" w:hAnsi="Times New Roman" w:cs="Times New Roman"/>
          <w:iCs/>
          <w:position w:val="0"/>
          <w:sz w:val="24"/>
          <w:szCs w:val="24"/>
          <w:lang w:val="en-US" w:eastAsia="ja-JP"/>
        </w:rPr>
        <w:t xml:space="preserve">Application of International Humanitarian Law in the Activities of Penal </w:t>
      </w:r>
      <w:r w:rsidR="00EA7D19" w:rsidRPr="005E52A1">
        <w:rPr>
          <w:rFonts w:ascii="Times New Roman" w:eastAsia="Times New Roman" w:hAnsi="Times New Roman" w:cs="Times New Roman"/>
          <w:bCs/>
          <w:iCs/>
          <w:position w:val="0"/>
          <w:sz w:val="24"/>
          <w:szCs w:val="24"/>
          <w:lang w:val="en-US" w:eastAsia="ja-JP"/>
        </w:rPr>
        <w:t>Facilities</w:t>
      </w:r>
      <w:r w:rsidR="00007D7B" w:rsidRPr="005E52A1">
        <w:rPr>
          <w:rFonts w:ascii="Times New Roman" w:eastAsia="Times New Roman" w:hAnsi="Times New Roman" w:cs="Times New Roman"/>
          <w:bCs/>
          <w:iCs/>
          <w:position w:val="0"/>
          <w:sz w:val="24"/>
          <w:szCs w:val="24"/>
          <w:lang w:val="en-US" w:eastAsia="ja-JP"/>
        </w:rPr>
        <w:t>"</w:t>
      </w:r>
      <w:r w:rsidRPr="005E52A1">
        <w:rPr>
          <w:rFonts w:ascii="Times New Roman" w:eastAsia="Times New Roman" w:hAnsi="Times New Roman" w:cs="Times New Roman"/>
          <w:position w:val="0"/>
          <w:sz w:val="24"/>
          <w:szCs w:val="24"/>
          <w:lang w:val="en-US" w:eastAsia="ja-JP"/>
        </w:rPr>
        <w:t xml:space="preserve"> was developed as a joint project with an expert community of scholars and practitioners of international humanitarian law.</w:t>
      </w:r>
    </w:p>
    <w:p w:rsidR="00B301D3" w:rsidRPr="005E52A1" w:rsidRDefault="00B301D3" w:rsidP="001D6688">
      <w:pPr>
        <w:pBdr>
          <w:top w:val="none" w:sz="0" w:space="0" w:color="auto"/>
          <w:left w:val="none" w:sz="0" w:space="0" w:color="auto"/>
          <w:bottom w:val="none" w:sz="0" w:space="0" w:color="auto"/>
          <w:right w:val="none" w:sz="0" w:space="0" w:color="auto"/>
          <w:between w:val="none" w:sz="0" w:space="0" w:color="auto"/>
        </w:pBdr>
        <w:suppressAutoHyphens w:val="0"/>
        <w:spacing w:before="100" w:beforeAutospacing="1" w:after="100" w:afterAutospacing="1" w:line="240" w:lineRule="auto"/>
        <w:ind w:leftChars="0" w:left="0" w:firstLineChars="0" w:firstLine="0"/>
        <w:jc w:val="both"/>
        <w:textDirection w:val="lrTb"/>
        <w:textAlignment w:val="auto"/>
        <w:outlineLvl w:val="9"/>
        <w:rPr>
          <w:rFonts w:ascii="Times New Roman" w:eastAsia="Times New Roman" w:hAnsi="Times New Roman" w:cs="Times New Roman"/>
          <w:position w:val="0"/>
          <w:sz w:val="24"/>
          <w:szCs w:val="24"/>
          <w:lang w:val="en-US" w:eastAsia="ja-JP"/>
        </w:rPr>
      </w:pPr>
      <w:r w:rsidRPr="005E52A1">
        <w:rPr>
          <w:rFonts w:ascii="Times New Roman" w:eastAsia="Times New Roman" w:hAnsi="Times New Roman" w:cs="Times New Roman"/>
          <w:position w:val="0"/>
          <w:sz w:val="24"/>
          <w:szCs w:val="24"/>
          <w:lang w:val="en-US" w:eastAsia="ja-JP"/>
        </w:rPr>
        <w:t>Since December 2023, this training course has been implemented for staff training at the Penitentiary Academy of Ukraine.</w:t>
      </w:r>
    </w:p>
    <w:p w:rsidR="00B301D3" w:rsidRPr="005E52A1" w:rsidRDefault="00B301D3" w:rsidP="001D6688">
      <w:pPr>
        <w:pBdr>
          <w:top w:val="none" w:sz="0" w:space="0" w:color="auto"/>
          <w:left w:val="none" w:sz="0" w:space="0" w:color="auto"/>
          <w:bottom w:val="none" w:sz="0" w:space="0" w:color="auto"/>
          <w:right w:val="none" w:sz="0" w:space="0" w:color="auto"/>
          <w:between w:val="none" w:sz="0" w:space="0" w:color="auto"/>
        </w:pBdr>
        <w:suppressAutoHyphens w:val="0"/>
        <w:spacing w:before="100" w:beforeAutospacing="1" w:after="100" w:afterAutospacing="1" w:line="240" w:lineRule="auto"/>
        <w:ind w:leftChars="0" w:left="0" w:firstLineChars="0" w:firstLine="0"/>
        <w:jc w:val="both"/>
        <w:textDirection w:val="lrTb"/>
        <w:textAlignment w:val="auto"/>
        <w:outlineLvl w:val="9"/>
        <w:rPr>
          <w:rFonts w:ascii="Times New Roman" w:eastAsia="Times New Roman" w:hAnsi="Times New Roman" w:cs="Times New Roman"/>
          <w:position w:val="0"/>
          <w:sz w:val="24"/>
          <w:szCs w:val="24"/>
          <w:lang w:val="en-US" w:eastAsia="ja-JP"/>
        </w:rPr>
      </w:pPr>
      <w:r w:rsidRPr="005E52A1">
        <w:rPr>
          <w:rFonts w:ascii="Times New Roman" w:eastAsia="Times New Roman" w:hAnsi="Times New Roman" w:cs="Times New Roman"/>
          <w:position w:val="0"/>
          <w:sz w:val="24"/>
          <w:szCs w:val="24"/>
          <w:lang w:val="en-US" w:eastAsia="ja-JP"/>
        </w:rPr>
        <w:t>In the context of informing prisoners of war about their rights and obligations guaranteed by international humanitarian law and international human rights law, posters with the main rights and obligations of prisoners of war in a language accessible to them have been developed and placed in the most accessible locations in the camps. In cooperation with the ICRC, a leaflet for prisoners of war on detention conditions and their rights (in Russian and English) has been prepared, as well as guidelines for staff working with prisoners of war.</w:t>
      </w:r>
    </w:p>
    <w:p w:rsidR="00B301D3" w:rsidRPr="005E52A1" w:rsidRDefault="00B301D3" w:rsidP="001D6688">
      <w:pPr>
        <w:pBdr>
          <w:top w:val="none" w:sz="0" w:space="0" w:color="auto"/>
          <w:left w:val="none" w:sz="0" w:space="0" w:color="auto"/>
          <w:bottom w:val="none" w:sz="0" w:space="0" w:color="auto"/>
          <w:right w:val="none" w:sz="0" w:space="0" w:color="auto"/>
          <w:between w:val="none" w:sz="0" w:space="0" w:color="auto"/>
        </w:pBdr>
        <w:suppressAutoHyphens w:val="0"/>
        <w:spacing w:before="100" w:beforeAutospacing="1" w:after="100" w:afterAutospacing="1" w:line="240" w:lineRule="auto"/>
        <w:ind w:leftChars="0" w:left="0" w:firstLineChars="0" w:hanging="2"/>
        <w:jc w:val="both"/>
        <w:textDirection w:val="lrTb"/>
        <w:textAlignment w:val="auto"/>
        <w:outlineLvl w:val="9"/>
        <w:rPr>
          <w:rFonts w:ascii="Times New Roman" w:eastAsia="Times New Roman" w:hAnsi="Times New Roman" w:cs="Times New Roman"/>
          <w:position w:val="0"/>
          <w:sz w:val="24"/>
          <w:szCs w:val="24"/>
          <w:lang w:val="en-US" w:eastAsia="ja-JP"/>
        </w:rPr>
      </w:pPr>
      <w:r w:rsidRPr="005E52A1">
        <w:rPr>
          <w:rFonts w:ascii="Times New Roman" w:eastAsia="Times New Roman" w:hAnsi="Times New Roman" w:cs="Times New Roman"/>
          <w:position w:val="0"/>
          <w:sz w:val="24"/>
          <w:szCs w:val="24"/>
          <w:lang w:val="en-US" w:eastAsia="ja-JP"/>
        </w:rPr>
        <w:t xml:space="preserve">Healthcare </w:t>
      </w:r>
      <w:r w:rsidR="00093C5D" w:rsidRPr="005E52A1">
        <w:rPr>
          <w:rFonts w:ascii="Times New Roman" w:eastAsia="Times New Roman" w:hAnsi="Times New Roman" w:cs="Times New Roman"/>
          <w:position w:val="0"/>
          <w:sz w:val="24"/>
          <w:szCs w:val="24"/>
          <w:lang w:val="en-US" w:eastAsia="ja-JP"/>
        </w:rPr>
        <w:t>staff of the HC SCESU informs</w:t>
      </w:r>
      <w:r w:rsidRPr="005E52A1">
        <w:rPr>
          <w:rFonts w:ascii="Times New Roman" w:eastAsia="Times New Roman" w:hAnsi="Times New Roman" w:cs="Times New Roman"/>
          <w:position w:val="0"/>
          <w:sz w:val="24"/>
          <w:szCs w:val="24"/>
          <w:lang w:val="en-US" w:eastAsia="ja-JP"/>
        </w:rPr>
        <w:t xml:space="preserve"> the State Bureau of Investigation and prosecutorial authorities in cases where bodily injuries are detected among prisoners of war.</w:t>
      </w:r>
    </w:p>
    <w:p w:rsidR="00BC66DF" w:rsidRPr="005E52A1" w:rsidRDefault="00BC66DF" w:rsidP="00620C44">
      <w:pPr>
        <w:widowControl w:val="0"/>
        <w:spacing w:before="148" w:line="240" w:lineRule="auto"/>
        <w:ind w:left="0" w:right="85" w:hanging="2"/>
        <w:jc w:val="both"/>
        <w:rPr>
          <w:rFonts w:asciiTheme="minorHAnsi" w:eastAsia="Times New Roman" w:hAnsiTheme="minorHAnsi" w:cs="Times New Roman"/>
          <w:sz w:val="24"/>
          <w:szCs w:val="24"/>
          <w:lang w:val="en-US"/>
        </w:rPr>
      </w:pPr>
      <w:r w:rsidRPr="005E52A1">
        <w:rPr>
          <w:rFonts w:asciiTheme="minorHAnsi" w:eastAsia="Times New Roman" w:hAnsiTheme="minorHAnsi" w:cs="Times New Roman"/>
          <w:sz w:val="24"/>
          <w:szCs w:val="24"/>
          <w:lang w:val="en-US"/>
        </w:rPr>
        <w:t>The Ministry of Justice of Ukraine includes the D</w:t>
      </w:r>
      <w:r w:rsidR="001D6688" w:rsidRPr="005E52A1">
        <w:rPr>
          <w:rFonts w:asciiTheme="minorHAnsi" w:eastAsia="Times New Roman" w:hAnsiTheme="minorHAnsi" w:cs="Times New Roman"/>
          <w:sz w:val="24"/>
          <w:szCs w:val="24"/>
          <w:lang w:val="en-US"/>
        </w:rPr>
        <w:t>ivision</w:t>
      </w:r>
      <w:r w:rsidRPr="005E52A1">
        <w:rPr>
          <w:rFonts w:asciiTheme="minorHAnsi" w:eastAsia="Times New Roman" w:hAnsiTheme="minorHAnsi" w:cs="Times New Roman"/>
          <w:sz w:val="24"/>
          <w:szCs w:val="24"/>
          <w:lang w:val="en-US"/>
        </w:rPr>
        <w:t xml:space="preserve"> of Penitentiary Inspections, whose tasks include </w:t>
      </w:r>
      <w:r w:rsidR="00366523" w:rsidRPr="005E52A1">
        <w:rPr>
          <w:rFonts w:asciiTheme="minorHAnsi" w:eastAsia="Times New Roman" w:hAnsiTheme="minorHAnsi" w:cs="Times New Roman"/>
          <w:sz w:val="24"/>
          <w:szCs w:val="24"/>
          <w:lang w:val="en-US"/>
        </w:rPr>
        <w:t>organizing</w:t>
      </w:r>
      <w:r w:rsidRPr="005E52A1">
        <w:rPr>
          <w:rFonts w:asciiTheme="minorHAnsi" w:eastAsia="Times New Roman" w:hAnsiTheme="minorHAnsi" w:cs="Times New Roman"/>
          <w:sz w:val="24"/>
          <w:szCs w:val="24"/>
          <w:lang w:val="en-US"/>
        </w:rPr>
        <w:t xml:space="preserve"> and ensuring the conduct of inspections regarding compliance with the requirements of current legislation and international standards, in particular in camps for the detention of prisoners of war (sections for the detention of prisoners of war). </w:t>
      </w:r>
    </w:p>
    <w:p w:rsidR="00BC66DF" w:rsidRPr="005E52A1" w:rsidRDefault="00BC66DF" w:rsidP="001D6688">
      <w:pPr>
        <w:widowControl w:val="0"/>
        <w:spacing w:before="145" w:line="240" w:lineRule="auto"/>
        <w:ind w:left="0" w:right="113" w:hanging="2"/>
        <w:jc w:val="both"/>
        <w:rPr>
          <w:rFonts w:asciiTheme="minorHAnsi" w:eastAsia="Times New Roman" w:hAnsiTheme="minorHAnsi" w:cs="Times New Roman"/>
          <w:sz w:val="24"/>
          <w:szCs w:val="24"/>
          <w:lang w:val="en-US"/>
        </w:rPr>
      </w:pPr>
      <w:r w:rsidRPr="005E52A1">
        <w:rPr>
          <w:rFonts w:asciiTheme="minorHAnsi" w:eastAsia="Times New Roman" w:hAnsiTheme="minorHAnsi" w:cs="Times New Roman"/>
          <w:sz w:val="24"/>
          <w:szCs w:val="24"/>
          <w:lang w:val="en-US"/>
        </w:rPr>
        <w:t>In 2025, this unit ensured compliance with international humanitarian law and human rights standards in the detention of prisoners of war by conducting inspections of two prisoner-of-war camps (</w:t>
      </w:r>
      <w:r w:rsidR="0080656B" w:rsidRPr="005E52A1">
        <w:rPr>
          <w:rFonts w:asciiTheme="minorHAnsi" w:eastAsia="Times New Roman" w:hAnsiTheme="minorHAnsi" w:cs="Times New Roman"/>
          <w:sz w:val="24"/>
          <w:szCs w:val="24"/>
          <w:lang w:val="en-US"/>
        </w:rPr>
        <w:t>"</w:t>
      </w:r>
      <w:proofErr w:type="spellStart"/>
      <w:r w:rsidR="001D6688" w:rsidRPr="005E52A1">
        <w:rPr>
          <w:rFonts w:asciiTheme="minorHAnsi" w:eastAsia="Times New Roman" w:hAnsiTheme="minorHAnsi" w:cs="Times New Roman"/>
          <w:sz w:val="24"/>
          <w:szCs w:val="24"/>
          <w:lang w:val="en-US"/>
        </w:rPr>
        <w:t>Zakhid</w:t>
      </w:r>
      <w:proofErr w:type="spellEnd"/>
      <w:r w:rsidRPr="005E52A1">
        <w:rPr>
          <w:rFonts w:asciiTheme="minorHAnsi" w:eastAsia="Times New Roman" w:hAnsiTheme="minorHAnsi" w:cs="Times New Roman"/>
          <w:sz w:val="24"/>
          <w:szCs w:val="24"/>
          <w:lang w:val="en-US"/>
        </w:rPr>
        <w:t xml:space="preserve"> 1</w:t>
      </w:r>
      <w:r w:rsidR="0080656B" w:rsidRPr="005E52A1">
        <w:rPr>
          <w:rFonts w:asciiTheme="minorHAnsi" w:eastAsia="Times New Roman" w:hAnsiTheme="minorHAnsi" w:cs="Times New Roman"/>
          <w:sz w:val="24"/>
          <w:szCs w:val="24"/>
          <w:lang w:val="en-US"/>
        </w:rPr>
        <w:t>"</w:t>
      </w:r>
      <w:r w:rsidRPr="005E52A1">
        <w:rPr>
          <w:rFonts w:asciiTheme="minorHAnsi" w:eastAsia="Times New Roman" w:hAnsiTheme="minorHAnsi" w:cs="Times New Roman"/>
          <w:sz w:val="24"/>
          <w:szCs w:val="24"/>
          <w:lang w:val="en-US"/>
        </w:rPr>
        <w:t xml:space="preserve"> and </w:t>
      </w:r>
      <w:r w:rsidR="0080656B" w:rsidRPr="005E52A1">
        <w:rPr>
          <w:rFonts w:asciiTheme="minorHAnsi" w:eastAsia="Times New Roman" w:hAnsiTheme="minorHAnsi" w:cs="Times New Roman"/>
          <w:sz w:val="24"/>
          <w:szCs w:val="24"/>
          <w:lang w:val="en-US"/>
        </w:rPr>
        <w:t>"</w:t>
      </w:r>
      <w:proofErr w:type="spellStart"/>
      <w:r w:rsidR="001D6688" w:rsidRPr="005E52A1">
        <w:rPr>
          <w:rFonts w:asciiTheme="minorHAnsi" w:eastAsia="Times New Roman" w:hAnsiTheme="minorHAnsi" w:cs="Times New Roman"/>
          <w:sz w:val="24"/>
          <w:szCs w:val="24"/>
          <w:lang w:val="en-US"/>
        </w:rPr>
        <w:t>Zakhid</w:t>
      </w:r>
      <w:proofErr w:type="spellEnd"/>
      <w:r w:rsidRPr="005E52A1">
        <w:rPr>
          <w:rFonts w:asciiTheme="minorHAnsi" w:eastAsia="Times New Roman" w:hAnsiTheme="minorHAnsi" w:cs="Times New Roman"/>
          <w:sz w:val="24"/>
          <w:szCs w:val="24"/>
          <w:lang w:val="en-US"/>
        </w:rPr>
        <w:t xml:space="preserve"> 4</w:t>
      </w:r>
      <w:r w:rsidR="0080656B" w:rsidRPr="005E52A1">
        <w:rPr>
          <w:rFonts w:asciiTheme="minorHAnsi" w:eastAsia="Times New Roman" w:hAnsiTheme="minorHAnsi" w:cs="Times New Roman"/>
          <w:sz w:val="24"/>
          <w:szCs w:val="24"/>
          <w:lang w:val="en-US"/>
        </w:rPr>
        <w:t>"</w:t>
      </w:r>
      <w:r w:rsidRPr="005E52A1">
        <w:rPr>
          <w:rFonts w:asciiTheme="minorHAnsi" w:eastAsia="Times New Roman" w:hAnsiTheme="minorHAnsi" w:cs="Times New Roman"/>
          <w:sz w:val="24"/>
          <w:szCs w:val="24"/>
          <w:lang w:val="en-US"/>
        </w:rPr>
        <w:t xml:space="preserve">), as well as eight penal </w:t>
      </w:r>
      <w:r w:rsidR="001D6688" w:rsidRPr="005E52A1">
        <w:rPr>
          <w:rFonts w:asciiTheme="minorHAnsi" w:eastAsia="Times New Roman" w:hAnsiTheme="minorHAnsi" w:cs="Times New Roman"/>
          <w:bCs/>
          <w:sz w:val="24"/>
          <w:szCs w:val="24"/>
          <w:lang w:val="en-US"/>
        </w:rPr>
        <w:t>facilities</w:t>
      </w:r>
      <w:r w:rsidRPr="005E52A1">
        <w:rPr>
          <w:rFonts w:asciiTheme="minorHAnsi" w:eastAsia="Times New Roman" w:hAnsiTheme="minorHAnsi" w:cs="Times New Roman"/>
          <w:sz w:val="24"/>
          <w:szCs w:val="24"/>
          <w:lang w:val="en-US"/>
        </w:rPr>
        <w:t xml:space="preserve"> and </w:t>
      </w:r>
      <w:r w:rsidR="001D6688" w:rsidRPr="005E52A1">
        <w:rPr>
          <w:rFonts w:asciiTheme="minorHAnsi" w:eastAsia="Times New Roman" w:hAnsiTheme="minorHAnsi" w:cs="Times New Roman"/>
          <w:bCs/>
          <w:sz w:val="24"/>
          <w:szCs w:val="24"/>
          <w:lang w:val="en-US"/>
        </w:rPr>
        <w:t xml:space="preserve">pretrial detention facilities </w:t>
      </w:r>
      <w:r w:rsidRPr="005E52A1">
        <w:rPr>
          <w:rFonts w:asciiTheme="minorHAnsi" w:eastAsia="Times New Roman" w:hAnsiTheme="minorHAnsi" w:cs="Times New Roman"/>
          <w:sz w:val="24"/>
          <w:szCs w:val="24"/>
          <w:lang w:val="en-US"/>
        </w:rPr>
        <w:t xml:space="preserve">of the </w:t>
      </w:r>
      <w:r w:rsidR="001D6688" w:rsidRPr="005E52A1">
        <w:rPr>
          <w:rFonts w:ascii="Times New Roman" w:hAnsi="Times New Roman" w:cs="Times New Roman"/>
          <w:sz w:val="24"/>
          <w:szCs w:val="24"/>
          <w:lang w:val="en-US"/>
        </w:rPr>
        <w:t>State Criminal Executive Service of Ukraine</w:t>
      </w:r>
      <w:r w:rsidRPr="005E52A1">
        <w:rPr>
          <w:rFonts w:asciiTheme="minorHAnsi" w:eastAsia="Times New Roman" w:hAnsiTheme="minorHAnsi" w:cs="Times New Roman"/>
          <w:sz w:val="24"/>
          <w:szCs w:val="24"/>
          <w:lang w:val="en-US"/>
        </w:rPr>
        <w:t xml:space="preserve">, where sections for the detention of prisoners of war have been established. </w:t>
      </w:r>
    </w:p>
    <w:p w:rsidR="00BC66DF" w:rsidRPr="005E52A1" w:rsidRDefault="00BC66DF" w:rsidP="00620C44">
      <w:pPr>
        <w:widowControl w:val="0"/>
        <w:spacing w:before="152" w:line="240" w:lineRule="auto"/>
        <w:ind w:left="0" w:right="84" w:hanging="2"/>
        <w:jc w:val="both"/>
        <w:rPr>
          <w:rFonts w:asciiTheme="minorHAnsi" w:eastAsia="Times New Roman" w:hAnsiTheme="minorHAnsi" w:cs="Times New Roman"/>
          <w:sz w:val="24"/>
          <w:szCs w:val="24"/>
          <w:lang w:val="en-US"/>
        </w:rPr>
      </w:pPr>
      <w:r w:rsidRPr="005E52A1">
        <w:rPr>
          <w:rFonts w:asciiTheme="minorHAnsi" w:eastAsia="Times New Roman" w:hAnsiTheme="minorHAnsi" w:cs="Times New Roman"/>
          <w:sz w:val="24"/>
          <w:szCs w:val="24"/>
          <w:lang w:val="en-US"/>
        </w:rPr>
        <w:t xml:space="preserve">The inspections found that the established standards for the accommodation of prisoners of war were being observed, ensuring the maintenance of adequate sanitary and living conditions, the </w:t>
      </w:r>
      <w:r w:rsidR="00A76330" w:rsidRPr="005E52A1">
        <w:rPr>
          <w:rFonts w:asciiTheme="minorHAnsi" w:eastAsia="Times New Roman" w:hAnsiTheme="minorHAnsi" w:cs="Times New Roman"/>
          <w:sz w:val="24"/>
          <w:szCs w:val="24"/>
          <w:lang w:val="en-US"/>
        </w:rPr>
        <w:lastRenderedPageBreak/>
        <w:t>organization</w:t>
      </w:r>
      <w:r w:rsidRPr="005E52A1">
        <w:rPr>
          <w:rFonts w:asciiTheme="minorHAnsi" w:eastAsia="Times New Roman" w:hAnsiTheme="minorHAnsi" w:cs="Times New Roman"/>
          <w:sz w:val="24"/>
          <w:szCs w:val="24"/>
          <w:lang w:val="en-US"/>
        </w:rPr>
        <w:t xml:space="preserve"> of work, education and leisure, and that prisoners of war had systematic access to medical care. </w:t>
      </w:r>
    </w:p>
    <w:p w:rsidR="0015430F" w:rsidRPr="005E52A1" w:rsidRDefault="0015430F" w:rsidP="0015430F">
      <w:pPr>
        <w:widowControl w:val="0"/>
        <w:spacing w:line="240" w:lineRule="auto"/>
        <w:ind w:left="0" w:hanging="2"/>
        <w:jc w:val="both"/>
        <w:rPr>
          <w:rFonts w:asciiTheme="minorHAnsi" w:eastAsia="Times New Roman" w:hAnsiTheme="minorHAnsi" w:cs="Times New Roman"/>
          <w:b/>
          <w:bCs/>
          <w:sz w:val="24"/>
          <w:szCs w:val="24"/>
          <w:lang w:val="en-US"/>
        </w:rPr>
      </w:pPr>
    </w:p>
    <w:p w:rsidR="0015430F" w:rsidRPr="005E52A1" w:rsidRDefault="00BC66DF" w:rsidP="0015430F">
      <w:pPr>
        <w:widowControl w:val="0"/>
        <w:spacing w:line="240" w:lineRule="auto"/>
        <w:ind w:left="0" w:hanging="2"/>
        <w:jc w:val="both"/>
        <w:rPr>
          <w:rFonts w:asciiTheme="minorHAnsi" w:eastAsia="Times New Roman" w:hAnsiTheme="minorHAnsi" w:cs="Times New Roman"/>
          <w:b/>
          <w:bCs/>
          <w:sz w:val="24"/>
          <w:szCs w:val="24"/>
          <w:lang w:val="en-US"/>
        </w:rPr>
      </w:pPr>
      <w:r w:rsidRPr="005E52A1">
        <w:rPr>
          <w:rFonts w:asciiTheme="minorHAnsi" w:eastAsia="Times New Roman" w:hAnsiTheme="minorHAnsi" w:cs="Times New Roman"/>
          <w:b/>
          <w:bCs/>
          <w:sz w:val="24"/>
          <w:szCs w:val="24"/>
          <w:lang w:val="en-US"/>
        </w:rPr>
        <w:t xml:space="preserve">Regarding paragraph 18 (b) </w:t>
      </w:r>
    </w:p>
    <w:p w:rsidR="00BC66DF" w:rsidRPr="005E52A1" w:rsidRDefault="00BC66DF" w:rsidP="0015430F">
      <w:pPr>
        <w:widowControl w:val="0"/>
        <w:spacing w:line="240" w:lineRule="auto"/>
        <w:ind w:left="0" w:hanging="2"/>
        <w:jc w:val="both"/>
        <w:rPr>
          <w:rFonts w:asciiTheme="minorHAnsi" w:eastAsia="Times New Roman" w:hAnsiTheme="minorHAnsi" w:cs="Times New Roman"/>
          <w:b/>
          <w:bCs/>
          <w:sz w:val="24"/>
          <w:szCs w:val="24"/>
          <w:lang w:val="en-US"/>
        </w:rPr>
      </w:pPr>
      <w:r w:rsidRPr="005E52A1">
        <w:rPr>
          <w:rFonts w:asciiTheme="minorHAnsi" w:eastAsia="Times New Roman" w:hAnsiTheme="minorHAnsi" w:cs="Times New Roman"/>
          <w:b/>
          <w:bCs/>
          <w:sz w:val="24"/>
          <w:szCs w:val="24"/>
          <w:lang w:val="en-US"/>
        </w:rPr>
        <w:t>(</w:t>
      </w:r>
      <w:r w:rsidR="005A7B5A" w:rsidRPr="005E52A1">
        <w:rPr>
          <w:rFonts w:asciiTheme="minorHAnsi" w:eastAsia="Times New Roman" w:hAnsiTheme="minorHAnsi" w:cs="Times New Roman"/>
          <w:b/>
          <w:bCs/>
          <w:sz w:val="24"/>
          <w:szCs w:val="24"/>
          <w:lang w:val="en-US"/>
        </w:rPr>
        <w:t>I</w:t>
      </w:r>
      <w:r w:rsidRPr="005E52A1">
        <w:rPr>
          <w:rFonts w:asciiTheme="minorHAnsi" w:eastAsia="Times New Roman" w:hAnsiTheme="minorHAnsi" w:cs="Times New Roman"/>
          <w:b/>
          <w:bCs/>
          <w:sz w:val="24"/>
          <w:szCs w:val="24"/>
          <w:lang w:val="en-US"/>
        </w:rPr>
        <w:t xml:space="preserve">nvestigation and prosecution of any person in a position of authority or with senior responsibility who knew or ought to have known that their subordinates had committed or were likely to commit such crimes, and who failed to take appropriate and necessary preventive measures, or failed to refer the matter to the competent authorities for investigation and prosecution) </w:t>
      </w:r>
    </w:p>
    <w:p w:rsidR="00BC66DF" w:rsidRPr="005E52A1" w:rsidRDefault="00BC66DF" w:rsidP="00620C44">
      <w:pPr>
        <w:widowControl w:val="0"/>
        <w:spacing w:before="145" w:line="240" w:lineRule="auto"/>
        <w:ind w:left="0" w:right="114" w:hanging="2"/>
        <w:jc w:val="both"/>
        <w:rPr>
          <w:rFonts w:asciiTheme="minorHAnsi" w:eastAsia="Times New Roman" w:hAnsiTheme="minorHAnsi" w:cs="Times New Roman"/>
          <w:sz w:val="24"/>
          <w:szCs w:val="24"/>
          <w:lang w:val="en-US"/>
        </w:rPr>
      </w:pPr>
      <w:r w:rsidRPr="005E52A1">
        <w:rPr>
          <w:rFonts w:asciiTheme="minorHAnsi" w:eastAsia="Times New Roman" w:hAnsiTheme="minorHAnsi" w:cs="Times New Roman"/>
          <w:sz w:val="24"/>
          <w:szCs w:val="24"/>
          <w:lang w:val="en-US"/>
        </w:rPr>
        <w:t xml:space="preserve">Part 3 of Article 127 of the CC provides for liability for the commission of torture by a representative of the state. </w:t>
      </w:r>
    </w:p>
    <w:p w:rsidR="00BC66DF" w:rsidRPr="005E52A1" w:rsidRDefault="00BC66DF" w:rsidP="00620C44">
      <w:pPr>
        <w:widowControl w:val="0"/>
        <w:spacing w:before="158" w:line="240" w:lineRule="auto"/>
        <w:ind w:left="0" w:right="110" w:hanging="2"/>
        <w:jc w:val="both"/>
        <w:rPr>
          <w:rFonts w:asciiTheme="minorHAnsi" w:eastAsia="Times New Roman" w:hAnsiTheme="minorHAnsi" w:cs="Times New Roman"/>
          <w:sz w:val="24"/>
          <w:szCs w:val="24"/>
          <w:lang w:val="en-US"/>
        </w:rPr>
      </w:pPr>
      <w:r w:rsidRPr="005E52A1">
        <w:rPr>
          <w:rFonts w:asciiTheme="minorHAnsi" w:eastAsia="Times New Roman" w:hAnsiTheme="minorHAnsi" w:cs="Times New Roman"/>
          <w:sz w:val="24"/>
          <w:szCs w:val="24"/>
          <w:lang w:val="en-US"/>
        </w:rPr>
        <w:t xml:space="preserve">At the same time, paragraph 1 of the note to this article clarifies who is meant by a state official – </w:t>
      </w:r>
      <w:r w:rsidR="00C63B8C" w:rsidRPr="005E52A1">
        <w:rPr>
          <w:rFonts w:asciiTheme="minorHAnsi" w:eastAsia="Times New Roman" w:hAnsiTheme="minorHAnsi" w:cs="Times New Roman"/>
          <w:sz w:val="24"/>
          <w:szCs w:val="24"/>
          <w:lang w:val="en-US"/>
        </w:rPr>
        <w:t>"</w:t>
      </w:r>
      <w:r w:rsidRPr="005E52A1">
        <w:rPr>
          <w:rFonts w:asciiTheme="minorHAnsi" w:eastAsia="Times New Roman" w:hAnsiTheme="minorHAnsi" w:cs="Times New Roman"/>
          <w:sz w:val="24"/>
          <w:szCs w:val="24"/>
          <w:lang w:val="en-US"/>
        </w:rPr>
        <w:t>officials, as well as persons acting in an official capacity, or acting at their instigation, or with their knowledge, or with their tacit consent</w:t>
      </w:r>
      <w:r w:rsidR="00C63B8C" w:rsidRPr="005E52A1">
        <w:rPr>
          <w:rFonts w:asciiTheme="minorHAnsi" w:eastAsia="Times New Roman" w:hAnsiTheme="minorHAnsi" w:cs="Times New Roman"/>
          <w:sz w:val="24"/>
          <w:szCs w:val="24"/>
          <w:lang w:val="en-US"/>
        </w:rPr>
        <w:t>"</w:t>
      </w:r>
      <w:r w:rsidRPr="005E52A1">
        <w:rPr>
          <w:rFonts w:asciiTheme="minorHAnsi" w:eastAsia="Times New Roman" w:hAnsiTheme="minorHAnsi" w:cs="Times New Roman"/>
          <w:sz w:val="24"/>
          <w:szCs w:val="24"/>
          <w:lang w:val="en-US"/>
        </w:rPr>
        <w:t xml:space="preserve">. </w:t>
      </w:r>
    </w:p>
    <w:p w:rsidR="00BC66DF" w:rsidRPr="005E52A1" w:rsidRDefault="00BC66DF" w:rsidP="00212F89">
      <w:pPr>
        <w:widowControl w:val="0"/>
        <w:spacing w:before="156" w:line="240" w:lineRule="auto"/>
        <w:ind w:left="0" w:right="109" w:hanging="2"/>
        <w:jc w:val="both"/>
        <w:rPr>
          <w:rFonts w:asciiTheme="minorHAnsi" w:eastAsia="Times New Roman" w:hAnsiTheme="minorHAnsi" w:cs="Times New Roman"/>
          <w:sz w:val="24"/>
          <w:szCs w:val="24"/>
          <w:lang w:val="en-US"/>
        </w:rPr>
      </w:pPr>
      <w:r w:rsidRPr="005E52A1">
        <w:rPr>
          <w:rFonts w:asciiTheme="minorHAnsi" w:eastAsia="Times New Roman" w:hAnsiTheme="minorHAnsi" w:cs="Times New Roman"/>
          <w:sz w:val="24"/>
          <w:szCs w:val="24"/>
          <w:lang w:val="en-US"/>
        </w:rPr>
        <w:t xml:space="preserve">A draft law "On Amendments to the Criminal Code of Ukraine Regarding the Strengthening of Liability for Torture and Other Cruel, Inhuman or Degrading forms of </w:t>
      </w:r>
      <w:r w:rsidR="006D2312" w:rsidRPr="005E52A1">
        <w:rPr>
          <w:rFonts w:asciiTheme="minorHAnsi" w:eastAsia="Times New Roman" w:hAnsiTheme="minorHAnsi" w:cs="Times New Roman"/>
          <w:sz w:val="24"/>
          <w:szCs w:val="24"/>
          <w:lang w:val="en-US"/>
        </w:rPr>
        <w:t>T</w:t>
      </w:r>
      <w:r w:rsidRPr="005E52A1">
        <w:rPr>
          <w:rFonts w:asciiTheme="minorHAnsi" w:eastAsia="Times New Roman" w:hAnsiTheme="minorHAnsi" w:cs="Times New Roman"/>
          <w:sz w:val="24"/>
          <w:szCs w:val="24"/>
          <w:lang w:val="en-US"/>
        </w:rPr>
        <w:t xml:space="preserve">reatment and </w:t>
      </w:r>
      <w:r w:rsidR="006D2312" w:rsidRPr="005E52A1">
        <w:rPr>
          <w:rFonts w:asciiTheme="minorHAnsi" w:eastAsia="Times New Roman" w:hAnsiTheme="minorHAnsi" w:cs="Times New Roman"/>
          <w:sz w:val="24"/>
          <w:szCs w:val="24"/>
          <w:lang w:val="en-US"/>
        </w:rPr>
        <w:t>P</w:t>
      </w:r>
      <w:r w:rsidRPr="005E52A1">
        <w:rPr>
          <w:rFonts w:asciiTheme="minorHAnsi" w:eastAsia="Times New Roman" w:hAnsiTheme="minorHAnsi" w:cs="Times New Roman"/>
          <w:sz w:val="24"/>
          <w:szCs w:val="24"/>
          <w:lang w:val="en-US"/>
        </w:rPr>
        <w:t>unishment" (</w:t>
      </w:r>
      <w:r w:rsidR="00B355BA" w:rsidRPr="005E52A1">
        <w:rPr>
          <w:rFonts w:asciiTheme="minorHAnsi" w:eastAsia="Times New Roman" w:hAnsiTheme="minorHAnsi" w:cs="Times New Roman"/>
          <w:sz w:val="24"/>
          <w:szCs w:val="24"/>
          <w:lang w:val="en-US"/>
        </w:rPr>
        <w:t>R</w:t>
      </w:r>
      <w:r w:rsidRPr="005E52A1">
        <w:rPr>
          <w:rFonts w:asciiTheme="minorHAnsi" w:eastAsia="Times New Roman" w:hAnsiTheme="minorHAnsi" w:cs="Times New Roman"/>
          <w:sz w:val="24"/>
          <w:szCs w:val="24"/>
          <w:lang w:val="en-US"/>
        </w:rPr>
        <w:t xml:space="preserve">eg. No. 12319 of  December </w:t>
      </w:r>
      <w:r w:rsidR="001D6688" w:rsidRPr="005E52A1">
        <w:rPr>
          <w:rFonts w:asciiTheme="minorHAnsi" w:eastAsia="Times New Roman" w:hAnsiTheme="minorHAnsi" w:cs="Times New Roman"/>
          <w:sz w:val="24"/>
          <w:szCs w:val="24"/>
          <w:lang w:val="en-US"/>
        </w:rPr>
        <w:t xml:space="preserve">16, </w:t>
      </w:r>
      <w:r w:rsidRPr="005E52A1">
        <w:rPr>
          <w:rFonts w:asciiTheme="minorHAnsi" w:eastAsia="Times New Roman" w:hAnsiTheme="minorHAnsi" w:cs="Times New Roman"/>
          <w:sz w:val="24"/>
          <w:szCs w:val="24"/>
          <w:lang w:val="en-US"/>
        </w:rPr>
        <w:t>2024), which, in particular, proposes to supplement the CC with Art</w:t>
      </w:r>
      <w:r w:rsidR="00212F89" w:rsidRPr="005E52A1">
        <w:rPr>
          <w:rFonts w:asciiTheme="minorHAnsi" w:eastAsia="Times New Roman" w:hAnsiTheme="minorHAnsi" w:cs="Times New Roman"/>
          <w:sz w:val="24"/>
          <w:szCs w:val="24"/>
          <w:lang w:val="en-US"/>
        </w:rPr>
        <w:t xml:space="preserve">icles 365-4 </w:t>
      </w:r>
      <w:r w:rsidR="00F75EE2" w:rsidRPr="005E52A1">
        <w:rPr>
          <w:rFonts w:asciiTheme="minorHAnsi" w:eastAsia="Times New Roman" w:hAnsiTheme="minorHAnsi" w:cs="Times New Roman"/>
          <w:sz w:val="24"/>
          <w:szCs w:val="24"/>
          <w:lang w:val="en-US"/>
        </w:rPr>
        <w:t>"</w:t>
      </w:r>
      <w:r w:rsidRPr="005E52A1">
        <w:rPr>
          <w:rFonts w:asciiTheme="minorHAnsi" w:eastAsia="Times New Roman" w:hAnsiTheme="minorHAnsi" w:cs="Times New Roman"/>
          <w:sz w:val="24"/>
          <w:szCs w:val="24"/>
          <w:lang w:val="en-US"/>
        </w:rPr>
        <w:t>Torture committed by a public official</w:t>
      </w:r>
      <w:r w:rsidR="00F75EE2" w:rsidRPr="005E52A1">
        <w:rPr>
          <w:rFonts w:asciiTheme="minorHAnsi" w:eastAsia="Times New Roman" w:hAnsiTheme="minorHAnsi" w:cs="Times New Roman"/>
          <w:sz w:val="24"/>
          <w:szCs w:val="24"/>
          <w:lang w:val="en-US"/>
        </w:rPr>
        <w:t>"</w:t>
      </w:r>
      <w:r w:rsidRPr="005E52A1">
        <w:rPr>
          <w:rFonts w:asciiTheme="minorHAnsi" w:eastAsia="Times New Roman" w:hAnsiTheme="minorHAnsi" w:cs="Times New Roman"/>
          <w:sz w:val="24"/>
          <w:szCs w:val="24"/>
          <w:lang w:val="en-US"/>
        </w:rPr>
        <w:t xml:space="preserve">, 365-5 </w:t>
      </w:r>
      <w:r w:rsidR="00F75EE2" w:rsidRPr="005E52A1">
        <w:rPr>
          <w:rFonts w:asciiTheme="minorHAnsi" w:eastAsia="Times New Roman" w:hAnsiTheme="minorHAnsi" w:cs="Times New Roman"/>
          <w:sz w:val="24"/>
          <w:szCs w:val="24"/>
          <w:lang w:val="en-US"/>
        </w:rPr>
        <w:t>"</w:t>
      </w:r>
      <w:r w:rsidRPr="005E52A1">
        <w:rPr>
          <w:rFonts w:asciiTheme="minorHAnsi" w:eastAsia="Times New Roman" w:hAnsiTheme="minorHAnsi" w:cs="Times New Roman"/>
          <w:sz w:val="24"/>
          <w:szCs w:val="24"/>
          <w:lang w:val="en-US"/>
        </w:rPr>
        <w:t>Degrading treatment committed by a public official</w:t>
      </w:r>
      <w:r w:rsidR="00F75EE2" w:rsidRPr="005E52A1">
        <w:rPr>
          <w:rFonts w:asciiTheme="minorHAnsi" w:eastAsia="Times New Roman" w:hAnsiTheme="minorHAnsi" w:cs="Times New Roman"/>
          <w:sz w:val="24"/>
          <w:szCs w:val="24"/>
          <w:lang w:val="en-US"/>
        </w:rPr>
        <w:t>"</w:t>
      </w:r>
      <w:r w:rsidRPr="005E52A1">
        <w:rPr>
          <w:rFonts w:asciiTheme="minorHAnsi" w:eastAsia="Times New Roman" w:hAnsiTheme="minorHAnsi" w:cs="Times New Roman"/>
          <w:sz w:val="24"/>
          <w:szCs w:val="24"/>
          <w:lang w:val="en-US"/>
        </w:rPr>
        <w:t xml:space="preserve">, each of which provides for acts committed </w:t>
      </w:r>
      <w:r w:rsidR="00F75EE2" w:rsidRPr="005E52A1">
        <w:rPr>
          <w:rFonts w:asciiTheme="minorHAnsi" w:eastAsia="Times New Roman" w:hAnsiTheme="minorHAnsi" w:cs="Times New Roman"/>
          <w:sz w:val="24"/>
          <w:szCs w:val="24"/>
          <w:lang w:val="en-US"/>
        </w:rPr>
        <w:t>"</w:t>
      </w:r>
      <w:r w:rsidRPr="005E52A1">
        <w:rPr>
          <w:rFonts w:asciiTheme="minorHAnsi" w:eastAsia="Times New Roman" w:hAnsiTheme="minorHAnsi" w:cs="Times New Roman"/>
          <w:sz w:val="24"/>
          <w:szCs w:val="24"/>
          <w:lang w:val="en-US"/>
        </w:rPr>
        <w:t>by a public official or a person acting at the instigation of a public official, with their knowledge or tacit consent</w:t>
      </w:r>
      <w:r w:rsidR="00F75EE2" w:rsidRPr="005E52A1">
        <w:rPr>
          <w:rFonts w:asciiTheme="minorHAnsi" w:eastAsia="Times New Roman" w:hAnsiTheme="minorHAnsi" w:cs="Times New Roman"/>
          <w:sz w:val="24"/>
          <w:szCs w:val="24"/>
          <w:lang w:val="en-US"/>
        </w:rPr>
        <w:t>"</w:t>
      </w:r>
      <w:r w:rsidRPr="005E52A1">
        <w:rPr>
          <w:rFonts w:asciiTheme="minorHAnsi" w:eastAsia="Times New Roman" w:hAnsiTheme="minorHAnsi" w:cs="Times New Roman"/>
          <w:sz w:val="24"/>
          <w:szCs w:val="24"/>
          <w:lang w:val="en-US"/>
        </w:rPr>
        <w:t xml:space="preserve">. </w:t>
      </w:r>
    </w:p>
    <w:p w:rsidR="00BC66DF" w:rsidRPr="005E52A1" w:rsidRDefault="00BC66DF" w:rsidP="00620C44">
      <w:pPr>
        <w:widowControl w:val="0"/>
        <w:spacing w:before="141" w:line="240" w:lineRule="auto"/>
        <w:ind w:left="0" w:right="113" w:hanging="2"/>
        <w:jc w:val="both"/>
        <w:rPr>
          <w:rFonts w:asciiTheme="minorHAnsi" w:eastAsia="Times New Roman" w:hAnsiTheme="minorHAnsi" w:cs="Times New Roman"/>
          <w:sz w:val="24"/>
          <w:szCs w:val="24"/>
          <w:lang w:val="en-US"/>
        </w:rPr>
      </w:pPr>
      <w:r w:rsidRPr="005E52A1">
        <w:rPr>
          <w:rFonts w:asciiTheme="minorHAnsi" w:eastAsia="Times New Roman" w:hAnsiTheme="minorHAnsi" w:cs="Times New Roman"/>
          <w:sz w:val="24"/>
          <w:szCs w:val="24"/>
          <w:lang w:val="en-US"/>
        </w:rPr>
        <w:t xml:space="preserve">The aforementioned draft law proposes to introduce into the CC Article 365-6 </w:t>
      </w:r>
      <w:r w:rsidR="00412819" w:rsidRPr="005E52A1">
        <w:rPr>
          <w:rFonts w:asciiTheme="minorHAnsi" w:eastAsia="Times New Roman" w:hAnsiTheme="minorHAnsi" w:cs="Times New Roman"/>
          <w:sz w:val="24"/>
          <w:szCs w:val="24"/>
          <w:lang w:val="en-US"/>
        </w:rPr>
        <w:t>"</w:t>
      </w:r>
      <w:r w:rsidRPr="005E52A1">
        <w:rPr>
          <w:rFonts w:asciiTheme="minorHAnsi" w:eastAsia="Times New Roman" w:hAnsiTheme="minorHAnsi" w:cs="Times New Roman"/>
          <w:sz w:val="24"/>
          <w:szCs w:val="24"/>
          <w:lang w:val="en-US"/>
        </w:rPr>
        <w:t>Failure to perform or improper performance of official duties, resulting in torture or treatment that degrades human dignity</w:t>
      </w:r>
      <w:r w:rsidR="00412819" w:rsidRPr="005E52A1">
        <w:rPr>
          <w:rFonts w:asciiTheme="minorHAnsi" w:eastAsia="Times New Roman" w:hAnsiTheme="minorHAnsi" w:cs="Times New Roman"/>
          <w:sz w:val="24"/>
          <w:szCs w:val="24"/>
          <w:lang w:val="en-US"/>
        </w:rPr>
        <w:t>"</w:t>
      </w:r>
      <w:r w:rsidRPr="005E52A1">
        <w:rPr>
          <w:rFonts w:asciiTheme="minorHAnsi" w:eastAsia="Times New Roman" w:hAnsiTheme="minorHAnsi" w:cs="Times New Roman"/>
          <w:sz w:val="24"/>
          <w:szCs w:val="24"/>
          <w:lang w:val="en-US"/>
        </w:rPr>
        <w:t xml:space="preserve">, which provides for the commission of this criminal offence "by the head of a place of detention or another public official responsible for ensuring the rights of persons held in places of detention". </w:t>
      </w:r>
    </w:p>
    <w:p w:rsidR="00BC66DF" w:rsidRPr="005E52A1" w:rsidRDefault="00982CCD" w:rsidP="00620C44">
      <w:pPr>
        <w:widowControl w:val="0"/>
        <w:spacing w:before="145" w:line="240" w:lineRule="auto"/>
        <w:ind w:left="0" w:right="108" w:hanging="2"/>
        <w:jc w:val="both"/>
        <w:rPr>
          <w:rFonts w:asciiTheme="minorHAnsi" w:eastAsia="Times New Roman" w:hAnsiTheme="minorHAnsi" w:cs="Times New Roman"/>
          <w:sz w:val="24"/>
          <w:szCs w:val="24"/>
          <w:lang w:val="en-US"/>
        </w:rPr>
      </w:pPr>
      <w:r w:rsidRPr="005E52A1">
        <w:rPr>
          <w:rFonts w:asciiTheme="minorHAnsi" w:eastAsia="Times New Roman" w:hAnsiTheme="minorHAnsi" w:cs="Times New Roman"/>
          <w:sz w:val="24"/>
          <w:szCs w:val="24"/>
          <w:lang w:val="en-US"/>
        </w:rPr>
        <w:t>Due to</w:t>
      </w:r>
      <w:r w:rsidR="00BC66DF" w:rsidRPr="005E52A1">
        <w:rPr>
          <w:rFonts w:asciiTheme="minorHAnsi" w:eastAsia="Times New Roman" w:hAnsiTheme="minorHAnsi" w:cs="Times New Roman"/>
          <w:sz w:val="24"/>
          <w:szCs w:val="24"/>
          <w:lang w:val="en-US"/>
        </w:rPr>
        <w:t xml:space="preserve"> the principled </w:t>
      </w:r>
      <w:r w:rsidR="009376D8" w:rsidRPr="005E52A1">
        <w:rPr>
          <w:rFonts w:asciiTheme="minorHAnsi" w:eastAsia="Times New Roman" w:hAnsiTheme="minorHAnsi" w:cs="Times New Roman"/>
          <w:sz w:val="24"/>
          <w:szCs w:val="24"/>
          <w:lang w:val="en-US"/>
        </w:rPr>
        <w:t>position</w:t>
      </w:r>
      <w:r w:rsidR="00BC66DF" w:rsidRPr="005E52A1">
        <w:rPr>
          <w:rFonts w:asciiTheme="minorHAnsi" w:eastAsia="Times New Roman" w:hAnsiTheme="minorHAnsi" w:cs="Times New Roman"/>
          <w:sz w:val="24"/>
          <w:szCs w:val="24"/>
          <w:lang w:val="en-US"/>
        </w:rPr>
        <w:t xml:space="preserve"> of prosecutors from the </w:t>
      </w:r>
      <w:r w:rsidR="009376D8" w:rsidRPr="005E52A1">
        <w:rPr>
          <w:rFonts w:asciiTheme="minorHAnsi" w:eastAsia="Times New Roman" w:hAnsiTheme="minorHAnsi" w:cs="Times New Roman"/>
          <w:sz w:val="24"/>
          <w:szCs w:val="24"/>
          <w:lang w:val="en-US"/>
        </w:rPr>
        <w:t>specialized</w:t>
      </w:r>
      <w:r w:rsidR="00BC66DF" w:rsidRPr="005E52A1">
        <w:rPr>
          <w:rFonts w:asciiTheme="minorHAnsi" w:eastAsia="Times New Roman" w:hAnsiTheme="minorHAnsi" w:cs="Times New Roman"/>
          <w:sz w:val="24"/>
          <w:szCs w:val="24"/>
          <w:lang w:val="en-US"/>
        </w:rPr>
        <w:t xml:space="preserve"> defence prosecutor’s offices, it has been possible to ensure that punishment is inevitable, in particular in criminal proceedings concerning specific offences committed by members of </w:t>
      </w:r>
      <w:r w:rsidR="0051555E" w:rsidRPr="005E52A1">
        <w:rPr>
          <w:rFonts w:asciiTheme="minorHAnsi" w:eastAsia="Times New Roman" w:hAnsiTheme="minorHAnsi" w:cs="Times New Roman"/>
          <w:bCs/>
          <w:sz w:val="24"/>
          <w:szCs w:val="24"/>
          <w:lang w:val="en-US"/>
        </w:rPr>
        <w:t>the special police battalion</w:t>
      </w:r>
      <w:r w:rsidR="00BC66DF" w:rsidRPr="005E52A1">
        <w:rPr>
          <w:rFonts w:asciiTheme="minorHAnsi" w:eastAsia="Times New Roman" w:hAnsiTheme="minorHAnsi" w:cs="Times New Roman"/>
          <w:sz w:val="24"/>
          <w:szCs w:val="24"/>
          <w:lang w:val="en-US"/>
        </w:rPr>
        <w:t xml:space="preserve"> </w:t>
      </w:r>
      <w:r w:rsidR="009376D8" w:rsidRPr="005E52A1">
        <w:rPr>
          <w:rFonts w:asciiTheme="minorHAnsi" w:eastAsia="Times New Roman" w:hAnsiTheme="minorHAnsi" w:cs="Times New Roman"/>
          <w:sz w:val="24"/>
          <w:szCs w:val="24"/>
          <w:lang w:val="en-US"/>
        </w:rPr>
        <w:t>"</w:t>
      </w:r>
      <w:r w:rsidR="00BC66DF" w:rsidRPr="005E52A1">
        <w:rPr>
          <w:rFonts w:asciiTheme="minorHAnsi" w:eastAsia="Times New Roman" w:hAnsiTheme="minorHAnsi" w:cs="Times New Roman"/>
          <w:sz w:val="24"/>
          <w:szCs w:val="24"/>
          <w:lang w:val="en-US"/>
        </w:rPr>
        <w:t>Tornado</w:t>
      </w:r>
      <w:r w:rsidR="009376D8" w:rsidRPr="005E52A1">
        <w:rPr>
          <w:rFonts w:asciiTheme="minorHAnsi" w:eastAsia="Times New Roman" w:hAnsiTheme="minorHAnsi" w:cs="Times New Roman"/>
          <w:sz w:val="24"/>
          <w:szCs w:val="24"/>
          <w:lang w:val="en-US"/>
        </w:rPr>
        <w:t>"</w:t>
      </w:r>
      <w:r w:rsidR="00BC66DF" w:rsidRPr="005E52A1">
        <w:rPr>
          <w:rFonts w:asciiTheme="minorHAnsi" w:eastAsia="Times New Roman" w:hAnsiTheme="minorHAnsi" w:cs="Times New Roman"/>
          <w:sz w:val="24"/>
          <w:szCs w:val="24"/>
          <w:lang w:val="en-US"/>
        </w:rPr>
        <w:t xml:space="preserve"> company (including the commander and </w:t>
      </w:r>
      <w:r w:rsidR="00212F89" w:rsidRPr="005E52A1">
        <w:rPr>
          <w:rFonts w:asciiTheme="minorHAnsi" w:eastAsia="Times New Roman" w:hAnsiTheme="minorHAnsi" w:cs="Times New Roman"/>
          <w:sz w:val="24"/>
          <w:szCs w:val="24"/>
          <w:lang w:val="en-US"/>
        </w:rPr>
        <w:t xml:space="preserve">company </w:t>
      </w:r>
      <w:r w:rsidR="00BC66DF" w:rsidRPr="005E52A1">
        <w:rPr>
          <w:rFonts w:asciiTheme="minorHAnsi" w:eastAsia="Times New Roman" w:hAnsiTheme="minorHAnsi" w:cs="Times New Roman"/>
          <w:sz w:val="24"/>
          <w:szCs w:val="24"/>
          <w:lang w:val="en-US"/>
        </w:rPr>
        <w:t xml:space="preserve">commander). </w:t>
      </w:r>
    </w:p>
    <w:p w:rsidR="00BC66DF" w:rsidRPr="005E52A1" w:rsidRDefault="00BC66DF" w:rsidP="00CE7365">
      <w:pPr>
        <w:widowControl w:val="0"/>
        <w:spacing w:before="146" w:line="240" w:lineRule="auto"/>
        <w:ind w:left="0" w:right="83" w:hanging="2"/>
        <w:jc w:val="both"/>
        <w:rPr>
          <w:rFonts w:asciiTheme="minorHAnsi" w:eastAsia="Times New Roman" w:hAnsiTheme="minorHAnsi" w:cs="Times New Roman"/>
          <w:sz w:val="24"/>
          <w:szCs w:val="24"/>
          <w:lang w:val="en-US"/>
        </w:rPr>
      </w:pPr>
      <w:r w:rsidRPr="005E52A1">
        <w:rPr>
          <w:rFonts w:asciiTheme="minorHAnsi" w:eastAsia="Times New Roman" w:hAnsiTheme="minorHAnsi" w:cs="Times New Roman"/>
          <w:sz w:val="24"/>
          <w:szCs w:val="24"/>
          <w:lang w:val="en-US"/>
        </w:rPr>
        <w:t xml:space="preserve">Thus, by the judgment of the </w:t>
      </w:r>
      <w:proofErr w:type="spellStart"/>
      <w:r w:rsidRPr="005E52A1">
        <w:rPr>
          <w:rFonts w:asciiTheme="minorHAnsi" w:eastAsia="Times New Roman" w:hAnsiTheme="minorHAnsi" w:cs="Times New Roman"/>
          <w:sz w:val="24"/>
          <w:szCs w:val="24"/>
          <w:lang w:val="en-US"/>
        </w:rPr>
        <w:t>Obolon</w:t>
      </w:r>
      <w:proofErr w:type="spellEnd"/>
      <w:r w:rsidRPr="005E52A1">
        <w:rPr>
          <w:rFonts w:asciiTheme="minorHAnsi" w:eastAsia="Times New Roman" w:hAnsiTheme="minorHAnsi" w:cs="Times New Roman"/>
          <w:sz w:val="24"/>
          <w:szCs w:val="24"/>
          <w:lang w:val="en-US"/>
        </w:rPr>
        <w:t xml:space="preserve"> District Court of Kyiv dated  April </w:t>
      </w:r>
      <w:r w:rsidR="00212F89" w:rsidRPr="005E52A1">
        <w:rPr>
          <w:rFonts w:asciiTheme="minorHAnsi" w:eastAsia="Times New Roman" w:hAnsiTheme="minorHAnsi" w:cs="Times New Roman"/>
          <w:sz w:val="24"/>
          <w:szCs w:val="24"/>
          <w:lang w:val="en-US"/>
        </w:rPr>
        <w:t>7, 2017</w:t>
      </w:r>
      <w:r w:rsidRPr="005E52A1">
        <w:rPr>
          <w:rFonts w:asciiTheme="minorHAnsi" w:eastAsia="Times New Roman" w:hAnsiTheme="minorHAnsi" w:cs="Times New Roman"/>
          <w:sz w:val="24"/>
          <w:szCs w:val="24"/>
          <w:lang w:val="en-US"/>
        </w:rPr>
        <w:t xml:space="preserve"> following the conclusion of criminal proceedings, 12 members of the</w:t>
      </w:r>
      <w:r w:rsidR="0051555E" w:rsidRPr="005E52A1">
        <w:rPr>
          <w:rFonts w:asciiTheme="minorHAnsi" w:eastAsia="Times New Roman" w:hAnsiTheme="minorHAnsi" w:cs="Times New Roman"/>
          <w:bCs/>
          <w:sz w:val="24"/>
          <w:szCs w:val="24"/>
          <w:lang w:val="en-US"/>
        </w:rPr>
        <w:t xml:space="preserve"> special police battalion</w:t>
      </w:r>
      <w:r w:rsidR="0051555E" w:rsidRPr="005E52A1">
        <w:rPr>
          <w:rFonts w:asciiTheme="minorHAnsi" w:eastAsia="Times New Roman" w:hAnsiTheme="minorHAnsi" w:cs="Times New Roman"/>
          <w:sz w:val="24"/>
          <w:szCs w:val="24"/>
          <w:lang w:val="en-US"/>
        </w:rPr>
        <w:t xml:space="preserve"> </w:t>
      </w:r>
      <w:r w:rsidRPr="005E52A1">
        <w:rPr>
          <w:rFonts w:asciiTheme="minorHAnsi" w:eastAsia="Times New Roman" w:hAnsiTheme="minorHAnsi" w:cs="Times New Roman"/>
          <w:sz w:val="24"/>
          <w:szCs w:val="24"/>
          <w:lang w:val="en-US"/>
        </w:rPr>
        <w:t xml:space="preserve">known as the </w:t>
      </w:r>
      <w:r w:rsidR="0081035E" w:rsidRPr="005E52A1">
        <w:rPr>
          <w:rFonts w:asciiTheme="minorHAnsi" w:eastAsia="Times New Roman" w:hAnsiTheme="minorHAnsi" w:cs="Times New Roman"/>
          <w:sz w:val="24"/>
          <w:szCs w:val="24"/>
          <w:lang w:val="en-US"/>
        </w:rPr>
        <w:t>"</w:t>
      </w:r>
      <w:r w:rsidRPr="005E52A1">
        <w:rPr>
          <w:rFonts w:asciiTheme="minorHAnsi" w:eastAsia="Times New Roman" w:hAnsiTheme="minorHAnsi" w:cs="Times New Roman"/>
          <w:sz w:val="24"/>
          <w:szCs w:val="24"/>
          <w:lang w:val="en-US"/>
        </w:rPr>
        <w:t>Tornado</w:t>
      </w:r>
      <w:r w:rsidR="0081035E" w:rsidRPr="005E52A1">
        <w:rPr>
          <w:rFonts w:asciiTheme="minorHAnsi" w:eastAsia="Times New Roman" w:hAnsiTheme="minorHAnsi" w:cs="Times New Roman"/>
          <w:sz w:val="24"/>
          <w:szCs w:val="24"/>
          <w:lang w:val="en-US"/>
        </w:rPr>
        <w:t>"</w:t>
      </w:r>
      <w:r w:rsidRPr="005E52A1">
        <w:rPr>
          <w:rFonts w:asciiTheme="minorHAnsi" w:eastAsia="Times New Roman" w:hAnsiTheme="minorHAnsi" w:cs="Times New Roman"/>
          <w:sz w:val="24"/>
          <w:szCs w:val="24"/>
          <w:lang w:val="en-US"/>
        </w:rPr>
        <w:t xml:space="preserve"> </w:t>
      </w:r>
      <w:r w:rsidR="0051555E" w:rsidRPr="005E52A1">
        <w:rPr>
          <w:rFonts w:asciiTheme="minorHAnsi" w:eastAsia="Times New Roman" w:hAnsiTheme="minorHAnsi" w:cs="Times New Roman"/>
          <w:bCs/>
          <w:sz w:val="24"/>
          <w:szCs w:val="24"/>
          <w:lang w:val="en-US"/>
        </w:rPr>
        <w:t>battalion</w:t>
      </w:r>
      <w:r w:rsidRPr="005E52A1">
        <w:rPr>
          <w:rFonts w:asciiTheme="minorHAnsi" w:eastAsia="Times New Roman" w:hAnsiTheme="minorHAnsi" w:cs="Times New Roman"/>
          <w:sz w:val="24"/>
          <w:szCs w:val="24"/>
          <w:lang w:val="en-US"/>
        </w:rPr>
        <w:t xml:space="preserve"> (including the </w:t>
      </w:r>
      <w:r w:rsidR="0051555E" w:rsidRPr="005E52A1">
        <w:rPr>
          <w:rFonts w:asciiTheme="minorHAnsi" w:eastAsia="Times New Roman" w:hAnsiTheme="minorHAnsi" w:cs="Times New Roman"/>
          <w:bCs/>
          <w:sz w:val="24"/>
          <w:szCs w:val="24"/>
          <w:lang w:val="en-US"/>
        </w:rPr>
        <w:t>battalion</w:t>
      </w:r>
      <w:r w:rsidR="0051555E" w:rsidRPr="005E52A1">
        <w:rPr>
          <w:rFonts w:asciiTheme="minorHAnsi" w:eastAsia="Times New Roman" w:hAnsiTheme="minorHAnsi" w:cs="Times New Roman"/>
          <w:sz w:val="24"/>
          <w:szCs w:val="24"/>
          <w:lang w:val="en-US"/>
        </w:rPr>
        <w:t xml:space="preserve"> </w:t>
      </w:r>
      <w:r w:rsidRPr="005E52A1">
        <w:rPr>
          <w:rFonts w:asciiTheme="minorHAnsi" w:eastAsia="Times New Roman" w:hAnsiTheme="minorHAnsi" w:cs="Times New Roman"/>
          <w:sz w:val="24"/>
          <w:szCs w:val="24"/>
          <w:lang w:val="en-US"/>
        </w:rPr>
        <w:t>commander and deputy commander) were found guilty of committing a series of criminal offences under Part 3 of Article 146, Part 2 of Article 127, Part 2 of Article 153, Part 3 of Article 289, Part 1 of Article 120, Part 2 of Article 342, Part 3 of Article 27 Part 2 of Ar</w:t>
      </w:r>
      <w:r w:rsidR="00580B61" w:rsidRPr="005E52A1">
        <w:rPr>
          <w:rFonts w:asciiTheme="minorHAnsi" w:eastAsia="Times New Roman" w:hAnsiTheme="minorHAnsi" w:cs="Times New Roman"/>
          <w:sz w:val="24"/>
          <w:szCs w:val="24"/>
          <w:lang w:val="en-US"/>
        </w:rPr>
        <w:t>ticle 353</w:t>
      </w:r>
      <w:r w:rsidRPr="005E52A1">
        <w:rPr>
          <w:rFonts w:asciiTheme="minorHAnsi" w:eastAsia="Times New Roman" w:hAnsiTheme="minorHAnsi" w:cs="Times New Roman"/>
          <w:sz w:val="24"/>
          <w:szCs w:val="24"/>
          <w:lang w:val="en-US"/>
        </w:rPr>
        <w:t xml:space="preserve">, </w:t>
      </w:r>
      <w:r w:rsidR="0051555E" w:rsidRPr="005E52A1">
        <w:rPr>
          <w:rFonts w:asciiTheme="minorHAnsi" w:eastAsia="Times New Roman" w:hAnsiTheme="minorHAnsi" w:cs="Times New Roman"/>
          <w:sz w:val="24"/>
          <w:szCs w:val="24"/>
          <w:lang w:val="en-US"/>
        </w:rPr>
        <w:t>Part</w:t>
      </w:r>
      <w:r w:rsidRPr="005E52A1">
        <w:rPr>
          <w:rFonts w:asciiTheme="minorHAnsi" w:eastAsia="Times New Roman" w:hAnsiTheme="minorHAnsi" w:cs="Times New Roman"/>
          <w:sz w:val="24"/>
          <w:szCs w:val="24"/>
          <w:lang w:val="en-US"/>
        </w:rPr>
        <w:t xml:space="preserve">s 2 and 3 of Article 357, </w:t>
      </w:r>
      <w:r w:rsidR="0051555E" w:rsidRPr="005E52A1">
        <w:rPr>
          <w:rFonts w:asciiTheme="minorHAnsi" w:eastAsia="Times New Roman" w:hAnsiTheme="minorHAnsi" w:cs="Times New Roman"/>
          <w:sz w:val="24"/>
          <w:szCs w:val="24"/>
          <w:lang w:val="en-US"/>
        </w:rPr>
        <w:t>Part</w:t>
      </w:r>
      <w:r w:rsidRPr="005E52A1">
        <w:rPr>
          <w:rFonts w:asciiTheme="minorHAnsi" w:eastAsia="Times New Roman" w:hAnsiTheme="minorHAnsi" w:cs="Times New Roman"/>
          <w:sz w:val="24"/>
          <w:szCs w:val="24"/>
          <w:lang w:val="en-US"/>
        </w:rPr>
        <w:t xml:space="preserve"> 2 of Article 162, Part 2 of Article</w:t>
      </w:r>
      <w:r w:rsidR="00580B61" w:rsidRPr="005E52A1">
        <w:rPr>
          <w:rFonts w:asciiTheme="minorHAnsi" w:eastAsia="Times New Roman" w:hAnsiTheme="minorHAnsi" w:cs="Times New Roman"/>
          <w:sz w:val="24"/>
          <w:szCs w:val="24"/>
          <w:lang w:val="en-US"/>
        </w:rPr>
        <w:t xml:space="preserve"> 189 </w:t>
      </w:r>
      <w:r w:rsidRPr="005E52A1">
        <w:rPr>
          <w:rFonts w:asciiTheme="minorHAnsi" w:eastAsia="Times New Roman" w:hAnsiTheme="minorHAnsi" w:cs="Times New Roman"/>
          <w:sz w:val="24"/>
          <w:szCs w:val="24"/>
          <w:lang w:val="en-US"/>
        </w:rPr>
        <w:t>of the C</w:t>
      </w:r>
      <w:r w:rsidR="00CE7365" w:rsidRPr="005E52A1">
        <w:rPr>
          <w:rFonts w:asciiTheme="minorHAnsi" w:eastAsia="Times New Roman" w:hAnsiTheme="minorHAnsi" w:cs="Times New Roman"/>
          <w:sz w:val="24"/>
          <w:szCs w:val="24"/>
          <w:lang w:val="en-US"/>
        </w:rPr>
        <w:t>C</w:t>
      </w:r>
      <w:r w:rsidRPr="005E52A1">
        <w:rPr>
          <w:rFonts w:asciiTheme="minorHAnsi" w:eastAsia="Times New Roman" w:hAnsiTheme="minorHAnsi" w:cs="Times New Roman"/>
          <w:sz w:val="24"/>
          <w:szCs w:val="24"/>
          <w:lang w:val="en-US"/>
        </w:rPr>
        <w:t>, and were convicted on the basis of the aggregate of offences, with the less severe penalty being absorbed by the more severe one, and were finally sentenced, within the limits of the penalties provided for in the aforementioned articles, to imprisonment for a term of between 5 and 11 years with deprivation of special ranks. At present, the aforementioned court decision has entered into force following review in the appeal and cassation proceedings.</w:t>
      </w:r>
    </w:p>
    <w:p w:rsidR="00BC66DF" w:rsidRPr="005E52A1" w:rsidRDefault="00BC66DF" w:rsidP="00620C44">
      <w:pPr>
        <w:widowControl w:val="0"/>
        <w:spacing w:before="200" w:line="240" w:lineRule="auto"/>
        <w:ind w:left="0" w:right="94" w:hanging="2"/>
        <w:jc w:val="both"/>
        <w:rPr>
          <w:rFonts w:asciiTheme="minorHAnsi" w:eastAsia="Times New Roman" w:hAnsiTheme="minorHAnsi" w:cs="Times New Roman"/>
          <w:sz w:val="24"/>
          <w:szCs w:val="24"/>
          <w:lang w:val="en-US"/>
        </w:rPr>
      </w:pPr>
      <w:r w:rsidRPr="005E52A1">
        <w:rPr>
          <w:rFonts w:asciiTheme="minorHAnsi" w:eastAsia="Times New Roman" w:hAnsiTheme="minorHAnsi" w:cs="Times New Roman"/>
          <w:sz w:val="24"/>
          <w:szCs w:val="24"/>
          <w:lang w:val="en-US"/>
        </w:rPr>
        <w:t xml:space="preserve">The </w:t>
      </w:r>
      <w:r w:rsidR="003C1967" w:rsidRPr="005E52A1">
        <w:rPr>
          <w:rFonts w:asciiTheme="minorHAnsi" w:eastAsia="Times New Roman" w:hAnsiTheme="minorHAnsi" w:cs="Times New Roman"/>
          <w:sz w:val="24"/>
          <w:szCs w:val="24"/>
          <w:lang w:val="en-US"/>
        </w:rPr>
        <w:t>"</w:t>
      </w:r>
      <w:r w:rsidRPr="005E52A1">
        <w:rPr>
          <w:rFonts w:asciiTheme="minorHAnsi" w:eastAsia="Times New Roman" w:hAnsiTheme="minorHAnsi" w:cs="Times New Roman"/>
          <w:sz w:val="24"/>
          <w:szCs w:val="24"/>
          <w:lang w:val="en-US"/>
        </w:rPr>
        <w:t>Custody Records</w:t>
      </w:r>
      <w:r w:rsidR="003C1967" w:rsidRPr="005E52A1">
        <w:rPr>
          <w:rFonts w:asciiTheme="minorHAnsi" w:eastAsia="Times New Roman" w:hAnsiTheme="minorHAnsi" w:cs="Times New Roman"/>
          <w:sz w:val="24"/>
          <w:szCs w:val="24"/>
          <w:lang w:val="en-US"/>
        </w:rPr>
        <w:t>"</w:t>
      </w:r>
      <w:r w:rsidRPr="005E52A1">
        <w:rPr>
          <w:rFonts w:asciiTheme="minorHAnsi" w:eastAsia="Times New Roman" w:hAnsiTheme="minorHAnsi" w:cs="Times New Roman"/>
          <w:sz w:val="24"/>
          <w:szCs w:val="24"/>
          <w:lang w:val="en-US"/>
        </w:rPr>
        <w:t xml:space="preserve"> information system has been implemented and is operational within the units of the National Police of Ukraine. </w:t>
      </w:r>
    </w:p>
    <w:p w:rsidR="00BC66DF" w:rsidRPr="005E52A1" w:rsidRDefault="00BC66DF" w:rsidP="00620C44">
      <w:pPr>
        <w:widowControl w:val="0"/>
        <w:spacing w:before="152" w:line="240" w:lineRule="auto"/>
        <w:ind w:left="0" w:right="85" w:hanging="2"/>
        <w:jc w:val="both"/>
        <w:rPr>
          <w:rFonts w:asciiTheme="minorHAnsi" w:eastAsia="Times New Roman" w:hAnsiTheme="minorHAnsi" w:cs="Times New Roman"/>
          <w:sz w:val="24"/>
          <w:szCs w:val="24"/>
          <w:lang w:val="en-US"/>
        </w:rPr>
      </w:pPr>
      <w:r w:rsidRPr="005E52A1">
        <w:rPr>
          <w:rFonts w:asciiTheme="minorHAnsi" w:eastAsia="Times New Roman" w:hAnsiTheme="minorHAnsi" w:cs="Times New Roman"/>
          <w:sz w:val="24"/>
          <w:szCs w:val="24"/>
          <w:lang w:val="en-US"/>
        </w:rPr>
        <w:t xml:space="preserve">In accordance with sub-paragraph 1 of paragraph 1 of Section II of the Instruction on the Formation and Maintenance of the </w:t>
      </w:r>
      <w:r w:rsidR="00C509A6" w:rsidRPr="005E52A1">
        <w:rPr>
          <w:rFonts w:asciiTheme="minorHAnsi" w:eastAsia="Times New Roman" w:hAnsiTheme="minorHAnsi" w:cs="Times New Roman"/>
          <w:sz w:val="24"/>
          <w:szCs w:val="24"/>
          <w:lang w:val="en-US"/>
        </w:rPr>
        <w:t>"</w:t>
      </w:r>
      <w:r w:rsidRPr="005E52A1">
        <w:rPr>
          <w:rFonts w:asciiTheme="minorHAnsi" w:eastAsia="Times New Roman" w:hAnsiTheme="minorHAnsi" w:cs="Times New Roman"/>
          <w:sz w:val="24"/>
          <w:szCs w:val="24"/>
          <w:lang w:val="en-US"/>
        </w:rPr>
        <w:t>Custody Records</w:t>
      </w:r>
      <w:r w:rsidR="00C509A6" w:rsidRPr="005E52A1">
        <w:rPr>
          <w:rFonts w:asciiTheme="minorHAnsi" w:eastAsia="Times New Roman" w:hAnsiTheme="minorHAnsi" w:cs="Times New Roman"/>
          <w:sz w:val="24"/>
          <w:szCs w:val="24"/>
          <w:lang w:val="en-US"/>
        </w:rPr>
        <w:t>"</w:t>
      </w:r>
      <w:r w:rsidRPr="005E52A1">
        <w:rPr>
          <w:rFonts w:asciiTheme="minorHAnsi" w:eastAsia="Times New Roman" w:hAnsiTheme="minorHAnsi" w:cs="Times New Roman"/>
          <w:sz w:val="24"/>
          <w:szCs w:val="24"/>
          <w:lang w:val="en-US"/>
        </w:rPr>
        <w:t xml:space="preserve"> Information System and the </w:t>
      </w:r>
      <w:r w:rsidR="000B126B" w:rsidRPr="005E52A1">
        <w:rPr>
          <w:rFonts w:asciiTheme="minorHAnsi" w:eastAsia="Times New Roman" w:hAnsiTheme="minorHAnsi" w:cs="Times New Roman"/>
          <w:sz w:val="24"/>
          <w:szCs w:val="24"/>
          <w:lang w:val="en-US"/>
        </w:rPr>
        <w:t>"</w:t>
      </w:r>
      <w:r w:rsidRPr="005E52A1">
        <w:rPr>
          <w:rFonts w:asciiTheme="minorHAnsi" w:eastAsia="Times New Roman" w:hAnsiTheme="minorHAnsi" w:cs="Times New Roman"/>
          <w:sz w:val="24"/>
          <w:szCs w:val="24"/>
          <w:lang w:val="en-US"/>
        </w:rPr>
        <w:t xml:space="preserve">Information </w:t>
      </w:r>
      <w:r w:rsidRPr="005E52A1">
        <w:rPr>
          <w:rFonts w:asciiTheme="minorHAnsi" w:eastAsia="Times New Roman" w:hAnsiTheme="minorHAnsi" w:cs="Times New Roman"/>
          <w:sz w:val="24"/>
          <w:szCs w:val="24"/>
          <w:lang w:val="en-US"/>
        </w:rPr>
        <w:lastRenderedPageBreak/>
        <w:t>Portal of the National Police of Ukraine</w:t>
      </w:r>
      <w:r w:rsidR="000B126B" w:rsidRPr="005E52A1">
        <w:rPr>
          <w:rFonts w:asciiTheme="minorHAnsi" w:eastAsia="Times New Roman" w:hAnsiTheme="minorHAnsi" w:cs="Times New Roman"/>
          <w:sz w:val="24"/>
          <w:szCs w:val="24"/>
          <w:lang w:val="en-US"/>
        </w:rPr>
        <w:t>"</w:t>
      </w:r>
      <w:r w:rsidRPr="005E52A1">
        <w:rPr>
          <w:rFonts w:asciiTheme="minorHAnsi" w:eastAsia="Times New Roman" w:hAnsiTheme="minorHAnsi" w:cs="Times New Roman"/>
          <w:sz w:val="24"/>
          <w:szCs w:val="24"/>
          <w:lang w:val="en-US"/>
        </w:rPr>
        <w:t xml:space="preserve"> Information and Communication System, approved by Order of the Ministry of Internal Affairs</w:t>
      </w:r>
      <w:r w:rsidR="00CE7365" w:rsidRPr="005E52A1">
        <w:rPr>
          <w:rFonts w:asciiTheme="minorHAnsi" w:eastAsia="Times New Roman" w:hAnsiTheme="minorHAnsi" w:cs="Times New Roman"/>
          <w:sz w:val="24"/>
          <w:szCs w:val="24"/>
          <w:lang w:val="en-US"/>
        </w:rPr>
        <w:t xml:space="preserve"> of Ukraine</w:t>
      </w:r>
      <w:r w:rsidRPr="005E52A1">
        <w:rPr>
          <w:rFonts w:asciiTheme="minorHAnsi" w:eastAsia="Times New Roman" w:hAnsiTheme="minorHAnsi" w:cs="Times New Roman"/>
          <w:sz w:val="24"/>
          <w:szCs w:val="24"/>
          <w:lang w:val="en-US"/>
        </w:rPr>
        <w:t xml:space="preserve"> No. 311 of May </w:t>
      </w:r>
      <w:r w:rsidR="00BD077C" w:rsidRPr="005E52A1">
        <w:rPr>
          <w:rFonts w:asciiTheme="minorHAnsi" w:eastAsia="Times New Roman" w:hAnsiTheme="minorHAnsi" w:cs="Times New Roman"/>
          <w:sz w:val="24"/>
          <w:szCs w:val="24"/>
          <w:lang w:val="en-US"/>
        </w:rPr>
        <w:t xml:space="preserve">24, </w:t>
      </w:r>
      <w:r w:rsidRPr="005E52A1">
        <w:rPr>
          <w:rFonts w:asciiTheme="minorHAnsi" w:eastAsia="Times New Roman" w:hAnsiTheme="minorHAnsi" w:cs="Times New Roman"/>
          <w:sz w:val="24"/>
          <w:szCs w:val="24"/>
          <w:lang w:val="en-US"/>
        </w:rPr>
        <w:t xml:space="preserve">2022, the system is formed by an </w:t>
      </w:r>
      <w:r w:rsidR="008F7B4F" w:rsidRPr="005E52A1">
        <w:rPr>
          <w:rFonts w:asciiTheme="minorHAnsi" w:eastAsia="Times New Roman" w:hAnsiTheme="minorHAnsi" w:cs="Times New Roman"/>
          <w:sz w:val="24"/>
          <w:szCs w:val="24"/>
          <w:lang w:val="en-US"/>
        </w:rPr>
        <w:t>authorized</w:t>
      </w:r>
      <w:r w:rsidRPr="005E52A1">
        <w:rPr>
          <w:rFonts w:asciiTheme="minorHAnsi" w:eastAsia="Times New Roman" w:hAnsiTheme="minorHAnsi" w:cs="Times New Roman"/>
          <w:sz w:val="24"/>
          <w:szCs w:val="24"/>
          <w:lang w:val="en-US"/>
        </w:rPr>
        <w:t xml:space="preserve"> official </w:t>
      </w:r>
      <w:r w:rsidRPr="005E52A1">
        <w:rPr>
          <w:rFonts w:asciiTheme="minorHAnsi" w:eastAsia="Garamond" w:hAnsiTheme="minorHAnsi" w:cs="Garamond"/>
          <w:i/>
          <w:iCs/>
          <w:sz w:val="24"/>
          <w:szCs w:val="24"/>
          <w:lang w:val="en-US"/>
        </w:rPr>
        <w:t>creating an electronic detention record</w:t>
      </w:r>
      <w:r w:rsidRPr="005E52A1">
        <w:rPr>
          <w:rFonts w:asciiTheme="minorHAnsi" w:eastAsia="Times New Roman" w:hAnsiTheme="minorHAnsi" w:cs="Times New Roman"/>
          <w:sz w:val="24"/>
          <w:szCs w:val="24"/>
          <w:lang w:val="en-US"/>
        </w:rPr>
        <w:t xml:space="preserve">, </w:t>
      </w:r>
      <w:r w:rsidRPr="005E52A1">
        <w:rPr>
          <w:rFonts w:asciiTheme="minorHAnsi" w:eastAsia="Garamond" w:hAnsiTheme="minorHAnsi" w:cs="Garamond"/>
          <w:i/>
          <w:iCs/>
          <w:sz w:val="24"/>
          <w:szCs w:val="24"/>
          <w:lang w:val="en-US"/>
        </w:rPr>
        <w:t>the completion of which involves, in particular</w:t>
      </w:r>
      <w:r w:rsidRPr="005E52A1">
        <w:rPr>
          <w:rFonts w:asciiTheme="minorHAnsi" w:eastAsia="Times New Roman" w:hAnsiTheme="minorHAnsi" w:cs="Times New Roman"/>
          <w:sz w:val="24"/>
          <w:szCs w:val="24"/>
          <w:lang w:val="en-US"/>
        </w:rPr>
        <w:t xml:space="preserve">, </w:t>
      </w:r>
      <w:r w:rsidRPr="005E52A1">
        <w:rPr>
          <w:rFonts w:asciiTheme="minorHAnsi" w:eastAsia="Garamond" w:hAnsiTheme="minorHAnsi" w:cs="Garamond"/>
          <w:i/>
          <w:iCs/>
          <w:sz w:val="24"/>
          <w:szCs w:val="24"/>
          <w:lang w:val="en-US"/>
        </w:rPr>
        <w:t>the questioning of the detained person</w:t>
      </w:r>
      <w:r w:rsidRPr="005E52A1">
        <w:rPr>
          <w:rFonts w:asciiTheme="minorHAnsi" w:eastAsia="Times New Roman" w:hAnsiTheme="minorHAnsi" w:cs="Times New Roman"/>
          <w:sz w:val="24"/>
          <w:szCs w:val="24"/>
          <w:lang w:val="en-US"/>
        </w:rPr>
        <w:t xml:space="preserve">. </w:t>
      </w:r>
    </w:p>
    <w:p w:rsidR="00BC66DF" w:rsidRPr="005E52A1" w:rsidRDefault="00BC66DF" w:rsidP="00607503">
      <w:pPr>
        <w:widowControl w:val="0"/>
        <w:spacing w:before="143" w:line="240" w:lineRule="auto"/>
        <w:ind w:left="0" w:right="84" w:hanging="2"/>
        <w:jc w:val="both"/>
        <w:rPr>
          <w:rFonts w:asciiTheme="minorHAnsi" w:eastAsia="Times New Roman" w:hAnsiTheme="minorHAnsi" w:cs="Times New Roman"/>
          <w:sz w:val="24"/>
          <w:szCs w:val="24"/>
          <w:lang w:val="en-US"/>
        </w:rPr>
      </w:pPr>
      <w:r w:rsidRPr="005E52A1">
        <w:rPr>
          <w:rFonts w:asciiTheme="minorHAnsi" w:eastAsia="Times New Roman" w:hAnsiTheme="minorHAnsi" w:cs="Times New Roman"/>
          <w:sz w:val="24"/>
          <w:szCs w:val="24"/>
          <w:lang w:val="en-US"/>
        </w:rPr>
        <w:t>In accordance with Part 4 of Article 7 of the Law of Ukraine "On the National Police", paragraph 7 of Part 3 of Article 212 of the CP</w:t>
      </w:r>
      <w:r w:rsidR="00C05898" w:rsidRPr="005E52A1">
        <w:rPr>
          <w:rFonts w:asciiTheme="minorHAnsi" w:eastAsia="Times New Roman" w:hAnsiTheme="minorHAnsi" w:cs="Times New Roman"/>
          <w:sz w:val="24"/>
          <w:szCs w:val="24"/>
          <w:lang w:val="en-US"/>
        </w:rPr>
        <w:t>C</w:t>
      </w:r>
      <w:r w:rsidRPr="005E52A1">
        <w:rPr>
          <w:rFonts w:asciiTheme="minorHAnsi" w:eastAsia="Times New Roman" w:hAnsiTheme="minorHAnsi" w:cs="Times New Roman"/>
          <w:sz w:val="24"/>
          <w:szCs w:val="24"/>
          <w:lang w:val="en-US"/>
        </w:rPr>
        <w:t xml:space="preserve">, and sub-paragraph 10 of paragraph 12 of Section IV of the Instruction on </w:t>
      </w:r>
      <w:r w:rsidR="0054527C" w:rsidRPr="005E52A1">
        <w:rPr>
          <w:rFonts w:asciiTheme="minorHAnsi" w:eastAsia="Times New Roman" w:hAnsiTheme="minorHAnsi" w:cs="Times New Roman"/>
          <w:sz w:val="24"/>
          <w:szCs w:val="24"/>
          <w:lang w:val="en-US"/>
        </w:rPr>
        <w:t>E</w:t>
      </w:r>
      <w:r w:rsidRPr="005E52A1">
        <w:rPr>
          <w:rFonts w:asciiTheme="minorHAnsi" w:eastAsia="Times New Roman" w:hAnsiTheme="minorHAnsi" w:cs="Times New Roman"/>
          <w:sz w:val="24"/>
          <w:szCs w:val="24"/>
          <w:lang w:val="en-US"/>
        </w:rPr>
        <w:t xml:space="preserve">nsuring the </w:t>
      </w:r>
      <w:r w:rsidR="0054527C" w:rsidRPr="005E52A1">
        <w:rPr>
          <w:rFonts w:asciiTheme="minorHAnsi" w:eastAsia="Times New Roman" w:hAnsiTheme="minorHAnsi" w:cs="Times New Roman"/>
          <w:sz w:val="24"/>
          <w:szCs w:val="24"/>
          <w:lang w:val="en-US"/>
        </w:rPr>
        <w:t>R</w:t>
      </w:r>
      <w:r w:rsidRPr="005E52A1">
        <w:rPr>
          <w:rFonts w:asciiTheme="minorHAnsi" w:eastAsia="Times New Roman" w:hAnsiTheme="minorHAnsi" w:cs="Times New Roman"/>
          <w:sz w:val="24"/>
          <w:szCs w:val="24"/>
          <w:lang w:val="en-US"/>
        </w:rPr>
        <w:t xml:space="preserve">egime of </w:t>
      </w:r>
      <w:r w:rsidR="0054527C" w:rsidRPr="005E52A1">
        <w:rPr>
          <w:rFonts w:asciiTheme="minorHAnsi" w:eastAsia="Times New Roman" w:hAnsiTheme="minorHAnsi" w:cs="Times New Roman"/>
          <w:sz w:val="24"/>
          <w:szCs w:val="24"/>
          <w:lang w:val="en-US"/>
        </w:rPr>
        <w:t>D</w:t>
      </w:r>
      <w:r w:rsidRPr="005E52A1">
        <w:rPr>
          <w:rFonts w:asciiTheme="minorHAnsi" w:eastAsia="Times New Roman" w:hAnsiTheme="minorHAnsi" w:cs="Times New Roman"/>
          <w:sz w:val="24"/>
          <w:szCs w:val="24"/>
          <w:lang w:val="en-US"/>
        </w:rPr>
        <w:t xml:space="preserve">etention and </w:t>
      </w:r>
      <w:r w:rsidR="0054527C" w:rsidRPr="005E52A1">
        <w:rPr>
          <w:rFonts w:asciiTheme="minorHAnsi" w:eastAsia="Times New Roman" w:hAnsiTheme="minorHAnsi" w:cs="Times New Roman"/>
          <w:sz w:val="24"/>
          <w:szCs w:val="24"/>
          <w:lang w:val="en-US"/>
        </w:rPr>
        <w:t>S</w:t>
      </w:r>
      <w:r w:rsidRPr="005E52A1">
        <w:rPr>
          <w:rFonts w:asciiTheme="minorHAnsi" w:eastAsia="Times New Roman" w:hAnsiTheme="minorHAnsi" w:cs="Times New Roman"/>
          <w:sz w:val="24"/>
          <w:szCs w:val="24"/>
          <w:lang w:val="en-US"/>
        </w:rPr>
        <w:t xml:space="preserve">ecurity of </w:t>
      </w:r>
      <w:r w:rsidR="0054527C" w:rsidRPr="005E52A1">
        <w:rPr>
          <w:rFonts w:asciiTheme="minorHAnsi" w:eastAsia="Times New Roman" w:hAnsiTheme="minorHAnsi" w:cs="Times New Roman"/>
          <w:sz w:val="24"/>
          <w:szCs w:val="24"/>
          <w:lang w:val="en-US"/>
        </w:rPr>
        <w:t>P</w:t>
      </w:r>
      <w:r w:rsidRPr="005E52A1">
        <w:rPr>
          <w:rFonts w:asciiTheme="minorHAnsi" w:eastAsia="Times New Roman" w:hAnsiTheme="minorHAnsi" w:cs="Times New Roman"/>
          <w:sz w:val="24"/>
          <w:szCs w:val="24"/>
          <w:lang w:val="en-US"/>
        </w:rPr>
        <w:t xml:space="preserve">ersons </w:t>
      </w:r>
      <w:r w:rsidR="0054527C" w:rsidRPr="005E52A1">
        <w:rPr>
          <w:rFonts w:asciiTheme="minorHAnsi" w:eastAsia="Times New Roman" w:hAnsiTheme="minorHAnsi" w:cs="Times New Roman"/>
          <w:sz w:val="24"/>
          <w:szCs w:val="24"/>
          <w:lang w:val="en-US"/>
        </w:rPr>
        <w:t>H</w:t>
      </w:r>
      <w:r w:rsidRPr="005E52A1">
        <w:rPr>
          <w:rFonts w:asciiTheme="minorHAnsi" w:eastAsia="Times New Roman" w:hAnsiTheme="minorHAnsi" w:cs="Times New Roman"/>
          <w:sz w:val="24"/>
          <w:szCs w:val="24"/>
          <w:lang w:val="en-US"/>
        </w:rPr>
        <w:t xml:space="preserve">eld in </w:t>
      </w:r>
      <w:r w:rsidR="0054527C" w:rsidRPr="005E52A1">
        <w:rPr>
          <w:rFonts w:asciiTheme="minorHAnsi" w:eastAsia="Times New Roman" w:hAnsiTheme="minorHAnsi" w:cs="Times New Roman"/>
          <w:sz w:val="24"/>
          <w:szCs w:val="24"/>
          <w:lang w:val="en-US"/>
        </w:rPr>
        <w:t>T</w:t>
      </w:r>
      <w:r w:rsidRPr="005E52A1">
        <w:rPr>
          <w:rFonts w:asciiTheme="minorHAnsi" w:eastAsia="Times New Roman" w:hAnsiTheme="minorHAnsi" w:cs="Times New Roman"/>
          <w:sz w:val="24"/>
          <w:szCs w:val="24"/>
          <w:lang w:val="en-US"/>
        </w:rPr>
        <w:t xml:space="preserve">emporary </w:t>
      </w:r>
      <w:r w:rsidR="0054527C" w:rsidRPr="005E52A1">
        <w:rPr>
          <w:rFonts w:asciiTheme="minorHAnsi" w:eastAsia="Times New Roman" w:hAnsiTheme="minorHAnsi" w:cs="Times New Roman"/>
          <w:sz w:val="24"/>
          <w:szCs w:val="24"/>
          <w:lang w:val="en-US"/>
        </w:rPr>
        <w:t>D</w:t>
      </w:r>
      <w:r w:rsidRPr="005E52A1">
        <w:rPr>
          <w:rFonts w:asciiTheme="minorHAnsi" w:eastAsia="Times New Roman" w:hAnsiTheme="minorHAnsi" w:cs="Times New Roman"/>
          <w:sz w:val="24"/>
          <w:szCs w:val="24"/>
          <w:lang w:val="en-US"/>
        </w:rPr>
        <w:t xml:space="preserve">etention </w:t>
      </w:r>
      <w:r w:rsidR="0054527C" w:rsidRPr="005E52A1">
        <w:rPr>
          <w:rFonts w:asciiTheme="minorHAnsi" w:eastAsia="Times New Roman" w:hAnsiTheme="minorHAnsi" w:cs="Times New Roman"/>
          <w:sz w:val="24"/>
          <w:szCs w:val="24"/>
          <w:lang w:val="en-US"/>
        </w:rPr>
        <w:t>Centers</w:t>
      </w:r>
      <w:r w:rsidRPr="005E52A1">
        <w:rPr>
          <w:rFonts w:asciiTheme="minorHAnsi" w:eastAsia="Times New Roman" w:hAnsiTheme="minorHAnsi" w:cs="Times New Roman"/>
          <w:sz w:val="24"/>
          <w:szCs w:val="24"/>
          <w:lang w:val="en-US"/>
        </w:rPr>
        <w:t xml:space="preserve"> of the National Police of Ukraine, approved by Order of the Ministry of Internal Affairs No. 777 of 25 September 2023; the Instruction on the </w:t>
      </w:r>
      <w:r w:rsidR="0054527C" w:rsidRPr="005E52A1">
        <w:rPr>
          <w:rFonts w:asciiTheme="minorHAnsi" w:eastAsia="Times New Roman" w:hAnsiTheme="minorHAnsi" w:cs="Times New Roman"/>
          <w:sz w:val="24"/>
          <w:szCs w:val="24"/>
          <w:lang w:val="en-US"/>
        </w:rPr>
        <w:t>Organization</w:t>
      </w:r>
      <w:r w:rsidRPr="005E52A1">
        <w:rPr>
          <w:rFonts w:asciiTheme="minorHAnsi" w:eastAsia="Times New Roman" w:hAnsiTheme="minorHAnsi" w:cs="Times New Roman"/>
          <w:sz w:val="24"/>
          <w:szCs w:val="24"/>
          <w:lang w:val="en-US"/>
        </w:rPr>
        <w:t xml:space="preserve"> of the Activities of the DPL Units of the National Police of Ukraine, approved by Order of the Ministry of Internal Affairs </w:t>
      </w:r>
      <w:r w:rsidR="00607503" w:rsidRPr="005E52A1">
        <w:rPr>
          <w:rFonts w:asciiTheme="minorHAnsi" w:eastAsia="Times New Roman" w:hAnsiTheme="minorHAnsi" w:cs="Times New Roman"/>
          <w:sz w:val="24"/>
          <w:szCs w:val="24"/>
          <w:lang w:val="en-US"/>
        </w:rPr>
        <w:t xml:space="preserve">of Ukraine </w:t>
      </w:r>
      <w:r w:rsidRPr="005E52A1">
        <w:rPr>
          <w:rFonts w:asciiTheme="minorHAnsi" w:eastAsia="Times New Roman" w:hAnsiTheme="minorHAnsi" w:cs="Times New Roman"/>
          <w:sz w:val="24"/>
          <w:szCs w:val="24"/>
          <w:lang w:val="en-US"/>
        </w:rPr>
        <w:t xml:space="preserve">No. 699 of October </w:t>
      </w:r>
      <w:r w:rsidR="00607503" w:rsidRPr="005E52A1">
        <w:rPr>
          <w:rFonts w:asciiTheme="minorHAnsi" w:eastAsia="Times New Roman" w:hAnsiTheme="minorHAnsi" w:cs="Times New Roman"/>
          <w:sz w:val="24"/>
          <w:szCs w:val="24"/>
          <w:lang w:val="en-US"/>
        </w:rPr>
        <w:t xml:space="preserve">16, </w:t>
      </w:r>
      <w:r w:rsidRPr="005E52A1">
        <w:rPr>
          <w:rFonts w:asciiTheme="minorHAnsi" w:eastAsia="Times New Roman" w:hAnsiTheme="minorHAnsi" w:cs="Times New Roman"/>
          <w:sz w:val="24"/>
          <w:szCs w:val="24"/>
          <w:lang w:val="en-US"/>
        </w:rPr>
        <w:t xml:space="preserve">2024 </w:t>
      </w:r>
      <w:r w:rsidRPr="005E52A1">
        <w:rPr>
          <w:rFonts w:asciiTheme="minorHAnsi" w:eastAsia="Garamond" w:hAnsiTheme="minorHAnsi" w:cs="Garamond"/>
          <w:i/>
          <w:iCs/>
          <w:sz w:val="24"/>
          <w:szCs w:val="24"/>
          <w:lang w:val="en-US"/>
        </w:rPr>
        <w:t>in the event that information regarding unlawful actions by police officers is received from a detainee, the responsible police officers must ensure that this fact is recorded and that the prosecution authorities and the State Bureau of Investigations are informed</w:t>
      </w:r>
      <w:r w:rsidRPr="005E52A1">
        <w:rPr>
          <w:rFonts w:asciiTheme="minorHAnsi" w:eastAsia="Times New Roman" w:hAnsiTheme="minorHAnsi" w:cs="Times New Roman"/>
          <w:sz w:val="24"/>
          <w:szCs w:val="24"/>
          <w:lang w:val="en-US"/>
        </w:rPr>
        <w:t xml:space="preserve">. </w:t>
      </w:r>
    </w:p>
    <w:p w:rsidR="00BC66DF" w:rsidRPr="005E52A1" w:rsidRDefault="00266FAC" w:rsidP="00266FAC">
      <w:pPr>
        <w:widowControl w:val="0"/>
        <w:spacing w:before="153" w:line="240" w:lineRule="auto"/>
        <w:ind w:left="0" w:right="175" w:hanging="2"/>
        <w:jc w:val="both"/>
        <w:rPr>
          <w:rFonts w:asciiTheme="minorHAnsi" w:eastAsia="Times New Roman" w:hAnsiTheme="minorHAnsi" w:cs="Times New Roman"/>
          <w:sz w:val="24"/>
          <w:szCs w:val="24"/>
          <w:lang w:val="en-US"/>
        </w:rPr>
      </w:pPr>
      <w:r w:rsidRPr="005E52A1">
        <w:rPr>
          <w:rFonts w:asciiTheme="minorHAnsi" w:eastAsia="Times New Roman" w:hAnsiTheme="minorHAnsi" w:cs="Times New Roman"/>
          <w:sz w:val="24"/>
          <w:szCs w:val="24"/>
          <w:lang w:val="en-US"/>
        </w:rPr>
        <w:t xml:space="preserve">The Security Service of Ukraine (hereinafter – SSU) operates a 24-hour hotline on 1516, designed to receive information relating to countering intelligence and subversive activities against Ukraine, combating terrorism, and providing counter-intelligence protection for state sovereignty, the constitutional order and territorial integrity, defence and scientific-technical capabilities, cyber-security, national information security, critical infrastructure, the protection of state secrets, and offences committed by SSU staff, including those related to torture. </w:t>
      </w:r>
      <w:r w:rsidR="00607503" w:rsidRPr="005E52A1">
        <w:rPr>
          <w:rFonts w:asciiTheme="minorHAnsi" w:eastAsia="Times New Roman" w:hAnsiTheme="minorHAnsi" w:cs="Times New Roman"/>
          <w:sz w:val="24"/>
          <w:szCs w:val="24"/>
          <w:lang w:val="en-US"/>
        </w:rPr>
        <w:t xml:space="preserve">A telephone line is available for making verbal enquiries </w:t>
      </w:r>
      <w:r w:rsidR="00BC66DF" w:rsidRPr="005E52A1">
        <w:rPr>
          <w:rFonts w:asciiTheme="minorHAnsi" w:eastAsia="Times New Roman" w:hAnsiTheme="minorHAnsi" w:cs="Times New Roman"/>
          <w:sz w:val="24"/>
          <w:szCs w:val="24"/>
          <w:lang w:val="en-US"/>
        </w:rPr>
        <w:t xml:space="preserve">+38(044)2938999, which is open on working days from 09:00 to 18:00; </w:t>
      </w:r>
      <w:r w:rsidR="00C06B91" w:rsidRPr="005E52A1">
        <w:rPr>
          <w:rFonts w:asciiTheme="minorHAnsi" w:eastAsia="Times New Roman" w:hAnsiTheme="minorHAnsi" w:cs="Times New Roman"/>
          <w:sz w:val="24"/>
          <w:szCs w:val="24"/>
          <w:lang w:val="en-US"/>
        </w:rPr>
        <w:t>f</w:t>
      </w:r>
      <w:r w:rsidR="00607503" w:rsidRPr="005E52A1">
        <w:rPr>
          <w:rFonts w:asciiTheme="minorHAnsi" w:eastAsia="Times New Roman" w:hAnsiTheme="minorHAnsi" w:cs="Times New Roman"/>
          <w:sz w:val="24"/>
          <w:szCs w:val="24"/>
          <w:lang w:val="en-US"/>
        </w:rPr>
        <w:t xml:space="preserve">or electronic enquiries – an email address is available </w:t>
      </w:r>
      <w:proofErr w:type="gramStart"/>
      <w:r w:rsidR="00BC66DF" w:rsidRPr="005E52A1">
        <w:rPr>
          <w:rFonts w:asciiTheme="minorHAnsi" w:eastAsia="Times New Roman" w:hAnsiTheme="minorHAnsi" w:cs="Times New Roman"/>
          <w:sz w:val="24"/>
          <w:szCs w:val="24"/>
          <w:u w:val="single"/>
          <w:lang w:val="en-US"/>
        </w:rPr>
        <w:t xml:space="preserve">callcenter@ssu.gov.ua </w:t>
      </w:r>
      <w:r w:rsidR="00BC66DF" w:rsidRPr="005E52A1">
        <w:rPr>
          <w:rFonts w:asciiTheme="minorHAnsi" w:eastAsia="Times New Roman" w:hAnsiTheme="minorHAnsi" w:cs="Times New Roman"/>
          <w:sz w:val="24"/>
          <w:szCs w:val="24"/>
          <w:lang w:val="en-US"/>
        </w:rPr>
        <w:t>.</w:t>
      </w:r>
      <w:proofErr w:type="gramEnd"/>
      <w:r w:rsidR="00BC66DF" w:rsidRPr="005E52A1">
        <w:rPr>
          <w:rFonts w:asciiTheme="minorHAnsi" w:eastAsia="Times New Roman" w:hAnsiTheme="minorHAnsi" w:cs="Times New Roman"/>
          <w:sz w:val="24"/>
          <w:szCs w:val="24"/>
          <w:lang w:val="en-US"/>
        </w:rPr>
        <w:t xml:space="preserve"> </w:t>
      </w:r>
    </w:p>
    <w:p w:rsidR="00BC66DF" w:rsidRPr="005E52A1" w:rsidRDefault="00BC66DF" w:rsidP="00266FAC">
      <w:pPr>
        <w:widowControl w:val="0"/>
        <w:spacing w:before="160" w:line="240" w:lineRule="auto"/>
        <w:ind w:left="0" w:right="169" w:hanging="2"/>
        <w:jc w:val="both"/>
        <w:rPr>
          <w:rFonts w:asciiTheme="minorHAnsi" w:eastAsia="Times New Roman" w:hAnsiTheme="minorHAnsi" w:cs="Times New Roman"/>
          <w:sz w:val="24"/>
          <w:szCs w:val="24"/>
          <w:lang w:val="en-US"/>
        </w:rPr>
      </w:pPr>
      <w:r w:rsidRPr="005E52A1">
        <w:rPr>
          <w:rFonts w:asciiTheme="minorHAnsi" w:eastAsia="Times New Roman" w:hAnsiTheme="minorHAnsi" w:cs="Times New Roman"/>
          <w:sz w:val="24"/>
          <w:szCs w:val="24"/>
          <w:lang w:val="en-US"/>
        </w:rPr>
        <w:t xml:space="preserve">Accordingly, all regional offices of the </w:t>
      </w:r>
      <w:r w:rsidR="002718D8" w:rsidRPr="005E52A1">
        <w:rPr>
          <w:rFonts w:asciiTheme="minorHAnsi" w:eastAsia="Times New Roman" w:hAnsiTheme="minorHAnsi" w:cs="Times New Roman"/>
          <w:sz w:val="24"/>
          <w:szCs w:val="24"/>
          <w:lang w:val="en-US"/>
        </w:rPr>
        <w:t>SSU</w:t>
      </w:r>
      <w:r w:rsidRPr="005E52A1">
        <w:rPr>
          <w:rFonts w:asciiTheme="minorHAnsi" w:eastAsia="Times New Roman" w:hAnsiTheme="minorHAnsi" w:cs="Times New Roman"/>
          <w:sz w:val="24"/>
          <w:szCs w:val="24"/>
          <w:lang w:val="en-US"/>
        </w:rPr>
        <w:t xml:space="preserve"> operate hotlines, public reception desks and suggestion boxes for written submissions, as well as official email addresses, on a permanent basis, enabling round-the-clock reporting of complaints or reports of unlawful actions by S</w:t>
      </w:r>
      <w:r w:rsidR="002718D8" w:rsidRPr="005E52A1">
        <w:rPr>
          <w:rFonts w:asciiTheme="minorHAnsi" w:eastAsia="Times New Roman" w:hAnsiTheme="minorHAnsi" w:cs="Times New Roman"/>
          <w:sz w:val="24"/>
          <w:szCs w:val="24"/>
          <w:lang w:val="en-US"/>
        </w:rPr>
        <w:t>S</w:t>
      </w:r>
      <w:r w:rsidRPr="005E52A1">
        <w:rPr>
          <w:rFonts w:asciiTheme="minorHAnsi" w:eastAsia="Times New Roman" w:hAnsiTheme="minorHAnsi" w:cs="Times New Roman"/>
          <w:sz w:val="24"/>
          <w:szCs w:val="24"/>
          <w:lang w:val="en-US"/>
        </w:rPr>
        <w:t xml:space="preserve">U staff in the regions. </w:t>
      </w:r>
      <w:r w:rsidR="00266FAC" w:rsidRPr="005E52A1">
        <w:rPr>
          <w:rFonts w:asciiTheme="minorHAnsi" w:eastAsia="Times New Roman" w:hAnsiTheme="minorHAnsi" w:cs="Times New Roman"/>
          <w:sz w:val="24"/>
          <w:szCs w:val="24"/>
          <w:lang w:val="en-US"/>
        </w:rPr>
        <w:t xml:space="preserve">The operation of public reception </w:t>
      </w:r>
      <w:r w:rsidR="004B45F7" w:rsidRPr="005E52A1">
        <w:rPr>
          <w:rFonts w:asciiTheme="minorHAnsi" w:eastAsia="Times New Roman" w:hAnsiTheme="minorHAnsi" w:cs="Times New Roman"/>
          <w:sz w:val="24"/>
          <w:szCs w:val="24"/>
          <w:lang w:val="en-US"/>
        </w:rPr>
        <w:t>centers</w:t>
      </w:r>
      <w:r w:rsidR="00266FAC" w:rsidRPr="005E52A1">
        <w:rPr>
          <w:rFonts w:asciiTheme="minorHAnsi" w:eastAsia="Times New Roman" w:hAnsiTheme="minorHAnsi" w:cs="Times New Roman"/>
          <w:sz w:val="24"/>
          <w:szCs w:val="24"/>
          <w:lang w:val="en-US"/>
        </w:rPr>
        <w:t xml:space="preserve"> and suggestion boxes run by regional branches of the SSU located near areas of active hostilities has been temporarily suspended for security reasons. </w:t>
      </w:r>
      <w:r w:rsidRPr="005E52A1">
        <w:rPr>
          <w:rFonts w:asciiTheme="minorHAnsi" w:eastAsia="Times New Roman" w:hAnsiTheme="minorHAnsi" w:cs="Times New Roman"/>
          <w:sz w:val="24"/>
          <w:szCs w:val="24"/>
          <w:lang w:val="en-US"/>
        </w:rPr>
        <w:t>This information regarding methods and channels of communication is available on the publicly accessible official Facebook pages of the regional S</w:t>
      </w:r>
      <w:r w:rsidR="002718D8" w:rsidRPr="005E52A1">
        <w:rPr>
          <w:rFonts w:asciiTheme="minorHAnsi" w:eastAsia="Times New Roman" w:hAnsiTheme="minorHAnsi" w:cs="Times New Roman"/>
          <w:sz w:val="24"/>
          <w:szCs w:val="24"/>
          <w:lang w:val="en-US"/>
        </w:rPr>
        <w:t>S</w:t>
      </w:r>
      <w:r w:rsidRPr="005E52A1">
        <w:rPr>
          <w:rFonts w:asciiTheme="minorHAnsi" w:eastAsia="Times New Roman" w:hAnsiTheme="minorHAnsi" w:cs="Times New Roman"/>
          <w:sz w:val="24"/>
          <w:szCs w:val="24"/>
          <w:lang w:val="en-US"/>
        </w:rPr>
        <w:t>U offices and on the S</w:t>
      </w:r>
      <w:r w:rsidR="002718D8" w:rsidRPr="005E52A1">
        <w:rPr>
          <w:rFonts w:asciiTheme="minorHAnsi" w:eastAsia="Times New Roman" w:hAnsiTheme="minorHAnsi" w:cs="Times New Roman"/>
          <w:sz w:val="24"/>
          <w:szCs w:val="24"/>
          <w:lang w:val="en-US"/>
        </w:rPr>
        <w:t>S</w:t>
      </w:r>
      <w:r w:rsidRPr="005E52A1">
        <w:rPr>
          <w:rFonts w:asciiTheme="minorHAnsi" w:eastAsia="Times New Roman" w:hAnsiTheme="minorHAnsi" w:cs="Times New Roman"/>
          <w:sz w:val="24"/>
          <w:szCs w:val="24"/>
          <w:lang w:val="en-US"/>
        </w:rPr>
        <w:t xml:space="preserve">U’s official website. </w:t>
      </w:r>
    </w:p>
    <w:p w:rsidR="00026AAA" w:rsidRPr="005E52A1" w:rsidRDefault="00B2194C" w:rsidP="00026AAA">
      <w:pPr>
        <w:widowControl w:val="0"/>
        <w:spacing w:before="164" w:line="240" w:lineRule="auto"/>
        <w:ind w:left="0" w:hanging="2"/>
        <w:jc w:val="both"/>
        <w:rPr>
          <w:rFonts w:asciiTheme="minorHAnsi" w:eastAsia="Times New Roman" w:hAnsiTheme="minorHAnsi" w:cs="Times New Roman"/>
          <w:b/>
          <w:bCs/>
          <w:sz w:val="24"/>
          <w:szCs w:val="24"/>
          <w:lang w:val="en-US"/>
        </w:rPr>
      </w:pPr>
      <w:r w:rsidRPr="005E52A1">
        <w:rPr>
          <w:rFonts w:asciiTheme="minorHAnsi" w:eastAsia="Times New Roman" w:hAnsiTheme="minorHAnsi" w:cs="Times New Roman"/>
          <w:b/>
          <w:bCs/>
          <w:sz w:val="24"/>
          <w:szCs w:val="24"/>
          <w:lang w:val="en-US"/>
        </w:rPr>
        <w:t>Regarding paragraph 24(c)</w:t>
      </w:r>
    </w:p>
    <w:p w:rsidR="00026AAA" w:rsidRPr="005E52A1" w:rsidRDefault="00026AAA" w:rsidP="00026AAA">
      <w:pPr>
        <w:widowControl w:val="0"/>
        <w:spacing w:before="5" w:line="240" w:lineRule="auto"/>
        <w:ind w:left="0" w:right="177" w:hanging="2"/>
        <w:jc w:val="both"/>
        <w:rPr>
          <w:rFonts w:asciiTheme="minorHAnsi" w:eastAsia="Times New Roman" w:hAnsiTheme="minorHAnsi" w:cs="Times New Roman"/>
          <w:b/>
          <w:bCs/>
          <w:sz w:val="24"/>
          <w:szCs w:val="24"/>
          <w:lang w:val="en-US"/>
        </w:rPr>
      </w:pPr>
      <w:r w:rsidRPr="005E52A1">
        <w:rPr>
          <w:rFonts w:asciiTheme="minorHAnsi" w:eastAsia="Times New Roman" w:hAnsiTheme="minorHAnsi" w:cs="Times New Roman"/>
          <w:b/>
          <w:bCs/>
          <w:sz w:val="24"/>
          <w:szCs w:val="24"/>
          <w:lang w:val="en-US"/>
        </w:rPr>
        <w:t>(</w:t>
      </w:r>
      <w:r w:rsidR="00473972" w:rsidRPr="005E52A1">
        <w:rPr>
          <w:rFonts w:asciiTheme="minorHAnsi" w:eastAsia="Times New Roman" w:hAnsiTheme="minorHAnsi" w:cs="Times New Roman"/>
          <w:b/>
          <w:bCs/>
          <w:sz w:val="24"/>
          <w:szCs w:val="24"/>
          <w:lang w:val="en-US"/>
        </w:rPr>
        <w:t>R</w:t>
      </w:r>
      <w:r w:rsidRPr="005E52A1">
        <w:rPr>
          <w:rFonts w:asciiTheme="minorHAnsi" w:eastAsia="Times New Roman" w:hAnsiTheme="minorHAnsi" w:cs="Times New Roman"/>
          <w:b/>
          <w:bCs/>
          <w:sz w:val="24"/>
          <w:szCs w:val="24"/>
          <w:lang w:val="en-US"/>
        </w:rPr>
        <w:t>egarding the continued improvement of security in all places of deprivation of liberty, including through the provision of training for all prison staff, including members of the new internal security service, on dynamic security principles, inform</w:t>
      </w:r>
      <w:r w:rsidR="002269E0" w:rsidRPr="005E52A1">
        <w:rPr>
          <w:rFonts w:asciiTheme="minorHAnsi" w:eastAsia="Times New Roman" w:hAnsiTheme="minorHAnsi" w:cs="Times New Roman"/>
          <w:b/>
          <w:bCs/>
          <w:sz w:val="24"/>
          <w:szCs w:val="24"/>
          <w:lang w:val="en-US"/>
        </w:rPr>
        <w:t>ing</w:t>
      </w:r>
      <w:r w:rsidRPr="005E52A1">
        <w:rPr>
          <w:rFonts w:asciiTheme="minorHAnsi" w:eastAsia="Times New Roman" w:hAnsiTheme="minorHAnsi" w:cs="Times New Roman"/>
          <w:b/>
          <w:bCs/>
          <w:sz w:val="24"/>
          <w:szCs w:val="24"/>
          <w:lang w:val="en-US"/>
        </w:rPr>
        <w:t xml:space="preserve"> the Committee </w:t>
      </w:r>
      <w:r w:rsidR="00F60372" w:rsidRPr="005E52A1">
        <w:rPr>
          <w:rFonts w:asciiTheme="minorHAnsi" w:eastAsia="Times New Roman" w:hAnsiTheme="minorHAnsi" w:cs="Times New Roman"/>
          <w:b/>
          <w:bCs/>
          <w:sz w:val="24"/>
          <w:szCs w:val="24"/>
          <w:lang w:val="en-US"/>
        </w:rPr>
        <w:t xml:space="preserve">about </w:t>
      </w:r>
      <w:r w:rsidRPr="005E52A1">
        <w:rPr>
          <w:rFonts w:asciiTheme="minorHAnsi" w:eastAsia="Times New Roman" w:hAnsiTheme="minorHAnsi" w:cs="Times New Roman"/>
          <w:b/>
          <w:bCs/>
          <w:sz w:val="24"/>
          <w:szCs w:val="24"/>
          <w:lang w:val="en-US"/>
        </w:rPr>
        <w:t>the rules on the use of force and protocols developed for the new internal security service, as well as of the measures taken to ensure that special forces are not used in penitentiary facilities in order to prevent ill-treatment</w:t>
      </w:r>
      <w:r w:rsidR="00CD2EE8" w:rsidRPr="005E52A1">
        <w:rPr>
          <w:rFonts w:asciiTheme="minorHAnsi" w:eastAsia="Times New Roman" w:hAnsiTheme="minorHAnsi" w:cs="Times New Roman"/>
          <w:b/>
          <w:bCs/>
          <w:sz w:val="24"/>
          <w:szCs w:val="24"/>
          <w:lang w:val="en-US"/>
        </w:rPr>
        <w:t xml:space="preserve"> and intimidation of prisoners)</w:t>
      </w:r>
    </w:p>
    <w:p w:rsidR="00026AAA" w:rsidRPr="005E52A1" w:rsidRDefault="00026AAA" w:rsidP="00026AAA">
      <w:pPr>
        <w:widowControl w:val="0"/>
        <w:spacing w:before="144" w:line="240" w:lineRule="auto"/>
        <w:ind w:left="0" w:right="109" w:hanging="2"/>
        <w:jc w:val="both"/>
        <w:rPr>
          <w:rFonts w:asciiTheme="minorHAnsi" w:eastAsia="Times New Roman" w:hAnsiTheme="minorHAnsi" w:cs="Times New Roman"/>
          <w:sz w:val="24"/>
          <w:szCs w:val="24"/>
          <w:lang w:val="en-US"/>
        </w:rPr>
      </w:pPr>
      <w:r w:rsidRPr="005E52A1">
        <w:rPr>
          <w:rFonts w:asciiTheme="minorHAnsi" w:eastAsia="Times New Roman" w:hAnsiTheme="minorHAnsi" w:cs="Times New Roman"/>
          <w:sz w:val="24"/>
          <w:szCs w:val="24"/>
          <w:lang w:val="en-US"/>
        </w:rPr>
        <w:t xml:space="preserve">The Law of Ukraine </w:t>
      </w:r>
      <w:r w:rsidR="00F60372" w:rsidRPr="005E52A1">
        <w:rPr>
          <w:rFonts w:asciiTheme="minorHAnsi" w:eastAsia="Times New Roman" w:hAnsiTheme="minorHAnsi" w:cs="Times New Roman"/>
          <w:sz w:val="24"/>
          <w:szCs w:val="24"/>
          <w:lang w:val="en-US"/>
        </w:rPr>
        <w:t>"</w:t>
      </w:r>
      <w:r w:rsidRPr="005E52A1">
        <w:rPr>
          <w:rFonts w:asciiTheme="minorHAnsi" w:eastAsia="Times New Roman" w:hAnsiTheme="minorHAnsi" w:cs="Times New Roman"/>
          <w:sz w:val="24"/>
          <w:szCs w:val="24"/>
          <w:lang w:val="en-US"/>
        </w:rPr>
        <w:t>On the State Criminal Executive Service of Ukraine</w:t>
      </w:r>
      <w:r w:rsidR="00BA3FBB" w:rsidRPr="005E52A1">
        <w:rPr>
          <w:rFonts w:asciiTheme="minorHAnsi" w:eastAsia="Times New Roman" w:hAnsiTheme="minorHAnsi" w:cs="Times New Roman"/>
          <w:sz w:val="24"/>
          <w:szCs w:val="24"/>
          <w:lang w:val="en-US"/>
        </w:rPr>
        <w:t>"</w:t>
      </w:r>
      <w:r w:rsidRPr="005E52A1">
        <w:rPr>
          <w:rFonts w:asciiTheme="minorHAnsi" w:eastAsia="Times New Roman" w:hAnsiTheme="minorHAnsi" w:cs="Times New Roman"/>
          <w:sz w:val="24"/>
          <w:szCs w:val="24"/>
          <w:lang w:val="en-US"/>
        </w:rPr>
        <w:t xml:space="preserve"> (Articles 4 and 16) stipulates that the activities of the SCESU shall be conducted on the basis of respect for human and civil rights and freedoms. The personnel of the SCESU </w:t>
      </w:r>
      <w:r w:rsidR="00B13ABD" w:rsidRPr="005E52A1">
        <w:rPr>
          <w:rFonts w:asciiTheme="minorHAnsi" w:eastAsia="Times New Roman" w:hAnsiTheme="minorHAnsi" w:cs="Times New Roman"/>
          <w:sz w:val="24"/>
          <w:szCs w:val="24"/>
          <w:lang w:val="en-US"/>
        </w:rPr>
        <w:t>are</w:t>
      </w:r>
      <w:r w:rsidRPr="005E52A1">
        <w:rPr>
          <w:rFonts w:asciiTheme="minorHAnsi" w:eastAsia="Times New Roman" w:hAnsiTheme="minorHAnsi" w:cs="Times New Roman"/>
          <w:sz w:val="24"/>
          <w:szCs w:val="24"/>
          <w:lang w:val="en-US"/>
        </w:rPr>
        <w:t xml:space="preserve"> obliged to respect human dignity and treat individuals humanely.</w:t>
      </w:r>
    </w:p>
    <w:p w:rsidR="00026AAA" w:rsidRPr="005E52A1" w:rsidRDefault="00026AAA" w:rsidP="00026AAA">
      <w:pPr>
        <w:widowControl w:val="0"/>
        <w:spacing w:before="194" w:line="240" w:lineRule="auto"/>
        <w:ind w:left="0" w:right="114" w:hanging="2"/>
        <w:jc w:val="both"/>
        <w:rPr>
          <w:rFonts w:asciiTheme="minorHAnsi" w:eastAsia="Times New Roman" w:hAnsiTheme="minorHAnsi" w:cs="Times New Roman"/>
          <w:sz w:val="24"/>
          <w:szCs w:val="24"/>
          <w:lang w:val="en-US"/>
        </w:rPr>
      </w:pPr>
      <w:r w:rsidRPr="005E52A1">
        <w:rPr>
          <w:rFonts w:asciiTheme="minorHAnsi" w:eastAsia="Times New Roman" w:hAnsiTheme="minorHAnsi" w:cs="Times New Roman"/>
          <w:sz w:val="24"/>
          <w:szCs w:val="24"/>
          <w:lang w:val="en-US"/>
        </w:rPr>
        <w:t xml:space="preserve">Any restriction of human and civil rights and freedoms not provided for by law is impermissible and shall entail liability under the law. </w:t>
      </w:r>
    </w:p>
    <w:p w:rsidR="00996AE9" w:rsidRPr="005E52A1" w:rsidRDefault="00026AAA" w:rsidP="00026AAA">
      <w:pPr>
        <w:widowControl w:val="0"/>
        <w:spacing w:before="162" w:line="240" w:lineRule="auto"/>
        <w:ind w:left="0" w:right="51" w:hanging="2"/>
        <w:jc w:val="both"/>
        <w:rPr>
          <w:rFonts w:asciiTheme="minorHAnsi" w:eastAsia="Times New Roman" w:hAnsiTheme="minorHAnsi" w:cs="Times New Roman"/>
          <w:sz w:val="24"/>
          <w:szCs w:val="24"/>
          <w:lang w:val="en-US"/>
        </w:rPr>
      </w:pPr>
      <w:r w:rsidRPr="005E52A1">
        <w:rPr>
          <w:rFonts w:asciiTheme="minorHAnsi" w:eastAsia="Times New Roman" w:hAnsiTheme="minorHAnsi" w:cs="Times New Roman"/>
          <w:sz w:val="24"/>
          <w:szCs w:val="24"/>
          <w:lang w:val="en-US"/>
        </w:rPr>
        <w:t xml:space="preserve">Personnel of the SCESU are obliged to strictly comply with the laws of Ukraine, adhere to the standards of professional ethics, and treat prisoners and persons taken into custody humanely. </w:t>
      </w:r>
    </w:p>
    <w:p w:rsidR="00026AAA" w:rsidRPr="005E52A1" w:rsidRDefault="00026AAA" w:rsidP="00026AAA">
      <w:pPr>
        <w:widowControl w:val="0"/>
        <w:spacing w:before="162" w:line="240" w:lineRule="auto"/>
        <w:ind w:left="0" w:right="51" w:hanging="2"/>
        <w:jc w:val="both"/>
        <w:rPr>
          <w:rFonts w:asciiTheme="minorHAnsi" w:eastAsia="Times New Roman" w:hAnsiTheme="minorHAnsi" w:cs="Times New Roman"/>
          <w:sz w:val="24"/>
          <w:szCs w:val="24"/>
          <w:lang w:val="en-US"/>
        </w:rPr>
      </w:pPr>
      <w:r w:rsidRPr="005E52A1">
        <w:rPr>
          <w:rFonts w:asciiTheme="minorHAnsi" w:eastAsia="Times New Roman" w:hAnsiTheme="minorHAnsi" w:cs="Times New Roman"/>
          <w:sz w:val="24"/>
          <w:szCs w:val="24"/>
          <w:lang w:val="en-US"/>
        </w:rPr>
        <w:lastRenderedPageBreak/>
        <w:t xml:space="preserve">Cruel, inhuman, or degrading actions are incompatible with service and work in the authorities, penal facilities and pretrial detention facilities. </w:t>
      </w:r>
    </w:p>
    <w:p w:rsidR="00026AAA" w:rsidRPr="005E52A1" w:rsidRDefault="00026AAA" w:rsidP="00026AAA">
      <w:pPr>
        <w:widowControl w:val="0"/>
        <w:spacing w:before="149" w:line="240" w:lineRule="auto"/>
        <w:ind w:left="0" w:right="109" w:hanging="2"/>
        <w:jc w:val="both"/>
        <w:rPr>
          <w:rFonts w:asciiTheme="minorHAnsi" w:eastAsia="Times New Roman" w:hAnsiTheme="minorHAnsi" w:cs="Times New Roman"/>
          <w:sz w:val="24"/>
          <w:szCs w:val="24"/>
          <w:lang w:val="en-US"/>
        </w:rPr>
      </w:pPr>
      <w:r w:rsidRPr="005E52A1">
        <w:rPr>
          <w:rFonts w:asciiTheme="minorHAnsi" w:eastAsia="Times New Roman" w:hAnsiTheme="minorHAnsi" w:cs="Times New Roman"/>
          <w:sz w:val="24"/>
          <w:szCs w:val="24"/>
          <w:lang w:val="en-US"/>
        </w:rPr>
        <w:t xml:space="preserve">Rank-and-file and senior staff, as well as employees of the criminal executive service, who have displayed cruel treatment of prisoners and persons taken into custody, or have committed acts that degrade their human dignity, shall be held accountable in accordance with the law. </w:t>
      </w:r>
    </w:p>
    <w:p w:rsidR="00026AAA" w:rsidRPr="005E52A1" w:rsidRDefault="00026AAA" w:rsidP="00026AAA">
      <w:pPr>
        <w:widowControl w:val="0"/>
        <w:spacing w:before="141" w:line="240" w:lineRule="auto"/>
        <w:ind w:left="0" w:right="117" w:hanging="2"/>
        <w:jc w:val="both"/>
        <w:rPr>
          <w:rFonts w:asciiTheme="minorHAnsi" w:eastAsia="Times New Roman" w:hAnsiTheme="minorHAnsi" w:cs="Times New Roman"/>
          <w:sz w:val="24"/>
          <w:szCs w:val="24"/>
          <w:lang w:val="en-US"/>
        </w:rPr>
      </w:pPr>
      <w:r w:rsidRPr="005E52A1">
        <w:rPr>
          <w:rFonts w:asciiTheme="minorHAnsi" w:eastAsia="Times New Roman" w:hAnsiTheme="minorHAnsi" w:cs="Times New Roman"/>
          <w:sz w:val="24"/>
          <w:szCs w:val="24"/>
          <w:lang w:val="en-US"/>
        </w:rPr>
        <w:t xml:space="preserve">In the event of such actions, a member of the rank-and-file or senior staff, or an employee of the criminal executive service, shall be dismissed from service (employment) if a </w:t>
      </w:r>
      <w:r w:rsidR="004F231F" w:rsidRPr="005E52A1">
        <w:rPr>
          <w:rFonts w:asciiTheme="minorHAnsi" w:eastAsia="Times New Roman" w:hAnsiTheme="minorHAnsi" w:cs="Times New Roman"/>
          <w:sz w:val="24"/>
          <w:szCs w:val="24"/>
          <w:lang w:val="en-US"/>
        </w:rPr>
        <w:t>judgment of guilty</w:t>
      </w:r>
      <w:r w:rsidRPr="005E52A1">
        <w:rPr>
          <w:rFonts w:asciiTheme="minorHAnsi" w:eastAsia="Times New Roman" w:hAnsiTheme="minorHAnsi" w:cs="Times New Roman"/>
          <w:sz w:val="24"/>
          <w:szCs w:val="24"/>
          <w:lang w:val="en-US"/>
        </w:rPr>
        <w:t xml:space="preserve"> has been issued against them</w:t>
      </w:r>
      <w:r w:rsidR="004F7B77" w:rsidRPr="005E52A1">
        <w:rPr>
          <w:rFonts w:asciiTheme="minorHAnsi" w:eastAsia="Times New Roman" w:hAnsiTheme="minorHAnsi" w:cs="Times New Roman"/>
          <w:sz w:val="24"/>
          <w:szCs w:val="24"/>
          <w:lang w:val="en-US"/>
        </w:rPr>
        <w:t xml:space="preserve"> which entered into force</w:t>
      </w:r>
      <w:r w:rsidRPr="005E52A1">
        <w:rPr>
          <w:rFonts w:asciiTheme="minorHAnsi" w:eastAsia="Times New Roman" w:hAnsiTheme="minorHAnsi" w:cs="Times New Roman"/>
          <w:sz w:val="24"/>
          <w:szCs w:val="24"/>
          <w:lang w:val="en-US"/>
        </w:rPr>
        <w:t xml:space="preserve">, or if disciplinary action has already been taken against them within the past year for the same actions. </w:t>
      </w:r>
    </w:p>
    <w:p w:rsidR="00026AAA" w:rsidRPr="005E52A1" w:rsidRDefault="00026AAA" w:rsidP="00026AAA">
      <w:pPr>
        <w:widowControl w:val="0"/>
        <w:spacing w:before="150" w:line="240" w:lineRule="auto"/>
        <w:ind w:left="0" w:right="180" w:hanging="2"/>
        <w:jc w:val="both"/>
        <w:rPr>
          <w:rFonts w:asciiTheme="minorHAnsi" w:eastAsia="Times New Roman" w:hAnsiTheme="minorHAnsi" w:cs="Times New Roman"/>
          <w:sz w:val="24"/>
          <w:szCs w:val="24"/>
          <w:lang w:val="en-US"/>
        </w:rPr>
      </w:pPr>
      <w:r w:rsidRPr="005E52A1">
        <w:rPr>
          <w:rFonts w:asciiTheme="minorHAnsi" w:eastAsia="Times New Roman" w:hAnsiTheme="minorHAnsi" w:cs="Times New Roman"/>
          <w:sz w:val="24"/>
          <w:szCs w:val="24"/>
          <w:lang w:val="en-US"/>
        </w:rPr>
        <w:t xml:space="preserve">Order No. 1400/7 of the Ministry of Justice of Ukraine dated July 18, 2025 "On the </w:t>
      </w:r>
      <w:r w:rsidR="00F01E5A" w:rsidRPr="005E52A1">
        <w:rPr>
          <w:rFonts w:asciiTheme="minorHAnsi" w:eastAsia="Times New Roman" w:hAnsiTheme="minorHAnsi" w:cs="Times New Roman"/>
          <w:sz w:val="24"/>
          <w:szCs w:val="24"/>
          <w:lang w:val="en-US"/>
        </w:rPr>
        <w:t>Organization</w:t>
      </w:r>
      <w:r w:rsidRPr="005E52A1">
        <w:rPr>
          <w:rFonts w:asciiTheme="minorHAnsi" w:eastAsia="Times New Roman" w:hAnsiTheme="minorHAnsi" w:cs="Times New Roman"/>
          <w:sz w:val="24"/>
          <w:szCs w:val="24"/>
          <w:lang w:val="en-US"/>
        </w:rPr>
        <w:t xml:space="preserve"> of Professional Training for the 2025–2026 Academic Year" approved the </w:t>
      </w:r>
      <w:r w:rsidRPr="005E52A1">
        <w:rPr>
          <w:rFonts w:asciiTheme="minorHAnsi" w:eastAsia="Garamond" w:hAnsiTheme="minorHAnsi" w:cs="Garamond"/>
          <w:iCs/>
          <w:sz w:val="24"/>
          <w:szCs w:val="24"/>
          <w:lang w:val="en-US"/>
        </w:rPr>
        <w:t xml:space="preserve">Professional Training </w:t>
      </w:r>
      <w:r w:rsidRPr="005E52A1">
        <w:rPr>
          <w:rFonts w:asciiTheme="minorHAnsi" w:eastAsia="Times New Roman" w:hAnsiTheme="minorHAnsi" w:cs="Times New Roman"/>
          <w:sz w:val="24"/>
          <w:szCs w:val="24"/>
          <w:lang w:val="en-US"/>
        </w:rPr>
        <w:t xml:space="preserve">Curriculum for the 2025–2026 academic year, which includes the following topics: </w:t>
      </w:r>
      <w:r w:rsidR="0081695D" w:rsidRPr="005E52A1">
        <w:rPr>
          <w:rFonts w:asciiTheme="minorHAnsi" w:eastAsia="Times New Roman" w:hAnsiTheme="minorHAnsi" w:cs="Times New Roman"/>
          <w:sz w:val="24"/>
          <w:szCs w:val="24"/>
          <w:lang w:val="en-US"/>
        </w:rPr>
        <w:t>"</w:t>
      </w:r>
      <w:r w:rsidRPr="005E52A1">
        <w:rPr>
          <w:rFonts w:asciiTheme="minorHAnsi" w:eastAsia="Times New Roman" w:hAnsiTheme="minorHAnsi" w:cs="Times New Roman"/>
          <w:sz w:val="24"/>
          <w:szCs w:val="24"/>
          <w:lang w:val="en-US"/>
        </w:rPr>
        <w:t>Dynamic security in the institutions of the SCESU</w:t>
      </w:r>
      <w:r w:rsidR="002722BC" w:rsidRPr="005E52A1">
        <w:rPr>
          <w:rFonts w:asciiTheme="minorHAnsi" w:eastAsia="Times New Roman" w:hAnsiTheme="minorHAnsi" w:cs="Times New Roman"/>
          <w:sz w:val="24"/>
          <w:szCs w:val="24"/>
          <w:lang w:val="en-US"/>
        </w:rPr>
        <w:t>"</w:t>
      </w:r>
      <w:r w:rsidRPr="005E52A1">
        <w:rPr>
          <w:rFonts w:asciiTheme="minorHAnsi" w:eastAsia="Times New Roman" w:hAnsiTheme="minorHAnsi" w:cs="Times New Roman"/>
          <w:sz w:val="24"/>
          <w:szCs w:val="24"/>
          <w:lang w:val="en-US"/>
        </w:rPr>
        <w:t xml:space="preserve">, </w:t>
      </w:r>
      <w:r w:rsidR="002722BC" w:rsidRPr="005E52A1">
        <w:rPr>
          <w:rFonts w:asciiTheme="minorHAnsi" w:eastAsia="Times New Roman" w:hAnsiTheme="minorHAnsi" w:cs="Times New Roman"/>
          <w:sz w:val="24"/>
          <w:szCs w:val="24"/>
          <w:lang w:val="en-US"/>
        </w:rPr>
        <w:t>"</w:t>
      </w:r>
      <w:r w:rsidRPr="005E52A1">
        <w:rPr>
          <w:rFonts w:asciiTheme="minorHAnsi" w:eastAsia="Times New Roman" w:hAnsiTheme="minorHAnsi" w:cs="Times New Roman"/>
          <w:sz w:val="24"/>
          <w:szCs w:val="24"/>
          <w:lang w:val="en-US"/>
        </w:rPr>
        <w:t>Procedural security in the institutions of the SCESU</w:t>
      </w:r>
      <w:r w:rsidR="0081695D" w:rsidRPr="005E52A1">
        <w:rPr>
          <w:rFonts w:asciiTheme="minorHAnsi" w:eastAsia="Times New Roman" w:hAnsiTheme="minorHAnsi" w:cs="Times New Roman"/>
          <w:sz w:val="24"/>
          <w:szCs w:val="24"/>
          <w:lang w:val="en-US"/>
        </w:rPr>
        <w:t>"</w:t>
      </w:r>
      <w:r w:rsidRPr="005E52A1">
        <w:rPr>
          <w:rFonts w:asciiTheme="minorHAnsi" w:eastAsia="Times New Roman" w:hAnsiTheme="minorHAnsi" w:cs="Times New Roman"/>
          <w:sz w:val="24"/>
          <w:szCs w:val="24"/>
          <w:lang w:val="en-US"/>
        </w:rPr>
        <w:t xml:space="preserve">, </w:t>
      </w:r>
      <w:r w:rsidR="002722BC" w:rsidRPr="005E52A1">
        <w:rPr>
          <w:rFonts w:asciiTheme="minorHAnsi" w:eastAsia="Times New Roman" w:hAnsiTheme="minorHAnsi" w:cs="Times New Roman"/>
          <w:sz w:val="24"/>
          <w:szCs w:val="24"/>
          <w:lang w:val="en-US"/>
        </w:rPr>
        <w:t>"</w:t>
      </w:r>
      <w:r w:rsidRPr="005E52A1">
        <w:rPr>
          <w:rFonts w:asciiTheme="minorHAnsi" w:eastAsia="Times New Roman" w:hAnsiTheme="minorHAnsi" w:cs="Times New Roman"/>
          <w:sz w:val="24"/>
          <w:szCs w:val="24"/>
          <w:lang w:val="en-US"/>
        </w:rPr>
        <w:t>Physical security in the institutions of the SCESU</w:t>
      </w:r>
      <w:r w:rsidR="002722BC" w:rsidRPr="005E52A1">
        <w:rPr>
          <w:rFonts w:asciiTheme="minorHAnsi" w:eastAsia="Times New Roman" w:hAnsiTheme="minorHAnsi" w:cs="Times New Roman"/>
          <w:sz w:val="24"/>
          <w:szCs w:val="24"/>
          <w:lang w:val="en-US"/>
        </w:rPr>
        <w:t>"</w:t>
      </w:r>
      <w:r w:rsidRPr="005E52A1">
        <w:rPr>
          <w:rFonts w:asciiTheme="minorHAnsi" w:eastAsia="Times New Roman" w:hAnsiTheme="minorHAnsi" w:cs="Times New Roman"/>
          <w:sz w:val="24"/>
          <w:szCs w:val="24"/>
          <w:lang w:val="en-US"/>
        </w:rPr>
        <w:t xml:space="preserve">. </w:t>
      </w:r>
    </w:p>
    <w:p w:rsidR="00026AAA" w:rsidRPr="005E52A1" w:rsidRDefault="00026AAA" w:rsidP="00026AAA">
      <w:pPr>
        <w:widowControl w:val="0"/>
        <w:spacing w:before="149" w:line="240" w:lineRule="auto"/>
        <w:ind w:left="0" w:right="167" w:hanging="2"/>
        <w:jc w:val="both"/>
        <w:rPr>
          <w:rFonts w:asciiTheme="minorHAnsi" w:eastAsia="Times New Roman" w:hAnsiTheme="minorHAnsi" w:cs="Times New Roman"/>
          <w:sz w:val="24"/>
          <w:szCs w:val="24"/>
          <w:lang w:val="en-US"/>
        </w:rPr>
      </w:pPr>
      <w:r w:rsidRPr="005E52A1">
        <w:rPr>
          <w:rFonts w:asciiTheme="minorHAnsi" w:eastAsia="Garamond" w:hAnsiTheme="minorHAnsi" w:cs="Garamond"/>
          <w:i/>
          <w:iCs/>
          <w:sz w:val="24"/>
          <w:szCs w:val="24"/>
          <w:lang w:val="en-US"/>
        </w:rPr>
        <w:t xml:space="preserve">The educational programmes for initial vocational training and professional development </w:t>
      </w:r>
      <w:r w:rsidRPr="005E52A1">
        <w:rPr>
          <w:rFonts w:asciiTheme="minorHAnsi" w:eastAsia="Times New Roman" w:hAnsiTheme="minorHAnsi" w:cs="Times New Roman"/>
          <w:sz w:val="24"/>
          <w:szCs w:val="24"/>
          <w:lang w:val="en-US"/>
        </w:rPr>
        <w:t>of rank-and</w:t>
      </w:r>
      <w:r w:rsidR="00AF3C3D" w:rsidRPr="005E52A1">
        <w:rPr>
          <w:rFonts w:asciiTheme="minorHAnsi" w:eastAsia="Times New Roman" w:hAnsiTheme="minorHAnsi" w:cs="Times New Roman"/>
          <w:sz w:val="24"/>
          <w:szCs w:val="24"/>
          <w:lang w:val="en-US"/>
        </w:rPr>
        <w:t>-</w:t>
      </w:r>
      <w:r w:rsidRPr="005E52A1">
        <w:rPr>
          <w:rFonts w:asciiTheme="minorHAnsi" w:eastAsia="Times New Roman" w:hAnsiTheme="minorHAnsi" w:cs="Times New Roman"/>
          <w:sz w:val="24"/>
          <w:szCs w:val="24"/>
          <w:lang w:val="en-US"/>
        </w:rPr>
        <w:t xml:space="preserve">file and senior staff of the SCESU include the study of dynamic security, specifically covering the following issues: the concept of dynamic security; the application of dynamic security principles in the work of personnel at penal facilities and pretrial detention facilities; security measures implemented by the penitentiary personnel who observe and are familiar with the prisoners under their supervision; barriers to the implementation of dynamic security; European Prison Rules on ensuring dynamic security. </w:t>
      </w:r>
    </w:p>
    <w:p w:rsidR="00026AAA" w:rsidRPr="005E52A1" w:rsidRDefault="00026AAA" w:rsidP="00026AAA">
      <w:pPr>
        <w:widowControl w:val="0"/>
        <w:spacing w:before="151" w:line="240" w:lineRule="auto"/>
        <w:ind w:left="0" w:right="136" w:hanging="2"/>
        <w:jc w:val="both"/>
        <w:rPr>
          <w:rFonts w:asciiTheme="minorHAnsi" w:eastAsia="Times New Roman" w:hAnsiTheme="minorHAnsi" w:cs="Times New Roman"/>
          <w:sz w:val="24"/>
          <w:szCs w:val="24"/>
          <w:lang w:val="en-US"/>
        </w:rPr>
      </w:pPr>
      <w:r w:rsidRPr="005E52A1">
        <w:rPr>
          <w:rFonts w:asciiTheme="minorHAnsi" w:eastAsia="Times New Roman" w:hAnsiTheme="minorHAnsi" w:cs="Times New Roman"/>
          <w:sz w:val="24"/>
          <w:szCs w:val="24"/>
          <w:lang w:val="en-US"/>
        </w:rPr>
        <w:t xml:space="preserve">As part of the international technical assistance project </w:t>
      </w:r>
      <w:r w:rsidR="00434A26" w:rsidRPr="005E52A1">
        <w:rPr>
          <w:rFonts w:asciiTheme="minorHAnsi" w:eastAsia="Times New Roman" w:hAnsiTheme="minorHAnsi" w:cs="Times New Roman"/>
          <w:sz w:val="24"/>
          <w:szCs w:val="24"/>
          <w:lang w:val="en-US"/>
        </w:rPr>
        <w:t>"</w:t>
      </w:r>
      <w:r w:rsidRPr="005E52A1">
        <w:rPr>
          <w:rFonts w:asciiTheme="minorHAnsi" w:eastAsia="Times New Roman" w:hAnsiTheme="minorHAnsi" w:cs="Times New Roman"/>
          <w:sz w:val="24"/>
          <w:szCs w:val="24"/>
          <w:lang w:val="en-US"/>
        </w:rPr>
        <w:t xml:space="preserve">Towards </w:t>
      </w:r>
      <w:r w:rsidR="00B5518B" w:rsidRPr="005E52A1">
        <w:rPr>
          <w:rFonts w:asciiTheme="minorHAnsi" w:eastAsia="Times New Roman" w:hAnsiTheme="minorHAnsi" w:cs="Times New Roman"/>
          <w:sz w:val="24"/>
          <w:szCs w:val="24"/>
          <w:lang w:val="en-US"/>
        </w:rPr>
        <w:t>m</w:t>
      </w:r>
      <w:r w:rsidRPr="005E52A1">
        <w:rPr>
          <w:rFonts w:asciiTheme="minorHAnsi" w:eastAsia="Times New Roman" w:hAnsiTheme="minorHAnsi" w:cs="Times New Roman"/>
          <w:sz w:val="24"/>
          <w:szCs w:val="24"/>
          <w:lang w:val="en-US"/>
        </w:rPr>
        <w:t>ore</w:t>
      </w:r>
      <w:r w:rsidR="00222AA2" w:rsidRPr="005E52A1">
        <w:rPr>
          <w:rFonts w:asciiTheme="minorHAnsi" w:eastAsia="Times New Roman" w:hAnsiTheme="minorHAnsi" w:cs="Times New Roman"/>
          <w:sz w:val="24"/>
          <w:szCs w:val="24"/>
          <w:lang w:val="en-US"/>
        </w:rPr>
        <w:t xml:space="preserve"> </w:t>
      </w:r>
      <w:r w:rsidR="003D58F1" w:rsidRPr="005E52A1">
        <w:rPr>
          <w:rFonts w:asciiTheme="minorHAnsi" w:eastAsia="Times New Roman" w:hAnsiTheme="minorHAnsi" w:cs="Times New Roman"/>
          <w:sz w:val="24"/>
          <w:szCs w:val="24"/>
          <w:lang w:val="en-US"/>
        </w:rPr>
        <w:t>H</w:t>
      </w:r>
      <w:r w:rsidRPr="005E52A1">
        <w:rPr>
          <w:rFonts w:asciiTheme="minorHAnsi" w:eastAsia="Times New Roman" w:hAnsiTheme="minorHAnsi" w:cs="Times New Roman"/>
          <w:sz w:val="24"/>
          <w:szCs w:val="24"/>
          <w:lang w:val="en-US"/>
        </w:rPr>
        <w:t xml:space="preserve">umane </w:t>
      </w:r>
      <w:r w:rsidR="003D58F1" w:rsidRPr="005E52A1">
        <w:rPr>
          <w:rFonts w:asciiTheme="minorHAnsi" w:eastAsia="Times New Roman" w:hAnsiTheme="minorHAnsi" w:cs="Times New Roman"/>
          <w:sz w:val="24"/>
          <w:szCs w:val="24"/>
          <w:lang w:val="en-US"/>
        </w:rPr>
        <w:t>D</w:t>
      </w:r>
      <w:r w:rsidR="00222AA2" w:rsidRPr="005E52A1">
        <w:rPr>
          <w:rFonts w:asciiTheme="minorHAnsi" w:eastAsia="Times New Roman" w:hAnsiTheme="minorHAnsi" w:cs="Times New Roman"/>
          <w:sz w:val="24"/>
          <w:szCs w:val="24"/>
          <w:lang w:val="en-US"/>
        </w:rPr>
        <w:t xml:space="preserve">etention </w:t>
      </w:r>
      <w:r w:rsidR="003D58F1" w:rsidRPr="005E52A1">
        <w:rPr>
          <w:rFonts w:asciiTheme="minorHAnsi" w:eastAsia="Times New Roman" w:hAnsiTheme="minorHAnsi" w:cs="Times New Roman"/>
          <w:sz w:val="24"/>
          <w:szCs w:val="24"/>
          <w:lang w:val="en-US"/>
        </w:rPr>
        <w:t>C</w:t>
      </w:r>
      <w:r w:rsidRPr="005E52A1">
        <w:rPr>
          <w:rFonts w:asciiTheme="minorHAnsi" w:eastAsia="Times New Roman" w:hAnsiTheme="minorHAnsi" w:cs="Times New Roman"/>
          <w:sz w:val="24"/>
          <w:szCs w:val="24"/>
          <w:lang w:val="en-US"/>
        </w:rPr>
        <w:t xml:space="preserve">onditions and </w:t>
      </w:r>
      <w:r w:rsidR="003D58F1" w:rsidRPr="005E52A1">
        <w:rPr>
          <w:rFonts w:asciiTheme="minorHAnsi" w:eastAsia="Times New Roman" w:hAnsiTheme="minorHAnsi" w:cs="Times New Roman"/>
          <w:sz w:val="24"/>
          <w:szCs w:val="24"/>
          <w:lang w:val="en-US"/>
        </w:rPr>
        <w:t>R</w:t>
      </w:r>
      <w:r w:rsidRPr="005E52A1">
        <w:rPr>
          <w:rFonts w:asciiTheme="minorHAnsi" w:eastAsia="Times New Roman" w:hAnsiTheme="minorHAnsi" w:cs="Times New Roman"/>
          <w:sz w:val="24"/>
          <w:szCs w:val="24"/>
          <w:lang w:val="en-US"/>
        </w:rPr>
        <w:t>educ</w:t>
      </w:r>
      <w:r w:rsidR="00222AA2" w:rsidRPr="005E52A1">
        <w:rPr>
          <w:rFonts w:asciiTheme="minorHAnsi" w:eastAsia="Times New Roman" w:hAnsiTheme="minorHAnsi" w:cs="Times New Roman"/>
          <w:sz w:val="24"/>
          <w:szCs w:val="24"/>
          <w:lang w:val="en-US"/>
        </w:rPr>
        <w:t>ed</w:t>
      </w:r>
      <w:r w:rsidRPr="005E52A1">
        <w:rPr>
          <w:rFonts w:asciiTheme="minorHAnsi" w:eastAsia="Times New Roman" w:hAnsiTheme="minorHAnsi" w:cs="Times New Roman"/>
          <w:sz w:val="24"/>
          <w:szCs w:val="24"/>
          <w:lang w:val="en-US"/>
        </w:rPr>
        <w:t xml:space="preserve"> </w:t>
      </w:r>
      <w:r w:rsidR="006C74AD" w:rsidRPr="005E52A1">
        <w:rPr>
          <w:rFonts w:asciiTheme="minorHAnsi" w:eastAsia="Times New Roman" w:hAnsiTheme="minorHAnsi" w:cs="Times New Roman"/>
          <w:sz w:val="24"/>
          <w:szCs w:val="24"/>
          <w:lang w:val="en-US"/>
        </w:rPr>
        <w:t>Reoffending</w:t>
      </w:r>
      <w:r w:rsidRPr="005E52A1">
        <w:rPr>
          <w:rFonts w:asciiTheme="minorHAnsi" w:eastAsia="Times New Roman" w:hAnsiTheme="minorHAnsi" w:cs="Times New Roman"/>
          <w:sz w:val="24"/>
          <w:szCs w:val="24"/>
          <w:lang w:val="en-US"/>
        </w:rPr>
        <w:t xml:space="preserve"> in Ukraine (DECOPRIS)</w:t>
      </w:r>
      <w:r w:rsidR="00434A26" w:rsidRPr="005E52A1">
        <w:rPr>
          <w:rFonts w:asciiTheme="minorHAnsi" w:eastAsia="Times New Roman" w:hAnsiTheme="minorHAnsi" w:cs="Times New Roman"/>
          <w:sz w:val="24"/>
          <w:szCs w:val="24"/>
          <w:lang w:val="en-US"/>
        </w:rPr>
        <w:t>"</w:t>
      </w:r>
      <w:r w:rsidRPr="005E52A1">
        <w:rPr>
          <w:rFonts w:asciiTheme="minorHAnsi" w:eastAsia="Times New Roman" w:hAnsiTheme="minorHAnsi" w:cs="Times New Roman"/>
          <w:sz w:val="24"/>
          <w:szCs w:val="24"/>
          <w:lang w:val="en-US"/>
        </w:rPr>
        <w:t xml:space="preserve">, which ran from 2023 – 2026, with the support of the Council of Europe in Ukraine, training activities were carried out for personnel of the SCESU, specifically: a series of </w:t>
      </w:r>
      <w:r w:rsidR="005F3D46" w:rsidRPr="005E52A1">
        <w:rPr>
          <w:rFonts w:asciiTheme="minorHAnsi" w:eastAsia="Times New Roman" w:hAnsiTheme="minorHAnsi" w:cs="Times New Roman"/>
          <w:sz w:val="24"/>
          <w:szCs w:val="24"/>
          <w:lang w:val="en-US"/>
        </w:rPr>
        <w:t>specialized</w:t>
      </w:r>
      <w:r w:rsidRPr="005E52A1">
        <w:rPr>
          <w:rFonts w:asciiTheme="minorHAnsi" w:eastAsia="Times New Roman" w:hAnsiTheme="minorHAnsi" w:cs="Times New Roman"/>
          <w:sz w:val="24"/>
          <w:szCs w:val="24"/>
          <w:lang w:val="en-US"/>
        </w:rPr>
        <w:t xml:space="preserve"> training sessions was conducted for personnel of facilities on psychological support, burnout prevention, dynamic security and working with individuals with addictions; a pool of 22 in-house trainers was established for further personnel training; visits to Ireland, France and Moldova were </w:t>
      </w:r>
      <w:r w:rsidR="005F3D46" w:rsidRPr="005E52A1">
        <w:rPr>
          <w:rFonts w:asciiTheme="minorHAnsi" w:eastAsia="Times New Roman" w:hAnsiTheme="minorHAnsi" w:cs="Times New Roman"/>
          <w:sz w:val="24"/>
          <w:szCs w:val="24"/>
          <w:lang w:val="en-US"/>
        </w:rPr>
        <w:t>organized</w:t>
      </w:r>
      <w:r w:rsidRPr="005E52A1">
        <w:rPr>
          <w:rFonts w:asciiTheme="minorHAnsi" w:eastAsia="Times New Roman" w:hAnsiTheme="minorHAnsi" w:cs="Times New Roman"/>
          <w:sz w:val="24"/>
          <w:szCs w:val="24"/>
          <w:lang w:val="en-US"/>
        </w:rPr>
        <w:t xml:space="preserve">, and participation in international events took place to exchange expertise in the areas of risk management, rehabilitation and respect for human rights. </w:t>
      </w:r>
    </w:p>
    <w:p w:rsidR="00026AAA" w:rsidRPr="005E52A1" w:rsidRDefault="00026AAA" w:rsidP="00026AAA">
      <w:pPr>
        <w:widowControl w:val="0"/>
        <w:spacing w:before="133" w:line="240" w:lineRule="auto"/>
        <w:ind w:left="0" w:right="151" w:hanging="2"/>
        <w:jc w:val="both"/>
        <w:rPr>
          <w:rFonts w:asciiTheme="minorHAnsi" w:eastAsia="Times New Roman" w:hAnsiTheme="minorHAnsi" w:cs="Times New Roman"/>
          <w:sz w:val="24"/>
          <w:szCs w:val="24"/>
          <w:lang w:val="en-US"/>
        </w:rPr>
      </w:pPr>
      <w:r w:rsidRPr="005E52A1">
        <w:rPr>
          <w:rFonts w:asciiTheme="minorHAnsi" w:eastAsia="Times New Roman" w:hAnsiTheme="minorHAnsi" w:cs="Times New Roman"/>
          <w:sz w:val="24"/>
          <w:szCs w:val="24"/>
          <w:lang w:val="en-US"/>
        </w:rPr>
        <w:t xml:space="preserve">From October 13 to 16, 2025, representatives of the DECP conducted a study visit to the Republic of Finland as part of the UN international technical assistance project </w:t>
      </w:r>
      <w:r w:rsidR="008F421A" w:rsidRPr="005E52A1">
        <w:rPr>
          <w:rFonts w:asciiTheme="minorHAnsi" w:eastAsia="Times New Roman" w:hAnsiTheme="minorHAnsi" w:cs="Times New Roman"/>
          <w:sz w:val="24"/>
          <w:szCs w:val="24"/>
          <w:lang w:val="en-US"/>
        </w:rPr>
        <w:t>"</w:t>
      </w:r>
      <w:r w:rsidR="0073463E" w:rsidRPr="005E52A1">
        <w:rPr>
          <w:rFonts w:asciiTheme="minorHAnsi" w:eastAsia="Times New Roman" w:hAnsiTheme="minorHAnsi" w:cs="Times New Roman"/>
          <w:sz w:val="24"/>
          <w:szCs w:val="24"/>
          <w:lang w:val="en-US"/>
        </w:rPr>
        <w:t xml:space="preserve">Penitentiary </w:t>
      </w:r>
      <w:r w:rsidRPr="005E52A1">
        <w:rPr>
          <w:rFonts w:asciiTheme="minorHAnsi" w:eastAsia="Times New Roman" w:hAnsiTheme="minorHAnsi" w:cs="Times New Roman"/>
          <w:sz w:val="24"/>
          <w:szCs w:val="24"/>
          <w:lang w:val="en-US"/>
        </w:rPr>
        <w:t xml:space="preserve">Assistance </w:t>
      </w:r>
      <w:r w:rsidR="0073463E" w:rsidRPr="005E52A1">
        <w:rPr>
          <w:rFonts w:asciiTheme="minorHAnsi" w:eastAsia="Times New Roman" w:hAnsiTheme="minorHAnsi" w:cs="Times New Roman"/>
          <w:sz w:val="24"/>
          <w:szCs w:val="24"/>
          <w:lang w:val="en-US"/>
        </w:rPr>
        <w:t xml:space="preserve">in </w:t>
      </w:r>
      <w:r w:rsidRPr="005E52A1">
        <w:rPr>
          <w:rFonts w:asciiTheme="minorHAnsi" w:eastAsia="Times New Roman" w:hAnsiTheme="minorHAnsi" w:cs="Times New Roman"/>
          <w:sz w:val="24"/>
          <w:szCs w:val="24"/>
          <w:lang w:val="en-US"/>
        </w:rPr>
        <w:t xml:space="preserve">Response to the Armed Conflict and Related </w:t>
      </w:r>
      <w:r w:rsidR="0073463E" w:rsidRPr="005E52A1">
        <w:rPr>
          <w:rFonts w:asciiTheme="minorHAnsi" w:eastAsia="Times New Roman" w:hAnsiTheme="minorHAnsi" w:cs="Times New Roman"/>
          <w:sz w:val="24"/>
          <w:szCs w:val="24"/>
          <w:lang w:val="en-US"/>
        </w:rPr>
        <w:t>Emergency</w:t>
      </w:r>
      <w:r w:rsidRPr="005E52A1">
        <w:rPr>
          <w:rFonts w:asciiTheme="minorHAnsi" w:eastAsia="Times New Roman" w:hAnsiTheme="minorHAnsi" w:cs="Times New Roman"/>
          <w:sz w:val="24"/>
          <w:szCs w:val="24"/>
          <w:lang w:val="en-US"/>
        </w:rPr>
        <w:t xml:space="preserve"> Needs in Ukraine (PACE.UA Programme)</w:t>
      </w:r>
      <w:r w:rsidR="008F421A" w:rsidRPr="005E52A1">
        <w:rPr>
          <w:rFonts w:asciiTheme="minorHAnsi" w:eastAsia="Times New Roman" w:hAnsiTheme="minorHAnsi" w:cs="Times New Roman"/>
          <w:sz w:val="24"/>
          <w:szCs w:val="24"/>
          <w:lang w:val="en-US"/>
        </w:rPr>
        <w:t>"</w:t>
      </w:r>
      <w:r w:rsidRPr="005E52A1">
        <w:rPr>
          <w:rFonts w:asciiTheme="minorHAnsi" w:eastAsia="Times New Roman" w:hAnsiTheme="minorHAnsi" w:cs="Times New Roman"/>
          <w:sz w:val="24"/>
          <w:szCs w:val="24"/>
          <w:lang w:val="en-US"/>
        </w:rPr>
        <w:t xml:space="preserve">. </w:t>
      </w:r>
    </w:p>
    <w:p w:rsidR="00026AAA" w:rsidRPr="005E52A1" w:rsidRDefault="00026AAA" w:rsidP="00026AAA">
      <w:pPr>
        <w:widowControl w:val="0"/>
        <w:spacing w:before="148" w:line="240" w:lineRule="auto"/>
        <w:ind w:left="0" w:right="212" w:hanging="2"/>
        <w:jc w:val="both"/>
        <w:rPr>
          <w:rFonts w:asciiTheme="minorHAnsi" w:eastAsia="Times New Roman" w:hAnsiTheme="minorHAnsi" w:cs="Times New Roman"/>
          <w:sz w:val="24"/>
          <w:szCs w:val="24"/>
          <w:lang w:val="en-US"/>
        </w:rPr>
      </w:pPr>
      <w:r w:rsidRPr="005E52A1">
        <w:rPr>
          <w:rFonts w:asciiTheme="minorHAnsi" w:eastAsia="Times New Roman" w:hAnsiTheme="minorHAnsi" w:cs="Times New Roman"/>
          <w:sz w:val="24"/>
          <w:szCs w:val="24"/>
          <w:lang w:val="en-US"/>
        </w:rPr>
        <w:t xml:space="preserve">In the context of the activities of the new internal security service within the SCESU, and with the support of the PACE.UA Programme, a meeting was held in November 2025 between representatives of the Ministry of Justice of Ukraine, the DECP and international partners regarding the development of the internal security units of the SCESU. </w:t>
      </w:r>
    </w:p>
    <w:p w:rsidR="00026AAA" w:rsidRPr="005E52A1" w:rsidRDefault="00026AAA" w:rsidP="00026AAA">
      <w:pPr>
        <w:widowControl w:val="0"/>
        <w:spacing w:before="140" w:line="240" w:lineRule="auto"/>
        <w:ind w:left="0" w:hanging="2"/>
        <w:jc w:val="both"/>
        <w:rPr>
          <w:rFonts w:asciiTheme="minorHAnsi" w:eastAsia="Garamond" w:hAnsiTheme="minorHAnsi" w:cs="Garamond"/>
          <w:i/>
          <w:iCs/>
          <w:sz w:val="24"/>
          <w:szCs w:val="24"/>
          <w:lang w:val="en-US"/>
        </w:rPr>
      </w:pPr>
      <w:r w:rsidRPr="005E52A1">
        <w:rPr>
          <w:rFonts w:asciiTheme="minorHAnsi" w:eastAsia="Garamond" w:hAnsiTheme="minorHAnsi" w:cs="Garamond"/>
          <w:i/>
          <w:iCs/>
          <w:sz w:val="24"/>
          <w:szCs w:val="24"/>
          <w:lang w:val="en-US"/>
        </w:rPr>
        <w:t>Regarding the deployment of special-purpose units</w:t>
      </w:r>
    </w:p>
    <w:p w:rsidR="00026AAA" w:rsidRPr="005E52A1" w:rsidRDefault="00026AAA" w:rsidP="00026AAA">
      <w:pPr>
        <w:widowControl w:val="0"/>
        <w:spacing w:before="140" w:line="240" w:lineRule="auto"/>
        <w:ind w:left="0" w:hanging="2"/>
        <w:jc w:val="both"/>
        <w:rPr>
          <w:rFonts w:asciiTheme="minorHAnsi" w:eastAsia="Garamond" w:hAnsiTheme="minorHAnsi" w:cs="Garamond"/>
          <w:i/>
          <w:iCs/>
          <w:sz w:val="24"/>
          <w:szCs w:val="24"/>
          <w:lang w:val="en-US"/>
        </w:rPr>
      </w:pPr>
      <w:r w:rsidRPr="005E52A1">
        <w:rPr>
          <w:rFonts w:asciiTheme="minorHAnsi" w:eastAsia="Times New Roman" w:hAnsiTheme="minorHAnsi" w:cs="Times New Roman"/>
          <w:sz w:val="24"/>
          <w:szCs w:val="24"/>
          <w:lang w:val="en-US"/>
        </w:rPr>
        <w:t xml:space="preserve">Paramilitary units – units which, in accordance with the law, operate within the framework of penal  facilities and pretrial detention facilities, and are tasked with providing security and preventing and stopping actions that disrupt the functioning of correctional facilities (as provided for in Article 12 of the Law of Ukraine </w:t>
      </w:r>
      <w:r w:rsidR="002008EA" w:rsidRPr="005E52A1">
        <w:rPr>
          <w:rFonts w:asciiTheme="minorHAnsi" w:eastAsia="Times New Roman" w:hAnsiTheme="minorHAnsi" w:cs="Times New Roman"/>
          <w:sz w:val="24"/>
          <w:szCs w:val="24"/>
          <w:lang w:val="en-US"/>
        </w:rPr>
        <w:t>"</w:t>
      </w:r>
      <w:r w:rsidRPr="005E52A1">
        <w:rPr>
          <w:rFonts w:asciiTheme="minorHAnsi" w:eastAsia="Times New Roman" w:hAnsiTheme="minorHAnsi" w:cs="Times New Roman"/>
          <w:sz w:val="24"/>
          <w:szCs w:val="24"/>
          <w:lang w:val="en-US"/>
        </w:rPr>
        <w:t>On the State Criminal Executive  Service of Ukraine</w:t>
      </w:r>
      <w:r w:rsidR="002008EA" w:rsidRPr="005E52A1">
        <w:rPr>
          <w:rFonts w:asciiTheme="minorHAnsi" w:eastAsia="Times New Roman" w:hAnsiTheme="minorHAnsi" w:cs="Times New Roman"/>
          <w:sz w:val="24"/>
          <w:szCs w:val="24"/>
          <w:lang w:val="en-US"/>
        </w:rPr>
        <w:t>"</w:t>
      </w:r>
      <w:r w:rsidRPr="005E52A1">
        <w:rPr>
          <w:rFonts w:asciiTheme="minorHAnsi" w:eastAsia="Times New Roman" w:hAnsiTheme="minorHAnsi" w:cs="Times New Roman"/>
          <w:sz w:val="24"/>
          <w:szCs w:val="24"/>
          <w:lang w:val="en-US"/>
        </w:rPr>
        <w:t xml:space="preserve"> (hereinafter – the Law)). </w:t>
      </w:r>
    </w:p>
    <w:p w:rsidR="00026AAA" w:rsidRPr="005E52A1" w:rsidRDefault="00026AAA" w:rsidP="00026AAA">
      <w:pPr>
        <w:widowControl w:val="0"/>
        <w:spacing w:before="144" w:line="240" w:lineRule="auto"/>
        <w:ind w:left="0" w:right="147" w:hanging="2"/>
        <w:jc w:val="both"/>
        <w:rPr>
          <w:rFonts w:asciiTheme="minorHAnsi" w:eastAsia="Times New Roman" w:hAnsiTheme="minorHAnsi" w:cs="Times New Roman"/>
          <w:sz w:val="24"/>
          <w:szCs w:val="24"/>
          <w:lang w:val="en-US"/>
        </w:rPr>
      </w:pPr>
      <w:r w:rsidRPr="005E52A1">
        <w:rPr>
          <w:rFonts w:asciiTheme="minorHAnsi" w:eastAsia="Times New Roman" w:hAnsiTheme="minorHAnsi" w:cs="Times New Roman"/>
          <w:sz w:val="24"/>
          <w:szCs w:val="24"/>
          <w:lang w:val="en-US"/>
        </w:rPr>
        <w:lastRenderedPageBreak/>
        <w:t xml:space="preserve">In order to put an end to unlawful group actions by prisoners and persons taken into custody, and to </w:t>
      </w:r>
      <w:r w:rsidR="002461DB" w:rsidRPr="005E52A1">
        <w:rPr>
          <w:rFonts w:asciiTheme="minorHAnsi" w:eastAsia="Times New Roman" w:hAnsiTheme="minorHAnsi" w:cs="Times New Roman"/>
          <w:sz w:val="24"/>
          <w:szCs w:val="24"/>
          <w:lang w:val="en-US"/>
        </w:rPr>
        <w:t>eliminate</w:t>
      </w:r>
      <w:r w:rsidRPr="005E52A1">
        <w:rPr>
          <w:rFonts w:asciiTheme="minorHAnsi" w:eastAsia="Times New Roman" w:hAnsiTheme="minorHAnsi" w:cs="Times New Roman"/>
          <w:sz w:val="24"/>
          <w:szCs w:val="24"/>
          <w:lang w:val="en-US"/>
        </w:rPr>
        <w:t xml:space="preserve"> their consequences, the forces and resources of the colony, penal agencies and facilities, and pretrial detention facilities shall be deployed upon the decision of the head of the central executive body responsible for implementing state policy in the field of the enforcement of criminal punishments, or the head of its territorial body, and, where necessary, with the permission of the Minister of Internal Affairs of Ukraine, the Head of the National Police of Ukraine, the head of a territorial  body of the National Police of Ukraine, the Commander of the National Guard of Ukraine, or the Head of an operational-territorial </w:t>
      </w:r>
      <w:r w:rsidR="00016218" w:rsidRPr="005E52A1">
        <w:rPr>
          <w:rFonts w:asciiTheme="minorHAnsi" w:eastAsia="Times New Roman" w:hAnsiTheme="minorHAnsi" w:cs="Times New Roman"/>
          <w:sz w:val="24"/>
          <w:szCs w:val="24"/>
          <w:lang w:val="en-US"/>
        </w:rPr>
        <w:t>formation</w:t>
      </w:r>
      <w:r w:rsidRPr="005E52A1">
        <w:rPr>
          <w:rFonts w:asciiTheme="minorHAnsi" w:eastAsia="Times New Roman" w:hAnsiTheme="minorHAnsi" w:cs="Times New Roman"/>
          <w:sz w:val="24"/>
          <w:szCs w:val="24"/>
          <w:lang w:val="en-US"/>
        </w:rPr>
        <w:t xml:space="preserve"> of the National Guard of Ukraine – the relevant bodies and units of the National Police of Ukraine, formations, military units and sub-units of the National Guard of Ukraine (as provided for in Part 2 of Article 105 of the Criminal Executive Code of Ukraine (hereinafter – CEC), Part 3 of Article 19 of the Law of Ukraine </w:t>
      </w:r>
      <w:r w:rsidR="00016218" w:rsidRPr="005E52A1">
        <w:rPr>
          <w:rFonts w:asciiTheme="minorHAnsi" w:eastAsia="Times New Roman" w:hAnsiTheme="minorHAnsi" w:cs="Times New Roman"/>
          <w:sz w:val="24"/>
          <w:szCs w:val="24"/>
          <w:lang w:val="en-US"/>
        </w:rPr>
        <w:t>"</w:t>
      </w:r>
      <w:r w:rsidRPr="005E52A1">
        <w:rPr>
          <w:rFonts w:asciiTheme="minorHAnsi" w:eastAsia="Times New Roman" w:hAnsiTheme="minorHAnsi" w:cs="Times New Roman"/>
          <w:sz w:val="24"/>
          <w:szCs w:val="24"/>
          <w:lang w:val="en-US"/>
        </w:rPr>
        <w:t>On Pre-trial Detention</w:t>
      </w:r>
      <w:r w:rsidR="00016218" w:rsidRPr="005E52A1">
        <w:rPr>
          <w:rFonts w:asciiTheme="minorHAnsi" w:eastAsia="Times New Roman" w:hAnsiTheme="minorHAnsi" w:cs="Times New Roman"/>
          <w:sz w:val="24"/>
          <w:szCs w:val="24"/>
          <w:lang w:val="en-US"/>
        </w:rPr>
        <w:t>"</w:t>
      </w:r>
      <w:r w:rsidRPr="005E52A1">
        <w:rPr>
          <w:rFonts w:asciiTheme="minorHAnsi" w:eastAsia="Times New Roman" w:hAnsiTheme="minorHAnsi" w:cs="Times New Roman"/>
          <w:sz w:val="24"/>
          <w:szCs w:val="24"/>
          <w:lang w:val="en-US"/>
        </w:rPr>
        <w:t xml:space="preserve">). </w:t>
      </w:r>
    </w:p>
    <w:p w:rsidR="00026AAA" w:rsidRPr="005E52A1" w:rsidRDefault="00026AAA" w:rsidP="00026AAA">
      <w:pPr>
        <w:widowControl w:val="0"/>
        <w:spacing w:before="141" w:line="240" w:lineRule="auto"/>
        <w:ind w:left="0" w:right="182" w:hanging="2"/>
        <w:jc w:val="both"/>
        <w:rPr>
          <w:rFonts w:asciiTheme="minorHAnsi" w:eastAsia="Times New Roman" w:hAnsiTheme="minorHAnsi" w:cs="Times New Roman"/>
          <w:sz w:val="24"/>
          <w:szCs w:val="24"/>
          <w:lang w:val="en-US"/>
        </w:rPr>
      </w:pPr>
      <w:r w:rsidRPr="005E52A1">
        <w:rPr>
          <w:rFonts w:asciiTheme="minorHAnsi" w:eastAsia="Times New Roman" w:hAnsiTheme="minorHAnsi" w:cs="Times New Roman"/>
          <w:sz w:val="24"/>
          <w:szCs w:val="24"/>
          <w:lang w:val="en-US"/>
        </w:rPr>
        <w:t xml:space="preserve">With a view to preventing and suppressing terrorist offences and other crimes, as well as acts that disrupt the operation of penal facilities and pretrial detention facilities, and to ensuring the safety of prisoners and persons taken into custody, personnel and citizens present on the premises of penal facilities and pretrial detention facilities, as well as other institutions and </w:t>
      </w:r>
      <w:r w:rsidR="00A06631" w:rsidRPr="005E52A1">
        <w:rPr>
          <w:rFonts w:asciiTheme="minorHAnsi" w:eastAsia="Times New Roman" w:hAnsiTheme="minorHAnsi" w:cs="Times New Roman"/>
          <w:sz w:val="24"/>
          <w:szCs w:val="24"/>
          <w:lang w:val="en-US"/>
        </w:rPr>
        <w:t>organizations</w:t>
      </w:r>
      <w:r w:rsidRPr="005E52A1">
        <w:rPr>
          <w:rFonts w:asciiTheme="minorHAnsi" w:eastAsia="Times New Roman" w:hAnsiTheme="minorHAnsi" w:cs="Times New Roman"/>
          <w:sz w:val="24"/>
          <w:szCs w:val="24"/>
          <w:lang w:val="en-US"/>
        </w:rPr>
        <w:t xml:space="preserve"> established to ensure the </w:t>
      </w:r>
      <w:r w:rsidR="00A06631" w:rsidRPr="005E52A1">
        <w:rPr>
          <w:rFonts w:asciiTheme="minorHAnsi" w:eastAsia="Times New Roman" w:hAnsiTheme="minorHAnsi" w:cs="Times New Roman"/>
          <w:sz w:val="24"/>
          <w:szCs w:val="24"/>
          <w:lang w:val="en-US"/>
        </w:rPr>
        <w:t>fulfillment</w:t>
      </w:r>
      <w:r w:rsidRPr="005E52A1">
        <w:rPr>
          <w:rFonts w:asciiTheme="minorHAnsi" w:eastAsia="Times New Roman" w:hAnsiTheme="minorHAnsi" w:cs="Times New Roman"/>
          <w:sz w:val="24"/>
          <w:szCs w:val="24"/>
          <w:lang w:val="en-US"/>
        </w:rPr>
        <w:t xml:space="preserve"> of the tasks of the SCESU, the Order of the Ministry of Justice of Ukraine </w:t>
      </w:r>
      <w:r w:rsidR="00E378C4" w:rsidRPr="005E52A1">
        <w:rPr>
          <w:rFonts w:asciiTheme="minorHAnsi" w:eastAsia="Times New Roman" w:hAnsiTheme="minorHAnsi" w:cs="Times New Roman"/>
          <w:sz w:val="24"/>
          <w:szCs w:val="24"/>
          <w:lang w:val="en-US"/>
        </w:rPr>
        <w:t>No. 292/5</w:t>
      </w:r>
      <w:r w:rsidR="00E378C4" w:rsidRPr="005E52A1">
        <w:rPr>
          <w:rFonts w:asciiTheme="minorHAnsi" w:eastAsia="Times New Roman" w:hAnsiTheme="minorHAnsi" w:cs="Times New Roman"/>
          <w:sz w:val="24"/>
          <w:szCs w:val="24"/>
          <w:lang w:val="en-US"/>
        </w:rPr>
        <w:t xml:space="preserve"> </w:t>
      </w:r>
      <w:r w:rsidRPr="005E52A1">
        <w:rPr>
          <w:rFonts w:asciiTheme="minorHAnsi" w:eastAsia="Times New Roman" w:hAnsiTheme="minorHAnsi" w:cs="Times New Roman"/>
          <w:sz w:val="24"/>
          <w:szCs w:val="24"/>
          <w:lang w:val="en-US"/>
        </w:rPr>
        <w:t xml:space="preserve">dated February 6, 2017 the Regulation on the </w:t>
      </w:r>
      <w:r w:rsidR="00E378C4" w:rsidRPr="005E52A1">
        <w:rPr>
          <w:rFonts w:asciiTheme="minorHAnsi" w:eastAsia="Times New Roman" w:hAnsiTheme="minorHAnsi" w:cs="Times New Roman"/>
          <w:sz w:val="24"/>
          <w:szCs w:val="24"/>
          <w:lang w:val="en-US"/>
        </w:rPr>
        <w:t>T</w:t>
      </w:r>
      <w:r w:rsidRPr="005E52A1">
        <w:rPr>
          <w:rFonts w:asciiTheme="minorHAnsi" w:eastAsia="Times New Roman" w:hAnsiTheme="minorHAnsi" w:cs="Times New Roman"/>
          <w:sz w:val="24"/>
          <w:szCs w:val="24"/>
          <w:lang w:val="en-US"/>
        </w:rPr>
        <w:t>erritorial (</w:t>
      </w:r>
      <w:r w:rsidR="00E378C4" w:rsidRPr="005E52A1">
        <w:rPr>
          <w:rFonts w:asciiTheme="minorHAnsi" w:eastAsia="Times New Roman" w:hAnsiTheme="minorHAnsi" w:cs="Times New Roman"/>
          <w:sz w:val="24"/>
          <w:szCs w:val="24"/>
          <w:lang w:val="en-US"/>
        </w:rPr>
        <w:t>I</w:t>
      </w:r>
      <w:r w:rsidRPr="005E52A1">
        <w:rPr>
          <w:rFonts w:asciiTheme="minorHAnsi" w:eastAsia="Times New Roman" w:hAnsiTheme="minorHAnsi" w:cs="Times New Roman"/>
          <w:sz w:val="24"/>
          <w:szCs w:val="24"/>
          <w:lang w:val="en-US"/>
        </w:rPr>
        <w:t xml:space="preserve">nterregional) </w:t>
      </w:r>
      <w:r w:rsidR="00E378C4" w:rsidRPr="005E52A1">
        <w:rPr>
          <w:rFonts w:asciiTheme="minorHAnsi" w:eastAsia="Times New Roman" w:hAnsiTheme="minorHAnsi" w:cs="Times New Roman"/>
          <w:sz w:val="24"/>
          <w:szCs w:val="24"/>
          <w:lang w:val="en-US"/>
        </w:rPr>
        <w:t>P</w:t>
      </w:r>
      <w:r w:rsidRPr="005E52A1">
        <w:rPr>
          <w:rFonts w:asciiTheme="minorHAnsi" w:eastAsia="Times New Roman" w:hAnsiTheme="minorHAnsi" w:cs="Times New Roman"/>
          <w:sz w:val="24"/>
          <w:szCs w:val="24"/>
          <w:lang w:val="en-US"/>
        </w:rPr>
        <w:t xml:space="preserve">aramilitary </w:t>
      </w:r>
      <w:r w:rsidR="00E378C4" w:rsidRPr="005E52A1">
        <w:rPr>
          <w:rFonts w:asciiTheme="minorHAnsi" w:eastAsia="Times New Roman" w:hAnsiTheme="minorHAnsi" w:cs="Times New Roman"/>
          <w:sz w:val="24"/>
          <w:szCs w:val="24"/>
          <w:lang w:val="en-US"/>
        </w:rPr>
        <w:t>U</w:t>
      </w:r>
      <w:r w:rsidRPr="005E52A1">
        <w:rPr>
          <w:rFonts w:asciiTheme="minorHAnsi" w:eastAsia="Times New Roman" w:hAnsiTheme="minorHAnsi" w:cs="Times New Roman"/>
          <w:sz w:val="24"/>
          <w:szCs w:val="24"/>
          <w:lang w:val="en-US"/>
        </w:rPr>
        <w:t>nit of the State Criminal Executive Service of Ukraine (hereinafter –</w:t>
      </w:r>
      <w:r w:rsidR="00B6323D" w:rsidRPr="005E52A1">
        <w:rPr>
          <w:rFonts w:asciiTheme="minorHAnsi" w:eastAsia="Times New Roman" w:hAnsiTheme="minorHAnsi" w:cs="Times New Roman"/>
          <w:sz w:val="24"/>
          <w:szCs w:val="24"/>
          <w:lang w:val="en-US"/>
        </w:rPr>
        <w:t xml:space="preserve"> the Regulation) was approved.</w:t>
      </w:r>
    </w:p>
    <w:p w:rsidR="00026AAA" w:rsidRPr="005E52A1" w:rsidRDefault="00026AAA" w:rsidP="00026AAA">
      <w:pPr>
        <w:widowControl w:val="0"/>
        <w:spacing w:before="151" w:line="240" w:lineRule="auto"/>
        <w:ind w:left="0" w:hanging="2"/>
        <w:jc w:val="both"/>
        <w:rPr>
          <w:rFonts w:asciiTheme="minorHAnsi" w:eastAsia="Times New Roman" w:hAnsiTheme="minorHAnsi" w:cs="Times New Roman"/>
          <w:sz w:val="24"/>
          <w:szCs w:val="24"/>
          <w:lang w:val="en-US"/>
        </w:rPr>
      </w:pPr>
      <w:r w:rsidRPr="005E52A1">
        <w:rPr>
          <w:rFonts w:asciiTheme="minorHAnsi" w:eastAsia="Times New Roman" w:hAnsiTheme="minorHAnsi" w:cs="Times New Roman"/>
          <w:sz w:val="24"/>
          <w:szCs w:val="24"/>
          <w:lang w:val="en-US"/>
        </w:rPr>
        <w:t xml:space="preserve">In accordance with the aforementioned Regulation, the main tasks of the paramilitary unit are: </w:t>
      </w:r>
    </w:p>
    <w:p w:rsidR="00026AAA" w:rsidRPr="005E52A1" w:rsidRDefault="00312617" w:rsidP="00026AAA">
      <w:pPr>
        <w:widowControl w:val="0"/>
        <w:spacing w:before="141" w:line="240" w:lineRule="auto"/>
        <w:ind w:left="0" w:right="155" w:hanging="2"/>
        <w:jc w:val="both"/>
        <w:rPr>
          <w:rFonts w:asciiTheme="minorHAnsi" w:eastAsia="Times New Roman" w:hAnsiTheme="minorHAnsi" w:cs="Times New Roman"/>
          <w:sz w:val="24"/>
          <w:szCs w:val="24"/>
          <w:lang w:val="en-US"/>
        </w:rPr>
      </w:pPr>
      <w:r w:rsidRPr="005E52A1">
        <w:rPr>
          <w:rFonts w:asciiTheme="minorHAnsi" w:eastAsia="Times New Roman" w:hAnsiTheme="minorHAnsi" w:cs="Times New Roman"/>
          <w:sz w:val="24"/>
          <w:szCs w:val="24"/>
          <w:lang w:val="en-US"/>
        </w:rPr>
        <w:t>Preventing</w:t>
      </w:r>
      <w:r w:rsidR="00026AAA" w:rsidRPr="005E52A1">
        <w:rPr>
          <w:rFonts w:asciiTheme="minorHAnsi" w:eastAsia="Times New Roman" w:hAnsiTheme="minorHAnsi" w:cs="Times New Roman"/>
          <w:sz w:val="24"/>
          <w:szCs w:val="24"/>
          <w:lang w:val="en-US"/>
        </w:rPr>
        <w:t xml:space="preserve"> and stopping actions that disrupt the work of penal facilities and pretrial detention facilities of the SCESU, as well as other crimes at facilities of the SCESU, and to ensure their security; </w:t>
      </w:r>
    </w:p>
    <w:p w:rsidR="00026AAA" w:rsidRPr="005E52A1" w:rsidRDefault="00312617" w:rsidP="00026AAA">
      <w:pPr>
        <w:widowControl w:val="0"/>
        <w:spacing w:before="153" w:line="240" w:lineRule="auto"/>
        <w:ind w:left="0" w:right="151" w:hanging="2"/>
        <w:jc w:val="both"/>
        <w:rPr>
          <w:rFonts w:asciiTheme="minorHAnsi" w:eastAsia="Times New Roman" w:hAnsiTheme="minorHAnsi" w:cs="Times New Roman"/>
          <w:sz w:val="24"/>
          <w:szCs w:val="24"/>
          <w:lang w:val="en-US"/>
        </w:rPr>
      </w:pPr>
      <w:r w:rsidRPr="005E52A1">
        <w:rPr>
          <w:rFonts w:asciiTheme="minorHAnsi" w:eastAsia="Times New Roman" w:hAnsiTheme="minorHAnsi" w:cs="Times New Roman"/>
          <w:sz w:val="24"/>
          <w:szCs w:val="24"/>
          <w:lang w:val="en-US"/>
        </w:rPr>
        <w:t>Participating</w:t>
      </w:r>
      <w:r w:rsidR="00026AAA" w:rsidRPr="005E52A1">
        <w:rPr>
          <w:rFonts w:asciiTheme="minorHAnsi" w:eastAsia="Times New Roman" w:hAnsiTheme="minorHAnsi" w:cs="Times New Roman"/>
          <w:sz w:val="24"/>
          <w:szCs w:val="24"/>
          <w:lang w:val="en-US"/>
        </w:rPr>
        <w:t xml:space="preserve"> in measures ensur</w:t>
      </w:r>
      <w:r w:rsidR="00DC20F6" w:rsidRPr="005E52A1">
        <w:rPr>
          <w:rFonts w:asciiTheme="minorHAnsi" w:eastAsia="Times New Roman" w:hAnsiTheme="minorHAnsi" w:cs="Times New Roman"/>
          <w:sz w:val="24"/>
          <w:szCs w:val="24"/>
          <w:lang w:val="en-US"/>
        </w:rPr>
        <w:t>ing</w:t>
      </w:r>
      <w:r w:rsidR="00026AAA" w:rsidRPr="005E52A1">
        <w:rPr>
          <w:rFonts w:asciiTheme="minorHAnsi" w:eastAsia="Times New Roman" w:hAnsiTheme="minorHAnsi" w:cs="Times New Roman"/>
          <w:sz w:val="24"/>
          <w:szCs w:val="24"/>
          <w:lang w:val="en-US"/>
        </w:rPr>
        <w:t xml:space="preserve"> the regime and its basic requirements in penal facilities and pretrial detention facilities of the SCESU; </w:t>
      </w:r>
    </w:p>
    <w:p w:rsidR="00026AAA" w:rsidRPr="005E52A1" w:rsidRDefault="00312617" w:rsidP="00026AAA">
      <w:pPr>
        <w:widowControl w:val="0"/>
        <w:spacing w:before="149" w:line="240" w:lineRule="auto"/>
        <w:ind w:left="0" w:right="218" w:hanging="2"/>
        <w:jc w:val="both"/>
        <w:rPr>
          <w:rFonts w:asciiTheme="minorHAnsi" w:eastAsia="Times New Roman" w:hAnsiTheme="minorHAnsi" w:cs="Times New Roman"/>
          <w:sz w:val="24"/>
          <w:szCs w:val="24"/>
          <w:lang w:val="en-US"/>
        </w:rPr>
      </w:pPr>
      <w:r w:rsidRPr="005E52A1">
        <w:rPr>
          <w:rFonts w:asciiTheme="minorHAnsi" w:eastAsia="Times New Roman" w:hAnsiTheme="minorHAnsi" w:cs="Times New Roman"/>
          <w:sz w:val="24"/>
          <w:szCs w:val="24"/>
          <w:lang w:val="en-US"/>
        </w:rPr>
        <w:t>Implementing</w:t>
      </w:r>
      <w:r w:rsidR="00026AAA" w:rsidRPr="005E52A1">
        <w:rPr>
          <w:rFonts w:asciiTheme="minorHAnsi" w:eastAsia="Times New Roman" w:hAnsiTheme="minorHAnsi" w:cs="Times New Roman"/>
          <w:sz w:val="24"/>
          <w:szCs w:val="24"/>
          <w:lang w:val="en-US"/>
        </w:rPr>
        <w:t xml:space="preserve"> of measures to prevent and stop terrorist offences at facilities of the SCESU. </w:t>
      </w:r>
    </w:p>
    <w:p w:rsidR="00026AAA" w:rsidRPr="005E52A1" w:rsidRDefault="00026AAA" w:rsidP="00026AAA">
      <w:pPr>
        <w:widowControl w:val="0"/>
        <w:spacing w:before="153" w:line="240" w:lineRule="auto"/>
        <w:ind w:left="0" w:right="205" w:hanging="2"/>
        <w:jc w:val="both"/>
        <w:rPr>
          <w:rFonts w:asciiTheme="minorHAnsi" w:eastAsia="Times New Roman" w:hAnsiTheme="minorHAnsi" w:cs="Times New Roman"/>
          <w:sz w:val="24"/>
          <w:szCs w:val="24"/>
          <w:lang w:val="en-US"/>
        </w:rPr>
      </w:pPr>
      <w:r w:rsidRPr="005E52A1">
        <w:rPr>
          <w:rFonts w:asciiTheme="minorHAnsi" w:eastAsia="Times New Roman" w:hAnsiTheme="minorHAnsi" w:cs="Times New Roman"/>
          <w:sz w:val="24"/>
          <w:szCs w:val="24"/>
          <w:lang w:val="en-US"/>
        </w:rPr>
        <w:t>In 2025, firearms, special equipment and physical force were not used by paramilitary units against prisoners and persons taken into custody. The measures were carried out in accordance with the procedure established by law, in compliance with all safety requirements and service discipline.</w:t>
      </w:r>
    </w:p>
    <w:p w:rsidR="00026AAA" w:rsidRPr="005E52A1" w:rsidRDefault="00026AAA" w:rsidP="00026AAA">
      <w:pPr>
        <w:widowControl w:val="0"/>
        <w:spacing w:before="141" w:line="240" w:lineRule="auto"/>
        <w:ind w:left="0" w:right="207" w:hanging="2"/>
        <w:jc w:val="both"/>
        <w:rPr>
          <w:rFonts w:asciiTheme="minorHAnsi" w:eastAsia="Times New Roman" w:hAnsiTheme="minorHAnsi" w:cs="Times New Roman"/>
          <w:sz w:val="24"/>
          <w:szCs w:val="24"/>
          <w:lang w:val="en-US"/>
        </w:rPr>
      </w:pPr>
      <w:r w:rsidRPr="005E52A1">
        <w:rPr>
          <w:rFonts w:asciiTheme="minorHAnsi" w:eastAsia="Times New Roman" w:hAnsiTheme="minorHAnsi" w:cs="Times New Roman"/>
          <w:sz w:val="24"/>
          <w:szCs w:val="24"/>
          <w:lang w:val="en-US"/>
        </w:rPr>
        <w:t xml:space="preserve">The legal framework governing the use of force and special equipment was updated; mandatory video recording of personnel actions during special operations was introduced; personal protective equipment is marked with identification numbers; and unrestricted access to lawyers and the free legal aid system was ensured. </w:t>
      </w:r>
    </w:p>
    <w:p w:rsidR="00026AAA" w:rsidRPr="005E52A1" w:rsidRDefault="00026AAA" w:rsidP="00026AAA">
      <w:pPr>
        <w:widowControl w:val="0"/>
        <w:spacing w:before="150" w:line="240" w:lineRule="auto"/>
        <w:ind w:left="0" w:hanging="2"/>
        <w:jc w:val="both"/>
        <w:rPr>
          <w:rFonts w:asciiTheme="minorHAnsi" w:eastAsia="Times New Roman" w:hAnsiTheme="minorHAnsi" w:cs="Times New Roman"/>
          <w:b/>
          <w:bCs/>
          <w:sz w:val="24"/>
          <w:szCs w:val="24"/>
          <w:lang w:val="en-US"/>
        </w:rPr>
      </w:pPr>
      <w:r w:rsidRPr="005E52A1">
        <w:rPr>
          <w:rFonts w:asciiTheme="minorHAnsi" w:eastAsia="Times New Roman" w:hAnsiTheme="minorHAnsi" w:cs="Times New Roman"/>
          <w:b/>
          <w:bCs/>
          <w:sz w:val="24"/>
          <w:szCs w:val="24"/>
          <w:lang w:val="en-US"/>
        </w:rPr>
        <w:t xml:space="preserve">Regarding paragraph 43 </w:t>
      </w:r>
    </w:p>
    <w:p w:rsidR="00026AAA" w:rsidRPr="005E52A1" w:rsidRDefault="00026AAA" w:rsidP="00026AAA">
      <w:pPr>
        <w:widowControl w:val="0"/>
        <w:spacing w:before="1" w:line="240" w:lineRule="auto"/>
        <w:ind w:left="0" w:right="209" w:hanging="2"/>
        <w:jc w:val="both"/>
        <w:rPr>
          <w:rFonts w:asciiTheme="minorHAnsi" w:eastAsia="Times New Roman" w:hAnsiTheme="minorHAnsi" w:cs="Times New Roman"/>
          <w:b/>
          <w:bCs/>
          <w:sz w:val="24"/>
          <w:szCs w:val="24"/>
          <w:lang w:val="en-US"/>
        </w:rPr>
      </w:pPr>
      <w:r w:rsidRPr="005E52A1">
        <w:rPr>
          <w:rFonts w:asciiTheme="minorHAnsi" w:eastAsia="Times New Roman" w:hAnsiTheme="minorHAnsi" w:cs="Times New Roman"/>
          <w:b/>
          <w:bCs/>
          <w:sz w:val="24"/>
          <w:szCs w:val="24"/>
          <w:lang w:val="en-US"/>
        </w:rPr>
        <w:t>(</w:t>
      </w:r>
      <w:r w:rsidR="00714882" w:rsidRPr="005E52A1">
        <w:rPr>
          <w:rFonts w:asciiTheme="minorHAnsi" w:eastAsia="Times New Roman" w:hAnsiTheme="minorHAnsi" w:cs="Times New Roman"/>
          <w:b/>
          <w:bCs/>
          <w:sz w:val="24"/>
          <w:szCs w:val="24"/>
          <w:lang w:val="en-US"/>
        </w:rPr>
        <w:t>Concerning</w:t>
      </w:r>
      <w:r w:rsidRPr="005E52A1">
        <w:rPr>
          <w:rFonts w:asciiTheme="minorHAnsi" w:eastAsia="Times New Roman" w:hAnsiTheme="minorHAnsi" w:cs="Times New Roman"/>
          <w:b/>
          <w:bCs/>
          <w:sz w:val="24"/>
          <w:szCs w:val="24"/>
          <w:lang w:val="en-US"/>
        </w:rPr>
        <w:t xml:space="preserve"> </w:t>
      </w:r>
      <w:r w:rsidR="00616042" w:rsidRPr="005E52A1">
        <w:rPr>
          <w:rFonts w:asciiTheme="minorHAnsi" w:eastAsia="Times New Roman" w:hAnsiTheme="minorHAnsi" w:cs="Times New Roman"/>
          <w:b/>
          <w:bCs/>
          <w:sz w:val="24"/>
          <w:szCs w:val="24"/>
          <w:lang w:val="en-US"/>
        </w:rPr>
        <w:t xml:space="preserve">the </w:t>
      </w:r>
      <w:r w:rsidRPr="005E52A1">
        <w:rPr>
          <w:rFonts w:asciiTheme="minorHAnsi" w:eastAsia="Times New Roman" w:hAnsiTheme="minorHAnsi" w:cs="Times New Roman"/>
          <w:b/>
          <w:bCs/>
          <w:sz w:val="24"/>
          <w:szCs w:val="24"/>
          <w:lang w:val="en-US"/>
        </w:rPr>
        <w:t xml:space="preserve">plans </w:t>
      </w:r>
      <w:r w:rsidR="00616042" w:rsidRPr="005E52A1">
        <w:rPr>
          <w:rFonts w:asciiTheme="minorHAnsi" w:eastAsia="Times New Roman" w:hAnsiTheme="minorHAnsi" w:cs="Times New Roman"/>
          <w:b/>
          <w:bCs/>
          <w:sz w:val="24"/>
          <w:szCs w:val="24"/>
          <w:lang w:val="en-US"/>
        </w:rPr>
        <w:t>for</w:t>
      </w:r>
      <w:r w:rsidRPr="005E52A1">
        <w:rPr>
          <w:rFonts w:asciiTheme="minorHAnsi" w:eastAsia="Times New Roman" w:hAnsiTheme="minorHAnsi" w:cs="Times New Roman"/>
          <w:b/>
          <w:bCs/>
          <w:sz w:val="24"/>
          <w:szCs w:val="24"/>
          <w:lang w:val="en-US"/>
        </w:rPr>
        <w:t xml:space="preserve"> implement</w:t>
      </w:r>
      <w:r w:rsidR="00616042" w:rsidRPr="005E52A1">
        <w:rPr>
          <w:rFonts w:asciiTheme="minorHAnsi" w:eastAsia="Times New Roman" w:hAnsiTheme="minorHAnsi" w:cs="Times New Roman"/>
          <w:b/>
          <w:bCs/>
          <w:sz w:val="24"/>
          <w:szCs w:val="24"/>
          <w:lang w:val="en-US"/>
        </w:rPr>
        <w:t>ing</w:t>
      </w:r>
      <w:r w:rsidRPr="005E52A1">
        <w:rPr>
          <w:rFonts w:asciiTheme="minorHAnsi" w:eastAsia="Times New Roman" w:hAnsiTheme="minorHAnsi" w:cs="Times New Roman"/>
          <w:b/>
          <w:bCs/>
          <w:sz w:val="24"/>
          <w:szCs w:val="24"/>
          <w:lang w:val="en-US"/>
        </w:rPr>
        <w:t xml:space="preserve">, during the next reporting period, the recommendations set out in the </w:t>
      </w:r>
      <w:r w:rsidR="005C2EA2" w:rsidRPr="005E52A1">
        <w:rPr>
          <w:rFonts w:asciiTheme="minorHAnsi" w:eastAsia="Times New Roman" w:hAnsiTheme="minorHAnsi" w:cs="Times New Roman"/>
          <w:b/>
          <w:bCs/>
          <w:sz w:val="24"/>
          <w:szCs w:val="24"/>
          <w:lang w:val="en-US"/>
        </w:rPr>
        <w:t>Concluding Observations of the Committee</w:t>
      </w:r>
      <w:r w:rsidRPr="005E52A1">
        <w:rPr>
          <w:rFonts w:asciiTheme="minorHAnsi" w:eastAsia="Times New Roman" w:hAnsiTheme="minorHAnsi" w:cs="Times New Roman"/>
          <w:b/>
          <w:bCs/>
          <w:sz w:val="24"/>
          <w:szCs w:val="24"/>
          <w:lang w:val="en-US"/>
        </w:rPr>
        <w:t>)</w:t>
      </w:r>
    </w:p>
    <w:p w:rsidR="00026AAA" w:rsidRPr="005E52A1" w:rsidRDefault="00026AAA" w:rsidP="00026AAA">
      <w:pPr>
        <w:widowControl w:val="0"/>
        <w:spacing w:before="194" w:line="240" w:lineRule="auto"/>
        <w:ind w:leftChars="0" w:left="0" w:right="206" w:firstLineChars="0" w:firstLine="0"/>
        <w:jc w:val="both"/>
        <w:rPr>
          <w:rFonts w:asciiTheme="minorHAnsi" w:eastAsia="Times New Roman" w:hAnsiTheme="minorHAnsi" w:cs="Times New Roman"/>
          <w:sz w:val="24"/>
          <w:szCs w:val="24"/>
          <w:lang w:val="en-US"/>
        </w:rPr>
      </w:pPr>
      <w:r w:rsidRPr="005E52A1">
        <w:rPr>
          <w:rFonts w:asciiTheme="minorHAnsi" w:eastAsia="Times New Roman" w:hAnsiTheme="minorHAnsi" w:cs="Times New Roman"/>
          <w:sz w:val="24"/>
          <w:szCs w:val="24"/>
          <w:lang w:val="en-US"/>
        </w:rPr>
        <w:t xml:space="preserve">By the Resolution of the Cabinet of Ministers of Ukraine No. 475 dated May 14, 2025, </w:t>
      </w:r>
      <w:r w:rsidR="00D504D7" w:rsidRPr="005E52A1">
        <w:rPr>
          <w:rFonts w:asciiTheme="minorHAnsi" w:eastAsia="Times New Roman" w:hAnsiTheme="minorHAnsi" w:cs="Times New Roman"/>
          <w:sz w:val="24"/>
          <w:szCs w:val="24"/>
          <w:lang w:val="en-US"/>
        </w:rPr>
        <w:t>"</w:t>
      </w:r>
      <w:r w:rsidRPr="005E52A1">
        <w:rPr>
          <w:rFonts w:asciiTheme="minorHAnsi" w:eastAsia="Times New Roman" w:hAnsiTheme="minorHAnsi" w:cs="Times New Roman"/>
          <w:sz w:val="24"/>
          <w:szCs w:val="24"/>
          <w:lang w:val="en-US"/>
        </w:rPr>
        <w:t xml:space="preserve">Certain Issues Concerning the Negotiation Process for Ukraine’s Accession to the European Union under Cluster 1: </w:t>
      </w:r>
      <w:r w:rsidR="00D504D7" w:rsidRPr="005E52A1">
        <w:rPr>
          <w:rFonts w:asciiTheme="minorHAnsi" w:eastAsia="Times New Roman" w:hAnsiTheme="minorHAnsi" w:cs="Times New Roman"/>
          <w:sz w:val="24"/>
          <w:szCs w:val="24"/>
          <w:lang w:val="en-US"/>
        </w:rPr>
        <w:t>"</w:t>
      </w:r>
      <w:r w:rsidRPr="005E52A1">
        <w:rPr>
          <w:rFonts w:asciiTheme="minorHAnsi" w:eastAsia="Times New Roman" w:hAnsiTheme="minorHAnsi" w:cs="Times New Roman"/>
          <w:sz w:val="24"/>
          <w:szCs w:val="24"/>
          <w:lang w:val="en-US"/>
        </w:rPr>
        <w:t>Fundamentals of the EU Accession Process</w:t>
      </w:r>
      <w:r w:rsidR="00D504D7" w:rsidRPr="005E52A1">
        <w:rPr>
          <w:rFonts w:asciiTheme="minorHAnsi" w:eastAsia="Times New Roman" w:hAnsiTheme="minorHAnsi" w:cs="Times New Roman"/>
          <w:sz w:val="24"/>
          <w:szCs w:val="24"/>
          <w:lang w:val="en-US"/>
        </w:rPr>
        <w:t>"</w:t>
      </w:r>
      <w:r w:rsidRPr="005E52A1">
        <w:rPr>
          <w:rFonts w:asciiTheme="minorHAnsi" w:eastAsia="Times New Roman" w:hAnsiTheme="minorHAnsi" w:cs="Times New Roman"/>
          <w:sz w:val="24"/>
          <w:szCs w:val="24"/>
          <w:lang w:val="en-US"/>
        </w:rPr>
        <w:t xml:space="preserve">, the </w:t>
      </w:r>
      <w:r w:rsidR="004722E1" w:rsidRPr="005E52A1">
        <w:rPr>
          <w:rFonts w:asciiTheme="minorHAnsi" w:eastAsia="Times New Roman" w:hAnsiTheme="minorHAnsi" w:cs="Times New Roman"/>
          <w:sz w:val="24"/>
          <w:szCs w:val="24"/>
          <w:lang w:val="en-US"/>
        </w:rPr>
        <w:t xml:space="preserve">Rule of Law </w:t>
      </w:r>
      <w:r w:rsidRPr="005E52A1">
        <w:rPr>
          <w:rFonts w:asciiTheme="minorHAnsi" w:eastAsia="Times New Roman" w:hAnsiTheme="minorHAnsi" w:cs="Times New Roman"/>
          <w:sz w:val="24"/>
          <w:szCs w:val="24"/>
          <w:lang w:val="en-US"/>
        </w:rPr>
        <w:t xml:space="preserve">Roadmap (hereinafter - the Roadmap) was approved. </w:t>
      </w:r>
    </w:p>
    <w:p w:rsidR="00026AAA" w:rsidRPr="005E52A1" w:rsidRDefault="00026AAA" w:rsidP="00026AAA">
      <w:pPr>
        <w:widowControl w:val="0"/>
        <w:spacing w:before="150" w:line="240" w:lineRule="auto"/>
        <w:ind w:left="0" w:right="186" w:hanging="2"/>
        <w:jc w:val="both"/>
        <w:rPr>
          <w:rFonts w:asciiTheme="minorHAnsi" w:eastAsia="Times New Roman" w:hAnsiTheme="minorHAnsi" w:cs="Times New Roman"/>
          <w:sz w:val="24"/>
          <w:szCs w:val="24"/>
          <w:lang w:val="en-US"/>
        </w:rPr>
      </w:pPr>
      <w:r w:rsidRPr="005E52A1">
        <w:rPr>
          <w:rFonts w:asciiTheme="minorHAnsi" w:eastAsia="Times New Roman" w:hAnsiTheme="minorHAnsi" w:cs="Times New Roman"/>
          <w:sz w:val="24"/>
          <w:szCs w:val="24"/>
          <w:lang w:val="en-US"/>
        </w:rPr>
        <w:t xml:space="preserve">The Roadmap is a comprehensive strategic document defining a set of reforms within the </w:t>
      </w:r>
      <w:r w:rsidRPr="005E52A1">
        <w:rPr>
          <w:rFonts w:asciiTheme="minorHAnsi" w:eastAsia="Times New Roman" w:hAnsiTheme="minorHAnsi" w:cs="Times New Roman"/>
          <w:sz w:val="24"/>
          <w:szCs w:val="24"/>
          <w:lang w:val="en-US"/>
        </w:rPr>
        <w:lastRenderedPageBreak/>
        <w:t xml:space="preserve">framework of the negotiation process regarding Ukraine’s EU membership under Chapter 23 </w:t>
      </w:r>
      <w:r w:rsidR="009839FC" w:rsidRPr="005E52A1">
        <w:rPr>
          <w:rFonts w:asciiTheme="minorHAnsi" w:eastAsia="Times New Roman" w:hAnsiTheme="minorHAnsi" w:cs="Times New Roman"/>
          <w:sz w:val="24"/>
          <w:szCs w:val="24"/>
          <w:lang w:val="en-US"/>
        </w:rPr>
        <w:t>"</w:t>
      </w:r>
      <w:r w:rsidRPr="005E52A1">
        <w:rPr>
          <w:rFonts w:asciiTheme="minorHAnsi" w:eastAsia="Times New Roman" w:hAnsiTheme="minorHAnsi" w:cs="Times New Roman"/>
          <w:sz w:val="24"/>
          <w:szCs w:val="24"/>
          <w:lang w:val="en-US"/>
        </w:rPr>
        <w:t>Judiciary and Fundamental Rights</w:t>
      </w:r>
      <w:r w:rsidR="009839FC" w:rsidRPr="005E52A1">
        <w:rPr>
          <w:rFonts w:asciiTheme="minorHAnsi" w:eastAsia="Times New Roman" w:hAnsiTheme="minorHAnsi" w:cs="Times New Roman"/>
          <w:sz w:val="24"/>
          <w:szCs w:val="24"/>
          <w:lang w:val="en-US"/>
        </w:rPr>
        <w:t>"</w:t>
      </w:r>
      <w:r w:rsidRPr="005E52A1">
        <w:rPr>
          <w:rFonts w:asciiTheme="minorHAnsi" w:eastAsia="Times New Roman" w:hAnsiTheme="minorHAnsi" w:cs="Times New Roman"/>
          <w:sz w:val="24"/>
          <w:szCs w:val="24"/>
          <w:lang w:val="en-US"/>
        </w:rPr>
        <w:t xml:space="preserve"> and Chapter 24 </w:t>
      </w:r>
      <w:r w:rsidR="00301EC3" w:rsidRPr="005E52A1">
        <w:rPr>
          <w:rFonts w:asciiTheme="minorHAnsi" w:eastAsia="Times New Roman" w:hAnsiTheme="minorHAnsi" w:cs="Times New Roman"/>
          <w:sz w:val="24"/>
          <w:szCs w:val="24"/>
          <w:lang w:val="en-US"/>
        </w:rPr>
        <w:t>"</w:t>
      </w:r>
      <w:r w:rsidRPr="005E52A1">
        <w:rPr>
          <w:rFonts w:asciiTheme="minorHAnsi" w:eastAsia="Times New Roman" w:hAnsiTheme="minorHAnsi" w:cs="Times New Roman"/>
          <w:sz w:val="24"/>
          <w:szCs w:val="24"/>
          <w:lang w:val="en-US"/>
        </w:rPr>
        <w:t>Justice, Freedom and Security</w:t>
      </w:r>
      <w:r w:rsidR="00301EC3" w:rsidRPr="005E52A1">
        <w:rPr>
          <w:rFonts w:asciiTheme="minorHAnsi" w:eastAsia="Times New Roman" w:hAnsiTheme="minorHAnsi" w:cs="Times New Roman"/>
          <w:sz w:val="24"/>
          <w:szCs w:val="24"/>
          <w:lang w:val="en-US"/>
        </w:rPr>
        <w:t>"</w:t>
      </w:r>
      <w:r w:rsidRPr="005E52A1">
        <w:rPr>
          <w:rFonts w:asciiTheme="minorHAnsi" w:eastAsia="Times New Roman" w:hAnsiTheme="minorHAnsi" w:cs="Times New Roman"/>
          <w:sz w:val="24"/>
          <w:szCs w:val="24"/>
          <w:lang w:val="en-US"/>
        </w:rPr>
        <w:t xml:space="preserve">, including Area 3.2 </w:t>
      </w:r>
      <w:r w:rsidR="00374047" w:rsidRPr="005E52A1">
        <w:rPr>
          <w:rFonts w:asciiTheme="minorHAnsi" w:eastAsia="Times New Roman" w:hAnsiTheme="minorHAnsi" w:cs="Times New Roman"/>
          <w:sz w:val="24"/>
          <w:szCs w:val="24"/>
          <w:lang w:val="en-US"/>
        </w:rPr>
        <w:t>"</w:t>
      </w:r>
      <w:r w:rsidRPr="005E52A1">
        <w:rPr>
          <w:rFonts w:asciiTheme="minorHAnsi" w:eastAsia="Times New Roman" w:hAnsiTheme="minorHAnsi" w:cs="Times New Roman"/>
          <w:sz w:val="24"/>
          <w:szCs w:val="24"/>
          <w:lang w:val="en-US"/>
        </w:rPr>
        <w:t>Prevention of Torture and Inhuman or Degrading Treatment and the Penitentiary System</w:t>
      </w:r>
      <w:r w:rsidR="00AD6DB8" w:rsidRPr="005E52A1">
        <w:rPr>
          <w:rFonts w:asciiTheme="minorHAnsi" w:eastAsia="Times New Roman" w:hAnsiTheme="minorHAnsi" w:cs="Times New Roman"/>
          <w:sz w:val="24"/>
          <w:szCs w:val="24"/>
          <w:lang w:val="en-US"/>
        </w:rPr>
        <w:t>"</w:t>
      </w:r>
      <w:r w:rsidRPr="005E52A1">
        <w:rPr>
          <w:rFonts w:asciiTheme="minorHAnsi" w:eastAsia="Times New Roman" w:hAnsiTheme="minorHAnsi" w:cs="Times New Roman"/>
          <w:sz w:val="24"/>
          <w:szCs w:val="24"/>
          <w:lang w:val="en-US"/>
        </w:rPr>
        <w:t xml:space="preserve">, which sets out a set of tasks and measures in the field of combating torture and other measures. </w:t>
      </w:r>
    </w:p>
    <w:p w:rsidR="00026AAA" w:rsidRPr="005E52A1" w:rsidRDefault="00026AAA" w:rsidP="00026AAA">
      <w:pPr>
        <w:widowControl w:val="0"/>
        <w:spacing w:before="149" w:line="240" w:lineRule="auto"/>
        <w:ind w:left="0" w:right="149" w:hanging="2"/>
        <w:jc w:val="both"/>
        <w:rPr>
          <w:rFonts w:asciiTheme="minorHAnsi" w:eastAsia="Times New Roman" w:hAnsiTheme="minorHAnsi" w:cs="Times New Roman"/>
          <w:sz w:val="24"/>
          <w:szCs w:val="24"/>
          <w:lang w:val="en-US"/>
        </w:rPr>
      </w:pPr>
      <w:r w:rsidRPr="005E52A1">
        <w:rPr>
          <w:rFonts w:asciiTheme="minorHAnsi" w:eastAsia="Times New Roman" w:hAnsiTheme="minorHAnsi" w:cs="Times New Roman"/>
          <w:sz w:val="24"/>
          <w:szCs w:val="24"/>
          <w:lang w:val="en-US"/>
        </w:rPr>
        <w:t xml:space="preserve">By the Resolution of the Cabinet of Ministers of Ukraine No. 241 dated March 18, 2026, amendments were made to the Resolution of the Cabinet of Ministers of Ukraine No. 134 dated October 28, 2021 </w:t>
      </w:r>
      <w:r w:rsidR="002F2617" w:rsidRPr="005E52A1">
        <w:rPr>
          <w:rFonts w:asciiTheme="minorHAnsi" w:eastAsia="Times New Roman" w:hAnsiTheme="minorHAnsi" w:cs="Times New Roman"/>
          <w:sz w:val="24"/>
          <w:szCs w:val="24"/>
          <w:lang w:val="en-US"/>
        </w:rPr>
        <w:t>"</w:t>
      </w:r>
      <w:r w:rsidRPr="005E52A1">
        <w:rPr>
          <w:rFonts w:asciiTheme="minorHAnsi" w:eastAsia="Times New Roman" w:hAnsiTheme="minorHAnsi" w:cs="Times New Roman"/>
          <w:sz w:val="24"/>
          <w:szCs w:val="24"/>
          <w:lang w:val="en-US"/>
        </w:rPr>
        <w:t>On the Approval of the Strategy for Combating Torture in the Criminal Justice System and the Adoption of an Action Plan for its Implementation</w:t>
      </w:r>
      <w:r w:rsidR="002F2617" w:rsidRPr="005E52A1">
        <w:rPr>
          <w:rFonts w:asciiTheme="minorHAnsi" w:eastAsia="Times New Roman" w:hAnsiTheme="minorHAnsi" w:cs="Times New Roman"/>
          <w:sz w:val="24"/>
          <w:szCs w:val="24"/>
          <w:lang w:val="en-US"/>
        </w:rPr>
        <w:t>"</w:t>
      </w:r>
      <w:r w:rsidRPr="005E52A1">
        <w:rPr>
          <w:rFonts w:asciiTheme="minorHAnsi" w:eastAsia="Times New Roman" w:hAnsiTheme="minorHAnsi" w:cs="Times New Roman"/>
          <w:sz w:val="24"/>
          <w:szCs w:val="24"/>
          <w:lang w:val="en-US"/>
        </w:rPr>
        <w:t xml:space="preserve">. </w:t>
      </w:r>
    </w:p>
    <w:p w:rsidR="00026AAA" w:rsidRPr="005E52A1" w:rsidRDefault="00026AAA" w:rsidP="00026AAA">
      <w:pPr>
        <w:widowControl w:val="0"/>
        <w:spacing w:before="150" w:line="240" w:lineRule="auto"/>
        <w:ind w:left="0" w:hanging="2"/>
        <w:jc w:val="both"/>
        <w:rPr>
          <w:rFonts w:asciiTheme="minorHAnsi" w:eastAsia="Times New Roman" w:hAnsiTheme="minorHAnsi" w:cs="Times New Roman"/>
          <w:sz w:val="24"/>
          <w:szCs w:val="24"/>
          <w:lang w:val="en-US"/>
        </w:rPr>
      </w:pPr>
      <w:r w:rsidRPr="005E52A1">
        <w:rPr>
          <w:rFonts w:asciiTheme="minorHAnsi" w:eastAsia="Times New Roman" w:hAnsiTheme="minorHAnsi" w:cs="Times New Roman"/>
          <w:sz w:val="24"/>
          <w:szCs w:val="24"/>
          <w:lang w:val="en-US"/>
        </w:rPr>
        <w:t xml:space="preserve">By Resolution of the Cabinet of Ministers of Ukraine </w:t>
      </w:r>
      <w:r w:rsidR="00BA1AC5" w:rsidRPr="005E52A1">
        <w:rPr>
          <w:rFonts w:asciiTheme="minorHAnsi" w:eastAsia="Times New Roman" w:hAnsiTheme="minorHAnsi" w:cs="Times New Roman"/>
          <w:sz w:val="24"/>
          <w:szCs w:val="24"/>
          <w:lang w:val="en-US"/>
        </w:rPr>
        <w:t xml:space="preserve">No. 1188 </w:t>
      </w:r>
      <w:r w:rsidRPr="005E52A1">
        <w:rPr>
          <w:rFonts w:asciiTheme="minorHAnsi" w:eastAsia="Times New Roman" w:hAnsiTheme="minorHAnsi" w:cs="Times New Roman"/>
          <w:sz w:val="24"/>
          <w:szCs w:val="24"/>
          <w:lang w:val="en-US"/>
        </w:rPr>
        <w:t xml:space="preserve">dated October 29, 2025, the </w:t>
      </w:r>
      <w:r w:rsidR="007F0FCB" w:rsidRPr="005E52A1">
        <w:rPr>
          <w:rFonts w:asciiTheme="minorHAnsi" w:eastAsia="Times New Roman" w:hAnsiTheme="minorHAnsi" w:cs="Times New Roman"/>
          <w:sz w:val="24"/>
          <w:szCs w:val="24"/>
          <w:lang w:val="en-US"/>
        </w:rPr>
        <w:t>O</w:t>
      </w:r>
      <w:r w:rsidRPr="005E52A1">
        <w:rPr>
          <w:rFonts w:asciiTheme="minorHAnsi" w:eastAsia="Times New Roman" w:hAnsiTheme="minorHAnsi" w:cs="Times New Roman"/>
          <w:sz w:val="24"/>
          <w:szCs w:val="24"/>
          <w:lang w:val="en-US"/>
        </w:rPr>
        <w:t xml:space="preserve">perational </w:t>
      </w:r>
      <w:r w:rsidR="007F0FCB" w:rsidRPr="005E52A1">
        <w:rPr>
          <w:rFonts w:asciiTheme="minorHAnsi" w:eastAsia="Times New Roman" w:hAnsiTheme="minorHAnsi" w:cs="Times New Roman"/>
          <w:sz w:val="24"/>
          <w:szCs w:val="24"/>
          <w:lang w:val="en-US"/>
        </w:rPr>
        <w:t>P</w:t>
      </w:r>
      <w:r w:rsidRPr="005E52A1">
        <w:rPr>
          <w:rFonts w:asciiTheme="minorHAnsi" w:eastAsia="Times New Roman" w:hAnsiTheme="minorHAnsi" w:cs="Times New Roman"/>
          <w:sz w:val="24"/>
          <w:szCs w:val="24"/>
          <w:lang w:val="en-US"/>
        </w:rPr>
        <w:t xml:space="preserve">lan for the </w:t>
      </w:r>
      <w:r w:rsidR="007F0FCB" w:rsidRPr="005E52A1">
        <w:rPr>
          <w:rFonts w:asciiTheme="minorHAnsi" w:eastAsia="Times New Roman" w:hAnsiTheme="minorHAnsi" w:cs="Times New Roman"/>
          <w:sz w:val="24"/>
          <w:szCs w:val="24"/>
          <w:lang w:val="en-US"/>
        </w:rPr>
        <w:t>I</w:t>
      </w:r>
      <w:r w:rsidRPr="005E52A1">
        <w:rPr>
          <w:rFonts w:asciiTheme="minorHAnsi" w:eastAsia="Times New Roman" w:hAnsiTheme="minorHAnsi" w:cs="Times New Roman"/>
          <w:sz w:val="24"/>
          <w:szCs w:val="24"/>
          <w:lang w:val="en-US"/>
        </w:rPr>
        <w:t>mplementation in 2025 and 2026 of the Strategy for Reforming the Penitentiary System for the Period up to 2026, approved by Resolution No. 1153 of the Cabinet of Ministers of Ukraine dated December 16, 2022, was adopted.</w:t>
      </w:r>
    </w:p>
    <w:p w:rsidR="00026AAA" w:rsidRPr="005E52A1" w:rsidRDefault="00026AAA" w:rsidP="00026AAA">
      <w:pPr>
        <w:widowControl w:val="0"/>
        <w:spacing w:before="150" w:line="240" w:lineRule="auto"/>
        <w:ind w:left="0" w:hanging="2"/>
        <w:jc w:val="both"/>
        <w:rPr>
          <w:rFonts w:asciiTheme="minorHAnsi" w:eastAsia="Times New Roman" w:hAnsiTheme="minorHAnsi" w:cs="Times New Roman"/>
          <w:b/>
          <w:bCs/>
          <w:sz w:val="24"/>
          <w:szCs w:val="24"/>
          <w:lang w:val="en-US"/>
        </w:rPr>
      </w:pPr>
      <w:r w:rsidRPr="005E52A1">
        <w:rPr>
          <w:rFonts w:asciiTheme="minorHAnsi" w:eastAsia="Times New Roman" w:hAnsiTheme="minorHAnsi" w:cs="Times New Roman"/>
          <w:b/>
          <w:bCs/>
          <w:sz w:val="24"/>
          <w:szCs w:val="24"/>
          <w:lang w:val="en-US"/>
        </w:rPr>
        <w:t xml:space="preserve">Regarding paragraph 4 </w:t>
      </w:r>
    </w:p>
    <w:p w:rsidR="00026AAA" w:rsidRPr="005E52A1" w:rsidRDefault="00026AAA" w:rsidP="00026AAA">
      <w:pPr>
        <w:widowControl w:val="0"/>
        <w:spacing w:line="240" w:lineRule="auto"/>
        <w:ind w:left="0" w:right="214" w:hanging="2"/>
        <w:jc w:val="both"/>
        <w:rPr>
          <w:rFonts w:asciiTheme="minorHAnsi" w:eastAsia="Times New Roman" w:hAnsiTheme="minorHAnsi" w:cs="Times New Roman"/>
          <w:b/>
          <w:bCs/>
          <w:sz w:val="24"/>
          <w:szCs w:val="24"/>
          <w:lang w:val="en-US"/>
        </w:rPr>
      </w:pPr>
      <w:r w:rsidRPr="005E52A1">
        <w:rPr>
          <w:rFonts w:asciiTheme="minorHAnsi" w:eastAsia="Times New Roman" w:hAnsiTheme="minorHAnsi" w:cs="Times New Roman"/>
          <w:b/>
          <w:bCs/>
          <w:sz w:val="24"/>
          <w:szCs w:val="24"/>
          <w:lang w:val="en-US"/>
        </w:rPr>
        <w:t>(</w:t>
      </w:r>
      <w:r w:rsidR="006243EC" w:rsidRPr="005E52A1">
        <w:rPr>
          <w:rFonts w:asciiTheme="minorHAnsi" w:eastAsia="Times New Roman" w:hAnsiTheme="minorHAnsi" w:cs="Times New Roman"/>
          <w:b/>
          <w:bCs/>
          <w:sz w:val="24"/>
          <w:szCs w:val="24"/>
          <w:lang w:val="en-US"/>
        </w:rPr>
        <w:t>I</w:t>
      </w:r>
      <w:r w:rsidRPr="005E52A1">
        <w:rPr>
          <w:rFonts w:asciiTheme="minorHAnsi" w:eastAsia="Times New Roman" w:hAnsiTheme="minorHAnsi" w:cs="Times New Roman"/>
          <w:b/>
          <w:bCs/>
          <w:sz w:val="24"/>
          <w:szCs w:val="24"/>
          <w:lang w:val="en-US"/>
        </w:rPr>
        <w:t xml:space="preserve">n the context of the Committee’s position regarding Ukraine’s loss of effective control over the occupied territory, recalling that the Convention applies throughout its territory. Therefore, the State party should take all possible measures to implement it and ensure accountability for violations of the Convention committed throughout its territory) </w:t>
      </w:r>
    </w:p>
    <w:p w:rsidR="00026AAA" w:rsidRPr="005E52A1" w:rsidRDefault="00026AAA" w:rsidP="00026AAA">
      <w:pPr>
        <w:widowControl w:val="0"/>
        <w:spacing w:before="15" w:line="240" w:lineRule="auto"/>
        <w:ind w:left="0" w:hanging="2"/>
        <w:jc w:val="both"/>
        <w:rPr>
          <w:rFonts w:asciiTheme="minorHAnsi" w:eastAsia="Times New Roman" w:hAnsiTheme="minorHAnsi" w:cs="Times New Roman"/>
          <w:b/>
          <w:bCs/>
          <w:sz w:val="24"/>
          <w:szCs w:val="24"/>
          <w:lang w:val="en-US"/>
        </w:rPr>
      </w:pPr>
      <w:r w:rsidRPr="005E52A1">
        <w:rPr>
          <w:rFonts w:asciiTheme="minorHAnsi" w:eastAsia="Times New Roman" w:hAnsiTheme="minorHAnsi" w:cs="Times New Roman"/>
          <w:b/>
          <w:bCs/>
          <w:sz w:val="24"/>
          <w:szCs w:val="24"/>
          <w:lang w:val="en-US"/>
        </w:rPr>
        <w:t xml:space="preserve">Regarding paragraph 19 </w:t>
      </w:r>
    </w:p>
    <w:p w:rsidR="00026AAA" w:rsidRPr="005E52A1" w:rsidRDefault="00026AAA" w:rsidP="00026AAA">
      <w:pPr>
        <w:widowControl w:val="0"/>
        <w:spacing w:before="2" w:line="240" w:lineRule="auto"/>
        <w:ind w:left="0" w:right="209" w:hanging="2"/>
        <w:jc w:val="both"/>
        <w:rPr>
          <w:rFonts w:asciiTheme="minorHAnsi" w:eastAsia="Times New Roman" w:hAnsiTheme="minorHAnsi" w:cs="Times New Roman"/>
          <w:b/>
          <w:bCs/>
          <w:sz w:val="24"/>
          <w:szCs w:val="24"/>
          <w:lang w:val="en-US"/>
        </w:rPr>
      </w:pPr>
      <w:r w:rsidRPr="005E52A1">
        <w:rPr>
          <w:rFonts w:asciiTheme="minorHAnsi" w:eastAsia="Times New Roman" w:hAnsiTheme="minorHAnsi" w:cs="Times New Roman"/>
          <w:b/>
          <w:bCs/>
          <w:sz w:val="24"/>
          <w:szCs w:val="24"/>
          <w:lang w:val="en-US"/>
        </w:rPr>
        <w:t>(</w:t>
      </w:r>
      <w:r w:rsidR="006243EC" w:rsidRPr="005E52A1">
        <w:rPr>
          <w:rFonts w:asciiTheme="minorHAnsi" w:eastAsia="Times New Roman" w:hAnsiTheme="minorHAnsi" w:cs="Times New Roman"/>
          <w:b/>
          <w:bCs/>
          <w:sz w:val="24"/>
          <w:szCs w:val="24"/>
          <w:lang w:val="en-US"/>
        </w:rPr>
        <w:t>I</w:t>
      </w:r>
      <w:r w:rsidRPr="005E52A1">
        <w:rPr>
          <w:rFonts w:asciiTheme="minorHAnsi" w:eastAsia="Times New Roman" w:hAnsiTheme="minorHAnsi" w:cs="Times New Roman"/>
          <w:b/>
          <w:bCs/>
          <w:sz w:val="24"/>
          <w:szCs w:val="24"/>
          <w:lang w:val="en-US"/>
        </w:rPr>
        <w:t xml:space="preserve">n light of the Committee’s previous observations, set out in paragraph 4 above, regarding the serious concern raised by numerous reports of widespread and systematic torture, including sexual violence, and ill-treatment inflicted on Ukrainian prisoners of war and civilian detainees by the occupying authorities of the Russian Federation) </w:t>
      </w:r>
    </w:p>
    <w:p w:rsidR="00026AAA" w:rsidRPr="005E52A1" w:rsidRDefault="00026AAA" w:rsidP="00026AAA">
      <w:pPr>
        <w:widowControl w:val="0"/>
        <w:spacing w:before="13" w:line="240" w:lineRule="auto"/>
        <w:ind w:left="0" w:hanging="2"/>
        <w:jc w:val="both"/>
        <w:rPr>
          <w:rFonts w:asciiTheme="minorHAnsi" w:eastAsia="Times New Roman" w:hAnsiTheme="minorHAnsi" w:cs="Times New Roman"/>
          <w:b/>
          <w:bCs/>
          <w:sz w:val="24"/>
          <w:szCs w:val="24"/>
          <w:lang w:val="en-US"/>
        </w:rPr>
      </w:pPr>
      <w:r w:rsidRPr="005E52A1">
        <w:rPr>
          <w:rFonts w:asciiTheme="minorHAnsi" w:eastAsia="Times New Roman" w:hAnsiTheme="minorHAnsi" w:cs="Times New Roman"/>
          <w:b/>
          <w:bCs/>
          <w:sz w:val="24"/>
          <w:szCs w:val="24"/>
          <w:lang w:val="en-US"/>
        </w:rPr>
        <w:t xml:space="preserve">Regarding paragraph 20 </w:t>
      </w:r>
    </w:p>
    <w:p w:rsidR="00026AAA" w:rsidRPr="005E52A1" w:rsidRDefault="00026AAA" w:rsidP="00026AAA">
      <w:pPr>
        <w:widowControl w:val="0"/>
        <w:spacing w:before="3" w:line="240" w:lineRule="auto"/>
        <w:ind w:left="0" w:right="216" w:hanging="2"/>
        <w:jc w:val="both"/>
        <w:rPr>
          <w:rFonts w:asciiTheme="minorHAnsi" w:eastAsia="Times New Roman" w:hAnsiTheme="minorHAnsi" w:cs="Times New Roman"/>
          <w:b/>
          <w:bCs/>
          <w:sz w:val="24"/>
          <w:szCs w:val="24"/>
          <w:lang w:val="en-US"/>
        </w:rPr>
      </w:pPr>
      <w:r w:rsidRPr="005E52A1">
        <w:rPr>
          <w:rFonts w:asciiTheme="minorHAnsi" w:eastAsia="Times New Roman" w:hAnsiTheme="minorHAnsi" w:cs="Times New Roman"/>
          <w:b/>
          <w:bCs/>
          <w:sz w:val="24"/>
          <w:szCs w:val="24"/>
          <w:lang w:val="en-US"/>
        </w:rPr>
        <w:t>(</w:t>
      </w:r>
      <w:r w:rsidR="006243EC" w:rsidRPr="005E52A1">
        <w:rPr>
          <w:rFonts w:asciiTheme="minorHAnsi" w:eastAsia="Times New Roman" w:hAnsiTheme="minorHAnsi" w:cs="Times New Roman"/>
          <w:b/>
          <w:bCs/>
          <w:sz w:val="24"/>
          <w:szCs w:val="24"/>
          <w:lang w:val="en-US"/>
        </w:rPr>
        <w:t>C</w:t>
      </w:r>
      <w:r w:rsidRPr="005E52A1">
        <w:rPr>
          <w:rFonts w:asciiTheme="minorHAnsi" w:eastAsia="Times New Roman" w:hAnsiTheme="minorHAnsi" w:cs="Times New Roman"/>
          <w:b/>
          <w:bCs/>
          <w:sz w:val="24"/>
          <w:szCs w:val="24"/>
          <w:lang w:val="en-US"/>
        </w:rPr>
        <w:t xml:space="preserve">oncerning the recommendation of the ability of national authorities to ensure thorough documentation of all allegations of violations of the Convention committed in the occupied territory of the State party by the occupying authorities of the Russian Federation) </w:t>
      </w:r>
    </w:p>
    <w:p w:rsidR="00026AAA" w:rsidRPr="005E52A1" w:rsidRDefault="00026AAA" w:rsidP="00026AAA">
      <w:pPr>
        <w:widowControl w:val="0"/>
        <w:spacing w:before="147" w:line="240" w:lineRule="auto"/>
        <w:ind w:left="0" w:hanging="2"/>
        <w:jc w:val="both"/>
        <w:rPr>
          <w:rFonts w:asciiTheme="minorHAnsi" w:eastAsia="Garamond" w:hAnsiTheme="minorHAnsi" w:cs="Garamond"/>
          <w:i/>
          <w:iCs/>
          <w:sz w:val="24"/>
          <w:szCs w:val="24"/>
          <w:lang w:val="en-US"/>
        </w:rPr>
      </w:pPr>
      <w:r w:rsidRPr="005E52A1">
        <w:rPr>
          <w:rFonts w:asciiTheme="minorHAnsi" w:eastAsia="Garamond" w:hAnsiTheme="minorHAnsi" w:cs="Garamond"/>
          <w:i/>
          <w:iCs/>
          <w:sz w:val="24"/>
          <w:szCs w:val="24"/>
          <w:lang w:val="en-US"/>
        </w:rPr>
        <w:t xml:space="preserve">Crimes related to Russia’s aggression against Ukraine </w:t>
      </w:r>
    </w:p>
    <w:p w:rsidR="00026AAA" w:rsidRPr="005E52A1" w:rsidRDefault="00026AAA" w:rsidP="00026AAA">
      <w:pPr>
        <w:widowControl w:val="0"/>
        <w:spacing w:before="147" w:line="240" w:lineRule="auto"/>
        <w:ind w:left="0" w:right="209" w:hanging="2"/>
        <w:jc w:val="both"/>
        <w:rPr>
          <w:rFonts w:asciiTheme="minorHAnsi" w:eastAsia="Times New Roman" w:hAnsiTheme="minorHAnsi" w:cs="Times New Roman"/>
          <w:sz w:val="24"/>
          <w:szCs w:val="24"/>
          <w:lang w:val="en-US"/>
        </w:rPr>
      </w:pPr>
      <w:r w:rsidRPr="005E52A1">
        <w:rPr>
          <w:rFonts w:asciiTheme="minorHAnsi" w:eastAsia="Times New Roman" w:hAnsiTheme="minorHAnsi" w:cs="Times New Roman"/>
          <w:sz w:val="24"/>
          <w:szCs w:val="24"/>
          <w:lang w:val="en-US"/>
        </w:rPr>
        <w:t xml:space="preserve">In connection with the full-scale invasion of the Russian Federation (hereinafter – RF) into the territory of Ukraine, according to information from the Office of the Prosecutor General, as of March 23, 2026, 247 554 crimes related to the RF’s aggression have been recorded; 222 802 crimes against peace, the security of humanity and the international legal order, of which 217 192 are war crimes. </w:t>
      </w:r>
    </w:p>
    <w:p w:rsidR="00026AAA" w:rsidRPr="005E52A1" w:rsidRDefault="00026AAA" w:rsidP="00026AAA">
      <w:pPr>
        <w:widowControl w:val="0"/>
        <w:spacing w:before="139" w:line="240" w:lineRule="auto"/>
        <w:ind w:left="0" w:right="148" w:hanging="2"/>
        <w:jc w:val="both"/>
        <w:rPr>
          <w:rFonts w:asciiTheme="minorHAnsi" w:eastAsia="Times New Roman" w:hAnsiTheme="minorHAnsi" w:cs="Times New Roman"/>
          <w:sz w:val="24"/>
          <w:szCs w:val="24"/>
          <w:lang w:val="en-US"/>
        </w:rPr>
      </w:pPr>
      <w:r w:rsidRPr="005E52A1">
        <w:rPr>
          <w:rFonts w:asciiTheme="minorHAnsi" w:eastAsia="Times New Roman" w:hAnsiTheme="minorHAnsi" w:cs="Times New Roman"/>
          <w:sz w:val="24"/>
          <w:szCs w:val="24"/>
          <w:lang w:val="en-US"/>
        </w:rPr>
        <w:t>During this period, following investigations into criminal offences under Article 438 of the Criminal  Code</w:t>
      </w:r>
      <w:r w:rsidR="002D56E5" w:rsidRPr="005E52A1">
        <w:rPr>
          <w:rFonts w:asciiTheme="minorHAnsi" w:eastAsia="Times New Roman" w:hAnsiTheme="minorHAnsi" w:cs="Times New Roman"/>
          <w:sz w:val="24"/>
          <w:szCs w:val="24"/>
          <w:lang w:val="en-US"/>
        </w:rPr>
        <w:t xml:space="preserve"> (hereinafter - CC)</w:t>
      </w:r>
      <w:r w:rsidRPr="005E52A1">
        <w:rPr>
          <w:rFonts w:asciiTheme="minorHAnsi" w:eastAsia="Times New Roman" w:hAnsiTheme="minorHAnsi" w:cs="Times New Roman"/>
          <w:sz w:val="24"/>
          <w:szCs w:val="24"/>
          <w:lang w:val="en-US"/>
        </w:rPr>
        <w:t>, law enforcement agencies notified 1 166 individuals that they were under suspicion, of whom: 579  individuals – for cruel treatment of prisoners of war or the civilian population, 164 individuals – for intentional homicide, 106 individuals – for sexual violence (eight of whom were additionally charged with cruel treatment), and 25 individuals – for violation of the right to a fair trial.</w:t>
      </w:r>
    </w:p>
    <w:p w:rsidR="00026AAA" w:rsidRPr="005E52A1" w:rsidRDefault="00026AAA" w:rsidP="00026AAA">
      <w:pPr>
        <w:widowControl w:val="0"/>
        <w:spacing w:before="194" w:line="240" w:lineRule="auto"/>
        <w:ind w:leftChars="0" w:left="0" w:right="150" w:firstLineChars="0" w:firstLine="0"/>
        <w:jc w:val="both"/>
        <w:rPr>
          <w:rFonts w:asciiTheme="minorHAnsi" w:eastAsia="Times New Roman" w:hAnsiTheme="minorHAnsi" w:cs="Times New Roman"/>
          <w:sz w:val="24"/>
          <w:szCs w:val="24"/>
          <w:lang w:val="en-US"/>
        </w:rPr>
      </w:pPr>
      <w:r w:rsidRPr="005E52A1">
        <w:rPr>
          <w:rFonts w:asciiTheme="minorHAnsi" w:eastAsia="Times New Roman" w:hAnsiTheme="minorHAnsi" w:cs="Times New Roman"/>
          <w:sz w:val="24"/>
          <w:szCs w:val="24"/>
          <w:lang w:val="en-US"/>
        </w:rPr>
        <w:t xml:space="preserve">Indictments against 822 individuals have been referred to court (Article 438 </w:t>
      </w:r>
      <w:r w:rsidR="0004307F" w:rsidRPr="005E52A1">
        <w:rPr>
          <w:rFonts w:asciiTheme="minorHAnsi" w:eastAsia="Times New Roman" w:hAnsiTheme="minorHAnsi" w:cs="Times New Roman"/>
          <w:sz w:val="24"/>
          <w:szCs w:val="24"/>
          <w:lang w:val="en-US"/>
        </w:rPr>
        <w:t xml:space="preserve">of the </w:t>
      </w:r>
      <w:r w:rsidR="00E143F9" w:rsidRPr="005E52A1">
        <w:rPr>
          <w:rFonts w:asciiTheme="minorHAnsi" w:eastAsia="Times New Roman" w:hAnsiTheme="minorHAnsi" w:cs="Times New Roman"/>
          <w:sz w:val="24"/>
          <w:szCs w:val="24"/>
          <w:lang w:val="en-US"/>
        </w:rPr>
        <w:t>CC</w:t>
      </w:r>
      <w:r w:rsidRPr="005E52A1">
        <w:rPr>
          <w:rFonts w:asciiTheme="minorHAnsi" w:eastAsia="Times New Roman" w:hAnsiTheme="minorHAnsi" w:cs="Times New Roman"/>
          <w:sz w:val="24"/>
          <w:szCs w:val="24"/>
          <w:lang w:val="en-US"/>
        </w:rPr>
        <w:t xml:space="preserve">), specifically: 439 individuals  for cruel treatment of prisoners of war or the civilian population, 134 individuals for intentional homicide, 72 individuals for sexual violence (eight of whom were  additionally charged with cruel treatment), and 12 individuals for violations of the right to a fair trial. </w:t>
      </w:r>
    </w:p>
    <w:p w:rsidR="00026AAA" w:rsidRPr="005E52A1" w:rsidRDefault="00026AAA" w:rsidP="00026AAA">
      <w:pPr>
        <w:widowControl w:val="0"/>
        <w:spacing w:before="141" w:line="240" w:lineRule="auto"/>
        <w:ind w:left="0" w:right="207" w:hanging="2"/>
        <w:jc w:val="both"/>
        <w:rPr>
          <w:rFonts w:asciiTheme="minorHAnsi" w:eastAsia="Times New Roman" w:hAnsiTheme="minorHAnsi" w:cs="Times New Roman"/>
          <w:sz w:val="24"/>
          <w:szCs w:val="24"/>
          <w:lang w:val="en-US"/>
        </w:rPr>
      </w:pPr>
      <w:r w:rsidRPr="005E52A1">
        <w:rPr>
          <w:rFonts w:asciiTheme="minorHAnsi" w:eastAsia="Times New Roman" w:hAnsiTheme="minorHAnsi" w:cs="Times New Roman"/>
          <w:sz w:val="24"/>
          <w:szCs w:val="24"/>
          <w:lang w:val="en-US"/>
        </w:rPr>
        <w:lastRenderedPageBreak/>
        <w:t xml:space="preserve">Following the court proceedings, 247 individuals were convicted (Article 438 </w:t>
      </w:r>
      <w:r w:rsidR="0004307F" w:rsidRPr="005E52A1">
        <w:rPr>
          <w:rFonts w:asciiTheme="minorHAnsi" w:eastAsia="Times New Roman" w:hAnsiTheme="minorHAnsi" w:cs="Times New Roman"/>
          <w:sz w:val="24"/>
          <w:szCs w:val="24"/>
          <w:lang w:val="en-US"/>
        </w:rPr>
        <w:t>of the CC</w:t>
      </w:r>
      <w:r w:rsidRPr="005E52A1">
        <w:rPr>
          <w:rFonts w:asciiTheme="minorHAnsi" w:eastAsia="Times New Roman" w:hAnsiTheme="minorHAnsi" w:cs="Times New Roman"/>
          <w:sz w:val="24"/>
          <w:szCs w:val="24"/>
          <w:lang w:val="en-US"/>
        </w:rPr>
        <w:t xml:space="preserve">), including: 147 individuals - for the cruel treatment of prisoners of war or the civilian population, 30 individuals – for intended murders, 24 individuals – for sexual violence (one of whom was additionally charged with cruel treatment), 1 individual – for violating the right to a fair trial. </w:t>
      </w:r>
    </w:p>
    <w:p w:rsidR="00026AAA" w:rsidRPr="005E52A1" w:rsidRDefault="00026AAA" w:rsidP="00026AAA">
      <w:pPr>
        <w:widowControl w:val="0"/>
        <w:spacing w:before="144" w:line="240" w:lineRule="auto"/>
        <w:ind w:left="0" w:hanging="2"/>
        <w:jc w:val="both"/>
        <w:rPr>
          <w:rFonts w:asciiTheme="minorHAnsi" w:eastAsia="Garamond" w:hAnsiTheme="minorHAnsi" w:cs="Garamond"/>
          <w:i/>
          <w:iCs/>
          <w:sz w:val="24"/>
          <w:szCs w:val="24"/>
          <w:lang w:val="en-US"/>
        </w:rPr>
      </w:pPr>
      <w:r w:rsidRPr="005E52A1">
        <w:rPr>
          <w:rFonts w:asciiTheme="minorHAnsi" w:eastAsia="Garamond" w:hAnsiTheme="minorHAnsi" w:cs="Garamond"/>
          <w:i/>
          <w:iCs/>
          <w:sz w:val="24"/>
          <w:szCs w:val="24"/>
          <w:lang w:val="en-US"/>
        </w:rPr>
        <w:t xml:space="preserve">Abduction and unlawful deprivation of liberty of the civilian population (civilians) </w:t>
      </w:r>
    </w:p>
    <w:p w:rsidR="00026AAA" w:rsidRPr="005E52A1" w:rsidRDefault="00026AAA" w:rsidP="00026AAA">
      <w:pPr>
        <w:widowControl w:val="0"/>
        <w:spacing w:before="140" w:line="240" w:lineRule="auto"/>
        <w:ind w:left="0" w:right="211" w:hanging="2"/>
        <w:jc w:val="both"/>
        <w:rPr>
          <w:rFonts w:asciiTheme="minorHAnsi" w:eastAsia="Times New Roman" w:hAnsiTheme="minorHAnsi" w:cs="Times New Roman"/>
          <w:sz w:val="24"/>
          <w:szCs w:val="24"/>
          <w:lang w:val="en-US"/>
        </w:rPr>
      </w:pPr>
      <w:r w:rsidRPr="005E52A1">
        <w:rPr>
          <w:rFonts w:asciiTheme="minorHAnsi" w:eastAsia="Times New Roman" w:hAnsiTheme="minorHAnsi" w:cs="Times New Roman"/>
          <w:sz w:val="24"/>
          <w:szCs w:val="24"/>
          <w:lang w:val="en-US"/>
        </w:rPr>
        <w:t xml:space="preserve">According to information from the Office of the Prosecutor General, as of March 23, 2026, law enforcement agencies had registered over 2 100 criminal proceedings concerning the abduction and unlawful deprivation of liberty of the civilian population (civilians). </w:t>
      </w:r>
    </w:p>
    <w:p w:rsidR="00026AAA" w:rsidRPr="005E52A1" w:rsidRDefault="00026AAA" w:rsidP="00026AAA">
      <w:pPr>
        <w:widowControl w:val="0"/>
        <w:spacing w:before="153" w:line="240" w:lineRule="auto"/>
        <w:ind w:left="0" w:right="209" w:hanging="2"/>
        <w:jc w:val="both"/>
        <w:rPr>
          <w:rFonts w:asciiTheme="minorHAnsi" w:eastAsia="Times New Roman" w:hAnsiTheme="minorHAnsi" w:cs="Times New Roman"/>
          <w:sz w:val="24"/>
          <w:szCs w:val="24"/>
          <w:lang w:val="en-US"/>
        </w:rPr>
      </w:pPr>
      <w:r w:rsidRPr="005E52A1">
        <w:rPr>
          <w:rFonts w:asciiTheme="minorHAnsi" w:eastAsia="Times New Roman" w:hAnsiTheme="minorHAnsi" w:cs="Times New Roman"/>
          <w:sz w:val="24"/>
          <w:szCs w:val="24"/>
          <w:lang w:val="en-US"/>
        </w:rPr>
        <w:t xml:space="preserve">During the investigation of these criminal proceedings, over 6 700 civilians were identified who were and are being unlawfully detained by armed groups and the Russian Federation’s occupation administration. </w:t>
      </w:r>
    </w:p>
    <w:p w:rsidR="00026AAA" w:rsidRPr="005E52A1" w:rsidRDefault="00026AAA" w:rsidP="00026AAA">
      <w:pPr>
        <w:widowControl w:val="0"/>
        <w:spacing w:before="141" w:line="240" w:lineRule="auto"/>
        <w:ind w:left="0" w:right="207" w:hanging="2"/>
        <w:jc w:val="both"/>
        <w:rPr>
          <w:rFonts w:asciiTheme="minorHAnsi" w:eastAsia="Times New Roman" w:hAnsiTheme="minorHAnsi" w:cs="Times New Roman"/>
          <w:sz w:val="24"/>
          <w:szCs w:val="24"/>
          <w:lang w:val="en-US"/>
        </w:rPr>
      </w:pPr>
      <w:r w:rsidRPr="005E52A1">
        <w:rPr>
          <w:rFonts w:asciiTheme="minorHAnsi" w:eastAsia="Times New Roman" w:hAnsiTheme="minorHAnsi" w:cs="Times New Roman"/>
          <w:sz w:val="24"/>
          <w:szCs w:val="24"/>
          <w:lang w:val="en-US"/>
        </w:rPr>
        <w:t xml:space="preserve">Based on the results of the pre-trial investigations into these criminal proceedings, 547 individuals were notified of their status as suspects, indictments were filed against 443 individuals, and 126 individuals were convicted following court proceeding. </w:t>
      </w:r>
    </w:p>
    <w:p w:rsidR="00026AAA" w:rsidRPr="005E52A1" w:rsidRDefault="00026AAA" w:rsidP="00026AAA">
      <w:pPr>
        <w:widowControl w:val="0"/>
        <w:spacing w:before="146" w:line="240" w:lineRule="auto"/>
        <w:ind w:left="0" w:right="180" w:hanging="2"/>
        <w:jc w:val="both"/>
        <w:rPr>
          <w:rFonts w:asciiTheme="minorHAnsi" w:eastAsia="Times New Roman" w:hAnsiTheme="minorHAnsi" w:cs="Times New Roman"/>
          <w:sz w:val="24"/>
          <w:szCs w:val="24"/>
          <w:lang w:val="en-US"/>
        </w:rPr>
      </w:pPr>
      <w:r w:rsidRPr="005E52A1">
        <w:rPr>
          <w:rFonts w:asciiTheme="minorHAnsi" w:eastAsia="Times New Roman" w:hAnsiTheme="minorHAnsi" w:cs="Times New Roman"/>
          <w:sz w:val="24"/>
          <w:szCs w:val="24"/>
          <w:lang w:val="en-US"/>
        </w:rPr>
        <w:t xml:space="preserve">According to information from the Coordination Headquarters for the Treatment of Prisoners of War on the </w:t>
      </w:r>
      <w:r w:rsidR="00885F15" w:rsidRPr="005E52A1">
        <w:rPr>
          <w:rFonts w:asciiTheme="minorHAnsi" w:eastAsia="Times New Roman" w:hAnsiTheme="minorHAnsi" w:cs="Times New Roman"/>
          <w:sz w:val="24"/>
          <w:szCs w:val="24"/>
          <w:lang w:val="en-US"/>
        </w:rPr>
        <w:t>t</w:t>
      </w:r>
      <w:r w:rsidRPr="005E52A1">
        <w:rPr>
          <w:rFonts w:asciiTheme="minorHAnsi" w:eastAsia="Times New Roman" w:hAnsiTheme="minorHAnsi" w:cs="Times New Roman"/>
          <w:sz w:val="24"/>
          <w:szCs w:val="24"/>
          <w:lang w:val="en-US"/>
        </w:rPr>
        <w:t xml:space="preserve">erritory of the </w:t>
      </w:r>
      <w:r w:rsidR="00885F15" w:rsidRPr="005E52A1">
        <w:rPr>
          <w:rFonts w:asciiTheme="minorHAnsi" w:eastAsia="Times New Roman" w:hAnsiTheme="minorHAnsi" w:cs="Times New Roman"/>
          <w:sz w:val="24"/>
          <w:szCs w:val="24"/>
          <w:lang w:val="en-US"/>
        </w:rPr>
        <w:t>RF</w:t>
      </w:r>
      <w:r w:rsidRPr="005E52A1">
        <w:rPr>
          <w:rFonts w:asciiTheme="minorHAnsi" w:eastAsia="Times New Roman" w:hAnsiTheme="minorHAnsi" w:cs="Times New Roman"/>
          <w:sz w:val="24"/>
          <w:szCs w:val="24"/>
          <w:lang w:val="en-US"/>
        </w:rPr>
        <w:t xml:space="preserve"> and the </w:t>
      </w:r>
      <w:r w:rsidR="00885F15" w:rsidRPr="005E52A1">
        <w:rPr>
          <w:rFonts w:asciiTheme="minorHAnsi" w:eastAsia="Times New Roman" w:hAnsiTheme="minorHAnsi" w:cs="Times New Roman"/>
          <w:sz w:val="24"/>
          <w:szCs w:val="24"/>
          <w:lang w:val="en-US"/>
        </w:rPr>
        <w:t>t</w:t>
      </w:r>
      <w:r w:rsidRPr="005E52A1">
        <w:rPr>
          <w:rFonts w:asciiTheme="minorHAnsi" w:eastAsia="Times New Roman" w:hAnsiTheme="minorHAnsi" w:cs="Times New Roman"/>
          <w:sz w:val="24"/>
          <w:szCs w:val="24"/>
          <w:lang w:val="en-US"/>
        </w:rPr>
        <w:t xml:space="preserve">emporarily </w:t>
      </w:r>
      <w:r w:rsidR="00885F15" w:rsidRPr="005E52A1">
        <w:rPr>
          <w:rFonts w:asciiTheme="minorHAnsi" w:eastAsia="Times New Roman" w:hAnsiTheme="minorHAnsi" w:cs="Times New Roman"/>
          <w:sz w:val="24"/>
          <w:szCs w:val="24"/>
          <w:lang w:val="en-US"/>
        </w:rPr>
        <w:t>occupied</w:t>
      </w:r>
      <w:r w:rsidRPr="005E52A1">
        <w:rPr>
          <w:rFonts w:asciiTheme="minorHAnsi" w:eastAsia="Times New Roman" w:hAnsiTheme="minorHAnsi" w:cs="Times New Roman"/>
          <w:sz w:val="24"/>
          <w:szCs w:val="24"/>
          <w:lang w:val="en-US"/>
        </w:rPr>
        <w:t xml:space="preserve"> </w:t>
      </w:r>
      <w:r w:rsidR="00885F15" w:rsidRPr="005E52A1">
        <w:rPr>
          <w:rFonts w:asciiTheme="minorHAnsi" w:eastAsia="Times New Roman" w:hAnsiTheme="minorHAnsi" w:cs="Times New Roman"/>
          <w:sz w:val="24"/>
          <w:szCs w:val="24"/>
          <w:lang w:val="en-US"/>
        </w:rPr>
        <w:t>t</w:t>
      </w:r>
      <w:r w:rsidRPr="005E52A1">
        <w:rPr>
          <w:rFonts w:asciiTheme="minorHAnsi" w:eastAsia="Times New Roman" w:hAnsiTheme="minorHAnsi" w:cs="Times New Roman"/>
          <w:sz w:val="24"/>
          <w:szCs w:val="24"/>
          <w:lang w:val="en-US"/>
        </w:rPr>
        <w:t xml:space="preserve">erritories of Ukraine, more than 300 locations have been identified where prisoners of war and civilians are held on a permanent or temporary basis, and where the practice of torture and/or inhuman treatment is widespread. </w:t>
      </w:r>
    </w:p>
    <w:p w:rsidR="00026AAA" w:rsidRPr="005E52A1" w:rsidRDefault="00026AAA" w:rsidP="00026AAA">
      <w:pPr>
        <w:widowControl w:val="0"/>
        <w:spacing w:before="147" w:line="240" w:lineRule="auto"/>
        <w:ind w:left="0" w:hanging="2"/>
        <w:jc w:val="both"/>
        <w:rPr>
          <w:rFonts w:asciiTheme="minorHAnsi" w:eastAsia="Garamond" w:hAnsiTheme="minorHAnsi" w:cs="Garamond"/>
          <w:i/>
          <w:iCs/>
          <w:sz w:val="24"/>
          <w:szCs w:val="24"/>
          <w:lang w:val="en-US"/>
        </w:rPr>
      </w:pPr>
      <w:r w:rsidRPr="005E52A1">
        <w:rPr>
          <w:rFonts w:asciiTheme="minorHAnsi" w:eastAsia="Garamond" w:hAnsiTheme="minorHAnsi" w:cs="Garamond"/>
          <w:i/>
          <w:iCs/>
          <w:sz w:val="24"/>
          <w:szCs w:val="24"/>
          <w:lang w:val="en-US"/>
        </w:rPr>
        <w:t xml:space="preserve">War crimes involving the torture of civilians and prisoners of war </w:t>
      </w:r>
    </w:p>
    <w:p w:rsidR="00026AAA" w:rsidRPr="005E52A1" w:rsidRDefault="00026AAA" w:rsidP="00026AAA">
      <w:pPr>
        <w:widowControl w:val="0"/>
        <w:spacing w:before="140" w:line="240" w:lineRule="auto"/>
        <w:ind w:left="0" w:right="210" w:hanging="2"/>
        <w:jc w:val="both"/>
        <w:rPr>
          <w:rFonts w:asciiTheme="minorHAnsi" w:eastAsia="Times New Roman" w:hAnsiTheme="minorHAnsi" w:cs="Times New Roman"/>
          <w:sz w:val="24"/>
          <w:szCs w:val="24"/>
          <w:lang w:val="en-US"/>
        </w:rPr>
      </w:pPr>
      <w:r w:rsidRPr="005E52A1">
        <w:rPr>
          <w:rFonts w:asciiTheme="minorHAnsi" w:eastAsia="Times New Roman" w:hAnsiTheme="minorHAnsi" w:cs="Times New Roman"/>
          <w:sz w:val="24"/>
          <w:szCs w:val="24"/>
          <w:lang w:val="en-US"/>
        </w:rPr>
        <w:t xml:space="preserve">From February 24, 2022 to March 23, 2026, according to the information from the Office of the Prosecutor General, law enforcement agencies have registered over 1 100 criminal proceedings concerning war crimes involving the torture of civilians and prisoners of war from the Security and Defence Forces of Ukraine. </w:t>
      </w:r>
    </w:p>
    <w:p w:rsidR="00026AAA" w:rsidRPr="005E52A1" w:rsidRDefault="00026AAA" w:rsidP="00026AAA">
      <w:pPr>
        <w:widowControl w:val="0"/>
        <w:spacing w:before="152" w:line="240" w:lineRule="auto"/>
        <w:ind w:left="0" w:right="209" w:hanging="2"/>
        <w:jc w:val="both"/>
        <w:rPr>
          <w:rFonts w:asciiTheme="minorHAnsi" w:eastAsia="Times New Roman" w:hAnsiTheme="minorHAnsi" w:cs="Times New Roman"/>
          <w:sz w:val="24"/>
          <w:szCs w:val="24"/>
          <w:lang w:val="en-US"/>
        </w:rPr>
      </w:pPr>
      <w:r w:rsidRPr="005E52A1">
        <w:rPr>
          <w:rFonts w:asciiTheme="minorHAnsi" w:eastAsia="Times New Roman" w:hAnsiTheme="minorHAnsi" w:cs="Times New Roman"/>
          <w:sz w:val="24"/>
          <w:szCs w:val="24"/>
          <w:lang w:val="en-US"/>
        </w:rPr>
        <w:t xml:space="preserve">During the investigation of these criminal proceedings, more than 2 400 civilian victims and more than 950 prisoner-of-war victims from the Security and Defence Forces of Ukraine have been identified, against whom war crimes </w:t>
      </w:r>
      <w:r w:rsidR="003F3A52" w:rsidRPr="005E52A1">
        <w:rPr>
          <w:rFonts w:asciiTheme="minorHAnsi" w:eastAsia="Times New Roman" w:hAnsiTheme="minorHAnsi" w:cs="Times New Roman"/>
          <w:sz w:val="24"/>
          <w:szCs w:val="24"/>
          <w:lang w:val="en-US"/>
        </w:rPr>
        <w:t>related to</w:t>
      </w:r>
      <w:r w:rsidRPr="005E52A1">
        <w:rPr>
          <w:rFonts w:asciiTheme="minorHAnsi" w:eastAsia="Times New Roman" w:hAnsiTheme="minorHAnsi" w:cs="Times New Roman"/>
          <w:sz w:val="24"/>
          <w:szCs w:val="24"/>
          <w:lang w:val="en-US"/>
        </w:rPr>
        <w:t xml:space="preserve"> torture were committed. </w:t>
      </w:r>
    </w:p>
    <w:p w:rsidR="00026AAA" w:rsidRPr="005E52A1" w:rsidRDefault="00026AAA" w:rsidP="00026AAA">
      <w:pPr>
        <w:widowControl w:val="0"/>
        <w:spacing w:before="150" w:line="240" w:lineRule="auto"/>
        <w:ind w:left="0" w:right="212" w:hanging="2"/>
        <w:jc w:val="both"/>
        <w:rPr>
          <w:rFonts w:asciiTheme="minorHAnsi" w:eastAsia="Times New Roman" w:hAnsiTheme="minorHAnsi" w:cs="Times New Roman"/>
          <w:sz w:val="24"/>
          <w:szCs w:val="24"/>
          <w:lang w:val="en-US"/>
        </w:rPr>
      </w:pPr>
      <w:r w:rsidRPr="005E52A1">
        <w:rPr>
          <w:rFonts w:asciiTheme="minorHAnsi" w:eastAsia="Times New Roman" w:hAnsiTheme="minorHAnsi" w:cs="Times New Roman"/>
          <w:sz w:val="24"/>
          <w:szCs w:val="24"/>
          <w:lang w:val="en-US"/>
        </w:rPr>
        <w:t xml:space="preserve">Following the pre-trial investigation into these criminal proceedings, the prosecution authorities have notified 323 individuals that they are under suspicion, </w:t>
      </w:r>
      <w:r w:rsidR="00BD5AA9" w:rsidRPr="005E52A1">
        <w:rPr>
          <w:rFonts w:asciiTheme="minorHAnsi" w:eastAsia="Times New Roman" w:hAnsiTheme="minorHAnsi" w:cs="Times New Roman"/>
          <w:sz w:val="24"/>
          <w:szCs w:val="24"/>
          <w:lang w:val="en-US"/>
        </w:rPr>
        <w:t>filed indictments to courts on 285 individuals</w:t>
      </w:r>
      <w:r w:rsidRPr="005E52A1">
        <w:rPr>
          <w:rFonts w:asciiTheme="minorHAnsi" w:eastAsia="Times New Roman" w:hAnsiTheme="minorHAnsi" w:cs="Times New Roman"/>
          <w:sz w:val="24"/>
          <w:szCs w:val="24"/>
          <w:lang w:val="en-US"/>
        </w:rPr>
        <w:t xml:space="preserve"> </w:t>
      </w:r>
      <w:r w:rsidR="008619E3" w:rsidRPr="005E52A1">
        <w:rPr>
          <w:rFonts w:asciiTheme="minorHAnsi" w:eastAsia="Times New Roman" w:hAnsiTheme="minorHAnsi" w:cs="Times New Roman"/>
          <w:sz w:val="24"/>
          <w:szCs w:val="24"/>
          <w:lang w:val="en-US"/>
        </w:rPr>
        <w:t xml:space="preserve">and </w:t>
      </w:r>
      <w:r w:rsidRPr="005E52A1">
        <w:rPr>
          <w:rFonts w:asciiTheme="minorHAnsi" w:eastAsia="Times New Roman" w:hAnsiTheme="minorHAnsi" w:cs="Times New Roman"/>
          <w:sz w:val="24"/>
          <w:szCs w:val="24"/>
          <w:lang w:val="en-US"/>
        </w:rPr>
        <w:t>111 i</w:t>
      </w:r>
      <w:r w:rsidR="00BD5AA9" w:rsidRPr="005E52A1">
        <w:rPr>
          <w:rFonts w:asciiTheme="minorHAnsi" w:eastAsia="Times New Roman" w:hAnsiTheme="minorHAnsi" w:cs="Times New Roman"/>
          <w:sz w:val="24"/>
          <w:szCs w:val="24"/>
          <w:lang w:val="en-US"/>
        </w:rPr>
        <w:t>ndividuals have been convicted</w:t>
      </w:r>
      <w:r w:rsidR="008619E3" w:rsidRPr="005E52A1">
        <w:rPr>
          <w:rFonts w:asciiTheme="minorHAnsi" w:eastAsia="Times New Roman" w:hAnsiTheme="minorHAnsi" w:cs="Times New Roman"/>
          <w:sz w:val="24"/>
          <w:szCs w:val="24"/>
          <w:lang w:val="en-US"/>
        </w:rPr>
        <w:t xml:space="preserve"> </w:t>
      </w:r>
      <w:r w:rsidR="008619E3" w:rsidRPr="005E52A1">
        <w:rPr>
          <w:rFonts w:asciiTheme="minorHAnsi" w:eastAsia="Times New Roman" w:hAnsiTheme="minorHAnsi" w:cs="Times New Roman"/>
          <w:sz w:val="24"/>
          <w:szCs w:val="24"/>
          <w:lang w:val="en-US"/>
        </w:rPr>
        <w:t xml:space="preserve">following </w:t>
      </w:r>
      <w:r w:rsidR="008619E3" w:rsidRPr="005E52A1">
        <w:rPr>
          <w:rFonts w:asciiTheme="minorHAnsi" w:eastAsia="Times New Roman" w:hAnsiTheme="minorHAnsi" w:cs="Times New Roman"/>
          <w:sz w:val="24"/>
          <w:szCs w:val="24"/>
          <w:lang w:val="en-US"/>
        </w:rPr>
        <w:t xml:space="preserve">the </w:t>
      </w:r>
      <w:r w:rsidR="008619E3" w:rsidRPr="005E52A1">
        <w:rPr>
          <w:rFonts w:asciiTheme="minorHAnsi" w:eastAsia="Times New Roman" w:hAnsiTheme="minorHAnsi" w:cs="Times New Roman"/>
          <w:sz w:val="24"/>
          <w:szCs w:val="24"/>
          <w:lang w:val="en-US"/>
        </w:rPr>
        <w:t>court trial</w:t>
      </w:r>
      <w:r w:rsidR="00BD5AA9" w:rsidRPr="005E52A1">
        <w:rPr>
          <w:rFonts w:asciiTheme="minorHAnsi" w:eastAsia="Times New Roman" w:hAnsiTheme="minorHAnsi" w:cs="Times New Roman"/>
          <w:sz w:val="24"/>
          <w:szCs w:val="24"/>
          <w:lang w:val="en-US"/>
        </w:rPr>
        <w:t>.</w:t>
      </w:r>
    </w:p>
    <w:p w:rsidR="00026AAA" w:rsidRPr="005E52A1" w:rsidRDefault="00026AAA" w:rsidP="00026AAA">
      <w:pPr>
        <w:widowControl w:val="0"/>
        <w:spacing w:before="144" w:line="240" w:lineRule="auto"/>
        <w:ind w:left="0" w:hanging="2"/>
        <w:jc w:val="both"/>
        <w:rPr>
          <w:rFonts w:asciiTheme="minorHAnsi" w:eastAsia="Garamond" w:hAnsiTheme="minorHAnsi" w:cs="Garamond"/>
          <w:i/>
          <w:iCs/>
          <w:sz w:val="24"/>
          <w:szCs w:val="24"/>
          <w:lang w:val="en-US"/>
        </w:rPr>
      </w:pPr>
      <w:r w:rsidRPr="005E52A1">
        <w:rPr>
          <w:rFonts w:asciiTheme="minorHAnsi" w:eastAsia="Garamond" w:hAnsiTheme="minorHAnsi" w:cs="Garamond"/>
          <w:i/>
          <w:iCs/>
          <w:sz w:val="24"/>
          <w:szCs w:val="24"/>
          <w:lang w:val="en-US"/>
        </w:rPr>
        <w:t xml:space="preserve">Use of physical and psychological violence against Ukrainian prisoners of war </w:t>
      </w:r>
    </w:p>
    <w:p w:rsidR="00026AAA" w:rsidRPr="005E52A1" w:rsidRDefault="00026AAA" w:rsidP="00026AAA">
      <w:pPr>
        <w:widowControl w:val="0"/>
        <w:spacing w:before="145" w:line="240" w:lineRule="auto"/>
        <w:ind w:left="0" w:right="183" w:hanging="2"/>
        <w:jc w:val="both"/>
        <w:rPr>
          <w:rFonts w:asciiTheme="minorHAnsi" w:eastAsia="Times New Roman" w:hAnsiTheme="minorHAnsi" w:cs="Times New Roman"/>
          <w:sz w:val="24"/>
          <w:szCs w:val="24"/>
          <w:lang w:val="en-US"/>
        </w:rPr>
      </w:pPr>
      <w:r w:rsidRPr="005E52A1">
        <w:rPr>
          <w:rFonts w:asciiTheme="minorHAnsi" w:eastAsia="Times New Roman" w:hAnsiTheme="minorHAnsi" w:cs="Times New Roman"/>
          <w:sz w:val="24"/>
          <w:szCs w:val="24"/>
          <w:lang w:val="en-US"/>
        </w:rPr>
        <w:t xml:space="preserve">The Russian Federation continues to hold a significant number of Ukrainian prisoners of war in places of detention that form part of the Federal Penitentiary Service (hereinafter - FPS)  or are affiliated with it (in the temporarily occupied territories of Ukraine). </w:t>
      </w:r>
    </w:p>
    <w:p w:rsidR="00026AAA" w:rsidRPr="005E52A1" w:rsidRDefault="00026AAA" w:rsidP="00026AAA">
      <w:pPr>
        <w:widowControl w:val="0"/>
        <w:spacing w:before="150" w:line="240" w:lineRule="auto"/>
        <w:ind w:left="0" w:right="213" w:hanging="2"/>
        <w:jc w:val="both"/>
        <w:rPr>
          <w:rFonts w:asciiTheme="minorHAnsi" w:eastAsia="Times New Roman" w:hAnsiTheme="minorHAnsi" w:cs="Times New Roman"/>
          <w:sz w:val="24"/>
          <w:szCs w:val="24"/>
          <w:lang w:val="en-US"/>
        </w:rPr>
      </w:pPr>
      <w:r w:rsidRPr="005E52A1">
        <w:rPr>
          <w:rFonts w:asciiTheme="minorHAnsi" w:eastAsia="Times New Roman" w:hAnsiTheme="minorHAnsi" w:cs="Times New Roman"/>
          <w:sz w:val="24"/>
          <w:szCs w:val="24"/>
          <w:lang w:val="en-US"/>
        </w:rPr>
        <w:t xml:space="preserve">As of </w:t>
      </w:r>
      <w:r w:rsidR="00266FAC" w:rsidRPr="005E52A1">
        <w:rPr>
          <w:rFonts w:asciiTheme="minorHAnsi" w:eastAsia="Times New Roman" w:hAnsiTheme="minorHAnsi" w:cs="Times New Roman"/>
          <w:sz w:val="24"/>
          <w:szCs w:val="24"/>
          <w:lang w:val="en-US"/>
        </w:rPr>
        <w:t>April</w:t>
      </w:r>
      <w:r w:rsidRPr="005E52A1">
        <w:rPr>
          <w:rFonts w:asciiTheme="minorHAnsi" w:eastAsia="Times New Roman" w:hAnsiTheme="minorHAnsi" w:cs="Times New Roman"/>
          <w:sz w:val="24"/>
          <w:szCs w:val="24"/>
          <w:lang w:val="en-US"/>
        </w:rPr>
        <w:t xml:space="preserve"> 2026, according to information from the Security Service of Ukraine, over 7 </w:t>
      </w:r>
      <w:r w:rsidR="00266FAC" w:rsidRPr="005E52A1">
        <w:rPr>
          <w:rFonts w:asciiTheme="minorHAnsi" w:eastAsia="Times New Roman" w:hAnsiTheme="minorHAnsi" w:cs="Times New Roman"/>
          <w:sz w:val="24"/>
          <w:szCs w:val="24"/>
          <w:lang w:val="en-US"/>
        </w:rPr>
        <w:t>7</w:t>
      </w:r>
      <w:r w:rsidRPr="005E52A1">
        <w:rPr>
          <w:rFonts w:asciiTheme="minorHAnsi" w:eastAsia="Times New Roman" w:hAnsiTheme="minorHAnsi" w:cs="Times New Roman"/>
          <w:sz w:val="24"/>
          <w:szCs w:val="24"/>
          <w:lang w:val="en-US"/>
        </w:rPr>
        <w:t>00 servicemen of the Security and Defence Forces of Ukraine have been returned from captivity.</w:t>
      </w:r>
    </w:p>
    <w:p w:rsidR="00026AAA" w:rsidRPr="005E52A1" w:rsidRDefault="00026AAA" w:rsidP="00026AAA">
      <w:pPr>
        <w:widowControl w:val="0"/>
        <w:spacing w:before="200" w:line="240" w:lineRule="auto"/>
        <w:ind w:left="0" w:right="204" w:hanging="2"/>
        <w:jc w:val="both"/>
        <w:rPr>
          <w:rFonts w:asciiTheme="minorHAnsi" w:eastAsia="Times New Roman" w:hAnsiTheme="minorHAnsi" w:cs="Times New Roman"/>
          <w:sz w:val="24"/>
          <w:szCs w:val="24"/>
          <w:lang w:val="en-US"/>
        </w:rPr>
      </w:pPr>
      <w:r w:rsidRPr="005E52A1">
        <w:rPr>
          <w:rFonts w:asciiTheme="minorHAnsi" w:eastAsia="Times New Roman" w:hAnsiTheme="minorHAnsi" w:cs="Times New Roman"/>
          <w:sz w:val="24"/>
          <w:szCs w:val="24"/>
          <w:lang w:val="en-US"/>
        </w:rPr>
        <w:t xml:space="preserve">Of these, more than 6 500 have testified to systematic </w:t>
      </w:r>
      <w:r w:rsidR="00460EB2" w:rsidRPr="005E52A1">
        <w:rPr>
          <w:rFonts w:asciiTheme="minorHAnsi" w:eastAsia="Times New Roman" w:hAnsiTheme="minorHAnsi" w:cs="Times New Roman"/>
          <w:sz w:val="24"/>
          <w:szCs w:val="24"/>
          <w:lang w:val="en-US"/>
        </w:rPr>
        <w:t>facts</w:t>
      </w:r>
      <w:r w:rsidRPr="005E52A1">
        <w:rPr>
          <w:rFonts w:asciiTheme="minorHAnsi" w:eastAsia="Times New Roman" w:hAnsiTheme="minorHAnsi" w:cs="Times New Roman"/>
          <w:sz w:val="24"/>
          <w:szCs w:val="24"/>
          <w:lang w:val="en-US"/>
        </w:rPr>
        <w:t xml:space="preserve"> of torture and physical and psychological abuse during their questioning/interrogation by representatives of the Investigative Committee, the Federal Security Service (FSB), operatives of the FPS and other representatives of the aggressor state. Of these, approximately 2 000 individuals provided testimony regarding the use of such pressure specifically with the aim of obtaining self-incriminating statements and other information to fabricate charges against Ukraine’s defenders. </w:t>
      </w:r>
    </w:p>
    <w:p w:rsidR="00026AAA" w:rsidRPr="005E52A1" w:rsidRDefault="00026AAA" w:rsidP="00026AAA">
      <w:pPr>
        <w:widowControl w:val="0"/>
        <w:spacing w:before="141" w:line="240" w:lineRule="auto"/>
        <w:ind w:left="0" w:right="214" w:hanging="2"/>
        <w:jc w:val="both"/>
        <w:rPr>
          <w:rFonts w:asciiTheme="minorHAnsi" w:eastAsia="Times New Roman" w:hAnsiTheme="minorHAnsi" w:cs="Times New Roman"/>
          <w:sz w:val="24"/>
          <w:szCs w:val="24"/>
          <w:lang w:val="en-US"/>
        </w:rPr>
      </w:pPr>
      <w:r w:rsidRPr="005E52A1">
        <w:rPr>
          <w:rFonts w:asciiTheme="minorHAnsi" w:eastAsia="Times New Roman" w:hAnsiTheme="minorHAnsi" w:cs="Times New Roman"/>
          <w:sz w:val="24"/>
          <w:szCs w:val="24"/>
          <w:lang w:val="en-US"/>
        </w:rPr>
        <w:lastRenderedPageBreak/>
        <w:t xml:space="preserve">According to information from the Office of the Prosecutor General, between February 24, 2022 and March 23, 2026, </w:t>
      </w:r>
      <w:r w:rsidR="00460EB2" w:rsidRPr="005E52A1">
        <w:rPr>
          <w:rFonts w:asciiTheme="minorHAnsi" w:eastAsia="Times New Roman" w:hAnsiTheme="minorHAnsi" w:cs="Times New Roman"/>
          <w:sz w:val="24"/>
          <w:szCs w:val="24"/>
          <w:lang w:val="en-US"/>
        </w:rPr>
        <w:t xml:space="preserve">the </w:t>
      </w:r>
      <w:r w:rsidRPr="005E52A1">
        <w:rPr>
          <w:rFonts w:asciiTheme="minorHAnsi" w:eastAsia="Times New Roman" w:hAnsiTheme="minorHAnsi" w:cs="Times New Roman"/>
          <w:sz w:val="24"/>
          <w:szCs w:val="24"/>
          <w:lang w:val="en-US"/>
        </w:rPr>
        <w:t xml:space="preserve">law enforcement agencies initiated pre-trial investigations in 673 criminal proceedings concerning the commission of war crimes against Ukrainian prisoners of war (115 of these relate to murders). During the investigation, information regarding 305 Ukrainian prisoners of war who were killed has been verified. </w:t>
      </w:r>
    </w:p>
    <w:p w:rsidR="00026AAA" w:rsidRPr="005E52A1" w:rsidRDefault="00026AAA" w:rsidP="00026AAA">
      <w:pPr>
        <w:widowControl w:val="0"/>
        <w:spacing w:before="146" w:line="240" w:lineRule="auto"/>
        <w:ind w:left="0" w:right="206" w:hanging="2"/>
        <w:jc w:val="both"/>
        <w:rPr>
          <w:rFonts w:asciiTheme="minorHAnsi" w:eastAsia="Times New Roman" w:hAnsiTheme="minorHAnsi" w:cs="Times New Roman"/>
          <w:sz w:val="24"/>
          <w:szCs w:val="24"/>
          <w:lang w:val="en-US"/>
        </w:rPr>
      </w:pPr>
      <w:r w:rsidRPr="005E52A1">
        <w:rPr>
          <w:rFonts w:asciiTheme="minorHAnsi" w:eastAsia="Times New Roman" w:hAnsiTheme="minorHAnsi" w:cs="Times New Roman"/>
          <w:sz w:val="24"/>
          <w:szCs w:val="24"/>
          <w:lang w:val="en-US"/>
        </w:rPr>
        <w:t xml:space="preserve">Following the pre-trial investigation of criminal proceedings in this category, 95 individuals have been notified of their status as suspects (9 of whom are suspected of the murder of prisoners of war), and indictments have been filed </w:t>
      </w:r>
      <w:r w:rsidR="00460EB2" w:rsidRPr="005E52A1">
        <w:rPr>
          <w:rFonts w:asciiTheme="minorHAnsi" w:eastAsia="Times New Roman" w:hAnsiTheme="minorHAnsi" w:cs="Times New Roman"/>
          <w:sz w:val="24"/>
          <w:szCs w:val="24"/>
          <w:lang w:val="en-US"/>
        </w:rPr>
        <w:t xml:space="preserve">to courts </w:t>
      </w:r>
      <w:r w:rsidRPr="005E52A1">
        <w:rPr>
          <w:rFonts w:asciiTheme="minorHAnsi" w:eastAsia="Times New Roman" w:hAnsiTheme="minorHAnsi" w:cs="Times New Roman"/>
          <w:sz w:val="24"/>
          <w:szCs w:val="24"/>
          <w:lang w:val="en-US"/>
        </w:rPr>
        <w:t xml:space="preserve">against 22 individuals (7 of whom are charged with murder); following the court hearing, 7 individuals were convicted (5 of whom for murder), whilst court trial are ongoing for the other defendants. </w:t>
      </w:r>
    </w:p>
    <w:p w:rsidR="00026AAA" w:rsidRPr="005E52A1" w:rsidRDefault="00026AAA" w:rsidP="00026AAA">
      <w:pPr>
        <w:widowControl w:val="0"/>
        <w:spacing w:before="159" w:line="240" w:lineRule="auto"/>
        <w:ind w:left="0" w:right="183" w:hanging="2"/>
        <w:jc w:val="both"/>
        <w:rPr>
          <w:rFonts w:asciiTheme="minorHAnsi" w:eastAsia="Times New Roman" w:hAnsiTheme="minorHAnsi" w:cs="Times New Roman"/>
          <w:sz w:val="24"/>
          <w:szCs w:val="24"/>
          <w:lang w:val="en-US"/>
        </w:rPr>
      </w:pPr>
      <w:r w:rsidRPr="005E52A1">
        <w:rPr>
          <w:rFonts w:asciiTheme="minorHAnsi" w:eastAsia="Times New Roman" w:hAnsiTheme="minorHAnsi" w:cs="Times New Roman"/>
          <w:sz w:val="24"/>
          <w:szCs w:val="24"/>
          <w:lang w:val="en-US"/>
        </w:rPr>
        <w:t xml:space="preserve">In the event of a visit to a place of detention by representatives of international </w:t>
      </w:r>
      <w:r w:rsidR="00372DF0" w:rsidRPr="005E52A1">
        <w:rPr>
          <w:rFonts w:asciiTheme="minorHAnsi" w:eastAsia="Times New Roman" w:hAnsiTheme="minorHAnsi" w:cs="Times New Roman"/>
          <w:sz w:val="24"/>
          <w:szCs w:val="24"/>
          <w:lang w:val="en-US"/>
        </w:rPr>
        <w:t>organizations</w:t>
      </w:r>
      <w:r w:rsidRPr="005E52A1">
        <w:rPr>
          <w:rFonts w:asciiTheme="minorHAnsi" w:eastAsia="Times New Roman" w:hAnsiTheme="minorHAnsi" w:cs="Times New Roman"/>
          <w:sz w:val="24"/>
          <w:szCs w:val="24"/>
          <w:lang w:val="en-US"/>
        </w:rPr>
        <w:t xml:space="preserve"> (e.g. the ICRC), the use of all forms of physical coercion against prisoners of war ceases three weeks prior to the visit; two to three days prior to the visit, all necessary hygiene items, fresh bed linen, clothing and footwear are provided; one day before the visit, the prison administration warns prisoners of war that if they provide information regarding torture and ill-treatment to representatives of international </w:t>
      </w:r>
      <w:r w:rsidR="00372DF0" w:rsidRPr="005E52A1">
        <w:rPr>
          <w:rFonts w:asciiTheme="minorHAnsi" w:eastAsia="Times New Roman" w:hAnsiTheme="minorHAnsi" w:cs="Times New Roman"/>
          <w:sz w:val="24"/>
          <w:szCs w:val="24"/>
          <w:lang w:val="en-US"/>
        </w:rPr>
        <w:t>organizations</w:t>
      </w:r>
      <w:r w:rsidRPr="005E52A1">
        <w:rPr>
          <w:rFonts w:asciiTheme="minorHAnsi" w:eastAsia="Times New Roman" w:hAnsiTheme="minorHAnsi" w:cs="Times New Roman"/>
          <w:sz w:val="24"/>
          <w:szCs w:val="24"/>
          <w:lang w:val="en-US"/>
        </w:rPr>
        <w:t xml:space="preserve">, even harsher measures will be applied to them after the representatives’ departure. </w:t>
      </w:r>
    </w:p>
    <w:p w:rsidR="00026AAA" w:rsidRPr="005E52A1" w:rsidRDefault="00026AAA" w:rsidP="00026AAA">
      <w:pPr>
        <w:widowControl w:val="0"/>
        <w:spacing w:before="135" w:line="240" w:lineRule="auto"/>
        <w:ind w:left="0" w:hanging="2"/>
        <w:jc w:val="both"/>
        <w:rPr>
          <w:rFonts w:asciiTheme="minorHAnsi" w:eastAsia="Garamond" w:hAnsiTheme="minorHAnsi" w:cs="Garamond"/>
          <w:i/>
          <w:iCs/>
          <w:sz w:val="24"/>
          <w:szCs w:val="24"/>
          <w:lang w:val="en-US"/>
        </w:rPr>
      </w:pPr>
      <w:r w:rsidRPr="005E52A1">
        <w:rPr>
          <w:rFonts w:asciiTheme="minorHAnsi" w:eastAsia="Garamond" w:hAnsiTheme="minorHAnsi" w:cs="Garamond"/>
          <w:i/>
          <w:iCs/>
          <w:sz w:val="24"/>
          <w:szCs w:val="24"/>
          <w:lang w:val="en-US"/>
        </w:rPr>
        <w:t xml:space="preserve">Deliberate deprivation of prisoners of war’s right to a fair and proper trial </w:t>
      </w:r>
    </w:p>
    <w:p w:rsidR="00026AAA" w:rsidRPr="005E52A1" w:rsidRDefault="00026AAA" w:rsidP="00026AAA">
      <w:pPr>
        <w:widowControl w:val="0"/>
        <w:spacing w:before="143" w:line="240" w:lineRule="auto"/>
        <w:ind w:left="0" w:right="181" w:hanging="2"/>
        <w:jc w:val="both"/>
        <w:rPr>
          <w:rFonts w:asciiTheme="minorHAnsi" w:eastAsia="Times New Roman" w:hAnsiTheme="minorHAnsi" w:cs="Times New Roman"/>
          <w:sz w:val="24"/>
          <w:szCs w:val="24"/>
          <w:lang w:val="en-US"/>
        </w:rPr>
      </w:pPr>
      <w:r w:rsidRPr="005E52A1">
        <w:rPr>
          <w:rFonts w:asciiTheme="minorHAnsi" w:eastAsia="Times New Roman" w:hAnsiTheme="minorHAnsi" w:cs="Times New Roman"/>
          <w:sz w:val="24"/>
          <w:szCs w:val="24"/>
          <w:lang w:val="en-US"/>
        </w:rPr>
        <w:t xml:space="preserve">The Russian side systematically, </w:t>
      </w:r>
      <w:r w:rsidR="008C487C" w:rsidRPr="005E52A1">
        <w:rPr>
          <w:rFonts w:asciiTheme="minorHAnsi" w:eastAsia="Times New Roman" w:hAnsiTheme="minorHAnsi" w:cs="Times New Roman"/>
          <w:sz w:val="24"/>
          <w:szCs w:val="24"/>
          <w:lang w:val="en-US"/>
        </w:rPr>
        <w:t>consciously</w:t>
      </w:r>
      <w:r w:rsidRPr="005E52A1">
        <w:rPr>
          <w:rFonts w:asciiTheme="minorHAnsi" w:eastAsia="Times New Roman" w:hAnsiTheme="minorHAnsi" w:cs="Times New Roman"/>
          <w:sz w:val="24"/>
          <w:szCs w:val="24"/>
          <w:lang w:val="en-US"/>
        </w:rPr>
        <w:t xml:space="preserve"> and deliberately violates the fundamental rights of Ukrainian prisoners of war, which indicates the existence of an established practice that forms part of the Russian authorities’ policy. </w:t>
      </w:r>
    </w:p>
    <w:p w:rsidR="00026AAA" w:rsidRPr="005E52A1" w:rsidRDefault="00026AAA" w:rsidP="00026AAA">
      <w:pPr>
        <w:widowControl w:val="0"/>
        <w:spacing w:before="147" w:line="240" w:lineRule="auto"/>
        <w:ind w:left="0" w:right="209" w:hanging="2"/>
        <w:jc w:val="both"/>
        <w:rPr>
          <w:rFonts w:asciiTheme="minorHAnsi" w:eastAsia="Times New Roman" w:hAnsiTheme="minorHAnsi" w:cs="Times New Roman"/>
          <w:sz w:val="24"/>
          <w:szCs w:val="24"/>
          <w:lang w:val="en-US"/>
        </w:rPr>
      </w:pPr>
      <w:r w:rsidRPr="005E52A1">
        <w:rPr>
          <w:rFonts w:asciiTheme="minorHAnsi" w:eastAsia="Times New Roman" w:hAnsiTheme="minorHAnsi" w:cs="Times New Roman"/>
          <w:sz w:val="24"/>
          <w:szCs w:val="24"/>
          <w:lang w:val="en-US"/>
        </w:rPr>
        <w:t xml:space="preserve">Prisoners of war are deprived of the right to a fair and proper trial, as provided for in Articles 3, 99, 105, 129 and 130 of the Third Geneva Convention and Article 75 of Additional Protocol I. </w:t>
      </w:r>
    </w:p>
    <w:p w:rsidR="00026AAA" w:rsidRPr="005E52A1" w:rsidRDefault="00026AAA" w:rsidP="00026AAA">
      <w:pPr>
        <w:widowControl w:val="0"/>
        <w:spacing w:before="148" w:line="240" w:lineRule="auto"/>
        <w:ind w:left="0" w:right="210" w:hanging="2"/>
        <w:jc w:val="both"/>
        <w:rPr>
          <w:rFonts w:asciiTheme="minorHAnsi" w:eastAsia="Times New Roman" w:hAnsiTheme="minorHAnsi" w:cs="Times New Roman"/>
          <w:sz w:val="24"/>
          <w:szCs w:val="24"/>
          <w:lang w:val="en-US"/>
        </w:rPr>
      </w:pPr>
      <w:r w:rsidRPr="005E52A1">
        <w:rPr>
          <w:rFonts w:asciiTheme="minorHAnsi" w:eastAsia="Times New Roman" w:hAnsiTheme="minorHAnsi" w:cs="Times New Roman"/>
          <w:sz w:val="24"/>
          <w:szCs w:val="24"/>
          <w:lang w:val="en-US"/>
        </w:rPr>
        <w:t xml:space="preserve">The evidence obtained indicates that prisoners of war who were convicted by Russian courts on fabricated charges were subjected to various forms of torture with the aim of extracting testimony against themselves or other Ukrainian prisoners of war. </w:t>
      </w:r>
    </w:p>
    <w:p w:rsidR="00026AAA" w:rsidRPr="005E52A1" w:rsidRDefault="00026AAA" w:rsidP="00026AAA">
      <w:pPr>
        <w:widowControl w:val="0"/>
        <w:spacing w:before="147" w:line="240" w:lineRule="auto"/>
        <w:ind w:left="0" w:right="209" w:hanging="2"/>
        <w:jc w:val="both"/>
        <w:rPr>
          <w:rFonts w:asciiTheme="minorHAnsi" w:eastAsia="Times New Roman" w:hAnsiTheme="minorHAnsi" w:cs="Times New Roman"/>
          <w:sz w:val="24"/>
          <w:szCs w:val="24"/>
          <w:lang w:val="en-US"/>
        </w:rPr>
      </w:pPr>
      <w:r w:rsidRPr="005E52A1">
        <w:rPr>
          <w:rFonts w:asciiTheme="minorHAnsi" w:eastAsia="Times New Roman" w:hAnsiTheme="minorHAnsi" w:cs="Times New Roman"/>
          <w:sz w:val="24"/>
          <w:szCs w:val="24"/>
          <w:lang w:val="en-US"/>
        </w:rPr>
        <w:t xml:space="preserve">A flagrant violation of international humanitarian law is the trial of servicemen from the 12th Special Forces Brigade </w:t>
      </w:r>
      <w:r w:rsidR="00C030F0" w:rsidRPr="005E52A1">
        <w:rPr>
          <w:rFonts w:asciiTheme="minorHAnsi" w:eastAsia="Times New Roman" w:hAnsiTheme="minorHAnsi" w:cs="Times New Roman"/>
          <w:sz w:val="24"/>
          <w:szCs w:val="24"/>
          <w:lang w:val="en-US"/>
        </w:rPr>
        <w:t>Azov</w:t>
      </w:r>
      <w:r w:rsidR="00C030F0" w:rsidRPr="005E52A1">
        <w:rPr>
          <w:rFonts w:asciiTheme="minorHAnsi" w:eastAsia="Times New Roman" w:hAnsiTheme="minorHAnsi" w:cs="Times New Roman"/>
          <w:sz w:val="24"/>
          <w:szCs w:val="24"/>
          <w:lang w:val="en-US"/>
        </w:rPr>
        <w:t xml:space="preserve"> </w:t>
      </w:r>
      <w:r w:rsidRPr="005E52A1">
        <w:rPr>
          <w:rFonts w:asciiTheme="minorHAnsi" w:eastAsia="Times New Roman" w:hAnsiTheme="minorHAnsi" w:cs="Times New Roman"/>
          <w:sz w:val="24"/>
          <w:szCs w:val="24"/>
          <w:lang w:val="en-US"/>
        </w:rPr>
        <w:t>of the National Guard</w:t>
      </w:r>
      <w:r w:rsidR="006830C5" w:rsidRPr="005E52A1">
        <w:rPr>
          <w:rFonts w:asciiTheme="minorHAnsi" w:eastAsia="Times New Roman" w:hAnsiTheme="minorHAnsi" w:cs="Times New Roman"/>
          <w:sz w:val="24"/>
          <w:szCs w:val="24"/>
          <w:lang w:val="en-US"/>
        </w:rPr>
        <w:t xml:space="preserve"> of Ukraine</w:t>
      </w:r>
      <w:r w:rsidRPr="005E52A1">
        <w:rPr>
          <w:rFonts w:asciiTheme="minorHAnsi" w:eastAsia="Times New Roman" w:hAnsiTheme="minorHAnsi" w:cs="Times New Roman"/>
          <w:sz w:val="24"/>
          <w:szCs w:val="24"/>
          <w:lang w:val="en-US"/>
        </w:rPr>
        <w:t xml:space="preserve"> (hereinafter - the </w:t>
      </w:r>
      <w:r w:rsidR="00903578" w:rsidRPr="005E52A1">
        <w:rPr>
          <w:rFonts w:asciiTheme="minorHAnsi" w:eastAsia="Times New Roman" w:hAnsiTheme="minorHAnsi" w:cs="Times New Roman"/>
          <w:sz w:val="24"/>
          <w:szCs w:val="24"/>
          <w:lang w:val="en-US"/>
        </w:rPr>
        <w:t>"</w:t>
      </w:r>
      <w:r w:rsidRPr="005E52A1">
        <w:rPr>
          <w:rFonts w:asciiTheme="minorHAnsi" w:eastAsia="Times New Roman" w:hAnsiTheme="minorHAnsi" w:cs="Times New Roman"/>
          <w:sz w:val="24"/>
          <w:szCs w:val="24"/>
          <w:lang w:val="en-US"/>
        </w:rPr>
        <w:t>Azov</w:t>
      </w:r>
      <w:r w:rsidR="00903578" w:rsidRPr="005E52A1">
        <w:rPr>
          <w:rFonts w:asciiTheme="minorHAnsi" w:eastAsia="Times New Roman" w:hAnsiTheme="minorHAnsi" w:cs="Times New Roman"/>
          <w:sz w:val="24"/>
          <w:szCs w:val="24"/>
          <w:lang w:val="en-US"/>
        </w:rPr>
        <w:t>"</w:t>
      </w:r>
      <w:r w:rsidRPr="005E52A1">
        <w:rPr>
          <w:rFonts w:asciiTheme="minorHAnsi" w:eastAsia="Times New Roman" w:hAnsiTheme="minorHAnsi" w:cs="Times New Roman"/>
          <w:sz w:val="24"/>
          <w:szCs w:val="24"/>
          <w:lang w:val="en-US"/>
        </w:rPr>
        <w:t xml:space="preserve"> Brigade), who voluntarily surrendered in May 2022 following the cessation of the defence of the </w:t>
      </w:r>
      <w:proofErr w:type="spellStart"/>
      <w:r w:rsidRPr="005E52A1">
        <w:rPr>
          <w:rFonts w:asciiTheme="minorHAnsi" w:eastAsia="Times New Roman" w:hAnsiTheme="minorHAnsi" w:cs="Times New Roman"/>
          <w:sz w:val="24"/>
          <w:szCs w:val="24"/>
          <w:lang w:val="en-US"/>
        </w:rPr>
        <w:t>Azovstal</w:t>
      </w:r>
      <w:proofErr w:type="spellEnd"/>
      <w:r w:rsidRPr="005E52A1">
        <w:rPr>
          <w:rFonts w:asciiTheme="minorHAnsi" w:eastAsia="Times New Roman" w:hAnsiTheme="minorHAnsi" w:cs="Times New Roman"/>
          <w:sz w:val="24"/>
          <w:szCs w:val="24"/>
          <w:lang w:val="en-US"/>
        </w:rPr>
        <w:t xml:space="preserve"> steelworks in </w:t>
      </w:r>
      <w:proofErr w:type="spellStart"/>
      <w:r w:rsidRPr="005E52A1">
        <w:rPr>
          <w:rFonts w:asciiTheme="minorHAnsi" w:eastAsia="Times New Roman" w:hAnsiTheme="minorHAnsi" w:cs="Times New Roman"/>
          <w:sz w:val="24"/>
          <w:szCs w:val="24"/>
          <w:lang w:val="en-US"/>
        </w:rPr>
        <w:t>Mariupol</w:t>
      </w:r>
      <w:proofErr w:type="spellEnd"/>
      <w:r w:rsidRPr="005E52A1">
        <w:rPr>
          <w:rFonts w:asciiTheme="minorHAnsi" w:eastAsia="Times New Roman" w:hAnsiTheme="minorHAnsi" w:cs="Times New Roman"/>
          <w:sz w:val="24"/>
          <w:szCs w:val="24"/>
          <w:lang w:val="en-US"/>
        </w:rPr>
        <w:t xml:space="preserve">. </w:t>
      </w:r>
    </w:p>
    <w:p w:rsidR="00026AAA" w:rsidRPr="005E52A1" w:rsidRDefault="00026AAA" w:rsidP="00026AAA">
      <w:pPr>
        <w:widowControl w:val="0"/>
        <w:spacing w:before="147" w:line="240" w:lineRule="auto"/>
        <w:ind w:left="0" w:hanging="2"/>
        <w:jc w:val="both"/>
        <w:rPr>
          <w:rFonts w:asciiTheme="minorHAnsi" w:eastAsia="Times New Roman" w:hAnsiTheme="minorHAnsi" w:cs="Times New Roman"/>
          <w:sz w:val="24"/>
          <w:szCs w:val="24"/>
          <w:lang w:val="en-US"/>
        </w:rPr>
      </w:pPr>
      <w:r w:rsidRPr="005E52A1">
        <w:rPr>
          <w:rFonts w:asciiTheme="minorHAnsi" w:eastAsia="Times New Roman" w:hAnsiTheme="minorHAnsi" w:cs="Times New Roman"/>
          <w:sz w:val="24"/>
          <w:szCs w:val="24"/>
          <w:lang w:val="en-US"/>
        </w:rPr>
        <w:t xml:space="preserve">In August 2022, </w:t>
      </w:r>
      <w:r w:rsidR="00274C57" w:rsidRPr="005E52A1">
        <w:rPr>
          <w:rFonts w:asciiTheme="minorHAnsi" w:eastAsia="Times New Roman" w:hAnsiTheme="minorHAnsi" w:cs="Times New Roman"/>
          <w:sz w:val="24"/>
          <w:szCs w:val="24"/>
          <w:lang w:val="en-US"/>
        </w:rPr>
        <w:t xml:space="preserve">the </w:t>
      </w:r>
      <w:r w:rsidR="003B1A28" w:rsidRPr="005E52A1">
        <w:rPr>
          <w:rFonts w:asciiTheme="minorHAnsi" w:eastAsia="Times New Roman" w:hAnsiTheme="minorHAnsi" w:cs="Times New Roman"/>
          <w:sz w:val="24"/>
          <w:szCs w:val="24"/>
          <w:lang w:val="en-US"/>
        </w:rPr>
        <w:t>RF</w:t>
      </w:r>
      <w:r w:rsidRPr="005E52A1">
        <w:rPr>
          <w:rFonts w:asciiTheme="minorHAnsi" w:eastAsia="Times New Roman" w:hAnsiTheme="minorHAnsi" w:cs="Times New Roman"/>
          <w:sz w:val="24"/>
          <w:szCs w:val="24"/>
          <w:lang w:val="en-US"/>
        </w:rPr>
        <w:t xml:space="preserve"> officially designated the </w:t>
      </w:r>
      <w:r w:rsidR="00387403" w:rsidRPr="005E52A1">
        <w:rPr>
          <w:rFonts w:asciiTheme="minorHAnsi" w:eastAsia="Times New Roman" w:hAnsiTheme="minorHAnsi" w:cs="Times New Roman"/>
          <w:sz w:val="24"/>
          <w:szCs w:val="24"/>
          <w:lang w:val="en-US"/>
        </w:rPr>
        <w:t>"</w:t>
      </w:r>
      <w:r w:rsidRPr="005E52A1">
        <w:rPr>
          <w:rFonts w:asciiTheme="minorHAnsi" w:eastAsia="Times New Roman" w:hAnsiTheme="minorHAnsi" w:cs="Times New Roman"/>
          <w:sz w:val="24"/>
          <w:szCs w:val="24"/>
          <w:lang w:val="en-US"/>
        </w:rPr>
        <w:t>Azov</w:t>
      </w:r>
      <w:r w:rsidR="00387403" w:rsidRPr="005E52A1">
        <w:rPr>
          <w:rFonts w:asciiTheme="minorHAnsi" w:eastAsia="Times New Roman" w:hAnsiTheme="minorHAnsi" w:cs="Times New Roman"/>
          <w:sz w:val="24"/>
          <w:szCs w:val="24"/>
          <w:lang w:val="en-US"/>
        </w:rPr>
        <w:t>"</w:t>
      </w:r>
      <w:r w:rsidRPr="005E52A1">
        <w:rPr>
          <w:rFonts w:asciiTheme="minorHAnsi" w:eastAsia="Times New Roman" w:hAnsiTheme="minorHAnsi" w:cs="Times New Roman"/>
          <w:sz w:val="24"/>
          <w:szCs w:val="24"/>
          <w:lang w:val="en-US"/>
        </w:rPr>
        <w:t xml:space="preserve"> Brigade as a terrorist </w:t>
      </w:r>
      <w:r w:rsidR="00241F57" w:rsidRPr="005E52A1">
        <w:rPr>
          <w:rFonts w:asciiTheme="minorHAnsi" w:eastAsia="Times New Roman" w:hAnsiTheme="minorHAnsi" w:cs="Times New Roman"/>
          <w:sz w:val="24"/>
          <w:szCs w:val="24"/>
          <w:lang w:val="en-US"/>
        </w:rPr>
        <w:t>organization</w:t>
      </w:r>
      <w:r w:rsidRPr="005E52A1">
        <w:rPr>
          <w:rFonts w:asciiTheme="minorHAnsi" w:eastAsia="Times New Roman" w:hAnsiTheme="minorHAnsi" w:cs="Times New Roman"/>
          <w:sz w:val="24"/>
          <w:szCs w:val="24"/>
          <w:lang w:val="en-US"/>
        </w:rPr>
        <w:t xml:space="preserve">. </w:t>
      </w:r>
    </w:p>
    <w:p w:rsidR="00026AAA" w:rsidRPr="005E52A1" w:rsidRDefault="00026AAA" w:rsidP="00026AAA">
      <w:pPr>
        <w:widowControl w:val="0"/>
        <w:spacing w:before="148" w:line="240" w:lineRule="auto"/>
        <w:ind w:left="0" w:right="209" w:hanging="2"/>
        <w:jc w:val="both"/>
        <w:rPr>
          <w:rFonts w:asciiTheme="minorHAnsi" w:eastAsia="Times New Roman" w:hAnsiTheme="minorHAnsi" w:cs="Times New Roman"/>
          <w:sz w:val="24"/>
          <w:szCs w:val="24"/>
          <w:lang w:val="en-US"/>
        </w:rPr>
      </w:pPr>
      <w:r w:rsidRPr="005E52A1">
        <w:rPr>
          <w:rFonts w:asciiTheme="minorHAnsi" w:eastAsia="Times New Roman" w:hAnsiTheme="minorHAnsi" w:cs="Times New Roman"/>
          <w:sz w:val="24"/>
          <w:szCs w:val="24"/>
          <w:lang w:val="en-US"/>
        </w:rPr>
        <w:t xml:space="preserve">The result of these unlawful actions of the use of torture, ill-treatment and other cruel treatment to extract confessions is the sentencing of 168 captured servicemen of the </w:t>
      </w:r>
      <w:r w:rsidR="00241F57" w:rsidRPr="005E52A1">
        <w:rPr>
          <w:rFonts w:asciiTheme="minorHAnsi" w:eastAsia="Times New Roman" w:hAnsiTheme="minorHAnsi" w:cs="Times New Roman"/>
          <w:sz w:val="24"/>
          <w:szCs w:val="24"/>
          <w:lang w:val="en-US"/>
        </w:rPr>
        <w:t>"</w:t>
      </w:r>
      <w:r w:rsidRPr="005E52A1">
        <w:rPr>
          <w:rFonts w:asciiTheme="minorHAnsi" w:eastAsia="Times New Roman" w:hAnsiTheme="minorHAnsi" w:cs="Times New Roman"/>
          <w:sz w:val="24"/>
          <w:szCs w:val="24"/>
          <w:lang w:val="en-US"/>
        </w:rPr>
        <w:t>Azov</w:t>
      </w:r>
      <w:r w:rsidR="00241F57" w:rsidRPr="005E52A1">
        <w:rPr>
          <w:rFonts w:asciiTheme="minorHAnsi" w:eastAsia="Times New Roman" w:hAnsiTheme="minorHAnsi" w:cs="Times New Roman"/>
          <w:sz w:val="24"/>
          <w:szCs w:val="24"/>
          <w:lang w:val="en-US"/>
        </w:rPr>
        <w:t>"</w:t>
      </w:r>
      <w:r w:rsidRPr="005E52A1">
        <w:rPr>
          <w:rFonts w:asciiTheme="minorHAnsi" w:eastAsia="Times New Roman" w:hAnsiTheme="minorHAnsi" w:cs="Times New Roman"/>
          <w:sz w:val="24"/>
          <w:szCs w:val="24"/>
          <w:lang w:val="en-US"/>
        </w:rPr>
        <w:t xml:space="preserve"> Brigade as </w:t>
      </w:r>
      <w:r w:rsidR="00241F57" w:rsidRPr="005E52A1">
        <w:rPr>
          <w:rFonts w:asciiTheme="minorHAnsi" w:eastAsia="Times New Roman" w:hAnsiTheme="minorHAnsi" w:cs="Times New Roman"/>
          <w:sz w:val="24"/>
          <w:szCs w:val="24"/>
          <w:lang w:val="en-US"/>
        </w:rPr>
        <w:t>"</w:t>
      </w:r>
      <w:r w:rsidRPr="005E52A1">
        <w:rPr>
          <w:rFonts w:asciiTheme="minorHAnsi" w:eastAsia="Times New Roman" w:hAnsiTheme="minorHAnsi" w:cs="Times New Roman"/>
          <w:sz w:val="24"/>
          <w:szCs w:val="24"/>
          <w:lang w:val="en-US"/>
        </w:rPr>
        <w:t>terrorists</w:t>
      </w:r>
      <w:r w:rsidR="00241F57" w:rsidRPr="005E52A1">
        <w:rPr>
          <w:rFonts w:asciiTheme="minorHAnsi" w:eastAsia="Times New Roman" w:hAnsiTheme="minorHAnsi" w:cs="Times New Roman"/>
          <w:sz w:val="24"/>
          <w:szCs w:val="24"/>
          <w:lang w:val="en-US"/>
        </w:rPr>
        <w:t>"</w:t>
      </w:r>
      <w:r w:rsidRPr="005E52A1">
        <w:rPr>
          <w:rFonts w:asciiTheme="minorHAnsi" w:eastAsia="Times New Roman" w:hAnsiTheme="minorHAnsi" w:cs="Times New Roman"/>
          <w:sz w:val="24"/>
          <w:szCs w:val="24"/>
          <w:lang w:val="en-US"/>
        </w:rPr>
        <w:t xml:space="preserve"> to prison terms ranging from 13 to 23 years, as well as 12 servicemen to life imprisonment on fabricated charges of murdering civilians. </w:t>
      </w:r>
    </w:p>
    <w:p w:rsidR="00026AAA" w:rsidRPr="005E52A1" w:rsidRDefault="00026AAA" w:rsidP="00026AAA">
      <w:pPr>
        <w:widowControl w:val="0"/>
        <w:spacing w:before="147" w:line="240" w:lineRule="auto"/>
        <w:ind w:left="0" w:right="212" w:hanging="2"/>
        <w:jc w:val="both"/>
        <w:rPr>
          <w:rFonts w:asciiTheme="minorHAnsi" w:eastAsia="Times New Roman" w:hAnsiTheme="minorHAnsi" w:cs="Times New Roman"/>
          <w:sz w:val="24"/>
          <w:szCs w:val="24"/>
          <w:lang w:val="en-US"/>
        </w:rPr>
      </w:pPr>
      <w:r w:rsidRPr="005E52A1">
        <w:rPr>
          <w:rFonts w:asciiTheme="minorHAnsi" w:eastAsia="Times New Roman" w:hAnsiTheme="minorHAnsi" w:cs="Times New Roman"/>
          <w:sz w:val="24"/>
          <w:szCs w:val="24"/>
          <w:lang w:val="en-US"/>
        </w:rPr>
        <w:t xml:space="preserve">Testimony from victims obtained during the investigation gives grounds to believe that extremely cruel treatment by representatives of the aggressor state is being </w:t>
      </w:r>
      <w:r w:rsidR="003D11CC" w:rsidRPr="005E52A1">
        <w:rPr>
          <w:rFonts w:asciiTheme="minorHAnsi" w:eastAsia="Times New Roman" w:hAnsiTheme="minorHAnsi" w:cs="Times New Roman"/>
          <w:sz w:val="24"/>
          <w:szCs w:val="24"/>
          <w:lang w:val="en-US"/>
        </w:rPr>
        <w:t>applied</w:t>
      </w:r>
      <w:r w:rsidRPr="005E52A1">
        <w:rPr>
          <w:rFonts w:asciiTheme="minorHAnsi" w:eastAsia="Times New Roman" w:hAnsiTheme="minorHAnsi" w:cs="Times New Roman"/>
          <w:sz w:val="24"/>
          <w:szCs w:val="24"/>
          <w:lang w:val="en-US"/>
        </w:rPr>
        <w:t xml:space="preserve"> to servicemen of the</w:t>
      </w:r>
      <w:r w:rsidR="001505B9" w:rsidRPr="005E52A1">
        <w:rPr>
          <w:rFonts w:asciiTheme="minorHAnsi" w:eastAsia="Times New Roman" w:hAnsiTheme="minorHAnsi" w:cs="Times New Roman"/>
          <w:sz w:val="24"/>
          <w:szCs w:val="24"/>
          <w:lang w:val="en-US"/>
        </w:rPr>
        <w:t xml:space="preserve"> "Azov" Brigade</w:t>
      </w:r>
      <w:r w:rsidR="001505B9" w:rsidRPr="005E52A1">
        <w:rPr>
          <w:rFonts w:asciiTheme="minorHAnsi" w:eastAsia="Times New Roman" w:hAnsiTheme="minorHAnsi" w:cs="Times New Roman"/>
          <w:sz w:val="24"/>
          <w:szCs w:val="24"/>
          <w:lang w:val="en-US"/>
        </w:rPr>
        <w:t xml:space="preserve"> </w:t>
      </w:r>
      <w:r w:rsidRPr="005E52A1">
        <w:rPr>
          <w:rFonts w:asciiTheme="minorHAnsi" w:eastAsia="Times New Roman" w:hAnsiTheme="minorHAnsi" w:cs="Times New Roman"/>
          <w:sz w:val="24"/>
          <w:szCs w:val="24"/>
          <w:lang w:val="en-US"/>
        </w:rPr>
        <w:t xml:space="preserve">members who, at the start of the </w:t>
      </w:r>
      <w:r w:rsidR="00D93BC2" w:rsidRPr="005E52A1">
        <w:rPr>
          <w:rFonts w:asciiTheme="minorHAnsi" w:eastAsia="Times New Roman" w:hAnsiTheme="minorHAnsi" w:cs="Times New Roman"/>
          <w:sz w:val="24"/>
          <w:szCs w:val="24"/>
          <w:lang w:val="en-US"/>
        </w:rPr>
        <w:t>RF</w:t>
      </w:r>
      <w:r w:rsidRPr="005E52A1">
        <w:rPr>
          <w:rFonts w:asciiTheme="minorHAnsi" w:eastAsia="Times New Roman" w:hAnsiTheme="minorHAnsi" w:cs="Times New Roman"/>
          <w:sz w:val="24"/>
          <w:szCs w:val="24"/>
          <w:lang w:val="en-US"/>
        </w:rPr>
        <w:t xml:space="preserve">’s full-scale invasion of Ukraine on 24 February 2022, were in the city of </w:t>
      </w:r>
      <w:proofErr w:type="spellStart"/>
      <w:r w:rsidRPr="005E52A1">
        <w:rPr>
          <w:rFonts w:asciiTheme="minorHAnsi" w:eastAsia="Times New Roman" w:hAnsiTheme="minorHAnsi" w:cs="Times New Roman"/>
          <w:sz w:val="24"/>
          <w:szCs w:val="24"/>
          <w:lang w:val="en-US"/>
        </w:rPr>
        <w:t>Mariupol</w:t>
      </w:r>
      <w:proofErr w:type="spellEnd"/>
      <w:r w:rsidRPr="005E52A1">
        <w:rPr>
          <w:rFonts w:asciiTheme="minorHAnsi" w:eastAsia="Times New Roman" w:hAnsiTheme="minorHAnsi" w:cs="Times New Roman"/>
          <w:sz w:val="24"/>
          <w:szCs w:val="24"/>
          <w:lang w:val="en-US"/>
        </w:rPr>
        <w:t xml:space="preserve">, Donetsk Region (serving in artillery and sniper units; possessing a strong sense of Ukrainian identity). </w:t>
      </w:r>
    </w:p>
    <w:p w:rsidR="00026AAA" w:rsidRPr="005E52A1" w:rsidRDefault="00026AAA" w:rsidP="00026AAA">
      <w:pPr>
        <w:widowControl w:val="0"/>
        <w:spacing w:before="154" w:line="240" w:lineRule="auto"/>
        <w:ind w:left="0" w:right="207" w:hanging="2"/>
        <w:jc w:val="both"/>
        <w:rPr>
          <w:rFonts w:asciiTheme="minorHAnsi" w:eastAsia="Times New Roman" w:hAnsiTheme="minorHAnsi" w:cs="Times New Roman"/>
          <w:sz w:val="24"/>
          <w:szCs w:val="24"/>
          <w:lang w:val="en-US"/>
        </w:rPr>
      </w:pPr>
      <w:r w:rsidRPr="005E52A1">
        <w:rPr>
          <w:rFonts w:asciiTheme="minorHAnsi" w:eastAsia="Times New Roman" w:hAnsiTheme="minorHAnsi" w:cs="Times New Roman"/>
          <w:sz w:val="24"/>
          <w:szCs w:val="24"/>
          <w:lang w:val="en-US"/>
        </w:rPr>
        <w:t xml:space="preserve">To date, it has been established that </w:t>
      </w:r>
      <w:r w:rsidR="00274C57" w:rsidRPr="005E52A1">
        <w:rPr>
          <w:rFonts w:asciiTheme="minorHAnsi" w:eastAsia="Times New Roman" w:hAnsiTheme="minorHAnsi" w:cs="Times New Roman"/>
          <w:sz w:val="24"/>
          <w:szCs w:val="24"/>
          <w:lang w:val="en-US"/>
        </w:rPr>
        <w:t xml:space="preserve">the </w:t>
      </w:r>
      <w:r w:rsidR="004A6368" w:rsidRPr="005E52A1">
        <w:rPr>
          <w:rFonts w:asciiTheme="minorHAnsi" w:eastAsia="Times New Roman" w:hAnsiTheme="minorHAnsi" w:cs="Times New Roman"/>
          <w:sz w:val="24"/>
          <w:szCs w:val="24"/>
          <w:lang w:val="en-US"/>
        </w:rPr>
        <w:t>RF</w:t>
      </w:r>
      <w:r w:rsidRPr="005E52A1">
        <w:rPr>
          <w:rFonts w:asciiTheme="minorHAnsi" w:eastAsia="Times New Roman" w:hAnsiTheme="minorHAnsi" w:cs="Times New Roman"/>
          <w:sz w:val="24"/>
          <w:szCs w:val="24"/>
          <w:lang w:val="en-US"/>
        </w:rPr>
        <w:t xml:space="preserve"> has sentenced 1 039 servicemen of the Security and Defence Forces of Ukraine, 44 of whom to life imprisonment. 115 prisoners of war, who were </w:t>
      </w:r>
      <w:r w:rsidRPr="005E52A1">
        <w:rPr>
          <w:rFonts w:asciiTheme="minorHAnsi" w:eastAsia="Times New Roman" w:hAnsiTheme="minorHAnsi" w:cs="Times New Roman"/>
          <w:sz w:val="24"/>
          <w:szCs w:val="24"/>
          <w:lang w:val="en-US"/>
        </w:rPr>
        <w:lastRenderedPageBreak/>
        <w:t>sentenced by the aggressor in violation of their rights to a fair and proper trial, have now been returned to Ukraine. A range of necessary investigative and procedural measures are being carried out with them.</w:t>
      </w:r>
    </w:p>
    <w:p w:rsidR="00026AAA" w:rsidRPr="005E52A1" w:rsidRDefault="00026AAA" w:rsidP="00026AAA">
      <w:pPr>
        <w:widowControl w:val="0"/>
        <w:spacing w:before="151" w:line="240" w:lineRule="auto"/>
        <w:ind w:left="0" w:hanging="2"/>
        <w:jc w:val="both"/>
        <w:rPr>
          <w:rFonts w:asciiTheme="minorHAnsi" w:eastAsia="Garamond" w:hAnsiTheme="minorHAnsi" w:cs="Garamond"/>
          <w:i/>
          <w:iCs/>
          <w:sz w:val="24"/>
          <w:szCs w:val="24"/>
          <w:lang w:val="en-US"/>
        </w:rPr>
      </w:pPr>
      <w:r w:rsidRPr="005E52A1">
        <w:rPr>
          <w:rFonts w:asciiTheme="minorHAnsi" w:eastAsia="Garamond" w:hAnsiTheme="minorHAnsi" w:cs="Garamond"/>
          <w:i/>
          <w:iCs/>
          <w:sz w:val="24"/>
          <w:szCs w:val="24"/>
          <w:lang w:val="en-US"/>
        </w:rPr>
        <w:t xml:space="preserve">Missing under special circumstances </w:t>
      </w:r>
    </w:p>
    <w:p w:rsidR="00026AAA" w:rsidRPr="005E52A1" w:rsidRDefault="00026AAA" w:rsidP="00026AAA">
      <w:pPr>
        <w:widowControl w:val="0"/>
        <w:spacing w:before="148" w:line="240" w:lineRule="auto"/>
        <w:ind w:left="0" w:right="211" w:hanging="2"/>
        <w:jc w:val="both"/>
        <w:rPr>
          <w:rFonts w:asciiTheme="minorHAnsi" w:eastAsia="Times New Roman" w:hAnsiTheme="minorHAnsi" w:cs="Times New Roman"/>
          <w:sz w:val="24"/>
          <w:szCs w:val="24"/>
          <w:lang w:val="en-US"/>
        </w:rPr>
      </w:pPr>
      <w:r w:rsidRPr="005E52A1">
        <w:rPr>
          <w:rFonts w:asciiTheme="minorHAnsi" w:eastAsia="Times New Roman" w:hAnsiTheme="minorHAnsi" w:cs="Times New Roman"/>
          <w:sz w:val="24"/>
          <w:szCs w:val="24"/>
          <w:lang w:val="en-US"/>
        </w:rPr>
        <w:t xml:space="preserve">As of 16 April 2026, the Unified Register of Persons Missing under Special Circumstances contains information on over 90 000 individuals, including military personnel and civilians, amongst whom are 2 307 children, for whom the search continues. This demonstrates the significant scale of the issue and its systemic nature in the context of the ongoing armed aggression against Ukraine. </w:t>
      </w:r>
    </w:p>
    <w:p w:rsidR="00026AAA" w:rsidRPr="005E52A1" w:rsidRDefault="00026AAA" w:rsidP="00026AAA">
      <w:pPr>
        <w:widowControl w:val="0"/>
        <w:spacing w:before="139" w:line="240" w:lineRule="auto"/>
        <w:ind w:left="0" w:right="208" w:hanging="2"/>
        <w:jc w:val="both"/>
        <w:rPr>
          <w:rFonts w:asciiTheme="minorHAnsi" w:eastAsia="Times New Roman" w:hAnsiTheme="minorHAnsi" w:cs="Times New Roman"/>
          <w:sz w:val="24"/>
          <w:szCs w:val="24"/>
          <w:lang w:val="en-US"/>
        </w:rPr>
      </w:pPr>
      <w:r w:rsidRPr="005E52A1">
        <w:rPr>
          <w:rFonts w:asciiTheme="minorHAnsi" w:eastAsia="Times New Roman" w:hAnsiTheme="minorHAnsi" w:cs="Times New Roman"/>
          <w:sz w:val="24"/>
          <w:szCs w:val="24"/>
          <w:lang w:val="en-US"/>
        </w:rPr>
        <w:t xml:space="preserve">As a result of the work carried out, the status of persons missing under special circumstances has been revoked for over 25 000 individuals, some of whom have been confirmed to be alive (returned from captivity) or identified following investigations. </w:t>
      </w:r>
    </w:p>
    <w:p w:rsidR="00026AAA" w:rsidRPr="005E52A1" w:rsidRDefault="00026AAA" w:rsidP="00026AAA">
      <w:pPr>
        <w:widowControl w:val="0"/>
        <w:spacing w:before="152" w:line="240" w:lineRule="auto"/>
        <w:ind w:left="0" w:right="204" w:hanging="2"/>
        <w:jc w:val="both"/>
        <w:rPr>
          <w:rFonts w:asciiTheme="minorHAnsi" w:eastAsia="Times New Roman" w:hAnsiTheme="minorHAnsi" w:cs="Times New Roman"/>
          <w:sz w:val="24"/>
          <w:szCs w:val="24"/>
          <w:lang w:val="en-US"/>
        </w:rPr>
      </w:pPr>
      <w:r w:rsidRPr="005E52A1">
        <w:rPr>
          <w:rFonts w:asciiTheme="minorHAnsi" w:eastAsia="Times New Roman" w:hAnsiTheme="minorHAnsi" w:cs="Times New Roman"/>
          <w:sz w:val="24"/>
          <w:szCs w:val="24"/>
          <w:lang w:val="en-US"/>
        </w:rPr>
        <w:t xml:space="preserve">To improve the effectiveness of the search for persons missing under special circumstances and to establish their whereabouts on a systematic basis, open-source information, including social media, is monitored using modern OSINT search modules. As a result of this work, 3 453 individuals (servicemen and civilians) have been identified who were taken into captivity by the </w:t>
      </w:r>
      <w:r w:rsidR="00FB4875" w:rsidRPr="005E52A1">
        <w:rPr>
          <w:rFonts w:asciiTheme="minorHAnsi" w:eastAsia="Times New Roman" w:hAnsiTheme="minorHAnsi" w:cs="Times New Roman"/>
          <w:sz w:val="24"/>
          <w:szCs w:val="24"/>
          <w:lang w:val="en-US"/>
        </w:rPr>
        <w:t>RF</w:t>
      </w:r>
      <w:r w:rsidRPr="005E52A1">
        <w:rPr>
          <w:rFonts w:asciiTheme="minorHAnsi" w:eastAsia="Times New Roman" w:hAnsiTheme="minorHAnsi" w:cs="Times New Roman"/>
          <w:sz w:val="24"/>
          <w:szCs w:val="24"/>
          <w:lang w:val="en-US"/>
        </w:rPr>
        <w:t xml:space="preserve"> or are being held as hostages.</w:t>
      </w:r>
    </w:p>
    <w:p w:rsidR="00026AAA" w:rsidRPr="005E52A1" w:rsidRDefault="00026AAA" w:rsidP="00026AAA">
      <w:pPr>
        <w:widowControl w:val="0"/>
        <w:spacing w:before="143" w:line="240" w:lineRule="auto"/>
        <w:ind w:left="0" w:right="182" w:hanging="2"/>
        <w:jc w:val="both"/>
        <w:rPr>
          <w:rFonts w:asciiTheme="minorHAnsi" w:eastAsia="Times New Roman" w:hAnsiTheme="minorHAnsi" w:cs="Times New Roman"/>
          <w:sz w:val="24"/>
          <w:szCs w:val="24"/>
          <w:lang w:val="en-US"/>
        </w:rPr>
      </w:pPr>
      <w:r w:rsidRPr="005E52A1">
        <w:rPr>
          <w:rFonts w:asciiTheme="minorHAnsi" w:eastAsia="Times New Roman" w:hAnsiTheme="minorHAnsi" w:cs="Times New Roman"/>
          <w:sz w:val="24"/>
          <w:szCs w:val="24"/>
          <w:lang w:val="en-US"/>
        </w:rPr>
        <w:t xml:space="preserve">According to data from the State Scientific Research </w:t>
      </w:r>
      <w:r w:rsidR="00C33922" w:rsidRPr="005E52A1">
        <w:rPr>
          <w:rFonts w:asciiTheme="minorHAnsi" w:eastAsia="Times New Roman" w:hAnsiTheme="minorHAnsi" w:cs="Times New Roman"/>
          <w:sz w:val="24"/>
          <w:szCs w:val="24"/>
          <w:lang w:val="en-US"/>
        </w:rPr>
        <w:t xml:space="preserve">Forensic </w:t>
      </w:r>
      <w:r w:rsidRPr="005E52A1">
        <w:rPr>
          <w:rFonts w:asciiTheme="minorHAnsi" w:eastAsia="Times New Roman" w:hAnsiTheme="minorHAnsi" w:cs="Times New Roman"/>
          <w:sz w:val="24"/>
          <w:szCs w:val="24"/>
          <w:lang w:val="en-US"/>
        </w:rPr>
        <w:t>Cent</w:t>
      </w:r>
      <w:r w:rsidR="00C33922" w:rsidRPr="005E52A1">
        <w:rPr>
          <w:rFonts w:asciiTheme="minorHAnsi" w:eastAsia="Times New Roman" w:hAnsiTheme="minorHAnsi" w:cs="Times New Roman"/>
          <w:sz w:val="24"/>
          <w:szCs w:val="24"/>
          <w:lang w:val="en-US"/>
        </w:rPr>
        <w:t>e</w:t>
      </w:r>
      <w:r w:rsidRPr="005E52A1">
        <w:rPr>
          <w:rFonts w:asciiTheme="minorHAnsi" w:eastAsia="Times New Roman" w:hAnsiTheme="minorHAnsi" w:cs="Times New Roman"/>
          <w:sz w:val="24"/>
          <w:szCs w:val="24"/>
          <w:lang w:val="en-US"/>
        </w:rPr>
        <w:t>r of the Ministry of Internal Affairs of Ukraine, between February 24, 2022 and April 10, 2026, 37 667 DNA</w:t>
      </w:r>
      <w:r w:rsidR="002457E2" w:rsidRPr="005E52A1">
        <w:rPr>
          <w:rFonts w:asciiTheme="minorHAnsi" w:eastAsia="Times New Roman" w:hAnsiTheme="minorHAnsi" w:cs="Times New Roman"/>
          <w:sz w:val="24"/>
          <w:szCs w:val="24"/>
          <w:lang w:val="en-US"/>
        </w:rPr>
        <w:t xml:space="preserve"> </w:t>
      </w:r>
      <w:r w:rsidRPr="005E52A1">
        <w:rPr>
          <w:rFonts w:asciiTheme="minorHAnsi" w:eastAsia="Times New Roman" w:hAnsiTheme="minorHAnsi" w:cs="Times New Roman"/>
          <w:sz w:val="24"/>
          <w:szCs w:val="24"/>
          <w:lang w:val="en-US"/>
        </w:rPr>
        <w:t>profiles of unidentified bodies were entered into the Electronic Register of Human Genomic Information, checks of which revealed 24 556 matches with the DNA</w:t>
      </w:r>
      <w:r w:rsidR="002457E2" w:rsidRPr="005E52A1">
        <w:rPr>
          <w:rFonts w:asciiTheme="minorHAnsi" w:eastAsia="Times New Roman" w:hAnsiTheme="minorHAnsi" w:cs="Times New Roman"/>
          <w:sz w:val="24"/>
          <w:szCs w:val="24"/>
          <w:lang w:val="en-US"/>
        </w:rPr>
        <w:t xml:space="preserve"> </w:t>
      </w:r>
      <w:r w:rsidRPr="005E52A1">
        <w:rPr>
          <w:rFonts w:asciiTheme="minorHAnsi" w:eastAsia="Times New Roman" w:hAnsiTheme="minorHAnsi" w:cs="Times New Roman"/>
          <w:sz w:val="24"/>
          <w:szCs w:val="24"/>
          <w:lang w:val="en-US"/>
        </w:rPr>
        <w:t>profiles of relatives of missing persons, of which 22 934 were matches relating to the bodies of military servicemen.</w:t>
      </w:r>
    </w:p>
    <w:p w:rsidR="00026AAA" w:rsidRPr="005E52A1" w:rsidRDefault="00026AAA" w:rsidP="00026AAA">
      <w:pPr>
        <w:widowControl w:val="0"/>
        <w:spacing w:beforeLines="60" w:before="144" w:afterLines="60" w:after="144" w:line="240" w:lineRule="auto"/>
        <w:ind w:left="0" w:right="97" w:firstLineChars="0" w:hanging="2"/>
        <w:jc w:val="center"/>
        <w:rPr>
          <w:rFonts w:ascii="Cambria" w:eastAsia="Times New Roman" w:hAnsi="Cambria" w:cs="Times New Roman"/>
          <w:sz w:val="24"/>
          <w:szCs w:val="24"/>
          <w:highlight w:val="white"/>
          <w:lang w:val="en-US"/>
        </w:rPr>
      </w:pPr>
      <w:r w:rsidRPr="005E52A1">
        <w:rPr>
          <w:rFonts w:ascii="Cambria" w:eastAsia="Times New Roman" w:hAnsi="Cambria" w:cs="Times New Roman"/>
          <w:sz w:val="24"/>
          <w:szCs w:val="24"/>
          <w:highlight w:val="white"/>
          <w:lang w:val="en-US"/>
        </w:rPr>
        <w:t>_____________________</w:t>
      </w:r>
    </w:p>
    <w:p w:rsidR="00413120" w:rsidRPr="005E52A1" w:rsidRDefault="00413120" w:rsidP="00FA7FC8">
      <w:pPr>
        <w:widowControl w:val="0"/>
        <w:spacing w:beforeLines="60" w:before="144" w:afterLines="60" w:after="144" w:line="240" w:lineRule="auto"/>
        <w:ind w:left="0" w:right="97" w:firstLineChars="0" w:hanging="2"/>
        <w:jc w:val="both"/>
        <w:rPr>
          <w:rFonts w:ascii="Cambria" w:eastAsia="Times New Roman" w:hAnsi="Cambria" w:cs="Times New Roman"/>
          <w:sz w:val="24"/>
          <w:szCs w:val="24"/>
          <w:lang w:val="en-US"/>
        </w:rPr>
      </w:pPr>
    </w:p>
    <w:sectPr w:rsidR="00413120" w:rsidRPr="005E52A1" w:rsidSect="0070485A">
      <w:headerReference w:type="default" r:id="rId9"/>
      <w:pgSz w:w="11906" w:h="16838"/>
      <w:pgMar w:top="993" w:right="566" w:bottom="1701" w:left="1134" w:header="567" w:footer="284"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32F1" w:rsidRDefault="003132F1" w:rsidP="008E21DE">
      <w:pPr>
        <w:spacing w:line="240" w:lineRule="auto"/>
        <w:ind w:left="0" w:hanging="2"/>
      </w:pPr>
      <w:r>
        <w:separator/>
      </w:r>
    </w:p>
  </w:endnote>
  <w:endnote w:type="continuationSeparator" w:id="0">
    <w:p w:rsidR="003132F1" w:rsidRDefault="003132F1" w:rsidP="008E21DE">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embedRegular r:id="rId1" w:fontKey="{CF330555-086F-46E8-8EE7-235C3A7C28E6}"/>
    <w:embedBold r:id="rId2" w:fontKey="{1F271D10-C39A-4168-88C4-F6A778F8F92A}"/>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embedRegular r:id="rId3" w:fontKey="{D4C4F6C1-DDA3-41F8-9564-E2E08BC906CB}"/>
  </w:font>
  <w:font w:name="Cambria">
    <w:panose1 w:val="02040503050406030204"/>
    <w:charset w:val="CC"/>
    <w:family w:val="roman"/>
    <w:pitch w:val="variable"/>
    <w:sig w:usb0="E00006FF" w:usb1="420024FF" w:usb2="02000000" w:usb3="00000000" w:csb0="0000019F" w:csb1="00000000"/>
    <w:embedRegular r:id="rId4" w:fontKey="{4F734034-9DBD-4C39-AE67-0EF08A58C6FE}"/>
    <w:embedBold r:id="rId5" w:fontKey="{BED7E2E6-8903-4419-95EB-80807050EF58}"/>
    <w:embedItalic r:id="rId6" w:fontKey="{804F9F14-2CB7-4613-9112-45C7D89D7E43}"/>
  </w:font>
  <w:font w:name="Antiqua">
    <w:altName w:val="Times New Roman"/>
    <w:charset w:val="CC"/>
    <w:family w:val="auto"/>
    <w:pitch w:val="default"/>
  </w:font>
  <w:font w:name="Tahoma">
    <w:panose1 w:val="020B0604030504040204"/>
    <w:charset w:val="CC"/>
    <w:family w:val="swiss"/>
    <w:pitch w:val="variable"/>
    <w:sig w:usb0="E1002EFF" w:usb1="C000605B" w:usb2="00000029" w:usb3="00000000" w:csb0="000101FF" w:csb1="00000000"/>
    <w:embedRegular r:id="rId7" w:fontKey="{8484D14D-5621-46F9-A647-5416AAC934EB}"/>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embedRegular r:id="rId8" w:fontKey="{2741186F-FD2C-4F1D-A5FD-0E0A375DC4FC}"/>
  </w:font>
  <w:font w:name="Angsana New">
    <w:panose1 w:val="02020603050405020304"/>
    <w:charset w:val="DE"/>
    <w:family w:val="roman"/>
    <w:notTrueType/>
    <w:pitch w:val="variable"/>
    <w:sig w:usb0="01000001" w:usb1="00000000" w:usb2="00000000" w:usb3="00000000" w:csb0="00010000" w:csb1="00000000"/>
  </w:font>
  <w:font w:name="Georgia">
    <w:panose1 w:val="02040502050405020303"/>
    <w:charset w:val="CC"/>
    <w:family w:val="roman"/>
    <w:pitch w:val="variable"/>
    <w:sig w:usb0="00000287" w:usb1="00000000" w:usb2="00000000" w:usb3="00000000" w:csb0="0000009F" w:csb1="00000000"/>
    <w:embedItalic r:id="rId9" w:fontKey="{9D8E2A9D-379E-4087-A71A-ACCF810FB1AF}"/>
  </w:font>
  <w:font w:name="Garamond">
    <w:panose1 w:val="02020404030301010803"/>
    <w:charset w:val="CC"/>
    <w:family w:val="roman"/>
    <w:pitch w:val="variable"/>
    <w:sig w:usb0="00000287" w:usb1="00000000" w:usb2="00000000" w:usb3="00000000" w:csb0="0000009F" w:csb1="00000000"/>
    <w:embedRegular r:id="rId10" w:fontKey="{1BFD9B37-4483-4033-A312-04B016E85BB1}"/>
    <w:embedItalic r:id="rId11" w:fontKey="{95AAE83F-22B3-44F8-84F0-6D92030A466A}"/>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32F1" w:rsidRDefault="003132F1" w:rsidP="008E21DE">
      <w:pPr>
        <w:spacing w:line="240" w:lineRule="auto"/>
        <w:ind w:left="0" w:hanging="2"/>
      </w:pPr>
      <w:r>
        <w:separator/>
      </w:r>
    </w:p>
  </w:footnote>
  <w:footnote w:type="continuationSeparator" w:id="0">
    <w:p w:rsidR="003132F1" w:rsidRDefault="003132F1" w:rsidP="008E21DE">
      <w:pPr>
        <w:spacing w:line="240" w:lineRule="auto"/>
        <w:ind w:left="0" w:hanging="2"/>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32F1" w:rsidRDefault="003132F1" w:rsidP="008E21DE">
    <w:pPr>
      <w:tabs>
        <w:tab w:val="center" w:pos="4677"/>
        <w:tab w:val="right" w:pos="9355"/>
      </w:tabs>
      <w:spacing w:line="240" w:lineRule="auto"/>
      <w:ind w:left="0" w:hanging="2"/>
      <w:jc w:val="center"/>
      <w:rPr>
        <w:rFonts w:ascii="Times New Roman" w:eastAsia="Times New Roman" w:hAnsi="Times New Roman" w:cs="Times New Roman"/>
        <w:color w:val="000000"/>
        <w:szCs w:val="22"/>
      </w:rPr>
    </w:pPr>
    <w:r>
      <w:rPr>
        <w:rFonts w:ascii="Times New Roman" w:eastAsia="Times New Roman" w:hAnsi="Times New Roman" w:cs="Times New Roman"/>
        <w:color w:val="000000"/>
        <w:sz w:val="20"/>
      </w:rPr>
      <w:fldChar w:fldCharType="begin"/>
    </w:r>
    <w:r>
      <w:rPr>
        <w:rFonts w:ascii="Times New Roman" w:eastAsia="Times New Roman" w:hAnsi="Times New Roman" w:cs="Times New Roman"/>
        <w:color w:val="000000"/>
        <w:sz w:val="20"/>
      </w:rPr>
      <w:instrText>PAGE</w:instrText>
    </w:r>
    <w:r>
      <w:rPr>
        <w:rFonts w:ascii="Times New Roman" w:eastAsia="Times New Roman" w:hAnsi="Times New Roman" w:cs="Times New Roman"/>
        <w:color w:val="000000"/>
        <w:sz w:val="20"/>
      </w:rPr>
      <w:fldChar w:fldCharType="separate"/>
    </w:r>
    <w:r w:rsidR="0070485A">
      <w:rPr>
        <w:rFonts w:ascii="Times New Roman" w:eastAsia="Times New Roman" w:hAnsi="Times New Roman" w:cs="Times New Roman"/>
        <w:noProof/>
        <w:color w:val="000000"/>
        <w:sz w:val="20"/>
      </w:rPr>
      <w:t>13</w:t>
    </w:r>
    <w:r>
      <w:rPr>
        <w:rFonts w:ascii="Times New Roman" w:eastAsia="Times New Roman" w:hAnsi="Times New Roman" w:cs="Times New Roman"/>
        <w:color w:val="000000"/>
        <w:sz w:val="20"/>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1616"/>
    <w:rsid w:val="00004FB0"/>
    <w:rsid w:val="00007D7B"/>
    <w:rsid w:val="00014BEB"/>
    <w:rsid w:val="00016218"/>
    <w:rsid w:val="00026AAA"/>
    <w:rsid w:val="0004307F"/>
    <w:rsid w:val="00061663"/>
    <w:rsid w:val="00062EF0"/>
    <w:rsid w:val="0006424E"/>
    <w:rsid w:val="000672BF"/>
    <w:rsid w:val="000703BF"/>
    <w:rsid w:val="00074B63"/>
    <w:rsid w:val="00091D22"/>
    <w:rsid w:val="00093C5D"/>
    <w:rsid w:val="000958B3"/>
    <w:rsid w:val="000B032D"/>
    <w:rsid w:val="000B0DF2"/>
    <w:rsid w:val="000B126B"/>
    <w:rsid w:val="000B45A7"/>
    <w:rsid w:val="000B4FB5"/>
    <w:rsid w:val="000B7A7C"/>
    <w:rsid w:val="000C1822"/>
    <w:rsid w:val="000C5363"/>
    <w:rsid w:val="000C5B8E"/>
    <w:rsid w:val="000D24F8"/>
    <w:rsid w:val="000D3555"/>
    <w:rsid w:val="000E3EC0"/>
    <w:rsid w:val="000E676A"/>
    <w:rsid w:val="000E766A"/>
    <w:rsid w:val="000F0B6C"/>
    <w:rsid w:val="000F7DC3"/>
    <w:rsid w:val="00105023"/>
    <w:rsid w:val="00105EDA"/>
    <w:rsid w:val="00106F2E"/>
    <w:rsid w:val="00110480"/>
    <w:rsid w:val="001142E2"/>
    <w:rsid w:val="00115A18"/>
    <w:rsid w:val="00126575"/>
    <w:rsid w:val="00131241"/>
    <w:rsid w:val="00134F0C"/>
    <w:rsid w:val="001505B9"/>
    <w:rsid w:val="0015430F"/>
    <w:rsid w:val="00154BA1"/>
    <w:rsid w:val="001740D2"/>
    <w:rsid w:val="001753CF"/>
    <w:rsid w:val="00185C37"/>
    <w:rsid w:val="00187FA8"/>
    <w:rsid w:val="00195CC6"/>
    <w:rsid w:val="001A4AA1"/>
    <w:rsid w:val="001B4119"/>
    <w:rsid w:val="001B739C"/>
    <w:rsid w:val="001C4A60"/>
    <w:rsid w:val="001D6688"/>
    <w:rsid w:val="001E1D89"/>
    <w:rsid w:val="001E699B"/>
    <w:rsid w:val="001F1960"/>
    <w:rsid w:val="001F331F"/>
    <w:rsid w:val="002008EA"/>
    <w:rsid w:val="0020537B"/>
    <w:rsid w:val="00206F09"/>
    <w:rsid w:val="00212F89"/>
    <w:rsid w:val="002140BA"/>
    <w:rsid w:val="00217CEF"/>
    <w:rsid w:val="00222AA2"/>
    <w:rsid w:val="002269E0"/>
    <w:rsid w:val="00227AAE"/>
    <w:rsid w:val="002304F4"/>
    <w:rsid w:val="00230C82"/>
    <w:rsid w:val="002322CC"/>
    <w:rsid w:val="00233EE1"/>
    <w:rsid w:val="00241F57"/>
    <w:rsid w:val="002424C8"/>
    <w:rsid w:val="002457E2"/>
    <w:rsid w:val="002461DB"/>
    <w:rsid w:val="002462F1"/>
    <w:rsid w:val="002573C9"/>
    <w:rsid w:val="002617A8"/>
    <w:rsid w:val="00262781"/>
    <w:rsid w:val="00262AB9"/>
    <w:rsid w:val="00266FAC"/>
    <w:rsid w:val="002715F9"/>
    <w:rsid w:val="002718D8"/>
    <w:rsid w:val="002722BC"/>
    <w:rsid w:val="00274C57"/>
    <w:rsid w:val="00275982"/>
    <w:rsid w:val="002844D8"/>
    <w:rsid w:val="00284D2E"/>
    <w:rsid w:val="00286E34"/>
    <w:rsid w:val="00290959"/>
    <w:rsid w:val="002909E9"/>
    <w:rsid w:val="002A0BFF"/>
    <w:rsid w:val="002A185F"/>
    <w:rsid w:val="002A3AC3"/>
    <w:rsid w:val="002A4BB0"/>
    <w:rsid w:val="002A5034"/>
    <w:rsid w:val="002B2127"/>
    <w:rsid w:val="002B557E"/>
    <w:rsid w:val="002B6750"/>
    <w:rsid w:val="002B6A22"/>
    <w:rsid w:val="002C0FC8"/>
    <w:rsid w:val="002C4913"/>
    <w:rsid w:val="002D1AB8"/>
    <w:rsid w:val="002D2D0B"/>
    <w:rsid w:val="002D56E5"/>
    <w:rsid w:val="002D68DD"/>
    <w:rsid w:val="002F0100"/>
    <w:rsid w:val="002F2617"/>
    <w:rsid w:val="00301EC3"/>
    <w:rsid w:val="003049C3"/>
    <w:rsid w:val="00304A80"/>
    <w:rsid w:val="00312617"/>
    <w:rsid w:val="003132F1"/>
    <w:rsid w:val="00322D58"/>
    <w:rsid w:val="00323AED"/>
    <w:rsid w:val="00330B93"/>
    <w:rsid w:val="003463C4"/>
    <w:rsid w:val="00356BE4"/>
    <w:rsid w:val="00366523"/>
    <w:rsid w:val="0036745C"/>
    <w:rsid w:val="003709A2"/>
    <w:rsid w:val="00372DF0"/>
    <w:rsid w:val="00374047"/>
    <w:rsid w:val="00376A27"/>
    <w:rsid w:val="00381E08"/>
    <w:rsid w:val="0038304D"/>
    <w:rsid w:val="00386762"/>
    <w:rsid w:val="00387403"/>
    <w:rsid w:val="0039183C"/>
    <w:rsid w:val="00397C00"/>
    <w:rsid w:val="003B1A28"/>
    <w:rsid w:val="003C1967"/>
    <w:rsid w:val="003C6E38"/>
    <w:rsid w:val="003D11CC"/>
    <w:rsid w:val="003D4D45"/>
    <w:rsid w:val="003D58F1"/>
    <w:rsid w:val="003D70E4"/>
    <w:rsid w:val="003E052C"/>
    <w:rsid w:val="003E1DA5"/>
    <w:rsid w:val="003E2108"/>
    <w:rsid w:val="003E2C23"/>
    <w:rsid w:val="003E4EA4"/>
    <w:rsid w:val="003F1616"/>
    <w:rsid w:val="003F3A52"/>
    <w:rsid w:val="003F5CA6"/>
    <w:rsid w:val="004000EB"/>
    <w:rsid w:val="004031B3"/>
    <w:rsid w:val="00405FCF"/>
    <w:rsid w:val="00412819"/>
    <w:rsid w:val="00412967"/>
    <w:rsid w:val="00413120"/>
    <w:rsid w:val="00413E11"/>
    <w:rsid w:val="00415753"/>
    <w:rsid w:val="00416F2F"/>
    <w:rsid w:val="00432344"/>
    <w:rsid w:val="00434A26"/>
    <w:rsid w:val="004353CD"/>
    <w:rsid w:val="00437BA4"/>
    <w:rsid w:val="00443314"/>
    <w:rsid w:val="004500CD"/>
    <w:rsid w:val="00460EB2"/>
    <w:rsid w:val="00465D7F"/>
    <w:rsid w:val="004722E1"/>
    <w:rsid w:val="00472E5F"/>
    <w:rsid w:val="00473972"/>
    <w:rsid w:val="004812CB"/>
    <w:rsid w:val="00482691"/>
    <w:rsid w:val="00490CED"/>
    <w:rsid w:val="00490FEA"/>
    <w:rsid w:val="0049378B"/>
    <w:rsid w:val="004A05EF"/>
    <w:rsid w:val="004A092C"/>
    <w:rsid w:val="004A0A3D"/>
    <w:rsid w:val="004A6368"/>
    <w:rsid w:val="004B45F7"/>
    <w:rsid w:val="004B65D8"/>
    <w:rsid w:val="004B7371"/>
    <w:rsid w:val="004C0E48"/>
    <w:rsid w:val="004C211E"/>
    <w:rsid w:val="004E0CB0"/>
    <w:rsid w:val="004F231F"/>
    <w:rsid w:val="004F6EB5"/>
    <w:rsid w:val="004F7B77"/>
    <w:rsid w:val="005043DA"/>
    <w:rsid w:val="00510A9C"/>
    <w:rsid w:val="005115F8"/>
    <w:rsid w:val="0051555E"/>
    <w:rsid w:val="005160CB"/>
    <w:rsid w:val="00516CBD"/>
    <w:rsid w:val="00520353"/>
    <w:rsid w:val="0054023C"/>
    <w:rsid w:val="005420D9"/>
    <w:rsid w:val="005451FD"/>
    <w:rsid w:val="0054527C"/>
    <w:rsid w:val="005461FE"/>
    <w:rsid w:val="00550718"/>
    <w:rsid w:val="00552349"/>
    <w:rsid w:val="0056042F"/>
    <w:rsid w:val="0056185F"/>
    <w:rsid w:val="0056339E"/>
    <w:rsid w:val="00563681"/>
    <w:rsid w:val="00577AFB"/>
    <w:rsid w:val="00580B61"/>
    <w:rsid w:val="00582103"/>
    <w:rsid w:val="00591EC2"/>
    <w:rsid w:val="00592F12"/>
    <w:rsid w:val="00597134"/>
    <w:rsid w:val="005971E0"/>
    <w:rsid w:val="00597F4E"/>
    <w:rsid w:val="005A0D3E"/>
    <w:rsid w:val="005A1CF7"/>
    <w:rsid w:val="005A2F90"/>
    <w:rsid w:val="005A75AE"/>
    <w:rsid w:val="005A7B5A"/>
    <w:rsid w:val="005B20DF"/>
    <w:rsid w:val="005C2EA2"/>
    <w:rsid w:val="005C3A87"/>
    <w:rsid w:val="005D39B6"/>
    <w:rsid w:val="005D5C96"/>
    <w:rsid w:val="005E3597"/>
    <w:rsid w:val="005E4312"/>
    <w:rsid w:val="005E52A1"/>
    <w:rsid w:val="005E5572"/>
    <w:rsid w:val="005F0B18"/>
    <w:rsid w:val="005F3D46"/>
    <w:rsid w:val="005F74BA"/>
    <w:rsid w:val="0060590A"/>
    <w:rsid w:val="00607503"/>
    <w:rsid w:val="00612F0A"/>
    <w:rsid w:val="00616042"/>
    <w:rsid w:val="0061788D"/>
    <w:rsid w:val="00620C44"/>
    <w:rsid w:val="00623423"/>
    <w:rsid w:val="006243EC"/>
    <w:rsid w:val="006276F0"/>
    <w:rsid w:val="00633181"/>
    <w:rsid w:val="0063326E"/>
    <w:rsid w:val="00647A54"/>
    <w:rsid w:val="00651F8D"/>
    <w:rsid w:val="0065215A"/>
    <w:rsid w:val="006526C3"/>
    <w:rsid w:val="006546C7"/>
    <w:rsid w:val="00657D09"/>
    <w:rsid w:val="00660523"/>
    <w:rsid w:val="00660E94"/>
    <w:rsid w:val="0066213A"/>
    <w:rsid w:val="00682E6C"/>
    <w:rsid w:val="006830C5"/>
    <w:rsid w:val="00697626"/>
    <w:rsid w:val="006A1BF6"/>
    <w:rsid w:val="006A4722"/>
    <w:rsid w:val="006A763F"/>
    <w:rsid w:val="006B058A"/>
    <w:rsid w:val="006B2FED"/>
    <w:rsid w:val="006B5876"/>
    <w:rsid w:val="006B793A"/>
    <w:rsid w:val="006C0E16"/>
    <w:rsid w:val="006C0E61"/>
    <w:rsid w:val="006C1347"/>
    <w:rsid w:val="006C3D93"/>
    <w:rsid w:val="006C74AD"/>
    <w:rsid w:val="006D2312"/>
    <w:rsid w:val="006D2BA8"/>
    <w:rsid w:val="006D43C7"/>
    <w:rsid w:val="006E43DC"/>
    <w:rsid w:val="006F674B"/>
    <w:rsid w:val="006F76B8"/>
    <w:rsid w:val="0070485A"/>
    <w:rsid w:val="007124E0"/>
    <w:rsid w:val="007134F3"/>
    <w:rsid w:val="00714882"/>
    <w:rsid w:val="00714E25"/>
    <w:rsid w:val="0071751E"/>
    <w:rsid w:val="00723709"/>
    <w:rsid w:val="00731E3F"/>
    <w:rsid w:val="0073284E"/>
    <w:rsid w:val="0073463E"/>
    <w:rsid w:val="007373C5"/>
    <w:rsid w:val="00742627"/>
    <w:rsid w:val="0075197C"/>
    <w:rsid w:val="00752D51"/>
    <w:rsid w:val="00757555"/>
    <w:rsid w:val="0076467D"/>
    <w:rsid w:val="00770F24"/>
    <w:rsid w:val="0077484B"/>
    <w:rsid w:val="00776F3A"/>
    <w:rsid w:val="00783709"/>
    <w:rsid w:val="007873FA"/>
    <w:rsid w:val="0079120A"/>
    <w:rsid w:val="00792F2E"/>
    <w:rsid w:val="007930C6"/>
    <w:rsid w:val="007945A9"/>
    <w:rsid w:val="00796BBC"/>
    <w:rsid w:val="007A5DE0"/>
    <w:rsid w:val="007A6711"/>
    <w:rsid w:val="007A6ECD"/>
    <w:rsid w:val="007B02D6"/>
    <w:rsid w:val="007B339F"/>
    <w:rsid w:val="007B513B"/>
    <w:rsid w:val="007B614E"/>
    <w:rsid w:val="007F0FCB"/>
    <w:rsid w:val="007F6D60"/>
    <w:rsid w:val="007F76B0"/>
    <w:rsid w:val="008010BF"/>
    <w:rsid w:val="008032D8"/>
    <w:rsid w:val="00804E24"/>
    <w:rsid w:val="0080656B"/>
    <w:rsid w:val="008072E3"/>
    <w:rsid w:val="0081035E"/>
    <w:rsid w:val="0081695D"/>
    <w:rsid w:val="008208FA"/>
    <w:rsid w:val="008223FA"/>
    <w:rsid w:val="008224FB"/>
    <w:rsid w:val="00823EC7"/>
    <w:rsid w:val="00832A80"/>
    <w:rsid w:val="00840132"/>
    <w:rsid w:val="008418E7"/>
    <w:rsid w:val="00843BBC"/>
    <w:rsid w:val="00844FDF"/>
    <w:rsid w:val="00847506"/>
    <w:rsid w:val="008536EC"/>
    <w:rsid w:val="00853DE8"/>
    <w:rsid w:val="008619E3"/>
    <w:rsid w:val="008674AA"/>
    <w:rsid w:val="008757C1"/>
    <w:rsid w:val="00877D8D"/>
    <w:rsid w:val="008828F1"/>
    <w:rsid w:val="00883010"/>
    <w:rsid w:val="00883A6E"/>
    <w:rsid w:val="00885F15"/>
    <w:rsid w:val="00886245"/>
    <w:rsid w:val="0089285B"/>
    <w:rsid w:val="008953C3"/>
    <w:rsid w:val="00897C6F"/>
    <w:rsid w:val="008A3E9C"/>
    <w:rsid w:val="008B0F77"/>
    <w:rsid w:val="008B3430"/>
    <w:rsid w:val="008B4EFA"/>
    <w:rsid w:val="008B50D9"/>
    <w:rsid w:val="008B6CAA"/>
    <w:rsid w:val="008B78A4"/>
    <w:rsid w:val="008C487C"/>
    <w:rsid w:val="008C4A42"/>
    <w:rsid w:val="008C6876"/>
    <w:rsid w:val="008D0A0D"/>
    <w:rsid w:val="008D42F6"/>
    <w:rsid w:val="008E21DE"/>
    <w:rsid w:val="008E78D5"/>
    <w:rsid w:val="008F1917"/>
    <w:rsid w:val="008F421A"/>
    <w:rsid w:val="008F5EDC"/>
    <w:rsid w:val="008F722F"/>
    <w:rsid w:val="008F7B4F"/>
    <w:rsid w:val="00903578"/>
    <w:rsid w:val="00911688"/>
    <w:rsid w:val="00936C80"/>
    <w:rsid w:val="009376D8"/>
    <w:rsid w:val="00941705"/>
    <w:rsid w:val="009511A6"/>
    <w:rsid w:val="009576B5"/>
    <w:rsid w:val="00957958"/>
    <w:rsid w:val="009631D5"/>
    <w:rsid w:val="00965E31"/>
    <w:rsid w:val="00975EB2"/>
    <w:rsid w:val="00982425"/>
    <w:rsid w:val="00982CCD"/>
    <w:rsid w:val="009839FC"/>
    <w:rsid w:val="00985121"/>
    <w:rsid w:val="009932C8"/>
    <w:rsid w:val="00996AE9"/>
    <w:rsid w:val="009B3878"/>
    <w:rsid w:val="009B5985"/>
    <w:rsid w:val="009B5A8D"/>
    <w:rsid w:val="009B68FC"/>
    <w:rsid w:val="009C25D2"/>
    <w:rsid w:val="009C6A5D"/>
    <w:rsid w:val="009D04E5"/>
    <w:rsid w:val="009E0F66"/>
    <w:rsid w:val="009E4306"/>
    <w:rsid w:val="009E7213"/>
    <w:rsid w:val="009F0970"/>
    <w:rsid w:val="009F1060"/>
    <w:rsid w:val="00A0186A"/>
    <w:rsid w:val="00A04656"/>
    <w:rsid w:val="00A06631"/>
    <w:rsid w:val="00A12115"/>
    <w:rsid w:val="00A16364"/>
    <w:rsid w:val="00A31299"/>
    <w:rsid w:val="00A340E8"/>
    <w:rsid w:val="00A43EA0"/>
    <w:rsid w:val="00A44359"/>
    <w:rsid w:val="00A47775"/>
    <w:rsid w:val="00A525F3"/>
    <w:rsid w:val="00A6020A"/>
    <w:rsid w:val="00A72F66"/>
    <w:rsid w:val="00A76330"/>
    <w:rsid w:val="00A80311"/>
    <w:rsid w:val="00A80C21"/>
    <w:rsid w:val="00A81EF0"/>
    <w:rsid w:val="00A858A3"/>
    <w:rsid w:val="00A925D5"/>
    <w:rsid w:val="00A95AE2"/>
    <w:rsid w:val="00AB229D"/>
    <w:rsid w:val="00AB2348"/>
    <w:rsid w:val="00AB544F"/>
    <w:rsid w:val="00AC0343"/>
    <w:rsid w:val="00AD3A44"/>
    <w:rsid w:val="00AD6DB8"/>
    <w:rsid w:val="00AD7B26"/>
    <w:rsid w:val="00AE0721"/>
    <w:rsid w:val="00AE29B1"/>
    <w:rsid w:val="00AE2BAA"/>
    <w:rsid w:val="00AF150C"/>
    <w:rsid w:val="00AF3C3D"/>
    <w:rsid w:val="00AF5DF5"/>
    <w:rsid w:val="00AF789A"/>
    <w:rsid w:val="00B037D5"/>
    <w:rsid w:val="00B0551E"/>
    <w:rsid w:val="00B059B5"/>
    <w:rsid w:val="00B06906"/>
    <w:rsid w:val="00B13ABD"/>
    <w:rsid w:val="00B2194C"/>
    <w:rsid w:val="00B2244E"/>
    <w:rsid w:val="00B27ED8"/>
    <w:rsid w:val="00B301D3"/>
    <w:rsid w:val="00B3210B"/>
    <w:rsid w:val="00B35381"/>
    <w:rsid w:val="00B355BA"/>
    <w:rsid w:val="00B360BD"/>
    <w:rsid w:val="00B42E78"/>
    <w:rsid w:val="00B4596B"/>
    <w:rsid w:val="00B54B39"/>
    <w:rsid w:val="00B5518B"/>
    <w:rsid w:val="00B559B1"/>
    <w:rsid w:val="00B61820"/>
    <w:rsid w:val="00B6323D"/>
    <w:rsid w:val="00B71F26"/>
    <w:rsid w:val="00B7350D"/>
    <w:rsid w:val="00B762AB"/>
    <w:rsid w:val="00B81227"/>
    <w:rsid w:val="00B907AD"/>
    <w:rsid w:val="00B93B20"/>
    <w:rsid w:val="00B95C46"/>
    <w:rsid w:val="00B97BDA"/>
    <w:rsid w:val="00BA1AC5"/>
    <w:rsid w:val="00BA2764"/>
    <w:rsid w:val="00BA2CB1"/>
    <w:rsid w:val="00BA3F0A"/>
    <w:rsid w:val="00BA3FBB"/>
    <w:rsid w:val="00BA448A"/>
    <w:rsid w:val="00BB008F"/>
    <w:rsid w:val="00BB2655"/>
    <w:rsid w:val="00BB5165"/>
    <w:rsid w:val="00BB757C"/>
    <w:rsid w:val="00BC24F0"/>
    <w:rsid w:val="00BC66DF"/>
    <w:rsid w:val="00BD077C"/>
    <w:rsid w:val="00BD5AA9"/>
    <w:rsid w:val="00BE1A18"/>
    <w:rsid w:val="00BE56C5"/>
    <w:rsid w:val="00BF3068"/>
    <w:rsid w:val="00C030F0"/>
    <w:rsid w:val="00C054D2"/>
    <w:rsid w:val="00C05898"/>
    <w:rsid w:val="00C06543"/>
    <w:rsid w:val="00C06B91"/>
    <w:rsid w:val="00C1194C"/>
    <w:rsid w:val="00C2013E"/>
    <w:rsid w:val="00C27F74"/>
    <w:rsid w:val="00C30F18"/>
    <w:rsid w:val="00C33922"/>
    <w:rsid w:val="00C40B8B"/>
    <w:rsid w:val="00C474E5"/>
    <w:rsid w:val="00C509A6"/>
    <w:rsid w:val="00C50E32"/>
    <w:rsid w:val="00C63B8C"/>
    <w:rsid w:val="00C679EB"/>
    <w:rsid w:val="00C70DF2"/>
    <w:rsid w:val="00C71233"/>
    <w:rsid w:val="00C71D08"/>
    <w:rsid w:val="00C74734"/>
    <w:rsid w:val="00C76006"/>
    <w:rsid w:val="00C76E9C"/>
    <w:rsid w:val="00C83CCA"/>
    <w:rsid w:val="00C85D05"/>
    <w:rsid w:val="00C87572"/>
    <w:rsid w:val="00C90058"/>
    <w:rsid w:val="00C90425"/>
    <w:rsid w:val="00C96152"/>
    <w:rsid w:val="00CA0D2E"/>
    <w:rsid w:val="00CA3215"/>
    <w:rsid w:val="00CB0866"/>
    <w:rsid w:val="00CC042D"/>
    <w:rsid w:val="00CC0FF0"/>
    <w:rsid w:val="00CC74A8"/>
    <w:rsid w:val="00CD0B2E"/>
    <w:rsid w:val="00CD0F8C"/>
    <w:rsid w:val="00CD2EE8"/>
    <w:rsid w:val="00CE7365"/>
    <w:rsid w:val="00CE7498"/>
    <w:rsid w:val="00CF06B6"/>
    <w:rsid w:val="00D004ED"/>
    <w:rsid w:val="00D06C27"/>
    <w:rsid w:val="00D0752B"/>
    <w:rsid w:val="00D1149F"/>
    <w:rsid w:val="00D1160A"/>
    <w:rsid w:val="00D12FAA"/>
    <w:rsid w:val="00D13127"/>
    <w:rsid w:val="00D14B95"/>
    <w:rsid w:val="00D17687"/>
    <w:rsid w:val="00D25A39"/>
    <w:rsid w:val="00D3318B"/>
    <w:rsid w:val="00D33A4E"/>
    <w:rsid w:val="00D372B7"/>
    <w:rsid w:val="00D42DF0"/>
    <w:rsid w:val="00D504D7"/>
    <w:rsid w:val="00D54A09"/>
    <w:rsid w:val="00D60798"/>
    <w:rsid w:val="00D62400"/>
    <w:rsid w:val="00D637C5"/>
    <w:rsid w:val="00D93BC2"/>
    <w:rsid w:val="00DA1F54"/>
    <w:rsid w:val="00DA2935"/>
    <w:rsid w:val="00DA7840"/>
    <w:rsid w:val="00DB1309"/>
    <w:rsid w:val="00DC20F6"/>
    <w:rsid w:val="00DC2118"/>
    <w:rsid w:val="00DD00B6"/>
    <w:rsid w:val="00DD0821"/>
    <w:rsid w:val="00DD5223"/>
    <w:rsid w:val="00DD6886"/>
    <w:rsid w:val="00DD7B23"/>
    <w:rsid w:val="00DE3475"/>
    <w:rsid w:val="00DE4217"/>
    <w:rsid w:val="00DE67A4"/>
    <w:rsid w:val="00DF2BB6"/>
    <w:rsid w:val="00DF3AAC"/>
    <w:rsid w:val="00E00653"/>
    <w:rsid w:val="00E0170D"/>
    <w:rsid w:val="00E06355"/>
    <w:rsid w:val="00E143F9"/>
    <w:rsid w:val="00E33062"/>
    <w:rsid w:val="00E35009"/>
    <w:rsid w:val="00E354AB"/>
    <w:rsid w:val="00E36CD6"/>
    <w:rsid w:val="00E378C4"/>
    <w:rsid w:val="00E457D9"/>
    <w:rsid w:val="00E538AE"/>
    <w:rsid w:val="00E60E8A"/>
    <w:rsid w:val="00E70870"/>
    <w:rsid w:val="00E7259C"/>
    <w:rsid w:val="00E80166"/>
    <w:rsid w:val="00E82409"/>
    <w:rsid w:val="00E849A4"/>
    <w:rsid w:val="00E84AA3"/>
    <w:rsid w:val="00E8533A"/>
    <w:rsid w:val="00E92E52"/>
    <w:rsid w:val="00E96211"/>
    <w:rsid w:val="00EA7D19"/>
    <w:rsid w:val="00EB3599"/>
    <w:rsid w:val="00EB51A1"/>
    <w:rsid w:val="00EB6ABD"/>
    <w:rsid w:val="00EC4716"/>
    <w:rsid w:val="00EC48B5"/>
    <w:rsid w:val="00ED07C8"/>
    <w:rsid w:val="00ED324E"/>
    <w:rsid w:val="00ED44B4"/>
    <w:rsid w:val="00ED7667"/>
    <w:rsid w:val="00EE3549"/>
    <w:rsid w:val="00EE6619"/>
    <w:rsid w:val="00EF5379"/>
    <w:rsid w:val="00F01E5A"/>
    <w:rsid w:val="00F11480"/>
    <w:rsid w:val="00F15325"/>
    <w:rsid w:val="00F1609D"/>
    <w:rsid w:val="00F20804"/>
    <w:rsid w:val="00F233E5"/>
    <w:rsid w:val="00F26E7A"/>
    <w:rsid w:val="00F27D2E"/>
    <w:rsid w:val="00F33B52"/>
    <w:rsid w:val="00F33E02"/>
    <w:rsid w:val="00F3584E"/>
    <w:rsid w:val="00F51B06"/>
    <w:rsid w:val="00F536B4"/>
    <w:rsid w:val="00F567DA"/>
    <w:rsid w:val="00F6014E"/>
    <w:rsid w:val="00F60372"/>
    <w:rsid w:val="00F6601E"/>
    <w:rsid w:val="00F75EE2"/>
    <w:rsid w:val="00F810FE"/>
    <w:rsid w:val="00F86604"/>
    <w:rsid w:val="00F91437"/>
    <w:rsid w:val="00F92204"/>
    <w:rsid w:val="00F92DD2"/>
    <w:rsid w:val="00F93E72"/>
    <w:rsid w:val="00FA0326"/>
    <w:rsid w:val="00FA51EE"/>
    <w:rsid w:val="00FA7FC8"/>
    <w:rsid w:val="00FB0436"/>
    <w:rsid w:val="00FB127F"/>
    <w:rsid w:val="00FB4875"/>
    <w:rsid w:val="00FC15D0"/>
    <w:rsid w:val="00FC168F"/>
    <w:rsid w:val="00FC65F9"/>
    <w:rsid w:val="00FE3031"/>
    <w:rsid w:val="00FE7733"/>
  </w:rsids>
  <m:mathPr>
    <m:mathFont m:val="Cambria Math"/>
    <m:brkBin m:val="before"/>
    <m:brkBinSub m:val="--"/>
    <m:smallFrac m:val="0"/>
    <m:dispDef/>
    <m:lMargin m:val="0"/>
    <m:rMargin m:val="0"/>
    <m:defJc m:val="centerGroup"/>
    <m:wrapIndent m:val="1440"/>
    <m:intLim m:val="subSup"/>
    <m:naryLim m:val="undOvr"/>
  </m:mathPr>
  <w:themeFontLang w:val="uk-UA"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lang w:val="uk"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pBdr>
        <w:top w:val="nil"/>
        <w:left w:val="nil"/>
        <w:bottom w:val="nil"/>
        <w:right w:val="nil"/>
        <w:between w:val="nil"/>
      </w:pBdr>
      <w:suppressAutoHyphens/>
      <w:spacing w:line="1" w:lineRule="atLeast"/>
      <w:ind w:leftChars="-1" w:left="-1" w:hangingChars="1" w:hanging="1"/>
      <w:textDirection w:val="btLr"/>
      <w:textAlignment w:val="top"/>
      <w:outlineLvl w:val="0"/>
    </w:pPr>
    <w:rPr>
      <w:position w:val="-1"/>
      <w:sz w:val="22"/>
      <w:lang w:val="uk-UA"/>
    </w:rPr>
  </w:style>
  <w:style w:type="paragraph" w:styleId="1">
    <w:name w:val="heading 1"/>
    <w:basedOn w:val="a"/>
    <w:next w:val="a"/>
    <w:pPr>
      <w:keepNext/>
      <w:keepLines/>
      <w:spacing w:before="480" w:after="120"/>
    </w:pPr>
    <w:rPr>
      <w:b/>
      <w:bCs/>
      <w:sz w:val="48"/>
      <w:szCs w:val="48"/>
    </w:rPr>
  </w:style>
  <w:style w:type="paragraph" w:styleId="2">
    <w:name w:val="heading 2"/>
    <w:basedOn w:val="a"/>
    <w:next w:val="a"/>
    <w:pPr>
      <w:keepNext/>
      <w:keepLines/>
      <w:spacing w:before="360" w:after="80"/>
      <w:outlineLvl w:val="1"/>
    </w:pPr>
    <w:rPr>
      <w:b/>
      <w:bCs/>
      <w:sz w:val="36"/>
      <w:szCs w:val="36"/>
    </w:rPr>
  </w:style>
  <w:style w:type="paragraph" w:styleId="3">
    <w:name w:val="heading 3"/>
    <w:basedOn w:val="a"/>
    <w:next w:val="a"/>
    <w:pPr>
      <w:keepNext/>
      <w:keepLines/>
      <w:spacing w:before="280" w:after="80"/>
      <w:outlineLvl w:val="2"/>
    </w:pPr>
    <w:rPr>
      <w:b/>
      <w:bCs/>
      <w:sz w:val="28"/>
      <w:szCs w:val="28"/>
    </w:rPr>
  </w:style>
  <w:style w:type="paragraph" w:styleId="4">
    <w:name w:val="heading 4"/>
    <w:basedOn w:val="a"/>
    <w:next w:val="a"/>
    <w:pPr>
      <w:keepNext/>
      <w:keepLines/>
      <w:spacing w:before="240" w:after="40"/>
      <w:outlineLvl w:val="3"/>
    </w:pPr>
    <w:rPr>
      <w:b/>
      <w:bCs/>
      <w:sz w:val="24"/>
      <w:szCs w:val="24"/>
    </w:rPr>
  </w:style>
  <w:style w:type="paragraph" w:styleId="5">
    <w:name w:val="heading 5"/>
    <w:basedOn w:val="a"/>
    <w:next w:val="a"/>
    <w:pPr>
      <w:keepNext/>
      <w:keepLines/>
      <w:spacing w:before="220" w:after="40"/>
      <w:outlineLvl w:val="4"/>
    </w:pPr>
    <w:rPr>
      <w:b/>
      <w:bCs/>
      <w:szCs w:val="22"/>
    </w:rPr>
  </w:style>
  <w:style w:type="paragraph" w:styleId="6">
    <w:name w:val="heading 6"/>
    <w:basedOn w:val="a"/>
    <w:next w:val="a"/>
    <w:pPr>
      <w:keepNext/>
      <w:keepLines/>
      <w:spacing w:before="200" w:after="40"/>
      <w:outlineLvl w:val="5"/>
    </w:pPr>
    <w:rPr>
      <w:b/>
      <w:bCs/>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pPr>
      <w:keepNext/>
      <w:keepLines/>
      <w:spacing w:before="480" w:after="120"/>
    </w:pPr>
    <w:rPr>
      <w:b/>
      <w:bCs/>
      <w:sz w:val="72"/>
      <w:szCs w:val="72"/>
    </w:rPr>
  </w:style>
  <w:style w:type="paragraph" w:customStyle="1" w:styleId="30">
    <w:name w:val="Звичайний3"/>
    <w:pPr>
      <w:pBdr>
        <w:top w:val="nil"/>
        <w:left w:val="nil"/>
        <w:bottom w:val="nil"/>
        <w:right w:val="nil"/>
        <w:between w:val="nil"/>
      </w:pBdr>
      <w:suppressAutoHyphens/>
      <w:spacing w:line="1" w:lineRule="atLeast"/>
      <w:ind w:leftChars="-1" w:left="-1" w:hangingChars="1" w:hanging="1"/>
      <w:textDirection w:val="btLr"/>
      <w:textAlignment w:val="top"/>
      <w:outlineLvl w:val="0"/>
    </w:pPr>
    <w:rPr>
      <w:position w:val="-1"/>
      <w:sz w:val="22"/>
      <w:lang w:val="uk-UA"/>
    </w:rPr>
  </w:style>
  <w:style w:type="paragraph" w:customStyle="1" w:styleId="20">
    <w:name w:val="Звичайний2"/>
    <w:pPr>
      <w:pBdr>
        <w:top w:val="nil"/>
        <w:left w:val="nil"/>
        <w:bottom w:val="nil"/>
        <w:right w:val="nil"/>
        <w:between w:val="nil"/>
      </w:pBdr>
      <w:suppressAutoHyphens/>
      <w:spacing w:after="200" w:line="276" w:lineRule="auto"/>
      <w:ind w:leftChars="-1" w:left="-1" w:hangingChars="1" w:hanging="1"/>
      <w:textDirection w:val="btLr"/>
      <w:textAlignment w:val="top"/>
      <w:outlineLvl w:val="0"/>
    </w:pPr>
    <w:rPr>
      <w:position w:val="-1"/>
      <w:sz w:val="22"/>
      <w:lang w:val="uk-UA"/>
    </w:rPr>
  </w:style>
  <w:style w:type="paragraph" w:customStyle="1" w:styleId="Default">
    <w:name w:val="Default"/>
    <w:pPr>
      <w:pBdr>
        <w:top w:val="nil"/>
        <w:left w:val="nil"/>
        <w:bottom w:val="nil"/>
        <w:right w:val="nil"/>
        <w:between w:val="nil"/>
      </w:pBdr>
      <w:suppressAutoHyphens/>
      <w:spacing w:line="1" w:lineRule="atLeast"/>
      <w:ind w:leftChars="-1" w:left="-1" w:hangingChars="1" w:hanging="1"/>
      <w:textDirection w:val="btLr"/>
      <w:textAlignment w:val="top"/>
      <w:outlineLvl w:val="0"/>
    </w:pPr>
    <w:rPr>
      <w:rFonts w:ascii="Times New Roman" w:eastAsia="Times New Roman" w:hAnsi="Times New Roman"/>
      <w:color w:val="000000"/>
      <w:position w:val="-1"/>
      <w:sz w:val="24"/>
      <w:lang w:val="ru-RU"/>
    </w:rPr>
  </w:style>
  <w:style w:type="paragraph" w:customStyle="1" w:styleId="a4">
    <w:name w:val="Îáû÷"/>
    <w:pPr>
      <w:widowControl w:val="0"/>
      <w:pBdr>
        <w:top w:val="nil"/>
        <w:left w:val="nil"/>
        <w:bottom w:val="nil"/>
        <w:right w:val="nil"/>
        <w:between w:val="nil"/>
      </w:pBdr>
      <w:suppressAutoHyphens/>
      <w:spacing w:line="1" w:lineRule="atLeast"/>
      <w:ind w:leftChars="-1" w:left="-1" w:hangingChars="1" w:hanging="1"/>
      <w:jc w:val="both"/>
      <w:textDirection w:val="btLr"/>
      <w:textAlignment w:val="top"/>
      <w:outlineLvl w:val="0"/>
    </w:pPr>
    <w:rPr>
      <w:rFonts w:ascii="Times New Roman" w:eastAsia="Times New Roman" w:hAnsi="Times New Roman"/>
      <w:position w:val="-1"/>
      <w:sz w:val="28"/>
      <w:lang w:val="uk-UA"/>
    </w:rPr>
  </w:style>
  <w:style w:type="paragraph" w:customStyle="1" w:styleId="10">
    <w:name w:val="Без интервала1"/>
    <w:next w:val="a5"/>
    <w:pPr>
      <w:pBdr>
        <w:top w:val="nil"/>
        <w:left w:val="nil"/>
        <w:bottom w:val="nil"/>
        <w:right w:val="nil"/>
        <w:between w:val="nil"/>
      </w:pBdr>
      <w:suppressAutoHyphens/>
      <w:spacing w:line="1" w:lineRule="atLeast"/>
      <w:ind w:leftChars="-1" w:left="-1" w:hangingChars="1" w:hanging="1"/>
      <w:textDirection w:val="btLr"/>
      <w:textAlignment w:val="top"/>
      <w:outlineLvl w:val="0"/>
    </w:pPr>
    <w:rPr>
      <w:position w:val="-1"/>
      <w:sz w:val="22"/>
      <w:lang w:val="uk-UA"/>
    </w:rPr>
  </w:style>
  <w:style w:type="paragraph" w:customStyle="1" w:styleId="a5">
    <w:name w:val="Без інтервалів;Жирний"/>
    <w:pPr>
      <w:pBdr>
        <w:top w:val="nil"/>
        <w:left w:val="nil"/>
        <w:bottom w:val="nil"/>
        <w:right w:val="nil"/>
        <w:between w:val="nil"/>
      </w:pBdr>
      <w:suppressAutoHyphens/>
      <w:spacing w:line="1" w:lineRule="atLeast"/>
      <w:ind w:leftChars="-1" w:left="-1" w:hangingChars="1" w:hanging="1"/>
      <w:textDirection w:val="btLr"/>
      <w:textAlignment w:val="top"/>
      <w:outlineLvl w:val="0"/>
    </w:pPr>
    <w:rPr>
      <w:position w:val="-1"/>
      <w:sz w:val="22"/>
      <w:lang w:val="uk-UA"/>
    </w:rPr>
  </w:style>
  <w:style w:type="paragraph" w:customStyle="1" w:styleId="NoSpacing1">
    <w:name w:val="No Spacing1"/>
    <w:pPr>
      <w:pBdr>
        <w:top w:val="nil"/>
        <w:left w:val="nil"/>
        <w:bottom w:val="nil"/>
        <w:right w:val="nil"/>
        <w:between w:val="nil"/>
      </w:pBd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2"/>
      <w:lang w:val="ru-RU"/>
    </w:rPr>
  </w:style>
  <w:style w:type="paragraph" w:customStyle="1" w:styleId="11">
    <w:name w:val="Звичайний1"/>
    <w:pPr>
      <w:pBdr>
        <w:top w:val="nil"/>
        <w:left w:val="nil"/>
        <w:bottom w:val="nil"/>
        <w:right w:val="nil"/>
        <w:between w:val="nil"/>
      </w:pBdr>
      <w:suppressAutoHyphens/>
      <w:spacing w:after="200" w:line="276" w:lineRule="auto"/>
      <w:ind w:leftChars="-1" w:left="-1" w:hangingChars="1" w:hanging="1"/>
      <w:textDirection w:val="btLr"/>
      <w:textAlignment w:val="top"/>
      <w:outlineLvl w:val="0"/>
    </w:pPr>
    <w:rPr>
      <w:position w:val="-1"/>
      <w:sz w:val="22"/>
      <w:lang w:val="uk-UA"/>
    </w:rPr>
  </w:style>
  <w:style w:type="paragraph" w:styleId="a6">
    <w:name w:val="No Spacing"/>
    <w:pPr>
      <w:pBdr>
        <w:top w:val="nil"/>
        <w:left w:val="nil"/>
        <w:bottom w:val="nil"/>
        <w:right w:val="nil"/>
        <w:between w:val="nil"/>
      </w:pBdr>
      <w:suppressAutoHyphens/>
      <w:spacing w:line="1" w:lineRule="atLeast"/>
      <w:ind w:leftChars="-1" w:left="-1" w:hangingChars="1" w:hanging="1"/>
      <w:textDirection w:val="btLr"/>
      <w:textAlignment w:val="top"/>
      <w:outlineLvl w:val="0"/>
    </w:pPr>
    <w:rPr>
      <w:position w:val="-1"/>
      <w:sz w:val="22"/>
      <w:lang w:val="ru-RU"/>
    </w:rPr>
  </w:style>
  <w:style w:type="paragraph" w:styleId="a7">
    <w:name w:val="footnote text"/>
    <w:basedOn w:val="a"/>
    <w:rPr>
      <w:sz w:val="20"/>
    </w:rPr>
  </w:style>
  <w:style w:type="paragraph" w:styleId="a8">
    <w:name w:val="endnote text"/>
    <w:basedOn w:val="a"/>
    <w:rPr>
      <w:sz w:val="20"/>
    </w:rPr>
  </w:style>
  <w:style w:type="paragraph" w:customStyle="1" w:styleId="21">
    <w:name w:val="Заголовок 21"/>
    <w:basedOn w:val="30"/>
    <w:next w:val="30"/>
    <w:pPr>
      <w:keepNext/>
      <w:keepLines/>
      <w:spacing w:before="40" w:line="259" w:lineRule="auto"/>
      <w:outlineLvl w:val="1"/>
    </w:pPr>
    <w:rPr>
      <w:rFonts w:ascii="Calibri Light" w:eastAsia="Calibri Light" w:hAnsi="Calibri Light"/>
      <w:color w:val="2E74B5"/>
      <w:sz w:val="26"/>
    </w:rPr>
  </w:style>
  <w:style w:type="paragraph" w:customStyle="1" w:styleId="22">
    <w:name w:val="Текст примітки2"/>
    <w:basedOn w:val="30"/>
    <w:rPr>
      <w:sz w:val="20"/>
    </w:rPr>
  </w:style>
  <w:style w:type="paragraph" w:customStyle="1" w:styleId="110">
    <w:name w:val="Заголовок 11"/>
    <w:basedOn w:val="20"/>
    <w:next w:val="20"/>
    <w:pPr>
      <w:keepNext/>
      <w:spacing w:after="0" w:line="240" w:lineRule="auto"/>
    </w:pPr>
    <w:rPr>
      <w:rFonts w:ascii="Times New Roman" w:eastAsia="Times New Roman" w:hAnsi="Times New Roman"/>
      <w:sz w:val="28"/>
      <w:lang w:val="ru-RU"/>
    </w:rPr>
  </w:style>
  <w:style w:type="paragraph" w:customStyle="1" w:styleId="32">
    <w:name w:val="Заголовок 32"/>
    <w:basedOn w:val="20"/>
    <w:next w:val="20"/>
    <w:pPr>
      <w:keepNext/>
      <w:keepLines/>
      <w:spacing w:before="200" w:after="0"/>
      <w:outlineLvl w:val="2"/>
    </w:pPr>
    <w:rPr>
      <w:rFonts w:ascii="Cambria" w:eastAsia="Cambria" w:hAnsi="Cambria"/>
      <w:color w:val="243F60"/>
      <w:sz w:val="24"/>
    </w:rPr>
  </w:style>
  <w:style w:type="paragraph" w:customStyle="1" w:styleId="31">
    <w:name w:val="Заголовок 31"/>
    <w:basedOn w:val="20"/>
    <w:next w:val="20"/>
    <w:pPr>
      <w:keepNext/>
      <w:keepLines/>
      <w:spacing w:before="40" w:after="0" w:line="240" w:lineRule="auto"/>
      <w:outlineLvl w:val="2"/>
    </w:pPr>
    <w:rPr>
      <w:rFonts w:ascii="Cambria" w:eastAsia="Cambria" w:hAnsi="Cambria"/>
      <w:color w:val="243F60"/>
      <w:sz w:val="24"/>
      <w:lang w:val="ru-RU"/>
    </w:rPr>
  </w:style>
  <w:style w:type="paragraph" w:customStyle="1" w:styleId="12">
    <w:name w:val="Абзац списка1"/>
    <w:basedOn w:val="20"/>
    <w:next w:val="FooterText"/>
    <w:pPr>
      <w:ind w:left="720"/>
      <w:contextualSpacing/>
    </w:pPr>
    <w:rPr>
      <w:lang w:val="ru-RU"/>
    </w:rPr>
  </w:style>
  <w:style w:type="paragraph" w:customStyle="1" w:styleId="rvps2">
    <w:name w:val="rvps2"/>
    <w:basedOn w:val="20"/>
    <w:pPr>
      <w:spacing w:before="100" w:beforeAutospacing="1" w:after="100" w:afterAutospacing="1" w:line="240" w:lineRule="auto"/>
    </w:pPr>
    <w:rPr>
      <w:rFonts w:ascii="Times New Roman" w:eastAsia="Times New Roman" w:hAnsi="Times New Roman"/>
      <w:sz w:val="24"/>
      <w:lang w:val="ru-RU"/>
    </w:rPr>
  </w:style>
  <w:style w:type="paragraph" w:customStyle="1" w:styleId="13">
    <w:name w:val="Верхний колонтитул1"/>
    <w:basedOn w:val="20"/>
    <w:next w:val="14"/>
    <w:pPr>
      <w:tabs>
        <w:tab w:val="center" w:pos="4677"/>
        <w:tab w:val="right" w:pos="9355"/>
      </w:tabs>
      <w:spacing w:after="0" w:line="240" w:lineRule="auto"/>
    </w:pPr>
  </w:style>
  <w:style w:type="paragraph" w:customStyle="1" w:styleId="15">
    <w:name w:val="Нижний колонтитул1"/>
    <w:basedOn w:val="20"/>
    <w:next w:val="16"/>
    <w:pPr>
      <w:tabs>
        <w:tab w:val="center" w:pos="4677"/>
        <w:tab w:val="right" w:pos="9355"/>
      </w:tabs>
      <w:spacing w:after="0" w:line="240" w:lineRule="auto"/>
    </w:pPr>
  </w:style>
  <w:style w:type="paragraph" w:customStyle="1" w:styleId="StyleJustifiedFirstline125cmAfter6pt">
    <w:name w:val="Style Justified First line:  125 cm After:  6 pt"/>
    <w:basedOn w:val="20"/>
    <w:pPr>
      <w:spacing w:after="120" w:line="240" w:lineRule="auto"/>
      <w:ind w:firstLine="709"/>
      <w:jc w:val="both"/>
    </w:pPr>
    <w:rPr>
      <w:rFonts w:ascii="Times New Roman" w:eastAsia="Times New Roman" w:hAnsi="Times New Roman"/>
      <w:color w:val="000000"/>
      <w:sz w:val="24"/>
    </w:rPr>
  </w:style>
  <w:style w:type="paragraph" w:customStyle="1" w:styleId="33">
    <w:name w:val="Основний текст3"/>
    <w:basedOn w:val="20"/>
    <w:pPr>
      <w:spacing w:after="120" w:line="240" w:lineRule="auto"/>
    </w:pPr>
    <w:rPr>
      <w:rFonts w:ascii="Times New Roman" w:eastAsia="Times New Roman" w:hAnsi="Times New Roman"/>
      <w:sz w:val="24"/>
      <w:lang w:val="ru-RU"/>
    </w:rPr>
  </w:style>
  <w:style w:type="paragraph" w:customStyle="1" w:styleId="a9">
    <w:name w:val="Нормальний текст"/>
    <w:basedOn w:val="20"/>
    <w:pPr>
      <w:spacing w:before="120" w:after="0" w:line="240" w:lineRule="auto"/>
      <w:ind w:firstLine="567"/>
    </w:pPr>
    <w:rPr>
      <w:rFonts w:ascii="Antiqua" w:eastAsia="Antiqua" w:hAnsi="Antiqua"/>
      <w:sz w:val="26"/>
    </w:rPr>
  </w:style>
  <w:style w:type="paragraph" w:customStyle="1" w:styleId="310">
    <w:name w:val="Основной текст 31"/>
    <w:basedOn w:val="20"/>
    <w:next w:val="311"/>
    <w:pPr>
      <w:spacing w:after="120"/>
    </w:pPr>
    <w:rPr>
      <w:sz w:val="16"/>
    </w:rPr>
  </w:style>
  <w:style w:type="paragraph" w:styleId="aa">
    <w:name w:val="Balloon Text"/>
    <w:basedOn w:val="20"/>
    <w:pPr>
      <w:spacing w:after="0" w:line="240" w:lineRule="auto"/>
    </w:pPr>
    <w:rPr>
      <w:rFonts w:ascii="Tahoma" w:eastAsia="Tahoma" w:hAnsi="Tahoma"/>
      <w:sz w:val="16"/>
      <w:lang w:val="ru-RU"/>
    </w:rPr>
  </w:style>
  <w:style w:type="paragraph" w:styleId="ab">
    <w:name w:val="Normal (Web)"/>
    <w:basedOn w:val="20"/>
    <w:uiPriority w:val="99"/>
    <w:pPr>
      <w:spacing w:before="100" w:beforeAutospacing="1" w:after="100" w:afterAutospacing="1" w:line="240" w:lineRule="auto"/>
    </w:pPr>
    <w:rPr>
      <w:rFonts w:ascii="Times New Roman" w:eastAsia="Times New Roman" w:hAnsi="Times New Roman"/>
      <w:sz w:val="24"/>
      <w:lang w:val="ru-RU"/>
    </w:rPr>
  </w:style>
  <w:style w:type="paragraph" w:customStyle="1" w:styleId="34">
    <w:name w:val="Заголовок №3"/>
    <w:basedOn w:val="20"/>
    <w:pPr>
      <w:widowControl w:val="0"/>
      <w:shd w:val="clear" w:color="auto" w:fill="FFFFFF"/>
      <w:spacing w:before="300" w:after="0" w:line="317" w:lineRule="atLeast"/>
      <w:jc w:val="center"/>
      <w:outlineLvl w:val="2"/>
    </w:pPr>
    <w:rPr>
      <w:b/>
      <w:sz w:val="25"/>
    </w:rPr>
  </w:style>
  <w:style w:type="paragraph" w:customStyle="1" w:styleId="23">
    <w:name w:val="Цитата2"/>
    <w:basedOn w:val="20"/>
    <w:pPr>
      <w:widowControl w:val="0"/>
      <w:spacing w:after="0" w:line="240" w:lineRule="auto"/>
      <w:ind w:left="-284" w:right="-483" w:firstLine="284"/>
      <w:jc w:val="both"/>
    </w:pPr>
    <w:rPr>
      <w:rFonts w:ascii="Times New Roman" w:eastAsia="Times New Roman" w:hAnsi="Times New Roman"/>
      <w:snapToGrid w:val="0"/>
      <w:sz w:val="26"/>
    </w:rPr>
  </w:style>
  <w:style w:type="paragraph" w:styleId="HTML">
    <w:name w:val="HTML Preformatted"/>
    <w:basedOn w:val="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ourier New" w:hAnsi="Courier New"/>
      <w:sz w:val="20"/>
      <w:lang w:val="ru-RU"/>
    </w:rPr>
  </w:style>
  <w:style w:type="paragraph" w:customStyle="1" w:styleId="17">
    <w:name w:val="Текст примечания1"/>
    <w:basedOn w:val="20"/>
    <w:next w:val="18"/>
    <w:pPr>
      <w:spacing w:line="240" w:lineRule="auto"/>
    </w:pPr>
    <w:rPr>
      <w:sz w:val="20"/>
    </w:rPr>
  </w:style>
  <w:style w:type="paragraph" w:customStyle="1" w:styleId="CharChar">
    <w:name w:val="Char Знак Знак Char Знак Знак Знак Знак Знак Знак Знак Знак Знак Знак Знак Знак Знак"/>
    <w:basedOn w:val="20"/>
    <w:pPr>
      <w:spacing w:after="0" w:line="240" w:lineRule="auto"/>
    </w:pPr>
    <w:rPr>
      <w:rFonts w:ascii="Verdana" w:eastAsia="Verdana" w:hAnsi="Verdana"/>
      <w:sz w:val="20"/>
      <w:lang w:val="en-US"/>
    </w:rPr>
  </w:style>
  <w:style w:type="paragraph" w:customStyle="1" w:styleId="rvps14">
    <w:name w:val="rvps14"/>
    <w:basedOn w:val="20"/>
    <w:pPr>
      <w:spacing w:before="100" w:beforeAutospacing="1" w:after="100" w:afterAutospacing="1" w:line="240" w:lineRule="auto"/>
    </w:pPr>
    <w:rPr>
      <w:rFonts w:ascii="Times New Roman" w:eastAsia="Times New Roman" w:hAnsi="Times New Roman"/>
      <w:sz w:val="24"/>
    </w:rPr>
  </w:style>
  <w:style w:type="paragraph" w:customStyle="1" w:styleId="FooterText">
    <w:name w:val="Абзац списку;FooterText;列出段落"/>
    <w:basedOn w:val="20"/>
    <w:pPr>
      <w:ind w:left="720"/>
      <w:contextualSpacing/>
    </w:pPr>
  </w:style>
  <w:style w:type="paragraph" w:customStyle="1" w:styleId="14">
    <w:name w:val="Верхній колонтитул1"/>
    <w:basedOn w:val="20"/>
    <w:pPr>
      <w:tabs>
        <w:tab w:val="center" w:pos="4819"/>
        <w:tab w:val="right" w:pos="9639"/>
      </w:tabs>
      <w:spacing w:after="0" w:line="240" w:lineRule="auto"/>
    </w:pPr>
  </w:style>
  <w:style w:type="paragraph" w:customStyle="1" w:styleId="16">
    <w:name w:val="Нижній колонтитул1"/>
    <w:basedOn w:val="20"/>
    <w:pPr>
      <w:tabs>
        <w:tab w:val="center" w:pos="4819"/>
        <w:tab w:val="right" w:pos="9639"/>
      </w:tabs>
      <w:spacing w:after="0" w:line="240" w:lineRule="auto"/>
    </w:pPr>
  </w:style>
  <w:style w:type="paragraph" w:customStyle="1" w:styleId="311">
    <w:name w:val="Основний текст 31"/>
    <w:basedOn w:val="20"/>
    <w:pPr>
      <w:spacing w:after="120"/>
    </w:pPr>
    <w:rPr>
      <w:sz w:val="16"/>
    </w:rPr>
  </w:style>
  <w:style w:type="paragraph" w:customStyle="1" w:styleId="18">
    <w:name w:val="Текст примітки1"/>
    <w:basedOn w:val="20"/>
    <w:pPr>
      <w:spacing w:line="240" w:lineRule="auto"/>
    </w:pPr>
    <w:rPr>
      <w:sz w:val="20"/>
    </w:rPr>
  </w:style>
  <w:style w:type="paragraph" w:customStyle="1" w:styleId="19">
    <w:name w:val="Цитата1"/>
    <w:basedOn w:val="20"/>
    <w:pPr>
      <w:widowControl w:val="0"/>
      <w:suppressAutoHyphens w:val="0"/>
      <w:spacing w:after="0" w:line="240" w:lineRule="auto"/>
      <w:ind w:left="-284" w:right="-483" w:firstLine="284"/>
      <w:jc w:val="both"/>
    </w:pPr>
    <w:rPr>
      <w:rFonts w:ascii="Times New Roman" w:eastAsia="Times New Roman" w:hAnsi="Times New Roman"/>
      <w:sz w:val="26"/>
    </w:rPr>
  </w:style>
  <w:style w:type="paragraph" w:customStyle="1" w:styleId="TableParagraph">
    <w:name w:val="Table Paragraph"/>
    <w:basedOn w:val="20"/>
    <w:pPr>
      <w:widowControl w:val="0"/>
      <w:spacing w:after="0" w:line="240" w:lineRule="auto"/>
    </w:pPr>
    <w:rPr>
      <w:rFonts w:ascii="Times New Roman" w:eastAsia="Times New Roman" w:hAnsi="Times New Roman"/>
    </w:rPr>
  </w:style>
  <w:style w:type="paragraph" w:customStyle="1" w:styleId="210">
    <w:name w:val="Основний текст 21"/>
    <w:basedOn w:val="20"/>
    <w:pPr>
      <w:spacing w:after="120" w:line="480" w:lineRule="auto"/>
    </w:pPr>
  </w:style>
  <w:style w:type="paragraph" w:customStyle="1" w:styleId="1a">
    <w:name w:val="Основной текст1"/>
    <w:basedOn w:val="20"/>
    <w:pPr>
      <w:widowControl w:val="0"/>
      <w:spacing w:after="0" w:line="288" w:lineRule="auto"/>
      <w:ind w:firstLine="400"/>
    </w:pPr>
    <w:rPr>
      <w:rFonts w:ascii="Times New Roman" w:eastAsia="Times New Roman" w:hAnsi="Times New Roman"/>
      <w:sz w:val="56"/>
    </w:rPr>
  </w:style>
  <w:style w:type="paragraph" w:customStyle="1" w:styleId="1b">
    <w:name w:val="Основний текст1"/>
    <w:basedOn w:val="20"/>
    <w:pPr>
      <w:widowControl w:val="0"/>
      <w:shd w:val="clear" w:color="auto" w:fill="FFFFFF"/>
      <w:spacing w:before="600" w:after="0" w:line="320" w:lineRule="atLeast"/>
      <w:jc w:val="both"/>
    </w:pPr>
    <w:rPr>
      <w:sz w:val="20"/>
    </w:rPr>
  </w:style>
  <w:style w:type="paragraph" w:customStyle="1" w:styleId="docdatadocyv53881baiaagaaboqcaaadwgsaaavocwaaaaaaaaaaaaaaaaaaaaaaaaaaaaaaaaaaaaaaaaaaaaaaaaaaaaaaaaaaaaaaaaaaaaaaaaaaaaaaaaaaaaaaaaaaaaaaaaaaaaaaaaaaaaaaaaaaaaaaaaaaaaaaaaaaaaaaaaaaaaaaaaaaaaaaaaaaaaaaaaaaaaaaaaaaaaaaaaaaaaaaaaaaaaaaaaaaaaaaaaaaaaaa">
    <w:name w:val="docdata;docy;v5;3881;baiaagaaboqcaaadwgsaaavocwaaaaaaaaaaaaaaaaaaaaaaaaaaaaaaaaaaaaaaaaaaaaaaaaaaaaaaaaaaaaaaaaaaaaaaaaaaaaaaaaaaaaaaaaaaaaaaaaaaaaaaaaaaaaaaaaaaaaaaaaaaaaaaaaaaaaaaaaaaaaaaaaaaaaaaaaaaaaaaaaaaaaaaaaaaaaaaaaaaaaaaaaaaaaaaaaaaaaaaaaaaaaaa"/>
    <w:basedOn w:val="20"/>
    <w:pPr>
      <w:spacing w:before="100" w:beforeAutospacing="1" w:after="100" w:afterAutospacing="1" w:line="240" w:lineRule="auto"/>
    </w:pPr>
    <w:rPr>
      <w:rFonts w:ascii="Times New Roman" w:eastAsia="Times New Roman" w:hAnsi="Times New Roman"/>
      <w:sz w:val="24"/>
      <w:lang w:val="ru-RU"/>
    </w:rPr>
  </w:style>
  <w:style w:type="paragraph" w:customStyle="1" w:styleId="1c">
    <w:name w:val="Основний текст з відступом1"/>
    <w:basedOn w:val="20"/>
    <w:pPr>
      <w:spacing w:after="120"/>
      <w:ind w:left="283"/>
    </w:pPr>
  </w:style>
  <w:style w:type="paragraph" w:customStyle="1" w:styleId="ac">
    <w:name w:val="Інше"/>
    <w:basedOn w:val="20"/>
    <w:pPr>
      <w:widowControl w:val="0"/>
      <w:spacing w:after="0" w:line="240" w:lineRule="auto"/>
    </w:pPr>
    <w:rPr>
      <w:rFonts w:ascii="Times New Roman" w:eastAsia="Times New Roman" w:hAnsi="Times New Roman"/>
      <w:color w:val="403B3D"/>
      <w:sz w:val="20"/>
    </w:rPr>
  </w:style>
  <w:style w:type="paragraph" w:customStyle="1" w:styleId="1d">
    <w:name w:val="Тема примечания1"/>
    <w:basedOn w:val="18"/>
    <w:next w:val="18"/>
    <w:rPr>
      <w:b/>
      <w:lang w:val="ru-RU"/>
    </w:rPr>
  </w:style>
  <w:style w:type="paragraph" w:styleId="ad">
    <w:name w:val="annotation subject"/>
    <w:basedOn w:val="18"/>
    <w:next w:val="18"/>
    <w:rPr>
      <w:b/>
    </w:rPr>
  </w:style>
  <w:style w:type="character" w:styleId="ae">
    <w:name w:val="line number"/>
    <w:rPr>
      <w:w w:val="100"/>
      <w:position w:val="-1"/>
      <w:effect w:val="none"/>
      <w:vertAlign w:val="baseline"/>
      <w:cs w:val="0"/>
      <w:em w:val="none"/>
    </w:rPr>
  </w:style>
  <w:style w:type="character" w:styleId="af">
    <w:name w:val="Hyperlink"/>
    <w:rPr>
      <w:color w:val="0000FF"/>
      <w:w w:val="100"/>
      <w:position w:val="-1"/>
      <w:u w:val="single"/>
      <w:effect w:val="none"/>
      <w:vertAlign w:val="baseline"/>
      <w:cs w:val="0"/>
      <w:em w:val="none"/>
    </w:rPr>
  </w:style>
  <w:style w:type="character" w:customStyle="1" w:styleId="1e">
    <w:name w:val="Заголовок 1 Знак"/>
    <w:rPr>
      <w:rFonts w:ascii="Times New Roman" w:eastAsia="Times New Roman" w:hAnsi="Times New Roman"/>
      <w:w w:val="100"/>
      <w:position w:val="-1"/>
      <w:sz w:val="28"/>
      <w:effect w:val="none"/>
      <w:vertAlign w:val="baseline"/>
      <w:cs w:val="0"/>
      <w:em w:val="none"/>
      <w:lang w:val="ru-RU"/>
    </w:rPr>
  </w:style>
  <w:style w:type="character" w:customStyle="1" w:styleId="35">
    <w:name w:val="Заголовок 3 Знак"/>
    <w:rPr>
      <w:rFonts w:ascii="Cambria" w:eastAsia="Cambria" w:hAnsi="Cambria"/>
      <w:color w:val="243F60"/>
      <w:w w:val="100"/>
      <w:position w:val="-1"/>
      <w:sz w:val="24"/>
      <w:effect w:val="none"/>
      <w:vertAlign w:val="baseline"/>
      <w:cs w:val="0"/>
      <w:em w:val="none"/>
    </w:rPr>
  </w:style>
  <w:style w:type="character" w:customStyle="1" w:styleId="af0">
    <w:name w:val="Основний текст Знак"/>
    <w:rPr>
      <w:rFonts w:ascii="Times New Roman" w:eastAsia="Times New Roman" w:hAnsi="Times New Roman"/>
      <w:w w:val="100"/>
      <w:position w:val="-1"/>
      <w:sz w:val="24"/>
      <w:effect w:val="none"/>
      <w:vertAlign w:val="baseline"/>
      <w:cs w:val="0"/>
      <w:em w:val="none"/>
      <w:lang w:val="ru-RU"/>
    </w:rPr>
  </w:style>
  <w:style w:type="character" w:customStyle="1" w:styleId="1f">
    <w:name w:val="Гіперпосилання1"/>
    <w:rPr>
      <w:color w:val="0000FF"/>
      <w:w w:val="100"/>
      <w:position w:val="-1"/>
      <w:u w:val="single"/>
      <w:effect w:val="none"/>
      <w:vertAlign w:val="baseline"/>
      <w:cs w:val="0"/>
      <w:em w:val="none"/>
    </w:rPr>
  </w:style>
  <w:style w:type="character" w:customStyle="1" w:styleId="36">
    <w:name w:val="Основной текст 3 Знак"/>
    <w:rPr>
      <w:w w:val="100"/>
      <w:position w:val="-1"/>
      <w:sz w:val="16"/>
      <w:effect w:val="none"/>
      <w:vertAlign w:val="baseline"/>
      <w:cs w:val="0"/>
      <w:em w:val="none"/>
    </w:rPr>
  </w:style>
  <w:style w:type="character" w:customStyle="1" w:styleId="af1">
    <w:name w:val="Текст у виносці Знак"/>
    <w:rPr>
      <w:rFonts w:ascii="Tahoma" w:eastAsia="Tahoma" w:hAnsi="Tahoma"/>
      <w:w w:val="100"/>
      <w:position w:val="-1"/>
      <w:sz w:val="16"/>
      <w:effect w:val="none"/>
      <w:vertAlign w:val="baseline"/>
      <w:cs w:val="0"/>
      <w:em w:val="none"/>
      <w:lang w:val="ru-RU"/>
    </w:rPr>
  </w:style>
  <w:style w:type="character" w:customStyle="1" w:styleId="37">
    <w:name w:val="Заголовок №3_"/>
    <w:rPr>
      <w:b/>
      <w:w w:val="100"/>
      <w:position w:val="-1"/>
      <w:sz w:val="25"/>
      <w:effect w:val="none"/>
      <w:shd w:val="clear" w:color="auto" w:fill="FFFFFF"/>
      <w:vertAlign w:val="baseline"/>
      <w:cs w:val="0"/>
      <w:em w:val="none"/>
    </w:rPr>
  </w:style>
  <w:style w:type="character" w:customStyle="1" w:styleId="FontStyle18">
    <w:name w:val="Font Style18"/>
    <w:rPr>
      <w:rFonts w:ascii="Angsana New" w:eastAsia="Angsana New" w:hAnsi="Angsana New"/>
      <w:b/>
      <w:w w:val="100"/>
      <w:position w:val="-1"/>
      <w:sz w:val="24"/>
      <w:effect w:val="none"/>
      <w:vertAlign w:val="baseline"/>
      <w:cs w:val="0"/>
      <w:em w:val="none"/>
    </w:rPr>
  </w:style>
  <w:style w:type="character" w:customStyle="1" w:styleId="af2">
    <w:name w:val="Без интервала Знак"/>
    <w:rPr>
      <w:w w:val="100"/>
      <w:position w:val="-1"/>
      <w:sz w:val="22"/>
      <w:effect w:val="none"/>
      <w:vertAlign w:val="baseline"/>
      <w:cs w:val="0"/>
      <w:em w:val="none"/>
      <w:lang w:val="uk-UA"/>
    </w:rPr>
  </w:style>
  <w:style w:type="character" w:customStyle="1" w:styleId="24">
    <w:name w:val="Основний текст2"/>
    <w:rPr>
      <w:rFonts w:ascii="Times New Roman" w:eastAsia="Times New Roman" w:hAnsi="Times New Roman"/>
      <w:w w:val="100"/>
      <w:position w:val="-1"/>
      <w:u w:val="none"/>
      <w:effect w:val="none"/>
      <w:vertAlign w:val="baseline"/>
      <w:cs w:val="0"/>
      <w:em w:val="none"/>
    </w:rPr>
  </w:style>
  <w:style w:type="character" w:customStyle="1" w:styleId="HTML0">
    <w:name w:val="Стандартний HTML Знак"/>
    <w:rPr>
      <w:rFonts w:ascii="Courier New" w:eastAsia="Courier New" w:hAnsi="Courier New"/>
      <w:w w:val="100"/>
      <w:position w:val="-1"/>
      <w:sz w:val="20"/>
      <w:effect w:val="none"/>
      <w:vertAlign w:val="baseline"/>
      <w:cs w:val="0"/>
      <w:em w:val="none"/>
      <w:lang w:val="ru-RU"/>
    </w:rPr>
  </w:style>
  <w:style w:type="character" w:customStyle="1" w:styleId="1f0">
    <w:name w:val="Строгий1"/>
    <w:rPr>
      <w:b/>
      <w:w w:val="100"/>
      <w:position w:val="-1"/>
      <w:effect w:val="none"/>
      <w:vertAlign w:val="baseline"/>
      <w:cs w:val="0"/>
      <w:em w:val="none"/>
    </w:rPr>
  </w:style>
  <w:style w:type="character" w:customStyle="1" w:styleId="1f1">
    <w:name w:val="Знак примітки1"/>
    <w:rPr>
      <w:w w:val="100"/>
      <w:position w:val="-1"/>
      <w:sz w:val="16"/>
      <w:effect w:val="none"/>
      <w:vertAlign w:val="baseline"/>
      <w:cs w:val="0"/>
      <w:em w:val="none"/>
    </w:rPr>
  </w:style>
  <w:style w:type="character" w:customStyle="1" w:styleId="af3">
    <w:name w:val="Текст примечания Знак"/>
    <w:rPr>
      <w:w w:val="100"/>
      <w:position w:val="-1"/>
      <w:sz w:val="20"/>
      <w:effect w:val="none"/>
      <w:vertAlign w:val="baseline"/>
      <w:cs w:val="0"/>
      <w:em w:val="none"/>
    </w:rPr>
  </w:style>
  <w:style w:type="character" w:customStyle="1" w:styleId="af4">
    <w:name w:val="Тема примітки Знак"/>
    <w:rPr>
      <w:b/>
      <w:w w:val="100"/>
      <w:position w:val="-1"/>
      <w:sz w:val="20"/>
      <w:effect w:val="none"/>
      <w:vertAlign w:val="baseline"/>
      <w:cs w:val="0"/>
      <w:em w:val="none"/>
    </w:rPr>
  </w:style>
  <w:style w:type="character" w:customStyle="1" w:styleId="312">
    <w:name w:val="Заголовок 3 Знак1"/>
    <w:rPr>
      <w:rFonts w:ascii="Cambria" w:eastAsia="Cambria" w:hAnsi="Cambria"/>
      <w:b/>
      <w:color w:val="4F81BD"/>
      <w:w w:val="100"/>
      <w:position w:val="-1"/>
      <w:effect w:val="none"/>
      <w:vertAlign w:val="baseline"/>
      <w:cs w:val="0"/>
      <w:em w:val="none"/>
    </w:rPr>
  </w:style>
  <w:style w:type="character" w:customStyle="1" w:styleId="38">
    <w:name w:val="Основний текст 3 Знак"/>
    <w:rPr>
      <w:w w:val="100"/>
      <w:position w:val="-1"/>
      <w:sz w:val="16"/>
      <w:effect w:val="none"/>
      <w:vertAlign w:val="baseline"/>
      <w:cs w:val="0"/>
      <w:em w:val="none"/>
    </w:rPr>
  </w:style>
  <w:style w:type="character" w:customStyle="1" w:styleId="af5">
    <w:name w:val="Текст примітки Знак"/>
    <w:rPr>
      <w:w w:val="100"/>
      <w:position w:val="-1"/>
      <w:sz w:val="20"/>
      <w:effect w:val="none"/>
      <w:vertAlign w:val="baseline"/>
      <w:cs w:val="0"/>
      <w:em w:val="none"/>
    </w:rPr>
  </w:style>
  <w:style w:type="character" w:customStyle="1" w:styleId="1f2">
    <w:name w:val="Тема примітки Знак1"/>
    <w:rPr>
      <w:b/>
      <w:w w:val="100"/>
      <w:position w:val="-1"/>
      <w:sz w:val="20"/>
      <w:effect w:val="none"/>
      <w:vertAlign w:val="baseline"/>
      <w:cs w:val="0"/>
      <w:em w:val="none"/>
    </w:rPr>
  </w:style>
  <w:style w:type="character" w:customStyle="1" w:styleId="1f3">
    <w:name w:val="Тема примечания Знак1"/>
    <w:rPr>
      <w:b/>
      <w:w w:val="100"/>
      <w:position w:val="-1"/>
      <w:sz w:val="20"/>
      <w:effect w:val="none"/>
      <w:vertAlign w:val="baseline"/>
      <w:cs w:val="0"/>
      <w:em w:val="none"/>
    </w:rPr>
  </w:style>
  <w:style w:type="character" w:customStyle="1" w:styleId="af6">
    <w:name w:val="Без інтервалів Знак"/>
    <w:rPr>
      <w:w w:val="100"/>
      <w:position w:val="-1"/>
      <w:sz w:val="22"/>
      <w:effect w:val="none"/>
      <w:vertAlign w:val="baseline"/>
      <w:cs w:val="0"/>
      <w:em w:val="none"/>
    </w:rPr>
  </w:style>
  <w:style w:type="character" w:customStyle="1" w:styleId="FontStyle12">
    <w:name w:val="Font Style12"/>
    <w:rPr>
      <w:rFonts w:ascii="Times New Roman" w:eastAsia="Times New Roman" w:hAnsi="Times New Roman"/>
      <w:w w:val="100"/>
      <w:position w:val="-1"/>
      <w:sz w:val="26"/>
      <w:effect w:val="none"/>
      <w:vertAlign w:val="baseline"/>
      <w:cs w:val="0"/>
      <w:em w:val="none"/>
    </w:rPr>
  </w:style>
  <w:style w:type="character" w:customStyle="1" w:styleId="UnresolvedMention">
    <w:name w:val="Unresolved Mention"/>
    <w:rPr>
      <w:color w:val="605E5C"/>
      <w:w w:val="100"/>
      <w:position w:val="-1"/>
      <w:effect w:val="none"/>
      <w:shd w:val="clear" w:color="auto" w:fill="E1DFDD"/>
      <w:vertAlign w:val="baseline"/>
      <w:cs w:val="0"/>
      <w:em w:val="none"/>
    </w:rPr>
  </w:style>
  <w:style w:type="character" w:customStyle="1" w:styleId="25">
    <w:name w:val="Основний текст 2 Знак"/>
    <w:rPr>
      <w:w w:val="100"/>
      <w:position w:val="-1"/>
      <w:sz w:val="22"/>
      <w:effect w:val="none"/>
      <w:vertAlign w:val="baseline"/>
      <w:cs w:val="0"/>
      <w:em w:val="none"/>
    </w:rPr>
  </w:style>
  <w:style w:type="character" w:customStyle="1" w:styleId="af7">
    <w:name w:val="Основной текст_"/>
    <w:rPr>
      <w:rFonts w:ascii="Times New Roman" w:eastAsia="Times New Roman" w:hAnsi="Times New Roman"/>
      <w:w w:val="100"/>
      <w:position w:val="-1"/>
      <w:sz w:val="56"/>
      <w:effect w:val="none"/>
      <w:vertAlign w:val="baseline"/>
      <w:cs w:val="0"/>
      <w:em w:val="none"/>
    </w:rPr>
  </w:style>
  <w:style w:type="character" w:customStyle="1" w:styleId="af8">
    <w:name w:val="Основний текст з відступом Знак"/>
    <w:rPr>
      <w:w w:val="100"/>
      <w:position w:val="-1"/>
      <w:sz w:val="22"/>
      <w:effect w:val="none"/>
      <w:vertAlign w:val="baseline"/>
      <w:cs w:val="0"/>
      <w:em w:val="none"/>
    </w:rPr>
  </w:style>
  <w:style w:type="character" w:customStyle="1" w:styleId="af9">
    <w:name w:val="Інше_"/>
    <w:rPr>
      <w:rFonts w:ascii="Times New Roman" w:eastAsia="Times New Roman" w:hAnsi="Times New Roman"/>
      <w:color w:val="403B3D"/>
      <w:w w:val="100"/>
      <w:position w:val="-1"/>
      <w:effect w:val="none"/>
      <w:vertAlign w:val="baseline"/>
      <w:cs w:val="0"/>
      <w:em w:val="none"/>
    </w:rPr>
  </w:style>
  <w:style w:type="character" w:styleId="afa">
    <w:name w:val="footnote reference"/>
    <w:rPr>
      <w:w w:val="100"/>
      <w:position w:val="-1"/>
      <w:effect w:val="none"/>
      <w:vertAlign w:val="superscript"/>
      <w:cs w:val="0"/>
      <w:em w:val="none"/>
    </w:rPr>
  </w:style>
  <w:style w:type="character" w:customStyle="1" w:styleId="FootnoteTextChar">
    <w:name w:val="Footnote Text Char"/>
    <w:rPr>
      <w:w w:val="100"/>
      <w:position w:val="-1"/>
      <w:sz w:val="20"/>
      <w:effect w:val="none"/>
      <w:vertAlign w:val="baseline"/>
      <w:cs w:val="0"/>
      <w:em w:val="none"/>
    </w:rPr>
  </w:style>
  <w:style w:type="character" w:styleId="afb">
    <w:name w:val="endnote reference"/>
    <w:rPr>
      <w:w w:val="100"/>
      <w:position w:val="-1"/>
      <w:effect w:val="none"/>
      <w:vertAlign w:val="superscript"/>
      <w:cs w:val="0"/>
      <w:em w:val="none"/>
    </w:rPr>
  </w:style>
  <w:style w:type="character" w:customStyle="1" w:styleId="EndnoteTextChar">
    <w:name w:val="Endnote Text Char"/>
    <w:rPr>
      <w:w w:val="100"/>
      <w:position w:val="-1"/>
      <w:sz w:val="20"/>
      <w:effect w:val="none"/>
      <w:vertAlign w:val="baseline"/>
      <w:cs w:val="0"/>
      <w:em w:val="none"/>
    </w:rPr>
  </w:style>
  <w:style w:type="character" w:customStyle="1" w:styleId="26">
    <w:name w:val="Знак примітки2"/>
    <w:rPr>
      <w:w w:val="100"/>
      <w:position w:val="-1"/>
      <w:sz w:val="16"/>
      <w:effect w:val="none"/>
      <w:vertAlign w:val="baseline"/>
      <w:cs w:val="0"/>
      <w:em w:val="none"/>
    </w:rPr>
  </w:style>
  <w:style w:type="character" w:customStyle="1" w:styleId="27">
    <w:name w:val="Заголовок 2 Знак"/>
    <w:rPr>
      <w:rFonts w:ascii="Calibri Light" w:eastAsia="Calibri Light" w:hAnsi="Calibri Light"/>
      <w:color w:val="2E74B5"/>
      <w:w w:val="100"/>
      <w:position w:val="-1"/>
      <w:sz w:val="26"/>
      <w:effect w:val="none"/>
      <w:vertAlign w:val="baseline"/>
      <w:cs w:val="0"/>
      <w:em w:val="none"/>
    </w:rPr>
  </w:style>
  <w:style w:type="table" w:styleId="1f4">
    <w:name w:val="Table Simple 1"/>
    <w:basedOn w:val="a1"/>
    <w:pPr>
      <w:suppressAutoHyphens/>
      <w:spacing w:line="1" w:lineRule="atLeast"/>
      <w:ind w:leftChars="-1" w:left="-1" w:hangingChars="1" w:hanging="1"/>
      <w:textDirection w:val="btLr"/>
      <w:textAlignment w:val="top"/>
      <w:outlineLvl w:val="0"/>
    </w:pPr>
    <w:rPr>
      <w:position w:val="-1"/>
      <w:lang w:val="uk-UA"/>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f5">
    <w:name w:val="Звичайна таблиця1"/>
    <w:pPr>
      <w:suppressAutoHyphens/>
      <w:spacing w:line="1" w:lineRule="atLeast"/>
      <w:ind w:leftChars="-1" w:left="-1" w:hangingChars="1" w:hanging="1"/>
      <w:textDirection w:val="btLr"/>
      <w:textAlignment w:val="top"/>
      <w:outlineLvl w:val="0"/>
    </w:pPr>
    <w:rPr>
      <w:position w:val="-1"/>
      <w:lang w:val="uk-UA"/>
    </w:rPr>
    <w:tblPr>
      <w:tblInd w:w="0" w:type="dxa"/>
      <w:tblCellMar>
        <w:top w:w="0" w:type="dxa"/>
        <w:left w:w="108" w:type="dxa"/>
        <w:bottom w:w="0" w:type="dxa"/>
        <w:right w:w="108" w:type="dxa"/>
      </w:tblCellMar>
    </w:tblPr>
  </w:style>
  <w:style w:type="table" w:customStyle="1" w:styleId="1f6">
    <w:name w:val="Сетка таблицы1"/>
    <w:basedOn w:val="1f5"/>
    <w:pPr>
      <w:spacing w:line="240" w:lineRule="auto"/>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c">
    <w:name w:val="Table Grid"/>
    <w:basedOn w:val="1f5"/>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erText0">
    <w:name w:val="Абзац списку Знак;FooterText Знак;列出段落 Знак"/>
    <w:rPr>
      <w:w w:val="100"/>
      <w:position w:val="-1"/>
      <w:sz w:val="22"/>
      <w:effect w:val="none"/>
      <w:vertAlign w:val="baseline"/>
      <w:cs w:val="0"/>
      <w:em w:val="none"/>
      <w:lang w:eastAsia="uk-UA"/>
    </w:rPr>
  </w:style>
  <w:style w:type="paragraph" w:customStyle="1" w:styleId="capitalletter">
    <w:name w:val="capital_letter"/>
    <w:basedOn w:val="a"/>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rFonts w:ascii="Times New Roman" w:eastAsia="Times New Roman" w:hAnsi="Times New Roman" w:cs="Times New Roman"/>
      <w:sz w:val="24"/>
      <w:szCs w:val="24"/>
    </w:rPr>
  </w:style>
  <w:style w:type="character" w:styleId="afd">
    <w:name w:val="annotation reference"/>
    <w:rPr>
      <w:w w:val="100"/>
      <w:position w:val="-1"/>
      <w:sz w:val="16"/>
      <w:szCs w:val="16"/>
      <w:effect w:val="none"/>
      <w:vertAlign w:val="baseline"/>
      <w:cs w:val="0"/>
      <w:em w:val="none"/>
    </w:rPr>
  </w:style>
  <w:style w:type="paragraph" w:styleId="afe">
    <w:name w:val="annotation text"/>
    <w:basedOn w:val="a"/>
    <w:rPr>
      <w:sz w:val="20"/>
    </w:rPr>
  </w:style>
  <w:style w:type="character" w:customStyle="1" w:styleId="1f7">
    <w:name w:val="Текст примітки Знак1"/>
    <w:basedOn w:val="a0"/>
    <w:rPr>
      <w:w w:val="100"/>
      <w:position w:val="-1"/>
      <w:effect w:val="none"/>
      <w:vertAlign w:val="baseline"/>
      <w:cs w:val="0"/>
      <w:em w:val="none"/>
    </w:rPr>
  </w:style>
  <w:style w:type="character" w:customStyle="1" w:styleId="WW8Num3z1">
    <w:name w:val="WW8Num3z1"/>
    <w:rPr>
      <w:rFonts w:ascii="Courier New" w:hAnsi="Courier New" w:cs="Courier New" w:hint="default"/>
      <w:w w:val="100"/>
      <w:position w:val="-1"/>
      <w:effect w:val="none"/>
      <w:vertAlign w:val="baseline"/>
      <w:cs w:val="0"/>
      <w:em w:val="none"/>
    </w:rPr>
  </w:style>
  <w:style w:type="character" w:customStyle="1" w:styleId="rvts23">
    <w:name w:val="rvts23"/>
    <w:rPr>
      <w:w w:val="100"/>
      <w:position w:val="-1"/>
      <w:effect w:val="none"/>
      <w:vertAlign w:val="baseline"/>
      <w:cs w:val="0"/>
      <w:em w:val="none"/>
    </w:rPr>
  </w:style>
  <w:style w:type="character" w:customStyle="1" w:styleId="rvts9">
    <w:name w:val="rvts9"/>
    <w:rPr>
      <w:w w:val="100"/>
      <w:position w:val="-1"/>
      <w:effect w:val="none"/>
      <w:vertAlign w:val="baseline"/>
      <w:cs w:val="0"/>
      <w:em w:val="none"/>
    </w:rPr>
  </w:style>
  <w:style w:type="character" w:customStyle="1" w:styleId="rvts0">
    <w:name w:val="rvts0"/>
    <w:rPr>
      <w:w w:val="100"/>
      <w:position w:val="-1"/>
      <w:effect w:val="none"/>
      <w:vertAlign w:val="baseline"/>
      <w:cs w:val="0"/>
      <w:em w:val="none"/>
    </w:rPr>
  </w:style>
  <w:style w:type="character" w:customStyle="1" w:styleId="aff">
    <w:name w:val="Основний текст_"/>
    <w:rPr>
      <w:rFonts w:ascii="Times New Roman" w:hAnsi="Times New Roman" w:cs="Times New Roman"/>
      <w:color w:val="000000"/>
      <w:w w:val="100"/>
      <w:position w:val="-1"/>
      <w:sz w:val="22"/>
      <w:szCs w:val="22"/>
      <w:effect w:val="none"/>
      <w:vertAlign w:val="baseline"/>
      <w:cs w:val="0"/>
      <w:em w:val="none"/>
    </w:rPr>
  </w:style>
  <w:style w:type="paragraph" w:customStyle="1" w:styleId="40">
    <w:name w:val="Основний текст4"/>
    <w:basedOn w:val="a"/>
    <w:pPr>
      <w:pBdr>
        <w:top w:val="none" w:sz="0" w:space="0" w:color="auto"/>
        <w:left w:val="none" w:sz="0" w:space="0" w:color="auto"/>
        <w:bottom w:val="none" w:sz="0" w:space="0" w:color="auto"/>
        <w:right w:val="none" w:sz="0" w:space="0" w:color="auto"/>
        <w:between w:val="none" w:sz="0" w:space="0" w:color="auto"/>
      </w:pBdr>
      <w:spacing w:line="264" w:lineRule="auto"/>
      <w:ind w:firstLine="400"/>
    </w:pPr>
    <w:rPr>
      <w:rFonts w:ascii="Times New Roman" w:hAnsi="Times New Roman" w:cs="Times New Roman"/>
      <w:color w:val="000000"/>
      <w:szCs w:val="22"/>
      <w:lang w:eastAsia="ja-JP"/>
    </w:rPr>
  </w:style>
  <w:style w:type="character" w:styleId="aff0">
    <w:name w:val="Strong"/>
    <w:uiPriority w:val="22"/>
    <w:qFormat/>
    <w:rPr>
      <w:b/>
      <w:bCs/>
      <w:w w:val="100"/>
      <w:position w:val="-1"/>
      <w:effect w:val="none"/>
      <w:vertAlign w:val="baseline"/>
      <w:cs w:val="0"/>
      <w:em w:val="none"/>
    </w:rPr>
  </w:style>
  <w:style w:type="paragraph" w:customStyle="1" w:styleId="50">
    <w:name w:val="Основний текст5"/>
    <w:basedOn w:val="a"/>
    <w:pPr>
      <w:widowControl w:val="0"/>
      <w:pBdr>
        <w:top w:val="none" w:sz="0" w:space="0" w:color="auto"/>
        <w:left w:val="none" w:sz="0" w:space="0" w:color="auto"/>
        <w:bottom w:val="none" w:sz="0" w:space="0" w:color="auto"/>
        <w:right w:val="none" w:sz="0" w:space="0" w:color="auto"/>
        <w:between w:val="none" w:sz="0" w:space="0" w:color="auto"/>
      </w:pBdr>
      <w:shd w:val="clear" w:color="auto" w:fill="FFFFFF"/>
      <w:ind w:firstLine="400"/>
    </w:pPr>
    <w:rPr>
      <w:rFonts w:ascii="Times New Roman" w:eastAsia="Times New Roman" w:hAnsi="Times New Roman" w:cs="Times New Roman"/>
      <w:sz w:val="28"/>
      <w:szCs w:val="28"/>
      <w:lang w:eastAsia="en-US"/>
    </w:rPr>
  </w:style>
  <w:style w:type="paragraph" w:styleId="aff1">
    <w:name w:val="Body Text"/>
    <w:basedOn w:val="a"/>
    <w:qFormat/>
    <w:pPr>
      <w:pBdr>
        <w:top w:val="none" w:sz="0" w:space="0" w:color="auto"/>
        <w:left w:val="none" w:sz="0" w:space="0" w:color="auto"/>
        <w:bottom w:val="none" w:sz="0" w:space="0" w:color="auto"/>
        <w:right w:val="none" w:sz="0" w:space="0" w:color="auto"/>
        <w:between w:val="none" w:sz="0" w:space="0" w:color="auto"/>
      </w:pBdr>
      <w:suppressAutoHyphens w:val="0"/>
      <w:jc w:val="both"/>
    </w:pPr>
    <w:rPr>
      <w:rFonts w:ascii="Times New Roman" w:eastAsia="Times New Roman" w:hAnsi="Times New Roman" w:cs="Times New Roman"/>
      <w:sz w:val="28"/>
      <w:szCs w:val="24"/>
    </w:rPr>
  </w:style>
  <w:style w:type="character" w:customStyle="1" w:styleId="1f8">
    <w:name w:val="Основний текст Знак1"/>
    <w:rPr>
      <w:rFonts w:ascii="Times New Roman" w:eastAsia="Times New Roman" w:hAnsi="Times New Roman" w:cs="Times New Roman"/>
      <w:w w:val="100"/>
      <w:position w:val="-1"/>
      <w:sz w:val="28"/>
      <w:szCs w:val="24"/>
      <w:effect w:val="none"/>
      <w:vertAlign w:val="baseline"/>
      <w:cs w:val="0"/>
      <w:em w:val="none"/>
    </w:rPr>
  </w:style>
  <w:style w:type="paragraph" w:styleId="aff2">
    <w:name w:val="Body Text Indent"/>
    <w:basedOn w:val="a"/>
    <w:qFormat/>
    <w:pPr>
      <w:spacing w:after="120"/>
      <w:ind w:left="283"/>
    </w:pPr>
  </w:style>
  <w:style w:type="character" w:customStyle="1" w:styleId="1f9">
    <w:name w:val="Основний текст з відступом Знак1"/>
    <w:rPr>
      <w:w w:val="100"/>
      <w:position w:val="-1"/>
      <w:sz w:val="22"/>
      <w:effect w:val="none"/>
      <w:vertAlign w:val="baseline"/>
      <w:cs w:val="0"/>
      <w:em w:val="none"/>
    </w:rPr>
  </w:style>
  <w:style w:type="character" w:customStyle="1" w:styleId="28">
    <w:name w:val="Гіперпосилання2"/>
    <w:rPr>
      <w:color w:val="0000FF"/>
      <w:w w:val="100"/>
      <w:position w:val="-1"/>
      <w:u w:val="single"/>
      <w:effect w:val="none"/>
      <w:vertAlign w:val="baseline"/>
      <w:cs w:val="0"/>
      <w:em w:val="none"/>
    </w:rPr>
  </w:style>
  <w:style w:type="paragraph" w:customStyle="1" w:styleId="41">
    <w:name w:val="Звичайний4"/>
    <w:pPr>
      <w:suppressAutoHyphens/>
      <w:spacing w:line="1" w:lineRule="atLeast"/>
      <w:ind w:leftChars="-1" w:left="-1" w:hangingChars="1" w:hanging="1"/>
      <w:textDirection w:val="btLr"/>
      <w:textAlignment w:val="top"/>
      <w:outlineLvl w:val="0"/>
    </w:pPr>
    <w:rPr>
      <w:position w:val="-1"/>
      <w:sz w:val="22"/>
      <w:lang w:val="uk-UA"/>
    </w:rPr>
  </w:style>
  <w:style w:type="character" w:styleId="aff3">
    <w:name w:val="Emphasis"/>
    <w:uiPriority w:val="20"/>
    <w:qFormat/>
    <w:rPr>
      <w:i/>
      <w:iCs/>
      <w:w w:val="100"/>
      <w:position w:val="-1"/>
      <w:effect w:val="none"/>
      <w:vertAlign w:val="baseline"/>
      <w:cs w:val="0"/>
      <w:em w:val="none"/>
    </w:rPr>
  </w:style>
  <w:style w:type="paragraph" w:customStyle="1" w:styleId="rvps17">
    <w:name w:val="rvps17"/>
    <w:basedOn w:val="a"/>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rFonts w:ascii="Times New Roman" w:eastAsia="Times New Roman" w:hAnsi="Times New Roman" w:cs="Times New Roman"/>
      <w:sz w:val="24"/>
      <w:szCs w:val="24"/>
    </w:rPr>
  </w:style>
  <w:style w:type="character" w:customStyle="1" w:styleId="rvts64">
    <w:name w:val="rvts64"/>
    <w:rPr>
      <w:w w:val="100"/>
      <w:position w:val="-1"/>
      <w:effect w:val="none"/>
      <w:vertAlign w:val="baseline"/>
      <w:cs w:val="0"/>
      <w:em w:val="none"/>
    </w:rPr>
  </w:style>
  <w:style w:type="paragraph" w:customStyle="1" w:styleId="rvps7">
    <w:name w:val="rvps7"/>
    <w:basedOn w:val="a"/>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rFonts w:ascii="Times New Roman" w:eastAsia="Times New Roman" w:hAnsi="Times New Roman" w:cs="Times New Roman"/>
      <w:sz w:val="24"/>
      <w:szCs w:val="24"/>
    </w:rPr>
  </w:style>
  <w:style w:type="paragraph" w:customStyle="1" w:styleId="rvps6">
    <w:name w:val="rvps6"/>
    <w:basedOn w:val="a"/>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rFonts w:ascii="Times New Roman" w:eastAsia="Times New Roman" w:hAnsi="Times New Roman" w:cs="Times New Roman"/>
      <w:sz w:val="24"/>
      <w:szCs w:val="24"/>
    </w:rPr>
  </w:style>
  <w:style w:type="character" w:customStyle="1" w:styleId="aff4">
    <w:name w:val="Текст виноски Знак"/>
    <w:basedOn w:val="a0"/>
    <w:rPr>
      <w:w w:val="100"/>
      <w:position w:val="-1"/>
      <w:effect w:val="none"/>
      <w:vertAlign w:val="baseline"/>
      <w:cs w:val="0"/>
      <w:em w:val="none"/>
    </w:rPr>
  </w:style>
  <w:style w:type="character" w:customStyle="1" w:styleId="aff5">
    <w:name w:val="Текст кінцевої виноски Знак"/>
    <w:basedOn w:val="a0"/>
    <w:rPr>
      <w:w w:val="100"/>
      <w:position w:val="-1"/>
      <w:effect w:val="none"/>
      <w:vertAlign w:val="baseline"/>
      <w:cs w:val="0"/>
      <w:em w:val="none"/>
    </w:rPr>
  </w:style>
  <w:style w:type="paragraph" w:styleId="aff6">
    <w:name w:val="Subtitle"/>
    <w:basedOn w:val="a"/>
    <w:next w:val="a"/>
    <w:pPr>
      <w:keepNext/>
      <w:keepLines/>
      <w:spacing w:before="360" w:after="80"/>
    </w:pPr>
    <w:rPr>
      <w:rFonts w:ascii="Georgia" w:eastAsia="Georgia" w:hAnsi="Georgia" w:cs="Georgia"/>
      <w:i/>
      <w:iCs/>
      <w:color w:val="666666"/>
      <w:sz w:val="48"/>
      <w:szCs w:val="48"/>
    </w:rPr>
  </w:style>
  <w:style w:type="table" w:customStyle="1" w:styleId="aff7">
    <w:basedOn w:val="TableNormal"/>
    <w:tblPr>
      <w:tblStyleRowBandSize w:val="1"/>
      <w:tblStyleColBandSize w:val="1"/>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lang w:val="uk"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pBdr>
        <w:top w:val="nil"/>
        <w:left w:val="nil"/>
        <w:bottom w:val="nil"/>
        <w:right w:val="nil"/>
        <w:between w:val="nil"/>
      </w:pBdr>
      <w:suppressAutoHyphens/>
      <w:spacing w:line="1" w:lineRule="atLeast"/>
      <w:ind w:leftChars="-1" w:left="-1" w:hangingChars="1" w:hanging="1"/>
      <w:textDirection w:val="btLr"/>
      <w:textAlignment w:val="top"/>
      <w:outlineLvl w:val="0"/>
    </w:pPr>
    <w:rPr>
      <w:position w:val="-1"/>
      <w:sz w:val="22"/>
      <w:lang w:val="uk-UA"/>
    </w:rPr>
  </w:style>
  <w:style w:type="paragraph" w:styleId="1">
    <w:name w:val="heading 1"/>
    <w:basedOn w:val="a"/>
    <w:next w:val="a"/>
    <w:pPr>
      <w:keepNext/>
      <w:keepLines/>
      <w:spacing w:before="480" w:after="120"/>
    </w:pPr>
    <w:rPr>
      <w:b/>
      <w:bCs/>
      <w:sz w:val="48"/>
      <w:szCs w:val="48"/>
    </w:rPr>
  </w:style>
  <w:style w:type="paragraph" w:styleId="2">
    <w:name w:val="heading 2"/>
    <w:basedOn w:val="a"/>
    <w:next w:val="a"/>
    <w:pPr>
      <w:keepNext/>
      <w:keepLines/>
      <w:spacing w:before="360" w:after="80"/>
      <w:outlineLvl w:val="1"/>
    </w:pPr>
    <w:rPr>
      <w:b/>
      <w:bCs/>
      <w:sz w:val="36"/>
      <w:szCs w:val="36"/>
    </w:rPr>
  </w:style>
  <w:style w:type="paragraph" w:styleId="3">
    <w:name w:val="heading 3"/>
    <w:basedOn w:val="a"/>
    <w:next w:val="a"/>
    <w:pPr>
      <w:keepNext/>
      <w:keepLines/>
      <w:spacing w:before="280" w:after="80"/>
      <w:outlineLvl w:val="2"/>
    </w:pPr>
    <w:rPr>
      <w:b/>
      <w:bCs/>
      <w:sz w:val="28"/>
      <w:szCs w:val="28"/>
    </w:rPr>
  </w:style>
  <w:style w:type="paragraph" w:styleId="4">
    <w:name w:val="heading 4"/>
    <w:basedOn w:val="a"/>
    <w:next w:val="a"/>
    <w:pPr>
      <w:keepNext/>
      <w:keepLines/>
      <w:spacing w:before="240" w:after="40"/>
      <w:outlineLvl w:val="3"/>
    </w:pPr>
    <w:rPr>
      <w:b/>
      <w:bCs/>
      <w:sz w:val="24"/>
      <w:szCs w:val="24"/>
    </w:rPr>
  </w:style>
  <w:style w:type="paragraph" w:styleId="5">
    <w:name w:val="heading 5"/>
    <w:basedOn w:val="a"/>
    <w:next w:val="a"/>
    <w:pPr>
      <w:keepNext/>
      <w:keepLines/>
      <w:spacing w:before="220" w:after="40"/>
      <w:outlineLvl w:val="4"/>
    </w:pPr>
    <w:rPr>
      <w:b/>
      <w:bCs/>
      <w:szCs w:val="22"/>
    </w:rPr>
  </w:style>
  <w:style w:type="paragraph" w:styleId="6">
    <w:name w:val="heading 6"/>
    <w:basedOn w:val="a"/>
    <w:next w:val="a"/>
    <w:pPr>
      <w:keepNext/>
      <w:keepLines/>
      <w:spacing w:before="200" w:after="40"/>
      <w:outlineLvl w:val="5"/>
    </w:pPr>
    <w:rPr>
      <w:b/>
      <w:bCs/>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pPr>
      <w:keepNext/>
      <w:keepLines/>
      <w:spacing w:before="480" w:after="120"/>
    </w:pPr>
    <w:rPr>
      <w:b/>
      <w:bCs/>
      <w:sz w:val="72"/>
      <w:szCs w:val="72"/>
    </w:rPr>
  </w:style>
  <w:style w:type="paragraph" w:customStyle="1" w:styleId="30">
    <w:name w:val="Звичайний3"/>
    <w:pPr>
      <w:pBdr>
        <w:top w:val="nil"/>
        <w:left w:val="nil"/>
        <w:bottom w:val="nil"/>
        <w:right w:val="nil"/>
        <w:between w:val="nil"/>
      </w:pBdr>
      <w:suppressAutoHyphens/>
      <w:spacing w:line="1" w:lineRule="atLeast"/>
      <w:ind w:leftChars="-1" w:left="-1" w:hangingChars="1" w:hanging="1"/>
      <w:textDirection w:val="btLr"/>
      <w:textAlignment w:val="top"/>
      <w:outlineLvl w:val="0"/>
    </w:pPr>
    <w:rPr>
      <w:position w:val="-1"/>
      <w:sz w:val="22"/>
      <w:lang w:val="uk-UA"/>
    </w:rPr>
  </w:style>
  <w:style w:type="paragraph" w:customStyle="1" w:styleId="20">
    <w:name w:val="Звичайний2"/>
    <w:pPr>
      <w:pBdr>
        <w:top w:val="nil"/>
        <w:left w:val="nil"/>
        <w:bottom w:val="nil"/>
        <w:right w:val="nil"/>
        <w:between w:val="nil"/>
      </w:pBdr>
      <w:suppressAutoHyphens/>
      <w:spacing w:after="200" w:line="276" w:lineRule="auto"/>
      <w:ind w:leftChars="-1" w:left="-1" w:hangingChars="1" w:hanging="1"/>
      <w:textDirection w:val="btLr"/>
      <w:textAlignment w:val="top"/>
      <w:outlineLvl w:val="0"/>
    </w:pPr>
    <w:rPr>
      <w:position w:val="-1"/>
      <w:sz w:val="22"/>
      <w:lang w:val="uk-UA"/>
    </w:rPr>
  </w:style>
  <w:style w:type="paragraph" w:customStyle="1" w:styleId="Default">
    <w:name w:val="Default"/>
    <w:pPr>
      <w:pBdr>
        <w:top w:val="nil"/>
        <w:left w:val="nil"/>
        <w:bottom w:val="nil"/>
        <w:right w:val="nil"/>
        <w:between w:val="nil"/>
      </w:pBdr>
      <w:suppressAutoHyphens/>
      <w:spacing w:line="1" w:lineRule="atLeast"/>
      <w:ind w:leftChars="-1" w:left="-1" w:hangingChars="1" w:hanging="1"/>
      <w:textDirection w:val="btLr"/>
      <w:textAlignment w:val="top"/>
      <w:outlineLvl w:val="0"/>
    </w:pPr>
    <w:rPr>
      <w:rFonts w:ascii="Times New Roman" w:eastAsia="Times New Roman" w:hAnsi="Times New Roman"/>
      <w:color w:val="000000"/>
      <w:position w:val="-1"/>
      <w:sz w:val="24"/>
      <w:lang w:val="ru-RU"/>
    </w:rPr>
  </w:style>
  <w:style w:type="paragraph" w:customStyle="1" w:styleId="a4">
    <w:name w:val="Îáû÷"/>
    <w:pPr>
      <w:widowControl w:val="0"/>
      <w:pBdr>
        <w:top w:val="nil"/>
        <w:left w:val="nil"/>
        <w:bottom w:val="nil"/>
        <w:right w:val="nil"/>
        <w:between w:val="nil"/>
      </w:pBdr>
      <w:suppressAutoHyphens/>
      <w:spacing w:line="1" w:lineRule="atLeast"/>
      <w:ind w:leftChars="-1" w:left="-1" w:hangingChars="1" w:hanging="1"/>
      <w:jc w:val="both"/>
      <w:textDirection w:val="btLr"/>
      <w:textAlignment w:val="top"/>
      <w:outlineLvl w:val="0"/>
    </w:pPr>
    <w:rPr>
      <w:rFonts w:ascii="Times New Roman" w:eastAsia="Times New Roman" w:hAnsi="Times New Roman"/>
      <w:position w:val="-1"/>
      <w:sz w:val="28"/>
      <w:lang w:val="uk-UA"/>
    </w:rPr>
  </w:style>
  <w:style w:type="paragraph" w:customStyle="1" w:styleId="10">
    <w:name w:val="Без интервала1"/>
    <w:next w:val="a5"/>
    <w:pPr>
      <w:pBdr>
        <w:top w:val="nil"/>
        <w:left w:val="nil"/>
        <w:bottom w:val="nil"/>
        <w:right w:val="nil"/>
        <w:between w:val="nil"/>
      </w:pBdr>
      <w:suppressAutoHyphens/>
      <w:spacing w:line="1" w:lineRule="atLeast"/>
      <w:ind w:leftChars="-1" w:left="-1" w:hangingChars="1" w:hanging="1"/>
      <w:textDirection w:val="btLr"/>
      <w:textAlignment w:val="top"/>
      <w:outlineLvl w:val="0"/>
    </w:pPr>
    <w:rPr>
      <w:position w:val="-1"/>
      <w:sz w:val="22"/>
      <w:lang w:val="uk-UA"/>
    </w:rPr>
  </w:style>
  <w:style w:type="paragraph" w:customStyle="1" w:styleId="a5">
    <w:name w:val="Без інтервалів;Жирний"/>
    <w:pPr>
      <w:pBdr>
        <w:top w:val="nil"/>
        <w:left w:val="nil"/>
        <w:bottom w:val="nil"/>
        <w:right w:val="nil"/>
        <w:between w:val="nil"/>
      </w:pBdr>
      <w:suppressAutoHyphens/>
      <w:spacing w:line="1" w:lineRule="atLeast"/>
      <w:ind w:leftChars="-1" w:left="-1" w:hangingChars="1" w:hanging="1"/>
      <w:textDirection w:val="btLr"/>
      <w:textAlignment w:val="top"/>
      <w:outlineLvl w:val="0"/>
    </w:pPr>
    <w:rPr>
      <w:position w:val="-1"/>
      <w:sz w:val="22"/>
      <w:lang w:val="uk-UA"/>
    </w:rPr>
  </w:style>
  <w:style w:type="paragraph" w:customStyle="1" w:styleId="NoSpacing1">
    <w:name w:val="No Spacing1"/>
    <w:pPr>
      <w:pBdr>
        <w:top w:val="nil"/>
        <w:left w:val="nil"/>
        <w:bottom w:val="nil"/>
        <w:right w:val="nil"/>
        <w:between w:val="nil"/>
      </w:pBd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2"/>
      <w:lang w:val="ru-RU"/>
    </w:rPr>
  </w:style>
  <w:style w:type="paragraph" w:customStyle="1" w:styleId="11">
    <w:name w:val="Звичайний1"/>
    <w:pPr>
      <w:pBdr>
        <w:top w:val="nil"/>
        <w:left w:val="nil"/>
        <w:bottom w:val="nil"/>
        <w:right w:val="nil"/>
        <w:between w:val="nil"/>
      </w:pBdr>
      <w:suppressAutoHyphens/>
      <w:spacing w:after="200" w:line="276" w:lineRule="auto"/>
      <w:ind w:leftChars="-1" w:left="-1" w:hangingChars="1" w:hanging="1"/>
      <w:textDirection w:val="btLr"/>
      <w:textAlignment w:val="top"/>
      <w:outlineLvl w:val="0"/>
    </w:pPr>
    <w:rPr>
      <w:position w:val="-1"/>
      <w:sz w:val="22"/>
      <w:lang w:val="uk-UA"/>
    </w:rPr>
  </w:style>
  <w:style w:type="paragraph" w:styleId="a6">
    <w:name w:val="No Spacing"/>
    <w:pPr>
      <w:pBdr>
        <w:top w:val="nil"/>
        <w:left w:val="nil"/>
        <w:bottom w:val="nil"/>
        <w:right w:val="nil"/>
        <w:between w:val="nil"/>
      </w:pBdr>
      <w:suppressAutoHyphens/>
      <w:spacing w:line="1" w:lineRule="atLeast"/>
      <w:ind w:leftChars="-1" w:left="-1" w:hangingChars="1" w:hanging="1"/>
      <w:textDirection w:val="btLr"/>
      <w:textAlignment w:val="top"/>
      <w:outlineLvl w:val="0"/>
    </w:pPr>
    <w:rPr>
      <w:position w:val="-1"/>
      <w:sz w:val="22"/>
      <w:lang w:val="ru-RU"/>
    </w:rPr>
  </w:style>
  <w:style w:type="paragraph" w:styleId="a7">
    <w:name w:val="footnote text"/>
    <w:basedOn w:val="a"/>
    <w:rPr>
      <w:sz w:val="20"/>
    </w:rPr>
  </w:style>
  <w:style w:type="paragraph" w:styleId="a8">
    <w:name w:val="endnote text"/>
    <w:basedOn w:val="a"/>
    <w:rPr>
      <w:sz w:val="20"/>
    </w:rPr>
  </w:style>
  <w:style w:type="paragraph" w:customStyle="1" w:styleId="21">
    <w:name w:val="Заголовок 21"/>
    <w:basedOn w:val="30"/>
    <w:next w:val="30"/>
    <w:pPr>
      <w:keepNext/>
      <w:keepLines/>
      <w:spacing w:before="40" w:line="259" w:lineRule="auto"/>
      <w:outlineLvl w:val="1"/>
    </w:pPr>
    <w:rPr>
      <w:rFonts w:ascii="Calibri Light" w:eastAsia="Calibri Light" w:hAnsi="Calibri Light"/>
      <w:color w:val="2E74B5"/>
      <w:sz w:val="26"/>
    </w:rPr>
  </w:style>
  <w:style w:type="paragraph" w:customStyle="1" w:styleId="22">
    <w:name w:val="Текст примітки2"/>
    <w:basedOn w:val="30"/>
    <w:rPr>
      <w:sz w:val="20"/>
    </w:rPr>
  </w:style>
  <w:style w:type="paragraph" w:customStyle="1" w:styleId="110">
    <w:name w:val="Заголовок 11"/>
    <w:basedOn w:val="20"/>
    <w:next w:val="20"/>
    <w:pPr>
      <w:keepNext/>
      <w:spacing w:after="0" w:line="240" w:lineRule="auto"/>
    </w:pPr>
    <w:rPr>
      <w:rFonts w:ascii="Times New Roman" w:eastAsia="Times New Roman" w:hAnsi="Times New Roman"/>
      <w:sz w:val="28"/>
      <w:lang w:val="ru-RU"/>
    </w:rPr>
  </w:style>
  <w:style w:type="paragraph" w:customStyle="1" w:styleId="32">
    <w:name w:val="Заголовок 32"/>
    <w:basedOn w:val="20"/>
    <w:next w:val="20"/>
    <w:pPr>
      <w:keepNext/>
      <w:keepLines/>
      <w:spacing w:before="200" w:after="0"/>
      <w:outlineLvl w:val="2"/>
    </w:pPr>
    <w:rPr>
      <w:rFonts w:ascii="Cambria" w:eastAsia="Cambria" w:hAnsi="Cambria"/>
      <w:color w:val="243F60"/>
      <w:sz w:val="24"/>
    </w:rPr>
  </w:style>
  <w:style w:type="paragraph" w:customStyle="1" w:styleId="31">
    <w:name w:val="Заголовок 31"/>
    <w:basedOn w:val="20"/>
    <w:next w:val="20"/>
    <w:pPr>
      <w:keepNext/>
      <w:keepLines/>
      <w:spacing w:before="40" w:after="0" w:line="240" w:lineRule="auto"/>
      <w:outlineLvl w:val="2"/>
    </w:pPr>
    <w:rPr>
      <w:rFonts w:ascii="Cambria" w:eastAsia="Cambria" w:hAnsi="Cambria"/>
      <w:color w:val="243F60"/>
      <w:sz w:val="24"/>
      <w:lang w:val="ru-RU"/>
    </w:rPr>
  </w:style>
  <w:style w:type="paragraph" w:customStyle="1" w:styleId="12">
    <w:name w:val="Абзац списка1"/>
    <w:basedOn w:val="20"/>
    <w:next w:val="FooterText"/>
    <w:pPr>
      <w:ind w:left="720"/>
      <w:contextualSpacing/>
    </w:pPr>
    <w:rPr>
      <w:lang w:val="ru-RU"/>
    </w:rPr>
  </w:style>
  <w:style w:type="paragraph" w:customStyle="1" w:styleId="rvps2">
    <w:name w:val="rvps2"/>
    <w:basedOn w:val="20"/>
    <w:pPr>
      <w:spacing w:before="100" w:beforeAutospacing="1" w:after="100" w:afterAutospacing="1" w:line="240" w:lineRule="auto"/>
    </w:pPr>
    <w:rPr>
      <w:rFonts w:ascii="Times New Roman" w:eastAsia="Times New Roman" w:hAnsi="Times New Roman"/>
      <w:sz w:val="24"/>
      <w:lang w:val="ru-RU"/>
    </w:rPr>
  </w:style>
  <w:style w:type="paragraph" w:customStyle="1" w:styleId="13">
    <w:name w:val="Верхний колонтитул1"/>
    <w:basedOn w:val="20"/>
    <w:next w:val="14"/>
    <w:pPr>
      <w:tabs>
        <w:tab w:val="center" w:pos="4677"/>
        <w:tab w:val="right" w:pos="9355"/>
      </w:tabs>
      <w:spacing w:after="0" w:line="240" w:lineRule="auto"/>
    </w:pPr>
  </w:style>
  <w:style w:type="paragraph" w:customStyle="1" w:styleId="15">
    <w:name w:val="Нижний колонтитул1"/>
    <w:basedOn w:val="20"/>
    <w:next w:val="16"/>
    <w:pPr>
      <w:tabs>
        <w:tab w:val="center" w:pos="4677"/>
        <w:tab w:val="right" w:pos="9355"/>
      </w:tabs>
      <w:spacing w:after="0" w:line="240" w:lineRule="auto"/>
    </w:pPr>
  </w:style>
  <w:style w:type="paragraph" w:customStyle="1" w:styleId="StyleJustifiedFirstline125cmAfter6pt">
    <w:name w:val="Style Justified First line:  125 cm After:  6 pt"/>
    <w:basedOn w:val="20"/>
    <w:pPr>
      <w:spacing w:after="120" w:line="240" w:lineRule="auto"/>
      <w:ind w:firstLine="709"/>
      <w:jc w:val="both"/>
    </w:pPr>
    <w:rPr>
      <w:rFonts w:ascii="Times New Roman" w:eastAsia="Times New Roman" w:hAnsi="Times New Roman"/>
      <w:color w:val="000000"/>
      <w:sz w:val="24"/>
    </w:rPr>
  </w:style>
  <w:style w:type="paragraph" w:customStyle="1" w:styleId="33">
    <w:name w:val="Основний текст3"/>
    <w:basedOn w:val="20"/>
    <w:pPr>
      <w:spacing w:after="120" w:line="240" w:lineRule="auto"/>
    </w:pPr>
    <w:rPr>
      <w:rFonts w:ascii="Times New Roman" w:eastAsia="Times New Roman" w:hAnsi="Times New Roman"/>
      <w:sz w:val="24"/>
      <w:lang w:val="ru-RU"/>
    </w:rPr>
  </w:style>
  <w:style w:type="paragraph" w:customStyle="1" w:styleId="a9">
    <w:name w:val="Нормальний текст"/>
    <w:basedOn w:val="20"/>
    <w:pPr>
      <w:spacing w:before="120" w:after="0" w:line="240" w:lineRule="auto"/>
      <w:ind w:firstLine="567"/>
    </w:pPr>
    <w:rPr>
      <w:rFonts w:ascii="Antiqua" w:eastAsia="Antiqua" w:hAnsi="Antiqua"/>
      <w:sz w:val="26"/>
    </w:rPr>
  </w:style>
  <w:style w:type="paragraph" w:customStyle="1" w:styleId="310">
    <w:name w:val="Основной текст 31"/>
    <w:basedOn w:val="20"/>
    <w:next w:val="311"/>
    <w:pPr>
      <w:spacing w:after="120"/>
    </w:pPr>
    <w:rPr>
      <w:sz w:val="16"/>
    </w:rPr>
  </w:style>
  <w:style w:type="paragraph" w:styleId="aa">
    <w:name w:val="Balloon Text"/>
    <w:basedOn w:val="20"/>
    <w:pPr>
      <w:spacing w:after="0" w:line="240" w:lineRule="auto"/>
    </w:pPr>
    <w:rPr>
      <w:rFonts w:ascii="Tahoma" w:eastAsia="Tahoma" w:hAnsi="Tahoma"/>
      <w:sz w:val="16"/>
      <w:lang w:val="ru-RU"/>
    </w:rPr>
  </w:style>
  <w:style w:type="paragraph" w:styleId="ab">
    <w:name w:val="Normal (Web)"/>
    <w:basedOn w:val="20"/>
    <w:uiPriority w:val="99"/>
    <w:pPr>
      <w:spacing w:before="100" w:beforeAutospacing="1" w:after="100" w:afterAutospacing="1" w:line="240" w:lineRule="auto"/>
    </w:pPr>
    <w:rPr>
      <w:rFonts w:ascii="Times New Roman" w:eastAsia="Times New Roman" w:hAnsi="Times New Roman"/>
      <w:sz w:val="24"/>
      <w:lang w:val="ru-RU"/>
    </w:rPr>
  </w:style>
  <w:style w:type="paragraph" w:customStyle="1" w:styleId="34">
    <w:name w:val="Заголовок №3"/>
    <w:basedOn w:val="20"/>
    <w:pPr>
      <w:widowControl w:val="0"/>
      <w:shd w:val="clear" w:color="auto" w:fill="FFFFFF"/>
      <w:spacing w:before="300" w:after="0" w:line="317" w:lineRule="atLeast"/>
      <w:jc w:val="center"/>
      <w:outlineLvl w:val="2"/>
    </w:pPr>
    <w:rPr>
      <w:b/>
      <w:sz w:val="25"/>
    </w:rPr>
  </w:style>
  <w:style w:type="paragraph" w:customStyle="1" w:styleId="23">
    <w:name w:val="Цитата2"/>
    <w:basedOn w:val="20"/>
    <w:pPr>
      <w:widowControl w:val="0"/>
      <w:spacing w:after="0" w:line="240" w:lineRule="auto"/>
      <w:ind w:left="-284" w:right="-483" w:firstLine="284"/>
      <w:jc w:val="both"/>
    </w:pPr>
    <w:rPr>
      <w:rFonts w:ascii="Times New Roman" w:eastAsia="Times New Roman" w:hAnsi="Times New Roman"/>
      <w:snapToGrid w:val="0"/>
      <w:sz w:val="26"/>
    </w:rPr>
  </w:style>
  <w:style w:type="paragraph" w:styleId="HTML">
    <w:name w:val="HTML Preformatted"/>
    <w:basedOn w:val="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ourier New" w:hAnsi="Courier New"/>
      <w:sz w:val="20"/>
      <w:lang w:val="ru-RU"/>
    </w:rPr>
  </w:style>
  <w:style w:type="paragraph" w:customStyle="1" w:styleId="17">
    <w:name w:val="Текст примечания1"/>
    <w:basedOn w:val="20"/>
    <w:next w:val="18"/>
    <w:pPr>
      <w:spacing w:line="240" w:lineRule="auto"/>
    </w:pPr>
    <w:rPr>
      <w:sz w:val="20"/>
    </w:rPr>
  </w:style>
  <w:style w:type="paragraph" w:customStyle="1" w:styleId="CharChar">
    <w:name w:val="Char Знак Знак Char Знак Знак Знак Знак Знак Знак Знак Знак Знак Знак Знак Знак Знак"/>
    <w:basedOn w:val="20"/>
    <w:pPr>
      <w:spacing w:after="0" w:line="240" w:lineRule="auto"/>
    </w:pPr>
    <w:rPr>
      <w:rFonts w:ascii="Verdana" w:eastAsia="Verdana" w:hAnsi="Verdana"/>
      <w:sz w:val="20"/>
      <w:lang w:val="en-US"/>
    </w:rPr>
  </w:style>
  <w:style w:type="paragraph" w:customStyle="1" w:styleId="rvps14">
    <w:name w:val="rvps14"/>
    <w:basedOn w:val="20"/>
    <w:pPr>
      <w:spacing w:before="100" w:beforeAutospacing="1" w:after="100" w:afterAutospacing="1" w:line="240" w:lineRule="auto"/>
    </w:pPr>
    <w:rPr>
      <w:rFonts w:ascii="Times New Roman" w:eastAsia="Times New Roman" w:hAnsi="Times New Roman"/>
      <w:sz w:val="24"/>
    </w:rPr>
  </w:style>
  <w:style w:type="paragraph" w:customStyle="1" w:styleId="FooterText">
    <w:name w:val="Абзац списку;FooterText;列出段落"/>
    <w:basedOn w:val="20"/>
    <w:pPr>
      <w:ind w:left="720"/>
      <w:contextualSpacing/>
    </w:pPr>
  </w:style>
  <w:style w:type="paragraph" w:customStyle="1" w:styleId="14">
    <w:name w:val="Верхній колонтитул1"/>
    <w:basedOn w:val="20"/>
    <w:pPr>
      <w:tabs>
        <w:tab w:val="center" w:pos="4819"/>
        <w:tab w:val="right" w:pos="9639"/>
      </w:tabs>
      <w:spacing w:after="0" w:line="240" w:lineRule="auto"/>
    </w:pPr>
  </w:style>
  <w:style w:type="paragraph" w:customStyle="1" w:styleId="16">
    <w:name w:val="Нижній колонтитул1"/>
    <w:basedOn w:val="20"/>
    <w:pPr>
      <w:tabs>
        <w:tab w:val="center" w:pos="4819"/>
        <w:tab w:val="right" w:pos="9639"/>
      </w:tabs>
      <w:spacing w:after="0" w:line="240" w:lineRule="auto"/>
    </w:pPr>
  </w:style>
  <w:style w:type="paragraph" w:customStyle="1" w:styleId="311">
    <w:name w:val="Основний текст 31"/>
    <w:basedOn w:val="20"/>
    <w:pPr>
      <w:spacing w:after="120"/>
    </w:pPr>
    <w:rPr>
      <w:sz w:val="16"/>
    </w:rPr>
  </w:style>
  <w:style w:type="paragraph" w:customStyle="1" w:styleId="18">
    <w:name w:val="Текст примітки1"/>
    <w:basedOn w:val="20"/>
    <w:pPr>
      <w:spacing w:line="240" w:lineRule="auto"/>
    </w:pPr>
    <w:rPr>
      <w:sz w:val="20"/>
    </w:rPr>
  </w:style>
  <w:style w:type="paragraph" w:customStyle="1" w:styleId="19">
    <w:name w:val="Цитата1"/>
    <w:basedOn w:val="20"/>
    <w:pPr>
      <w:widowControl w:val="0"/>
      <w:suppressAutoHyphens w:val="0"/>
      <w:spacing w:after="0" w:line="240" w:lineRule="auto"/>
      <w:ind w:left="-284" w:right="-483" w:firstLine="284"/>
      <w:jc w:val="both"/>
    </w:pPr>
    <w:rPr>
      <w:rFonts w:ascii="Times New Roman" w:eastAsia="Times New Roman" w:hAnsi="Times New Roman"/>
      <w:sz w:val="26"/>
    </w:rPr>
  </w:style>
  <w:style w:type="paragraph" w:customStyle="1" w:styleId="TableParagraph">
    <w:name w:val="Table Paragraph"/>
    <w:basedOn w:val="20"/>
    <w:pPr>
      <w:widowControl w:val="0"/>
      <w:spacing w:after="0" w:line="240" w:lineRule="auto"/>
    </w:pPr>
    <w:rPr>
      <w:rFonts w:ascii="Times New Roman" w:eastAsia="Times New Roman" w:hAnsi="Times New Roman"/>
    </w:rPr>
  </w:style>
  <w:style w:type="paragraph" w:customStyle="1" w:styleId="210">
    <w:name w:val="Основний текст 21"/>
    <w:basedOn w:val="20"/>
    <w:pPr>
      <w:spacing w:after="120" w:line="480" w:lineRule="auto"/>
    </w:pPr>
  </w:style>
  <w:style w:type="paragraph" w:customStyle="1" w:styleId="1a">
    <w:name w:val="Основной текст1"/>
    <w:basedOn w:val="20"/>
    <w:pPr>
      <w:widowControl w:val="0"/>
      <w:spacing w:after="0" w:line="288" w:lineRule="auto"/>
      <w:ind w:firstLine="400"/>
    </w:pPr>
    <w:rPr>
      <w:rFonts w:ascii="Times New Roman" w:eastAsia="Times New Roman" w:hAnsi="Times New Roman"/>
      <w:sz w:val="56"/>
    </w:rPr>
  </w:style>
  <w:style w:type="paragraph" w:customStyle="1" w:styleId="1b">
    <w:name w:val="Основний текст1"/>
    <w:basedOn w:val="20"/>
    <w:pPr>
      <w:widowControl w:val="0"/>
      <w:shd w:val="clear" w:color="auto" w:fill="FFFFFF"/>
      <w:spacing w:before="600" w:after="0" w:line="320" w:lineRule="atLeast"/>
      <w:jc w:val="both"/>
    </w:pPr>
    <w:rPr>
      <w:sz w:val="20"/>
    </w:rPr>
  </w:style>
  <w:style w:type="paragraph" w:customStyle="1" w:styleId="docdatadocyv53881baiaagaaboqcaaadwgsaaavocwaaaaaaaaaaaaaaaaaaaaaaaaaaaaaaaaaaaaaaaaaaaaaaaaaaaaaaaaaaaaaaaaaaaaaaaaaaaaaaaaaaaaaaaaaaaaaaaaaaaaaaaaaaaaaaaaaaaaaaaaaaaaaaaaaaaaaaaaaaaaaaaaaaaaaaaaaaaaaaaaaaaaaaaaaaaaaaaaaaaaaaaaaaaaaaaaaaaaaaaaaaaaaa">
    <w:name w:val="docdata;docy;v5;3881;baiaagaaboqcaaadwgsaaavocwaaaaaaaaaaaaaaaaaaaaaaaaaaaaaaaaaaaaaaaaaaaaaaaaaaaaaaaaaaaaaaaaaaaaaaaaaaaaaaaaaaaaaaaaaaaaaaaaaaaaaaaaaaaaaaaaaaaaaaaaaaaaaaaaaaaaaaaaaaaaaaaaaaaaaaaaaaaaaaaaaaaaaaaaaaaaaaaaaaaaaaaaaaaaaaaaaaaaaaaaaaaaaa"/>
    <w:basedOn w:val="20"/>
    <w:pPr>
      <w:spacing w:before="100" w:beforeAutospacing="1" w:after="100" w:afterAutospacing="1" w:line="240" w:lineRule="auto"/>
    </w:pPr>
    <w:rPr>
      <w:rFonts w:ascii="Times New Roman" w:eastAsia="Times New Roman" w:hAnsi="Times New Roman"/>
      <w:sz w:val="24"/>
      <w:lang w:val="ru-RU"/>
    </w:rPr>
  </w:style>
  <w:style w:type="paragraph" w:customStyle="1" w:styleId="1c">
    <w:name w:val="Основний текст з відступом1"/>
    <w:basedOn w:val="20"/>
    <w:pPr>
      <w:spacing w:after="120"/>
      <w:ind w:left="283"/>
    </w:pPr>
  </w:style>
  <w:style w:type="paragraph" w:customStyle="1" w:styleId="ac">
    <w:name w:val="Інше"/>
    <w:basedOn w:val="20"/>
    <w:pPr>
      <w:widowControl w:val="0"/>
      <w:spacing w:after="0" w:line="240" w:lineRule="auto"/>
    </w:pPr>
    <w:rPr>
      <w:rFonts w:ascii="Times New Roman" w:eastAsia="Times New Roman" w:hAnsi="Times New Roman"/>
      <w:color w:val="403B3D"/>
      <w:sz w:val="20"/>
    </w:rPr>
  </w:style>
  <w:style w:type="paragraph" w:customStyle="1" w:styleId="1d">
    <w:name w:val="Тема примечания1"/>
    <w:basedOn w:val="18"/>
    <w:next w:val="18"/>
    <w:rPr>
      <w:b/>
      <w:lang w:val="ru-RU"/>
    </w:rPr>
  </w:style>
  <w:style w:type="paragraph" w:styleId="ad">
    <w:name w:val="annotation subject"/>
    <w:basedOn w:val="18"/>
    <w:next w:val="18"/>
    <w:rPr>
      <w:b/>
    </w:rPr>
  </w:style>
  <w:style w:type="character" w:styleId="ae">
    <w:name w:val="line number"/>
    <w:rPr>
      <w:w w:val="100"/>
      <w:position w:val="-1"/>
      <w:effect w:val="none"/>
      <w:vertAlign w:val="baseline"/>
      <w:cs w:val="0"/>
      <w:em w:val="none"/>
    </w:rPr>
  </w:style>
  <w:style w:type="character" w:styleId="af">
    <w:name w:val="Hyperlink"/>
    <w:rPr>
      <w:color w:val="0000FF"/>
      <w:w w:val="100"/>
      <w:position w:val="-1"/>
      <w:u w:val="single"/>
      <w:effect w:val="none"/>
      <w:vertAlign w:val="baseline"/>
      <w:cs w:val="0"/>
      <w:em w:val="none"/>
    </w:rPr>
  </w:style>
  <w:style w:type="character" w:customStyle="1" w:styleId="1e">
    <w:name w:val="Заголовок 1 Знак"/>
    <w:rPr>
      <w:rFonts w:ascii="Times New Roman" w:eastAsia="Times New Roman" w:hAnsi="Times New Roman"/>
      <w:w w:val="100"/>
      <w:position w:val="-1"/>
      <w:sz w:val="28"/>
      <w:effect w:val="none"/>
      <w:vertAlign w:val="baseline"/>
      <w:cs w:val="0"/>
      <w:em w:val="none"/>
      <w:lang w:val="ru-RU"/>
    </w:rPr>
  </w:style>
  <w:style w:type="character" w:customStyle="1" w:styleId="35">
    <w:name w:val="Заголовок 3 Знак"/>
    <w:rPr>
      <w:rFonts w:ascii="Cambria" w:eastAsia="Cambria" w:hAnsi="Cambria"/>
      <w:color w:val="243F60"/>
      <w:w w:val="100"/>
      <w:position w:val="-1"/>
      <w:sz w:val="24"/>
      <w:effect w:val="none"/>
      <w:vertAlign w:val="baseline"/>
      <w:cs w:val="0"/>
      <w:em w:val="none"/>
    </w:rPr>
  </w:style>
  <w:style w:type="character" w:customStyle="1" w:styleId="af0">
    <w:name w:val="Основний текст Знак"/>
    <w:rPr>
      <w:rFonts w:ascii="Times New Roman" w:eastAsia="Times New Roman" w:hAnsi="Times New Roman"/>
      <w:w w:val="100"/>
      <w:position w:val="-1"/>
      <w:sz w:val="24"/>
      <w:effect w:val="none"/>
      <w:vertAlign w:val="baseline"/>
      <w:cs w:val="0"/>
      <w:em w:val="none"/>
      <w:lang w:val="ru-RU"/>
    </w:rPr>
  </w:style>
  <w:style w:type="character" w:customStyle="1" w:styleId="1f">
    <w:name w:val="Гіперпосилання1"/>
    <w:rPr>
      <w:color w:val="0000FF"/>
      <w:w w:val="100"/>
      <w:position w:val="-1"/>
      <w:u w:val="single"/>
      <w:effect w:val="none"/>
      <w:vertAlign w:val="baseline"/>
      <w:cs w:val="0"/>
      <w:em w:val="none"/>
    </w:rPr>
  </w:style>
  <w:style w:type="character" w:customStyle="1" w:styleId="36">
    <w:name w:val="Основной текст 3 Знак"/>
    <w:rPr>
      <w:w w:val="100"/>
      <w:position w:val="-1"/>
      <w:sz w:val="16"/>
      <w:effect w:val="none"/>
      <w:vertAlign w:val="baseline"/>
      <w:cs w:val="0"/>
      <w:em w:val="none"/>
    </w:rPr>
  </w:style>
  <w:style w:type="character" w:customStyle="1" w:styleId="af1">
    <w:name w:val="Текст у виносці Знак"/>
    <w:rPr>
      <w:rFonts w:ascii="Tahoma" w:eastAsia="Tahoma" w:hAnsi="Tahoma"/>
      <w:w w:val="100"/>
      <w:position w:val="-1"/>
      <w:sz w:val="16"/>
      <w:effect w:val="none"/>
      <w:vertAlign w:val="baseline"/>
      <w:cs w:val="0"/>
      <w:em w:val="none"/>
      <w:lang w:val="ru-RU"/>
    </w:rPr>
  </w:style>
  <w:style w:type="character" w:customStyle="1" w:styleId="37">
    <w:name w:val="Заголовок №3_"/>
    <w:rPr>
      <w:b/>
      <w:w w:val="100"/>
      <w:position w:val="-1"/>
      <w:sz w:val="25"/>
      <w:effect w:val="none"/>
      <w:shd w:val="clear" w:color="auto" w:fill="FFFFFF"/>
      <w:vertAlign w:val="baseline"/>
      <w:cs w:val="0"/>
      <w:em w:val="none"/>
    </w:rPr>
  </w:style>
  <w:style w:type="character" w:customStyle="1" w:styleId="FontStyle18">
    <w:name w:val="Font Style18"/>
    <w:rPr>
      <w:rFonts w:ascii="Angsana New" w:eastAsia="Angsana New" w:hAnsi="Angsana New"/>
      <w:b/>
      <w:w w:val="100"/>
      <w:position w:val="-1"/>
      <w:sz w:val="24"/>
      <w:effect w:val="none"/>
      <w:vertAlign w:val="baseline"/>
      <w:cs w:val="0"/>
      <w:em w:val="none"/>
    </w:rPr>
  </w:style>
  <w:style w:type="character" w:customStyle="1" w:styleId="af2">
    <w:name w:val="Без интервала Знак"/>
    <w:rPr>
      <w:w w:val="100"/>
      <w:position w:val="-1"/>
      <w:sz w:val="22"/>
      <w:effect w:val="none"/>
      <w:vertAlign w:val="baseline"/>
      <w:cs w:val="0"/>
      <w:em w:val="none"/>
      <w:lang w:val="uk-UA"/>
    </w:rPr>
  </w:style>
  <w:style w:type="character" w:customStyle="1" w:styleId="24">
    <w:name w:val="Основний текст2"/>
    <w:rPr>
      <w:rFonts w:ascii="Times New Roman" w:eastAsia="Times New Roman" w:hAnsi="Times New Roman"/>
      <w:w w:val="100"/>
      <w:position w:val="-1"/>
      <w:u w:val="none"/>
      <w:effect w:val="none"/>
      <w:vertAlign w:val="baseline"/>
      <w:cs w:val="0"/>
      <w:em w:val="none"/>
    </w:rPr>
  </w:style>
  <w:style w:type="character" w:customStyle="1" w:styleId="HTML0">
    <w:name w:val="Стандартний HTML Знак"/>
    <w:rPr>
      <w:rFonts w:ascii="Courier New" w:eastAsia="Courier New" w:hAnsi="Courier New"/>
      <w:w w:val="100"/>
      <w:position w:val="-1"/>
      <w:sz w:val="20"/>
      <w:effect w:val="none"/>
      <w:vertAlign w:val="baseline"/>
      <w:cs w:val="0"/>
      <w:em w:val="none"/>
      <w:lang w:val="ru-RU"/>
    </w:rPr>
  </w:style>
  <w:style w:type="character" w:customStyle="1" w:styleId="1f0">
    <w:name w:val="Строгий1"/>
    <w:rPr>
      <w:b/>
      <w:w w:val="100"/>
      <w:position w:val="-1"/>
      <w:effect w:val="none"/>
      <w:vertAlign w:val="baseline"/>
      <w:cs w:val="0"/>
      <w:em w:val="none"/>
    </w:rPr>
  </w:style>
  <w:style w:type="character" w:customStyle="1" w:styleId="1f1">
    <w:name w:val="Знак примітки1"/>
    <w:rPr>
      <w:w w:val="100"/>
      <w:position w:val="-1"/>
      <w:sz w:val="16"/>
      <w:effect w:val="none"/>
      <w:vertAlign w:val="baseline"/>
      <w:cs w:val="0"/>
      <w:em w:val="none"/>
    </w:rPr>
  </w:style>
  <w:style w:type="character" w:customStyle="1" w:styleId="af3">
    <w:name w:val="Текст примечания Знак"/>
    <w:rPr>
      <w:w w:val="100"/>
      <w:position w:val="-1"/>
      <w:sz w:val="20"/>
      <w:effect w:val="none"/>
      <w:vertAlign w:val="baseline"/>
      <w:cs w:val="0"/>
      <w:em w:val="none"/>
    </w:rPr>
  </w:style>
  <w:style w:type="character" w:customStyle="1" w:styleId="af4">
    <w:name w:val="Тема примітки Знак"/>
    <w:rPr>
      <w:b/>
      <w:w w:val="100"/>
      <w:position w:val="-1"/>
      <w:sz w:val="20"/>
      <w:effect w:val="none"/>
      <w:vertAlign w:val="baseline"/>
      <w:cs w:val="0"/>
      <w:em w:val="none"/>
    </w:rPr>
  </w:style>
  <w:style w:type="character" w:customStyle="1" w:styleId="312">
    <w:name w:val="Заголовок 3 Знак1"/>
    <w:rPr>
      <w:rFonts w:ascii="Cambria" w:eastAsia="Cambria" w:hAnsi="Cambria"/>
      <w:b/>
      <w:color w:val="4F81BD"/>
      <w:w w:val="100"/>
      <w:position w:val="-1"/>
      <w:effect w:val="none"/>
      <w:vertAlign w:val="baseline"/>
      <w:cs w:val="0"/>
      <w:em w:val="none"/>
    </w:rPr>
  </w:style>
  <w:style w:type="character" w:customStyle="1" w:styleId="38">
    <w:name w:val="Основний текст 3 Знак"/>
    <w:rPr>
      <w:w w:val="100"/>
      <w:position w:val="-1"/>
      <w:sz w:val="16"/>
      <w:effect w:val="none"/>
      <w:vertAlign w:val="baseline"/>
      <w:cs w:val="0"/>
      <w:em w:val="none"/>
    </w:rPr>
  </w:style>
  <w:style w:type="character" w:customStyle="1" w:styleId="af5">
    <w:name w:val="Текст примітки Знак"/>
    <w:rPr>
      <w:w w:val="100"/>
      <w:position w:val="-1"/>
      <w:sz w:val="20"/>
      <w:effect w:val="none"/>
      <w:vertAlign w:val="baseline"/>
      <w:cs w:val="0"/>
      <w:em w:val="none"/>
    </w:rPr>
  </w:style>
  <w:style w:type="character" w:customStyle="1" w:styleId="1f2">
    <w:name w:val="Тема примітки Знак1"/>
    <w:rPr>
      <w:b/>
      <w:w w:val="100"/>
      <w:position w:val="-1"/>
      <w:sz w:val="20"/>
      <w:effect w:val="none"/>
      <w:vertAlign w:val="baseline"/>
      <w:cs w:val="0"/>
      <w:em w:val="none"/>
    </w:rPr>
  </w:style>
  <w:style w:type="character" w:customStyle="1" w:styleId="1f3">
    <w:name w:val="Тема примечания Знак1"/>
    <w:rPr>
      <w:b/>
      <w:w w:val="100"/>
      <w:position w:val="-1"/>
      <w:sz w:val="20"/>
      <w:effect w:val="none"/>
      <w:vertAlign w:val="baseline"/>
      <w:cs w:val="0"/>
      <w:em w:val="none"/>
    </w:rPr>
  </w:style>
  <w:style w:type="character" w:customStyle="1" w:styleId="af6">
    <w:name w:val="Без інтервалів Знак"/>
    <w:rPr>
      <w:w w:val="100"/>
      <w:position w:val="-1"/>
      <w:sz w:val="22"/>
      <w:effect w:val="none"/>
      <w:vertAlign w:val="baseline"/>
      <w:cs w:val="0"/>
      <w:em w:val="none"/>
    </w:rPr>
  </w:style>
  <w:style w:type="character" w:customStyle="1" w:styleId="FontStyle12">
    <w:name w:val="Font Style12"/>
    <w:rPr>
      <w:rFonts w:ascii="Times New Roman" w:eastAsia="Times New Roman" w:hAnsi="Times New Roman"/>
      <w:w w:val="100"/>
      <w:position w:val="-1"/>
      <w:sz w:val="26"/>
      <w:effect w:val="none"/>
      <w:vertAlign w:val="baseline"/>
      <w:cs w:val="0"/>
      <w:em w:val="none"/>
    </w:rPr>
  </w:style>
  <w:style w:type="character" w:customStyle="1" w:styleId="UnresolvedMention">
    <w:name w:val="Unresolved Mention"/>
    <w:rPr>
      <w:color w:val="605E5C"/>
      <w:w w:val="100"/>
      <w:position w:val="-1"/>
      <w:effect w:val="none"/>
      <w:shd w:val="clear" w:color="auto" w:fill="E1DFDD"/>
      <w:vertAlign w:val="baseline"/>
      <w:cs w:val="0"/>
      <w:em w:val="none"/>
    </w:rPr>
  </w:style>
  <w:style w:type="character" w:customStyle="1" w:styleId="25">
    <w:name w:val="Основний текст 2 Знак"/>
    <w:rPr>
      <w:w w:val="100"/>
      <w:position w:val="-1"/>
      <w:sz w:val="22"/>
      <w:effect w:val="none"/>
      <w:vertAlign w:val="baseline"/>
      <w:cs w:val="0"/>
      <w:em w:val="none"/>
    </w:rPr>
  </w:style>
  <w:style w:type="character" w:customStyle="1" w:styleId="af7">
    <w:name w:val="Основной текст_"/>
    <w:rPr>
      <w:rFonts w:ascii="Times New Roman" w:eastAsia="Times New Roman" w:hAnsi="Times New Roman"/>
      <w:w w:val="100"/>
      <w:position w:val="-1"/>
      <w:sz w:val="56"/>
      <w:effect w:val="none"/>
      <w:vertAlign w:val="baseline"/>
      <w:cs w:val="0"/>
      <w:em w:val="none"/>
    </w:rPr>
  </w:style>
  <w:style w:type="character" w:customStyle="1" w:styleId="af8">
    <w:name w:val="Основний текст з відступом Знак"/>
    <w:rPr>
      <w:w w:val="100"/>
      <w:position w:val="-1"/>
      <w:sz w:val="22"/>
      <w:effect w:val="none"/>
      <w:vertAlign w:val="baseline"/>
      <w:cs w:val="0"/>
      <w:em w:val="none"/>
    </w:rPr>
  </w:style>
  <w:style w:type="character" w:customStyle="1" w:styleId="af9">
    <w:name w:val="Інше_"/>
    <w:rPr>
      <w:rFonts w:ascii="Times New Roman" w:eastAsia="Times New Roman" w:hAnsi="Times New Roman"/>
      <w:color w:val="403B3D"/>
      <w:w w:val="100"/>
      <w:position w:val="-1"/>
      <w:effect w:val="none"/>
      <w:vertAlign w:val="baseline"/>
      <w:cs w:val="0"/>
      <w:em w:val="none"/>
    </w:rPr>
  </w:style>
  <w:style w:type="character" w:styleId="afa">
    <w:name w:val="footnote reference"/>
    <w:rPr>
      <w:w w:val="100"/>
      <w:position w:val="-1"/>
      <w:effect w:val="none"/>
      <w:vertAlign w:val="superscript"/>
      <w:cs w:val="0"/>
      <w:em w:val="none"/>
    </w:rPr>
  </w:style>
  <w:style w:type="character" w:customStyle="1" w:styleId="FootnoteTextChar">
    <w:name w:val="Footnote Text Char"/>
    <w:rPr>
      <w:w w:val="100"/>
      <w:position w:val="-1"/>
      <w:sz w:val="20"/>
      <w:effect w:val="none"/>
      <w:vertAlign w:val="baseline"/>
      <w:cs w:val="0"/>
      <w:em w:val="none"/>
    </w:rPr>
  </w:style>
  <w:style w:type="character" w:styleId="afb">
    <w:name w:val="endnote reference"/>
    <w:rPr>
      <w:w w:val="100"/>
      <w:position w:val="-1"/>
      <w:effect w:val="none"/>
      <w:vertAlign w:val="superscript"/>
      <w:cs w:val="0"/>
      <w:em w:val="none"/>
    </w:rPr>
  </w:style>
  <w:style w:type="character" w:customStyle="1" w:styleId="EndnoteTextChar">
    <w:name w:val="Endnote Text Char"/>
    <w:rPr>
      <w:w w:val="100"/>
      <w:position w:val="-1"/>
      <w:sz w:val="20"/>
      <w:effect w:val="none"/>
      <w:vertAlign w:val="baseline"/>
      <w:cs w:val="0"/>
      <w:em w:val="none"/>
    </w:rPr>
  </w:style>
  <w:style w:type="character" w:customStyle="1" w:styleId="26">
    <w:name w:val="Знак примітки2"/>
    <w:rPr>
      <w:w w:val="100"/>
      <w:position w:val="-1"/>
      <w:sz w:val="16"/>
      <w:effect w:val="none"/>
      <w:vertAlign w:val="baseline"/>
      <w:cs w:val="0"/>
      <w:em w:val="none"/>
    </w:rPr>
  </w:style>
  <w:style w:type="character" w:customStyle="1" w:styleId="27">
    <w:name w:val="Заголовок 2 Знак"/>
    <w:rPr>
      <w:rFonts w:ascii="Calibri Light" w:eastAsia="Calibri Light" w:hAnsi="Calibri Light"/>
      <w:color w:val="2E74B5"/>
      <w:w w:val="100"/>
      <w:position w:val="-1"/>
      <w:sz w:val="26"/>
      <w:effect w:val="none"/>
      <w:vertAlign w:val="baseline"/>
      <w:cs w:val="0"/>
      <w:em w:val="none"/>
    </w:rPr>
  </w:style>
  <w:style w:type="table" w:styleId="1f4">
    <w:name w:val="Table Simple 1"/>
    <w:basedOn w:val="a1"/>
    <w:pPr>
      <w:suppressAutoHyphens/>
      <w:spacing w:line="1" w:lineRule="atLeast"/>
      <w:ind w:leftChars="-1" w:left="-1" w:hangingChars="1" w:hanging="1"/>
      <w:textDirection w:val="btLr"/>
      <w:textAlignment w:val="top"/>
      <w:outlineLvl w:val="0"/>
    </w:pPr>
    <w:rPr>
      <w:position w:val="-1"/>
      <w:lang w:val="uk-UA"/>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f5">
    <w:name w:val="Звичайна таблиця1"/>
    <w:pPr>
      <w:suppressAutoHyphens/>
      <w:spacing w:line="1" w:lineRule="atLeast"/>
      <w:ind w:leftChars="-1" w:left="-1" w:hangingChars="1" w:hanging="1"/>
      <w:textDirection w:val="btLr"/>
      <w:textAlignment w:val="top"/>
      <w:outlineLvl w:val="0"/>
    </w:pPr>
    <w:rPr>
      <w:position w:val="-1"/>
      <w:lang w:val="uk-UA"/>
    </w:rPr>
    <w:tblPr>
      <w:tblInd w:w="0" w:type="dxa"/>
      <w:tblCellMar>
        <w:top w:w="0" w:type="dxa"/>
        <w:left w:w="108" w:type="dxa"/>
        <w:bottom w:w="0" w:type="dxa"/>
        <w:right w:w="108" w:type="dxa"/>
      </w:tblCellMar>
    </w:tblPr>
  </w:style>
  <w:style w:type="table" w:customStyle="1" w:styleId="1f6">
    <w:name w:val="Сетка таблицы1"/>
    <w:basedOn w:val="1f5"/>
    <w:pPr>
      <w:spacing w:line="240" w:lineRule="auto"/>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c">
    <w:name w:val="Table Grid"/>
    <w:basedOn w:val="1f5"/>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erText0">
    <w:name w:val="Абзац списку Знак;FooterText Знак;列出段落 Знак"/>
    <w:rPr>
      <w:w w:val="100"/>
      <w:position w:val="-1"/>
      <w:sz w:val="22"/>
      <w:effect w:val="none"/>
      <w:vertAlign w:val="baseline"/>
      <w:cs w:val="0"/>
      <w:em w:val="none"/>
      <w:lang w:eastAsia="uk-UA"/>
    </w:rPr>
  </w:style>
  <w:style w:type="paragraph" w:customStyle="1" w:styleId="capitalletter">
    <w:name w:val="capital_letter"/>
    <w:basedOn w:val="a"/>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rFonts w:ascii="Times New Roman" w:eastAsia="Times New Roman" w:hAnsi="Times New Roman" w:cs="Times New Roman"/>
      <w:sz w:val="24"/>
      <w:szCs w:val="24"/>
    </w:rPr>
  </w:style>
  <w:style w:type="character" w:styleId="afd">
    <w:name w:val="annotation reference"/>
    <w:rPr>
      <w:w w:val="100"/>
      <w:position w:val="-1"/>
      <w:sz w:val="16"/>
      <w:szCs w:val="16"/>
      <w:effect w:val="none"/>
      <w:vertAlign w:val="baseline"/>
      <w:cs w:val="0"/>
      <w:em w:val="none"/>
    </w:rPr>
  </w:style>
  <w:style w:type="paragraph" w:styleId="afe">
    <w:name w:val="annotation text"/>
    <w:basedOn w:val="a"/>
    <w:rPr>
      <w:sz w:val="20"/>
    </w:rPr>
  </w:style>
  <w:style w:type="character" w:customStyle="1" w:styleId="1f7">
    <w:name w:val="Текст примітки Знак1"/>
    <w:basedOn w:val="a0"/>
    <w:rPr>
      <w:w w:val="100"/>
      <w:position w:val="-1"/>
      <w:effect w:val="none"/>
      <w:vertAlign w:val="baseline"/>
      <w:cs w:val="0"/>
      <w:em w:val="none"/>
    </w:rPr>
  </w:style>
  <w:style w:type="character" w:customStyle="1" w:styleId="WW8Num3z1">
    <w:name w:val="WW8Num3z1"/>
    <w:rPr>
      <w:rFonts w:ascii="Courier New" w:hAnsi="Courier New" w:cs="Courier New" w:hint="default"/>
      <w:w w:val="100"/>
      <w:position w:val="-1"/>
      <w:effect w:val="none"/>
      <w:vertAlign w:val="baseline"/>
      <w:cs w:val="0"/>
      <w:em w:val="none"/>
    </w:rPr>
  </w:style>
  <w:style w:type="character" w:customStyle="1" w:styleId="rvts23">
    <w:name w:val="rvts23"/>
    <w:rPr>
      <w:w w:val="100"/>
      <w:position w:val="-1"/>
      <w:effect w:val="none"/>
      <w:vertAlign w:val="baseline"/>
      <w:cs w:val="0"/>
      <w:em w:val="none"/>
    </w:rPr>
  </w:style>
  <w:style w:type="character" w:customStyle="1" w:styleId="rvts9">
    <w:name w:val="rvts9"/>
    <w:rPr>
      <w:w w:val="100"/>
      <w:position w:val="-1"/>
      <w:effect w:val="none"/>
      <w:vertAlign w:val="baseline"/>
      <w:cs w:val="0"/>
      <w:em w:val="none"/>
    </w:rPr>
  </w:style>
  <w:style w:type="character" w:customStyle="1" w:styleId="rvts0">
    <w:name w:val="rvts0"/>
    <w:rPr>
      <w:w w:val="100"/>
      <w:position w:val="-1"/>
      <w:effect w:val="none"/>
      <w:vertAlign w:val="baseline"/>
      <w:cs w:val="0"/>
      <w:em w:val="none"/>
    </w:rPr>
  </w:style>
  <w:style w:type="character" w:customStyle="1" w:styleId="aff">
    <w:name w:val="Основний текст_"/>
    <w:rPr>
      <w:rFonts w:ascii="Times New Roman" w:hAnsi="Times New Roman" w:cs="Times New Roman"/>
      <w:color w:val="000000"/>
      <w:w w:val="100"/>
      <w:position w:val="-1"/>
      <w:sz w:val="22"/>
      <w:szCs w:val="22"/>
      <w:effect w:val="none"/>
      <w:vertAlign w:val="baseline"/>
      <w:cs w:val="0"/>
      <w:em w:val="none"/>
    </w:rPr>
  </w:style>
  <w:style w:type="paragraph" w:customStyle="1" w:styleId="40">
    <w:name w:val="Основний текст4"/>
    <w:basedOn w:val="a"/>
    <w:pPr>
      <w:pBdr>
        <w:top w:val="none" w:sz="0" w:space="0" w:color="auto"/>
        <w:left w:val="none" w:sz="0" w:space="0" w:color="auto"/>
        <w:bottom w:val="none" w:sz="0" w:space="0" w:color="auto"/>
        <w:right w:val="none" w:sz="0" w:space="0" w:color="auto"/>
        <w:between w:val="none" w:sz="0" w:space="0" w:color="auto"/>
      </w:pBdr>
      <w:spacing w:line="264" w:lineRule="auto"/>
      <w:ind w:firstLine="400"/>
    </w:pPr>
    <w:rPr>
      <w:rFonts w:ascii="Times New Roman" w:hAnsi="Times New Roman" w:cs="Times New Roman"/>
      <w:color w:val="000000"/>
      <w:szCs w:val="22"/>
      <w:lang w:eastAsia="ja-JP"/>
    </w:rPr>
  </w:style>
  <w:style w:type="character" w:styleId="aff0">
    <w:name w:val="Strong"/>
    <w:uiPriority w:val="22"/>
    <w:qFormat/>
    <w:rPr>
      <w:b/>
      <w:bCs/>
      <w:w w:val="100"/>
      <w:position w:val="-1"/>
      <w:effect w:val="none"/>
      <w:vertAlign w:val="baseline"/>
      <w:cs w:val="0"/>
      <w:em w:val="none"/>
    </w:rPr>
  </w:style>
  <w:style w:type="paragraph" w:customStyle="1" w:styleId="50">
    <w:name w:val="Основний текст5"/>
    <w:basedOn w:val="a"/>
    <w:pPr>
      <w:widowControl w:val="0"/>
      <w:pBdr>
        <w:top w:val="none" w:sz="0" w:space="0" w:color="auto"/>
        <w:left w:val="none" w:sz="0" w:space="0" w:color="auto"/>
        <w:bottom w:val="none" w:sz="0" w:space="0" w:color="auto"/>
        <w:right w:val="none" w:sz="0" w:space="0" w:color="auto"/>
        <w:between w:val="none" w:sz="0" w:space="0" w:color="auto"/>
      </w:pBdr>
      <w:shd w:val="clear" w:color="auto" w:fill="FFFFFF"/>
      <w:ind w:firstLine="400"/>
    </w:pPr>
    <w:rPr>
      <w:rFonts w:ascii="Times New Roman" w:eastAsia="Times New Roman" w:hAnsi="Times New Roman" w:cs="Times New Roman"/>
      <w:sz w:val="28"/>
      <w:szCs w:val="28"/>
      <w:lang w:eastAsia="en-US"/>
    </w:rPr>
  </w:style>
  <w:style w:type="paragraph" w:styleId="aff1">
    <w:name w:val="Body Text"/>
    <w:basedOn w:val="a"/>
    <w:qFormat/>
    <w:pPr>
      <w:pBdr>
        <w:top w:val="none" w:sz="0" w:space="0" w:color="auto"/>
        <w:left w:val="none" w:sz="0" w:space="0" w:color="auto"/>
        <w:bottom w:val="none" w:sz="0" w:space="0" w:color="auto"/>
        <w:right w:val="none" w:sz="0" w:space="0" w:color="auto"/>
        <w:between w:val="none" w:sz="0" w:space="0" w:color="auto"/>
      </w:pBdr>
      <w:suppressAutoHyphens w:val="0"/>
      <w:jc w:val="both"/>
    </w:pPr>
    <w:rPr>
      <w:rFonts w:ascii="Times New Roman" w:eastAsia="Times New Roman" w:hAnsi="Times New Roman" w:cs="Times New Roman"/>
      <w:sz w:val="28"/>
      <w:szCs w:val="24"/>
    </w:rPr>
  </w:style>
  <w:style w:type="character" w:customStyle="1" w:styleId="1f8">
    <w:name w:val="Основний текст Знак1"/>
    <w:rPr>
      <w:rFonts w:ascii="Times New Roman" w:eastAsia="Times New Roman" w:hAnsi="Times New Roman" w:cs="Times New Roman"/>
      <w:w w:val="100"/>
      <w:position w:val="-1"/>
      <w:sz w:val="28"/>
      <w:szCs w:val="24"/>
      <w:effect w:val="none"/>
      <w:vertAlign w:val="baseline"/>
      <w:cs w:val="0"/>
      <w:em w:val="none"/>
    </w:rPr>
  </w:style>
  <w:style w:type="paragraph" w:styleId="aff2">
    <w:name w:val="Body Text Indent"/>
    <w:basedOn w:val="a"/>
    <w:qFormat/>
    <w:pPr>
      <w:spacing w:after="120"/>
      <w:ind w:left="283"/>
    </w:pPr>
  </w:style>
  <w:style w:type="character" w:customStyle="1" w:styleId="1f9">
    <w:name w:val="Основний текст з відступом Знак1"/>
    <w:rPr>
      <w:w w:val="100"/>
      <w:position w:val="-1"/>
      <w:sz w:val="22"/>
      <w:effect w:val="none"/>
      <w:vertAlign w:val="baseline"/>
      <w:cs w:val="0"/>
      <w:em w:val="none"/>
    </w:rPr>
  </w:style>
  <w:style w:type="character" w:customStyle="1" w:styleId="28">
    <w:name w:val="Гіперпосилання2"/>
    <w:rPr>
      <w:color w:val="0000FF"/>
      <w:w w:val="100"/>
      <w:position w:val="-1"/>
      <w:u w:val="single"/>
      <w:effect w:val="none"/>
      <w:vertAlign w:val="baseline"/>
      <w:cs w:val="0"/>
      <w:em w:val="none"/>
    </w:rPr>
  </w:style>
  <w:style w:type="paragraph" w:customStyle="1" w:styleId="41">
    <w:name w:val="Звичайний4"/>
    <w:pPr>
      <w:suppressAutoHyphens/>
      <w:spacing w:line="1" w:lineRule="atLeast"/>
      <w:ind w:leftChars="-1" w:left="-1" w:hangingChars="1" w:hanging="1"/>
      <w:textDirection w:val="btLr"/>
      <w:textAlignment w:val="top"/>
      <w:outlineLvl w:val="0"/>
    </w:pPr>
    <w:rPr>
      <w:position w:val="-1"/>
      <w:sz w:val="22"/>
      <w:lang w:val="uk-UA"/>
    </w:rPr>
  </w:style>
  <w:style w:type="character" w:styleId="aff3">
    <w:name w:val="Emphasis"/>
    <w:uiPriority w:val="20"/>
    <w:qFormat/>
    <w:rPr>
      <w:i/>
      <w:iCs/>
      <w:w w:val="100"/>
      <w:position w:val="-1"/>
      <w:effect w:val="none"/>
      <w:vertAlign w:val="baseline"/>
      <w:cs w:val="0"/>
      <w:em w:val="none"/>
    </w:rPr>
  </w:style>
  <w:style w:type="paragraph" w:customStyle="1" w:styleId="rvps17">
    <w:name w:val="rvps17"/>
    <w:basedOn w:val="a"/>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rFonts w:ascii="Times New Roman" w:eastAsia="Times New Roman" w:hAnsi="Times New Roman" w:cs="Times New Roman"/>
      <w:sz w:val="24"/>
      <w:szCs w:val="24"/>
    </w:rPr>
  </w:style>
  <w:style w:type="character" w:customStyle="1" w:styleId="rvts64">
    <w:name w:val="rvts64"/>
    <w:rPr>
      <w:w w:val="100"/>
      <w:position w:val="-1"/>
      <w:effect w:val="none"/>
      <w:vertAlign w:val="baseline"/>
      <w:cs w:val="0"/>
      <w:em w:val="none"/>
    </w:rPr>
  </w:style>
  <w:style w:type="paragraph" w:customStyle="1" w:styleId="rvps7">
    <w:name w:val="rvps7"/>
    <w:basedOn w:val="a"/>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rFonts w:ascii="Times New Roman" w:eastAsia="Times New Roman" w:hAnsi="Times New Roman" w:cs="Times New Roman"/>
      <w:sz w:val="24"/>
      <w:szCs w:val="24"/>
    </w:rPr>
  </w:style>
  <w:style w:type="paragraph" w:customStyle="1" w:styleId="rvps6">
    <w:name w:val="rvps6"/>
    <w:basedOn w:val="a"/>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rFonts w:ascii="Times New Roman" w:eastAsia="Times New Roman" w:hAnsi="Times New Roman" w:cs="Times New Roman"/>
      <w:sz w:val="24"/>
      <w:szCs w:val="24"/>
    </w:rPr>
  </w:style>
  <w:style w:type="character" w:customStyle="1" w:styleId="aff4">
    <w:name w:val="Текст виноски Знак"/>
    <w:basedOn w:val="a0"/>
    <w:rPr>
      <w:w w:val="100"/>
      <w:position w:val="-1"/>
      <w:effect w:val="none"/>
      <w:vertAlign w:val="baseline"/>
      <w:cs w:val="0"/>
      <w:em w:val="none"/>
    </w:rPr>
  </w:style>
  <w:style w:type="character" w:customStyle="1" w:styleId="aff5">
    <w:name w:val="Текст кінцевої виноски Знак"/>
    <w:basedOn w:val="a0"/>
    <w:rPr>
      <w:w w:val="100"/>
      <w:position w:val="-1"/>
      <w:effect w:val="none"/>
      <w:vertAlign w:val="baseline"/>
      <w:cs w:val="0"/>
      <w:em w:val="none"/>
    </w:rPr>
  </w:style>
  <w:style w:type="paragraph" w:styleId="aff6">
    <w:name w:val="Subtitle"/>
    <w:basedOn w:val="a"/>
    <w:next w:val="a"/>
    <w:pPr>
      <w:keepNext/>
      <w:keepLines/>
      <w:spacing w:before="360" w:after="80"/>
    </w:pPr>
    <w:rPr>
      <w:rFonts w:ascii="Georgia" w:eastAsia="Georgia" w:hAnsi="Georgia" w:cs="Georgia"/>
      <w:i/>
      <w:iCs/>
      <w:color w:val="666666"/>
      <w:sz w:val="48"/>
      <w:szCs w:val="48"/>
    </w:rPr>
  </w:style>
  <w:style w:type="table" w:customStyle="1" w:styleId="aff7">
    <w:basedOn w:val="TableNormal"/>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3101612">
      <w:bodyDiv w:val="1"/>
      <w:marLeft w:val="0"/>
      <w:marRight w:val="0"/>
      <w:marTop w:val="0"/>
      <w:marBottom w:val="0"/>
      <w:divBdr>
        <w:top w:val="none" w:sz="0" w:space="0" w:color="auto"/>
        <w:left w:val="none" w:sz="0" w:space="0" w:color="auto"/>
        <w:bottom w:val="none" w:sz="0" w:space="0" w:color="auto"/>
        <w:right w:val="none" w:sz="0" w:space="0" w:color="auto"/>
      </w:divBdr>
    </w:div>
    <w:div w:id="234553893">
      <w:bodyDiv w:val="1"/>
      <w:marLeft w:val="0"/>
      <w:marRight w:val="0"/>
      <w:marTop w:val="0"/>
      <w:marBottom w:val="0"/>
      <w:divBdr>
        <w:top w:val="none" w:sz="0" w:space="0" w:color="auto"/>
        <w:left w:val="none" w:sz="0" w:space="0" w:color="auto"/>
        <w:bottom w:val="none" w:sz="0" w:space="0" w:color="auto"/>
        <w:right w:val="none" w:sz="0" w:space="0" w:color="auto"/>
      </w:divBdr>
    </w:div>
    <w:div w:id="373889114">
      <w:bodyDiv w:val="1"/>
      <w:marLeft w:val="0"/>
      <w:marRight w:val="0"/>
      <w:marTop w:val="0"/>
      <w:marBottom w:val="0"/>
      <w:divBdr>
        <w:top w:val="none" w:sz="0" w:space="0" w:color="auto"/>
        <w:left w:val="none" w:sz="0" w:space="0" w:color="auto"/>
        <w:bottom w:val="none" w:sz="0" w:space="0" w:color="auto"/>
        <w:right w:val="none" w:sz="0" w:space="0" w:color="auto"/>
      </w:divBdr>
    </w:div>
    <w:div w:id="422530763">
      <w:bodyDiv w:val="1"/>
      <w:marLeft w:val="0"/>
      <w:marRight w:val="0"/>
      <w:marTop w:val="0"/>
      <w:marBottom w:val="0"/>
      <w:divBdr>
        <w:top w:val="none" w:sz="0" w:space="0" w:color="auto"/>
        <w:left w:val="none" w:sz="0" w:space="0" w:color="auto"/>
        <w:bottom w:val="none" w:sz="0" w:space="0" w:color="auto"/>
        <w:right w:val="none" w:sz="0" w:space="0" w:color="auto"/>
      </w:divBdr>
    </w:div>
    <w:div w:id="764230119">
      <w:bodyDiv w:val="1"/>
      <w:marLeft w:val="0"/>
      <w:marRight w:val="0"/>
      <w:marTop w:val="0"/>
      <w:marBottom w:val="0"/>
      <w:divBdr>
        <w:top w:val="none" w:sz="0" w:space="0" w:color="auto"/>
        <w:left w:val="none" w:sz="0" w:space="0" w:color="auto"/>
        <w:bottom w:val="none" w:sz="0" w:space="0" w:color="auto"/>
        <w:right w:val="none" w:sz="0" w:space="0" w:color="auto"/>
      </w:divBdr>
    </w:div>
    <w:div w:id="868757095">
      <w:bodyDiv w:val="1"/>
      <w:marLeft w:val="0"/>
      <w:marRight w:val="0"/>
      <w:marTop w:val="0"/>
      <w:marBottom w:val="0"/>
      <w:divBdr>
        <w:top w:val="none" w:sz="0" w:space="0" w:color="auto"/>
        <w:left w:val="none" w:sz="0" w:space="0" w:color="auto"/>
        <w:bottom w:val="none" w:sz="0" w:space="0" w:color="auto"/>
        <w:right w:val="none" w:sz="0" w:space="0" w:color="auto"/>
      </w:divBdr>
    </w:div>
    <w:div w:id="1126193698">
      <w:bodyDiv w:val="1"/>
      <w:marLeft w:val="0"/>
      <w:marRight w:val="0"/>
      <w:marTop w:val="0"/>
      <w:marBottom w:val="0"/>
      <w:divBdr>
        <w:top w:val="none" w:sz="0" w:space="0" w:color="auto"/>
        <w:left w:val="none" w:sz="0" w:space="0" w:color="auto"/>
        <w:bottom w:val="none" w:sz="0" w:space="0" w:color="auto"/>
        <w:right w:val="none" w:sz="0" w:space="0" w:color="auto"/>
      </w:divBdr>
    </w:div>
    <w:div w:id="1327978119">
      <w:bodyDiv w:val="1"/>
      <w:marLeft w:val="0"/>
      <w:marRight w:val="0"/>
      <w:marTop w:val="0"/>
      <w:marBottom w:val="0"/>
      <w:divBdr>
        <w:top w:val="none" w:sz="0" w:space="0" w:color="auto"/>
        <w:left w:val="none" w:sz="0" w:space="0" w:color="auto"/>
        <w:bottom w:val="none" w:sz="0" w:space="0" w:color="auto"/>
        <w:right w:val="none" w:sz="0" w:space="0" w:color="auto"/>
      </w:divBdr>
    </w:div>
    <w:div w:id="1364093546">
      <w:bodyDiv w:val="1"/>
      <w:marLeft w:val="0"/>
      <w:marRight w:val="0"/>
      <w:marTop w:val="0"/>
      <w:marBottom w:val="0"/>
      <w:divBdr>
        <w:top w:val="none" w:sz="0" w:space="0" w:color="auto"/>
        <w:left w:val="none" w:sz="0" w:space="0" w:color="auto"/>
        <w:bottom w:val="none" w:sz="0" w:space="0" w:color="auto"/>
        <w:right w:val="none" w:sz="0" w:space="0" w:color="auto"/>
      </w:divBdr>
    </w:div>
    <w:div w:id="1501773650">
      <w:bodyDiv w:val="1"/>
      <w:marLeft w:val="0"/>
      <w:marRight w:val="0"/>
      <w:marTop w:val="0"/>
      <w:marBottom w:val="0"/>
      <w:divBdr>
        <w:top w:val="none" w:sz="0" w:space="0" w:color="auto"/>
        <w:left w:val="none" w:sz="0" w:space="0" w:color="auto"/>
        <w:bottom w:val="none" w:sz="0" w:space="0" w:color="auto"/>
        <w:right w:val="none" w:sz="0" w:space="0" w:color="auto"/>
      </w:divBdr>
    </w:div>
    <w:div w:id="1502575320">
      <w:bodyDiv w:val="1"/>
      <w:marLeft w:val="0"/>
      <w:marRight w:val="0"/>
      <w:marTop w:val="0"/>
      <w:marBottom w:val="0"/>
      <w:divBdr>
        <w:top w:val="none" w:sz="0" w:space="0" w:color="auto"/>
        <w:left w:val="none" w:sz="0" w:space="0" w:color="auto"/>
        <w:bottom w:val="none" w:sz="0" w:space="0" w:color="auto"/>
        <w:right w:val="none" w:sz="0" w:space="0" w:color="auto"/>
      </w:divBdr>
    </w:div>
    <w:div w:id="1510756704">
      <w:bodyDiv w:val="1"/>
      <w:marLeft w:val="0"/>
      <w:marRight w:val="0"/>
      <w:marTop w:val="0"/>
      <w:marBottom w:val="0"/>
      <w:divBdr>
        <w:top w:val="none" w:sz="0" w:space="0" w:color="auto"/>
        <w:left w:val="none" w:sz="0" w:space="0" w:color="auto"/>
        <w:bottom w:val="none" w:sz="0" w:space="0" w:color="auto"/>
        <w:right w:val="none" w:sz="0" w:space="0" w:color="auto"/>
      </w:divBdr>
    </w:div>
    <w:div w:id="1554610757">
      <w:bodyDiv w:val="1"/>
      <w:marLeft w:val="0"/>
      <w:marRight w:val="0"/>
      <w:marTop w:val="0"/>
      <w:marBottom w:val="0"/>
      <w:divBdr>
        <w:top w:val="none" w:sz="0" w:space="0" w:color="auto"/>
        <w:left w:val="none" w:sz="0" w:space="0" w:color="auto"/>
        <w:bottom w:val="none" w:sz="0" w:space="0" w:color="auto"/>
        <w:right w:val="none" w:sz="0" w:space="0" w:color="auto"/>
      </w:divBdr>
    </w:div>
    <w:div w:id="1671176553">
      <w:bodyDiv w:val="1"/>
      <w:marLeft w:val="0"/>
      <w:marRight w:val="0"/>
      <w:marTop w:val="0"/>
      <w:marBottom w:val="0"/>
      <w:divBdr>
        <w:top w:val="none" w:sz="0" w:space="0" w:color="auto"/>
        <w:left w:val="none" w:sz="0" w:space="0" w:color="auto"/>
        <w:bottom w:val="none" w:sz="0" w:space="0" w:color="auto"/>
        <w:right w:val="none" w:sz="0" w:space="0" w:color="auto"/>
      </w:divBdr>
    </w:div>
    <w:div w:id="19206746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nv+1SIqvaykFkZYWOGAhgHXnylA==">CgMxLjA4AHIhMXNWejdPRkdpWEFDSmpCUWRXaWM2R3N4QUlYXzc5NV82</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E9A5E8AC-AADF-40D5-95A7-06FB693A05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476</TotalTime>
  <Pages>13</Pages>
  <Words>27989</Words>
  <Characters>15955</Characters>
  <Application>Microsoft Office Word</Application>
  <DocSecurity>0</DocSecurity>
  <Lines>132</Lines>
  <Paragraphs>87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43857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Владислав Клиша</cp:lastModifiedBy>
  <cp:revision>227</cp:revision>
  <cp:lastPrinted>2026-04-21T13:14:00Z</cp:lastPrinted>
  <dcterms:created xsi:type="dcterms:W3CDTF">2026-04-24T09:43:00Z</dcterms:created>
  <dcterms:modified xsi:type="dcterms:W3CDTF">2026-04-27T15:10:00Z</dcterms:modified>
</cp:coreProperties>
</file>