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48EBEE" w14:textId="77777777" w:rsidR="003050A9" w:rsidRPr="00FF668C" w:rsidRDefault="003050A9" w:rsidP="003050A9">
      <w:pPr>
        <w:widowControl w:val="0"/>
        <w:tabs>
          <w:tab w:val="left" w:pos="3960"/>
        </w:tabs>
        <w:spacing w:after="0" w:line="360" w:lineRule="auto"/>
        <w:ind w:left="3510" w:firstLine="425"/>
        <w:rPr>
          <w:rFonts w:ascii="Times New Roman" w:eastAsia="Times New Roman" w:hAnsi="Times New Roman" w:cs="Times New Roman"/>
          <w:sz w:val="24"/>
          <w:szCs w:val="24"/>
        </w:rPr>
      </w:pPr>
    </w:p>
    <w:p w14:paraId="768FDA4E" w14:textId="77777777" w:rsidR="003050A9" w:rsidRPr="00FF668C" w:rsidRDefault="003050A9" w:rsidP="003050A9">
      <w:pPr>
        <w:widowControl w:val="0"/>
        <w:tabs>
          <w:tab w:val="left" w:pos="3960"/>
        </w:tabs>
        <w:spacing w:after="0" w:line="360" w:lineRule="auto"/>
        <w:ind w:left="3510" w:firstLine="425"/>
        <w:rPr>
          <w:rFonts w:ascii="Times New Roman" w:eastAsia="Times New Roman" w:hAnsi="Times New Roman" w:cs="Times New Roman"/>
          <w:sz w:val="24"/>
          <w:szCs w:val="24"/>
        </w:rPr>
      </w:pPr>
    </w:p>
    <w:p w14:paraId="07B6E22B" w14:textId="77777777" w:rsidR="003050A9" w:rsidRPr="00FF668C" w:rsidRDefault="003050A9" w:rsidP="003050A9">
      <w:pPr>
        <w:widowControl w:val="0"/>
        <w:tabs>
          <w:tab w:val="left" w:pos="3960"/>
        </w:tabs>
        <w:spacing w:after="0" w:line="360" w:lineRule="auto"/>
        <w:ind w:left="3510" w:firstLine="425"/>
        <w:rPr>
          <w:rFonts w:ascii="Times New Roman" w:eastAsia="Times New Roman" w:hAnsi="Times New Roman" w:cs="Times New Roman"/>
          <w:sz w:val="24"/>
          <w:szCs w:val="24"/>
        </w:rPr>
      </w:pPr>
    </w:p>
    <w:p w14:paraId="0E0F3A9B" w14:textId="77777777" w:rsidR="003050A9" w:rsidRPr="00FF668C" w:rsidRDefault="003050A9" w:rsidP="003050A9">
      <w:pPr>
        <w:widowControl w:val="0"/>
        <w:tabs>
          <w:tab w:val="left" w:pos="3960"/>
        </w:tabs>
        <w:spacing w:after="0" w:line="360" w:lineRule="auto"/>
        <w:ind w:left="3510" w:firstLine="425"/>
        <w:rPr>
          <w:rFonts w:ascii="Times New Roman" w:eastAsia="Times New Roman" w:hAnsi="Times New Roman" w:cs="Times New Roman"/>
          <w:sz w:val="24"/>
          <w:szCs w:val="24"/>
        </w:rPr>
      </w:pPr>
    </w:p>
    <w:p w14:paraId="7947FB83" w14:textId="77777777" w:rsidR="003050A9" w:rsidRPr="00FF668C" w:rsidRDefault="003050A9" w:rsidP="003050A9">
      <w:pPr>
        <w:widowControl w:val="0"/>
        <w:tabs>
          <w:tab w:val="left" w:pos="3960"/>
        </w:tabs>
        <w:spacing w:after="0" w:line="360" w:lineRule="auto"/>
        <w:ind w:left="3510" w:firstLine="425"/>
        <w:rPr>
          <w:rFonts w:ascii="Times New Roman" w:eastAsia="Times New Roman" w:hAnsi="Times New Roman" w:cs="Times New Roman"/>
          <w:sz w:val="24"/>
          <w:szCs w:val="24"/>
        </w:rPr>
      </w:pPr>
    </w:p>
    <w:p w14:paraId="5988BB10" w14:textId="77777777" w:rsidR="003050A9" w:rsidRPr="00FF668C" w:rsidRDefault="003050A9" w:rsidP="003050A9">
      <w:pPr>
        <w:widowControl w:val="0"/>
        <w:tabs>
          <w:tab w:val="left" w:pos="3960"/>
        </w:tabs>
        <w:spacing w:after="0" w:line="360" w:lineRule="auto"/>
        <w:ind w:left="3510" w:firstLine="425"/>
        <w:rPr>
          <w:rFonts w:ascii="Times New Roman" w:eastAsia="Times New Roman" w:hAnsi="Times New Roman" w:cs="Times New Roman"/>
          <w:sz w:val="24"/>
          <w:szCs w:val="24"/>
        </w:rPr>
      </w:pPr>
      <w:r w:rsidRPr="00FF668C">
        <w:rPr>
          <w:rFonts w:ascii="Times New Roman" w:eastAsia="Times New Roman" w:hAnsi="Times New Roman" w:cs="Times New Roman"/>
          <w:noProof/>
          <w:sz w:val="24"/>
          <w:szCs w:val="24"/>
          <w:lang w:eastAsia="en-GB"/>
        </w:rPr>
        <w:drawing>
          <wp:inline distT="0" distB="0" distL="0" distR="0" wp14:anchorId="0F568C0D" wp14:editId="06478BCB">
            <wp:extent cx="882595" cy="882595"/>
            <wp:effectExtent l="0" t="0" r="0" b="0"/>
            <wp:docPr id="1" name="image1.jpeg"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882595" cy="882595"/>
                    </a:xfrm>
                    <a:prstGeom prst="rect">
                      <a:avLst/>
                    </a:prstGeom>
                  </pic:spPr>
                </pic:pic>
              </a:graphicData>
            </a:graphic>
          </wp:inline>
        </w:drawing>
      </w:r>
    </w:p>
    <w:p w14:paraId="6D7D32FF" w14:textId="77777777" w:rsidR="003050A9" w:rsidRPr="00FF668C" w:rsidRDefault="003050A9" w:rsidP="003050A9">
      <w:pPr>
        <w:widowControl w:val="0"/>
        <w:spacing w:before="4" w:after="0" w:line="360" w:lineRule="auto"/>
        <w:jc w:val="center"/>
        <w:rPr>
          <w:rFonts w:ascii="Times New Roman" w:eastAsia="Times New Roman" w:hAnsi="Times New Roman" w:cs="Times New Roman"/>
          <w:sz w:val="24"/>
          <w:szCs w:val="24"/>
        </w:rPr>
      </w:pPr>
    </w:p>
    <w:p w14:paraId="771A46D6" w14:textId="77777777" w:rsidR="003050A9" w:rsidRPr="00FF668C" w:rsidRDefault="003050A9" w:rsidP="003050A9">
      <w:pPr>
        <w:widowControl w:val="0"/>
        <w:spacing w:after="0" w:line="360" w:lineRule="auto"/>
        <w:jc w:val="center"/>
        <w:rPr>
          <w:rFonts w:ascii="Times New Roman" w:eastAsia="Times New Roman" w:hAnsi="Times New Roman" w:cs="Times New Roman"/>
          <w:b/>
          <w:sz w:val="24"/>
          <w:szCs w:val="24"/>
        </w:rPr>
      </w:pPr>
    </w:p>
    <w:p w14:paraId="461C76A7" w14:textId="77777777" w:rsidR="003050A9" w:rsidRPr="00FF668C" w:rsidRDefault="003050A9" w:rsidP="003050A9">
      <w:pPr>
        <w:widowControl w:val="0"/>
        <w:spacing w:after="0" w:line="360" w:lineRule="auto"/>
        <w:jc w:val="center"/>
        <w:rPr>
          <w:rFonts w:ascii="Times New Roman" w:eastAsia="Times New Roman" w:hAnsi="Times New Roman" w:cs="Times New Roman"/>
          <w:b/>
          <w:sz w:val="24"/>
          <w:szCs w:val="24"/>
        </w:rPr>
      </w:pPr>
      <w:r w:rsidRPr="00FF668C">
        <w:rPr>
          <w:rFonts w:ascii="Times New Roman" w:eastAsia="Times New Roman" w:hAnsi="Times New Roman" w:cs="Times New Roman"/>
          <w:b/>
          <w:sz w:val="24"/>
          <w:szCs w:val="24"/>
        </w:rPr>
        <w:t>Government of the Republic of Maldives</w:t>
      </w:r>
    </w:p>
    <w:p w14:paraId="4D00C8B2" w14:textId="77777777" w:rsidR="003050A9" w:rsidRPr="00FF668C" w:rsidRDefault="003050A9" w:rsidP="003050A9">
      <w:pPr>
        <w:widowControl w:val="0"/>
        <w:spacing w:after="0" w:line="360" w:lineRule="auto"/>
        <w:jc w:val="center"/>
        <w:rPr>
          <w:rFonts w:ascii="Times New Roman" w:eastAsia="Times New Roman" w:hAnsi="Times New Roman" w:cs="Times New Roman"/>
          <w:b/>
          <w:sz w:val="24"/>
          <w:szCs w:val="24"/>
        </w:rPr>
      </w:pPr>
    </w:p>
    <w:p w14:paraId="32204150" w14:textId="77777777" w:rsidR="003050A9" w:rsidRPr="00FF668C" w:rsidRDefault="003050A9" w:rsidP="003050A9">
      <w:pPr>
        <w:widowControl w:val="0"/>
        <w:spacing w:after="0" w:line="360" w:lineRule="auto"/>
        <w:jc w:val="center"/>
        <w:rPr>
          <w:rFonts w:ascii="Times New Roman" w:eastAsia="Times New Roman" w:hAnsi="Times New Roman" w:cs="Times New Roman"/>
          <w:b/>
          <w:sz w:val="24"/>
          <w:szCs w:val="24"/>
        </w:rPr>
      </w:pPr>
    </w:p>
    <w:p w14:paraId="1A765C14" w14:textId="77777777" w:rsidR="003050A9" w:rsidRPr="00FF668C" w:rsidRDefault="003050A9" w:rsidP="003050A9">
      <w:pPr>
        <w:spacing w:line="360" w:lineRule="auto"/>
        <w:ind w:left="106" w:right="107"/>
        <w:jc w:val="center"/>
        <w:rPr>
          <w:rFonts w:ascii="Times New Roman" w:eastAsia="Times New Roman" w:hAnsi="Times New Roman" w:cs="Times New Roman"/>
          <w:b/>
          <w:sz w:val="24"/>
          <w:szCs w:val="24"/>
        </w:rPr>
      </w:pPr>
      <w:r w:rsidRPr="00FF668C">
        <w:rPr>
          <w:rFonts w:ascii="Times New Roman" w:eastAsia="Times New Roman" w:hAnsi="Times New Roman" w:cs="Times New Roman"/>
          <w:b/>
          <w:sz w:val="24"/>
          <w:szCs w:val="24"/>
        </w:rPr>
        <w:t>Written Responses to the questions posed at the Review of Maldives’ Sixth Periodic Report at the 80</w:t>
      </w:r>
      <w:r w:rsidRPr="00FF668C">
        <w:rPr>
          <w:rFonts w:ascii="Times New Roman" w:eastAsia="Times New Roman" w:hAnsi="Times New Roman" w:cs="Times New Roman"/>
          <w:b/>
          <w:sz w:val="24"/>
          <w:szCs w:val="24"/>
          <w:vertAlign w:val="superscript"/>
        </w:rPr>
        <w:t>th</w:t>
      </w:r>
      <w:r w:rsidRPr="00FF668C">
        <w:rPr>
          <w:rFonts w:ascii="Times New Roman" w:eastAsia="Times New Roman" w:hAnsi="Times New Roman" w:cs="Times New Roman"/>
          <w:b/>
          <w:sz w:val="24"/>
          <w:szCs w:val="24"/>
        </w:rPr>
        <w:t xml:space="preserve"> Session of the Committee on Elimination of Discrimination against Women (CEDAW) held from 20</w:t>
      </w:r>
      <w:r w:rsidRPr="00FF668C">
        <w:rPr>
          <w:rFonts w:ascii="Times New Roman" w:eastAsia="Times New Roman" w:hAnsi="Times New Roman" w:cs="Times New Roman"/>
          <w:b/>
          <w:sz w:val="24"/>
          <w:szCs w:val="24"/>
          <w:vertAlign w:val="superscript"/>
        </w:rPr>
        <w:t>th</w:t>
      </w:r>
      <w:r w:rsidRPr="00FF668C">
        <w:rPr>
          <w:rFonts w:ascii="Times New Roman" w:eastAsia="Times New Roman" w:hAnsi="Times New Roman" w:cs="Times New Roman"/>
          <w:b/>
          <w:sz w:val="24"/>
          <w:szCs w:val="24"/>
        </w:rPr>
        <w:t xml:space="preserve"> October 2021 – 21</w:t>
      </w:r>
      <w:r w:rsidRPr="00FF668C">
        <w:rPr>
          <w:rFonts w:ascii="Times New Roman" w:eastAsia="Times New Roman" w:hAnsi="Times New Roman" w:cs="Times New Roman"/>
          <w:b/>
          <w:sz w:val="24"/>
          <w:szCs w:val="24"/>
          <w:vertAlign w:val="superscript"/>
        </w:rPr>
        <w:t>st</w:t>
      </w:r>
      <w:r w:rsidRPr="00FF668C">
        <w:rPr>
          <w:rFonts w:ascii="Times New Roman" w:eastAsia="Times New Roman" w:hAnsi="Times New Roman" w:cs="Times New Roman"/>
          <w:b/>
          <w:sz w:val="24"/>
          <w:szCs w:val="24"/>
        </w:rPr>
        <w:t xml:space="preserve"> October 2021 </w:t>
      </w:r>
    </w:p>
    <w:p w14:paraId="49B71FB7" w14:textId="77777777" w:rsidR="003050A9" w:rsidRPr="00FF668C" w:rsidRDefault="003050A9" w:rsidP="003050A9">
      <w:pPr>
        <w:spacing w:line="360" w:lineRule="auto"/>
        <w:ind w:left="106" w:right="107"/>
        <w:jc w:val="center"/>
        <w:rPr>
          <w:rFonts w:ascii="Times New Roman" w:eastAsia="Calibri" w:hAnsi="Times New Roman" w:cs="Times New Roman"/>
          <w:b/>
          <w:sz w:val="24"/>
          <w:szCs w:val="24"/>
        </w:rPr>
      </w:pPr>
    </w:p>
    <w:p w14:paraId="11488F04" w14:textId="77777777" w:rsidR="003050A9" w:rsidRPr="00FF668C" w:rsidRDefault="003050A9" w:rsidP="003050A9">
      <w:pPr>
        <w:widowControl w:val="0"/>
        <w:spacing w:after="0" w:line="360" w:lineRule="auto"/>
        <w:jc w:val="center"/>
        <w:rPr>
          <w:rFonts w:ascii="Times New Roman" w:eastAsia="Times New Roman" w:hAnsi="Times New Roman" w:cs="Times New Roman"/>
          <w:b/>
          <w:sz w:val="24"/>
          <w:szCs w:val="24"/>
        </w:rPr>
      </w:pPr>
    </w:p>
    <w:p w14:paraId="27A356A2" w14:textId="77777777" w:rsidR="003050A9" w:rsidRPr="00FF668C" w:rsidRDefault="003050A9" w:rsidP="003050A9">
      <w:pPr>
        <w:widowControl w:val="0"/>
        <w:spacing w:after="0" w:line="360" w:lineRule="auto"/>
        <w:jc w:val="center"/>
        <w:rPr>
          <w:rFonts w:ascii="Times New Roman" w:eastAsia="Times New Roman" w:hAnsi="Times New Roman" w:cs="Times New Roman"/>
          <w:b/>
          <w:sz w:val="24"/>
          <w:szCs w:val="24"/>
        </w:rPr>
      </w:pPr>
    </w:p>
    <w:p w14:paraId="403F57F3" w14:textId="77777777" w:rsidR="003050A9" w:rsidRPr="00FF668C" w:rsidRDefault="003050A9" w:rsidP="003050A9">
      <w:pPr>
        <w:widowControl w:val="0"/>
        <w:spacing w:before="6" w:after="0" w:line="360" w:lineRule="auto"/>
        <w:jc w:val="center"/>
        <w:rPr>
          <w:rFonts w:ascii="Times New Roman" w:eastAsia="Times New Roman" w:hAnsi="Times New Roman" w:cs="Times New Roman"/>
          <w:b/>
          <w:sz w:val="24"/>
          <w:szCs w:val="24"/>
        </w:rPr>
      </w:pPr>
    </w:p>
    <w:p w14:paraId="591DC99C" w14:textId="77777777" w:rsidR="003050A9" w:rsidRPr="00FF668C" w:rsidRDefault="003050A9" w:rsidP="003050A9">
      <w:pPr>
        <w:spacing w:line="360" w:lineRule="auto"/>
        <w:jc w:val="center"/>
        <w:rPr>
          <w:rFonts w:ascii="Times New Roman" w:eastAsia="Calibri" w:hAnsi="Times New Roman" w:cs="Times New Roman"/>
          <w:sz w:val="24"/>
          <w:szCs w:val="24"/>
        </w:rPr>
      </w:pPr>
      <w:r w:rsidRPr="00FF668C">
        <w:rPr>
          <w:rFonts w:ascii="Times New Roman" w:eastAsia="Calibri" w:hAnsi="Times New Roman" w:cs="Times New Roman"/>
          <w:sz w:val="24"/>
          <w:szCs w:val="24"/>
        </w:rPr>
        <w:t>25</w:t>
      </w:r>
      <w:r w:rsidRPr="00FF668C">
        <w:rPr>
          <w:rFonts w:ascii="Times New Roman" w:eastAsia="Calibri" w:hAnsi="Times New Roman" w:cs="Times New Roman"/>
          <w:sz w:val="24"/>
          <w:szCs w:val="24"/>
          <w:vertAlign w:val="superscript"/>
        </w:rPr>
        <w:t>th</w:t>
      </w:r>
      <w:r w:rsidRPr="00FF668C">
        <w:rPr>
          <w:rFonts w:ascii="Times New Roman" w:eastAsia="Calibri" w:hAnsi="Times New Roman" w:cs="Times New Roman"/>
          <w:sz w:val="24"/>
          <w:szCs w:val="24"/>
        </w:rPr>
        <w:t xml:space="preserve"> October 2021</w:t>
      </w:r>
    </w:p>
    <w:p w14:paraId="66CC58AF" w14:textId="77777777" w:rsidR="00EC5C17" w:rsidRPr="00FF668C" w:rsidRDefault="00EC5C17" w:rsidP="003050A9">
      <w:pPr>
        <w:spacing w:line="360" w:lineRule="auto"/>
        <w:jc w:val="center"/>
        <w:rPr>
          <w:rFonts w:ascii="Times New Roman" w:eastAsia="Calibri" w:hAnsi="Times New Roman" w:cs="Times New Roman"/>
          <w:sz w:val="24"/>
          <w:szCs w:val="24"/>
        </w:rPr>
      </w:pPr>
    </w:p>
    <w:p w14:paraId="48732ACF" w14:textId="77777777" w:rsidR="00EC5C17" w:rsidRPr="00FF668C" w:rsidRDefault="00EC5C17" w:rsidP="003050A9">
      <w:pPr>
        <w:spacing w:line="360" w:lineRule="auto"/>
        <w:jc w:val="center"/>
        <w:rPr>
          <w:rFonts w:ascii="Times New Roman" w:eastAsia="Calibri" w:hAnsi="Times New Roman" w:cs="Times New Roman"/>
          <w:sz w:val="24"/>
          <w:szCs w:val="24"/>
        </w:rPr>
      </w:pPr>
    </w:p>
    <w:p w14:paraId="053E1CFF" w14:textId="77777777" w:rsidR="00EC5C17" w:rsidRPr="00FF668C" w:rsidRDefault="00EC5C17" w:rsidP="003050A9">
      <w:pPr>
        <w:spacing w:line="360" w:lineRule="auto"/>
        <w:jc w:val="center"/>
        <w:rPr>
          <w:rFonts w:ascii="Times New Roman" w:eastAsia="Calibri" w:hAnsi="Times New Roman" w:cs="Times New Roman"/>
          <w:sz w:val="24"/>
          <w:szCs w:val="24"/>
        </w:rPr>
      </w:pPr>
    </w:p>
    <w:p w14:paraId="3AEB154A" w14:textId="77777777" w:rsidR="00EC5C17" w:rsidRPr="00FF668C" w:rsidRDefault="00EC5C17" w:rsidP="003050A9">
      <w:pPr>
        <w:spacing w:line="360" w:lineRule="auto"/>
        <w:jc w:val="center"/>
        <w:rPr>
          <w:rFonts w:ascii="Times New Roman" w:eastAsia="Calibri" w:hAnsi="Times New Roman" w:cs="Times New Roman"/>
          <w:sz w:val="24"/>
          <w:szCs w:val="24"/>
        </w:rPr>
      </w:pPr>
    </w:p>
    <w:p w14:paraId="679C89A1" w14:textId="77777777" w:rsidR="00EC5C17" w:rsidRPr="00FF668C" w:rsidRDefault="00EC5C17" w:rsidP="003050A9">
      <w:pPr>
        <w:spacing w:line="360" w:lineRule="auto"/>
        <w:jc w:val="center"/>
        <w:rPr>
          <w:rFonts w:ascii="Times New Roman" w:eastAsia="Calibri" w:hAnsi="Times New Roman" w:cs="Times New Roman"/>
          <w:sz w:val="24"/>
          <w:szCs w:val="24"/>
        </w:rPr>
      </w:pPr>
    </w:p>
    <w:p w14:paraId="7B58C5D8" w14:textId="77777777" w:rsidR="00EC5C17" w:rsidRPr="00FF668C" w:rsidRDefault="00EC5C17" w:rsidP="003050A9">
      <w:pPr>
        <w:spacing w:line="360" w:lineRule="auto"/>
        <w:jc w:val="center"/>
        <w:rPr>
          <w:rFonts w:ascii="Times New Roman" w:eastAsia="Calibri" w:hAnsi="Times New Roman" w:cs="Times New Roman"/>
          <w:sz w:val="24"/>
          <w:szCs w:val="24"/>
        </w:rPr>
      </w:pPr>
    </w:p>
    <w:p w14:paraId="17AADFF0" w14:textId="77777777" w:rsidR="00EC5C17" w:rsidRPr="00FF668C" w:rsidRDefault="00EC5C17" w:rsidP="003050A9">
      <w:pPr>
        <w:spacing w:line="360" w:lineRule="auto"/>
        <w:jc w:val="center"/>
        <w:rPr>
          <w:rFonts w:ascii="Times New Roman" w:eastAsia="Calibri" w:hAnsi="Times New Roman" w:cs="Times New Roman"/>
          <w:sz w:val="24"/>
          <w:szCs w:val="24"/>
        </w:rPr>
      </w:pPr>
    </w:p>
    <w:p w14:paraId="79A8012B" w14:textId="77777777" w:rsidR="009C2FFB" w:rsidRPr="00FF668C" w:rsidRDefault="009C2FFB" w:rsidP="00FF668C">
      <w:pPr>
        <w:spacing w:before="120" w:after="120" w:line="360" w:lineRule="auto"/>
        <w:rPr>
          <w:rFonts w:asciiTheme="majorBidi" w:hAnsiTheme="majorBidi" w:cstheme="majorBidi"/>
          <w:sz w:val="24"/>
          <w:szCs w:val="24"/>
        </w:rPr>
      </w:pPr>
    </w:p>
    <w:p w14:paraId="04441C42" w14:textId="77777777" w:rsidR="00EC5C17" w:rsidRPr="00FF668C" w:rsidRDefault="00EC5C17" w:rsidP="00641E20">
      <w:pPr>
        <w:pStyle w:val="Heading1"/>
        <w:spacing w:before="120" w:after="120" w:line="360" w:lineRule="auto"/>
        <w:rPr>
          <w:rFonts w:asciiTheme="majorBidi" w:eastAsia="Calibri" w:hAnsiTheme="majorBidi"/>
          <w:b/>
          <w:bCs/>
          <w:color w:val="auto"/>
          <w:sz w:val="24"/>
          <w:szCs w:val="24"/>
          <w:u w:val="single"/>
        </w:rPr>
      </w:pPr>
      <w:r w:rsidRPr="00FF668C">
        <w:rPr>
          <w:rFonts w:asciiTheme="majorBidi" w:eastAsia="Calibri" w:hAnsiTheme="majorBidi"/>
          <w:b/>
          <w:bCs/>
          <w:color w:val="auto"/>
          <w:sz w:val="24"/>
          <w:szCs w:val="24"/>
          <w:u w:val="single"/>
        </w:rPr>
        <w:lastRenderedPageBreak/>
        <w:t xml:space="preserve">Article 4: </w:t>
      </w:r>
    </w:p>
    <w:p w14:paraId="43FCD283" w14:textId="74125D97" w:rsidR="00635404" w:rsidRPr="00FF668C" w:rsidRDefault="00FF668C"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The</w:t>
      </w:r>
      <w:r w:rsidR="009B2CA4" w:rsidRPr="00FF668C">
        <w:rPr>
          <w:rFonts w:asciiTheme="majorBidi" w:hAnsiTheme="majorBidi" w:cstheme="majorBidi"/>
          <w:sz w:val="24"/>
          <w:szCs w:val="24"/>
        </w:rPr>
        <w:t xml:space="preserve"> quota of 33 percent on local council seats is the first </w:t>
      </w:r>
      <w:r w:rsidR="00FE7796">
        <w:rPr>
          <w:rFonts w:asciiTheme="majorBidi" w:hAnsiTheme="majorBidi" w:cstheme="majorBidi"/>
          <w:sz w:val="24"/>
          <w:szCs w:val="24"/>
        </w:rPr>
        <w:t>temporary special measure (</w:t>
      </w:r>
      <w:r w:rsidR="009B2CA4" w:rsidRPr="00FF668C">
        <w:rPr>
          <w:rFonts w:asciiTheme="majorBidi" w:hAnsiTheme="majorBidi" w:cstheme="majorBidi"/>
          <w:sz w:val="24"/>
          <w:szCs w:val="24"/>
        </w:rPr>
        <w:t>TSM</w:t>
      </w:r>
      <w:r w:rsidR="00FE7796">
        <w:rPr>
          <w:rFonts w:asciiTheme="majorBidi" w:hAnsiTheme="majorBidi" w:cstheme="majorBidi"/>
          <w:sz w:val="24"/>
          <w:szCs w:val="24"/>
        </w:rPr>
        <w:t>)</w:t>
      </w:r>
      <w:r w:rsidR="009B2CA4" w:rsidRPr="00FF668C">
        <w:rPr>
          <w:rFonts w:asciiTheme="majorBidi" w:hAnsiTheme="majorBidi" w:cstheme="majorBidi"/>
          <w:sz w:val="24"/>
          <w:szCs w:val="24"/>
        </w:rPr>
        <w:t xml:space="preserve"> that has been introduced in Maldives. With the new councils resuming office only earlier this year, it </w:t>
      </w:r>
      <w:r w:rsidR="00E72366">
        <w:rPr>
          <w:rFonts w:asciiTheme="majorBidi" w:hAnsiTheme="majorBidi" w:cstheme="majorBidi"/>
          <w:sz w:val="24"/>
          <w:szCs w:val="24"/>
        </w:rPr>
        <w:t>is</w:t>
      </w:r>
      <w:r w:rsidR="009B2CA4" w:rsidRPr="00FF668C">
        <w:rPr>
          <w:rFonts w:asciiTheme="majorBidi" w:hAnsiTheme="majorBidi" w:cstheme="majorBidi"/>
          <w:sz w:val="24"/>
          <w:szCs w:val="24"/>
        </w:rPr>
        <w:t xml:space="preserve"> too soon to </w:t>
      </w:r>
      <w:r w:rsidR="00A67211" w:rsidRPr="00FF668C">
        <w:rPr>
          <w:rFonts w:asciiTheme="majorBidi" w:hAnsiTheme="majorBidi" w:cstheme="majorBidi"/>
          <w:sz w:val="24"/>
          <w:szCs w:val="24"/>
        </w:rPr>
        <w:t>dismiss</w:t>
      </w:r>
      <w:r w:rsidR="009B2CA4" w:rsidRPr="00FF668C">
        <w:rPr>
          <w:rFonts w:asciiTheme="majorBidi" w:hAnsiTheme="majorBidi" w:cstheme="majorBidi"/>
          <w:sz w:val="24"/>
          <w:szCs w:val="24"/>
        </w:rPr>
        <w:t xml:space="preserve"> the effectiveness on the quota on women’s participation.  </w:t>
      </w:r>
    </w:p>
    <w:p w14:paraId="5524D0D1" w14:textId="00DAA9AF" w:rsidR="00F106AE" w:rsidRPr="00FF668C" w:rsidRDefault="00442876"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Local Government Authority (</w:t>
      </w:r>
      <w:r w:rsidR="005B41E6" w:rsidRPr="00FF668C">
        <w:rPr>
          <w:rFonts w:asciiTheme="majorBidi" w:hAnsiTheme="majorBidi" w:cstheme="majorBidi"/>
          <w:sz w:val="24"/>
          <w:szCs w:val="24"/>
        </w:rPr>
        <w:t>LGA</w:t>
      </w:r>
      <w:r w:rsidRPr="00FF668C">
        <w:rPr>
          <w:rFonts w:asciiTheme="majorBidi" w:hAnsiTheme="majorBidi" w:cstheme="majorBidi"/>
          <w:sz w:val="24"/>
          <w:szCs w:val="24"/>
        </w:rPr>
        <w:t>)</w:t>
      </w:r>
      <w:r w:rsidR="005B41E6" w:rsidRPr="00FF668C">
        <w:rPr>
          <w:rFonts w:asciiTheme="majorBidi" w:hAnsiTheme="majorBidi" w:cstheme="majorBidi"/>
          <w:sz w:val="24"/>
          <w:szCs w:val="24"/>
        </w:rPr>
        <w:t xml:space="preserve"> conducts awareness raising program</w:t>
      </w:r>
      <w:r w:rsidR="00FF668C">
        <w:rPr>
          <w:rFonts w:asciiTheme="majorBidi" w:hAnsiTheme="majorBidi" w:cstheme="majorBidi"/>
          <w:sz w:val="24"/>
          <w:szCs w:val="24"/>
        </w:rPr>
        <w:t>me</w:t>
      </w:r>
      <w:r w:rsidR="005B41E6" w:rsidRPr="00FF668C">
        <w:rPr>
          <w:rFonts w:asciiTheme="majorBidi" w:hAnsiTheme="majorBidi" w:cstheme="majorBidi"/>
          <w:sz w:val="24"/>
          <w:szCs w:val="24"/>
        </w:rPr>
        <w:t>s to fam</w:t>
      </w:r>
      <w:r w:rsidR="00F9147B" w:rsidRPr="00FF668C">
        <w:rPr>
          <w:rFonts w:asciiTheme="majorBidi" w:hAnsiTheme="majorBidi" w:cstheme="majorBidi"/>
          <w:sz w:val="24"/>
          <w:szCs w:val="24"/>
        </w:rPr>
        <w:t>i</w:t>
      </w:r>
      <w:r w:rsidR="00FF668C">
        <w:rPr>
          <w:rFonts w:asciiTheme="majorBidi" w:hAnsiTheme="majorBidi" w:cstheme="majorBidi"/>
          <w:sz w:val="24"/>
          <w:szCs w:val="24"/>
        </w:rPr>
        <w:t>liarise S</w:t>
      </w:r>
      <w:r w:rsidR="005B41E6" w:rsidRPr="00FF668C">
        <w:rPr>
          <w:rFonts w:asciiTheme="majorBidi" w:hAnsiTheme="majorBidi" w:cstheme="majorBidi"/>
          <w:sz w:val="24"/>
          <w:szCs w:val="24"/>
        </w:rPr>
        <w:t>tate officials and island communities to the concept of</w:t>
      </w:r>
      <w:r w:rsidR="00FF668C" w:rsidRPr="00FF668C">
        <w:rPr>
          <w:rFonts w:asciiTheme="majorBidi" w:hAnsiTheme="majorBidi" w:cstheme="majorBidi"/>
          <w:sz w:val="24"/>
          <w:szCs w:val="24"/>
        </w:rPr>
        <w:t xml:space="preserve"> TSM</w:t>
      </w:r>
      <w:r w:rsidR="00E72366">
        <w:rPr>
          <w:rFonts w:asciiTheme="majorBidi" w:hAnsiTheme="majorBidi" w:cstheme="majorBidi"/>
          <w:sz w:val="24"/>
          <w:szCs w:val="24"/>
        </w:rPr>
        <w:t>,</w:t>
      </w:r>
      <w:r w:rsidR="000A0160">
        <w:rPr>
          <w:rFonts w:asciiTheme="majorBidi" w:hAnsiTheme="majorBidi" w:cstheme="majorBidi"/>
          <w:sz w:val="24"/>
          <w:szCs w:val="24"/>
        </w:rPr>
        <w:t xml:space="preserve"> </w:t>
      </w:r>
      <w:r w:rsidR="00F106AE" w:rsidRPr="00FF668C">
        <w:rPr>
          <w:rFonts w:asciiTheme="majorBidi" w:hAnsiTheme="majorBidi" w:cstheme="majorBidi"/>
          <w:sz w:val="24"/>
          <w:szCs w:val="24"/>
        </w:rPr>
        <w:t>to enhance pub</w:t>
      </w:r>
      <w:r w:rsidR="001B5EF1" w:rsidRPr="00FF668C">
        <w:rPr>
          <w:rFonts w:asciiTheme="majorBidi" w:hAnsiTheme="majorBidi" w:cstheme="majorBidi"/>
          <w:sz w:val="24"/>
          <w:szCs w:val="24"/>
        </w:rPr>
        <w:t xml:space="preserve">lic awareness on the </w:t>
      </w:r>
      <w:r w:rsidR="00FF668C">
        <w:rPr>
          <w:rFonts w:asciiTheme="majorBidi" w:hAnsiTheme="majorBidi" w:cstheme="majorBidi"/>
          <w:sz w:val="24"/>
          <w:szCs w:val="24"/>
        </w:rPr>
        <w:t>TSM</w:t>
      </w:r>
      <w:r w:rsidR="001B5EF1" w:rsidRPr="00FF668C">
        <w:rPr>
          <w:rFonts w:asciiTheme="majorBidi" w:hAnsiTheme="majorBidi" w:cstheme="majorBidi"/>
          <w:sz w:val="24"/>
          <w:szCs w:val="24"/>
        </w:rPr>
        <w:t xml:space="preserve"> and it benefits. A number of these program</w:t>
      </w:r>
      <w:r w:rsidR="000A0160">
        <w:rPr>
          <w:rFonts w:asciiTheme="majorBidi" w:hAnsiTheme="majorBidi" w:cstheme="majorBidi"/>
          <w:sz w:val="24"/>
          <w:szCs w:val="24"/>
        </w:rPr>
        <w:t>me</w:t>
      </w:r>
      <w:r w:rsidR="001B5EF1" w:rsidRPr="00FF668C">
        <w:rPr>
          <w:rFonts w:asciiTheme="majorBidi" w:hAnsiTheme="majorBidi" w:cstheme="majorBidi"/>
          <w:sz w:val="24"/>
          <w:szCs w:val="24"/>
        </w:rPr>
        <w:t xml:space="preserve">s also focused on combatting </w:t>
      </w:r>
      <w:r w:rsidR="00F106AE" w:rsidRPr="00FF668C">
        <w:rPr>
          <w:rFonts w:asciiTheme="majorBidi" w:hAnsiTheme="majorBidi" w:cstheme="majorBidi"/>
          <w:sz w:val="24"/>
          <w:szCs w:val="24"/>
        </w:rPr>
        <w:t xml:space="preserve">any stigma or negativity associated with the enforcement of the quota. </w:t>
      </w:r>
    </w:p>
    <w:p w14:paraId="006BCAFB" w14:textId="3A085E64" w:rsidR="00F106AE" w:rsidRPr="00FF668C" w:rsidRDefault="00FF668C" w:rsidP="00172229">
      <w:pPr>
        <w:pStyle w:val="ListParagraph"/>
        <w:numPr>
          <w:ilvl w:val="0"/>
          <w:numId w:val="7"/>
        </w:numPr>
        <w:spacing w:before="120" w:after="120" w:line="360" w:lineRule="auto"/>
        <w:jc w:val="both"/>
        <w:rPr>
          <w:rFonts w:asciiTheme="majorBidi" w:hAnsiTheme="majorBidi" w:cstheme="majorBidi"/>
          <w:sz w:val="24"/>
          <w:szCs w:val="24"/>
        </w:rPr>
      </w:pPr>
      <w:r>
        <w:rPr>
          <w:rFonts w:asciiTheme="majorBidi" w:hAnsiTheme="majorBidi" w:cstheme="majorBidi"/>
          <w:sz w:val="24"/>
          <w:szCs w:val="24"/>
        </w:rPr>
        <w:t xml:space="preserve">Details of such </w:t>
      </w:r>
      <w:r w:rsidR="001B5EF1" w:rsidRPr="00FF668C">
        <w:rPr>
          <w:rFonts w:asciiTheme="majorBidi" w:hAnsiTheme="majorBidi" w:cstheme="majorBidi"/>
          <w:sz w:val="24"/>
          <w:szCs w:val="24"/>
        </w:rPr>
        <w:t>activities carried out</w:t>
      </w:r>
      <w:r>
        <w:rPr>
          <w:rFonts w:asciiTheme="majorBidi" w:hAnsiTheme="majorBidi" w:cstheme="majorBidi"/>
          <w:sz w:val="24"/>
          <w:szCs w:val="24"/>
        </w:rPr>
        <w:t xml:space="preserve"> include</w:t>
      </w:r>
      <w:r w:rsidR="001B5EF1" w:rsidRPr="00FF668C">
        <w:rPr>
          <w:rFonts w:asciiTheme="majorBidi" w:hAnsiTheme="majorBidi" w:cstheme="majorBidi"/>
          <w:sz w:val="24"/>
          <w:szCs w:val="24"/>
        </w:rPr>
        <w:t xml:space="preserve">: </w:t>
      </w:r>
    </w:p>
    <w:p w14:paraId="4256A59F" w14:textId="5FAC4C47" w:rsidR="00F106AE" w:rsidRPr="00FF668C" w:rsidRDefault="001B5EF1" w:rsidP="001B5EF1">
      <w:pPr>
        <w:pStyle w:val="ListParagraph"/>
        <w:numPr>
          <w:ilvl w:val="1"/>
          <w:numId w:val="1"/>
        </w:numPr>
        <w:spacing w:before="120" w:after="120" w:line="360" w:lineRule="auto"/>
        <w:jc w:val="both"/>
        <w:rPr>
          <w:rFonts w:asciiTheme="majorBidi" w:hAnsiTheme="majorBidi" w:cstheme="majorBidi"/>
          <w:sz w:val="24"/>
          <w:szCs w:val="24"/>
        </w:rPr>
      </w:pPr>
      <w:r w:rsidRPr="00FF668C">
        <w:rPr>
          <w:rFonts w:asciiTheme="majorBidi" w:hAnsiTheme="majorBidi" w:cstheme="majorBidi"/>
          <w:i/>
          <w:iCs/>
          <w:sz w:val="24"/>
          <w:szCs w:val="24"/>
        </w:rPr>
        <w:t>“</w:t>
      </w:r>
      <w:proofErr w:type="spellStart"/>
      <w:r w:rsidRPr="00FF668C">
        <w:rPr>
          <w:rFonts w:asciiTheme="majorBidi" w:hAnsiTheme="majorBidi" w:cstheme="majorBidi"/>
          <w:i/>
          <w:iCs/>
          <w:sz w:val="24"/>
          <w:szCs w:val="24"/>
        </w:rPr>
        <w:t>Laamarukazee</w:t>
      </w:r>
      <w:proofErr w:type="spellEnd"/>
      <w:r w:rsidRPr="00FF668C">
        <w:rPr>
          <w:rFonts w:asciiTheme="majorBidi" w:hAnsiTheme="majorBidi" w:cstheme="majorBidi"/>
          <w:i/>
          <w:iCs/>
          <w:sz w:val="24"/>
          <w:szCs w:val="24"/>
        </w:rPr>
        <w:t xml:space="preserve"> </w:t>
      </w:r>
      <w:proofErr w:type="spellStart"/>
      <w:r w:rsidRPr="00FF668C">
        <w:rPr>
          <w:rFonts w:asciiTheme="majorBidi" w:hAnsiTheme="majorBidi" w:cstheme="majorBidi"/>
          <w:i/>
          <w:iCs/>
          <w:sz w:val="24"/>
          <w:szCs w:val="24"/>
        </w:rPr>
        <w:t>N</w:t>
      </w:r>
      <w:r w:rsidR="00F106AE" w:rsidRPr="00FF668C">
        <w:rPr>
          <w:rFonts w:asciiTheme="majorBidi" w:hAnsiTheme="majorBidi" w:cstheme="majorBidi"/>
          <w:i/>
          <w:iCs/>
          <w:sz w:val="24"/>
          <w:szCs w:val="24"/>
        </w:rPr>
        <w:t>izam</w:t>
      </w:r>
      <w:proofErr w:type="spellEnd"/>
      <w:r w:rsidRPr="00FF668C">
        <w:rPr>
          <w:rFonts w:asciiTheme="majorBidi" w:hAnsiTheme="majorBidi" w:cstheme="majorBidi"/>
          <w:i/>
          <w:iCs/>
          <w:sz w:val="24"/>
          <w:szCs w:val="24"/>
        </w:rPr>
        <w:t>”</w:t>
      </w:r>
      <w:r w:rsidR="00F106AE" w:rsidRPr="00FF668C">
        <w:rPr>
          <w:rFonts w:asciiTheme="majorBidi" w:hAnsiTheme="majorBidi" w:cstheme="majorBidi"/>
          <w:sz w:val="24"/>
          <w:szCs w:val="24"/>
        </w:rPr>
        <w:t xml:space="preserve"> </w:t>
      </w:r>
      <w:r w:rsidRPr="00FF668C">
        <w:rPr>
          <w:rFonts w:asciiTheme="majorBidi" w:hAnsiTheme="majorBidi" w:cstheme="majorBidi"/>
          <w:sz w:val="24"/>
          <w:szCs w:val="24"/>
        </w:rPr>
        <w:t xml:space="preserve">(Decentralisation) </w:t>
      </w:r>
      <w:r w:rsidR="00F106AE" w:rsidRPr="00FF668C">
        <w:rPr>
          <w:rFonts w:asciiTheme="majorBidi" w:hAnsiTheme="majorBidi" w:cstheme="majorBidi"/>
          <w:sz w:val="24"/>
          <w:szCs w:val="24"/>
        </w:rPr>
        <w:t>radio program</w:t>
      </w:r>
      <w:r w:rsidR="000A0160">
        <w:rPr>
          <w:rFonts w:asciiTheme="majorBidi" w:hAnsiTheme="majorBidi" w:cstheme="majorBidi"/>
          <w:sz w:val="24"/>
          <w:szCs w:val="24"/>
        </w:rPr>
        <w:t>me;</w:t>
      </w:r>
    </w:p>
    <w:p w14:paraId="111CA593" w14:textId="151FAA88" w:rsidR="00F106AE" w:rsidRPr="00FF668C" w:rsidRDefault="00FF668C" w:rsidP="001B5EF1">
      <w:pPr>
        <w:pStyle w:val="ListParagraph"/>
        <w:numPr>
          <w:ilvl w:val="1"/>
          <w:numId w:val="1"/>
        </w:numPr>
        <w:spacing w:before="120" w:after="120" w:line="360" w:lineRule="auto"/>
        <w:jc w:val="both"/>
        <w:rPr>
          <w:rFonts w:asciiTheme="majorBidi" w:hAnsiTheme="majorBidi" w:cstheme="majorBidi"/>
          <w:sz w:val="24"/>
          <w:szCs w:val="24"/>
        </w:rPr>
      </w:pPr>
      <w:r>
        <w:rPr>
          <w:rFonts w:asciiTheme="majorBidi" w:hAnsiTheme="majorBidi" w:cstheme="majorBidi"/>
          <w:sz w:val="24"/>
          <w:szCs w:val="24"/>
        </w:rPr>
        <w:t>Establishment of</w:t>
      </w:r>
      <w:r w:rsidR="001B5EF1" w:rsidRPr="00FF668C">
        <w:rPr>
          <w:rFonts w:asciiTheme="majorBidi" w:hAnsiTheme="majorBidi" w:cstheme="majorBidi"/>
          <w:sz w:val="24"/>
          <w:szCs w:val="24"/>
        </w:rPr>
        <w:t xml:space="preserve"> an </w:t>
      </w:r>
      <w:r>
        <w:rPr>
          <w:rFonts w:asciiTheme="majorBidi" w:hAnsiTheme="majorBidi" w:cstheme="majorBidi"/>
          <w:sz w:val="24"/>
          <w:szCs w:val="24"/>
        </w:rPr>
        <w:t>Information D</w:t>
      </w:r>
      <w:r w:rsidR="00F106AE" w:rsidRPr="00FF668C">
        <w:rPr>
          <w:rFonts w:asciiTheme="majorBidi" w:hAnsiTheme="majorBidi" w:cstheme="majorBidi"/>
          <w:sz w:val="24"/>
          <w:szCs w:val="24"/>
        </w:rPr>
        <w:t xml:space="preserve">esk </w:t>
      </w:r>
      <w:r w:rsidR="001B5EF1" w:rsidRPr="00FF668C">
        <w:rPr>
          <w:rFonts w:asciiTheme="majorBidi" w:hAnsiTheme="majorBidi" w:cstheme="majorBidi"/>
          <w:sz w:val="24"/>
          <w:szCs w:val="24"/>
        </w:rPr>
        <w:t>to disseminate</w:t>
      </w:r>
      <w:r w:rsidR="00F106AE" w:rsidRPr="00FF668C">
        <w:rPr>
          <w:rFonts w:asciiTheme="majorBidi" w:hAnsiTheme="majorBidi" w:cstheme="majorBidi"/>
          <w:sz w:val="24"/>
          <w:szCs w:val="24"/>
        </w:rPr>
        <w:t xml:space="preserve"> information abou</w:t>
      </w:r>
      <w:r w:rsidR="001B5EF1" w:rsidRPr="00FF668C">
        <w:rPr>
          <w:rFonts w:asciiTheme="majorBidi" w:hAnsiTheme="majorBidi" w:cstheme="majorBidi"/>
          <w:sz w:val="24"/>
          <w:szCs w:val="24"/>
        </w:rPr>
        <w:t>t d</w:t>
      </w:r>
      <w:r w:rsidR="00F106AE" w:rsidRPr="00FF668C">
        <w:rPr>
          <w:rFonts w:asciiTheme="majorBidi" w:hAnsiTheme="majorBidi" w:cstheme="majorBidi"/>
          <w:sz w:val="24"/>
          <w:szCs w:val="24"/>
        </w:rPr>
        <w:t xml:space="preserve">ecentralization system including the recent </w:t>
      </w:r>
      <w:r w:rsidR="000A0160">
        <w:rPr>
          <w:rFonts w:asciiTheme="majorBidi" w:hAnsiTheme="majorBidi" w:cstheme="majorBidi"/>
          <w:sz w:val="24"/>
          <w:szCs w:val="24"/>
        </w:rPr>
        <w:t xml:space="preserve">amendments </w:t>
      </w:r>
      <w:r w:rsidR="001B5EF1" w:rsidRPr="00FF668C">
        <w:rPr>
          <w:rFonts w:asciiTheme="majorBidi" w:hAnsiTheme="majorBidi" w:cstheme="majorBidi"/>
          <w:sz w:val="24"/>
          <w:szCs w:val="24"/>
        </w:rPr>
        <w:t xml:space="preserve">to introduce the quota. </w:t>
      </w:r>
    </w:p>
    <w:p w14:paraId="1308AB0F" w14:textId="6F52B5CF" w:rsidR="00F106AE" w:rsidRPr="00FF668C" w:rsidRDefault="001B5EF1" w:rsidP="001B5EF1">
      <w:pPr>
        <w:pStyle w:val="ListParagraph"/>
        <w:numPr>
          <w:ilvl w:val="1"/>
          <w:numId w:val="1"/>
        </w:numPr>
        <w:spacing w:before="120" w:after="120" w:line="360" w:lineRule="auto"/>
        <w:jc w:val="both"/>
        <w:rPr>
          <w:rFonts w:asciiTheme="majorBidi" w:hAnsiTheme="majorBidi" w:cstheme="majorBidi"/>
          <w:sz w:val="24"/>
          <w:szCs w:val="24"/>
        </w:rPr>
      </w:pPr>
      <w:r w:rsidRPr="00FF668C">
        <w:rPr>
          <w:rFonts w:asciiTheme="majorBidi" w:hAnsiTheme="majorBidi" w:cstheme="majorBidi"/>
          <w:sz w:val="24"/>
          <w:szCs w:val="24"/>
        </w:rPr>
        <w:t xml:space="preserve">Information </w:t>
      </w:r>
      <w:r w:rsidR="00F106AE" w:rsidRPr="00FF668C">
        <w:rPr>
          <w:rFonts w:asciiTheme="majorBidi" w:hAnsiTheme="majorBidi" w:cstheme="majorBidi"/>
          <w:sz w:val="24"/>
          <w:szCs w:val="24"/>
        </w:rPr>
        <w:t xml:space="preserve">sessions </w:t>
      </w:r>
      <w:r w:rsidR="00FF668C">
        <w:rPr>
          <w:rFonts w:asciiTheme="majorBidi" w:hAnsiTheme="majorBidi" w:cstheme="majorBidi"/>
          <w:sz w:val="24"/>
          <w:szCs w:val="24"/>
        </w:rPr>
        <w:t>for M</w:t>
      </w:r>
      <w:r w:rsidRPr="00FF668C">
        <w:rPr>
          <w:rFonts w:asciiTheme="majorBidi" w:hAnsiTheme="majorBidi" w:cstheme="majorBidi"/>
          <w:sz w:val="24"/>
          <w:szCs w:val="24"/>
        </w:rPr>
        <w:t>inistries, lo</w:t>
      </w:r>
      <w:r w:rsidR="003809AB">
        <w:rPr>
          <w:rFonts w:asciiTheme="majorBidi" w:hAnsiTheme="majorBidi" w:cstheme="majorBidi"/>
          <w:sz w:val="24"/>
          <w:szCs w:val="24"/>
        </w:rPr>
        <w:t>cal council election candidates</w:t>
      </w:r>
      <w:r w:rsidRPr="00FF668C">
        <w:rPr>
          <w:rFonts w:asciiTheme="majorBidi" w:hAnsiTheme="majorBidi" w:cstheme="majorBidi"/>
          <w:sz w:val="24"/>
          <w:szCs w:val="24"/>
        </w:rPr>
        <w:t xml:space="preserve"> and   women’s wing of political parties</w:t>
      </w:r>
      <w:r w:rsidR="00FF668C">
        <w:rPr>
          <w:rFonts w:asciiTheme="majorBidi" w:hAnsiTheme="majorBidi" w:cstheme="majorBidi"/>
          <w:sz w:val="24"/>
          <w:szCs w:val="24"/>
        </w:rPr>
        <w:t>,</w:t>
      </w:r>
      <w:r w:rsidRPr="00FF668C">
        <w:rPr>
          <w:rFonts w:asciiTheme="majorBidi" w:hAnsiTheme="majorBidi" w:cstheme="majorBidi"/>
          <w:sz w:val="24"/>
          <w:szCs w:val="24"/>
        </w:rPr>
        <w:t xml:space="preserve"> </w:t>
      </w:r>
      <w:r w:rsidR="003809AB">
        <w:rPr>
          <w:rFonts w:asciiTheme="majorBidi" w:hAnsiTheme="majorBidi" w:cstheme="majorBidi"/>
          <w:sz w:val="24"/>
          <w:szCs w:val="24"/>
        </w:rPr>
        <w:t>focusing on the amendments to the Decentralisation Act.</w:t>
      </w:r>
      <w:r w:rsidRPr="00FF668C">
        <w:rPr>
          <w:rFonts w:asciiTheme="majorBidi" w:hAnsiTheme="majorBidi" w:cstheme="majorBidi"/>
          <w:sz w:val="24"/>
          <w:szCs w:val="24"/>
        </w:rPr>
        <w:t xml:space="preserve"> </w:t>
      </w:r>
    </w:p>
    <w:p w14:paraId="4E9709D5" w14:textId="5315ABBA" w:rsidR="00F106AE" w:rsidRPr="00FF668C" w:rsidRDefault="001B5EF1" w:rsidP="000E538B">
      <w:pPr>
        <w:pStyle w:val="ListParagraph"/>
        <w:numPr>
          <w:ilvl w:val="1"/>
          <w:numId w:val="1"/>
        </w:numPr>
        <w:spacing w:before="120" w:after="120" w:line="360" w:lineRule="auto"/>
        <w:jc w:val="both"/>
        <w:rPr>
          <w:rFonts w:asciiTheme="majorBidi" w:hAnsiTheme="majorBidi" w:cstheme="majorBidi"/>
          <w:sz w:val="24"/>
          <w:szCs w:val="24"/>
        </w:rPr>
      </w:pPr>
      <w:r w:rsidRPr="00FF668C">
        <w:rPr>
          <w:rFonts w:asciiTheme="majorBidi" w:hAnsiTheme="majorBidi" w:cstheme="majorBidi"/>
          <w:i/>
          <w:iCs/>
          <w:sz w:val="24"/>
          <w:szCs w:val="24"/>
        </w:rPr>
        <w:t>“</w:t>
      </w:r>
      <w:proofErr w:type="spellStart"/>
      <w:r w:rsidRPr="00FF668C">
        <w:rPr>
          <w:rFonts w:asciiTheme="majorBidi" w:hAnsiTheme="majorBidi" w:cstheme="majorBidi"/>
          <w:i/>
          <w:iCs/>
          <w:sz w:val="24"/>
          <w:szCs w:val="24"/>
        </w:rPr>
        <w:t>Baaruveri</w:t>
      </w:r>
      <w:proofErr w:type="spellEnd"/>
      <w:r w:rsidRPr="00FF668C">
        <w:rPr>
          <w:rFonts w:asciiTheme="majorBidi" w:hAnsiTheme="majorBidi" w:cstheme="majorBidi"/>
          <w:i/>
          <w:iCs/>
          <w:sz w:val="24"/>
          <w:szCs w:val="24"/>
        </w:rPr>
        <w:t xml:space="preserve"> </w:t>
      </w:r>
      <w:proofErr w:type="spellStart"/>
      <w:r w:rsidRPr="00FF668C">
        <w:rPr>
          <w:rFonts w:asciiTheme="majorBidi" w:hAnsiTheme="majorBidi" w:cstheme="majorBidi"/>
          <w:i/>
          <w:iCs/>
          <w:sz w:val="24"/>
          <w:szCs w:val="24"/>
        </w:rPr>
        <w:t>Raiyitheh</w:t>
      </w:r>
      <w:proofErr w:type="spellEnd"/>
      <w:r w:rsidRPr="00FF668C">
        <w:rPr>
          <w:rFonts w:asciiTheme="majorBidi" w:hAnsiTheme="majorBidi" w:cstheme="majorBidi"/>
          <w:i/>
          <w:iCs/>
          <w:sz w:val="24"/>
          <w:szCs w:val="24"/>
        </w:rPr>
        <w:t>”</w:t>
      </w:r>
      <w:r w:rsidRPr="00FF668C">
        <w:rPr>
          <w:rFonts w:asciiTheme="majorBidi" w:hAnsiTheme="majorBidi" w:cstheme="majorBidi"/>
          <w:sz w:val="24"/>
          <w:szCs w:val="24"/>
        </w:rPr>
        <w:t xml:space="preserve"> (empowered citizen) </w:t>
      </w:r>
      <w:r w:rsidR="00F106AE" w:rsidRPr="00FF668C">
        <w:rPr>
          <w:rFonts w:asciiTheme="majorBidi" w:hAnsiTheme="majorBidi" w:cstheme="majorBidi"/>
          <w:sz w:val="24"/>
          <w:szCs w:val="24"/>
        </w:rPr>
        <w:t>TV program</w:t>
      </w:r>
      <w:r w:rsidR="003809AB">
        <w:rPr>
          <w:rFonts w:asciiTheme="majorBidi" w:hAnsiTheme="majorBidi" w:cstheme="majorBidi"/>
          <w:sz w:val="24"/>
          <w:szCs w:val="24"/>
        </w:rPr>
        <w:t>me</w:t>
      </w:r>
      <w:r w:rsidR="00F106AE" w:rsidRPr="00FF668C">
        <w:rPr>
          <w:rFonts w:asciiTheme="majorBidi" w:hAnsiTheme="majorBidi" w:cstheme="majorBidi"/>
          <w:sz w:val="24"/>
          <w:szCs w:val="24"/>
        </w:rPr>
        <w:t xml:space="preserve"> to </w:t>
      </w:r>
      <w:r w:rsidR="000E538B" w:rsidRPr="00FF668C">
        <w:rPr>
          <w:rFonts w:asciiTheme="majorBidi" w:hAnsiTheme="majorBidi" w:cstheme="majorBidi"/>
          <w:sz w:val="24"/>
          <w:szCs w:val="24"/>
        </w:rPr>
        <w:t xml:space="preserve">provide </w:t>
      </w:r>
      <w:r w:rsidR="00F106AE" w:rsidRPr="00FF668C">
        <w:rPr>
          <w:rFonts w:asciiTheme="majorBidi" w:hAnsiTheme="majorBidi" w:cstheme="majorBidi"/>
          <w:sz w:val="24"/>
          <w:szCs w:val="24"/>
        </w:rPr>
        <w:t>information on the role of women in decentralization.</w:t>
      </w:r>
    </w:p>
    <w:p w14:paraId="136110BD" w14:textId="4FAB212E" w:rsidR="00F106AE" w:rsidRPr="00FF668C" w:rsidRDefault="000E538B" w:rsidP="000E538B">
      <w:pPr>
        <w:pStyle w:val="ListParagraph"/>
        <w:numPr>
          <w:ilvl w:val="1"/>
          <w:numId w:val="1"/>
        </w:numPr>
        <w:spacing w:before="120" w:after="120" w:line="360" w:lineRule="auto"/>
        <w:jc w:val="both"/>
        <w:rPr>
          <w:rFonts w:asciiTheme="majorBidi" w:hAnsiTheme="majorBidi" w:cstheme="majorBidi"/>
          <w:sz w:val="24"/>
          <w:szCs w:val="24"/>
        </w:rPr>
      </w:pPr>
      <w:r w:rsidRPr="00FF668C">
        <w:rPr>
          <w:rFonts w:asciiTheme="majorBidi" w:hAnsiTheme="majorBidi" w:cstheme="majorBidi"/>
          <w:sz w:val="24"/>
          <w:szCs w:val="24"/>
        </w:rPr>
        <w:t>“</w:t>
      </w:r>
      <w:proofErr w:type="spellStart"/>
      <w:r w:rsidRPr="00FF668C">
        <w:rPr>
          <w:rFonts w:asciiTheme="majorBidi" w:hAnsiTheme="majorBidi" w:cstheme="majorBidi"/>
          <w:i/>
          <w:iCs/>
          <w:sz w:val="24"/>
          <w:szCs w:val="24"/>
        </w:rPr>
        <w:t>Kiyeveni</w:t>
      </w:r>
      <w:proofErr w:type="spellEnd"/>
      <w:r w:rsidRPr="00FF668C">
        <w:rPr>
          <w:rFonts w:asciiTheme="majorBidi" w:hAnsiTheme="majorBidi" w:cstheme="majorBidi"/>
          <w:i/>
          <w:iCs/>
          <w:sz w:val="24"/>
          <w:szCs w:val="24"/>
        </w:rPr>
        <w:t xml:space="preserve"> </w:t>
      </w:r>
      <w:r w:rsidRPr="00FF668C">
        <w:rPr>
          <w:rFonts w:asciiTheme="majorBidi" w:hAnsiTheme="majorBidi" w:cstheme="majorBidi"/>
          <w:sz w:val="24"/>
          <w:szCs w:val="24"/>
        </w:rPr>
        <w:t xml:space="preserve">Portal” </w:t>
      </w:r>
      <w:r w:rsidR="001D20ED">
        <w:rPr>
          <w:rFonts w:asciiTheme="majorBidi" w:hAnsiTheme="majorBidi" w:cs="MV Boli"/>
          <w:sz w:val="24"/>
          <w:szCs w:val="24"/>
          <w:lang w:bidi="dv-MV"/>
        </w:rPr>
        <w:t>(Learn Portal)</w:t>
      </w:r>
      <w:r w:rsidR="003809AB">
        <w:rPr>
          <w:rFonts w:asciiTheme="majorBidi" w:hAnsiTheme="majorBidi" w:cstheme="majorBidi"/>
          <w:sz w:val="24"/>
          <w:szCs w:val="24"/>
        </w:rPr>
        <w:t xml:space="preserve"> - a</w:t>
      </w:r>
      <w:r w:rsidR="00F106AE" w:rsidRPr="00FF668C">
        <w:rPr>
          <w:rFonts w:asciiTheme="majorBidi" w:hAnsiTheme="majorBidi" w:cstheme="majorBidi"/>
          <w:sz w:val="24"/>
          <w:szCs w:val="24"/>
        </w:rPr>
        <w:t xml:space="preserve"> training portal launched to provide training and build capacity of women</w:t>
      </w:r>
      <w:r w:rsidRPr="00FF668C">
        <w:rPr>
          <w:rFonts w:asciiTheme="majorBidi" w:hAnsiTheme="majorBidi" w:cstheme="majorBidi"/>
          <w:sz w:val="24"/>
          <w:szCs w:val="24"/>
        </w:rPr>
        <w:t xml:space="preserve"> to lead island communities. The portal offers </w:t>
      </w:r>
      <w:r w:rsidR="00F106AE" w:rsidRPr="00FF668C">
        <w:rPr>
          <w:rFonts w:asciiTheme="majorBidi" w:hAnsiTheme="majorBidi" w:cstheme="majorBidi"/>
          <w:sz w:val="24"/>
          <w:szCs w:val="24"/>
        </w:rPr>
        <w:t xml:space="preserve">5 self-paced short courses </w:t>
      </w:r>
      <w:r w:rsidRPr="00FF668C">
        <w:rPr>
          <w:rFonts w:asciiTheme="majorBidi" w:hAnsiTheme="majorBidi" w:cstheme="majorBidi"/>
          <w:sz w:val="24"/>
          <w:szCs w:val="24"/>
        </w:rPr>
        <w:t>including one</w:t>
      </w:r>
      <w:r w:rsidR="00F106AE" w:rsidRPr="00FF668C">
        <w:rPr>
          <w:rFonts w:asciiTheme="majorBidi" w:hAnsiTheme="majorBidi" w:cstheme="majorBidi"/>
          <w:sz w:val="24"/>
          <w:szCs w:val="24"/>
        </w:rPr>
        <w:t xml:space="preserve"> on </w:t>
      </w:r>
      <w:r w:rsidRPr="00FF668C">
        <w:rPr>
          <w:rFonts w:asciiTheme="majorBidi" w:hAnsiTheme="majorBidi" w:cstheme="majorBidi"/>
          <w:sz w:val="24"/>
          <w:szCs w:val="24"/>
        </w:rPr>
        <w:t xml:space="preserve">quota for women. </w:t>
      </w:r>
      <w:r w:rsidR="00F106AE" w:rsidRPr="00FF668C">
        <w:rPr>
          <w:rFonts w:asciiTheme="majorBidi" w:hAnsiTheme="majorBidi" w:cstheme="majorBidi"/>
          <w:sz w:val="24"/>
          <w:szCs w:val="24"/>
        </w:rPr>
        <w:t>This was specially designed to increase pub</w:t>
      </w:r>
      <w:r w:rsidR="00323937">
        <w:rPr>
          <w:rFonts w:asciiTheme="majorBidi" w:hAnsiTheme="majorBidi" w:cstheme="majorBidi"/>
          <w:sz w:val="24"/>
          <w:szCs w:val="24"/>
        </w:rPr>
        <w:t xml:space="preserve">lic awareness on need for </w:t>
      </w:r>
      <w:r w:rsidR="00F106AE" w:rsidRPr="00FF668C">
        <w:rPr>
          <w:rFonts w:asciiTheme="majorBidi" w:hAnsiTheme="majorBidi" w:cstheme="majorBidi"/>
          <w:sz w:val="24"/>
          <w:szCs w:val="24"/>
        </w:rPr>
        <w:t xml:space="preserve">quota. 74 </w:t>
      </w:r>
      <w:r w:rsidRPr="00FF668C">
        <w:rPr>
          <w:rFonts w:asciiTheme="majorBidi" w:hAnsiTheme="majorBidi" w:cstheme="majorBidi"/>
          <w:sz w:val="24"/>
          <w:szCs w:val="24"/>
        </w:rPr>
        <w:t xml:space="preserve">women and </w:t>
      </w:r>
      <w:r w:rsidR="00F106AE" w:rsidRPr="00FF668C">
        <w:rPr>
          <w:rFonts w:asciiTheme="majorBidi" w:hAnsiTheme="majorBidi" w:cstheme="majorBidi"/>
          <w:sz w:val="24"/>
          <w:szCs w:val="24"/>
        </w:rPr>
        <w:t xml:space="preserve">36 </w:t>
      </w:r>
      <w:r w:rsidRPr="00FF668C">
        <w:rPr>
          <w:rFonts w:asciiTheme="majorBidi" w:hAnsiTheme="majorBidi" w:cstheme="majorBidi"/>
          <w:sz w:val="24"/>
          <w:szCs w:val="24"/>
        </w:rPr>
        <w:t xml:space="preserve">men have completed this course till date. </w:t>
      </w:r>
    </w:p>
    <w:p w14:paraId="0DCBECC5" w14:textId="007033C8" w:rsidR="00F106AE" w:rsidRPr="00FF668C" w:rsidRDefault="00F106AE" w:rsidP="000E538B">
      <w:pPr>
        <w:pStyle w:val="ListParagraph"/>
        <w:numPr>
          <w:ilvl w:val="1"/>
          <w:numId w:val="1"/>
        </w:numPr>
        <w:spacing w:before="120" w:after="120" w:line="360" w:lineRule="auto"/>
        <w:jc w:val="both"/>
        <w:rPr>
          <w:rFonts w:asciiTheme="majorBidi" w:hAnsiTheme="majorBidi" w:cstheme="majorBidi"/>
          <w:sz w:val="24"/>
          <w:szCs w:val="24"/>
        </w:rPr>
      </w:pPr>
      <w:r w:rsidRPr="00FF668C">
        <w:rPr>
          <w:rFonts w:asciiTheme="majorBidi" w:hAnsiTheme="majorBidi" w:cstheme="majorBidi"/>
          <w:sz w:val="24"/>
          <w:szCs w:val="24"/>
        </w:rPr>
        <w:t>Gender int</w:t>
      </w:r>
      <w:r w:rsidR="000E538B" w:rsidRPr="00FF668C">
        <w:rPr>
          <w:rFonts w:asciiTheme="majorBidi" w:hAnsiTheme="majorBidi" w:cstheme="majorBidi"/>
          <w:sz w:val="24"/>
          <w:szCs w:val="24"/>
        </w:rPr>
        <w:t xml:space="preserve">ersectionality sessions in collaboration with </w:t>
      </w:r>
      <w:r w:rsidR="001D20ED" w:rsidRPr="00FF668C">
        <w:rPr>
          <w:rFonts w:asciiTheme="majorBidi" w:hAnsiTheme="majorBidi" w:cstheme="majorBidi"/>
          <w:sz w:val="24"/>
          <w:szCs w:val="24"/>
        </w:rPr>
        <w:t>Westminster</w:t>
      </w:r>
      <w:r w:rsidR="000E538B" w:rsidRPr="00FF668C">
        <w:rPr>
          <w:rFonts w:asciiTheme="majorBidi" w:hAnsiTheme="majorBidi" w:cstheme="majorBidi"/>
          <w:sz w:val="24"/>
          <w:szCs w:val="24"/>
        </w:rPr>
        <w:t xml:space="preserve"> Foundation for D</w:t>
      </w:r>
      <w:r w:rsidRPr="00FF668C">
        <w:rPr>
          <w:rFonts w:asciiTheme="majorBidi" w:hAnsiTheme="majorBidi" w:cstheme="majorBidi"/>
          <w:sz w:val="24"/>
          <w:szCs w:val="24"/>
        </w:rPr>
        <w:t>emocracy</w:t>
      </w:r>
      <w:r w:rsidR="000E538B" w:rsidRPr="00FF668C">
        <w:rPr>
          <w:rFonts w:asciiTheme="majorBidi" w:hAnsiTheme="majorBidi" w:cstheme="majorBidi"/>
          <w:sz w:val="24"/>
          <w:szCs w:val="24"/>
        </w:rPr>
        <w:t xml:space="preserve">. </w:t>
      </w:r>
    </w:p>
    <w:p w14:paraId="2E3B8BA9" w14:textId="2B2A1C41" w:rsidR="00EB4946" w:rsidRDefault="001C1D1E" w:rsidP="00172229">
      <w:pPr>
        <w:pStyle w:val="ListParagraph"/>
        <w:numPr>
          <w:ilvl w:val="0"/>
          <w:numId w:val="7"/>
        </w:numPr>
        <w:spacing w:after="0" w:line="360" w:lineRule="auto"/>
        <w:jc w:val="both"/>
        <w:rPr>
          <w:rFonts w:asciiTheme="majorBidi" w:hAnsiTheme="majorBidi" w:cstheme="majorBidi"/>
          <w:sz w:val="24"/>
          <w:szCs w:val="24"/>
        </w:rPr>
      </w:pPr>
      <w:r w:rsidRPr="00FF668C">
        <w:rPr>
          <w:rFonts w:asciiTheme="majorBidi" w:hAnsiTheme="majorBidi" w:cstheme="majorBidi"/>
          <w:sz w:val="24"/>
          <w:szCs w:val="24"/>
        </w:rPr>
        <w:t>In addition to this, Elections Commission (EC) condu</w:t>
      </w:r>
      <w:r w:rsidR="00827D30">
        <w:rPr>
          <w:rFonts w:asciiTheme="majorBidi" w:hAnsiTheme="majorBidi" w:cstheme="majorBidi"/>
          <w:sz w:val="24"/>
          <w:szCs w:val="24"/>
        </w:rPr>
        <w:t>cted awareness raising sessions</w:t>
      </w:r>
      <w:r w:rsidRPr="00FF668C">
        <w:rPr>
          <w:rFonts w:asciiTheme="majorBidi" w:hAnsiTheme="majorBidi" w:cstheme="majorBidi"/>
          <w:sz w:val="24"/>
          <w:szCs w:val="24"/>
        </w:rPr>
        <w:t xml:space="preserve"> and training sessions with political parties, and to the general population in various atolls. These trainings covered, </w:t>
      </w:r>
      <w:r w:rsidR="00EB4946" w:rsidRPr="00FF668C">
        <w:rPr>
          <w:rFonts w:asciiTheme="majorBidi" w:hAnsiTheme="majorBidi" w:cstheme="majorBidi"/>
          <w:sz w:val="24"/>
          <w:szCs w:val="24"/>
        </w:rPr>
        <w:t xml:space="preserve">topics on empowering women, stereotypes and gender gap in leadership roles. </w:t>
      </w:r>
      <w:r w:rsidRPr="00FF668C">
        <w:rPr>
          <w:rFonts w:asciiTheme="majorBidi" w:hAnsiTheme="majorBidi" w:cstheme="majorBidi"/>
          <w:sz w:val="24"/>
          <w:szCs w:val="24"/>
        </w:rPr>
        <w:t xml:space="preserve">EC also hosted sessions to discuss the challenges women face in running for elected offices. </w:t>
      </w:r>
    </w:p>
    <w:p w14:paraId="7F9D614A" w14:textId="4B15428C" w:rsidR="00FE7796" w:rsidRPr="00FE7796" w:rsidRDefault="00FE7796" w:rsidP="00FE7796">
      <w:pPr>
        <w:pStyle w:val="ListParagraph"/>
        <w:numPr>
          <w:ilvl w:val="0"/>
          <w:numId w:val="7"/>
        </w:numPr>
        <w:spacing w:before="120" w:after="120" w:line="360" w:lineRule="auto"/>
        <w:contextualSpacing w:val="0"/>
        <w:jc w:val="both"/>
        <w:rPr>
          <w:rFonts w:asciiTheme="majorBidi" w:hAnsiTheme="majorBidi" w:cstheme="majorBidi"/>
          <w:sz w:val="24"/>
          <w:szCs w:val="24"/>
        </w:rPr>
      </w:pPr>
      <w:r>
        <w:rPr>
          <w:rFonts w:asciiTheme="majorBidi" w:hAnsiTheme="majorBidi" w:cstheme="majorBidi"/>
          <w:sz w:val="24"/>
          <w:szCs w:val="24"/>
        </w:rPr>
        <w:t>A</w:t>
      </w:r>
      <w:r w:rsidRPr="00FF668C">
        <w:rPr>
          <w:rFonts w:asciiTheme="majorBidi" w:hAnsiTheme="majorBidi" w:cstheme="majorBidi"/>
          <w:sz w:val="24"/>
          <w:szCs w:val="24"/>
        </w:rPr>
        <w:t xml:space="preserve"> review of the legal frameworks on electoral processes and the political party system is currently underway and options for establishing quota for women within political parties in internal elections for elected positions, will be explored in this process.</w:t>
      </w:r>
    </w:p>
    <w:p w14:paraId="1FD647FE" w14:textId="20FD8742" w:rsidR="001C1D1E" w:rsidRPr="00FF668C" w:rsidRDefault="00EB4946" w:rsidP="00172229">
      <w:pPr>
        <w:pStyle w:val="ListParagraph"/>
        <w:numPr>
          <w:ilvl w:val="0"/>
          <w:numId w:val="7"/>
        </w:numPr>
        <w:spacing w:after="0" w:line="360" w:lineRule="auto"/>
        <w:jc w:val="both"/>
        <w:rPr>
          <w:rFonts w:asciiTheme="majorBidi" w:hAnsiTheme="majorBidi" w:cstheme="majorBidi"/>
          <w:sz w:val="24"/>
          <w:szCs w:val="24"/>
        </w:rPr>
      </w:pPr>
      <w:r w:rsidRPr="00FF668C">
        <w:rPr>
          <w:rFonts w:asciiTheme="majorBidi" w:hAnsiTheme="majorBidi" w:cstheme="majorBidi"/>
          <w:sz w:val="24"/>
          <w:szCs w:val="24"/>
        </w:rPr>
        <w:t>EC’s</w:t>
      </w:r>
      <w:r w:rsidR="001C1D1E" w:rsidRPr="00FF668C">
        <w:rPr>
          <w:rFonts w:asciiTheme="majorBidi" w:hAnsiTheme="majorBidi" w:cstheme="majorBidi"/>
          <w:sz w:val="24"/>
          <w:szCs w:val="24"/>
        </w:rPr>
        <w:t xml:space="preserve"> Strategic Plan 2021-2025 includes strategies to support political parties to promote women representation in the internal party leadership</w:t>
      </w:r>
      <w:r w:rsidR="009B5B51" w:rsidRPr="00FF668C">
        <w:rPr>
          <w:rFonts w:asciiTheme="majorBidi" w:hAnsiTheme="majorBidi" w:cstheme="majorBidi"/>
          <w:sz w:val="24"/>
          <w:szCs w:val="24"/>
        </w:rPr>
        <w:t>, and</w:t>
      </w:r>
      <w:r w:rsidR="001C1D1E" w:rsidRPr="00FF668C">
        <w:rPr>
          <w:rFonts w:asciiTheme="majorBidi" w:hAnsiTheme="majorBidi" w:cstheme="majorBidi"/>
          <w:sz w:val="24"/>
          <w:szCs w:val="24"/>
        </w:rPr>
        <w:t xml:space="preserve"> </w:t>
      </w:r>
      <w:r w:rsidR="009B5B51" w:rsidRPr="00FF668C">
        <w:rPr>
          <w:rFonts w:asciiTheme="majorBidi" w:hAnsiTheme="majorBidi" w:cstheme="majorBidi"/>
          <w:sz w:val="24"/>
          <w:szCs w:val="24"/>
        </w:rPr>
        <w:t xml:space="preserve">introduction </w:t>
      </w:r>
      <w:r w:rsidR="00C30326" w:rsidRPr="00FF668C">
        <w:rPr>
          <w:rFonts w:asciiTheme="majorBidi" w:hAnsiTheme="majorBidi" w:cstheme="majorBidi"/>
          <w:sz w:val="24"/>
          <w:szCs w:val="24"/>
        </w:rPr>
        <w:t>of voluntary</w:t>
      </w:r>
      <w:r w:rsidR="001C1D1E" w:rsidRPr="00FF668C">
        <w:rPr>
          <w:rFonts w:asciiTheme="majorBidi" w:hAnsiTheme="majorBidi" w:cstheme="majorBidi"/>
          <w:sz w:val="24"/>
          <w:szCs w:val="24"/>
        </w:rPr>
        <w:t xml:space="preserve"> party quotas</w:t>
      </w:r>
      <w:r w:rsidR="009B5B51" w:rsidRPr="00FF668C">
        <w:rPr>
          <w:rFonts w:asciiTheme="majorBidi" w:hAnsiTheme="majorBidi" w:cstheme="majorBidi"/>
          <w:sz w:val="24"/>
          <w:szCs w:val="24"/>
        </w:rPr>
        <w:t>, with the objective to</w:t>
      </w:r>
      <w:r w:rsidR="001C1D1E" w:rsidRPr="00FF668C">
        <w:rPr>
          <w:rFonts w:asciiTheme="majorBidi" w:hAnsiTheme="majorBidi" w:cstheme="majorBidi"/>
          <w:sz w:val="24"/>
          <w:szCs w:val="24"/>
        </w:rPr>
        <w:t xml:space="preserve"> </w:t>
      </w:r>
      <w:r w:rsidR="009B5B51" w:rsidRPr="00FF668C">
        <w:rPr>
          <w:rFonts w:asciiTheme="majorBidi" w:hAnsiTheme="majorBidi" w:cstheme="majorBidi"/>
          <w:sz w:val="24"/>
          <w:szCs w:val="24"/>
        </w:rPr>
        <w:t xml:space="preserve">enhance </w:t>
      </w:r>
      <w:r w:rsidR="001C1D1E" w:rsidRPr="00FF668C">
        <w:rPr>
          <w:rFonts w:asciiTheme="majorBidi" w:hAnsiTheme="majorBidi" w:cstheme="majorBidi"/>
          <w:sz w:val="24"/>
          <w:szCs w:val="24"/>
        </w:rPr>
        <w:t>women participation by 25%.</w:t>
      </w:r>
    </w:p>
    <w:p w14:paraId="568447B5" w14:textId="63B1D2A4" w:rsidR="00B227CA" w:rsidRPr="00FF668C" w:rsidRDefault="00B227CA" w:rsidP="00172229">
      <w:pPr>
        <w:pStyle w:val="ListParagraph"/>
        <w:numPr>
          <w:ilvl w:val="0"/>
          <w:numId w:val="7"/>
        </w:numPr>
        <w:spacing w:before="120" w:after="120" w:line="360" w:lineRule="auto"/>
        <w:jc w:val="both"/>
        <w:rPr>
          <w:rFonts w:asciiTheme="majorBidi" w:hAnsiTheme="majorBidi" w:cstheme="majorBidi"/>
          <w:sz w:val="24"/>
          <w:szCs w:val="24"/>
        </w:rPr>
      </w:pPr>
      <w:r w:rsidRPr="00FF668C">
        <w:rPr>
          <w:rFonts w:asciiTheme="majorBidi" w:hAnsiTheme="majorBidi" w:cstheme="majorBidi"/>
          <w:sz w:val="24"/>
          <w:szCs w:val="24"/>
        </w:rPr>
        <w:t>The first SME focused financing institute —SME Development Financing Corporation</w:t>
      </w:r>
      <w:r w:rsidR="00C30326" w:rsidRPr="00FF668C">
        <w:rPr>
          <w:rFonts w:asciiTheme="majorBidi" w:hAnsiTheme="majorBidi" w:cstheme="majorBidi"/>
          <w:sz w:val="24"/>
          <w:szCs w:val="24"/>
        </w:rPr>
        <w:t xml:space="preserve"> (SDFC)</w:t>
      </w:r>
      <w:r w:rsidRPr="00FF668C">
        <w:rPr>
          <w:rFonts w:asciiTheme="majorBidi" w:hAnsiTheme="majorBidi" w:cstheme="majorBidi"/>
          <w:sz w:val="24"/>
          <w:szCs w:val="24"/>
        </w:rPr>
        <w:t xml:space="preserve">- </w:t>
      </w:r>
      <w:r w:rsidR="005C69F9" w:rsidRPr="00FF668C">
        <w:rPr>
          <w:rFonts w:asciiTheme="majorBidi" w:hAnsiTheme="majorBidi" w:cstheme="majorBidi"/>
          <w:sz w:val="24"/>
          <w:szCs w:val="24"/>
        </w:rPr>
        <w:t>set up in</w:t>
      </w:r>
      <w:r w:rsidR="00BC704F" w:rsidRPr="00FF668C">
        <w:rPr>
          <w:rFonts w:asciiTheme="majorBidi" w:hAnsiTheme="majorBidi" w:cstheme="majorBidi"/>
          <w:sz w:val="24"/>
          <w:szCs w:val="24"/>
        </w:rPr>
        <w:t xml:space="preserve"> 2019, has disbursed over </w:t>
      </w:r>
      <w:r w:rsidRPr="00FF668C">
        <w:rPr>
          <w:rFonts w:asciiTheme="majorBidi" w:hAnsiTheme="majorBidi" w:cstheme="majorBidi"/>
          <w:sz w:val="24"/>
          <w:szCs w:val="24"/>
        </w:rPr>
        <w:t>MVR</w:t>
      </w:r>
      <w:r w:rsidR="00BC704F" w:rsidRPr="00FF668C">
        <w:rPr>
          <w:rFonts w:asciiTheme="majorBidi" w:hAnsiTheme="majorBidi" w:cstheme="majorBidi"/>
          <w:sz w:val="24"/>
          <w:szCs w:val="24"/>
        </w:rPr>
        <w:t xml:space="preserve"> </w:t>
      </w:r>
      <w:r w:rsidRPr="00FF668C">
        <w:rPr>
          <w:rFonts w:asciiTheme="majorBidi" w:hAnsiTheme="majorBidi" w:cstheme="majorBidi"/>
          <w:sz w:val="24"/>
          <w:szCs w:val="24"/>
        </w:rPr>
        <w:t>217 million to women engaged business</w:t>
      </w:r>
      <w:r w:rsidR="00BC704F" w:rsidRPr="00FF668C">
        <w:rPr>
          <w:rFonts w:asciiTheme="majorBidi" w:hAnsiTheme="majorBidi" w:cstheme="majorBidi"/>
          <w:sz w:val="24"/>
          <w:szCs w:val="24"/>
        </w:rPr>
        <w:t>es, with the aim of securing</w:t>
      </w:r>
      <w:r w:rsidRPr="00FF668C">
        <w:rPr>
          <w:rFonts w:asciiTheme="majorBidi" w:hAnsiTheme="majorBidi" w:cstheme="majorBidi"/>
          <w:sz w:val="24"/>
          <w:szCs w:val="24"/>
        </w:rPr>
        <w:t xml:space="preserve"> their financial independence.</w:t>
      </w:r>
    </w:p>
    <w:p w14:paraId="2BBFD527" w14:textId="37EAD158" w:rsidR="00B227CA" w:rsidRPr="00FF668C" w:rsidRDefault="00B227CA" w:rsidP="00172229">
      <w:pPr>
        <w:pStyle w:val="ListParagraph"/>
        <w:numPr>
          <w:ilvl w:val="0"/>
          <w:numId w:val="7"/>
        </w:numPr>
        <w:spacing w:before="120" w:after="120" w:line="360" w:lineRule="auto"/>
        <w:jc w:val="both"/>
        <w:rPr>
          <w:rFonts w:asciiTheme="majorBidi" w:hAnsiTheme="majorBidi" w:cstheme="majorBidi"/>
          <w:sz w:val="24"/>
          <w:szCs w:val="24"/>
        </w:rPr>
      </w:pPr>
      <w:r w:rsidRPr="00FF668C">
        <w:rPr>
          <w:rFonts w:asciiTheme="majorBidi" w:hAnsiTheme="majorBidi" w:cstheme="majorBidi"/>
          <w:sz w:val="24"/>
          <w:szCs w:val="24"/>
        </w:rPr>
        <w:t>During the COVID-19 crisis, the institution extended support to over 500 women engaged businesses, amounting to over MVR115.7 million to ensure employment and mitigate the negative impacts of the crisis.</w:t>
      </w:r>
    </w:p>
    <w:p w14:paraId="7961104E" w14:textId="19EA0F69" w:rsidR="00B227CA" w:rsidRPr="00FF668C" w:rsidRDefault="0084647F"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Impact of this financial aid is being monitored as a part of portfolio monitoring. A more granular study of the</w:t>
      </w:r>
      <w:r w:rsidR="00B227CA" w:rsidRPr="00FF668C">
        <w:rPr>
          <w:rFonts w:asciiTheme="majorBidi" w:hAnsiTheme="majorBidi" w:cstheme="majorBidi"/>
          <w:sz w:val="24"/>
          <w:szCs w:val="24"/>
        </w:rPr>
        <w:t xml:space="preserve"> socio-economic impact</w:t>
      </w:r>
      <w:r w:rsidRPr="00FF668C">
        <w:rPr>
          <w:rFonts w:asciiTheme="majorBidi" w:hAnsiTheme="majorBidi" w:cstheme="majorBidi"/>
          <w:sz w:val="24"/>
          <w:szCs w:val="24"/>
        </w:rPr>
        <w:t xml:space="preserve"> of the financial assistance</w:t>
      </w:r>
      <w:r w:rsidR="00B227CA" w:rsidRPr="00FF668C">
        <w:rPr>
          <w:rFonts w:asciiTheme="majorBidi" w:hAnsiTheme="majorBidi" w:cstheme="majorBidi"/>
          <w:sz w:val="24"/>
          <w:szCs w:val="24"/>
        </w:rPr>
        <w:t xml:space="preserve"> </w:t>
      </w:r>
      <w:r w:rsidRPr="00FF668C">
        <w:rPr>
          <w:rFonts w:asciiTheme="majorBidi" w:hAnsiTheme="majorBidi" w:cstheme="majorBidi"/>
          <w:sz w:val="24"/>
          <w:szCs w:val="24"/>
        </w:rPr>
        <w:t>has been delayed due to the</w:t>
      </w:r>
      <w:r w:rsidR="00714426">
        <w:rPr>
          <w:rFonts w:asciiTheme="majorBidi" w:hAnsiTheme="majorBidi" w:cstheme="majorBidi"/>
          <w:sz w:val="24"/>
          <w:szCs w:val="24"/>
        </w:rPr>
        <w:t xml:space="preserve"> COVID-19. An impact study would also require a certain period of time, as a large percentage of the loans were given the moratorium facility shortly afterwards</w:t>
      </w:r>
      <w:r w:rsidR="00430507">
        <w:rPr>
          <w:rFonts w:asciiTheme="majorBidi" w:hAnsiTheme="majorBidi" w:cstheme="majorBidi"/>
          <w:sz w:val="24"/>
          <w:szCs w:val="24"/>
        </w:rPr>
        <w:t>.</w:t>
      </w:r>
    </w:p>
    <w:p w14:paraId="1BBB8A0F" w14:textId="77777777" w:rsidR="00F653A5" w:rsidRPr="00FF668C" w:rsidRDefault="00F653A5" w:rsidP="00F653A5">
      <w:pPr>
        <w:pStyle w:val="ListParagraph"/>
        <w:spacing w:before="120" w:after="120" w:line="360" w:lineRule="auto"/>
        <w:contextualSpacing w:val="0"/>
        <w:jc w:val="both"/>
        <w:rPr>
          <w:rFonts w:asciiTheme="majorBidi" w:hAnsiTheme="majorBidi" w:cstheme="majorBidi"/>
          <w:sz w:val="24"/>
          <w:szCs w:val="24"/>
        </w:rPr>
      </w:pPr>
    </w:p>
    <w:p w14:paraId="04AC0F89" w14:textId="77777777" w:rsidR="00EC5C17" w:rsidRPr="00FF668C" w:rsidRDefault="00EC5C17" w:rsidP="00641E20">
      <w:pPr>
        <w:pStyle w:val="Heading1"/>
        <w:spacing w:before="120" w:after="120" w:line="360" w:lineRule="auto"/>
        <w:rPr>
          <w:rFonts w:asciiTheme="majorBidi" w:eastAsia="Calibri" w:hAnsiTheme="majorBidi"/>
          <w:b/>
          <w:bCs/>
          <w:color w:val="auto"/>
          <w:sz w:val="24"/>
          <w:szCs w:val="24"/>
          <w:u w:val="single"/>
        </w:rPr>
      </w:pPr>
      <w:r w:rsidRPr="00FF668C">
        <w:rPr>
          <w:rFonts w:asciiTheme="majorBidi" w:eastAsia="Calibri" w:hAnsiTheme="majorBidi"/>
          <w:b/>
          <w:bCs/>
          <w:color w:val="auto"/>
          <w:sz w:val="24"/>
          <w:szCs w:val="24"/>
          <w:u w:val="single"/>
        </w:rPr>
        <w:t>Article 5:</w:t>
      </w:r>
    </w:p>
    <w:p w14:paraId="46692BD4" w14:textId="5F6E4559" w:rsidR="00D36EFA" w:rsidRPr="00FF668C" w:rsidRDefault="00005E86" w:rsidP="00172229">
      <w:pPr>
        <w:pStyle w:val="ListParagraph"/>
        <w:numPr>
          <w:ilvl w:val="0"/>
          <w:numId w:val="7"/>
        </w:numPr>
        <w:spacing w:before="120" w:after="120" w:line="360" w:lineRule="auto"/>
        <w:jc w:val="both"/>
        <w:rPr>
          <w:rFonts w:asciiTheme="majorBidi" w:hAnsiTheme="majorBidi" w:cstheme="majorBidi"/>
          <w:sz w:val="24"/>
          <w:szCs w:val="24"/>
        </w:rPr>
      </w:pPr>
      <w:r>
        <w:rPr>
          <w:rFonts w:asciiTheme="majorBidi" w:hAnsiTheme="majorBidi" w:cstheme="majorBidi"/>
          <w:sz w:val="24"/>
          <w:szCs w:val="24"/>
        </w:rPr>
        <w:t>The s</w:t>
      </w:r>
      <w:r w:rsidR="00D36EFA" w:rsidRPr="00FF668C">
        <w:rPr>
          <w:rFonts w:asciiTheme="majorBidi" w:hAnsiTheme="majorBidi" w:cstheme="majorBidi"/>
          <w:sz w:val="24"/>
          <w:szCs w:val="24"/>
        </w:rPr>
        <w:t>econd Domestic Violence Prevention Strategy (2017 – 2021) is extended until end of 2022 due to limitations in effective implementation pri</w:t>
      </w:r>
      <w:r w:rsidR="008C3D34">
        <w:rPr>
          <w:rFonts w:asciiTheme="majorBidi" w:hAnsiTheme="majorBidi" w:cstheme="majorBidi"/>
          <w:sz w:val="24"/>
          <w:szCs w:val="24"/>
        </w:rPr>
        <w:t>marily posed by the global COVID</w:t>
      </w:r>
      <w:r w:rsidR="00D36EFA" w:rsidRPr="00FF668C">
        <w:rPr>
          <w:rFonts w:asciiTheme="majorBidi" w:hAnsiTheme="majorBidi" w:cstheme="majorBidi"/>
          <w:sz w:val="24"/>
          <w:szCs w:val="24"/>
        </w:rPr>
        <w:t xml:space="preserve">-19 pandemic. </w:t>
      </w:r>
      <w:r w:rsidR="00D86F26" w:rsidRPr="00FF668C">
        <w:rPr>
          <w:rFonts w:asciiTheme="majorBidi" w:hAnsiTheme="majorBidi" w:cstheme="majorBidi"/>
          <w:sz w:val="24"/>
          <w:szCs w:val="24"/>
        </w:rPr>
        <w:t>Family Protection Authority (</w:t>
      </w:r>
      <w:r w:rsidR="00D36EFA" w:rsidRPr="00FF668C">
        <w:rPr>
          <w:rFonts w:asciiTheme="majorBidi" w:hAnsiTheme="majorBidi" w:cstheme="majorBidi"/>
          <w:sz w:val="24"/>
          <w:szCs w:val="24"/>
        </w:rPr>
        <w:t>FPA</w:t>
      </w:r>
      <w:r w:rsidR="00D86F26" w:rsidRPr="00FF668C">
        <w:rPr>
          <w:rFonts w:asciiTheme="majorBidi" w:hAnsiTheme="majorBidi" w:cstheme="majorBidi"/>
          <w:sz w:val="24"/>
          <w:szCs w:val="24"/>
        </w:rPr>
        <w:t>)</w:t>
      </w:r>
      <w:r w:rsidR="00D36EFA" w:rsidRPr="00FF668C">
        <w:rPr>
          <w:rFonts w:asciiTheme="majorBidi" w:hAnsiTheme="majorBidi" w:cstheme="majorBidi"/>
          <w:sz w:val="24"/>
          <w:szCs w:val="24"/>
        </w:rPr>
        <w:t xml:space="preserve"> has also conducted a review of its implementation to date. </w:t>
      </w:r>
      <w:r w:rsidR="00F653A5" w:rsidRPr="00FF668C">
        <w:rPr>
          <w:rFonts w:asciiTheme="majorBidi" w:hAnsiTheme="majorBidi" w:cstheme="majorBidi"/>
          <w:sz w:val="24"/>
          <w:szCs w:val="24"/>
        </w:rPr>
        <w:t>Findings</w:t>
      </w:r>
      <w:r w:rsidR="00D36EFA" w:rsidRPr="00FF668C">
        <w:rPr>
          <w:rFonts w:asciiTheme="majorBidi" w:hAnsiTheme="majorBidi" w:cstheme="majorBidi"/>
          <w:sz w:val="24"/>
          <w:szCs w:val="24"/>
        </w:rPr>
        <w:t xml:space="preserve"> will be disseminated within this year. FPA is in conversation with donor organizations, including UNDP, to develop the next Domestic Violence Prevention Strategy for 2023 – 2027.</w:t>
      </w:r>
    </w:p>
    <w:p w14:paraId="4BC33DA1" w14:textId="23D1ECBF" w:rsidR="00D36EFA" w:rsidRPr="00FF668C" w:rsidRDefault="00D36EFA"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In terms of monitoring, </w:t>
      </w:r>
      <w:r w:rsidR="00DF5929" w:rsidRPr="00FF668C">
        <w:rPr>
          <w:rFonts w:asciiTheme="majorBidi" w:hAnsiTheme="majorBidi" w:cstheme="majorBidi"/>
          <w:sz w:val="24"/>
          <w:szCs w:val="24"/>
        </w:rPr>
        <w:t xml:space="preserve">there are limitation in </w:t>
      </w:r>
      <w:r w:rsidRPr="00FF668C">
        <w:rPr>
          <w:rFonts w:asciiTheme="majorBidi" w:hAnsiTheme="majorBidi" w:cstheme="majorBidi"/>
          <w:sz w:val="24"/>
          <w:szCs w:val="24"/>
        </w:rPr>
        <w:t>building on effective, precise, and conscience indicators.</w:t>
      </w:r>
      <w:r w:rsidR="00D76602">
        <w:rPr>
          <w:rFonts w:asciiTheme="majorBidi" w:hAnsiTheme="majorBidi" w:cstheme="majorBidi"/>
          <w:sz w:val="24"/>
          <w:szCs w:val="24"/>
        </w:rPr>
        <w:t xml:space="preserve"> FPA is coordinating with UNICEF</w:t>
      </w:r>
      <w:r w:rsidRPr="00FF668C">
        <w:rPr>
          <w:rFonts w:asciiTheme="majorBidi" w:hAnsiTheme="majorBidi" w:cstheme="majorBidi"/>
          <w:sz w:val="24"/>
          <w:szCs w:val="24"/>
        </w:rPr>
        <w:t xml:space="preserve"> to shift towards a Results Based Monitoring approach through which SMART objectives and performance indicators will be developed for annual monitoring</w:t>
      </w:r>
      <w:r w:rsidR="00DF5929" w:rsidRPr="00FF668C">
        <w:rPr>
          <w:rFonts w:asciiTheme="majorBidi" w:hAnsiTheme="majorBidi" w:cstheme="majorBidi"/>
          <w:sz w:val="24"/>
          <w:szCs w:val="24"/>
        </w:rPr>
        <w:t>.</w:t>
      </w:r>
    </w:p>
    <w:p w14:paraId="1C202C9F" w14:textId="5C8EC96B" w:rsidR="00DF5929" w:rsidRPr="00FF668C" w:rsidRDefault="00D83734"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A total of 15 Key performance I</w:t>
      </w:r>
      <w:r w:rsidR="00DF5929" w:rsidRPr="00FF668C">
        <w:rPr>
          <w:rFonts w:asciiTheme="majorBidi" w:hAnsiTheme="majorBidi" w:cstheme="majorBidi"/>
          <w:sz w:val="24"/>
          <w:szCs w:val="24"/>
        </w:rPr>
        <w:t xml:space="preserve">ndicators </w:t>
      </w:r>
      <w:r w:rsidR="00A91484" w:rsidRPr="00FF668C">
        <w:rPr>
          <w:rFonts w:asciiTheme="majorBidi" w:hAnsiTheme="majorBidi" w:cstheme="majorBidi"/>
          <w:sz w:val="24"/>
          <w:szCs w:val="24"/>
        </w:rPr>
        <w:t xml:space="preserve">are currently divided under 5 </w:t>
      </w:r>
      <w:r w:rsidRPr="00FF668C">
        <w:rPr>
          <w:rFonts w:asciiTheme="majorBidi" w:hAnsiTheme="majorBidi" w:cstheme="majorBidi"/>
          <w:sz w:val="24"/>
          <w:szCs w:val="24"/>
        </w:rPr>
        <w:t>national priorities</w:t>
      </w:r>
      <w:r w:rsidR="00A91484" w:rsidRPr="00FF668C">
        <w:rPr>
          <w:rFonts w:asciiTheme="majorBidi" w:hAnsiTheme="majorBidi" w:cstheme="majorBidi"/>
          <w:sz w:val="24"/>
          <w:szCs w:val="24"/>
        </w:rPr>
        <w:t xml:space="preserve">; </w:t>
      </w:r>
    </w:p>
    <w:tbl>
      <w:tblPr>
        <w:tblStyle w:val="TableGrid"/>
        <w:tblW w:w="9265" w:type="dxa"/>
        <w:tblLook w:val="04A0" w:firstRow="1" w:lastRow="0" w:firstColumn="1" w:lastColumn="0" w:noHBand="0" w:noVBand="1"/>
      </w:tblPr>
      <w:tblGrid>
        <w:gridCol w:w="2194"/>
        <w:gridCol w:w="7071"/>
      </w:tblGrid>
      <w:tr w:rsidR="007D44B2" w:rsidRPr="00FF668C" w14:paraId="5C106CA7" w14:textId="77777777" w:rsidTr="002535C5">
        <w:tc>
          <w:tcPr>
            <w:tcW w:w="2194" w:type="dxa"/>
            <w:vMerge w:val="restart"/>
          </w:tcPr>
          <w:p w14:paraId="65E144B3" w14:textId="1277F8B3" w:rsidR="00357D6A" w:rsidRPr="00FF668C" w:rsidRDefault="00357D6A" w:rsidP="00357D6A">
            <w:pPr>
              <w:spacing w:before="120" w:after="120" w:line="360" w:lineRule="auto"/>
              <w:ind w:left="157"/>
              <w:jc w:val="both"/>
              <w:rPr>
                <w:rFonts w:asciiTheme="majorBidi" w:hAnsiTheme="majorBidi" w:cstheme="majorBidi"/>
                <w:sz w:val="24"/>
                <w:szCs w:val="24"/>
              </w:rPr>
            </w:pPr>
            <w:r w:rsidRPr="00FF668C">
              <w:rPr>
                <w:rFonts w:asciiTheme="majorBidi" w:hAnsiTheme="majorBidi" w:cstheme="majorBidi"/>
                <w:sz w:val="24"/>
                <w:szCs w:val="24"/>
              </w:rPr>
              <w:t>Prevention</w:t>
            </w:r>
          </w:p>
        </w:tc>
        <w:tc>
          <w:tcPr>
            <w:tcW w:w="7071" w:type="dxa"/>
          </w:tcPr>
          <w:p w14:paraId="386A2B6B" w14:textId="5BB91180"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Development of a detailed prevention plan </w:t>
            </w:r>
          </w:p>
        </w:tc>
      </w:tr>
      <w:tr w:rsidR="007D44B2" w:rsidRPr="00FF668C" w14:paraId="180D8780" w14:textId="77777777" w:rsidTr="002535C5">
        <w:tc>
          <w:tcPr>
            <w:tcW w:w="2194" w:type="dxa"/>
            <w:vMerge/>
          </w:tcPr>
          <w:p w14:paraId="655474C4" w14:textId="77777777" w:rsidR="00357D6A" w:rsidRPr="00FF668C" w:rsidRDefault="00357D6A" w:rsidP="00357D6A">
            <w:pPr>
              <w:spacing w:before="120" w:after="120" w:line="360" w:lineRule="auto"/>
              <w:ind w:left="157"/>
              <w:jc w:val="both"/>
              <w:rPr>
                <w:rFonts w:asciiTheme="majorBidi" w:hAnsiTheme="majorBidi" w:cstheme="majorBidi"/>
                <w:sz w:val="24"/>
                <w:szCs w:val="24"/>
              </w:rPr>
            </w:pPr>
          </w:p>
        </w:tc>
        <w:tc>
          <w:tcPr>
            <w:tcW w:w="7071" w:type="dxa"/>
          </w:tcPr>
          <w:p w14:paraId="7D253920" w14:textId="0E1561C5"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Number of standard domestic violence prevention videos</w:t>
            </w:r>
          </w:p>
        </w:tc>
      </w:tr>
      <w:tr w:rsidR="007D44B2" w:rsidRPr="00FF668C" w14:paraId="49320799" w14:textId="77777777" w:rsidTr="002535C5">
        <w:tc>
          <w:tcPr>
            <w:tcW w:w="2194" w:type="dxa"/>
            <w:vMerge/>
          </w:tcPr>
          <w:p w14:paraId="36D3525F" w14:textId="77777777" w:rsidR="00357D6A" w:rsidRPr="00FF668C" w:rsidRDefault="00357D6A" w:rsidP="00357D6A">
            <w:pPr>
              <w:spacing w:before="120" w:after="120" w:line="360" w:lineRule="auto"/>
              <w:ind w:left="157"/>
              <w:jc w:val="both"/>
              <w:rPr>
                <w:rFonts w:asciiTheme="majorBidi" w:hAnsiTheme="majorBidi" w:cstheme="majorBidi"/>
                <w:sz w:val="24"/>
                <w:szCs w:val="24"/>
              </w:rPr>
            </w:pPr>
          </w:p>
        </w:tc>
        <w:tc>
          <w:tcPr>
            <w:tcW w:w="7071" w:type="dxa"/>
          </w:tcPr>
          <w:p w14:paraId="5A13EB2D" w14:textId="741077DD"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Identification of domestic violence related to cultural practise</w:t>
            </w:r>
          </w:p>
        </w:tc>
      </w:tr>
      <w:tr w:rsidR="007D44B2" w:rsidRPr="00FF668C" w14:paraId="649AA79D" w14:textId="77777777" w:rsidTr="002535C5">
        <w:tc>
          <w:tcPr>
            <w:tcW w:w="2194" w:type="dxa"/>
            <w:vMerge w:val="restart"/>
          </w:tcPr>
          <w:p w14:paraId="33F8CD68" w14:textId="6CD1E8E8" w:rsidR="00357D6A" w:rsidRPr="00FF668C" w:rsidRDefault="00357D6A" w:rsidP="00357D6A">
            <w:pPr>
              <w:spacing w:before="120" w:after="120" w:line="360" w:lineRule="auto"/>
              <w:ind w:left="157"/>
              <w:jc w:val="both"/>
              <w:rPr>
                <w:rFonts w:asciiTheme="majorBidi" w:hAnsiTheme="majorBidi" w:cstheme="majorBidi"/>
                <w:sz w:val="24"/>
                <w:szCs w:val="24"/>
              </w:rPr>
            </w:pPr>
            <w:r w:rsidRPr="00FF668C">
              <w:rPr>
                <w:rFonts w:asciiTheme="majorBidi" w:hAnsiTheme="majorBidi" w:cstheme="majorBidi"/>
                <w:sz w:val="24"/>
                <w:szCs w:val="24"/>
              </w:rPr>
              <w:t xml:space="preserve">Protection </w:t>
            </w:r>
          </w:p>
        </w:tc>
        <w:tc>
          <w:tcPr>
            <w:tcW w:w="7071" w:type="dxa"/>
          </w:tcPr>
          <w:p w14:paraId="1F5A41CA" w14:textId="640BCE5E"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Establishment and enhancement of survivor support mechanism </w:t>
            </w:r>
          </w:p>
        </w:tc>
      </w:tr>
      <w:tr w:rsidR="007D44B2" w:rsidRPr="00FF668C" w14:paraId="262BAAB3" w14:textId="77777777" w:rsidTr="002535C5">
        <w:tc>
          <w:tcPr>
            <w:tcW w:w="2194" w:type="dxa"/>
            <w:vMerge/>
          </w:tcPr>
          <w:p w14:paraId="1C51BCB2" w14:textId="77777777" w:rsidR="00357D6A" w:rsidRPr="00FF668C" w:rsidRDefault="00357D6A" w:rsidP="00357D6A">
            <w:pPr>
              <w:spacing w:before="120" w:after="120" w:line="360" w:lineRule="auto"/>
              <w:ind w:left="157"/>
              <w:jc w:val="both"/>
              <w:rPr>
                <w:rFonts w:asciiTheme="majorBidi" w:hAnsiTheme="majorBidi" w:cstheme="majorBidi"/>
                <w:sz w:val="24"/>
                <w:szCs w:val="24"/>
              </w:rPr>
            </w:pPr>
          </w:p>
        </w:tc>
        <w:tc>
          <w:tcPr>
            <w:tcW w:w="7071" w:type="dxa"/>
          </w:tcPr>
          <w:p w14:paraId="1C1D2BF2" w14:textId="6AECDFC7"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Number of safe platforms established which includes cyber, to discuss survivors experience anonymously </w:t>
            </w:r>
          </w:p>
        </w:tc>
      </w:tr>
      <w:tr w:rsidR="007D44B2" w:rsidRPr="00FF668C" w14:paraId="613B8DC2" w14:textId="77777777" w:rsidTr="002535C5">
        <w:tc>
          <w:tcPr>
            <w:tcW w:w="2194" w:type="dxa"/>
            <w:vMerge/>
          </w:tcPr>
          <w:p w14:paraId="2C6A06C8" w14:textId="77777777" w:rsidR="00357D6A" w:rsidRPr="00FF668C" w:rsidRDefault="00357D6A" w:rsidP="00357D6A">
            <w:pPr>
              <w:spacing w:before="120" w:after="120" w:line="360" w:lineRule="auto"/>
              <w:ind w:left="157"/>
              <w:jc w:val="both"/>
              <w:rPr>
                <w:rFonts w:asciiTheme="majorBidi" w:hAnsiTheme="majorBidi" w:cstheme="majorBidi"/>
                <w:sz w:val="24"/>
                <w:szCs w:val="24"/>
              </w:rPr>
            </w:pPr>
          </w:p>
        </w:tc>
        <w:tc>
          <w:tcPr>
            <w:tcW w:w="7071" w:type="dxa"/>
          </w:tcPr>
          <w:p w14:paraId="744048F3" w14:textId="06C0C59F"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Development of mechanism to strengthen FPA unit within health service institutions </w:t>
            </w:r>
          </w:p>
        </w:tc>
      </w:tr>
      <w:tr w:rsidR="007D44B2" w:rsidRPr="00FF668C" w14:paraId="36304F56" w14:textId="77777777" w:rsidTr="002535C5">
        <w:tc>
          <w:tcPr>
            <w:tcW w:w="2194" w:type="dxa"/>
            <w:vMerge w:val="restart"/>
          </w:tcPr>
          <w:p w14:paraId="71733D3E" w14:textId="0289EF69" w:rsidR="00357D6A" w:rsidRPr="00FF668C" w:rsidRDefault="00357D6A" w:rsidP="00357D6A">
            <w:pPr>
              <w:spacing w:before="120" w:after="120" w:line="360" w:lineRule="auto"/>
              <w:ind w:left="157"/>
              <w:jc w:val="both"/>
              <w:rPr>
                <w:rFonts w:asciiTheme="majorBidi" w:hAnsiTheme="majorBidi" w:cstheme="majorBidi"/>
                <w:sz w:val="24"/>
                <w:szCs w:val="24"/>
              </w:rPr>
            </w:pPr>
            <w:r w:rsidRPr="00FF668C">
              <w:rPr>
                <w:rFonts w:asciiTheme="majorBidi" w:hAnsiTheme="majorBidi" w:cstheme="majorBidi"/>
                <w:sz w:val="24"/>
                <w:szCs w:val="24"/>
              </w:rPr>
              <w:t xml:space="preserve">Partnership </w:t>
            </w:r>
          </w:p>
        </w:tc>
        <w:tc>
          <w:tcPr>
            <w:tcW w:w="7071" w:type="dxa"/>
          </w:tcPr>
          <w:p w14:paraId="44BA3281" w14:textId="7A92EBF6"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Number of media entities in partnership with to disseminate accurate information to the public </w:t>
            </w:r>
          </w:p>
        </w:tc>
      </w:tr>
      <w:tr w:rsidR="007D44B2" w:rsidRPr="00FF668C" w14:paraId="6D3161DE" w14:textId="77777777" w:rsidTr="002535C5">
        <w:tc>
          <w:tcPr>
            <w:tcW w:w="2194" w:type="dxa"/>
            <w:vMerge/>
          </w:tcPr>
          <w:p w14:paraId="686E9E98" w14:textId="77777777" w:rsidR="00357D6A" w:rsidRPr="00FF668C" w:rsidRDefault="00357D6A" w:rsidP="00357D6A">
            <w:pPr>
              <w:spacing w:before="120" w:after="120" w:line="360" w:lineRule="auto"/>
              <w:ind w:left="157"/>
              <w:jc w:val="both"/>
              <w:rPr>
                <w:rFonts w:asciiTheme="majorBidi" w:hAnsiTheme="majorBidi" w:cstheme="majorBidi"/>
                <w:sz w:val="24"/>
                <w:szCs w:val="24"/>
              </w:rPr>
            </w:pPr>
          </w:p>
        </w:tc>
        <w:tc>
          <w:tcPr>
            <w:tcW w:w="7071" w:type="dxa"/>
          </w:tcPr>
          <w:p w14:paraId="7660733A" w14:textId="6D015D8B"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The establishment of permanent technical and steering committee within FPA </w:t>
            </w:r>
          </w:p>
        </w:tc>
      </w:tr>
      <w:tr w:rsidR="007D44B2" w:rsidRPr="00FF668C" w14:paraId="6573FC99" w14:textId="77777777" w:rsidTr="002535C5">
        <w:tc>
          <w:tcPr>
            <w:tcW w:w="2194" w:type="dxa"/>
            <w:vMerge/>
          </w:tcPr>
          <w:p w14:paraId="51F85BFA" w14:textId="77777777" w:rsidR="00357D6A" w:rsidRPr="00FF668C" w:rsidRDefault="00357D6A" w:rsidP="00357D6A">
            <w:pPr>
              <w:spacing w:before="120" w:after="120" w:line="360" w:lineRule="auto"/>
              <w:ind w:left="157"/>
              <w:jc w:val="both"/>
              <w:rPr>
                <w:rFonts w:asciiTheme="majorBidi" w:hAnsiTheme="majorBidi" w:cstheme="majorBidi"/>
                <w:sz w:val="24"/>
                <w:szCs w:val="24"/>
              </w:rPr>
            </w:pPr>
          </w:p>
        </w:tc>
        <w:tc>
          <w:tcPr>
            <w:tcW w:w="7071" w:type="dxa"/>
          </w:tcPr>
          <w:p w14:paraId="1A846DC6" w14:textId="76C72C38"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Mobilisation of key community agents</w:t>
            </w:r>
          </w:p>
        </w:tc>
      </w:tr>
      <w:tr w:rsidR="007D44B2" w:rsidRPr="00FF668C" w14:paraId="19468869" w14:textId="77777777" w:rsidTr="002535C5">
        <w:tc>
          <w:tcPr>
            <w:tcW w:w="2194" w:type="dxa"/>
            <w:vMerge w:val="restart"/>
          </w:tcPr>
          <w:p w14:paraId="0ED23B36" w14:textId="4580B1CE" w:rsidR="00357D6A" w:rsidRPr="00FF668C" w:rsidRDefault="00357D6A" w:rsidP="00357D6A">
            <w:pPr>
              <w:spacing w:before="120" w:after="120" w:line="360" w:lineRule="auto"/>
              <w:ind w:left="157"/>
              <w:jc w:val="both"/>
              <w:rPr>
                <w:rFonts w:asciiTheme="majorBidi" w:hAnsiTheme="majorBidi" w:cstheme="majorBidi"/>
                <w:sz w:val="24"/>
                <w:szCs w:val="24"/>
              </w:rPr>
            </w:pPr>
            <w:r w:rsidRPr="00FF668C">
              <w:rPr>
                <w:rFonts w:asciiTheme="majorBidi" w:hAnsiTheme="majorBidi" w:cstheme="majorBidi"/>
                <w:sz w:val="24"/>
                <w:szCs w:val="24"/>
              </w:rPr>
              <w:t xml:space="preserve">Accountability </w:t>
            </w:r>
          </w:p>
        </w:tc>
        <w:tc>
          <w:tcPr>
            <w:tcW w:w="7071" w:type="dxa"/>
          </w:tcPr>
          <w:p w14:paraId="2DAE7836" w14:textId="3FED5492"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Number of cases of perpetrators compared against the number of cases where actions are taken</w:t>
            </w:r>
          </w:p>
        </w:tc>
      </w:tr>
      <w:tr w:rsidR="007D44B2" w:rsidRPr="00FF668C" w14:paraId="11231045" w14:textId="77777777" w:rsidTr="002535C5">
        <w:tc>
          <w:tcPr>
            <w:tcW w:w="2194" w:type="dxa"/>
            <w:vMerge/>
          </w:tcPr>
          <w:p w14:paraId="64B8C3E4" w14:textId="77777777" w:rsidR="00357D6A" w:rsidRPr="00FF668C" w:rsidRDefault="00357D6A" w:rsidP="00357D6A">
            <w:pPr>
              <w:spacing w:before="120" w:after="120" w:line="360" w:lineRule="auto"/>
              <w:ind w:left="157"/>
              <w:jc w:val="both"/>
              <w:rPr>
                <w:rFonts w:asciiTheme="majorBidi" w:hAnsiTheme="majorBidi" w:cstheme="majorBidi"/>
                <w:sz w:val="24"/>
                <w:szCs w:val="24"/>
              </w:rPr>
            </w:pPr>
          </w:p>
        </w:tc>
        <w:tc>
          <w:tcPr>
            <w:tcW w:w="7071" w:type="dxa"/>
          </w:tcPr>
          <w:p w14:paraId="41EBE0FD" w14:textId="323635C0"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 Periodically review practices against established policies guidelines developed </w:t>
            </w:r>
          </w:p>
        </w:tc>
      </w:tr>
      <w:tr w:rsidR="007D44B2" w:rsidRPr="00FF668C" w14:paraId="288CD30E" w14:textId="77777777" w:rsidTr="002535C5">
        <w:tc>
          <w:tcPr>
            <w:tcW w:w="2194" w:type="dxa"/>
            <w:vMerge w:val="restart"/>
          </w:tcPr>
          <w:p w14:paraId="711CF24E" w14:textId="75320CCA" w:rsidR="00357D6A" w:rsidRPr="00FF668C" w:rsidRDefault="00357D6A" w:rsidP="00357D6A">
            <w:pPr>
              <w:spacing w:before="120" w:after="120" w:line="360" w:lineRule="auto"/>
              <w:ind w:left="157"/>
              <w:jc w:val="both"/>
              <w:rPr>
                <w:rFonts w:asciiTheme="majorBidi" w:hAnsiTheme="majorBidi" w:cstheme="majorBidi"/>
                <w:sz w:val="24"/>
                <w:szCs w:val="24"/>
              </w:rPr>
            </w:pPr>
            <w:r w:rsidRPr="00FF668C">
              <w:rPr>
                <w:rFonts w:asciiTheme="majorBidi" w:hAnsiTheme="majorBidi" w:cstheme="majorBidi"/>
                <w:sz w:val="24"/>
                <w:szCs w:val="24"/>
              </w:rPr>
              <w:t xml:space="preserve">Governance </w:t>
            </w:r>
          </w:p>
        </w:tc>
        <w:tc>
          <w:tcPr>
            <w:tcW w:w="7071" w:type="dxa"/>
          </w:tcPr>
          <w:p w14:paraId="0933F00D" w14:textId="1F3FE410"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Number of trainings provided to staff </w:t>
            </w:r>
          </w:p>
        </w:tc>
      </w:tr>
      <w:tr w:rsidR="007D44B2" w:rsidRPr="00FF668C" w14:paraId="5E0C0282" w14:textId="77777777" w:rsidTr="002535C5">
        <w:tc>
          <w:tcPr>
            <w:tcW w:w="2194" w:type="dxa"/>
            <w:vMerge/>
          </w:tcPr>
          <w:p w14:paraId="595E34B9" w14:textId="77777777" w:rsidR="00357D6A" w:rsidRPr="00FF668C" w:rsidRDefault="00357D6A" w:rsidP="00357D6A">
            <w:pPr>
              <w:spacing w:before="120" w:after="120" w:line="360" w:lineRule="auto"/>
              <w:ind w:left="157"/>
              <w:jc w:val="both"/>
              <w:rPr>
                <w:rFonts w:asciiTheme="majorBidi" w:hAnsiTheme="majorBidi" w:cstheme="majorBidi"/>
                <w:sz w:val="24"/>
                <w:szCs w:val="24"/>
              </w:rPr>
            </w:pPr>
          </w:p>
        </w:tc>
        <w:tc>
          <w:tcPr>
            <w:tcW w:w="7071" w:type="dxa"/>
          </w:tcPr>
          <w:p w14:paraId="3D8979A2" w14:textId="7E8898E3"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Number of researches conducted </w:t>
            </w:r>
          </w:p>
        </w:tc>
      </w:tr>
      <w:tr w:rsidR="007D44B2" w:rsidRPr="00FF668C" w14:paraId="76FA5DD5" w14:textId="77777777" w:rsidTr="002535C5">
        <w:tc>
          <w:tcPr>
            <w:tcW w:w="2194" w:type="dxa"/>
            <w:vMerge/>
          </w:tcPr>
          <w:p w14:paraId="050C759A" w14:textId="77777777" w:rsidR="00357D6A" w:rsidRPr="00FF668C" w:rsidRDefault="00357D6A" w:rsidP="00357D6A">
            <w:pPr>
              <w:spacing w:before="120" w:after="120" w:line="360" w:lineRule="auto"/>
              <w:ind w:left="157"/>
              <w:jc w:val="both"/>
              <w:rPr>
                <w:rFonts w:asciiTheme="majorBidi" w:hAnsiTheme="majorBidi" w:cstheme="majorBidi"/>
                <w:sz w:val="24"/>
                <w:szCs w:val="24"/>
              </w:rPr>
            </w:pPr>
          </w:p>
        </w:tc>
        <w:tc>
          <w:tcPr>
            <w:tcW w:w="7071" w:type="dxa"/>
          </w:tcPr>
          <w:p w14:paraId="0DC91A15" w14:textId="0E198B94" w:rsidR="00357D6A" w:rsidRPr="00FF668C" w:rsidRDefault="00357D6A" w:rsidP="00357D6A">
            <w:pPr>
              <w:pStyle w:val="ListParagraph"/>
              <w:numPr>
                <w:ilvl w:val="0"/>
                <w:numId w:val="2"/>
              </w:numPr>
              <w:spacing w:before="120" w:after="120" w:line="360" w:lineRule="auto"/>
              <w:ind w:left="843" w:right="274"/>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Date published on domestic violence. </w:t>
            </w:r>
          </w:p>
        </w:tc>
      </w:tr>
    </w:tbl>
    <w:p w14:paraId="0E2E8774" w14:textId="77777777" w:rsidR="00100C64" w:rsidRPr="00D76602" w:rsidRDefault="00100C64" w:rsidP="00D76602">
      <w:pPr>
        <w:spacing w:before="120" w:after="120" w:line="360" w:lineRule="auto"/>
        <w:jc w:val="both"/>
        <w:rPr>
          <w:rFonts w:asciiTheme="majorBidi" w:hAnsiTheme="majorBidi" w:cstheme="majorBidi"/>
          <w:sz w:val="24"/>
          <w:szCs w:val="24"/>
        </w:rPr>
      </w:pPr>
    </w:p>
    <w:p w14:paraId="0EEC9846" w14:textId="33335551" w:rsidR="00EC5C17" w:rsidRPr="00FF668C" w:rsidRDefault="00EC5C17" w:rsidP="00C5197B">
      <w:pPr>
        <w:pStyle w:val="Heading1"/>
        <w:spacing w:before="120" w:after="120" w:line="360" w:lineRule="auto"/>
        <w:rPr>
          <w:rFonts w:asciiTheme="majorBidi" w:eastAsia="Calibri" w:hAnsiTheme="majorBidi"/>
          <w:b/>
          <w:bCs/>
          <w:color w:val="auto"/>
          <w:sz w:val="24"/>
          <w:szCs w:val="24"/>
          <w:u w:val="single"/>
        </w:rPr>
      </w:pPr>
      <w:r w:rsidRPr="00FF668C">
        <w:rPr>
          <w:rFonts w:asciiTheme="majorBidi" w:eastAsia="Calibri" w:hAnsiTheme="majorBidi"/>
          <w:b/>
          <w:bCs/>
          <w:color w:val="auto"/>
          <w:sz w:val="24"/>
          <w:szCs w:val="24"/>
          <w:u w:val="single"/>
        </w:rPr>
        <w:t xml:space="preserve">Article 6: </w:t>
      </w:r>
    </w:p>
    <w:p w14:paraId="07B68D4C" w14:textId="2C829172" w:rsidR="00C5197B" w:rsidRPr="00FF668C" w:rsidRDefault="00695A59"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As for a permanent </w:t>
      </w:r>
      <w:r w:rsidR="00FE0E1A" w:rsidRPr="00FF668C">
        <w:rPr>
          <w:rFonts w:asciiTheme="majorBidi" w:hAnsiTheme="majorBidi" w:cstheme="majorBidi"/>
          <w:sz w:val="24"/>
          <w:szCs w:val="24"/>
        </w:rPr>
        <w:t xml:space="preserve">shelter for victims of human trafficking, the de facto shelter setup in </w:t>
      </w:r>
      <w:r w:rsidR="00C5197B" w:rsidRPr="00FF668C">
        <w:rPr>
          <w:rFonts w:asciiTheme="majorBidi" w:hAnsiTheme="majorBidi" w:cstheme="majorBidi"/>
          <w:sz w:val="24"/>
          <w:szCs w:val="24"/>
        </w:rPr>
        <w:t>K.</w:t>
      </w:r>
      <w:r w:rsidR="00BC64C2">
        <w:rPr>
          <w:rFonts w:asciiTheme="majorBidi" w:hAnsiTheme="majorBidi" w:cstheme="majorBidi"/>
          <w:sz w:val="24"/>
          <w:szCs w:val="24"/>
        </w:rPr>
        <w:t xml:space="preserve"> </w:t>
      </w:r>
      <w:proofErr w:type="spellStart"/>
      <w:r w:rsidR="00C5197B" w:rsidRPr="00FF668C">
        <w:rPr>
          <w:rFonts w:asciiTheme="majorBidi" w:hAnsiTheme="majorBidi" w:cstheme="majorBidi"/>
          <w:sz w:val="24"/>
          <w:szCs w:val="24"/>
        </w:rPr>
        <w:t>Gulhifalhu</w:t>
      </w:r>
      <w:proofErr w:type="spellEnd"/>
      <w:r w:rsidR="00C5197B" w:rsidRPr="00FF668C">
        <w:rPr>
          <w:rFonts w:asciiTheme="majorBidi" w:hAnsiTheme="majorBidi" w:cstheme="majorBidi"/>
          <w:sz w:val="24"/>
          <w:szCs w:val="24"/>
        </w:rPr>
        <w:t xml:space="preserve"> will become de jure once the Victim Assistance and Shelter Service Regulation </w:t>
      </w:r>
      <w:r w:rsidR="00FE0E1A" w:rsidRPr="00FF668C">
        <w:rPr>
          <w:rFonts w:asciiTheme="majorBidi" w:hAnsiTheme="majorBidi" w:cstheme="majorBidi"/>
          <w:sz w:val="24"/>
          <w:szCs w:val="24"/>
        </w:rPr>
        <w:t>has been endorsed</w:t>
      </w:r>
      <w:r w:rsidR="00C5197B" w:rsidRPr="00FF668C">
        <w:rPr>
          <w:rFonts w:asciiTheme="majorBidi" w:hAnsiTheme="majorBidi" w:cstheme="majorBidi"/>
          <w:sz w:val="24"/>
          <w:szCs w:val="24"/>
        </w:rPr>
        <w:t>, hopefully before end of January 2022.</w:t>
      </w:r>
    </w:p>
    <w:p w14:paraId="5760C924" w14:textId="77777777" w:rsidR="00227077" w:rsidRPr="00FF668C" w:rsidRDefault="00227077" w:rsidP="00227077">
      <w:pPr>
        <w:pStyle w:val="ListParagraph"/>
        <w:spacing w:before="120" w:after="120" w:line="360" w:lineRule="auto"/>
        <w:contextualSpacing w:val="0"/>
        <w:jc w:val="both"/>
        <w:rPr>
          <w:rFonts w:asciiTheme="majorBidi" w:hAnsiTheme="majorBidi" w:cstheme="majorBidi"/>
          <w:sz w:val="24"/>
          <w:szCs w:val="24"/>
        </w:rPr>
      </w:pPr>
    </w:p>
    <w:p w14:paraId="259A6563" w14:textId="77777777" w:rsidR="00EC5C17" w:rsidRPr="00FF668C" w:rsidRDefault="00EC5C17" w:rsidP="00641E20">
      <w:pPr>
        <w:pStyle w:val="Heading1"/>
        <w:spacing w:before="120" w:after="120" w:line="360" w:lineRule="auto"/>
        <w:rPr>
          <w:rFonts w:asciiTheme="majorBidi" w:eastAsia="Calibri" w:hAnsiTheme="majorBidi"/>
          <w:b/>
          <w:bCs/>
          <w:color w:val="auto"/>
          <w:sz w:val="24"/>
          <w:szCs w:val="24"/>
          <w:u w:val="single"/>
        </w:rPr>
      </w:pPr>
      <w:r w:rsidRPr="00FF668C">
        <w:rPr>
          <w:rFonts w:asciiTheme="majorBidi" w:eastAsia="Calibri" w:hAnsiTheme="majorBidi"/>
          <w:b/>
          <w:bCs/>
          <w:color w:val="auto"/>
          <w:sz w:val="24"/>
          <w:szCs w:val="24"/>
          <w:u w:val="single"/>
        </w:rPr>
        <w:t>Articles 7 – 8:</w:t>
      </w:r>
    </w:p>
    <w:p w14:paraId="1644325A" w14:textId="68FF0974" w:rsidR="00276DEE" w:rsidRPr="00FF668C" w:rsidRDefault="00065F40"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Freedom to form and participate in associations and societies are afforded to everyone, without any discrimination on the basis of gender, under the Constitution and the Associations Act, and </w:t>
      </w:r>
      <w:r w:rsidR="00BC64C2">
        <w:rPr>
          <w:rFonts w:asciiTheme="majorBidi" w:hAnsiTheme="majorBidi" w:cstheme="majorBidi"/>
          <w:sz w:val="24"/>
          <w:szCs w:val="24"/>
        </w:rPr>
        <w:t>this is reinforced</w:t>
      </w:r>
      <w:r>
        <w:rPr>
          <w:rFonts w:asciiTheme="majorBidi" w:hAnsiTheme="majorBidi" w:cstheme="majorBidi"/>
          <w:sz w:val="24"/>
          <w:szCs w:val="24"/>
        </w:rPr>
        <w:t xml:space="preserve"> in the new Associations Bill. </w:t>
      </w:r>
      <w:r>
        <w:rPr>
          <w:rFonts w:asciiTheme="majorBidi" w:hAnsiTheme="majorBidi" w:cstheme="majorBidi"/>
          <w:sz w:val="24"/>
          <w:szCs w:val="24"/>
          <w:lang w:val="en-US"/>
        </w:rPr>
        <w:t>There are no restrictions for women human rights defenders, including those who advocate rural women’s human rights, to exercise this right to freedom of association.</w:t>
      </w:r>
    </w:p>
    <w:p w14:paraId="447751BA" w14:textId="65728EBD" w:rsidR="00083DB8" w:rsidRPr="00FF668C" w:rsidRDefault="00227077"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With regard to data on women active at the international level, </w:t>
      </w:r>
      <w:r w:rsidR="00083DB8" w:rsidRPr="00FF668C">
        <w:rPr>
          <w:rFonts w:asciiTheme="majorBidi" w:hAnsiTheme="majorBidi" w:cstheme="majorBidi"/>
          <w:sz w:val="24"/>
          <w:szCs w:val="24"/>
        </w:rPr>
        <w:t>Justice</w:t>
      </w:r>
      <w:r w:rsidRPr="00FF668C">
        <w:rPr>
          <w:rFonts w:asciiTheme="majorBidi" w:hAnsiTheme="majorBidi" w:cstheme="majorBidi"/>
          <w:sz w:val="24"/>
          <w:szCs w:val="24"/>
        </w:rPr>
        <w:t xml:space="preserve"> of the Supreme Court of Maldives, Justice</w:t>
      </w:r>
      <w:r w:rsidR="00083DB8" w:rsidRPr="00FF668C">
        <w:rPr>
          <w:rFonts w:asciiTheme="majorBidi" w:hAnsiTheme="majorBidi" w:cstheme="majorBidi"/>
          <w:sz w:val="24"/>
          <w:szCs w:val="24"/>
        </w:rPr>
        <w:t xml:space="preserve"> Aisha </w:t>
      </w:r>
      <w:proofErr w:type="spellStart"/>
      <w:r w:rsidR="00083DB8" w:rsidRPr="00FF668C">
        <w:rPr>
          <w:rFonts w:asciiTheme="majorBidi" w:hAnsiTheme="majorBidi" w:cstheme="majorBidi"/>
          <w:sz w:val="24"/>
          <w:szCs w:val="24"/>
        </w:rPr>
        <w:t>Shujune</w:t>
      </w:r>
      <w:proofErr w:type="spellEnd"/>
      <w:r w:rsidR="00083DB8" w:rsidRPr="00FF668C">
        <w:rPr>
          <w:rFonts w:asciiTheme="majorBidi" w:hAnsiTheme="majorBidi" w:cstheme="majorBidi"/>
          <w:sz w:val="24"/>
          <w:szCs w:val="24"/>
        </w:rPr>
        <w:t xml:space="preserve"> was elected to the Sub Committee on Prevention of Torture on 22 October 2020. In addition, the Government is aware of representation of a number of Maldivian women at various levels at international organisations, in their private capacity.</w:t>
      </w:r>
    </w:p>
    <w:p w14:paraId="4CB0F21E" w14:textId="77777777" w:rsidR="00083DB8" w:rsidRPr="00FF668C" w:rsidRDefault="00083DB8" w:rsidP="00083DB8">
      <w:pPr>
        <w:pStyle w:val="ListParagraph"/>
        <w:spacing w:before="120" w:after="120" w:line="360" w:lineRule="auto"/>
        <w:contextualSpacing w:val="0"/>
        <w:jc w:val="both"/>
      </w:pPr>
    </w:p>
    <w:p w14:paraId="2F304408" w14:textId="77777777" w:rsidR="00EC5C17" w:rsidRPr="00FF668C" w:rsidRDefault="00EC5C17" w:rsidP="00641E20">
      <w:pPr>
        <w:pStyle w:val="Heading1"/>
        <w:spacing w:before="120" w:after="120" w:line="360" w:lineRule="auto"/>
        <w:rPr>
          <w:rFonts w:asciiTheme="majorBidi" w:eastAsia="Calibri" w:hAnsiTheme="majorBidi"/>
          <w:b/>
          <w:bCs/>
          <w:color w:val="auto"/>
          <w:sz w:val="24"/>
          <w:szCs w:val="24"/>
          <w:u w:val="single"/>
        </w:rPr>
      </w:pPr>
      <w:r w:rsidRPr="00FF668C">
        <w:rPr>
          <w:rFonts w:asciiTheme="majorBidi" w:eastAsia="Calibri" w:hAnsiTheme="majorBidi"/>
          <w:b/>
          <w:bCs/>
          <w:color w:val="auto"/>
          <w:sz w:val="24"/>
          <w:szCs w:val="24"/>
          <w:u w:val="single"/>
        </w:rPr>
        <w:t>Article 9:</w:t>
      </w:r>
    </w:p>
    <w:p w14:paraId="1DC1C53B" w14:textId="1ECBE76B" w:rsidR="00276DEE" w:rsidRPr="009F0FAC" w:rsidRDefault="00324664" w:rsidP="00172229">
      <w:pPr>
        <w:pStyle w:val="ListParagraph"/>
        <w:numPr>
          <w:ilvl w:val="0"/>
          <w:numId w:val="7"/>
        </w:numPr>
        <w:spacing w:before="120" w:after="120" w:line="360" w:lineRule="auto"/>
        <w:contextualSpacing w:val="0"/>
        <w:jc w:val="both"/>
      </w:pPr>
      <w:r w:rsidRPr="009F0FAC">
        <w:rPr>
          <w:rFonts w:asciiTheme="majorBidi" w:hAnsiTheme="majorBidi" w:cstheme="majorBidi"/>
          <w:sz w:val="24"/>
          <w:szCs w:val="24"/>
        </w:rPr>
        <w:t>The rules governing citizenship under Article 9 of the Constitution and the Citizenship Act, does not discriminate between women and men.</w:t>
      </w:r>
    </w:p>
    <w:p w14:paraId="0517F71C" w14:textId="53355A00" w:rsidR="00AD2CD3" w:rsidRPr="00185639" w:rsidRDefault="00324664" w:rsidP="00185639">
      <w:pPr>
        <w:pStyle w:val="ListParagraph"/>
        <w:numPr>
          <w:ilvl w:val="0"/>
          <w:numId w:val="7"/>
        </w:numPr>
        <w:spacing w:before="120" w:after="120" w:line="360" w:lineRule="auto"/>
        <w:contextualSpacing w:val="0"/>
        <w:jc w:val="both"/>
      </w:pPr>
      <w:r w:rsidRPr="009F0FAC">
        <w:rPr>
          <w:rFonts w:asciiTheme="majorBidi" w:hAnsiTheme="majorBidi" w:cstheme="majorBidi"/>
          <w:sz w:val="24"/>
          <w:szCs w:val="24"/>
        </w:rPr>
        <w:t xml:space="preserve">The current Citizenship Act </w:t>
      </w:r>
      <w:r w:rsidR="004C4532">
        <w:rPr>
          <w:rFonts w:asciiTheme="majorBidi" w:hAnsiTheme="majorBidi" w:cstheme="majorBidi"/>
          <w:sz w:val="24"/>
          <w:szCs w:val="24"/>
        </w:rPr>
        <w:t xml:space="preserve">only </w:t>
      </w:r>
      <w:r w:rsidRPr="009F0FAC">
        <w:rPr>
          <w:rFonts w:asciiTheme="majorBidi" w:hAnsiTheme="majorBidi" w:cstheme="majorBidi"/>
          <w:sz w:val="24"/>
          <w:szCs w:val="24"/>
        </w:rPr>
        <w:t>details the process of naturalisation and the process of giving up citizenship. Therefore, a review of the Act is currently underway, to address the issue of c</w:t>
      </w:r>
      <w:r w:rsidR="0098068C">
        <w:rPr>
          <w:rFonts w:asciiTheme="majorBidi" w:hAnsiTheme="majorBidi" w:cstheme="majorBidi"/>
          <w:sz w:val="24"/>
          <w:szCs w:val="24"/>
        </w:rPr>
        <w:t>hildren born out of wedlock to</w:t>
      </w:r>
      <w:r w:rsidRPr="009F0FAC">
        <w:rPr>
          <w:rFonts w:asciiTheme="majorBidi" w:hAnsiTheme="majorBidi" w:cstheme="majorBidi"/>
          <w:sz w:val="24"/>
          <w:szCs w:val="24"/>
        </w:rPr>
        <w:t xml:space="preserve"> Maldivian father</w:t>
      </w:r>
      <w:r w:rsidR="0098068C">
        <w:rPr>
          <w:rFonts w:asciiTheme="majorBidi" w:hAnsiTheme="majorBidi" w:cstheme="majorBidi"/>
          <w:sz w:val="24"/>
          <w:szCs w:val="24"/>
        </w:rPr>
        <w:t>s</w:t>
      </w:r>
      <w:r w:rsidR="00185639">
        <w:rPr>
          <w:rFonts w:asciiTheme="majorBidi" w:hAnsiTheme="majorBidi" w:cstheme="majorBidi"/>
          <w:sz w:val="24"/>
          <w:szCs w:val="24"/>
        </w:rPr>
        <w:t>.</w:t>
      </w:r>
    </w:p>
    <w:p w14:paraId="5ED860DA" w14:textId="77777777" w:rsidR="00276DEE" w:rsidRPr="00FF668C" w:rsidRDefault="00276DEE" w:rsidP="00F21589">
      <w:pPr>
        <w:pStyle w:val="ListParagraph"/>
        <w:spacing w:before="120" w:after="120" w:line="360" w:lineRule="auto"/>
        <w:contextualSpacing w:val="0"/>
        <w:jc w:val="both"/>
      </w:pPr>
    </w:p>
    <w:p w14:paraId="705BCE99" w14:textId="77777777" w:rsidR="00EC5C17" w:rsidRPr="00FF668C" w:rsidRDefault="00EC5C17" w:rsidP="00641E20">
      <w:pPr>
        <w:pStyle w:val="Heading1"/>
        <w:spacing w:before="120" w:after="120" w:line="360" w:lineRule="auto"/>
        <w:rPr>
          <w:rFonts w:asciiTheme="majorBidi" w:eastAsia="Calibri" w:hAnsiTheme="majorBidi"/>
          <w:b/>
          <w:bCs/>
          <w:color w:val="auto"/>
          <w:sz w:val="24"/>
          <w:szCs w:val="24"/>
          <w:u w:val="single"/>
        </w:rPr>
      </w:pPr>
      <w:r w:rsidRPr="00FF668C">
        <w:rPr>
          <w:rFonts w:asciiTheme="majorBidi" w:eastAsia="Calibri" w:hAnsiTheme="majorBidi"/>
          <w:b/>
          <w:bCs/>
          <w:color w:val="auto"/>
          <w:sz w:val="24"/>
          <w:szCs w:val="24"/>
          <w:u w:val="single"/>
        </w:rPr>
        <w:t xml:space="preserve">Article 11: </w:t>
      </w:r>
    </w:p>
    <w:p w14:paraId="5888929D" w14:textId="7641F4C2" w:rsidR="00FE6CDA" w:rsidRPr="00FF668C" w:rsidRDefault="00C667AA" w:rsidP="00172229">
      <w:pPr>
        <w:pStyle w:val="ListParagraph"/>
        <w:numPr>
          <w:ilvl w:val="0"/>
          <w:numId w:val="7"/>
        </w:numPr>
        <w:spacing w:before="120" w:after="120" w:line="360" w:lineRule="auto"/>
        <w:contextualSpacing w:val="0"/>
        <w:jc w:val="both"/>
      </w:pPr>
      <w:r w:rsidRPr="00FF668C">
        <w:rPr>
          <w:rFonts w:asciiTheme="majorBidi" w:hAnsiTheme="majorBidi" w:cstheme="majorBidi"/>
          <w:sz w:val="24"/>
          <w:szCs w:val="24"/>
        </w:rPr>
        <w:t xml:space="preserve">Currently, </w:t>
      </w:r>
      <w:r w:rsidR="00272565" w:rsidRPr="00FF668C">
        <w:rPr>
          <w:rFonts w:asciiTheme="majorBidi" w:hAnsiTheme="majorBidi" w:cstheme="majorBidi"/>
          <w:sz w:val="24"/>
          <w:szCs w:val="24"/>
        </w:rPr>
        <w:t>Labour Relations Authority (</w:t>
      </w:r>
      <w:r w:rsidRPr="00FF668C">
        <w:rPr>
          <w:rFonts w:asciiTheme="majorBidi" w:hAnsiTheme="majorBidi" w:cstheme="majorBidi"/>
          <w:sz w:val="24"/>
          <w:szCs w:val="24"/>
        </w:rPr>
        <w:t>LRA</w:t>
      </w:r>
      <w:r w:rsidR="00272565" w:rsidRPr="00FF668C">
        <w:rPr>
          <w:rFonts w:asciiTheme="majorBidi" w:hAnsiTheme="majorBidi" w:cstheme="majorBidi"/>
          <w:sz w:val="24"/>
          <w:szCs w:val="24"/>
        </w:rPr>
        <w:t>)</w:t>
      </w:r>
      <w:r w:rsidRPr="00FF668C">
        <w:rPr>
          <w:rFonts w:asciiTheme="majorBidi" w:hAnsiTheme="majorBidi" w:cstheme="majorBidi"/>
          <w:sz w:val="24"/>
          <w:szCs w:val="24"/>
        </w:rPr>
        <w:t xml:space="preserve"> does not</w:t>
      </w:r>
      <w:r w:rsidR="00FE6CDA" w:rsidRPr="00FF668C">
        <w:rPr>
          <w:rFonts w:asciiTheme="majorBidi" w:hAnsiTheme="majorBidi" w:cstheme="majorBidi"/>
          <w:sz w:val="24"/>
          <w:szCs w:val="24"/>
        </w:rPr>
        <w:t xml:space="preserve"> conduct labour inspections targeting domestic workers. However, </w:t>
      </w:r>
      <w:r w:rsidR="00A755CA" w:rsidRPr="00FF668C">
        <w:rPr>
          <w:rFonts w:asciiTheme="majorBidi" w:hAnsiTheme="majorBidi" w:cstheme="majorBidi"/>
          <w:sz w:val="24"/>
          <w:szCs w:val="24"/>
        </w:rPr>
        <w:t>LRA</w:t>
      </w:r>
      <w:r w:rsidR="00FE6CDA" w:rsidRPr="00FF668C">
        <w:rPr>
          <w:rFonts w:asciiTheme="majorBidi" w:hAnsiTheme="majorBidi" w:cstheme="majorBidi"/>
          <w:sz w:val="24"/>
          <w:szCs w:val="24"/>
        </w:rPr>
        <w:t xml:space="preserve"> </w:t>
      </w:r>
      <w:r w:rsidR="00A755CA" w:rsidRPr="00FF668C">
        <w:rPr>
          <w:rFonts w:asciiTheme="majorBidi" w:hAnsiTheme="majorBidi" w:cstheme="majorBidi"/>
          <w:sz w:val="24"/>
          <w:szCs w:val="24"/>
        </w:rPr>
        <w:t xml:space="preserve">investigates </w:t>
      </w:r>
      <w:r w:rsidR="00FE6CDA" w:rsidRPr="00FF668C">
        <w:rPr>
          <w:rFonts w:asciiTheme="majorBidi" w:hAnsiTheme="majorBidi" w:cstheme="majorBidi"/>
          <w:sz w:val="24"/>
          <w:szCs w:val="24"/>
        </w:rPr>
        <w:t xml:space="preserve">claims lodged by domestic workers, and assists in resolving disputes of such workers. </w:t>
      </w:r>
      <w:r w:rsidR="00AF0D11" w:rsidRPr="00FF668C">
        <w:rPr>
          <w:rFonts w:asciiTheme="majorBidi" w:hAnsiTheme="majorBidi" w:cstheme="majorBidi"/>
          <w:sz w:val="24"/>
          <w:szCs w:val="24"/>
        </w:rPr>
        <w:t>Furthermore,</w:t>
      </w:r>
      <w:r w:rsidR="00FE6CDA" w:rsidRPr="00FF668C">
        <w:rPr>
          <w:rFonts w:asciiTheme="majorBidi" w:hAnsiTheme="majorBidi" w:cstheme="majorBidi"/>
          <w:sz w:val="24"/>
          <w:szCs w:val="24"/>
        </w:rPr>
        <w:t xml:space="preserve"> </w:t>
      </w:r>
      <w:r w:rsidR="00A755CA" w:rsidRPr="00FF668C">
        <w:rPr>
          <w:rFonts w:asciiTheme="majorBidi" w:hAnsiTheme="majorBidi" w:cstheme="majorBidi"/>
          <w:sz w:val="24"/>
          <w:szCs w:val="24"/>
        </w:rPr>
        <w:t>LRA</w:t>
      </w:r>
      <w:r w:rsidR="00FE6CDA" w:rsidRPr="00FF668C">
        <w:rPr>
          <w:rFonts w:asciiTheme="majorBidi" w:hAnsiTheme="majorBidi" w:cstheme="majorBidi"/>
          <w:sz w:val="24"/>
          <w:szCs w:val="24"/>
        </w:rPr>
        <w:t xml:space="preserve"> circulates information regarding employee rights via our social media platforms, as part of our awareness initiative. </w:t>
      </w:r>
    </w:p>
    <w:p w14:paraId="4803FCBC" w14:textId="77777777" w:rsidR="00A755CA" w:rsidRPr="00FF668C" w:rsidRDefault="00A755CA"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Number of inspections: </w:t>
      </w:r>
    </w:p>
    <w:tbl>
      <w:tblPr>
        <w:tblStyle w:val="GridTable4-Accent5"/>
        <w:tblW w:w="0" w:type="auto"/>
        <w:tblInd w:w="2335" w:type="dxa"/>
        <w:tblLook w:val="04A0" w:firstRow="1" w:lastRow="0" w:firstColumn="1" w:lastColumn="0" w:noHBand="0" w:noVBand="1"/>
      </w:tblPr>
      <w:tblGrid>
        <w:gridCol w:w="723"/>
        <w:gridCol w:w="2523"/>
      </w:tblGrid>
      <w:tr w:rsidR="00A755CA" w:rsidRPr="00FF668C" w14:paraId="7C59B523" w14:textId="77777777" w:rsidTr="00A755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A2EDD9B" w14:textId="047F473A" w:rsidR="00A755CA" w:rsidRPr="00FF668C" w:rsidRDefault="00A755CA" w:rsidP="00A755CA">
            <w:pPr>
              <w:jc w:val="both"/>
              <w:rPr>
                <w:rFonts w:asciiTheme="majorBidi" w:hAnsiTheme="majorBidi" w:cstheme="majorBidi"/>
                <w:sz w:val="24"/>
                <w:szCs w:val="24"/>
              </w:rPr>
            </w:pPr>
            <w:r w:rsidRPr="00FF668C">
              <w:rPr>
                <w:rFonts w:asciiTheme="majorBidi" w:hAnsiTheme="majorBidi" w:cstheme="majorBidi"/>
                <w:sz w:val="24"/>
                <w:szCs w:val="24"/>
              </w:rPr>
              <w:t>Year</w:t>
            </w:r>
          </w:p>
        </w:tc>
        <w:tc>
          <w:tcPr>
            <w:tcW w:w="0" w:type="auto"/>
          </w:tcPr>
          <w:p w14:paraId="32F85821" w14:textId="2B9EC1D8" w:rsidR="00A755CA" w:rsidRPr="00FF668C" w:rsidRDefault="00A755CA" w:rsidP="00A755CA">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F668C">
              <w:rPr>
                <w:rFonts w:asciiTheme="majorBidi" w:hAnsiTheme="majorBidi" w:cstheme="majorBidi"/>
                <w:sz w:val="24"/>
                <w:szCs w:val="24"/>
              </w:rPr>
              <w:t>Number of inspections</w:t>
            </w:r>
          </w:p>
        </w:tc>
      </w:tr>
      <w:tr w:rsidR="00A755CA" w:rsidRPr="00FF668C" w14:paraId="697CD0CE" w14:textId="77777777" w:rsidTr="00A75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61B805" w14:textId="74634FCA" w:rsidR="00A755CA" w:rsidRPr="00FF668C" w:rsidRDefault="00A755CA" w:rsidP="00A755CA">
            <w:pPr>
              <w:jc w:val="both"/>
              <w:rPr>
                <w:rFonts w:asciiTheme="majorBidi" w:hAnsiTheme="majorBidi" w:cstheme="majorBidi"/>
                <w:sz w:val="24"/>
                <w:szCs w:val="24"/>
              </w:rPr>
            </w:pPr>
            <w:r w:rsidRPr="00FF668C">
              <w:rPr>
                <w:rFonts w:asciiTheme="majorBidi" w:hAnsiTheme="majorBidi" w:cstheme="majorBidi"/>
                <w:sz w:val="24"/>
                <w:szCs w:val="24"/>
              </w:rPr>
              <w:t>2019</w:t>
            </w:r>
          </w:p>
        </w:tc>
        <w:tc>
          <w:tcPr>
            <w:tcW w:w="0" w:type="auto"/>
          </w:tcPr>
          <w:p w14:paraId="62DD93D2" w14:textId="7565D002" w:rsidR="00A755CA" w:rsidRPr="00FF668C" w:rsidRDefault="00A755CA" w:rsidP="00A755C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F668C">
              <w:rPr>
                <w:rFonts w:asciiTheme="majorBidi" w:hAnsiTheme="majorBidi" w:cstheme="majorBidi"/>
                <w:sz w:val="24"/>
                <w:szCs w:val="24"/>
              </w:rPr>
              <w:t>236</w:t>
            </w:r>
          </w:p>
        </w:tc>
      </w:tr>
      <w:tr w:rsidR="00A755CA" w:rsidRPr="00FF668C" w14:paraId="3A7A6D7B" w14:textId="77777777" w:rsidTr="00A755CA">
        <w:tc>
          <w:tcPr>
            <w:cnfStyle w:val="001000000000" w:firstRow="0" w:lastRow="0" w:firstColumn="1" w:lastColumn="0" w:oddVBand="0" w:evenVBand="0" w:oddHBand="0" w:evenHBand="0" w:firstRowFirstColumn="0" w:firstRowLastColumn="0" w:lastRowFirstColumn="0" w:lastRowLastColumn="0"/>
            <w:tcW w:w="0" w:type="auto"/>
          </w:tcPr>
          <w:p w14:paraId="68D0721C" w14:textId="05C6D730" w:rsidR="00A755CA" w:rsidRPr="00FF668C" w:rsidRDefault="00A755CA" w:rsidP="00A755CA">
            <w:pPr>
              <w:jc w:val="both"/>
              <w:rPr>
                <w:rFonts w:asciiTheme="majorBidi" w:hAnsiTheme="majorBidi" w:cstheme="majorBidi"/>
                <w:sz w:val="24"/>
                <w:szCs w:val="24"/>
              </w:rPr>
            </w:pPr>
            <w:r w:rsidRPr="00FF668C">
              <w:rPr>
                <w:rFonts w:asciiTheme="majorBidi" w:hAnsiTheme="majorBidi" w:cstheme="majorBidi"/>
                <w:sz w:val="24"/>
                <w:szCs w:val="24"/>
              </w:rPr>
              <w:t>2020</w:t>
            </w:r>
          </w:p>
        </w:tc>
        <w:tc>
          <w:tcPr>
            <w:tcW w:w="0" w:type="auto"/>
          </w:tcPr>
          <w:p w14:paraId="1FB694E2" w14:textId="5DE9C9BF" w:rsidR="00A755CA" w:rsidRPr="00FF668C" w:rsidRDefault="00A755CA" w:rsidP="00A755CA">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F668C">
              <w:rPr>
                <w:rFonts w:asciiTheme="majorBidi" w:hAnsiTheme="majorBidi" w:cstheme="majorBidi"/>
                <w:sz w:val="24"/>
                <w:szCs w:val="24"/>
              </w:rPr>
              <w:t>80</w:t>
            </w:r>
          </w:p>
        </w:tc>
      </w:tr>
      <w:tr w:rsidR="00A755CA" w:rsidRPr="00FF668C" w14:paraId="0C0D14F9" w14:textId="77777777" w:rsidTr="00A75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8F173D" w14:textId="6CEA5904" w:rsidR="00A755CA" w:rsidRPr="00FF668C" w:rsidRDefault="00A755CA" w:rsidP="00A755CA">
            <w:pPr>
              <w:jc w:val="both"/>
              <w:rPr>
                <w:rFonts w:asciiTheme="majorBidi" w:hAnsiTheme="majorBidi" w:cstheme="majorBidi"/>
                <w:sz w:val="24"/>
                <w:szCs w:val="24"/>
              </w:rPr>
            </w:pPr>
            <w:r w:rsidRPr="00FF668C">
              <w:rPr>
                <w:rFonts w:asciiTheme="majorBidi" w:hAnsiTheme="majorBidi" w:cstheme="majorBidi"/>
                <w:sz w:val="24"/>
                <w:szCs w:val="24"/>
              </w:rPr>
              <w:t>2021</w:t>
            </w:r>
          </w:p>
        </w:tc>
        <w:tc>
          <w:tcPr>
            <w:tcW w:w="0" w:type="auto"/>
          </w:tcPr>
          <w:p w14:paraId="4D7B3E2D" w14:textId="6CED8950" w:rsidR="00A755CA" w:rsidRPr="00FF668C" w:rsidRDefault="00A755CA" w:rsidP="00A755C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F668C">
              <w:rPr>
                <w:rFonts w:asciiTheme="majorBidi" w:hAnsiTheme="majorBidi" w:cstheme="majorBidi"/>
                <w:sz w:val="24"/>
                <w:szCs w:val="24"/>
              </w:rPr>
              <w:t>85</w:t>
            </w:r>
          </w:p>
        </w:tc>
      </w:tr>
    </w:tbl>
    <w:p w14:paraId="5A65C58D" w14:textId="77777777" w:rsidR="002D0CD3" w:rsidRPr="00FF668C" w:rsidRDefault="002D0CD3" w:rsidP="002D0CD3">
      <w:pPr>
        <w:pStyle w:val="ListParagraph"/>
        <w:spacing w:before="120" w:after="120" w:line="360" w:lineRule="auto"/>
        <w:contextualSpacing w:val="0"/>
        <w:jc w:val="both"/>
        <w:rPr>
          <w:rFonts w:asciiTheme="majorBidi" w:hAnsiTheme="majorBidi" w:cstheme="majorBidi"/>
          <w:sz w:val="24"/>
          <w:szCs w:val="24"/>
        </w:rPr>
      </w:pPr>
    </w:p>
    <w:p w14:paraId="41BE424C" w14:textId="77777777" w:rsidR="00106B3B" w:rsidRPr="00FF668C" w:rsidRDefault="00E905B3"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The LRA has not extended these inspections to private houses.</w:t>
      </w:r>
      <w:r w:rsidR="00FE3A89" w:rsidRPr="00FF668C">
        <w:rPr>
          <w:rFonts w:asciiTheme="majorBidi" w:hAnsiTheme="majorBidi" w:cstheme="majorBidi"/>
          <w:sz w:val="24"/>
          <w:szCs w:val="24"/>
        </w:rPr>
        <w:t xml:space="preserve"> At induction, inspectors </w:t>
      </w:r>
      <w:r w:rsidR="00106B3B" w:rsidRPr="00FF668C">
        <w:rPr>
          <w:rFonts w:asciiTheme="majorBidi" w:hAnsiTheme="majorBidi" w:cstheme="majorBidi"/>
          <w:sz w:val="24"/>
          <w:szCs w:val="24"/>
        </w:rPr>
        <w:t>are provided with information on identifying situations of trafficking and exploitation.</w:t>
      </w:r>
    </w:p>
    <w:p w14:paraId="6D3A9392" w14:textId="77777777" w:rsidR="004F5E36" w:rsidRPr="00FF668C" w:rsidRDefault="00106B3B"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Following</w:t>
      </w:r>
      <w:r w:rsidR="004F5E36" w:rsidRPr="00FF668C">
        <w:rPr>
          <w:rFonts w:asciiTheme="majorBidi" w:hAnsiTheme="majorBidi" w:cstheme="majorBidi"/>
          <w:sz w:val="24"/>
          <w:szCs w:val="24"/>
        </w:rPr>
        <w:t xml:space="preserve"> the</w:t>
      </w:r>
      <w:r w:rsidRPr="00FF668C">
        <w:rPr>
          <w:rFonts w:asciiTheme="majorBidi" w:hAnsiTheme="majorBidi" w:cstheme="majorBidi"/>
          <w:sz w:val="24"/>
          <w:szCs w:val="24"/>
        </w:rPr>
        <w:t xml:space="preserve"> inspections, fines have been imposed on employer</w:t>
      </w:r>
      <w:r w:rsidR="004F5E36" w:rsidRPr="00FF668C">
        <w:rPr>
          <w:rFonts w:asciiTheme="majorBidi" w:hAnsiTheme="majorBidi" w:cstheme="majorBidi"/>
          <w:sz w:val="24"/>
          <w:szCs w:val="24"/>
        </w:rPr>
        <w:t xml:space="preserve">s who have been non-cooperative, </w:t>
      </w:r>
      <w:r w:rsidRPr="00FF668C">
        <w:rPr>
          <w:rFonts w:asciiTheme="majorBidi" w:hAnsiTheme="majorBidi" w:cstheme="majorBidi"/>
          <w:sz w:val="24"/>
          <w:szCs w:val="24"/>
        </w:rPr>
        <w:t xml:space="preserve">for violations with regard to the Employment Act </w:t>
      </w:r>
      <w:r w:rsidR="004F5E36" w:rsidRPr="00FF668C">
        <w:rPr>
          <w:rFonts w:asciiTheme="majorBidi" w:hAnsiTheme="majorBidi" w:cstheme="majorBidi"/>
          <w:sz w:val="24"/>
          <w:szCs w:val="24"/>
        </w:rPr>
        <w:t>and subsequent regulations.</w:t>
      </w:r>
    </w:p>
    <w:p w14:paraId="4F596A8D" w14:textId="77777777" w:rsidR="004F5E36" w:rsidRPr="00FF668C" w:rsidRDefault="004F5E36"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Details of fines: </w:t>
      </w:r>
    </w:p>
    <w:tbl>
      <w:tblPr>
        <w:tblStyle w:val="GridTable4-Accent5"/>
        <w:tblW w:w="0" w:type="auto"/>
        <w:tblInd w:w="2335" w:type="dxa"/>
        <w:tblLook w:val="04A0" w:firstRow="1" w:lastRow="0" w:firstColumn="1" w:lastColumn="0" w:noHBand="0" w:noVBand="1"/>
      </w:tblPr>
      <w:tblGrid>
        <w:gridCol w:w="723"/>
        <w:gridCol w:w="3023"/>
      </w:tblGrid>
      <w:tr w:rsidR="004F5E36" w:rsidRPr="00FF668C" w14:paraId="69E799D9" w14:textId="77777777" w:rsidTr="00BC59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0EAD40F" w14:textId="77777777" w:rsidR="004F5E36" w:rsidRPr="00FF668C" w:rsidRDefault="004F5E36" w:rsidP="00BC596B">
            <w:pPr>
              <w:jc w:val="both"/>
              <w:rPr>
                <w:rFonts w:asciiTheme="majorBidi" w:hAnsiTheme="majorBidi" w:cstheme="majorBidi"/>
                <w:sz w:val="24"/>
                <w:szCs w:val="24"/>
              </w:rPr>
            </w:pPr>
            <w:r w:rsidRPr="00FF668C">
              <w:rPr>
                <w:rFonts w:asciiTheme="majorBidi" w:hAnsiTheme="majorBidi" w:cstheme="majorBidi"/>
                <w:sz w:val="24"/>
                <w:szCs w:val="24"/>
              </w:rPr>
              <w:t>Year</w:t>
            </w:r>
          </w:p>
        </w:tc>
        <w:tc>
          <w:tcPr>
            <w:tcW w:w="0" w:type="auto"/>
          </w:tcPr>
          <w:p w14:paraId="4BD5F367" w14:textId="212BAA20" w:rsidR="004F5E36" w:rsidRPr="00FF668C" w:rsidRDefault="004F5E36" w:rsidP="00BC596B">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F668C">
              <w:rPr>
                <w:rFonts w:asciiTheme="majorBidi" w:hAnsiTheme="majorBidi" w:cstheme="majorBidi"/>
                <w:sz w:val="24"/>
                <w:szCs w:val="24"/>
              </w:rPr>
              <w:t>Number of employers fined</w:t>
            </w:r>
          </w:p>
        </w:tc>
      </w:tr>
      <w:tr w:rsidR="004F5E36" w:rsidRPr="00FF668C" w14:paraId="5D0A0043" w14:textId="77777777" w:rsidTr="00BC5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506008E" w14:textId="77777777" w:rsidR="004F5E36" w:rsidRPr="00FF668C" w:rsidRDefault="004F5E36" w:rsidP="00BC596B">
            <w:pPr>
              <w:jc w:val="both"/>
              <w:rPr>
                <w:rFonts w:asciiTheme="majorBidi" w:hAnsiTheme="majorBidi" w:cstheme="majorBidi"/>
                <w:sz w:val="24"/>
                <w:szCs w:val="24"/>
              </w:rPr>
            </w:pPr>
            <w:r w:rsidRPr="00FF668C">
              <w:rPr>
                <w:rFonts w:asciiTheme="majorBidi" w:hAnsiTheme="majorBidi" w:cstheme="majorBidi"/>
                <w:sz w:val="24"/>
                <w:szCs w:val="24"/>
              </w:rPr>
              <w:t>2019</w:t>
            </w:r>
          </w:p>
        </w:tc>
        <w:tc>
          <w:tcPr>
            <w:tcW w:w="0" w:type="auto"/>
          </w:tcPr>
          <w:p w14:paraId="025048EB" w14:textId="2AFB86FC" w:rsidR="004F5E36" w:rsidRPr="00FF668C" w:rsidRDefault="004F5E36" w:rsidP="00BC596B">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F668C">
              <w:rPr>
                <w:rFonts w:asciiTheme="majorBidi" w:hAnsiTheme="majorBidi" w:cstheme="majorBidi"/>
                <w:sz w:val="24"/>
                <w:szCs w:val="24"/>
              </w:rPr>
              <w:t>30</w:t>
            </w:r>
          </w:p>
        </w:tc>
      </w:tr>
      <w:tr w:rsidR="004F5E36" w:rsidRPr="00FF668C" w14:paraId="0C78E7DA" w14:textId="77777777" w:rsidTr="00BC596B">
        <w:tc>
          <w:tcPr>
            <w:cnfStyle w:val="001000000000" w:firstRow="0" w:lastRow="0" w:firstColumn="1" w:lastColumn="0" w:oddVBand="0" w:evenVBand="0" w:oddHBand="0" w:evenHBand="0" w:firstRowFirstColumn="0" w:firstRowLastColumn="0" w:lastRowFirstColumn="0" w:lastRowLastColumn="0"/>
            <w:tcW w:w="0" w:type="auto"/>
          </w:tcPr>
          <w:p w14:paraId="63B90094" w14:textId="77777777" w:rsidR="004F5E36" w:rsidRPr="00FF668C" w:rsidRDefault="004F5E36" w:rsidP="00BC596B">
            <w:pPr>
              <w:jc w:val="both"/>
              <w:rPr>
                <w:rFonts w:asciiTheme="majorBidi" w:hAnsiTheme="majorBidi" w:cstheme="majorBidi"/>
                <w:sz w:val="24"/>
                <w:szCs w:val="24"/>
              </w:rPr>
            </w:pPr>
            <w:r w:rsidRPr="00FF668C">
              <w:rPr>
                <w:rFonts w:asciiTheme="majorBidi" w:hAnsiTheme="majorBidi" w:cstheme="majorBidi"/>
                <w:sz w:val="24"/>
                <w:szCs w:val="24"/>
              </w:rPr>
              <w:t>2020</w:t>
            </w:r>
          </w:p>
        </w:tc>
        <w:tc>
          <w:tcPr>
            <w:tcW w:w="0" w:type="auto"/>
          </w:tcPr>
          <w:p w14:paraId="4B58105F" w14:textId="7F8A86B3" w:rsidR="004F5E36" w:rsidRPr="00FF668C" w:rsidRDefault="004F5E36" w:rsidP="00BC596B">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F668C">
              <w:rPr>
                <w:rFonts w:asciiTheme="majorBidi" w:hAnsiTheme="majorBidi" w:cstheme="majorBidi"/>
                <w:sz w:val="24"/>
                <w:szCs w:val="24"/>
              </w:rPr>
              <w:t>13</w:t>
            </w:r>
          </w:p>
        </w:tc>
      </w:tr>
      <w:tr w:rsidR="004F5E36" w:rsidRPr="00FF668C" w14:paraId="5EA44F69" w14:textId="77777777" w:rsidTr="00BC5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56359C9" w14:textId="77777777" w:rsidR="004F5E36" w:rsidRPr="00FF668C" w:rsidRDefault="004F5E36" w:rsidP="00BC596B">
            <w:pPr>
              <w:jc w:val="both"/>
              <w:rPr>
                <w:rFonts w:asciiTheme="majorBidi" w:hAnsiTheme="majorBidi" w:cstheme="majorBidi"/>
                <w:sz w:val="24"/>
                <w:szCs w:val="24"/>
              </w:rPr>
            </w:pPr>
            <w:r w:rsidRPr="00FF668C">
              <w:rPr>
                <w:rFonts w:asciiTheme="majorBidi" w:hAnsiTheme="majorBidi" w:cstheme="majorBidi"/>
                <w:sz w:val="24"/>
                <w:szCs w:val="24"/>
              </w:rPr>
              <w:t>2021</w:t>
            </w:r>
          </w:p>
        </w:tc>
        <w:tc>
          <w:tcPr>
            <w:tcW w:w="0" w:type="auto"/>
          </w:tcPr>
          <w:p w14:paraId="1F78215A" w14:textId="51E02893" w:rsidR="004F5E36" w:rsidRPr="00FF668C" w:rsidRDefault="004F5E36" w:rsidP="00BC596B">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F668C">
              <w:rPr>
                <w:rFonts w:asciiTheme="majorBidi" w:hAnsiTheme="majorBidi" w:cstheme="majorBidi"/>
                <w:sz w:val="24"/>
                <w:szCs w:val="24"/>
              </w:rPr>
              <w:t>20</w:t>
            </w:r>
          </w:p>
        </w:tc>
      </w:tr>
    </w:tbl>
    <w:p w14:paraId="67F1A28D" w14:textId="77777777" w:rsidR="004F5E36" w:rsidRPr="00FF668C" w:rsidRDefault="004F5E36" w:rsidP="004F5E36">
      <w:pPr>
        <w:pStyle w:val="ListParagraph"/>
        <w:spacing w:before="120" w:after="120" w:line="360" w:lineRule="auto"/>
        <w:contextualSpacing w:val="0"/>
        <w:jc w:val="both"/>
        <w:rPr>
          <w:rFonts w:asciiTheme="majorBidi" w:hAnsiTheme="majorBidi" w:cstheme="majorBidi"/>
          <w:sz w:val="24"/>
          <w:szCs w:val="24"/>
        </w:rPr>
      </w:pPr>
    </w:p>
    <w:p w14:paraId="3F14DACC" w14:textId="56108510" w:rsidR="00B6507C" w:rsidRPr="00FF668C" w:rsidRDefault="00A30F1E"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Concerning migrant workers,</w:t>
      </w:r>
      <w:r w:rsidR="00160A37" w:rsidRPr="00FF668C">
        <w:rPr>
          <w:rFonts w:asciiTheme="majorBidi" w:hAnsiTheme="majorBidi" w:cstheme="majorBidi"/>
          <w:sz w:val="24"/>
          <w:szCs w:val="24"/>
        </w:rPr>
        <w:t xml:space="preserve"> M</w:t>
      </w:r>
      <w:r w:rsidR="005F6868" w:rsidRPr="00FF668C">
        <w:rPr>
          <w:rFonts w:asciiTheme="majorBidi" w:hAnsiTheme="majorBidi" w:cstheme="majorBidi"/>
          <w:sz w:val="24"/>
          <w:szCs w:val="24"/>
        </w:rPr>
        <w:t xml:space="preserve">ED </w:t>
      </w:r>
      <w:r w:rsidR="00160A37" w:rsidRPr="00FF668C">
        <w:rPr>
          <w:rFonts w:asciiTheme="majorBidi" w:hAnsiTheme="majorBidi" w:cstheme="majorBidi"/>
          <w:sz w:val="24"/>
          <w:szCs w:val="24"/>
        </w:rPr>
        <w:t>has embarked on a nationwide regularization program</w:t>
      </w:r>
      <w:r w:rsidR="003207E0">
        <w:rPr>
          <w:rFonts w:asciiTheme="majorBidi" w:hAnsiTheme="majorBidi" w:cstheme="majorBidi"/>
          <w:sz w:val="24"/>
          <w:szCs w:val="24"/>
        </w:rPr>
        <w:t>me</w:t>
      </w:r>
      <w:r w:rsidR="00160A37" w:rsidRPr="00FF668C">
        <w:rPr>
          <w:rFonts w:asciiTheme="majorBidi" w:hAnsiTheme="majorBidi" w:cstheme="majorBidi"/>
          <w:sz w:val="24"/>
          <w:szCs w:val="24"/>
        </w:rPr>
        <w:t xml:space="preserve"> </w:t>
      </w:r>
      <w:r w:rsidR="00A22EA4" w:rsidRPr="00FF668C">
        <w:rPr>
          <w:rFonts w:asciiTheme="majorBidi" w:hAnsiTheme="majorBidi" w:cstheme="majorBidi"/>
          <w:sz w:val="24"/>
          <w:szCs w:val="24"/>
        </w:rPr>
        <w:t>to</w:t>
      </w:r>
      <w:r w:rsidR="00160A37" w:rsidRPr="00FF668C">
        <w:rPr>
          <w:rFonts w:asciiTheme="majorBidi" w:hAnsiTheme="majorBidi" w:cstheme="majorBidi"/>
          <w:sz w:val="24"/>
          <w:szCs w:val="24"/>
        </w:rPr>
        <w:t xml:space="preserve"> facilitate</w:t>
      </w:r>
      <w:r w:rsidR="00554E07" w:rsidRPr="00FF668C">
        <w:rPr>
          <w:rFonts w:asciiTheme="majorBidi" w:hAnsiTheme="majorBidi" w:cstheme="majorBidi"/>
          <w:sz w:val="24"/>
          <w:szCs w:val="24"/>
        </w:rPr>
        <w:t xml:space="preserve"> the workers</w:t>
      </w:r>
      <w:r w:rsidR="00160A37" w:rsidRPr="00FF668C">
        <w:rPr>
          <w:rFonts w:asciiTheme="majorBidi" w:hAnsiTheme="majorBidi" w:cstheme="majorBidi"/>
          <w:sz w:val="24"/>
          <w:szCs w:val="24"/>
        </w:rPr>
        <w:t xml:space="preserve"> to reintegrate into the formal</w:t>
      </w:r>
      <w:r w:rsidR="00554E07" w:rsidRPr="00FF668C">
        <w:rPr>
          <w:rFonts w:asciiTheme="majorBidi" w:hAnsiTheme="majorBidi" w:cstheme="majorBidi"/>
          <w:sz w:val="24"/>
          <w:szCs w:val="24"/>
        </w:rPr>
        <w:t xml:space="preserve"> labour</w:t>
      </w:r>
      <w:r w:rsidR="00160A37" w:rsidRPr="00FF668C">
        <w:rPr>
          <w:rFonts w:asciiTheme="majorBidi" w:hAnsiTheme="majorBidi" w:cstheme="majorBidi"/>
          <w:sz w:val="24"/>
          <w:szCs w:val="24"/>
        </w:rPr>
        <w:t xml:space="preserve"> market</w:t>
      </w:r>
      <w:r w:rsidR="00A22EA4" w:rsidRPr="00FF668C">
        <w:rPr>
          <w:rFonts w:asciiTheme="majorBidi" w:hAnsiTheme="majorBidi" w:cstheme="majorBidi"/>
          <w:sz w:val="24"/>
          <w:szCs w:val="24"/>
        </w:rPr>
        <w:t xml:space="preserve">. </w:t>
      </w:r>
      <w:r w:rsidR="00E65677" w:rsidRPr="00FF668C">
        <w:rPr>
          <w:rFonts w:asciiTheme="majorBidi" w:hAnsiTheme="majorBidi" w:cstheme="majorBidi"/>
          <w:sz w:val="24"/>
          <w:szCs w:val="24"/>
        </w:rPr>
        <w:t xml:space="preserve">Work is also underway to ensure </w:t>
      </w:r>
      <w:r w:rsidR="00160A37" w:rsidRPr="00FF668C">
        <w:rPr>
          <w:rFonts w:asciiTheme="majorBidi" w:hAnsiTheme="majorBidi" w:cstheme="majorBidi"/>
          <w:sz w:val="24"/>
          <w:szCs w:val="24"/>
        </w:rPr>
        <w:t xml:space="preserve">compulsory medical cover for migrant workers </w:t>
      </w:r>
      <w:r w:rsidR="00E65677" w:rsidRPr="00FF668C">
        <w:rPr>
          <w:rFonts w:asciiTheme="majorBidi" w:hAnsiTheme="majorBidi" w:cstheme="majorBidi"/>
          <w:sz w:val="24"/>
          <w:szCs w:val="24"/>
        </w:rPr>
        <w:t>in a manner that covers</w:t>
      </w:r>
      <w:r w:rsidR="00160A37" w:rsidRPr="00FF668C">
        <w:rPr>
          <w:rFonts w:asciiTheme="majorBidi" w:hAnsiTheme="majorBidi" w:cstheme="majorBidi"/>
          <w:sz w:val="24"/>
          <w:szCs w:val="24"/>
        </w:rPr>
        <w:t xml:space="preserve"> inpatient and out</w:t>
      </w:r>
      <w:r w:rsidR="0099256C">
        <w:rPr>
          <w:rFonts w:asciiTheme="majorBidi" w:hAnsiTheme="majorBidi" w:cstheme="majorBidi"/>
          <w:sz w:val="24"/>
          <w:szCs w:val="24"/>
        </w:rPr>
        <w:t>patient benefits</w:t>
      </w:r>
      <w:r w:rsidR="00761F42">
        <w:rPr>
          <w:rFonts w:asciiTheme="majorBidi" w:hAnsiTheme="majorBidi" w:cstheme="majorBidi"/>
          <w:sz w:val="24"/>
          <w:szCs w:val="24"/>
        </w:rPr>
        <w:t>.</w:t>
      </w:r>
      <w:r w:rsidR="000D363C">
        <w:rPr>
          <w:rFonts w:asciiTheme="majorBidi" w:hAnsiTheme="majorBidi" w:cstheme="majorBidi"/>
          <w:sz w:val="24"/>
          <w:szCs w:val="24"/>
        </w:rPr>
        <w:t xml:space="preserve"> Minimum accommodation guidelines for employers to ensure decent living conditions has been set.</w:t>
      </w:r>
    </w:p>
    <w:p w14:paraId="1D3894AB" w14:textId="77777777" w:rsidR="00495BDF" w:rsidRPr="00FF668C" w:rsidRDefault="00495BDF" w:rsidP="00495BDF">
      <w:pPr>
        <w:pStyle w:val="ListParagraph"/>
        <w:spacing w:before="120" w:after="120" w:line="360" w:lineRule="auto"/>
        <w:contextualSpacing w:val="0"/>
        <w:jc w:val="both"/>
        <w:rPr>
          <w:rFonts w:asciiTheme="majorBidi" w:hAnsiTheme="majorBidi" w:cstheme="majorBidi"/>
          <w:sz w:val="24"/>
          <w:szCs w:val="24"/>
        </w:rPr>
      </w:pPr>
    </w:p>
    <w:p w14:paraId="0D11C1C4" w14:textId="77777777" w:rsidR="00EC5C17" w:rsidRPr="00FF668C" w:rsidRDefault="00EC5C17" w:rsidP="00FE3A89">
      <w:pPr>
        <w:pStyle w:val="Heading1"/>
        <w:spacing w:before="120" w:after="120" w:line="360" w:lineRule="auto"/>
        <w:jc w:val="both"/>
        <w:rPr>
          <w:rFonts w:asciiTheme="majorBidi" w:eastAsia="Calibri" w:hAnsiTheme="majorBidi"/>
          <w:b/>
          <w:bCs/>
          <w:color w:val="auto"/>
          <w:sz w:val="24"/>
          <w:szCs w:val="24"/>
          <w:u w:val="single"/>
        </w:rPr>
      </w:pPr>
      <w:r w:rsidRPr="00FF668C">
        <w:rPr>
          <w:rFonts w:asciiTheme="majorBidi" w:eastAsia="Calibri" w:hAnsiTheme="majorBidi"/>
          <w:b/>
          <w:bCs/>
          <w:color w:val="auto"/>
          <w:sz w:val="24"/>
          <w:szCs w:val="24"/>
          <w:u w:val="single"/>
        </w:rPr>
        <w:t xml:space="preserve">Article 12: </w:t>
      </w:r>
    </w:p>
    <w:p w14:paraId="2D861EA9" w14:textId="0FBAFAC7" w:rsidR="00BA2AC6" w:rsidRPr="00FF668C" w:rsidRDefault="00BA2AC6"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Maldives Health Profile reported 158 abortions attended within health facilities by healthcare profess</w:t>
      </w:r>
      <w:r w:rsidR="00571413" w:rsidRPr="00FF668C">
        <w:rPr>
          <w:rFonts w:asciiTheme="majorBidi" w:hAnsiTheme="majorBidi" w:cstheme="majorBidi"/>
          <w:sz w:val="24"/>
          <w:szCs w:val="24"/>
        </w:rPr>
        <w:t>ionals in 2019. Abortions from h</w:t>
      </w:r>
      <w:r w:rsidRPr="00FF668C">
        <w:rPr>
          <w:rFonts w:asciiTheme="majorBidi" w:hAnsiTheme="majorBidi" w:cstheme="majorBidi"/>
          <w:sz w:val="24"/>
          <w:szCs w:val="24"/>
        </w:rPr>
        <w:t>ealth facilities are regularly reported throug</w:t>
      </w:r>
      <w:r w:rsidR="00571413" w:rsidRPr="00FF668C">
        <w:rPr>
          <w:rFonts w:asciiTheme="majorBidi" w:hAnsiTheme="majorBidi" w:cstheme="majorBidi"/>
          <w:sz w:val="24"/>
          <w:szCs w:val="24"/>
        </w:rPr>
        <w:t>h the vital registration system and documented in the health information system.</w:t>
      </w:r>
    </w:p>
    <w:p w14:paraId="778EBEC0" w14:textId="40A99BD0" w:rsidR="00F333B9" w:rsidRPr="00FF668C" w:rsidRDefault="009301C1"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In relation to the rise in caesarean births, Government notes that there is further need to establish the reasons. However, c</w:t>
      </w:r>
      <w:r w:rsidR="00BA2AC6" w:rsidRPr="00FF668C">
        <w:rPr>
          <w:rFonts w:asciiTheme="majorBidi" w:hAnsiTheme="majorBidi" w:cstheme="majorBidi"/>
          <w:sz w:val="24"/>
          <w:szCs w:val="24"/>
        </w:rPr>
        <w:t>omprehensive emergency obstetric care is available at all hospitals with the specialist teams of gynaecologist, paediatrician, and anaesthetist</w:t>
      </w:r>
      <w:r w:rsidRPr="00FF668C">
        <w:rPr>
          <w:rFonts w:asciiTheme="majorBidi" w:hAnsiTheme="majorBidi" w:cstheme="majorBidi"/>
          <w:sz w:val="24"/>
          <w:szCs w:val="24"/>
        </w:rPr>
        <w:t>s</w:t>
      </w:r>
      <w:r w:rsidR="00BA2AC6" w:rsidRPr="00FF668C">
        <w:rPr>
          <w:rFonts w:asciiTheme="majorBidi" w:hAnsiTheme="majorBidi" w:cstheme="majorBidi"/>
          <w:sz w:val="24"/>
          <w:szCs w:val="24"/>
        </w:rPr>
        <w:t>.</w:t>
      </w:r>
      <w:r w:rsidR="00452AA6" w:rsidRPr="00FF668C">
        <w:rPr>
          <w:rFonts w:asciiTheme="majorBidi" w:hAnsiTheme="majorBidi" w:cstheme="majorBidi"/>
          <w:sz w:val="24"/>
          <w:szCs w:val="24"/>
        </w:rPr>
        <w:t xml:space="preserve"> </w:t>
      </w:r>
      <w:r w:rsidR="00BA2AC6" w:rsidRPr="00FF668C">
        <w:rPr>
          <w:rFonts w:asciiTheme="majorBidi" w:hAnsiTheme="majorBidi" w:cstheme="majorBidi"/>
          <w:sz w:val="24"/>
          <w:szCs w:val="24"/>
        </w:rPr>
        <w:t>These services are conveniently sought and offered.</w:t>
      </w:r>
      <w:r w:rsidR="00452AA6" w:rsidRPr="00FF668C">
        <w:rPr>
          <w:rFonts w:asciiTheme="majorBidi" w:hAnsiTheme="majorBidi" w:cstheme="majorBidi"/>
          <w:sz w:val="24"/>
          <w:szCs w:val="24"/>
        </w:rPr>
        <w:t xml:space="preserve"> </w:t>
      </w:r>
    </w:p>
    <w:p w14:paraId="1EAC2264" w14:textId="1E1C9F6C" w:rsidR="00495BDF" w:rsidRPr="00FF7A01" w:rsidRDefault="00A625AE" w:rsidP="00FF7A01">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Concerning the roll out of the </w:t>
      </w:r>
      <w:r w:rsidR="00FF434B" w:rsidRPr="00FF668C">
        <w:rPr>
          <w:rFonts w:asciiTheme="majorBidi" w:hAnsiTheme="majorBidi" w:cstheme="majorBidi"/>
          <w:sz w:val="24"/>
          <w:szCs w:val="24"/>
        </w:rPr>
        <w:t xml:space="preserve">SRH curriculum, roll out is dependent on the time allocated for health and PE and work is underway to </w:t>
      </w:r>
      <w:r w:rsidR="00A80D55" w:rsidRPr="00FF668C">
        <w:rPr>
          <w:rFonts w:asciiTheme="majorBidi" w:hAnsiTheme="majorBidi" w:cstheme="majorBidi"/>
          <w:sz w:val="24"/>
          <w:szCs w:val="24"/>
        </w:rPr>
        <w:t xml:space="preserve">devise a comprehensive solution. </w:t>
      </w:r>
    </w:p>
    <w:p w14:paraId="1C7CB5BB" w14:textId="7031D7A5" w:rsidR="008139F1" w:rsidRDefault="00E85949" w:rsidP="00761F42">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In relation to raising awareness on FGM/C, </w:t>
      </w:r>
      <w:r w:rsidR="00A0491E" w:rsidRPr="00FF668C">
        <w:rPr>
          <w:rFonts w:asciiTheme="majorBidi" w:hAnsiTheme="majorBidi" w:cstheme="majorBidi"/>
          <w:sz w:val="24"/>
          <w:szCs w:val="24"/>
        </w:rPr>
        <w:t xml:space="preserve">the national campaign on domestic violence </w:t>
      </w:r>
      <w:r w:rsidR="00172229" w:rsidRPr="00FF668C">
        <w:rPr>
          <w:rFonts w:asciiTheme="majorBidi" w:hAnsiTheme="majorBidi" w:cstheme="majorBidi"/>
          <w:sz w:val="24"/>
          <w:szCs w:val="24"/>
        </w:rPr>
        <w:t>conducted by</w:t>
      </w:r>
      <w:r w:rsidR="00A0491E" w:rsidRPr="00FF668C">
        <w:rPr>
          <w:rFonts w:asciiTheme="majorBidi" w:hAnsiTheme="majorBidi" w:cstheme="majorBidi"/>
          <w:sz w:val="24"/>
          <w:szCs w:val="24"/>
        </w:rPr>
        <w:t xml:space="preserve"> the MOGFSS covers issues relating to harmful practises. </w:t>
      </w:r>
    </w:p>
    <w:p w14:paraId="432AC0FD" w14:textId="77777777" w:rsidR="00761F42" w:rsidRPr="00761F42" w:rsidRDefault="00761F42" w:rsidP="00761F42">
      <w:pPr>
        <w:pStyle w:val="ListParagraph"/>
        <w:spacing w:before="120" w:after="120" w:line="360" w:lineRule="auto"/>
        <w:contextualSpacing w:val="0"/>
        <w:jc w:val="both"/>
        <w:rPr>
          <w:rFonts w:asciiTheme="majorBidi" w:hAnsiTheme="majorBidi" w:cstheme="majorBidi"/>
          <w:sz w:val="24"/>
          <w:szCs w:val="24"/>
        </w:rPr>
      </w:pPr>
    </w:p>
    <w:p w14:paraId="7D432B2E" w14:textId="77777777" w:rsidR="00EC5C17" w:rsidRPr="00FF668C" w:rsidRDefault="00EC5C17" w:rsidP="00641E20">
      <w:pPr>
        <w:pStyle w:val="Heading1"/>
        <w:spacing w:before="120" w:after="120" w:line="360" w:lineRule="auto"/>
        <w:rPr>
          <w:rFonts w:asciiTheme="majorBidi" w:eastAsia="Calibri" w:hAnsiTheme="majorBidi"/>
          <w:b/>
          <w:bCs/>
          <w:color w:val="auto"/>
          <w:sz w:val="24"/>
          <w:szCs w:val="24"/>
          <w:u w:val="single"/>
        </w:rPr>
      </w:pPr>
      <w:r w:rsidRPr="00FF668C">
        <w:rPr>
          <w:rFonts w:asciiTheme="majorBidi" w:eastAsia="Calibri" w:hAnsiTheme="majorBidi"/>
          <w:b/>
          <w:bCs/>
          <w:color w:val="auto"/>
          <w:sz w:val="24"/>
          <w:szCs w:val="24"/>
          <w:u w:val="single"/>
        </w:rPr>
        <w:t xml:space="preserve">Article 13: </w:t>
      </w:r>
    </w:p>
    <w:p w14:paraId="059802ED" w14:textId="1D3E9941" w:rsidR="005E6A84" w:rsidRPr="00FF668C" w:rsidRDefault="00215AB6" w:rsidP="00BA42A7">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With regard to empowerment of women, </w:t>
      </w:r>
      <w:r w:rsidR="008139F1" w:rsidRPr="00FF668C">
        <w:rPr>
          <w:rFonts w:asciiTheme="majorBidi" w:hAnsiTheme="majorBidi" w:cstheme="majorBidi"/>
          <w:sz w:val="24"/>
          <w:szCs w:val="24"/>
        </w:rPr>
        <w:t>BCC undertakes entrepreneursh</w:t>
      </w:r>
      <w:r w:rsidRPr="00FF668C">
        <w:rPr>
          <w:rFonts w:asciiTheme="majorBidi" w:hAnsiTheme="majorBidi" w:cstheme="majorBidi"/>
          <w:sz w:val="24"/>
          <w:szCs w:val="24"/>
        </w:rPr>
        <w:t xml:space="preserve">ip training across the country. </w:t>
      </w:r>
      <w:r w:rsidR="008139F1" w:rsidRPr="00FF668C">
        <w:rPr>
          <w:rFonts w:asciiTheme="majorBidi" w:hAnsiTheme="majorBidi" w:cstheme="majorBidi"/>
          <w:sz w:val="24"/>
          <w:szCs w:val="24"/>
        </w:rPr>
        <w:t xml:space="preserve">To date, </w:t>
      </w:r>
      <w:r w:rsidR="00FB4E9C" w:rsidRPr="00FF668C">
        <w:rPr>
          <w:rFonts w:asciiTheme="majorBidi" w:hAnsiTheme="majorBidi" w:cstheme="majorBidi"/>
          <w:sz w:val="24"/>
          <w:szCs w:val="24"/>
        </w:rPr>
        <w:t>approximately</w:t>
      </w:r>
      <w:r w:rsidR="008139F1" w:rsidRPr="00FF668C">
        <w:rPr>
          <w:rFonts w:asciiTheme="majorBidi" w:hAnsiTheme="majorBidi" w:cstheme="majorBidi"/>
          <w:sz w:val="24"/>
          <w:szCs w:val="24"/>
        </w:rPr>
        <w:t xml:space="preserve"> 2000 participants have participated in these sessions. </w:t>
      </w:r>
      <w:r w:rsidR="00FB4E9C" w:rsidRPr="00FF668C">
        <w:rPr>
          <w:rFonts w:asciiTheme="majorBidi" w:hAnsiTheme="majorBidi" w:cstheme="majorBidi"/>
          <w:sz w:val="24"/>
          <w:szCs w:val="24"/>
        </w:rPr>
        <w:t>More</w:t>
      </w:r>
      <w:r w:rsidR="008139F1" w:rsidRPr="00FF668C">
        <w:rPr>
          <w:rFonts w:asciiTheme="majorBidi" w:hAnsiTheme="majorBidi" w:cstheme="majorBidi"/>
          <w:sz w:val="24"/>
          <w:szCs w:val="24"/>
        </w:rPr>
        <w:t xml:space="preserve"> than 50% of the participants were women, and most of these individuals </w:t>
      </w:r>
      <w:r w:rsidR="00BA42A7" w:rsidRPr="00FF668C">
        <w:rPr>
          <w:rFonts w:asciiTheme="majorBidi" w:hAnsiTheme="majorBidi" w:cstheme="majorBidi"/>
          <w:sz w:val="24"/>
          <w:szCs w:val="24"/>
        </w:rPr>
        <w:t>were</w:t>
      </w:r>
      <w:r w:rsidR="008139F1" w:rsidRPr="00FF668C">
        <w:rPr>
          <w:rFonts w:asciiTheme="majorBidi" w:hAnsiTheme="majorBidi" w:cstheme="majorBidi"/>
          <w:sz w:val="24"/>
          <w:szCs w:val="24"/>
        </w:rPr>
        <w:t xml:space="preserve"> youth participant</w:t>
      </w:r>
      <w:r w:rsidR="00BA42A7" w:rsidRPr="00FF668C">
        <w:rPr>
          <w:rFonts w:asciiTheme="majorBidi" w:hAnsiTheme="majorBidi" w:cstheme="majorBidi"/>
          <w:sz w:val="24"/>
          <w:szCs w:val="24"/>
        </w:rPr>
        <w:t>s</w:t>
      </w:r>
      <w:r w:rsidR="008139F1" w:rsidRPr="00FF668C">
        <w:rPr>
          <w:rFonts w:asciiTheme="majorBidi" w:hAnsiTheme="majorBidi" w:cstheme="majorBidi"/>
          <w:sz w:val="24"/>
          <w:szCs w:val="24"/>
        </w:rPr>
        <w:t>.</w:t>
      </w:r>
    </w:p>
    <w:p w14:paraId="7CBE7B6C" w14:textId="29BA93A0" w:rsidR="00CD2172" w:rsidRPr="00FF668C" w:rsidRDefault="00C575B4" w:rsidP="00C575B4">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As noted in paragraph 9, SDFC disbursed</w:t>
      </w:r>
      <w:r w:rsidR="00CD2172" w:rsidRPr="00FF668C">
        <w:rPr>
          <w:rFonts w:asciiTheme="majorBidi" w:hAnsiTheme="majorBidi" w:cstheme="majorBidi"/>
          <w:sz w:val="24"/>
          <w:szCs w:val="24"/>
        </w:rPr>
        <w:t xml:space="preserve"> over MVR 217 million to over 200 women engaged </w:t>
      </w:r>
      <w:r w:rsidRPr="00FF668C">
        <w:rPr>
          <w:rFonts w:asciiTheme="majorBidi" w:hAnsiTheme="majorBidi" w:cstheme="majorBidi"/>
          <w:sz w:val="24"/>
          <w:szCs w:val="24"/>
        </w:rPr>
        <w:t xml:space="preserve">businesses. </w:t>
      </w:r>
      <w:r w:rsidR="00CD2172" w:rsidRPr="00FF668C">
        <w:rPr>
          <w:rFonts w:asciiTheme="majorBidi" w:hAnsiTheme="majorBidi" w:cstheme="majorBidi"/>
          <w:sz w:val="24"/>
          <w:szCs w:val="24"/>
        </w:rPr>
        <w:t>Commer</w:t>
      </w:r>
      <w:r w:rsidR="00595DBC" w:rsidRPr="00FF668C">
        <w:rPr>
          <w:rFonts w:asciiTheme="majorBidi" w:hAnsiTheme="majorBidi" w:cstheme="majorBidi"/>
          <w:sz w:val="24"/>
          <w:szCs w:val="24"/>
        </w:rPr>
        <w:t>ce, tourism and manufacturing are</w:t>
      </w:r>
      <w:r w:rsidR="00CD2172" w:rsidRPr="00FF668C">
        <w:rPr>
          <w:rFonts w:asciiTheme="majorBidi" w:hAnsiTheme="majorBidi" w:cstheme="majorBidi"/>
          <w:sz w:val="24"/>
          <w:szCs w:val="24"/>
        </w:rPr>
        <w:t xml:space="preserve"> the main areas where financing support has been provided</w:t>
      </w:r>
      <w:r w:rsidR="00595DBC" w:rsidRPr="00FF668C">
        <w:rPr>
          <w:rFonts w:asciiTheme="majorBidi" w:hAnsiTheme="majorBidi" w:cstheme="majorBidi"/>
          <w:sz w:val="24"/>
          <w:szCs w:val="24"/>
        </w:rPr>
        <w:t>.</w:t>
      </w:r>
    </w:p>
    <w:p w14:paraId="13ADA62F" w14:textId="3199CFAF" w:rsidR="004D0521" w:rsidRPr="00FF668C" w:rsidRDefault="004D0521" w:rsidP="00353321">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Concerning the consumption tax </w:t>
      </w:r>
      <w:r w:rsidR="001143D7" w:rsidRPr="00FF668C">
        <w:rPr>
          <w:rFonts w:asciiTheme="majorBidi" w:hAnsiTheme="majorBidi" w:cstheme="majorBidi"/>
          <w:sz w:val="24"/>
          <w:szCs w:val="24"/>
        </w:rPr>
        <w:t>regime</w:t>
      </w:r>
      <w:r w:rsidR="00353321" w:rsidRPr="00FF668C">
        <w:rPr>
          <w:rFonts w:asciiTheme="majorBidi" w:hAnsiTheme="majorBidi" w:cstheme="majorBidi"/>
          <w:sz w:val="24"/>
          <w:szCs w:val="24"/>
        </w:rPr>
        <w:t xml:space="preserve">, Maldives Inland Revenue Authority </w:t>
      </w:r>
      <w:r w:rsidRPr="00FF668C">
        <w:rPr>
          <w:rFonts w:asciiTheme="majorBidi" w:hAnsiTheme="majorBidi" w:cstheme="majorBidi"/>
          <w:sz w:val="24"/>
          <w:szCs w:val="24"/>
        </w:rPr>
        <w:t xml:space="preserve">has not conducted any gender specific studies on the impact of taxation on vulnerable women. </w:t>
      </w:r>
    </w:p>
    <w:p w14:paraId="5DC95D2F" w14:textId="0ADCD8F1" w:rsidR="004644E6" w:rsidRPr="00FF668C" w:rsidRDefault="004644E6"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In order to protect those rendered vulnerable due to the </w:t>
      </w:r>
      <w:r w:rsidR="00353321" w:rsidRPr="00FF668C">
        <w:rPr>
          <w:rFonts w:asciiTheme="majorBidi" w:hAnsiTheme="majorBidi" w:cstheme="majorBidi"/>
          <w:sz w:val="24"/>
          <w:szCs w:val="24"/>
        </w:rPr>
        <w:t>economic</w:t>
      </w:r>
      <w:r w:rsidRPr="00FF668C">
        <w:rPr>
          <w:rFonts w:asciiTheme="majorBidi" w:hAnsiTheme="majorBidi" w:cstheme="majorBidi"/>
          <w:sz w:val="24"/>
          <w:szCs w:val="24"/>
        </w:rPr>
        <w:t xml:space="preserve"> crisis triggered by the COVID-19 pandemic, MOGFSS undertook Voluntary Relocation program</w:t>
      </w:r>
      <w:r w:rsidR="003207E0">
        <w:rPr>
          <w:rFonts w:asciiTheme="majorBidi" w:hAnsiTheme="majorBidi" w:cstheme="majorBidi"/>
          <w:sz w:val="24"/>
          <w:szCs w:val="24"/>
        </w:rPr>
        <w:t>me</w:t>
      </w:r>
      <w:r w:rsidRPr="00FF668C">
        <w:rPr>
          <w:rFonts w:asciiTheme="majorBidi" w:hAnsiTheme="majorBidi" w:cstheme="majorBidi"/>
          <w:sz w:val="24"/>
          <w:szCs w:val="24"/>
        </w:rPr>
        <w:t xml:space="preserve"> is enhanced to support vulnerable women and families through economic support.  </w:t>
      </w:r>
    </w:p>
    <w:p w14:paraId="4BF51183" w14:textId="77777777" w:rsidR="004D0521" w:rsidRPr="00FF668C" w:rsidRDefault="004D0521" w:rsidP="004D0521">
      <w:pPr>
        <w:pStyle w:val="ListParagraph"/>
        <w:spacing w:before="120" w:after="120" w:line="360" w:lineRule="auto"/>
        <w:contextualSpacing w:val="0"/>
        <w:jc w:val="both"/>
        <w:rPr>
          <w:rFonts w:asciiTheme="majorBidi" w:hAnsiTheme="majorBidi" w:cstheme="majorBidi"/>
          <w:sz w:val="24"/>
          <w:szCs w:val="24"/>
        </w:rPr>
      </w:pPr>
    </w:p>
    <w:p w14:paraId="14DC7FA5" w14:textId="77777777" w:rsidR="00EC5C17" w:rsidRPr="00FF668C" w:rsidRDefault="00EC5C17" w:rsidP="00641E20">
      <w:pPr>
        <w:pStyle w:val="Heading1"/>
        <w:spacing w:before="120" w:after="120" w:line="360" w:lineRule="auto"/>
        <w:rPr>
          <w:rFonts w:asciiTheme="majorBidi" w:eastAsia="Calibri" w:hAnsiTheme="majorBidi"/>
          <w:b/>
          <w:bCs/>
          <w:color w:val="auto"/>
          <w:sz w:val="24"/>
          <w:szCs w:val="24"/>
          <w:u w:val="single"/>
        </w:rPr>
      </w:pPr>
      <w:r w:rsidRPr="00FF668C">
        <w:rPr>
          <w:rFonts w:asciiTheme="majorBidi" w:eastAsia="Calibri" w:hAnsiTheme="majorBidi"/>
          <w:b/>
          <w:bCs/>
          <w:color w:val="auto"/>
          <w:sz w:val="24"/>
          <w:szCs w:val="24"/>
          <w:u w:val="single"/>
        </w:rPr>
        <w:t xml:space="preserve">Article 14: </w:t>
      </w:r>
    </w:p>
    <w:p w14:paraId="2CB2C7A5" w14:textId="5A3A810D" w:rsidR="008E5700" w:rsidRPr="00FF668C" w:rsidRDefault="008E5700" w:rsidP="00172229">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 xml:space="preserve">The Constitution </w:t>
      </w:r>
      <w:r w:rsidR="00420BDD" w:rsidRPr="00FF668C">
        <w:rPr>
          <w:rFonts w:asciiTheme="majorBidi" w:hAnsiTheme="majorBidi" w:cstheme="majorBidi"/>
          <w:sz w:val="24"/>
          <w:szCs w:val="24"/>
        </w:rPr>
        <w:t xml:space="preserve">and the laws in force provides all the rights enshrined in the Constitution to all women and girls within the jurisdiction without any discrimination. </w:t>
      </w:r>
    </w:p>
    <w:p w14:paraId="10F44060" w14:textId="088153BF" w:rsidR="009E700A" w:rsidRPr="008C3D34" w:rsidRDefault="00353321" w:rsidP="008C3D34">
      <w:pPr>
        <w:pStyle w:val="ListParagraph"/>
        <w:numPr>
          <w:ilvl w:val="0"/>
          <w:numId w:val="7"/>
        </w:numPr>
        <w:spacing w:before="120" w:after="120" w:line="360" w:lineRule="auto"/>
        <w:contextualSpacing w:val="0"/>
        <w:jc w:val="both"/>
        <w:rPr>
          <w:rFonts w:asciiTheme="majorBidi" w:hAnsiTheme="majorBidi" w:cstheme="majorBidi"/>
          <w:sz w:val="24"/>
          <w:szCs w:val="24"/>
        </w:rPr>
      </w:pPr>
      <w:r w:rsidRPr="00FF668C">
        <w:rPr>
          <w:rFonts w:asciiTheme="majorBidi" w:hAnsiTheme="majorBidi" w:cstheme="majorBidi"/>
          <w:sz w:val="24"/>
          <w:szCs w:val="24"/>
        </w:rPr>
        <w:t>Disaggregated data relating to domestic violence and gender based violence cases are regularly maintained and published by MOGFSS</w:t>
      </w:r>
      <w:r w:rsidR="008E5700" w:rsidRPr="00FF668C">
        <w:rPr>
          <w:rFonts w:asciiTheme="majorBidi" w:hAnsiTheme="majorBidi" w:cstheme="majorBidi"/>
          <w:sz w:val="24"/>
          <w:szCs w:val="24"/>
        </w:rPr>
        <w:t xml:space="preserve">. </w:t>
      </w:r>
      <w:proofErr w:type="gramStart"/>
      <w:r w:rsidRPr="00FF668C">
        <w:rPr>
          <w:rFonts w:asciiTheme="majorBidi" w:hAnsiTheme="majorBidi" w:cstheme="majorBidi"/>
          <w:sz w:val="24"/>
          <w:szCs w:val="24"/>
        </w:rPr>
        <w:t xml:space="preserve">Government </w:t>
      </w:r>
      <w:r w:rsidR="00D643D0">
        <w:rPr>
          <w:rFonts w:asciiTheme="majorBidi" w:hAnsiTheme="majorBidi" w:cstheme="majorBidi"/>
          <w:sz w:val="24"/>
          <w:szCs w:val="24"/>
        </w:rPr>
        <w:t>,</w:t>
      </w:r>
      <w:r w:rsidRPr="00FF668C">
        <w:rPr>
          <w:rFonts w:asciiTheme="majorBidi" w:hAnsiTheme="majorBidi" w:cstheme="majorBidi"/>
          <w:sz w:val="24"/>
          <w:szCs w:val="24"/>
        </w:rPr>
        <w:t>h</w:t>
      </w:r>
      <w:r w:rsidR="008E5700" w:rsidRPr="00FF668C">
        <w:rPr>
          <w:rFonts w:asciiTheme="majorBidi" w:hAnsiTheme="majorBidi" w:cstheme="majorBidi"/>
          <w:sz w:val="24"/>
          <w:szCs w:val="24"/>
        </w:rPr>
        <w:t>owever</w:t>
      </w:r>
      <w:proofErr w:type="gramEnd"/>
      <w:r w:rsidR="00D643D0">
        <w:rPr>
          <w:rFonts w:asciiTheme="majorBidi" w:hAnsiTheme="majorBidi" w:cstheme="majorBidi"/>
          <w:sz w:val="24"/>
          <w:szCs w:val="24"/>
        </w:rPr>
        <w:t>,</w:t>
      </w:r>
      <w:r w:rsidRPr="00FF668C">
        <w:rPr>
          <w:rFonts w:asciiTheme="majorBidi" w:hAnsiTheme="majorBidi" w:cstheme="majorBidi"/>
          <w:sz w:val="24"/>
          <w:szCs w:val="24"/>
        </w:rPr>
        <w:t xml:space="preserve"> acknowledges the </w:t>
      </w:r>
      <w:r w:rsidR="008E5700" w:rsidRPr="00FF668C">
        <w:rPr>
          <w:rFonts w:asciiTheme="majorBidi" w:hAnsiTheme="majorBidi" w:cstheme="majorBidi"/>
          <w:sz w:val="24"/>
          <w:szCs w:val="24"/>
        </w:rPr>
        <w:t>need to strengthen data collection whic</w:t>
      </w:r>
      <w:r w:rsidRPr="00FF668C">
        <w:rPr>
          <w:rFonts w:asciiTheme="majorBidi" w:hAnsiTheme="majorBidi" w:cstheme="majorBidi"/>
          <w:sz w:val="24"/>
          <w:szCs w:val="24"/>
        </w:rPr>
        <w:t xml:space="preserve">h will be reflected through an improved case management system. </w:t>
      </w:r>
      <w:r w:rsidR="008E5700" w:rsidRPr="00FF668C">
        <w:rPr>
          <w:rFonts w:asciiTheme="majorBidi" w:hAnsiTheme="majorBidi" w:cstheme="majorBidi"/>
          <w:sz w:val="24"/>
          <w:szCs w:val="24"/>
        </w:rPr>
        <w:t xml:space="preserve">FPA </w:t>
      </w:r>
      <w:r w:rsidRPr="00FF668C">
        <w:rPr>
          <w:rFonts w:asciiTheme="majorBidi" w:hAnsiTheme="majorBidi" w:cstheme="majorBidi"/>
          <w:sz w:val="24"/>
          <w:szCs w:val="24"/>
        </w:rPr>
        <w:t xml:space="preserve">also, </w:t>
      </w:r>
      <w:r w:rsidR="008E5700" w:rsidRPr="00FF668C">
        <w:rPr>
          <w:rFonts w:asciiTheme="majorBidi" w:hAnsiTheme="majorBidi" w:cstheme="majorBidi"/>
          <w:sz w:val="24"/>
          <w:szCs w:val="24"/>
        </w:rPr>
        <w:t xml:space="preserve">compiles gender disaggregated </w:t>
      </w:r>
      <w:r w:rsidRPr="00FF668C">
        <w:rPr>
          <w:rFonts w:asciiTheme="majorBidi" w:hAnsiTheme="majorBidi" w:cstheme="majorBidi"/>
          <w:sz w:val="24"/>
          <w:szCs w:val="24"/>
        </w:rPr>
        <w:t>data based on referral data received</w:t>
      </w:r>
      <w:r w:rsidR="008E5700" w:rsidRPr="00FF668C">
        <w:rPr>
          <w:rFonts w:asciiTheme="majorBidi" w:hAnsiTheme="majorBidi" w:cstheme="majorBidi"/>
          <w:sz w:val="24"/>
          <w:szCs w:val="24"/>
        </w:rPr>
        <w:t xml:space="preserve">. The reports are disseminated through FPAs social media platforms and are also published on the website. </w:t>
      </w:r>
      <w:r w:rsidR="00E3063A" w:rsidRPr="00FF668C">
        <w:rPr>
          <w:rFonts w:asciiTheme="majorBidi" w:hAnsiTheme="majorBidi" w:cstheme="majorBidi"/>
          <w:sz w:val="24"/>
          <w:szCs w:val="24"/>
        </w:rPr>
        <w:t>L</w:t>
      </w:r>
      <w:r w:rsidR="008E5700" w:rsidRPr="00FF668C">
        <w:rPr>
          <w:rFonts w:asciiTheme="majorBidi" w:hAnsiTheme="majorBidi" w:cstheme="majorBidi"/>
          <w:sz w:val="24"/>
          <w:szCs w:val="24"/>
        </w:rPr>
        <w:t>ack of centralized data consolid</w:t>
      </w:r>
      <w:r w:rsidR="00E3063A" w:rsidRPr="00FF668C">
        <w:rPr>
          <w:rFonts w:asciiTheme="majorBidi" w:hAnsiTheme="majorBidi" w:cstheme="majorBidi"/>
          <w:sz w:val="24"/>
          <w:szCs w:val="24"/>
        </w:rPr>
        <w:t xml:space="preserve">ation and management mechanism are identified limitations. </w:t>
      </w:r>
      <w:r w:rsidR="008E5700" w:rsidRPr="00FF668C">
        <w:rPr>
          <w:rFonts w:asciiTheme="majorBidi" w:hAnsiTheme="majorBidi" w:cstheme="majorBidi"/>
          <w:sz w:val="24"/>
          <w:szCs w:val="24"/>
        </w:rPr>
        <w:t xml:space="preserve">FPA, </w:t>
      </w:r>
      <w:proofErr w:type="spellStart"/>
      <w:r w:rsidR="008E5700" w:rsidRPr="00FF668C">
        <w:rPr>
          <w:rFonts w:asciiTheme="majorBidi" w:hAnsiTheme="majorBidi" w:cstheme="majorBidi"/>
          <w:sz w:val="24"/>
          <w:szCs w:val="24"/>
        </w:rPr>
        <w:t>MoGFSS</w:t>
      </w:r>
      <w:proofErr w:type="spellEnd"/>
      <w:r w:rsidR="008E5700" w:rsidRPr="00FF668C">
        <w:rPr>
          <w:rFonts w:asciiTheme="majorBidi" w:hAnsiTheme="majorBidi" w:cstheme="majorBidi"/>
          <w:sz w:val="24"/>
          <w:szCs w:val="24"/>
        </w:rPr>
        <w:t>, M</w:t>
      </w:r>
      <w:r w:rsidR="00E3063A" w:rsidRPr="00FF668C">
        <w:rPr>
          <w:rFonts w:asciiTheme="majorBidi" w:hAnsiTheme="majorBidi" w:cstheme="majorBidi"/>
          <w:sz w:val="24"/>
          <w:szCs w:val="24"/>
        </w:rPr>
        <w:t xml:space="preserve">aldives </w:t>
      </w:r>
      <w:r w:rsidR="008E5700" w:rsidRPr="00FF668C">
        <w:rPr>
          <w:rFonts w:asciiTheme="majorBidi" w:hAnsiTheme="majorBidi" w:cstheme="majorBidi"/>
          <w:sz w:val="24"/>
          <w:szCs w:val="24"/>
        </w:rPr>
        <w:t>B</w:t>
      </w:r>
      <w:r w:rsidR="00E3063A" w:rsidRPr="00FF668C">
        <w:rPr>
          <w:rFonts w:asciiTheme="majorBidi" w:hAnsiTheme="majorBidi" w:cstheme="majorBidi"/>
          <w:sz w:val="24"/>
          <w:szCs w:val="24"/>
        </w:rPr>
        <w:t xml:space="preserve">ureau of Statistics </w:t>
      </w:r>
      <w:r w:rsidR="008E5700" w:rsidRPr="00FF668C">
        <w:rPr>
          <w:rFonts w:asciiTheme="majorBidi" w:hAnsiTheme="majorBidi" w:cstheme="majorBidi"/>
          <w:sz w:val="24"/>
          <w:szCs w:val="24"/>
        </w:rPr>
        <w:t xml:space="preserve">and other stakeholders are </w:t>
      </w:r>
      <w:r w:rsidR="00E3063A" w:rsidRPr="00FF668C">
        <w:rPr>
          <w:rFonts w:asciiTheme="majorBidi" w:hAnsiTheme="majorBidi" w:cstheme="majorBidi"/>
          <w:sz w:val="24"/>
          <w:szCs w:val="24"/>
        </w:rPr>
        <w:t>collaborating to</w:t>
      </w:r>
      <w:r w:rsidR="008E5700" w:rsidRPr="00FF668C">
        <w:rPr>
          <w:rFonts w:asciiTheme="majorBidi" w:hAnsiTheme="majorBidi" w:cstheme="majorBidi"/>
          <w:sz w:val="24"/>
          <w:szCs w:val="24"/>
        </w:rPr>
        <w:t xml:space="preserve"> standardize and centralize data collection and management</w:t>
      </w:r>
      <w:r w:rsidR="008C3D34">
        <w:rPr>
          <w:rFonts w:asciiTheme="majorBidi" w:hAnsiTheme="majorBidi" w:cstheme="majorBidi"/>
          <w:sz w:val="24"/>
          <w:szCs w:val="24"/>
        </w:rPr>
        <w:t>.</w:t>
      </w:r>
      <w:bookmarkStart w:id="0" w:name="_GoBack"/>
      <w:bookmarkEnd w:id="0"/>
      <w:permStart w:id="810115753" w:edGrp="everyone"/>
      <w:permEnd w:id="810115753"/>
    </w:p>
    <w:sectPr w:rsidR="009E700A" w:rsidRPr="008C3D34" w:rsidSect="00731178">
      <w:footerReference w:type="default" r:id="rId8"/>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84564" w14:textId="77777777" w:rsidR="00613FFF" w:rsidRDefault="00613FFF" w:rsidP="00731178">
      <w:pPr>
        <w:spacing w:after="0" w:line="240" w:lineRule="auto"/>
      </w:pPr>
      <w:r>
        <w:separator/>
      </w:r>
    </w:p>
  </w:endnote>
  <w:endnote w:type="continuationSeparator" w:id="0">
    <w:p w14:paraId="1C0E1C98" w14:textId="77777777" w:rsidR="00613FFF" w:rsidRDefault="00613FFF" w:rsidP="0073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9172743"/>
      <w:docPartObj>
        <w:docPartGallery w:val="Page Numbers (Bottom of Page)"/>
        <w:docPartUnique/>
      </w:docPartObj>
    </w:sdtPr>
    <w:sdtEndPr/>
    <w:sdtContent>
      <w:sdt>
        <w:sdtPr>
          <w:id w:val="-1705238520"/>
          <w:docPartObj>
            <w:docPartGallery w:val="Page Numbers (Top of Page)"/>
            <w:docPartUnique/>
          </w:docPartObj>
        </w:sdtPr>
        <w:sdtEndPr/>
        <w:sdtContent>
          <w:p w14:paraId="397574A5" w14:textId="6AE6BE67" w:rsidR="00731178" w:rsidRDefault="00731178" w:rsidP="0073117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1E778A">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E778A">
              <w:rPr>
                <w:b/>
                <w:bCs/>
                <w:noProof/>
              </w:rPr>
              <w:t>8</w:t>
            </w:r>
            <w:r>
              <w:rPr>
                <w:b/>
                <w:bCs/>
                <w:sz w:val="24"/>
                <w:szCs w:val="24"/>
              </w:rPr>
              <w:fldChar w:fldCharType="end"/>
            </w:r>
          </w:p>
        </w:sdtContent>
      </w:sdt>
    </w:sdtContent>
  </w:sdt>
  <w:p w14:paraId="76414375" w14:textId="77777777" w:rsidR="00731178" w:rsidRDefault="00731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B99F1" w14:textId="77777777" w:rsidR="00613FFF" w:rsidRDefault="00613FFF" w:rsidP="00731178">
      <w:pPr>
        <w:spacing w:after="0" w:line="240" w:lineRule="auto"/>
      </w:pPr>
      <w:r>
        <w:separator/>
      </w:r>
    </w:p>
  </w:footnote>
  <w:footnote w:type="continuationSeparator" w:id="0">
    <w:p w14:paraId="51B2B9A2" w14:textId="77777777" w:rsidR="00613FFF" w:rsidRDefault="00613FFF" w:rsidP="007311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B0512"/>
    <w:multiLevelType w:val="hybridMultilevel"/>
    <w:tmpl w:val="B416371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C01497"/>
    <w:multiLevelType w:val="hybridMultilevel"/>
    <w:tmpl w:val="E40C316E"/>
    <w:lvl w:ilvl="0" w:tplc="EC2624C4">
      <w:numFmt w:val="bullet"/>
      <w:lvlText w:val=""/>
      <w:lvlJc w:val="left"/>
      <w:pPr>
        <w:ind w:left="720" w:hanging="360"/>
      </w:pPr>
      <w:rPr>
        <w:rFonts w:ascii="Symbol" w:eastAsiaTheme="minorHAnsi" w:hAnsi="Symbol" w:cstheme="majorBidi" w:hint="default"/>
      </w:rPr>
    </w:lvl>
    <w:lvl w:ilvl="1" w:tplc="04090003">
      <w:start w:val="1"/>
      <w:numFmt w:val="bullet"/>
      <w:lvlText w:val="o"/>
      <w:lvlJc w:val="left"/>
      <w:pPr>
        <w:ind w:left="1440" w:hanging="360"/>
      </w:pPr>
      <w:rPr>
        <w:rFonts w:ascii="Courier New" w:hAnsi="Courier New" w:cs="Courier New" w:hint="default"/>
      </w:rPr>
    </w:lvl>
    <w:lvl w:ilvl="2" w:tplc="91340B3E">
      <w:numFmt w:val="bullet"/>
      <w:lvlText w:val="•"/>
      <w:lvlJc w:val="left"/>
      <w:pPr>
        <w:ind w:left="2520" w:hanging="720"/>
      </w:pPr>
      <w:rPr>
        <w:rFonts w:ascii="Times New Roman" w:eastAsiaTheme="minorHAnsi"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733FFE"/>
    <w:multiLevelType w:val="hybridMultilevel"/>
    <w:tmpl w:val="86F635D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854B2B"/>
    <w:multiLevelType w:val="hybridMultilevel"/>
    <w:tmpl w:val="0C4042E8"/>
    <w:lvl w:ilvl="0" w:tplc="EC2624C4">
      <w:numFmt w:val="bullet"/>
      <w:lvlText w:val=""/>
      <w:lvlJc w:val="left"/>
      <w:pPr>
        <w:ind w:left="1080" w:hanging="360"/>
      </w:pPr>
      <w:rPr>
        <w:rFonts w:ascii="Symbol" w:eastAsiaTheme="minorHAnsi"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EB56C40"/>
    <w:multiLevelType w:val="hybridMultilevel"/>
    <w:tmpl w:val="68EC8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A106AD"/>
    <w:multiLevelType w:val="hybridMultilevel"/>
    <w:tmpl w:val="B730634E"/>
    <w:lvl w:ilvl="0" w:tplc="EC2624C4">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DA5777"/>
    <w:multiLevelType w:val="hybridMultilevel"/>
    <w:tmpl w:val="DC94B346"/>
    <w:lvl w:ilvl="0" w:tplc="D99A9EF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14B1BE8"/>
    <w:multiLevelType w:val="hybridMultilevel"/>
    <w:tmpl w:val="8102C02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551483"/>
    <w:multiLevelType w:val="hybridMultilevel"/>
    <w:tmpl w:val="41B4EE42"/>
    <w:lvl w:ilvl="0" w:tplc="EC2624C4">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A82613"/>
    <w:multiLevelType w:val="hybridMultilevel"/>
    <w:tmpl w:val="CB9C9DC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8"/>
  </w:num>
  <w:num w:numId="5">
    <w:abstractNumId w:val="5"/>
  </w:num>
  <w:num w:numId="6">
    <w:abstractNumId w:val="3"/>
  </w:num>
  <w:num w:numId="7">
    <w:abstractNumId w:val="0"/>
  </w:num>
  <w:num w:numId="8">
    <w:abstractNumId w:val="9"/>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Qg5yIUHJG/8PSArOpCSGJV4+JgipoGvlYCmlUj1yQ+J2GG9bPSJqt4QvmghCRHS2TXlQ5I3DE54zyw286afs5Q==" w:salt="hnE3f92jWFF2AuZmxcNjv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0A9"/>
    <w:rsid w:val="00005E86"/>
    <w:rsid w:val="00065F40"/>
    <w:rsid w:val="00067081"/>
    <w:rsid w:val="00083DB8"/>
    <w:rsid w:val="000A0160"/>
    <w:rsid w:val="000C7D3C"/>
    <w:rsid w:val="000D363C"/>
    <w:rsid w:val="000E538B"/>
    <w:rsid w:val="000F030F"/>
    <w:rsid w:val="00100C64"/>
    <w:rsid w:val="00106B3B"/>
    <w:rsid w:val="001143D7"/>
    <w:rsid w:val="001573D0"/>
    <w:rsid w:val="00160A37"/>
    <w:rsid w:val="00172229"/>
    <w:rsid w:val="00175B0F"/>
    <w:rsid w:val="00185639"/>
    <w:rsid w:val="00192BC7"/>
    <w:rsid w:val="001A7C03"/>
    <w:rsid w:val="001B5EF1"/>
    <w:rsid w:val="001C1D1E"/>
    <w:rsid w:val="001D20ED"/>
    <w:rsid w:val="001E778A"/>
    <w:rsid w:val="00215AB6"/>
    <w:rsid w:val="0021662B"/>
    <w:rsid w:val="00227077"/>
    <w:rsid w:val="002535C5"/>
    <w:rsid w:val="00261D7C"/>
    <w:rsid w:val="00272565"/>
    <w:rsid w:val="00276DEE"/>
    <w:rsid w:val="00286F40"/>
    <w:rsid w:val="002A7691"/>
    <w:rsid w:val="002D0CD3"/>
    <w:rsid w:val="003050A9"/>
    <w:rsid w:val="003207E0"/>
    <w:rsid w:val="00323937"/>
    <w:rsid w:val="00324664"/>
    <w:rsid w:val="00353321"/>
    <w:rsid w:val="00357D6A"/>
    <w:rsid w:val="00364A13"/>
    <w:rsid w:val="003809AB"/>
    <w:rsid w:val="00391C97"/>
    <w:rsid w:val="00393573"/>
    <w:rsid w:val="003A4149"/>
    <w:rsid w:val="00420BDD"/>
    <w:rsid w:val="00430507"/>
    <w:rsid w:val="0043599A"/>
    <w:rsid w:val="00442876"/>
    <w:rsid w:val="00452AA6"/>
    <w:rsid w:val="004644E6"/>
    <w:rsid w:val="00470C89"/>
    <w:rsid w:val="00484302"/>
    <w:rsid w:val="00495BDF"/>
    <w:rsid w:val="004A0AAF"/>
    <w:rsid w:val="004A17C6"/>
    <w:rsid w:val="004A4125"/>
    <w:rsid w:val="004C18FD"/>
    <w:rsid w:val="004C4532"/>
    <w:rsid w:val="004D0521"/>
    <w:rsid w:val="004F5E36"/>
    <w:rsid w:val="0055355A"/>
    <w:rsid w:val="00554E07"/>
    <w:rsid w:val="00570CC8"/>
    <w:rsid w:val="00571413"/>
    <w:rsid w:val="00595DBC"/>
    <w:rsid w:val="005B41E6"/>
    <w:rsid w:val="005C69F9"/>
    <w:rsid w:val="005E6A84"/>
    <w:rsid w:val="005F6868"/>
    <w:rsid w:val="00613FFF"/>
    <w:rsid w:val="00635404"/>
    <w:rsid w:val="00641E20"/>
    <w:rsid w:val="00664773"/>
    <w:rsid w:val="00695A59"/>
    <w:rsid w:val="006A4085"/>
    <w:rsid w:val="006F26E0"/>
    <w:rsid w:val="00714426"/>
    <w:rsid w:val="00723234"/>
    <w:rsid w:val="00731178"/>
    <w:rsid w:val="00751CA5"/>
    <w:rsid w:val="00761F42"/>
    <w:rsid w:val="00771761"/>
    <w:rsid w:val="007B4109"/>
    <w:rsid w:val="007B759D"/>
    <w:rsid w:val="007C3B3D"/>
    <w:rsid w:val="007D44B2"/>
    <w:rsid w:val="008139F1"/>
    <w:rsid w:val="00827D30"/>
    <w:rsid w:val="0084647F"/>
    <w:rsid w:val="008C3D34"/>
    <w:rsid w:val="008D0245"/>
    <w:rsid w:val="008E5700"/>
    <w:rsid w:val="009301C1"/>
    <w:rsid w:val="00930EE0"/>
    <w:rsid w:val="00963D19"/>
    <w:rsid w:val="0098068C"/>
    <w:rsid w:val="0099256C"/>
    <w:rsid w:val="009944D4"/>
    <w:rsid w:val="009B2CA4"/>
    <w:rsid w:val="009B5B51"/>
    <w:rsid w:val="009C2FFB"/>
    <w:rsid w:val="009D2808"/>
    <w:rsid w:val="009E700A"/>
    <w:rsid w:val="009F0FAC"/>
    <w:rsid w:val="00A0491E"/>
    <w:rsid w:val="00A22EA4"/>
    <w:rsid w:val="00A30F1E"/>
    <w:rsid w:val="00A625AE"/>
    <w:rsid w:val="00A67211"/>
    <w:rsid w:val="00A755CA"/>
    <w:rsid w:val="00A80D55"/>
    <w:rsid w:val="00A91484"/>
    <w:rsid w:val="00A96D6C"/>
    <w:rsid w:val="00AC4552"/>
    <w:rsid w:val="00AD2CD3"/>
    <w:rsid w:val="00AE3D7E"/>
    <w:rsid w:val="00AE74D6"/>
    <w:rsid w:val="00AF0D11"/>
    <w:rsid w:val="00AF506B"/>
    <w:rsid w:val="00B227CA"/>
    <w:rsid w:val="00B6507C"/>
    <w:rsid w:val="00B902AC"/>
    <w:rsid w:val="00BA2AC6"/>
    <w:rsid w:val="00BA42A7"/>
    <w:rsid w:val="00BC64C2"/>
    <w:rsid w:val="00BC704F"/>
    <w:rsid w:val="00BC73DA"/>
    <w:rsid w:val="00C30326"/>
    <w:rsid w:val="00C47041"/>
    <w:rsid w:val="00C505F5"/>
    <w:rsid w:val="00C5197B"/>
    <w:rsid w:val="00C575B4"/>
    <w:rsid w:val="00C615F7"/>
    <w:rsid w:val="00C667AA"/>
    <w:rsid w:val="00C86EB2"/>
    <w:rsid w:val="00C90067"/>
    <w:rsid w:val="00CC3C42"/>
    <w:rsid w:val="00CD2172"/>
    <w:rsid w:val="00D215EF"/>
    <w:rsid w:val="00D36EFA"/>
    <w:rsid w:val="00D4381A"/>
    <w:rsid w:val="00D643D0"/>
    <w:rsid w:val="00D76602"/>
    <w:rsid w:val="00D83734"/>
    <w:rsid w:val="00D86F26"/>
    <w:rsid w:val="00DD0503"/>
    <w:rsid w:val="00DF5929"/>
    <w:rsid w:val="00E3063A"/>
    <w:rsid w:val="00E33FA2"/>
    <w:rsid w:val="00E62703"/>
    <w:rsid w:val="00E65677"/>
    <w:rsid w:val="00E71AAF"/>
    <w:rsid w:val="00E72366"/>
    <w:rsid w:val="00E85949"/>
    <w:rsid w:val="00E87F3A"/>
    <w:rsid w:val="00E905B3"/>
    <w:rsid w:val="00EB4946"/>
    <w:rsid w:val="00EC5C17"/>
    <w:rsid w:val="00ED02A0"/>
    <w:rsid w:val="00EE7F8B"/>
    <w:rsid w:val="00F04ADA"/>
    <w:rsid w:val="00F106AE"/>
    <w:rsid w:val="00F126F8"/>
    <w:rsid w:val="00F21589"/>
    <w:rsid w:val="00F333B9"/>
    <w:rsid w:val="00F653A5"/>
    <w:rsid w:val="00F832CE"/>
    <w:rsid w:val="00F9147B"/>
    <w:rsid w:val="00FA3AE6"/>
    <w:rsid w:val="00FB4E9C"/>
    <w:rsid w:val="00FC2B4A"/>
    <w:rsid w:val="00FE0E1A"/>
    <w:rsid w:val="00FE3A89"/>
    <w:rsid w:val="00FE6CDA"/>
    <w:rsid w:val="00FE7796"/>
    <w:rsid w:val="00FF434B"/>
    <w:rsid w:val="00FF668C"/>
    <w:rsid w:val="00FF7A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3E591"/>
  <w15:chartTrackingRefBased/>
  <w15:docId w15:val="{DA223C76-6B13-41C8-A5B7-2A1CBA9A7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EC5C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C17"/>
    <w:rPr>
      <w:rFonts w:asciiTheme="majorHAnsi" w:eastAsiaTheme="majorEastAsia" w:hAnsiTheme="majorHAnsi" w:cstheme="majorBidi"/>
      <w:noProof/>
      <w:color w:val="2E74B5" w:themeColor="accent1" w:themeShade="BF"/>
      <w:sz w:val="32"/>
      <w:szCs w:val="32"/>
      <w:lang w:val="en-GB"/>
    </w:rPr>
  </w:style>
  <w:style w:type="paragraph" w:styleId="ListParagraph">
    <w:name w:val="List Paragraph"/>
    <w:basedOn w:val="Normal"/>
    <w:uiPriority w:val="34"/>
    <w:qFormat/>
    <w:rsid w:val="005B41E6"/>
    <w:pPr>
      <w:ind w:left="720"/>
      <w:contextualSpacing/>
    </w:pPr>
  </w:style>
  <w:style w:type="character" w:styleId="CommentReference">
    <w:name w:val="annotation reference"/>
    <w:basedOn w:val="DefaultParagraphFont"/>
    <w:uiPriority w:val="99"/>
    <w:semiHidden/>
    <w:unhideWhenUsed/>
    <w:rsid w:val="00A91484"/>
    <w:rPr>
      <w:sz w:val="16"/>
      <w:szCs w:val="16"/>
    </w:rPr>
  </w:style>
  <w:style w:type="paragraph" w:styleId="CommentText">
    <w:name w:val="annotation text"/>
    <w:basedOn w:val="Normal"/>
    <w:link w:val="CommentTextChar"/>
    <w:uiPriority w:val="99"/>
    <w:semiHidden/>
    <w:unhideWhenUsed/>
    <w:rsid w:val="00A91484"/>
    <w:pPr>
      <w:spacing w:line="240" w:lineRule="auto"/>
    </w:pPr>
    <w:rPr>
      <w:sz w:val="20"/>
      <w:szCs w:val="20"/>
    </w:rPr>
  </w:style>
  <w:style w:type="character" w:customStyle="1" w:styleId="CommentTextChar">
    <w:name w:val="Comment Text Char"/>
    <w:basedOn w:val="DefaultParagraphFont"/>
    <w:link w:val="CommentText"/>
    <w:uiPriority w:val="99"/>
    <w:semiHidden/>
    <w:rsid w:val="00A91484"/>
    <w:rPr>
      <w:noProof/>
      <w:sz w:val="20"/>
      <w:szCs w:val="20"/>
      <w:lang w:val="en-GB"/>
    </w:rPr>
  </w:style>
  <w:style w:type="paragraph" w:styleId="CommentSubject">
    <w:name w:val="annotation subject"/>
    <w:basedOn w:val="CommentText"/>
    <w:next w:val="CommentText"/>
    <w:link w:val="CommentSubjectChar"/>
    <w:uiPriority w:val="99"/>
    <w:semiHidden/>
    <w:unhideWhenUsed/>
    <w:rsid w:val="00A91484"/>
    <w:rPr>
      <w:b/>
      <w:bCs/>
    </w:rPr>
  </w:style>
  <w:style w:type="character" w:customStyle="1" w:styleId="CommentSubjectChar">
    <w:name w:val="Comment Subject Char"/>
    <w:basedOn w:val="CommentTextChar"/>
    <w:link w:val="CommentSubject"/>
    <w:uiPriority w:val="99"/>
    <w:semiHidden/>
    <w:rsid w:val="00A91484"/>
    <w:rPr>
      <w:b/>
      <w:bCs/>
      <w:noProof/>
      <w:sz w:val="20"/>
      <w:szCs w:val="20"/>
      <w:lang w:val="en-GB"/>
    </w:rPr>
  </w:style>
  <w:style w:type="paragraph" w:styleId="BalloonText">
    <w:name w:val="Balloon Text"/>
    <w:basedOn w:val="Normal"/>
    <w:link w:val="BalloonTextChar"/>
    <w:uiPriority w:val="99"/>
    <w:semiHidden/>
    <w:unhideWhenUsed/>
    <w:rsid w:val="00A914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1484"/>
    <w:rPr>
      <w:rFonts w:ascii="Segoe UI" w:hAnsi="Segoe UI" w:cs="Segoe UI"/>
      <w:noProof/>
      <w:sz w:val="18"/>
      <w:szCs w:val="18"/>
      <w:lang w:val="en-GB"/>
    </w:rPr>
  </w:style>
  <w:style w:type="table" w:styleId="TableGrid">
    <w:name w:val="Table Grid"/>
    <w:basedOn w:val="TableNormal"/>
    <w:uiPriority w:val="39"/>
    <w:rsid w:val="00357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FE6CD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1">
    <w:name w:val="Grid Table 4 Accent 1"/>
    <w:basedOn w:val="TableNormal"/>
    <w:uiPriority w:val="49"/>
    <w:rsid w:val="00A755C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7311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1178"/>
    <w:rPr>
      <w:lang w:val="en-GB"/>
    </w:rPr>
  </w:style>
  <w:style w:type="paragraph" w:styleId="Footer">
    <w:name w:val="footer"/>
    <w:basedOn w:val="Normal"/>
    <w:link w:val="FooterChar"/>
    <w:uiPriority w:val="99"/>
    <w:unhideWhenUsed/>
    <w:rsid w:val="007311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117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C89FD5-AADE-45C2-9660-BC1A55C4BACF}"/>
</file>

<file path=customXml/itemProps2.xml><?xml version="1.0" encoding="utf-8"?>
<ds:datastoreItem xmlns:ds="http://schemas.openxmlformats.org/officeDocument/2006/customXml" ds:itemID="{B856743D-6AAE-4258-B8B3-848AC263355D}"/>
</file>

<file path=customXml/itemProps3.xml><?xml version="1.0" encoding="utf-8"?>
<ds:datastoreItem xmlns:ds="http://schemas.openxmlformats.org/officeDocument/2006/customXml" ds:itemID="{F53DDD3D-9937-4CB2-8B22-8F2BFAD02121}"/>
</file>

<file path=docProps/app.xml><?xml version="1.0" encoding="utf-8"?>
<Properties xmlns="http://schemas.openxmlformats.org/officeDocument/2006/extended-properties" xmlns:vt="http://schemas.openxmlformats.org/officeDocument/2006/docPropsVTypes">
  <Template>Normal.dotm</Template>
  <TotalTime>245</TotalTime>
  <Pages>8</Pages>
  <Words>1617</Words>
  <Characters>9221</Characters>
  <Application>Microsoft Office Word</Application>
  <DocSecurity>8</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Maziya Abdul Sattar</dc:creator>
  <cp:keywords/>
  <dc:description/>
  <cp:lastModifiedBy>Isabelle Fleche</cp:lastModifiedBy>
  <cp:revision>174</cp:revision>
  <dcterms:created xsi:type="dcterms:W3CDTF">2021-10-25T07:59:00Z</dcterms:created>
  <dcterms:modified xsi:type="dcterms:W3CDTF">2021-10-25T15:52:00Z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