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129C1" w14:textId="1AD8C628" w:rsidR="00914D06" w:rsidRPr="0029544F" w:rsidRDefault="00D9365B" w:rsidP="00E47F62">
      <w:pPr>
        <w:pStyle w:val="Default"/>
        <w:jc w:val="center"/>
        <w:rPr>
          <w:rFonts w:asciiTheme="minorHAnsi" w:hAnsiTheme="minorHAnsi"/>
          <w:color w:val="0070C0"/>
          <w:sz w:val="28"/>
          <w:szCs w:val="28"/>
        </w:rPr>
      </w:pPr>
      <w:r w:rsidRPr="0029544F">
        <w:rPr>
          <w:rFonts w:asciiTheme="minorHAnsi" w:hAnsiTheme="minorHAnsi"/>
          <w:b/>
          <w:bCs/>
          <w:color w:val="0070C0"/>
          <w:sz w:val="28"/>
          <w:szCs w:val="28"/>
        </w:rPr>
        <w:t xml:space="preserve">Concluding Observations </w:t>
      </w:r>
      <w:r w:rsidR="00914D06" w:rsidRPr="0029544F">
        <w:rPr>
          <w:rFonts w:asciiTheme="minorHAnsi" w:hAnsiTheme="minorHAnsi"/>
          <w:b/>
          <w:bCs/>
          <w:color w:val="0070C0"/>
          <w:sz w:val="28"/>
          <w:szCs w:val="28"/>
        </w:rPr>
        <w:t>of the Irish Human Rights and Equality Commission</w:t>
      </w:r>
    </w:p>
    <w:p w14:paraId="0FCBA244" w14:textId="77777777" w:rsidR="00914D06" w:rsidRPr="0029544F" w:rsidRDefault="00914D06" w:rsidP="00E47F62">
      <w:pPr>
        <w:pStyle w:val="Default"/>
        <w:jc w:val="center"/>
        <w:rPr>
          <w:rFonts w:asciiTheme="minorHAnsi" w:hAnsiTheme="minorHAnsi"/>
          <w:b/>
          <w:bCs/>
          <w:color w:val="0070C0"/>
          <w:sz w:val="28"/>
          <w:szCs w:val="28"/>
        </w:rPr>
      </w:pPr>
    </w:p>
    <w:p w14:paraId="121CB351" w14:textId="0B454FB2" w:rsidR="00914D06" w:rsidRPr="0029544F" w:rsidRDefault="00914D06" w:rsidP="00E47F62">
      <w:pPr>
        <w:pStyle w:val="Default"/>
        <w:jc w:val="center"/>
        <w:rPr>
          <w:rFonts w:asciiTheme="minorHAnsi" w:hAnsiTheme="minorHAnsi"/>
          <w:b/>
          <w:bCs/>
          <w:color w:val="0070C0"/>
          <w:sz w:val="28"/>
          <w:szCs w:val="28"/>
        </w:rPr>
      </w:pPr>
      <w:r w:rsidRPr="0029544F">
        <w:rPr>
          <w:rFonts w:asciiTheme="minorHAnsi" w:hAnsiTheme="minorHAnsi"/>
          <w:b/>
          <w:bCs/>
          <w:color w:val="0070C0"/>
          <w:sz w:val="28"/>
          <w:szCs w:val="28"/>
        </w:rPr>
        <w:t>to the United Nations Committee on the Elimination of Discrimination Against Women</w:t>
      </w:r>
    </w:p>
    <w:p w14:paraId="69F00539" w14:textId="77777777" w:rsidR="0082307C" w:rsidRPr="0029544F" w:rsidRDefault="0082307C" w:rsidP="00FE1270">
      <w:pPr>
        <w:pStyle w:val="Default"/>
        <w:spacing w:line="360" w:lineRule="auto"/>
        <w:rPr>
          <w:rFonts w:asciiTheme="minorHAnsi" w:hAnsiTheme="minorHAnsi"/>
          <w:b/>
          <w:bCs/>
          <w:color w:val="0070C0"/>
        </w:rPr>
      </w:pPr>
    </w:p>
    <w:p w14:paraId="28A3FAA0" w14:textId="3FBAF5CB" w:rsidR="00914D06" w:rsidRPr="0029544F" w:rsidRDefault="0082307C" w:rsidP="00FE1270">
      <w:pPr>
        <w:pStyle w:val="Default"/>
        <w:spacing w:line="360" w:lineRule="auto"/>
        <w:rPr>
          <w:rFonts w:asciiTheme="minorHAnsi" w:hAnsiTheme="minorHAnsi"/>
          <w:color w:val="auto"/>
        </w:rPr>
      </w:pPr>
      <w:r w:rsidRPr="0029544F">
        <w:rPr>
          <w:rFonts w:asciiTheme="minorHAnsi" w:hAnsiTheme="minorHAnsi"/>
          <w:color w:val="auto"/>
        </w:rPr>
        <w:t>Chair and distinguished committee members.</w:t>
      </w:r>
    </w:p>
    <w:p w14:paraId="356AF209" w14:textId="77777777" w:rsidR="0082307C" w:rsidRPr="0029544F" w:rsidRDefault="0082307C" w:rsidP="00FE1270">
      <w:pPr>
        <w:pStyle w:val="Default"/>
        <w:spacing w:line="360" w:lineRule="auto"/>
        <w:rPr>
          <w:rFonts w:asciiTheme="minorHAnsi" w:hAnsiTheme="minorHAnsi"/>
          <w:color w:val="auto"/>
        </w:rPr>
      </w:pPr>
    </w:p>
    <w:p w14:paraId="3E3910D3" w14:textId="511E5E4F" w:rsidR="00914D06" w:rsidRPr="0029544F" w:rsidRDefault="00B517A2" w:rsidP="00FE1270">
      <w:pPr>
        <w:pStyle w:val="Default"/>
        <w:spacing w:line="360" w:lineRule="auto"/>
        <w:rPr>
          <w:rFonts w:asciiTheme="minorHAnsi" w:hAnsiTheme="minorHAnsi"/>
          <w:color w:val="auto"/>
        </w:rPr>
      </w:pPr>
      <w:r w:rsidRPr="0029544F">
        <w:rPr>
          <w:rFonts w:asciiTheme="minorHAnsi" w:hAnsiTheme="minorHAnsi"/>
          <w:color w:val="auto"/>
        </w:rPr>
        <w:t xml:space="preserve">It is an honour to </w:t>
      </w:r>
      <w:r w:rsidR="00925E03">
        <w:rPr>
          <w:rFonts w:asciiTheme="minorHAnsi" w:hAnsiTheme="minorHAnsi"/>
          <w:color w:val="auto"/>
        </w:rPr>
        <w:t>address you</w:t>
      </w:r>
      <w:r w:rsidRPr="0029544F">
        <w:rPr>
          <w:rFonts w:asciiTheme="minorHAnsi" w:hAnsiTheme="minorHAnsi"/>
          <w:color w:val="auto"/>
        </w:rPr>
        <w:t xml:space="preserve"> today</w:t>
      </w:r>
      <w:r w:rsidR="00D9365B" w:rsidRPr="0029544F">
        <w:rPr>
          <w:rFonts w:asciiTheme="minorHAnsi" w:hAnsiTheme="minorHAnsi"/>
          <w:color w:val="auto"/>
        </w:rPr>
        <w:t>,</w:t>
      </w:r>
      <w:r w:rsidRPr="0029544F">
        <w:rPr>
          <w:rFonts w:asciiTheme="minorHAnsi" w:hAnsiTheme="minorHAnsi"/>
          <w:color w:val="auto"/>
        </w:rPr>
        <w:t xml:space="preserve"> as the </w:t>
      </w:r>
      <w:r w:rsidR="00E62D1E" w:rsidRPr="0029544F">
        <w:rPr>
          <w:rFonts w:asciiTheme="minorHAnsi" w:hAnsiTheme="minorHAnsi"/>
          <w:color w:val="auto"/>
        </w:rPr>
        <w:t>Director of</w:t>
      </w:r>
      <w:r w:rsidRPr="0029544F">
        <w:rPr>
          <w:rFonts w:asciiTheme="minorHAnsi" w:hAnsiTheme="minorHAnsi"/>
          <w:color w:val="auto"/>
        </w:rPr>
        <w:t xml:space="preserve"> Ireland’s National Human Rights </w:t>
      </w:r>
      <w:r w:rsidR="006341B8" w:rsidRPr="0029544F">
        <w:rPr>
          <w:rFonts w:asciiTheme="minorHAnsi" w:hAnsiTheme="minorHAnsi"/>
          <w:color w:val="auto"/>
        </w:rPr>
        <w:t xml:space="preserve">Institution </w:t>
      </w:r>
      <w:r w:rsidRPr="0029544F">
        <w:rPr>
          <w:rFonts w:asciiTheme="minorHAnsi" w:hAnsiTheme="minorHAnsi"/>
          <w:color w:val="auto"/>
        </w:rPr>
        <w:t xml:space="preserve">and </w:t>
      </w:r>
      <w:r w:rsidR="006341B8" w:rsidRPr="0029544F">
        <w:rPr>
          <w:rFonts w:asciiTheme="minorHAnsi" w:hAnsiTheme="minorHAnsi"/>
          <w:color w:val="auto"/>
        </w:rPr>
        <w:t xml:space="preserve">National </w:t>
      </w:r>
      <w:r w:rsidRPr="0029544F">
        <w:rPr>
          <w:rFonts w:asciiTheme="minorHAnsi" w:hAnsiTheme="minorHAnsi"/>
          <w:color w:val="auto"/>
        </w:rPr>
        <w:t>Equality</w:t>
      </w:r>
      <w:r w:rsidR="00925E03">
        <w:rPr>
          <w:rFonts w:asciiTheme="minorHAnsi" w:hAnsiTheme="minorHAnsi"/>
          <w:color w:val="auto"/>
        </w:rPr>
        <w:t xml:space="preserve"> Body</w:t>
      </w:r>
      <w:r w:rsidRPr="0029544F">
        <w:rPr>
          <w:rFonts w:asciiTheme="minorHAnsi" w:hAnsiTheme="minorHAnsi"/>
          <w:color w:val="auto"/>
        </w:rPr>
        <w:t xml:space="preserve"> on the rights of women and girls in Ireland.</w:t>
      </w:r>
      <w:r w:rsidR="00E62D1E" w:rsidRPr="0029544F">
        <w:rPr>
          <w:rFonts w:asciiTheme="minorHAnsi" w:hAnsiTheme="minorHAnsi"/>
          <w:color w:val="auto"/>
        </w:rPr>
        <w:t xml:space="preserve"> I am here today along with Chief Commissioner, Liam Herrick - who you heard from on Monday</w:t>
      </w:r>
      <w:r w:rsidR="0082307C" w:rsidRPr="0029544F">
        <w:rPr>
          <w:rFonts w:asciiTheme="minorHAnsi" w:hAnsiTheme="minorHAnsi"/>
          <w:color w:val="auto"/>
        </w:rPr>
        <w:t xml:space="preserve"> </w:t>
      </w:r>
      <w:r w:rsidR="00925E03">
        <w:rPr>
          <w:rFonts w:asciiTheme="minorHAnsi" w:hAnsiTheme="minorHAnsi"/>
          <w:color w:val="auto"/>
        </w:rPr>
        <w:t>–</w:t>
      </w:r>
      <w:r w:rsidR="00E62D1E" w:rsidRPr="0029544F">
        <w:rPr>
          <w:rFonts w:asciiTheme="minorHAnsi" w:hAnsiTheme="minorHAnsi"/>
          <w:color w:val="auto"/>
        </w:rPr>
        <w:t xml:space="preserve"> </w:t>
      </w:r>
      <w:r w:rsidR="00925E03">
        <w:rPr>
          <w:rFonts w:asciiTheme="minorHAnsi" w:hAnsiTheme="minorHAnsi"/>
          <w:color w:val="auto"/>
        </w:rPr>
        <w:t>and with</w:t>
      </w:r>
      <w:r w:rsidR="00E62D1E" w:rsidRPr="0029544F">
        <w:rPr>
          <w:rFonts w:asciiTheme="minorHAnsi" w:hAnsiTheme="minorHAnsi"/>
          <w:color w:val="auto"/>
        </w:rPr>
        <w:t xml:space="preserve"> </w:t>
      </w:r>
      <w:r w:rsidR="00A01931">
        <w:rPr>
          <w:rFonts w:asciiTheme="minorHAnsi" w:hAnsiTheme="minorHAnsi"/>
          <w:color w:val="auto"/>
        </w:rPr>
        <w:t xml:space="preserve">my </w:t>
      </w:r>
      <w:r w:rsidR="00E62D1E" w:rsidRPr="0029544F">
        <w:rPr>
          <w:rFonts w:asciiTheme="minorHAnsi" w:hAnsiTheme="minorHAnsi"/>
          <w:color w:val="auto"/>
        </w:rPr>
        <w:t xml:space="preserve">colleagues from </w:t>
      </w:r>
      <w:r w:rsidR="00925E03">
        <w:rPr>
          <w:rFonts w:asciiTheme="minorHAnsi" w:hAnsiTheme="minorHAnsi"/>
          <w:color w:val="auto"/>
        </w:rPr>
        <w:t>the staff of the Commission.</w:t>
      </w:r>
    </w:p>
    <w:p w14:paraId="0B839D94" w14:textId="77777777" w:rsidR="00C50825" w:rsidRPr="0029544F" w:rsidRDefault="00C50825" w:rsidP="00FE1270">
      <w:pPr>
        <w:pStyle w:val="Default"/>
        <w:spacing w:line="360" w:lineRule="auto"/>
        <w:rPr>
          <w:rFonts w:asciiTheme="minorHAnsi" w:hAnsiTheme="minorHAnsi"/>
          <w:color w:val="auto"/>
        </w:rPr>
      </w:pPr>
    </w:p>
    <w:p w14:paraId="0A6FCF73" w14:textId="6FD29D8C" w:rsidR="00E62D1E" w:rsidRPr="0029544F" w:rsidRDefault="00E62D1E" w:rsidP="00FE1270">
      <w:pPr>
        <w:pStyle w:val="Default"/>
        <w:spacing w:line="360" w:lineRule="auto"/>
        <w:rPr>
          <w:rFonts w:asciiTheme="minorHAnsi" w:hAnsiTheme="minorHAnsi"/>
          <w:color w:val="auto"/>
        </w:rPr>
      </w:pPr>
      <w:r w:rsidRPr="0029544F">
        <w:rPr>
          <w:rFonts w:asciiTheme="minorHAnsi" w:hAnsiTheme="minorHAnsi"/>
          <w:color w:val="auto"/>
        </w:rPr>
        <w:t xml:space="preserve">IHREC has made detailed submissions at all stages of this review. Our parallel report </w:t>
      </w:r>
      <w:r w:rsidR="00647A82">
        <w:rPr>
          <w:rFonts w:asciiTheme="minorHAnsi" w:hAnsiTheme="minorHAnsi"/>
          <w:color w:val="auto"/>
        </w:rPr>
        <w:t>details</w:t>
      </w:r>
      <w:r w:rsidRPr="0029544F">
        <w:rPr>
          <w:rFonts w:asciiTheme="minorHAnsi" w:hAnsiTheme="minorHAnsi"/>
          <w:color w:val="auto"/>
        </w:rPr>
        <w:t xml:space="preserve"> 14</w:t>
      </w:r>
      <w:r w:rsidR="00A536D5" w:rsidRPr="0029544F">
        <w:rPr>
          <w:rFonts w:asciiTheme="minorHAnsi" w:hAnsiTheme="minorHAnsi"/>
          <w:color w:val="auto"/>
        </w:rPr>
        <w:t>0</w:t>
      </w:r>
      <w:r w:rsidRPr="0029544F">
        <w:rPr>
          <w:rFonts w:asciiTheme="minorHAnsi" w:hAnsiTheme="minorHAnsi"/>
          <w:color w:val="auto"/>
        </w:rPr>
        <w:t xml:space="preserve"> recommendations directed at the State. You have </w:t>
      </w:r>
      <w:r w:rsidR="004F699D">
        <w:rPr>
          <w:rFonts w:asciiTheme="minorHAnsi" w:hAnsiTheme="minorHAnsi"/>
          <w:color w:val="auto"/>
        </w:rPr>
        <w:t xml:space="preserve">also </w:t>
      </w:r>
      <w:r w:rsidRPr="0029544F">
        <w:rPr>
          <w:rFonts w:asciiTheme="minorHAnsi" w:hAnsiTheme="minorHAnsi"/>
          <w:color w:val="auto"/>
        </w:rPr>
        <w:t xml:space="preserve">received </w:t>
      </w:r>
      <w:r w:rsidR="00925E03">
        <w:rPr>
          <w:rFonts w:asciiTheme="minorHAnsi" w:hAnsiTheme="minorHAnsi"/>
          <w:color w:val="auto"/>
        </w:rPr>
        <w:t>comprehensive evidence</w:t>
      </w:r>
      <w:r w:rsidRPr="0029544F">
        <w:rPr>
          <w:rFonts w:asciiTheme="minorHAnsi" w:hAnsiTheme="minorHAnsi"/>
          <w:color w:val="auto"/>
        </w:rPr>
        <w:t xml:space="preserve"> from the wide range of Irish civil society who </w:t>
      </w:r>
      <w:r w:rsidR="00925E03">
        <w:rPr>
          <w:rFonts w:asciiTheme="minorHAnsi" w:hAnsiTheme="minorHAnsi"/>
          <w:color w:val="auto"/>
        </w:rPr>
        <w:t>h</w:t>
      </w:r>
      <w:r w:rsidRPr="0029544F">
        <w:rPr>
          <w:rFonts w:asciiTheme="minorHAnsi" w:hAnsiTheme="minorHAnsi"/>
          <w:color w:val="auto"/>
        </w:rPr>
        <w:t xml:space="preserve">ave </w:t>
      </w:r>
      <w:r w:rsidR="00647A82">
        <w:rPr>
          <w:rFonts w:asciiTheme="minorHAnsi" w:hAnsiTheme="minorHAnsi"/>
          <w:color w:val="auto"/>
        </w:rPr>
        <w:t xml:space="preserve">actively </w:t>
      </w:r>
      <w:r w:rsidRPr="0029544F">
        <w:rPr>
          <w:rFonts w:asciiTheme="minorHAnsi" w:hAnsiTheme="minorHAnsi"/>
          <w:color w:val="auto"/>
        </w:rPr>
        <w:t>participated in th</w:t>
      </w:r>
      <w:r w:rsidR="00925E03">
        <w:rPr>
          <w:rFonts w:asciiTheme="minorHAnsi" w:hAnsiTheme="minorHAnsi"/>
          <w:color w:val="auto"/>
        </w:rPr>
        <w:t>is</w:t>
      </w:r>
      <w:r w:rsidRPr="0029544F">
        <w:rPr>
          <w:rFonts w:asciiTheme="minorHAnsi" w:hAnsiTheme="minorHAnsi"/>
          <w:color w:val="auto"/>
        </w:rPr>
        <w:t xml:space="preserve"> examination – </w:t>
      </w:r>
      <w:r w:rsidR="00647A82">
        <w:rPr>
          <w:rFonts w:asciiTheme="minorHAnsi" w:hAnsiTheme="minorHAnsi"/>
          <w:color w:val="auto"/>
        </w:rPr>
        <w:t>both here in Geneva and at home</w:t>
      </w:r>
      <w:r w:rsidRPr="0029544F">
        <w:rPr>
          <w:rFonts w:asciiTheme="minorHAnsi" w:hAnsiTheme="minorHAnsi"/>
          <w:color w:val="auto"/>
        </w:rPr>
        <w:t>.</w:t>
      </w:r>
    </w:p>
    <w:p w14:paraId="338A021E" w14:textId="77777777" w:rsidR="00E62D1E" w:rsidRPr="0029544F" w:rsidRDefault="00E62D1E" w:rsidP="00FE1270">
      <w:pPr>
        <w:pStyle w:val="Default"/>
        <w:spacing w:line="360" w:lineRule="auto"/>
        <w:rPr>
          <w:rFonts w:asciiTheme="minorHAnsi" w:hAnsiTheme="minorHAnsi"/>
          <w:color w:val="auto"/>
        </w:rPr>
      </w:pPr>
    </w:p>
    <w:p w14:paraId="0AD22183" w14:textId="59ACEC4B" w:rsidR="00E62D1E" w:rsidRPr="0029544F" w:rsidRDefault="00925E03" w:rsidP="00FE1270">
      <w:pPr>
        <w:pStyle w:val="Default"/>
        <w:spacing w:line="36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The</w:t>
      </w:r>
      <w:r w:rsidR="00E62D1E" w:rsidRPr="0029544F">
        <w:rPr>
          <w:rFonts w:asciiTheme="minorHAnsi" w:hAnsiTheme="minorHAnsi"/>
          <w:color w:val="auto"/>
        </w:rPr>
        <w:t xml:space="preserve"> crucial stage in the process where you engage directly with the State delegation</w:t>
      </w:r>
      <w:r>
        <w:rPr>
          <w:rFonts w:asciiTheme="minorHAnsi" w:hAnsiTheme="minorHAnsi"/>
          <w:color w:val="auto"/>
        </w:rPr>
        <w:t xml:space="preserve"> begins now. We invite you </w:t>
      </w:r>
      <w:r w:rsidR="00E62D1E" w:rsidRPr="0029544F">
        <w:rPr>
          <w:rFonts w:asciiTheme="minorHAnsi" w:hAnsiTheme="minorHAnsi"/>
          <w:color w:val="auto"/>
        </w:rPr>
        <w:t xml:space="preserve">to bear in mind </w:t>
      </w:r>
      <w:r w:rsidR="00D74A18">
        <w:rPr>
          <w:rFonts w:asciiTheme="minorHAnsi" w:hAnsiTheme="minorHAnsi"/>
          <w:color w:val="auto"/>
        </w:rPr>
        <w:t>some</w:t>
      </w:r>
      <w:r>
        <w:rPr>
          <w:rFonts w:asciiTheme="minorHAnsi" w:hAnsiTheme="minorHAnsi"/>
          <w:color w:val="auto"/>
        </w:rPr>
        <w:t xml:space="preserve"> central</w:t>
      </w:r>
      <w:r w:rsidR="00647A82">
        <w:rPr>
          <w:rFonts w:asciiTheme="minorHAnsi" w:hAnsiTheme="minorHAnsi"/>
          <w:color w:val="auto"/>
        </w:rPr>
        <w:t xml:space="preserve"> themes</w:t>
      </w:r>
      <w:r w:rsidR="00E62D1E" w:rsidRPr="0029544F">
        <w:rPr>
          <w:rFonts w:asciiTheme="minorHAnsi" w:hAnsiTheme="minorHAnsi"/>
          <w:color w:val="auto"/>
        </w:rPr>
        <w:t xml:space="preserve"> </w:t>
      </w:r>
      <w:proofErr w:type="gramStart"/>
      <w:r w:rsidR="00E62D1E" w:rsidRPr="0029544F">
        <w:rPr>
          <w:rFonts w:asciiTheme="minorHAnsi" w:hAnsiTheme="minorHAnsi"/>
          <w:color w:val="auto"/>
        </w:rPr>
        <w:t>with regard to</w:t>
      </w:r>
      <w:proofErr w:type="gramEnd"/>
      <w:r w:rsidR="00E62D1E" w:rsidRPr="0029544F">
        <w:rPr>
          <w:rFonts w:asciiTheme="minorHAnsi" w:hAnsiTheme="minorHAnsi"/>
          <w:color w:val="auto"/>
        </w:rPr>
        <w:t xml:space="preserve"> Ireland’s record </w:t>
      </w:r>
      <w:r w:rsidR="00A536D5" w:rsidRPr="0029544F">
        <w:rPr>
          <w:rFonts w:asciiTheme="minorHAnsi" w:hAnsiTheme="minorHAnsi"/>
          <w:color w:val="auto"/>
        </w:rPr>
        <w:t>of gender equality and women’s rights</w:t>
      </w:r>
      <w:r w:rsidR="005F2644">
        <w:rPr>
          <w:rFonts w:asciiTheme="minorHAnsi" w:hAnsiTheme="minorHAnsi"/>
          <w:color w:val="auto"/>
        </w:rPr>
        <w:t xml:space="preserve"> in undertaking this examination</w:t>
      </w:r>
      <w:r w:rsidR="00A536D5" w:rsidRPr="0029544F">
        <w:rPr>
          <w:rFonts w:asciiTheme="minorHAnsi" w:hAnsiTheme="minorHAnsi"/>
          <w:color w:val="auto"/>
        </w:rPr>
        <w:t>.</w:t>
      </w:r>
    </w:p>
    <w:p w14:paraId="5C1EC04F" w14:textId="77777777" w:rsidR="00A536D5" w:rsidRPr="0029544F" w:rsidRDefault="00A536D5" w:rsidP="00FE1270">
      <w:pPr>
        <w:pStyle w:val="Default"/>
        <w:spacing w:line="360" w:lineRule="auto"/>
        <w:rPr>
          <w:rFonts w:asciiTheme="minorHAnsi" w:hAnsiTheme="minorHAnsi"/>
          <w:color w:val="auto"/>
        </w:rPr>
      </w:pPr>
    </w:p>
    <w:p w14:paraId="3AF95F6E" w14:textId="5C96B501" w:rsidR="00D74A18" w:rsidRDefault="00A536D5" w:rsidP="00A536D5">
      <w:pPr>
        <w:pStyle w:val="Default"/>
        <w:spacing w:line="360" w:lineRule="auto"/>
        <w:rPr>
          <w:rFonts w:asciiTheme="minorHAnsi" w:hAnsiTheme="minorHAnsi"/>
          <w:color w:val="auto"/>
        </w:rPr>
      </w:pPr>
      <w:r w:rsidRPr="0029544F">
        <w:rPr>
          <w:rFonts w:asciiTheme="minorHAnsi" w:hAnsiTheme="minorHAnsi"/>
          <w:color w:val="auto"/>
        </w:rPr>
        <w:t xml:space="preserve">First, we recognise that, at a time of </w:t>
      </w:r>
      <w:r w:rsidR="00925E03">
        <w:rPr>
          <w:rFonts w:asciiTheme="minorHAnsi" w:hAnsiTheme="minorHAnsi"/>
          <w:color w:val="auto"/>
        </w:rPr>
        <w:t xml:space="preserve">global </w:t>
      </w:r>
      <w:r w:rsidRPr="0029544F">
        <w:rPr>
          <w:rFonts w:asciiTheme="minorHAnsi" w:hAnsiTheme="minorHAnsi"/>
          <w:color w:val="auto"/>
        </w:rPr>
        <w:t xml:space="preserve">crisis and backsliding on human rights </w:t>
      </w:r>
      <w:r w:rsidR="00D74A18">
        <w:rPr>
          <w:rFonts w:asciiTheme="minorHAnsi" w:hAnsiTheme="minorHAnsi"/>
          <w:color w:val="auto"/>
        </w:rPr>
        <w:t>on the international stage</w:t>
      </w:r>
      <w:r w:rsidRPr="0029544F">
        <w:rPr>
          <w:rFonts w:asciiTheme="minorHAnsi" w:hAnsiTheme="minorHAnsi"/>
          <w:color w:val="auto"/>
        </w:rPr>
        <w:t xml:space="preserve">, Ireland plays a leadership role in the global struggle for gender equality – both at the </w:t>
      </w:r>
      <w:r w:rsidR="004F699D">
        <w:rPr>
          <w:rFonts w:asciiTheme="minorHAnsi" w:hAnsiTheme="minorHAnsi"/>
          <w:color w:val="auto"/>
        </w:rPr>
        <w:t>UN</w:t>
      </w:r>
      <w:r w:rsidRPr="0029544F">
        <w:rPr>
          <w:rFonts w:asciiTheme="minorHAnsi" w:hAnsiTheme="minorHAnsi"/>
          <w:color w:val="auto"/>
        </w:rPr>
        <w:t xml:space="preserve"> and at the regional level. Our </w:t>
      </w:r>
      <w:proofErr w:type="gramStart"/>
      <w:r w:rsidRPr="0029544F">
        <w:rPr>
          <w:rFonts w:asciiTheme="minorHAnsi" w:hAnsiTheme="minorHAnsi"/>
          <w:color w:val="auto"/>
        </w:rPr>
        <w:t>Government</w:t>
      </w:r>
      <w:proofErr w:type="gramEnd"/>
      <w:r w:rsidRPr="0029544F">
        <w:rPr>
          <w:rFonts w:asciiTheme="minorHAnsi" w:hAnsiTheme="minorHAnsi"/>
          <w:color w:val="auto"/>
        </w:rPr>
        <w:t xml:space="preserve"> and its representatives deserve credit for that leadership. However, that </w:t>
      </w:r>
      <w:r w:rsidR="00995817">
        <w:rPr>
          <w:rFonts w:asciiTheme="minorHAnsi" w:hAnsiTheme="minorHAnsi"/>
          <w:color w:val="auto"/>
        </w:rPr>
        <w:t>international</w:t>
      </w:r>
      <w:r w:rsidRPr="0029544F">
        <w:rPr>
          <w:rFonts w:asciiTheme="minorHAnsi" w:hAnsiTheme="minorHAnsi"/>
          <w:color w:val="auto"/>
        </w:rPr>
        <w:t xml:space="preserve"> ambition </w:t>
      </w:r>
      <w:r w:rsidR="00D74A18" w:rsidRPr="00D74A18">
        <w:rPr>
          <w:rFonts w:asciiTheme="minorHAnsi" w:hAnsiTheme="minorHAnsi"/>
          <w:b/>
          <w:bCs/>
          <w:color w:val="auto"/>
        </w:rPr>
        <w:t>for</w:t>
      </w:r>
      <w:r w:rsidR="00D74A18">
        <w:rPr>
          <w:rFonts w:asciiTheme="minorHAnsi" w:hAnsiTheme="minorHAnsi"/>
          <w:color w:val="auto"/>
        </w:rPr>
        <w:t xml:space="preserve"> gender equality </w:t>
      </w:r>
      <w:r w:rsidRPr="0029544F">
        <w:rPr>
          <w:rFonts w:asciiTheme="minorHAnsi" w:hAnsiTheme="minorHAnsi"/>
          <w:color w:val="auto"/>
        </w:rPr>
        <w:t xml:space="preserve">is not always matched </w:t>
      </w:r>
      <w:r w:rsidR="00995817">
        <w:rPr>
          <w:rFonts w:asciiTheme="minorHAnsi" w:hAnsiTheme="minorHAnsi"/>
          <w:color w:val="auto"/>
        </w:rPr>
        <w:t>with domestic action</w:t>
      </w:r>
      <w:r w:rsidR="00D74A18" w:rsidRPr="004F699D">
        <w:rPr>
          <w:rFonts w:asciiTheme="minorHAnsi" w:hAnsiTheme="minorHAnsi"/>
          <w:b/>
          <w:bCs/>
          <w:color w:val="auto"/>
        </w:rPr>
        <w:t xml:space="preserve"> </w:t>
      </w:r>
      <w:r w:rsidR="00D74A18" w:rsidRPr="004F699D">
        <w:rPr>
          <w:rFonts w:asciiTheme="minorHAnsi" w:hAnsiTheme="minorHAnsi"/>
          <w:b/>
          <w:bCs/>
          <w:color w:val="auto"/>
          <w:u w:val="single"/>
        </w:rPr>
        <w:t>on</w:t>
      </w:r>
      <w:r w:rsidR="00D74A18">
        <w:rPr>
          <w:rFonts w:asciiTheme="minorHAnsi" w:hAnsiTheme="minorHAnsi"/>
          <w:color w:val="auto"/>
        </w:rPr>
        <w:t xml:space="preserve"> gender equality</w:t>
      </w:r>
      <w:r w:rsidR="00995817">
        <w:rPr>
          <w:rFonts w:asciiTheme="minorHAnsi" w:hAnsiTheme="minorHAnsi"/>
          <w:color w:val="auto"/>
        </w:rPr>
        <w:t xml:space="preserve">. </w:t>
      </w:r>
    </w:p>
    <w:p w14:paraId="16E1DEDC" w14:textId="77777777" w:rsidR="00D74A18" w:rsidRDefault="00D74A18" w:rsidP="00A536D5">
      <w:pPr>
        <w:pStyle w:val="Default"/>
        <w:spacing w:line="360" w:lineRule="auto"/>
        <w:rPr>
          <w:rFonts w:asciiTheme="minorHAnsi" w:hAnsiTheme="minorHAnsi"/>
          <w:color w:val="auto"/>
        </w:rPr>
      </w:pPr>
    </w:p>
    <w:p w14:paraId="156670DE" w14:textId="7DF2F3E0" w:rsidR="00A536D5" w:rsidRPr="0029544F" w:rsidRDefault="00A536D5" w:rsidP="00A536D5">
      <w:pPr>
        <w:pStyle w:val="Default"/>
        <w:spacing w:line="360" w:lineRule="auto"/>
        <w:rPr>
          <w:rFonts w:asciiTheme="minorHAnsi" w:hAnsiTheme="minorHAnsi"/>
          <w:color w:val="auto"/>
        </w:rPr>
      </w:pPr>
      <w:r w:rsidRPr="0029544F">
        <w:rPr>
          <w:rFonts w:asciiTheme="minorHAnsi" w:hAnsiTheme="minorHAnsi"/>
          <w:color w:val="auto"/>
        </w:rPr>
        <w:t xml:space="preserve">Across the </w:t>
      </w:r>
      <w:r w:rsidR="00995817">
        <w:rPr>
          <w:rFonts w:asciiTheme="minorHAnsi" w:hAnsiTheme="minorHAnsi"/>
          <w:color w:val="auto"/>
        </w:rPr>
        <w:t>issues</w:t>
      </w:r>
      <w:r w:rsidRPr="0029544F">
        <w:rPr>
          <w:rFonts w:asciiTheme="minorHAnsi" w:hAnsiTheme="minorHAnsi"/>
          <w:color w:val="auto"/>
        </w:rPr>
        <w:t xml:space="preserve"> </w:t>
      </w:r>
      <w:r w:rsidR="00407916" w:rsidRPr="0029544F">
        <w:rPr>
          <w:rFonts w:asciiTheme="minorHAnsi" w:hAnsiTheme="minorHAnsi"/>
          <w:color w:val="auto"/>
        </w:rPr>
        <w:t>you are considering today, you will see</w:t>
      </w:r>
      <w:r w:rsidR="00995817">
        <w:rPr>
          <w:rFonts w:asciiTheme="minorHAnsi" w:hAnsiTheme="minorHAnsi"/>
          <w:color w:val="auto"/>
        </w:rPr>
        <w:t xml:space="preserve"> some</w:t>
      </w:r>
      <w:r w:rsidR="00407916" w:rsidRPr="0029544F">
        <w:rPr>
          <w:rFonts w:asciiTheme="minorHAnsi" w:hAnsiTheme="minorHAnsi"/>
          <w:color w:val="auto"/>
        </w:rPr>
        <w:t xml:space="preserve"> patterns</w:t>
      </w:r>
      <w:r w:rsidR="00995817">
        <w:rPr>
          <w:rFonts w:asciiTheme="minorHAnsi" w:hAnsiTheme="minorHAnsi"/>
          <w:color w:val="auto"/>
        </w:rPr>
        <w:t>:</w:t>
      </w:r>
    </w:p>
    <w:p w14:paraId="69EC86A3" w14:textId="5B3B1C3F" w:rsidR="00037DC3" w:rsidRPr="0029544F" w:rsidRDefault="008F6C97" w:rsidP="00A536D5">
      <w:pPr>
        <w:pStyle w:val="Default"/>
        <w:numPr>
          <w:ilvl w:val="0"/>
          <w:numId w:val="4"/>
        </w:numPr>
        <w:spacing w:line="360" w:lineRule="auto"/>
        <w:rPr>
          <w:rFonts w:asciiTheme="minorHAnsi" w:hAnsiTheme="minorHAnsi"/>
          <w:color w:val="auto"/>
        </w:rPr>
      </w:pPr>
      <w:r w:rsidRPr="00A107A2">
        <w:rPr>
          <w:rFonts w:asciiTheme="minorHAnsi" w:hAnsiTheme="minorHAnsi"/>
          <w:b/>
          <w:bCs/>
          <w:color w:val="auto"/>
        </w:rPr>
        <w:t>Procrastination</w:t>
      </w:r>
      <w:r>
        <w:rPr>
          <w:rFonts w:asciiTheme="minorHAnsi" w:hAnsiTheme="minorHAnsi"/>
          <w:color w:val="auto"/>
        </w:rPr>
        <w:t xml:space="preserve"> in</w:t>
      </w:r>
      <w:r w:rsidR="00037DC3" w:rsidRPr="0029544F">
        <w:rPr>
          <w:rFonts w:asciiTheme="minorHAnsi" w:hAnsiTheme="minorHAnsi"/>
          <w:color w:val="auto"/>
        </w:rPr>
        <w:t xml:space="preserve"> ratify</w:t>
      </w:r>
      <w:r>
        <w:rPr>
          <w:rFonts w:asciiTheme="minorHAnsi" w:hAnsiTheme="minorHAnsi"/>
          <w:color w:val="auto"/>
        </w:rPr>
        <w:t>ing</w:t>
      </w:r>
      <w:r w:rsidR="00037DC3" w:rsidRPr="0029544F">
        <w:rPr>
          <w:rFonts w:asciiTheme="minorHAnsi" w:hAnsiTheme="minorHAnsi"/>
          <w:color w:val="auto"/>
        </w:rPr>
        <w:t xml:space="preserve"> key treaties and remov</w:t>
      </w:r>
      <w:r>
        <w:rPr>
          <w:rFonts w:asciiTheme="minorHAnsi" w:hAnsiTheme="minorHAnsi"/>
          <w:color w:val="auto"/>
        </w:rPr>
        <w:t xml:space="preserve">ing </w:t>
      </w:r>
      <w:r w:rsidR="00037DC3" w:rsidRPr="0029544F">
        <w:rPr>
          <w:rFonts w:asciiTheme="minorHAnsi" w:hAnsiTheme="minorHAnsi"/>
          <w:color w:val="auto"/>
        </w:rPr>
        <w:t>reservations</w:t>
      </w:r>
      <w:r w:rsidR="00647A82">
        <w:rPr>
          <w:rFonts w:asciiTheme="minorHAnsi" w:hAnsiTheme="minorHAnsi"/>
          <w:color w:val="auto"/>
        </w:rPr>
        <w:t>;</w:t>
      </w:r>
    </w:p>
    <w:p w14:paraId="1604A26F" w14:textId="12C4241D" w:rsidR="00A536D5" w:rsidRPr="0029544F" w:rsidRDefault="008F6C97" w:rsidP="00A536D5">
      <w:pPr>
        <w:pStyle w:val="Default"/>
        <w:numPr>
          <w:ilvl w:val="0"/>
          <w:numId w:val="4"/>
        </w:numPr>
        <w:spacing w:line="360" w:lineRule="auto"/>
        <w:rPr>
          <w:rFonts w:asciiTheme="minorHAnsi" w:hAnsiTheme="minorHAnsi"/>
          <w:color w:val="auto"/>
        </w:rPr>
      </w:pPr>
      <w:r w:rsidRPr="00A107A2">
        <w:rPr>
          <w:rFonts w:asciiTheme="minorHAnsi" w:hAnsiTheme="minorHAnsi"/>
          <w:b/>
          <w:bCs/>
          <w:color w:val="auto"/>
        </w:rPr>
        <w:t>D</w:t>
      </w:r>
      <w:r w:rsidR="00995817" w:rsidRPr="00A107A2">
        <w:rPr>
          <w:rFonts w:asciiTheme="minorHAnsi" w:hAnsiTheme="minorHAnsi"/>
          <w:b/>
          <w:bCs/>
          <w:color w:val="auto"/>
        </w:rPr>
        <w:t>elay</w:t>
      </w:r>
      <w:r w:rsidR="00995817">
        <w:rPr>
          <w:rFonts w:asciiTheme="minorHAnsi" w:hAnsiTheme="minorHAnsi"/>
          <w:color w:val="auto"/>
        </w:rPr>
        <w:t xml:space="preserve"> in</w:t>
      </w:r>
      <w:r w:rsidR="00A536D5" w:rsidRPr="0029544F">
        <w:rPr>
          <w:rFonts w:asciiTheme="minorHAnsi" w:hAnsiTheme="minorHAnsi"/>
          <w:color w:val="auto"/>
        </w:rPr>
        <w:t xml:space="preserve"> incorporating international standards into national law</w:t>
      </w:r>
      <w:r w:rsidR="00647A82">
        <w:rPr>
          <w:rFonts w:asciiTheme="minorHAnsi" w:hAnsiTheme="minorHAnsi"/>
          <w:color w:val="auto"/>
        </w:rPr>
        <w:t>;</w:t>
      </w:r>
    </w:p>
    <w:p w14:paraId="4AD82F20" w14:textId="2BE7D382" w:rsidR="00A536D5" w:rsidRPr="0029544F" w:rsidRDefault="004F699D" w:rsidP="00A536D5">
      <w:pPr>
        <w:pStyle w:val="Default"/>
        <w:numPr>
          <w:ilvl w:val="0"/>
          <w:numId w:val="4"/>
        </w:numPr>
        <w:spacing w:line="36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b/>
          <w:bCs/>
          <w:color w:val="auto"/>
        </w:rPr>
        <w:t xml:space="preserve">Continuing </w:t>
      </w:r>
      <w:r w:rsidR="00647A82" w:rsidRPr="00A107A2">
        <w:rPr>
          <w:rFonts w:asciiTheme="minorHAnsi" w:hAnsiTheme="minorHAnsi"/>
          <w:b/>
          <w:bCs/>
          <w:color w:val="auto"/>
        </w:rPr>
        <w:t>Fail</w:t>
      </w:r>
      <w:r w:rsidR="008F6C97" w:rsidRPr="00A107A2">
        <w:rPr>
          <w:rFonts w:asciiTheme="minorHAnsi" w:hAnsiTheme="minorHAnsi"/>
          <w:b/>
          <w:bCs/>
          <w:color w:val="auto"/>
        </w:rPr>
        <w:t>ure</w:t>
      </w:r>
      <w:r w:rsidR="008F6C97">
        <w:rPr>
          <w:rFonts w:asciiTheme="minorHAnsi" w:hAnsiTheme="minorHAnsi"/>
          <w:color w:val="auto"/>
        </w:rPr>
        <w:t xml:space="preserve"> </w:t>
      </w:r>
      <w:r w:rsidR="00647A82">
        <w:rPr>
          <w:rFonts w:asciiTheme="minorHAnsi" w:hAnsiTheme="minorHAnsi"/>
          <w:color w:val="auto"/>
        </w:rPr>
        <w:t>to implement the</w:t>
      </w:r>
      <w:r w:rsidR="00A536D5" w:rsidRPr="0029544F">
        <w:rPr>
          <w:rFonts w:asciiTheme="minorHAnsi" w:hAnsiTheme="minorHAnsi"/>
          <w:color w:val="auto"/>
        </w:rPr>
        <w:t xml:space="preserve"> recommendations of treaty bod</w:t>
      </w:r>
      <w:r w:rsidR="00037DC3" w:rsidRPr="0029544F">
        <w:rPr>
          <w:rFonts w:asciiTheme="minorHAnsi" w:hAnsiTheme="minorHAnsi"/>
          <w:color w:val="auto"/>
        </w:rPr>
        <w:t xml:space="preserve">ies </w:t>
      </w:r>
      <w:r w:rsidR="00407916" w:rsidRPr="0029544F">
        <w:rPr>
          <w:rFonts w:asciiTheme="minorHAnsi" w:hAnsiTheme="minorHAnsi"/>
          <w:color w:val="auto"/>
        </w:rPr>
        <w:t xml:space="preserve">– including many of the Concluding Observations of this </w:t>
      </w:r>
      <w:r w:rsidR="008F6C97">
        <w:rPr>
          <w:rFonts w:asciiTheme="minorHAnsi" w:hAnsiTheme="minorHAnsi"/>
          <w:color w:val="auto"/>
        </w:rPr>
        <w:t>Committee i</w:t>
      </w:r>
      <w:r w:rsidR="00407916" w:rsidRPr="0029544F">
        <w:rPr>
          <w:rFonts w:asciiTheme="minorHAnsi" w:hAnsiTheme="minorHAnsi"/>
          <w:color w:val="auto"/>
        </w:rPr>
        <w:t>n 2017.</w:t>
      </w:r>
    </w:p>
    <w:p w14:paraId="7AE190A4" w14:textId="29F03A89" w:rsidR="00943047" w:rsidRPr="0029544F" w:rsidRDefault="008F6C97" w:rsidP="00A536D5">
      <w:pPr>
        <w:pStyle w:val="Default"/>
        <w:numPr>
          <w:ilvl w:val="0"/>
          <w:numId w:val="4"/>
        </w:numPr>
        <w:spacing w:line="36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lastRenderedPageBreak/>
        <w:t>And in the case of O’Keeffe</w:t>
      </w:r>
      <w:r w:rsidR="00D63B43">
        <w:rPr>
          <w:rFonts w:asciiTheme="minorHAnsi" w:hAnsiTheme="minorHAnsi"/>
          <w:color w:val="auto"/>
        </w:rPr>
        <w:t>,</w:t>
      </w:r>
      <w:r>
        <w:rPr>
          <w:rFonts w:asciiTheme="minorHAnsi" w:hAnsiTheme="minorHAnsi"/>
          <w:color w:val="auto"/>
        </w:rPr>
        <w:t xml:space="preserve"> </w:t>
      </w:r>
      <w:r w:rsidR="00A107A2">
        <w:rPr>
          <w:rFonts w:asciiTheme="minorHAnsi" w:hAnsiTheme="minorHAnsi"/>
          <w:color w:val="auto"/>
        </w:rPr>
        <w:t xml:space="preserve">a </w:t>
      </w:r>
      <w:r w:rsidR="00A107A2" w:rsidRPr="00A107A2">
        <w:rPr>
          <w:rFonts w:asciiTheme="minorHAnsi" w:hAnsiTheme="minorHAnsi"/>
          <w:b/>
          <w:bCs/>
          <w:color w:val="auto"/>
        </w:rPr>
        <w:t>continuing refusal</w:t>
      </w:r>
      <w:r w:rsidR="00A107A2">
        <w:rPr>
          <w:rFonts w:asciiTheme="minorHAnsi" w:hAnsiTheme="minorHAnsi"/>
          <w:color w:val="auto"/>
        </w:rPr>
        <w:t xml:space="preserve"> to</w:t>
      </w:r>
      <w:r w:rsidR="00943047" w:rsidRPr="0029544F">
        <w:rPr>
          <w:rFonts w:asciiTheme="minorHAnsi" w:hAnsiTheme="minorHAnsi"/>
          <w:color w:val="auto"/>
        </w:rPr>
        <w:t xml:space="preserve"> </w:t>
      </w:r>
      <w:r w:rsidR="008A23CE">
        <w:rPr>
          <w:rFonts w:asciiTheme="minorHAnsi" w:hAnsiTheme="minorHAnsi"/>
          <w:color w:val="auto"/>
        </w:rPr>
        <w:t>follow the judgement</w:t>
      </w:r>
      <w:r w:rsidR="00943047" w:rsidRPr="0029544F">
        <w:rPr>
          <w:rFonts w:asciiTheme="minorHAnsi" w:hAnsiTheme="minorHAnsi"/>
          <w:color w:val="auto"/>
        </w:rPr>
        <w:t xml:space="preserve"> of the European Court of Human Rights on the issue of redress.</w:t>
      </w:r>
    </w:p>
    <w:p w14:paraId="7757BE07" w14:textId="77777777" w:rsidR="00037DC3" w:rsidRPr="0029544F" w:rsidRDefault="00037DC3" w:rsidP="00037DC3">
      <w:pPr>
        <w:pStyle w:val="Default"/>
        <w:spacing w:line="360" w:lineRule="auto"/>
        <w:rPr>
          <w:rFonts w:asciiTheme="minorHAnsi" w:hAnsiTheme="minorHAnsi"/>
          <w:color w:val="auto"/>
        </w:rPr>
      </w:pPr>
    </w:p>
    <w:p w14:paraId="651A3C0B" w14:textId="5575ABCD" w:rsidR="00A107A2" w:rsidRDefault="008A23CE" w:rsidP="00B10233">
      <w:pPr>
        <w:pStyle w:val="Default"/>
        <w:spacing w:line="36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Declarations of c</w:t>
      </w:r>
      <w:r w:rsidR="00037DC3" w:rsidRPr="0029544F">
        <w:rPr>
          <w:rFonts w:asciiTheme="minorHAnsi" w:hAnsiTheme="minorHAnsi"/>
          <w:color w:val="auto"/>
        </w:rPr>
        <w:t xml:space="preserve">ommitment to the international human rights system must </w:t>
      </w:r>
      <w:r>
        <w:rPr>
          <w:rFonts w:asciiTheme="minorHAnsi" w:hAnsiTheme="minorHAnsi"/>
          <w:color w:val="auto"/>
        </w:rPr>
        <w:t xml:space="preserve">translate </w:t>
      </w:r>
      <w:r w:rsidR="00037DC3" w:rsidRPr="0029544F">
        <w:rPr>
          <w:rFonts w:asciiTheme="minorHAnsi" w:hAnsiTheme="minorHAnsi"/>
          <w:color w:val="auto"/>
        </w:rPr>
        <w:t xml:space="preserve">to </w:t>
      </w:r>
      <w:r w:rsidRPr="00D74A18">
        <w:rPr>
          <w:rFonts w:asciiTheme="minorHAnsi" w:hAnsiTheme="minorHAnsi"/>
          <w:b/>
          <w:bCs/>
          <w:color w:val="auto"/>
        </w:rPr>
        <w:t>action</w:t>
      </w:r>
      <w:r w:rsidR="00037DC3" w:rsidRPr="00D74A18">
        <w:rPr>
          <w:rFonts w:asciiTheme="minorHAnsi" w:hAnsiTheme="minorHAnsi"/>
          <w:b/>
          <w:bCs/>
          <w:color w:val="auto"/>
        </w:rPr>
        <w:t xml:space="preserve"> </w:t>
      </w:r>
      <w:r w:rsidR="00037DC3" w:rsidRPr="0029544F">
        <w:rPr>
          <w:rFonts w:asciiTheme="minorHAnsi" w:hAnsiTheme="minorHAnsi"/>
          <w:color w:val="auto"/>
        </w:rPr>
        <w:t>at the national level.</w:t>
      </w:r>
      <w:r>
        <w:rPr>
          <w:rFonts w:asciiTheme="minorHAnsi" w:hAnsiTheme="minorHAnsi"/>
          <w:color w:val="auto"/>
        </w:rPr>
        <w:t xml:space="preserve"> </w:t>
      </w:r>
      <w:r w:rsidR="00D63B43" w:rsidRPr="0029544F">
        <w:rPr>
          <w:rFonts w:asciiTheme="minorHAnsi" w:hAnsiTheme="minorHAnsi"/>
          <w:color w:val="auto"/>
        </w:rPr>
        <w:t xml:space="preserve">In areas such as the needs of Traveller and Roma women and access to abortion – Ireland has clear and comprehensive policies and strategies which are </w:t>
      </w:r>
      <w:r w:rsidR="00D63B43" w:rsidRPr="00B94757">
        <w:rPr>
          <w:rFonts w:asciiTheme="minorHAnsi" w:hAnsiTheme="minorHAnsi"/>
          <w:color w:val="auto"/>
          <w:u w:val="single"/>
        </w:rPr>
        <w:t xml:space="preserve">not </w:t>
      </w:r>
      <w:r w:rsidR="00D63B43" w:rsidRPr="0029544F">
        <w:rPr>
          <w:rFonts w:asciiTheme="minorHAnsi" w:hAnsiTheme="minorHAnsi"/>
          <w:color w:val="auto"/>
        </w:rPr>
        <w:t xml:space="preserve">being implemented. </w:t>
      </w:r>
      <w:r w:rsidR="00A107A2">
        <w:rPr>
          <w:rFonts w:asciiTheme="minorHAnsi" w:hAnsiTheme="minorHAnsi"/>
          <w:color w:val="auto"/>
        </w:rPr>
        <w:t>Policy statements do not change the lives of women and girls; action does.</w:t>
      </w:r>
      <w:r w:rsidR="00D74A18">
        <w:rPr>
          <w:rFonts w:asciiTheme="minorHAnsi" w:hAnsiTheme="minorHAnsi"/>
          <w:color w:val="auto"/>
        </w:rPr>
        <w:t xml:space="preserve"> W</w:t>
      </w:r>
      <w:r w:rsidR="00A107A2">
        <w:rPr>
          <w:rFonts w:asciiTheme="minorHAnsi" w:hAnsiTheme="minorHAnsi"/>
          <w:color w:val="auto"/>
        </w:rPr>
        <w:t>e</w:t>
      </w:r>
      <w:r w:rsidR="00B10233" w:rsidRPr="0029544F">
        <w:rPr>
          <w:rFonts w:asciiTheme="minorHAnsi" w:hAnsiTheme="minorHAnsi"/>
          <w:color w:val="auto"/>
        </w:rPr>
        <w:t xml:space="preserve"> encourage the Committee to </w:t>
      </w:r>
      <w:r w:rsidR="00943047" w:rsidRPr="0029544F">
        <w:rPr>
          <w:rFonts w:asciiTheme="minorHAnsi" w:hAnsiTheme="minorHAnsi"/>
          <w:color w:val="auto"/>
        </w:rPr>
        <w:t xml:space="preserve">look beyond the adoption of policies and </w:t>
      </w:r>
      <w:r w:rsidR="00B10233" w:rsidRPr="0029544F">
        <w:rPr>
          <w:rFonts w:asciiTheme="minorHAnsi" w:hAnsiTheme="minorHAnsi"/>
          <w:color w:val="auto"/>
        </w:rPr>
        <w:t xml:space="preserve">question the State about </w:t>
      </w:r>
      <w:r w:rsidR="00B10233" w:rsidRPr="00A107A2">
        <w:rPr>
          <w:rFonts w:asciiTheme="minorHAnsi" w:hAnsiTheme="minorHAnsi"/>
          <w:b/>
          <w:bCs/>
          <w:color w:val="auto"/>
        </w:rPr>
        <w:t>implementation, achievement</w:t>
      </w:r>
      <w:r w:rsidR="00B10233" w:rsidRPr="0029544F">
        <w:rPr>
          <w:rFonts w:asciiTheme="minorHAnsi" w:hAnsiTheme="minorHAnsi"/>
          <w:color w:val="auto"/>
        </w:rPr>
        <w:t xml:space="preserve"> and </w:t>
      </w:r>
      <w:r w:rsidR="00B10233" w:rsidRPr="00A107A2">
        <w:rPr>
          <w:rFonts w:asciiTheme="minorHAnsi" w:hAnsiTheme="minorHAnsi"/>
          <w:b/>
          <w:bCs/>
          <w:color w:val="auto"/>
        </w:rPr>
        <w:t>evidenced outcomes</w:t>
      </w:r>
      <w:r w:rsidR="00B10233" w:rsidRPr="0029544F">
        <w:rPr>
          <w:rFonts w:asciiTheme="minorHAnsi" w:hAnsiTheme="minorHAnsi"/>
          <w:color w:val="auto"/>
        </w:rPr>
        <w:t xml:space="preserve"> to advance CEDAW rights. </w:t>
      </w:r>
    </w:p>
    <w:p w14:paraId="13E8F90A" w14:textId="77777777" w:rsidR="00B10233" w:rsidRPr="0029544F" w:rsidRDefault="00B10233" w:rsidP="00FE1270">
      <w:pPr>
        <w:pStyle w:val="Default"/>
        <w:spacing w:line="360" w:lineRule="auto"/>
        <w:rPr>
          <w:rFonts w:asciiTheme="minorHAnsi" w:hAnsiTheme="minorHAnsi"/>
          <w:color w:val="auto"/>
        </w:rPr>
      </w:pPr>
    </w:p>
    <w:p w14:paraId="50998035" w14:textId="14569CEF" w:rsidR="00B94757" w:rsidRDefault="00037DC3" w:rsidP="00F0388E">
      <w:pPr>
        <w:pStyle w:val="Default"/>
        <w:spacing w:line="360" w:lineRule="auto"/>
        <w:rPr>
          <w:rFonts w:asciiTheme="minorHAnsi" w:hAnsiTheme="minorHAnsi"/>
        </w:rPr>
      </w:pPr>
      <w:r w:rsidRPr="0029544F">
        <w:rPr>
          <w:rFonts w:asciiTheme="minorHAnsi" w:hAnsiTheme="minorHAnsi"/>
          <w:color w:val="auto"/>
        </w:rPr>
        <w:t xml:space="preserve">Notwithstanding the advantages Ireland has as a wealthy and stable democracy, </w:t>
      </w:r>
      <w:r w:rsidR="00F0388E" w:rsidRPr="0029544F">
        <w:rPr>
          <w:rFonts w:asciiTheme="minorHAnsi" w:hAnsiTheme="minorHAnsi"/>
          <w:color w:val="auto"/>
        </w:rPr>
        <w:t xml:space="preserve">in those areas where there is </w:t>
      </w:r>
      <w:r w:rsidRPr="0029544F">
        <w:rPr>
          <w:rFonts w:asciiTheme="minorHAnsi" w:hAnsiTheme="minorHAnsi"/>
          <w:color w:val="auto"/>
        </w:rPr>
        <w:t>progress</w:t>
      </w:r>
      <w:r w:rsidR="00F0388E" w:rsidRPr="0029544F">
        <w:rPr>
          <w:rFonts w:asciiTheme="minorHAnsi" w:hAnsiTheme="minorHAnsi"/>
          <w:color w:val="auto"/>
        </w:rPr>
        <w:t>, it is often frustratingly slow.</w:t>
      </w:r>
      <w:r w:rsidRPr="0029544F">
        <w:rPr>
          <w:rFonts w:asciiTheme="minorHAnsi" w:hAnsiTheme="minorHAnsi"/>
          <w:color w:val="auto"/>
        </w:rPr>
        <w:t xml:space="preserve"> </w:t>
      </w:r>
      <w:r w:rsidR="00F0388E" w:rsidRPr="0029544F">
        <w:rPr>
          <w:rFonts w:asciiTheme="minorHAnsi" w:hAnsiTheme="minorHAnsi"/>
        </w:rPr>
        <w:t xml:space="preserve">While domestic, sexual and gender-based violence policy has seen several positive reforms in recent years, we share the view cited in GREVIO’s evaluation report on the State’s progress last year, where they advised; </w:t>
      </w:r>
    </w:p>
    <w:p w14:paraId="262CCDB7" w14:textId="77777777" w:rsidR="00B94757" w:rsidRDefault="00B94757" w:rsidP="00F0388E">
      <w:pPr>
        <w:pStyle w:val="Default"/>
        <w:spacing w:line="360" w:lineRule="auto"/>
        <w:rPr>
          <w:rFonts w:asciiTheme="minorHAnsi" w:hAnsiTheme="minorHAnsi"/>
        </w:rPr>
      </w:pPr>
    </w:p>
    <w:p w14:paraId="141AE740" w14:textId="77777777" w:rsidR="005B3417" w:rsidRPr="005B3417" w:rsidRDefault="00F0388E" w:rsidP="00B94757">
      <w:pPr>
        <w:pStyle w:val="Default"/>
        <w:spacing w:line="360" w:lineRule="auto"/>
        <w:ind w:left="720"/>
        <w:rPr>
          <w:rFonts w:asciiTheme="minorHAnsi" w:hAnsiTheme="minorHAnsi"/>
          <w:b/>
          <w:bCs/>
          <w:i/>
          <w:iCs/>
        </w:rPr>
      </w:pPr>
      <w:r w:rsidRPr="005B3417">
        <w:rPr>
          <w:rFonts w:asciiTheme="minorHAnsi" w:hAnsiTheme="minorHAnsi"/>
          <w:b/>
          <w:bCs/>
          <w:i/>
          <w:iCs/>
        </w:rPr>
        <w:t xml:space="preserve">“It is necessary to bridge the gap between the progressive policies and legislation that Ireland has enacted and the </w:t>
      </w:r>
      <w:r w:rsidRPr="00D63B43">
        <w:rPr>
          <w:rFonts w:asciiTheme="minorHAnsi" w:hAnsiTheme="minorHAnsi"/>
          <w:b/>
          <w:bCs/>
          <w:i/>
          <w:iCs/>
          <w:u w:val="single"/>
        </w:rPr>
        <w:t>reality on the ground</w:t>
      </w:r>
      <w:r w:rsidRPr="005B3417">
        <w:rPr>
          <w:rFonts w:asciiTheme="minorHAnsi" w:hAnsiTheme="minorHAnsi"/>
          <w:b/>
          <w:bCs/>
          <w:i/>
          <w:iCs/>
        </w:rPr>
        <w:t xml:space="preserve">”. </w:t>
      </w:r>
    </w:p>
    <w:p w14:paraId="4AB9E68A" w14:textId="1E4ED338" w:rsidR="00F0388E" w:rsidRPr="00D63B43" w:rsidRDefault="00D63B43" w:rsidP="00B94757">
      <w:pPr>
        <w:pStyle w:val="Default"/>
        <w:spacing w:line="360" w:lineRule="auto"/>
        <w:ind w:left="720"/>
        <w:rPr>
          <w:rFonts w:asciiTheme="minorHAnsi" w:hAnsiTheme="minorHAnsi"/>
          <w:color w:val="auto"/>
        </w:rPr>
      </w:pPr>
      <w:r>
        <w:rPr>
          <w:rFonts w:asciiTheme="minorHAnsi" w:hAnsiTheme="minorHAnsi"/>
        </w:rPr>
        <w:t>(</w:t>
      </w:r>
      <w:r w:rsidR="005B3417">
        <w:rPr>
          <w:rFonts w:asciiTheme="minorHAnsi" w:hAnsiTheme="minorHAnsi"/>
        </w:rPr>
        <w:t>In that case the</w:t>
      </w:r>
      <w:r w:rsidR="00F0388E" w:rsidRPr="005B3417">
        <w:rPr>
          <w:rFonts w:asciiTheme="minorHAnsi" w:hAnsiTheme="minorHAnsi"/>
        </w:rPr>
        <w:t xml:space="preserve"> continuous deficits in specialist support services and refuge accommodation.</w:t>
      </w:r>
      <w:r>
        <w:rPr>
          <w:rFonts w:asciiTheme="minorHAnsi" w:hAnsiTheme="minorHAnsi"/>
          <w:color w:val="auto"/>
        </w:rPr>
        <w:t>)</w:t>
      </w:r>
    </w:p>
    <w:p w14:paraId="76477674" w14:textId="77777777" w:rsidR="00F0388E" w:rsidRPr="0029544F" w:rsidRDefault="00F0388E" w:rsidP="00F0388E">
      <w:pPr>
        <w:pStyle w:val="Default"/>
        <w:spacing w:line="360" w:lineRule="auto"/>
        <w:rPr>
          <w:rFonts w:asciiTheme="minorHAnsi" w:hAnsiTheme="minorHAnsi"/>
          <w:color w:val="auto"/>
        </w:rPr>
      </w:pPr>
    </w:p>
    <w:p w14:paraId="049D0257" w14:textId="3BBB6D9A" w:rsidR="00737768" w:rsidRPr="0029544F" w:rsidRDefault="00737768" w:rsidP="00737768">
      <w:pPr>
        <w:spacing w:line="360" w:lineRule="auto"/>
      </w:pPr>
      <w:r w:rsidRPr="0029544F">
        <w:t xml:space="preserve">Women suffer disproportionately from an inadequate, arbitrary, and overly bureaucratic social welfare system which is not benchmarked against the cost of living or indexed against national wages. 4.8% of women live in </w:t>
      </w:r>
      <w:r w:rsidRPr="00D63B43">
        <w:rPr>
          <w:b/>
          <w:bCs/>
        </w:rPr>
        <w:t>consistent poverty</w:t>
      </w:r>
      <w:r w:rsidR="00F0388E" w:rsidRPr="0029544F">
        <w:t xml:space="preserve"> with l</w:t>
      </w:r>
      <w:r w:rsidRPr="0029544F">
        <w:t xml:space="preserve">one parent households headed by women, and low-income families </w:t>
      </w:r>
      <w:r w:rsidR="00D63B43">
        <w:t xml:space="preserve">being </w:t>
      </w:r>
      <w:r w:rsidRPr="0029544F">
        <w:t>more susceptible to poverty. The Gender Pay Gap – and the Gender Pension Gap – remain stark.</w:t>
      </w:r>
    </w:p>
    <w:p w14:paraId="4C88C462" w14:textId="5E7D5F1E" w:rsidR="00943047" w:rsidRPr="0029544F" w:rsidRDefault="00943047" w:rsidP="00FE1270">
      <w:pPr>
        <w:pStyle w:val="Default"/>
        <w:spacing w:line="360" w:lineRule="auto"/>
        <w:rPr>
          <w:rFonts w:asciiTheme="minorHAnsi" w:hAnsiTheme="minorHAnsi"/>
        </w:rPr>
      </w:pPr>
    </w:p>
    <w:p w14:paraId="1511EAC2" w14:textId="0EFA1F0E" w:rsidR="00B55725" w:rsidRDefault="0029544F" w:rsidP="00F0388E">
      <w:pPr>
        <w:pStyle w:val="Default"/>
        <w:spacing w:line="36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In areas including the</w:t>
      </w:r>
      <w:r w:rsidR="00F0388E" w:rsidRPr="0029544F">
        <w:rPr>
          <w:rFonts w:asciiTheme="minorHAnsi" w:hAnsiTheme="minorHAnsi"/>
          <w:color w:val="auto"/>
        </w:rPr>
        <w:t xml:space="preserve"> treatment of women in prison and women’s participation in politics, we </w:t>
      </w:r>
      <w:r w:rsidR="00E54081">
        <w:rPr>
          <w:rFonts w:asciiTheme="minorHAnsi" w:hAnsiTheme="minorHAnsi"/>
          <w:color w:val="auto"/>
        </w:rPr>
        <w:t>see</w:t>
      </w:r>
      <w:r w:rsidR="00F0388E" w:rsidRPr="0029544F">
        <w:rPr>
          <w:rFonts w:asciiTheme="minorHAnsi" w:hAnsiTheme="minorHAnsi"/>
          <w:color w:val="auto"/>
        </w:rPr>
        <w:t xml:space="preserve"> regression. </w:t>
      </w:r>
      <w:r w:rsidR="00725744">
        <w:rPr>
          <w:rFonts w:asciiTheme="minorHAnsi" w:hAnsiTheme="minorHAnsi"/>
          <w:color w:val="auto"/>
        </w:rPr>
        <w:t>P</w:t>
      </w:r>
      <w:r w:rsidR="00B55725" w:rsidRPr="00B55725">
        <w:rPr>
          <w:rFonts w:asciiTheme="minorHAnsi" w:hAnsiTheme="minorHAnsi"/>
          <w:color w:val="auto"/>
        </w:rPr>
        <w:t xml:space="preserve">rison overcrowding </w:t>
      </w:r>
      <w:r w:rsidR="00A32182">
        <w:rPr>
          <w:rFonts w:asciiTheme="minorHAnsi" w:hAnsiTheme="minorHAnsi"/>
          <w:color w:val="auto"/>
        </w:rPr>
        <w:t>worsens daily</w:t>
      </w:r>
      <w:r w:rsidR="00B55725" w:rsidRPr="00B55725">
        <w:rPr>
          <w:rFonts w:asciiTheme="minorHAnsi" w:hAnsiTheme="minorHAnsi"/>
          <w:color w:val="auto"/>
        </w:rPr>
        <w:t xml:space="preserve">. Given the impact of </w:t>
      </w:r>
      <w:r w:rsidR="00B55725" w:rsidRPr="00B55725">
        <w:rPr>
          <w:rFonts w:asciiTheme="minorHAnsi" w:hAnsiTheme="minorHAnsi"/>
          <w:color w:val="auto"/>
        </w:rPr>
        <w:lastRenderedPageBreak/>
        <w:t xml:space="preserve">prison on women and family life, Irish penal policy must be reformed in line with the Bangkok rules.                                                                                       </w:t>
      </w:r>
    </w:p>
    <w:p w14:paraId="06C514F2" w14:textId="77777777" w:rsidR="00B55725" w:rsidRDefault="00B55725" w:rsidP="00F0388E">
      <w:pPr>
        <w:pStyle w:val="Default"/>
        <w:spacing w:line="360" w:lineRule="auto"/>
        <w:rPr>
          <w:rFonts w:asciiTheme="minorHAnsi" w:hAnsiTheme="minorHAnsi"/>
          <w:color w:val="auto"/>
        </w:rPr>
      </w:pPr>
    </w:p>
    <w:p w14:paraId="48A9A59A" w14:textId="16E9844D" w:rsidR="00F0388E" w:rsidRDefault="0082307C" w:rsidP="00EB5251">
      <w:pPr>
        <w:pStyle w:val="Default"/>
        <w:spacing w:line="360" w:lineRule="auto"/>
        <w:rPr>
          <w:rFonts w:asciiTheme="minorHAnsi" w:hAnsiTheme="minorHAnsi"/>
        </w:rPr>
      </w:pPr>
      <w:r w:rsidRPr="0029544F">
        <w:rPr>
          <w:rFonts w:asciiTheme="minorHAnsi" w:hAnsiTheme="minorHAnsi"/>
        </w:rPr>
        <w:t xml:space="preserve">Having a voice </w:t>
      </w:r>
      <w:r w:rsidR="004D5BB5">
        <w:rPr>
          <w:rFonts w:asciiTheme="minorHAnsi" w:hAnsiTheme="minorHAnsi"/>
        </w:rPr>
        <w:t xml:space="preserve">and a seat </w:t>
      </w:r>
      <w:r w:rsidRPr="0029544F">
        <w:rPr>
          <w:rFonts w:asciiTheme="minorHAnsi" w:hAnsiTheme="minorHAnsi"/>
        </w:rPr>
        <w:t xml:space="preserve">at the table where decisions are made is </w:t>
      </w:r>
      <w:r w:rsidR="004D5BB5">
        <w:rPr>
          <w:rFonts w:asciiTheme="minorHAnsi" w:hAnsiTheme="minorHAnsi"/>
        </w:rPr>
        <w:t>essential to the achievement of</w:t>
      </w:r>
      <w:r w:rsidRPr="0029544F">
        <w:rPr>
          <w:rFonts w:asciiTheme="minorHAnsi" w:hAnsiTheme="minorHAnsi"/>
        </w:rPr>
        <w:t xml:space="preserve"> gender equality. </w:t>
      </w:r>
      <w:r w:rsidR="00930D4E">
        <w:rPr>
          <w:rFonts w:asciiTheme="minorHAnsi" w:hAnsiTheme="minorHAnsi"/>
        </w:rPr>
        <w:t xml:space="preserve">But </w:t>
      </w:r>
      <w:proofErr w:type="spellStart"/>
      <w:r w:rsidR="00C6038A">
        <w:rPr>
          <w:rFonts w:asciiTheme="minorHAnsi" w:hAnsiTheme="minorHAnsi"/>
        </w:rPr>
        <w:t>ore</w:t>
      </w:r>
      <w:proofErr w:type="spellEnd"/>
      <w:r w:rsidR="00C6038A">
        <w:rPr>
          <w:rFonts w:asciiTheme="minorHAnsi" w:hAnsiTheme="minorHAnsi"/>
        </w:rPr>
        <w:t xml:space="preserve"> than 75%</w:t>
      </w:r>
      <w:r w:rsidR="00E54081" w:rsidRPr="00E54081">
        <w:rPr>
          <w:rFonts w:asciiTheme="minorHAnsi" w:hAnsiTheme="minorHAnsi"/>
        </w:rPr>
        <w:t xml:space="preserve"> of seats in our parliament are held by men</w:t>
      </w:r>
      <w:r w:rsidR="00C6038A">
        <w:rPr>
          <w:rFonts w:asciiTheme="minorHAnsi" w:hAnsiTheme="minorHAnsi"/>
        </w:rPr>
        <w:t xml:space="preserve">; </w:t>
      </w:r>
      <w:r w:rsidR="00E54081" w:rsidRPr="00E54081">
        <w:rPr>
          <w:rFonts w:asciiTheme="minorHAnsi" w:hAnsiTheme="minorHAnsi"/>
        </w:rPr>
        <w:t>only three out of fifteen of our newly appointed cabinet Ministers are women.</w:t>
      </w:r>
      <w:r w:rsidR="00B23CE3">
        <w:rPr>
          <w:rFonts w:asciiTheme="minorHAnsi" w:hAnsiTheme="minorHAnsi"/>
        </w:rPr>
        <w:t xml:space="preserve"> </w:t>
      </w:r>
    </w:p>
    <w:p w14:paraId="0BEF1218" w14:textId="77777777" w:rsidR="00EB5251" w:rsidRPr="00EB5251" w:rsidRDefault="00EB5251" w:rsidP="00EB5251">
      <w:pPr>
        <w:pStyle w:val="Default"/>
        <w:spacing w:line="360" w:lineRule="auto"/>
        <w:rPr>
          <w:rFonts w:asciiTheme="minorHAnsi" w:hAnsiTheme="minorHAnsi"/>
        </w:rPr>
      </w:pPr>
    </w:p>
    <w:p w14:paraId="390F06AE" w14:textId="46BDBF2E" w:rsidR="00725744" w:rsidRDefault="00F0388E" w:rsidP="00F0388E">
      <w:pPr>
        <w:spacing w:line="360" w:lineRule="auto"/>
      </w:pPr>
      <w:r w:rsidRPr="0029544F">
        <w:t xml:space="preserve">As a society and as a State, Ireland has a genuine commitment to </w:t>
      </w:r>
      <w:r w:rsidR="0029544F" w:rsidRPr="0029544F">
        <w:t>the principles of CEDAW</w:t>
      </w:r>
      <w:r w:rsidRPr="0029544F">
        <w:t xml:space="preserve">, but </w:t>
      </w:r>
      <w:r w:rsidR="00930D4E">
        <w:t>is</w:t>
      </w:r>
      <w:r w:rsidRPr="0029544F">
        <w:t xml:space="preserve"> not matching that commitment with action </w:t>
      </w:r>
      <w:r w:rsidR="00B55725">
        <w:t xml:space="preserve">that </w:t>
      </w:r>
      <w:r w:rsidR="00A32182">
        <w:t>transforms</w:t>
      </w:r>
      <w:r w:rsidR="00B55725">
        <w:t xml:space="preserve"> </w:t>
      </w:r>
      <w:r w:rsidR="00EB5251">
        <w:t xml:space="preserve">the </w:t>
      </w:r>
      <w:r w:rsidR="00B55725">
        <w:t>lived realities</w:t>
      </w:r>
      <w:r w:rsidR="00EB5251">
        <w:t xml:space="preserve"> of </w:t>
      </w:r>
      <w:r w:rsidR="00930D4E">
        <w:t xml:space="preserve">its </w:t>
      </w:r>
      <w:r w:rsidR="00EB5251">
        <w:t>women and girls</w:t>
      </w:r>
      <w:r w:rsidRPr="0029544F">
        <w:t>.</w:t>
      </w:r>
      <w:r w:rsidR="0029544F" w:rsidRPr="0029544F">
        <w:t xml:space="preserve"> </w:t>
      </w:r>
    </w:p>
    <w:p w14:paraId="663CBF17" w14:textId="3CB1CF10" w:rsidR="00725744" w:rsidRDefault="00725744" w:rsidP="00F0388E">
      <w:pPr>
        <w:spacing w:line="360" w:lineRule="auto"/>
      </w:pPr>
      <w:r w:rsidRPr="0029544F">
        <w:t>This examination is a crucial opportunity to address that gap and step up our investment in a future of true gender equality.</w:t>
      </w:r>
      <w:r w:rsidR="00D74A18">
        <w:t xml:space="preserve"> </w:t>
      </w:r>
      <w:r w:rsidRPr="009E5191">
        <w:t xml:space="preserve">By investing in </w:t>
      </w:r>
      <w:r w:rsidR="00A32182">
        <w:t>an equal future</w:t>
      </w:r>
      <w:r w:rsidRPr="009E5191">
        <w:t>,  the Irish State – one that prides itself on its adherence to human rights and rule of law – can show leadership to other nations, at a time when such leadership is so badly needed.</w:t>
      </w:r>
    </w:p>
    <w:p w14:paraId="5AD0AC39" w14:textId="77777777" w:rsidR="00F0388E" w:rsidRPr="0029544F" w:rsidRDefault="00F0388E" w:rsidP="00F0388E">
      <w:pPr>
        <w:spacing w:line="360" w:lineRule="auto"/>
      </w:pPr>
    </w:p>
    <w:p w14:paraId="1BB614B0" w14:textId="1379BB0C" w:rsidR="004E21A4" w:rsidRPr="0029544F" w:rsidRDefault="004E21A4" w:rsidP="00FE1270">
      <w:pPr>
        <w:spacing w:line="360" w:lineRule="auto"/>
      </w:pPr>
      <w:r w:rsidRPr="0029544F">
        <w:t>Thank you</w:t>
      </w:r>
    </w:p>
    <w:p w14:paraId="40F7DFEA" w14:textId="580E5093" w:rsidR="002F565B" w:rsidRPr="0029544F" w:rsidRDefault="002F565B" w:rsidP="00FE1270">
      <w:pPr>
        <w:spacing w:line="360" w:lineRule="auto"/>
      </w:pPr>
      <w:r w:rsidRPr="0029544F">
        <w:t>ENDS/</w:t>
      </w:r>
    </w:p>
    <w:p w14:paraId="52D47794" w14:textId="02D4A6B0" w:rsidR="002F565B" w:rsidRPr="0029544F" w:rsidRDefault="002F565B" w:rsidP="00FE1270">
      <w:pPr>
        <w:spacing w:line="360" w:lineRule="auto"/>
      </w:pPr>
    </w:p>
    <w:sectPr w:rsidR="002F565B" w:rsidRPr="002954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C5EC1"/>
    <w:multiLevelType w:val="hybridMultilevel"/>
    <w:tmpl w:val="CC6265E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CA0804"/>
    <w:multiLevelType w:val="hybridMultilevel"/>
    <w:tmpl w:val="57D27704"/>
    <w:lvl w:ilvl="0" w:tplc="1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1F7699"/>
    <w:multiLevelType w:val="hybridMultilevel"/>
    <w:tmpl w:val="1B9E02EE"/>
    <w:lvl w:ilvl="0" w:tplc="D7AEE04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F1A86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CF8E1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3FE0F0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B124A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2408A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1932EE4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0E68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B89482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7F104F5A"/>
    <w:multiLevelType w:val="hybridMultilevel"/>
    <w:tmpl w:val="F03AA2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9229791">
    <w:abstractNumId w:val="0"/>
  </w:num>
  <w:num w:numId="2" w16cid:durableId="740952831">
    <w:abstractNumId w:val="3"/>
  </w:num>
  <w:num w:numId="3" w16cid:durableId="2140878278">
    <w:abstractNumId w:val="2"/>
  </w:num>
  <w:num w:numId="4" w16cid:durableId="7414880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D06"/>
    <w:rsid w:val="00037DC3"/>
    <w:rsid w:val="0007385A"/>
    <w:rsid w:val="00075AFB"/>
    <w:rsid w:val="00127829"/>
    <w:rsid w:val="001F0DA5"/>
    <w:rsid w:val="00202010"/>
    <w:rsid w:val="0029544F"/>
    <w:rsid w:val="002E0168"/>
    <w:rsid w:val="002E4432"/>
    <w:rsid w:val="002F565B"/>
    <w:rsid w:val="003113BF"/>
    <w:rsid w:val="00341E78"/>
    <w:rsid w:val="00363EF9"/>
    <w:rsid w:val="003912D7"/>
    <w:rsid w:val="00402EF9"/>
    <w:rsid w:val="00407916"/>
    <w:rsid w:val="00437EF7"/>
    <w:rsid w:val="004D5BB5"/>
    <w:rsid w:val="004E21A4"/>
    <w:rsid w:val="004F699D"/>
    <w:rsid w:val="00543766"/>
    <w:rsid w:val="005B3417"/>
    <w:rsid w:val="005F2644"/>
    <w:rsid w:val="00606207"/>
    <w:rsid w:val="006341B8"/>
    <w:rsid w:val="00647A82"/>
    <w:rsid w:val="006932B3"/>
    <w:rsid w:val="00725744"/>
    <w:rsid w:val="00735645"/>
    <w:rsid w:val="00737768"/>
    <w:rsid w:val="007438F4"/>
    <w:rsid w:val="0082307C"/>
    <w:rsid w:val="0082676E"/>
    <w:rsid w:val="008748F8"/>
    <w:rsid w:val="008A23CE"/>
    <w:rsid w:val="008F6C97"/>
    <w:rsid w:val="00914D06"/>
    <w:rsid w:val="00925E03"/>
    <w:rsid w:val="00930D4E"/>
    <w:rsid w:val="00943047"/>
    <w:rsid w:val="00995817"/>
    <w:rsid w:val="009E5191"/>
    <w:rsid w:val="00A01931"/>
    <w:rsid w:val="00A107A2"/>
    <w:rsid w:val="00A32182"/>
    <w:rsid w:val="00A536D5"/>
    <w:rsid w:val="00A53F52"/>
    <w:rsid w:val="00B10233"/>
    <w:rsid w:val="00B23CE3"/>
    <w:rsid w:val="00B41EB6"/>
    <w:rsid w:val="00B422D6"/>
    <w:rsid w:val="00B517A2"/>
    <w:rsid w:val="00B55725"/>
    <w:rsid w:val="00B608F1"/>
    <w:rsid w:val="00B94757"/>
    <w:rsid w:val="00BB4B8F"/>
    <w:rsid w:val="00BC62FC"/>
    <w:rsid w:val="00C50825"/>
    <w:rsid w:val="00C6038A"/>
    <w:rsid w:val="00C70D24"/>
    <w:rsid w:val="00C71789"/>
    <w:rsid w:val="00CB5267"/>
    <w:rsid w:val="00D37806"/>
    <w:rsid w:val="00D45127"/>
    <w:rsid w:val="00D63B43"/>
    <w:rsid w:val="00D74A18"/>
    <w:rsid w:val="00D9365B"/>
    <w:rsid w:val="00DC35BD"/>
    <w:rsid w:val="00E47F62"/>
    <w:rsid w:val="00E54081"/>
    <w:rsid w:val="00E61F73"/>
    <w:rsid w:val="00E62D1E"/>
    <w:rsid w:val="00EB5251"/>
    <w:rsid w:val="00F0388E"/>
    <w:rsid w:val="00FD6D53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24E1E"/>
  <w15:chartTrackingRefBased/>
  <w15:docId w15:val="{14F11183-7BFD-4E88-8B14-37E2B00A2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4D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4D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3"/>
    <w:unhideWhenUsed/>
    <w:qFormat/>
    <w:rsid w:val="00914D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4D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4D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4D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4D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4D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4D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4D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4D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3"/>
    <w:rsid w:val="00914D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4D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4D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4D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4D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4D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4D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4D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4D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4D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4D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4D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4D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4D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4D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4D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4D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4D06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914D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lang w:val="en-GB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B608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08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08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08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08F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608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2025-06-20T06:52:40+00:00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59E248C-86A1-4C57-9E04-B0C0A6394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4E29DA-57AF-442E-B2FA-C6D0DA638C68}"/>
</file>

<file path=customXml/itemProps3.xml><?xml version="1.0" encoding="utf-8"?>
<ds:datastoreItem xmlns:ds="http://schemas.openxmlformats.org/officeDocument/2006/customXml" ds:itemID="{685E65FB-1FFB-4003-9817-804CDE83AB20}"/>
</file>

<file path=customXml/itemProps4.xml><?xml version="1.0" encoding="utf-8"?>
<ds:datastoreItem xmlns:ds="http://schemas.openxmlformats.org/officeDocument/2006/customXml" ds:itemID="{1CCF31F2-9FF3-4374-AD49-2E4E5FBAF1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BTS Desktop</Company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Hunt (IHREC)</dc:creator>
  <cp:keywords/>
  <dc:description/>
  <cp:lastModifiedBy>Deirdre Malone (IHREC)</cp:lastModifiedBy>
  <cp:revision>3</cp:revision>
  <dcterms:created xsi:type="dcterms:W3CDTF">2025-06-19T18:09:00Z</dcterms:created>
  <dcterms:modified xsi:type="dcterms:W3CDTF">2025-06-19T19:20:00Z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