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9932F3" w14:textId="77777777" w:rsidR="003423FD" w:rsidRDefault="00490E0F" w:rsidP="00490E0F">
      <w:pPr>
        <w:pStyle w:val="ListParagraph"/>
        <w:spacing w:before="100" w:beforeAutospacing="1" w:after="0" w:line="240" w:lineRule="auto"/>
        <w:ind w:left="1418"/>
        <w:rPr>
          <w:rFonts w:ascii="Algerian" w:eastAsia="Adobe Gothic Std B" w:hAnsi="Algerian"/>
          <w:b/>
          <w:color w:val="0070C0"/>
          <w:sz w:val="36"/>
          <w:szCs w:val="36"/>
        </w:rPr>
      </w:pPr>
      <w:r w:rsidRPr="009914EC">
        <w:rPr>
          <w:rFonts w:ascii="Algerian" w:eastAsia="Adobe Gothic Std B" w:hAnsi="Algerian"/>
          <w:b/>
          <w:noProof/>
          <w:color w:val="0070C0"/>
          <w:sz w:val="36"/>
          <w:szCs w:val="36"/>
          <w:lang w:val="en-GB" w:eastAsia="en-GB"/>
        </w:rPr>
        <w:drawing>
          <wp:anchor distT="0" distB="0" distL="114300" distR="114300" simplePos="0" relativeHeight="251663360" behindDoc="1" locked="0" layoutInCell="1" allowOverlap="1" wp14:anchorId="1ED4DA79" wp14:editId="66CE0781">
            <wp:simplePos x="0" y="0"/>
            <wp:positionH relativeFrom="column">
              <wp:posOffset>5361940</wp:posOffset>
            </wp:positionH>
            <wp:positionV relativeFrom="paragraph">
              <wp:posOffset>-298612</wp:posOffset>
            </wp:positionV>
            <wp:extent cx="1138555" cy="1022350"/>
            <wp:effectExtent l="0" t="0" r="4445" b="6350"/>
            <wp:wrapThrough wrapText="bothSides">
              <wp:wrapPolygon edited="0">
                <wp:start x="9035" y="0"/>
                <wp:lineTo x="6144" y="402"/>
                <wp:lineTo x="361" y="4830"/>
                <wp:lineTo x="0" y="9257"/>
                <wp:lineTo x="0" y="14087"/>
                <wp:lineTo x="3253" y="19319"/>
                <wp:lineTo x="3975" y="19722"/>
                <wp:lineTo x="8312" y="21332"/>
                <wp:lineTo x="9035" y="21332"/>
                <wp:lineTo x="12649" y="21332"/>
                <wp:lineTo x="15902" y="21332"/>
                <wp:lineTo x="18070" y="20527"/>
                <wp:lineTo x="18432" y="19319"/>
                <wp:lineTo x="21323" y="14087"/>
                <wp:lineTo x="21323" y="4830"/>
                <wp:lineTo x="15540" y="402"/>
                <wp:lineTo x="12649" y="0"/>
                <wp:lineTo x="9035" y="0"/>
              </wp:wrapPolygon>
            </wp:wrapThrough>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7" cstate="print"/>
                    <a:srcRect/>
                    <a:stretch>
                      <a:fillRect/>
                    </a:stretch>
                  </pic:blipFill>
                  <pic:spPr bwMode="auto">
                    <a:xfrm>
                      <a:off x="0" y="0"/>
                      <a:ext cx="1138555" cy="1022350"/>
                    </a:xfrm>
                    <a:prstGeom prst="rect">
                      <a:avLst/>
                    </a:prstGeom>
                    <a:noFill/>
                    <a:ln w="9525">
                      <a:noFill/>
                      <a:miter lim="800000"/>
                      <a:headEnd/>
                      <a:tailEnd/>
                    </a:ln>
                  </pic:spPr>
                </pic:pic>
              </a:graphicData>
            </a:graphic>
          </wp:anchor>
        </w:drawing>
      </w:r>
      <w:r w:rsidRPr="009914EC">
        <w:rPr>
          <w:rFonts w:ascii="Algerian" w:eastAsia="Adobe Gothic Std B" w:hAnsi="Algerian"/>
          <w:b/>
          <w:noProof/>
          <w:color w:val="0070C0"/>
          <w:sz w:val="36"/>
          <w:szCs w:val="36"/>
          <w:lang w:val="en-GB" w:eastAsia="en-GB"/>
        </w:rPr>
        <w:drawing>
          <wp:anchor distT="0" distB="0" distL="114300" distR="114300" simplePos="0" relativeHeight="251656192" behindDoc="0" locked="0" layoutInCell="1" allowOverlap="1" wp14:anchorId="0902DEDF" wp14:editId="4E2CBFEB">
            <wp:simplePos x="0" y="0"/>
            <wp:positionH relativeFrom="column">
              <wp:posOffset>-170874</wp:posOffset>
            </wp:positionH>
            <wp:positionV relativeFrom="paragraph">
              <wp:posOffset>-276402</wp:posOffset>
            </wp:positionV>
            <wp:extent cx="1720811" cy="1095375"/>
            <wp:effectExtent l="0" t="0" r="0" b="0"/>
            <wp:wrapNone/>
            <wp:docPr id="2" name="Imagen 2" descr="LogoInclusionPa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InclusionPama2"/>
                    <pic:cNvPicPr>
                      <a:picLocks noChangeAspect="1" noChangeArrowheads="1"/>
                    </pic:cNvPicPr>
                  </pic:nvPicPr>
                  <pic:blipFill>
                    <a:blip r:embed="rId8" cstate="print"/>
                    <a:srcRect/>
                    <a:stretch>
                      <a:fillRect/>
                    </a:stretch>
                  </pic:blipFill>
                  <pic:spPr bwMode="auto">
                    <a:xfrm>
                      <a:off x="0" y="0"/>
                      <a:ext cx="1720811" cy="1095375"/>
                    </a:xfrm>
                    <a:prstGeom prst="rect">
                      <a:avLst/>
                    </a:prstGeom>
                    <a:noFill/>
                    <a:ln w="9525">
                      <a:noFill/>
                      <a:miter lim="800000"/>
                      <a:headEnd/>
                      <a:tailEnd/>
                    </a:ln>
                  </pic:spPr>
                </pic:pic>
              </a:graphicData>
            </a:graphic>
          </wp:anchor>
        </w:drawing>
      </w:r>
    </w:p>
    <w:p w14:paraId="1E447EAE" w14:textId="77777777" w:rsidR="009914EC" w:rsidRPr="001D0A5B" w:rsidRDefault="00B93C98" w:rsidP="00490E0F">
      <w:pPr>
        <w:pStyle w:val="ListParagraph"/>
        <w:spacing w:before="100" w:beforeAutospacing="1" w:after="0" w:line="240" w:lineRule="auto"/>
        <w:ind w:left="1418"/>
        <w:jc w:val="center"/>
        <w:rPr>
          <w:rFonts w:ascii="Algerian" w:eastAsia="Adobe Gothic Std B" w:hAnsi="Algerian"/>
          <w:b/>
          <w:color w:val="0070C0"/>
          <w:sz w:val="56"/>
          <w:szCs w:val="56"/>
        </w:rPr>
      </w:pPr>
      <w:r w:rsidRPr="001D0A5B">
        <w:rPr>
          <w:rFonts w:ascii="Algerian" w:eastAsia="Adobe Gothic Std B" w:hAnsi="Algerian"/>
          <w:b/>
          <w:color w:val="0070C0"/>
          <w:sz w:val="56"/>
          <w:szCs w:val="56"/>
        </w:rPr>
        <w:t>REDIS</w:t>
      </w:r>
    </w:p>
    <w:p w14:paraId="44BC89FD" w14:textId="77777777" w:rsidR="00B33CAE" w:rsidRPr="00B33CAE" w:rsidRDefault="00B93C98" w:rsidP="00B33CAE">
      <w:pPr>
        <w:pStyle w:val="ListParagraph"/>
        <w:spacing w:before="100" w:beforeAutospacing="1" w:after="0" w:line="240" w:lineRule="auto"/>
        <w:ind w:left="1418"/>
        <w:jc w:val="center"/>
        <w:rPr>
          <w:rFonts w:ascii="MS Gothic" w:eastAsia="MS Gothic" w:hAnsi="MS Gothic" w:cs="MS Gothic"/>
          <w:b/>
          <w:bCs/>
          <w:sz w:val="28"/>
          <w:szCs w:val="28"/>
        </w:rPr>
      </w:pPr>
      <w:r w:rsidRPr="001D0A5B">
        <w:rPr>
          <w:rFonts w:ascii="Adobe Gothic Std B" w:eastAsia="Adobe Gothic Std B" w:hAnsi="Adobe Gothic Std B"/>
          <w:b/>
          <w:bCs/>
          <w:sz w:val="28"/>
          <w:szCs w:val="28"/>
        </w:rPr>
        <w:t>Red Nacional de Discapacidad de Panam</w:t>
      </w:r>
      <w:r w:rsidRPr="001D0A5B">
        <w:rPr>
          <w:rFonts w:ascii="MS Gothic" w:eastAsia="MS Gothic" w:hAnsi="MS Gothic" w:cs="MS Gothic" w:hint="eastAsia"/>
          <w:b/>
          <w:bCs/>
          <w:sz w:val="28"/>
          <w:szCs w:val="28"/>
        </w:rPr>
        <w:t>á</w:t>
      </w:r>
    </w:p>
    <w:p w14:paraId="10069245" w14:textId="77777777" w:rsidR="00B33CAE" w:rsidRDefault="00B33CAE" w:rsidP="00490E0F">
      <w:pPr>
        <w:pStyle w:val="ListParagraph"/>
        <w:spacing w:before="100" w:beforeAutospacing="1" w:after="0" w:line="240" w:lineRule="auto"/>
        <w:ind w:left="1418"/>
        <w:rPr>
          <w:rFonts w:ascii="MS Gothic" w:eastAsia="MS Gothic" w:hAnsi="MS Gothic" w:cs="MS Gothic"/>
          <w:b/>
          <w:bCs/>
          <w:sz w:val="28"/>
          <w:szCs w:val="28"/>
        </w:rPr>
      </w:pPr>
    </w:p>
    <w:p w14:paraId="67260EFF" w14:textId="77777777" w:rsidR="00B33CAE" w:rsidRPr="001D0A5B" w:rsidRDefault="00B33CAE" w:rsidP="00B33CAE">
      <w:pPr>
        <w:pStyle w:val="ListParagraph"/>
        <w:spacing w:before="100" w:beforeAutospacing="1" w:after="0" w:line="240" w:lineRule="auto"/>
        <w:ind w:left="1418"/>
        <w:jc w:val="center"/>
        <w:rPr>
          <w:rFonts w:ascii="Adobe Gothic Std B" w:eastAsia="Adobe Gothic Std B" w:hAnsi="Adobe Gothic Std B"/>
          <w:sz w:val="28"/>
          <w:szCs w:val="28"/>
        </w:rPr>
      </w:pPr>
      <w:r>
        <w:rPr>
          <w:rFonts w:ascii="MS Gothic" w:eastAsia="MS Gothic" w:hAnsi="MS Gothic" w:cs="MS Gothic"/>
          <w:b/>
          <w:bCs/>
          <w:sz w:val="28"/>
          <w:szCs w:val="28"/>
        </w:rPr>
        <w:t>INFORME DE LA REDIS SOBRE LA SITUACIÓN DE LOS DERECHOS DE LOS NIÑOS Y NIÑAS EN PANAMÁ</w:t>
      </w:r>
    </w:p>
    <w:p w14:paraId="3A1A33BD" w14:textId="77777777" w:rsidR="00414431" w:rsidRPr="00E27C07" w:rsidRDefault="00414431" w:rsidP="00414431">
      <w:pPr>
        <w:spacing w:line="360" w:lineRule="auto"/>
        <w:contextualSpacing/>
        <w:jc w:val="both"/>
        <w:rPr>
          <w:rFonts w:ascii="Arial" w:hAnsi="Arial" w:cs="Arial"/>
          <w:sz w:val="24"/>
          <w:szCs w:val="24"/>
        </w:rPr>
      </w:pPr>
    </w:p>
    <w:p w14:paraId="1A3FB11B" w14:textId="77777777" w:rsidR="00414431" w:rsidRPr="00E27C07"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La Red Nacional</w:t>
      </w:r>
      <w:r>
        <w:rPr>
          <w:rFonts w:ascii="Arial" w:hAnsi="Arial" w:cs="Arial"/>
          <w:sz w:val="24"/>
          <w:szCs w:val="24"/>
        </w:rPr>
        <w:t xml:space="preserve"> de Discapacidad de Panamá (RED</w:t>
      </w:r>
      <w:r w:rsidRPr="00E27C07">
        <w:rPr>
          <w:rFonts w:ascii="Arial" w:hAnsi="Arial" w:cs="Arial"/>
          <w:sz w:val="24"/>
          <w:szCs w:val="24"/>
        </w:rPr>
        <w:t>IS), organización sin fines de lucro, que está conformada por 32 organizaciones de la sociedad civil,</w:t>
      </w:r>
      <w:r>
        <w:rPr>
          <w:rFonts w:ascii="Arial" w:hAnsi="Arial" w:cs="Arial"/>
          <w:sz w:val="24"/>
          <w:szCs w:val="24"/>
        </w:rPr>
        <w:t xml:space="preserve"> de y para personas con discapacidad, </w:t>
      </w:r>
      <w:r w:rsidRPr="00E27C07">
        <w:rPr>
          <w:rFonts w:ascii="Arial" w:hAnsi="Arial" w:cs="Arial"/>
          <w:sz w:val="24"/>
          <w:szCs w:val="24"/>
        </w:rPr>
        <w:t xml:space="preserve"> tiene a bien  enviarle un informe general  acerca de la situación de la niñez con discapacidad en la República de Panamá, que se sustenta  en la legislación nacional, la información que se ha recopilado de las instituciones gubernamentales y algunas no gubernamentales y la poca estadística que se tiene sobre esta población.</w:t>
      </w:r>
    </w:p>
    <w:p w14:paraId="187A0B50" w14:textId="77777777" w:rsidR="00414431" w:rsidRPr="00E27C07"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La República de Panamá cuenta con normativa adecuada que incluye protección a la niñez desde la Constitución Política y los Convenios Internacionales que acogen los lineamientos de ONU y de la OEA.</w:t>
      </w:r>
    </w:p>
    <w:p w14:paraId="1D10BFE0" w14:textId="77777777" w:rsidR="00414431" w:rsidRPr="00E27C07"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 xml:space="preserve">Sin embargo, para efectos de nuestro planteamiento, deseamos acotar lo siguiente: </w:t>
      </w:r>
    </w:p>
    <w:p w14:paraId="269DB69D" w14:textId="77777777" w:rsidR="00414431" w:rsidRPr="00E27C07" w:rsidRDefault="00414431" w:rsidP="00414431">
      <w:pPr>
        <w:spacing w:line="360" w:lineRule="auto"/>
        <w:contextualSpacing/>
        <w:jc w:val="both"/>
        <w:rPr>
          <w:rFonts w:ascii="Arial" w:hAnsi="Arial" w:cs="Arial"/>
          <w:sz w:val="24"/>
          <w:szCs w:val="24"/>
        </w:rPr>
      </w:pPr>
      <w:r>
        <w:rPr>
          <w:rFonts w:ascii="Arial" w:hAnsi="Arial" w:cs="Arial"/>
          <w:sz w:val="24"/>
          <w:szCs w:val="24"/>
        </w:rPr>
        <w:t xml:space="preserve">a. </w:t>
      </w:r>
      <w:r w:rsidRPr="00E27C07">
        <w:rPr>
          <w:rFonts w:ascii="Arial" w:hAnsi="Arial" w:cs="Arial"/>
          <w:sz w:val="24"/>
          <w:szCs w:val="24"/>
        </w:rPr>
        <w:t>La población de niñez de  acuerdo a los censos nacionales</w:t>
      </w:r>
      <w:r w:rsidR="00FA1829">
        <w:rPr>
          <w:rFonts w:ascii="Arial" w:hAnsi="Arial" w:cs="Arial"/>
          <w:sz w:val="24"/>
          <w:szCs w:val="24"/>
        </w:rPr>
        <w:t xml:space="preserve"> de 2010,</w:t>
      </w:r>
      <w:r w:rsidRPr="00E27C07">
        <w:rPr>
          <w:rFonts w:ascii="Arial" w:hAnsi="Arial" w:cs="Arial"/>
          <w:sz w:val="24"/>
          <w:szCs w:val="24"/>
        </w:rPr>
        <w:t xml:space="preserve"> se calcula en un millón ciento setenta y dos mil setecientos cuarenta y siete</w:t>
      </w:r>
      <w:r w:rsidR="00C85976">
        <w:rPr>
          <w:rFonts w:ascii="Arial" w:hAnsi="Arial" w:cs="Arial"/>
          <w:sz w:val="24"/>
          <w:szCs w:val="24"/>
        </w:rPr>
        <w:t xml:space="preserve"> son menores de edad</w:t>
      </w:r>
      <w:r w:rsidRPr="00E27C07">
        <w:rPr>
          <w:rFonts w:ascii="Arial" w:hAnsi="Arial" w:cs="Arial"/>
          <w:sz w:val="24"/>
          <w:szCs w:val="24"/>
        </w:rPr>
        <w:t>. De acuerdo a la OMS el 15% presentan alguna discapacidad, por lo que se estima que más de 175,00 niñas, niños y sus familias están impactados por esta condición.</w:t>
      </w:r>
    </w:p>
    <w:p w14:paraId="0B736E65" w14:textId="77777777" w:rsidR="00414431" w:rsidRPr="00E27C07" w:rsidRDefault="00414431" w:rsidP="00414431">
      <w:pPr>
        <w:spacing w:line="360" w:lineRule="auto"/>
        <w:contextualSpacing/>
        <w:jc w:val="both"/>
        <w:rPr>
          <w:rFonts w:ascii="Arial" w:hAnsi="Arial" w:cs="Arial"/>
          <w:sz w:val="24"/>
          <w:szCs w:val="24"/>
        </w:rPr>
      </w:pPr>
      <w:r>
        <w:rPr>
          <w:rFonts w:ascii="Arial" w:hAnsi="Arial" w:cs="Arial"/>
          <w:sz w:val="24"/>
          <w:szCs w:val="24"/>
        </w:rPr>
        <w:t xml:space="preserve">b. </w:t>
      </w:r>
      <w:r w:rsidRPr="00E27C07">
        <w:rPr>
          <w:rFonts w:ascii="Arial" w:hAnsi="Arial" w:cs="Arial"/>
          <w:sz w:val="24"/>
          <w:szCs w:val="24"/>
        </w:rPr>
        <w:t>Esta población está distribuida geográficamente así: 60% reside en áreas urbanas y 40% en áreas rurales.</w:t>
      </w:r>
    </w:p>
    <w:p w14:paraId="665EC57F" w14:textId="77777777" w:rsidR="00414431" w:rsidRPr="00E27C07" w:rsidRDefault="00414431" w:rsidP="00414431">
      <w:pPr>
        <w:spacing w:line="360" w:lineRule="auto"/>
        <w:contextualSpacing/>
        <w:jc w:val="both"/>
        <w:rPr>
          <w:rFonts w:ascii="Arial" w:hAnsi="Arial" w:cs="Arial"/>
          <w:sz w:val="24"/>
          <w:szCs w:val="24"/>
        </w:rPr>
      </w:pPr>
      <w:r>
        <w:rPr>
          <w:rFonts w:ascii="Arial" w:hAnsi="Arial" w:cs="Arial"/>
          <w:sz w:val="24"/>
          <w:szCs w:val="24"/>
        </w:rPr>
        <w:t xml:space="preserve">c. </w:t>
      </w:r>
      <w:r w:rsidRPr="00E27C07">
        <w:rPr>
          <w:rFonts w:ascii="Arial" w:hAnsi="Arial" w:cs="Arial"/>
          <w:sz w:val="24"/>
          <w:szCs w:val="24"/>
        </w:rPr>
        <w:t xml:space="preserve">La referencia a la niñez con discapacidad en el Plan Estratégico Nacional de la SENADIS 2015 -2019 está focalizada mayormente en salud y educación. </w:t>
      </w:r>
    </w:p>
    <w:p w14:paraId="5CCB8ACD" w14:textId="77777777" w:rsidR="00414431" w:rsidRPr="00E27C07" w:rsidRDefault="00414431" w:rsidP="00414431">
      <w:pPr>
        <w:spacing w:line="360" w:lineRule="auto"/>
        <w:contextualSpacing/>
        <w:jc w:val="both"/>
        <w:rPr>
          <w:rFonts w:ascii="Arial" w:hAnsi="Arial" w:cs="Arial"/>
          <w:sz w:val="24"/>
          <w:szCs w:val="24"/>
        </w:rPr>
      </w:pPr>
      <w:r>
        <w:rPr>
          <w:rFonts w:ascii="Arial" w:hAnsi="Arial" w:cs="Arial"/>
          <w:sz w:val="24"/>
          <w:szCs w:val="24"/>
        </w:rPr>
        <w:t xml:space="preserve">d. Los </w:t>
      </w:r>
      <w:r w:rsidRPr="00E27C07">
        <w:rPr>
          <w:rFonts w:ascii="Arial" w:hAnsi="Arial" w:cs="Arial"/>
          <w:sz w:val="24"/>
          <w:szCs w:val="24"/>
        </w:rPr>
        <w:t>recursos</w:t>
      </w:r>
      <w:r w:rsidR="00FA1829">
        <w:rPr>
          <w:rFonts w:ascii="Arial" w:hAnsi="Arial" w:cs="Arial"/>
          <w:sz w:val="24"/>
          <w:szCs w:val="24"/>
        </w:rPr>
        <w:t>,</w:t>
      </w:r>
      <w:r w:rsidRPr="00E27C07">
        <w:rPr>
          <w:rFonts w:ascii="Arial" w:hAnsi="Arial" w:cs="Arial"/>
          <w:sz w:val="24"/>
          <w:szCs w:val="24"/>
        </w:rPr>
        <w:t xml:space="preserve"> especialmente asignados para atender a la niñez con discapacidad</w:t>
      </w:r>
      <w:r w:rsidR="00FA1829">
        <w:rPr>
          <w:rFonts w:ascii="Arial" w:hAnsi="Arial" w:cs="Arial"/>
          <w:sz w:val="24"/>
          <w:szCs w:val="24"/>
        </w:rPr>
        <w:t>,</w:t>
      </w:r>
      <w:r w:rsidRPr="00E27C07">
        <w:rPr>
          <w:rFonts w:ascii="Arial" w:hAnsi="Arial" w:cs="Arial"/>
          <w:sz w:val="24"/>
          <w:szCs w:val="24"/>
        </w:rPr>
        <w:t xml:space="preserve"> se concentran en instituciones como el Instituto Panameño de Educación Especial, el Instituto Nacional de Medicina Física y </w:t>
      </w:r>
      <w:r w:rsidR="00FA1829">
        <w:rPr>
          <w:rFonts w:ascii="Arial" w:hAnsi="Arial" w:cs="Arial"/>
          <w:sz w:val="24"/>
          <w:szCs w:val="24"/>
        </w:rPr>
        <w:t>Rehabilitación. No se evidencia</w:t>
      </w:r>
      <w:r w:rsidRPr="00E27C07">
        <w:rPr>
          <w:rFonts w:ascii="Arial" w:hAnsi="Arial" w:cs="Arial"/>
          <w:sz w:val="24"/>
          <w:szCs w:val="24"/>
        </w:rPr>
        <w:t xml:space="preserve">  en los reportes al Consejo de Discapacidad los resultados de los esfuerzos de hacer  trans</w:t>
      </w:r>
      <w:r w:rsidR="00FA1829">
        <w:rPr>
          <w:rFonts w:ascii="Arial" w:hAnsi="Arial" w:cs="Arial"/>
          <w:sz w:val="24"/>
          <w:szCs w:val="24"/>
        </w:rPr>
        <w:t>versal el tema de discapacidad en otras instancias del gobierno.</w:t>
      </w:r>
    </w:p>
    <w:p w14:paraId="0798C95F" w14:textId="77777777" w:rsidR="00414431" w:rsidRDefault="00414431" w:rsidP="00414431">
      <w:pPr>
        <w:spacing w:line="360" w:lineRule="auto"/>
        <w:contextualSpacing/>
        <w:jc w:val="both"/>
        <w:rPr>
          <w:rFonts w:ascii="Arial" w:hAnsi="Arial" w:cs="Arial"/>
          <w:sz w:val="24"/>
          <w:szCs w:val="24"/>
        </w:rPr>
      </w:pPr>
      <w:r>
        <w:rPr>
          <w:rFonts w:ascii="Arial" w:hAnsi="Arial" w:cs="Arial"/>
          <w:sz w:val="24"/>
          <w:szCs w:val="24"/>
        </w:rPr>
        <w:t xml:space="preserve">e. </w:t>
      </w:r>
      <w:r w:rsidRPr="00E27C07">
        <w:rPr>
          <w:rFonts w:ascii="Arial" w:hAnsi="Arial" w:cs="Arial"/>
          <w:sz w:val="24"/>
          <w:szCs w:val="24"/>
        </w:rPr>
        <w:t xml:space="preserve">En la página web de la Secretaría de Niñez y Adolescencia no aparece ninguna referencia a la atención a niños con discapacidad, así como tampoco aparecen en los programas allí </w:t>
      </w:r>
      <w:r w:rsidRPr="00E27C07">
        <w:rPr>
          <w:rFonts w:ascii="Arial" w:hAnsi="Arial" w:cs="Arial"/>
          <w:sz w:val="24"/>
          <w:szCs w:val="24"/>
        </w:rPr>
        <w:lastRenderedPageBreak/>
        <w:t>publicados. Sin embargo, extraoficialmente se nos informó que hay estadísticas de niñas y niños con discapacidad en albergues, pero no así de adopciones.</w:t>
      </w:r>
    </w:p>
    <w:p w14:paraId="0B71EE66" w14:textId="77777777" w:rsidR="00FA1829" w:rsidRDefault="00FA1829" w:rsidP="00414431">
      <w:pPr>
        <w:spacing w:line="360" w:lineRule="auto"/>
        <w:contextualSpacing/>
        <w:jc w:val="both"/>
        <w:rPr>
          <w:rFonts w:ascii="Arial" w:hAnsi="Arial" w:cs="Arial"/>
          <w:sz w:val="24"/>
          <w:szCs w:val="24"/>
        </w:rPr>
      </w:pPr>
      <w:r>
        <w:rPr>
          <w:rFonts w:ascii="Arial" w:hAnsi="Arial" w:cs="Arial"/>
          <w:sz w:val="24"/>
          <w:szCs w:val="24"/>
        </w:rPr>
        <w:t>f. La directora de la Cruz Roja Panameña</w:t>
      </w:r>
      <w:r w:rsidR="000B1AA8">
        <w:rPr>
          <w:rFonts w:ascii="Arial" w:hAnsi="Arial" w:cs="Arial"/>
          <w:sz w:val="24"/>
          <w:szCs w:val="24"/>
        </w:rPr>
        <w:t xml:space="preserve"> nos informó que esa entidad tiene programas de atención a niños y niñas migrantes con discapacidad, así como también a niños y niñas albergados en su institución, a los que se les brinda atención en salud y rehabilitación.</w:t>
      </w:r>
    </w:p>
    <w:p w14:paraId="2CD36AF7" w14:textId="77777777" w:rsidR="000B1AA8" w:rsidRPr="00E27C07" w:rsidRDefault="000B1AA8" w:rsidP="00414431">
      <w:pPr>
        <w:spacing w:line="360" w:lineRule="auto"/>
        <w:contextualSpacing/>
        <w:jc w:val="both"/>
        <w:rPr>
          <w:rFonts w:ascii="Arial" w:hAnsi="Arial" w:cs="Arial"/>
          <w:sz w:val="24"/>
          <w:szCs w:val="24"/>
        </w:rPr>
      </w:pPr>
      <w:r>
        <w:rPr>
          <w:rFonts w:ascii="Arial" w:hAnsi="Arial" w:cs="Arial"/>
          <w:sz w:val="24"/>
          <w:szCs w:val="24"/>
        </w:rPr>
        <w:t>g. No hay un protocolo especial para atender niños y niñas con discapacidad en caso de desastres.</w:t>
      </w:r>
    </w:p>
    <w:p w14:paraId="45BB4A24" w14:textId="77777777" w:rsidR="00414431" w:rsidRPr="00E27C07" w:rsidRDefault="00414431" w:rsidP="00414431">
      <w:pPr>
        <w:spacing w:line="360" w:lineRule="auto"/>
        <w:contextualSpacing/>
        <w:jc w:val="both"/>
        <w:rPr>
          <w:rFonts w:ascii="Arial" w:hAnsi="Arial" w:cs="Arial"/>
          <w:sz w:val="24"/>
          <w:szCs w:val="24"/>
        </w:rPr>
      </w:pPr>
      <w:r>
        <w:rPr>
          <w:rFonts w:ascii="Arial" w:hAnsi="Arial" w:cs="Arial"/>
          <w:sz w:val="24"/>
          <w:szCs w:val="24"/>
        </w:rPr>
        <w:t xml:space="preserve">f. </w:t>
      </w:r>
      <w:r w:rsidRPr="00E27C07">
        <w:rPr>
          <w:rFonts w:ascii="Arial" w:hAnsi="Arial" w:cs="Arial"/>
          <w:sz w:val="24"/>
          <w:szCs w:val="24"/>
        </w:rPr>
        <w:t>No tenemos conocimiento de mecanismos formales para consulta a las organizaciones de personas con discapacidad y sus familias. En las  organizaciones de niñez y de mujeres, el tema de discapacidad no es incluido, a menos que coyunturalmente alguna organización de personas con discapacidad lo solicite expresamente.</w:t>
      </w:r>
    </w:p>
    <w:p w14:paraId="3D181AB3" w14:textId="77777777" w:rsidR="00414431" w:rsidRPr="00E27C07" w:rsidRDefault="00414431" w:rsidP="00414431">
      <w:pPr>
        <w:spacing w:line="360" w:lineRule="auto"/>
        <w:contextualSpacing/>
        <w:jc w:val="both"/>
        <w:rPr>
          <w:rFonts w:ascii="Arial" w:hAnsi="Arial" w:cs="Arial"/>
          <w:sz w:val="24"/>
          <w:szCs w:val="24"/>
        </w:rPr>
      </w:pPr>
    </w:p>
    <w:p w14:paraId="60C513C6" w14:textId="77777777" w:rsidR="00414431" w:rsidRPr="00414431" w:rsidRDefault="00414431" w:rsidP="00414431">
      <w:pPr>
        <w:spacing w:line="360" w:lineRule="auto"/>
        <w:contextualSpacing/>
        <w:jc w:val="both"/>
        <w:rPr>
          <w:rFonts w:ascii="Arial" w:hAnsi="Arial" w:cs="Arial"/>
          <w:b/>
          <w:i/>
          <w:sz w:val="24"/>
          <w:szCs w:val="24"/>
          <w:u w:val="single"/>
        </w:rPr>
      </w:pPr>
      <w:r w:rsidRPr="00414431">
        <w:rPr>
          <w:rFonts w:ascii="Arial" w:hAnsi="Arial" w:cs="Arial"/>
          <w:b/>
          <w:i/>
          <w:sz w:val="24"/>
          <w:szCs w:val="24"/>
          <w:u w:val="single"/>
        </w:rPr>
        <w:t>Educación</w:t>
      </w:r>
    </w:p>
    <w:p w14:paraId="03948F77" w14:textId="77777777" w:rsidR="00414431" w:rsidRPr="00E27C07"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La Constitución Política,</w:t>
      </w:r>
      <w:r w:rsidR="000B1AA8">
        <w:rPr>
          <w:rFonts w:ascii="Arial" w:hAnsi="Arial" w:cs="Arial"/>
          <w:sz w:val="24"/>
          <w:szCs w:val="24"/>
        </w:rPr>
        <w:t xml:space="preserve"> la</w:t>
      </w:r>
      <w:r w:rsidRPr="00E27C07">
        <w:rPr>
          <w:rFonts w:ascii="Arial" w:hAnsi="Arial" w:cs="Arial"/>
          <w:sz w:val="24"/>
          <w:szCs w:val="24"/>
        </w:rPr>
        <w:t xml:space="preserve"> Ley 42 de 27 de agosto de 1999 y su modificación en la Ley 15 de 31 de mayo de 2016, establecen que la educación es un derecho y es gratuita y de obligatoriedad hasta el noveno grado, para todos los niños y niñas</w:t>
      </w:r>
      <w:r w:rsidR="000B1AA8">
        <w:rPr>
          <w:rFonts w:ascii="Arial" w:hAnsi="Arial" w:cs="Arial"/>
          <w:sz w:val="24"/>
          <w:szCs w:val="24"/>
        </w:rPr>
        <w:t xml:space="preserve"> de Panamá</w:t>
      </w:r>
      <w:r w:rsidRPr="00E27C07">
        <w:rPr>
          <w:rFonts w:ascii="Arial" w:hAnsi="Arial" w:cs="Arial"/>
          <w:sz w:val="24"/>
          <w:szCs w:val="24"/>
        </w:rPr>
        <w:t xml:space="preserve">. </w:t>
      </w:r>
    </w:p>
    <w:p w14:paraId="7550775C" w14:textId="77777777" w:rsidR="00414431"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Hay discriminación en contra de los niños y niñas con discapacidad, con programas de baja calidad académica, que promueven poco la autonomía personal y la capacidad jurídica individual. La modalidad de inclusión  educativa que se implementa  en las escuelas regulares para los estudiantes con discapacidad, presenta fallas en el proceso educativo,</w:t>
      </w:r>
      <w:r w:rsidR="00C85976">
        <w:rPr>
          <w:rFonts w:ascii="Arial" w:hAnsi="Arial" w:cs="Arial"/>
          <w:sz w:val="24"/>
          <w:szCs w:val="24"/>
        </w:rPr>
        <w:t xml:space="preserve"> porque  es poco entendida o aceptada por docentes y padres de familia. Situaciones  </w:t>
      </w:r>
      <w:r w:rsidRPr="00E27C07">
        <w:rPr>
          <w:rFonts w:ascii="Arial" w:hAnsi="Arial" w:cs="Arial"/>
          <w:sz w:val="24"/>
          <w:szCs w:val="24"/>
        </w:rPr>
        <w:t>como la centralización de la oferta educativa en las capitales de provincia, por ejemplo, que constituyen un obstáculo para que esta población logre culminar sus estudios.</w:t>
      </w:r>
    </w:p>
    <w:p w14:paraId="2AFFE7EE" w14:textId="77777777" w:rsidR="00414431" w:rsidRDefault="00414431" w:rsidP="00414431">
      <w:pPr>
        <w:spacing w:line="360" w:lineRule="auto"/>
        <w:contextualSpacing/>
        <w:jc w:val="both"/>
        <w:rPr>
          <w:rFonts w:ascii="Arial" w:hAnsi="Arial" w:cs="Arial"/>
          <w:sz w:val="24"/>
          <w:szCs w:val="24"/>
        </w:rPr>
      </w:pPr>
    </w:p>
    <w:p w14:paraId="36715154" w14:textId="77777777" w:rsidR="00414431" w:rsidRPr="00414431" w:rsidRDefault="00414431" w:rsidP="00414431">
      <w:pPr>
        <w:pStyle w:val="ListParagraph"/>
        <w:numPr>
          <w:ilvl w:val="0"/>
          <w:numId w:val="14"/>
        </w:numPr>
        <w:spacing w:line="360" w:lineRule="auto"/>
        <w:jc w:val="both"/>
        <w:rPr>
          <w:rFonts w:ascii="Arial" w:hAnsi="Arial" w:cs="Arial"/>
          <w:sz w:val="24"/>
          <w:szCs w:val="24"/>
        </w:rPr>
      </w:pPr>
      <w:r w:rsidRPr="00414431">
        <w:rPr>
          <w:rFonts w:ascii="Arial" w:hAnsi="Arial" w:cs="Arial"/>
          <w:sz w:val="24"/>
          <w:szCs w:val="24"/>
        </w:rPr>
        <w:t>¿Cómo puede el Estado cumplir con los objetivos de desarrollo sostenible si una parte significativa de la población no tiene acceso a educación de calidad?</w:t>
      </w:r>
    </w:p>
    <w:p w14:paraId="3449E260" w14:textId="77777777" w:rsidR="00414431" w:rsidRPr="0099552B"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 xml:space="preserve">En los informes del Ministerio de Educación se reporta que en 2015  se matricularon 851,438 estudiantes en todo el territorio nacional. </w:t>
      </w:r>
      <w:r w:rsidR="00C85976">
        <w:rPr>
          <w:rFonts w:ascii="Arial" w:hAnsi="Arial" w:cs="Arial"/>
          <w:sz w:val="24"/>
          <w:szCs w:val="24"/>
        </w:rPr>
        <w:t>U</w:t>
      </w:r>
      <w:r w:rsidRPr="00E27C07">
        <w:rPr>
          <w:rFonts w:ascii="Arial" w:hAnsi="Arial" w:cs="Arial"/>
          <w:sz w:val="24"/>
          <w:szCs w:val="24"/>
        </w:rPr>
        <w:t xml:space="preserve">n aproximado 15 % de esos estudiantes presentan </w:t>
      </w:r>
      <w:r w:rsidR="00C85976">
        <w:rPr>
          <w:rFonts w:ascii="Arial" w:hAnsi="Arial" w:cs="Arial"/>
          <w:sz w:val="24"/>
          <w:szCs w:val="24"/>
        </w:rPr>
        <w:t>discapacidad, es decir 127,716. T</w:t>
      </w:r>
      <w:r w:rsidRPr="00E27C07">
        <w:rPr>
          <w:rFonts w:ascii="Arial" w:hAnsi="Arial" w:cs="Arial"/>
          <w:sz w:val="24"/>
          <w:szCs w:val="24"/>
        </w:rPr>
        <w:t>anto el Ministerio</w:t>
      </w:r>
      <w:r>
        <w:rPr>
          <w:rFonts w:ascii="Arial" w:hAnsi="Arial" w:cs="Arial"/>
          <w:sz w:val="24"/>
          <w:szCs w:val="24"/>
        </w:rPr>
        <w:t xml:space="preserve"> de Educación</w:t>
      </w:r>
      <w:r w:rsidRPr="00E27C07">
        <w:rPr>
          <w:rFonts w:ascii="Arial" w:hAnsi="Arial" w:cs="Arial"/>
          <w:sz w:val="24"/>
          <w:szCs w:val="24"/>
        </w:rPr>
        <w:t xml:space="preserve"> como el Instituto Panameño de Habilitación Especial</w:t>
      </w:r>
      <w:r w:rsidR="00C85976">
        <w:rPr>
          <w:rFonts w:ascii="Arial" w:hAnsi="Arial" w:cs="Arial"/>
          <w:sz w:val="24"/>
          <w:szCs w:val="24"/>
        </w:rPr>
        <w:t xml:space="preserve">, que son los que manejan el tema, </w:t>
      </w:r>
      <w:r w:rsidRPr="00E27C07">
        <w:rPr>
          <w:rFonts w:ascii="Arial" w:hAnsi="Arial" w:cs="Arial"/>
          <w:sz w:val="24"/>
          <w:szCs w:val="24"/>
        </w:rPr>
        <w:t xml:space="preserve"> indican que solo  14,856 estudiantes con discapacidad están en el sistema.</w:t>
      </w:r>
      <w:r w:rsidRPr="0099552B">
        <w:rPr>
          <w:rFonts w:ascii="Arial" w:hAnsi="Arial" w:cs="Arial"/>
          <w:sz w:val="24"/>
          <w:szCs w:val="24"/>
        </w:rPr>
        <w:t>Estas cifras indican que un 88 % de los estudiantes con discapacidad o no asisten a la escuela o no están registrados.</w:t>
      </w:r>
    </w:p>
    <w:p w14:paraId="117E5512" w14:textId="77777777" w:rsidR="00414431" w:rsidRPr="00C85976" w:rsidRDefault="00414431" w:rsidP="00C85976">
      <w:pPr>
        <w:pStyle w:val="ListParagraph"/>
        <w:numPr>
          <w:ilvl w:val="0"/>
          <w:numId w:val="14"/>
        </w:numPr>
        <w:spacing w:line="360" w:lineRule="auto"/>
        <w:jc w:val="both"/>
        <w:rPr>
          <w:rFonts w:ascii="Arial" w:hAnsi="Arial" w:cs="Arial"/>
          <w:sz w:val="24"/>
          <w:szCs w:val="24"/>
        </w:rPr>
      </w:pPr>
      <w:r w:rsidRPr="00C85976">
        <w:rPr>
          <w:rFonts w:ascii="Arial" w:hAnsi="Arial" w:cs="Arial"/>
          <w:sz w:val="24"/>
          <w:szCs w:val="24"/>
        </w:rPr>
        <w:lastRenderedPageBreak/>
        <w:t>¿Qué planes tiene el Estado para superar este desfase, a corto y mediano plazo?</w:t>
      </w:r>
    </w:p>
    <w:p w14:paraId="36923F00" w14:textId="77777777" w:rsidR="00C85976"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La inclusión educativa está en estado incipiente. Según el Estudio de Caracterización de las Escuelas Inclusivas en Panamá, Instituto Panameño de Habilitación Especial, 2014, un 66% de los docentes considera que la educación en diversidad enriquece a toda la comunidad, pero en la práctica hay mucha</w:t>
      </w:r>
      <w:r w:rsidR="00C85976">
        <w:rPr>
          <w:rFonts w:ascii="Arial" w:hAnsi="Arial" w:cs="Arial"/>
          <w:sz w:val="24"/>
          <w:szCs w:val="24"/>
        </w:rPr>
        <w:t xml:space="preserve"> resistencia para su aplicación.</w:t>
      </w:r>
      <w:r w:rsidRPr="00E27C07">
        <w:rPr>
          <w:rFonts w:ascii="Arial" w:hAnsi="Arial" w:cs="Arial"/>
          <w:sz w:val="24"/>
          <w:szCs w:val="24"/>
        </w:rPr>
        <w:t xml:space="preserve"> Más de la mitad de los directores consideran que su escuela no tiene los recursos necesarios y suficientes para atender a los estudiantes de educación inclusiva.</w:t>
      </w:r>
    </w:p>
    <w:p w14:paraId="2387A3F7" w14:textId="77777777" w:rsidR="00C85976"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ab/>
      </w:r>
    </w:p>
    <w:p w14:paraId="25AA00B7" w14:textId="77777777" w:rsidR="00414431" w:rsidRPr="00E27C07" w:rsidRDefault="00C85976" w:rsidP="00414431">
      <w:pPr>
        <w:spacing w:line="360" w:lineRule="auto"/>
        <w:contextualSpacing/>
        <w:jc w:val="both"/>
        <w:rPr>
          <w:rFonts w:ascii="Arial" w:hAnsi="Arial" w:cs="Arial"/>
          <w:sz w:val="24"/>
          <w:szCs w:val="24"/>
        </w:rPr>
      </w:pPr>
      <w:r>
        <w:rPr>
          <w:rFonts w:ascii="Arial" w:hAnsi="Arial" w:cs="Arial"/>
          <w:sz w:val="24"/>
          <w:szCs w:val="24"/>
        </w:rPr>
        <w:t>Es un hecho conocido que l</w:t>
      </w:r>
      <w:r w:rsidR="00414431" w:rsidRPr="00E27C07">
        <w:rPr>
          <w:rFonts w:ascii="Arial" w:hAnsi="Arial" w:cs="Arial"/>
          <w:sz w:val="24"/>
          <w:szCs w:val="24"/>
        </w:rPr>
        <w:t>a escuela inclusiva requiere gozar de adecuadas instalaciones para proporcionar autonomía, sin restricciones derivadas de las inadecuadas condiciones físicas</w:t>
      </w:r>
      <w:r w:rsidR="00414431">
        <w:rPr>
          <w:rFonts w:ascii="Arial" w:hAnsi="Arial" w:cs="Arial"/>
          <w:sz w:val="24"/>
          <w:szCs w:val="24"/>
        </w:rPr>
        <w:t>,</w:t>
      </w:r>
      <w:r w:rsidR="00414431" w:rsidRPr="00E27C07">
        <w:rPr>
          <w:rFonts w:ascii="Arial" w:hAnsi="Arial" w:cs="Arial"/>
          <w:sz w:val="24"/>
          <w:szCs w:val="24"/>
        </w:rPr>
        <w:t xml:space="preserve"> para la inclusión social y equiparación de oportunidades de los estudiantes.</w:t>
      </w:r>
    </w:p>
    <w:p w14:paraId="05EA38FC" w14:textId="77777777" w:rsidR="00414431" w:rsidRPr="00E27C07" w:rsidRDefault="00C85976" w:rsidP="00414431">
      <w:pPr>
        <w:spacing w:line="360" w:lineRule="auto"/>
        <w:contextualSpacing/>
        <w:jc w:val="both"/>
        <w:rPr>
          <w:rFonts w:ascii="Arial" w:hAnsi="Arial" w:cs="Arial"/>
          <w:sz w:val="24"/>
          <w:szCs w:val="24"/>
        </w:rPr>
      </w:pPr>
      <w:r>
        <w:rPr>
          <w:rFonts w:ascii="Arial" w:hAnsi="Arial" w:cs="Arial"/>
          <w:sz w:val="24"/>
          <w:szCs w:val="24"/>
        </w:rPr>
        <w:t>Sin embargo el estudio arriba mencionado demuestra que u</w:t>
      </w:r>
      <w:r w:rsidR="00414431" w:rsidRPr="00E27C07">
        <w:rPr>
          <w:rFonts w:ascii="Arial" w:hAnsi="Arial" w:cs="Arial"/>
          <w:sz w:val="24"/>
          <w:szCs w:val="24"/>
        </w:rPr>
        <w:t xml:space="preserve">n tercio de los directores ponen de manifiesto que no se invierten </w:t>
      </w:r>
      <w:r>
        <w:rPr>
          <w:rFonts w:ascii="Arial" w:hAnsi="Arial" w:cs="Arial"/>
          <w:sz w:val="24"/>
          <w:szCs w:val="24"/>
        </w:rPr>
        <w:t>ni se facilitan recursos para</w:t>
      </w:r>
      <w:r w:rsidR="00414431" w:rsidRPr="00E27C07">
        <w:rPr>
          <w:rFonts w:ascii="Arial" w:hAnsi="Arial" w:cs="Arial"/>
          <w:sz w:val="24"/>
          <w:szCs w:val="24"/>
        </w:rPr>
        <w:t xml:space="preserve"> mejora</w:t>
      </w:r>
      <w:r>
        <w:rPr>
          <w:rFonts w:ascii="Arial" w:hAnsi="Arial" w:cs="Arial"/>
          <w:sz w:val="24"/>
          <w:szCs w:val="24"/>
        </w:rPr>
        <w:t>r</w:t>
      </w:r>
      <w:r w:rsidR="00414431" w:rsidRPr="00E27C07">
        <w:rPr>
          <w:rFonts w:ascii="Arial" w:hAnsi="Arial" w:cs="Arial"/>
          <w:sz w:val="24"/>
          <w:szCs w:val="24"/>
        </w:rPr>
        <w:t xml:space="preserve"> la</w:t>
      </w:r>
      <w:r>
        <w:rPr>
          <w:rFonts w:ascii="Arial" w:hAnsi="Arial" w:cs="Arial"/>
          <w:sz w:val="24"/>
          <w:szCs w:val="24"/>
        </w:rPr>
        <w:t>s condiciones de la</w:t>
      </w:r>
      <w:r w:rsidR="00414431" w:rsidRPr="00E27C07">
        <w:rPr>
          <w:rFonts w:ascii="Arial" w:hAnsi="Arial" w:cs="Arial"/>
          <w:sz w:val="24"/>
          <w:szCs w:val="24"/>
        </w:rPr>
        <w:t xml:space="preserve"> escuela. Más de una cuarta parte de los directores no realizan acciones para fomentar la formación de los docentes y familias sobre educación  inclusiva. Argumentan carecer de las condiciones necesarias para atender a los estudiantes con discapacidad; se considera que es más fuerte la barrera de la actitud en este aspecto.</w:t>
      </w:r>
    </w:p>
    <w:p w14:paraId="0598E07C" w14:textId="77777777" w:rsidR="00414431" w:rsidRPr="00E27C07" w:rsidRDefault="00414431" w:rsidP="00414431">
      <w:pPr>
        <w:spacing w:line="360" w:lineRule="auto"/>
        <w:contextualSpacing/>
        <w:jc w:val="both"/>
        <w:rPr>
          <w:rFonts w:ascii="Arial" w:hAnsi="Arial" w:cs="Arial"/>
          <w:sz w:val="24"/>
          <w:szCs w:val="24"/>
        </w:rPr>
      </w:pPr>
    </w:p>
    <w:p w14:paraId="54E8ACB8" w14:textId="77777777" w:rsidR="00414431"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En la práctica no se aplica ninguna medida coercitiva para evitar la discriminación en el ámbito escolar. Las escuelas, especialmente las del sector privado, exigen que los estudiantes con discapacidad sean asistidos por un tutor, lo que causa erogaciones sustanciales para la familia.</w:t>
      </w:r>
    </w:p>
    <w:p w14:paraId="7D36E71B" w14:textId="77777777" w:rsidR="00414431" w:rsidRPr="00414431" w:rsidRDefault="00414431" w:rsidP="00414431">
      <w:pPr>
        <w:pStyle w:val="ListParagraph"/>
        <w:numPr>
          <w:ilvl w:val="0"/>
          <w:numId w:val="14"/>
        </w:numPr>
        <w:spacing w:line="360" w:lineRule="auto"/>
        <w:jc w:val="both"/>
        <w:rPr>
          <w:rFonts w:ascii="Arial" w:hAnsi="Arial" w:cs="Arial"/>
          <w:sz w:val="24"/>
          <w:szCs w:val="24"/>
        </w:rPr>
      </w:pPr>
      <w:r w:rsidRPr="00414431">
        <w:rPr>
          <w:rFonts w:ascii="Arial" w:hAnsi="Arial" w:cs="Arial"/>
          <w:sz w:val="24"/>
          <w:szCs w:val="24"/>
        </w:rPr>
        <w:t xml:space="preserve">¿Cómo va el Estado a impedir que se discrimine a los estudiantes con discapacidad en la admisión o en adopción de </w:t>
      </w:r>
      <w:r w:rsidR="00F44672">
        <w:rPr>
          <w:rFonts w:ascii="Arial" w:hAnsi="Arial" w:cs="Arial"/>
          <w:sz w:val="24"/>
          <w:szCs w:val="24"/>
        </w:rPr>
        <w:t>ajustes razonables y medidas de apoyo</w:t>
      </w:r>
      <w:r w:rsidRPr="00414431">
        <w:rPr>
          <w:rFonts w:ascii="Arial" w:hAnsi="Arial" w:cs="Arial"/>
          <w:sz w:val="24"/>
          <w:szCs w:val="24"/>
        </w:rPr>
        <w:t xml:space="preserve">?   </w:t>
      </w:r>
    </w:p>
    <w:p w14:paraId="3E4CF5F6" w14:textId="77777777" w:rsidR="00414431" w:rsidRPr="00E27C07"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La accesibilidad en general es deficitaria en todos los campos y cumple mínimamente con los requerimientos de esta pobla</w:t>
      </w:r>
      <w:r w:rsidR="00E73B31">
        <w:rPr>
          <w:rFonts w:ascii="Arial" w:hAnsi="Arial" w:cs="Arial"/>
          <w:sz w:val="24"/>
          <w:szCs w:val="24"/>
        </w:rPr>
        <w:t>ción. Las comunicaciones para la</w:t>
      </w:r>
      <w:r w:rsidRPr="00E27C07">
        <w:rPr>
          <w:rFonts w:ascii="Arial" w:hAnsi="Arial" w:cs="Arial"/>
          <w:sz w:val="24"/>
          <w:szCs w:val="24"/>
        </w:rPr>
        <w:t xml:space="preserve">s </w:t>
      </w:r>
      <w:r w:rsidR="00E73B31">
        <w:rPr>
          <w:rFonts w:ascii="Arial" w:hAnsi="Arial" w:cs="Arial"/>
          <w:sz w:val="24"/>
          <w:szCs w:val="24"/>
        </w:rPr>
        <w:t>personas ciegas</w:t>
      </w:r>
      <w:r w:rsidRPr="00E27C07">
        <w:rPr>
          <w:rFonts w:ascii="Arial" w:hAnsi="Arial" w:cs="Arial"/>
          <w:sz w:val="24"/>
          <w:szCs w:val="24"/>
        </w:rPr>
        <w:t xml:space="preserve">, personas sordas o con déficit cognitivo no son atendidas desde las necesidades individuales y mucho menos en el entorno.  Los ajustes razonables no se consideran obligatorios ni el sistema educativo ni en el de salud. </w:t>
      </w:r>
    </w:p>
    <w:p w14:paraId="2984C1A6" w14:textId="77777777" w:rsidR="00414431" w:rsidRPr="00E27C07"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 xml:space="preserve">En las áreas rurales, especialmente los sectores indígenas menos estudiantes con discapacidad asisten a la escuela y un porcentaje mínimo logra completar sus estudios. </w:t>
      </w:r>
    </w:p>
    <w:p w14:paraId="6505CAA1" w14:textId="77777777" w:rsidR="00414431"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lastRenderedPageBreak/>
        <w:t xml:space="preserve">La Dirección Nacional de Educación Especial del Ministerio de Educación carece de  recursos humanos y financieros para implementar programas. Como consecuencia de estas carencias, no se cuenta con equipos adecuados, ni materiales didácticos para estudiantes con </w:t>
      </w:r>
      <w:r w:rsidR="00E73B31">
        <w:rPr>
          <w:rFonts w:ascii="Arial" w:hAnsi="Arial" w:cs="Arial"/>
          <w:sz w:val="24"/>
          <w:szCs w:val="24"/>
        </w:rPr>
        <w:t>discapacidad</w:t>
      </w:r>
      <w:r w:rsidRPr="00E27C07">
        <w:rPr>
          <w:rFonts w:ascii="Arial" w:hAnsi="Arial" w:cs="Arial"/>
          <w:sz w:val="24"/>
          <w:szCs w:val="24"/>
        </w:rPr>
        <w:t>.</w:t>
      </w:r>
    </w:p>
    <w:p w14:paraId="2A3B6DB6" w14:textId="77777777" w:rsidR="00414431" w:rsidRPr="00414431" w:rsidRDefault="00414431" w:rsidP="00414431">
      <w:pPr>
        <w:pStyle w:val="ListParagraph"/>
        <w:numPr>
          <w:ilvl w:val="0"/>
          <w:numId w:val="14"/>
        </w:numPr>
        <w:spacing w:line="360" w:lineRule="auto"/>
        <w:jc w:val="both"/>
        <w:rPr>
          <w:rFonts w:ascii="Arial" w:hAnsi="Arial" w:cs="Arial"/>
          <w:sz w:val="24"/>
          <w:szCs w:val="24"/>
        </w:rPr>
      </w:pPr>
      <w:r w:rsidRPr="00414431">
        <w:rPr>
          <w:rFonts w:ascii="Arial" w:hAnsi="Arial" w:cs="Arial"/>
          <w:sz w:val="24"/>
          <w:szCs w:val="24"/>
        </w:rPr>
        <w:t>¿Qué medidas se toman desde el Estado para visibilizar el tema de discapacidad en la estructura organizativa del Ministerio de Educación?</w:t>
      </w:r>
    </w:p>
    <w:p w14:paraId="44ECB62F" w14:textId="77777777" w:rsidR="00414431" w:rsidRPr="00E27C07"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Las capacitaciones a los docentes no se hacen de manera transversal en el sistema, por lo que persiste poco compromiso con la implementación de la educación inclusiva.</w:t>
      </w:r>
    </w:p>
    <w:p w14:paraId="48160576" w14:textId="77777777" w:rsidR="00414431" w:rsidRPr="00E27C07"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 xml:space="preserve">Las pocas estadísticas sobre la escolarización de estudiantes con discapacidad no contemplan su permanencia o su deserción. </w:t>
      </w:r>
    </w:p>
    <w:p w14:paraId="0FDC5849" w14:textId="77777777" w:rsidR="00414431" w:rsidRPr="00E27C07" w:rsidRDefault="00414431" w:rsidP="00414431">
      <w:pPr>
        <w:spacing w:line="360" w:lineRule="auto"/>
        <w:contextualSpacing/>
        <w:jc w:val="both"/>
        <w:rPr>
          <w:rFonts w:ascii="Arial" w:hAnsi="Arial" w:cs="Arial"/>
          <w:sz w:val="24"/>
          <w:szCs w:val="24"/>
        </w:rPr>
      </w:pPr>
      <w:r w:rsidRPr="00E27C07">
        <w:rPr>
          <w:rFonts w:ascii="Arial" w:hAnsi="Arial" w:cs="Arial"/>
          <w:sz w:val="24"/>
          <w:szCs w:val="24"/>
        </w:rPr>
        <w:t xml:space="preserve">Hay una clara necesidad de fortalecer la orientación a padres, madres y otros familiares o cuidadores, a través de escuelas de padres y programas de sensibilización. </w:t>
      </w:r>
    </w:p>
    <w:p w14:paraId="1333A8E3" w14:textId="77777777" w:rsidR="00414431" w:rsidRPr="00E27C07" w:rsidRDefault="00414431" w:rsidP="00414431">
      <w:pPr>
        <w:spacing w:line="360" w:lineRule="auto"/>
        <w:contextualSpacing/>
        <w:jc w:val="both"/>
        <w:rPr>
          <w:rFonts w:ascii="Arial" w:hAnsi="Arial" w:cs="Arial"/>
          <w:sz w:val="24"/>
          <w:szCs w:val="24"/>
        </w:rPr>
      </w:pPr>
    </w:p>
    <w:p w14:paraId="3FE2C111" w14:textId="77777777" w:rsidR="00414431" w:rsidRPr="00414431" w:rsidRDefault="00414431" w:rsidP="00414431">
      <w:pPr>
        <w:spacing w:line="360" w:lineRule="auto"/>
        <w:contextualSpacing/>
        <w:jc w:val="both"/>
        <w:rPr>
          <w:rFonts w:ascii="Arial" w:hAnsi="Arial" w:cs="Arial"/>
          <w:b/>
          <w:i/>
          <w:sz w:val="24"/>
          <w:szCs w:val="24"/>
          <w:u w:val="single"/>
        </w:rPr>
      </w:pPr>
      <w:r w:rsidRPr="00414431">
        <w:rPr>
          <w:rFonts w:ascii="Arial" w:hAnsi="Arial" w:cs="Arial"/>
          <w:b/>
          <w:i/>
          <w:sz w:val="24"/>
          <w:szCs w:val="24"/>
          <w:u w:val="single"/>
        </w:rPr>
        <w:t>Salud:</w:t>
      </w:r>
    </w:p>
    <w:p w14:paraId="79157048" w14:textId="77777777" w:rsidR="00414431" w:rsidRPr="00633F4A"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r w:rsidRPr="00633F4A">
        <w:rPr>
          <w:rFonts w:ascii="Arial" w:hAnsi="Arial" w:cs="Arial"/>
          <w:sz w:val="24"/>
          <w:szCs w:val="24"/>
        </w:rPr>
        <w:t>Nuestra organización ha detectado que  en general,  Panamá carece de protocolos elaborados interdisciplinarios</w:t>
      </w:r>
      <w:r w:rsidRPr="00633F4A">
        <w:rPr>
          <w:rFonts w:ascii="Arial" w:hAnsi="Arial" w:cs="Arial"/>
          <w:sz w:val="24"/>
          <w:szCs w:val="24"/>
          <w:lang w:eastAsia="es-ES"/>
        </w:rPr>
        <w:t xml:space="preserve"> e interinstitucionalmente </w:t>
      </w:r>
      <w:r w:rsidRPr="00633F4A">
        <w:rPr>
          <w:rFonts w:ascii="Arial" w:hAnsi="Arial" w:cs="Arial"/>
          <w:sz w:val="24"/>
          <w:szCs w:val="24"/>
        </w:rPr>
        <w:t xml:space="preserve">y actualizados  para la atención  especializada de niños y niñas con discapacidad en el sistema de salud, desde un enfoque de derechos y dirigidos a </w:t>
      </w:r>
      <w:r w:rsidRPr="00633F4A">
        <w:rPr>
          <w:rFonts w:ascii="Arial" w:hAnsi="Arial" w:cs="Arial"/>
          <w:sz w:val="24"/>
          <w:szCs w:val="24"/>
          <w:lang w:eastAsia="es-ES"/>
        </w:rPr>
        <w:t>la atención oportuna que tenga como objetivo el</w:t>
      </w:r>
      <w:r w:rsidRPr="00633F4A">
        <w:rPr>
          <w:rFonts w:ascii="Arial" w:hAnsi="Arial" w:cs="Arial"/>
          <w:sz w:val="24"/>
          <w:szCs w:val="24"/>
        </w:rPr>
        <w:t xml:space="preserve"> mejorar su calidad de vida</w:t>
      </w:r>
      <w:r w:rsidRPr="00633F4A">
        <w:rPr>
          <w:rFonts w:ascii="Arial" w:hAnsi="Arial" w:cs="Arial"/>
          <w:sz w:val="24"/>
          <w:szCs w:val="24"/>
          <w:lang w:eastAsia="es-ES"/>
        </w:rPr>
        <w:t xml:space="preserve"> a niños y niñas con discapacidad.</w:t>
      </w:r>
    </w:p>
    <w:p w14:paraId="46816275" w14:textId="77777777" w:rsidR="00414431" w:rsidRDefault="00414431" w:rsidP="00414431">
      <w:pPr>
        <w:spacing w:line="360" w:lineRule="auto"/>
        <w:contextualSpacing/>
        <w:jc w:val="both"/>
        <w:rPr>
          <w:rFonts w:ascii="Arial" w:hAnsi="Arial" w:cs="Arial"/>
          <w:sz w:val="24"/>
          <w:szCs w:val="24"/>
        </w:rPr>
      </w:pPr>
    </w:p>
    <w:p w14:paraId="6CAAF659" w14:textId="77777777" w:rsidR="00414431" w:rsidRPr="000D37E4"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r w:rsidRPr="000D37E4">
        <w:rPr>
          <w:rFonts w:ascii="Arial" w:hAnsi="Arial" w:cs="Arial"/>
          <w:sz w:val="24"/>
          <w:szCs w:val="24"/>
          <w:lang w:eastAsia="es-ES"/>
        </w:rPr>
        <w:t xml:space="preserve">Tenemos la percepción de que el personal carece de capacitación especializada para  el cuidado de niñas y niños con discapacidad. Los programas de formación profesional no incluyen la temática de discapacidad. Por ejemplo: los miembros del equipo de salud no conocen la lengua de señas para comunicarse con personas </w:t>
      </w:r>
      <w:r w:rsidR="00312FEA">
        <w:rPr>
          <w:rFonts w:ascii="Arial" w:hAnsi="Arial" w:cs="Arial"/>
          <w:sz w:val="24"/>
          <w:szCs w:val="24"/>
          <w:lang w:eastAsia="es-ES"/>
        </w:rPr>
        <w:t>sordas</w:t>
      </w:r>
      <w:r w:rsidRPr="000D37E4">
        <w:rPr>
          <w:rFonts w:ascii="Arial" w:hAnsi="Arial" w:cs="Arial"/>
          <w:sz w:val="24"/>
          <w:szCs w:val="24"/>
          <w:lang w:eastAsia="es-ES"/>
        </w:rPr>
        <w:t>.</w:t>
      </w:r>
    </w:p>
    <w:p w14:paraId="75B997FC" w14:textId="77777777" w:rsidR="00414431" w:rsidRDefault="00414431" w:rsidP="00414431">
      <w:pPr>
        <w:pStyle w:val="ListParagraph"/>
        <w:numPr>
          <w:ilvl w:val="0"/>
          <w:numId w:val="14"/>
        </w:numPr>
        <w:tabs>
          <w:tab w:val="left" w:pos="720"/>
        </w:tabs>
        <w:autoSpaceDE w:val="0"/>
        <w:autoSpaceDN w:val="0"/>
        <w:adjustRightInd w:val="0"/>
        <w:spacing w:after="0" w:line="360" w:lineRule="auto"/>
        <w:jc w:val="both"/>
        <w:rPr>
          <w:rFonts w:ascii="Arial" w:hAnsi="Arial" w:cs="Arial"/>
          <w:sz w:val="24"/>
          <w:szCs w:val="24"/>
          <w:lang w:eastAsia="es-ES"/>
        </w:rPr>
      </w:pPr>
      <w:r w:rsidRPr="00414431">
        <w:rPr>
          <w:rFonts w:ascii="Arial" w:hAnsi="Arial" w:cs="Arial"/>
          <w:sz w:val="24"/>
          <w:szCs w:val="24"/>
          <w:lang w:eastAsia="es-ES"/>
        </w:rPr>
        <w:t>¿Qué planes tiene el Estado para incidir en que la preparación del personal de salud se actualice y cumpla con los requerimientos de la Convención de Derechos de las Personas con Discapacidad en materia de salud?</w:t>
      </w:r>
    </w:p>
    <w:p w14:paraId="6C088EDD" w14:textId="77777777" w:rsidR="00414431" w:rsidRPr="00414431" w:rsidRDefault="00414431" w:rsidP="00414431">
      <w:pPr>
        <w:pStyle w:val="ListParagraph"/>
        <w:tabs>
          <w:tab w:val="left" w:pos="720"/>
        </w:tabs>
        <w:autoSpaceDE w:val="0"/>
        <w:autoSpaceDN w:val="0"/>
        <w:adjustRightInd w:val="0"/>
        <w:spacing w:after="0" w:line="360" w:lineRule="auto"/>
        <w:jc w:val="both"/>
        <w:rPr>
          <w:rFonts w:ascii="Arial" w:hAnsi="Arial" w:cs="Arial"/>
          <w:sz w:val="24"/>
          <w:szCs w:val="24"/>
          <w:lang w:eastAsia="es-ES"/>
        </w:rPr>
      </w:pPr>
    </w:p>
    <w:p w14:paraId="1F5D98EB" w14:textId="77777777" w:rsidR="00414431" w:rsidRPr="000D37E4"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r w:rsidRPr="000D37E4">
        <w:rPr>
          <w:rFonts w:ascii="Arial" w:hAnsi="Arial" w:cs="Arial"/>
          <w:sz w:val="24"/>
          <w:szCs w:val="24"/>
          <w:lang w:eastAsia="es-ES"/>
        </w:rPr>
        <w:t xml:space="preserve"> Las edificaciones en que se brindan servicios de salud no cumplen con los lineamientos de accesibilidad universal. </w:t>
      </w:r>
    </w:p>
    <w:p w14:paraId="64C020BF" w14:textId="77777777" w:rsidR="00414431" w:rsidRPr="00414431" w:rsidRDefault="00414431" w:rsidP="00414431">
      <w:pPr>
        <w:pStyle w:val="ListParagraph"/>
        <w:numPr>
          <w:ilvl w:val="0"/>
          <w:numId w:val="14"/>
        </w:numPr>
        <w:tabs>
          <w:tab w:val="left" w:pos="720"/>
        </w:tabs>
        <w:autoSpaceDE w:val="0"/>
        <w:autoSpaceDN w:val="0"/>
        <w:adjustRightInd w:val="0"/>
        <w:spacing w:after="0" w:line="360" w:lineRule="auto"/>
        <w:jc w:val="both"/>
        <w:rPr>
          <w:rFonts w:ascii="Arial" w:hAnsi="Arial" w:cs="Arial"/>
          <w:sz w:val="24"/>
          <w:szCs w:val="24"/>
          <w:lang w:eastAsia="es-ES"/>
        </w:rPr>
      </w:pPr>
      <w:r w:rsidRPr="00414431">
        <w:rPr>
          <w:rFonts w:ascii="Arial" w:hAnsi="Arial" w:cs="Arial"/>
          <w:sz w:val="24"/>
          <w:szCs w:val="24"/>
          <w:lang w:eastAsia="es-ES"/>
        </w:rPr>
        <w:t xml:space="preserve">¿En qué plazo cumplirá el Estado su obligación de hacer accesible los espacios y edificaciones de uso público y las comunicaciones?  </w:t>
      </w:r>
    </w:p>
    <w:p w14:paraId="39B53420" w14:textId="77777777" w:rsidR="00414431"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r w:rsidRPr="000D37E4">
        <w:rPr>
          <w:rFonts w:ascii="Arial" w:hAnsi="Arial" w:cs="Arial"/>
          <w:sz w:val="24"/>
          <w:szCs w:val="24"/>
          <w:lang w:eastAsia="es-ES"/>
        </w:rPr>
        <w:lastRenderedPageBreak/>
        <w:t xml:space="preserve">Los Centros </w:t>
      </w:r>
      <w:r>
        <w:rPr>
          <w:rFonts w:ascii="Arial" w:hAnsi="Arial" w:cs="Arial"/>
          <w:sz w:val="24"/>
          <w:szCs w:val="24"/>
          <w:lang w:eastAsia="es-ES"/>
        </w:rPr>
        <w:t xml:space="preserve">de </w:t>
      </w:r>
      <w:r w:rsidRPr="000D37E4">
        <w:rPr>
          <w:rFonts w:ascii="Arial" w:hAnsi="Arial" w:cs="Arial"/>
          <w:sz w:val="24"/>
          <w:szCs w:val="24"/>
          <w:lang w:eastAsia="es-ES"/>
        </w:rPr>
        <w:t>Re</w:t>
      </w:r>
      <w:r>
        <w:rPr>
          <w:rFonts w:ascii="Arial" w:hAnsi="Arial" w:cs="Arial"/>
          <w:sz w:val="24"/>
          <w:szCs w:val="24"/>
          <w:lang w:eastAsia="es-ES"/>
        </w:rPr>
        <w:t>habilitación I</w:t>
      </w:r>
      <w:r w:rsidRPr="000D37E4">
        <w:rPr>
          <w:rFonts w:ascii="Arial" w:hAnsi="Arial" w:cs="Arial"/>
          <w:sz w:val="24"/>
          <w:szCs w:val="24"/>
          <w:lang w:eastAsia="es-ES"/>
        </w:rPr>
        <w:t>ntegra</w:t>
      </w:r>
      <w:r>
        <w:rPr>
          <w:rFonts w:ascii="Arial" w:hAnsi="Arial" w:cs="Arial"/>
          <w:sz w:val="24"/>
          <w:szCs w:val="24"/>
          <w:lang w:eastAsia="es-ES"/>
        </w:rPr>
        <w:t xml:space="preserve">l, concebidos para prestar servicios de rehabilitación en las comunidades, </w:t>
      </w:r>
      <w:r w:rsidRPr="000D37E4">
        <w:rPr>
          <w:rFonts w:ascii="Arial" w:hAnsi="Arial" w:cs="Arial"/>
          <w:sz w:val="24"/>
          <w:szCs w:val="24"/>
          <w:lang w:eastAsia="es-ES"/>
        </w:rPr>
        <w:t xml:space="preserve"> no están ubicados en áreas de fácil acceso y no cuentan con los recursos humanos, financieros o equipamient</w:t>
      </w:r>
      <w:r>
        <w:rPr>
          <w:rFonts w:ascii="Arial" w:hAnsi="Arial" w:cs="Arial"/>
          <w:sz w:val="24"/>
          <w:szCs w:val="24"/>
          <w:lang w:eastAsia="es-ES"/>
        </w:rPr>
        <w:t>os</w:t>
      </w:r>
      <w:r w:rsidRPr="000D37E4">
        <w:rPr>
          <w:rFonts w:ascii="Arial" w:hAnsi="Arial" w:cs="Arial"/>
          <w:sz w:val="24"/>
          <w:szCs w:val="24"/>
          <w:lang w:eastAsia="es-ES"/>
        </w:rPr>
        <w:t xml:space="preserve"> adecuados para sus programas. </w:t>
      </w:r>
    </w:p>
    <w:p w14:paraId="779D8950" w14:textId="77777777" w:rsidR="00414431" w:rsidRPr="000D37E4"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r w:rsidRPr="000D37E4">
        <w:rPr>
          <w:rFonts w:ascii="Arial" w:hAnsi="Arial" w:cs="Arial"/>
          <w:sz w:val="24"/>
          <w:szCs w:val="24"/>
          <w:lang w:eastAsia="es-ES"/>
        </w:rPr>
        <w:t xml:space="preserve">Los programas de salud pública se concentran en las ciudades de Panamá y Colón y no cubren con la misma eficacia las áreas rurales. </w:t>
      </w:r>
    </w:p>
    <w:p w14:paraId="71A9AC29" w14:textId="77777777" w:rsidR="00414431" w:rsidRPr="000D37E4"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r w:rsidRPr="000D37E4">
        <w:rPr>
          <w:rFonts w:ascii="Arial" w:hAnsi="Arial" w:cs="Arial"/>
          <w:sz w:val="24"/>
          <w:szCs w:val="24"/>
          <w:lang w:eastAsia="es-ES"/>
        </w:rPr>
        <w:t>El acceso a los servicios de salud, en algunos casos, está condicionado a la voluntad de los profesionales y no se toma como un derecho.</w:t>
      </w:r>
    </w:p>
    <w:p w14:paraId="153E8287" w14:textId="77777777" w:rsidR="00414431"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r w:rsidRPr="000D37E4">
        <w:rPr>
          <w:rFonts w:ascii="Arial" w:hAnsi="Arial" w:cs="Arial"/>
          <w:sz w:val="24"/>
          <w:szCs w:val="24"/>
          <w:lang w:eastAsia="es-ES"/>
        </w:rPr>
        <w:t xml:space="preserve">El Estado no ha asumido su deber de proporcionar medicamentos y auxiliares técnicos a los grupos de personas con discapacidad más empobrecidos, lo que aumenta las carencias en la familia y por tanto no contribuye a erradicar la pobreza. </w:t>
      </w:r>
    </w:p>
    <w:p w14:paraId="1A224299" w14:textId="77777777" w:rsidR="00414431" w:rsidRPr="000D37E4"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p>
    <w:p w14:paraId="2F619AFC" w14:textId="77777777" w:rsidR="00414431" w:rsidRPr="00414431" w:rsidRDefault="00414431" w:rsidP="00414431">
      <w:pPr>
        <w:pStyle w:val="ListParagraph"/>
        <w:numPr>
          <w:ilvl w:val="0"/>
          <w:numId w:val="12"/>
        </w:numPr>
        <w:tabs>
          <w:tab w:val="left" w:pos="720"/>
        </w:tabs>
        <w:autoSpaceDE w:val="0"/>
        <w:autoSpaceDN w:val="0"/>
        <w:adjustRightInd w:val="0"/>
        <w:spacing w:after="0" w:line="360" w:lineRule="auto"/>
        <w:jc w:val="both"/>
        <w:rPr>
          <w:rFonts w:ascii="Arial" w:hAnsi="Arial" w:cs="Arial"/>
          <w:sz w:val="24"/>
          <w:szCs w:val="24"/>
          <w:lang w:eastAsia="es-ES"/>
        </w:rPr>
      </w:pPr>
      <w:r w:rsidRPr="00414431">
        <w:rPr>
          <w:rFonts w:ascii="Arial" w:hAnsi="Arial" w:cs="Arial"/>
          <w:sz w:val="24"/>
          <w:szCs w:val="24"/>
          <w:lang w:eastAsia="es-ES"/>
        </w:rPr>
        <w:t xml:space="preserve">¿Cuánto destina el Estado, en el presupuesto de salud, para la atención de niños y niñas con discapacidad? </w:t>
      </w:r>
    </w:p>
    <w:p w14:paraId="4E838040" w14:textId="77777777" w:rsidR="00414431" w:rsidRPr="00414431" w:rsidRDefault="00414431" w:rsidP="00414431">
      <w:pPr>
        <w:pStyle w:val="ListParagraph"/>
        <w:numPr>
          <w:ilvl w:val="0"/>
          <w:numId w:val="12"/>
        </w:numPr>
        <w:tabs>
          <w:tab w:val="left" w:pos="720"/>
        </w:tabs>
        <w:autoSpaceDE w:val="0"/>
        <w:autoSpaceDN w:val="0"/>
        <w:adjustRightInd w:val="0"/>
        <w:spacing w:after="0" w:line="360" w:lineRule="auto"/>
        <w:jc w:val="both"/>
        <w:rPr>
          <w:rFonts w:ascii="Arial" w:hAnsi="Arial" w:cs="Arial"/>
          <w:sz w:val="24"/>
          <w:szCs w:val="24"/>
          <w:lang w:eastAsia="es-ES"/>
        </w:rPr>
      </w:pPr>
      <w:r w:rsidRPr="00414431">
        <w:rPr>
          <w:rFonts w:ascii="Arial" w:hAnsi="Arial" w:cs="Arial"/>
          <w:sz w:val="24"/>
          <w:szCs w:val="24"/>
          <w:lang w:eastAsia="es-ES"/>
        </w:rPr>
        <w:t>¿Tiene el Estado políticas claras para el diagnóstico temprano y la atención de niñas y niños con discapacidades por razón de enfermedades raras?</w:t>
      </w:r>
    </w:p>
    <w:p w14:paraId="25DBF4C3" w14:textId="77777777" w:rsidR="00414431" w:rsidRPr="00414431" w:rsidRDefault="00414431" w:rsidP="00414431">
      <w:pPr>
        <w:pStyle w:val="ListParagraph"/>
        <w:numPr>
          <w:ilvl w:val="0"/>
          <w:numId w:val="12"/>
        </w:numPr>
        <w:tabs>
          <w:tab w:val="left" w:pos="720"/>
        </w:tabs>
        <w:autoSpaceDE w:val="0"/>
        <w:autoSpaceDN w:val="0"/>
        <w:adjustRightInd w:val="0"/>
        <w:spacing w:after="0" w:line="360" w:lineRule="auto"/>
        <w:jc w:val="both"/>
        <w:rPr>
          <w:rFonts w:ascii="Arial" w:hAnsi="Arial" w:cs="Arial"/>
          <w:sz w:val="24"/>
          <w:szCs w:val="24"/>
          <w:lang w:eastAsia="es-ES"/>
        </w:rPr>
      </w:pPr>
      <w:r w:rsidRPr="00414431">
        <w:rPr>
          <w:rFonts w:ascii="Arial" w:hAnsi="Arial" w:cs="Arial"/>
          <w:sz w:val="24"/>
          <w:szCs w:val="24"/>
          <w:lang w:eastAsia="es-ES"/>
        </w:rPr>
        <w:t>¿Qué apoyo se da desde el Estado a los estudios de prevalencia de condiciones que causan discapacidad, especialmente en áreas comarcales y/o de difícil acceso?</w:t>
      </w:r>
    </w:p>
    <w:p w14:paraId="0249AAB2" w14:textId="77777777" w:rsidR="00414431"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r w:rsidRPr="00AD749F">
        <w:rPr>
          <w:rFonts w:ascii="Arial" w:hAnsi="Arial" w:cs="Arial"/>
          <w:sz w:val="24"/>
          <w:szCs w:val="24"/>
          <w:lang w:eastAsia="es-ES"/>
        </w:rPr>
        <w:t xml:space="preserve">Las estadísticas en salud proporcionan muy poca información sobre el nacimiento de niños y niñas con discapacidad, diagnóstico, programas de tratamiento y seguimiento. </w:t>
      </w:r>
    </w:p>
    <w:p w14:paraId="5F261793" w14:textId="77777777" w:rsidR="00414431" w:rsidRPr="00AD749F"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p>
    <w:p w14:paraId="536342FD" w14:textId="77777777" w:rsidR="00414431" w:rsidRPr="00414431" w:rsidRDefault="00414431" w:rsidP="00414431">
      <w:pPr>
        <w:pStyle w:val="ListParagraph"/>
        <w:numPr>
          <w:ilvl w:val="0"/>
          <w:numId w:val="14"/>
        </w:numPr>
        <w:tabs>
          <w:tab w:val="left" w:pos="720"/>
        </w:tabs>
        <w:autoSpaceDE w:val="0"/>
        <w:autoSpaceDN w:val="0"/>
        <w:adjustRightInd w:val="0"/>
        <w:spacing w:after="0" w:line="360" w:lineRule="auto"/>
        <w:jc w:val="both"/>
        <w:rPr>
          <w:rFonts w:ascii="Arial" w:hAnsi="Arial" w:cs="Arial"/>
          <w:sz w:val="24"/>
          <w:szCs w:val="24"/>
          <w:lang w:eastAsia="es-ES"/>
        </w:rPr>
      </w:pPr>
      <w:r w:rsidRPr="00414431">
        <w:rPr>
          <w:rFonts w:ascii="Arial" w:hAnsi="Arial" w:cs="Arial"/>
          <w:sz w:val="24"/>
          <w:szCs w:val="24"/>
          <w:lang w:eastAsia="es-ES"/>
        </w:rPr>
        <w:t>¿Qué previsiones ha tomado el Estado para hacer más eficiente la colección de datos estadísticos sobre niños y niñas con discapacidad en el área de salud?</w:t>
      </w:r>
    </w:p>
    <w:p w14:paraId="220DB390" w14:textId="77777777" w:rsidR="00414431"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r w:rsidRPr="00AD749F">
        <w:rPr>
          <w:rFonts w:ascii="Arial" w:hAnsi="Arial" w:cs="Arial"/>
          <w:sz w:val="24"/>
          <w:szCs w:val="24"/>
          <w:lang w:eastAsia="es-ES"/>
        </w:rPr>
        <w:t>Hay muy poca o ninguna articulación entre familiares, personal de salud y personal docente para implementar programas individualizados de atención. No hay apoyo educativo en los hospitales para niños y niñas hospitalizados por enfermedades crónicas o de larga estancia.</w:t>
      </w:r>
    </w:p>
    <w:p w14:paraId="02AE5204" w14:textId="77777777" w:rsidR="00414431" w:rsidRPr="00AD749F" w:rsidRDefault="00414431" w:rsidP="00414431">
      <w:pPr>
        <w:tabs>
          <w:tab w:val="left" w:pos="720"/>
        </w:tabs>
        <w:autoSpaceDE w:val="0"/>
        <w:autoSpaceDN w:val="0"/>
        <w:adjustRightInd w:val="0"/>
        <w:spacing w:after="0" w:line="360" w:lineRule="auto"/>
        <w:jc w:val="both"/>
        <w:rPr>
          <w:rFonts w:ascii="Arial" w:hAnsi="Arial" w:cs="Arial"/>
          <w:sz w:val="24"/>
          <w:szCs w:val="24"/>
          <w:lang w:eastAsia="es-ES"/>
        </w:rPr>
      </w:pPr>
    </w:p>
    <w:p w14:paraId="748D077E" w14:textId="77777777" w:rsidR="00414431" w:rsidRPr="00414431" w:rsidRDefault="00414431" w:rsidP="00414431">
      <w:pPr>
        <w:pStyle w:val="ListParagraph"/>
        <w:numPr>
          <w:ilvl w:val="0"/>
          <w:numId w:val="14"/>
        </w:numPr>
        <w:tabs>
          <w:tab w:val="left" w:pos="720"/>
        </w:tabs>
        <w:autoSpaceDE w:val="0"/>
        <w:autoSpaceDN w:val="0"/>
        <w:adjustRightInd w:val="0"/>
        <w:spacing w:after="0" w:line="360" w:lineRule="auto"/>
        <w:jc w:val="both"/>
        <w:rPr>
          <w:rFonts w:ascii="Arial" w:hAnsi="Arial" w:cs="Arial"/>
          <w:sz w:val="24"/>
          <w:szCs w:val="24"/>
          <w:lang w:eastAsia="es-ES"/>
        </w:rPr>
      </w:pPr>
      <w:r w:rsidRPr="00414431">
        <w:rPr>
          <w:rFonts w:ascii="Arial" w:hAnsi="Arial" w:cs="Arial"/>
          <w:sz w:val="24"/>
          <w:szCs w:val="24"/>
          <w:lang w:eastAsia="es-ES"/>
        </w:rPr>
        <w:t>¿Tiene el Estado algún programa para que las niñas y niños con discapacidad, que estén hospitalizados, continúen su formación académica?</w:t>
      </w:r>
    </w:p>
    <w:p w14:paraId="616554C6" w14:textId="77777777" w:rsidR="00414431" w:rsidRDefault="00414431" w:rsidP="00414431">
      <w:pPr>
        <w:spacing w:line="360" w:lineRule="auto"/>
        <w:contextualSpacing/>
        <w:jc w:val="both"/>
        <w:rPr>
          <w:rFonts w:ascii="Arial" w:hAnsi="Arial" w:cs="Arial"/>
          <w:sz w:val="24"/>
          <w:szCs w:val="24"/>
        </w:rPr>
      </w:pPr>
    </w:p>
    <w:p w14:paraId="07722559" w14:textId="77777777" w:rsidR="00414431" w:rsidRPr="00414431" w:rsidRDefault="00414431" w:rsidP="00414431">
      <w:pPr>
        <w:spacing w:line="360" w:lineRule="auto"/>
        <w:contextualSpacing/>
        <w:jc w:val="both"/>
        <w:rPr>
          <w:rFonts w:ascii="Arial" w:hAnsi="Arial" w:cs="Arial"/>
          <w:b/>
          <w:i/>
          <w:sz w:val="24"/>
          <w:szCs w:val="24"/>
          <w:u w:val="single"/>
        </w:rPr>
      </w:pPr>
      <w:r>
        <w:rPr>
          <w:rFonts w:ascii="Arial" w:hAnsi="Arial" w:cs="Arial"/>
          <w:b/>
          <w:i/>
          <w:sz w:val="24"/>
          <w:szCs w:val="24"/>
          <w:u w:val="single"/>
        </w:rPr>
        <w:t>R</w:t>
      </w:r>
      <w:r w:rsidRPr="00414431">
        <w:rPr>
          <w:rFonts w:ascii="Arial" w:hAnsi="Arial" w:cs="Arial"/>
          <w:b/>
          <w:i/>
          <w:sz w:val="24"/>
          <w:szCs w:val="24"/>
          <w:u w:val="single"/>
        </w:rPr>
        <w:t>ecreación</w:t>
      </w:r>
      <w:r>
        <w:rPr>
          <w:rFonts w:ascii="Arial" w:hAnsi="Arial" w:cs="Arial"/>
          <w:b/>
          <w:i/>
          <w:sz w:val="24"/>
          <w:szCs w:val="24"/>
          <w:u w:val="single"/>
        </w:rPr>
        <w:t xml:space="preserve"> Deporte y C</w:t>
      </w:r>
      <w:r w:rsidRPr="00414431">
        <w:rPr>
          <w:rFonts w:ascii="Arial" w:hAnsi="Arial" w:cs="Arial"/>
          <w:b/>
          <w:i/>
          <w:sz w:val="24"/>
          <w:szCs w:val="24"/>
          <w:u w:val="single"/>
        </w:rPr>
        <w:t>ultura:</w:t>
      </w:r>
    </w:p>
    <w:p w14:paraId="410F6CA6" w14:textId="77777777" w:rsidR="00414431" w:rsidRDefault="00414431" w:rsidP="00414431">
      <w:pPr>
        <w:pStyle w:val="ListParagraph"/>
        <w:numPr>
          <w:ilvl w:val="0"/>
          <w:numId w:val="7"/>
        </w:numPr>
        <w:tabs>
          <w:tab w:val="left" w:pos="720"/>
        </w:tabs>
        <w:autoSpaceDE w:val="0"/>
        <w:autoSpaceDN w:val="0"/>
        <w:adjustRightInd w:val="0"/>
        <w:spacing w:after="0" w:line="360" w:lineRule="auto"/>
        <w:jc w:val="both"/>
        <w:rPr>
          <w:rFonts w:ascii="Arial" w:hAnsi="Arial" w:cs="Arial"/>
          <w:sz w:val="24"/>
          <w:szCs w:val="24"/>
          <w:lang w:eastAsia="es-ES"/>
        </w:rPr>
      </w:pPr>
      <w:r w:rsidRPr="008E4501">
        <w:rPr>
          <w:rFonts w:ascii="Arial" w:hAnsi="Arial" w:cs="Arial"/>
          <w:sz w:val="24"/>
          <w:szCs w:val="24"/>
          <w:lang w:eastAsia="es-ES"/>
        </w:rPr>
        <w:t xml:space="preserve">Los centros deportivos y culturales  no cumplen con los parámetros de accesibilidad ni cuentan con personal idóneo en materia de deportes adaptados o actividades  culturales  </w:t>
      </w:r>
      <w:r w:rsidRPr="008E4501">
        <w:rPr>
          <w:rFonts w:ascii="Arial" w:hAnsi="Arial" w:cs="Arial"/>
          <w:sz w:val="24"/>
          <w:szCs w:val="24"/>
          <w:lang w:eastAsia="es-ES"/>
        </w:rPr>
        <w:lastRenderedPageBreak/>
        <w:t>y recreativas, lo que los pone en clara desventaja</w:t>
      </w:r>
      <w:r>
        <w:rPr>
          <w:rFonts w:ascii="Arial" w:hAnsi="Arial" w:cs="Arial"/>
          <w:sz w:val="24"/>
          <w:szCs w:val="24"/>
          <w:lang w:eastAsia="es-ES"/>
        </w:rPr>
        <w:t xml:space="preserve"> a los niños y niñas con discapacidad </w:t>
      </w:r>
      <w:r w:rsidRPr="008E4501">
        <w:rPr>
          <w:rFonts w:ascii="Arial" w:hAnsi="Arial" w:cs="Arial"/>
          <w:sz w:val="24"/>
          <w:szCs w:val="24"/>
          <w:lang w:eastAsia="es-ES"/>
        </w:rPr>
        <w:t xml:space="preserve"> ante sus pares sin discapacidad. </w:t>
      </w:r>
    </w:p>
    <w:p w14:paraId="07C7E151" w14:textId="77777777" w:rsidR="00414431" w:rsidRPr="008E4501" w:rsidRDefault="00414431" w:rsidP="00414431">
      <w:pPr>
        <w:pStyle w:val="ListParagraph"/>
        <w:tabs>
          <w:tab w:val="left" w:pos="720"/>
        </w:tabs>
        <w:autoSpaceDE w:val="0"/>
        <w:autoSpaceDN w:val="0"/>
        <w:adjustRightInd w:val="0"/>
        <w:spacing w:after="0" w:line="360" w:lineRule="auto"/>
        <w:ind w:left="420"/>
        <w:jc w:val="both"/>
        <w:rPr>
          <w:rFonts w:ascii="Arial" w:hAnsi="Arial" w:cs="Arial"/>
          <w:sz w:val="24"/>
          <w:szCs w:val="24"/>
          <w:lang w:eastAsia="es-ES"/>
        </w:rPr>
      </w:pPr>
    </w:p>
    <w:p w14:paraId="1A1B9F12" w14:textId="77777777" w:rsidR="00414431" w:rsidRDefault="00414431" w:rsidP="00414431">
      <w:pPr>
        <w:pStyle w:val="ListParagraph"/>
        <w:numPr>
          <w:ilvl w:val="0"/>
          <w:numId w:val="6"/>
        </w:numPr>
        <w:tabs>
          <w:tab w:val="left" w:pos="720"/>
        </w:tabs>
        <w:autoSpaceDE w:val="0"/>
        <w:autoSpaceDN w:val="0"/>
        <w:adjustRightInd w:val="0"/>
        <w:spacing w:after="0" w:line="360" w:lineRule="auto"/>
        <w:jc w:val="both"/>
        <w:rPr>
          <w:rFonts w:ascii="Arial" w:hAnsi="Arial" w:cs="Arial"/>
          <w:sz w:val="24"/>
          <w:szCs w:val="24"/>
          <w:lang w:eastAsia="es-ES"/>
        </w:rPr>
      </w:pPr>
      <w:r>
        <w:rPr>
          <w:rFonts w:ascii="Arial" w:hAnsi="Arial" w:cs="Arial"/>
          <w:sz w:val="24"/>
          <w:szCs w:val="24"/>
          <w:lang w:eastAsia="es-ES"/>
        </w:rPr>
        <w:t>¿Tiene el Estado programas dirigidos a la inclusión de niñas y niños con discapacidad en las actividades o eventos que llevan a cabo en sus instituciones</w:t>
      </w:r>
      <w:r w:rsidR="00312FEA">
        <w:rPr>
          <w:rFonts w:ascii="Arial" w:hAnsi="Arial" w:cs="Arial"/>
          <w:sz w:val="24"/>
          <w:szCs w:val="24"/>
          <w:lang w:eastAsia="es-ES"/>
        </w:rPr>
        <w:t xml:space="preserve"> </w:t>
      </w:r>
      <w:bookmarkStart w:id="0" w:name="_GoBack"/>
      <w:bookmarkEnd w:id="0"/>
      <w:r>
        <w:rPr>
          <w:rFonts w:ascii="Arial" w:hAnsi="Arial" w:cs="Arial"/>
          <w:sz w:val="24"/>
          <w:szCs w:val="24"/>
          <w:lang w:eastAsia="es-ES"/>
        </w:rPr>
        <w:t>de deportes o  cultura?</w:t>
      </w:r>
    </w:p>
    <w:p w14:paraId="30B22352" w14:textId="77777777" w:rsidR="00414431" w:rsidRDefault="00414431" w:rsidP="00414431">
      <w:pPr>
        <w:pStyle w:val="ListParagraph"/>
        <w:numPr>
          <w:ilvl w:val="0"/>
          <w:numId w:val="6"/>
        </w:numPr>
        <w:tabs>
          <w:tab w:val="left" w:pos="720"/>
        </w:tabs>
        <w:autoSpaceDE w:val="0"/>
        <w:autoSpaceDN w:val="0"/>
        <w:adjustRightInd w:val="0"/>
        <w:spacing w:after="0" w:line="360" w:lineRule="auto"/>
        <w:jc w:val="both"/>
        <w:rPr>
          <w:rFonts w:ascii="Arial" w:hAnsi="Arial" w:cs="Arial"/>
          <w:sz w:val="24"/>
          <w:szCs w:val="24"/>
          <w:lang w:eastAsia="es-ES"/>
        </w:rPr>
      </w:pPr>
      <w:r>
        <w:rPr>
          <w:rFonts w:ascii="Arial" w:hAnsi="Arial" w:cs="Arial"/>
          <w:sz w:val="24"/>
          <w:szCs w:val="24"/>
          <w:lang w:eastAsia="es-ES"/>
        </w:rPr>
        <w:t xml:space="preserve">¿Qué planes tiene el Estado para disminuir la </w:t>
      </w:r>
      <w:r w:rsidRPr="003B58BE">
        <w:rPr>
          <w:rFonts w:ascii="Arial" w:hAnsi="Arial" w:cs="Arial"/>
          <w:sz w:val="24"/>
          <w:szCs w:val="24"/>
          <w:lang w:eastAsia="es-ES"/>
        </w:rPr>
        <w:t>falta de transporte accesible que limita la participación de niños</w:t>
      </w:r>
      <w:r>
        <w:rPr>
          <w:rFonts w:ascii="Arial" w:hAnsi="Arial" w:cs="Arial"/>
          <w:sz w:val="24"/>
          <w:szCs w:val="24"/>
          <w:lang w:eastAsia="es-ES"/>
        </w:rPr>
        <w:t xml:space="preserve"> y niñas con discapacidad </w:t>
      </w:r>
      <w:r w:rsidRPr="003B58BE">
        <w:rPr>
          <w:rFonts w:ascii="Arial" w:hAnsi="Arial" w:cs="Arial"/>
          <w:sz w:val="24"/>
          <w:szCs w:val="24"/>
          <w:lang w:eastAsia="es-ES"/>
        </w:rPr>
        <w:t xml:space="preserve"> en las actividades recreativas, culturales y deportivas.</w:t>
      </w:r>
    </w:p>
    <w:p w14:paraId="3D01D9F4" w14:textId="77777777" w:rsidR="00414431" w:rsidRPr="003B58BE" w:rsidRDefault="00414431" w:rsidP="00414431">
      <w:pPr>
        <w:pStyle w:val="ListParagraph"/>
        <w:tabs>
          <w:tab w:val="left" w:pos="720"/>
        </w:tabs>
        <w:autoSpaceDE w:val="0"/>
        <w:autoSpaceDN w:val="0"/>
        <w:adjustRightInd w:val="0"/>
        <w:spacing w:after="0" w:line="360" w:lineRule="auto"/>
        <w:ind w:left="1080"/>
        <w:jc w:val="both"/>
        <w:rPr>
          <w:rFonts w:ascii="Arial" w:hAnsi="Arial" w:cs="Arial"/>
          <w:sz w:val="24"/>
          <w:szCs w:val="24"/>
          <w:lang w:eastAsia="es-ES"/>
        </w:rPr>
      </w:pPr>
    </w:p>
    <w:p w14:paraId="0B134554" w14:textId="77777777" w:rsidR="00414431" w:rsidRDefault="00414431" w:rsidP="00414431">
      <w:pPr>
        <w:pStyle w:val="ListParagraph"/>
        <w:numPr>
          <w:ilvl w:val="0"/>
          <w:numId w:val="7"/>
        </w:numPr>
        <w:tabs>
          <w:tab w:val="left" w:pos="720"/>
        </w:tabs>
        <w:autoSpaceDE w:val="0"/>
        <w:autoSpaceDN w:val="0"/>
        <w:adjustRightInd w:val="0"/>
        <w:spacing w:after="0" w:line="360" w:lineRule="auto"/>
        <w:jc w:val="both"/>
        <w:rPr>
          <w:rFonts w:ascii="Arial" w:hAnsi="Arial" w:cs="Arial"/>
          <w:sz w:val="24"/>
          <w:szCs w:val="24"/>
          <w:lang w:eastAsia="es-ES"/>
        </w:rPr>
      </w:pPr>
      <w:r>
        <w:rPr>
          <w:rFonts w:ascii="Arial" w:hAnsi="Arial" w:cs="Arial"/>
          <w:sz w:val="24"/>
          <w:szCs w:val="24"/>
          <w:lang w:eastAsia="es-ES"/>
        </w:rPr>
        <w:t xml:space="preserve">La  población con discapacidad es mayoritariamente pobre y no cuenta con recursos para actividades recreativas, culturales o deportivas, aun cuando reconocen que dichas actividades son muy importante para el desarrollo de potenciales y para su felicidad. </w:t>
      </w:r>
    </w:p>
    <w:p w14:paraId="7D575944" w14:textId="77777777" w:rsidR="00414431" w:rsidRDefault="00414431" w:rsidP="00414431">
      <w:pPr>
        <w:pStyle w:val="ListParagraph"/>
        <w:tabs>
          <w:tab w:val="left" w:pos="720"/>
        </w:tabs>
        <w:autoSpaceDE w:val="0"/>
        <w:autoSpaceDN w:val="0"/>
        <w:adjustRightInd w:val="0"/>
        <w:spacing w:after="0" w:line="360" w:lineRule="auto"/>
        <w:ind w:left="420"/>
        <w:jc w:val="both"/>
        <w:rPr>
          <w:rFonts w:ascii="Arial" w:hAnsi="Arial" w:cs="Arial"/>
          <w:sz w:val="24"/>
          <w:szCs w:val="24"/>
          <w:lang w:eastAsia="es-ES"/>
        </w:rPr>
      </w:pPr>
    </w:p>
    <w:p w14:paraId="1B0876EC" w14:textId="77777777" w:rsidR="00414431" w:rsidRDefault="00414431" w:rsidP="00414431">
      <w:pPr>
        <w:pStyle w:val="ListParagraph"/>
        <w:numPr>
          <w:ilvl w:val="1"/>
          <w:numId w:val="7"/>
        </w:numPr>
        <w:tabs>
          <w:tab w:val="left" w:pos="720"/>
        </w:tabs>
        <w:autoSpaceDE w:val="0"/>
        <w:autoSpaceDN w:val="0"/>
        <w:adjustRightInd w:val="0"/>
        <w:spacing w:after="0" w:line="360" w:lineRule="auto"/>
        <w:jc w:val="both"/>
        <w:rPr>
          <w:rFonts w:ascii="Arial" w:hAnsi="Arial" w:cs="Arial"/>
          <w:sz w:val="24"/>
          <w:szCs w:val="24"/>
          <w:lang w:eastAsia="es-ES"/>
        </w:rPr>
      </w:pPr>
      <w:r w:rsidRPr="008E4501">
        <w:rPr>
          <w:rFonts w:ascii="Arial" w:hAnsi="Arial" w:cs="Arial"/>
          <w:sz w:val="24"/>
          <w:szCs w:val="24"/>
          <w:lang w:eastAsia="es-ES"/>
        </w:rPr>
        <w:t>¿Tiene el Estado algún programa para auspiciar la participación de la niñez con discapacidad en actividades deportivas, culturales y recreativas?</w:t>
      </w:r>
    </w:p>
    <w:p w14:paraId="2EC700E5" w14:textId="77777777" w:rsidR="00414431" w:rsidRDefault="00414431" w:rsidP="00414431">
      <w:pPr>
        <w:pStyle w:val="ListParagraph"/>
        <w:numPr>
          <w:ilvl w:val="1"/>
          <w:numId w:val="7"/>
        </w:numPr>
        <w:tabs>
          <w:tab w:val="left" w:pos="720"/>
        </w:tabs>
        <w:autoSpaceDE w:val="0"/>
        <w:autoSpaceDN w:val="0"/>
        <w:adjustRightInd w:val="0"/>
        <w:spacing w:after="0" w:line="360" w:lineRule="auto"/>
        <w:jc w:val="both"/>
        <w:rPr>
          <w:rFonts w:ascii="Arial" w:hAnsi="Arial" w:cs="Arial"/>
          <w:sz w:val="24"/>
          <w:szCs w:val="24"/>
          <w:lang w:eastAsia="es-ES"/>
        </w:rPr>
      </w:pPr>
      <w:r>
        <w:rPr>
          <w:rFonts w:ascii="Arial" w:hAnsi="Arial" w:cs="Arial"/>
          <w:sz w:val="24"/>
          <w:szCs w:val="24"/>
          <w:lang w:eastAsia="es-ES"/>
        </w:rPr>
        <w:t xml:space="preserve">¿Tiene el Estado programas para capacitar entrenadores y/o docentes en actividades  inclusivas adaptadas para niños y niñas con discapacidad? </w:t>
      </w:r>
    </w:p>
    <w:p w14:paraId="237A1DC5" w14:textId="77777777" w:rsidR="00782DB0" w:rsidRPr="00414431" w:rsidRDefault="00414431" w:rsidP="00D708B9">
      <w:pPr>
        <w:pStyle w:val="ListParagraph"/>
        <w:numPr>
          <w:ilvl w:val="1"/>
          <w:numId w:val="7"/>
        </w:numPr>
        <w:tabs>
          <w:tab w:val="left" w:pos="720"/>
        </w:tabs>
        <w:autoSpaceDE w:val="0"/>
        <w:autoSpaceDN w:val="0"/>
        <w:adjustRightInd w:val="0"/>
        <w:spacing w:after="0" w:line="240" w:lineRule="auto"/>
        <w:jc w:val="both"/>
        <w:rPr>
          <w:rFonts w:ascii="Cambria Math" w:hAnsi="Cambria Math" w:cs="Arial"/>
          <w:sz w:val="24"/>
          <w:szCs w:val="24"/>
        </w:rPr>
      </w:pPr>
      <w:r w:rsidRPr="00414431">
        <w:rPr>
          <w:rFonts w:ascii="Arial" w:hAnsi="Arial" w:cs="Arial"/>
          <w:sz w:val="24"/>
          <w:szCs w:val="24"/>
          <w:lang w:eastAsia="es-ES"/>
        </w:rPr>
        <w:t xml:space="preserve">¿Cuenta el Estado con algún programa para sensibilizar a organizaciones comunitarias, clubes cívicos y </w:t>
      </w:r>
      <w:r w:rsidR="0036454B" w:rsidRPr="00414431">
        <w:rPr>
          <w:rFonts w:ascii="Arial" w:hAnsi="Arial" w:cs="Arial"/>
          <w:sz w:val="24"/>
          <w:szCs w:val="24"/>
          <w:lang w:eastAsia="es-ES"/>
        </w:rPr>
        <w:t>ONG</w:t>
      </w:r>
      <w:r w:rsidR="0036454B">
        <w:rPr>
          <w:rFonts w:ascii="Arial" w:hAnsi="Arial" w:cs="Arial"/>
          <w:sz w:val="24"/>
          <w:szCs w:val="24"/>
          <w:lang w:eastAsia="es-ES"/>
        </w:rPr>
        <w:t xml:space="preserve">s </w:t>
      </w:r>
      <w:r w:rsidRPr="00414431">
        <w:rPr>
          <w:rFonts w:ascii="Arial" w:hAnsi="Arial" w:cs="Arial"/>
          <w:sz w:val="24"/>
          <w:szCs w:val="24"/>
          <w:lang w:eastAsia="es-ES"/>
        </w:rPr>
        <w:t xml:space="preserve"> para promover la inclusión efectiva de la niñez con discapacidad en sus programas?</w:t>
      </w:r>
    </w:p>
    <w:sectPr w:rsidR="00782DB0" w:rsidRPr="00414431" w:rsidSect="00490E0F">
      <w:headerReference w:type="default" r:id="rId9"/>
      <w:footerReference w:type="first" r:id="rId10"/>
      <w:pgSz w:w="12240" w:h="15840" w:code="1"/>
      <w:pgMar w:top="1134" w:right="1134" w:bottom="1134" w:left="1134" w:header="0"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4AA813" w14:textId="77777777" w:rsidR="00236C65" w:rsidRDefault="00236C65" w:rsidP="009914EC">
      <w:pPr>
        <w:spacing w:after="0" w:line="240" w:lineRule="auto"/>
      </w:pPr>
      <w:r>
        <w:separator/>
      </w:r>
    </w:p>
  </w:endnote>
  <w:endnote w:type="continuationSeparator" w:id="0">
    <w:p w14:paraId="5A7A498F" w14:textId="77777777" w:rsidR="00236C65" w:rsidRDefault="00236C65" w:rsidP="00991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lgerian">
    <w:altName w:val="Kino MT"/>
    <w:charset w:val="00"/>
    <w:family w:val="decorative"/>
    <w:pitch w:val="variable"/>
    <w:sig w:usb0="00000003" w:usb1="00000000" w:usb2="00000000" w:usb3="00000000" w:csb0="00000001" w:csb1="00000000"/>
  </w:font>
  <w:font w:name="Adobe Gothic Std B">
    <w:altName w:val="Arial Unicode MS"/>
    <w:panose1 w:val="00000000000000000000"/>
    <w:charset w:val="80"/>
    <w:family w:val="swiss"/>
    <w:notTrueType/>
    <w:pitch w:val="variable"/>
    <w:sig w:usb0="00000203" w:usb1="29D72C10" w:usb2="00000010" w:usb3="00000000" w:csb0="002A0005" w:csb1="00000000"/>
  </w:font>
  <w:font w:name="MS Gothic">
    <w:panose1 w:val="020B06090702050802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090BB" w14:textId="77777777" w:rsidR="002F55D8" w:rsidRPr="002F55D8" w:rsidRDefault="002F55D8">
    <w:pPr>
      <w:pStyle w:val="Footer"/>
      <w:rPr>
        <w:sz w:val="18"/>
        <w:szCs w:val="18"/>
        <w:lang w:val="es-ES"/>
      </w:rPr>
    </w:pPr>
    <w:r>
      <w:rPr>
        <w:sz w:val="18"/>
        <w:szCs w:val="18"/>
        <w:lang w:val="es-ES"/>
      </w:rPr>
      <w:t xml:space="preserve">Avenida </w:t>
    </w:r>
    <w:r w:rsidRPr="002F55D8">
      <w:rPr>
        <w:sz w:val="18"/>
        <w:szCs w:val="18"/>
        <w:lang w:val="es-ES"/>
      </w:rPr>
      <w:t>Williamson Place</w:t>
    </w:r>
    <w:r>
      <w:rPr>
        <w:sz w:val="18"/>
        <w:szCs w:val="18"/>
        <w:lang w:val="es-ES"/>
      </w:rPr>
      <w:t xml:space="preserve"> N°</w:t>
    </w:r>
    <w:r w:rsidRPr="002F55D8">
      <w:rPr>
        <w:sz w:val="18"/>
        <w:szCs w:val="18"/>
        <w:lang w:val="es-ES"/>
      </w:rPr>
      <w:t xml:space="preserve"> 760</w:t>
    </w:r>
    <w:r>
      <w:rPr>
        <w:sz w:val="18"/>
        <w:szCs w:val="18"/>
        <w:lang w:val="es-ES"/>
      </w:rPr>
      <w:t>, La Boca, Corregimiento de Ancón.</w:t>
    </w:r>
    <w:r w:rsidRPr="002F55D8">
      <w:rPr>
        <w:sz w:val="18"/>
        <w:szCs w:val="18"/>
        <w:lang w:val="es-ES"/>
      </w:rPr>
      <w:t xml:space="preserve"> Teléfonos: (507) 314-1519-1573</w:t>
    </w:r>
    <w:r>
      <w:rPr>
        <w:sz w:val="18"/>
        <w:szCs w:val="18"/>
        <w:lang w:val="es-ES"/>
      </w:rPr>
      <w:t xml:space="preserve">, </w:t>
    </w:r>
    <w:r w:rsidRPr="002F55D8">
      <w:rPr>
        <w:sz w:val="18"/>
        <w:szCs w:val="18"/>
        <w:lang w:val="es-ES"/>
      </w:rPr>
      <w:t xml:space="preserve">6373-6941. Email: </w:t>
    </w:r>
    <w:hyperlink r:id="rId1" w:history="1">
      <w:r w:rsidRPr="002F55D8">
        <w:rPr>
          <w:rStyle w:val="Hyperlink"/>
          <w:sz w:val="18"/>
          <w:szCs w:val="18"/>
          <w:lang w:val="es-ES"/>
        </w:rPr>
        <w:t>info@redispanama.org</w:t>
      </w:r>
    </w:hyperlink>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BE0EB" w14:textId="77777777" w:rsidR="00236C65" w:rsidRDefault="00236C65" w:rsidP="009914EC">
      <w:pPr>
        <w:spacing w:after="0" w:line="240" w:lineRule="auto"/>
      </w:pPr>
      <w:r>
        <w:separator/>
      </w:r>
    </w:p>
  </w:footnote>
  <w:footnote w:type="continuationSeparator" w:id="0">
    <w:p w14:paraId="3A239B05" w14:textId="77777777" w:rsidR="00236C65" w:rsidRDefault="00236C65" w:rsidP="009914E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8752352"/>
      <w:placeholder>
        <w:docPart w:val="1613C99930004E23B462DDF4A61CB130"/>
      </w:placeholder>
      <w:temporary/>
      <w:showingPlcHdr/>
    </w:sdtPr>
    <w:sdtEndPr/>
    <w:sdtContent>
      <w:p w14:paraId="1984137A" w14:textId="77777777" w:rsidR="00B43A73" w:rsidRDefault="00B43A73">
        <w:pPr>
          <w:pStyle w:val="Header"/>
        </w:pPr>
        <w:r>
          <w:rPr>
            <w:lang w:val="es-ES"/>
          </w:rPr>
          <w:t>[Escriba aquí]</w:t>
        </w:r>
      </w:p>
    </w:sdtContent>
  </w:sdt>
  <w:p w14:paraId="7AEBFAD6" w14:textId="77777777" w:rsidR="00B43A73" w:rsidRDefault="00B43A7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7C726B"/>
    <w:multiLevelType w:val="hybridMultilevel"/>
    <w:tmpl w:val="F9642E5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BFC1367"/>
    <w:multiLevelType w:val="hybridMultilevel"/>
    <w:tmpl w:val="67F6E71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C172BED"/>
    <w:multiLevelType w:val="hybridMultilevel"/>
    <w:tmpl w:val="9F88C708"/>
    <w:lvl w:ilvl="0" w:tplc="126C0F3A">
      <w:start w:val="1"/>
      <w:numFmt w:val="lowerLetter"/>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
    <w:nsid w:val="2C1963C0"/>
    <w:multiLevelType w:val="hybridMultilevel"/>
    <w:tmpl w:val="62643670"/>
    <w:lvl w:ilvl="0" w:tplc="9BFA388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nsid w:val="33E178CC"/>
    <w:multiLevelType w:val="hybridMultilevel"/>
    <w:tmpl w:val="A4328D00"/>
    <w:lvl w:ilvl="0" w:tplc="7270C302">
      <w:start w:val="1"/>
      <w:numFmt w:val="lowerLetter"/>
      <w:lvlText w:val="%1."/>
      <w:lvlJc w:val="left"/>
      <w:pPr>
        <w:ind w:left="2490" w:hanging="360"/>
      </w:pPr>
      <w:rPr>
        <w:rFonts w:hint="default"/>
      </w:rPr>
    </w:lvl>
    <w:lvl w:ilvl="1" w:tplc="0C0A0019" w:tentative="1">
      <w:start w:val="1"/>
      <w:numFmt w:val="lowerLetter"/>
      <w:lvlText w:val="%2."/>
      <w:lvlJc w:val="left"/>
      <w:pPr>
        <w:ind w:left="3210" w:hanging="360"/>
      </w:pPr>
    </w:lvl>
    <w:lvl w:ilvl="2" w:tplc="0C0A001B" w:tentative="1">
      <w:start w:val="1"/>
      <w:numFmt w:val="lowerRoman"/>
      <w:lvlText w:val="%3."/>
      <w:lvlJc w:val="right"/>
      <w:pPr>
        <w:ind w:left="3930" w:hanging="180"/>
      </w:pPr>
    </w:lvl>
    <w:lvl w:ilvl="3" w:tplc="0C0A000F" w:tentative="1">
      <w:start w:val="1"/>
      <w:numFmt w:val="decimal"/>
      <w:lvlText w:val="%4."/>
      <w:lvlJc w:val="left"/>
      <w:pPr>
        <w:ind w:left="4650" w:hanging="360"/>
      </w:pPr>
    </w:lvl>
    <w:lvl w:ilvl="4" w:tplc="0C0A0019" w:tentative="1">
      <w:start w:val="1"/>
      <w:numFmt w:val="lowerLetter"/>
      <w:lvlText w:val="%5."/>
      <w:lvlJc w:val="left"/>
      <w:pPr>
        <w:ind w:left="5370" w:hanging="360"/>
      </w:pPr>
    </w:lvl>
    <w:lvl w:ilvl="5" w:tplc="0C0A001B" w:tentative="1">
      <w:start w:val="1"/>
      <w:numFmt w:val="lowerRoman"/>
      <w:lvlText w:val="%6."/>
      <w:lvlJc w:val="right"/>
      <w:pPr>
        <w:ind w:left="6090" w:hanging="180"/>
      </w:pPr>
    </w:lvl>
    <w:lvl w:ilvl="6" w:tplc="0C0A000F" w:tentative="1">
      <w:start w:val="1"/>
      <w:numFmt w:val="decimal"/>
      <w:lvlText w:val="%7."/>
      <w:lvlJc w:val="left"/>
      <w:pPr>
        <w:ind w:left="6810" w:hanging="360"/>
      </w:pPr>
    </w:lvl>
    <w:lvl w:ilvl="7" w:tplc="0C0A0019" w:tentative="1">
      <w:start w:val="1"/>
      <w:numFmt w:val="lowerLetter"/>
      <w:lvlText w:val="%8."/>
      <w:lvlJc w:val="left"/>
      <w:pPr>
        <w:ind w:left="7530" w:hanging="360"/>
      </w:pPr>
    </w:lvl>
    <w:lvl w:ilvl="8" w:tplc="0C0A001B" w:tentative="1">
      <w:start w:val="1"/>
      <w:numFmt w:val="lowerRoman"/>
      <w:lvlText w:val="%9."/>
      <w:lvlJc w:val="right"/>
      <w:pPr>
        <w:ind w:left="8250" w:hanging="180"/>
      </w:pPr>
    </w:lvl>
  </w:abstractNum>
  <w:abstractNum w:abstractNumId="5">
    <w:nsid w:val="46B24F9D"/>
    <w:multiLevelType w:val="hybridMultilevel"/>
    <w:tmpl w:val="54BE74B4"/>
    <w:lvl w:ilvl="0" w:tplc="DE7A8212">
      <w:start w:val="1"/>
      <w:numFmt w:val="lowerLetter"/>
      <w:lvlText w:val="%1."/>
      <w:lvlJc w:val="left"/>
      <w:pPr>
        <w:ind w:left="2495" w:hanging="360"/>
      </w:pPr>
      <w:rPr>
        <w:rFonts w:hint="default"/>
      </w:rPr>
    </w:lvl>
    <w:lvl w:ilvl="1" w:tplc="0C0A0019" w:tentative="1">
      <w:start w:val="1"/>
      <w:numFmt w:val="lowerLetter"/>
      <w:lvlText w:val="%2."/>
      <w:lvlJc w:val="left"/>
      <w:pPr>
        <w:ind w:left="3215" w:hanging="360"/>
      </w:pPr>
    </w:lvl>
    <w:lvl w:ilvl="2" w:tplc="0C0A001B" w:tentative="1">
      <w:start w:val="1"/>
      <w:numFmt w:val="lowerRoman"/>
      <w:lvlText w:val="%3."/>
      <w:lvlJc w:val="right"/>
      <w:pPr>
        <w:ind w:left="3935" w:hanging="180"/>
      </w:pPr>
    </w:lvl>
    <w:lvl w:ilvl="3" w:tplc="0C0A000F" w:tentative="1">
      <w:start w:val="1"/>
      <w:numFmt w:val="decimal"/>
      <w:lvlText w:val="%4."/>
      <w:lvlJc w:val="left"/>
      <w:pPr>
        <w:ind w:left="4655" w:hanging="360"/>
      </w:pPr>
    </w:lvl>
    <w:lvl w:ilvl="4" w:tplc="0C0A0019" w:tentative="1">
      <w:start w:val="1"/>
      <w:numFmt w:val="lowerLetter"/>
      <w:lvlText w:val="%5."/>
      <w:lvlJc w:val="left"/>
      <w:pPr>
        <w:ind w:left="5375" w:hanging="360"/>
      </w:pPr>
    </w:lvl>
    <w:lvl w:ilvl="5" w:tplc="0C0A001B" w:tentative="1">
      <w:start w:val="1"/>
      <w:numFmt w:val="lowerRoman"/>
      <w:lvlText w:val="%6."/>
      <w:lvlJc w:val="right"/>
      <w:pPr>
        <w:ind w:left="6095" w:hanging="180"/>
      </w:pPr>
    </w:lvl>
    <w:lvl w:ilvl="6" w:tplc="0C0A000F" w:tentative="1">
      <w:start w:val="1"/>
      <w:numFmt w:val="decimal"/>
      <w:lvlText w:val="%7."/>
      <w:lvlJc w:val="left"/>
      <w:pPr>
        <w:ind w:left="6815" w:hanging="360"/>
      </w:pPr>
    </w:lvl>
    <w:lvl w:ilvl="7" w:tplc="0C0A0019" w:tentative="1">
      <w:start w:val="1"/>
      <w:numFmt w:val="lowerLetter"/>
      <w:lvlText w:val="%8."/>
      <w:lvlJc w:val="left"/>
      <w:pPr>
        <w:ind w:left="7535" w:hanging="360"/>
      </w:pPr>
    </w:lvl>
    <w:lvl w:ilvl="8" w:tplc="0C0A001B" w:tentative="1">
      <w:start w:val="1"/>
      <w:numFmt w:val="lowerRoman"/>
      <w:lvlText w:val="%9."/>
      <w:lvlJc w:val="right"/>
      <w:pPr>
        <w:ind w:left="8255" w:hanging="180"/>
      </w:pPr>
    </w:lvl>
  </w:abstractNum>
  <w:abstractNum w:abstractNumId="6">
    <w:nsid w:val="4E364140"/>
    <w:multiLevelType w:val="hybridMultilevel"/>
    <w:tmpl w:val="0322901A"/>
    <w:lvl w:ilvl="0" w:tplc="FB129B0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nsid w:val="5E46653B"/>
    <w:multiLevelType w:val="hybridMultilevel"/>
    <w:tmpl w:val="13C6E27A"/>
    <w:lvl w:ilvl="0" w:tplc="A56EFA0A">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8">
    <w:nsid w:val="6E102931"/>
    <w:multiLevelType w:val="hybridMultilevel"/>
    <w:tmpl w:val="AD38C09C"/>
    <w:lvl w:ilvl="0" w:tplc="55E45F34">
      <w:start w:val="1"/>
      <w:numFmt w:val="decimal"/>
      <w:lvlText w:val="%1."/>
      <w:lvlJc w:val="left"/>
      <w:pPr>
        <w:ind w:left="420" w:hanging="360"/>
      </w:pPr>
      <w:rPr>
        <w:rFonts w:hint="default"/>
      </w:rPr>
    </w:lvl>
    <w:lvl w:ilvl="1" w:tplc="0C0A0019">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9">
    <w:nsid w:val="6E980D4C"/>
    <w:multiLevelType w:val="hybridMultilevel"/>
    <w:tmpl w:val="5F6AC9F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224155C"/>
    <w:multiLevelType w:val="hybridMultilevel"/>
    <w:tmpl w:val="EAC2B762"/>
    <w:lvl w:ilvl="0" w:tplc="D6F049EA">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1">
    <w:nsid w:val="73606D46"/>
    <w:multiLevelType w:val="hybridMultilevel"/>
    <w:tmpl w:val="2F6C86D8"/>
    <w:lvl w:ilvl="0" w:tplc="3F0ADBC8">
      <w:start w:val="1"/>
      <w:numFmt w:val="lowerLetter"/>
      <w:lvlText w:val="%1."/>
      <w:lvlJc w:val="left"/>
      <w:pPr>
        <w:ind w:left="2495" w:hanging="360"/>
      </w:pPr>
      <w:rPr>
        <w:rFonts w:hint="default"/>
      </w:rPr>
    </w:lvl>
    <w:lvl w:ilvl="1" w:tplc="0C0A0019" w:tentative="1">
      <w:start w:val="1"/>
      <w:numFmt w:val="lowerLetter"/>
      <w:lvlText w:val="%2."/>
      <w:lvlJc w:val="left"/>
      <w:pPr>
        <w:ind w:left="3215" w:hanging="360"/>
      </w:pPr>
    </w:lvl>
    <w:lvl w:ilvl="2" w:tplc="0C0A001B" w:tentative="1">
      <w:start w:val="1"/>
      <w:numFmt w:val="lowerRoman"/>
      <w:lvlText w:val="%3."/>
      <w:lvlJc w:val="right"/>
      <w:pPr>
        <w:ind w:left="3935" w:hanging="180"/>
      </w:pPr>
    </w:lvl>
    <w:lvl w:ilvl="3" w:tplc="0C0A000F" w:tentative="1">
      <w:start w:val="1"/>
      <w:numFmt w:val="decimal"/>
      <w:lvlText w:val="%4."/>
      <w:lvlJc w:val="left"/>
      <w:pPr>
        <w:ind w:left="4655" w:hanging="360"/>
      </w:pPr>
    </w:lvl>
    <w:lvl w:ilvl="4" w:tplc="0C0A0019" w:tentative="1">
      <w:start w:val="1"/>
      <w:numFmt w:val="lowerLetter"/>
      <w:lvlText w:val="%5."/>
      <w:lvlJc w:val="left"/>
      <w:pPr>
        <w:ind w:left="5375" w:hanging="360"/>
      </w:pPr>
    </w:lvl>
    <w:lvl w:ilvl="5" w:tplc="0C0A001B" w:tentative="1">
      <w:start w:val="1"/>
      <w:numFmt w:val="lowerRoman"/>
      <w:lvlText w:val="%6."/>
      <w:lvlJc w:val="right"/>
      <w:pPr>
        <w:ind w:left="6095" w:hanging="180"/>
      </w:pPr>
    </w:lvl>
    <w:lvl w:ilvl="6" w:tplc="0C0A000F" w:tentative="1">
      <w:start w:val="1"/>
      <w:numFmt w:val="decimal"/>
      <w:lvlText w:val="%7."/>
      <w:lvlJc w:val="left"/>
      <w:pPr>
        <w:ind w:left="6815" w:hanging="360"/>
      </w:pPr>
    </w:lvl>
    <w:lvl w:ilvl="7" w:tplc="0C0A0019" w:tentative="1">
      <w:start w:val="1"/>
      <w:numFmt w:val="lowerLetter"/>
      <w:lvlText w:val="%8."/>
      <w:lvlJc w:val="left"/>
      <w:pPr>
        <w:ind w:left="7535" w:hanging="360"/>
      </w:pPr>
    </w:lvl>
    <w:lvl w:ilvl="8" w:tplc="0C0A001B" w:tentative="1">
      <w:start w:val="1"/>
      <w:numFmt w:val="lowerRoman"/>
      <w:lvlText w:val="%9."/>
      <w:lvlJc w:val="right"/>
      <w:pPr>
        <w:ind w:left="8255" w:hanging="180"/>
      </w:pPr>
    </w:lvl>
  </w:abstractNum>
  <w:abstractNum w:abstractNumId="12">
    <w:nsid w:val="77A42203"/>
    <w:multiLevelType w:val="hybridMultilevel"/>
    <w:tmpl w:val="5FBE95D6"/>
    <w:lvl w:ilvl="0" w:tplc="45067566">
      <w:start w:val="1"/>
      <w:numFmt w:val="lowerLetter"/>
      <w:lvlText w:val="%1."/>
      <w:lvlJc w:val="left"/>
      <w:pPr>
        <w:ind w:left="2495" w:hanging="360"/>
      </w:pPr>
      <w:rPr>
        <w:rFonts w:hint="default"/>
      </w:rPr>
    </w:lvl>
    <w:lvl w:ilvl="1" w:tplc="0C0A0019" w:tentative="1">
      <w:start w:val="1"/>
      <w:numFmt w:val="lowerLetter"/>
      <w:lvlText w:val="%2."/>
      <w:lvlJc w:val="left"/>
      <w:pPr>
        <w:ind w:left="3215" w:hanging="360"/>
      </w:pPr>
    </w:lvl>
    <w:lvl w:ilvl="2" w:tplc="0C0A001B" w:tentative="1">
      <w:start w:val="1"/>
      <w:numFmt w:val="lowerRoman"/>
      <w:lvlText w:val="%3."/>
      <w:lvlJc w:val="right"/>
      <w:pPr>
        <w:ind w:left="3935" w:hanging="180"/>
      </w:pPr>
    </w:lvl>
    <w:lvl w:ilvl="3" w:tplc="0C0A000F" w:tentative="1">
      <w:start w:val="1"/>
      <w:numFmt w:val="decimal"/>
      <w:lvlText w:val="%4."/>
      <w:lvlJc w:val="left"/>
      <w:pPr>
        <w:ind w:left="4655" w:hanging="360"/>
      </w:pPr>
    </w:lvl>
    <w:lvl w:ilvl="4" w:tplc="0C0A0019" w:tentative="1">
      <w:start w:val="1"/>
      <w:numFmt w:val="lowerLetter"/>
      <w:lvlText w:val="%5."/>
      <w:lvlJc w:val="left"/>
      <w:pPr>
        <w:ind w:left="5375" w:hanging="360"/>
      </w:pPr>
    </w:lvl>
    <w:lvl w:ilvl="5" w:tplc="0C0A001B" w:tentative="1">
      <w:start w:val="1"/>
      <w:numFmt w:val="lowerRoman"/>
      <w:lvlText w:val="%6."/>
      <w:lvlJc w:val="right"/>
      <w:pPr>
        <w:ind w:left="6095" w:hanging="180"/>
      </w:pPr>
    </w:lvl>
    <w:lvl w:ilvl="6" w:tplc="0C0A000F" w:tentative="1">
      <w:start w:val="1"/>
      <w:numFmt w:val="decimal"/>
      <w:lvlText w:val="%7."/>
      <w:lvlJc w:val="left"/>
      <w:pPr>
        <w:ind w:left="6815" w:hanging="360"/>
      </w:pPr>
    </w:lvl>
    <w:lvl w:ilvl="7" w:tplc="0C0A0019" w:tentative="1">
      <w:start w:val="1"/>
      <w:numFmt w:val="lowerLetter"/>
      <w:lvlText w:val="%8."/>
      <w:lvlJc w:val="left"/>
      <w:pPr>
        <w:ind w:left="7535" w:hanging="360"/>
      </w:pPr>
    </w:lvl>
    <w:lvl w:ilvl="8" w:tplc="0C0A001B" w:tentative="1">
      <w:start w:val="1"/>
      <w:numFmt w:val="lowerRoman"/>
      <w:lvlText w:val="%9."/>
      <w:lvlJc w:val="right"/>
      <w:pPr>
        <w:ind w:left="8255" w:hanging="180"/>
      </w:pPr>
    </w:lvl>
  </w:abstractNum>
  <w:abstractNum w:abstractNumId="13">
    <w:nsid w:val="7D3366B1"/>
    <w:multiLevelType w:val="hybridMultilevel"/>
    <w:tmpl w:val="BF5CD54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F553D6A"/>
    <w:multiLevelType w:val="hybridMultilevel"/>
    <w:tmpl w:val="0F00B942"/>
    <w:lvl w:ilvl="0" w:tplc="D4F44B74">
      <w:start w:val="1"/>
      <w:numFmt w:val="lowerLetter"/>
      <w:lvlText w:val="%1."/>
      <w:lvlJc w:val="left"/>
      <w:pPr>
        <w:ind w:left="2495" w:hanging="360"/>
      </w:pPr>
      <w:rPr>
        <w:rFonts w:hint="default"/>
      </w:rPr>
    </w:lvl>
    <w:lvl w:ilvl="1" w:tplc="0C0A0019" w:tentative="1">
      <w:start w:val="1"/>
      <w:numFmt w:val="lowerLetter"/>
      <w:lvlText w:val="%2."/>
      <w:lvlJc w:val="left"/>
      <w:pPr>
        <w:ind w:left="3215" w:hanging="360"/>
      </w:pPr>
    </w:lvl>
    <w:lvl w:ilvl="2" w:tplc="0C0A001B" w:tentative="1">
      <w:start w:val="1"/>
      <w:numFmt w:val="lowerRoman"/>
      <w:lvlText w:val="%3."/>
      <w:lvlJc w:val="right"/>
      <w:pPr>
        <w:ind w:left="3935" w:hanging="180"/>
      </w:pPr>
    </w:lvl>
    <w:lvl w:ilvl="3" w:tplc="0C0A000F" w:tentative="1">
      <w:start w:val="1"/>
      <w:numFmt w:val="decimal"/>
      <w:lvlText w:val="%4."/>
      <w:lvlJc w:val="left"/>
      <w:pPr>
        <w:ind w:left="4655" w:hanging="360"/>
      </w:pPr>
    </w:lvl>
    <w:lvl w:ilvl="4" w:tplc="0C0A0019" w:tentative="1">
      <w:start w:val="1"/>
      <w:numFmt w:val="lowerLetter"/>
      <w:lvlText w:val="%5."/>
      <w:lvlJc w:val="left"/>
      <w:pPr>
        <w:ind w:left="5375" w:hanging="360"/>
      </w:pPr>
    </w:lvl>
    <w:lvl w:ilvl="5" w:tplc="0C0A001B" w:tentative="1">
      <w:start w:val="1"/>
      <w:numFmt w:val="lowerRoman"/>
      <w:lvlText w:val="%6."/>
      <w:lvlJc w:val="right"/>
      <w:pPr>
        <w:ind w:left="6095" w:hanging="180"/>
      </w:pPr>
    </w:lvl>
    <w:lvl w:ilvl="6" w:tplc="0C0A000F" w:tentative="1">
      <w:start w:val="1"/>
      <w:numFmt w:val="decimal"/>
      <w:lvlText w:val="%7."/>
      <w:lvlJc w:val="left"/>
      <w:pPr>
        <w:ind w:left="6815" w:hanging="360"/>
      </w:pPr>
    </w:lvl>
    <w:lvl w:ilvl="7" w:tplc="0C0A0019" w:tentative="1">
      <w:start w:val="1"/>
      <w:numFmt w:val="lowerLetter"/>
      <w:lvlText w:val="%8."/>
      <w:lvlJc w:val="left"/>
      <w:pPr>
        <w:ind w:left="7535" w:hanging="360"/>
      </w:pPr>
    </w:lvl>
    <w:lvl w:ilvl="8" w:tplc="0C0A001B" w:tentative="1">
      <w:start w:val="1"/>
      <w:numFmt w:val="lowerRoman"/>
      <w:lvlText w:val="%9."/>
      <w:lvlJc w:val="right"/>
      <w:pPr>
        <w:ind w:left="8255" w:hanging="180"/>
      </w:pPr>
    </w:lvl>
  </w:abstractNum>
  <w:num w:numId="1">
    <w:abstractNumId w:val="14"/>
  </w:num>
  <w:num w:numId="2">
    <w:abstractNumId w:val="12"/>
  </w:num>
  <w:num w:numId="3">
    <w:abstractNumId w:val="5"/>
  </w:num>
  <w:num w:numId="4">
    <w:abstractNumId w:val="11"/>
  </w:num>
  <w:num w:numId="5">
    <w:abstractNumId w:val="4"/>
  </w:num>
  <w:num w:numId="6">
    <w:abstractNumId w:val="3"/>
  </w:num>
  <w:num w:numId="7">
    <w:abstractNumId w:val="8"/>
  </w:num>
  <w:num w:numId="8">
    <w:abstractNumId w:val="2"/>
  </w:num>
  <w:num w:numId="9">
    <w:abstractNumId w:val="6"/>
  </w:num>
  <w:num w:numId="10">
    <w:abstractNumId w:val="7"/>
  </w:num>
  <w:num w:numId="11">
    <w:abstractNumId w:val="10"/>
  </w:num>
  <w:num w:numId="12">
    <w:abstractNumId w:val="9"/>
  </w:num>
  <w:num w:numId="13">
    <w:abstractNumId w:val="0"/>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2"/>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06493B"/>
    <w:rsid w:val="000016FE"/>
    <w:rsid w:val="0006493B"/>
    <w:rsid w:val="000A11BB"/>
    <w:rsid w:val="000B1AA8"/>
    <w:rsid w:val="000C1464"/>
    <w:rsid w:val="0012042D"/>
    <w:rsid w:val="00142D80"/>
    <w:rsid w:val="00175A51"/>
    <w:rsid w:val="00194EB1"/>
    <w:rsid w:val="001D0A5B"/>
    <w:rsid w:val="00236C65"/>
    <w:rsid w:val="002A7A59"/>
    <w:rsid w:val="002B33A9"/>
    <w:rsid w:val="002C1BD2"/>
    <w:rsid w:val="002E667C"/>
    <w:rsid w:val="002F38E6"/>
    <w:rsid w:val="002F55D8"/>
    <w:rsid w:val="00312D69"/>
    <w:rsid w:val="00312FEA"/>
    <w:rsid w:val="00324599"/>
    <w:rsid w:val="00333332"/>
    <w:rsid w:val="003423FD"/>
    <w:rsid w:val="0036454B"/>
    <w:rsid w:val="00397AAF"/>
    <w:rsid w:val="003D3356"/>
    <w:rsid w:val="00400147"/>
    <w:rsid w:val="00414431"/>
    <w:rsid w:val="0042655F"/>
    <w:rsid w:val="00437D9B"/>
    <w:rsid w:val="004403A4"/>
    <w:rsid w:val="00446C98"/>
    <w:rsid w:val="004603D6"/>
    <w:rsid w:val="00470F9F"/>
    <w:rsid w:val="00482A30"/>
    <w:rsid w:val="00490E0F"/>
    <w:rsid w:val="004A0093"/>
    <w:rsid w:val="004A5A24"/>
    <w:rsid w:val="004B023B"/>
    <w:rsid w:val="004B6E69"/>
    <w:rsid w:val="004C4BA8"/>
    <w:rsid w:val="004C4E98"/>
    <w:rsid w:val="005501E7"/>
    <w:rsid w:val="00570736"/>
    <w:rsid w:val="005A231C"/>
    <w:rsid w:val="006116E2"/>
    <w:rsid w:val="00643057"/>
    <w:rsid w:val="006719EA"/>
    <w:rsid w:val="006A0833"/>
    <w:rsid w:val="006A5370"/>
    <w:rsid w:val="006D3125"/>
    <w:rsid w:val="00743E82"/>
    <w:rsid w:val="0076029C"/>
    <w:rsid w:val="0077781C"/>
    <w:rsid w:val="00782DB0"/>
    <w:rsid w:val="007C670F"/>
    <w:rsid w:val="00862A92"/>
    <w:rsid w:val="00864F69"/>
    <w:rsid w:val="008D1DF6"/>
    <w:rsid w:val="008E6E86"/>
    <w:rsid w:val="00957D97"/>
    <w:rsid w:val="00963E06"/>
    <w:rsid w:val="009737AA"/>
    <w:rsid w:val="00981C2C"/>
    <w:rsid w:val="009914EC"/>
    <w:rsid w:val="009F2FE1"/>
    <w:rsid w:val="00A56BC3"/>
    <w:rsid w:val="00A956B9"/>
    <w:rsid w:val="00AB24D4"/>
    <w:rsid w:val="00AC026C"/>
    <w:rsid w:val="00B04614"/>
    <w:rsid w:val="00B27788"/>
    <w:rsid w:val="00B33CAE"/>
    <w:rsid w:val="00B43A73"/>
    <w:rsid w:val="00B43BB1"/>
    <w:rsid w:val="00B43E84"/>
    <w:rsid w:val="00B5014C"/>
    <w:rsid w:val="00B51246"/>
    <w:rsid w:val="00B93C98"/>
    <w:rsid w:val="00C54588"/>
    <w:rsid w:val="00C61C8D"/>
    <w:rsid w:val="00C76BDD"/>
    <w:rsid w:val="00C85976"/>
    <w:rsid w:val="00CA3E14"/>
    <w:rsid w:val="00CA4379"/>
    <w:rsid w:val="00D001F1"/>
    <w:rsid w:val="00D62A80"/>
    <w:rsid w:val="00D967C1"/>
    <w:rsid w:val="00E73B31"/>
    <w:rsid w:val="00ED4520"/>
    <w:rsid w:val="00EE25AF"/>
    <w:rsid w:val="00F13A57"/>
    <w:rsid w:val="00F37726"/>
    <w:rsid w:val="00F44672"/>
    <w:rsid w:val="00FA1829"/>
    <w:rsid w:val="00FE1222"/>
  </w:rsids>
  <m:mathPr>
    <m:mathFont m:val="Cambria Math"/>
    <m:brkBin m:val="before"/>
    <m:brkBinSub m:val="--"/>
    <m:smallFrac/>
    <m:dispDef/>
    <m:lMargin m:val="0"/>
    <m:rMargin m:val="0"/>
    <m:defJc m:val="centerGroup"/>
    <m:wrapIndent m:val="1440"/>
    <m:intLim m:val="subSup"/>
    <m:naryLim m:val="undOvr"/>
  </m:mathPr>
  <w:themeFontLang w:val="es-E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D7BC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PA" w:eastAsia="es-PA"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64F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93B"/>
    <w:pPr>
      <w:spacing w:after="160" w:line="259" w:lineRule="auto"/>
      <w:ind w:left="720"/>
      <w:contextualSpacing/>
    </w:pPr>
  </w:style>
  <w:style w:type="character" w:styleId="Emphasis">
    <w:name w:val="Emphasis"/>
    <w:basedOn w:val="DefaultParagraphFont"/>
    <w:uiPriority w:val="20"/>
    <w:qFormat/>
    <w:rsid w:val="00957D97"/>
    <w:rPr>
      <w:b/>
      <w:bCs/>
      <w:i w:val="0"/>
      <w:iCs w:val="0"/>
    </w:rPr>
  </w:style>
  <w:style w:type="character" w:customStyle="1" w:styleId="st1">
    <w:name w:val="st1"/>
    <w:basedOn w:val="DefaultParagraphFont"/>
    <w:rsid w:val="00957D97"/>
  </w:style>
  <w:style w:type="paragraph" w:styleId="Header">
    <w:name w:val="header"/>
    <w:basedOn w:val="Normal"/>
    <w:link w:val="HeaderChar"/>
    <w:uiPriority w:val="99"/>
    <w:unhideWhenUsed/>
    <w:rsid w:val="009914EC"/>
    <w:pPr>
      <w:tabs>
        <w:tab w:val="center" w:pos="4252"/>
        <w:tab w:val="right" w:pos="8504"/>
      </w:tabs>
      <w:spacing w:after="0" w:line="240" w:lineRule="auto"/>
    </w:pPr>
  </w:style>
  <w:style w:type="character" w:customStyle="1" w:styleId="HeaderChar">
    <w:name w:val="Header Char"/>
    <w:basedOn w:val="DefaultParagraphFont"/>
    <w:link w:val="Header"/>
    <w:uiPriority w:val="99"/>
    <w:rsid w:val="009914EC"/>
  </w:style>
  <w:style w:type="paragraph" w:styleId="Footer">
    <w:name w:val="footer"/>
    <w:basedOn w:val="Normal"/>
    <w:link w:val="FooterChar"/>
    <w:uiPriority w:val="99"/>
    <w:unhideWhenUsed/>
    <w:rsid w:val="009914EC"/>
    <w:pPr>
      <w:tabs>
        <w:tab w:val="center" w:pos="4252"/>
        <w:tab w:val="right" w:pos="8504"/>
      </w:tabs>
      <w:spacing w:after="0" w:line="240" w:lineRule="auto"/>
    </w:pPr>
  </w:style>
  <w:style w:type="character" w:customStyle="1" w:styleId="FooterChar">
    <w:name w:val="Footer Char"/>
    <w:basedOn w:val="DefaultParagraphFont"/>
    <w:link w:val="Footer"/>
    <w:uiPriority w:val="99"/>
    <w:rsid w:val="009914EC"/>
  </w:style>
  <w:style w:type="character" w:styleId="Hyperlink">
    <w:name w:val="Hyperlink"/>
    <w:basedOn w:val="DefaultParagraphFont"/>
    <w:uiPriority w:val="99"/>
    <w:unhideWhenUsed/>
    <w:rsid w:val="00470F9F"/>
    <w:rPr>
      <w:color w:val="0000FF" w:themeColor="hyperlink"/>
      <w:u w:val="single"/>
    </w:rPr>
  </w:style>
  <w:style w:type="paragraph" w:styleId="BalloonText">
    <w:name w:val="Balloon Text"/>
    <w:basedOn w:val="Normal"/>
    <w:link w:val="BalloonTextChar"/>
    <w:uiPriority w:val="99"/>
    <w:semiHidden/>
    <w:unhideWhenUsed/>
    <w:rsid w:val="00175A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5A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glossaryDocument" Target="glossary/document.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customXml" Target="../customXml/item3.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hyperlink" Target="mailto:info@redispanama.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613C99930004E23B462DDF4A61CB130"/>
        <w:category>
          <w:name w:val="General"/>
          <w:gallery w:val="placeholder"/>
        </w:category>
        <w:types>
          <w:type w:val="bbPlcHdr"/>
        </w:types>
        <w:behaviors>
          <w:behavior w:val="content"/>
        </w:behaviors>
        <w:guid w:val="{DAE8BB8F-5ED0-46D2-915C-64C11667264C}"/>
      </w:docPartPr>
      <w:docPartBody>
        <w:p w:rsidR="00C51910" w:rsidRDefault="00B06DAB" w:rsidP="00B06DAB">
          <w:pPr>
            <w:pStyle w:val="1613C99930004E23B462DDF4A61CB130"/>
          </w:pPr>
          <w:r>
            <w:t>[Escriba aquí]</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lgerian">
    <w:altName w:val="Kino MT"/>
    <w:charset w:val="00"/>
    <w:family w:val="decorative"/>
    <w:pitch w:val="variable"/>
    <w:sig w:usb0="00000003" w:usb1="00000000" w:usb2="00000000" w:usb3="00000000" w:csb0="00000001" w:csb1="00000000"/>
  </w:font>
  <w:font w:name="Adobe Gothic Std B">
    <w:altName w:val="Arial Unicode MS"/>
    <w:panose1 w:val="00000000000000000000"/>
    <w:charset w:val="80"/>
    <w:family w:val="swiss"/>
    <w:notTrueType/>
    <w:pitch w:val="variable"/>
    <w:sig w:usb0="00000203" w:usb1="29D72C10" w:usb2="00000010" w:usb3="00000000" w:csb0="002A0005" w:csb1="00000000"/>
  </w:font>
  <w:font w:name="MS Gothic">
    <w:panose1 w:val="020B06090702050802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2"/>
  </w:compat>
  <w:rsids>
    <w:rsidRoot w:val="00B06DAB"/>
    <w:rsid w:val="00146CD7"/>
    <w:rsid w:val="00261870"/>
    <w:rsid w:val="00490738"/>
    <w:rsid w:val="004953E2"/>
    <w:rsid w:val="006459FD"/>
    <w:rsid w:val="00650D31"/>
    <w:rsid w:val="00672BEF"/>
    <w:rsid w:val="0084726A"/>
    <w:rsid w:val="00AC07B9"/>
    <w:rsid w:val="00B06DAB"/>
    <w:rsid w:val="00BE5562"/>
    <w:rsid w:val="00C51910"/>
    <w:rsid w:val="00DC6AB9"/>
  </w:rsids>
  <m:mathPr>
    <m:mathFont m:val="Cambria Math"/>
    <m:brkBin m:val="before"/>
    <m:brkBinSub m:val="--"/>
    <m:smallFrac/>
    <m:dispDef/>
    <m:lMargin m:val="0"/>
    <m:rMargin m:val="0"/>
    <m:defJc m:val="centerGroup"/>
    <m:wrapIndent m:val="1440"/>
    <m:intLim m:val="subSup"/>
    <m:naryLim m:val="undOvr"/>
  </m:mathPr>
  <w:themeFontLang w:val="es-ES" w:eastAsia="x-none" w:bidi="x-non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618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994E2DCD2540C0B6833E595D315AB2">
    <w:name w:val="39994E2DCD2540C0B6833E595D315AB2"/>
    <w:rsid w:val="00B06DAB"/>
  </w:style>
  <w:style w:type="paragraph" w:customStyle="1" w:styleId="1613C99930004E23B462DDF4A61CB130">
    <w:name w:val="1613C99930004E23B462DDF4A61CB130"/>
    <w:rsid w:val="00B06D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57D369-C227-4C50-8531-42F5A2A75398}"/>
</file>

<file path=customXml/itemProps2.xml><?xml version="1.0" encoding="utf-8"?>
<ds:datastoreItem xmlns:ds="http://schemas.openxmlformats.org/officeDocument/2006/customXml" ds:itemID="{2EEBA4A1-724F-430E-A733-D947C57F063F}"/>
</file>

<file path=customXml/itemProps3.xml><?xml version="1.0" encoding="utf-8"?>
<ds:datastoreItem xmlns:ds="http://schemas.openxmlformats.org/officeDocument/2006/customXml" ds:itemID="{012C252D-F310-4281-A143-C98652DE9C1F}"/>
</file>

<file path=docProps/app.xml><?xml version="1.0" encoding="utf-8"?>
<Properties xmlns="http://schemas.openxmlformats.org/officeDocument/2006/extended-properties" xmlns:vt="http://schemas.openxmlformats.org/officeDocument/2006/docPropsVTypes">
  <Template>Normal.dotm</Template>
  <TotalTime>14</TotalTime>
  <Pages>6</Pages>
  <Words>1828</Words>
  <Characters>10425</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x</cp:lastModifiedBy>
  <cp:revision>3</cp:revision>
  <cp:lastPrinted>2017-05-20T09:08:00Z</cp:lastPrinted>
  <dcterms:created xsi:type="dcterms:W3CDTF">2017-06-03T16:42:00Z</dcterms:created>
  <dcterms:modified xsi:type="dcterms:W3CDTF">2017-06-06T09:34:00Z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