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7AD20" w14:textId="77777777" w:rsidR="00840BE4" w:rsidRDefault="00FC1860">
      <w:pPr>
        <w:spacing w:after="200"/>
        <w:rPr>
          <w:rFonts w:ascii="Source Sans Pro" w:eastAsia="Source Sans Pro" w:hAnsi="Source Sans Pro" w:cs="Source Sans Pro"/>
          <w:b/>
          <w:color w:val="76787A"/>
          <w:sz w:val="24"/>
          <w:szCs w:val="24"/>
        </w:rPr>
      </w:pPr>
      <w:r>
        <w:rPr>
          <w:noProof/>
        </w:rPr>
        <w:drawing>
          <wp:anchor distT="0" distB="0" distL="0" distR="0" simplePos="0" relativeHeight="251658240" behindDoc="0" locked="0" layoutInCell="1" hidden="0" allowOverlap="1" wp14:anchorId="4DA11613" wp14:editId="37D8C220">
            <wp:simplePos x="0" y="0"/>
            <wp:positionH relativeFrom="column">
              <wp:posOffset>-266696</wp:posOffset>
            </wp:positionH>
            <wp:positionV relativeFrom="paragraph">
              <wp:posOffset>-253995</wp:posOffset>
            </wp:positionV>
            <wp:extent cx="1473200" cy="1016000"/>
            <wp:effectExtent l="0" t="0" r="0" b="0"/>
            <wp:wrapNone/>
            <wp:docPr id="5" name="image4.png" descr="Une image contenant dessin&#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4.png" descr="Une image contenant dessin&#10;&#10;Description générée automatiquement"/>
                    <pic:cNvPicPr preferRelativeResize="0"/>
                  </pic:nvPicPr>
                  <pic:blipFill>
                    <a:blip r:embed="rId7"/>
                    <a:srcRect/>
                    <a:stretch>
                      <a:fillRect/>
                    </a:stretch>
                  </pic:blipFill>
                  <pic:spPr>
                    <a:xfrm>
                      <a:off x="0" y="0"/>
                      <a:ext cx="1473200" cy="101600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119C1CB2" wp14:editId="2D058EB0">
            <wp:simplePos x="0" y="0"/>
            <wp:positionH relativeFrom="column">
              <wp:posOffset>4296146</wp:posOffset>
            </wp:positionH>
            <wp:positionV relativeFrom="paragraph">
              <wp:posOffset>-122597</wp:posOffset>
            </wp:positionV>
            <wp:extent cx="1887960" cy="512708"/>
            <wp:effectExtent l="0" t="0" r="0" b="0"/>
            <wp:wrapNone/>
            <wp:docPr id="7" name="image3.png" descr="Une image contenant dessin&#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3.png" descr="Une image contenant dessin&#10;&#10;Description générée automatiquement"/>
                    <pic:cNvPicPr preferRelativeResize="0"/>
                  </pic:nvPicPr>
                  <pic:blipFill>
                    <a:blip r:embed="rId8"/>
                    <a:srcRect/>
                    <a:stretch>
                      <a:fillRect/>
                    </a:stretch>
                  </pic:blipFill>
                  <pic:spPr>
                    <a:xfrm>
                      <a:off x="0" y="0"/>
                      <a:ext cx="1887960" cy="512708"/>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493FCE5A" wp14:editId="2FDC396C">
            <wp:simplePos x="0" y="0"/>
            <wp:positionH relativeFrom="column">
              <wp:posOffset>1471213</wp:posOffset>
            </wp:positionH>
            <wp:positionV relativeFrom="paragraph">
              <wp:posOffset>-296283</wp:posOffset>
            </wp:positionV>
            <wp:extent cx="1435465" cy="1005684"/>
            <wp:effectExtent l="0" t="0" r="0" b="0"/>
            <wp:wrapNone/>
            <wp:docPr id="6" name="image5.jpg" descr="Une image contenant carte, roue&#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5.jpg" descr="Une image contenant carte, roue&#10;&#10;Description générée automatiquement"/>
                    <pic:cNvPicPr preferRelativeResize="0"/>
                  </pic:nvPicPr>
                  <pic:blipFill>
                    <a:blip r:embed="rId9"/>
                    <a:srcRect/>
                    <a:stretch>
                      <a:fillRect/>
                    </a:stretch>
                  </pic:blipFill>
                  <pic:spPr>
                    <a:xfrm>
                      <a:off x="0" y="0"/>
                      <a:ext cx="1435465" cy="1005684"/>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2E93BF33" wp14:editId="751ACEA2">
            <wp:simplePos x="0" y="0"/>
            <wp:positionH relativeFrom="column">
              <wp:posOffset>3121221</wp:posOffset>
            </wp:positionH>
            <wp:positionV relativeFrom="paragraph">
              <wp:posOffset>-194215</wp:posOffset>
            </wp:positionV>
            <wp:extent cx="863193" cy="857695"/>
            <wp:effectExtent l="0" t="0" r="0" b="0"/>
            <wp:wrapNone/>
            <wp:docPr id="3" name="image1.png" descr="Une image contenant objet, horloge, dessin&#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1.png" descr="Une image contenant objet, horloge, dessin&#10;&#10;Description générée automatiquement"/>
                    <pic:cNvPicPr preferRelativeResize="0"/>
                  </pic:nvPicPr>
                  <pic:blipFill>
                    <a:blip r:embed="rId10"/>
                    <a:srcRect/>
                    <a:stretch>
                      <a:fillRect/>
                    </a:stretch>
                  </pic:blipFill>
                  <pic:spPr>
                    <a:xfrm>
                      <a:off x="0" y="0"/>
                      <a:ext cx="863193" cy="857695"/>
                    </a:xfrm>
                    <a:prstGeom prst="rect">
                      <a:avLst/>
                    </a:prstGeom>
                    <a:ln/>
                  </pic:spPr>
                </pic:pic>
              </a:graphicData>
            </a:graphic>
          </wp:anchor>
        </w:drawing>
      </w:r>
    </w:p>
    <w:p w14:paraId="6D495733" w14:textId="77777777" w:rsidR="00840BE4" w:rsidRDefault="00840BE4">
      <w:pPr>
        <w:spacing w:after="200"/>
        <w:rPr>
          <w:rFonts w:ascii="Source Sans Pro" w:eastAsia="Source Sans Pro" w:hAnsi="Source Sans Pro" w:cs="Source Sans Pro"/>
          <w:color w:val="76787A"/>
          <w:sz w:val="24"/>
          <w:szCs w:val="24"/>
        </w:rPr>
      </w:pPr>
    </w:p>
    <w:p w14:paraId="31A330AC" w14:textId="77777777" w:rsidR="00840BE4" w:rsidRDefault="00840BE4">
      <w:pPr>
        <w:spacing w:after="200"/>
        <w:rPr>
          <w:rFonts w:ascii="Source Sans Pro" w:eastAsia="Source Sans Pro" w:hAnsi="Source Sans Pro" w:cs="Source Sans Pro"/>
          <w:color w:val="76787A"/>
          <w:sz w:val="24"/>
          <w:szCs w:val="24"/>
        </w:rPr>
      </w:pPr>
    </w:p>
    <w:p w14:paraId="5C8EF4C0" w14:textId="77777777" w:rsidR="00840BE4" w:rsidRDefault="00840BE4">
      <w:pPr>
        <w:spacing w:after="200"/>
        <w:jc w:val="center"/>
        <w:rPr>
          <w:rFonts w:ascii="Source Sans Pro" w:eastAsia="Source Sans Pro" w:hAnsi="Source Sans Pro" w:cs="Source Sans Pro"/>
          <w:color w:val="76787A"/>
          <w:sz w:val="24"/>
          <w:szCs w:val="24"/>
        </w:rPr>
      </w:pPr>
    </w:p>
    <w:p w14:paraId="7350416A" w14:textId="77777777" w:rsidR="00840BE4" w:rsidRDefault="00FC1860">
      <w:pPr>
        <w:tabs>
          <w:tab w:val="left" w:pos="2293"/>
          <w:tab w:val="center" w:pos="4680"/>
        </w:tabs>
        <w:spacing w:after="200"/>
        <w:rPr>
          <w:rFonts w:ascii="Source Sans Pro" w:eastAsia="Source Sans Pro" w:hAnsi="Source Sans Pro" w:cs="Source Sans Pro"/>
          <w:color w:val="76787A"/>
          <w:sz w:val="24"/>
          <w:szCs w:val="24"/>
        </w:rPr>
      </w:pPr>
      <w:r>
        <w:rPr>
          <w:rFonts w:ascii="Source Sans Pro" w:eastAsia="Source Sans Pro" w:hAnsi="Source Sans Pro" w:cs="Source Sans Pro"/>
          <w:color w:val="76787A"/>
          <w:sz w:val="24"/>
          <w:szCs w:val="24"/>
        </w:rPr>
        <w:tab/>
      </w:r>
      <w:r>
        <w:rPr>
          <w:rFonts w:ascii="Source Sans Pro" w:eastAsia="Source Sans Pro" w:hAnsi="Source Sans Pro" w:cs="Source Sans Pro"/>
          <w:color w:val="76787A"/>
          <w:sz w:val="24"/>
          <w:szCs w:val="24"/>
        </w:rPr>
        <w:tab/>
        <w:t>Written contribution to the</w:t>
      </w:r>
    </w:p>
    <w:p w14:paraId="68EA6D47" w14:textId="77777777" w:rsidR="00840BE4" w:rsidRDefault="00FC1860">
      <w:pPr>
        <w:spacing w:after="200"/>
        <w:jc w:val="center"/>
        <w:rPr>
          <w:rFonts w:ascii="Source Sans Pro" w:eastAsia="Source Sans Pro" w:hAnsi="Source Sans Pro" w:cs="Source Sans Pro"/>
          <w:b/>
          <w:color w:val="000000"/>
          <w:sz w:val="24"/>
          <w:szCs w:val="24"/>
        </w:rPr>
      </w:pPr>
      <w:r>
        <w:rPr>
          <w:rFonts w:ascii="Source Sans Pro" w:eastAsia="Source Sans Pro" w:hAnsi="Source Sans Pro" w:cs="Source Sans Pro"/>
          <w:b/>
          <w:color w:val="000000"/>
          <w:sz w:val="24"/>
          <w:szCs w:val="24"/>
        </w:rPr>
        <w:t>Human Rights Committee</w:t>
      </w:r>
    </w:p>
    <w:p w14:paraId="046F1AAF" w14:textId="77777777" w:rsidR="00840BE4" w:rsidRDefault="00840BE4">
      <w:pPr>
        <w:spacing w:after="200"/>
        <w:rPr>
          <w:rFonts w:ascii="Source Sans Pro" w:eastAsia="Source Sans Pro" w:hAnsi="Source Sans Pro" w:cs="Source Sans Pro"/>
          <w:color w:val="76787A"/>
          <w:sz w:val="24"/>
          <w:szCs w:val="24"/>
        </w:rPr>
      </w:pPr>
    </w:p>
    <w:p w14:paraId="355F4F8A" w14:textId="77777777" w:rsidR="00840BE4" w:rsidRDefault="00840BE4">
      <w:pPr>
        <w:spacing w:after="200"/>
        <w:jc w:val="center"/>
        <w:rPr>
          <w:rFonts w:ascii="Source Sans Pro" w:eastAsia="Source Sans Pro" w:hAnsi="Source Sans Pro" w:cs="Source Sans Pro"/>
          <w:color w:val="76787A"/>
          <w:sz w:val="24"/>
          <w:szCs w:val="24"/>
        </w:rPr>
      </w:pPr>
    </w:p>
    <w:p w14:paraId="247B422B" w14:textId="77777777" w:rsidR="00840BE4" w:rsidRDefault="00FC1860">
      <w:pPr>
        <w:spacing w:after="200"/>
        <w:jc w:val="center"/>
        <w:rPr>
          <w:rFonts w:ascii="Source Sans Pro" w:eastAsia="Source Sans Pro" w:hAnsi="Source Sans Pro" w:cs="Source Sans Pro"/>
          <w:color w:val="76787A"/>
          <w:sz w:val="24"/>
          <w:szCs w:val="24"/>
        </w:rPr>
      </w:pPr>
      <w:r>
        <w:rPr>
          <w:rFonts w:ascii="Source Sans Pro" w:eastAsia="Source Sans Pro" w:hAnsi="Source Sans Pro" w:cs="Source Sans Pro"/>
          <w:color w:val="76787A"/>
          <w:sz w:val="24"/>
          <w:szCs w:val="24"/>
        </w:rPr>
        <w:t xml:space="preserve">From </w:t>
      </w:r>
    </w:p>
    <w:p w14:paraId="27A627B7" w14:textId="77777777" w:rsidR="00840BE4" w:rsidRDefault="00840BE4">
      <w:pPr>
        <w:spacing w:after="200"/>
        <w:jc w:val="center"/>
        <w:rPr>
          <w:rFonts w:ascii="Source Sans Pro" w:eastAsia="Source Sans Pro" w:hAnsi="Source Sans Pro" w:cs="Source Sans Pro"/>
          <w:color w:val="76787A"/>
          <w:sz w:val="24"/>
          <w:szCs w:val="24"/>
        </w:rPr>
      </w:pPr>
    </w:p>
    <w:p w14:paraId="2C4E64E2" w14:textId="77777777" w:rsidR="00840BE4" w:rsidRDefault="00FC1860">
      <w:pPr>
        <w:spacing w:after="200"/>
        <w:jc w:val="center"/>
        <w:rPr>
          <w:rFonts w:ascii="Source Sans Pro" w:eastAsia="Source Sans Pro" w:hAnsi="Source Sans Pro" w:cs="Source Sans Pro"/>
          <w:b/>
          <w:color w:val="000000"/>
          <w:sz w:val="24"/>
          <w:szCs w:val="24"/>
        </w:rPr>
      </w:pPr>
      <w:proofErr w:type="spellStart"/>
      <w:r>
        <w:rPr>
          <w:rFonts w:ascii="Source Sans Pro" w:eastAsia="Source Sans Pro" w:hAnsi="Source Sans Pro" w:cs="Source Sans Pro"/>
          <w:b/>
          <w:color w:val="000000"/>
          <w:sz w:val="24"/>
          <w:szCs w:val="24"/>
        </w:rPr>
        <w:t>Abdorrahman</w:t>
      </w:r>
      <w:proofErr w:type="spellEnd"/>
      <w:r>
        <w:rPr>
          <w:rFonts w:ascii="Source Sans Pro" w:eastAsia="Source Sans Pro" w:hAnsi="Source Sans Pro" w:cs="Source Sans Pro"/>
          <w:b/>
          <w:color w:val="000000"/>
          <w:sz w:val="24"/>
          <w:szCs w:val="24"/>
        </w:rPr>
        <w:t xml:space="preserve"> </w:t>
      </w:r>
      <w:proofErr w:type="spellStart"/>
      <w:r>
        <w:rPr>
          <w:rFonts w:ascii="Source Sans Pro" w:eastAsia="Source Sans Pro" w:hAnsi="Source Sans Pro" w:cs="Source Sans Pro"/>
          <w:b/>
          <w:color w:val="000000"/>
          <w:sz w:val="24"/>
          <w:szCs w:val="24"/>
        </w:rPr>
        <w:t>Boroumand</w:t>
      </w:r>
      <w:proofErr w:type="spellEnd"/>
      <w:r>
        <w:rPr>
          <w:rFonts w:ascii="Source Sans Pro" w:eastAsia="Source Sans Pro" w:hAnsi="Source Sans Pro" w:cs="Source Sans Pro"/>
          <w:b/>
          <w:color w:val="000000"/>
          <w:sz w:val="24"/>
          <w:szCs w:val="24"/>
        </w:rPr>
        <w:t xml:space="preserve"> Center (ABC)</w:t>
      </w:r>
    </w:p>
    <w:p w14:paraId="5680FDEE" w14:textId="77777777" w:rsidR="00840BE4" w:rsidRDefault="00FC1860">
      <w:pPr>
        <w:spacing w:after="200"/>
        <w:jc w:val="center"/>
        <w:rPr>
          <w:rFonts w:ascii="Source Sans Pro" w:eastAsia="Source Sans Pro" w:hAnsi="Source Sans Pro" w:cs="Source Sans Pro"/>
          <w:b/>
          <w:color w:val="000000"/>
          <w:sz w:val="24"/>
          <w:szCs w:val="24"/>
        </w:rPr>
      </w:pPr>
      <w:r>
        <w:rPr>
          <w:rFonts w:ascii="Source Sans Pro" w:eastAsia="Source Sans Pro" w:hAnsi="Source Sans Pro" w:cs="Source Sans Pro"/>
          <w:b/>
          <w:color w:val="000000"/>
          <w:sz w:val="24"/>
          <w:szCs w:val="24"/>
        </w:rPr>
        <w:t>Iran Human Rights Documentation Center (IHRDC)</w:t>
      </w:r>
    </w:p>
    <w:p w14:paraId="2D9A6668" w14:textId="77777777" w:rsidR="00840BE4" w:rsidRDefault="00FC1860">
      <w:pPr>
        <w:spacing w:after="200"/>
        <w:jc w:val="center"/>
        <w:rPr>
          <w:rFonts w:ascii="Source Sans Pro" w:eastAsia="Source Sans Pro" w:hAnsi="Source Sans Pro" w:cs="Source Sans Pro"/>
          <w:b/>
          <w:color w:val="000000"/>
          <w:sz w:val="24"/>
          <w:szCs w:val="24"/>
        </w:rPr>
      </w:pPr>
      <w:r>
        <w:rPr>
          <w:rFonts w:ascii="Source Sans Pro" w:eastAsia="Source Sans Pro" w:hAnsi="Source Sans Pro" w:cs="Source Sans Pro"/>
          <w:b/>
          <w:color w:val="000000"/>
          <w:sz w:val="24"/>
          <w:szCs w:val="24"/>
        </w:rPr>
        <w:t>Impact Iran</w:t>
      </w:r>
    </w:p>
    <w:p w14:paraId="1757808C" w14:textId="77777777" w:rsidR="00840BE4" w:rsidRDefault="00FC1860">
      <w:pPr>
        <w:spacing w:after="200"/>
        <w:jc w:val="center"/>
        <w:rPr>
          <w:rFonts w:ascii="Source Sans Pro" w:eastAsia="Source Sans Pro" w:hAnsi="Source Sans Pro" w:cs="Source Sans Pro"/>
          <w:b/>
          <w:color w:val="000000"/>
          <w:sz w:val="24"/>
          <w:szCs w:val="24"/>
        </w:rPr>
      </w:pPr>
      <w:r>
        <w:rPr>
          <w:rFonts w:ascii="Source Sans Pro" w:eastAsia="Source Sans Pro" w:hAnsi="Source Sans Pro" w:cs="Source Sans Pro"/>
          <w:b/>
          <w:color w:val="000000"/>
          <w:sz w:val="24"/>
          <w:szCs w:val="24"/>
        </w:rPr>
        <w:t>Human Rights Activists in Iran (HRA)</w:t>
      </w:r>
    </w:p>
    <w:p w14:paraId="12EB2965" w14:textId="77777777" w:rsidR="00840BE4" w:rsidRDefault="00840BE4">
      <w:pPr>
        <w:spacing w:after="200"/>
        <w:rPr>
          <w:rFonts w:ascii="Source Sans Pro" w:eastAsia="Source Sans Pro" w:hAnsi="Source Sans Pro" w:cs="Source Sans Pro"/>
          <w:color w:val="76787A"/>
          <w:sz w:val="24"/>
          <w:szCs w:val="24"/>
        </w:rPr>
      </w:pPr>
    </w:p>
    <w:p w14:paraId="629FB373" w14:textId="77777777" w:rsidR="00840BE4" w:rsidRDefault="00FC1860">
      <w:pPr>
        <w:spacing w:after="200"/>
        <w:jc w:val="center"/>
        <w:rPr>
          <w:rFonts w:ascii="Source Sans Pro" w:eastAsia="Source Sans Pro" w:hAnsi="Source Sans Pro" w:cs="Source Sans Pro"/>
          <w:color w:val="76787A"/>
          <w:sz w:val="24"/>
          <w:szCs w:val="24"/>
        </w:rPr>
      </w:pPr>
      <w:r>
        <w:rPr>
          <w:rFonts w:ascii="Source Sans Pro" w:eastAsia="Source Sans Pro" w:hAnsi="Source Sans Pro" w:cs="Source Sans Pro"/>
          <w:color w:val="76787A"/>
          <w:sz w:val="24"/>
          <w:szCs w:val="24"/>
        </w:rPr>
        <w:t xml:space="preserve">In preparation for the List of Issues prior to </w:t>
      </w:r>
      <w:r>
        <w:rPr>
          <w:rFonts w:ascii="Source Sans Pro" w:eastAsia="Source Sans Pro" w:hAnsi="Source Sans Pro" w:cs="Source Sans Pro"/>
          <w:color w:val="76787A"/>
          <w:sz w:val="24"/>
          <w:szCs w:val="24"/>
        </w:rPr>
        <w:t>Reporting (LOIPR) for the</w:t>
      </w:r>
    </w:p>
    <w:p w14:paraId="23B41F9E" w14:textId="77777777" w:rsidR="00840BE4" w:rsidRDefault="00FC1860">
      <w:pPr>
        <w:spacing w:after="200"/>
        <w:jc w:val="center"/>
        <w:rPr>
          <w:rFonts w:ascii="Source Sans Pro" w:eastAsia="Source Sans Pro" w:hAnsi="Source Sans Pro" w:cs="Source Sans Pro"/>
          <w:b/>
          <w:color w:val="000000"/>
          <w:sz w:val="24"/>
          <w:szCs w:val="24"/>
        </w:rPr>
      </w:pPr>
      <w:r>
        <w:rPr>
          <w:rFonts w:ascii="Source Sans Pro" w:eastAsia="Source Sans Pro" w:hAnsi="Source Sans Pro" w:cs="Source Sans Pro"/>
          <w:b/>
          <w:color w:val="000000"/>
          <w:sz w:val="24"/>
          <w:szCs w:val="24"/>
        </w:rPr>
        <w:t>ISLAMIC REPUBLIC OF IRAN</w:t>
      </w:r>
    </w:p>
    <w:p w14:paraId="502DA5E6" w14:textId="77777777" w:rsidR="00840BE4" w:rsidRDefault="00840BE4">
      <w:pPr>
        <w:spacing w:after="200"/>
        <w:rPr>
          <w:rFonts w:ascii="Source Sans Pro" w:eastAsia="Source Sans Pro" w:hAnsi="Source Sans Pro" w:cs="Source Sans Pro"/>
          <w:color w:val="000000"/>
          <w:sz w:val="24"/>
          <w:szCs w:val="24"/>
        </w:rPr>
      </w:pPr>
    </w:p>
    <w:p w14:paraId="0242368F" w14:textId="77777777" w:rsidR="00840BE4" w:rsidRDefault="00FC1860">
      <w:pPr>
        <w:spacing w:after="200"/>
        <w:jc w:val="center"/>
        <w:rPr>
          <w:rFonts w:ascii="Source Sans Pro" w:eastAsia="Source Sans Pro" w:hAnsi="Source Sans Pro" w:cs="Source Sans Pro"/>
          <w:b/>
          <w:i/>
          <w:color w:val="000000"/>
          <w:sz w:val="24"/>
          <w:szCs w:val="24"/>
        </w:rPr>
      </w:pPr>
      <w:r>
        <w:rPr>
          <w:rFonts w:ascii="Source Sans Pro" w:eastAsia="Source Sans Pro" w:hAnsi="Source Sans Pro" w:cs="Source Sans Pro"/>
          <w:b/>
          <w:i/>
          <w:color w:val="000000"/>
          <w:sz w:val="24"/>
          <w:szCs w:val="24"/>
        </w:rPr>
        <w:t>Right to a Fair Trial and Due Process</w:t>
      </w:r>
    </w:p>
    <w:p w14:paraId="4133C2CC" w14:textId="77777777" w:rsidR="00840BE4" w:rsidRDefault="00840BE4">
      <w:pPr>
        <w:spacing w:after="200"/>
        <w:rPr>
          <w:rFonts w:ascii="Source Sans Pro" w:eastAsia="Source Sans Pro" w:hAnsi="Source Sans Pro" w:cs="Source Sans Pro"/>
          <w:b/>
          <w:color w:val="76787A"/>
          <w:sz w:val="24"/>
          <w:szCs w:val="24"/>
        </w:rPr>
      </w:pPr>
    </w:p>
    <w:p w14:paraId="79C4E473" w14:textId="77777777" w:rsidR="00840BE4" w:rsidRDefault="00840BE4">
      <w:pPr>
        <w:spacing w:after="200"/>
        <w:rPr>
          <w:rFonts w:ascii="Source Sans Pro" w:eastAsia="Source Sans Pro" w:hAnsi="Source Sans Pro" w:cs="Source Sans Pro"/>
          <w:b/>
          <w:color w:val="76787A"/>
          <w:sz w:val="24"/>
          <w:szCs w:val="24"/>
        </w:rPr>
      </w:pPr>
    </w:p>
    <w:p w14:paraId="117D068B" w14:textId="77777777" w:rsidR="00840BE4" w:rsidRDefault="00840BE4">
      <w:pPr>
        <w:spacing w:after="200"/>
        <w:rPr>
          <w:rFonts w:ascii="Source Sans Pro" w:eastAsia="Source Sans Pro" w:hAnsi="Source Sans Pro" w:cs="Source Sans Pro"/>
          <w:b/>
          <w:color w:val="76787A"/>
          <w:sz w:val="24"/>
          <w:szCs w:val="24"/>
        </w:rPr>
      </w:pPr>
    </w:p>
    <w:p w14:paraId="0470B23B" w14:textId="77777777" w:rsidR="00840BE4" w:rsidRDefault="00FC1860">
      <w:pPr>
        <w:spacing w:after="200"/>
        <w:jc w:val="center"/>
        <w:rPr>
          <w:rFonts w:ascii="Source Sans Pro" w:eastAsia="Source Sans Pro" w:hAnsi="Source Sans Pro" w:cs="Source Sans Pro"/>
          <w:color w:val="76787A"/>
          <w:sz w:val="24"/>
          <w:szCs w:val="24"/>
        </w:rPr>
      </w:pPr>
      <w:r>
        <w:rPr>
          <w:rFonts w:ascii="Source Sans Pro" w:eastAsia="Source Sans Pro" w:hAnsi="Source Sans Pro" w:cs="Source Sans Pro"/>
          <w:color w:val="76787A"/>
          <w:sz w:val="24"/>
          <w:szCs w:val="24"/>
        </w:rPr>
        <w:t>Human Rights Committee, 136</w:t>
      </w:r>
      <w:r>
        <w:rPr>
          <w:rFonts w:ascii="Source Sans Pro" w:eastAsia="Source Sans Pro" w:hAnsi="Source Sans Pro" w:cs="Source Sans Pro"/>
          <w:color w:val="76787A"/>
          <w:sz w:val="24"/>
          <w:szCs w:val="24"/>
          <w:vertAlign w:val="superscript"/>
        </w:rPr>
        <w:t>th</w:t>
      </w:r>
      <w:r>
        <w:rPr>
          <w:rFonts w:ascii="Source Sans Pro" w:eastAsia="Source Sans Pro" w:hAnsi="Source Sans Pro" w:cs="Source Sans Pro"/>
          <w:color w:val="76787A"/>
          <w:sz w:val="24"/>
          <w:szCs w:val="24"/>
        </w:rPr>
        <w:t xml:space="preserve"> session (Geneva)</w:t>
      </w:r>
    </w:p>
    <w:p w14:paraId="72722998" w14:textId="77777777" w:rsidR="00840BE4" w:rsidRDefault="00FC1860">
      <w:pPr>
        <w:spacing w:after="200"/>
        <w:jc w:val="center"/>
        <w:rPr>
          <w:rFonts w:ascii="Source Sans Pro" w:eastAsia="Source Sans Pro" w:hAnsi="Source Sans Pro" w:cs="Source Sans Pro"/>
          <w:color w:val="76787A"/>
          <w:sz w:val="24"/>
          <w:szCs w:val="24"/>
        </w:rPr>
      </w:pPr>
      <w:r>
        <w:rPr>
          <w:rFonts w:ascii="Source Sans Pro" w:eastAsia="Source Sans Pro" w:hAnsi="Source Sans Pro" w:cs="Source Sans Pro"/>
          <w:color w:val="76787A"/>
          <w:sz w:val="24"/>
          <w:szCs w:val="24"/>
        </w:rPr>
        <w:t>10 October – 4 November 2022</w:t>
      </w:r>
    </w:p>
    <w:tbl>
      <w:tblPr>
        <w:tblStyle w:val="a"/>
        <w:tblW w:w="9350" w:type="dxa"/>
        <w:tblBorders>
          <w:top w:val="nil"/>
          <w:left w:val="nil"/>
          <w:bottom w:val="nil"/>
          <w:right w:val="nil"/>
          <w:insideH w:val="nil"/>
          <w:insideV w:val="nil"/>
        </w:tblBorders>
        <w:tblLayout w:type="fixed"/>
        <w:tblLook w:val="0400" w:firstRow="0" w:lastRow="0" w:firstColumn="0" w:lastColumn="0" w:noHBand="0" w:noVBand="1"/>
      </w:tblPr>
      <w:tblGrid>
        <w:gridCol w:w="2507"/>
        <w:gridCol w:w="6843"/>
      </w:tblGrid>
      <w:tr w:rsidR="00840BE4" w14:paraId="61C8DD67" w14:textId="77777777">
        <w:tc>
          <w:tcPr>
            <w:tcW w:w="2507" w:type="dxa"/>
          </w:tcPr>
          <w:p w14:paraId="20B293D9" w14:textId="77777777" w:rsidR="00840BE4" w:rsidRDefault="00FC1860">
            <w:pPr>
              <w:spacing w:before="240" w:line="276" w:lineRule="auto"/>
              <w:rPr>
                <w:rFonts w:ascii="Source Sans Pro" w:eastAsia="Source Sans Pro" w:hAnsi="Source Sans Pro" w:cs="Source Sans Pro"/>
                <w:b/>
                <w:sz w:val="20"/>
                <w:szCs w:val="20"/>
              </w:rPr>
            </w:pPr>
            <w:r>
              <w:rPr>
                <w:noProof/>
              </w:rPr>
              <w:lastRenderedPageBreak/>
              <w:drawing>
                <wp:anchor distT="0" distB="0" distL="0" distR="0" simplePos="0" relativeHeight="251662336" behindDoc="0" locked="0" layoutInCell="1" hidden="0" allowOverlap="1" wp14:anchorId="20760527" wp14:editId="6AB07D03">
                  <wp:simplePos x="0" y="0"/>
                  <wp:positionH relativeFrom="column">
                    <wp:posOffset>110429</wp:posOffset>
                  </wp:positionH>
                  <wp:positionV relativeFrom="paragraph">
                    <wp:posOffset>184571</wp:posOffset>
                  </wp:positionV>
                  <wp:extent cx="1343660" cy="814705"/>
                  <wp:effectExtent l="0" t="0" r="0" b="0"/>
                  <wp:wrapSquare wrapText="bothSides" distT="0" distB="0" distL="0" distR="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1343660" cy="814705"/>
                          </a:xfrm>
                          <a:prstGeom prst="rect">
                            <a:avLst/>
                          </a:prstGeom>
                          <a:ln/>
                        </pic:spPr>
                      </pic:pic>
                    </a:graphicData>
                  </a:graphic>
                </wp:anchor>
              </w:drawing>
            </w:r>
          </w:p>
        </w:tc>
        <w:tc>
          <w:tcPr>
            <w:tcW w:w="6843" w:type="dxa"/>
          </w:tcPr>
          <w:p w14:paraId="7DDEA766" w14:textId="77777777" w:rsidR="00840BE4" w:rsidRDefault="00FC1860">
            <w:pPr>
              <w:spacing w:before="240" w:line="276" w:lineRule="auto"/>
              <w:rPr>
                <w:rFonts w:ascii="Source Sans Pro" w:eastAsia="Source Sans Pro" w:hAnsi="Source Sans Pro" w:cs="Source Sans Pro"/>
                <w:b/>
                <w:sz w:val="18"/>
                <w:szCs w:val="18"/>
              </w:rPr>
            </w:pPr>
            <w:proofErr w:type="spellStart"/>
            <w:r>
              <w:rPr>
                <w:rFonts w:ascii="Source Sans Pro" w:eastAsia="Source Sans Pro" w:hAnsi="Source Sans Pro" w:cs="Source Sans Pro"/>
                <w:b/>
                <w:sz w:val="18"/>
                <w:szCs w:val="18"/>
              </w:rPr>
              <w:t>Abdorrahman</w:t>
            </w:r>
            <w:proofErr w:type="spellEnd"/>
            <w:r>
              <w:rPr>
                <w:rFonts w:ascii="Source Sans Pro" w:eastAsia="Source Sans Pro" w:hAnsi="Source Sans Pro" w:cs="Source Sans Pro"/>
                <w:b/>
                <w:sz w:val="18"/>
                <w:szCs w:val="18"/>
              </w:rPr>
              <w:t xml:space="preserve"> </w:t>
            </w:r>
            <w:proofErr w:type="spellStart"/>
            <w:r>
              <w:rPr>
                <w:rFonts w:ascii="Source Sans Pro" w:eastAsia="Source Sans Pro" w:hAnsi="Source Sans Pro" w:cs="Source Sans Pro"/>
                <w:b/>
                <w:sz w:val="18"/>
                <w:szCs w:val="18"/>
              </w:rPr>
              <w:t>Boroumand</w:t>
            </w:r>
            <w:proofErr w:type="spellEnd"/>
            <w:r>
              <w:rPr>
                <w:rFonts w:ascii="Source Sans Pro" w:eastAsia="Source Sans Pro" w:hAnsi="Source Sans Pro" w:cs="Source Sans Pro"/>
                <w:b/>
                <w:sz w:val="18"/>
                <w:szCs w:val="18"/>
              </w:rPr>
              <w:t xml:space="preserve"> Center</w:t>
            </w:r>
            <w:r>
              <w:rPr>
                <w:rFonts w:ascii="Source Sans Pro" w:eastAsia="Source Sans Pro" w:hAnsi="Source Sans Pro" w:cs="Source Sans Pro"/>
                <w:sz w:val="18"/>
                <w:szCs w:val="18"/>
              </w:rPr>
              <w:t xml:space="preserve"> (ABC) is a non-governmental non-profit organization dedicated to the promotion of human rights and democracy in Iran. The Center is an independent organization with no political affiliation. Taking as a starting point the fundamental equality of all human</w:t>
            </w:r>
            <w:r>
              <w:rPr>
                <w:rFonts w:ascii="Source Sans Pro" w:eastAsia="Source Sans Pro" w:hAnsi="Source Sans Pro" w:cs="Source Sans Pro"/>
                <w:sz w:val="18"/>
                <w:szCs w:val="18"/>
              </w:rPr>
              <w:t xml:space="preserve"> beings, the Center seeks to ensure that human rights in Iran are promoted and protected without discrimination, whether it be </w:t>
            </w:r>
            <w:proofErr w:type="gramStart"/>
            <w:r>
              <w:rPr>
                <w:rFonts w:ascii="Source Sans Pro" w:eastAsia="Source Sans Pro" w:hAnsi="Source Sans Pro" w:cs="Source Sans Pro"/>
                <w:sz w:val="18"/>
                <w:szCs w:val="18"/>
              </w:rPr>
              <w:t>on the basis of</w:t>
            </w:r>
            <w:proofErr w:type="gramEnd"/>
            <w:r>
              <w:rPr>
                <w:rFonts w:ascii="Source Sans Pro" w:eastAsia="Source Sans Pro" w:hAnsi="Source Sans Pro" w:cs="Source Sans Pro"/>
                <w:sz w:val="18"/>
                <w:szCs w:val="18"/>
              </w:rPr>
              <w:t xml:space="preserve"> one's gender, race, religion, ethnicity, or national origin. Guided by the belief that unremedied human rights vi</w:t>
            </w:r>
            <w:r>
              <w:rPr>
                <w:rFonts w:ascii="Source Sans Pro" w:eastAsia="Source Sans Pro" w:hAnsi="Source Sans Pro" w:cs="Source Sans Pro"/>
                <w:sz w:val="18"/>
                <w:szCs w:val="18"/>
              </w:rPr>
              <w:t>olations are a major obstacle to the establishment of a stable democracy, the Center is committed to the right of all victims of human rights abuses to justice and public recognition. ABC is a member of Impact Iran.</w:t>
            </w:r>
          </w:p>
        </w:tc>
      </w:tr>
      <w:tr w:rsidR="00840BE4" w14:paraId="669B5A29" w14:textId="77777777">
        <w:tc>
          <w:tcPr>
            <w:tcW w:w="2507" w:type="dxa"/>
          </w:tcPr>
          <w:p w14:paraId="71E2A13D" w14:textId="77777777" w:rsidR="00840BE4" w:rsidRDefault="00FC1860">
            <w:pPr>
              <w:spacing w:before="240" w:line="276" w:lineRule="auto"/>
              <w:rPr>
                <w:rFonts w:ascii="Source Sans Pro" w:eastAsia="Source Sans Pro" w:hAnsi="Source Sans Pro" w:cs="Source Sans Pro"/>
                <w:b/>
                <w:sz w:val="20"/>
                <w:szCs w:val="20"/>
              </w:rPr>
            </w:pPr>
            <w:r>
              <w:rPr>
                <w:noProof/>
              </w:rPr>
              <w:drawing>
                <wp:anchor distT="0" distB="0" distL="114300" distR="114300" simplePos="0" relativeHeight="251663360" behindDoc="0" locked="0" layoutInCell="1" hidden="0" allowOverlap="1" wp14:anchorId="0FB8BFBF" wp14:editId="3DA0CC31">
                  <wp:simplePos x="0" y="0"/>
                  <wp:positionH relativeFrom="column">
                    <wp:posOffset>105669</wp:posOffset>
                  </wp:positionH>
                  <wp:positionV relativeFrom="paragraph">
                    <wp:posOffset>114612</wp:posOffset>
                  </wp:positionV>
                  <wp:extent cx="1273163" cy="891976"/>
                  <wp:effectExtent l="0" t="0" r="0" b="0"/>
                  <wp:wrapNone/>
                  <wp:docPr id="4" name="image2.jpg" descr="Une image contenant carte, roue&#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2.jpg" descr="Une image contenant carte, roue&#10;&#10;Description générée automatiquement"/>
                          <pic:cNvPicPr preferRelativeResize="0"/>
                        </pic:nvPicPr>
                        <pic:blipFill>
                          <a:blip r:embed="rId11"/>
                          <a:srcRect/>
                          <a:stretch>
                            <a:fillRect/>
                          </a:stretch>
                        </pic:blipFill>
                        <pic:spPr>
                          <a:xfrm>
                            <a:off x="0" y="0"/>
                            <a:ext cx="1273163" cy="891976"/>
                          </a:xfrm>
                          <a:prstGeom prst="rect">
                            <a:avLst/>
                          </a:prstGeom>
                          <a:ln/>
                        </pic:spPr>
                      </pic:pic>
                    </a:graphicData>
                  </a:graphic>
                </wp:anchor>
              </w:drawing>
            </w:r>
          </w:p>
          <w:p w14:paraId="1E50A5C9" w14:textId="77777777" w:rsidR="00840BE4" w:rsidRDefault="00840BE4">
            <w:pPr>
              <w:spacing w:before="240" w:line="276" w:lineRule="auto"/>
              <w:rPr>
                <w:rFonts w:ascii="Source Sans Pro" w:eastAsia="Source Sans Pro" w:hAnsi="Source Sans Pro" w:cs="Source Sans Pro"/>
                <w:b/>
                <w:sz w:val="20"/>
                <w:szCs w:val="20"/>
              </w:rPr>
            </w:pPr>
          </w:p>
          <w:p w14:paraId="16F4D6FB" w14:textId="77777777" w:rsidR="00840BE4" w:rsidRDefault="00840BE4">
            <w:pPr>
              <w:spacing w:before="240" w:line="276" w:lineRule="auto"/>
              <w:rPr>
                <w:rFonts w:ascii="Source Sans Pro" w:eastAsia="Source Sans Pro" w:hAnsi="Source Sans Pro" w:cs="Source Sans Pro"/>
                <w:b/>
                <w:sz w:val="20"/>
                <w:szCs w:val="20"/>
              </w:rPr>
            </w:pPr>
          </w:p>
        </w:tc>
        <w:tc>
          <w:tcPr>
            <w:tcW w:w="6843" w:type="dxa"/>
          </w:tcPr>
          <w:p w14:paraId="49E80F2F" w14:textId="77777777" w:rsidR="00840BE4" w:rsidRDefault="00FC1860">
            <w:pPr>
              <w:spacing w:before="240" w:line="276" w:lineRule="auto"/>
              <w:rPr>
                <w:rFonts w:ascii="Source Sans Pro" w:eastAsia="Source Sans Pro" w:hAnsi="Source Sans Pro" w:cs="Source Sans Pro"/>
                <w:sz w:val="18"/>
                <w:szCs w:val="18"/>
              </w:rPr>
            </w:pPr>
            <w:r>
              <w:rPr>
                <w:rFonts w:ascii="Source Sans Pro" w:eastAsia="Source Sans Pro" w:hAnsi="Source Sans Pro" w:cs="Source Sans Pro"/>
                <w:b/>
                <w:sz w:val="18"/>
                <w:szCs w:val="18"/>
              </w:rPr>
              <w:t>Iran Human Rights Documentation Cen</w:t>
            </w:r>
            <w:r>
              <w:rPr>
                <w:rFonts w:ascii="Source Sans Pro" w:eastAsia="Source Sans Pro" w:hAnsi="Source Sans Pro" w:cs="Source Sans Pro"/>
                <w:b/>
                <w:sz w:val="18"/>
                <w:szCs w:val="18"/>
              </w:rPr>
              <w:t>ter (IHRDC)</w:t>
            </w:r>
            <w:r>
              <w:rPr>
                <w:rFonts w:ascii="Source Sans Pro" w:eastAsia="Source Sans Pro" w:hAnsi="Source Sans Pro" w:cs="Source Sans Pro"/>
                <w:sz w:val="18"/>
                <w:szCs w:val="18"/>
              </w:rPr>
              <w:t> is an independent non-profit organization that was founded in 2004 by human rights scholars and lawyers. The mission of the center is to (1) establish a comprehensive and objective historical record of the human rights situation in Iran, and on</w:t>
            </w:r>
            <w:r>
              <w:rPr>
                <w:rFonts w:ascii="Source Sans Pro" w:eastAsia="Source Sans Pro" w:hAnsi="Source Sans Pro" w:cs="Source Sans Pro"/>
                <w:sz w:val="18"/>
                <w:szCs w:val="18"/>
              </w:rPr>
              <w:t xml:space="preserve"> the basis of this record, establish responsibility for patterns of human rights abuses; (2) make the record available in an archive that is accessible to the public for research and educational purposes; (3) promote accountability, respect for human right</w:t>
            </w:r>
            <w:r>
              <w:rPr>
                <w:rFonts w:ascii="Source Sans Pro" w:eastAsia="Source Sans Pro" w:hAnsi="Source Sans Pro" w:cs="Source Sans Pro"/>
                <w:sz w:val="18"/>
                <w:szCs w:val="18"/>
              </w:rPr>
              <w:t>s and the rule of law in Iran; and (4) encourage an informed dialogue on the human rights situation in Iran among scholars and the general public in Iran and abroad. IHRDC is in consultative status with the United Nations Economic and Social Council (ECOSO</w:t>
            </w:r>
            <w:r>
              <w:rPr>
                <w:rFonts w:ascii="Source Sans Pro" w:eastAsia="Source Sans Pro" w:hAnsi="Source Sans Pro" w:cs="Source Sans Pro"/>
                <w:sz w:val="18"/>
                <w:szCs w:val="18"/>
              </w:rPr>
              <w:t>C) since 2018. IHRDC is a member of Impact Iran.</w:t>
            </w:r>
          </w:p>
        </w:tc>
      </w:tr>
      <w:tr w:rsidR="00840BE4" w14:paraId="04B42955" w14:textId="77777777">
        <w:tc>
          <w:tcPr>
            <w:tcW w:w="2507" w:type="dxa"/>
          </w:tcPr>
          <w:p w14:paraId="70DEB9CC" w14:textId="77777777" w:rsidR="00840BE4" w:rsidRDefault="00FC1860">
            <w:pPr>
              <w:spacing w:before="240" w:line="276" w:lineRule="auto"/>
              <w:rPr>
                <w:rFonts w:ascii="Source Sans Pro" w:eastAsia="Source Sans Pro" w:hAnsi="Source Sans Pro" w:cs="Source Sans Pro"/>
                <w:color w:val="76787A"/>
                <w:sz w:val="24"/>
                <w:szCs w:val="24"/>
              </w:rPr>
            </w:pPr>
            <w:r>
              <w:rPr>
                <w:rFonts w:ascii="Source Sans Pro" w:eastAsia="Source Sans Pro" w:hAnsi="Source Sans Pro" w:cs="Source Sans Pro"/>
                <w:b/>
                <w:noProof/>
                <w:sz w:val="20"/>
                <w:szCs w:val="20"/>
              </w:rPr>
              <w:drawing>
                <wp:inline distT="0" distB="0" distL="0" distR="0" wp14:anchorId="5CC64A6B" wp14:editId="3E21C3D0">
                  <wp:extent cx="1581762" cy="429745"/>
                  <wp:effectExtent l="0" t="0" r="0" b="0"/>
                  <wp:docPr id="8" name="image6.png" descr="Une image contenant dessin&#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6.png" descr="Une image contenant dessin&#10;&#10;Description générée automatiquement"/>
                          <pic:cNvPicPr preferRelativeResize="0"/>
                        </pic:nvPicPr>
                        <pic:blipFill>
                          <a:blip r:embed="rId12"/>
                          <a:srcRect/>
                          <a:stretch>
                            <a:fillRect/>
                          </a:stretch>
                        </pic:blipFill>
                        <pic:spPr>
                          <a:xfrm>
                            <a:off x="0" y="0"/>
                            <a:ext cx="1581762" cy="429745"/>
                          </a:xfrm>
                          <a:prstGeom prst="rect">
                            <a:avLst/>
                          </a:prstGeom>
                          <a:ln/>
                        </pic:spPr>
                      </pic:pic>
                    </a:graphicData>
                  </a:graphic>
                </wp:inline>
              </w:drawing>
            </w:r>
          </w:p>
        </w:tc>
        <w:tc>
          <w:tcPr>
            <w:tcW w:w="6843" w:type="dxa"/>
          </w:tcPr>
          <w:p w14:paraId="2B8ABE52" w14:textId="77777777" w:rsidR="00840BE4" w:rsidRDefault="00FC1860">
            <w:pPr>
              <w:spacing w:before="240" w:line="276" w:lineRule="auto"/>
              <w:rPr>
                <w:rFonts w:ascii="Source Sans Pro" w:eastAsia="Source Sans Pro" w:hAnsi="Source Sans Pro" w:cs="Source Sans Pro"/>
                <w:b/>
                <w:sz w:val="18"/>
                <w:szCs w:val="18"/>
              </w:rPr>
            </w:pPr>
            <w:r>
              <w:rPr>
                <w:rFonts w:ascii="Source Sans Pro" w:eastAsia="Source Sans Pro" w:hAnsi="Source Sans Pro" w:cs="Source Sans Pro"/>
                <w:b/>
                <w:sz w:val="18"/>
                <w:szCs w:val="18"/>
              </w:rPr>
              <w:t>Impact Iran</w:t>
            </w:r>
            <w:r>
              <w:rPr>
                <w:rFonts w:ascii="Source Sans Pro" w:eastAsia="Source Sans Pro" w:hAnsi="Source Sans Pro" w:cs="Source Sans Pro"/>
                <w:sz w:val="18"/>
                <w:szCs w:val="18"/>
              </w:rPr>
              <w:t xml:space="preserve"> represents a coalition of 17 non-governmental organizations that draw attention to the situation of human rights in </w:t>
            </w:r>
            <w:proofErr w:type="gramStart"/>
            <w:r>
              <w:rPr>
                <w:rFonts w:ascii="Source Sans Pro" w:eastAsia="Source Sans Pro" w:hAnsi="Source Sans Pro" w:cs="Source Sans Pro"/>
                <w:sz w:val="18"/>
                <w:szCs w:val="18"/>
              </w:rPr>
              <w:t>Iran, and</w:t>
            </w:r>
            <w:proofErr w:type="gramEnd"/>
            <w:r>
              <w:rPr>
                <w:rFonts w:ascii="Source Sans Pro" w:eastAsia="Source Sans Pro" w:hAnsi="Source Sans Pro" w:cs="Source Sans Pro"/>
                <w:sz w:val="18"/>
                <w:szCs w:val="18"/>
              </w:rPr>
              <w:t xml:space="preserve"> encourage the Iranian government to address concerns expressed by </w:t>
            </w:r>
            <w:r>
              <w:rPr>
                <w:rFonts w:ascii="Source Sans Pro" w:eastAsia="Source Sans Pro" w:hAnsi="Source Sans Pro" w:cs="Source Sans Pro"/>
                <w:sz w:val="18"/>
                <w:szCs w:val="18"/>
              </w:rPr>
              <w:t>the international community and international human rights bodies. We organize public advocacy campaigns aimed at the United Nations (UN) member states and lead high-level human rights discussions to collectively spark action by the international community</w:t>
            </w:r>
            <w:r>
              <w:rPr>
                <w:rFonts w:ascii="Source Sans Pro" w:eastAsia="Source Sans Pro" w:hAnsi="Source Sans Pro" w:cs="Source Sans Pro"/>
                <w:sz w:val="18"/>
                <w:szCs w:val="18"/>
              </w:rPr>
              <w:t xml:space="preserve"> to promote and protect the rights and dignity of all in Iran.</w:t>
            </w:r>
          </w:p>
        </w:tc>
      </w:tr>
    </w:tbl>
    <w:p w14:paraId="0EA257AE" w14:textId="77777777" w:rsidR="00840BE4" w:rsidRDefault="00840BE4">
      <w:pPr>
        <w:widowControl w:val="0"/>
        <w:pBdr>
          <w:top w:val="nil"/>
          <w:left w:val="nil"/>
          <w:bottom w:val="nil"/>
          <w:right w:val="nil"/>
          <w:between w:val="nil"/>
        </w:pBdr>
        <w:rPr>
          <w:rFonts w:ascii="Source Sans Pro" w:eastAsia="Source Sans Pro" w:hAnsi="Source Sans Pro" w:cs="Source Sans Pro"/>
          <w:b/>
          <w:sz w:val="18"/>
          <w:szCs w:val="18"/>
        </w:rPr>
      </w:pPr>
    </w:p>
    <w:tbl>
      <w:tblPr>
        <w:tblStyle w:val="a0"/>
        <w:tblW w:w="9350" w:type="dxa"/>
        <w:tblBorders>
          <w:top w:val="nil"/>
          <w:left w:val="nil"/>
          <w:bottom w:val="nil"/>
          <w:right w:val="nil"/>
          <w:insideH w:val="nil"/>
          <w:insideV w:val="nil"/>
        </w:tblBorders>
        <w:tblLayout w:type="fixed"/>
        <w:tblLook w:val="0400" w:firstRow="0" w:lastRow="0" w:firstColumn="0" w:lastColumn="0" w:noHBand="0" w:noVBand="1"/>
      </w:tblPr>
      <w:tblGrid>
        <w:gridCol w:w="2507"/>
        <w:gridCol w:w="6843"/>
      </w:tblGrid>
      <w:tr w:rsidR="00840BE4" w14:paraId="118DAF82" w14:textId="77777777">
        <w:tc>
          <w:tcPr>
            <w:tcW w:w="2507" w:type="dxa"/>
          </w:tcPr>
          <w:p w14:paraId="050A71BA" w14:textId="77777777" w:rsidR="00840BE4" w:rsidRDefault="00FC1860">
            <w:pPr>
              <w:spacing w:before="240"/>
              <w:rPr>
                <w:rFonts w:ascii="Source Sans Pro" w:eastAsia="Source Sans Pro" w:hAnsi="Source Sans Pro" w:cs="Source Sans Pro"/>
                <w:color w:val="76787A"/>
                <w:sz w:val="24"/>
                <w:szCs w:val="24"/>
              </w:rPr>
            </w:pPr>
            <w:r>
              <w:rPr>
                <w:noProof/>
              </w:rPr>
              <w:drawing>
                <wp:anchor distT="0" distB="0" distL="114300" distR="114300" simplePos="0" relativeHeight="251664384" behindDoc="0" locked="0" layoutInCell="1" hidden="0" allowOverlap="1" wp14:anchorId="3061CD58" wp14:editId="330F6716">
                  <wp:simplePos x="0" y="0"/>
                  <wp:positionH relativeFrom="column">
                    <wp:posOffset>274320</wp:posOffset>
                  </wp:positionH>
                  <wp:positionV relativeFrom="paragraph">
                    <wp:posOffset>178969</wp:posOffset>
                  </wp:positionV>
                  <wp:extent cx="863193" cy="857695"/>
                  <wp:effectExtent l="0" t="0" r="0" b="0"/>
                  <wp:wrapNone/>
                  <wp:docPr id="1" name="image1.png" descr="Une image contenant objet, horloge, dessin&#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1.png" descr="Une image contenant objet, horloge, dessin&#10;&#10;Description générée automatiquement"/>
                          <pic:cNvPicPr preferRelativeResize="0"/>
                        </pic:nvPicPr>
                        <pic:blipFill>
                          <a:blip r:embed="rId10"/>
                          <a:srcRect/>
                          <a:stretch>
                            <a:fillRect/>
                          </a:stretch>
                        </pic:blipFill>
                        <pic:spPr>
                          <a:xfrm>
                            <a:off x="0" y="0"/>
                            <a:ext cx="863193" cy="857695"/>
                          </a:xfrm>
                          <a:prstGeom prst="rect">
                            <a:avLst/>
                          </a:prstGeom>
                          <a:ln/>
                        </pic:spPr>
                      </pic:pic>
                    </a:graphicData>
                  </a:graphic>
                </wp:anchor>
              </w:drawing>
            </w:r>
          </w:p>
        </w:tc>
        <w:tc>
          <w:tcPr>
            <w:tcW w:w="6843" w:type="dxa"/>
          </w:tcPr>
          <w:p w14:paraId="7CB992EE" w14:textId="77777777" w:rsidR="00840BE4" w:rsidRDefault="00FC1860">
            <w:pPr>
              <w:spacing w:before="240"/>
              <w:rPr>
                <w:rFonts w:ascii="Source Sans Pro" w:eastAsia="Source Sans Pro" w:hAnsi="Source Sans Pro" w:cs="Source Sans Pro"/>
                <w:b/>
                <w:sz w:val="18"/>
                <w:szCs w:val="18"/>
              </w:rPr>
            </w:pPr>
            <w:r>
              <w:rPr>
                <w:rFonts w:ascii="Source Sans Pro" w:eastAsia="Source Sans Pro" w:hAnsi="Source Sans Pro" w:cs="Source Sans Pro"/>
                <w:b/>
                <w:sz w:val="18"/>
                <w:szCs w:val="18"/>
              </w:rPr>
              <w:t xml:space="preserve">Human Rights Activists in Iran (HRA) </w:t>
            </w:r>
            <w:r>
              <w:rPr>
                <w:rFonts w:ascii="Source Sans Pro" w:eastAsia="Source Sans Pro" w:hAnsi="Source Sans Pro" w:cs="Source Sans Pro"/>
                <w:sz w:val="18"/>
                <w:szCs w:val="18"/>
              </w:rPr>
              <w:t>is a non-political and non-governmental organization comprised of advocates who defend human rights in Iran, founded in 2005. HRAI’s goals consist in pr</w:t>
            </w:r>
            <w:r>
              <w:rPr>
                <w:rFonts w:ascii="Source Sans Pro" w:eastAsia="Source Sans Pro" w:hAnsi="Source Sans Pro" w:cs="Source Sans Pro"/>
                <w:sz w:val="18"/>
                <w:szCs w:val="18"/>
              </w:rPr>
              <w:t xml:space="preserve">omoting, </w:t>
            </w:r>
            <w:proofErr w:type="gramStart"/>
            <w:r>
              <w:rPr>
                <w:rFonts w:ascii="Source Sans Pro" w:eastAsia="Source Sans Pro" w:hAnsi="Source Sans Pro" w:cs="Source Sans Pro"/>
                <w:sz w:val="18"/>
                <w:szCs w:val="18"/>
              </w:rPr>
              <w:t>safeguarding</w:t>
            </w:r>
            <w:proofErr w:type="gramEnd"/>
            <w:r>
              <w:rPr>
                <w:rFonts w:ascii="Source Sans Pro" w:eastAsia="Source Sans Pro" w:hAnsi="Source Sans Pro" w:cs="Source Sans Pro"/>
                <w:sz w:val="18"/>
                <w:szCs w:val="18"/>
              </w:rPr>
              <w:t xml:space="preserve"> and sustaining human rights in Iran. The organization keeps the Iranian community and the world informed by monitoring human rights violations in the country and disseminating information about such abuses, including through its news </w:t>
            </w:r>
            <w:r>
              <w:rPr>
                <w:rFonts w:ascii="Source Sans Pro" w:eastAsia="Source Sans Pro" w:hAnsi="Source Sans Pro" w:cs="Source Sans Pro"/>
                <w:sz w:val="18"/>
                <w:szCs w:val="18"/>
              </w:rPr>
              <w:t xml:space="preserve">agency Human Rights Activists New Agency (HRANA). HRAI’s mission is to protect the human rights of all Iranian citizens regardless of their religion, political views, social status, </w:t>
            </w:r>
            <w:proofErr w:type="gramStart"/>
            <w:r>
              <w:rPr>
                <w:rFonts w:ascii="Source Sans Pro" w:eastAsia="Source Sans Pro" w:hAnsi="Source Sans Pro" w:cs="Source Sans Pro"/>
                <w:sz w:val="18"/>
                <w:szCs w:val="18"/>
              </w:rPr>
              <w:t>gender</w:t>
            </w:r>
            <w:proofErr w:type="gramEnd"/>
            <w:r>
              <w:rPr>
                <w:rFonts w:ascii="Source Sans Pro" w:eastAsia="Source Sans Pro" w:hAnsi="Source Sans Pro" w:cs="Source Sans Pro"/>
                <w:sz w:val="18"/>
                <w:szCs w:val="18"/>
              </w:rPr>
              <w:t xml:space="preserve"> or ethnicity. It is a member of Impact Iran.</w:t>
            </w:r>
          </w:p>
          <w:p w14:paraId="7646B4A9" w14:textId="77777777" w:rsidR="00840BE4" w:rsidRDefault="00840BE4">
            <w:pPr>
              <w:spacing w:before="240"/>
              <w:rPr>
                <w:rFonts w:ascii="Source Sans Pro" w:eastAsia="Source Sans Pro" w:hAnsi="Source Sans Pro" w:cs="Source Sans Pro"/>
                <w:b/>
                <w:sz w:val="18"/>
                <w:szCs w:val="18"/>
              </w:rPr>
            </w:pPr>
          </w:p>
        </w:tc>
      </w:tr>
    </w:tbl>
    <w:p w14:paraId="0392C84D" w14:textId="77777777" w:rsidR="00840BE4" w:rsidRDefault="00840BE4">
      <w:pPr>
        <w:spacing w:before="240" w:after="200"/>
        <w:rPr>
          <w:rFonts w:ascii="Source Sans Pro" w:eastAsia="Source Sans Pro" w:hAnsi="Source Sans Pro" w:cs="Source Sans Pro"/>
          <w:b/>
          <w:sz w:val="20"/>
          <w:szCs w:val="20"/>
        </w:rPr>
      </w:pPr>
    </w:p>
    <w:p w14:paraId="311ADCAF" w14:textId="77777777" w:rsidR="00840BE4" w:rsidRDefault="00FC1860">
      <w:pPr>
        <w:rPr>
          <w:rFonts w:ascii="Source Sans Pro" w:eastAsia="Source Sans Pro" w:hAnsi="Source Sans Pro" w:cs="Source Sans Pro"/>
          <w:b/>
          <w:sz w:val="20"/>
          <w:szCs w:val="20"/>
        </w:rPr>
      </w:pPr>
      <w:r>
        <w:br w:type="page"/>
      </w:r>
    </w:p>
    <w:p w14:paraId="6E90ED94" w14:textId="77777777" w:rsidR="00840BE4" w:rsidRDefault="00FC1860">
      <w:pPr>
        <w:spacing w:after="200"/>
        <w:rPr>
          <w:rFonts w:ascii="Source Sans Pro" w:eastAsia="Source Sans Pro" w:hAnsi="Source Sans Pro" w:cs="Source Sans Pro"/>
          <w:b/>
        </w:rPr>
      </w:pPr>
      <w:r>
        <w:rPr>
          <w:rFonts w:ascii="Source Sans Pro" w:eastAsia="Source Sans Pro" w:hAnsi="Source Sans Pro" w:cs="Source Sans Pro"/>
          <w:b/>
          <w:sz w:val="20"/>
          <w:szCs w:val="20"/>
        </w:rPr>
        <w:lastRenderedPageBreak/>
        <w:t xml:space="preserve">  </w:t>
      </w:r>
      <w:r>
        <w:rPr>
          <w:rFonts w:ascii="Source Sans Pro" w:eastAsia="Source Sans Pro" w:hAnsi="Source Sans Pro" w:cs="Source Sans Pro"/>
          <w:b/>
        </w:rPr>
        <w:t xml:space="preserve">TABLE OF </w:t>
      </w:r>
      <w:r>
        <w:rPr>
          <w:rFonts w:ascii="Source Sans Pro" w:eastAsia="Source Sans Pro" w:hAnsi="Source Sans Pro" w:cs="Source Sans Pro"/>
          <w:b/>
        </w:rPr>
        <w:t>CONTENT</w:t>
      </w:r>
    </w:p>
    <w:p w14:paraId="48F735F6" w14:textId="77777777" w:rsidR="00840BE4" w:rsidRDefault="00840BE4">
      <w:pPr>
        <w:spacing w:after="200"/>
        <w:rPr>
          <w:rFonts w:ascii="Source Sans Pro" w:eastAsia="Source Sans Pro" w:hAnsi="Source Sans Pro" w:cs="Source Sans Pro"/>
          <w:b/>
        </w:rPr>
      </w:pPr>
    </w:p>
    <w:tbl>
      <w:tblPr>
        <w:tblStyle w:val="a1"/>
        <w:tblW w:w="9350" w:type="dxa"/>
        <w:tblBorders>
          <w:top w:val="nil"/>
          <w:left w:val="nil"/>
          <w:bottom w:val="nil"/>
          <w:right w:val="nil"/>
          <w:insideH w:val="nil"/>
          <w:insideV w:val="nil"/>
        </w:tblBorders>
        <w:tblLayout w:type="fixed"/>
        <w:tblLook w:val="0400" w:firstRow="0" w:lastRow="0" w:firstColumn="0" w:lastColumn="0" w:noHBand="0" w:noVBand="1"/>
      </w:tblPr>
      <w:tblGrid>
        <w:gridCol w:w="8075"/>
        <w:gridCol w:w="1275"/>
      </w:tblGrid>
      <w:tr w:rsidR="00840BE4" w14:paraId="2430406B" w14:textId="77777777">
        <w:trPr>
          <w:trHeight w:val="758"/>
        </w:trPr>
        <w:tc>
          <w:tcPr>
            <w:tcW w:w="8075" w:type="dxa"/>
          </w:tcPr>
          <w:p w14:paraId="4EDDE71F" w14:textId="77777777" w:rsidR="00840BE4" w:rsidRDefault="00FC1860">
            <w:pPr>
              <w:numPr>
                <w:ilvl w:val="0"/>
                <w:numId w:val="6"/>
              </w:numPr>
              <w:pBdr>
                <w:top w:val="nil"/>
                <w:left w:val="nil"/>
                <w:bottom w:val="nil"/>
                <w:right w:val="nil"/>
                <w:between w:val="nil"/>
              </w:pBdr>
              <w:spacing w:after="0" w:line="276" w:lineRule="auto"/>
              <w:rPr>
                <w:rFonts w:ascii="Source Sans Pro" w:eastAsia="Source Sans Pro" w:hAnsi="Source Sans Pro" w:cs="Source Sans Pro"/>
              </w:rPr>
            </w:pPr>
            <w:r>
              <w:rPr>
                <w:rFonts w:ascii="Source Sans Pro" w:eastAsia="Source Sans Pro" w:hAnsi="Source Sans Pro" w:cs="Source Sans Pro"/>
              </w:rPr>
              <w:t>Arrest warrants</w:t>
            </w:r>
          </w:p>
        </w:tc>
        <w:tc>
          <w:tcPr>
            <w:tcW w:w="1275" w:type="dxa"/>
          </w:tcPr>
          <w:p w14:paraId="31F8786A" w14:textId="77777777" w:rsidR="00840BE4" w:rsidRDefault="00FC1860">
            <w:pPr>
              <w:rPr>
                <w:rFonts w:ascii="Source Sans Pro" w:eastAsia="Source Sans Pro" w:hAnsi="Source Sans Pro" w:cs="Source Sans Pro"/>
              </w:rPr>
            </w:pPr>
            <w:r>
              <w:rPr>
                <w:rFonts w:ascii="Source Sans Pro" w:eastAsia="Source Sans Pro" w:hAnsi="Source Sans Pro" w:cs="Source Sans Pro"/>
              </w:rPr>
              <w:t>4</w:t>
            </w:r>
          </w:p>
        </w:tc>
      </w:tr>
      <w:tr w:rsidR="00840BE4" w14:paraId="11141368" w14:textId="77777777">
        <w:trPr>
          <w:trHeight w:val="758"/>
        </w:trPr>
        <w:tc>
          <w:tcPr>
            <w:tcW w:w="8075" w:type="dxa"/>
          </w:tcPr>
          <w:p w14:paraId="6A240E67" w14:textId="77777777" w:rsidR="00840BE4" w:rsidRDefault="00FC1860">
            <w:pPr>
              <w:numPr>
                <w:ilvl w:val="0"/>
                <w:numId w:val="6"/>
              </w:numPr>
              <w:pBdr>
                <w:top w:val="nil"/>
                <w:left w:val="nil"/>
                <w:bottom w:val="nil"/>
                <w:right w:val="nil"/>
                <w:between w:val="nil"/>
              </w:pBdr>
              <w:spacing w:after="0" w:line="276" w:lineRule="auto"/>
              <w:rPr>
                <w:rFonts w:ascii="Source Sans Pro" w:eastAsia="Source Sans Pro" w:hAnsi="Source Sans Pro" w:cs="Source Sans Pro"/>
              </w:rPr>
            </w:pPr>
            <w:r>
              <w:rPr>
                <w:rFonts w:ascii="Source Sans Pro" w:eastAsia="Source Sans Pro" w:hAnsi="Source Sans Pro" w:cs="Source Sans Pro"/>
              </w:rPr>
              <w:t>Pretrial detention: access to a lawyer and incommunicado detention</w:t>
            </w:r>
          </w:p>
        </w:tc>
        <w:tc>
          <w:tcPr>
            <w:tcW w:w="1275" w:type="dxa"/>
          </w:tcPr>
          <w:p w14:paraId="044974D7" w14:textId="77777777" w:rsidR="00840BE4" w:rsidRDefault="00FC1860">
            <w:pPr>
              <w:rPr>
                <w:rFonts w:ascii="Source Sans Pro" w:eastAsia="Source Sans Pro" w:hAnsi="Source Sans Pro" w:cs="Source Sans Pro"/>
              </w:rPr>
            </w:pPr>
            <w:r>
              <w:rPr>
                <w:rFonts w:ascii="Source Sans Pro" w:eastAsia="Source Sans Pro" w:hAnsi="Source Sans Pro" w:cs="Source Sans Pro"/>
              </w:rPr>
              <w:t>6</w:t>
            </w:r>
          </w:p>
        </w:tc>
      </w:tr>
      <w:tr w:rsidR="00840BE4" w14:paraId="53C0EBDA" w14:textId="77777777">
        <w:trPr>
          <w:trHeight w:val="758"/>
        </w:trPr>
        <w:tc>
          <w:tcPr>
            <w:tcW w:w="8075" w:type="dxa"/>
          </w:tcPr>
          <w:p w14:paraId="4A393234" w14:textId="77777777" w:rsidR="00840BE4" w:rsidRDefault="00FC1860">
            <w:pPr>
              <w:numPr>
                <w:ilvl w:val="0"/>
                <w:numId w:val="6"/>
              </w:numPr>
              <w:pBdr>
                <w:top w:val="nil"/>
                <w:left w:val="nil"/>
                <w:bottom w:val="nil"/>
                <w:right w:val="nil"/>
                <w:between w:val="nil"/>
              </w:pBdr>
              <w:spacing w:after="0" w:line="276" w:lineRule="auto"/>
              <w:rPr>
                <w:rFonts w:ascii="Source Sans Pro" w:eastAsia="Source Sans Pro" w:hAnsi="Source Sans Pro" w:cs="Source Sans Pro"/>
              </w:rPr>
            </w:pPr>
            <w:r>
              <w:rPr>
                <w:rFonts w:ascii="Source Sans Pro" w:eastAsia="Source Sans Pro" w:hAnsi="Source Sans Pro" w:cs="Source Sans Pro"/>
              </w:rPr>
              <w:t>Forced confessions and torture in detention</w:t>
            </w:r>
          </w:p>
        </w:tc>
        <w:tc>
          <w:tcPr>
            <w:tcW w:w="1275" w:type="dxa"/>
          </w:tcPr>
          <w:p w14:paraId="0F47E24A" w14:textId="77777777" w:rsidR="00840BE4" w:rsidRDefault="00FC1860">
            <w:pPr>
              <w:rPr>
                <w:rFonts w:ascii="Source Sans Pro" w:eastAsia="Source Sans Pro" w:hAnsi="Source Sans Pro" w:cs="Source Sans Pro"/>
              </w:rPr>
            </w:pPr>
            <w:r>
              <w:rPr>
                <w:rFonts w:ascii="Source Sans Pro" w:eastAsia="Source Sans Pro" w:hAnsi="Source Sans Pro" w:cs="Source Sans Pro"/>
              </w:rPr>
              <w:t>8</w:t>
            </w:r>
          </w:p>
        </w:tc>
      </w:tr>
      <w:tr w:rsidR="00840BE4" w14:paraId="7CFCE5AC" w14:textId="77777777">
        <w:trPr>
          <w:trHeight w:val="758"/>
        </w:trPr>
        <w:tc>
          <w:tcPr>
            <w:tcW w:w="8075" w:type="dxa"/>
          </w:tcPr>
          <w:p w14:paraId="2B24E22A" w14:textId="77777777" w:rsidR="00840BE4" w:rsidRDefault="00FC1860">
            <w:pPr>
              <w:numPr>
                <w:ilvl w:val="0"/>
                <w:numId w:val="6"/>
              </w:numPr>
              <w:pBdr>
                <w:top w:val="nil"/>
                <w:left w:val="nil"/>
                <w:bottom w:val="nil"/>
                <w:right w:val="nil"/>
                <w:between w:val="nil"/>
              </w:pBdr>
              <w:spacing w:after="0" w:line="276" w:lineRule="auto"/>
              <w:rPr>
                <w:rFonts w:ascii="Source Sans Pro" w:eastAsia="Source Sans Pro" w:hAnsi="Source Sans Pro" w:cs="Source Sans Pro"/>
              </w:rPr>
            </w:pPr>
            <w:r>
              <w:rPr>
                <w:rFonts w:ascii="Source Sans Pro" w:eastAsia="Source Sans Pro" w:hAnsi="Source Sans Pro" w:cs="Source Sans Pro"/>
              </w:rPr>
              <w:t>Right to be defended by a lawyer of one’s own choosing</w:t>
            </w:r>
          </w:p>
        </w:tc>
        <w:tc>
          <w:tcPr>
            <w:tcW w:w="1275" w:type="dxa"/>
          </w:tcPr>
          <w:p w14:paraId="4105222D" w14:textId="77777777" w:rsidR="00840BE4" w:rsidRDefault="00FC1860">
            <w:pPr>
              <w:rPr>
                <w:rFonts w:ascii="Source Sans Pro" w:eastAsia="Source Sans Pro" w:hAnsi="Source Sans Pro" w:cs="Source Sans Pro"/>
              </w:rPr>
            </w:pPr>
            <w:r>
              <w:rPr>
                <w:rFonts w:ascii="Source Sans Pro" w:eastAsia="Source Sans Pro" w:hAnsi="Source Sans Pro" w:cs="Source Sans Pro"/>
              </w:rPr>
              <w:t>11</w:t>
            </w:r>
          </w:p>
        </w:tc>
      </w:tr>
      <w:tr w:rsidR="00840BE4" w14:paraId="1B1E048D" w14:textId="77777777">
        <w:trPr>
          <w:trHeight w:val="758"/>
        </w:trPr>
        <w:tc>
          <w:tcPr>
            <w:tcW w:w="8075" w:type="dxa"/>
          </w:tcPr>
          <w:p w14:paraId="0D03E2B6" w14:textId="77777777" w:rsidR="00840BE4" w:rsidRDefault="00FC1860">
            <w:pPr>
              <w:numPr>
                <w:ilvl w:val="0"/>
                <w:numId w:val="6"/>
              </w:numPr>
              <w:pBdr>
                <w:top w:val="nil"/>
                <w:left w:val="nil"/>
                <w:bottom w:val="nil"/>
                <w:right w:val="nil"/>
                <w:between w:val="nil"/>
              </w:pBdr>
              <w:spacing w:after="0" w:line="276" w:lineRule="auto"/>
              <w:rPr>
                <w:rFonts w:ascii="Source Sans Pro" w:eastAsia="Source Sans Pro" w:hAnsi="Source Sans Pro" w:cs="Source Sans Pro"/>
              </w:rPr>
            </w:pPr>
            <w:r>
              <w:rPr>
                <w:rFonts w:ascii="Source Sans Pro" w:eastAsia="Source Sans Pro" w:hAnsi="Source Sans Pro" w:cs="Source Sans Pro"/>
              </w:rPr>
              <w:t xml:space="preserve">Right to a legal counsel, access to case files </w:t>
            </w:r>
            <w:r>
              <w:rPr>
                <w:rFonts w:ascii="Source Sans Pro" w:eastAsia="Source Sans Pro" w:hAnsi="Source Sans Pro" w:cs="Source Sans Pro"/>
              </w:rPr>
              <w:t>and hasty trials</w:t>
            </w:r>
          </w:p>
        </w:tc>
        <w:tc>
          <w:tcPr>
            <w:tcW w:w="1275" w:type="dxa"/>
          </w:tcPr>
          <w:p w14:paraId="691D10E5" w14:textId="77777777" w:rsidR="00840BE4" w:rsidRDefault="00FC1860">
            <w:pPr>
              <w:rPr>
                <w:rFonts w:ascii="Source Sans Pro" w:eastAsia="Source Sans Pro" w:hAnsi="Source Sans Pro" w:cs="Source Sans Pro"/>
              </w:rPr>
            </w:pPr>
            <w:r>
              <w:rPr>
                <w:rFonts w:ascii="Source Sans Pro" w:eastAsia="Source Sans Pro" w:hAnsi="Source Sans Pro" w:cs="Source Sans Pro"/>
              </w:rPr>
              <w:t>12</w:t>
            </w:r>
          </w:p>
        </w:tc>
      </w:tr>
      <w:tr w:rsidR="00840BE4" w14:paraId="34552C82" w14:textId="77777777">
        <w:trPr>
          <w:trHeight w:val="758"/>
        </w:trPr>
        <w:tc>
          <w:tcPr>
            <w:tcW w:w="8075" w:type="dxa"/>
          </w:tcPr>
          <w:p w14:paraId="69A14327" w14:textId="77777777" w:rsidR="00840BE4" w:rsidRDefault="00FC1860">
            <w:pPr>
              <w:numPr>
                <w:ilvl w:val="0"/>
                <w:numId w:val="6"/>
              </w:numPr>
              <w:pBdr>
                <w:top w:val="nil"/>
                <w:left w:val="nil"/>
                <w:bottom w:val="nil"/>
                <w:right w:val="nil"/>
                <w:between w:val="nil"/>
              </w:pBdr>
              <w:spacing w:after="0" w:line="276" w:lineRule="auto"/>
              <w:rPr>
                <w:rFonts w:ascii="Source Sans Pro" w:eastAsia="Source Sans Pro" w:hAnsi="Source Sans Pro" w:cs="Source Sans Pro"/>
              </w:rPr>
            </w:pPr>
            <w:r>
              <w:rPr>
                <w:rFonts w:ascii="Source Sans Pro" w:eastAsia="Source Sans Pro" w:hAnsi="Source Sans Pro" w:cs="Source Sans Pro"/>
              </w:rPr>
              <w:t>Right to appeal</w:t>
            </w:r>
          </w:p>
        </w:tc>
        <w:tc>
          <w:tcPr>
            <w:tcW w:w="1275" w:type="dxa"/>
          </w:tcPr>
          <w:p w14:paraId="6A9A1644" w14:textId="77777777" w:rsidR="00840BE4" w:rsidRDefault="00FC1860">
            <w:pPr>
              <w:rPr>
                <w:rFonts w:ascii="Source Sans Pro" w:eastAsia="Source Sans Pro" w:hAnsi="Source Sans Pro" w:cs="Source Sans Pro"/>
              </w:rPr>
            </w:pPr>
            <w:r>
              <w:rPr>
                <w:rFonts w:ascii="Source Sans Pro" w:eastAsia="Source Sans Pro" w:hAnsi="Source Sans Pro" w:cs="Source Sans Pro"/>
              </w:rPr>
              <w:t>15</w:t>
            </w:r>
          </w:p>
        </w:tc>
      </w:tr>
      <w:tr w:rsidR="00840BE4" w14:paraId="082A5FA6" w14:textId="77777777">
        <w:trPr>
          <w:trHeight w:val="758"/>
        </w:trPr>
        <w:tc>
          <w:tcPr>
            <w:tcW w:w="8075" w:type="dxa"/>
          </w:tcPr>
          <w:p w14:paraId="42995017" w14:textId="77777777" w:rsidR="00840BE4" w:rsidRDefault="00FC1860">
            <w:pPr>
              <w:numPr>
                <w:ilvl w:val="0"/>
                <w:numId w:val="6"/>
              </w:numPr>
              <w:pBdr>
                <w:top w:val="nil"/>
                <w:left w:val="nil"/>
                <w:bottom w:val="nil"/>
                <w:right w:val="nil"/>
                <w:between w:val="nil"/>
              </w:pBdr>
              <w:spacing w:after="0" w:line="276" w:lineRule="auto"/>
              <w:rPr>
                <w:rFonts w:ascii="Source Sans Pro" w:eastAsia="Source Sans Pro" w:hAnsi="Source Sans Pro" w:cs="Source Sans Pro"/>
              </w:rPr>
            </w:pPr>
            <w:r>
              <w:rPr>
                <w:rFonts w:ascii="Source Sans Pro" w:eastAsia="Source Sans Pro" w:hAnsi="Source Sans Pro" w:cs="Source Sans Pro"/>
              </w:rPr>
              <w:t>Independence of the judiciary</w:t>
            </w:r>
          </w:p>
        </w:tc>
        <w:tc>
          <w:tcPr>
            <w:tcW w:w="1275" w:type="dxa"/>
          </w:tcPr>
          <w:p w14:paraId="0EA26C88" w14:textId="77777777" w:rsidR="00840BE4" w:rsidRDefault="00FC1860">
            <w:pPr>
              <w:rPr>
                <w:rFonts w:ascii="Source Sans Pro" w:eastAsia="Source Sans Pro" w:hAnsi="Source Sans Pro" w:cs="Source Sans Pro"/>
              </w:rPr>
            </w:pPr>
            <w:r>
              <w:rPr>
                <w:rFonts w:ascii="Source Sans Pro" w:eastAsia="Source Sans Pro" w:hAnsi="Source Sans Pro" w:cs="Source Sans Pro"/>
              </w:rPr>
              <w:t>18</w:t>
            </w:r>
          </w:p>
        </w:tc>
      </w:tr>
      <w:tr w:rsidR="00840BE4" w14:paraId="5A3117F5" w14:textId="77777777">
        <w:trPr>
          <w:trHeight w:val="758"/>
        </w:trPr>
        <w:tc>
          <w:tcPr>
            <w:tcW w:w="8075" w:type="dxa"/>
          </w:tcPr>
          <w:p w14:paraId="5CA4064B" w14:textId="77777777" w:rsidR="00840BE4" w:rsidRDefault="00FC1860">
            <w:pPr>
              <w:numPr>
                <w:ilvl w:val="0"/>
                <w:numId w:val="6"/>
              </w:numPr>
              <w:pBdr>
                <w:top w:val="nil"/>
                <w:left w:val="nil"/>
                <w:bottom w:val="nil"/>
                <w:right w:val="nil"/>
                <w:between w:val="nil"/>
              </w:pBdr>
              <w:spacing w:after="0" w:line="276" w:lineRule="auto"/>
              <w:rPr>
                <w:rFonts w:ascii="Source Sans Pro" w:eastAsia="Source Sans Pro" w:hAnsi="Source Sans Pro" w:cs="Source Sans Pro"/>
              </w:rPr>
            </w:pPr>
            <w:r>
              <w:rPr>
                <w:rFonts w:ascii="Source Sans Pro" w:eastAsia="Source Sans Pro" w:hAnsi="Source Sans Pro" w:cs="Source Sans Pro"/>
              </w:rPr>
              <w:t>Cruel and Unusual Punishments: flogging</w:t>
            </w:r>
          </w:p>
        </w:tc>
        <w:tc>
          <w:tcPr>
            <w:tcW w:w="1275" w:type="dxa"/>
          </w:tcPr>
          <w:p w14:paraId="1B9264C8" w14:textId="77777777" w:rsidR="00840BE4" w:rsidRDefault="00FC1860">
            <w:pPr>
              <w:rPr>
                <w:rFonts w:ascii="Source Sans Pro" w:eastAsia="Source Sans Pro" w:hAnsi="Source Sans Pro" w:cs="Source Sans Pro"/>
              </w:rPr>
            </w:pPr>
            <w:r>
              <w:rPr>
                <w:rFonts w:ascii="Source Sans Pro" w:eastAsia="Source Sans Pro" w:hAnsi="Source Sans Pro" w:cs="Source Sans Pro"/>
              </w:rPr>
              <w:t>20</w:t>
            </w:r>
          </w:p>
        </w:tc>
      </w:tr>
    </w:tbl>
    <w:p w14:paraId="287100E6" w14:textId="77777777" w:rsidR="00840BE4" w:rsidRDefault="00840BE4">
      <w:pPr>
        <w:spacing w:before="240" w:after="200"/>
        <w:rPr>
          <w:rFonts w:ascii="Source Sans Pro" w:eastAsia="Source Sans Pro" w:hAnsi="Source Sans Pro" w:cs="Source Sans Pro"/>
          <w:b/>
          <w:sz w:val="20"/>
          <w:szCs w:val="20"/>
        </w:rPr>
      </w:pPr>
    </w:p>
    <w:p w14:paraId="123C4ACE" w14:textId="77777777" w:rsidR="00840BE4" w:rsidRDefault="00840BE4">
      <w:pPr>
        <w:spacing w:before="240" w:after="200"/>
        <w:rPr>
          <w:rFonts w:ascii="Source Sans Pro" w:eastAsia="Source Sans Pro" w:hAnsi="Source Sans Pro" w:cs="Source Sans Pro"/>
          <w:b/>
          <w:sz w:val="20"/>
          <w:szCs w:val="20"/>
        </w:rPr>
      </w:pPr>
    </w:p>
    <w:p w14:paraId="2E0E6CBF" w14:textId="77777777" w:rsidR="00840BE4" w:rsidRDefault="00FC1860">
      <w:pPr>
        <w:spacing w:after="200"/>
        <w:rPr>
          <w:rFonts w:ascii="Source Sans Pro" w:eastAsia="Source Sans Pro" w:hAnsi="Source Sans Pro" w:cs="Source Sans Pro"/>
          <w:b/>
          <w:sz w:val="20"/>
          <w:szCs w:val="20"/>
        </w:rPr>
      </w:pPr>
      <w:r>
        <w:br w:type="page"/>
      </w:r>
    </w:p>
    <w:p w14:paraId="7A6E9FCB" w14:textId="77777777" w:rsidR="00840BE4" w:rsidRDefault="00FC1860">
      <w:pPr>
        <w:spacing w:before="240" w:after="200"/>
        <w:jc w:val="both"/>
        <w:rPr>
          <w:rFonts w:ascii="Source Sans Pro" w:eastAsia="Source Sans Pro" w:hAnsi="Source Sans Pro" w:cs="Source Sans Pro"/>
          <w:b/>
          <w:color w:val="F3765A"/>
        </w:rPr>
      </w:pPr>
      <w:r>
        <w:rPr>
          <w:rFonts w:ascii="Source Sans Pro" w:eastAsia="Source Sans Pro" w:hAnsi="Source Sans Pro" w:cs="Source Sans Pro"/>
          <w:b/>
          <w:color w:val="F3765A"/>
        </w:rPr>
        <w:lastRenderedPageBreak/>
        <w:t xml:space="preserve">The 1979 Islamic Revolution set in motion a radical transformation of Iran’s justice system with the introduction of </w:t>
      </w:r>
      <w:proofErr w:type="spellStart"/>
      <w:r>
        <w:rPr>
          <w:rFonts w:ascii="Source Sans Pro" w:eastAsia="Source Sans Pro" w:hAnsi="Source Sans Pro" w:cs="Source Sans Pro"/>
          <w:b/>
          <w:color w:val="F3765A"/>
        </w:rPr>
        <w:t>Shari’a</w:t>
      </w:r>
      <w:proofErr w:type="spellEnd"/>
      <w:r>
        <w:rPr>
          <w:rFonts w:ascii="Source Sans Pro" w:eastAsia="Source Sans Pro" w:hAnsi="Source Sans Pro" w:cs="Source Sans Pro"/>
          <w:b/>
          <w:color w:val="F3765A"/>
        </w:rPr>
        <w:t xml:space="preserve"> law and the setting up of </w:t>
      </w:r>
      <w:r>
        <w:rPr>
          <w:rFonts w:ascii="Source Sans Pro" w:eastAsia="Source Sans Pro" w:hAnsi="Source Sans Pro" w:cs="Source Sans Pro"/>
          <w:b/>
          <w:i/>
          <w:color w:val="F3765A"/>
        </w:rPr>
        <w:t>ad-hoc</w:t>
      </w:r>
      <w:r>
        <w:rPr>
          <w:rFonts w:ascii="Source Sans Pro" w:eastAsia="Source Sans Pro" w:hAnsi="Source Sans Pro" w:cs="Source Sans Pro"/>
          <w:b/>
          <w:color w:val="F3765A"/>
        </w:rPr>
        <w:t xml:space="preserve"> revolutionary tribunals – still in place today - that did away with the presumption of innocence a</w:t>
      </w:r>
      <w:r>
        <w:rPr>
          <w:rFonts w:ascii="Source Sans Pro" w:eastAsia="Source Sans Pro" w:hAnsi="Source Sans Pro" w:cs="Source Sans Pro"/>
          <w:b/>
          <w:color w:val="F3765A"/>
        </w:rPr>
        <w:t>nd the right to defense.</w:t>
      </w:r>
      <w:r>
        <w:rPr>
          <w:rFonts w:ascii="Source Sans Pro" w:eastAsia="Source Sans Pro" w:hAnsi="Source Sans Pro" w:cs="Source Sans Pro"/>
          <w:b/>
          <w:color w:val="F3765A"/>
          <w:vertAlign w:val="superscript"/>
        </w:rPr>
        <w:footnoteReference w:id="1"/>
      </w:r>
      <w:r>
        <w:rPr>
          <w:rFonts w:ascii="Source Sans Pro" w:eastAsia="Source Sans Pro" w:hAnsi="Source Sans Pro" w:cs="Source Sans Pro"/>
          <w:b/>
          <w:color w:val="F3765A"/>
        </w:rPr>
        <w:t xml:space="preserve"> </w:t>
      </w:r>
      <w:r>
        <w:rPr>
          <w:rFonts w:ascii="Source Sans Pro" w:eastAsia="Source Sans Pro" w:hAnsi="Source Sans Pro" w:cs="Source Sans Pro"/>
          <w:b/>
          <w:color w:val="F3765A"/>
        </w:rPr>
        <w:t xml:space="preserve">Those accused were detained in inhuman conditions in overcrowded prisons, deprived of minimum treatment standards, and exposed to long solitary confinement and torture to coerce self-incriminating confessions. </w:t>
      </w:r>
      <w:r>
        <w:rPr>
          <w:rFonts w:ascii="Source Sans Pro" w:eastAsia="Source Sans Pro" w:hAnsi="Source Sans Pro" w:cs="Source Sans Pro"/>
          <w:b/>
          <w:color w:val="F3765A"/>
        </w:rPr>
        <w:t>These courts summarily tried thousands of peop</w:t>
      </w:r>
      <w:r>
        <w:rPr>
          <w:rFonts w:ascii="Source Sans Pro" w:eastAsia="Source Sans Pro" w:hAnsi="Source Sans Pro" w:cs="Source Sans Pro"/>
          <w:b/>
          <w:color w:val="F3765A"/>
        </w:rPr>
        <w:t xml:space="preserve">le, denying defendants the right to counsel and the right to appeal. Thousands were executed following these summary trials and behind closed doors. </w:t>
      </w:r>
    </w:p>
    <w:p w14:paraId="00F528BC" w14:textId="77777777" w:rsidR="00840BE4" w:rsidRDefault="00FC1860">
      <w:pPr>
        <w:spacing w:before="240" w:after="200"/>
        <w:jc w:val="both"/>
        <w:rPr>
          <w:rFonts w:ascii="Source Sans Pro" w:eastAsia="Source Sans Pro" w:hAnsi="Source Sans Pro" w:cs="Source Sans Pro"/>
          <w:b/>
          <w:color w:val="F3765A"/>
        </w:rPr>
      </w:pPr>
      <w:r>
        <w:rPr>
          <w:rFonts w:ascii="Source Sans Pro" w:eastAsia="Source Sans Pro" w:hAnsi="Source Sans Pro" w:cs="Source Sans Pro"/>
          <w:b/>
          <w:color w:val="F3765A"/>
        </w:rPr>
        <w:t xml:space="preserve">Today, despite some improvements, a severe due process crisis remains one of the most pernicious legacies </w:t>
      </w:r>
      <w:r>
        <w:rPr>
          <w:rFonts w:ascii="Source Sans Pro" w:eastAsia="Source Sans Pro" w:hAnsi="Source Sans Pro" w:cs="Source Sans Pro"/>
          <w:b/>
          <w:color w:val="F3765A"/>
        </w:rPr>
        <w:t>of post-revolutionary justice and these most basic concepts of justice have yet to be properly integrated into Iran’s judicial culture.</w:t>
      </w:r>
      <w:r>
        <w:rPr>
          <w:rFonts w:ascii="Source Sans Pro" w:eastAsia="Source Sans Pro" w:hAnsi="Source Sans Pro" w:cs="Source Sans Pro"/>
          <w:b/>
          <w:color w:val="F3765A"/>
          <w:vertAlign w:val="superscript"/>
        </w:rPr>
        <w:footnoteReference w:id="2"/>
      </w:r>
      <w:r>
        <w:rPr>
          <w:rFonts w:ascii="Source Sans Pro" w:eastAsia="Source Sans Pro" w:hAnsi="Source Sans Pro" w:cs="Source Sans Pro"/>
          <w:b/>
          <w:color w:val="F3765A"/>
        </w:rPr>
        <w:t xml:space="preserve"> Denial of access to legal counsel during interrogation, coerced confessions as sole evidence, used as the basis for se</w:t>
      </w:r>
      <w:r>
        <w:rPr>
          <w:rFonts w:ascii="Source Sans Pro" w:eastAsia="Source Sans Pro" w:hAnsi="Source Sans Pro" w:cs="Source Sans Pro"/>
          <w:b/>
          <w:color w:val="F3765A"/>
        </w:rPr>
        <w:t>ntencing in criminal trials are examples of serious violations of the right to a fair trial and due process that remain.  In light of the high number of criminalized acts (around 2,600,</w:t>
      </w:r>
      <w:r>
        <w:rPr>
          <w:rFonts w:ascii="Source Sans Pro" w:eastAsia="Source Sans Pro" w:hAnsi="Source Sans Pro" w:cs="Source Sans Pro"/>
          <w:b/>
          <w:color w:val="F3765A"/>
          <w:vertAlign w:val="superscript"/>
        </w:rPr>
        <w:footnoteReference w:id="3"/>
      </w:r>
      <w:r>
        <w:rPr>
          <w:rFonts w:ascii="Source Sans Pro" w:eastAsia="Source Sans Pro" w:hAnsi="Source Sans Pro" w:cs="Source Sans Pro"/>
          <w:b/>
          <w:color w:val="F3765A"/>
        </w:rPr>
        <w:t xml:space="preserve"> close to 200 of which carry the death penalty) and the routine pract</w:t>
      </w:r>
      <w:r>
        <w:rPr>
          <w:rFonts w:ascii="Source Sans Pro" w:eastAsia="Source Sans Pro" w:hAnsi="Source Sans Pro" w:cs="Source Sans Pro"/>
          <w:b/>
          <w:color w:val="F3765A"/>
        </w:rPr>
        <w:t xml:space="preserve">ice of mass arrests, these violations of the </w:t>
      </w:r>
      <w:proofErr w:type="gramStart"/>
      <w:r>
        <w:rPr>
          <w:rFonts w:ascii="Source Sans Pro" w:eastAsia="Source Sans Pro" w:hAnsi="Source Sans Pro" w:cs="Source Sans Pro"/>
          <w:b/>
          <w:color w:val="F3765A"/>
        </w:rPr>
        <w:t>ICCPR  impact</w:t>
      </w:r>
      <w:proofErr w:type="gramEnd"/>
      <w:r>
        <w:rPr>
          <w:rFonts w:ascii="Source Sans Pro" w:eastAsia="Source Sans Pro" w:hAnsi="Source Sans Pro" w:cs="Source Sans Pro"/>
          <w:b/>
          <w:color w:val="F3765A"/>
        </w:rPr>
        <w:t xml:space="preserve"> millions of people, citizens and non-citizens, and need to be addressed urgently.</w:t>
      </w:r>
    </w:p>
    <w:p w14:paraId="58285CAF" w14:textId="77777777" w:rsidR="00840BE4" w:rsidRPr="009F5866" w:rsidRDefault="00FC1860">
      <w:pPr>
        <w:spacing w:before="240" w:after="200"/>
        <w:jc w:val="both"/>
        <w:rPr>
          <w:rFonts w:ascii="Source Sans Pro" w:eastAsia="Source Sans Pro" w:hAnsi="Source Sans Pro" w:cs="Source Sans Pro"/>
          <w:b/>
          <w:color w:val="F3765A"/>
          <w:sz w:val="28"/>
          <w:szCs w:val="28"/>
        </w:rPr>
      </w:pPr>
      <w:r w:rsidRPr="009F5866">
        <w:rPr>
          <w:rFonts w:ascii="Source Sans Pro" w:eastAsia="Source Sans Pro" w:hAnsi="Source Sans Pro" w:cs="Source Sans Pro"/>
          <w:b/>
          <w:color w:val="F3765A"/>
          <w:sz w:val="28"/>
          <w:szCs w:val="28"/>
        </w:rPr>
        <w:t>A) Arrest warrants</w:t>
      </w:r>
    </w:p>
    <w:p w14:paraId="1F787BBF" w14:textId="77777777" w:rsidR="00840BE4" w:rsidRDefault="00FC1860">
      <w:pPr>
        <w:numPr>
          <w:ilvl w:val="0"/>
          <w:numId w:val="4"/>
        </w:numPr>
        <w:pBdr>
          <w:top w:val="nil"/>
          <w:left w:val="nil"/>
          <w:bottom w:val="nil"/>
          <w:right w:val="nil"/>
          <w:between w:val="nil"/>
        </w:pBdr>
        <w:spacing w:before="240" w:after="200"/>
        <w:ind w:left="360"/>
        <w:jc w:val="both"/>
        <w:rPr>
          <w:rFonts w:ascii="Source Sans Pro" w:eastAsia="Source Sans Pro" w:hAnsi="Source Sans Pro" w:cs="Source Sans Pro"/>
          <w:color w:val="76787A"/>
        </w:rPr>
      </w:pPr>
      <w:r>
        <w:rPr>
          <w:rFonts w:ascii="Source Sans Pro" w:eastAsia="Source Sans Pro" w:hAnsi="Source Sans Pro" w:cs="Source Sans Pro"/>
          <w:color w:val="76787A"/>
        </w:rPr>
        <w:t>In 2011, the Committee recommended that Iran ensure that arrest warrants contain the names of th</w:t>
      </w:r>
      <w:r>
        <w:rPr>
          <w:rFonts w:ascii="Source Sans Pro" w:eastAsia="Source Sans Pro" w:hAnsi="Source Sans Pro" w:cs="Source Sans Pro"/>
          <w:color w:val="76787A"/>
        </w:rPr>
        <w:t xml:space="preserve">e accused and be based on a judge’s review of material evidence, and that it </w:t>
      </w:r>
      <w:proofErr w:type="gramStart"/>
      <w:r>
        <w:rPr>
          <w:rFonts w:ascii="Source Sans Pro" w:eastAsia="Source Sans Pro" w:hAnsi="Source Sans Pro" w:cs="Source Sans Pro"/>
          <w:color w:val="76787A"/>
        </w:rPr>
        <w:t>release</w:t>
      </w:r>
      <w:proofErr w:type="gramEnd"/>
      <w:r>
        <w:rPr>
          <w:rFonts w:ascii="Source Sans Pro" w:eastAsia="Source Sans Pro" w:hAnsi="Source Sans Pro" w:cs="Source Sans Pro"/>
          <w:color w:val="76787A"/>
        </w:rPr>
        <w:t xml:space="preserve"> detainees who have been held on the basis of general and blanket arrest warrants, in the absence of evidence.</w:t>
      </w:r>
      <w:r>
        <w:rPr>
          <w:rFonts w:ascii="Source Sans Pro" w:eastAsia="Source Sans Pro" w:hAnsi="Source Sans Pro" w:cs="Source Sans Pro"/>
          <w:color w:val="76787A"/>
          <w:vertAlign w:val="superscript"/>
        </w:rPr>
        <w:footnoteReference w:id="4"/>
      </w:r>
    </w:p>
    <w:p w14:paraId="6C3008FA" w14:textId="77777777" w:rsidR="00840BE4" w:rsidRDefault="00FC1860">
      <w:pPr>
        <w:numPr>
          <w:ilvl w:val="0"/>
          <w:numId w:val="4"/>
        </w:numPr>
        <w:pBdr>
          <w:top w:val="nil"/>
          <w:left w:val="nil"/>
          <w:bottom w:val="nil"/>
          <w:right w:val="nil"/>
          <w:between w:val="nil"/>
        </w:pBdr>
        <w:spacing w:after="200"/>
        <w:ind w:left="371" w:right="9"/>
        <w:jc w:val="both"/>
        <w:rPr>
          <w:rFonts w:ascii="Source Sans Pro" w:eastAsia="Source Sans Pro" w:hAnsi="Source Sans Pro" w:cs="Source Sans Pro"/>
          <w:color w:val="76787A"/>
        </w:rPr>
      </w:pPr>
      <w:r>
        <w:rPr>
          <w:rFonts w:ascii="Source Sans Pro" w:eastAsia="Source Sans Pro" w:hAnsi="Source Sans Pro" w:cs="Source Sans Pro"/>
          <w:color w:val="76787A"/>
        </w:rPr>
        <w:t>Article 181 of Iran’s new Code of Criminal Procedure (CCP),</w:t>
      </w:r>
      <w:r>
        <w:rPr>
          <w:rFonts w:ascii="Source Sans Pro" w:eastAsia="Source Sans Pro" w:hAnsi="Source Sans Pro" w:cs="Source Sans Pro"/>
          <w:color w:val="76787A"/>
        </w:rPr>
        <w:t xml:space="preserve"> that came into force in June 2015, provides that accused individuals are to be arrested pursuant to a warrant which specifies a reason for the arrest and details pertaining to this reason, signed by an investigating judge.</w:t>
      </w:r>
      <w:r>
        <w:rPr>
          <w:rFonts w:ascii="Source Sans Pro" w:eastAsia="Source Sans Pro" w:hAnsi="Source Sans Pro" w:cs="Source Sans Pro"/>
          <w:color w:val="76787A"/>
          <w:vertAlign w:val="superscript"/>
        </w:rPr>
        <w:footnoteReference w:id="5"/>
      </w:r>
      <w:r>
        <w:rPr>
          <w:rFonts w:ascii="Source Sans Pro" w:eastAsia="Source Sans Pro" w:hAnsi="Source Sans Pro" w:cs="Source Sans Pro"/>
          <w:color w:val="76787A"/>
        </w:rPr>
        <w:t xml:space="preserve"> </w:t>
      </w:r>
    </w:p>
    <w:p w14:paraId="09D560AD" w14:textId="77777777" w:rsidR="00840BE4" w:rsidRDefault="00FC1860">
      <w:pPr>
        <w:numPr>
          <w:ilvl w:val="0"/>
          <w:numId w:val="4"/>
        </w:numPr>
        <w:pBdr>
          <w:top w:val="nil"/>
          <w:left w:val="nil"/>
          <w:bottom w:val="nil"/>
          <w:right w:val="nil"/>
          <w:between w:val="nil"/>
        </w:pBdr>
        <w:spacing w:after="200"/>
        <w:ind w:left="371" w:right="9"/>
        <w:jc w:val="both"/>
        <w:rPr>
          <w:rFonts w:ascii="Source Sans Pro" w:eastAsia="Source Sans Pro" w:hAnsi="Source Sans Pro" w:cs="Source Sans Pro"/>
          <w:color w:val="76787A"/>
        </w:rPr>
      </w:pPr>
      <w:r>
        <w:rPr>
          <w:rFonts w:ascii="Source Sans Pro" w:eastAsia="Source Sans Pro" w:hAnsi="Source Sans Pro" w:cs="Source Sans Pro"/>
          <w:color w:val="76787A"/>
        </w:rPr>
        <w:t xml:space="preserve">Article 46 of the CCP states </w:t>
      </w:r>
      <w:r>
        <w:rPr>
          <w:rFonts w:ascii="Source Sans Pro" w:eastAsia="Source Sans Pro" w:hAnsi="Source Sans Pro" w:cs="Source Sans Pro"/>
          <w:color w:val="76787A"/>
        </w:rPr>
        <w:t xml:space="preserve">that where law-enforcement officers observe a crime in progress and make an arrest, they must communicate charges and evidence in written form to the arrested </w:t>
      </w:r>
      <w:r>
        <w:rPr>
          <w:rFonts w:ascii="Source Sans Pro" w:eastAsia="Source Sans Pro" w:hAnsi="Source Sans Pro" w:cs="Source Sans Pro"/>
          <w:color w:val="76787A"/>
        </w:rPr>
        <w:lastRenderedPageBreak/>
        <w:t>person “immediately” and present relevant information to the Prosecutor’s Office as a matter of u</w:t>
      </w:r>
      <w:r>
        <w:rPr>
          <w:rFonts w:ascii="Source Sans Pro" w:eastAsia="Source Sans Pro" w:hAnsi="Source Sans Pro" w:cs="Source Sans Pro"/>
          <w:color w:val="76787A"/>
        </w:rPr>
        <w:t>rgency. Officers may not hold an individual for more than 24 hours in such circumstances.</w:t>
      </w:r>
    </w:p>
    <w:p w14:paraId="59EA7814" w14:textId="77777777" w:rsidR="00840BE4" w:rsidRPr="009F5866" w:rsidRDefault="00FC1860">
      <w:pPr>
        <w:numPr>
          <w:ilvl w:val="0"/>
          <w:numId w:val="4"/>
        </w:numPr>
        <w:pBdr>
          <w:top w:val="nil"/>
          <w:left w:val="nil"/>
          <w:bottom w:val="nil"/>
          <w:right w:val="nil"/>
          <w:between w:val="nil"/>
        </w:pBdr>
        <w:spacing w:after="200"/>
        <w:ind w:left="371" w:right="9"/>
        <w:jc w:val="both"/>
        <w:rPr>
          <w:rFonts w:ascii="Source Sans Pro" w:eastAsia="Source Sans Pro" w:hAnsi="Source Sans Pro" w:cs="Source Sans Pro"/>
          <w:color w:val="808080" w:themeColor="background1" w:themeShade="80"/>
        </w:rPr>
      </w:pPr>
      <w:r w:rsidRPr="009F5866">
        <w:rPr>
          <w:rFonts w:ascii="Source Sans Pro" w:eastAsia="Source Sans Pro" w:hAnsi="Source Sans Pro" w:cs="Source Sans Pro"/>
          <w:color w:val="808080" w:themeColor="background1" w:themeShade="80"/>
        </w:rPr>
        <w:t>Iran's response to the committee's observation does not refer to the issue of blanket arrest warrants.</w:t>
      </w:r>
      <w:r w:rsidRPr="009F5866">
        <w:rPr>
          <w:rFonts w:ascii="Source Sans Pro" w:eastAsia="Source Sans Pro" w:hAnsi="Source Sans Pro" w:cs="Source Sans Pro"/>
          <w:color w:val="808080" w:themeColor="background1" w:themeShade="80"/>
          <w:vertAlign w:val="superscript"/>
        </w:rPr>
        <w:footnoteReference w:id="6"/>
      </w:r>
    </w:p>
    <w:p w14:paraId="130D900E" w14:textId="77777777" w:rsidR="00840BE4" w:rsidRDefault="00FC1860">
      <w:pPr>
        <w:numPr>
          <w:ilvl w:val="0"/>
          <w:numId w:val="4"/>
        </w:numPr>
        <w:pBdr>
          <w:top w:val="nil"/>
          <w:left w:val="nil"/>
          <w:bottom w:val="nil"/>
          <w:right w:val="nil"/>
          <w:between w:val="nil"/>
        </w:pBdr>
        <w:spacing w:after="200"/>
        <w:ind w:left="371" w:right="9"/>
        <w:jc w:val="both"/>
        <w:rPr>
          <w:rFonts w:ascii="Source Sans Pro" w:eastAsia="Source Sans Pro" w:hAnsi="Source Sans Pro" w:cs="Source Sans Pro"/>
          <w:color w:val="76787A"/>
        </w:rPr>
      </w:pPr>
      <w:r>
        <w:rPr>
          <w:rFonts w:ascii="Source Sans Pro" w:eastAsia="Source Sans Pro" w:hAnsi="Source Sans Pro" w:cs="Source Sans Pro"/>
          <w:color w:val="76787A"/>
        </w:rPr>
        <w:t>In practice, arresting agents routinely fail to produce warrants where they should. The examples</w:t>
      </w:r>
      <w:r>
        <w:rPr>
          <w:rFonts w:ascii="Source Sans Pro" w:eastAsia="Source Sans Pro" w:hAnsi="Source Sans Pro" w:cs="Source Sans Pro"/>
          <w:color w:val="76787A"/>
        </w:rPr>
        <w:t xml:space="preserve"> below illustrate this pattern:</w:t>
      </w:r>
    </w:p>
    <w:p w14:paraId="0A5C1513" w14:textId="77777777" w:rsidR="00840BE4" w:rsidRDefault="00FC1860">
      <w:pPr>
        <w:numPr>
          <w:ilvl w:val="0"/>
          <w:numId w:val="8"/>
        </w:numPr>
        <w:pBdr>
          <w:top w:val="nil"/>
          <w:left w:val="nil"/>
          <w:bottom w:val="nil"/>
          <w:right w:val="nil"/>
          <w:between w:val="nil"/>
        </w:pBdr>
        <w:spacing w:after="200"/>
        <w:ind w:left="1088" w:right="11" w:hanging="357"/>
        <w:jc w:val="both"/>
        <w:rPr>
          <w:rFonts w:ascii="Source Sans Pro" w:eastAsia="Source Sans Pro" w:hAnsi="Source Sans Pro" w:cs="Source Sans Pro"/>
          <w:color w:val="76787A"/>
          <w:sz w:val="18"/>
          <w:szCs w:val="18"/>
        </w:rPr>
      </w:pPr>
      <w:proofErr w:type="spellStart"/>
      <w:r>
        <w:rPr>
          <w:rFonts w:ascii="Source Sans Pro" w:eastAsia="Source Sans Pro" w:hAnsi="Source Sans Pro" w:cs="Source Sans Pro"/>
          <w:b/>
          <w:color w:val="76787A"/>
          <w:sz w:val="18"/>
          <w:szCs w:val="18"/>
        </w:rPr>
        <w:t>Sa’id</w:t>
      </w:r>
      <w:proofErr w:type="spellEnd"/>
      <w:r>
        <w:rPr>
          <w:rFonts w:ascii="Source Sans Pro" w:eastAsia="Source Sans Pro" w:hAnsi="Source Sans Pro" w:cs="Source Sans Pro"/>
          <w:b/>
          <w:color w:val="76787A"/>
          <w:sz w:val="18"/>
          <w:szCs w:val="18"/>
        </w:rPr>
        <w:t xml:space="preserve"> Baluchi</w:t>
      </w:r>
      <w:r>
        <w:rPr>
          <w:rFonts w:ascii="Source Sans Pro" w:eastAsia="Source Sans Pro" w:hAnsi="Source Sans Pro" w:cs="Source Sans Pro"/>
          <w:color w:val="76787A"/>
          <w:sz w:val="18"/>
          <w:szCs w:val="18"/>
        </w:rPr>
        <w:t xml:space="preserve">, a Sunni Baloch executed on narcotics charges in March 2015, was arrested by agents of the Public </w:t>
      </w:r>
      <w:r>
        <w:rPr>
          <w:rFonts w:ascii="Source Sans Pro" w:eastAsia="Source Sans Pro" w:hAnsi="Source Sans Pro" w:cs="Source Sans Pro"/>
          <w:color w:val="76787A"/>
          <w:sz w:val="18"/>
          <w:szCs w:val="18"/>
        </w:rPr>
        <w:t>Prosecutor’s office in September 2012 who did not show a warrant. Mr. Baluchi was arrested after law enforcement failed to apprehend a suspect and sources report he was arbitrarily arrested in that suspect’s stead to bring closure to the case.</w:t>
      </w:r>
      <w:r>
        <w:rPr>
          <w:rFonts w:ascii="Source Sans Pro" w:eastAsia="Source Sans Pro" w:hAnsi="Source Sans Pro" w:cs="Source Sans Pro"/>
          <w:color w:val="76787A"/>
          <w:vertAlign w:val="superscript"/>
        </w:rPr>
        <w:footnoteReference w:id="7"/>
      </w:r>
      <w:r>
        <w:rPr>
          <w:rFonts w:ascii="Source Sans Pro" w:eastAsia="Source Sans Pro" w:hAnsi="Source Sans Pro" w:cs="Source Sans Pro"/>
          <w:color w:val="76787A"/>
          <w:sz w:val="18"/>
          <w:szCs w:val="18"/>
        </w:rPr>
        <w:t xml:space="preserve"> </w:t>
      </w:r>
    </w:p>
    <w:p w14:paraId="09A11EEC" w14:textId="77777777" w:rsidR="00840BE4" w:rsidRDefault="00FC1860">
      <w:pPr>
        <w:numPr>
          <w:ilvl w:val="0"/>
          <w:numId w:val="8"/>
        </w:numPr>
        <w:pBdr>
          <w:top w:val="nil"/>
          <w:left w:val="nil"/>
          <w:bottom w:val="nil"/>
          <w:right w:val="nil"/>
          <w:between w:val="nil"/>
        </w:pBdr>
        <w:spacing w:after="200"/>
        <w:ind w:left="1088" w:right="11" w:hanging="357"/>
        <w:jc w:val="both"/>
        <w:rPr>
          <w:rFonts w:ascii="Source Sans Pro" w:eastAsia="Source Sans Pro" w:hAnsi="Source Sans Pro" w:cs="Source Sans Pro"/>
          <w:color w:val="76787A"/>
          <w:sz w:val="18"/>
          <w:szCs w:val="18"/>
        </w:rPr>
      </w:pPr>
      <w:r>
        <w:rPr>
          <w:rFonts w:ascii="Source Sans Pro" w:eastAsia="Source Sans Pro" w:hAnsi="Source Sans Pro" w:cs="Source Sans Pro"/>
          <w:b/>
          <w:color w:val="76787A"/>
          <w:sz w:val="18"/>
          <w:szCs w:val="18"/>
        </w:rPr>
        <w:t xml:space="preserve">Mansour </w:t>
      </w:r>
      <w:proofErr w:type="spellStart"/>
      <w:r>
        <w:rPr>
          <w:rFonts w:ascii="Source Sans Pro" w:eastAsia="Source Sans Pro" w:hAnsi="Source Sans Pro" w:cs="Source Sans Pro"/>
          <w:b/>
          <w:color w:val="76787A"/>
          <w:sz w:val="18"/>
          <w:szCs w:val="18"/>
        </w:rPr>
        <w:t>A</w:t>
      </w:r>
      <w:r>
        <w:rPr>
          <w:rFonts w:ascii="Source Sans Pro" w:eastAsia="Source Sans Pro" w:hAnsi="Source Sans Pro" w:cs="Source Sans Pro"/>
          <w:b/>
          <w:color w:val="76787A"/>
          <w:sz w:val="18"/>
          <w:szCs w:val="18"/>
        </w:rPr>
        <w:t>rvand</w:t>
      </w:r>
      <w:proofErr w:type="spellEnd"/>
      <w:r>
        <w:rPr>
          <w:rFonts w:ascii="Source Sans Pro" w:eastAsia="Source Sans Pro" w:hAnsi="Source Sans Pro" w:cs="Source Sans Pro"/>
          <w:color w:val="76787A"/>
          <w:sz w:val="18"/>
          <w:szCs w:val="18"/>
        </w:rPr>
        <w:t xml:space="preserve">, a non-religious ethnic Kurd put to death on charges of </w:t>
      </w:r>
      <w:proofErr w:type="spellStart"/>
      <w:r>
        <w:rPr>
          <w:rFonts w:ascii="Source Sans Pro" w:eastAsia="Source Sans Pro" w:hAnsi="Source Sans Pro" w:cs="Source Sans Pro"/>
          <w:i/>
          <w:color w:val="76787A"/>
          <w:sz w:val="18"/>
          <w:szCs w:val="18"/>
        </w:rPr>
        <w:t>moharabeh</w:t>
      </w:r>
      <w:proofErr w:type="spellEnd"/>
      <w:r>
        <w:rPr>
          <w:rFonts w:ascii="Source Sans Pro" w:eastAsia="Source Sans Pro" w:hAnsi="Source Sans Pro" w:cs="Source Sans Pro"/>
          <w:color w:val="76787A"/>
          <w:sz w:val="18"/>
          <w:szCs w:val="18"/>
        </w:rPr>
        <w:t xml:space="preserve"> (“war against God”) and membership in a banned Kurdish political group in May 2015, was arrested in a </w:t>
      </w:r>
      <w:proofErr w:type="gramStart"/>
      <w:r>
        <w:rPr>
          <w:rFonts w:ascii="Source Sans Pro" w:eastAsia="Source Sans Pro" w:hAnsi="Source Sans Pro" w:cs="Source Sans Pro"/>
          <w:color w:val="76787A"/>
          <w:sz w:val="18"/>
          <w:szCs w:val="18"/>
        </w:rPr>
        <w:t>late night</w:t>
      </w:r>
      <w:proofErr w:type="gramEnd"/>
      <w:r>
        <w:rPr>
          <w:rFonts w:ascii="Source Sans Pro" w:eastAsia="Source Sans Pro" w:hAnsi="Source Sans Pro" w:cs="Source Sans Pro"/>
          <w:color w:val="76787A"/>
          <w:sz w:val="18"/>
          <w:szCs w:val="18"/>
        </w:rPr>
        <w:t xml:space="preserve"> house raid by agents of the Ministry of Information who showed no arres</w:t>
      </w:r>
      <w:r>
        <w:rPr>
          <w:rFonts w:ascii="Source Sans Pro" w:eastAsia="Source Sans Pro" w:hAnsi="Source Sans Pro" w:cs="Source Sans Pro"/>
          <w:color w:val="76787A"/>
          <w:sz w:val="18"/>
          <w:szCs w:val="18"/>
        </w:rPr>
        <w:t>t warrant.</w:t>
      </w:r>
      <w:r>
        <w:rPr>
          <w:rFonts w:ascii="Source Sans Pro" w:eastAsia="Source Sans Pro" w:hAnsi="Source Sans Pro" w:cs="Source Sans Pro"/>
          <w:color w:val="76787A"/>
          <w:vertAlign w:val="superscript"/>
        </w:rPr>
        <w:footnoteReference w:id="8"/>
      </w:r>
    </w:p>
    <w:p w14:paraId="052BECE0" w14:textId="0EB9182F" w:rsidR="00840BE4" w:rsidRDefault="00FC1860">
      <w:pPr>
        <w:numPr>
          <w:ilvl w:val="0"/>
          <w:numId w:val="8"/>
        </w:numPr>
        <w:pBdr>
          <w:top w:val="nil"/>
          <w:left w:val="nil"/>
          <w:bottom w:val="nil"/>
          <w:right w:val="nil"/>
          <w:between w:val="nil"/>
        </w:pBdr>
        <w:spacing w:after="200"/>
        <w:ind w:left="1088" w:right="11" w:hanging="357"/>
        <w:jc w:val="both"/>
        <w:rPr>
          <w:rFonts w:ascii="Source Sans Pro" w:eastAsia="Source Sans Pro" w:hAnsi="Source Sans Pro" w:cs="Source Sans Pro"/>
          <w:color w:val="76787A"/>
          <w:sz w:val="18"/>
          <w:szCs w:val="18"/>
        </w:rPr>
      </w:pPr>
      <w:proofErr w:type="spellStart"/>
      <w:r>
        <w:rPr>
          <w:rFonts w:ascii="Source Sans Pro" w:eastAsia="Source Sans Pro" w:hAnsi="Source Sans Pro" w:cs="Source Sans Pro"/>
          <w:b/>
          <w:color w:val="76787A"/>
          <w:sz w:val="18"/>
          <w:szCs w:val="18"/>
        </w:rPr>
        <w:t>Rezvaneh</w:t>
      </w:r>
      <w:proofErr w:type="spellEnd"/>
      <w:r>
        <w:rPr>
          <w:rFonts w:ascii="Source Sans Pro" w:eastAsia="Source Sans Pro" w:hAnsi="Source Sans Pro" w:cs="Source Sans Pro"/>
          <w:b/>
          <w:color w:val="76787A"/>
          <w:sz w:val="18"/>
          <w:szCs w:val="18"/>
        </w:rPr>
        <w:t xml:space="preserve"> </w:t>
      </w:r>
      <w:proofErr w:type="spellStart"/>
      <w:r>
        <w:rPr>
          <w:rFonts w:ascii="Source Sans Pro" w:eastAsia="Source Sans Pro" w:hAnsi="Source Sans Pro" w:cs="Source Sans Pro"/>
          <w:b/>
          <w:color w:val="76787A"/>
          <w:sz w:val="18"/>
          <w:szCs w:val="18"/>
        </w:rPr>
        <w:t>Ahmadkhanbeigi</w:t>
      </w:r>
      <w:proofErr w:type="spellEnd"/>
      <w:r>
        <w:rPr>
          <w:rFonts w:ascii="Source Sans Pro" w:eastAsia="Source Sans Pro" w:hAnsi="Source Sans Pro" w:cs="Source Sans Pro"/>
          <w:color w:val="76787A"/>
          <w:sz w:val="18"/>
          <w:szCs w:val="18"/>
        </w:rPr>
        <w:t xml:space="preserve">, </w:t>
      </w:r>
      <w:r>
        <w:rPr>
          <w:rFonts w:ascii="Source Sans Pro" w:eastAsia="Source Sans Pro" w:hAnsi="Source Sans Pro" w:cs="Source Sans Pro"/>
          <w:color w:val="76787A"/>
          <w:sz w:val="18"/>
          <w:szCs w:val="18"/>
        </w:rPr>
        <w:t xml:space="preserve">r </w:t>
      </w:r>
      <w:r>
        <w:rPr>
          <w:rFonts w:ascii="Source Sans Pro" w:eastAsia="Source Sans Pro" w:hAnsi="Source Sans Pro" w:cs="Source Sans Pro"/>
          <w:color w:val="76787A"/>
          <w:sz w:val="18"/>
          <w:szCs w:val="18"/>
        </w:rPr>
        <w:t xml:space="preserve">initially </w:t>
      </w:r>
      <w:r>
        <w:rPr>
          <w:rFonts w:ascii="Source Sans Pro" w:eastAsia="Source Sans Pro" w:hAnsi="Source Sans Pro" w:cs="Source Sans Pro"/>
          <w:color w:val="76787A"/>
          <w:sz w:val="18"/>
          <w:szCs w:val="18"/>
        </w:rPr>
        <w:t>convict</w:t>
      </w:r>
      <w:r>
        <w:rPr>
          <w:rFonts w:ascii="Source Sans Pro" w:eastAsia="Source Sans Pro" w:hAnsi="Source Sans Pro" w:cs="Source Sans Pro"/>
          <w:color w:val="76787A"/>
          <w:sz w:val="18"/>
          <w:szCs w:val="18"/>
        </w:rPr>
        <w:t>ed</w:t>
      </w:r>
      <w:r>
        <w:rPr>
          <w:rFonts w:ascii="Source Sans Pro" w:eastAsia="Source Sans Pro" w:hAnsi="Source Sans Pro" w:cs="Source Sans Pro"/>
          <w:color w:val="76787A"/>
          <w:sz w:val="18"/>
          <w:szCs w:val="18"/>
        </w:rPr>
        <w:t xml:space="preserve"> in early 2019 on charges of “assembly and collusion to commit crimes against security” and “propaganda against the regime,” was arrested in November 2019 - a time when she was awaiting an appeals ruling in her case - by agents of the Revolutionary Guards </w:t>
      </w:r>
      <w:r>
        <w:rPr>
          <w:rFonts w:ascii="Source Sans Pro" w:eastAsia="Source Sans Pro" w:hAnsi="Source Sans Pro" w:cs="Source Sans Pro"/>
          <w:color w:val="76787A"/>
          <w:sz w:val="18"/>
          <w:szCs w:val="18"/>
        </w:rPr>
        <w:t>Intelligence Organization who had no warrant and declared her charges would be ascertained based on the contents of laptops and other personal items they were seizing.</w:t>
      </w:r>
      <w:r>
        <w:rPr>
          <w:rFonts w:ascii="Source Sans Pro" w:eastAsia="Source Sans Pro" w:hAnsi="Source Sans Pro" w:cs="Source Sans Pro"/>
          <w:color w:val="76787A"/>
          <w:vertAlign w:val="superscript"/>
        </w:rPr>
        <w:footnoteReference w:id="9"/>
      </w:r>
      <w:r>
        <w:rPr>
          <w:rFonts w:ascii="Source Sans Pro" w:eastAsia="Source Sans Pro" w:hAnsi="Source Sans Pro" w:cs="Source Sans Pro"/>
          <w:color w:val="76787A"/>
          <w:sz w:val="18"/>
          <w:szCs w:val="18"/>
        </w:rPr>
        <w:t xml:space="preserve"> </w:t>
      </w:r>
    </w:p>
    <w:p w14:paraId="012AF624" w14:textId="77777777" w:rsidR="00840BE4" w:rsidRDefault="00FC1860">
      <w:pPr>
        <w:numPr>
          <w:ilvl w:val="0"/>
          <w:numId w:val="8"/>
        </w:numPr>
        <w:pBdr>
          <w:top w:val="nil"/>
          <w:left w:val="nil"/>
          <w:bottom w:val="nil"/>
          <w:right w:val="nil"/>
          <w:between w:val="nil"/>
        </w:pBdr>
        <w:spacing w:after="200"/>
        <w:ind w:left="1088" w:right="11" w:hanging="357"/>
        <w:jc w:val="both"/>
        <w:rPr>
          <w:rFonts w:ascii="Source Sans Pro" w:eastAsia="Source Sans Pro" w:hAnsi="Source Sans Pro" w:cs="Source Sans Pro"/>
          <w:color w:val="76787A"/>
          <w:sz w:val="18"/>
          <w:szCs w:val="18"/>
        </w:rPr>
      </w:pPr>
      <w:r>
        <w:rPr>
          <w:rFonts w:ascii="Source Sans Pro" w:eastAsia="Source Sans Pro" w:hAnsi="Source Sans Pro" w:cs="Source Sans Pro"/>
          <w:b/>
          <w:color w:val="76787A"/>
          <w:sz w:val="18"/>
          <w:szCs w:val="18"/>
        </w:rPr>
        <w:t xml:space="preserve">Mohsen </w:t>
      </w:r>
      <w:proofErr w:type="spellStart"/>
      <w:r>
        <w:rPr>
          <w:rFonts w:ascii="Source Sans Pro" w:eastAsia="Source Sans Pro" w:hAnsi="Source Sans Pro" w:cs="Source Sans Pro"/>
          <w:b/>
          <w:color w:val="76787A"/>
          <w:sz w:val="18"/>
          <w:szCs w:val="18"/>
        </w:rPr>
        <w:t>Nasiri</w:t>
      </w:r>
      <w:proofErr w:type="spellEnd"/>
      <w:r>
        <w:rPr>
          <w:rFonts w:ascii="Source Sans Pro" w:eastAsia="Source Sans Pro" w:hAnsi="Source Sans Pro" w:cs="Source Sans Pro"/>
          <w:color w:val="76787A"/>
          <w:sz w:val="18"/>
          <w:szCs w:val="18"/>
        </w:rPr>
        <w:t>, executed for drug possession in January 2016, was arrested without a w</w:t>
      </w:r>
      <w:r>
        <w:rPr>
          <w:rFonts w:ascii="Source Sans Pro" w:eastAsia="Source Sans Pro" w:hAnsi="Source Sans Pro" w:cs="Source Sans Pro"/>
          <w:color w:val="76787A"/>
          <w:sz w:val="18"/>
          <w:szCs w:val="18"/>
        </w:rPr>
        <w:t>arrant in mid-December 2012.</w:t>
      </w:r>
      <w:r>
        <w:rPr>
          <w:rFonts w:ascii="Source Sans Pro" w:eastAsia="Source Sans Pro" w:hAnsi="Source Sans Pro" w:cs="Source Sans Pro"/>
          <w:color w:val="76787A"/>
          <w:vertAlign w:val="superscript"/>
        </w:rPr>
        <w:footnoteReference w:id="10"/>
      </w:r>
    </w:p>
    <w:p w14:paraId="68316F5C" w14:textId="77777777" w:rsidR="00840BE4" w:rsidRDefault="00FC1860">
      <w:pPr>
        <w:numPr>
          <w:ilvl w:val="0"/>
          <w:numId w:val="8"/>
        </w:numPr>
        <w:pBdr>
          <w:top w:val="nil"/>
          <w:left w:val="nil"/>
          <w:bottom w:val="nil"/>
          <w:right w:val="nil"/>
          <w:between w:val="nil"/>
        </w:pBdr>
        <w:spacing w:after="200"/>
        <w:ind w:left="1088" w:right="11" w:hanging="357"/>
        <w:jc w:val="both"/>
        <w:rPr>
          <w:rFonts w:ascii="Source Sans Pro" w:eastAsia="Source Sans Pro" w:hAnsi="Source Sans Pro" w:cs="Source Sans Pro"/>
          <w:color w:val="76787A"/>
          <w:sz w:val="18"/>
          <w:szCs w:val="18"/>
        </w:rPr>
      </w:pPr>
      <w:r>
        <w:rPr>
          <w:rFonts w:ascii="Source Sans Pro" w:eastAsia="Source Sans Pro" w:hAnsi="Source Sans Pro" w:cs="Source Sans Pro"/>
          <w:color w:val="76787A"/>
          <w:sz w:val="18"/>
          <w:szCs w:val="18"/>
        </w:rPr>
        <w:t xml:space="preserve">Activist </w:t>
      </w:r>
      <w:proofErr w:type="spellStart"/>
      <w:r>
        <w:rPr>
          <w:rFonts w:ascii="Source Sans Pro" w:eastAsia="Source Sans Pro" w:hAnsi="Source Sans Pro" w:cs="Source Sans Pro"/>
          <w:b/>
          <w:color w:val="76787A"/>
          <w:sz w:val="18"/>
          <w:szCs w:val="18"/>
        </w:rPr>
        <w:t>Atena</w:t>
      </w:r>
      <w:proofErr w:type="spellEnd"/>
      <w:r>
        <w:rPr>
          <w:rFonts w:ascii="Source Sans Pro" w:eastAsia="Source Sans Pro" w:hAnsi="Source Sans Pro" w:cs="Source Sans Pro"/>
          <w:b/>
          <w:color w:val="76787A"/>
          <w:sz w:val="18"/>
          <w:szCs w:val="18"/>
        </w:rPr>
        <w:t xml:space="preserve"> </w:t>
      </w:r>
      <w:proofErr w:type="spellStart"/>
      <w:r>
        <w:rPr>
          <w:rFonts w:ascii="Source Sans Pro" w:eastAsia="Source Sans Pro" w:hAnsi="Source Sans Pro" w:cs="Source Sans Pro"/>
          <w:b/>
          <w:color w:val="76787A"/>
          <w:sz w:val="18"/>
          <w:szCs w:val="18"/>
        </w:rPr>
        <w:t>Daemi</w:t>
      </w:r>
      <w:proofErr w:type="spellEnd"/>
      <w:r>
        <w:rPr>
          <w:rFonts w:ascii="Source Sans Pro" w:eastAsia="Source Sans Pro" w:hAnsi="Source Sans Pro" w:cs="Source Sans Pro"/>
          <w:color w:val="76787A"/>
          <w:sz w:val="18"/>
          <w:szCs w:val="18"/>
        </w:rPr>
        <w:t xml:space="preserve"> was arrested without a warrant in her home in October 2014 by agents of the Revolutionary Guards who seized her modem and other personal items before being charged with offenses including “propaganda agai</w:t>
      </w:r>
      <w:r>
        <w:rPr>
          <w:rFonts w:ascii="Source Sans Pro" w:eastAsia="Source Sans Pro" w:hAnsi="Source Sans Pro" w:cs="Source Sans Pro"/>
          <w:color w:val="76787A"/>
          <w:sz w:val="18"/>
          <w:szCs w:val="18"/>
        </w:rPr>
        <w:t>nst the regime” and “insulting the Supreme Leader” in connection with her anti-death penalty activism</w:t>
      </w:r>
      <w:r>
        <w:rPr>
          <w:rFonts w:ascii="Source Sans Pro" w:eastAsia="Source Sans Pro" w:hAnsi="Source Sans Pro" w:cs="Source Sans Pro"/>
          <w:color w:val="76787A"/>
          <w:sz w:val="18"/>
          <w:szCs w:val="18"/>
        </w:rPr>
        <w:t>.</w:t>
      </w:r>
      <w:r>
        <w:rPr>
          <w:rFonts w:ascii="Source Sans Pro" w:eastAsia="Source Sans Pro" w:hAnsi="Source Sans Pro" w:cs="Source Sans Pro"/>
          <w:color w:val="76787A"/>
          <w:sz w:val="18"/>
          <w:szCs w:val="18"/>
          <w:vertAlign w:val="superscript"/>
        </w:rPr>
        <w:footnoteReference w:id="11"/>
      </w:r>
    </w:p>
    <w:p w14:paraId="4B8A03AD" w14:textId="77777777" w:rsidR="00840BE4" w:rsidRDefault="00FC1860">
      <w:pPr>
        <w:numPr>
          <w:ilvl w:val="0"/>
          <w:numId w:val="8"/>
        </w:numPr>
        <w:pBdr>
          <w:top w:val="nil"/>
          <w:left w:val="nil"/>
          <w:bottom w:val="nil"/>
          <w:right w:val="nil"/>
          <w:between w:val="nil"/>
        </w:pBdr>
        <w:spacing w:after="200"/>
        <w:ind w:left="1088" w:right="11" w:hanging="357"/>
        <w:jc w:val="both"/>
        <w:rPr>
          <w:rFonts w:ascii="Source Sans Pro" w:eastAsia="Source Sans Pro" w:hAnsi="Source Sans Pro" w:cs="Source Sans Pro"/>
          <w:color w:val="76787A"/>
          <w:sz w:val="18"/>
          <w:szCs w:val="18"/>
        </w:rPr>
      </w:pPr>
      <w:r>
        <w:rPr>
          <w:rFonts w:ascii="Source Sans Pro" w:eastAsia="Source Sans Pro" w:hAnsi="Source Sans Pro" w:cs="Source Sans Pro"/>
          <w:color w:val="76787A"/>
          <w:sz w:val="18"/>
          <w:szCs w:val="18"/>
        </w:rPr>
        <w:t xml:space="preserve">A group of lawyers and civil society activists including </w:t>
      </w:r>
      <w:proofErr w:type="spellStart"/>
      <w:r>
        <w:rPr>
          <w:rFonts w:ascii="Source Sans Pro" w:eastAsia="Source Sans Pro" w:hAnsi="Source Sans Pro" w:cs="Source Sans Pro"/>
          <w:b/>
          <w:color w:val="76787A"/>
          <w:sz w:val="18"/>
          <w:szCs w:val="18"/>
        </w:rPr>
        <w:t>Arash</w:t>
      </w:r>
      <w:proofErr w:type="spellEnd"/>
      <w:r>
        <w:rPr>
          <w:rFonts w:ascii="Source Sans Pro" w:eastAsia="Source Sans Pro" w:hAnsi="Source Sans Pro" w:cs="Source Sans Pro"/>
          <w:b/>
          <w:color w:val="76787A"/>
          <w:sz w:val="18"/>
          <w:szCs w:val="18"/>
        </w:rPr>
        <w:t xml:space="preserve"> </w:t>
      </w:r>
      <w:proofErr w:type="spellStart"/>
      <w:r>
        <w:rPr>
          <w:rFonts w:ascii="Source Sans Pro" w:eastAsia="Source Sans Pro" w:hAnsi="Source Sans Pro" w:cs="Source Sans Pro"/>
          <w:b/>
          <w:color w:val="76787A"/>
          <w:sz w:val="18"/>
          <w:szCs w:val="18"/>
        </w:rPr>
        <w:t>Keykhosravi</w:t>
      </w:r>
      <w:proofErr w:type="spellEnd"/>
      <w:r>
        <w:rPr>
          <w:rFonts w:ascii="Source Sans Pro" w:eastAsia="Source Sans Pro" w:hAnsi="Source Sans Pro" w:cs="Source Sans Pro"/>
          <w:b/>
          <w:color w:val="76787A"/>
          <w:sz w:val="18"/>
          <w:szCs w:val="18"/>
        </w:rPr>
        <w:t xml:space="preserve">, Mostafa </w:t>
      </w:r>
      <w:proofErr w:type="spellStart"/>
      <w:r>
        <w:rPr>
          <w:rFonts w:ascii="Source Sans Pro" w:eastAsia="Source Sans Pro" w:hAnsi="Source Sans Pro" w:cs="Source Sans Pro"/>
          <w:b/>
          <w:color w:val="76787A"/>
          <w:sz w:val="18"/>
          <w:szCs w:val="18"/>
        </w:rPr>
        <w:t>Neyli</w:t>
      </w:r>
      <w:proofErr w:type="spellEnd"/>
      <w:r>
        <w:rPr>
          <w:rFonts w:ascii="Source Sans Pro" w:eastAsia="Source Sans Pro" w:hAnsi="Source Sans Pro" w:cs="Source Sans Pro"/>
          <w:b/>
          <w:color w:val="76787A"/>
          <w:sz w:val="18"/>
          <w:szCs w:val="18"/>
        </w:rPr>
        <w:t xml:space="preserve">, Mehdi </w:t>
      </w:r>
      <w:proofErr w:type="spellStart"/>
      <w:r>
        <w:rPr>
          <w:rFonts w:ascii="Source Sans Pro" w:eastAsia="Source Sans Pro" w:hAnsi="Source Sans Pro" w:cs="Source Sans Pro"/>
          <w:b/>
          <w:color w:val="76787A"/>
          <w:sz w:val="18"/>
          <w:szCs w:val="18"/>
        </w:rPr>
        <w:t>Mahmoudian</w:t>
      </w:r>
      <w:proofErr w:type="spellEnd"/>
      <w:r>
        <w:rPr>
          <w:rFonts w:ascii="Source Sans Pro" w:eastAsia="Source Sans Pro" w:hAnsi="Source Sans Pro" w:cs="Source Sans Pro"/>
          <w:b/>
          <w:color w:val="76787A"/>
          <w:sz w:val="18"/>
          <w:szCs w:val="18"/>
        </w:rPr>
        <w:t xml:space="preserve">, Mohammad Reza </w:t>
      </w:r>
      <w:proofErr w:type="spellStart"/>
      <w:r>
        <w:rPr>
          <w:rFonts w:ascii="Source Sans Pro" w:eastAsia="Source Sans Pro" w:hAnsi="Source Sans Pro" w:cs="Source Sans Pro"/>
          <w:b/>
          <w:color w:val="76787A"/>
          <w:sz w:val="18"/>
          <w:szCs w:val="18"/>
        </w:rPr>
        <w:t>Faghihi</w:t>
      </w:r>
      <w:proofErr w:type="spellEnd"/>
      <w:r>
        <w:rPr>
          <w:rFonts w:ascii="Source Sans Pro" w:eastAsia="Source Sans Pro" w:hAnsi="Source Sans Pro" w:cs="Source Sans Pro"/>
          <w:b/>
          <w:color w:val="76787A"/>
          <w:sz w:val="18"/>
          <w:szCs w:val="18"/>
        </w:rPr>
        <w:t xml:space="preserve">, </w:t>
      </w:r>
      <w:r>
        <w:rPr>
          <w:rFonts w:ascii="Source Sans Pro" w:eastAsia="Source Sans Pro" w:hAnsi="Source Sans Pro" w:cs="Source Sans Pro"/>
          <w:color w:val="76787A"/>
          <w:sz w:val="18"/>
          <w:szCs w:val="18"/>
        </w:rPr>
        <w:t xml:space="preserve">and </w:t>
      </w:r>
      <w:r>
        <w:rPr>
          <w:rFonts w:ascii="Source Sans Pro" w:eastAsia="Source Sans Pro" w:hAnsi="Source Sans Pro" w:cs="Source Sans Pro"/>
          <w:b/>
          <w:color w:val="76787A"/>
          <w:sz w:val="18"/>
          <w:szCs w:val="18"/>
        </w:rPr>
        <w:t xml:space="preserve">Mariam </w:t>
      </w:r>
      <w:proofErr w:type="spellStart"/>
      <w:r>
        <w:rPr>
          <w:rFonts w:ascii="Source Sans Pro" w:eastAsia="Source Sans Pro" w:hAnsi="Source Sans Pro" w:cs="Source Sans Pro"/>
          <w:b/>
          <w:color w:val="76787A"/>
          <w:sz w:val="18"/>
          <w:szCs w:val="18"/>
        </w:rPr>
        <w:t>Afrafraz</w:t>
      </w:r>
      <w:proofErr w:type="spellEnd"/>
      <w:r>
        <w:rPr>
          <w:rFonts w:ascii="Source Sans Pro" w:eastAsia="Source Sans Pro" w:hAnsi="Source Sans Pro" w:cs="Source Sans Pro"/>
          <w:b/>
          <w:color w:val="76787A"/>
          <w:sz w:val="18"/>
          <w:szCs w:val="18"/>
        </w:rPr>
        <w:t xml:space="preserve"> </w:t>
      </w:r>
      <w:r>
        <w:rPr>
          <w:rFonts w:ascii="Source Sans Pro" w:eastAsia="Source Sans Pro" w:hAnsi="Source Sans Pro" w:cs="Source Sans Pro"/>
          <w:color w:val="76787A"/>
          <w:sz w:val="18"/>
          <w:szCs w:val="18"/>
        </w:rPr>
        <w:t>were arrested without a warrant during a meeting of the Civil Rights Support Organization on August 14, 2021. They had met to discuss legal efforts to hold the government accountable for its COVID-19 pandemic response, including the Supreme Leader</w:t>
      </w:r>
      <w:r>
        <w:rPr>
          <w:rFonts w:ascii="Source Sans Pro" w:eastAsia="Source Sans Pro" w:hAnsi="Source Sans Pro" w:cs="Source Sans Pro"/>
          <w:color w:val="76787A"/>
          <w:sz w:val="18"/>
          <w:szCs w:val="18"/>
        </w:rPr>
        <w:t>’s decision to ban the import of UK- and US-made vaccines.</w:t>
      </w:r>
      <w:r>
        <w:rPr>
          <w:rFonts w:ascii="Source Sans Pro" w:eastAsia="Source Sans Pro" w:hAnsi="Source Sans Pro" w:cs="Source Sans Pro"/>
          <w:b/>
          <w:color w:val="76787A"/>
          <w:sz w:val="18"/>
          <w:szCs w:val="18"/>
          <w:vertAlign w:val="superscript"/>
        </w:rPr>
        <w:footnoteReference w:id="12"/>
      </w:r>
    </w:p>
    <w:p w14:paraId="08BBCE55" w14:textId="0098CDDA" w:rsidR="00840BE4" w:rsidRDefault="00FC1860">
      <w:pPr>
        <w:numPr>
          <w:ilvl w:val="0"/>
          <w:numId w:val="8"/>
        </w:numPr>
        <w:pBdr>
          <w:top w:val="nil"/>
          <w:left w:val="nil"/>
          <w:bottom w:val="nil"/>
          <w:right w:val="nil"/>
          <w:between w:val="nil"/>
        </w:pBdr>
        <w:spacing w:after="200"/>
        <w:ind w:left="1088" w:right="11" w:hanging="357"/>
        <w:jc w:val="both"/>
        <w:rPr>
          <w:rFonts w:ascii="Source Sans Pro" w:eastAsia="Source Sans Pro" w:hAnsi="Source Sans Pro" w:cs="Source Sans Pro"/>
          <w:color w:val="76787A"/>
          <w:sz w:val="18"/>
          <w:szCs w:val="18"/>
        </w:rPr>
      </w:pPr>
      <w:proofErr w:type="spellStart"/>
      <w:r>
        <w:rPr>
          <w:rFonts w:ascii="Source Sans Pro" w:eastAsia="Source Sans Pro" w:hAnsi="Source Sans Pro" w:cs="Source Sans Pro"/>
          <w:b/>
          <w:color w:val="76787A"/>
          <w:sz w:val="18"/>
          <w:szCs w:val="18"/>
        </w:rPr>
        <w:lastRenderedPageBreak/>
        <w:t>Sadeq</w:t>
      </w:r>
      <w:proofErr w:type="spellEnd"/>
      <w:r>
        <w:rPr>
          <w:rFonts w:ascii="Source Sans Pro" w:eastAsia="Source Sans Pro" w:hAnsi="Source Sans Pro" w:cs="Source Sans Pro"/>
          <w:b/>
          <w:color w:val="76787A"/>
          <w:sz w:val="18"/>
          <w:szCs w:val="18"/>
        </w:rPr>
        <w:t xml:space="preserve"> </w:t>
      </w:r>
      <w:proofErr w:type="spellStart"/>
      <w:r>
        <w:rPr>
          <w:rFonts w:ascii="Source Sans Pro" w:eastAsia="Source Sans Pro" w:hAnsi="Source Sans Pro" w:cs="Source Sans Pro"/>
          <w:b/>
          <w:color w:val="76787A"/>
          <w:sz w:val="18"/>
          <w:szCs w:val="18"/>
        </w:rPr>
        <w:t>Ka’nani</w:t>
      </w:r>
      <w:proofErr w:type="spellEnd"/>
      <w:r>
        <w:rPr>
          <w:rFonts w:ascii="Source Sans Pro" w:eastAsia="Source Sans Pro" w:hAnsi="Source Sans Pro" w:cs="Source Sans Pro"/>
          <w:b/>
          <w:color w:val="76787A"/>
          <w:sz w:val="18"/>
          <w:szCs w:val="18"/>
        </w:rPr>
        <w:t xml:space="preserve"> </w:t>
      </w:r>
      <w:r>
        <w:rPr>
          <w:rFonts w:ascii="Source Sans Pro" w:eastAsia="Source Sans Pro" w:hAnsi="Source Sans Pro" w:cs="Source Sans Pro"/>
          <w:color w:val="76787A"/>
          <w:sz w:val="18"/>
          <w:szCs w:val="18"/>
        </w:rPr>
        <w:t xml:space="preserve">and </w:t>
      </w:r>
      <w:proofErr w:type="spellStart"/>
      <w:r>
        <w:rPr>
          <w:rFonts w:ascii="Source Sans Pro" w:eastAsia="Source Sans Pro" w:hAnsi="Source Sans Pro" w:cs="Source Sans Pro"/>
          <w:b/>
          <w:color w:val="76787A"/>
          <w:sz w:val="18"/>
          <w:szCs w:val="18"/>
        </w:rPr>
        <w:t>Shariar</w:t>
      </w:r>
      <w:proofErr w:type="spellEnd"/>
      <w:r>
        <w:rPr>
          <w:rFonts w:ascii="Source Sans Pro" w:eastAsia="Source Sans Pro" w:hAnsi="Source Sans Pro" w:cs="Source Sans Pro"/>
          <w:b/>
          <w:color w:val="76787A"/>
          <w:sz w:val="18"/>
          <w:szCs w:val="18"/>
        </w:rPr>
        <w:t xml:space="preserve"> </w:t>
      </w:r>
      <w:proofErr w:type="spellStart"/>
      <w:proofErr w:type="gramStart"/>
      <w:r>
        <w:rPr>
          <w:rFonts w:ascii="Source Sans Pro" w:eastAsia="Source Sans Pro" w:hAnsi="Source Sans Pro" w:cs="Source Sans Pro"/>
          <w:b/>
          <w:color w:val="76787A"/>
          <w:sz w:val="18"/>
          <w:szCs w:val="18"/>
        </w:rPr>
        <w:t>Naderi</w:t>
      </w:r>
      <w:proofErr w:type="spellEnd"/>
      <w:r>
        <w:rPr>
          <w:rFonts w:ascii="Source Sans Pro" w:eastAsia="Source Sans Pro" w:hAnsi="Source Sans Pro" w:cs="Source Sans Pro"/>
          <w:color w:val="76787A"/>
          <w:sz w:val="18"/>
          <w:szCs w:val="18"/>
        </w:rPr>
        <w:t>,  teachers</w:t>
      </w:r>
      <w:proofErr w:type="gramEnd"/>
      <w:r>
        <w:rPr>
          <w:rFonts w:ascii="Source Sans Pro" w:eastAsia="Source Sans Pro" w:hAnsi="Source Sans Pro" w:cs="Source Sans Pro"/>
          <w:color w:val="76787A"/>
          <w:sz w:val="18"/>
          <w:szCs w:val="18"/>
        </w:rPr>
        <w:t xml:space="preserve"> guild activists, were arrested respectively on June 22 and 23, 2022 by security agents in </w:t>
      </w:r>
      <w:proofErr w:type="spellStart"/>
      <w:r>
        <w:rPr>
          <w:rFonts w:ascii="Source Sans Pro" w:eastAsia="Source Sans Pro" w:hAnsi="Source Sans Pro" w:cs="Source Sans Pro"/>
          <w:color w:val="76787A"/>
          <w:sz w:val="18"/>
          <w:szCs w:val="18"/>
        </w:rPr>
        <w:t>Sanandaj</w:t>
      </w:r>
      <w:proofErr w:type="spellEnd"/>
      <w:r>
        <w:rPr>
          <w:rFonts w:ascii="Source Sans Pro" w:eastAsia="Source Sans Pro" w:hAnsi="Source Sans Pro" w:cs="Source Sans Pro"/>
          <w:color w:val="76787A"/>
          <w:sz w:val="18"/>
          <w:szCs w:val="18"/>
        </w:rPr>
        <w:t xml:space="preserve"> who did not show a warrant. The arrest came followin</w:t>
      </w:r>
      <w:r>
        <w:rPr>
          <w:rFonts w:ascii="Source Sans Pro" w:eastAsia="Source Sans Pro" w:hAnsi="Source Sans Pro" w:cs="Source Sans Pro"/>
          <w:color w:val="76787A"/>
          <w:sz w:val="18"/>
          <w:szCs w:val="18"/>
        </w:rPr>
        <w:t>g a wave of protest actions by teachers</w:t>
      </w:r>
      <w:r>
        <w:rPr>
          <w:rFonts w:ascii="Source Sans Pro" w:eastAsia="Source Sans Pro" w:hAnsi="Source Sans Pro" w:cs="Source Sans Pro"/>
          <w:color w:val="76787A"/>
          <w:sz w:val="18"/>
          <w:szCs w:val="18"/>
        </w:rPr>
        <w:t xml:space="preserve"> </w:t>
      </w:r>
      <w:proofErr w:type="gramStart"/>
      <w:r>
        <w:rPr>
          <w:rFonts w:ascii="Source Sans Pro" w:eastAsia="Source Sans Pro" w:hAnsi="Source Sans Pro" w:cs="Source Sans Pro"/>
          <w:color w:val="76787A"/>
          <w:sz w:val="18"/>
          <w:szCs w:val="18"/>
        </w:rPr>
        <w:t>including  countrywide</w:t>
      </w:r>
      <w:proofErr w:type="gramEnd"/>
      <w:r>
        <w:rPr>
          <w:rFonts w:ascii="Source Sans Pro" w:eastAsia="Source Sans Pro" w:hAnsi="Source Sans Pro" w:cs="Source Sans Pro"/>
          <w:color w:val="76787A"/>
          <w:sz w:val="18"/>
          <w:szCs w:val="18"/>
        </w:rPr>
        <w:t xml:space="preserve"> public gatherings on June 15 to protest the fact that the Education Ministry was ignoring teachers' demands </w:t>
      </w:r>
      <w:r>
        <w:rPr>
          <w:rFonts w:ascii="Source Sans Pro" w:eastAsia="Source Sans Pro" w:hAnsi="Source Sans Pro" w:cs="Source Sans Pro"/>
          <w:color w:val="76787A"/>
          <w:sz w:val="18"/>
          <w:szCs w:val="18"/>
        </w:rPr>
        <w:t>.</w:t>
      </w:r>
      <w:r>
        <w:rPr>
          <w:rFonts w:ascii="Source Sans Pro" w:eastAsia="Source Sans Pro" w:hAnsi="Source Sans Pro" w:cs="Source Sans Pro"/>
          <w:color w:val="76787A"/>
          <w:sz w:val="18"/>
          <w:szCs w:val="18"/>
          <w:vertAlign w:val="superscript"/>
        </w:rPr>
        <w:footnoteReference w:id="13"/>
      </w:r>
      <w:r>
        <w:rPr>
          <w:rFonts w:ascii="Source Sans Pro" w:eastAsia="Source Sans Pro" w:hAnsi="Source Sans Pro" w:cs="Source Sans Pro"/>
          <w:color w:val="76787A"/>
          <w:sz w:val="18"/>
          <w:szCs w:val="18"/>
        </w:rPr>
        <w:t xml:space="preserve"> </w:t>
      </w:r>
    </w:p>
    <w:p w14:paraId="27E7351F" w14:textId="77777777" w:rsidR="00840BE4" w:rsidRPr="009F5866" w:rsidRDefault="00FC1860">
      <w:pPr>
        <w:numPr>
          <w:ilvl w:val="0"/>
          <w:numId w:val="4"/>
        </w:numPr>
        <w:pBdr>
          <w:top w:val="nil"/>
          <w:left w:val="nil"/>
          <w:bottom w:val="nil"/>
          <w:right w:val="nil"/>
          <w:between w:val="nil"/>
        </w:pBdr>
        <w:spacing w:after="200"/>
        <w:ind w:left="371" w:right="9"/>
        <w:jc w:val="both"/>
        <w:rPr>
          <w:rFonts w:ascii="Source Sans Pro" w:eastAsia="Source Sans Pro" w:hAnsi="Source Sans Pro" w:cs="Source Sans Pro"/>
          <w:color w:val="76787A"/>
        </w:rPr>
      </w:pPr>
      <w:r w:rsidRPr="009F5866">
        <w:rPr>
          <w:rFonts w:ascii="Source Sans Pro" w:eastAsia="Source Sans Pro" w:hAnsi="Source Sans Pro" w:cs="Source Sans Pro"/>
          <w:color w:val="76787A"/>
        </w:rPr>
        <w:t xml:space="preserve">Mass arrests without warrants are also reported, </w:t>
      </w:r>
      <w:proofErr w:type="gramStart"/>
      <w:r w:rsidRPr="009F5866">
        <w:rPr>
          <w:rFonts w:ascii="Source Sans Pro" w:eastAsia="Source Sans Pro" w:hAnsi="Source Sans Pro" w:cs="Source Sans Pro"/>
          <w:color w:val="76787A"/>
        </w:rPr>
        <w:t>e.g.</w:t>
      </w:r>
      <w:proofErr w:type="gramEnd"/>
      <w:r w:rsidRPr="009F5866">
        <w:rPr>
          <w:rFonts w:ascii="Source Sans Pro" w:eastAsia="Source Sans Pro" w:hAnsi="Source Sans Pro" w:cs="Source Sans Pro"/>
          <w:color w:val="76787A"/>
        </w:rPr>
        <w:t xml:space="preserve"> in conjunction with crackdowns on protest activity, </w:t>
      </w:r>
      <w:r w:rsidRPr="009F5866">
        <w:rPr>
          <w:rFonts w:ascii="Source Sans Pro" w:eastAsia="Source Sans Pro" w:hAnsi="Source Sans Pro" w:cs="Source Sans Pro"/>
          <w:color w:val="76787A"/>
        </w:rPr>
        <w:t>including in 2018, 2021 and 2022</w:t>
      </w:r>
      <w:r w:rsidRPr="009F5866">
        <w:rPr>
          <w:rFonts w:ascii="Source Sans Pro" w:eastAsia="Source Sans Pro" w:hAnsi="Source Sans Pro" w:cs="Source Sans Pro"/>
          <w:color w:val="76787A"/>
          <w:vertAlign w:val="superscript"/>
        </w:rPr>
        <w:footnoteReference w:id="14"/>
      </w:r>
      <w:r w:rsidRPr="009F5866">
        <w:rPr>
          <w:rFonts w:ascii="Source Sans Pro" w:eastAsia="Source Sans Pro" w:hAnsi="Source Sans Pro" w:cs="Source Sans Pro"/>
          <w:color w:val="76787A"/>
        </w:rPr>
        <w:t xml:space="preserve">, </w:t>
      </w:r>
      <w:r w:rsidRPr="009F5866">
        <w:rPr>
          <w:rFonts w:ascii="Source Sans Pro" w:eastAsia="Source Sans Pro" w:hAnsi="Source Sans Pro" w:cs="Source Sans Pro"/>
          <w:color w:val="76787A"/>
        </w:rPr>
        <w:t>and blanket warrants are issued for roundups of persons whose identity is not known in advance, notably drug users</w:t>
      </w:r>
      <w:r w:rsidRPr="009F5866">
        <w:rPr>
          <w:rFonts w:ascii="Source Sans Pro" w:eastAsia="Source Sans Pro" w:hAnsi="Source Sans Pro" w:cs="Source Sans Pro"/>
          <w:color w:val="76787A"/>
        </w:rPr>
        <w:t xml:space="preserve"> who are detained and subjected to forced detoxification.</w:t>
      </w:r>
      <w:r w:rsidRPr="009F5866">
        <w:rPr>
          <w:rFonts w:ascii="Source Sans Pro" w:eastAsia="Source Sans Pro" w:hAnsi="Source Sans Pro" w:cs="Source Sans Pro"/>
          <w:color w:val="76787A"/>
          <w:vertAlign w:val="superscript"/>
        </w:rPr>
        <w:footnoteReference w:id="15"/>
      </w:r>
      <w:r w:rsidRPr="009F5866">
        <w:rPr>
          <w:rFonts w:ascii="Source Sans Pro" w:eastAsia="Source Sans Pro" w:hAnsi="Source Sans Pro" w:cs="Source Sans Pro"/>
          <w:color w:val="76787A"/>
        </w:rPr>
        <w:t xml:space="preserve">  </w:t>
      </w:r>
    </w:p>
    <w:p w14:paraId="6BEDC079" w14:textId="77777777" w:rsidR="00840BE4" w:rsidRPr="009F5866" w:rsidRDefault="00FC1860">
      <w:pPr>
        <w:spacing w:after="200"/>
        <w:ind w:right="9"/>
        <w:jc w:val="both"/>
        <w:rPr>
          <w:rFonts w:ascii="Source Sans Pro" w:eastAsia="Source Sans Pro" w:hAnsi="Source Sans Pro" w:cs="Source Sans Pro"/>
          <w:color w:val="F3765A"/>
          <w:u w:val="single"/>
        </w:rPr>
      </w:pPr>
      <w:r w:rsidRPr="009F5866">
        <w:rPr>
          <w:rFonts w:ascii="Source Sans Pro" w:eastAsia="Source Sans Pro" w:hAnsi="Source Sans Pro" w:cs="Source Sans Pro"/>
          <w:color w:val="F3765A"/>
          <w:u w:val="single"/>
        </w:rPr>
        <w:t>Suggested questions</w:t>
      </w:r>
    </w:p>
    <w:p w14:paraId="1AFDD679" w14:textId="77777777" w:rsidR="00840BE4" w:rsidRPr="009F5866" w:rsidRDefault="00FC1860">
      <w:pPr>
        <w:numPr>
          <w:ilvl w:val="0"/>
          <w:numId w:val="11"/>
        </w:numPr>
        <w:pBdr>
          <w:top w:val="nil"/>
          <w:left w:val="nil"/>
          <w:bottom w:val="nil"/>
          <w:right w:val="nil"/>
          <w:between w:val="nil"/>
        </w:pBdr>
        <w:spacing w:after="200"/>
        <w:ind w:left="371" w:right="9"/>
        <w:jc w:val="both"/>
        <w:rPr>
          <w:color w:val="F3765A"/>
        </w:rPr>
      </w:pPr>
      <w:r w:rsidRPr="009F5866">
        <w:rPr>
          <w:rFonts w:ascii="Source Sans Pro" w:eastAsia="Source Sans Pro" w:hAnsi="Source Sans Pro" w:cs="Source Sans Pro"/>
          <w:i/>
          <w:color w:val="F3765A"/>
        </w:rPr>
        <w:t>Please provide information about steps taken to ensure that Art. 181 and Art. 46 of the new Code of Criminal Procedure are systematically enforced, and provide information about sanctions taken against officers failing to respect these provisions and remed</w:t>
      </w:r>
      <w:r w:rsidRPr="009F5866">
        <w:rPr>
          <w:rFonts w:ascii="Source Sans Pro" w:eastAsia="Source Sans Pro" w:hAnsi="Source Sans Pro" w:cs="Source Sans Pro"/>
          <w:i/>
          <w:color w:val="F3765A"/>
        </w:rPr>
        <w:t xml:space="preserve">ies </w:t>
      </w:r>
    </w:p>
    <w:p w14:paraId="1719A4D2" w14:textId="77777777" w:rsidR="00840BE4" w:rsidRPr="009F5866" w:rsidRDefault="00FC1860">
      <w:pPr>
        <w:numPr>
          <w:ilvl w:val="0"/>
          <w:numId w:val="11"/>
        </w:numPr>
        <w:pBdr>
          <w:top w:val="nil"/>
          <w:left w:val="nil"/>
          <w:bottom w:val="nil"/>
          <w:right w:val="nil"/>
          <w:between w:val="nil"/>
        </w:pBdr>
        <w:spacing w:after="200"/>
        <w:ind w:left="371" w:right="9"/>
        <w:jc w:val="both"/>
        <w:rPr>
          <w:color w:val="F3765A"/>
        </w:rPr>
      </w:pPr>
      <w:proofErr w:type="gramStart"/>
      <w:r w:rsidRPr="009F5866">
        <w:rPr>
          <w:rFonts w:ascii="Source Sans Pro" w:eastAsia="Source Sans Pro" w:hAnsi="Source Sans Pro" w:cs="Source Sans Pro"/>
          <w:i/>
          <w:color w:val="F3765A"/>
        </w:rPr>
        <w:t>In light of</w:t>
      </w:r>
      <w:proofErr w:type="gramEnd"/>
      <w:r w:rsidRPr="009F5866">
        <w:rPr>
          <w:rFonts w:ascii="Source Sans Pro" w:eastAsia="Source Sans Pro" w:hAnsi="Source Sans Pro" w:cs="Source Sans Pro"/>
          <w:i/>
          <w:color w:val="F3765A"/>
        </w:rPr>
        <w:t xml:space="preserve"> the previous concluding observations (para. 17), please provide information as to whether the state party has conducted a review of persons in detention </w:t>
      </w:r>
      <w:proofErr w:type="gramStart"/>
      <w:r w:rsidRPr="009F5866">
        <w:rPr>
          <w:rFonts w:ascii="Source Sans Pro" w:eastAsia="Source Sans Pro" w:hAnsi="Source Sans Pro" w:cs="Source Sans Pro"/>
          <w:i/>
          <w:color w:val="F3765A"/>
        </w:rPr>
        <w:t>in order to</w:t>
      </w:r>
      <w:proofErr w:type="gramEnd"/>
      <w:r w:rsidRPr="009F5866">
        <w:rPr>
          <w:rFonts w:ascii="Source Sans Pro" w:eastAsia="Source Sans Pro" w:hAnsi="Source Sans Pro" w:cs="Source Sans Pro"/>
          <w:i/>
          <w:color w:val="F3765A"/>
        </w:rPr>
        <w:t xml:space="preserve"> release detainees held on the basis of general and blanket arrest warrants</w:t>
      </w:r>
      <w:r w:rsidRPr="009F5866">
        <w:rPr>
          <w:rFonts w:ascii="Source Sans Pro" w:eastAsia="Source Sans Pro" w:hAnsi="Source Sans Pro" w:cs="Source Sans Pro"/>
          <w:i/>
          <w:color w:val="F3765A"/>
        </w:rPr>
        <w:t>, in the absence of evidence</w:t>
      </w:r>
    </w:p>
    <w:p w14:paraId="4DD4BCFE" w14:textId="77777777" w:rsidR="00840BE4" w:rsidRDefault="00840BE4">
      <w:pPr>
        <w:pBdr>
          <w:top w:val="nil"/>
          <w:left w:val="nil"/>
          <w:bottom w:val="nil"/>
          <w:right w:val="nil"/>
          <w:between w:val="nil"/>
        </w:pBdr>
        <w:spacing w:after="200"/>
        <w:ind w:left="720"/>
        <w:jc w:val="both"/>
        <w:rPr>
          <w:rFonts w:ascii="Source Sans Pro" w:eastAsia="Source Sans Pro" w:hAnsi="Source Sans Pro" w:cs="Source Sans Pro"/>
          <w:i/>
          <w:color w:val="76787A"/>
          <w:sz w:val="20"/>
          <w:szCs w:val="20"/>
        </w:rPr>
      </w:pPr>
    </w:p>
    <w:p w14:paraId="756338A8" w14:textId="77777777" w:rsidR="00840BE4" w:rsidRPr="009F5866" w:rsidRDefault="00FC1860">
      <w:pPr>
        <w:spacing w:before="240" w:after="200"/>
        <w:jc w:val="both"/>
        <w:rPr>
          <w:rFonts w:ascii="Source Sans Pro" w:eastAsia="Source Sans Pro" w:hAnsi="Source Sans Pro" w:cs="Source Sans Pro"/>
          <w:color w:val="F3765A"/>
          <w:sz w:val="28"/>
          <w:szCs w:val="28"/>
        </w:rPr>
      </w:pPr>
      <w:r w:rsidRPr="009F5866">
        <w:rPr>
          <w:rFonts w:ascii="Source Sans Pro" w:eastAsia="Source Sans Pro" w:hAnsi="Source Sans Pro" w:cs="Source Sans Pro"/>
          <w:b/>
          <w:color w:val="F3765A"/>
          <w:sz w:val="28"/>
          <w:szCs w:val="28"/>
        </w:rPr>
        <w:t>B) Pretrial detention: access to a lawyer and incommunicado detention</w:t>
      </w:r>
    </w:p>
    <w:p w14:paraId="7A8183CF" w14:textId="77777777" w:rsidR="00840BE4" w:rsidRDefault="00FC1860">
      <w:pPr>
        <w:numPr>
          <w:ilvl w:val="0"/>
          <w:numId w:val="4"/>
        </w:numPr>
        <w:pBdr>
          <w:top w:val="nil"/>
          <w:left w:val="nil"/>
          <w:bottom w:val="nil"/>
          <w:right w:val="nil"/>
          <w:between w:val="nil"/>
        </w:pBdr>
        <w:spacing w:before="240" w:after="200"/>
        <w:ind w:left="360"/>
        <w:jc w:val="both"/>
        <w:rPr>
          <w:rFonts w:ascii="Source Sans Pro" w:eastAsia="Source Sans Pro" w:hAnsi="Source Sans Pro" w:cs="Source Sans Pro"/>
          <w:color w:val="76787A"/>
        </w:rPr>
      </w:pPr>
      <w:r>
        <w:rPr>
          <w:rFonts w:ascii="Source Sans Pro" w:eastAsia="Source Sans Pro" w:hAnsi="Source Sans Pro" w:cs="Source Sans Pro"/>
          <w:color w:val="76787A"/>
        </w:rPr>
        <w:t xml:space="preserve">In 2011, the Committee recommended that Iran take all necessary measures to ensure that pretrial detention is not excessively long in law and in </w:t>
      </w:r>
      <w:r>
        <w:rPr>
          <w:rFonts w:ascii="Source Sans Pro" w:eastAsia="Source Sans Pro" w:hAnsi="Source Sans Pro" w:cs="Source Sans Pro"/>
          <w:color w:val="76787A"/>
        </w:rPr>
        <w:t>practice, particularly through independent judicial supervision and prompt access to lawyers, and that Iran take immediate steps to eliminate incommunicado detention, taking due care to ensure compliance in practice.</w:t>
      </w:r>
      <w:r>
        <w:rPr>
          <w:rFonts w:ascii="Source Sans Pro" w:eastAsia="Source Sans Pro" w:hAnsi="Source Sans Pro" w:cs="Source Sans Pro"/>
          <w:color w:val="76787A"/>
          <w:vertAlign w:val="superscript"/>
        </w:rPr>
        <w:footnoteReference w:id="16"/>
      </w:r>
    </w:p>
    <w:p w14:paraId="55AA82ED" w14:textId="77777777" w:rsidR="00840BE4"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Pr>
          <w:rFonts w:ascii="Source Sans Pro" w:eastAsia="Source Sans Pro" w:hAnsi="Source Sans Pro" w:cs="Source Sans Pro"/>
          <w:color w:val="76787A"/>
        </w:rPr>
        <w:lastRenderedPageBreak/>
        <w:t xml:space="preserve">Article 3 of the new Code of </w:t>
      </w:r>
      <w:r>
        <w:rPr>
          <w:rFonts w:ascii="Source Sans Pro" w:eastAsia="Source Sans Pro" w:hAnsi="Source Sans Pro" w:cs="Source Sans Pro"/>
          <w:color w:val="76787A"/>
        </w:rPr>
        <w:t>Criminal Procedure (CCP), revised in 2015, obligates judicial authorities to act “in the shortest possible period of time” to adjudicate charges and to refrain from acts which would prolong or disrupt the legal process.</w:t>
      </w:r>
      <w:r>
        <w:rPr>
          <w:rFonts w:ascii="Source Sans Pro" w:eastAsia="Source Sans Pro" w:hAnsi="Source Sans Pro" w:cs="Source Sans Pro"/>
          <w:color w:val="76787A"/>
          <w:vertAlign w:val="superscript"/>
        </w:rPr>
        <w:footnoteReference w:id="17"/>
      </w:r>
      <w:r>
        <w:rPr>
          <w:rFonts w:ascii="Source Sans Pro" w:eastAsia="Source Sans Pro" w:hAnsi="Source Sans Pro" w:cs="Source Sans Pro"/>
          <w:color w:val="76787A"/>
        </w:rPr>
        <w:t xml:space="preserve"> </w:t>
      </w:r>
    </w:p>
    <w:p w14:paraId="096D9924" w14:textId="77777777" w:rsidR="00840BE4"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rPr>
      </w:pPr>
      <w:proofErr w:type="gramStart"/>
      <w:r>
        <w:rPr>
          <w:rFonts w:ascii="Source Sans Pro" w:eastAsia="Source Sans Pro" w:hAnsi="Source Sans Pro" w:cs="Source Sans Pro"/>
          <w:color w:val="76787A"/>
        </w:rPr>
        <w:t>With regard to</w:t>
      </w:r>
      <w:proofErr w:type="gramEnd"/>
      <w:r>
        <w:rPr>
          <w:rFonts w:ascii="Source Sans Pro" w:eastAsia="Source Sans Pro" w:hAnsi="Source Sans Pro" w:cs="Source Sans Pro"/>
          <w:color w:val="76787A"/>
        </w:rPr>
        <w:t xml:space="preserve"> incommunicado dete</w:t>
      </w:r>
      <w:r>
        <w:rPr>
          <w:rFonts w:ascii="Source Sans Pro" w:eastAsia="Source Sans Pro" w:hAnsi="Source Sans Pro" w:cs="Source Sans Pro"/>
          <w:color w:val="76787A"/>
        </w:rPr>
        <w:t>ntions, Article 49 of the CCP specifies that information pertaining to arrests and arrestees should be communicated to the local Prosecutor’s Office within one hour; Prosecutor’s Offices are obligated to gather and transmit this information on a daily basi</w:t>
      </w:r>
      <w:r>
        <w:rPr>
          <w:rFonts w:ascii="Source Sans Pro" w:eastAsia="Source Sans Pro" w:hAnsi="Source Sans Pro" w:cs="Source Sans Pro"/>
          <w:color w:val="76787A"/>
        </w:rPr>
        <w:t>s to provincial Ministry of Justice authorities. The parents, spouse, children, and brothers of sisters of arrested persons are entitled to receive such information from these authorities: Article 49 provides that judicial officials are obligated to answer</w:t>
      </w:r>
      <w:r>
        <w:rPr>
          <w:rFonts w:ascii="Source Sans Pro" w:eastAsia="Source Sans Pro" w:hAnsi="Source Sans Pro" w:cs="Source Sans Pro"/>
          <w:color w:val="76787A"/>
        </w:rPr>
        <w:t xml:space="preserve"> questions from family members about the whereabout of their loved ones in detention providing it does not “conflict with social or familial respectability.”</w:t>
      </w:r>
    </w:p>
    <w:p w14:paraId="4C98A1CA" w14:textId="77777777" w:rsidR="00840BE4"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Pr>
          <w:rFonts w:ascii="Source Sans Pro" w:eastAsia="Source Sans Pro" w:hAnsi="Source Sans Pro" w:cs="Source Sans Pro"/>
          <w:color w:val="76787A"/>
        </w:rPr>
        <w:t>Article 50 of the CCP provides for arrested persons a right to inform family or other known person</w:t>
      </w:r>
      <w:r>
        <w:rPr>
          <w:rFonts w:ascii="Source Sans Pro" w:eastAsia="Source Sans Pro" w:hAnsi="Source Sans Pro" w:cs="Source Sans Pro"/>
          <w:color w:val="76787A"/>
        </w:rPr>
        <w:t xml:space="preserve">s of their arrest by telephone or any other possible means, and obligates officers to </w:t>
      </w:r>
      <w:proofErr w:type="gramStart"/>
      <w:r>
        <w:rPr>
          <w:rFonts w:ascii="Source Sans Pro" w:eastAsia="Source Sans Pro" w:hAnsi="Source Sans Pro" w:cs="Source Sans Pro"/>
          <w:color w:val="76787A"/>
        </w:rPr>
        <w:t>provide assistance</w:t>
      </w:r>
      <w:proofErr w:type="gramEnd"/>
      <w:r>
        <w:rPr>
          <w:rFonts w:ascii="Source Sans Pro" w:eastAsia="Source Sans Pro" w:hAnsi="Source Sans Pro" w:cs="Source Sans Pro"/>
          <w:color w:val="76787A"/>
        </w:rPr>
        <w:t xml:space="preserve"> toward this end, unless those officers deem it “imperative” that the arrested person be denied that right, in which case they are bound to report to a </w:t>
      </w:r>
      <w:r>
        <w:rPr>
          <w:rFonts w:ascii="Source Sans Pro" w:eastAsia="Source Sans Pro" w:hAnsi="Source Sans Pro" w:cs="Source Sans Pro"/>
          <w:color w:val="76787A"/>
        </w:rPr>
        <w:t xml:space="preserve">judicial authority and petition for an order. </w:t>
      </w:r>
    </w:p>
    <w:p w14:paraId="1683A691" w14:textId="77777777" w:rsidR="00840BE4" w:rsidRPr="009F5866"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808080" w:themeColor="background1" w:themeShade="80"/>
        </w:rPr>
      </w:pPr>
      <w:r w:rsidRPr="009F5866">
        <w:rPr>
          <w:rFonts w:ascii="Source Sans Pro" w:eastAsia="Source Sans Pro" w:hAnsi="Source Sans Pro" w:cs="Source Sans Pro"/>
          <w:color w:val="808080" w:themeColor="background1" w:themeShade="80"/>
        </w:rPr>
        <w:t>In response to the Committee's recommendations, Iran repeated the existing legal provisions (referred to in the preceding paragraphs), stating that "deprivation of the right to a lawyer or failure to declare t</w:t>
      </w:r>
      <w:r w:rsidRPr="009F5866">
        <w:rPr>
          <w:rFonts w:ascii="Source Sans Pro" w:eastAsia="Source Sans Pro" w:hAnsi="Source Sans Pro" w:cs="Source Sans Pro"/>
          <w:color w:val="808080" w:themeColor="background1" w:themeShade="80"/>
        </w:rPr>
        <w:t>his right to the accused will result in disciplinary action against the judicial authority." However, no information has been provided on implementing this provision or dealing with authorities violating this right.</w:t>
      </w:r>
      <w:r w:rsidRPr="009F5866">
        <w:rPr>
          <w:rFonts w:ascii="Source Sans Pro" w:eastAsia="Source Sans Pro" w:hAnsi="Source Sans Pro" w:cs="Source Sans Pro"/>
          <w:color w:val="808080" w:themeColor="background1" w:themeShade="80"/>
          <w:vertAlign w:val="superscript"/>
        </w:rPr>
        <w:footnoteReference w:id="18"/>
      </w:r>
    </w:p>
    <w:p w14:paraId="5399B688" w14:textId="77777777" w:rsidR="00840BE4"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Pr>
          <w:rFonts w:ascii="Source Sans Pro" w:eastAsia="Source Sans Pro" w:hAnsi="Source Sans Pro" w:cs="Source Sans Pro"/>
          <w:color w:val="76787A"/>
        </w:rPr>
        <w:t xml:space="preserve">In practice however, arrested persons </w:t>
      </w:r>
      <w:r>
        <w:rPr>
          <w:rFonts w:ascii="Source Sans Pro" w:eastAsia="Source Sans Pro" w:hAnsi="Source Sans Pro" w:cs="Source Sans Pro"/>
          <w:color w:val="76787A"/>
        </w:rPr>
        <w:t>are routinely subjected to lengthy detentions without trial, a situation compounded by the denial of access to lawyers as well as denial of communication with family members. Family members are also routinely denied information about the whereabouts of arr</w:t>
      </w:r>
      <w:r>
        <w:rPr>
          <w:rFonts w:ascii="Source Sans Pro" w:eastAsia="Source Sans Pro" w:hAnsi="Source Sans Pro" w:cs="Source Sans Pro"/>
          <w:color w:val="76787A"/>
        </w:rPr>
        <w:t xml:space="preserve">ested loved ones. </w:t>
      </w:r>
    </w:p>
    <w:p w14:paraId="4AFC5F8A" w14:textId="77777777" w:rsidR="00840BE4" w:rsidRPr="009F5866"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sidRPr="009F5866">
        <w:rPr>
          <w:rFonts w:ascii="Source Sans Pro" w:eastAsia="Source Sans Pro" w:hAnsi="Source Sans Pro" w:cs="Source Sans Pro"/>
          <w:color w:val="76787A"/>
        </w:rPr>
        <w:t>The following examples</w:t>
      </w:r>
      <w:r w:rsidRPr="009F5866">
        <w:rPr>
          <w:rFonts w:ascii="Source Sans Pro" w:eastAsia="Source Sans Pro" w:hAnsi="Source Sans Pro" w:cs="Source Sans Pro"/>
          <w:color w:val="76787A"/>
        </w:rPr>
        <w:t xml:space="preserve"> </w:t>
      </w:r>
      <w:r w:rsidRPr="009F5866">
        <w:rPr>
          <w:rFonts w:ascii="Source Sans Pro" w:eastAsia="Source Sans Pro" w:hAnsi="Source Sans Pro" w:cs="Source Sans Pro"/>
          <w:color w:val="76787A"/>
        </w:rPr>
        <w:t>are illustrative of these patterns:</w:t>
      </w:r>
    </w:p>
    <w:p w14:paraId="4EEA0CB2" w14:textId="77777777" w:rsidR="00840BE4" w:rsidRDefault="00FC1860">
      <w:pPr>
        <w:numPr>
          <w:ilvl w:val="0"/>
          <w:numId w:val="7"/>
        </w:numPr>
        <w:pBdr>
          <w:top w:val="nil"/>
          <w:left w:val="nil"/>
          <w:bottom w:val="nil"/>
          <w:right w:val="nil"/>
          <w:between w:val="nil"/>
        </w:pBdr>
        <w:spacing w:after="200"/>
        <w:ind w:left="1080"/>
        <w:jc w:val="both"/>
        <w:rPr>
          <w:rFonts w:ascii="Source Sans Pro" w:eastAsia="Source Sans Pro" w:hAnsi="Source Sans Pro" w:cs="Source Sans Pro"/>
          <w:color w:val="76787A"/>
          <w:sz w:val="18"/>
          <w:szCs w:val="18"/>
        </w:rPr>
      </w:pPr>
      <w:proofErr w:type="spellStart"/>
      <w:r>
        <w:rPr>
          <w:rFonts w:ascii="Source Sans Pro" w:eastAsia="Source Sans Pro" w:hAnsi="Source Sans Pro" w:cs="Source Sans Pro"/>
          <w:b/>
          <w:color w:val="76787A"/>
          <w:sz w:val="18"/>
          <w:szCs w:val="18"/>
        </w:rPr>
        <w:t>Fardin</w:t>
      </w:r>
      <w:proofErr w:type="spellEnd"/>
      <w:r>
        <w:rPr>
          <w:rFonts w:ascii="Source Sans Pro" w:eastAsia="Source Sans Pro" w:hAnsi="Source Sans Pro" w:cs="Source Sans Pro"/>
          <w:b/>
          <w:color w:val="76787A"/>
          <w:sz w:val="18"/>
          <w:szCs w:val="18"/>
        </w:rPr>
        <w:t xml:space="preserve"> Hosseini</w:t>
      </w:r>
      <w:r>
        <w:rPr>
          <w:rFonts w:ascii="Source Sans Pro" w:eastAsia="Source Sans Pro" w:hAnsi="Source Sans Pro" w:cs="Source Sans Pro"/>
          <w:color w:val="76787A"/>
          <w:sz w:val="18"/>
          <w:szCs w:val="18"/>
        </w:rPr>
        <w:t xml:space="preserve"> (executed January 2016), a member of the Ahl-e </w:t>
      </w:r>
      <w:proofErr w:type="spellStart"/>
      <w:r>
        <w:rPr>
          <w:rFonts w:ascii="Source Sans Pro" w:eastAsia="Source Sans Pro" w:hAnsi="Source Sans Pro" w:cs="Source Sans Pro"/>
          <w:color w:val="76787A"/>
          <w:sz w:val="18"/>
          <w:szCs w:val="18"/>
        </w:rPr>
        <w:t>Haq</w:t>
      </w:r>
      <w:proofErr w:type="spellEnd"/>
      <w:r>
        <w:rPr>
          <w:rFonts w:ascii="Source Sans Pro" w:eastAsia="Source Sans Pro" w:hAnsi="Source Sans Pro" w:cs="Source Sans Pro"/>
          <w:color w:val="76787A"/>
          <w:sz w:val="18"/>
          <w:szCs w:val="18"/>
        </w:rPr>
        <w:t xml:space="preserve"> religious minority, was arrested in the late fall of 2009 and shuttled between various detention facilities, where he was denied contact with family members or the opportunity for conditional release.</w:t>
      </w:r>
      <w:r>
        <w:rPr>
          <w:rFonts w:ascii="Source Sans Pro" w:eastAsia="Source Sans Pro" w:hAnsi="Source Sans Pro" w:cs="Source Sans Pro"/>
          <w:color w:val="76787A"/>
          <w:vertAlign w:val="superscript"/>
        </w:rPr>
        <w:footnoteReference w:id="19"/>
      </w:r>
      <w:r>
        <w:rPr>
          <w:rFonts w:ascii="Source Sans Pro" w:eastAsia="Source Sans Pro" w:hAnsi="Source Sans Pro" w:cs="Source Sans Pro"/>
          <w:color w:val="76787A"/>
          <w:sz w:val="18"/>
          <w:szCs w:val="18"/>
        </w:rPr>
        <w:t xml:space="preserve"> </w:t>
      </w:r>
    </w:p>
    <w:p w14:paraId="03F5E129" w14:textId="77777777" w:rsidR="00840BE4" w:rsidRDefault="00FC1860">
      <w:pPr>
        <w:numPr>
          <w:ilvl w:val="0"/>
          <w:numId w:val="7"/>
        </w:numPr>
        <w:pBdr>
          <w:top w:val="nil"/>
          <w:left w:val="nil"/>
          <w:bottom w:val="nil"/>
          <w:right w:val="nil"/>
          <w:between w:val="nil"/>
        </w:pBdr>
        <w:spacing w:after="200"/>
        <w:ind w:left="1080" w:right="9"/>
        <w:jc w:val="both"/>
        <w:rPr>
          <w:rFonts w:ascii="Source Sans Pro" w:eastAsia="Source Sans Pro" w:hAnsi="Source Sans Pro" w:cs="Source Sans Pro"/>
          <w:color w:val="76787A"/>
          <w:sz w:val="18"/>
          <w:szCs w:val="18"/>
        </w:rPr>
      </w:pPr>
      <w:r>
        <w:rPr>
          <w:rFonts w:ascii="Source Sans Pro" w:eastAsia="Source Sans Pro" w:hAnsi="Source Sans Pro" w:cs="Source Sans Pro"/>
          <w:b/>
          <w:color w:val="76787A"/>
          <w:sz w:val="18"/>
          <w:szCs w:val="18"/>
        </w:rPr>
        <w:lastRenderedPageBreak/>
        <w:t xml:space="preserve">Ahmad </w:t>
      </w:r>
      <w:proofErr w:type="spellStart"/>
      <w:r>
        <w:rPr>
          <w:rFonts w:ascii="Source Sans Pro" w:eastAsia="Source Sans Pro" w:hAnsi="Source Sans Pro" w:cs="Source Sans Pro"/>
          <w:b/>
          <w:color w:val="76787A"/>
          <w:sz w:val="18"/>
          <w:szCs w:val="18"/>
        </w:rPr>
        <w:t>Nasiri</w:t>
      </w:r>
      <w:proofErr w:type="spellEnd"/>
      <w:r>
        <w:rPr>
          <w:rFonts w:ascii="Source Sans Pro" w:eastAsia="Source Sans Pro" w:hAnsi="Source Sans Pro" w:cs="Source Sans Pro"/>
          <w:color w:val="76787A"/>
          <w:sz w:val="18"/>
          <w:szCs w:val="18"/>
        </w:rPr>
        <w:t xml:space="preserve"> (executed August 2016 on a conviction </w:t>
      </w:r>
      <w:r>
        <w:rPr>
          <w:rFonts w:ascii="Source Sans Pro" w:eastAsia="Source Sans Pro" w:hAnsi="Source Sans Pro" w:cs="Source Sans Pro"/>
          <w:color w:val="76787A"/>
          <w:sz w:val="18"/>
          <w:szCs w:val="18"/>
        </w:rPr>
        <w:t>of “war against God” and membership in an anti-regime Guerilla group) was arrested in April 2011 and denied contact with his family for 18 days after arrest. He did not receive a trial at Branch 28 of the Revolutionary Court of Tehran until July-August 201</w:t>
      </w:r>
      <w:r>
        <w:rPr>
          <w:rFonts w:ascii="Source Sans Pro" w:eastAsia="Source Sans Pro" w:hAnsi="Source Sans Pro" w:cs="Source Sans Pro"/>
          <w:color w:val="76787A"/>
          <w:sz w:val="18"/>
          <w:szCs w:val="18"/>
        </w:rPr>
        <w:t xml:space="preserve">2. </w:t>
      </w:r>
      <w:r>
        <w:rPr>
          <w:rFonts w:ascii="Source Sans Pro" w:eastAsia="Source Sans Pro" w:hAnsi="Source Sans Pro" w:cs="Source Sans Pro"/>
          <w:color w:val="76787A"/>
          <w:vertAlign w:val="superscript"/>
        </w:rPr>
        <w:footnoteReference w:id="20"/>
      </w:r>
      <w:r>
        <w:rPr>
          <w:rFonts w:ascii="Source Sans Pro" w:eastAsia="Source Sans Pro" w:hAnsi="Source Sans Pro" w:cs="Source Sans Pro"/>
          <w:color w:val="76787A"/>
          <w:sz w:val="18"/>
          <w:szCs w:val="18"/>
        </w:rPr>
        <w:t xml:space="preserve"> </w:t>
      </w:r>
    </w:p>
    <w:p w14:paraId="0ACB82DE" w14:textId="77777777" w:rsidR="00840BE4" w:rsidRDefault="00FC1860">
      <w:pPr>
        <w:numPr>
          <w:ilvl w:val="0"/>
          <w:numId w:val="7"/>
        </w:numPr>
        <w:pBdr>
          <w:top w:val="nil"/>
          <w:left w:val="nil"/>
          <w:bottom w:val="nil"/>
          <w:right w:val="nil"/>
          <w:between w:val="nil"/>
        </w:pBdr>
        <w:spacing w:after="200"/>
        <w:ind w:left="1080"/>
        <w:jc w:val="both"/>
        <w:rPr>
          <w:rFonts w:ascii="Source Sans Pro" w:eastAsia="Source Sans Pro" w:hAnsi="Source Sans Pro" w:cs="Source Sans Pro"/>
          <w:color w:val="76787A"/>
          <w:sz w:val="18"/>
          <w:szCs w:val="18"/>
        </w:rPr>
      </w:pPr>
      <w:r>
        <w:rPr>
          <w:rFonts w:ascii="Source Sans Pro" w:eastAsia="Source Sans Pro" w:hAnsi="Source Sans Pro" w:cs="Source Sans Pro"/>
          <w:color w:val="76787A"/>
          <w:sz w:val="18"/>
          <w:szCs w:val="18"/>
        </w:rPr>
        <w:t xml:space="preserve">In a May 12, </w:t>
      </w:r>
      <w:proofErr w:type="gramStart"/>
      <w:r>
        <w:rPr>
          <w:rFonts w:ascii="Source Sans Pro" w:eastAsia="Source Sans Pro" w:hAnsi="Source Sans Pro" w:cs="Source Sans Pro"/>
          <w:color w:val="76787A"/>
          <w:sz w:val="18"/>
          <w:szCs w:val="18"/>
        </w:rPr>
        <w:t>2019</w:t>
      </w:r>
      <w:proofErr w:type="gramEnd"/>
      <w:r>
        <w:rPr>
          <w:rFonts w:ascii="Source Sans Pro" w:eastAsia="Source Sans Pro" w:hAnsi="Source Sans Pro" w:cs="Source Sans Pro"/>
          <w:color w:val="76787A"/>
          <w:sz w:val="18"/>
          <w:szCs w:val="18"/>
        </w:rPr>
        <w:t xml:space="preserve"> letter to Judiciary Head Ebrahim </w:t>
      </w:r>
      <w:proofErr w:type="spellStart"/>
      <w:r>
        <w:rPr>
          <w:rFonts w:ascii="Source Sans Pro" w:eastAsia="Source Sans Pro" w:hAnsi="Source Sans Pro" w:cs="Source Sans Pro"/>
          <w:color w:val="76787A"/>
          <w:sz w:val="18"/>
          <w:szCs w:val="18"/>
        </w:rPr>
        <w:t>Ra’isi</w:t>
      </w:r>
      <w:proofErr w:type="spellEnd"/>
      <w:r>
        <w:rPr>
          <w:rFonts w:ascii="Source Sans Pro" w:eastAsia="Source Sans Pro" w:hAnsi="Source Sans Pro" w:cs="Source Sans Pro"/>
          <w:color w:val="76787A"/>
          <w:sz w:val="18"/>
          <w:szCs w:val="18"/>
        </w:rPr>
        <w:t xml:space="preserve">, a </w:t>
      </w:r>
      <w:r>
        <w:rPr>
          <w:rFonts w:ascii="Source Sans Pro" w:eastAsia="Source Sans Pro" w:hAnsi="Source Sans Pro" w:cs="Source Sans Pro"/>
          <w:b/>
          <w:color w:val="76787A"/>
          <w:sz w:val="18"/>
          <w:szCs w:val="18"/>
        </w:rPr>
        <w:t>group of inmates at Zahedan Prison</w:t>
      </w:r>
      <w:r>
        <w:rPr>
          <w:rFonts w:ascii="Source Sans Pro" w:eastAsia="Source Sans Pro" w:hAnsi="Source Sans Pro" w:cs="Source Sans Pro"/>
          <w:color w:val="76787A"/>
          <w:sz w:val="18"/>
          <w:szCs w:val="18"/>
        </w:rPr>
        <w:t xml:space="preserve">, </w:t>
      </w:r>
      <w:proofErr w:type="spellStart"/>
      <w:r>
        <w:rPr>
          <w:rFonts w:ascii="Source Sans Pro" w:eastAsia="Source Sans Pro" w:hAnsi="Source Sans Pro" w:cs="Source Sans Pro"/>
          <w:color w:val="76787A"/>
          <w:sz w:val="18"/>
          <w:szCs w:val="18"/>
        </w:rPr>
        <w:t>Sistan</w:t>
      </w:r>
      <w:proofErr w:type="spellEnd"/>
      <w:r>
        <w:rPr>
          <w:rFonts w:ascii="Source Sans Pro" w:eastAsia="Source Sans Pro" w:hAnsi="Source Sans Pro" w:cs="Source Sans Pro"/>
          <w:color w:val="76787A"/>
          <w:sz w:val="18"/>
          <w:szCs w:val="18"/>
        </w:rPr>
        <w:t xml:space="preserve"> and Baluchistan province described legal limbo that dragged on for years as cases were shuffled between different judges and hearings were repeat</w:t>
      </w:r>
      <w:r>
        <w:rPr>
          <w:rFonts w:ascii="Source Sans Pro" w:eastAsia="Source Sans Pro" w:hAnsi="Source Sans Pro" w:cs="Source Sans Pro"/>
          <w:color w:val="76787A"/>
          <w:sz w:val="18"/>
          <w:szCs w:val="18"/>
        </w:rPr>
        <w:t xml:space="preserve">edly postponed. Judges in Zahedan would take a year to familiarize themselves with cases, and sessions would be scheduled more than half a year later. Branches 101 and 102 of the Zahedan Revolutionary Court have the heaviest burdens, trying some 500 cases </w:t>
      </w:r>
      <w:r>
        <w:rPr>
          <w:rFonts w:ascii="Source Sans Pro" w:eastAsia="Source Sans Pro" w:hAnsi="Source Sans Pro" w:cs="Source Sans Pro"/>
          <w:color w:val="76787A"/>
          <w:sz w:val="18"/>
          <w:szCs w:val="18"/>
        </w:rPr>
        <w:t>per year. The prisoners mention a young man faced with murder charges who had entered his fifth year of detention without legal resolution as his case was transferred between branches. Eight prisoners facing security charges had not been tried after four a</w:t>
      </w:r>
      <w:r>
        <w:rPr>
          <w:rFonts w:ascii="Source Sans Pro" w:eastAsia="Source Sans Pro" w:hAnsi="Source Sans Pro" w:cs="Source Sans Pro"/>
          <w:color w:val="76787A"/>
          <w:sz w:val="18"/>
          <w:szCs w:val="18"/>
        </w:rPr>
        <w:t>nd a half years of detention, though bail had been set in their case. One individual charged with complicity in murder and acting against national security had been detained for six years and granted a hearing only once a year in this time</w:t>
      </w:r>
      <w:r>
        <w:rPr>
          <w:rFonts w:ascii="Source Sans Pro" w:eastAsia="Source Sans Pro" w:hAnsi="Source Sans Pro" w:cs="Source Sans Pro"/>
          <w:color w:val="76787A"/>
          <w:sz w:val="18"/>
          <w:szCs w:val="18"/>
        </w:rPr>
        <w:t>.</w:t>
      </w:r>
      <w:r>
        <w:rPr>
          <w:rFonts w:ascii="Source Sans Pro" w:eastAsia="Source Sans Pro" w:hAnsi="Source Sans Pro" w:cs="Source Sans Pro"/>
          <w:color w:val="76787A"/>
          <w:sz w:val="18"/>
          <w:szCs w:val="18"/>
          <w:vertAlign w:val="superscript"/>
        </w:rPr>
        <w:footnoteReference w:id="21"/>
      </w:r>
    </w:p>
    <w:p w14:paraId="3C682F21" w14:textId="77777777" w:rsidR="00840BE4" w:rsidRDefault="00FC1860">
      <w:pPr>
        <w:numPr>
          <w:ilvl w:val="0"/>
          <w:numId w:val="7"/>
        </w:numPr>
        <w:pBdr>
          <w:top w:val="nil"/>
          <w:left w:val="nil"/>
          <w:bottom w:val="nil"/>
          <w:right w:val="nil"/>
          <w:between w:val="nil"/>
        </w:pBdr>
        <w:spacing w:after="200"/>
        <w:ind w:left="1080"/>
        <w:jc w:val="both"/>
        <w:rPr>
          <w:rFonts w:ascii="Source Sans Pro" w:eastAsia="Source Sans Pro" w:hAnsi="Source Sans Pro" w:cs="Source Sans Pro"/>
          <w:color w:val="76787A"/>
          <w:sz w:val="18"/>
          <w:szCs w:val="18"/>
        </w:rPr>
      </w:pPr>
      <w:r>
        <w:rPr>
          <w:rFonts w:ascii="Source Sans Pro" w:eastAsia="Source Sans Pro" w:hAnsi="Source Sans Pro" w:cs="Source Sans Pro"/>
          <w:b/>
          <w:color w:val="76787A"/>
          <w:sz w:val="18"/>
          <w:szCs w:val="18"/>
        </w:rPr>
        <w:t xml:space="preserve">Ali </w:t>
      </w:r>
      <w:proofErr w:type="spellStart"/>
      <w:r>
        <w:rPr>
          <w:rFonts w:ascii="Source Sans Pro" w:eastAsia="Source Sans Pro" w:hAnsi="Source Sans Pro" w:cs="Source Sans Pro"/>
          <w:b/>
          <w:color w:val="76787A"/>
          <w:sz w:val="18"/>
          <w:szCs w:val="18"/>
        </w:rPr>
        <w:t>Younesi</w:t>
      </w:r>
      <w:proofErr w:type="spellEnd"/>
      <w:r>
        <w:rPr>
          <w:rFonts w:ascii="Source Sans Pro" w:eastAsia="Source Sans Pro" w:hAnsi="Source Sans Pro" w:cs="Source Sans Pro"/>
          <w:b/>
          <w:color w:val="76787A"/>
          <w:sz w:val="18"/>
          <w:szCs w:val="18"/>
        </w:rPr>
        <w:t xml:space="preserve"> </w:t>
      </w:r>
      <w:r>
        <w:rPr>
          <w:rFonts w:ascii="Source Sans Pro" w:eastAsia="Source Sans Pro" w:hAnsi="Source Sans Pro" w:cs="Source Sans Pro"/>
          <w:color w:val="76787A"/>
          <w:sz w:val="18"/>
          <w:szCs w:val="18"/>
        </w:rPr>
        <w:t xml:space="preserve">and </w:t>
      </w:r>
      <w:r>
        <w:rPr>
          <w:rFonts w:ascii="Source Sans Pro" w:eastAsia="Source Sans Pro" w:hAnsi="Source Sans Pro" w:cs="Source Sans Pro"/>
          <w:b/>
          <w:color w:val="76787A"/>
          <w:sz w:val="18"/>
          <w:szCs w:val="18"/>
        </w:rPr>
        <w:t>Amir Hossein Moradi</w:t>
      </w:r>
      <w:r>
        <w:rPr>
          <w:rFonts w:ascii="Source Sans Pro" w:eastAsia="Source Sans Pro" w:hAnsi="Source Sans Pro" w:cs="Source Sans Pro"/>
          <w:color w:val="76787A"/>
          <w:sz w:val="18"/>
          <w:szCs w:val="18"/>
        </w:rPr>
        <w:t>, both university students, were subjected to approximately 50 days of solitary confinement, during which they were given no opportunity to contact a lawyer or communicate with family members, after their arrest</w:t>
      </w:r>
      <w:r>
        <w:rPr>
          <w:rFonts w:ascii="Source Sans Pro" w:eastAsia="Source Sans Pro" w:hAnsi="Source Sans Pro" w:cs="Source Sans Pro"/>
          <w:b/>
          <w:color w:val="76787A"/>
          <w:sz w:val="18"/>
          <w:szCs w:val="18"/>
        </w:rPr>
        <w:t xml:space="preserve"> ‌</w:t>
      </w:r>
      <w:r>
        <w:rPr>
          <w:rFonts w:ascii="Source Sans Pro" w:eastAsia="Source Sans Pro" w:hAnsi="Source Sans Pro" w:cs="Source Sans Pro"/>
          <w:color w:val="76787A"/>
          <w:sz w:val="18"/>
          <w:szCs w:val="18"/>
        </w:rPr>
        <w:t xml:space="preserve">on April 10, 2022. </w:t>
      </w:r>
      <w:proofErr w:type="gramStart"/>
      <w:r>
        <w:rPr>
          <w:rFonts w:ascii="Source Sans Pro" w:eastAsia="Source Sans Pro" w:hAnsi="Source Sans Pro" w:cs="Source Sans Pro"/>
          <w:color w:val="76787A"/>
          <w:sz w:val="18"/>
          <w:szCs w:val="18"/>
        </w:rPr>
        <w:t>T</w:t>
      </w:r>
      <w:r>
        <w:rPr>
          <w:rFonts w:ascii="Source Sans Pro" w:eastAsia="Source Sans Pro" w:hAnsi="Source Sans Pro" w:cs="Source Sans Pro"/>
          <w:color w:val="76787A"/>
          <w:sz w:val="18"/>
          <w:szCs w:val="18"/>
        </w:rPr>
        <w:t>he  confessions</w:t>
      </w:r>
      <w:proofErr w:type="gramEnd"/>
      <w:r>
        <w:rPr>
          <w:rFonts w:ascii="Source Sans Pro" w:eastAsia="Source Sans Pro" w:hAnsi="Source Sans Pro" w:cs="Source Sans Pro"/>
          <w:color w:val="76787A"/>
          <w:sz w:val="18"/>
          <w:szCs w:val="18"/>
        </w:rPr>
        <w:t xml:space="preserve"> made under duress in these conditions were used by the Branch 29 Revolutionary Court of Tehran to sentence them to 16 years of prison including “corruption on earth” and “propaganda against the regime.”</w:t>
      </w:r>
      <w:r>
        <w:rPr>
          <w:rFonts w:ascii="Source Sans Pro" w:eastAsia="Source Sans Pro" w:hAnsi="Source Sans Pro" w:cs="Source Sans Pro"/>
          <w:b/>
          <w:color w:val="76787A"/>
          <w:sz w:val="18"/>
          <w:szCs w:val="18"/>
          <w:vertAlign w:val="superscript"/>
        </w:rPr>
        <w:footnoteReference w:id="22"/>
      </w:r>
    </w:p>
    <w:p w14:paraId="03E4CC79" w14:textId="70357B2C" w:rsidR="00840BE4" w:rsidRDefault="00FC1860">
      <w:pPr>
        <w:numPr>
          <w:ilvl w:val="0"/>
          <w:numId w:val="7"/>
        </w:numPr>
        <w:pBdr>
          <w:top w:val="nil"/>
          <w:left w:val="nil"/>
          <w:bottom w:val="nil"/>
          <w:right w:val="nil"/>
          <w:between w:val="nil"/>
        </w:pBdr>
        <w:spacing w:after="200"/>
        <w:ind w:left="1080"/>
        <w:jc w:val="both"/>
        <w:rPr>
          <w:rFonts w:ascii="Source Sans Pro" w:eastAsia="Source Sans Pro" w:hAnsi="Source Sans Pro" w:cs="Source Sans Pro"/>
          <w:color w:val="76787A"/>
          <w:sz w:val="18"/>
          <w:szCs w:val="18"/>
        </w:rPr>
      </w:pPr>
      <w:r>
        <w:rPr>
          <w:rFonts w:ascii="Source Sans Pro" w:eastAsia="Source Sans Pro" w:hAnsi="Source Sans Pro" w:cs="Source Sans Pro"/>
          <w:b/>
          <w:color w:val="76787A"/>
          <w:sz w:val="18"/>
          <w:szCs w:val="18"/>
        </w:rPr>
        <w:t xml:space="preserve">Mohsen Mazloum, </w:t>
      </w:r>
      <w:proofErr w:type="spellStart"/>
      <w:r>
        <w:rPr>
          <w:rFonts w:ascii="Source Sans Pro" w:eastAsia="Source Sans Pro" w:hAnsi="Source Sans Pro" w:cs="Source Sans Pro"/>
          <w:b/>
          <w:color w:val="76787A"/>
          <w:sz w:val="18"/>
          <w:szCs w:val="18"/>
        </w:rPr>
        <w:t>Pejhman</w:t>
      </w:r>
      <w:proofErr w:type="spellEnd"/>
      <w:r>
        <w:rPr>
          <w:rFonts w:ascii="Source Sans Pro" w:eastAsia="Source Sans Pro" w:hAnsi="Source Sans Pro" w:cs="Source Sans Pro"/>
          <w:b/>
          <w:color w:val="76787A"/>
          <w:sz w:val="18"/>
          <w:szCs w:val="18"/>
        </w:rPr>
        <w:t xml:space="preserve"> </w:t>
      </w:r>
      <w:proofErr w:type="spellStart"/>
      <w:r>
        <w:rPr>
          <w:rFonts w:ascii="Source Sans Pro" w:eastAsia="Source Sans Pro" w:hAnsi="Source Sans Pro" w:cs="Source Sans Pro"/>
          <w:b/>
          <w:color w:val="76787A"/>
          <w:sz w:val="18"/>
          <w:szCs w:val="18"/>
        </w:rPr>
        <w:t>Fatehi</w:t>
      </w:r>
      <w:proofErr w:type="spellEnd"/>
      <w:r>
        <w:rPr>
          <w:rFonts w:ascii="Source Sans Pro" w:eastAsia="Source Sans Pro" w:hAnsi="Source Sans Pro" w:cs="Source Sans Pro"/>
          <w:b/>
          <w:color w:val="76787A"/>
          <w:sz w:val="18"/>
          <w:szCs w:val="18"/>
        </w:rPr>
        <w:t>, Moh</w:t>
      </w:r>
      <w:r>
        <w:rPr>
          <w:rFonts w:ascii="Source Sans Pro" w:eastAsia="Source Sans Pro" w:hAnsi="Source Sans Pro" w:cs="Source Sans Pro"/>
          <w:b/>
          <w:color w:val="76787A"/>
          <w:sz w:val="18"/>
          <w:szCs w:val="18"/>
        </w:rPr>
        <w:t xml:space="preserve">ammad </w:t>
      </w:r>
      <w:proofErr w:type="spellStart"/>
      <w:r>
        <w:rPr>
          <w:rFonts w:ascii="Source Sans Pro" w:eastAsia="Source Sans Pro" w:hAnsi="Source Sans Pro" w:cs="Source Sans Pro"/>
          <w:b/>
          <w:color w:val="76787A"/>
          <w:sz w:val="18"/>
          <w:szCs w:val="18"/>
        </w:rPr>
        <w:t>Feramarzi</w:t>
      </w:r>
      <w:proofErr w:type="spellEnd"/>
      <w:r>
        <w:rPr>
          <w:rFonts w:ascii="Source Sans Pro" w:eastAsia="Source Sans Pro" w:hAnsi="Source Sans Pro" w:cs="Source Sans Pro"/>
          <w:b/>
          <w:color w:val="76787A"/>
          <w:sz w:val="18"/>
          <w:szCs w:val="18"/>
        </w:rPr>
        <w:t xml:space="preserve">, and </w:t>
      </w:r>
      <w:proofErr w:type="spellStart"/>
      <w:r>
        <w:rPr>
          <w:rFonts w:ascii="Source Sans Pro" w:eastAsia="Source Sans Pro" w:hAnsi="Source Sans Pro" w:cs="Source Sans Pro"/>
          <w:b/>
          <w:color w:val="76787A"/>
          <w:sz w:val="18"/>
          <w:szCs w:val="18"/>
        </w:rPr>
        <w:t>Vafa</w:t>
      </w:r>
      <w:proofErr w:type="spellEnd"/>
      <w:r>
        <w:rPr>
          <w:rFonts w:ascii="Source Sans Pro" w:eastAsia="Source Sans Pro" w:hAnsi="Source Sans Pro" w:cs="Source Sans Pro"/>
          <w:b/>
          <w:color w:val="76787A"/>
          <w:sz w:val="18"/>
          <w:szCs w:val="18"/>
        </w:rPr>
        <w:t xml:space="preserve"> </w:t>
      </w:r>
      <w:proofErr w:type="spellStart"/>
      <w:r>
        <w:rPr>
          <w:rFonts w:ascii="Source Sans Pro" w:eastAsia="Source Sans Pro" w:hAnsi="Source Sans Pro" w:cs="Source Sans Pro"/>
          <w:b/>
          <w:color w:val="76787A"/>
          <w:sz w:val="18"/>
          <w:szCs w:val="18"/>
        </w:rPr>
        <w:t>Azarbar</w:t>
      </w:r>
      <w:proofErr w:type="spellEnd"/>
      <w:r>
        <w:rPr>
          <w:rFonts w:ascii="Source Sans Pro" w:eastAsia="Source Sans Pro" w:hAnsi="Source Sans Pro" w:cs="Source Sans Pro"/>
          <w:b/>
          <w:color w:val="76787A"/>
          <w:sz w:val="18"/>
          <w:szCs w:val="18"/>
        </w:rPr>
        <w:t>,</w:t>
      </w:r>
      <w:r>
        <w:rPr>
          <w:rFonts w:ascii="Source Sans Pro" w:eastAsia="Source Sans Pro" w:hAnsi="Source Sans Pro" w:cs="Source Sans Pro"/>
          <w:color w:val="76787A"/>
          <w:sz w:val="18"/>
          <w:szCs w:val="18"/>
        </w:rPr>
        <w:t xml:space="preserve"> four members of the </w:t>
      </w:r>
      <w:proofErr w:type="spellStart"/>
      <w:r>
        <w:rPr>
          <w:rFonts w:ascii="Source Sans Pro" w:eastAsia="Source Sans Pro" w:hAnsi="Source Sans Pro" w:cs="Source Sans Pro"/>
          <w:color w:val="76787A"/>
          <w:sz w:val="18"/>
          <w:szCs w:val="18"/>
        </w:rPr>
        <w:t>Komeleh</w:t>
      </w:r>
      <w:proofErr w:type="spellEnd"/>
      <w:r>
        <w:rPr>
          <w:rFonts w:ascii="Source Sans Pro" w:eastAsia="Source Sans Pro" w:hAnsi="Source Sans Pro" w:cs="Source Sans Pro"/>
          <w:color w:val="76787A"/>
          <w:sz w:val="18"/>
          <w:szCs w:val="18"/>
        </w:rPr>
        <w:t xml:space="preserve"> Party of Kurdistan who had crossed into Iran from Iraq for political and organizing work, were arrested on July 22, 2022, while unarmed, near Suma in the jurisdiction of </w:t>
      </w:r>
      <w:proofErr w:type="spellStart"/>
      <w:r>
        <w:rPr>
          <w:rFonts w:ascii="Source Sans Pro" w:eastAsia="Source Sans Pro" w:hAnsi="Source Sans Pro" w:cs="Source Sans Pro"/>
          <w:color w:val="76787A"/>
          <w:sz w:val="18"/>
          <w:szCs w:val="18"/>
        </w:rPr>
        <w:t>Orumieh</w:t>
      </w:r>
      <w:proofErr w:type="spellEnd"/>
      <w:r>
        <w:rPr>
          <w:rFonts w:ascii="Source Sans Pro" w:eastAsia="Source Sans Pro" w:hAnsi="Source Sans Pro" w:cs="Source Sans Pro"/>
          <w:color w:val="76787A"/>
          <w:sz w:val="18"/>
          <w:szCs w:val="18"/>
        </w:rPr>
        <w:t xml:space="preserve"> by agents of th</w:t>
      </w:r>
      <w:r>
        <w:rPr>
          <w:rFonts w:ascii="Source Sans Pro" w:eastAsia="Source Sans Pro" w:hAnsi="Source Sans Pro" w:cs="Source Sans Pro"/>
          <w:color w:val="76787A"/>
          <w:sz w:val="18"/>
          <w:szCs w:val="18"/>
        </w:rPr>
        <w:t xml:space="preserve">e Ministry of Information and the </w:t>
      </w:r>
      <w:proofErr w:type="spellStart"/>
      <w:r>
        <w:rPr>
          <w:rFonts w:ascii="Source Sans Pro" w:eastAsia="Source Sans Pro" w:hAnsi="Source Sans Pro" w:cs="Source Sans Pro"/>
          <w:color w:val="76787A"/>
          <w:sz w:val="18"/>
          <w:szCs w:val="18"/>
        </w:rPr>
        <w:t>Seyyed</w:t>
      </w:r>
      <w:proofErr w:type="spellEnd"/>
      <w:r>
        <w:rPr>
          <w:rFonts w:ascii="Source Sans Pro" w:eastAsia="Source Sans Pro" w:hAnsi="Source Sans Pro" w:cs="Source Sans Pro"/>
          <w:color w:val="76787A"/>
          <w:sz w:val="18"/>
          <w:szCs w:val="18"/>
        </w:rPr>
        <w:t xml:space="preserve"> al-</w:t>
      </w:r>
      <w:proofErr w:type="spellStart"/>
      <w:r>
        <w:rPr>
          <w:rFonts w:ascii="Source Sans Pro" w:eastAsia="Source Sans Pro" w:hAnsi="Source Sans Pro" w:cs="Source Sans Pro"/>
          <w:color w:val="76787A"/>
          <w:sz w:val="18"/>
          <w:szCs w:val="18"/>
        </w:rPr>
        <w:t>Shohda</w:t>
      </w:r>
      <w:proofErr w:type="spellEnd"/>
      <w:r>
        <w:rPr>
          <w:rFonts w:ascii="Source Sans Pro" w:eastAsia="Source Sans Pro" w:hAnsi="Source Sans Pro" w:cs="Source Sans Pro"/>
          <w:color w:val="76787A"/>
          <w:sz w:val="18"/>
          <w:szCs w:val="18"/>
        </w:rPr>
        <w:t xml:space="preserve"> Base. They were taken to an unknown location and denied any contact with a lawyer or family members, for at least approximately 21 days.</w:t>
      </w:r>
      <w:r>
        <w:rPr>
          <w:rFonts w:ascii="Source Sans Pro" w:eastAsia="Source Sans Pro" w:hAnsi="Source Sans Pro" w:cs="Source Sans Pro"/>
          <w:color w:val="76787A"/>
          <w:sz w:val="18"/>
          <w:szCs w:val="18"/>
        </w:rPr>
        <w:t xml:space="preserve"> Family members who followed up were met with insults and no accounta</w:t>
      </w:r>
      <w:r>
        <w:rPr>
          <w:rFonts w:ascii="Source Sans Pro" w:eastAsia="Source Sans Pro" w:hAnsi="Source Sans Pro" w:cs="Source Sans Pro"/>
          <w:color w:val="76787A"/>
          <w:sz w:val="18"/>
          <w:szCs w:val="18"/>
        </w:rPr>
        <w:t>bility from authorities.</w:t>
      </w:r>
      <w:r>
        <w:rPr>
          <w:rFonts w:ascii="Source Sans Pro" w:eastAsia="Source Sans Pro" w:hAnsi="Source Sans Pro" w:cs="Source Sans Pro"/>
          <w:color w:val="76787A"/>
          <w:sz w:val="18"/>
          <w:szCs w:val="18"/>
          <w:vertAlign w:val="superscript"/>
        </w:rPr>
        <w:footnoteReference w:id="23"/>
      </w:r>
    </w:p>
    <w:p w14:paraId="7B84FC5E" w14:textId="77777777" w:rsidR="00840BE4"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sz w:val="20"/>
          <w:szCs w:val="20"/>
        </w:rPr>
      </w:pPr>
      <w:proofErr w:type="gramStart"/>
      <w:r>
        <w:rPr>
          <w:rFonts w:ascii="Source Sans Pro" w:eastAsia="Source Sans Pro" w:hAnsi="Source Sans Pro" w:cs="Source Sans Pro"/>
          <w:color w:val="76787A"/>
          <w:sz w:val="20"/>
          <w:szCs w:val="20"/>
        </w:rPr>
        <w:t>With regard to</w:t>
      </w:r>
      <w:proofErr w:type="gramEnd"/>
      <w:r>
        <w:rPr>
          <w:rFonts w:ascii="Source Sans Pro" w:eastAsia="Source Sans Pro" w:hAnsi="Source Sans Pro" w:cs="Source Sans Pro"/>
          <w:color w:val="76787A"/>
          <w:sz w:val="20"/>
          <w:szCs w:val="20"/>
        </w:rPr>
        <w:t xml:space="preserve"> access to a lawyer in the pretrial phase, as a result of last-minute retrogressive amendments carried out just days prior to the entry into force of the new Code of Criminal Procedure in June 2015, a provision in the original draft which had rendered inve</w:t>
      </w:r>
      <w:r>
        <w:rPr>
          <w:rFonts w:ascii="Source Sans Pro" w:eastAsia="Source Sans Pro" w:hAnsi="Source Sans Pro" w:cs="Source Sans Pro"/>
          <w:color w:val="76787A"/>
          <w:sz w:val="20"/>
          <w:szCs w:val="20"/>
        </w:rPr>
        <w:t xml:space="preserve">stigations void if the accused person’s right to access legal counsel was denied or if the person was not informed of this right, was removed. As a result, and due to the absence of adequate safeguards, courts continue to rely on evidence gathered without </w:t>
      </w:r>
      <w:r>
        <w:rPr>
          <w:rFonts w:ascii="Source Sans Pro" w:eastAsia="Source Sans Pro" w:hAnsi="Source Sans Pro" w:cs="Source Sans Pro"/>
          <w:color w:val="76787A"/>
          <w:sz w:val="20"/>
          <w:szCs w:val="20"/>
        </w:rPr>
        <w:t>the presence of a lawyer during the investigation phase. In many cases, defendants have reported seeing their lawyer for the first time on their day of trial.</w:t>
      </w:r>
    </w:p>
    <w:p w14:paraId="37D2AE1E" w14:textId="77777777" w:rsidR="00840BE4" w:rsidRDefault="00FC1860">
      <w:pPr>
        <w:spacing w:after="200"/>
        <w:ind w:right="9"/>
        <w:jc w:val="both"/>
        <w:rPr>
          <w:rFonts w:ascii="Source Sans Pro" w:eastAsia="Source Sans Pro" w:hAnsi="Source Sans Pro" w:cs="Source Sans Pro"/>
          <w:color w:val="F3765A"/>
          <w:sz w:val="20"/>
          <w:szCs w:val="20"/>
          <w:u w:val="single"/>
        </w:rPr>
      </w:pPr>
      <w:r>
        <w:rPr>
          <w:rFonts w:ascii="Source Sans Pro" w:eastAsia="Source Sans Pro" w:hAnsi="Source Sans Pro" w:cs="Source Sans Pro"/>
          <w:color w:val="F3765A"/>
          <w:sz w:val="20"/>
          <w:szCs w:val="20"/>
          <w:u w:val="single"/>
        </w:rPr>
        <w:t>Suggested Questions:</w:t>
      </w:r>
    </w:p>
    <w:p w14:paraId="286E7411" w14:textId="77777777" w:rsidR="00840BE4" w:rsidRDefault="00FC1860">
      <w:pPr>
        <w:numPr>
          <w:ilvl w:val="0"/>
          <w:numId w:val="11"/>
        </w:numPr>
        <w:pBdr>
          <w:top w:val="nil"/>
          <w:left w:val="nil"/>
          <w:bottom w:val="nil"/>
          <w:right w:val="nil"/>
          <w:between w:val="nil"/>
        </w:pBdr>
        <w:spacing w:after="200"/>
        <w:ind w:left="360" w:right="11"/>
        <w:jc w:val="both"/>
        <w:rPr>
          <w:i/>
          <w:color w:val="F3765A"/>
          <w:sz w:val="20"/>
          <w:szCs w:val="20"/>
        </w:rPr>
      </w:pPr>
      <w:r>
        <w:rPr>
          <w:rFonts w:ascii="Source Sans Pro" w:eastAsia="Source Sans Pro" w:hAnsi="Source Sans Pro" w:cs="Source Sans Pro"/>
          <w:i/>
          <w:color w:val="F3765A"/>
          <w:sz w:val="20"/>
          <w:szCs w:val="20"/>
        </w:rPr>
        <w:t xml:space="preserve">Please provide information about the number of detainees who are </w:t>
      </w:r>
      <w:r>
        <w:rPr>
          <w:rFonts w:ascii="Source Sans Pro" w:eastAsia="Source Sans Pro" w:hAnsi="Source Sans Pro" w:cs="Source Sans Pro"/>
          <w:i/>
          <w:color w:val="F3765A"/>
          <w:sz w:val="20"/>
          <w:szCs w:val="20"/>
        </w:rPr>
        <w:t>currently in pre-trial detention, and about the proportion they represent among all detainees in Iran. Please also provide statistics about the average length of these pre-trial detentions, and the frequency of resort to pre-trial detention, desegregated b</w:t>
      </w:r>
      <w:r>
        <w:rPr>
          <w:rFonts w:ascii="Source Sans Pro" w:eastAsia="Source Sans Pro" w:hAnsi="Source Sans Pro" w:cs="Source Sans Pro"/>
          <w:i/>
          <w:color w:val="F3765A"/>
          <w:sz w:val="20"/>
          <w:szCs w:val="20"/>
        </w:rPr>
        <w:t>y type of offense and by province</w:t>
      </w:r>
    </w:p>
    <w:p w14:paraId="30676860" w14:textId="77777777" w:rsidR="00840BE4" w:rsidRDefault="00FC1860">
      <w:pPr>
        <w:numPr>
          <w:ilvl w:val="0"/>
          <w:numId w:val="11"/>
        </w:numPr>
        <w:pBdr>
          <w:top w:val="nil"/>
          <w:left w:val="nil"/>
          <w:bottom w:val="nil"/>
          <w:right w:val="nil"/>
          <w:between w:val="nil"/>
        </w:pBdr>
        <w:spacing w:after="200"/>
        <w:ind w:left="360" w:right="11"/>
        <w:jc w:val="both"/>
        <w:rPr>
          <w:i/>
          <w:color w:val="F3765A"/>
          <w:sz w:val="20"/>
          <w:szCs w:val="20"/>
        </w:rPr>
      </w:pPr>
      <w:proofErr w:type="gramStart"/>
      <w:r>
        <w:rPr>
          <w:rFonts w:ascii="Source Sans Pro" w:eastAsia="Source Sans Pro" w:hAnsi="Source Sans Pro" w:cs="Source Sans Pro"/>
          <w:i/>
          <w:color w:val="F3765A"/>
          <w:sz w:val="20"/>
          <w:szCs w:val="20"/>
        </w:rPr>
        <w:t>In light of</w:t>
      </w:r>
      <w:proofErr w:type="gramEnd"/>
      <w:r>
        <w:rPr>
          <w:rFonts w:ascii="Source Sans Pro" w:eastAsia="Source Sans Pro" w:hAnsi="Source Sans Pro" w:cs="Source Sans Pro"/>
          <w:i/>
          <w:color w:val="F3765A"/>
          <w:sz w:val="20"/>
          <w:szCs w:val="20"/>
        </w:rPr>
        <w:t xml:space="preserve"> the previous concluding observations (para. 18), what steps have been taken to prevent incommunicado detentions in practice? Please provide information about how many persons have been </w:t>
      </w:r>
      <w:r>
        <w:rPr>
          <w:rFonts w:ascii="Source Sans Pro" w:eastAsia="Source Sans Pro" w:hAnsi="Source Sans Pro" w:cs="Source Sans Pro"/>
          <w:i/>
          <w:color w:val="F3765A"/>
          <w:sz w:val="20"/>
          <w:szCs w:val="20"/>
        </w:rPr>
        <w:lastRenderedPageBreak/>
        <w:t>sanctioned or otherwise h</w:t>
      </w:r>
      <w:r>
        <w:rPr>
          <w:rFonts w:ascii="Source Sans Pro" w:eastAsia="Source Sans Pro" w:hAnsi="Source Sans Pro" w:cs="Source Sans Pro"/>
          <w:i/>
          <w:color w:val="F3765A"/>
          <w:sz w:val="20"/>
          <w:szCs w:val="20"/>
        </w:rPr>
        <w:t>eld accountable for failing to provide information or to facilitate the provision of information to the detainee’s family, in violation of the CPP</w:t>
      </w:r>
    </w:p>
    <w:p w14:paraId="0A1BE732" w14:textId="77777777" w:rsidR="00840BE4" w:rsidRDefault="00FC1860">
      <w:pPr>
        <w:numPr>
          <w:ilvl w:val="0"/>
          <w:numId w:val="11"/>
        </w:numPr>
        <w:pBdr>
          <w:top w:val="nil"/>
          <w:left w:val="nil"/>
          <w:bottom w:val="nil"/>
          <w:right w:val="nil"/>
          <w:between w:val="nil"/>
        </w:pBdr>
        <w:spacing w:after="200"/>
        <w:ind w:left="360" w:right="11"/>
        <w:jc w:val="both"/>
        <w:rPr>
          <w:i/>
          <w:color w:val="F3765A"/>
          <w:sz w:val="20"/>
          <w:szCs w:val="20"/>
        </w:rPr>
      </w:pPr>
      <w:r>
        <w:rPr>
          <w:rFonts w:ascii="Source Sans Pro" w:eastAsia="Source Sans Pro" w:hAnsi="Source Sans Pro" w:cs="Source Sans Pro"/>
          <w:i/>
          <w:color w:val="F3765A"/>
          <w:sz w:val="20"/>
          <w:szCs w:val="20"/>
        </w:rPr>
        <w:t>Please explain whether the state party intends to guarantee in law and practice the access to a lawyer upon a</w:t>
      </w:r>
      <w:r>
        <w:rPr>
          <w:rFonts w:ascii="Source Sans Pro" w:eastAsia="Source Sans Pro" w:hAnsi="Source Sans Pro" w:cs="Source Sans Pro"/>
          <w:i/>
          <w:color w:val="F3765A"/>
          <w:sz w:val="20"/>
          <w:szCs w:val="20"/>
        </w:rPr>
        <w:t xml:space="preserve">rrest and during the pre-trial phase, in line with previous concluding observations and with recommendations accepted by Iran during its UPR. </w:t>
      </w:r>
    </w:p>
    <w:p w14:paraId="6B81251B" w14:textId="77777777" w:rsidR="00840BE4" w:rsidRDefault="00840BE4">
      <w:pPr>
        <w:pBdr>
          <w:top w:val="nil"/>
          <w:left w:val="nil"/>
          <w:bottom w:val="nil"/>
          <w:right w:val="nil"/>
          <w:between w:val="nil"/>
        </w:pBdr>
        <w:spacing w:after="200"/>
        <w:ind w:left="720" w:right="9"/>
        <w:jc w:val="both"/>
        <w:rPr>
          <w:rFonts w:ascii="Source Sans Pro" w:eastAsia="Source Sans Pro" w:hAnsi="Source Sans Pro" w:cs="Source Sans Pro"/>
          <w:i/>
          <w:color w:val="76787A"/>
          <w:sz w:val="20"/>
          <w:szCs w:val="20"/>
        </w:rPr>
      </w:pPr>
    </w:p>
    <w:p w14:paraId="547962A3" w14:textId="77777777" w:rsidR="00840BE4" w:rsidRPr="009F5866" w:rsidRDefault="00FC1860">
      <w:pPr>
        <w:spacing w:after="200"/>
        <w:ind w:right="9"/>
        <w:jc w:val="both"/>
        <w:rPr>
          <w:rFonts w:ascii="Source Sans Pro" w:eastAsia="Source Sans Pro" w:hAnsi="Source Sans Pro" w:cs="Source Sans Pro"/>
          <w:b/>
          <w:color w:val="F3765A"/>
          <w:sz w:val="28"/>
          <w:szCs w:val="28"/>
        </w:rPr>
      </w:pPr>
      <w:r w:rsidRPr="009F5866">
        <w:rPr>
          <w:rFonts w:ascii="Source Sans Pro" w:eastAsia="Source Sans Pro" w:hAnsi="Source Sans Pro" w:cs="Source Sans Pro"/>
          <w:b/>
          <w:color w:val="F3765A"/>
          <w:sz w:val="28"/>
          <w:szCs w:val="28"/>
        </w:rPr>
        <w:t>C) Forced confessions and torture in detention</w:t>
      </w:r>
    </w:p>
    <w:p w14:paraId="4FC9DB5C" w14:textId="77777777" w:rsidR="00840BE4" w:rsidRDefault="00FC1860">
      <w:pPr>
        <w:numPr>
          <w:ilvl w:val="0"/>
          <w:numId w:val="4"/>
        </w:numPr>
        <w:pBdr>
          <w:top w:val="nil"/>
          <w:left w:val="nil"/>
          <w:bottom w:val="nil"/>
          <w:right w:val="nil"/>
          <w:between w:val="nil"/>
        </w:pBdr>
        <w:spacing w:before="240" w:after="200"/>
        <w:ind w:left="360"/>
        <w:jc w:val="both"/>
        <w:rPr>
          <w:rFonts w:ascii="Source Sans Pro" w:eastAsia="Source Sans Pro" w:hAnsi="Source Sans Pro" w:cs="Source Sans Pro"/>
          <w:color w:val="76787A"/>
        </w:rPr>
      </w:pPr>
      <w:r>
        <w:rPr>
          <w:rFonts w:ascii="Source Sans Pro" w:eastAsia="Source Sans Pro" w:hAnsi="Source Sans Pro" w:cs="Source Sans Pro"/>
          <w:color w:val="76787A"/>
        </w:rPr>
        <w:t>In 2011, the Committee recommended that Iran “ensure that no one is coerced into testifying against themselves or others or to confess guilt and that no such “confession” is accepted as evidence in court”. It also recommended that Iran ensure that an inqui</w:t>
      </w:r>
      <w:r>
        <w:rPr>
          <w:rFonts w:ascii="Source Sans Pro" w:eastAsia="Source Sans Pro" w:hAnsi="Source Sans Pro" w:cs="Source Sans Pro"/>
          <w:color w:val="76787A"/>
        </w:rPr>
        <w:t xml:space="preserve">ry is opened in each case of alleged torture and cruel, </w:t>
      </w:r>
      <w:proofErr w:type="gramStart"/>
      <w:r>
        <w:rPr>
          <w:rFonts w:ascii="Source Sans Pro" w:eastAsia="Source Sans Pro" w:hAnsi="Source Sans Pro" w:cs="Source Sans Pro"/>
          <w:color w:val="76787A"/>
        </w:rPr>
        <w:t>inhuman</w:t>
      </w:r>
      <w:proofErr w:type="gramEnd"/>
      <w:r>
        <w:rPr>
          <w:rFonts w:ascii="Source Sans Pro" w:eastAsia="Source Sans Pro" w:hAnsi="Source Sans Pro" w:cs="Source Sans Pro"/>
          <w:color w:val="76787A"/>
        </w:rPr>
        <w:t xml:space="preserve"> or degrading treatment in detention facilities, that the perpetrators of such acts are prosecuted and punished appropriately, and that effective reparation, including adequate compensation, is</w:t>
      </w:r>
      <w:r>
        <w:rPr>
          <w:rFonts w:ascii="Source Sans Pro" w:eastAsia="Source Sans Pro" w:hAnsi="Source Sans Pro" w:cs="Source Sans Pro"/>
          <w:color w:val="76787A"/>
        </w:rPr>
        <w:t xml:space="preserve"> granted to every victim.</w:t>
      </w:r>
      <w:r>
        <w:rPr>
          <w:rFonts w:ascii="Source Sans Pro" w:eastAsia="Source Sans Pro" w:hAnsi="Source Sans Pro" w:cs="Source Sans Pro"/>
          <w:color w:val="76787A"/>
          <w:vertAlign w:val="superscript"/>
        </w:rPr>
        <w:footnoteReference w:id="24"/>
      </w:r>
    </w:p>
    <w:p w14:paraId="0DF13197" w14:textId="77777777" w:rsidR="00840BE4"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Pr>
          <w:rFonts w:ascii="Source Sans Pro" w:eastAsia="Source Sans Pro" w:hAnsi="Source Sans Pro" w:cs="Source Sans Pro"/>
          <w:color w:val="76787A"/>
        </w:rPr>
        <w:t xml:space="preserve">Article 38 of Iran’s Constitution explicitly prohibits torture for the purpose of extracting forced confessions and stipulates that all confessions resulting from coercion lack legal validity. </w:t>
      </w:r>
    </w:p>
    <w:p w14:paraId="7908272C" w14:textId="77777777" w:rsidR="00840BE4"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Pr>
          <w:rFonts w:ascii="Source Sans Pro" w:eastAsia="Source Sans Pro" w:hAnsi="Source Sans Pro" w:cs="Source Sans Pro"/>
          <w:color w:val="76787A"/>
        </w:rPr>
        <w:t>Article 60 of the Code of Criminal</w:t>
      </w:r>
      <w:r>
        <w:rPr>
          <w:rFonts w:ascii="Source Sans Pro" w:eastAsia="Source Sans Pro" w:hAnsi="Source Sans Pro" w:cs="Source Sans Pro"/>
          <w:color w:val="76787A"/>
        </w:rPr>
        <w:t xml:space="preserve"> Procedure (CCP), revised in 2015, prohibits coercion and leading, inviting, insulting, or impertinent questions during interrogation, and declares statements and confessions made in response to such interrogations legally void.</w:t>
      </w:r>
      <w:r>
        <w:rPr>
          <w:rFonts w:ascii="Source Sans Pro" w:eastAsia="Source Sans Pro" w:hAnsi="Source Sans Pro" w:cs="Source Sans Pro"/>
          <w:color w:val="76787A"/>
          <w:vertAlign w:val="superscript"/>
        </w:rPr>
        <w:footnoteReference w:id="25"/>
      </w:r>
      <w:r>
        <w:rPr>
          <w:rFonts w:ascii="Source Sans Pro" w:eastAsia="Source Sans Pro" w:hAnsi="Source Sans Pro" w:cs="Source Sans Pro"/>
          <w:color w:val="76787A"/>
        </w:rPr>
        <w:t xml:space="preserve"> It also stipulates that records of the dates, times, and lengths of interrogation sessions should be kept and certified with defendants’ fingerprints.</w:t>
      </w:r>
    </w:p>
    <w:p w14:paraId="48D3C177" w14:textId="77777777" w:rsidR="00840BE4"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Pr>
          <w:rFonts w:ascii="Source Sans Pro" w:eastAsia="Source Sans Pro" w:hAnsi="Source Sans Pro" w:cs="Source Sans Pro"/>
          <w:color w:val="76787A"/>
        </w:rPr>
        <w:t>Article 169 of the Islamic Penal Code (IPC), approved in April 2013, stipulates that “confession which i</w:t>
      </w:r>
      <w:r>
        <w:rPr>
          <w:rFonts w:ascii="Source Sans Pro" w:eastAsia="Source Sans Pro" w:hAnsi="Source Sans Pro" w:cs="Source Sans Pro"/>
          <w:color w:val="76787A"/>
        </w:rPr>
        <w:t>s taken under coercion, force, torture, or mental or physical abuses, shall not be given any validity and weight and the court is obliged to interrogate the accused again.” Article 578 of the IPC foresees a punishment of six months to three years of impris</w:t>
      </w:r>
      <w:r>
        <w:rPr>
          <w:rFonts w:ascii="Source Sans Pro" w:eastAsia="Source Sans Pro" w:hAnsi="Source Sans Pro" w:cs="Source Sans Pro"/>
          <w:color w:val="76787A"/>
        </w:rPr>
        <w:t xml:space="preserve">onment (besides blood money and </w:t>
      </w:r>
      <w:proofErr w:type="spellStart"/>
      <w:r>
        <w:rPr>
          <w:rFonts w:ascii="Source Sans Pro" w:eastAsia="Source Sans Pro" w:hAnsi="Source Sans Pro" w:cs="Source Sans Pro"/>
          <w:i/>
          <w:color w:val="76787A"/>
        </w:rPr>
        <w:t>qesas</w:t>
      </w:r>
      <w:proofErr w:type="spellEnd"/>
      <w:r>
        <w:rPr>
          <w:rFonts w:ascii="Source Sans Pro" w:eastAsia="Source Sans Pro" w:hAnsi="Source Sans Pro" w:cs="Source Sans Pro"/>
          <w:i/>
          <w:color w:val="76787A"/>
        </w:rPr>
        <w:t xml:space="preserve"> </w:t>
      </w:r>
      <w:r>
        <w:rPr>
          <w:rFonts w:ascii="Source Sans Pro" w:eastAsia="Source Sans Pro" w:hAnsi="Source Sans Pro" w:cs="Source Sans Pro"/>
          <w:color w:val="76787A"/>
        </w:rPr>
        <w:t>penalties) for judicial personnel who physically abuse defendants for purposes of extracting a confession. In cases where such abuse is committed pursuant to an order, only the party who issued the order will be so pun</w:t>
      </w:r>
      <w:r>
        <w:rPr>
          <w:rFonts w:ascii="Source Sans Pro" w:eastAsia="Source Sans Pro" w:hAnsi="Source Sans Pro" w:cs="Source Sans Pro"/>
          <w:color w:val="76787A"/>
        </w:rPr>
        <w:t xml:space="preserve">ished, unless the abuse has resulted in death, in which case accomplices will be punished along with the chief perpetrator. </w:t>
      </w:r>
    </w:p>
    <w:p w14:paraId="7EB1BD15" w14:textId="77777777" w:rsidR="00840BE4"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Pr>
          <w:rFonts w:ascii="Source Sans Pro" w:eastAsia="Source Sans Pro" w:hAnsi="Source Sans Pro" w:cs="Source Sans Pro"/>
          <w:color w:val="76787A"/>
        </w:rPr>
        <w:t>Notably, this Article 578 omits psychological torture entirely, and pertains only to physical torture intended to yield a confessio</w:t>
      </w:r>
      <w:r>
        <w:rPr>
          <w:rFonts w:ascii="Source Sans Pro" w:eastAsia="Source Sans Pro" w:hAnsi="Source Sans Pro" w:cs="Source Sans Pro"/>
          <w:color w:val="76787A"/>
        </w:rPr>
        <w:t xml:space="preserve">n: physical torture mean to coerce a defendant to cooperate or toward any other end is not criminalized. </w:t>
      </w:r>
    </w:p>
    <w:p w14:paraId="03AFBA15" w14:textId="77777777" w:rsidR="00840BE4"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Pr>
          <w:rFonts w:ascii="Source Sans Pro" w:eastAsia="Source Sans Pro" w:hAnsi="Source Sans Pro" w:cs="Source Sans Pro"/>
          <w:color w:val="76787A"/>
        </w:rPr>
        <w:lastRenderedPageBreak/>
        <w:t xml:space="preserve">Article 218 of the IPC stipulates that, in the case of </w:t>
      </w:r>
      <w:r>
        <w:rPr>
          <w:rFonts w:ascii="Source Sans Pro" w:eastAsia="Source Sans Pro" w:hAnsi="Source Sans Pro" w:cs="Source Sans Pro"/>
          <w:i/>
          <w:color w:val="76787A"/>
        </w:rPr>
        <w:t xml:space="preserve">hudud </w:t>
      </w:r>
      <w:r>
        <w:rPr>
          <w:rFonts w:ascii="Source Sans Pro" w:eastAsia="Source Sans Pro" w:hAnsi="Source Sans Pro" w:cs="Source Sans Pro"/>
          <w:color w:val="76787A"/>
        </w:rPr>
        <w:t>crimes specifically, defendants’ claims that their confessions or testimonies were made u</w:t>
      </w:r>
      <w:r>
        <w:rPr>
          <w:rFonts w:ascii="Source Sans Pro" w:eastAsia="Source Sans Pro" w:hAnsi="Source Sans Pro" w:cs="Source Sans Pro"/>
          <w:color w:val="76787A"/>
        </w:rPr>
        <w:t xml:space="preserve">nder coercion are to be taken at face value. Per the Note to this Article, the exceptions to this rule are the offenses considered more serious of </w:t>
      </w:r>
      <w:proofErr w:type="spellStart"/>
      <w:r>
        <w:rPr>
          <w:rFonts w:ascii="Source Sans Pro" w:eastAsia="Source Sans Pro" w:hAnsi="Source Sans Pro" w:cs="Source Sans Pro"/>
          <w:i/>
          <w:color w:val="76787A"/>
        </w:rPr>
        <w:t>moharabeh</w:t>
      </w:r>
      <w:proofErr w:type="spellEnd"/>
      <w:r>
        <w:rPr>
          <w:rFonts w:ascii="Source Sans Pro" w:eastAsia="Source Sans Pro" w:hAnsi="Source Sans Pro" w:cs="Source Sans Pro"/>
          <w:color w:val="76787A"/>
        </w:rPr>
        <w:t xml:space="preserve"> (“war against God”) “corruption on earth,” or “indecent offenses committed by coercion, force, abdu</w:t>
      </w:r>
      <w:r>
        <w:rPr>
          <w:rFonts w:ascii="Source Sans Pro" w:eastAsia="Source Sans Pro" w:hAnsi="Source Sans Pro" w:cs="Source Sans Pro"/>
          <w:color w:val="76787A"/>
        </w:rPr>
        <w:t>ction, or deception”: the court must carry out examinations and investigations of claims of coerced confessions of guilt in these cases.</w:t>
      </w:r>
    </w:p>
    <w:p w14:paraId="07825707" w14:textId="34428A92" w:rsidR="00840BE4" w:rsidRPr="009F5866"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808080" w:themeColor="background1" w:themeShade="80"/>
        </w:rPr>
      </w:pPr>
      <w:r w:rsidRPr="009F5866">
        <w:rPr>
          <w:rFonts w:ascii="Source Sans Pro" w:eastAsia="Source Sans Pro" w:hAnsi="Source Sans Pro" w:cs="Source Sans Pro"/>
          <w:color w:val="808080" w:themeColor="background1" w:themeShade="80"/>
        </w:rPr>
        <w:t>Iran's response to the Committee's recommendations, while repeating the existing legal provisions (referred to in the p</w:t>
      </w:r>
      <w:r w:rsidRPr="009F5866">
        <w:rPr>
          <w:rFonts w:ascii="Source Sans Pro" w:eastAsia="Source Sans Pro" w:hAnsi="Source Sans Pro" w:cs="Source Sans Pro"/>
          <w:color w:val="808080" w:themeColor="background1" w:themeShade="80"/>
        </w:rPr>
        <w:t xml:space="preserve">receding paragraphs), provides statistics on prison visits over the past five years. </w:t>
      </w:r>
      <w:r w:rsidRPr="009F5866">
        <w:rPr>
          <w:rFonts w:ascii="Source Sans Pro" w:eastAsia="Source Sans Pro" w:hAnsi="Source Sans Pro" w:cs="Source Sans Pro"/>
          <w:color w:val="808080" w:themeColor="background1" w:themeShade="80"/>
        </w:rPr>
        <w:t>They include, f</w:t>
      </w:r>
      <w:r w:rsidRPr="009F5866">
        <w:rPr>
          <w:rFonts w:ascii="Source Sans Pro" w:eastAsia="Source Sans Pro" w:hAnsi="Source Sans Pro" w:cs="Source Sans Pro"/>
          <w:color w:val="808080" w:themeColor="background1" w:themeShade="80"/>
        </w:rPr>
        <w:t xml:space="preserve">or example, a total number of periodic inspections of the headquarters and provincial departments, </w:t>
      </w:r>
      <w:r w:rsidRPr="009F5866">
        <w:rPr>
          <w:rFonts w:ascii="Source Sans Pro" w:eastAsia="Source Sans Pro" w:hAnsi="Source Sans Pro" w:cs="Source Sans Pro"/>
          <w:color w:val="808080" w:themeColor="background1" w:themeShade="80"/>
        </w:rPr>
        <w:t>inspections of detention centers and wards,</w:t>
      </w:r>
      <w:r w:rsidRPr="009F5866">
        <w:rPr>
          <w:rFonts w:ascii="Source Sans Pro" w:eastAsia="Source Sans Pro" w:hAnsi="Source Sans Pro" w:cs="Source Sans Pro"/>
          <w:color w:val="808080" w:themeColor="background1" w:themeShade="80"/>
          <w:vertAlign w:val="superscript"/>
        </w:rPr>
        <w:footnoteReference w:id="26"/>
      </w:r>
      <w:r w:rsidRPr="009F5866">
        <w:rPr>
          <w:rFonts w:ascii="Source Sans Pro" w:eastAsia="Source Sans Pro" w:hAnsi="Source Sans Pro" w:cs="Source Sans Pro"/>
          <w:color w:val="808080" w:themeColor="background1" w:themeShade="80"/>
        </w:rPr>
        <w:t xml:space="preserve"> a</w:t>
      </w:r>
      <w:r w:rsidRPr="009F5866">
        <w:rPr>
          <w:rFonts w:ascii="Source Sans Pro" w:eastAsia="Source Sans Pro" w:hAnsi="Source Sans Pro" w:cs="Source Sans Pro"/>
          <w:color w:val="808080" w:themeColor="background1" w:themeShade="80"/>
        </w:rPr>
        <w:t>nd public complaints submitted and reviewed by local authorities. However, no information has been provided on the result of those reviews or disciplinary actions against officers violating this law.</w:t>
      </w:r>
      <w:r w:rsidRPr="009F5866">
        <w:rPr>
          <w:rFonts w:ascii="Source Sans Pro" w:eastAsia="Source Sans Pro" w:hAnsi="Source Sans Pro" w:cs="Source Sans Pro"/>
          <w:color w:val="808080" w:themeColor="background1" w:themeShade="80"/>
          <w:vertAlign w:val="superscript"/>
        </w:rPr>
        <w:footnoteReference w:id="27"/>
      </w:r>
      <w:r w:rsidRPr="009F5866">
        <w:rPr>
          <w:rFonts w:ascii="Source Sans Pro" w:eastAsia="Source Sans Pro" w:hAnsi="Source Sans Pro" w:cs="Source Sans Pro"/>
          <w:color w:val="808080" w:themeColor="background1" w:themeShade="80"/>
        </w:rPr>
        <w:t xml:space="preserve"> </w:t>
      </w:r>
    </w:p>
    <w:p w14:paraId="2E515F24" w14:textId="0992C01D" w:rsidR="00840BE4"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Pr>
          <w:rFonts w:ascii="Source Sans Pro" w:eastAsia="Source Sans Pro" w:hAnsi="Source Sans Pro" w:cs="Source Sans Pro"/>
          <w:color w:val="76787A"/>
        </w:rPr>
        <w:t>On January 11, 2022, the Prisons Organization published a circular regarding the rights of detained persons, with relevance to the use of torture and forced confessions and other elements of due process. It followed the issuing, in May 2021, of new Impleme</w:t>
      </w:r>
      <w:r>
        <w:rPr>
          <w:rFonts w:ascii="Source Sans Pro" w:eastAsia="Source Sans Pro" w:hAnsi="Source Sans Pro" w:cs="Source Sans Pro"/>
          <w:color w:val="76787A"/>
        </w:rPr>
        <w:t>ntation Guidelines of the Prisons Organization. Notably, the circular considers standards of international law, such as the Nelson Mandela Rules and Bangkok Principles on the treatment of women prisoners.  It reiterates and elaborates some aspects of exist</w:t>
      </w:r>
      <w:r>
        <w:rPr>
          <w:rFonts w:ascii="Source Sans Pro" w:eastAsia="Source Sans Pro" w:hAnsi="Source Sans Pro" w:cs="Source Sans Pro"/>
          <w:color w:val="76787A"/>
        </w:rPr>
        <w:t xml:space="preserve">ing law, such as the prohibition on torture, the right to </w:t>
      </w:r>
      <w:proofErr w:type="spellStart"/>
      <w:r>
        <w:rPr>
          <w:rFonts w:ascii="Source Sans Pro" w:eastAsia="Source Sans Pro" w:hAnsi="Source Sans Pro" w:cs="Source Sans Pro"/>
          <w:color w:val="76787A"/>
        </w:rPr>
        <w:t>acess</w:t>
      </w:r>
      <w:proofErr w:type="spellEnd"/>
      <w:r>
        <w:rPr>
          <w:rFonts w:ascii="Source Sans Pro" w:eastAsia="Source Sans Pro" w:hAnsi="Source Sans Pro" w:cs="Source Sans Pro"/>
          <w:color w:val="76787A"/>
        </w:rPr>
        <w:t xml:space="preserve"> legal counsel and communicate with family members, official’s duty to establish an electronic system for prisoners to access information pertaining to their case, and to collect, investigate, </w:t>
      </w:r>
      <w:r>
        <w:rPr>
          <w:rFonts w:ascii="Source Sans Pro" w:eastAsia="Source Sans Pro" w:hAnsi="Source Sans Pro" w:cs="Source Sans Pro"/>
          <w:color w:val="76787A"/>
        </w:rPr>
        <w:t>and respond to complaints registered by prisoners and their families orally or in writing. The circular also contains innovations. One of relevance to the issue of torture, are new provisions for recording existing injuries and pharmaceutical needs of inco</w:t>
      </w:r>
      <w:r>
        <w:rPr>
          <w:rFonts w:ascii="Source Sans Pro" w:eastAsia="Source Sans Pro" w:hAnsi="Source Sans Pro" w:cs="Source Sans Pro"/>
          <w:color w:val="76787A"/>
        </w:rPr>
        <w:t>ming detainees. Incoming detainees are also to be examined by a psychologist, who should report to the warden if continued detention will be problematic for the detainee. Prison officials are obligated to inform incoming detainees of their rights, includin</w:t>
      </w:r>
      <w:r>
        <w:rPr>
          <w:rFonts w:ascii="Source Sans Pro" w:eastAsia="Source Sans Pro" w:hAnsi="Source Sans Pro" w:cs="Source Sans Pro"/>
          <w:color w:val="76787A"/>
        </w:rPr>
        <w:t>g through the placement of informational brochures in visible areas. The circular also mentions conditions for solitary confinement facilities. In accordance with Article 3 of the Prisons Organization Guidelines, investigative panels are tasked with conduc</w:t>
      </w:r>
      <w:r>
        <w:rPr>
          <w:rFonts w:ascii="Source Sans Pro" w:eastAsia="Source Sans Pro" w:hAnsi="Source Sans Pro" w:cs="Source Sans Pro"/>
          <w:color w:val="76787A"/>
        </w:rPr>
        <w:t>ting spontaneous visits to detention facilities every three months, sometimes at night, and sending quarterly reports to the Prisons Organization and Office of Protection of Prisoner’s Rights.</w:t>
      </w:r>
      <w:r>
        <w:rPr>
          <w:rFonts w:ascii="Source Sans Pro" w:eastAsia="Source Sans Pro" w:hAnsi="Source Sans Pro" w:cs="Source Sans Pro"/>
          <w:color w:val="76787A"/>
          <w:vertAlign w:val="superscript"/>
        </w:rPr>
        <w:footnoteReference w:id="28"/>
      </w:r>
      <w:r>
        <w:rPr>
          <w:rFonts w:ascii="Source Sans Pro" w:eastAsia="Source Sans Pro" w:hAnsi="Source Sans Pro" w:cs="Source Sans Pro"/>
          <w:color w:val="76787A"/>
        </w:rPr>
        <w:t xml:space="preserve"> These measures have not </w:t>
      </w:r>
      <w:r>
        <w:rPr>
          <w:rFonts w:ascii="Source Sans Pro" w:eastAsia="Source Sans Pro" w:hAnsi="Source Sans Pro" w:cs="Source Sans Pro"/>
          <w:color w:val="76787A"/>
        </w:rPr>
        <w:lastRenderedPageBreak/>
        <w:t>been implemented in cases of which AB</w:t>
      </w:r>
      <w:r>
        <w:rPr>
          <w:rFonts w:ascii="Source Sans Pro" w:eastAsia="Source Sans Pro" w:hAnsi="Source Sans Pro" w:cs="Source Sans Pro"/>
          <w:color w:val="76787A"/>
        </w:rPr>
        <w:t xml:space="preserve">C has knowledge. The circular declares that misbehavior such as insulting language and torture may occasion “disciplinary, law enforcement, and criminal response.” If prison officials, staff, and those conducting reviews witness “illegal activity, such as </w:t>
      </w:r>
      <w:r>
        <w:rPr>
          <w:rFonts w:ascii="Source Sans Pro" w:eastAsia="Source Sans Pro" w:hAnsi="Source Sans Pro" w:cs="Source Sans Pro"/>
          <w:color w:val="76787A"/>
        </w:rPr>
        <w:t>beating, blindfolding, insult, disparagement, and covering the head and face” in interrogations specifically, they are obligated to remind the violator and file a report with the head of the detention center. Despite this, the circular specifies no precise</w:t>
      </w:r>
      <w:r>
        <w:rPr>
          <w:rFonts w:ascii="Source Sans Pro" w:eastAsia="Source Sans Pro" w:hAnsi="Source Sans Pro" w:cs="Source Sans Pro"/>
          <w:color w:val="76787A"/>
        </w:rPr>
        <w:t xml:space="preserve"> mechanisms for discipline and accountability in cases of reported abuses of detainees’ rights, including those registered in the </w:t>
      </w:r>
      <w:proofErr w:type="gramStart"/>
      <w:r>
        <w:rPr>
          <w:rFonts w:ascii="Source Sans Pro" w:eastAsia="Source Sans Pro" w:hAnsi="Source Sans Pro" w:cs="Source Sans Pro"/>
          <w:color w:val="76787A"/>
        </w:rPr>
        <w:t>aforementioned electronic</w:t>
      </w:r>
      <w:proofErr w:type="gramEnd"/>
      <w:r>
        <w:rPr>
          <w:rFonts w:ascii="Source Sans Pro" w:eastAsia="Source Sans Pro" w:hAnsi="Source Sans Pro" w:cs="Source Sans Pro"/>
          <w:color w:val="76787A"/>
        </w:rPr>
        <w:t xml:space="preserve"> system. </w:t>
      </w:r>
    </w:p>
    <w:p w14:paraId="02BBB961" w14:textId="77777777" w:rsidR="00840BE4"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Pr>
          <w:rFonts w:ascii="Source Sans Pro" w:eastAsia="Source Sans Pro" w:hAnsi="Source Sans Pro" w:cs="Source Sans Pro"/>
          <w:color w:val="76787A"/>
        </w:rPr>
        <w:t>In practice however, a variety of coercive means, both physical and psychological, continue</w:t>
      </w:r>
      <w:r>
        <w:rPr>
          <w:rFonts w:ascii="Source Sans Pro" w:eastAsia="Source Sans Pro" w:hAnsi="Source Sans Pro" w:cs="Source Sans Pro"/>
          <w:color w:val="76787A"/>
        </w:rPr>
        <w:t xml:space="preserve"> to be widely used by interrogators against suspects after their arrest and in the pre-trial phase, including to secure confessions or collaboration with authorities. In the absence of adequate legal safeguards, courts continue to rule as admissible confes</w:t>
      </w:r>
      <w:r>
        <w:rPr>
          <w:rFonts w:ascii="Source Sans Pro" w:eastAsia="Source Sans Pro" w:hAnsi="Source Sans Pro" w:cs="Source Sans Pro"/>
          <w:color w:val="76787A"/>
        </w:rPr>
        <w:t xml:space="preserve">sions made without the presence of a lawyer during the investigation phase, and in many cases, confessions extracted from torture have been the primary evidence on which judges have based their verdicts, including in death penalty cases. </w:t>
      </w:r>
    </w:p>
    <w:p w14:paraId="76C374C8" w14:textId="3D770AAD" w:rsidR="00840BE4"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Pr>
          <w:rFonts w:ascii="Source Sans Pro" w:eastAsia="Source Sans Pro" w:hAnsi="Source Sans Pro" w:cs="Source Sans Pro"/>
          <w:color w:val="76787A"/>
        </w:rPr>
        <w:t xml:space="preserve">The following </w:t>
      </w:r>
      <w:proofErr w:type="spellStart"/>
      <w:r>
        <w:rPr>
          <w:rFonts w:ascii="Source Sans Pro" w:eastAsia="Source Sans Pro" w:hAnsi="Source Sans Pro" w:cs="Source Sans Pro"/>
          <w:color w:val="76787A"/>
        </w:rPr>
        <w:t>exa</w:t>
      </w:r>
      <w:r>
        <w:rPr>
          <w:rFonts w:ascii="Source Sans Pro" w:eastAsia="Source Sans Pro" w:hAnsi="Source Sans Pro" w:cs="Source Sans Pro"/>
          <w:color w:val="76787A"/>
        </w:rPr>
        <w:t>mples</w:t>
      </w:r>
      <w:r>
        <w:rPr>
          <w:rFonts w:ascii="Source Sans Pro" w:eastAsia="Source Sans Pro" w:hAnsi="Source Sans Pro" w:cs="Source Sans Pro"/>
          <w:color w:val="76787A"/>
        </w:rPr>
        <w:t>illustrate</w:t>
      </w:r>
      <w:proofErr w:type="spellEnd"/>
      <w:r>
        <w:rPr>
          <w:rFonts w:ascii="Source Sans Pro" w:eastAsia="Source Sans Pro" w:hAnsi="Source Sans Pro" w:cs="Source Sans Pro"/>
          <w:color w:val="76787A"/>
        </w:rPr>
        <w:t xml:space="preserve"> this pattern:</w:t>
      </w:r>
    </w:p>
    <w:p w14:paraId="436425DA" w14:textId="77777777" w:rsidR="00840BE4" w:rsidRDefault="00FC1860">
      <w:pPr>
        <w:numPr>
          <w:ilvl w:val="0"/>
          <w:numId w:val="10"/>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proofErr w:type="spellStart"/>
      <w:r>
        <w:rPr>
          <w:rFonts w:ascii="Source Sans Pro" w:eastAsia="Source Sans Pro" w:hAnsi="Source Sans Pro" w:cs="Source Sans Pro"/>
          <w:b/>
          <w:color w:val="76787A"/>
          <w:sz w:val="18"/>
          <w:szCs w:val="18"/>
        </w:rPr>
        <w:t>Ehsanollah</w:t>
      </w:r>
      <w:proofErr w:type="spellEnd"/>
      <w:r>
        <w:rPr>
          <w:rFonts w:ascii="Source Sans Pro" w:eastAsia="Source Sans Pro" w:hAnsi="Source Sans Pro" w:cs="Source Sans Pro"/>
          <w:b/>
          <w:color w:val="76787A"/>
          <w:sz w:val="18"/>
          <w:szCs w:val="18"/>
        </w:rPr>
        <w:t xml:space="preserve"> </w:t>
      </w:r>
      <w:proofErr w:type="spellStart"/>
      <w:r>
        <w:rPr>
          <w:rFonts w:ascii="Source Sans Pro" w:eastAsia="Source Sans Pro" w:hAnsi="Source Sans Pro" w:cs="Source Sans Pro"/>
          <w:b/>
          <w:color w:val="76787A"/>
          <w:sz w:val="18"/>
          <w:szCs w:val="18"/>
        </w:rPr>
        <w:t>Ehsani</w:t>
      </w:r>
      <w:proofErr w:type="spellEnd"/>
      <w:r>
        <w:rPr>
          <w:rFonts w:ascii="Source Sans Pro" w:eastAsia="Source Sans Pro" w:hAnsi="Source Sans Pro" w:cs="Source Sans Pro"/>
          <w:color w:val="76787A"/>
          <w:sz w:val="18"/>
          <w:szCs w:val="18"/>
        </w:rPr>
        <w:t xml:space="preserve">, an Afghan national who died in custody of law enforcement in Yazd in May of 2016, was severely beaten and denied food and water by interrogators who demanded he confess to </w:t>
      </w:r>
      <w:r>
        <w:rPr>
          <w:rFonts w:ascii="Source Sans Pro" w:eastAsia="Source Sans Pro" w:hAnsi="Source Sans Pro" w:cs="Source Sans Pro"/>
          <w:color w:val="76787A"/>
          <w:sz w:val="18"/>
          <w:szCs w:val="18"/>
        </w:rPr>
        <w:t>taking part in a motorcycle theft scheme.</w:t>
      </w:r>
      <w:r>
        <w:rPr>
          <w:rFonts w:ascii="Source Sans Pro" w:eastAsia="Source Sans Pro" w:hAnsi="Source Sans Pro" w:cs="Source Sans Pro"/>
          <w:color w:val="76787A"/>
          <w:sz w:val="18"/>
          <w:szCs w:val="18"/>
          <w:vertAlign w:val="superscript"/>
        </w:rPr>
        <w:footnoteReference w:id="29"/>
      </w:r>
      <w:r>
        <w:rPr>
          <w:rFonts w:ascii="Source Sans Pro" w:eastAsia="Source Sans Pro" w:hAnsi="Source Sans Pro" w:cs="Source Sans Pro"/>
          <w:color w:val="76787A"/>
          <w:sz w:val="18"/>
          <w:szCs w:val="18"/>
        </w:rPr>
        <w:t xml:space="preserve"> </w:t>
      </w:r>
    </w:p>
    <w:p w14:paraId="740CFD13" w14:textId="77777777" w:rsidR="00840BE4" w:rsidRDefault="00FC1860">
      <w:pPr>
        <w:numPr>
          <w:ilvl w:val="0"/>
          <w:numId w:val="10"/>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r>
        <w:rPr>
          <w:rFonts w:ascii="Source Sans Pro" w:eastAsia="Source Sans Pro" w:hAnsi="Source Sans Pro" w:cs="Source Sans Pro"/>
          <w:b/>
          <w:color w:val="76787A"/>
          <w:sz w:val="18"/>
          <w:szCs w:val="18"/>
        </w:rPr>
        <w:t xml:space="preserve">Kamal </w:t>
      </w:r>
      <w:proofErr w:type="spellStart"/>
      <w:r>
        <w:rPr>
          <w:rFonts w:ascii="Source Sans Pro" w:eastAsia="Source Sans Pro" w:hAnsi="Source Sans Pro" w:cs="Source Sans Pro"/>
          <w:b/>
          <w:color w:val="76787A"/>
          <w:sz w:val="18"/>
          <w:szCs w:val="18"/>
        </w:rPr>
        <w:t>Mola’i</w:t>
      </w:r>
      <w:proofErr w:type="spellEnd"/>
      <w:r>
        <w:rPr>
          <w:rFonts w:ascii="Source Sans Pro" w:eastAsia="Source Sans Pro" w:hAnsi="Source Sans Pro" w:cs="Source Sans Pro"/>
          <w:color w:val="76787A"/>
          <w:sz w:val="18"/>
          <w:szCs w:val="18"/>
        </w:rPr>
        <w:t xml:space="preserve">, a Sunni Kurd put to death in March 2015 on security and homicide charges, reported that interrogators at the Ministry of Information detention center in </w:t>
      </w:r>
      <w:proofErr w:type="spellStart"/>
      <w:r>
        <w:rPr>
          <w:rFonts w:ascii="Source Sans Pro" w:eastAsia="Source Sans Pro" w:hAnsi="Source Sans Pro" w:cs="Source Sans Pro"/>
          <w:color w:val="76787A"/>
          <w:sz w:val="18"/>
          <w:szCs w:val="18"/>
        </w:rPr>
        <w:t>Sanandaj</w:t>
      </w:r>
      <w:proofErr w:type="spellEnd"/>
      <w:r>
        <w:rPr>
          <w:rFonts w:ascii="Source Sans Pro" w:eastAsia="Source Sans Pro" w:hAnsi="Source Sans Pro" w:cs="Source Sans Pro"/>
          <w:color w:val="76787A"/>
          <w:sz w:val="18"/>
          <w:szCs w:val="18"/>
        </w:rPr>
        <w:t xml:space="preserve"> tortured him, threatened him with death, and made false promises that he would be spared the</w:t>
      </w:r>
      <w:r>
        <w:rPr>
          <w:rFonts w:ascii="Source Sans Pro" w:eastAsia="Source Sans Pro" w:hAnsi="Source Sans Pro" w:cs="Source Sans Pro"/>
          <w:color w:val="76787A"/>
          <w:sz w:val="18"/>
          <w:szCs w:val="18"/>
        </w:rPr>
        <w:t xml:space="preserve"> death penalty if he confessed to the charges against him. His death sentence was reportedly issued </w:t>
      </w:r>
      <w:proofErr w:type="gramStart"/>
      <w:r>
        <w:rPr>
          <w:rFonts w:ascii="Source Sans Pro" w:eastAsia="Source Sans Pro" w:hAnsi="Source Sans Pro" w:cs="Source Sans Pro"/>
          <w:color w:val="76787A"/>
          <w:sz w:val="18"/>
          <w:szCs w:val="18"/>
        </w:rPr>
        <w:t>on the basis of</w:t>
      </w:r>
      <w:proofErr w:type="gramEnd"/>
      <w:r>
        <w:rPr>
          <w:rFonts w:ascii="Source Sans Pro" w:eastAsia="Source Sans Pro" w:hAnsi="Source Sans Pro" w:cs="Source Sans Pro"/>
          <w:color w:val="76787A"/>
          <w:sz w:val="18"/>
          <w:szCs w:val="18"/>
        </w:rPr>
        <w:t xml:space="preserve"> this confession.</w:t>
      </w:r>
      <w:r>
        <w:rPr>
          <w:rFonts w:ascii="Source Sans Pro" w:eastAsia="Source Sans Pro" w:hAnsi="Source Sans Pro" w:cs="Source Sans Pro"/>
          <w:color w:val="76787A"/>
          <w:sz w:val="18"/>
          <w:szCs w:val="18"/>
          <w:vertAlign w:val="superscript"/>
        </w:rPr>
        <w:footnoteReference w:id="30"/>
      </w:r>
      <w:r>
        <w:rPr>
          <w:rFonts w:ascii="Source Sans Pro" w:eastAsia="Source Sans Pro" w:hAnsi="Source Sans Pro" w:cs="Source Sans Pro"/>
          <w:color w:val="76787A"/>
          <w:sz w:val="18"/>
          <w:szCs w:val="18"/>
        </w:rPr>
        <w:t xml:space="preserve"> </w:t>
      </w:r>
    </w:p>
    <w:p w14:paraId="3155BCC9" w14:textId="77777777" w:rsidR="00840BE4" w:rsidRDefault="00FC1860">
      <w:pPr>
        <w:numPr>
          <w:ilvl w:val="0"/>
          <w:numId w:val="10"/>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proofErr w:type="spellStart"/>
      <w:r>
        <w:rPr>
          <w:rFonts w:ascii="Source Sans Pro" w:eastAsia="Source Sans Pro" w:hAnsi="Source Sans Pro" w:cs="Source Sans Pro"/>
          <w:b/>
          <w:color w:val="76787A"/>
          <w:sz w:val="18"/>
          <w:szCs w:val="18"/>
        </w:rPr>
        <w:t>Hadi</w:t>
      </w:r>
      <w:proofErr w:type="spellEnd"/>
      <w:r>
        <w:rPr>
          <w:rFonts w:ascii="Source Sans Pro" w:eastAsia="Source Sans Pro" w:hAnsi="Source Sans Pro" w:cs="Source Sans Pro"/>
          <w:b/>
          <w:color w:val="76787A"/>
          <w:sz w:val="18"/>
          <w:szCs w:val="18"/>
        </w:rPr>
        <w:t xml:space="preserve"> </w:t>
      </w:r>
      <w:proofErr w:type="spellStart"/>
      <w:r>
        <w:rPr>
          <w:rFonts w:ascii="Source Sans Pro" w:eastAsia="Source Sans Pro" w:hAnsi="Source Sans Pro" w:cs="Source Sans Pro"/>
          <w:b/>
          <w:color w:val="76787A"/>
          <w:sz w:val="18"/>
          <w:szCs w:val="18"/>
        </w:rPr>
        <w:t>Rashedi</w:t>
      </w:r>
      <w:proofErr w:type="spellEnd"/>
      <w:r>
        <w:rPr>
          <w:rFonts w:ascii="Source Sans Pro" w:eastAsia="Source Sans Pro" w:hAnsi="Source Sans Pro" w:cs="Source Sans Pro"/>
          <w:color w:val="76787A"/>
          <w:sz w:val="18"/>
          <w:szCs w:val="18"/>
        </w:rPr>
        <w:t>, an ethnic Arab hanged in January 2014, was tortured during his initial seven-month stay at the Ministry of</w:t>
      </w:r>
      <w:r>
        <w:rPr>
          <w:rFonts w:ascii="Source Sans Pro" w:eastAsia="Source Sans Pro" w:hAnsi="Source Sans Pro" w:cs="Source Sans Pro"/>
          <w:color w:val="76787A"/>
          <w:sz w:val="18"/>
          <w:szCs w:val="18"/>
        </w:rPr>
        <w:t xml:space="preserve"> Information detention center in Ahvaz in 2011, as well as during two subsequent transfers to that facility in 2012; a fellow inmate reported hearing his screams of pain. </w:t>
      </w:r>
      <w:proofErr w:type="spellStart"/>
      <w:r>
        <w:rPr>
          <w:rFonts w:ascii="Source Sans Pro" w:eastAsia="Source Sans Pro" w:hAnsi="Source Sans Pro" w:cs="Source Sans Pro"/>
          <w:color w:val="76787A"/>
          <w:sz w:val="18"/>
          <w:szCs w:val="18"/>
        </w:rPr>
        <w:t>Rashedi’s</w:t>
      </w:r>
      <w:proofErr w:type="spellEnd"/>
      <w:r>
        <w:rPr>
          <w:rFonts w:ascii="Source Sans Pro" w:eastAsia="Source Sans Pro" w:hAnsi="Source Sans Pro" w:cs="Source Sans Pro"/>
          <w:color w:val="76787A"/>
          <w:sz w:val="18"/>
          <w:szCs w:val="18"/>
        </w:rPr>
        <w:t xml:space="preserve"> confession was broadcast on state television and cited by the judge in his </w:t>
      </w:r>
      <w:r>
        <w:rPr>
          <w:rFonts w:ascii="Source Sans Pro" w:eastAsia="Source Sans Pro" w:hAnsi="Source Sans Pro" w:cs="Source Sans Pro"/>
          <w:color w:val="76787A"/>
          <w:sz w:val="18"/>
          <w:szCs w:val="18"/>
        </w:rPr>
        <w:t>case as proof of his guilt.</w:t>
      </w:r>
      <w:r>
        <w:rPr>
          <w:rFonts w:ascii="Source Sans Pro" w:eastAsia="Source Sans Pro" w:hAnsi="Source Sans Pro" w:cs="Source Sans Pro"/>
          <w:color w:val="76787A"/>
          <w:sz w:val="18"/>
          <w:szCs w:val="18"/>
          <w:vertAlign w:val="superscript"/>
        </w:rPr>
        <w:footnoteReference w:id="31"/>
      </w:r>
      <w:r>
        <w:rPr>
          <w:rFonts w:ascii="Source Sans Pro" w:eastAsia="Source Sans Pro" w:hAnsi="Source Sans Pro" w:cs="Source Sans Pro"/>
          <w:color w:val="76787A"/>
          <w:sz w:val="18"/>
          <w:szCs w:val="18"/>
        </w:rPr>
        <w:t xml:space="preserve"> </w:t>
      </w:r>
    </w:p>
    <w:p w14:paraId="413840AA" w14:textId="77777777" w:rsidR="00840BE4" w:rsidRDefault="00FC1860">
      <w:pPr>
        <w:numPr>
          <w:ilvl w:val="0"/>
          <w:numId w:val="10"/>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proofErr w:type="spellStart"/>
      <w:r>
        <w:rPr>
          <w:rFonts w:ascii="Source Sans Pro" w:eastAsia="Source Sans Pro" w:hAnsi="Source Sans Pro" w:cs="Source Sans Pro"/>
          <w:b/>
          <w:color w:val="76787A"/>
          <w:sz w:val="18"/>
          <w:szCs w:val="18"/>
        </w:rPr>
        <w:t>Loqman</w:t>
      </w:r>
      <w:proofErr w:type="spellEnd"/>
      <w:r>
        <w:rPr>
          <w:rFonts w:ascii="Source Sans Pro" w:eastAsia="Source Sans Pro" w:hAnsi="Source Sans Pro" w:cs="Source Sans Pro"/>
          <w:b/>
          <w:color w:val="76787A"/>
          <w:sz w:val="18"/>
          <w:szCs w:val="18"/>
        </w:rPr>
        <w:t xml:space="preserve"> Moradi</w:t>
      </w:r>
      <w:r>
        <w:rPr>
          <w:rFonts w:ascii="Source Sans Pro" w:eastAsia="Source Sans Pro" w:hAnsi="Source Sans Pro" w:cs="Source Sans Pro"/>
          <w:color w:val="76787A"/>
          <w:sz w:val="18"/>
          <w:szCs w:val="18"/>
        </w:rPr>
        <w:t>, an ethnic Kurd executed in September 2018 on security and homicide charges, was bound in the shape of a cross, flogged, punched, kicked, threatened with sexual assault, and otherwise belittled in the time he wa</w:t>
      </w:r>
      <w:r>
        <w:rPr>
          <w:rFonts w:ascii="Source Sans Pro" w:eastAsia="Source Sans Pro" w:hAnsi="Source Sans Pro" w:cs="Source Sans Pro"/>
          <w:color w:val="76787A"/>
          <w:sz w:val="18"/>
          <w:szCs w:val="18"/>
        </w:rPr>
        <w:t xml:space="preserve">s held at the detention center of the Information Administration of </w:t>
      </w:r>
      <w:proofErr w:type="spellStart"/>
      <w:r>
        <w:rPr>
          <w:rFonts w:ascii="Source Sans Pro" w:eastAsia="Source Sans Pro" w:hAnsi="Source Sans Pro" w:cs="Source Sans Pro"/>
          <w:color w:val="76787A"/>
          <w:sz w:val="18"/>
          <w:szCs w:val="18"/>
        </w:rPr>
        <w:t>Sanandaj</w:t>
      </w:r>
      <w:proofErr w:type="spellEnd"/>
      <w:r>
        <w:rPr>
          <w:rFonts w:ascii="Source Sans Pro" w:eastAsia="Source Sans Pro" w:hAnsi="Source Sans Pro" w:cs="Source Sans Pro"/>
          <w:color w:val="76787A"/>
          <w:sz w:val="18"/>
          <w:szCs w:val="18"/>
        </w:rPr>
        <w:t xml:space="preserve"> following his arrest in August 2009. The content of these confessions was reportedly used against him at trial.</w:t>
      </w:r>
      <w:r>
        <w:rPr>
          <w:rFonts w:ascii="Source Sans Pro" w:eastAsia="Source Sans Pro" w:hAnsi="Source Sans Pro" w:cs="Source Sans Pro"/>
          <w:color w:val="76787A"/>
          <w:sz w:val="18"/>
          <w:szCs w:val="18"/>
          <w:vertAlign w:val="superscript"/>
        </w:rPr>
        <w:footnoteReference w:id="32"/>
      </w:r>
    </w:p>
    <w:p w14:paraId="261584D6" w14:textId="77777777" w:rsidR="00840BE4" w:rsidRDefault="00FC1860">
      <w:pPr>
        <w:numPr>
          <w:ilvl w:val="0"/>
          <w:numId w:val="10"/>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r>
        <w:rPr>
          <w:rFonts w:ascii="Source Sans Pro" w:eastAsia="Source Sans Pro" w:hAnsi="Source Sans Pro" w:cs="Source Sans Pro"/>
          <w:b/>
          <w:color w:val="76787A"/>
          <w:sz w:val="18"/>
          <w:szCs w:val="18"/>
        </w:rPr>
        <w:t>An inmate of the Greater Tehran Prison</w:t>
      </w:r>
      <w:r>
        <w:rPr>
          <w:rFonts w:ascii="Source Sans Pro" w:eastAsia="Source Sans Pro" w:hAnsi="Source Sans Pro" w:cs="Source Sans Pro"/>
          <w:color w:val="76787A"/>
          <w:sz w:val="18"/>
          <w:szCs w:val="18"/>
        </w:rPr>
        <w:t xml:space="preserve"> complex reported in April </w:t>
      </w:r>
      <w:r>
        <w:rPr>
          <w:rFonts w:ascii="Source Sans Pro" w:eastAsia="Source Sans Pro" w:hAnsi="Source Sans Pro" w:cs="Source Sans Pro"/>
          <w:color w:val="76787A"/>
          <w:sz w:val="18"/>
          <w:szCs w:val="18"/>
        </w:rPr>
        <w:t xml:space="preserve">2020 being held along with a considerable number of inmates, chiefly from working-class areas of Tehran, arrested </w:t>
      </w:r>
      <w:proofErr w:type="gramStart"/>
      <w:r>
        <w:rPr>
          <w:rFonts w:ascii="Source Sans Pro" w:eastAsia="Source Sans Pro" w:hAnsi="Source Sans Pro" w:cs="Source Sans Pro"/>
          <w:color w:val="76787A"/>
          <w:sz w:val="18"/>
          <w:szCs w:val="18"/>
        </w:rPr>
        <w:t>in the course of</w:t>
      </w:r>
      <w:proofErr w:type="gramEnd"/>
      <w:r>
        <w:rPr>
          <w:rFonts w:ascii="Source Sans Pro" w:eastAsia="Source Sans Pro" w:hAnsi="Source Sans Pro" w:cs="Source Sans Pro"/>
          <w:color w:val="76787A"/>
          <w:sz w:val="18"/>
          <w:szCs w:val="18"/>
        </w:rPr>
        <w:t xml:space="preserve"> the crackdown on widespread November 2019 protests. The source estimates “perhaps thousands” were detained at the facility at</w:t>
      </w:r>
      <w:r>
        <w:rPr>
          <w:rFonts w:ascii="Source Sans Pro" w:eastAsia="Source Sans Pro" w:hAnsi="Source Sans Pro" w:cs="Source Sans Pro"/>
          <w:color w:val="76787A"/>
          <w:sz w:val="18"/>
          <w:szCs w:val="18"/>
        </w:rPr>
        <w:t xml:space="preserve"> the beginning of the crackdown. According to the source, the inmates have faced great pressure and torture </w:t>
      </w:r>
      <w:r>
        <w:rPr>
          <w:rFonts w:ascii="Source Sans Pro" w:eastAsia="Source Sans Pro" w:hAnsi="Source Sans Pro" w:cs="Source Sans Pro"/>
          <w:color w:val="76787A"/>
          <w:sz w:val="18"/>
          <w:szCs w:val="18"/>
        </w:rPr>
        <w:lastRenderedPageBreak/>
        <w:t>in interrogations, both toward accepting charges levelled against them and to report names of others involved in protests</w:t>
      </w:r>
      <w:r>
        <w:rPr>
          <w:rFonts w:ascii="Source Sans Pro" w:eastAsia="Source Sans Pro" w:hAnsi="Source Sans Pro" w:cs="Source Sans Pro"/>
          <w:color w:val="76787A"/>
          <w:sz w:val="18"/>
          <w:szCs w:val="18"/>
        </w:rPr>
        <w:t>.</w:t>
      </w:r>
      <w:r>
        <w:rPr>
          <w:rFonts w:ascii="Source Sans Pro" w:eastAsia="Source Sans Pro" w:hAnsi="Source Sans Pro" w:cs="Source Sans Pro"/>
          <w:color w:val="76787A"/>
          <w:sz w:val="18"/>
          <w:szCs w:val="18"/>
          <w:vertAlign w:val="superscript"/>
        </w:rPr>
        <w:footnoteReference w:id="33"/>
      </w:r>
    </w:p>
    <w:p w14:paraId="2295DFBC" w14:textId="77777777" w:rsidR="00840BE4" w:rsidRDefault="00FC1860">
      <w:pPr>
        <w:numPr>
          <w:ilvl w:val="0"/>
          <w:numId w:val="10"/>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r>
        <w:rPr>
          <w:rFonts w:ascii="Source Sans Pro" w:eastAsia="Source Sans Pro" w:hAnsi="Source Sans Pro" w:cs="Source Sans Pro"/>
          <w:color w:val="76787A"/>
          <w:sz w:val="18"/>
          <w:szCs w:val="18"/>
        </w:rPr>
        <w:t xml:space="preserve">The confession of </w:t>
      </w:r>
      <w:proofErr w:type="spellStart"/>
      <w:r>
        <w:rPr>
          <w:rFonts w:ascii="Source Sans Pro" w:eastAsia="Source Sans Pro" w:hAnsi="Source Sans Pro" w:cs="Source Sans Pro"/>
          <w:b/>
          <w:color w:val="76787A"/>
          <w:sz w:val="18"/>
          <w:szCs w:val="18"/>
        </w:rPr>
        <w:t>Seyed</w:t>
      </w:r>
      <w:proofErr w:type="spellEnd"/>
      <w:r>
        <w:rPr>
          <w:rFonts w:ascii="Source Sans Pro" w:eastAsia="Source Sans Pro" w:hAnsi="Source Sans Pro" w:cs="Source Sans Pro"/>
          <w:b/>
          <w:color w:val="76787A"/>
          <w:sz w:val="18"/>
          <w:szCs w:val="18"/>
        </w:rPr>
        <w:t xml:space="preserve"> Amin </w:t>
      </w:r>
      <w:proofErr w:type="spellStart"/>
      <w:r>
        <w:rPr>
          <w:rFonts w:ascii="Source Sans Pro" w:eastAsia="Source Sans Pro" w:hAnsi="Source Sans Pro" w:cs="Source Sans Pro"/>
          <w:b/>
          <w:color w:val="76787A"/>
          <w:sz w:val="18"/>
          <w:szCs w:val="18"/>
        </w:rPr>
        <w:t>Sedaqatpur</w:t>
      </w:r>
      <w:proofErr w:type="spellEnd"/>
      <w:r>
        <w:rPr>
          <w:rFonts w:ascii="Source Sans Pro" w:eastAsia="Source Sans Pro" w:hAnsi="Source Sans Pro" w:cs="Source Sans Pro"/>
          <w:color w:val="76787A"/>
          <w:sz w:val="18"/>
          <w:szCs w:val="18"/>
        </w:rPr>
        <w:t xml:space="preserve">, </w:t>
      </w:r>
      <w:r w:rsidRPr="009F5866">
        <w:rPr>
          <w:rFonts w:ascii="Source Sans Pro" w:eastAsia="Source Sans Pro" w:hAnsi="Source Sans Pro" w:cs="Source Sans Pro"/>
          <w:color w:val="808080" w:themeColor="background1" w:themeShade="80"/>
          <w:sz w:val="18"/>
          <w:szCs w:val="18"/>
        </w:rPr>
        <w:t xml:space="preserve">which, </w:t>
      </w:r>
      <w:r w:rsidRPr="009F5866">
        <w:rPr>
          <w:rFonts w:ascii="Source Sans Pro" w:eastAsia="Source Sans Pro" w:hAnsi="Source Sans Pro" w:cs="Source Sans Pro"/>
          <w:color w:val="808080" w:themeColor="background1" w:themeShade="80"/>
          <w:sz w:val="18"/>
          <w:szCs w:val="18"/>
        </w:rPr>
        <w:t xml:space="preserve">according to a person close to him interviewed by ABC, was </w:t>
      </w:r>
      <w:r w:rsidRPr="009F5866">
        <w:rPr>
          <w:rFonts w:ascii="Source Sans Pro" w:eastAsia="Source Sans Pro" w:hAnsi="Source Sans Pro" w:cs="Source Sans Pro"/>
          <w:color w:val="808080" w:themeColor="background1" w:themeShade="80"/>
          <w:sz w:val="18"/>
          <w:szCs w:val="18"/>
        </w:rPr>
        <w:t>obtained under torture while he was detained at the Shiraz</w:t>
      </w:r>
      <w:r>
        <w:rPr>
          <w:rFonts w:ascii="Source Sans Pro" w:eastAsia="Source Sans Pro" w:hAnsi="Source Sans Pro" w:cs="Source Sans Pro"/>
          <w:color w:val="76787A"/>
          <w:sz w:val="18"/>
          <w:szCs w:val="18"/>
        </w:rPr>
        <w:t xml:space="preserve"> Criminal Investigations Bureau for two months without contact with his family or a lawyer at the age of 15,</w:t>
      </w:r>
      <w:r>
        <w:rPr>
          <w:rFonts w:ascii="Source Sans Pro" w:eastAsia="Source Sans Pro" w:hAnsi="Source Sans Pro" w:cs="Source Sans Pro"/>
          <w:color w:val="76787A"/>
          <w:sz w:val="18"/>
          <w:szCs w:val="18"/>
          <w:vertAlign w:val="superscript"/>
        </w:rPr>
        <w:footnoteReference w:id="34"/>
      </w:r>
      <w:r>
        <w:rPr>
          <w:rFonts w:ascii="Source Sans Pro" w:eastAsia="Source Sans Pro" w:hAnsi="Source Sans Pro" w:cs="Source Sans Pro"/>
          <w:color w:val="76787A"/>
          <w:sz w:val="18"/>
          <w:szCs w:val="18"/>
        </w:rPr>
        <w:t xml:space="preserve"> was used to sentence him to death. He was executed in April 2019 at the age of 17.</w:t>
      </w:r>
      <w:r>
        <w:rPr>
          <w:rFonts w:ascii="Source Sans Pro" w:eastAsia="Source Sans Pro" w:hAnsi="Source Sans Pro" w:cs="Source Sans Pro"/>
          <w:color w:val="76787A"/>
          <w:sz w:val="18"/>
          <w:szCs w:val="18"/>
          <w:vertAlign w:val="superscript"/>
        </w:rPr>
        <w:footnoteReference w:id="35"/>
      </w:r>
    </w:p>
    <w:p w14:paraId="6AB4E88A" w14:textId="77777777" w:rsidR="00840BE4" w:rsidRDefault="00FC1860">
      <w:pPr>
        <w:numPr>
          <w:ilvl w:val="0"/>
          <w:numId w:val="10"/>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proofErr w:type="spellStart"/>
      <w:r>
        <w:rPr>
          <w:rFonts w:ascii="Source Sans Pro" w:eastAsia="Source Sans Pro" w:hAnsi="Source Sans Pro" w:cs="Source Sans Pro"/>
          <w:b/>
          <w:color w:val="76787A"/>
          <w:sz w:val="18"/>
          <w:szCs w:val="18"/>
        </w:rPr>
        <w:t>Navid</w:t>
      </w:r>
      <w:proofErr w:type="spellEnd"/>
      <w:r>
        <w:rPr>
          <w:rFonts w:ascii="Source Sans Pro" w:eastAsia="Source Sans Pro" w:hAnsi="Source Sans Pro" w:cs="Source Sans Pro"/>
          <w:b/>
          <w:color w:val="76787A"/>
          <w:sz w:val="18"/>
          <w:szCs w:val="18"/>
        </w:rPr>
        <w:t xml:space="preserve"> </w:t>
      </w:r>
      <w:proofErr w:type="spellStart"/>
      <w:r>
        <w:rPr>
          <w:rFonts w:ascii="Source Sans Pro" w:eastAsia="Source Sans Pro" w:hAnsi="Source Sans Pro" w:cs="Source Sans Pro"/>
          <w:b/>
          <w:color w:val="76787A"/>
          <w:sz w:val="18"/>
          <w:szCs w:val="18"/>
        </w:rPr>
        <w:t>Afkari</w:t>
      </w:r>
      <w:proofErr w:type="spellEnd"/>
      <w:r>
        <w:rPr>
          <w:rFonts w:ascii="Source Sans Pro" w:eastAsia="Source Sans Pro" w:hAnsi="Source Sans Pro" w:cs="Source Sans Pro"/>
          <w:color w:val="76787A"/>
          <w:sz w:val="18"/>
          <w:szCs w:val="18"/>
        </w:rPr>
        <w:t>, a popular champion wrestler who had participated in the nationwide protests of winter of 2017-2018, was put to death on September 12, 2020 for a homicide co</w:t>
      </w:r>
      <w:r>
        <w:rPr>
          <w:rFonts w:ascii="Source Sans Pro" w:eastAsia="Source Sans Pro" w:hAnsi="Source Sans Pro" w:cs="Source Sans Pro"/>
          <w:color w:val="76787A"/>
          <w:sz w:val="18"/>
          <w:szCs w:val="18"/>
        </w:rPr>
        <w:t xml:space="preserve">nviction issued on the basis of a forced confession made under torture in a </w:t>
      </w:r>
      <w:proofErr w:type="spellStart"/>
      <w:r>
        <w:rPr>
          <w:rFonts w:ascii="Source Sans Pro" w:eastAsia="Source Sans Pro" w:hAnsi="Source Sans Pro" w:cs="Source Sans Pro"/>
          <w:color w:val="76787A"/>
          <w:sz w:val="18"/>
          <w:szCs w:val="18"/>
        </w:rPr>
        <w:t>lawyerless</w:t>
      </w:r>
      <w:proofErr w:type="spellEnd"/>
      <w:r>
        <w:rPr>
          <w:rFonts w:ascii="Source Sans Pro" w:eastAsia="Source Sans Pro" w:hAnsi="Source Sans Pro" w:cs="Source Sans Pro"/>
          <w:color w:val="76787A"/>
          <w:sz w:val="18"/>
          <w:szCs w:val="18"/>
        </w:rPr>
        <w:t xml:space="preserve"> </w:t>
      </w:r>
      <w:proofErr w:type="gramStart"/>
      <w:r>
        <w:rPr>
          <w:rFonts w:ascii="Source Sans Pro" w:eastAsia="Source Sans Pro" w:hAnsi="Source Sans Pro" w:cs="Source Sans Pro"/>
          <w:color w:val="76787A"/>
          <w:sz w:val="18"/>
          <w:szCs w:val="18"/>
        </w:rPr>
        <w:t>interrogation,  according</w:t>
      </w:r>
      <w:proofErr w:type="gramEnd"/>
      <w:r>
        <w:rPr>
          <w:rFonts w:ascii="Source Sans Pro" w:eastAsia="Source Sans Pro" w:hAnsi="Source Sans Pro" w:cs="Source Sans Pro"/>
          <w:color w:val="76787A"/>
          <w:sz w:val="18"/>
          <w:szCs w:val="18"/>
        </w:rPr>
        <w:t xml:space="preserve"> to </w:t>
      </w:r>
      <w:proofErr w:type="spellStart"/>
      <w:r>
        <w:rPr>
          <w:rFonts w:ascii="Source Sans Pro" w:eastAsia="Source Sans Pro" w:hAnsi="Source Sans Pro" w:cs="Source Sans Pro"/>
          <w:color w:val="76787A"/>
          <w:sz w:val="18"/>
          <w:szCs w:val="18"/>
        </w:rPr>
        <w:t>a</w:t>
      </w:r>
      <w:proofErr w:type="spellEnd"/>
      <w:r>
        <w:rPr>
          <w:rFonts w:ascii="Source Sans Pro" w:eastAsia="Source Sans Pro" w:hAnsi="Source Sans Pro" w:cs="Source Sans Pro"/>
          <w:color w:val="76787A"/>
          <w:sz w:val="18"/>
          <w:szCs w:val="18"/>
        </w:rPr>
        <w:t xml:space="preserve"> audio recording he was able to release from prison. After the smuggled recordings of </w:t>
      </w:r>
      <w:proofErr w:type="spellStart"/>
      <w:r>
        <w:rPr>
          <w:rFonts w:ascii="Source Sans Pro" w:eastAsia="Source Sans Pro" w:hAnsi="Source Sans Pro" w:cs="Source Sans Pro"/>
          <w:color w:val="76787A"/>
          <w:sz w:val="18"/>
          <w:szCs w:val="18"/>
        </w:rPr>
        <w:t>Afkari</w:t>
      </w:r>
      <w:proofErr w:type="spellEnd"/>
      <w:r>
        <w:rPr>
          <w:rFonts w:ascii="Source Sans Pro" w:eastAsia="Source Sans Pro" w:hAnsi="Source Sans Pro" w:cs="Source Sans Pro"/>
          <w:color w:val="76787A"/>
          <w:sz w:val="18"/>
          <w:szCs w:val="18"/>
        </w:rPr>
        <w:t xml:space="preserve"> were aired by media outside Iran, he and his a</w:t>
      </w:r>
      <w:r>
        <w:rPr>
          <w:rFonts w:ascii="Source Sans Pro" w:eastAsia="Source Sans Pro" w:hAnsi="Source Sans Pro" w:cs="Source Sans Pro"/>
          <w:color w:val="76787A"/>
          <w:sz w:val="18"/>
          <w:szCs w:val="18"/>
        </w:rPr>
        <w:t xml:space="preserve">lso-incarcerated </w:t>
      </w:r>
      <w:proofErr w:type="gramStart"/>
      <w:r>
        <w:rPr>
          <w:rFonts w:ascii="Source Sans Pro" w:eastAsia="Source Sans Pro" w:hAnsi="Source Sans Pro" w:cs="Source Sans Pro"/>
          <w:color w:val="76787A"/>
          <w:sz w:val="18"/>
          <w:szCs w:val="18"/>
        </w:rPr>
        <w:t>brothers  were</w:t>
      </w:r>
      <w:proofErr w:type="gramEnd"/>
      <w:r>
        <w:rPr>
          <w:rFonts w:ascii="Source Sans Pro" w:eastAsia="Source Sans Pro" w:hAnsi="Source Sans Pro" w:cs="Source Sans Pro"/>
          <w:color w:val="76787A"/>
          <w:sz w:val="18"/>
          <w:szCs w:val="18"/>
        </w:rPr>
        <w:t xml:space="preserve"> taken to solitary confinement and beaten, before </w:t>
      </w:r>
      <w:proofErr w:type="spellStart"/>
      <w:r>
        <w:rPr>
          <w:rFonts w:ascii="Source Sans Pro" w:eastAsia="Source Sans Pro" w:hAnsi="Source Sans Pro" w:cs="Source Sans Pro"/>
          <w:color w:val="76787A"/>
          <w:sz w:val="18"/>
          <w:szCs w:val="18"/>
        </w:rPr>
        <w:t>Navid’s</w:t>
      </w:r>
      <w:proofErr w:type="spellEnd"/>
      <w:r>
        <w:rPr>
          <w:rFonts w:ascii="Source Sans Pro" w:eastAsia="Source Sans Pro" w:hAnsi="Source Sans Pro" w:cs="Source Sans Pro"/>
          <w:color w:val="76787A"/>
          <w:sz w:val="18"/>
          <w:szCs w:val="18"/>
        </w:rPr>
        <w:t xml:space="preserve"> execution.</w:t>
      </w:r>
      <w:r>
        <w:rPr>
          <w:rFonts w:ascii="Source Sans Pro" w:eastAsia="Source Sans Pro" w:hAnsi="Source Sans Pro" w:cs="Source Sans Pro"/>
          <w:color w:val="76787A"/>
          <w:sz w:val="18"/>
          <w:szCs w:val="18"/>
          <w:vertAlign w:val="superscript"/>
        </w:rPr>
        <w:footnoteReference w:id="36"/>
      </w:r>
    </w:p>
    <w:p w14:paraId="3949EDA5" w14:textId="77777777" w:rsidR="00840BE4" w:rsidRDefault="00FC1860">
      <w:pPr>
        <w:numPr>
          <w:ilvl w:val="0"/>
          <w:numId w:val="10"/>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r>
        <w:rPr>
          <w:rFonts w:ascii="Source Sans Pro" w:eastAsia="Source Sans Pro" w:hAnsi="Source Sans Pro" w:cs="Source Sans Pro"/>
          <w:b/>
          <w:color w:val="76787A"/>
          <w:sz w:val="18"/>
          <w:szCs w:val="18"/>
        </w:rPr>
        <w:t xml:space="preserve">Hamid </w:t>
      </w:r>
      <w:proofErr w:type="spellStart"/>
      <w:r>
        <w:rPr>
          <w:rFonts w:ascii="Source Sans Pro" w:eastAsia="Source Sans Pro" w:hAnsi="Source Sans Pro" w:cs="Source Sans Pro"/>
          <w:b/>
          <w:color w:val="76787A"/>
          <w:sz w:val="18"/>
          <w:szCs w:val="18"/>
        </w:rPr>
        <w:t>Rastabala</w:t>
      </w:r>
      <w:proofErr w:type="spellEnd"/>
      <w:r>
        <w:rPr>
          <w:rFonts w:ascii="Source Sans Pro" w:eastAsia="Source Sans Pro" w:hAnsi="Source Sans Pro" w:cs="Source Sans Pro"/>
          <w:b/>
          <w:color w:val="76787A"/>
          <w:sz w:val="18"/>
          <w:szCs w:val="18"/>
        </w:rPr>
        <w:t xml:space="preserve"> </w:t>
      </w:r>
      <w:r>
        <w:rPr>
          <w:rFonts w:ascii="Source Sans Pro" w:eastAsia="Source Sans Pro" w:hAnsi="Source Sans Pro" w:cs="Source Sans Pro"/>
          <w:color w:val="76787A"/>
          <w:sz w:val="18"/>
          <w:szCs w:val="18"/>
        </w:rPr>
        <w:t>was executed in December 2020, along with co-defendants Kabir Saadat-</w:t>
      </w:r>
      <w:proofErr w:type="spellStart"/>
      <w:r>
        <w:rPr>
          <w:rFonts w:ascii="Source Sans Pro" w:eastAsia="Source Sans Pro" w:hAnsi="Source Sans Pro" w:cs="Source Sans Pro"/>
          <w:color w:val="76787A"/>
          <w:sz w:val="18"/>
          <w:szCs w:val="18"/>
        </w:rPr>
        <w:t>Jahani</w:t>
      </w:r>
      <w:proofErr w:type="spellEnd"/>
      <w:r>
        <w:rPr>
          <w:rFonts w:ascii="Source Sans Pro" w:eastAsia="Source Sans Pro" w:hAnsi="Source Sans Pro" w:cs="Source Sans Pro"/>
          <w:color w:val="76787A"/>
          <w:sz w:val="18"/>
          <w:szCs w:val="18"/>
        </w:rPr>
        <w:t xml:space="preserve"> and Mohammad-</w:t>
      </w:r>
      <w:proofErr w:type="spellStart"/>
      <w:r>
        <w:rPr>
          <w:rFonts w:ascii="Source Sans Pro" w:eastAsia="Source Sans Pro" w:hAnsi="Source Sans Pro" w:cs="Source Sans Pro"/>
          <w:color w:val="76787A"/>
          <w:sz w:val="18"/>
          <w:szCs w:val="18"/>
        </w:rPr>
        <w:t>ali</w:t>
      </w:r>
      <w:proofErr w:type="spellEnd"/>
      <w:r>
        <w:rPr>
          <w:rFonts w:ascii="Source Sans Pro" w:eastAsia="Source Sans Pro" w:hAnsi="Source Sans Pro" w:cs="Source Sans Pro"/>
          <w:color w:val="76787A"/>
          <w:sz w:val="18"/>
          <w:szCs w:val="18"/>
        </w:rPr>
        <w:t xml:space="preserve"> </w:t>
      </w:r>
      <w:proofErr w:type="spellStart"/>
      <w:r>
        <w:rPr>
          <w:rFonts w:ascii="Source Sans Pro" w:eastAsia="Source Sans Pro" w:hAnsi="Source Sans Pro" w:cs="Source Sans Pro"/>
          <w:color w:val="76787A"/>
          <w:sz w:val="18"/>
          <w:szCs w:val="18"/>
        </w:rPr>
        <w:t>Arayesh</w:t>
      </w:r>
      <w:proofErr w:type="spellEnd"/>
      <w:r>
        <w:rPr>
          <w:rFonts w:ascii="Source Sans Pro" w:eastAsia="Source Sans Pro" w:hAnsi="Source Sans Pro" w:cs="Source Sans Pro"/>
          <w:color w:val="76787A"/>
          <w:sz w:val="18"/>
          <w:szCs w:val="18"/>
        </w:rPr>
        <w:t>, on a conviction of “armed rebellion”</w:t>
      </w:r>
      <w:r>
        <w:rPr>
          <w:rFonts w:ascii="Source Sans Pro" w:eastAsia="Source Sans Pro" w:hAnsi="Source Sans Pro" w:cs="Source Sans Pro"/>
          <w:color w:val="76787A"/>
          <w:sz w:val="18"/>
          <w:szCs w:val="18"/>
        </w:rPr>
        <w:t xml:space="preserve"> (</w:t>
      </w:r>
      <w:proofErr w:type="spellStart"/>
      <w:r>
        <w:rPr>
          <w:rFonts w:ascii="Source Sans Pro" w:eastAsia="Source Sans Pro" w:hAnsi="Source Sans Pro" w:cs="Source Sans Pro"/>
          <w:color w:val="76787A"/>
          <w:sz w:val="18"/>
          <w:szCs w:val="18"/>
        </w:rPr>
        <w:t>baghy</w:t>
      </w:r>
      <w:proofErr w:type="spellEnd"/>
      <w:r>
        <w:rPr>
          <w:rFonts w:ascii="Source Sans Pro" w:eastAsia="Source Sans Pro" w:hAnsi="Source Sans Pro" w:cs="Source Sans Pro"/>
          <w:color w:val="76787A"/>
          <w:sz w:val="18"/>
          <w:szCs w:val="18"/>
        </w:rPr>
        <w:t>) based on unsubstantiated allegations of affiliation with two inactive opposition groups. The three were part of a group of twelve Sunni men who had been arrested in 2015 by agents of the Ministry of Information and held in solitary confinement for</w:t>
      </w:r>
      <w:r>
        <w:rPr>
          <w:rFonts w:ascii="Source Sans Pro" w:eastAsia="Source Sans Pro" w:hAnsi="Source Sans Pro" w:cs="Source Sans Pro"/>
          <w:color w:val="76787A"/>
          <w:sz w:val="18"/>
          <w:szCs w:val="18"/>
        </w:rPr>
        <w:t xml:space="preserve"> 10-12 months. In a July 2020 letter, </w:t>
      </w:r>
      <w:proofErr w:type="spellStart"/>
      <w:r>
        <w:rPr>
          <w:rFonts w:ascii="Source Sans Pro" w:eastAsia="Source Sans Pro" w:hAnsi="Source Sans Pro" w:cs="Source Sans Pro"/>
          <w:color w:val="76787A"/>
          <w:sz w:val="18"/>
          <w:szCs w:val="18"/>
        </w:rPr>
        <w:t>Rastbala</w:t>
      </w:r>
      <w:proofErr w:type="spellEnd"/>
      <w:r>
        <w:rPr>
          <w:rFonts w:ascii="Source Sans Pro" w:eastAsia="Source Sans Pro" w:hAnsi="Source Sans Pro" w:cs="Source Sans Pro"/>
          <w:color w:val="76787A"/>
          <w:sz w:val="18"/>
          <w:szCs w:val="18"/>
        </w:rPr>
        <w:t xml:space="preserve"> described the torture he was subjected to during his interrogation and the security officials’ pressure on him to make a televised confession, including pepper spray to the testicles and anus and threats of ar</w:t>
      </w:r>
      <w:r>
        <w:rPr>
          <w:rFonts w:ascii="Source Sans Pro" w:eastAsia="Source Sans Pro" w:hAnsi="Source Sans Pro" w:cs="Source Sans Pro"/>
          <w:color w:val="76787A"/>
          <w:sz w:val="18"/>
          <w:szCs w:val="18"/>
        </w:rPr>
        <w:t>rest, torture, assassination, and rape of his family members.</w:t>
      </w:r>
      <w:r>
        <w:rPr>
          <w:rFonts w:ascii="Source Sans Pro" w:eastAsia="Source Sans Pro" w:hAnsi="Source Sans Pro" w:cs="Source Sans Pro"/>
          <w:color w:val="76787A"/>
          <w:sz w:val="18"/>
          <w:szCs w:val="18"/>
          <w:vertAlign w:val="superscript"/>
        </w:rPr>
        <w:footnoteReference w:id="37"/>
      </w:r>
    </w:p>
    <w:p w14:paraId="6C067914" w14:textId="71CC88F3" w:rsidR="00840BE4" w:rsidRDefault="00FC1860" w:rsidP="009F5866">
      <w:pPr>
        <w:numPr>
          <w:ilvl w:val="0"/>
          <w:numId w:val="10"/>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proofErr w:type="spellStart"/>
      <w:r>
        <w:rPr>
          <w:rFonts w:ascii="Source Sans Pro" w:eastAsia="Source Sans Pro" w:hAnsi="Source Sans Pro" w:cs="Source Sans Pro"/>
          <w:b/>
          <w:color w:val="76787A"/>
          <w:sz w:val="18"/>
          <w:szCs w:val="18"/>
        </w:rPr>
        <w:t>Hadi</w:t>
      </w:r>
      <w:proofErr w:type="spellEnd"/>
      <w:r>
        <w:rPr>
          <w:rFonts w:ascii="Source Sans Pro" w:eastAsia="Source Sans Pro" w:hAnsi="Source Sans Pro" w:cs="Source Sans Pro"/>
          <w:b/>
          <w:color w:val="76787A"/>
          <w:sz w:val="18"/>
          <w:szCs w:val="18"/>
        </w:rPr>
        <w:t xml:space="preserve"> Rostami, Mehdi </w:t>
      </w:r>
      <w:proofErr w:type="spellStart"/>
      <w:r>
        <w:rPr>
          <w:rFonts w:ascii="Source Sans Pro" w:eastAsia="Source Sans Pro" w:hAnsi="Source Sans Pro" w:cs="Source Sans Pro"/>
          <w:b/>
          <w:color w:val="76787A"/>
          <w:sz w:val="18"/>
          <w:szCs w:val="18"/>
        </w:rPr>
        <w:t>Shahivand</w:t>
      </w:r>
      <w:proofErr w:type="spellEnd"/>
      <w:r>
        <w:rPr>
          <w:rFonts w:ascii="Source Sans Pro" w:eastAsia="Source Sans Pro" w:hAnsi="Source Sans Pro" w:cs="Source Sans Pro"/>
          <w:b/>
          <w:color w:val="76787A"/>
          <w:sz w:val="18"/>
          <w:szCs w:val="18"/>
        </w:rPr>
        <w:t>,</w:t>
      </w:r>
      <w:r>
        <w:rPr>
          <w:rFonts w:ascii="Source Sans Pro" w:eastAsia="Source Sans Pro" w:hAnsi="Source Sans Pro" w:cs="Source Sans Pro"/>
          <w:color w:val="76787A"/>
          <w:sz w:val="18"/>
          <w:szCs w:val="18"/>
        </w:rPr>
        <w:t xml:space="preserve"> and</w:t>
      </w:r>
      <w:r>
        <w:rPr>
          <w:rFonts w:ascii="Source Sans Pro" w:eastAsia="Source Sans Pro" w:hAnsi="Source Sans Pro" w:cs="Source Sans Pro"/>
          <w:b/>
          <w:color w:val="76787A"/>
          <w:sz w:val="18"/>
          <w:szCs w:val="18"/>
        </w:rPr>
        <w:t xml:space="preserve"> Mehdi </w:t>
      </w:r>
      <w:proofErr w:type="spellStart"/>
      <w:r>
        <w:rPr>
          <w:rFonts w:ascii="Source Sans Pro" w:eastAsia="Source Sans Pro" w:hAnsi="Source Sans Pro" w:cs="Source Sans Pro"/>
          <w:b/>
          <w:color w:val="76787A"/>
          <w:sz w:val="18"/>
          <w:szCs w:val="18"/>
        </w:rPr>
        <w:t>Sharafian</w:t>
      </w:r>
      <w:proofErr w:type="spellEnd"/>
      <w:r>
        <w:rPr>
          <w:rFonts w:ascii="Source Sans Pro" w:eastAsia="Source Sans Pro" w:hAnsi="Source Sans Pro" w:cs="Source Sans Pro"/>
          <w:b/>
          <w:color w:val="76787A"/>
          <w:sz w:val="18"/>
          <w:szCs w:val="18"/>
        </w:rPr>
        <w:t xml:space="preserve"> </w:t>
      </w:r>
      <w:r>
        <w:rPr>
          <w:rFonts w:ascii="Source Sans Pro" w:eastAsia="Source Sans Pro" w:hAnsi="Source Sans Pro" w:cs="Source Sans Pro"/>
          <w:color w:val="76787A"/>
          <w:sz w:val="18"/>
          <w:szCs w:val="18"/>
        </w:rPr>
        <w:t xml:space="preserve">were sentenced to hand amputation for convictions of theft by Branch 112 of Criminal Court Two of </w:t>
      </w:r>
      <w:proofErr w:type="spellStart"/>
      <w:r>
        <w:rPr>
          <w:rFonts w:ascii="Source Sans Pro" w:eastAsia="Source Sans Pro" w:hAnsi="Source Sans Pro" w:cs="Source Sans Pro"/>
          <w:color w:val="76787A"/>
          <w:sz w:val="18"/>
          <w:szCs w:val="18"/>
        </w:rPr>
        <w:t>Orumieh</w:t>
      </w:r>
      <w:proofErr w:type="spellEnd"/>
      <w:r>
        <w:rPr>
          <w:rFonts w:ascii="Source Sans Pro" w:eastAsia="Source Sans Pro" w:hAnsi="Source Sans Pro" w:cs="Source Sans Pro"/>
          <w:color w:val="76787A"/>
          <w:sz w:val="18"/>
          <w:szCs w:val="18"/>
        </w:rPr>
        <w:t xml:space="preserve"> on March 5, 2018, </w:t>
      </w:r>
      <w:proofErr w:type="gramStart"/>
      <w:r>
        <w:rPr>
          <w:rFonts w:ascii="Source Sans Pro" w:eastAsia="Source Sans Pro" w:hAnsi="Source Sans Pro" w:cs="Source Sans Pro"/>
          <w:color w:val="76787A"/>
          <w:sz w:val="18"/>
          <w:szCs w:val="18"/>
        </w:rPr>
        <w:t>on the basis of</w:t>
      </w:r>
      <w:proofErr w:type="gramEnd"/>
      <w:r>
        <w:rPr>
          <w:rFonts w:ascii="Source Sans Pro" w:eastAsia="Source Sans Pro" w:hAnsi="Source Sans Pro" w:cs="Source Sans Pro"/>
          <w:color w:val="76787A"/>
          <w:sz w:val="18"/>
          <w:szCs w:val="18"/>
        </w:rPr>
        <w:t xml:space="preserve"> c</w:t>
      </w:r>
      <w:r>
        <w:rPr>
          <w:rFonts w:ascii="Source Sans Pro" w:eastAsia="Source Sans Pro" w:hAnsi="Source Sans Pro" w:cs="Source Sans Pro"/>
          <w:color w:val="76787A"/>
          <w:sz w:val="18"/>
          <w:szCs w:val="18"/>
        </w:rPr>
        <w:t xml:space="preserve">onfessions, which they report, were extracted under torture. Rostami, </w:t>
      </w:r>
      <w:proofErr w:type="spellStart"/>
      <w:r>
        <w:rPr>
          <w:rFonts w:ascii="Source Sans Pro" w:eastAsia="Source Sans Pro" w:hAnsi="Source Sans Pro" w:cs="Source Sans Pro"/>
          <w:color w:val="76787A"/>
          <w:sz w:val="18"/>
          <w:szCs w:val="18"/>
        </w:rPr>
        <w:t>Shahivand</w:t>
      </w:r>
      <w:proofErr w:type="spellEnd"/>
      <w:r>
        <w:rPr>
          <w:rFonts w:ascii="Source Sans Pro" w:eastAsia="Source Sans Pro" w:hAnsi="Source Sans Pro" w:cs="Source Sans Pro"/>
          <w:color w:val="76787A"/>
          <w:sz w:val="18"/>
          <w:szCs w:val="18"/>
        </w:rPr>
        <w:t xml:space="preserve">, and </w:t>
      </w:r>
      <w:proofErr w:type="spellStart"/>
      <w:r>
        <w:rPr>
          <w:rFonts w:ascii="Source Sans Pro" w:eastAsia="Source Sans Pro" w:hAnsi="Source Sans Pro" w:cs="Source Sans Pro"/>
          <w:color w:val="76787A"/>
          <w:sz w:val="18"/>
          <w:szCs w:val="18"/>
        </w:rPr>
        <w:t>Sharafian</w:t>
      </w:r>
      <w:proofErr w:type="spellEnd"/>
      <w:r>
        <w:rPr>
          <w:rFonts w:ascii="Source Sans Pro" w:eastAsia="Source Sans Pro" w:hAnsi="Source Sans Pro" w:cs="Source Sans Pro"/>
          <w:color w:val="76787A"/>
          <w:sz w:val="18"/>
          <w:szCs w:val="18"/>
        </w:rPr>
        <w:t xml:space="preserve"> were arrested on August 25, </w:t>
      </w:r>
      <w:proofErr w:type="gramStart"/>
      <w:r>
        <w:rPr>
          <w:rFonts w:ascii="Source Sans Pro" w:eastAsia="Source Sans Pro" w:hAnsi="Source Sans Pro" w:cs="Source Sans Pro"/>
          <w:color w:val="76787A"/>
          <w:sz w:val="18"/>
          <w:szCs w:val="18"/>
        </w:rPr>
        <w:t>2017</w:t>
      </w:r>
      <w:proofErr w:type="gramEnd"/>
      <w:r>
        <w:rPr>
          <w:rFonts w:ascii="Source Sans Pro" w:eastAsia="Source Sans Pro" w:hAnsi="Source Sans Pro" w:cs="Source Sans Pro"/>
          <w:color w:val="76787A"/>
          <w:sz w:val="18"/>
          <w:szCs w:val="18"/>
        </w:rPr>
        <w:t xml:space="preserve"> by the burglary division of the Azerbaijan </w:t>
      </w:r>
      <w:proofErr w:type="spellStart"/>
      <w:r>
        <w:rPr>
          <w:rFonts w:ascii="Source Sans Pro" w:eastAsia="Source Sans Pro" w:hAnsi="Source Sans Pro" w:cs="Source Sans Pro"/>
          <w:color w:val="76787A"/>
          <w:sz w:val="18"/>
          <w:szCs w:val="18"/>
        </w:rPr>
        <w:t>Gharbi</w:t>
      </w:r>
      <w:proofErr w:type="spellEnd"/>
      <w:r>
        <w:rPr>
          <w:rFonts w:ascii="Source Sans Pro" w:eastAsia="Source Sans Pro" w:hAnsi="Source Sans Pro" w:cs="Source Sans Pro"/>
          <w:color w:val="76787A"/>
          <w:sz w:val="18"/>
          <w:szCs w:val="18"/>
        </w:rPr>
        <w:t xml:space="preserve"> Province Police Investigation Office in </w:t>
      </w:r>
      <w:proofErr w:type="spellStart"/>
      <w:r>
        <w:rPr>
          <w:rFonts w:ascii="Source Sans Pro" w:eastAsia="Source Sans Pro" w:hAnsi="Source Sans Pro" w:cs="Source Sans Pro"/>
          <w:color w:val="76787A"/>
          <w:sz w:val="18"/>
          <w:szCs w:val="18"/>
        </w:rPr>
        <w:t>Orumieh</w:t>
      </w:r>
      <w:proofErr w:type="spellEnd"/>
      <w:r>
        <w:rPr>
          <w:rFonts w:ascii="Source Sans Pro" w:eastAsia="Source Sans Pro" w:hAnsi="Source Sans Pro" w:cs="Source Sans Pro"/>
          <w:color w:val="76787A"/>
          <w:sz w:val="18"/>
          <w:szCs w:val="18"/>
        </w:rPr>
        <w:t>. They were interrogated for mo</w:t>
      </w:r>
      <w:r>
        <w:rPr>
          <w:rFonts w:ascii="Source Sans Pro" w:eastAsia="Source Sans Pro" w:hAnsi="Source Sans Pro" w:cs="Source Sans Pro"/>
          <w:color w:val="76787A"/>
          <w:sz w:val="18"/>
          <w:szCs w:val="18"/>
        </w:rPr>
        <w:t xml:space="preserve">re than a month in police investigation bureaus in </w:t>
      </w:r>
      <w:proofErr w:type="spellStart"/>
      <w:r>
        <w:rPr>
          <w:rFonts w:ascii="Source Sans Pro" w:eastAsia="Source Sans Pro" w:hAnsi="Source Sans Pro" w:cs="Source Sans Pro"/>
          <w:color w:val="76787A"/>
          <w:sz w:val="18"/>
          <w:szCs w:val="18"/>
        </w:rPr>
        <w:t>Orumieh</w:t>
      </w:r>
      <w:proofErr w:type="spellEnd"/>
      <w:r>
        <w:rPr>
          <w:rFonts w:ascii="Source Sans Pro" w:eastAsia="Source Sans Pro" w:hAnsi="Source Sans Pro" w:cs="Source Sans Pro"/>
          <w:color w:val="76787A"/>
          <w:sz w:val="18"/>
          <w:szCs w:val="18"/>
        </w:rPr>
        <w:t xml:space="preserve">, Ardebil, and Bandar </w:t>
      </w:r>
      <w:proofErr w:type="spellStart"/>
      <w:r>
        <w:rPr>
          <w:rFonts w:ascii="Source Sans Pro" w:eastAsia="Source Sans Pro" w:hAnsi="Source Sans Pro" w:cs="Source Sans Pro"/>
          <w:color w:val="76787A"/>
          <w:sz w:val="18"/>
          <w:szCs w:val="18"/>
        </w:rPr>
        <w:t>Anzali</w:t>
      </w:r>
      <w:proofErr w:type="spellEnd"/>
      <w:r>
        <w:rPr>
          <w:rFonts w:ascii="Source Sans Pro" w:eastAsia="Source Sans Pro" w:hAnsi="Source Sans Pro" w:cs="Source Sans Pro"/>
          <w:color w:val="76787A"/>
          <w:sz w:val="18"/>
          <w:szCs w:val="18"/>
        </w:rPr>
        <w:t xml:space="preserve"> and were severely beaten and tortured. They reported having been kicked, beaten, flogged with a cable, and hung from their wrists and feet. The youngest was threatened w</w:t>
      </w:r>
      <w:r>
        <w:rPr>
          <w:rFonts w:ascii="Source Sans Pro" w:eastAsia="Source Sans Pro" w:hAnsi="Source Sans Pro" w:cs="Source Sans Pro"/>
          <w:color w:val="76787A"/>
          <w:sz w:val="18"/>
          <w:szCs w:val="18"/>
        </w:rPr>
        <w:t xml:space="preserve">ith rape. Rostami reported that officers of the theft department of the provincial Police Investigations Office beat him until he signed a blank paper, on which were later written theft cases he had not committed. His co-defendants also claim to have been </w:t>
      </w:r>
      <w:r>
        <w:rPr>
          <w:rFonts w:ascii="Source Sans Pro" w:eastAsia="Source Sans Pro" w:hAnsi="Source Sans Pro" w:cs="Source Sans Pro"/>
          <w:color w:val="76787A"/>
          <w:sz w:val="18"/>
          <w:szCs w:val="18"/>
        </w:rPr>
        <w:t xml:space="preserve">coerced to confess to burglaries they had not committed and to testify to the involvement of Rostami in those burglaries.  At no point during these interrogations </w:t>
      </w:r>
      <w:proofErr w:type="gramStart"/>
      <w:r>
        <w:rPr>
          <w:rFonts w:ascii="Source Sans Pro" w:eastAsia="Source Sans Pro" w:hAnsi="Source Sans Pro" w:cs="Source Sans Pro"/>
          <w:color w:val="76787A"/>
          <w:sz w:val="18"/>
          <w:szCs w:val="18"/>
        </w:rPr>
        <w:t>were</w:t>
      </w:r>
      <w:proofErr w:type="gramEnd"/>
      <w:r>
        <w:rPr>
          <w:rFonts w:ascii="Source Sans Pro" w:eastAsia="Source Sans Pro" w:hAnsi="Source Sans Pro" w:cs="Source Sans Pro"/>
          <w:color w:val="76787A"/>
          <w:sz w:val="18"/>
          <w:szCs w:val="18"/>
        </w:rPr>
        <w:t xml:space="preserve"> they allowed to contact an attorney.</w:t>
      </w:r>
      <w:r w:rsidR="009F5866">
        <w:rPr>
          <w:rFonts w:ascii="Source Sans Pro" w:eastAsia="Source Sans Pro" w:hAnsi="Source Sans Pro" w:cs="Source Sans Pro"/>
          <w:color w:val="76787A"/>
          <w:sz w:val="18"/>
          <w:szCs w:val="18"/>
        </w:rPr>
        <w:t xml:space="preserve"> </w:t>
      </w:r>
      <w:r>
        <w:rPr>
          <w:rFonts w:ascii="Source Sans Pro" w:eastAsia="Source Sans Pro" w:hAnsi="Source Sans Pro" w:cs="Source Sans Pro"/>
          <w:color w:val="76787A"/>
          <w:sz w:val="18"/>
          <w:szCs w:val="18"/>
        </w:rPr>
        <w:t xml:space="preserve">Rostami reports he </w:t>
      </w:r>
      <w:proofErr w:type="gramStart"/>
      <w:r>
        <w:rPr>
          <w:rFonts w:ascii="Source Sans Pro" w:eastAsia="Source Sans Pro" w:hAnsi="Source Sans Pro" w:cs="Source Sans Pro"/>
          <w:color w:val="76787A"/>
          <w:sz w:val="18"/>
          <w:szCs w:val="18"/>
        </w:rPr>
        <w:t>showed  the</w:t>
      </w:r>
      <w:proofErr w:type="gramEnd"/>
      <w:r>
        <w:rPr>
          <w:rFonts w:ascii="Source Sans Pro" w:eastAsia="Source Sans Pro" w:hAnsi="Source Sans Pro" w:cs="Source Sans Pro"/>
          <w:color w:val="76787A"/>
          <w:sz w:val="18"/>
          <w:szCs w:val="18"/>
        </w:rPr>
        <w:t xml:space="preserve"> cable flogging mark</w:t>
      </w:r>
      <w:r>
        <w:rPr>
          <w:rFonts w:ascii="Source Sans Pro" w:eastAsia="Source Sans Pro" w:hAnsi="Source Sans Pro" w:cs="Source Sans Pro"/>
          <w:color w:val="76787A"/>
          <w:sz w:val="18"/>
          <w:szCs w:val="18"/>
        </w:rPr>
        <w:t xml:space="preserve">s on his body to the investigative judge, who nonetheless dismissed the allegations. The same allegations were made with no result to a representative of then-Chief Justice Ebrahim </w:t>
      </w:r>
      <w:proofErr w:type="spellStart"/>
      <w:r>
        <w:rPr>
          <w:rFonts w:ascii="Source Sans Pro" w:eastAsia="Source Sans Pro" w:hAnsi="Source Sans Pro" w:cs="Source Sans Pro"/>
          <w:color w:val="76787A"/>
          <w:sz w:val="18"/>
          <w:szCs w:val="18"/>
        </w:rPr>
        <w:t>Raisi</w:t>
      </w:r>
      <w:proofErr w:type="spellEnd"/>
      <w:r>
        <w:rPr>
          <w:rFonts w:ascii="Source Sans Pro" w:eastAsia="Source Sans Pro" w:hAnsi="Source Sans Pro" w:cs="Source Sans Pro"/>
          <w:color w:val="76787A"/>
          <w:sz w:val="18"/>
          <w:szCs w:val="18"/>
        </w:rPr>
        <w:t xml:space="preserve"> during the latter’s visit to West Azerbaijan in March 2021. </w:t>
      </w:r>
      <w:r>
        <w:rPr>
          <w:rFonts w:ascii="Source Sans Pro" w:eastAsia="Source Sans Pro" w:hAnsi="Source Sans Pro" w:cs="Source Sans Pro"/>
          <w:color w:val="76787A"/>
          <w:sz w:val="18"/>
          <w:szCs w:val="18"/>
          <w:vertAlign w:val="superscript"/>
        </w:rPr>
        <w:footnoteReference w:id="38"/>
      </w:r>
    </w:p>
    <w:p w14:paraId="4EAEB4E2" w14:textId="77777777" w:rsidR="009F5866" w:rsidRDefault="009F5866" w:rsidP="009F5866">
      <w:pPr>
        <w:pBdr>
          <w:top w:val="nil"/>
          <w:left w:val="nil"/>
          <w:bottom w:val="nil"/>
          <w:right w:val="nil"/>
          <w:between w:val="nil"/>
        </w:pBdr>
        <w:spacing w:after="200"/>
        <w:ind w:left="1077" w:right="11"/>
        <w:jc w:val="both"/>
        <w:rPr>
          <w:rFonts w:ascii="Source Sans Pro" w:eastAsia="Source Sans Pro" w:hAnsi="Source Sans Pro" w:cs="Source Sans Pro"/>
          <w:color w:val="76787A"/>
          <w:sz w:val="18"/>
          <w:szCs w:val="18"/>
        </w:rPr>
      </w:pPr>
    </w:p>
    <w:p w14:paraId="10CA5B25" w14:textId="77777777" w:rsidR="009F5866" w:rsidRPr="009F5866" w:rsidRDefault="009F5866" w:rsidP="009F5866">
      <w:pPr>
        <w:pBdr>
          <w:top w:val="nil"/>
          <w:left w:val="nil"/>
          <w:bottom w:val="nil"/>
          <w:right w:val="nil"/>
          <w:between w:val="nil"/>
        </w:pBdr>
        <w:spacing w:after="200"/>
        <w:ind w:left="1077" w:right="11"/>
        <w:jc w:val="both"/>
        <w:rPr>
          <w:rFonts w:ascii="Source Sans Pro" w:eastAsia="Source Sans Pro" w:hAnsi="Source Sans Pro" w:cs="Source Sans Pro"/>
          <w:color w:val="76787A"/>
          <w:sz w:val="18"/>
          <w:szCs w:val="18"/>
        </w:rPr>
      </w:pPr>
    </w:p>
    <w:tbl>
      <w:tblPr>
        <w:tblStyle w:val="a2"/>
        <w:tblW w:w="9071"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71"/>
      </w:tblGrid>
      <w:tr w:rsidR="00840BE4" w14:paraId="0A98A167" w14:textId="77777777">
        <w:tc>
          <w:tcPr>
            <w:tcW w:w="9071" w:type="dxa"/>
            <w:shd w:val="clear" w:color="auto" w:fill="F2F2F2"/>
          </w:tcPr>
          <w:p w14:paraId="4DEB9161" w14:textId="77777777" w:rsidR="00840BE4" w:rsidRPr="009F5866" w:rsidRDefault="00FC1860" w:rsidP="009F5866">
            <w:pPr>
              <w:spacing w:after="0"/>
              <w:rPr>
                <w:rFonts w:ascii="Source Sans Pro" w:eastAsia="Source Sans Pro" w:hAnsi="Source Sans Pro" w:cs="Source Sans Pro"/>
                <w:color w:val="76787A"/>
              </w:rPr>
            </w:pPr>
            <w:r w:rsidRPr="009F5866">
              <w:rPr>
                <w:rFonts w:ascii="Source Sans Pro" w:eastAsia="Source Sans Pro" w:hAnsi="Source Sans Pro" w:cs="Source Sans Pro"/>
                <w:b/>
                <w:bCs/>
                <w:color w:val="76787A"/>
                <w:sz w:val="24"/>
                <w:szCs w:val="24"/>
              </w:rPr>
              <w:lastRenderedPageBreak/>
              <w:t xml:space="preserve">Account of Torture: </w:t>
            </w:r>
            <w:proofErr w:type="spellStart"/>
            <w:r w:rsidRPr="009F5866">
              <w:rPr>
                <w:rFonts w:ascii="Source Sans Pro" w:eastAsia="Source Sans Pro" w:hAnsi="Source Sans Pro" w:cs="Source Sans Pro"/>
                <w:b/>
                <w:bCs/>
                <w:color w:val="76787A"/>
                <w:sz w:val="24"/>
                <w:szCs w:val="24"/>
              </w:rPr>
              <w:t>Navid</w:t>
            </w:r>
            <w:proofErr w:type="spellEnd"/>
            <w:r w:rsidRPr="009F5866">
              <w:rPr>
                <w:rFonts w:ascii="Source Sans Pro" w:eastAsia="Source Sans Pro" w:hAnsi="Source Sans Pro" w:cs="Source Sans Pro"/>
                <w:b/>
                <w:bCs/>
                <w:color w:val="76787A"/>
                <w:sz w:val="24"/>
                <w:szCs w:val="24"/>
              </w:rPr>
              <w:t xml:space="preserve"> </w:t>
            </w:r>
            <w:proofErr w:type="spellStart"/>
            <w:r w:rsidRPr="009F5866">
              <w:rPr>
                <w:rFonts w:ascii="Source Sans Pro" w:eastAsia="Source Sans Pro" w:hAnsi="Source Sans Pro" w:cs="Source Sans Pro"/>
                <w:b/>
                <w:bCs/>
                <w:color w:val="76787A"/>
                <w:sz w:val="24"/>
                <w:szCs w:val="24"/>
              </w:rPr>
              <w:t>Afkari</w:t>
            </w:r>
            <w:proofErr w:type="spellEnd"/>
            <w:r w:rsidRPr="009F5866">
              <w:rPr>
                <w:rFonts w:ascii="Source Sans Pro" w:eastAsia="Source Sans Pro" w:hAnsi="Source Sans Pro" w:cs="Source Sans Pro"/>
                <w:b/>
                <w:bCs/>
                <w:color w:val="76787A"/>
                <w:sz w:val="24"/>
                <w:szCs w:val="24"/>
              </w:rPr>
              <w:br/>
            </w:r>
            <w:r w:rsidRPr="009F5866">
              <w:rPr>
                <w:rFonts w:ascii="Source Sans Pro" w:eastAsia="Source Sans Pro" w:hAnsi="Source Sans Pro" w:cs="Source Sans Pro"/>
                <w:color w:val="76787A"/>
              </w:rPr>
              <w:br/>
              <w:t>“</w:t>
            </w:r>
            <w:r w:rsidRPr="009F5866">
              <w:rPr>
                <w:rFonts w:ascii="Source Sans Pro" w:eastAsia="Source Sans Pro" w:hAnsi="Source Sans Pro" w:cs="Source Sans Pro"/>
                <w:i/>
                <w:iCs/>
                <w:color w:val="76787A"/>
              </w:rPr>
              <w:t xml:space="preserve">I’m innocent. I was in solitary, underground, for months. </w:t>
            </w:r>
            <w:proofErr w:type="gramStart"/>
            <w:r w:rsidRPr="009F5866">
              <w:rPr>
                <w:rFonts w:ascii="Source Sans Pro" w:eastAsia="Source Sans Pro" w:hAnsi="Source Sans Pro" w:cs="Source Sans Pro"/>
                <w:i/>
                <w:iCs/>
                <w:color w:val="76787A"/>
              </w:rPr>
              <w:t>Over and over again</w:t>
            </w:r>
            <w:proofErr w:type="gramEnd"/>
            <w:r w:rsidRPr="009F5866">
              <w:rPr>
                <w:rFonts w:ascii="Source Sans Pro" w:eastAsia="Source Sans Pro" w:hAnsi="Source Sans Pro" w:cs="Source Sans Pro"/>
                <w:i/>
                <w:iCs/>
                <w:color w:val="76787A"/>
              </w:rPr>
              <w:t xml:space="preserve"> they put plastic over my head until I passed out from suffocation. They broke my </w:t>
            </w:r>
            <w:proofErr w:type="gramStart"/>
            <w:r w:rsidRPr="009F5866">
              <w:rPr>
                <w:rFonts w:ascii="Source Sans Pro" w:eastAsia="Source Sans Pro" w:hAnsi="Source Sans Pro" w:cs="Source Sans Pro"/>
                <w:i/>
                <w:iCs/>
                <w:color w:val="76787A"/>
              </w:rPr>
              <w:t>shoulder,</w:t>
            </w:r>
            <w:proofErr w:type="gramEnd"/>
            <w:r w:rsidRPr="009F5866">
              <w:rPr>
                <w:rFonts w:ascii="Source Sans Pro" w:eastAsia="Source Sans Pro" w:hAnsi="Source Sans Pro" w:cs="Source Sans Pro"/>
                <w:i/>
                <w:iCs/>
                <w:color w:val="76787A"/>
              </w:rPr>
              <w:t xml:space="preserve"> they broke my hands - but I didn’t give in. And they</w:t>
            </w:r>
            <w:r w:rsidRPr="009F5866">
              <w:rPr>
                <w:rFonts w:ascii="Source Sans Pro" w:eastAsia="Source Sans Pro" w:hAnsi="Source Sans Pro" w:cs="Source Sans Pro"/>
                <w:i/>
                <w:iCs/>
                <w:color w:val="76787A"/>
              </w:rPr>
              <w:t xml:space="preserve"> pulled my family into it. A family that didn’t know if their children were alive or dead. When I saw they’d arrested my brother, my dad, and my sister to psychologically torture us, and keep us from being able to do anything; when they showed me the arres</w:t>
            </w:r>
            <w:r w:rsidRPr="009F5866">
              <w:rPr>
                <w:rFonts w:ascii="Source Sans Pro" w:eastAsia="Source Sans Pro" w:hAnsi="Source Sans Pro" w:cs="Source Sans Pro"/>
                <w:i/>
                <w:iCs/>
                <w:color w:val="76787A"/>
              </w:rPr>
              <w:t>t warrant for my mother and sister; when they tortured [my brother] Vahid in front of me; when I saw these people could just do whatever they wanted - it was the end of the line for me [and I falsely confessed to murder as they wanted me to]... I gave in s</w:t>
            </w:r>
            <w:r w:rsidRPr="009F5866">
              <w:rPr>
                <w:rFonts w:ascii="Source Sans Pro" w:eastAsia="Source Sans Pro" w:hAnsi="Source Sans Pro" w:cs="Source Sans Pro"/>
                <w:i/>
                <w:iCs/>
                <w:color w:val="76787A"/>
              </w:rPr>
              <w:t>o all the nightmares would end</w:t>
            </w:r>
            <w:r w:rsidRPr="009F5866">
              <w:rPr>
                <w:rFonts w:ascii="Source Sans Pro" w:eastAsia="Source Sans Pro" w:hAnsi="Source Sans Pro" w:cs="Source Sans Pro"/>
                <w:color w:val="76787A"/>
              </w:rPr>
              <w:t xml:space="preserve">.” </w:t>
            </w:r>
          </w:p>
          <w:p w14:paraId="61351FF6" w14:textId="77777777" w:rsidR="00840BE4" w:rsidRPr="009F5866" w:rsidRDefault="00840BE4" w:rsidP="009F5866">
            <w:pPr>
              <w:spacing w:after="0"/>
              <w:rPr>
                <w:rFonts w:ascii="Source Sans Pro" w:eastAsia="Source Sans Pro" w:hAnsi="Source Sans Pro" w:cs="Source Sans Pro"/>
                <w:color w:val="76787A"/>
              </w:rPr>
            </w:pPr>
          </w:p>
          <w:p w14:paraId="4E180585" w14:textId="77777777" w:rsidR="00840BE4" w:rsidRPr="009F5866" w:rsidRDefault="00FC1860" w:rsidP="009F5866">
            <w:pPr>
              <w:spacing w:after="0"/>
              <w:ind w:left="720"/>
              <w:rPr>
                <w:rFonts w:ascii="Source Sans Pro" w:eastAsia="Source Sans Pro" w:hAnsi="Source Sans Pro" w:cs="Source Sans Pro"/>
                <w:highlight w:val="white"/>
              </w:rPr>
            </w:pPr>
            <w:r w:rsidRPr="009F5866">
              <w:rPr>
                <w:rFonts w:ascii="Source Sans Pro" w:eastAsia="Source Sans Pro" w:hAnsi="Source Sans Pro" w:cs="Source Sans Pro"/>
                <w:color w:val="76787A"/>
              </w:rPr>
              <w:t xml:space="preserve">Audio message of </w:t>
            </w:r>
            <w:proofErr w:type="spellStart"/>
            <w:r w:rsidRPr="009F5866">
              <w:rPr>
                <w:rFonts w:ascii="Source Sans Pro" w:eastAsia="Source Sans Pro" w:hAnsi="Source Sans Pro" w:cs="Source Sans Pro"/>
                <w:b/>
                <w:bCs/>
                <w:color w:val="76787A"/>
              </w:rPr>
              <w:t>Navid</w:t>
            </w:r>
            <w:proofErr w:type="spellEnd"/>
            <w:r w:rsidRPr="009F5866">
              <w:rPr>
                <w:rFonts w:ascii="Source Sans Pro" w:eastAsia="Source Sans Pro" w:hAnsi="Source Sans Pro" w:cs="Source Sans Pro"/>
                <w:b/>
                <w:bCs/>
                <w:color w:val="76787A"/>
              </w:rPr>
              <w:t xml:space="preserve"> </w:t>
            </w:r>
            <w:proofErr w:type="spellStart"/>
            <w:r w:rsidRPr="009F5866">
              <w:rPr>
                <w:rFonts w:ascii="Source Sans Pro" w:eastAsia="Source Sans Pro" w:hAnsi="Source Sans Pro" w:cs="Source Sans Pro"/>
                <w:b/>
                <w:bCs/>
                <w:color w:val="76787A"/>
              </w:rPr>
              <w:t>Afkari</w:t>
            </w:r>
            <w:proofErr w:type="spellEnd"/>
            <w:r w:rsidRPr="009F5866">
              <w:rPr>
                <w:rFonts w:ascii="Source Sans Pro" w:eastAsia="Source Sans Pro" w:hAnsi="Source Sans Pro" w:cs="Source Sans Pro"/>
                <w:color w:val="76787A"/>
              </w:rPr>
              <w:t>, put to death September 2020, smuggled from prison</w:t>
            </w:r>
            <w:r w:rsidRPr="009F5866">
              <w:rPr>
                <w:rFonts w:ascii="Source Sans Pro" w:eastAsia="Source Sans Pro" w:hAnsi="Source Sans Pro" w:cs="Source Sans Pro"/>
                <w:color w:val="76787A"/>
              </w:rPr>
              <w:footnoteReference w:id="39"/>
            </w:r>
          </w:p>
        </w:tc>
      </w:tr>
    </w:tbl>
    <w:p w14:paraId="1C7496FB" w14:textId="77777777" w:rsidR="00840BE4" w:rsidRDefault="00FC1860">
      <w:pPr>
        <w:numPr>
          <w:ilvl w:val="0"/>
          <w:numId w:val="4"/>
        </w:numPr>
        <w:pBdr>
          <w:top w:val="nil"/>
          <w:left w:val="nil"/>
          <w:bottom w:val="nil"/>
          <w:right w:val="nil"/>
          <w:between w:val="nil"/>
        </w:pBdr>
        <w:shd w:val="clear" w:color="auto" w:fill="FFFFFF"/>
        <w:spacing w:before="160" w:after="200"/>
        <w:ind w:left="360"/>
        <w:jc w:val="both"/>
        <w:rPr>
          <w:rFonts w:ascii="Source Sans Pro" w:eastAsia="Source Sans Pro" w:hAnsi="Source Sans Pro" w:cs="Source Sans Pro"/>
          <w:color w:val="76787A"/>
        </w:rPr>
      </w:pPr>
      <w:r>
        <w:rPr>
          <w:rFonts w:ascii="Source Sans Pro" w:eastAsia="Source Sans Pro" w:hAnsi="Source Sans Pro" w:cs="Source Sans Pro"/>
          <w:color w:val="76787A"/>
        </w:rPr>
        <w:t xml:space="preserve">Reports of torture in detention are rarely investigated and to ABC’s knowledge, very rarely lead to the conviction of abusers. In none of the </w:t>
      </w:r>
      <w:proofErr w:type="gramStart"/>
      <w:r>
        <w:rPr>
          <w:rFonts w:ascii="Source Sans Pro" w:eastAsia="Source Sans Pro" w:hAnsi="Source Sans Pro" w:cs="Source Sans Pro"/>
          <w:color w:val="76787A"/>
        </w:rPr>
        <w:t>aforementioned cases</w:t>
      </w:r>
      <w:proofErr w:type="gramEnd"/>
      <w:r>
        <w:rPr>
          <w:rFonts w:ascii="Source Sans Pro" w:eastAsia="Source Sans Pro" w:hAnsi="Source Sans Pro" w:cs="Source Sans Pro"/>
          <w:color w:val="76787A"/>
        </w:rPr>
        <w:t xml:space="preserve"> did the reports of torture lead to investigation or to a trial. On the contrary, rather than </w:t>
      </w:r>
      <w:r>
        <w:rPr>
          <w:rFonts w:ascii="Source Sans Pro" w:eastAsia="Source Sans Pro" w:hAnsi="Source Sans Pro" w:cs="Source Sans Pro"/>
          <w:color w:val="76787A"/>
        </w:rPr>
        <w:t xml:space="preserve">ensure that instances of alleged torture and cruel, inhuman, or degrading treatment are </w:t>
      </w:r>
      <w:proofErr w:type="gramStart"/>
      <w:r>
        <w:rPr>
          <w:rFonts w:ascii="Source Sans Pro" w:eastAsia="Source Sans Pro" w:hAnsi="Source Sans Pro" w:cs="Source Sans Pro"/>
          <w:color w:val="76787A"/>
        </w:rPr>
        <w:t>investigated</w:t>
      </w:r>
      <w:proofErr w:type="gramEnd"/>
      <w:r>
        <w:rPr>
          <w:rFonts w:ascii="Source Sans Pro" w:eastAsia="Source Sans Pro" w:hAnsi="Source Sans Pro" w:cs="Source Sans Pro"/>
          <w:color w:val="76787A"/>
        </w:rPr>
        <w:t xml:space="preserve"> and violators held to account, the State persecutes those who investigate or press for accountability, as illustrated by the following cases</w:t>
      </w:r>
      <w:r>
        <w:rPr>
          <w:rFonts w:ascii="Source Sans Pro" w:eastAsia="Source Sans Pro" w:hAnsi="Source Sans Pro" w:cs="Source Sans Pro"/>
          <w:color w:val="76787A"/>
        </w:rPr>
        <w:t>:</w:t>
      </w:r>
    </w:p>
    <w:p w14:paraId="3FD0D541" w14:textId="77777777" w:rsidR="00840BE4" w:rsidRDefault="00FC1860">
      <w:pPr>
        <w:numPr>
          <w:ilvl w:val="1"/>
          <w:numId w:val="13"/>
        </w:numPr>
        <w:pBdr>
          <w:top w:val="nil"/>
          <w:left w:val="nil"/>
          <w:bottom w:val="nil"/>
          <w:right w:val="nil"/>
          <w:between w:val="nil"/>
        </w:pBdr>
        <w:shd w:val="clear" w:color="auto" w:fill="FFFFFF"/>
        <w:spacing w:before="160" w:after="200"/>
        <w:ind w:left="1077" w:hanging="357"/>
        <w:jc w:val="both"/>
        <w:rPr>
          <w:rFonts w:ascii="Source Sans Pro" w:eastAsia="Source Sans Pro" w:hAnsi="Source Sans Pro" w:cs="Source Sans Pro"/>
          <w:color w:val="76787A"/>
          <w:sz w:val="18"/>
          <w:szCs w:val="18"/>
        </w:rPr>
      </w:pPr>
      <w:r>
        <w:rPr>
          <w:rFonts w:ascii="Source Sans Pro" w:eastAsia="Source Sans Pro" w:hAnsi="Source Sans Pro" w:cs="Source Sans Pro"/>
          <w:color w:val="76787A"/>
          <w:sz w:val="18"/>
          <w:szCs w:val="18"/>
        </w:rPr>
        <w:t>In July 20</w:t>
      </w:r>
      <w:r>
        <w:rPr>
          <w:rFonts w:ascii="Source Sans Pro" w:eastAsia="Source Sans Pro" w:hAnsi="Source Sans Pro" w:cs="Source Sans Pro"/>
          <w:color w:val="76787A"/>
          <w:sz w:val="18"/>
          <w:szCs w:val="18"/>
        </w:rPr>
        <w:t xml:space="preserve">18, Branch 102 of Criminal Court Two in Arak convicted lawyer </w:t>
      </w:r>
      <w:r>
        <w:rPr>
          <w:rFonts w:ascii="Source Sans Pro" w:eastAsia="Source Sans Pro" w:hAnsi="Source Sans Pro" w:cs="Source Sans Pro"/>
          <w:b/>
          <w:color w:val="76787A"/>
          <w:sz w:val="18"/>
          <w:szCs w:val="18"/>
        </w:rPr>
        <w:t>Mohammad Najafi</w:t>
      </w:r>
      <w:r>
        <w:rPr>
          <w:rFonts w:ascii="Source Sans Pro" w:eastAsia="Source Sans Pro" w:hAnsi="Source Sans Pro" w:cs="Source Sans Pro"/>
          <w:color w:val="76787A"/>
          <w:sz w:val="18"/>
          <w:szCs w:val="18"/>
        </w:rPr>
        <w:t xml:space="preserve"> of “disturbing public order through sensationalism, controversy, and disorderly conduct such as sloganeering” and “slander with intent to disturb the public mind” in connection with his investigations and public awareness-raising regarding the suspicious </w:t>
      </w:r>
      <w:r>
        <w:rPr>
          <w:rFonts w:ascii="Source Sans Pro" w:eastAsia="Source Sans Pro" w:hAnsi="Source Sans Pro" w:cs="Source Sans Pro"/>
          <w:color w:val="76787A"/>
          <w:sz w:val="18"/>
          <w:szCs w:val="18"/>
        </w:rPr>
        <w:t xml:space="preserve">death in custody of Vahid </w:t>
      </w:r>
      <w:proofErr w:type="spellStart"/>
      <w:r>
        <w:rPr>
          <w:rFonts w:ascii="Source Sans Pro" w:eastAsia="Source Sans Pro" w:hAnsi="Source Sans Pro" w:cs="Source Sans Pro"/>
          <w:color w:val="76787A"/>
          <w:sz w:val="18"/>
          <w:szCs w:val="18"/>
        </w:rPr>
        <w:t>Heidari</w:t>
      </w:r>
      <w:proofErr w:type="spellEnd"/>
      <w:r>
        <w:rPr>
          <w:rFonts w:ascii="Source Sans Pro" w:eastAsia="Source Sans Pro" w:hAnsi="Source Sans Pro" w:cs="Source Sans Pro"/>
          <w:color w:val="76787A"/>
          <w:sz w:val="18"/>
          <w:szCs w:val="18"/>
        </w:rPr>
        <w:t>, a young man arrested in the course of crackdowns on widespread protests in the finale days of 2017 and early 2018.</w:t>
      </w:r>
      <w:r>
        <w:rPr>
          <w:rFonts w:ascii="Source Sans Pro" w:eastAsia="Source Sans Pro" w:hAnsi="Source Sans Pro" w:cs="Source Sans Pro"/>
          <w:color w:val="76787A"/>
          <w:sz w:val="18"/>
          <w:szCs w:val="18"/>
          <w:vertAlign w:val="superscript"/>
        </w:rPr>
        <w:footnoteReference w:id="40"/>
      </w:r>
      <w:r>
        <w:rPr>
          <w:rFonts w:ascii="Source Sans Pro" w:eastAsia="Source Sans Pro" w:hAnsi="Source Sans Pro" w:cs="Source Sans Pro"/>
          <w:color w:val="76787A"/>
          <w:sz w:val="18"/>
          <w:szCs w:val="18"/>
        </w:rPr>
        <w:t xml:space="preserve"> The court sentenced Najafi to three years in prison and 74 lashes.</w:t>
      </w:r>
      <w:r>
        <w:rPr>
          <w:rFonts w:ascii="Source Sans Pro" w:eastAsia="Source Sans Pro" w:hAnsi="Source Sans Pro" w:cs="Source Sans Pro"/>
          <w:color w:val="76787A"/>
          <w:sz w:val="18"/>
          <w:szCs w:val="18"/>
          <w:vertAlign w:val="superscript"/>
        </w:rPr>
        <w:footnoteReference w:id="41"/>
      </w:r>
    </w:p>
    <w:p w14:paraId="4991EFAF" w14:textId="77777777" w:rsidR="00840BE4" w:rsidRDefault="00FC1860">
      <w:pPr>
        <w:numPr>
          <w:ilvl w:val="1"/>
          <w:numId w:val="13"/>
        </w:numPr>
        <w:pBdr>
          <w:top w:val="nil"/>
          <w:left w:val="nil"/>
          <w:bottom w:val="nil"/>
          <w:right w:val="nil"/>
          <w:between w:val="nil"/>
        </w:pBdr>
        <w:shd w:val="clear" w:color="auto" w:fill="FFFFFF"/>
        <w:spacing w:before="160" w:after="200"/>
        <w:ind w:left="1077" w:hanging="357"/>
        <w:jc w:val="both"/>
        <w:rPr>
          <w:rFonts w:ascii="Source Sans Pro" w:eastAsia="Source Sans Pro" w:hAnsi="Source Sans Pro" w:cs="Source Sans Pro"/>
          <w:color w:val="76787A"/>
          <w:sz w:val="18"/>
          <w:szCs w:val="18"/>
        </w:rPr>
      </w:pPr>
      <w:r>
        <w:rPr>
          <w:rFonts w:ascii="Source Sans Pro" w:eastAsia="Source Sans Pro" w:hAnsi="Source Sans Pro" w:cs="Source Sans Pro"/>
          <w:b/>
          <w:color w:val="76787A"/>
          <w:sz w:val="18"/>
          <w:szCs w:val="18"/>
        </w:rPr>
        <w:t>Mohammad Raji</w:t>
      </w:r>
      <w:r>
        <w:rPr>
          <w:rFonts w:ascii="Source Sans Pro" w:eastAsia="Source Sans Pro" w:hAnsi="Source Sans Pro" w:cs="Source Sans Pro"/>
          <w:color w:val="76787A"/>
          <w:sz w:val="18"/>
          <w:szCs w:val="18"/>
        </w:rPr>
        <w:t xml:space="preserve">, a </w:t>
      </w:r>
      <w:proofErr w:type="spellStart"/>
      <w:r>
        <w:rPr>
          <w:rFonts w:ascii="Source Sans Pro" w:eastAsia="Source Sans Pro" w:hAnsi="Source Sans Pro" w:cs="Source Sans Pro"/>
          <w:color w:val="76787A"/>
          <w:sz w:val="18"/>
          <w:szCs w:val="18"/>
        </w:rPr>
        <w:t>Gonabadi</w:t>
      </w:r>
      <w:proofErr w:type="spellEnd"/>
      <w:r>
        <w:rPr>
          <w:rFonts w:ascii="Source Sans Pro" w:eastAsia="Source Sans Pro" w:hAnsi="Source Sans Pro" w:cs="Source Sans Pro"/>
          <w:color w:val="76787A"/>
          <w:sz w:val="18"/>
          <w:szCs w:val="18"/>
        </w:rPr>
        <w:t xml:space="preserve"> Darvish, </w:t>
      </w:r>
      <w:r>
        <w:rPr>
          <w:rFonts w:ascii="Source Sans Pro" w:eastAsia="Source Sans Pro" w:hAnsi="Source Sans Pro" w:cs="Source Sans Pro"/>
          <w:color w:val="76787A"/>
          <w:sz w:val="18"/>
          <w:szCs w:val="18"/>
        </w:rPr>
        <w:t xml:space="preserve">died in detention in 2018 after being arrested in crackdowns on protesting </w:t>
      </w:r>
      <w:proofErr w:type="spellStart"/>
      <w:r>
        <w:rPr>
          <w:rFonts w:ascii="Source Sans Pro" w:eastAsia="Source Sans Pro" w:hAnsi="Source Sans Pro" w:cs="Source Sans Pro"/>
          <w:color w:val="76787A"/>
          <w:sz w:val="18"/>
          <w:szCs w:val="18"/>
        </w:rPr>
        <w:t>Darwishes</w:t>
      </w:r>
      <w:proofErr w:type="spellEnd"/>
      <w:r>
        <w:rPr>
          <w:rFonts w:ascii="Source Sans Pro" w:eastAsia="Source Sans Pro" w:hAnsi="Source Sans Pro" w:cs="Source Sans Pro"/>
          <w:color w:val="76787A"/>
          <w:sz w:val="18"/>
          <w:szCs w:val="18"/>
        </w:rPr>
        <w:t xml:space="preserve"> who had gathered to prevent the arrest of their spiritual leader in February of that year. </w:t>
      </w:r>
      <w:proofErr w:type="spellStart"/>
      <w:r>
        <w:rPr>
          <w:rFonts w:ascii="Source Sans Pro" w:eastAsia="Source Sans Pro" w:hAnsi="Source Sans Pro" w:cs="Source Sans Pro"/>
          <w:color w:val="76787A"/>
          <w:sz w:val="18"/>
          <w:szCs w:val="18"/>
        </w:rPr>
        <w:t>Gonabadi</w:t>
      </w:r>
      <w:proofErr w:type="spellEnd"/>
      <w:r>
        <w:rPr>
          <w:rFonts w:ascii="Source Sans Pro" w:eastAsia="Source Sans Pro" w:hAnsi="Source Sans Pro" w:cs="Source Sans Pro"/>
          <w:color w:val="76787A"/>
          <w:sz w:val="18"/>
          <w:szCs w:val="18"/>
        </w:rPr>
        <w:t xml:space="preserve"> Darvish media reported he had been killed by blows inflicted by police </w:t>
      </w:r>
      <w:proofErr w:type="gramStart"/>
      <w:r>
        <w:rPr>
          <w:rFonts w:ascii="Source Sans Pro" w:eastAsia="Source Sans Pro" w:hAnsi="Source Sans Pro" w:cs="Source Sans Pro"/>
          <w:color w:val="76787A"/>
          <w:sz w:val="18"/>
          <w:szCs w:val="18"/>
        </w:rPr>
        <w:t>in the course of</w:t>
      </w:r>
      <w:proofErr w:type="gramEnd"/>
      <w:r>
        <w:rPr>
          <w:rFonts w:ascii="Source Sans Pro" w:eastAsia="Source Sans Pro" w:hAnsi="Source Sans Pro" w:cs="Source Sans Pro"/>
          <w:color w:val="76787A"/>
          <w:sz w:val="18"/>
          <w:szCs w:val="18"/>
        </w:rPr>
        <w:t xml:space="preserve"> interrogations.</w:t>
      </w:r>
      <w:r>
        <w:rPr>
          <w:rFonts w:ascii="Source Sans Pro" w:eastAsia="Source Sans Pro" w:hAnsi="Source Sans Pro" w:cs="Source Sans Pro"/>
          <w:color w:val="76787A"/>
          <w:sz w:val="18"/>
          <w:szCs w:val="18"/>
          <w:vertAlign w:val="superscript"/>
        </w:rPr>
        <w:footnoteReference w:id="42"/>
      </w:r>
      <w:r>
        <w:rPr>
          <w:rFonts w:ascii="Source Sans Pro" w:eastAsia="Source Sans Pro" w:hAnsi="Source Sans Pro" w:cs="Source Sans Pro"/>
          <w:color w:val="76787A"/>
          <w:sz w:val="18"/>
          <w:szCs w:val="18"/>
        </w:rPr>
        <w:t xml:space="preserve"> His family was denied the right to see his body and filed a complaint. As of mid-April 2020, his son is awaiting trial on charges stemming from his pursuit of his father’s case.</w:t>
      </w:r>
      <w:r>
        <w:rPr>
          <w:rFonts w:ascii="Source Sans Pro" w:eastAsia="Source Sans Pro" w:hAnsi="Source Sans Pro" w:cs="Source Sans Pro"/>
          <w:color w:val="76787A"/>
          <w:sz w:val="18"/>
          <w:szCs w:val="18"/>
          <w:vertAlign w:val="superscript"/>
        </w:rPr>
        <w:footnoteReference w:id="43"/>
      </w:r>
    </w:p>
    <w:p w14:paraId="7EA4FAF1" w14:textId="77777777" w:rsidR="00840BE4" w:rsidRDefault="00FC1860">
      <w:pPr>
        <w:shd w:val="clear" w:color="auto" w:fill="FFFFFF"/>
        <w:spacing w:before="160" w:after="200"/>
        <w:jc w:val="both"/>
        <w:rPr>
          <w:rFonts w:ascii="Source Sans Pro" w:eastAsia="Source Sans Pro" w:hAnsi="Source Sans Pro" w:cs="Source Sans Pro"/>
          <w:color w:val="F3765A"/>
          <w:u w:val="single"/>
        </w:rPr>
      </w:pPr>
      <w:r>
        <w:rPr>
          <w:rFonts w:ascii="Source Sans Pro" w:eastAsia="Source Sans Pro" w:hAnsi="Source Sans Pro" w:cs="Source Sans Pro"/>
          <w:color w:val="F3765A"/>
          <w:u w:val="single"/>
        </w:rPr>
        <w:t>Suggested Questions</w:t>
      </w:r>
    </w:p>
    <w:p w14:paraId="1A3BDEBF" w14:textId="77777777" w:rsidR="00840BE4" w:rsidRDefault="00FC1860">
      <w:pPr>
        <w:numPr>
          <w:ilvl w:val="0"/>
          <w:numId w:val="11"/>
        </w:numPr>
        <w:pBdr>
          <w:top w:val="nil"/>
          <w:left w:val="nil"/>
          <w:bottom w:val="nil"/>
          <w:right w:val="nil"/>
          <w:between w:val="nil"/>
        </w:pBdr>
        <w:shd w:val="clear" w:color="auto" w:fill="FFFFFF"/>
        <w:ind w:left="360"/>
        <w:jc w:val="both"/>
        <w:rPr>
          <w:color w:val="F3765A"/>
        </w:rPr>
      </w:pPr>
      <w:r>
        <w:rPr>
          <w:rFonts w:ascii="Source Sans Pro" w:eastAsia="Source Sans Pro" w:hAnsi="Source Sans Pro" w:cs="Source Sans Pro"/>
          <w:i/>
          <w:color w:val="F3765A"/>
        </w:rPr>
        <w:t xml:space="preserve">Please comment on </w:t>
      </w:r>
      <w:r>
        <w:rPr>
          <w:rFonts w:ascii="Source Sans Pro" w:eastAsia="Source Sans Pro" w:hAnsi="Source Sans Pro" w:cs="Source Sans Pro"/>
          <w:i/>
          <w:color w:val="F3765A"/>
        </w:rPr>
        <w:t>reports according to which confessions extracted under torture continue to be accepted into evidence by courts, and explain what the state party intends to do to put in place judicial safeguards to make sure that such statements are not admitted by judges,</w:t>
      </w:r>
      <w:r>
        <w:rPr>
          <w:rFonts w:ascii="Source Sans Pro" w:eastAsia="Source Sans Pro" w:hAnsi="Source Sans Pro" w:cs="Source Sans Pro"/>
          <w:i/>
          <w:color w:val="F3765A"/>
        </w:rPr>
        <w:t xml:space="preserve"> and that allegations of the use of torture or other ill-treatment to extract confessions are duly investigated and perpetrators brought to account</w:t>
      </w:r>
    </w:p>
    <w:p w14:paraId="05DD0E25" w14:textId="77777777" w:rsidR="00840BE4" w:rsidRDefault="00840BE4">
      <w:pPr>
        <w:pBdr>
          <w:top w:val="nil"/>
          <w:left w:val="nil"/>
          <w:bottom w:val="nil"/>
          <w:right w:val="nil"/>
          <w:between w:val="nil"/>
        </w:pBdr>
        <w:shd w:val="clear" w:color="auto" w:fill="FFFFFF"/>
        <w:ind w:left="360"/>
        <w:jc w:val="both"/>
        <w:rPr>
          <w:rFonts w:ascii="Source Sans Pro" w:eastAsia="Source Sans Pro" w:hAnsi="Source Sans Pro" w:cs="Source Sans Pro"/>
          <w:color w:val="F3765A"/>
        </w:rPr>
      </w:pPr>
    </w:p>
    <w:p w14:paraId="0C74633B" w14:textId="77777777" w:rsidR="00840BE4" w:rsidRDefault="00FC1860">
      <w:pPr>
        <w:numPr>
          <w:ilvl w:val="0"/>
          <w:numId w:val="11"/>
        </w:numPr>
        <w:pBdr>
          <w:top w:val="nil"/>
          <w:left w:val="nil"/>
          <w:bottom w:val="nil"/>
          <w:right w:val="nil"/>
          <w:between w:val="nil"/>
        </w:pBdr>
        <w:shd w:val="clear" w:color="auto" w:fill="FFFFFF"/>
        <w:spacing w:after="200"/>
        <w:ind w:left="360"/>
        <w:jc w:val="both"/>
        <w:rPr>
          <w:color w:val="F3765A"/>
        </w:rPr>
      </w:pPr>
      <w:r>
        <w:rPr>
          <w:rFonts w:ascii="Source Sans Pro" w:eastAsia="Source Sans Pro" w:hAnsi="Source Sans Pro" w:cs="Source Sans Pro"/>
          <w:i/>
          <w:color w:val="F3765A"/>
        </w:rPr>
        <w:t>Please provide information about the number of allegations of torture at the hands of the police or detenti</w:t>
      </w:r>
      <w:r>
        <w:rPr>
          <w:rFonts w:ascii="Source Sans Pro" w:eastAsia="Source Sans Pro" w:hAnsi="Source Sans Pro" w:cs="Source Sans Pro"/>
          <w:i/>
          <w:color w:val="F3765A"/>
        </w:rPr>
        <w:t>on personnel have been investigated, and about the number of persons who have been tried and convicted in relation to such allegations</w:t>
      </w:r>
    </w:p>
    <w:p w14:paraId="680F9457" w14:textId="77777777" w:rsidR="00840BE4" w:rsidRDefault="00FC1860">
      <w:pPr>
        <w:shd w:val="clear" w:color="auto" w:fill="FFFFFF"/>
        <w:spacing w:before="160" w:after="200"/>
        <w:jc w:val="both"/>
        <w:rPr>
          <w:rFonts w:ascii="Source Sans Pro" w:eastAsia="Source Sans Pro" w:hAnsi="Source Sans Pro" w:cs="Source Sans Pro"/>
          <w:b/>
          <w:color w:val="F3765A"/>
          <w:sz w:val="26"/>
          <w:szCs w:val="26"/>
        </w:rPr>
      </w:pPr>
      <w:r>
        <w:rPr>
          <w:rFonts w:ascii="Source Sans Pro" w:eastAsia="Source Sans Pro" w:hAnsi="Source Sans Pro" w:cs="Source Sans Pro"/>
          <w:b/>
          <w:color w:val="F3765A"/>
          <w:sz w:val="26"/>
          <w:szCs w:val="26"/>
        </w:rPr>
        <w:t>D) Right to be defended by a lawyer of one’s own choosing</w:t>
      </w:r>
    </w:p>
    <w:p w14:paraId="38BAB981" w14:textId="77777777" w:rsidR="00840BE4"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Pr>
          <w:rFonts w:ascii="Source Sans Pro" w:eastAsia="Source Sans Pro" w:hAnsi="Source Sans Pro" w:cs="Source Sans Pro"/>
          <w:color w:val="76787A"/>
        </w:rPr>
        <w:t xml:space="preserve">In 2011, the Committee recommended that Iran guarantee the </w:t>
      </w:r>
      <w:r>
        <w:rPr>
          <w:rFonts w:ascii="Source Sans Pro" w:eastAsia="Source Sans Pro" w:hAnsi="Source Sans Pro" w:cs="Source Sans Pro"/>
          <w:color w:val="76787A"/>
        </w:rPr>
        <w:t>right to legal assistance of one’s own choosing, including for pretrial detainees and the intervention and presence of lawyers in all cases, including during the investigation stage</w:t>
      </w:r>
      <w:r>
        <w:rPr>
          <w:rFonts w:ascii="Source Sans Pro" w:eastAsia="Source Sans Pro" w:hAnsi="Source Sans Pro" w:cs="Source Sans Pro"/>
          <w:color w:val="76787A"/>
          <w:vertAlign w:val="superscript"/>
        </w:rPr>
        <w:footnoteReference w:id="44"/>
      </w:r>
      <w:r>
        <w:rPr>
          <w:rFonts w:ascii="Source Sans Pro" w:eastAsia="Source Sans Pro" w:hAnsi="Source Sans Pro" w:cs="Source Sans Pro"/>
          <w:color w:val="76787A"/>
        </w:rPr>
        <w:t>.</w:t>
      </w:r>
    </w:p>
    <w:p w14:paraId="6E6B52EA" w14:textId="77777777" w:rsidR="00840BE4"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Pr>
          <w:rFonts w:ascii="Source Sans Pro" w:eastAsia="Source Sans Pro" w:hAnsi="Source Sans Pro" w:cs="Source Sans Pro"/>
          <w:color w:val="76787A"/>
        </w:rPr>
        <w:t xml:space="preserve">Article 48 of the Code of Criminal Procedure, revised in 2015, permits </w:t>
      </w:r>
      <w:r>
        <w:rPr>
          <w:rFonts w:ascii="Source Sans Pro" w:eastAsia="Source Sans Pro" w:hAnsi="Source Sans Pro" w:cs="Source Sans Pro"/>
          <w:color w:val="76787A"/>
        </w:rPr>
        <w:t>the accused to “demand the presence of a lawyer from the start of detention.” This Article specifies that lawyers’ meetings with clients cannot exceed one hour, that lawyers are to keep the contents of such meetings confidential,</w:t>
      </w:r>
      <w:r>
        <w:rPr>
          <w:rFonts w:ascii="Source Sans Pro" w:eastAsia="Source Sans Pro" w:hAnsi="Source Sans Pro" w:cs="Source Sans Pro"/>
          <w:color w:val="76787A"/>
          <w:vertAlign w:val="superscript"/>
        </w:rPr>
        <w:footnoteReference w:id="45"/>
      </w:r>
      <w:r>
        <w:rPr>
          <w:rFonts w:ascii="Source Sans Pro" w:eastAsia="Source Sans Pro" w:hAnsi="Source Sans Pro" w:cs="Source Sans Pro"/>
          <w:color w:val="76787A"/>
        </w:rPr>
        <w:t xml:space="preserve"> and that lawyers must tu</w:t>
      </w:r>
      <w:r>
        <w:rPr>
          <w:rFonts w:ascii="Source Sans Pro" w:eastAsia="Source Sans Pro" w:hAnsi="Source Sans Pro" w:cs="Source Sans Pro"/>
          <w:color w:val="76787A"/>
        </w:rPr>
        <w:t xml:space="preserve">rn over handwritten notes taken during the meeting for inclusion in the case file. </w:t>
      </w:r>
    </w:p>
    <w:p w14:paraId="2658DF09" w14:textId="77777777" w:rsidR="00840BE4"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Pr>
          <w:rFonts w:ascii="Source Sans Pro" w:eastAsia="Source Sans Pro" w:hAnsi="Source Sans Pro" w:cs="Source Sans Pro"/>
          <w:color w:val="76787A"/>
        </w:rPr>
        <w:t>In practice however detainees continue to be denied access to a lawyer during interrogation. In the hundreds of cases of individuals arrested for political reasons or suspe</w:t>
      </w:r>
      <w:r>
        <w:rPr>
          <w:rFonts w:ascii="Source Sans Pro" w:eastAsia="Source Sans Pro" w:hAnsi="Source Sans Pro" w:cs="Source Sans Pro"/>
          <w:color w:val="76787A"/>
        </w:rPr>
        <w:t xml:space="preserve">cted </w:t>
      </w:r>
      <w:proofErr w:type="gramStart"/>
      <w:r>
        <w:rPr>
          <w:rFonts w:ascii="Source Sans Pro" w:eastAsia="Source Sans Pro" w:hAnsi="Source Sans Pro" w:cs="Source Sans Pro"/>
          <w:color w:val="76787A"/>
        </w:rPr>
        <w:t>for</w:t>
      </w:r>
      <w:proofErr w:type="gramEnd"/>
      <w:r>
        <w:rPr>
          <w:rFonts w:ascii="Source Sans Pro" w:eastAsia="Source Sans Pro" w:hAnsi="Source Sans Pro" w:cs="Source Sans Pro"/>
          <w:color w:val="76787A"/>
        </w:rPr>
        <w:t xml:space="preserve"> ordinary crimes that ABC has investigated, all detainees were interrogated without the presence of an attorney. Police officers interviewed by reporters from Iran’s semi-official news agency Iran Student News Agency (ISNA) in February 2018 acknowl</w:t>
      </w:r>
      <w:r>
        <w:rPr>
          <w:rFonts w:ascii="Source Sans Pro" w:eastAsia="Source Sans Pro" w:hAnsi="Source Sans Pro" w:cs="Source Sans Pro"/>
          <w:color w:val="76787A"/>
        </w:rPr>
        <w:t>edged that there are no lawyers to be seen when a detainee is brought in for investigation. ISNA’s report notes that most police officers, investigators, and judges operate under the understanding that confessions should be obtained before evidence is coll</w:t>
      </w:r>
      <w:r>
        <w:rPr>
          <w:rFonts w:ascii="Source Sans Pro" w:eastAsia="Source Sans Pro" w:hAnsi="Source Sans Pro" w:cs="Source Sans Pro"/>
          <w:color w:val="76787A"/>
        </w:rPr>
        <w:t>ected. In most cases the confession is obtained in the initial phases, without the presence of an attorney, and before any other evidence is gathered. According to one police officer, who preferred to remain anonymous: “The lawyer can teach the accused not</w:t>
      </w:r>
      <w:r>
        <w:rPr>
          <w:rFonts w:ascii="Source Sans Pro" w:eastAsia="Source Sans Pro" w:hAnsi="Source Sans Pro" w:cs="Source Sans Pro"/>
          <w:color w:val="76787A"/>
        </w:rPr>
        <w:t xml:space="preserve"> to say anything, or to talk in a way that creates hang-ups in the course of the investigation. The police cannot permit the investigation to be hindered.”</w:t>
      </w:r>
      <w:r>
        <w:rPr>
          <w:rFonts w:ascii="Source Sans Pro" w:eastAsia="Source Sans Pro" w:hAnsi="Source Sans Pro" w:cs="Source Sans Pro"/>
          <w:color w:val="76787A"/>
          <w:vertAlign w:val="superscript"/>
        </w:rPr>
        <w:footnoteReference w:id="46"/>
      </w:r>
      <w:r>
        <w:rPr>
          <w:rFonts w:ascii="Source Sans Pro" w:eastAsia="Source Sans Pro" w:hAnsi="Source Sans Pro" w:cs="Source Sans Pro"/>
          <w:color w:val="76787A"/>
        </w:rPr>
        <w:t xml:space="preserve"> In practice, ABC has no knowledge of a criminal case where an attorney has been present during int</w:t>
      </w:r>
      <w:r>
        <w:rPr>
          <w:rFonts w:ascii="Source Sans Pro" w:eastAsia="Source Sans Pro" w:hAnsi="Source Sans Pro" w:cs="Source Sans Pro"/>
          <w:color w:val="76787A"/>
        </w:rPr>
        <w:t xml:space="preserve">errogations. </w:t>
      </w:r>
    </w:p>
    <w:p w14:paraId="3A7111D8" w14:textId="2C936974" w:rsidR="00840BE4" w:rsidRPr="009F5866"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808080" w:themeColor="background1" w:themeShade="80"/>
        </w:rPr>
      </w:pPr>
      <w:r w:rsidRPr="009F5866">
        <w:rPr>
          <w:rFonts w:ascii="Source Sans Pro" w:eastAsia="Source Sans Pro" w:hAnsi="Source Sans Pro" w:cs="Source Sans Pro"/>
          <w:color w:val="808080" w:themeColor="background1" w:themeShade="80"/>
        </w:rPr>
        <w:t xml:space="preserve">Iran's response to the Committee's observation, while repeating the existing legal provisions, states that all concerns mentioned in paragraph 21 are addressed and the current law </w:t>
      </w:r>
      <w:r w:rsidRPr="009F5866">
        <w:rPr>
          <w:rFonts w:ascii="Source Sans Pro" w:eastAsia="Source Sans Pro" w:hAnsi="Source Sans Pro" w:cs="Source Sans Pro"/>
          <w:color w:val="808080" w:themeColor="background1" w:themeShade="80"/>
        </w:rPr>
        <w:t>guarantees</w:t>
      </w:r>
      <w:r w:rsidRPr="009F5866">
        <w:rPr>
          <w:rFonts w:ascii="Source Sans Pro" w:eastAsia="Source Sans Pro" w:hAnsi="Source Sans Pro" w:cs="Source Sans Pro"/>
          <w:color w:val="808080" w:themeColor="background1" w:themeShade="80"/>
        </w:rPr>
        <w:t xml:space="preserve"> it. However, Iran's response is silent about</w:t>
      </w:r>
      <w:r w:rsidRPr="009F5866">
        <w:rPr>
          <w:rFonts w:ascii="Source Sans Pro" w:eastAsia="Source Sans Pro" w:hAnsi="Source Sans Pro" w:cs="Source Sans Pro"/>
          <w:color w:val="808080" w:themeColor="background1" w:themeShade="80"/>
        </w:rPr>
        <w:t xml:space="preserve"> the situation on the Note of Article 48 of CCP, which restricted </w:t>
      </w:r>
      <w:r w:rsidRPr="009F5866">
        <w:rPr>
          <w:rFonts w:ascii="Source Sans Pro" w:eastAsia="Source Sans Pro" w:hAnsi="Source Sans Pro" w:cs="Source Sans Pro"/>
          <w:color w:val="808080" w:themeColor="background1" w:themeShade="80"/>
        </w:rPr>
        <w:t>lawyer choice in security cases.</w:t>
      </w:r>
      <w:r w:rsidRPr="009F5866">
        <w:rPr>
          <w:rFonts w:ascii="Source Sans Pro" w:eastAsia="Source Sans Pro" w:hAnsi="Source Sans Pro" w:cs="Source Sans Pro"/>
          <w:color w:val="808080" w:themeColor="background1" w:themeShade="80"/>
          <w:vertAlign w:val="superscript"/>
        </w:rPr>
        <w:footnoteReference w:id="47"/>
      </w:r>
    </w:p>
    <w:p w14:paraId="1EC66071" w14:textId="77777777" w:rsidR="00840BE4"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Pr>
          <w:rFonts w:ascii="Source Sans Pro" w:eastAsia="Source Sans Pro" w:hAnsi="Source Sans Pro" w:cs="Source Sans Pro"/>
          <w:color w:val="76787A"/>
        </w:rPr>
        <w:lastRenderedPageBreak/>
        <w:t>A Note to Article 48 of the CCP, introduced in 2015, specifies that individuals facing charges for certain offences, including those relating to na</w:t>
      </w:r>
      <w:r>
        <w:rPr>
          <w:rFonts w:ascii="Source Sans Pro" w:eastAsia="Source Sans Pro" w:hAnsi="Source Sans Pro" w:cs="Source Sans Pro"/>
          <w:color w:val="76787A"/>
        </w:rPr>
        <w:t>tional security and organized crime, some of which may carry the death penalty, must select their legal counsel from among a limited list of lawyers approved and announced by the Head of the Judiciary at the phase of preliminary investigations.</w:t>
      </w:r>
      <w:r>
        <w:rPr>
          <w:rFonts w:ascii="Source Sans Pro" w:eastAsia="Source Sans Pro" w:hAnsi="Source Sans Pro" w:cs="Source Sans Pro"/>
          <w:color w:val="76787A"/>
          <w:vertAlign w:val="superscript"/>
        </w:rPr>
        <w:footnoteReference w:id="48"/>
      </w:r>
    </w:p>
    <w:p w14:paraId="3B6E81C7" w14:textId="77777777" w:rsidR="00840BE4"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Pr>
          <w:rFonts w:ascii="Source Sans Pro" w:eastAsia="Source Sans Pro" w:hAnsi="Source Sans Pro" w:cs="Source Sans Pro"/>
          <w:color w:val="76787A"/>
        </w:rPr>
        <w:t>This Note</w:t>
      </w:r>
      <w:r>
        <w:rPr>
          <w:rFonts w:ascii="Source Sans Pro" w:eastAsia="Source Sans Pro" w:hAnsi="Source Sans Pro" w:cs="Source Sans Pro"/>
          <w:color w:val="76787A"/>
        </w:rPr>
        <w:t xml:space="preserve"> was introduced in 2015, but the Judiciary did not produce a list of approved lawyers for such cases immediately, and some in the legal community hoped the provision would be repealed or amended. In the summer of 2018 however, the Judiciary made known the </w:t>
      </w:r>
      <w:r>
        <w:rPr>
          <w:rFonts w:ascii="Source Sans Pro" w:eastAsia="Source Sans Pro" w:hAnsi="Source Sans Pro" w:cs="Source Sans Pro"/>
          <w:color w:val="76787A"/>
        </w:rPr>
        <w:t xml:space="preserve">names of these lawyers (including only 20 names for Tehran), occasioning sharp criticism from legal observers: lawyer Shirin </w:t>
      </w:r>
      <w:proofErr w:type="spellStart"/>
      <w:r>
        <w:rPr>
          <w:rFonts w:ascii="Source Sans Pro" w:eastAsia="Source Sans Pro" w:hAnsi="Source Sans Pro" w:cs="Source Sans Pro"/>
          <w:color w:val="76787A"/>
        </w:rPr>
        <w:t>Ebadi</w:t>
      </w:r>
      <w:proofErr w:type="spellEnd"/>
      <w:r>
        <w:rPr>
          <w:rFonts w:ascii="Source Sans Pro" w:eastAsia="Source Sans Pro" w:hAnsi="Source Sans Pro" w:cs="Source Sans Pro"/>
          <w:color w:val="76787A"/>
        </w:rPr>
        <w:t xml:space="preserve"> noted many of these lawyers were close to security bodies, threatening due process for political prisoners and prisoners of c</w:t>
      </w:r>
      <w:r>
        <w:rPr>
          <w:rFonts w:ascii="Source Sans Pro" w:eastAsia="Source Sans Pro" w:hAnsi="Source Sans Pro" w:cs="Source Sans Pro"/>
          <w:color w:val="76787A"/>
        </w:rPr>
        <w:t xml:space="preserve">onscience often faced with security charges. Lawyer </w:t>
      </w:r>
      <w:proofErr w:type="spellStart"/>
      <w:r>
        <w:rPr>
          <w:rFonts w:ascii="Source Sans Pro" w:eastAsia="Source Sans Pro" w:hAnsi="Source Sans Pro" w:cs="Source Sans Pro"/>
          <w:color w:val="76787A"/>
        </w:rPr>
        <w:t>Sa’eed</w:t>
      </w:r>
      <w:proofErr w:type="spellEnd"/>
      <w:r>
        <w:rPr>
          <w:rFonts w:ascii="Source Sans Pro" w:eastAsia="Source Sans Pro" w:hAnsi="Source Sans Pro" w:cs="Source Sans Pro"/>
          <w:color w:val="76787A"/>
        </w:rPr>
        <w:t xml:space="preserve"> </w:t>
      </w:r>
      <w:proofErr w:type="spellStart"/>
      <w:r>
        <w:rPr>
          <w:rFonts w:ascii="Source Sans Pro" w:eastAsia="Source Sans Pro" w:hAnsi="Source Sans Pro" w:cs="Source Sans Pro"/>
          <w:color w:val="76787A"/>
        </w:rPr>
        <w:t>Dehghan</w:t>
      </w:r>
      <w:proofErr w:type="spellEnd"/>
      <w:r>
        <w:rPr>
          <w:rFonts w:ascii="Source Sans Pro" w:eastAsia="Source Sans Pro" w:hAnsi="Source Sans Pro" w:cs="Source Sans Pro"/>
          <w:color w:val="76787A"/>
        </w:rPr>
        <w:t xml:space="preserve"> said the Note reflected a complete lack of trust in lawyers by the judicial system and reported that lawyers had been solicited for payments of money to have their names placed on the list,</w:t>
      </w:r>
      <w:r>
        <w:rPr>
          <w:rFonts w:ascii="Source Sans Pro" w:eastAsia="Source Sans Pro" w:hAnsi="Source Sans Pro" w:cs="Source Sans Pro"/>
          <w:color w:val="76787A"/>
        </w:rPr>
        <w:t xml:space="preserve"> raising grave concerns as to the independence and neutrality of the Judiciary’s determination process.</w:t>
      </w:r>
      <w:r>
        <w:rPr>
          <w:rFonts w:ascii="Source Sans Pro" w:eastAsia="Source Sans Pro" w:hAnsi="Source Sans Pro" w:cs="Source Sans Pro"/>
          <w:color w:val="76787A"/>
          <w:vertAlign w:val="superscript"/>
        </w:rPr>
        <w:footnoteReference w:id="49"/>
      </w:r>
      <w:r>
        <w:rPr>
          <w:rFonts w:ascii="Source Sans Pro" w:eastAsia="Source Sans Pro" w:hAnsi="Source Sans Pro" w:cs="Source Sans Pro"/>
          <w:color w:val="76787A"/>
        </w:rPr>
        <w:t xml:space="preserve"> </w:t>
      </w:r>
    </w:p>
    <w:p w14:paraId="19758803" w14:textId="77777777" w:rsidR="00840BE4" w:rsidRDefault="00FC1860">
      <w:pPr>
        <w:spacing w:after="200"/>
        <w:ind w:right="9"/>
        <w:jc w:val="both"/>
        <w:rPr>
          <w:rFonts w:ascii="Source Sans Pro" w:eastAsia="Source Sans Pro" w:hAnsi="Source Sans Pro" w:cs="Source Sans Pro"/>
          <w:color w:val="F3765A"/>
          <w:u w:val="single"/>
        </w:rPr>
      </w:pPr>
      <w:r>
        <w:rPr>
          <w:rFonts w:ascii="Source Sans Pro" w:eastAsia="Source Sans Pro" w:hAnsi="Source Sans Pro" w:cs="Source Sans Pro"/>
          <w:color w:val="F3765A"/>
          <w:u w:val="single"/>
        </w:rPr>
        <w:t>Suggested Questions</w:t>
      </w:r>
    </w:p>
    <w:p w14:paraId="4CEF90F6" w14:textId="77777777" w:rsidR="00840BE4" w:rsidRDefault="00FC1860">
      <w:pPr>
        <w:numPr>
          <w:ilvl w:val="0"/>
          <w:numId w:val="11"/>
        </w:numPr>
        <w:pBdr>
          <w:top w:val="nil"/>
          <w:left w:val="nil"/>
          <w:bottom w:val="nil"/>
          <w:right w:val="nil"/>
          <w:between w:val="nil"/>
        </w:pBdr>
        <w:ind w:right="9"/>
        <w:jc w:val="both"/>
        <w:rPr>
          <w:color w:val="F3765A"/>
        </w:rPr>
      </w:pPr>
      <w:r>
        <w:rPr>
          <w:rFonts w:ascii="Source Sans Pro" w:eastAsia="Source Sans Pro" w:hAnsi="Source Sans Pro" w:cs="Source Sans Pro"/>
          <w:i/>
          <w:color w:val="F3765A"/>
        </w:rPr>
        <w:t xml:space="preserve">Please provide information about how many persons arrested enjoy the presence of a lawyer from the start of their detention, and during interrogation. Please share information about what instructions are given to law-enforcement authorities </w:t>
      </w:r>
      <w:proofErr w:type="gramStart"/>
      <w:r>
        <w:rPr>
          <w:rFonts w:ascii="Source Sans Pro" w:eastAsia="Source Sans Pro" w:hAnsi="Source Sans Pro" w:cs="Source Sans Pro"/>
          <w:i/>
          <w:color w:val="F3765A"/>
        </w:rPr>
        <w:t>in order to</w:t>
      </w:r>
      <w:proofErr w:type="gramEnd"/>
      <w:r>
        <w:rPr>
          <w:rFonts w:ascii="Source Sans Pro" w:eastAsia="Source Sans Pro" w:hAnsi="Source Sans Pro" w:cs="Source Sans Pro"/>
          <w:i/>
          <w:color w:val="F3765A"/>
        </w:rPr>
        <w:t xml:space="preserve"> sec</w:t>
      </w:r>
      <w:r>
        <w:rPr>
          <w:rFonts w:ascii="Source Sans Pro" w:eastAsia="Source Sans Pro" w:hAnsi="Source Sans Pro" w:cs="Source Sans Pro"/>
          <w:i/>
          <w:color w:val="F3765A"/>
        </w:rPr>
        <w:t>ure the right to access and benefit from the presence of a lawyer during interrogations</w:t>
      </w:r>
    </w:p>
    <w:p w14:paraId="1D991E36" w14:textId="77777777" w:rsidR="00840BE4" w:rsidRDefault="00840BE4">
      <w:pPr>
        <w:pBdr>
          <w:top w:val="nil"/>
          <w:left w:val="nil"/>
          <w:bottom w:val="nil"/>
          <w:right w:val="nil"/>
          <w:between w:val="nil"/>
        </w:pBdr>
        <w:ind w:right="9"/>
        <w:jc w:val="both"/>
        <w:rPr>
          <w:rFonts w:ascii="Source Sans Pro" w:eastAsia="Source Sans Pro" w:hAnsi="Source Sans Pro" w:cs="Source Sans Pro"/>
          <w:color w:val="F3765A"/>
        </w:rPr>
      </w:pPr>
    </w:p>
    <w:p w14:paraId="1628C63A" w14:textId="77777777" w:rsidR="00840BE4" w:rsidRDefault="00FC1860">
      <w:pPr>
        <w:numPr>
          <w:ilvl w:val="0"/>
          <w:numId w:val="11"/>
        </w:numPr>
        <w:pBdr>
          <w:top w:val="nil"/>
          <w:left w:val="nil"/>
          <w:bottom w:val="nil"/>
          <w:right w:val="nil"/>
          <w:between w:val="nil"/>
        </w:pBdr>
        <w:spacing w:after="200"/>
        <w:ind w:right="9"/>
        <w:jc w:val="both"/>
        <w:rPr>
          <w:color w:val="F3765A"/>
        </w:rPr>
      </w:pPr>
      <w:r>
        <w:rPr>
          <w:rFonts w:ascii="Source Sans Pro" w:eastAsia="Source Sans Pro" w:hAnsi="Source Sans Pro" w:cs="Source Sans Pro"/>
          <w:i/>
          <w:color w:val="F3765A"/>
        </w:rPr>
        <w:t>Please explain what can justify that large number of lawyers are excluded from the list of lawyers that can assist clients for certain types of offenses, and how the state party intends to reconcile this practice with the right to be defended by a lawyer o</w:t>
      </w:r>
      <w:r>
        <w:rPr>
          <w:rFonts w:ascii="Source Sans Pro" w:eastAsia="Source Sans Pro" w:hAnsi="Source Sans Pro" w:cs="Source Sans Pro"/>
          <w:i/>
          <w:color w:val="F3765A"/>
        </w:rPr>
        <w:t xml:space="preserve">f one’s own choosing </w:t>
      </w:r>
    </w:p>
    <w:p w14:paraId="354952EC" w14:textId="77777777" w:rsidR="00840BE4" w:rsidRDefault="00840BE4">
      <w:pPr>
        <w:spacing w:after="200"/>
        <w:ind w:right="9"/>
        <w:jc w:val="both"/>
        <w:rPr>
          <w:rFonts w:ascii="Source Sans Pro" w:eastAsia="Source Sans Pro" w:hAnsi="Source Sans Pro" w:cs="Source Sans Pro"/>
          <w:color w:val="76787A"/>
        </w:rPr>
      </w:pPr>
    </w:p>
    <w:p w14:paraId="58FEF5E2" w14:textId="77777777" w:rsidR="00840BE4" w:rsidRDefault="00FC1860">
      <w:pPr>
        <w:pBdr>
          <w:top w:val="nil"/>
          <w:left w:val="nil"/>
          <w:bottom w:val="nil"/>
          <w:right w:val="nil"/>
          <w:between w:val="nil"/>
        </w:pBdr>
        <w:spacing w:after="200"/>
        <w:ind w:right="9"/>
        <w:jc w:val="both"/>
        <w:rPr>
          <w:rFonts w:ascii="Source Sans Pro" w:eastAsia="Source Sans Pro" w:hAnsi="Source Sans Pro" w:cs="Source Sans Pro"/>
          <w:color w:val="F3765A"/>
          <w:sz w:val="26"/>
          <w:szCs w:val="26"/>
        </w:rPr>
      </w:pPr>
      <w:r>
        <w:rPr>
          <w:rFonts w:ascii="Source Sans Pro" w:eastAsia="Source Sans Pro" w:hAnsi="Source Sans Pro" w:cs="Source Sans Pro"/>
          <w:b/>
          <w:color w:val="F3765A"/>
          <w:sz w:val="26"/>
          <w:szCs w:val="26"/>
        </w:rPr>
        <w:t>E) Right to a legal counsel, access to case files and hasty trials</w:t>
      </w:r>
    </w:p>
    <w:p w14:paraId="482BCA40" w14:textId="77777777" w:rsidR="00840BE4"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Pr>
          <w:rFonts w:ascii="Source Sans Pro" w:eastAsia="Source Sans Pro" w:hAnsi="Source Sans Pro" w:cs="Source Sans Pro"/>
          <w:color w:val="76787A"/>
        </w:rPr>
        <w:t>Article 191 of the Code of Criminal Procedure authorizes investigating judges to issue a blanket ban on access to case files at the pre-trial phase, including for lawyers, where they deem access to such files “contrary to the necessity of discovering the t</w:t>
      </w:r>
      <w:r>
        <w:rPr>
          <w:rFonts w:ascii="Source Sans Pro" w:eastAsia="Source Sans Pro" w:hAnsi="Source Sans Pro" w:cs="Source Sans Pro"/>
          <w:color w:val="76787A"/>
        </w:rPr>
        <w:t>ruth” or in cases involving national security charges. Such orders are to be communicated to lawyers and defendants in person and can be challenged in court for a period of three days. Courts are obligated to hear such challenges in an “exceptional” time f</w:t>
      </w:r>
      <w:r>
        <w:rPr>
          <w:rFonts w:ascii="Source Sans Pro" w:eastAsia="Source Sans Pro" w:hAnsi="Source Sans Pro" w:cs="Source Sans Pro"/>
          <w:color w:val="76787A"/>
        </w:rPr>
        <w:t xml:space="preserve">rame. </w:t>
      </w:r>
    </w:p>
    <w:p w14:paraId="52FAC959" w14:textId="77777777" w:rsidR="00840BE4"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Pr>
          <w:rFonts w:ascii="Source Sans Pro" w:eastAsia="Source Sans Pro" w:hAnsi="Source Sans Pro" w:cs="Source Sans Pro"/>
          <w:color w:val="76787A"/>
        </w:rPr>
        <w:lastRenderedPageBreak/>
        <w:t xml:space="preserve">Even where lawyers are present during trial proceedings, they are routinely not afforded the opportunity to speak or otherwise defend their clients effectively. Under Iranian law, 1,800 acts are criminalized and over 400,000 people are detained and </w:t>
      </w:r>
      <w:r>
        <w:rPr>
          <w:rFonts w:ascii="Source Sans Pro" w:eastAsia="Source Sans Pro" w:hAnsi="Source Sans Pro" w:cs="Source Sans Pro"/>
          <w:color w:val="76787A"/>
        </w:rPr>
        <w:t>imprisoned yearly.</w:t>
      </w:r>
      <w:r>
        <w:rPr>
          <w:rFonts w:ascii="Source Sans Pro" w:eastAsia="Source Sans Pro" w:hAnsi="Source Sans Pro" w:cs="Source Sans Pro"/>
          <w:color w:val="76787A"/>
          <w:vertAlign w:val="superscript"/>
        </w:rPr>
        <w:footnoteReference w:id="50"/>
      </w:r>
      <w:r>
        <w:rPr>
          <w:rFonts w:ascii="Source Sans Pro" w:eastAsia="Source Sans Pro" w:hAnsi="Source Sans Pro" w:cs="Source Sans Pro"/>
          <w:color w:val="76787A"/>
        </w:rPr>
        <w:t xml:space="preserve"> A representative and member of the parliament Legal and Judicial Committee reported 490,000 new entries into prisons in Iranian calendar year 1396 (March 2017-March 2018) based on the Ministry of Justice statistics.</w:t>
      </w:r>
      <w:r>
        <w:rPr>
          <w:rFonts w:ascii="Source Sans Pro" w:eastAsia="Source Sans Pro" w:hAnsi="Source Sans Pro" w:cs="Source Sans Pro"/>
          <w:color w:val="76787A"/>
          <w:vertAlign w:val="superscript"/>
        </w:rPr>
        <w:footnoteReference w:id="51"/>
      </w:r>
      <w:r>
        <w:rPr>
          <w:rFonts w:ascii="Source Sans Pro" w:eastAsia="Source Sans Pro" w:hAnsi="Source Sans Pro" w:cs="Source Sans Pro"/>
          <w:color w:val="76787A"/>
        </w:rPr>
        <w:t xml:space="preserve"> Judges in charge </w:t>
      </w:r>
      <w:r>
        <w:rPr>
          <w:rFonts w:ascii="Source Sans Pro" w:eastAsia="Source Sans Pro" w:hAnsi="Source Sans Pro" w:cs="Source Sans Pro"/>
          <w:color w:val="76787A"/>
        </w:rPr>
        <w:t>of drug-related offenses in particular are constantly overwhelmed.</w:t>
      </w:r>
      <w:r>
        <w:rPr>
          <w:rFonts w:ascii="Source Sans Pro" w:eastAsia="Source Sans Pro" w:hAnsi="Source Sans Pro" w:cs="Source Sans Pro"/>
          <w:color w:val="76787A"/>
          <w:vertAlign w:val="superscript"/>
        </w:rPr>
        <w:footnoteReference w:id="52"/>
      </w:r>
      <w:r>
        <w:rPr>
          <w:rFonts w:ascii="Source Sans Pro" w:eastAsia="Source Sans Pro" w:hAnsi="Source Sans Pro" w:cs="Source Sans Pro"/>
          <w:color w:val="76787A"/>
        </w:rPr>
        <w:t xml:space="preserve"> Families of alleged drug offenders and attorneys have reported to ABC that judges in such cases allow attorneys to submit a written defense but do not allow them to speak.  </w:t>
      </w:r>
    </w:p>
    <w:p w14:paraId="7A0B3BD6" w14:textId="77777777" w:rsidR="00840BE4" w:rsidRDefault="00FC1860">
      <w:pPr>
        <w:numPr>
          <w:ilvl w:val="0"/>
          <w:numId w:val="1"/>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proofErr w:type="spellStart"/>
      <w:r>
        <w:rPr>
          <w:rFonts w:ascii="Source Sans Pro" w:eastAsia="Source Sans Pro" w:hAnsi="Source Sans Pro" w:cs="Source Sans Pro"/>
          <w:b/>
          <w:color w:val="76787A"/>
          <w:sz w:val="18"/>
          <w:szCs w:val="18"/>
        </w:rPr>
        <w:t>Hushyar</w:t>
      </w:r>
      <w:proofErr w:type="spellEnd"/>
      <w:r>
        <w:rPr>
          <w:rFonts w:ascii="Source Sans Pro" w:eastAsia="Source Sans Pro" w:hAnsi="Source Sans Pro" w:cs="Source Sans Pro"/>
          <w:b/>
          <w:color w:val="76787A"/>
          <w:sz w:val="18"/>
          <w:szCs w:val="18"/>
        </w:rPr>
        <w:t xml:space="preserve"> </w:t>
      </w:r>
      <w:proofErr w:type="spellStart"/>
      <w:r>
        <w:rPr>
          <w:rFonts w:ascii="Source Sans Pro" w:eastAsia="Source Sans Pro" w:hAnsi="Source Sans Pro" w:cs="Source Sans Pro"/>
          <w:b/>
          <w:color w:val="76787A"/>
          <w:sz w:val="18"/>
          <w:szCs w:val="18"/>
        </w:rPr>
        <w:t>Moham</w:t>
      </w:r>
      <w:r>
        <w:rPr>
          <w:rFonts w:ascii="Source Sans Pro" w:eastAsia="Source Sans Pro" w:hAnsi="Source Sans Pro" w:cs="Source Sans Pro"/>
          <w:b/>
          <w:color w:val="76787A"/>
          <w:sz w:val="18"/>
          <w:szCs w:val="18"/>
        </w:rPr>
        <w:t>madi</w:t>
      </w:r>
      <w:proofErr w:type="spellEnd"/>
      <w:r>
        <w:rPr>
          <w:rFonts w:ascii="Source Sans Pro" w:eastAsia="Source Sans Pro" w:hAnsi="Source Sans Pro" w:cs="Source Sans Pro"/>
          <w:color w:val="76787A"/>
          <w:sz w:val="18"/>
          <w:szCs w:val="18"/>
        </w:rPr>
        <w:t xml:space="preserve">, a Sunni Kurd, was executed in December 2012 for a conviction of “war against God.” He and his co-defendants met with their court-appointed attorneys for the first time less than half an hour before their February 2011 trial, which lasted only ten </w:t>
      </w:r>
      <w:r>
        <w:rPr>
          <w:rFonts w:ascii="Source Sans Pro" w:eastAsia="Source Sans Pro" w:hAnsi="Source Sans Pro" w:cs="Source Sans Pro"/>
          <w:color w:val="76787A"/>
          <w:sz w:val="18"/>
          <w:szCs w:val="18"/>
        </w:rPr>
        <w:t>minutes.</w:t>
      </w:r>
      <w:r>
        <w:rPr>
          <w:rFonts w:ascii="Source Sans Pro" w:eastAsia="Source Sans Pro" w:hAnsi="Source Sans Pro" w:cs="Source Sans Pro"/>
          <w:color w:val="76787A"/>
          <w:sz w:val="18"/>
          <w:szCs w:val="18"/>
          <w:vertAlign w:val="superscript"/>
        </w:rPr>
        <w:footnoteReference w:id="53"/>
      </w:r>
      <w:r>
        <w:rPr>
          <w:rFonts w:ascii="Source Sans Pro" w:eastAsia="Source Sans Pro" w:hAnsi="Source Sans Pro" w:cs="Source Sans Pro"/>
          <w:color w:val="76787A"/>
          <w:sz w:val="18"/>
          <w:szCs w:val="18"/>
        </w:rPr>
        <w:t xml:space="preserve"> </w:t>
      </w:r>
    </w:p>
    <w:p w14:paraId="1C037F26" w14:textId="77777777" w:rsidR="00840BE4" w:rsidRDefault="00FC1860">
      <w:pPr>
        <w:numPr>
          <w:ilvl w:val="0"/>
          <w:numId w:val="1"/>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proofErr w:type="spellStart"/>
      <w:r>
        <w:rPr>
          <w:rFonts w:ascii="Source Sans Pro" w:eastAsia="Source Sans Pro" w:hAnsi="Source Sans Pro" w:cs="Source Sans Pro"/>
          <w:b/>
          <w:color w:val="76787A"/>
          <w:sz w:val="18"/>
          <w:szCs w:val="18"/>
        </w:rPr>
        <w:t>Keyvan</w:t>
      </w:r>
      <w:proofErr w:type="spellEnd"/>
      <w:r>
        <w:rPr>
          <w:rFonts w:ascii="Source Sans Pro" w:eastAsia="Source Sans Pro" w:hAnsi="Source Sans Pro" w:cs="Source Sans Pro"/>
          <w:b/>
          <w:color w:val="76787A"/>
          <w:sz w:val="18"/>
          <w:szCs w:val="18"/>
        </w:rPr>
        <w:t xml:space="preserve"> </w:t>
      </w:r>
      <w:proofErr w:type="spellStart"/>
      <w:r>
        <w:rPr>
          <w:rFonts w:ascii="Source Sans Pro" w:eastAsia="Source Sans Pro" w:hAnsi="Source Sans Pro" w:cs="Source Sans Pro"/>
          <w:b/>
          <w:color w:val="76787A"/>
          <w:sz w:val="18"/>
          <w:szCs w:val="18"/>
        </w:rPr>
        <w:t>Mo’menifard</w:t>
      </w:r>
      <w:proofErr w:type="spellEnd"/>
      <w:r>
        <w:rPr>
          <w:rFonts w:ascii="Source Sans Pro" w:eastAsia="Source Sans Pro" w:hAnsi="Source Sans Pro" w:cs="Source Sans Pro"/>
          <w:color w:val="76787A"/>
          <w:sz w:val="18"/>
          <w:szCs w:val="18"/>
        </w:rPr>
        <w:t>, a Sunni Kurd charged with security offenses including “war against God,” was not afforded the opportunity to meet or otherwise communicate with his court-appointed lawyer before his late 2012 capital trial. His lawyer was pe</w:t>
      </w:r>
      <w:r>
        <w:rPr>
          <w:rFonts w:ascii="Source Sans Pro" w:eastAsia="Source Sans Pro" w:hAnsi="Source Sans Pro" w:cs="Source Sans Pro"/>
          <w:color w:val="76787A"/>
          <w:sz w:val="18"/>
          <w:szCs w:val="18"/>
        </w:rPr>
        <w:t xml:space="preserve">rmitted to access his case file only minutes before trial and not given the opportunity to defend his client. Mr. </w:t>
      </w:r>
      <w:proofErr w:type="spellStart"/>
      <w:r>
        <w:rPr>
          <w:rFonts w:ascii="Source Sans Pro" w:eastAsia="Source Sans Pro" w:hAnsi="Source Sans Pro" w:cs="Source Sans Pro"/>
          <w:color w:val="76787A"/>
          <w:sz w:val="18"/>
          <w:szCs w:val="18"/>
        </w:rPr>
        <w:t>Mo’menifard</w:t>
      </w:r>
      <w:proofErr w:type="spellEnd"/>
      <w:r>
        <w:rPr>
          <w:rFonts w:ascii="Source Sans Pro" w:eastAsia="Source Sans Pro" w:hAnsi="Source Sans Pro" w:cs="Source Sans Pro"/>
          <w:color w:val="76787A"/>
          <w:sz w:val="18"/>
          <w:szCs w:val="18"/>
        </w:rPr>
        <w:t xml:space="preserve"> was put to death on this verdict in August of 2016. Lawyer Osman </w:t>
      </w:r>
      <w:proofErr w:type="spellStart"/>
      <w:r>
        <w:rPr>
          <w:rFonts w:ascii="Source Sans Pro" w:eastAsia="Source Sans Pro" w:hAnsi="Source Sans Pro" w:cs="Source Sans Pro"/>
          <w:color w:val="76787A"/>
          <w:sz w:val="18"/>
          <w:szCs w:val="18"/>
        </w:rPr>
        <w:t>Mozayyan</w:t>
      </w:r>
      <w:proofErr w:type="spellEnd"/>
      <w:r>
        <w:rPr>
          <w:rFonts w:ascii="Source Sans Pro" w:eastAsia="Source Sans Pro" w:hAnsi="Source Sans Pro" w:cs="Source Sans Pro"/>
          <w:color w:val="76787A"/>
          <w:sz w:val="18"/>
          <w:szCs w:val="18"/>
        </w:rPr>
        <w:t>, involved in the defense of some of the co-defendants tr</w:t>
      </w:r>
      <w:r>
        <w:rPr>
          <w:rFonts w:ascii="Source Sans Pro" w:eastAsia="Source Sans Pro" w:hAnsi="Source Sans Pro" w:cs="Source Sans Pro"/>
          <w:color w:val="76787A"/>
          <w:sz w:val="18"/>
          <w:szCs w:val="18"/>
        </w:rPr>
        <w:t>ied in the same case, reported that capital cases were adjudicated in just a few minutes by a judge who did not heed defense attorneys’ arguments.</w:t>
      </w:r>
      <w:r>
        <w:rPr>
          <w:rFonts w:ascii="Source Sans Pro" w:eastAsia="Source Sans Pro" w:hAnsi="Source Sans Pro" w:cs="Source Sans Pro"/>
          <w:color w:val="76787A"/>
          <w:sz w:val="18"/>
          <w:szCs w:val="18"/>
          <w:vertAlign w:val="superscript"/>
        </w:rPr>
        <w:footnoteReference w:id="54"/>
      </w:r>
      <w:r>
        <w:rPr>
          <w:rFonts w:ascii="Source Sans Pro" w:eastAsia="Source Sans Pro" w:hAnsi="Source Sans Pro" w:cs="Source Sans Pro"/>
          <w:color w:val="76787A"/>
          <w:sz w:val="18"/>
          <w:szCs w:val="18"/>
        </w:rPr>
        <w:t xml:space="preserve"> </w:t>
      </w:r>
    </w:p>
    <w:p w14:paraId="4D3198C4" w14:textId="77777777" w:rsidR="00840BE4" w:rsidRDefault="00FC1860">
      <w:pPr>
        <w:numPr>
          <w:ilvl w:val="0"/>
          <w:numId w:val="1"/>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r>
        <w:rPr>
          <w:rFonts w:ascii="Source Sans Pro" w:eastAsia="Source Sans Pro" w:hAnsi="Source Sans Pro" w:cs="Source Sans Pro"/>
          <w:b/>
          <w:color w:val="76787A"/>
          <w:sz w:val="18"/>
          <w:szCs w:val="18"/>
        </w:rPr>
        <w:t xml:space="preserve">Mohammad </w:t>
      </w:r>
      <w:proofErr w:type="spellStart"/>
      <w:r>
        <w:rPr>
          <w:rFonts w:ascii="Source Sans Pro" w:eastAsia="Source Sans Pro" w:hAnsi="Source Sans Pro" w:cs="Source Sans Pro"/>
          <w:b/>
          <w:color w:val="76787A"/>
          <w:sz w:val="18"/>
          <w:szCs w:val="18"/>
        </w:rPr>
        <w:t>Yavar</w:t>
      </w:r>
      <w:proofErr w:type="spellEnd"/>
      <w:r>
        <w:rPr>
          <w:rFonts w:ascii="Source Sans Pro" w:eastAsia="Source Sans Pro" w:hAnsi="Source Sans Pro" w:cs="Source Sans Pro"/>
          <w:b/>
          <w:color w:val="76787A"/>
          <w:sz w:val="18"/>
          <w:szCs w:val="18"/>
        </w:rPr>
        <w:t xml:space="preserve"> Rahimi</w:t>
      </w:r>
      <w:r>
        <w:rPr>
          <w:rFonts w:ascii="Source Sans Pro" w:eastAsia="Source Sans Pro" w:hAnsi="Source Sans Pro" w:cs="Source Sans Pro"/>
          <w:color w:val="76787A"/>
          <w:sz w:val="18"/>
          <w:szCs w:val="18"/>
        </w:rPr>
        <w:t>, also put to death in August 2016 on charges including “war against God,” was compel</w:t>
      </w:r>
      <w:r>
        <w:rPr>
          <w:rFonts w:ascii="Source Sans Pro" w:eastAsia="Source Sans Pro" w:hAnsi="Source Sans Pro" w:cs="Source Sans Pro"/>
          <w:color w:val="76787A"/>
          <w:sz w:val="18"/>
          <w:szCs w:val="18"/>
        </w:rPr>
        <w:t xml:space="preserve">led to use a court-appointed attorney </w:t>
      </w:r>
      <w:proofErr w:type="gramStart"/>
      <w:r>
        <w:rPr>
          <w:rFonts w:ascii="Source Sans Pro" w:eastAsia="Source Sans Pro" w:hAnsi="Source Sans Pro" w:cs="Source Sans Pro"/>
          <w:color w:val="76787A"/>
          <w:sz w:val="18"/>
          <w:szCs w:val="18"/>
        </w:rPr>
        <w:t>despite the fact that</w:t>
      </w:r>
      <w:proofErr w:type="gramEnd"/>
      <w:r>
        <w:rPr>
          <w:rFonts w:ascii="Source Sans Pro" w:eastAsia="Source Sans Pro" w:hAnsi="Source Sans Pro" w:cs="Source Sans Pro"/>
          <w:color w:val="76787A"/>
          <w:sz w:val="18"/>
          <w:szCs w:val="18"/>
        </w:rPr>
        <w:t xml:space="preserve"> he retained his own; this attorney was not allowed to enter the courtroom the day of the trial or submit a defense brief.</w:t>
      </w:r>
      <w:r>
        <w:rPr>
          <w:rFonts w:ascii="Source Sans Pro" w:eastAsia="Source Sans Pro" w:hAnsi="Source Sans Pro" w:cs="Source Sans Pro"/>
          <w:color w:val="76787A"/>
          <w:sz w:val="18"/>
          <w:szCs w:val="18"/>
          <w:vertAlign w:val="superscript"/>
        </w:rPr>
        <w:footnoteReference w:id="55"/>
      </w:r>
      <w:r>
        <w:rPr>
          <w:rFonts w:ascii="Source Sans Pro" w:eastAsia="Source Sans Pro" w:hAnsi="Source Sans Pro" w:cs="Source Sans Pro"/>
          <w:color w:val="76787A"/>
          <w:sz w:val="18"/>
          <w:szCs w:val="18"/>
        </w:rPr>
        <w:t xml:space="preserve"> He was not given the opportunity to meet or speak with the court-appoint</w:t>
      </w:r>
      <w:r>
        <w:rPr>
          <w:rFonts w:ascii="Source Sans Pro" w:eastAsia="Source Sans Pro" w:hAnsi="Source Sans Pro" w:cs="Source Sans Pro"/>
          <w:color w:val="76787A"/>
          <w:sz w:val="18"/>
          <w:szCs w:val="18"/>
        </w:rPr>
        <w:t xml:space="preserve">ed attorney before trial. The latter was allowed to read the case file only a few minutes before trial. </w:t>
      </w:r>
    </w:p>
    <w:p w14:paraId="02BE6761" w14:textId="77777777" w:rsidR="00840BE4" w:rsidRDefault="00FC1860">
      <w:pPr>
        <w:numPr>
          <w:ilvl w:val="0"/>
          <w:numId w:val="1"/>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proofErr w:type="spellStart"/>
      <w:r>
        <w:rPr>
          <w:rFonts w:ascii="Source Sans Pro" w:eastAsia="Source Sans Pro" w:hAnsi="Source Sans Pro" w:cs="Source Sans Pro"/>
          <w:b/>
          <w:color w:val="76787A"/>
          <w:sz w:val="18"/>
          <w:szCs w:val="18"/>
        </w:rPr>
        <w:t>Rezavaneh</w:t>
      </w:r>
      <w:proofErr w:type="spellEnd"/>
      <w:r>
        <w:rPr>
          <w:rFonts w:ascii="Source Sans Pro" w:eastAsia="Source Sans Pro" w:hAnsi="Source Sans Pro" w:cs="Source Sans Pro"/>
          <w:b/>
          <w:color w:val="76787A"/>
          <w:sz w:val="18"/>
          <w:szCs w:val="18"/>
        </w:rPr>
        <w:t xml:space="preserve"> </w:t>
      </w:r>
      <w:proofErr w:type="spellStart"/>
      <w:r>
        <w:rPr>
          <w:rFonts w:ascii="Source Sans Pro" w:eastAsia="Source Sans Pro" w:hAnsi="Source Sans Pro" w:cs="Source Sans Pro"/>
          <w:b/>
          <w:color w:val="76787A"/>
          <w:sz w:val="18"/>
          <w:szCs w:val="18"/>
        </w:rPr>
        <w:t>Mohammadi</w:t>
      </w:r>
      <w:proofErr w:type="spellEnd"/>
      <w:r>
        <w:rPr>
          <w:rFonts w:ascii="Source Sans Pro" w:eastAsia="Source Sans Pro" w:hAnsi="Source Sans Pro" w:cs="Source Sans Pro"/>
          <w:color w:val="76787A"/>
          <w:sz w:val="18"/>
          <w:szCs w:val="18"/>
        </w:rPr>
        <w:t xml:space="preserve"> was arrested on September 3, </w:t>
      </w:r>
      <w:proofErr w:type="gramStart"/>
      <w:r>
        <w:rPr>
          <w:rFonts w:ascii="Source Sans Pro" w:eastAsia="Source Sans Pro" w:hAnsi="Source Sans Pro" w:cs="Source Sans Pro"/>
          <w:color w:val="76787A"/>
          <w:sz w:val="18"/>
          <w:szCs w:val="18"/>
        </w:rPr>
        <w:t>2018</w:t>
      </w:r>
      <w:proofErr w:type="gramEnd"/>
      <w:r>
        <w:rPr>
          <w:rFonts w:ascii="Source Sans Pro" w:eastAsia="Source Sans Pro" w:hAnsi="Source Sans Pro" w:cs="Source Sans Pro"/>
          <w:color w:val="76787A"/>
          <w:sz w:val="18"/>
          <w:szCs w:val="18"/>
        </w:rPr>
        <w:t xml:space="preserve"> by plainclothes agents of the Ministry of Information and charged with offenses including “acting</w:t>
      </w:r>
      <w:r>
        <w:rPr>
          <w:rFonts w:ascii="Source Sans Pro" w:eastAsia="Source Sans Pro" w:hAnsi="Source Sans Pro" w:cs="Source Sans Pro"/>
          <w:color w:val="76787A"/>
          <w:sz w:val="18"/>
          <w:szCs w:val="18"/>
        </w:rPr>
        <w:t xml:space="preserve"> against national security through activities toward normalization of homosexuality”. Though the investigating judge informed her of her right to access an attorney, she was not able to access one until some three weeks later</w:t>
      </w:r>
      <w:r>
        <w:rPr>
          <w:rFonts w:ascii="Source Sans Pro" w:eastAsia="Source Sans Pro" w:hAnsi="Source Sans Pro" w:cs="Source Sans Pro"/>
          <w:color w:val="76787A"/>
          <w:sz w:val="18"/>
          <w:szCs w:val="18"/>
        </w:rPr>
        <w:t>.</w:t>
      </w:r>
      <w:r>
        <w:rPr>
          <w:rFonts w:ascii="Source Sans Pro" w:eastAsia="Source Sans Pro" w:hAnsi="Source Sans Pro" w:cs="Source Sans Pro"/>
          <w:color w:val="76787A"/>
          <w:sz w:val="18"/>
          <w:szCs w:val="18"/>
          <w:vertAlign w:val="superscript"/>
        </w:rPr>
        <w:footnoteReference w:id="56"/>
      </w:r>
    </w:p>
    <w:p w14:paraId="5D90B559" w14:textId="543BDCFA" w:rsidR="00840BE4" w:rsidRDefault="00FC1860">
      <w:pPr>
        <w:numPr>
          <w:ilvl w:val="0"/>
          <w:numId w:val="1"/>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r>
        <w:rPr>
          <w:rFonts w:ascii="Source Sans Pro" w:eastAsia="Source Sans Pro" w:hAnsi="Source Sans Pro" w:cs="Source Sans Pro"/>
          <w:color w:val="76787A"/>
          <w:sz w:val="18"/>
          <w:szCs w:val="18"/>
        </w:rPr>
        <w:t xml:space="preserve">Babak </w:t>
      </w:r>
      <w:proofErr w:type="spellStart"/>
      <w:r>
        <w:rPr>
          <w:rFonts w:ascii="Source Sans Pro" w:eastAsia="Source Sans Pro" w:hAnsi="Source Sans Pro" w:cs="Source Sans Pro"/>
          <w:color w:val="76787A"/>
          <w:sz w:val="18"/>
          <w:szCs w:val="18"/>
        </w:rPr>
        <w:t>Pakania</w:t>
      </w:r>
      <w:proofErr w:type="spellEnd"/>
      <w:r>
        <w:rPr>
          <w:rFonts w:ascii="Source Sans Pro" w:eastAsia="Source Sans Pro" w:hAnsi="Source Sans Pro" w:cs="Source Sans Pro"/>
          <w:color w:val="76787A"/>
          <w:sz w:val="18"/>
          <w:szCs w:val="18"/>
        </w:rPr>
        <w:t>, the lawyer o</w:t>
      </w:r>
      <w:r>
        <w:rPr>
          <w:rFonts w:ascii="Source Sans Pro" w:eastAsia="Source Sans Pro" w:hAnsi="Source Sans Pro" w:cs="Source Sans Pro"/>
          <w:color w:val="76787A"/>
          <w:sz w:val="18"/>
          <w:szCs w:val="18"/>
        </w:rPr>
        <w:t>f</w:t>
      </w:r>
      <w:r>
        <w:rPr>
          <w:rFonts w:ascii="Source Sans Pro" w:eastAsia="Source Sans Pro" w:hAnsi="Source Sans Pro" w:cs="Source Sans Pro"/>
          <w:b/>
          <w:color w:val="76787A"/>
          <w:sz w:val="18"/>
          <w:szCs w:val="18"/>
        </w:rPr>
        <w:t xml:space="preserve"> Amir Hossein Moradi, Saeed </w:t>
      </w:r>
      <w:proofErr w:type="spellStart"/>
      <w:r>
        <w:rPr>
          <w:rFonts w:ascii="Source Sans Pro" w:eastAsia="Source Sans Pro" w:hAnsi="Source Sans Pro" w:cs="Source Sans Pro"/>
          <w:b/>
          <w:color w:val="76787A"/>
          <w:sz w:val="18"/>
          <w:szCs w:val="18"/>
        </w:rPr>
        <w:t>Tamjidi</w:t>
      </w:r>
      <w:proofErr w:type="spellEnd"/>
      <w:r>
        <w:rPr>
          <w:rFonts w:ascii="Source Sans Pro" w:eastAsia="Source Sans Pro" w:hAnsi="Source Sans Pro" w:cs="Source Sans Pro"/>
          <w:b/>
          <w:color w:val="76787A"/>
          <w:sz w:val="18"/>
          <w:szCs w:val="18"/>
        </w:rPr>
        <w:t xml:space="preserve">, and Mohammad </w:t>
      </w:r>
      <w:proofErr w:type="spellStart"/>
      <w:r>
        <w:rPr>
          <w:rFonts w:ascii="Source Sans Pro" w:eastAsia="Source Sans Pro" w:hAnsi="Source Sans Pro" w:cs="Source Sans Pro"/>
          <w:b/>
          <w:color w:val="76787A"/>
          <w:sz w:val="18"/>
          <w:szCs w:val="18"/>
        </w:rPr>
        <w:t>Rajabi</w:t>
      </w:r>
      <w:proofErr w:type="spellEnd"/>
      <w:r>
        <w:rPr>
          <w:rFonts w:ascii="Source Sans Pro" w:eastAsia="Source Sans Pro" w:hAnsi="Source Sans Pro" w:cs="Source Sans Pro"/>
          <w:b/>
          <w:color w:val="76787A"/>
          <w:sz w:val="18"/>
          <w:szCs w:val="18"/>
        </w:rPr>
        <w:t xml:space="preserve">, </w:t>
      </w:r>
      <w:r>
        <w:rPr>
          <w:rFonts w:ascii="Source Sans Pro" w:eastAsia="Source Sans Pro" w:hAnsi="Source Sans Pro" w:cs="Source Sans Pro"/>
          <w:color w:val="76787A"/>
          <w:sz w:val="18"/>
          <w:szCs w:val="18"/>
        </w:rPr>
        <w:t>three November 2019 protesters sentenced to death on property destruction charges, was not allowed to read his clients’ case files at the original trial or appellate stage.</w:t>
      </w:r>
      <w:r>
        <w:rPr>
          <w:rFonts w:ascii="Source Sans Pro" w:eastAsia="Source Sans Pro" w:hAnsi="Source Sans Pro" w:cs="Source Sans Pro"/>
          <w:color w:val="76787A"/>
          <w:sz w:val="18"/>
          <w:szCs w:val="18"/>
          <w:vertAlign w:val="superscript"/>
        </w:rPr>
        <w:footnoteReference w:id="57"/>
      </w:r>
    </w:p>
    <w:p w14:paraId="138A119F" w14:textId="77777777" w:rsidR="00840BE4"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Pr>
          <w:rFonts w:ascii="Source Sans Pro" w:eastAsia="Source Sans Pro" w:hAnsi="Source Sans Pro" w:cs="Source Sans Pro"/>
          <w:color w:val="76787A"/>
        </w:rPr>
        <w:lastRenderedPageBreak/>
        <w:t xml:space="preserve">Criminal cases, including capital cases, are in </w:t>
      </w:r>
      <w:r>
        <w:rPr>
          <w:rFonts w:ascii="Source Sans Pro" w:eastAsia="Source Sans Pro" w:hAnsi="Source Sans Pro" w:cs="Source Sans Pro"/>
          <w:color w:val="76787A"/>
        </w:rPr>
        <w:t>some instances adjudicated within a few weeks or months after the arrest. Such hasty adjudication precludes adequate time and facilities being afforded to defendants in preparing their defenses.</w:t>
      </w:r>
    </w:p>
    <w:p w14:paraId="32D2B5AA" w14:textId="77777777" w:rsidR="00840BE4" w:rsidRDefault="00FC1860">
      <w:pPr>
        <w:numPr>
          <w:ilvl w:val="0"/>
          <w:numId w:val="3"/>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r>
        <w:rPr>
          <w:rFonts w:ascii="Source Sans Pro" w:eastAsia="Source Sans Pro" w:hAnsi="Source Sans Pro" w:cs="Source Sans Pro"/>
          <w:b/>
          <w:color w:val="76787A"/>
          <w:sz w:val="18"/>
          <w:szCs w:val="18"/>
        </w:rPr>
        <w:t xml:space="preserve">Vahid </w:t>
      </w:r>
      <w:proofErr w:type="spellStart"/>
      <w:r>
        <w:rPr>
          <w:rFonts w:ascii="Source Sans Pro" w:eastAsia="Source Sans Pro" w:hAnsi="Source Sans Pro" w:cs="Source Sans Pro"/>
          <w:b/>
          <w:color w:val="76787A"/>
          <w:sz w:val="18"/>
          <w:szCs w:val="18"/>
        </w:rPr>
        <w:t>Mazlumin</w:t>
      </w:r>
      <w:proofErr w:type="spellEnd"/>
      <w:r>
        <w:rPr>
          <w:rFonts w:ascii="Source Sans Pro" w:eastAsia="Source Sans Pro" w:hAnsi="Source Sans Pro" w:cs="Source Sans Pro"/>
          <w:color w:val="76787A"/>
          <w:sz w:val="18"/>
          <w:szCs w:val="18"/>
        </w:rPr>
        <w:t>, a prominent financial figure, was arrested on</w:t>
      </w:r>
      <w:r>
        <w:rPr>
          <w:rFonts w:ascii="Source Sans Pro" w:eastAsia="Source Sans Pro" w:hAnsi="Source Sans Pro" w:cs="Source Sans Pro"/>
          <w:color w:val="76787A"/>
          <w:sz w:val="18"/>
          <w:szCs w:val="18"/>
        </w:rPr>
        <w:t xml:space="preserve"> July 1, </w:t>
      </w:r>
      <w:proofErr w:type="gramStart"/>
      <w:r>
        <w:rPr>
          <w:rFonts w:ascii="Source Sans Pro" w:eastAsia="Source Sans Pro" w:hAnsi="Source Sans Pro" w:cs="Source Sans Pro"/>
          <w:color w:val="76787A"/>
          <w:sz w:val="18"/>
          <w:szCs w:val="18"/>
        </w:rPr>
        <w:t>2018</w:t>
      </w:r>
      <w:proofErr w:type="gramEnd"/>
      <w:r>
        <w:rPr>
          <w:rFonts w:ascii="Source Sans Pro" w:eastAsia="Source Sans Pro" w:hAnsi="Source Sans Pro" w:cs="Source Sans Pro"/>
          <w:color w:val="76787A"/>
          <w:sz w:val="18"/>
          <w:szCs w:val="18"/>
        </w:rPr>
        <w:t xml:space="preserve"> and tried along with Mohammad </w:t>
      </w:r>
      <w:proofErr w:type="spellStart"/>
      <w:r>
        <w:rPr>
          <w:rFonts w:ascii="Source Sans Pro" w:eastAsia="Source Sans Pro" w:hAnsi="Source Sans Pro" w:cs="Source Sans Pro"/>
          <w:color w:val="76787A"/>
          <w:sz w:val="18"/>
          <w:szCs w:val="18"/>
        </w:rPr>
        <w:t>Esma’il</w:t>
      </w:r>
      <w:proofErr w:type="spellEnd"/>
      <w:r>
        <w:rPr>
          <w:rFonts w:ascii="Source Sans Pro" w:eastAsia="Source Sans Pro" w:hAnsi="Source Sans Pro" w:cs="Source Sans Pro"/>
          <w:color w:val="76787A"/>
          <w:sz w:val="18"/>
          <w:szCs w:val="18"/>
        </w:rPr>
        <w:t xml:space="preserve"> </w:t>
      </w:r>
      <w:proofErr w:type="spellStart"/>
      <w:r>
        <w:rPr>
          <w:rFonts w:ascii="Source Sans Pro" w:eastAsia="Source Sans Pro" w:hAnsi="Source Sans Pro" w:cs="Source Sans Pro"/>
          <w:color w:val="76787A"/>
          <w:sz w:val="18"/>
          <w:szCs w:val="18"/>
        </w:rPr>
        <w:t>Qasemi</w:t>
      </w:r>
      <w:proofErr w:type="spellEnd"/>
      <w:r>
        <w:rPr>
          <w:rFonts w:ascii="Source Sans Pro" w:eastAsia="Source Sans Pro" w:hAnsi="Source Sans Pro" w:cs="Source Sans Pro"/>
          <w:color w:val="76787A"/>
          <w:sz w:val="18"/>
          <w:szCs w:val="18"/>
        </w:rPr>
        <w:t xml:space="preserve"> on vague capital economic charges, which he denied, on September 8, 2018 by Branch Two, reserved for cases of financial corruption. Iran’s Supreme Court upheld the pair’s death sentences on October</w:t>
      </w:r>
      <w:r>
        <w:rPr>
          <w:rFonts w:ascii="Source Sans Pro" w:eastAsia="Source Sans Pro" w:hAnsi="Source Sans Pro" w:cs="Source Sans Pro"/>
          <w:color w:val="76787A"/>
          <w:sz w:val="18"/>
          <w:szCs w:val="18"/>
        </w:rPr>
        <w:t xml:space="preserve"> 21, and they were both put to death on November 14 of the same year.</w:t>
      </w:r>
      <w:r>
        <w:rPr>
          <w:rFonts w:ascii="Source Sans Pro" w:eastAsia="Source Sans Pro" w:hAnsi="Source Sans Pro" w:cs="Source Sans Pro"/>
          <w:color w:val="000000"/>
          <w:sz w:val="23"/>
          <w:szCs w:val="23"/>
          <w:highlight w:val="white"/>
        </w:rPr>
        <w:t xml:space="preserve"> </w:t>
      </w:r>
      <w:r>
        <w:rPr>
          <w:rFonts w:ascii="Source Sans Pro" w:eastAsia="Source Sans Pro" w:hAnsi="Source Sans Pro" w:cs="Source Sans Pro"/>
          <w:color w:val="76787A"/>
          <w:sz w:val="18"/>
          <w:szCs w:val="18"/>
        </w:rPr>
        <w:t>The reason for this haste was the Head of the Judiciary Branch’s request made to the Supreme Leader of the Islamic Republic to allow the cases of those who cause disruptions and disarray</w:t>
      </w:r>
      <w:r>
        <w:rPr>
          <w:rFonts w:ascii="Source Sans Pro" w:eastAsia="Source Sans Pro" w:hAnsi="Source Sans Pro" w:cs="Source Sans Pro"/>
          <w:color w:val="76787A"/>
          <w:sz w:val="18"/>
          <w:szCs w:val="18"/>
        </w:rPr>
        <w:t xml:space="preserve"> in the country’s financial system to be treated as extraordinary cases and be adjudicated speedily, and to prohibit any suspension or reduction of sentence for such defendants. The Leader of the Islamic Republic granted that request and stressed that the </w:t>
      </w:r>
      <w:r>
        <w:rPr>
          <w:rFonts w:ascii="Source Sans Pro" w:eastAsia="Source Sans Pro" w:hAnsi="Source Sans Pro" w:cs="Source Sans Pro"/>
          <w:color w:val="76787A"/>
          <w:sz w:val="18"/>
          <w:szCs w:val="18"/>
        </w:rPr>
        <w:t>punishments of financial criminals be carried out expeditiously.</w:t>
      </w:r>
      <w:r>
        <w:rPr>
          <w:rFonts w:ascii="Source Sans Pro" w:eastAsia="Source Sans Pro" w:hAnsi="Source Sans Pro" w:cs="Source Sans Pro"/>
          <w:color w:val="76787A"/>
          <w:sz w:val="18"/>
          <w:szCs w:val="18"/>
          <w:vertAlign w:val="superscript"/>
        </w:rPr>
        <w:footnoteReference w:id="58"/>
      </w:r>
      <w:r>
        <w:rPr>
          <w:rFonts w:ascii="Source Sans Pro" w:eastAsia="Source Sans Pro" w:hAnsi="Source Sans Pro" w:cs="Source Sans Pro"/>
          <w:color w:val="76787A"/>
          <w:sz w:val="18"/>
          <w:szCs w:val="18"/>
        </w:rPr>
        <w:t xml:space="preserve"> </w:t>
      </w:r>
    </w:p>
    <w:p w14:paraId="588FF760" w14:textId="77777777" w:rsidR="00840BE4" w:rsidRDefault="00FC1860">
      <w:pPr>
        <w:numPr>
          <w:ilvl w:val="0"/>
          <w:numId w:val="3"/>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r>
        <w:rPr>
          <w:rFonts w:ascii="Source Sans Pro" w:eastAsia="Source Sans Pro" w:hAnsi="Source Sans Pro" w:cs="Source Sans Pro"/>
          <w:b/>
          <w:color w:val="76787A"/>
          <w:sz w:val="18"/>
          <w:szCs w:val="18"/>
        </w:rPr>
        <w:t xml:space="preserve">Mohammadreza Salas </w:t>
      </w:r>
      <w:proofErr w:type="spellStart"/>
      <w:r>
        <w:rPr>
          <w:rFonts w:ascii="Source Sans Pro" w:eastAsia="Source Sans Pro" w:hAnsi="Source Sans Pro" w:cs="Source Sans Pro"/>
          <w:b/>
          <w:color w:val="76787A"/>
          <w:sz w:val="18"/>
          <w:szCs w:val="18"/>
        </w:rPr>
        <w:t>Babajani</w:t>
      </w:r>
      <w:proofErr w:type="spellEnd"/>
      <w:r>
        <w:rPr>
          <w:rFonts w:ascii="Source Sans Pro" w:eastAsia="Source Sans Pro" w:hAnsi="Source Sans Pro" w:cs="Source Sans Pro"/>
          <w:color w:val="76787A"/>
          <w:sz w:val="18"/>
          <w:szCs w:val="18"/>
        </w:rPr>
        <w:t xml:space="preserve">, a member of the persecuted </w:t>
      </w:r>
      <w:proofErr w:type="spellStart"/>
      <w:r>
        <w:rPr>
          <w:rFonts w:ascii="Source Sans Pro" w:eastAsia="Source Sans Pro" w:hAnsi="Source Sans Pro" w:cs="Source Sans Pro"/>
          <w:color w:val="76787A"/>
          <w:sz w:val="18"/>
          <w:szCs w:val="18"/>
        </w:rPr>
        <w:t>Gonabadi</w:t>
      </w:r>
      <w:proofErr w:type="spellEnd"/>
      <w:r>
        <w:rPr>
          <w:rFonts w:ascii="Source Sans Pro" w:eastAsia="Source Sans Pro" w:hAnsi="Source Sans Pro" w:cs="Source Sans Pro"/>
          <w:color w:val="76787A"/>
          <w:sz w:val="18"/>
          <w:szCs w:val="18"/>
        </w:rPr>
        <w:t xml:space="preserve"> Darvish sect, was arrested on February 19, 2018, </w:t>
      </w:r>
      <w:proofErr w:type="gramStart"/>
      <w:r>
        <w:rPr>
          <w:rFonts w:ascii="Source Sans Pro" w:eastAsia="Source Sans Pro" w:hAnsi="Source Sans Pro" w:cs="Source Sans Pro"/>
          <w:color w:val="76787A"/>
          <w:sz w:val="18"/>
          <w:szCs w:val="18"/>
        </w:rPr>
        <w:t>in the course of</w:t>
      </w:r>
      <w:proofErr w:type="gramEnd"/>
      <w:r>
        <w:rPr>
          <w:rFonts w:ascii="Source Sans Pro" w:eastAsia="Source Sans Pro" w:hAnsi="Source Sans Pro" w:cs="Source Sans Pro"/>
          <w:color w:val="76787A"/>
          <w:sz w:val="18"/>
          <w:szCs w:val="18"/>
        </w:rPr>
        <w:t xml:space="preserve"> a chaotic security force crackdown on </w:t>
      </w:r>
      <w:proofErr w:type="spellStart"/>
      <w:r>
        <w:rPr>
          <w:rFonts w:ascii="Source Sans Pro" w:eastAsia="Source Sans Pro" w:hAnsi="Source Sans Pro" w:cs="Source Sans Pro"/>
          <w:color w:val="76787A"/>
          <w:sz w:val="18"/>
          <w:szCs w:val="18"/>
        </w:rPr>
        <w:t>Darvishes</w:t>
      </w:r>
      <w:proofErr w:type="spellEnd"/>
      <w:r>
        <w:rPr>
          <w:rFonts w:ascii="Source Sans Pro" w:eastAsia="Source Sans Pro" w:hAnsi="Source Sans Pro" w:cs="Source Sans Pro"/>
          <w:color w:val="76787A"/>
          <w:sz w:val="18"/>
          <w:szCs w:val="18"/>
        </w:rPr>
        <w:t xml:space="preserve"> who had g</w:t>
      </w:r>
      <w:r>
        <w:rPr>
          <w:rFonts w:ascii="Source Sans Pro" w:eastAsia="Source Sans Pro" w:hAnsi="Source Sans Pro" w:cs="Source Sans Pro"/>
          <w:color w:val="76787A"/>
          <w:sz w:val="18"/>
          <w:szCs w:val="18"/>
        </w:rPr>
        <w:t>athered around the house of their spiritual leader. He was charged with a fatal bus ramming attack and tried across three sessions from March 11 to 18. He was shown on television barely able to speak, with bruises on his face and bandages, confessing to ha</w:t>
      </w:r>
      <w:r>
        <w:rPr>
          <w:rFonts w:ascii="Source Sans Pro" w:eastAsia="Source Sans Pro" w:hAnsi="Source Sans Pro" w:cs="Source Sans Pro"/>
          <w:color w:val="76787A"/>
          <w:sz w:val="18"/>
          <w:szCs w:val="18"/>
        </w:rPr>
        <w:t xml:space="preserve">ving driven the bus that killed three police officers. The court issued a capital verdict on March 19 which was upheld by the Supreme Court on April 23. Salas was put to death on June 18, 2018 - only four months after his arrest and the incident for which </w:t>
      </w:r>
      <w:r>
        <w:rPr>
          <w:rFonts w:ascii="Source Sans Pro" w:eastAsia="Source Sans Pro" w:hAnsi="Source Sans Pro" w:cs="Source Sans Pro"/>
          <w:color w:val="76787A"/>
          <w:sz w:val="18"/>
          <w:szCs w:val="18"/>
        </w:rPr>
        <w:t xml:space="preserve">he was sentenced. After his trial, Salas and his lawyer pointed to several important facts that the court had not taken into account including that Salas had been coerced to confess; that he had been arrested before dark, while it is clear from a video of </w:t>
      </w:r>
      <w:r>
        <w:rPr>
          <w:rFonts w:ascii="Source Sans Pro" w:eastAsia="Source Sans Pro" w:hAnsi="Source Sans Pro" w:cs="Source Sans Pro"/>
          <w:color w:val="76787A"/>
          <w:sz w:val="18"/>
          <w:szCs w:val="18"/>
        </w:rPr>
        <w:t xml:space="preserve">the incident, in which the face of the driver is not visible, that it happened after dark; and that the police had not checked the finger prints on the wheel and the driver seat of the bus. Salas’ lawyer was also arrested after speaking publicly about the </w:t>
      </w:r>
      <w:r>
        <w:rPr>
          <w:rFonts w:ascii="Source Sans Pro" w:eastAsia="Source Sans Pro" w:hAnsi="Source Sans Pro" w:cs="Source Sans Pro"/>
          <w:color w:val="76787A"/>
          <w:sz w:val="18"/>
          <w:szCs w:val="18"/>
        </w:rPr>
        <w:t>case</w:t>
      </w:r>
      <w:r>
        <w:rPr>
          <w:rFonts w:ascii="Source Sans Pro" w:eastAsia="Source Sans Pro" w:hAnsi="Source Sans Pro" w:cs="Source Sans Pro"/>
          <w:color w:val="76787A"/>
          <w:sz w:val="18"/>
          <w:szCs w:val="18"/>
          <w:vertAlign w:val="superscript"/>
        </w:rPr>
        <w:footnoteReference w:id="59"/>
      </w:r>
      <w:r>
        <w:rPr>
          <w:rFonts w:ascii="Source Sans Pro" w:eastAsia="Source Sans Pro" w:hAnsi="Source Sans Pro" w:cs="Source Sans Pro"/>
          <w:color w:val="76787A"/>
          <w:sz w:val="18"/>
          <w:szCs w:val="18"/>
        </w:rPr>
        <w:t xml:space="preserve"> </w:t>
      </w:r>
    </w:p>
    <w:p w14:paraId="2611F5B1" w14:textId="77777777" w:rsidR="00840BE4"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Pr>
          <w:rFonts w:ascii="Source Sans Pro" w:eastAsia="Source Sans Pro" w:hAnsi="Source Sans Pro" w:cs="Source Sans Pro"/>
          <w:color w:val="76787A"/>
        </w:rPr>
        <w:t xml:space="preserve">Article 190 of the Criminal Procedure Code makes mandatory the presence of a court-appointed attorney in cases regarding crimes punishable by death, stoning, and life imprisonment, where the defendant cannot secure an attorney themselves. </w:t>
      </w:r>
    </w:p>
    <w:p w14:paraId="1A0B5CA6" w14:textId="77777777" w:rsidR="00840BE4"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Pr>
          <w:rFonts w:ascii="Source Sans Pro" w:eastAsia="Source Sans Pro" w:hAnsi="Source Sans Pro" w:cs="Source Sans Pro"/>
          <w:color w:val="76787A"/>
        </w:rPr>
        <w:t>However, as prac</w:t>
      </w:r>
      <w:r>
        <w:rPr>
          <w:rFonts w:ascii="Source Sans Pro" w:eastAsia="Source Sans Pro" w:hAnsi="Source Sans Pro" w:cs="Source Sans Pro"/>
          <w:color w:val="76787A"/>
        </w:rPr>
        <w:t>ticed, the Article only regards the trial phase, meaning that capital defendants are commonly</w:t>
      </w:r>
      <w:r>
        <w:rPr>
          <w:rFonts w:ascii="Source Sans Pro" w:eastAsia="Source Sans Pro" w:hAnsi="Source Sans Pro" w:cs="Source Sans Pro"/>
          <w:color w:val="76787A"/>
          <w:vertAlign w:val="superscript"/>
        </w:rPr>
        <w:footnoteReference w:id="60"/>
      </w:r>
      <w:r>
        <w:rPr>
          <w:rFonts w:ascii="Source Sans Pro" w:eastAsia="Source Sans Pro" w:hAnsi="Source Sans Pro" w:cs="Source Sans Pro"/>
          <w:color w:val="76787A"/>
        </w:rPr>
        <w:t xml:space="preserve"> deprived of court-appointed attorneys during the initial phases of investigation and questioning. </w:t>
      </w:r>
      <w:proofErr w:type="spellStart"/>
      <w:r>
        <w:rPr>
          <w:rFonts w:ascii="Source Sans Pro" w:eastAsia="Source Sans Pro" w:hAnsi="Source Sans Pro" w:cs="Source Sans Pro"/>
          <w:color w:val="76787A"/>
        </w:rPr>
        <w:t>Ataollah</w:t>
      </w:r>
      <w:proofErr w:type="spellEnd"/>
      <w:r>
        <w:rPr>
          <w:rFonts w:ascii="Source Sans Pro" w:eastAsia="Source Sans Pro" w:hAnsi="Source Sans Pro" w:cs="Source Sans Pro"/>
          <w:color w:val="76787A"/>
        </w:rPr>
        <w:t xml:space="preserve"> </w:t>
      </w:r>
      <w:proofErr w:type="spellStart"/>
      <w:r>
        <w:rPr>
          <w:rFonts w:ascii="Source Sans Pro" w:eastAsia="Source Sans Pro" w:hAnsi="Source Sans Pro" w:cs="Source Sans Pro"/>
          <w:color w:val="76787A"/>
        </w:rPr>
        <w:t>Rudgar</w:t>
      </w:r>
      <w:proofErr w:type="spellEnd"/>
      <w:r>
        <w:rPr>
          <w:rFonts w:ascii="Source Sans Pro" w:eastAsia="Source Sans Pro" w:hAnsi="Source Sans Pro" w:cs="Source Sans Pro"/>
          <w:color w:val="76787A"/>
        </w:rPr>
        <w:t>, who worked two decades in the judiciary, incl</w:t>
      </w:r>
      <w:r>
        <w:rPr>
          <w:rFonts w:ascii="Source Sans Pro" w:eastAsia="Source Sans Pro" w:hAnsi="Source Sans Pro" w:cs="Source Sans Pro"/>
          <w:color w:val="76787A"/>
        </w:rPr>
        <w:t>uding five as a homicide investigator in Tehran, has observed that owing to a lack of implementation modalities in this Article, the rights of defendants are systematically deprioritized: “Lawyers are in their offices and communication between courts and t</w:t>
      </w:r>
      <w:r>
        <w:rPr>
          <w:rFonts w:ascii="Source Sans Pro" w:eastAsia="Source Sans Pro" w:hAnsi="Source Sans Pro" w:cs="Source Sans Pro"/>
          <w:color w:val="76787A"/>
        </w:rPr>
        <w:t>he Bar Association is difficult. To assign a pro-bono lawyer, there needs to be some correspondence with the Bar Association, which is time-consuming… judicial procedure privileges the rights of society and the crime victim over the rights of the accused.”</w:t>
      </w:r>
      <w:r>
        <w:rPr>
          <w:rFonts w:ascii="Source Sans Pro" w:eastAsia="Source Sans Pro" w:hAnsi="Source Sans Pro" w:cs="Source Sans Pro"/>
          <w:color w:val="76787A"/>
          <w:vertAlign w:val="superscript"/>
        </w:rPr>
        <w:footnoteReference w:id="61"/>
      </w:r>
    </w:p>
    <w:p w14:paraId="40EDFB83" w14:textId="77777777" w:rsidR="00840BE4"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Pr>
          <w:rFonts w:ascii="Source Sans Pro" w:eastAsia="Source Sans Pro" w:hAnsi="Source Sans Pro" w:cs="Source Sans Pro"/>
          <w:color w:val="76787A"/>
        </w:rPr>
        <w:lastRenderedPageBreak/>
        <w:t>Support for pro-bono defense is nearly nonexistent. This inadequate support has serious consequences for persons in conflict with the law, especially when they are living in poverty.</w:t>
      </w:r>
    </w:p>
    <w:p w14:paraId="04D694B4" w14:textId="77777777" w:rsidR="00840BE4"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Pr>
          <w:rFonts w:ascii="Source Sans Pro" w:eastAsia="Source Sans Pro" w:hAnsi="Source Sans Pro" w:cs="Source Sans Pro"/>
          <w:color w:val="76787A"/>
        </w:rPr>
        <w:t>There is no public defender office in Iran’s justice system, and legal</w:t>
      </w:r>
      <w:r>
        <w:rPr>
          <w:rFonts w:ascii="Source Sans Pro" w:eastAsia="Source Sans Pro" w:hAnsi="Source Sans Pro" w:cs="Source Sans Pro"/>
          <w:color w:val="76787A"/>
        </w:rPr>
        <w:t xml:space="preserve"> provisions that made attorneys available to the poor before 1979 have been eradicated. According to head of Iran Bar Association Isa </w:t>
      </w:r>
      <w:proofErr w:type="spellStart"/>
      <w:r>
        <w:rPr>
          <w:rFonts w:ascii="Source Sans Pro" w:eastAsia="Source Sans Pro" w:hAnsi="Source Sans Pro" w:cs="Source Sans Pro"/>
          <w:color w:val="76787A"/>
        </w:rPr>
        <w:t>Amini</w:t>
      </w:r>
      <w:proofErr w:type="spellEnd"/>
      <w:r>
        <w:rPr>
          <w:rFonts w:ascii="Source Sans Pro" w:eastAsia="Source Sans Pro" w:hAnsi="Source Sans Pro" w:cs="Source Sans Pro"/>
          <w:color w:val="76787A"/>
        </w:rPr>
        <w:t>, though a public endowment for pro bono attorneys was established in the mid-2000s, funding had yet to be granted as</w:t>
      </w:r>
      <w:r>
        <w:rPr>
          <w:rFonts w:ascii="Source Sans Pro" w:eastAsia="Source Sans Pro" w:hAnsi="Source Sans Pro" w:cs="Source Sans Pro"/>
          <w:color w:val="76787A"/>
        </w:rPr>
        <w:t xml:space="preserve"> of the end of 2018.</w:t>
      </w:r>
      <w:r>
        <w:rPr>
          <w:rFonts w:ascii="Source Sans Pro" w:eastAsia="Source Sans Pro" w:hAnsi="Source Sans Pro" w:cs="Source Sans Pro"/>
          <w:color w:val="76787A"/>
          <w:vertAlign w:val="superscript"/>
        </w:rPr>
        <w:footnoteReference w:id="62"/>
      </w:r>
      <w:r>
        <w:rPr>
          <w:rFonts w:ascii="Source Sans Pro" w:eastAsia="Source Sans Pro" w:hAnsi="Source Sans Pro" w:cs="Source Sans Pro"/>
          <w:color w:val="76787A"/>
        </w:rPr>
        <w:t xml:space="preserve"> In an interview published on February 18, 2019, former Bar Association head Dr. Ali Najafi </w:t>
      </w:r>
      <w:proofErr w:type="spellStart"/>
      <w:r>
        <w:rPr>
          <w:rFonts w:ascii="Source Sans Pro" w:eastAsia="Source Sans Pro" w:hAnsi="Source Sans Pro" w:cs="Source Sans Pro"/>
          <w:color w:val="76787A"/>
        </w:rPr>
        <w:t>Tavana</w:t>
      </w:r>
      <w:proofErr w:type="spellEnd"/>
      <w:r>
        <w:rPr>
          <w:rFonts w:ascii="Source Sans Pro" w:eastAsia="Source Sans Pro" w:hAnsi="Source Sans Pro" w:cs="Source Sans Pro"/>
          <w:color w:val="76787A"/>
        </w:rPr>
        <w:t xml:space="preserve"> noted that lawyers have not only faced obstacles to carrying out their </w:t>
      </w:r>
      <w:proofErr w:type="gramStart"/>
      <w:r>
        <w:rPr>
          <w:rFonts w:ascii="Source Sans Pro" w:eastAsia="Source Sans Pro" w:hAnsi="Source Sans Pro" w:cs="Source Sans Pro"/>
          <w:color w:val="76787A"/>
        </w:rPr>
        <w:t>work, but</w:t>
      </w:r>
      <w:proofErr w:type="gramEnd"/>
      <w:r>
        <w:rPr>
          <w:rFonts w:ascii="Source Sans Pro" w:eastAsia="Source Sans Pro" w:hAnsi="Source Sans Pro" w:cs="Source Sans Pro"/>
          <w:color w:val="76787A"/>
        </w:rPr>
        <w:t xml:space="preserve"> have never been supported by public funds. In the past</w:t>
      </w:r>
      <w:r>
        <w:rPr>
          <w:rFonts w:ascii="Source Sans Pro" w:eastAsia="Source Sans Pro" w:hAnsi="Source Sans Pro" w:cs="Source Sans Pro"/>
          <w:color w:val="76787A"/>
        </w:rPr>
        <w:t xml:space="preserve"> 12 years, the Judiciary has failed to pay even the modest standard fee of 200,000 tomans (approximately 48 USD) per case. This amount does not even cover transportation costs for the 10 to 20 trips on average that lawyers must make to court per case. Lack</w:t>
      </w:r>
      <w:r>
        <w:rPr>
          <w:rFonts w:ascii="Source Sans Pro" w:eastAsia="Source Sans Pro" w:hAnsi="Source Sans Pro" w:cs="Source Sans Pro"/>
          <w:color w:val="76787A"/>
        </w:rPr>
        <w:t xml:space="preserve"> of funding, compounded by authorities’ lack of respect for the right to defense, puts defendants, including those facing the death penalty, in a precarious position.</w:t>
      </w:r>
    </w:p>
    <w:p w14:paraId="37137523" w14:textId="77777777" w:rsidR="00840BE4"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Pr>
          <w:rFonts w:ascii="Source Sans Pro" w:eastAsia="Source Sans Pro" w:hAnsi="Source Sans Pro" w:cs="Source Sans Pro"/>
          <w:color w:val="76787A"/>
        </w:rPr>
        <w:t xml:space="preserve">A February 1, 2018 report by the Iran Student News Agency (ISNA) noted that there is </w:t>
      </w:r>
      <w:r>
        <w:rPr>
          <w:rFonts w:ascii="Source Sans Pro" w:eastAsia="Source Sans Pro" w:hAnsi="Source Sans Pro" w:cs="Source Sans Pro"/>
          <w:color w:val="76787A"/>
        </w:rPr>
        <w:t>currently no official data on cases referred to pro-bono attorneys in Iran, nor on the sentences ruled on such cases.</w:t>
      </w:r>
      <w:r>
        <w:rPr>
          <w:rFonts w:ascii="Source Sans Pro" w:eastAsia="Source Sans Pro" w:hAnsi="Source Sans Pro" w:cs="Source Sans Pro"/>
          <w:color w:val="76787A"/>
          <w:vertAlign w:val="superscript"/>
        </w:rPr>
        <w:footnoteReference w:id="63"/>
      </w:r>
      <w:r>
        <w:rPr>
          <w:rFonts w:ascii="Source Sans Pro" w:eastAsia="Source Sans Pro" w:hAnsi="Source Sans Pro" w:cs="Source Sans Pro"/>
          <w:color w:val="76787A"/>
        </w:rPr>
        <w:t xml:space="preserve">  According to Ali </w:t>
      </w:r>
      <w:proofErr w:type="spellStart"/>
      <w:r>
        <w:rPr>
          <w:rFonts w:ascii="Source Sans Pro" w:eastAsia="Source Sans Pro" w:hAnsi="Source Sans Pro" w:cs="Source Sans Pro"/>
          <w:color w:val="76787A"/>
        </w:rPr>
        <w:t>Yarahmadi</w:t>
      </w:r>
      <w:proofErr w:type="spellEnd"/>
      <w:r>
        <w:rPr>
          <w:rFonts w:ascii="Source Sans Pro" w:eastAsia="Source Sans Pro" w:hAnsi="Source Sans Pro" w:cs="Source Sans Pro"/>
          <w:color w:val="76787A"/>
        </w:rPr>
        <w:t>, head of the Central Bar Association’s Commission on pro-bono cases, “in the year 1395 (March 2015-March 201</w:t>
      </w:r>
      <w:r>
        <w:rPr>
          <w:rFonts w:ascii="Source Sans Pro" w:eastAsia="Source Sans Pro" w:hAnsi="Source Sans Pro" w:cs="Source Sans Pro"/>
          <w:color w:val="76787A"/>
        </w:rPr>
        <w:t>6) in Tehran alone, there were more than 1,000 cases, and this only represents the cases referred to the Bar. In many cases, prosecution offices directly hire lawyers for the accused and do not provide statistics on such cases to the Bar.”</w:t>
      </w:r>
    </w:p>
    <w:p w14:paraId="00819EF4" w14:textId="77777777" w:rsidR="00840BE4" w:rsidRDefault="00FC1860">
      <w:pPr>
        <w:spacing w:after="200"/>
        <w:ind w:right="9"/>
        <w:jc w:val="both"/>
        <w:rPr>
          <w:rFonts w:ascii="Source Sans Pro" w:eastAsia="Source Sans Pro" w:hAnsi="Source Sans Pro" w:cs="Source Sans Pro"/>
          <w:color w:val="F3765A"/>
          <w:u w:val="single"/>
        </w:rPr>
      </w:pPr>
      <w:r>
        <w:rPr>
          <w:rFonts w:ascii="Source Sans Pro" w:eastAsia="Source Sans Pro" w:hAnsi="Source Sans Pro" w:cs="Source Sans Pro"/>
          <w:color w:val="F3765A"/>
          <w:u w:val="single"/>
        </w:rPr>
        <w:t>Suggested Questi</w:t>
      </w:r>
      <w:r>
        <w:rPr>
          <w:rFonts w:ascii="Source Sans Pro" w:eastAsia="Source Sans Pro" w:hAnsi="Source Sans Pro" w:cs="Source Sans Pro"/>
          <w:color w:val="F3765A"/>
          <w:u w:val="single"/>
        </w:rPr>
        <w:t>ons:</w:t>
      </w:r>
    </w:p>
    <w:p w14:paraId="07BBA4F3" w14:textId="77777777" w:rsidR="00840BE4" w:rsidRDefault="00FC1860">
      <w:pPr>
        <w:numPr>
          <w:ilvl w:val="0"/>
          <w:numId w:val="11"/>
        </w:numPr>
        <w:pBdr>
          <w:top w:val="nil"/>
          <w:left w:val="nil"/>
          <w:bottom w:val="nil"/>
          <w:right w:val="nil"/>
          <w:between w:val="nil"/>
        </w:pBdr>
        <w:ind w:left="360" w:right="9"/>
        <w:jc w:val="both"/>
        <w:rPr>
          <w:color w:val="F3765A"/>
        </w:rPr>
      </w:pPr>
      <w:r>
        <w:rPr>
          <w:rFonts w:ascii="Source Sans Pro" w:eastAsia="Source Sans Pro" w:hAnsi="Source Sans Pro" w:cs="Source Sans Pro"/>
          <w:i/>
          <w:color w:val="F3765A"/>
        </w:rPr>
        <w:t>Please provide information about the number of cases referred to pro-bono attorneys in Iran, and on the sentences ruled on such cases. Please provide statistics on the use of Article 191 of the Code of Criminal Procedure by investigating judges, under</w:t>
      </w:r>
      <w:r>
        <w:rPr>
          <w:rFonts w:ascii="Source Sans Pro" w:eastAsia="Source Sans Pro" w:hAnsi="Source Sans Pro" w:cs="Source Sans Pro"/>
          <w:i/>
          <w:color w:val="F3765A"/>
        </w:rPr>
        <w:t xml:space="preserve"> which lawyers are denied access to case files and provide data on what has been the judicial outcomes in these cases. </w:t>
      </w:r>
    </w:p>
    <w:p w14:paraId="44B3BB7F" w14:textId="77777777" w:rsidR="00840BE4" w:rsidRDefault="00840BE4">
      <w:pPr>
        <w:pBdr>
          <w:top w:val="nil"/>
          <w:left w:val="nil"/>
          <w:bottom w:val="nil"/>
          <w:right w:val="nil"/>
          <w:between w:val="nil"/>
        </w:pBdr>
        <w:ind w:left="360" w:right="9"/>
        <w:jc w:val="both"/>
        <w:rPr>
          <w:rFonts w:ascii="Source Sans Pro" w:eastAsia="Source Sans Pro" w:hAnsi="Source Sans Pro" w:cs="Source Sans Pro"/>
          <w:color w:val="F3765A"/>
        </w:rPr>
      </w:pPr>
    </w:p>
    <w:p w14:paraId="3E2CC57A" w14:textId="77777777" w:rsidR="00840BE4" w:rsidRDefault="00FC1860">
      <w:pPr>
        <w:numPr>
          <w:ilvl w:val="0"/>
          <w:numId w:val="11"/>
        </w:numPr>
        <w:pBdr>
          <w:top w:val="nil"/>
          <w:left w:val="nil"/>
          <w:bottom w:val="nil"/>
          <w:right w:val="nil"/>
          <w:between w:val="nil"/>
        </w:pBdr>
        <w:ind w:left="360" w:right="9"/>
        <w:jc w:val="both"/>
        <w:rPr>
          <w:color w:val="F3765A"/>
        </w:rPr>
      </w:pPr>
      <w:r>
        <w:rPr>
          <w:rFonts w:ascii="Source Sans Pro" w:eastAsia="Source Sans Pro" w:hAnsi="Source Sans Pro" w:cs="Source Sans Pro"/>
          <w:i/>
          <w:color w:val="F3765A"/>
        </w:rPr>
        <w:t xml:space="preserve">Please comment on reports according to which some persons have been arrested, tried, </w:t>
      </w:r>
      <w:proofErr w:type="gramStart"/>
      <w:r>
        <w:rPr>
          <w:rFonts w:ascii="Source Sans Pro" w:eastAsia="Source Sans Pro" w:hAnsi="Source Sans Pro" w:cs="Source Sans Pro"/>
          <w:i/>
          <w:color w:val="F3765A"/>
        </w:rPr>
        <w:t>convicted</w:t>
      </w:r>
      <w:proofErr w:type="gramEnd"/>
      <w:r>
        <w:rPr>
          <w:rFonts w:ascii="Source Sans Pro" w:eastAsia="Source Sans Pro" w:hAnsi="Source Sans Pro" w:cs="Source Sans Pro"/>
          <w:i/>
          <w:color w:val="F3765A"/>
        </w:rPr>
        <w:t xml:space="preserve"> and executed within less than 6 months b</w:t>
      </w:r>
      <w:r>
        <w:rPr>
          <w:rFonts w:ascii="Source Sans Pro" w:eastAsia="Source Sans Pro" w:hAnsi="Source Sans Pro" w:cs="Source Sans Pro"/>
          <w:i/>
          <w:color w:val="F3765A"/>
        </w:rPr>
        <w:t>etween the time of the arrest and the time of the execution, and explain how fair trials standards are safeguarded in that context.</w:t>
      </w:r>
    </w:p>
    <w:p w14:paraId="56A09C4E" w14:textId="77777777" w:rsidR="00840BE4" w:rsidRDefault="00840BE4">
      <w:pPr>
        <w:pBdr>
          <w:top w:val="nil"/>
          <w:left w:val="nil"/>
          <w:bottom w:val="nil"/>
          <w:right w:val="nil"/>
          <w:between w:val="nil"/>
        </w:pBdr>
        <w:ind w:left="360" w:right="9"/>
        <w:jc w:val="both"/>
        <w:rPr>
          <w:rFonts w:ascii="Source Sans Pro" w:eastAsia="Source Sans Pro" w:hAnsi="Source Sans Pro" w:cs="Source Sans Pro"/>
          <w:color w:val="76787A"/>
        </w:rPr>
      </w:pPr>
    </w:p>
    <w:p w14:paraId="6A994502" w14:textId="77777777" w:rsidR="00840BE4" w:rsidRDefault="00FC1860">
      <w:pPr>
        <w:numPr>
          <w:ilvl w:val="0"/>
          <w:numId w:val="11"/>
        </w:numPr>
        <w:pBdr>
          <w:top w:val="nil"/>
          <w:left w:val="nil"/>
          <w:bottom w:val="nil"/>
          <w:right w:val="nil"/>
          <w:between w:val="nil"/>
        </w:pBdr>
        <w:ind w:left="360" w:right="9"/>
        <w:jc w:val="both"/>
        <w:rPr>
          <w:color w:val="F3765A"/>
        </w:rPr>
      </w:pPr>
      <w:r>
        <w:rPr>
          <w:rFonts w:ascii="Source Sans Pro" w:eastAsia="Source Sans Pro" w:hAnsi="Source Sans Pro" w:cs="Source Sans Pro"/>
          <w:i/>
          <w:color w:val="F3765A"/>
        </w:rPr>
        <w:t xml:space="preserve">Please explain what the state party is doing or intends to do to guarantee in law and practice that accused persons </w:t>
      </w:r>
      <w:r>
        <w:rPr>
          <w:rFonts w:ascii="Source Sans Pro" w:eastAsia="Source Sans Pro" w:hAnsi="Source Sans Pro" w:cs="Source Sans Pro"/>
          <w:i/>
          <w:color w:val="F3765A"/>
        </w:rPr>
        <w:t>enjoy a legal defense in line with Article 14 of the Covenant.</w:t>
      </w:r>
    </w:p>
    <w:p w14:paraId="14F9546A" w14:textId="1F5E1D71" w:rsidR="00840BE4" w:rsidRDefault="00840BE4">
      <w:pPr>
        <w:pBdr>
          <w:top w:val="nil"/>
          <w:left w:val="nil"/>
          <w:bottom w:val="nil"/>
          <w:right w:val="nil"/>
          <w:between w:val="nil"/>
        </w:pBdr>
        <w:spacing w:after="200"/>
        <w:ind w:left="720" w:right="9"/>
        <w:jc w:val="both"/>
        <w:rPr>
          <w:rFonts w:ascii="Source Sans Pro" w:eastAsia="Source Sans Pro" w:hAnsi="Source Sans Pro" w:cs="Source Sans Pro"/>
          <w:color w:val="76787A"/>
        </w:rPr>
      </w:pPr>
    </w:p>
    <w:p w14:paraId="789C3BA2" w14:textId="77777777" w:rsidR="009F5866" w:rsidRDefault="009F5866">
      <w:pPr>
        <w:pBdr>
          <w:top w:val="nil"/>
          <w:left w:val="nil"/>
          <w:bottom w:val="nil"/>
          <w:right w:val="nil"/>
          <w:between w:val="nil"/>
        </w:pBdr>
        <w:spacing w:after="200"/>
        <w:ind w:left="720" w:right="9"/>
        <w:jc w:val="both"/>
        <w:rPr>
          <w:rFonts w:ascii="Source Sans Pro" w:eastAsia="Source Sans Pro" w:hAnsi="Source Sans Pro" w:cs="Source Sans Pro"/>
          <w:color w:val="76787A"/>
        </w:rPr>
      </w:pPr>
    </w:p>
    <w:p w14:paraId="3C28358F" w14:textId="77777777" w:rsidR="00840BE4" w:rsidRPr="009F5866" w:rsidRDefault="00FC1860">
      <w:pPr>
        <w:pBdr>
          <w:top w:val="nil"/>
          <w:left w:val="nil"/>
          <w:bottom w:val="nil"/>
          <w:right w:val="nil"/>
          <w:between w:val="nil"/>
        </w:pBdr>
        <w:spacing w:after="200"/>
        <w:ind w:right="9"/>
        <w:jc w:val="both"/>
        <w:rPr>
          <w:rFonts w:ascii="Source Sans Pro" w:eastAsia="Source Sans Pro" w:hAnsi="Source Sans Pro" w:cs="Source Sans Pro"/>
          <w:b/>
          <w:color w:val="F3765A"/>
          <w:sz w:val="28"/>
          <w:szCs w:val="28"/>
        </w:rPr>
      </w:pPr>
      <w:r w:rsidRPr="009F5866">
        <w:rPr>
          <w:rFonts w:ascii="Source Sans Pro" w:eastAsia="Source Sans Pro" w:hAnsi="Source Sans Pro" w:cs="Source Sans Pro"/>
          <w:b/>
          <w:color w:val="F3765A"/>
          <w:sz w:val="28"/>
          <w:szCs w:val="28"/>
        </w:rPr>
        <w:lastRenderedPageBreak/>
        <w:t>F) Right to appeal</w:t>
      </w:r>
    </w:p>
    <w:p w14:paraId="6D9B7AA0" w14:textId="77777777" w:rsidR="00840BE4"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Pr>
          <w:rFonts w:ascii="Source Sans Pro" w:eastAsia="Source Sans Pro" w:hAnsi="Source Sans Pro" w:cs="Source Sans Pro"/>
          <w:color w:val="76787A"/>
        </w:rPr>
        <w:t xml:space="preserve">In 2011, the Committee recommended that Iran ensure that all legal proceedings are conducted in full accordance with article 14 of the Covenant, including by </w:t>
      </w:r>
      <w:r>
        <w:rPr>
          <w:rFonts w:ascii="Source Sans Pro" w:eastAsia="Source Sans Pro" w:hAnsi="Source Sans Pro" w:cs="Source Sans Pro"/>
          <w:color w:val="76787A"/>
        </w:rPr>
        <w:t>guaranteeing the right to appeal a ruling.</w:t>
      </w:r>
      <w:r>
        <w:rPr>
          <w:rFonts w:ascii="Source Sans Pro" w:eastAsia="Source Sans Pro" w:hAnsi="Source Sans Pro" w:cs="Source Sans Pro"/>
          <w:color w:val="76787A"/>
          <w:vertAlign w:val="superscript"/>
        </w:rPr>
        <w:footnoteReference w:id="64"/>
      </w:r>
      <w:r>
        <w:rPr>
          <w:rFonts w:ascii="Source Sans Pro" w:eastAsia="Source Sans Pro" w:hAnsi="Source Sans Pro" w:cs="Source Sans Pro"/>
          <w:color w:val="76787A"/>
        </w:rPr>
        <w:t xml:space="preserve"> </w:t>
      </w:r>
    </w:p>
    <w:p w14:paraId="00BC3780" w14:textId="77777777" w:rsidR="00840BE4"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Pr>
          <w:rFonts w:ascii="Source Sans Pro" w:eastAsia="Source Sans Pro" w:hAnsi="Source Sans Pro" w:cs="Source Sans Pro"/>
          <w:color w:val="76787A"/>
        </w:rPr>
        <w:t>CCP Article 431 provides that judgements can be appealed within 20 days by parties within the country, and within two months by those outside the country.</w:t>
      </w:r>
      <w:r>
        <w:rPr>
          <w:rFonts w:ascii="Source Sans Pro" w:eastAsia="Source Sans Pro" w:hAnsi="Source Sans Pro" w:cs="Source Sans Pro"/>
          <w:color w:val="76787A"/>
          <w:vertAlign w:val="superscript"/>
        </w:rPr>
        <w:footnoteReference w:id="65"/>
      </w:r>
      <w:r>
        <w:rPr>
          <w:rFonts w:ascii="Source Sans Pro" w:eastAsia="Source Sans Pro" w:hAnsi="Source Sans Pro" w:cs="Source Sans Pro"/>
          <w:color w:val="76787A"/>
        </w:rPr>
        <w:t xml:space="preserve"> Per Article 433, court verdicts can be appealed by de</w:t>
      </w:r>
      <w:r>
        <w:rPr>
          <w:rFonts w:ascii="Source Sans Pro" w:eastAsia="Source Sans Pro" w:hAnsi="Source Sans Pro" w:cs="Source Sans Pro"/>
          <w:color w:val="76787A"/>
        </w:rPr>
        <w:t xml:space="preserve">fendants and plaintiffs, their lawyers, or legal representatives; and by the Prosecutor’s Office in cases of acquittal or where matters of legality or proportionality of sentencing are at stake.  </w:t>
      </w:r>
    </w:p>
    <w:p w14:paraId="4FA9E837" w14:textId="77777777" w:rsidR="00840BE4"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Pr>
          <w:rFonts w:ascii="Source Sans Pro" w:eastAsia="Source Sans Pro" w:hAnsi="Source Sans Pro" w:cs="Source Sans Pro"/>
          <w:color w:val="76787A"/>
        </w:rPr>
        <w:t>This principle however suffers exceptions. Certain judicial</w:t>
      </w:r>
      <w:r>
        <w:rPr>
          <w:rFonts w:ascii="Source Sans Pro" w:eastAsia="Source Sans Pro" w:hAnsi="Source Sans Pro" w:cs="Source Sans Pro"/>
          <w:color w:val="76787A"/>
        </w:rPr>
        <w:t xml:space="preserve"> decisions are automatically considered final and unable to be appealed, such as </w:t>
      </w:r>
      <w:proofErr w:type="gramStart"/>
      <w:r>
        <w:rPr>
          <w:rFonts w:ascii="Source Sans Pro" w:eastAsia="Source Sans Pro" w:hAnsi="Source Sans Pro" w:cs="Source Sans Pro"/>
          <w:color w:val="76787A"/>
        </w:rPr>
        <w:t>eighth-degree</w:t>
      </w:r>
      <w:proofErr w:type="gramEnd"/>
      <w:r>
        <w:rPr>
          <w:rFonts w:ascii="Source Sans Pro" w:eastAsia="Source Sans Pro" w:hAnsi="Source Sans Pro" w:cs="Source Sans Pro"/>
          <w:color w:val="76787A"/>
        </w:rPr>
        <w:t xml:space="preserve"> </w:t>
      </w:r>
      <w:proofErr w:type="spellStart"/>
      <w:r>
        <w:rPr>
          <w:rFonts w:ascii="Source Sans Pro" w:eastAsia="Source Sans Pro" w:hAnsi="Source Sans Pro" w:cs="Source Sans Pro"/>
          <w:color w:val="76787A"/>
        </w:rPr>
        <w:t>ta’zir</w:t>
      </w:r>
      <w:proofErr w:type="spellEnd"/>
      <w:r>
        <w:rPr>
          <w:rFonts w:ascii="Source Sans Pro" w:eastAsia="Source Sans Pro" w:hAnsi="Source Sans Pro" w:cs="Source Sans Pro"/>
          <w:color w:val="76787A"/>
        </w:rPr>
        <w:t xml:space="preserve"> verdicts</w:t>
      </w:r>
      <w:r>
        <w:rPr>
          <w:rFonts w:ascii="Source Sans Pro" w:eastAsia="Source Sans Pro" w:hAnsi="Source Sans Pro" w:cs="Source Sans Pro"/>
          <w:color w:val="76787A"/>
          <w:vertAlign w:val="superscript"/>
        </w:rPr>
        <w:footnoteReference w:id="66"/>
      </w:r>
      <w:r>
        <w:rPr>
          <w:rFonts w:ascii="Source Sans Pro" w:eastAsia="Source Sans Pro" w:hAnsi="Source Sans Pro" w:cs="Source Sans Pro"/>
          <w:color w:val="76787A"/>
        </w:rPr>
        <w:t xml:space="preserve"> and payments of </w:t>
      </w:r>
      <w:proofErr w:type="spellStart"/>
      <w:r>
        <w:rPr>
          <w:rFonts w:ascii="Source Sans Pro" w:eastAsia="Source Sans Pro" w:hAnsi="Source Sans Pro" w:cs="Source Sans Pro"/>
          <w:i/>
          <w:color w:val="76787A"/>
        </w:rPr>
        <w:t>diya</w:t>
      </w:r>
      <w:proofErr w:type="spellEnd"/>
      <w:r>
        <w:rPr>
          <w:rFonts w:ascii="Source Sans Pro" w:eastAsia="Source Sans Pro" w:hAnsi="Source Sans Pro" w:cs="Source Sans Pro"/>
          <w:color w:val="76787A"/>
        </w:rPr>
        <w:t xml:space="preserve"> (blood money) amounting to less than a tenth of full </w:t>
      </w:r>
      <w:proofErr w:type="spellStart"/>
      <w:r>
        <w:rPr>
          <w:rFonts w:ascii="Source Sans Pro" w:eastAsia="Source Sans Pro" w:hAnsi="Source Sans Pro" w:cs="Source Sans Pro"/>
          <w:i/>
          <w:color w:val="76787A"/>
        </w:rPr>
        <w:t>diya</w:t>
      </w:r>
      <w:proofErr w:type="spellEnd"/>
      <w:r>
        <w:rPr>
          <w:rFonts w:ascii="Source Sans Pro" w:eastAsia="Source Sans Pro" w:hAnsi="Source Sans Pro" w:cs="Source Sans Pro"/>
          <w:color w:val="76787A"/>
        </w:rPr>
        <w:t xml:space="preserve"> (Article 427 of the CCP).</w:t>
      </w:r>
      <w:r>
        <w:rPr>
          <w:rFonts w:ascii="Source Sans Pro" w:eastAsia="Source Sans Pro" w:hAnsi="Source Sans Pro" w:cs="Source Sans Pro"/>
          <w:color w:val="76787A"/>
          <w:vertAlign w:val="superscript"/>
        </w:rPr>
        <w:footnoteReference w:id="67"/>
      </w:r>
    </w:p>
    <w:p w14:paraId="443E6118" w14:textId="739D10F6" w:rsidR="00840BE4"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Pr>
          <w:rFonts w:ascii="Source Sans Pro" w:eastAsia="Source Sans Pro" w:hAnsi="Source Sans Pro" w:cs="Source Sans Pro"/>
          <w:color w:val="76787A"/>
        </w:rPr>
        <w:t xml:space="preserve">In August of 2018, Sadegh Larijani, </w:t>
      </w:r>
      <w:r>
        <w:rPr>
          <w:rFonts w:ascii="Source Sans Pro" w:eastAsia="Source Sans Pro" w:hAnsi="Source Sans Pro" w:cs="Source Sans Pro"/>
          <w:color w:val="76787A"/>
        </w:rPr>
        <w:t xml:space="preserve">then head of the judiciary, issued a directive </w:t>
      </w:r>
      <w:r>
        <w:rPr>
          <w:rFonts w:ascii="Source Sans Pro" w:eastAsia="Source Sans Pro" w:hAnsi="Source Sans Pro" w:cs="Source Sans Pro"/>
          <w:color w:val="76787A"/>
        </w:rPr>
        <w:t xml:space="preserve">(after </w:t>
      </w:r>
      <w:r>
        <w:rPr>
          <w:rFonts w:ascii="Source Sans Pro" w:eastAsia="Source Sans Pro" w:hAnsi="Source Sans Pro" w:cs="Source Sans Pro"/>
          <w:color w:val="76787A"/>
        </w:rPr>
        <w:t xml:space="preserve">receiving </w:t>
      </w:r>
      <w:proofErr w:type="spellStart"/>
      <w:r>
        <w:rPr>
          <w:rFonts w:ascii="Source Sans Pro" w:eastAsia="Source Sans Pro" w:hAnsi="Source Sans Pro" w:cs="Source Sans Pro"/>
          <w:color w:val="76787A"/>
        </w:rPr>
        <w:t>approval</w:t>
      </w:r>
      <w:r>
        <w:rPr>
          <w:rFonts w:ascii="Source Sans Pro" w:eastAsia="Source Sans Pro" w:hAnsi="Source Sans Pro" w:cs="Source Sans Pro"/>
          <w:color w:val="76787A"/>
        </w:rPr>
        <w:t>l</w:t>
      </w:r>
      <w:proofErr w:type="spellEnd"/>
      <w:r>
        <w:rPr>
          <w:rFonts w:ascii="Source Sans Pro" w:eastAsia="Source Sans Pro" w:hAnsi="Source Sans Pro" w:cs="Source Sans Pro"/>
          <w:color w:val="76787A"/>
        </w:rPr>
        <w:t xml:space="preserve"> from the </w:t>
      </w:r>
      <w:r>
        <w:rPr>
          <w:rFonts w:ascii="Source Sans Pro" w:eastAsia="Source Sans Pro" w:hAnsi="Source Sans Pro" w:cs="Source Sans Pro"/>
          <w:color w:val="76787A"/>
        </w:rPr>
        <w:t>S</w:t>
      </w:r>
      <w:r>
        <w:rPr>
          <w:rFonts w:ascii="Source Sans Pro" w:eastAsia="Source Sans Pro" w:hAnsi="Source Sans Pro" w:cs="Source Sans Pro"/>
          <w:color w:val="76787A"/>
        </w:rPr>
        <w:t xml:space="preserve">upreme </w:t>
      </w:r>
      <w:r>
        <w:rPr>
          <w:rFonts w:ascii="Source Sans Pro" w:eastAsia="Source Sans Pro" w:hAnsi="Source Sans Pro" w:cs="Source Sans Pro"/>
          <w:color w:val="76787A"/>
        </w:rPr>
        <w:t>L</w:t>
      </w:r>
      <w:r>
        <w:rPr>
          <w:rFonts w:ascii="Source Sans Pro" w:eastAsia="Source Sans Pro" w:hAnsi="Source Sans Pro" w:cs="Source Sans Pro"/>
          <w:color w:val="76787A"/>
        </w:rPr>
        <w:t xml:space="preserve">eader) </w:t>
      </w:r>
      <w:r>
        <w:rPr>
          <w:rFonts w:ascii="Source Sans Pro" w:eastAsia="Source Sans Pro" w:hAnsi="Source Sans Pro" w:cs="Source Sans Pro"/>
          <w:color w:val="76787A"/>
        </w:rPr>
        <w:t>authorizing “swift and decisive conduct” against those accused of economic corruption by empowering special tribunals. Time frames for appea</w:t>
      </w:r>
      <w:r>
        <w:rPr>
          <w:rFonts w:ascii="Source Sans Pro" w:eastAsia="Source Sans Pro" w:hAnsi="Source Sans Pro" w:cs="Source Sans Pro"/>
          <w:color w:val="76787A"/>
        </w:rPr>
        <w:t xml:space="preserve">ling non-capital verdicts issued by these tribunals were shortened </w:t>
      </w:r>
      <w:proofErr w:type="gramStart"/>
      <w:r>
        <w:rPr>
          <w:rFonts w:ascii="Source Sans Pro" w:eastAsia="Source Sans Pro" w:hAnsi="Source Sans Pro" w:cs="Source Sans Pro"/>
          <w:color w:val="76787A"/>
        </w:rPr>
        <w:t>to</w:t>
      </w:r>
      <w:r>
        <w:rPr>
          <w:rFonts w:ascii="Source Sans Pro" w:eastAsia="Source Sans Pro" w:hAnsi="Source Sans Pro" w:cs="Source Sans Pro"/>
          <w:color w:val="76787A"/>
        </w:rPr>
        <w:t xml:space="preserve">  ten</w:t>
      </w:r>
      <w:proofErr w:type="gramEnd"/>
      <w:r>
        <w:rPr>
          <w:rFonts w:ascii="Source Sans Pro" w:eastAsia="Source Sans Pro" w:hAnsi="Source Sans Pro" w:cs="Source Sans Pro"/>
          <w:color w:val="76787A"/>
        </w:rPr>
        <w:t xml:space="preserve"> days for capital verdicts, any sort of reduction or suspension of sentence was forbidden, and all non-capital verdicts were made unappealable.</w:t>
      </w:r>
      <w:r>
        <w:rPr>
          <w:rFonts w:ascii="Source Sans Pro" w:eastAsia="Source Sans Pro" w:hAnsi="Source Sans Pro" w:cs="Source Sans Pro"/>
          <w:color w:val="76787A"/>
          <w:vertAlign w:val="superscript"/>
        </w:rPr>
        <w:footnoteReference w:id="68"/>
      </w:r>
      <w:r>
        <w:rPr>
          <w:rFonts w:ascii="Source Sans Pro" w:eastAsia="Source Sans Pro" w:hAnsi="Source Sans Pro" w:cs="Source Sans Pro"/>
          <w:color w:val="76787A"/>
        </w:rPr>
        <w:t xml:space="preserve"> </w:t>
      </w:r>
      <w:r>
        <w:rPr>
          <w:rFonts w:ascii="Source Sans Pro" w:eastAsia="Source Sans Pro" w:hAnsi="Source Sans Pro" w:cs="Source Sans Pro"/>
          <w:color w:val="76787A"/>
        </w:rPr>
        <w:t xml:space="preserve">This directive was valid for two years, after which it was extended twice more (each time for one year). </w:t>
      </w:r>
      <w:r>
        <w:rPr>
          <w:rFonts w:ascii="Source Sans Pro" w:eastAsia="Source Sans Pro" w:hAnsi="Source Sans Pro" w:cs="Source Sans Pro"/>
          <w:color w:val="76787A"/>
        </w:rPr>
        <w:t>T</w:t>
      </w:r>
      <w:r>
        <w:rPr>
          <w:rFonts w:ascii="Source Sans Pro" w:eastAsia="Source Sans Pro" w:hAnsi="Source Sans Pro" w:cs="Source Sans Pro"/>
          <w:color w:val="76787A"/>
        </w:rPr>
        <w:t xml:space="preserve">he last time </w:t>
      </w:r>
      <w:r>
        <w:rPr>
          <w:rFonts w:ascii="Source Sans Pro" w:eastAsia="Source Sans Pro" w:hAnsi="Source Sans Pro" w:cs="Source Sans Pro"/>
          <w:color w:val="76787A"/>
        </w:rPr>
        <w:t>S</w:t>
      </w:r>
      <w:r>
        <w:rPr>
          <w:rFonts w:ascii="Source Sans Pro" w:eastAsia="Source Sans Pro" w:hAnsi="Source Sans Pro" w:cs="Source Sans Pro"/>
          <w:color w:val="76787A"/>
        </w:rPr>
        <w:t xml:space="preserve">upreme </w:t>
      </w:r>
      <w:r>
        <w:rPr>
          <w:rFonts w:ascii="Source Sans Pro" w:eastAsia="Source Sans Pro" w:hAnsi="Source Sans Pro" w:cs="Source Sans Pro"/>
          <w:color w:val="76787A"/>
        </w:rPr>
        <w:t>L</w:t>
      </w:r>
      <w:r>
        <w:rPr>
          <w:rFonts w:ascii="Source Sans Pro" w:eastAsia="Source Sans Pro" w:hAnsi="Source Sans Pro" w:cs="Source Sans Pro"/>
          <w:color w:val="76787A"/>
        </w:rPr>
        <w:t>eader</w:t>
      </w:r>
      <w:r>
        <w:rPr>
          <w:rFonts w:ascii="Source Sans Pro" w:eastAsia="Source Sans Pro" w:hAnsi="Source Sans Pro" w:cs="Source Sans Pro"/>
          <w:color w:val="76787A"/>
        </w:rPr>
        <w:t xml:space="preserve"> Ayatollah Khamenei</w:t>
      </w:r>
      <w:r>
        <w:rPr>
          <w:rFonts w:ascii="Source Sans Pro" w:eastAsia="Source Sans Pro" w:hAnsi="Source Sans Pro" w:cs="Source Sans Pro"/>
          <w:color w:val="76787A"/>
        </w:rPr>
        <w:t xml:space="preserve"> accepted the extension, he also requested that the subjects of this in</w:t>
      </w:r>
      <w:r>
        <w:rPr>
          <w:rFonts w:ascii="Source Sans Pro" w:eastAsia="Source Sans Pro" w:hAnsi="Source Sans Pro" w:cs="Source Sans Pro"/>
          <w:color w:val="76787A"/>
        </w:rPr>
        <w:t>struction become law. Therefore, a bill is being considered in the parliament to amend the existing law</w:t>
      </w:r>
      <w:r>
        <w:rPr>
          <w:rFonts w:ascii="Source Sans Pro" w:eastAsia="Source Sans Pro" w:hAnsi="Source Sans Pro" w:cs="Source Sans Pro"/>
          <w:color w:val="76787A"/>
          <w:vertAlign w:val="superscript"/>
        </w:rPr>
        <w:footnoteReference w:id="69"/>
      </w:r>
      <w:r>
        <w:rPr>
          <w:rFonts w:ascii="Source Sans Pro" w:eastAsia="Source Sans Pro" w:hAnsi="Source Sans Pro" w:cs="Source Sans Pro"/>
          <w:color w:val="76787A"/>
        </w:rPr>
        <w:t xml:space="preserve"> to deal with economic corruption cases. The problem of excluding the right to appeal for third- and lower-degree punishments remains in the proposal.</w:t>
      </w:r>
      <w:r>
        <w:rPr>
          <w:rFonts w:ascii="Source Sans Pro" w:eastAsia="Source Sans Pro" w:hAnsi="Source Sans Pro" w:cs="Source Sans Pro"/>
          <w:color w:val="76787A"/>
          <w:vertAlign w:val="superscript"/>
        </w:rPr>
        <w:footnoteReference w:id="70"/>
      </w:r>
    </w:p>
    <w:p w14:paraId="281FB63A" w14:textId="77777777" w:rsidR="00840BE4"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Pr>
          <w:rFonts w:ascii="Source Sans Pro" w:eastAsia="Source Sans Pro" w:hAnsi="Source Sans Pro" w:cs="Source Sans Pro"/>
          <w:color w:val="76787A"/>
        </w:rPr>
        <w:t>In a positive development, Paragraph C of Article 450 of the new Islamic Penal Code, entered into force in 2015, obligated appeals courts for the first time to hold trial sessions and invite parties to the case and their lawyers to participate for a wide v</w:t>
      </w:r>
      <w:r>
        <w:rPr>
          <w:rFonts w:ascii="Source Sans Pro" w:eastAsia="Source Sans Pro" w:hAnsi="Source Sans Pro" w:cs="Source Sans Pro"/>
          <w:color w:val="76787A"/>
        </w:rPr>
        <w:t xml:space="preserve">ariety of cases, including capital cases. </w:t>
      </w:r>
    </w:p>
    <w:p w14:paraId="639EA71C" w14:textId="77777777" w:rsidR="00840BE4"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Pr>
          <w:rFonts w:ascii="Source Sans Pro" w:eastAsia="Source Sans Pro" w:hAnsi="Source Sans Pro" w:cs="Source Sans Pro"/>
          <w:color w:val="76787A"/>
        </w:rPr>
        <w:t xml:space="preserve">However, that provision was suspended through a circular issued by Judiciary Chief Ebrahim </w:t>
      </w:r>
      <w:proofErr w:type="spellStart"/>
      <w:r>
        <w:rPr>
          <w:rFonts w:ascii="Source Sans Pro" w:eastAsia="Source Sans Pro" w:hAnsi="Source Sans Pro" w:cs="Source Sans Pro"/>
          <w:color w:val="76787A"/>
        </w:rPr>
        <w:t>Ra’isi</w:t>
      </w:r>
      <w:proofErr w:type="spellEnd"/>
      <w:r>
        <w:rPr>
          <w:rFonts w:ascii="Source Sans Pro" w:eastAsia="Source Sans Pro" w:hAnsi="Source Sans Pro" w:cs="Source Sans Pro"/>
          <w:color w:val="76787A"/>
        </w:rPr>
        <w:t xml:space="preserve">, who is believed to have secured the permission of the Supreme Leader. The decision was referred to by an official </w:t>
      </w:r>
      <w:r>
        <w:rPr>
          <w:rFonts w:ascii="Source Sans Pro" w:eastAsia="Source Sans Pro" w:hAnsi="Source Sans Pro" w:cs="Source Sans Pro"/>
          <w:color w:val="76787A"/>
        </w:rPr>
        <w:t xml:space="preserve">of the Ministry of Justice in a letter to judges of Tehran Province and reported in </w:t>
      </w:r>
      <w:r>
        <w:rPr>
          <w:rFonts w:ascii="Source Sans Pro" w:eastAsia="Source Sans Pro" w:hAnsi="Source Sans Pro" w:cs="Source Sans Pro"/>
          <w:color w:val="76787A"/>
        </w:rPr>
        <w:lastRenderedPageBreak/>
        <w:t>Iran’s media on July 21, 2019.</w:t>
      </w:r>
      <w:r>
        <w:rPr>
          <w:rFonts w:ascii="Source Sans Pro" w:eastAsia="Source Sans Pro" w:hAnsi="Source Sans Pro" w:cs="Source Sans Pro"/>
          <w:color w:val="76787A"/>
          <w:vertAlign w:val="superscript"/>
        </w:rPr>
        <w:footnoteReference w:id="71"/>
      </w:r>
      <w:r>
        <w:rPr>
          <w:rFonts w:ascii="Source Sans Pro" w:eastAsia="Source Sans Pro" w:hAnsi="Source Sans Pro" w:cs="Source Sans Pro"/>
          <w:color w:val="76787A"/>
        </w:rPr>
        <w:t xml:space="preserve"> This legal change undermines defendants' right to appeal a ruling by doing away with certain procedures, including in-person trial sessions</w:t>
      </w:r>
      <w:r>
        <w:rPr>
          <w:rFonts w:ascii="Source Sans Pro" w:eastAsia="Source Sans Pro" w:hAnsi="Source Sans Pro" w:cs="Source Sans Pro"/>
          <w:color w:val="76787A"/>
        </w:rPr>
        <w:t xml:space="preserve"> for appeals proceedings as under Article 450 of the CCP. Appeals can now be undertaken without a hearing, in the absence of the convict and of his or her lawyer.</w:t>
      </w:r>
    </w:p>
    <w:p w14:paraId="587DC76B" w14:textId="77777777" w:rsidR="00840BE4"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rPr>
      </w:pPr>
      <w:proofErr w:type="gramStart"/>
      <w:r>
        <w:rPr>
          <w:rFonts w:ascii="Source Sans Pro" w:eastAsia="Source Sans Pro" w:hAnsi="Source Sans Pro" w:cs="Source Sans Pro"/>
          <w:color w:val="76787A"/>
        </w:rPr>
        <w:t>A number of</w:t>
      </w:r>
      <w:proofErr w:type="gramEnd"/>
      <w:r>
        <w:rPr>
          <w:rFonts w:ascii="Source Sans Pro" w:eastAsia="Source Sans Pro" w:hAnsi="Source Sans Pro" w:cs="Source Sans Pro"/>
          <w:color w:val="76787A"/>
        </w:rPr>
        <w:t xml:space="preserve"> recent examples</w:t>
      </w:r>
      <w:r>
        <w:rPr>
          <w:rFonts w:ascii="Source Sans Pro" w:eastAsia="Source Sans Pro" w:hAnsi="Source Sans Pro" w:cs="Source Sans Pro"/>
          <w:color w:val="76787A"/>
        </w:rPr>
        <w:t xml:space="preserve"> illustrate this new practice:</w:t>
      </w:r>
    </w:p>
    <w:p w14:paraId="6C584370" w14:textId="77777777" w:rsidR="00840BE4" w:rsidRDefault="00FC1860">
      <w:pPr>
        <w:numPr>
          <w:ilvl w:val="0"/>
          <w:numId w:val="9"/>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r>
        <w:rPr>
          <w:rFonts w:ascii="Source Sans Pro" w:eastAsia="Source Sans Pro" w:hAnsi="Source Sans Pro" w:cs="Source Sans Pro"/>
          <w:color w:val="76787A"/>
          <w:sz w:val="18"/>
          <w:szCs w:val="18"/>
        </w:rPr>
        <w:t xml:space="preserve">One of the cases which has been adjudicated without trial sessions </w:t>
      </w:r>
      <w:proofErr w:type="gramStart"/>
      <w:r>
        <w:rPr>
          <w:rFonts w:ascii="Source Sans Pro" w:eastAsia="Source Sans Pro" w:hAnsi="Source Sans Pro" w:cs="Source Sans Pro"/>
          <w:color w:val="76787A"/>
          <w:sz w:val="18"/>
          <w:szCs w:val="18"/>
        </w:rPr>
        <w:t>on the basis of</w:t>
      </w:r>
      <w:proofErr w:type="gramEnd"/>
      <w:r>
        <w:rPr>
          <w:rFonts w:ascii="Source Sans Pro" w:eastAsia="Source Sans Pro" w:hAnsi="Source Sans Pro" w:cs="Source Sans Pro"/>
          <w:color w:val="76787A"/>
          <w:sz w:val="18"/>
          <w:szCs w:val="18"/>
        </w:rPr>
        <w:t xml:space="preserve"> this governmental directive for which the court of first instance’s verdict has been upheld is that of </w:t>
      </w:r>
      <w:r>
        <w:rPr>
          <w:rFonts w:ascii="Source Sans Pro" w:eastAsia="Source Sans Pro" w:hAnsi="Source Sans Pro" w:cs="Source Sans Pro"/>
          <w:b/>
          <w:color w:val="76787A"/>
          <w:sz w:val="18"/>
          <w:szCs w:val="18"/>
        </w:rPr>
        <w:t>Aras Amiri</w:t>
      </w:r>
      <w:r>
        <w:rPr>
          <w:rFonts w:ascii="Source Sans Pro" w:eastAsia="Source Sans Pro" w:hAnsi="Source Sans Pro" w:cs="Source Sans Pro"/>
          <w:color w:val="76787A"/>
          <w:sz w:val="18"/>
          <w:szCs w:val="18"/>
        </w:rPr>
        <w:t>. On May 13, 2019, a Revolutionary Court sentenced Ms. Amiri</w:t>
      </w:r>
      <w:r>
        <w:rPr>
          <w:rFonts w:ascii="Source Sans Pro" w:eastAsia="Source Sans Pro" w:hAnsi="Source Sans Pro" w:cs="Source Sans Pro"/>
          <w:color w:val="76787A"/>
          <w:sz w:val="18"/>
          <w:szCs w:val="18"/>
        </w:rPr>
        <w:t xml:space="preserve"> to 10 years’ prison time and a two-year ban from employment and leaving the country on security-related charges. In July/August 2019, an appeals court upheld the verdict in its entirety without convening a hearing session. </w:t>
      </w:r>
    </w:p>
    <w:p w14:paraId="11200B4A" w14:textId="77777777" w:rsidR="00840BE4" w:rsidRDefault="00FC1860">
      <w:pPr>
        <w:numPr>
          <w:ilvl w:val="0"/>
          <w:numId w:val="9"/>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r>
        <w:rPr>
          <w:rFonts w:ascii="Source Sans Pro" w:eastAsia="Source Sans Pro" w:hAnsi="Source Sans Pro" w:cs="Source Sans Pro"/>
          <w:b/>
          <w:color w:val="76787A"/>
          <w:sz w:val="18"/>
          <w:szCs w:val="18"/>
        </w:rPr>
        <w:t xml:space="preserve">Parisa </w:t>
      </w:r>
      <w:proofErr w:type="spellStart"/>
      <w:r>
        <w:rPr>
          <w:rFonts w:ascii="Source Sans Pro" w:eastAsia="Source Sans Pro" w:hAnsi="Source Sans Pro" w:cs="Source Sans Pro"/>
          <w:b/>
          <w:color w:val="76787A"/>
          <w:sz w:val="18"/>
          <w:szCs w:val="18"/>
        </w:rPr>
        <w:t>Rafi’i</w:t>
      </w:r>
      <w:proofErr w:type="spellEnd"/>
      <w:r>
        <w:rPr>
          <w:rFonts w:ascii="Source Sans Pro" w:eastAsia="Source Sans Pro" w:hAnsi="Source Sans Pro" w:cs="Source Sans Pro"/>
          <w:color w:val="76787A"/>
          <w:sz w:val="18"/>
          <w:szCs w:val="18"/>
        </w:rPr>
        <w:t xml:space="preserve"> and </w:t>
      </w:r>
      <w:proofErr w:type="spellStart"/>
      <w:r>
        <w:rPr>
          <w:rFonts w:ascii="Source Sans Pro" w:eastAsia="Source Sans Pro" w:hAnsi="Source Sans Pro" w:cs="Source Sans Pro"/>
          <w:b/>
          <w:color w:val="76787A"/>
          <w:sz w:val="18"/>
          <w:szCs w:val="18"/>
        </w:rPr>
        <w:t>Pedram</w:t>
      </w:r>
      <w:proofErr w:type="spellEnd"/>
      <w:r>
        <w:rPr>
          <w:rFonts w:ascii="Source Sans Pro" w:eastAsia="Source Sans Pro" w:hAnsi="Source Sans Pro" w:cs="Source Sans Pro"/>
          <w:b/>
          <w:color w:val="76787A"/>
          <w:sz w:val="18"/>
          <w:szCs w:val="18"/>
        </w:rPr>
        <w:t xml:space="preserve"> </w:t>
      </w:r>
      <w:proofErr w:type="spellStart"/>
      <w:r>
        <w:rPr>
          <w:rFonts w:ascii="Source Sans Pro" w:eastAsia="Source Sans Pro" w:hAnsi="Source Sans Pro" w:cs="Source Sans Pro"/>
          <w:b/>
          <w:color w:val="76787A"/>
          <w:sz w:val="18"/>
          <w:szCs w:val="18"/>
        </w:rPr>
        <w:t>Pazire</w:t>
      </w:r>
      <w:r>
        <w:rPr>
          <w:rFonts w:ascii="Source Sans Pro" w:eastAsia="Source Sans Pro" w:hAnsi="Source Sans Pro" w:cs="Source Sans Pro"/>
          <w:b/>
          <w:color w:val="76787A"/>
          <w:sz w:val="18"/>
          <w:szCs w:val="18"/>
        </w:rPr>
        <w:t>h</w:t>
      </w:r>
      <w:proofErr w:type="spellEnd"/>
      <w:r>
        <w:rPr>
          <w:rFonts w:ascii="Source Sans Pro" w:eastAsia="Source Sans Pro" w:hAnsi="Source Sans Pro" w:cs="Source Sans Pro"/>
          <w:color w:val="76787A"/>
          <w:sz w:val="18"/>
          <w:szCs w:val="18"/>
        </w:rPr>
        <w:t xml:space="preserve"> were arrested in connection with January 2018 protests and each sentenced by the court of first instance to seven years’ </w:t>
      </w:r>
      <w:proofErr w:type="spellStart"/>
      <w:r>
        <w:rPr>
          <w:rFonts w:ascii="Source Sans Pro" w:eastAsia="Source Sans Pro" w:hAnsi="Source Sans Pro" w:cs="Source Sans Pro"/>
          <w:color w:val="76787A"/>
          <w:sz w:val="18"/>
          <w:szCs w:val="18"/>
        </w:rPr>
        <w:t>ta’zir</w:t>
      </w:r>
      <w:proofErr w:type="spellEnd"/>
      <w:r>
        <w:rPr>
          <w:rFonts w:ascii="Source Sans Pro" w:eastAsia="Source Sans Pro" w:hAnsi="Source Sans Pro" w:cs="Source Sans Pro"/>
          <w:color w:val="76787A"/>
          <w:sz w:val="18"/>
          <w:szCs w:val="18"/>
        </w:rPr>
        <w:t xml:space="preserve"> prison, 74 lashes, and a two-year ban on employment and membership in groups or political parties; their verdict, too, was uph</w:t>
      </w:r>
      <w:r>
        <w:rPr>
          <w:rFonts w:ascii="Source Sans Pro" w:eastAsia="Source Sans Pro" w:hAnsi="Source Sans Pro" w:cs="Source Sans Pro"/>
          <w:color w:val="76787A"/>
          <w:sz w:val="18"/>
          <w:szCs w:val="18"/>
        </w:rPr>
        <w:t xml:space="preserve">eld without a court session. </w:t>
      </w:r>
    </w:p>
    <w:p w14:paraId="155DC311" w14:textId="77777777" w:rsidR="00840BE4" w:rsidRDefault="00FC1860">
      <w:pPr>
        <w:numPr>
          <w:ilvl w:val="0"/>
          <w:numId w:val="9"/>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r>
        <w:rPr>
          <w:rFonts w:ascii="Source Sans Pro" w:eastAsia="Source Sans Pro" w:hAnsi="Source Sans Pro" w:cs="Source Sans Pro"/>
          <w:color w:val="76787A"/>
          <w:sz w:val="18"/>
          <w:szCs w:val="18"/>
        </w:rPr>
        <w:t xml:space="preserve">Another such case is that of </w:t>
      </w:r>
      <w:r>
        <w:rPr>
          <w:rFonts w:ascii="Source Sans Pro" w:eastAsia="Source Sans Pro" w:hAnsi="Source Sans Pro" w:cs="Source Sans Pro"/>
          <w:b/>
          <w:color w:val="76787A"/>
          <w:sz w:val="18"/>
          <w:szCs w:val="18"/>
        </w:rPr>
        <w:t xml:space="preserve">Hamed </w:t>
      </w:r>
      <w:proofErr w:type="spellStart"/>
      <w:r>
        <w:rPr>
          <w:rFonts w:ascii="Source Sans Pro" w:eastAsia="Source Sans Pro" w:hAnsi="Source Sans Pro" w:cs="Source Sans Pro"/>
          <w:b/>
          <w:color w:val="76787A"/>
          <w:sz w:val="18"/>
          <w:szCs w:val="18"/>
        </w:rPr>
        <w:t>Ayinehvand</w:t>
      </w:r>
      <w:proofErr w:type="spellEnd"/>
      <w:r>
        <w:rPr>
          <w:rFonts w:ascii="Source Sans Pro" w:eastAsia="Source Sans Pro" w:hAnsi="Source Sans Pro" w:cs="Source Sans Pro"/>
          <w:color w:val="76787A"/>
          <w:sz w:val="18"/>
          <w:szCs w:val="18"/>
        </w:rPr>
        <w:t xml:space="preserve">, a journalist imprisoned at </w:t>
      </w:r>
      <w:proofErr w:type="spellStart"/>
      <w:r>
        <w:rPr>
          <w:rFonts w:ascii="Source Sans Pro" w:eastAsia="Source Sans Pro" w:hAnsi="Source Sans Pro" w:cs="Source Sans Pro"/>
          <w:color w:val="76787A"/>
          <w:sz w:val="18"/>
          <w:szCs w:val="18"/>
        </w:rPr>
        <w:t>Evin</w:t>
      </w:r>
      <w:proofErr w:type="spellEnd"/>
      <w:r>
        <w:rPr>
          <w:rFonts w:ascii="Source Sans Pro" w:eastAsia="Source Sans Pro" w:hAnsi="Source Sans Pro" w:cs="Source Sans Pro"/>
          <w:color w:val="76787A"/>
          <w:sz w:val="18"/>
          <w:szCs w:val="18"/>
        </w:rPr>
        <w:t xml:space="preserve"> Prison. In July/August 2019, Mr. </w:t>
      </w:r>
      <w:proofErr w:type="spellStart"/>
      <w:r>
        <w:rPr>
          <w:rFonts w:ascii="Source Sans Pro" w:eastAsia="Source Sans Pro" w:hAnsi="Source Sans Pro" w:cs="Source Sans Pro"/>
          <w:color w:val="76787A"/>
          <w:sz w:val="18"/>
          <w:szCs w:val="18"/>
        </w:rPr>
        <w:t>Ayinehvand’s</w:t>
      </w:r>
      <w:proofErr w:type="spellEnd"/>
      <w:r>
        <w:rPr>
          <w:rFonts w:ascii="Source Sans Pro" w:eastAsia="Source Sans Pro" w:hAnsi="Source Sans Pro" w:cs="Source Sans Pro"/>
          <w:color w:val="76787A"/>
          <w:sz w:val="18"/>
          <w:szCs w:val="18"/>
        </w:rPr>
        <w:t xml:space="preserve"> lawyer Hossein </w:t>
      </w:r>
      <w:proofErr w:type="spellStart"/>
      <w:r>
        <w:rPr>
          <w:rFonts w:ascii="Source Sans Pro" w:eastAsia="Source Sans Pro" w:hAnsi="Source Sans Pro" w:cs="Source Sans Pro"/>
          <w:color w:val="76787A"/>
          <w:sz w:val="18"/>
          <w:szCs w:val="18"/>
        </w:rPr>
        <w:t>Bayat</w:t>
      </w:r>
      <w:proofErr w:type="spellEnd"/>
      <w:r>
        <w:rPr>
          <w:rFonts w:ascii="Source Sans Pro" w:eastAsia="Source Sans Pro" w:hAnsi="Source Sans Pro" w:cs="Source Sans Pro"/>
          <w:color w:val="76787A"/>
          <w:sz w:val="18"/>
          <w:szCs w:val="18"/>
        </w:rPr>
        <w:t xml:space="preserve"> announced he had reported to an appeals session to which he had been invited onl</w:t>
      </w:r>
      <w:r>
        <w:rPr>
          <w:rFonts w:ascii="Source Sans Pro" w:eastAsia="Source Sans Pro" w:hAnsi="Source Sans Pro" w:cs="Source Sans Pro"/>
          <w:color w:val="76787A"/>
          <w:sz w:val="18"/>
          <w:szCs w:val="18"/>
        </w:rPr>
        <w:t>y to be told by officials that the head of the judiciary had issued a proclamation that holding court sessions was no longer necessary.</w:t>
      </w:r>
      <w:r>
        <w:rPr>
          <w:rFonts w:ascii="Source Sans Pro" w:eastAsia="Source Sans Pro" w:hAnsi="Source Sans Pro" w:cs="Source Sans Pro"/>
          <w:color w:val="76787A"/>
          <w:sz w:val="18"/>
          <w:szCs w:val="18"/>
          <w:vertAlign w:val="superscript"/>
        </w:rPr>
        <w:footnoteReference w:id="72"/>
      </w:r>
    </w:p>
    <w:p w14:paraId="49112AF5" w14:textId="77777777" w:rsidR="00840BE4" w:rsidRDefault="00FC1860">
      <w:pPr>
        <w:numPr>
          <w:ilvl w:val="0"/>
          <w:numId w:val="4"/>
        </w:numPr>
        <w:pBdr>
          <w:top w:val="nil"/>
          <w:left w:val="nil"/>
          <w:bottom w:val="nil"/>
          <w:right w:val="nil"/>
          <w:between w:val="nil"/>
        </w:pBdr>
        <w:spacing w:after="200"/>
        <w:ind w:left="360" w:right="9"/>
        <w:jc w:val="both"/>
        <w:rPr>
          <w:rFonts w:ascii="Source Sans Pro" w:eastAsia="Source Sans Pro" w:hAnsi="Source Sans Pro" w:cs="Source Sans Pro"/>
          <w:color w:val="76787A"/>
        </w:rPr>
      </w:pPr>
      <w:bookmarkStart w:id="0" w:name="_gjdgxs" w:colFirst="0" w:colLast="0"/>
      <w:bookmarkEnd w:id="0"/>
      <w:r>
        <w:rPr>
          <w:rFonts w:ascii="Source Sans Pro" w:eastAsia="Source Sans Pro" w:hAnsi="Source Sans Pro" w:cs="Source Sans Pro"/>
          <w:color w:val="76787A"/>
        </w:rPr>
        <w:t>Reports collected by ABC indicate that defendants are routinely denied effective appeals proceedings in other cases as</w:t>
      </w:r>
      <w:r>
        <w:rPr>
          <w:rFonts w:ascii="Source Sans Pro" w:eastAsia="Source Sans Pro" w:hAnsi="Source Sans Pro" w:cs="Source Sans Pro"/>
          <w:color w:val="76787A"/>
        </w:rPr>
        <w:t xml:space="preserve"> well, as illustrated by the cases below:</w:t>
      </w:r>
    </w:p>
    <w:p w14:paraId="32A9D34B" w14:textId="77777777" w:rsidR="00840BE4" w:rsidRDefault="00FC1860" w:rsidP="009F5866">
      <w:pPr>
        <w:numPr>
          <w:ilvl w:val="0"/>
          <w:numId w:val="2"/>
        </w:numPr>
        <w:pBdr>
          <w:top w:val="nil"/>
          <w:left w:val="nil"/>
          <w:bottom w:val="nil"/>
          <w:right w:val="nil"/>
          <w:between w:val="nil"/>
        </w:pBdr>
        <w:spacing w:after="200"/>
        <w:ind w:left="1134" w:right="11" w:hanging="357"/>
        <w:jc w:val="both"/>
        <w:rPr>
          <w:rFonts w:ascii="Source Sans Pro" w:eastAsia="Source Sans Pro" w:hAnsi="Source Sans Pro" w:cs="Source Sans Pro"/>
          <w:color w:val="76787A"/>
          <w:sz w:val="18"/>
          <w:szCs w:val="18"/>
        </w:rPr>
      </w:pPr>
      <w:r>
        <w:rPr>
          <w:rFonts w:ascii="Source Sans Pro" w:eastAsia="Source Sans Pro" w:hAnsi="Source Sans Pro" w:cs="Source Sans Pro"/>
          <w:b/>
          <w:color w:val="76787A"/>
          <w:sz w:val="18"/>
          <w:szCs w:val="18"/>
        </w:rPr>
        <w:t xml:space="preserve">Hashem </w:t>
      </w:r>
      <w:proofErr w:type="spellStart"/>
      <w:r>
        <w:rPr>
          <w:rFonts w:ascii="Source Sans Pro" w:eastAsia="Source Sans Pro" w:hAnsi="Source Sans Pro" w:cs="Source Sans Pro"/>
          <w:b/>
          <w:color w:val="76787A"/>
          <w:sz w:val="18"/>
          <w:szCs w:val="18"/>
        </w:rPr>
        <w:t>Sha’baninejad</w:t>
      </w:r>
      <w:proofErr w:type="spellEnd"/>
      <w:r>
        <w:rPr>
          <w:rFonts w:ascii="Source Sans Pro" w:eastAsia="Source Sans Pro" w:hAnsi="Source Sans Pro" w:cs="Source Sans Pro"/>
          <w:b/>
          <w:color w:val="76787A"/>
          <w:sz w:val="18"/>
          <w:szCs w:val="18"/>
        </w:rPr>
        <w:t xml:space="preserve"> </w:t>
      </w:r>
      <w:proofErr w:type="spellStart"/>
      <w:r>
        <w:rPr>
          <w:rFonts w:ascii="Source Sans Pro" w:eastAsia="Source Sans Pro" w:hAnsi="Source Sans Pro" w:cs="Source Sans Pro"/>
          <w:b/>
          <w:color w:val="76787A"/>
          <w:sz w:val="18"/>
          <w:szCs w:val="18"/>
        </w:rPr>
        <w:t>Amuri</w:t>
      </w:r>
      <w:proofErr w:type="spellEnd"/>
      <w:r>
        <w:rPr>
          <w:rFonts w:ascii="Source Sans Pro" w:eastAsia="Source Sans Pro" w:hAnsi="Source Sans Pro" w:cs="Source Sans Pro"/>
          <w:color w:val="76787A"/>
          <w:sz w:val="18"/>
          <w:szCs w:val="18"/>
        </w:rPr>
        <w:t xml:space="preserve">, an Arab civil society activist, and four co-defendants were given a death sentence by Branch 2 of the Revolutionary Court in Ahwaz on July 7, 2012. Upon appeal, Branch 32 of the Supreme </w:t>
      </w:r>
      <w:r>
        <w:rPr>
          <w:rFonts w:ascii="Source Sans Pro" w:eastAsia="Source Sans Pro" w:hAnsi="Source Sans Pro" w:cs="Source Sans Pro"/>
          <w:color w:val="76787A"/>
          <w:sz w:val="18"/>
          <w:szCs w:val="18"/>
        </w:rPr>
        <w:t xml:space="preserve">Court upheld the verdict. The Supreme Court decision explicitly referenced the defendants’ claims that their confessions had been coerced under torture and the fact that they rejected the charges against </w:t>
      </w:r>
      <w:proofErr w:type="gramStart"/>
      <w:r>
        <w:rPr>
          <w:rFonts w:ascii="Source Sans Pro" w:eastAsia="Source Sans Pro" w:hAnsi="Source Sans Pro" w:cs="Source Sans Pro"/>
          <w:color w:val="76787A"/>
          <w:sz w:val="18"/>
          <w:szCs w:val="18"/>
        </w:rPr>
        <w:t>them, but</w:t>
      </w:r>
      <w:proofErr w:type="gramEnd"/>
      <w:r>
        <w:rPr>
          <w:rFonts w:ascii="Source Sans Pro" w:eastAsia="Source Sans Pro" w:hAnsi="Source Sans Pro" w:cs="Source Sans Pro"/>
          <w:color w:val="76787A"/>
          <w:sz w:val="18"/>
          <w:szCs w:val="18"/>
        </w:rPr>
        <w:t xml:space="preserve"> held that “the defendants and their counse</w:t>
      </w:r>
      <w:r>
        <w:rPr>
          <w:rFonts w:ascii="Source Sans Pro" w:eastAsia="Source Sans Pro" w:hAnsi="Source Sans Pro" w:cs="Source Sans Pro"/>
          <w:color w:val="76787A"/>
          <w:sz w:val="18"/>
          <w:szCs w:val="18"/>
        </w:rPr>
        <w:t>l have not submitted any evidence to prove said claim.”</w:t>
      </w:r>
      <w:r>
        <w:rPr>
          <w:rFonts w:ascii="Source Sans Pro" w:eastAsia="Source Sans Pro" w:hAnsi="Source Sans Pro" w:cs="Source Sans Pro"/>
          <w:color w:val="76787A"/>
          <w:sz w:val="18"/>
          <w:szCs w:val="18"/>
          <w:vertAlign w:val="superscript"/>
        </w:rPr>
        <w:footnoteReference w:id="73"/>
      </w:r>
    </w:p>
    <w:p w14:paraId="381BB95E" w14:textId="77777777" w:rsidR="00840BE4" w:rsidRDefault="00FC1860" w:rsidP="009F5866">
      <w:pPr>
        <w:numPr>
          <w:ilvl w:val="0"/>
          <w:numId w:val="2"/>
        </w:numPr>
        <w:pBdr>
          <w:top w:val="nil"/>
          <w:left w:val="nil"/>
          <w:bottom w:val="nil"/>
          <w:right w:val="nil"/>
          <w:between w:val="nil"/>
        </w:pBdr>
        <w:spacing w:after="200"/>
        <w:ind w:left="1134" w:right="11" w:hanging="357"/>
        <w:jc w:val="both"/>
        <w:rPr>
          <w:rFonts w:ascii="Source Sans Pro" w:eastAsia="Source Sans Pro" w:hAnsi="Source Sans Pro" w:cs="Source Sans Pro"/>
          <w:color w:val="76787A"/>
          <w:sz w:val="18"/>
          <w:szCs w:val="18"/>
        </w:rPr>
      </w:pPr>
      <w:r>
        <w:rPr>
          <w:rFonts w:ascii="Source Sans Pro" w:eastAsia="Source Sans Pro" w:hAnsi="Source Sans Pro" w:cs="Source Sans Pro"/>
          <w:color w:val="76787A"/>
          <w:sz w:val="18"/>
          <w:szCs w:val="18"/>
        </w:rPr>
        <w:t xml:space="preserve">Arrested in the summer of 2013, </w:t>
      </w:r>
      <w:r>
        <w:rPr>
          <w:rFonts w:ascii="Source Sans Pro" w:eastAsia="Source Sans Pro" w:hAnsi="Source Sans Pro" w:cs="Source Sans Pro"/>
          <w:b/>
          <w:color w:val="76787A"/>
          <w:sz w:val="18"/>
          <w:szCs w:val="18"/>
        </w:rPr>
        <w:t>Reza Hosseini</w:t>
      </w:r>
      <w:r>
        <w:rPr>
          <w:rFonts w:ascii="Source Sans Pro" w:eastAsia="Source Sans Pro" w:hAnsi="Source Sans Pro" w:cs="Source Sans Pro"/>
          <w:color w:val="76787A"/>
          <w:sz w:val="18"/>
          <w:szCs w:val="18"/>
        </w:rPr>
        <w:t xml:space="preserve"> was issued a death sentence for narcotics charges by Branch 30 of the Revolutionary Court of Tehran in February 2014. The General Public Prosecutor’s office reportedly denied his attorney’s appeal bid, and he was executed on May 3, 2016.</w:t>
      </w:r>
      <w:r>
        <w:rPr>
          <w:rFonts w:ascii="Source Sans Pro" w:eastAsia="Source Sans Pro" w:hAnsi="Source Sans Pro" w:cs="Source Sans Pro"/>
          <w:color w:val="76787A"/>
          <w:sz w:val="18"/>
          <w:szCs w:val="18"/>
          <w:vertAlign w:val="superscript"/>
        </w:rPr>
        <w:footnoteReference w:id="74"/>
      </w:r>
    </w:p>
    <w:p w14:paraId="1AA30BD0" w14:textId="77777777" w:rsidR="00840BE4" w:rsidRDefault="00FC1860" w:rsidP="009F5866">
      <w:pPr>
        <w:numPr>
          <w:ilvl w:val="0"/>
          <w:numId w:val="2"/>
        </w:numPr>
        <w:pBdr>
          <w:top w:val="nil"/>
          <w:left w:val="nil"/>
          <w:bottom w:val="nil"/>
          <w:right w:val="nil"/>
          <w:between w:val="nil"/>
        </w:pBdr>
        <w:spacing w:after="200"/>
        <w:ind w:left="1134" w:right="11" w:hanging="357"/>
        <w:jc w:val="both"/>
        <w:rPr>
          <w:rFonts w:ascii="Source Sans Pro" w:eastAsia="Source Sans Pro" w:hAnsi="Source Sans Pro" w:cs="Source Sans Pro"/>
          <w:color w:val="76787A"/>
          <w:sz w:val="18"/>
          <w:szCs w:val="18"/>
        </w:rPr>
      </w:pPr>
      <w:r>
        <w:rPr>
          <w:rFonts w:ascii="Source Sans Pro" w:eastAsia="Source Sans Pro" w:hAnsi="Source Sans Pro" w:cs="Source Sans Pro"/>
          <w:b/>
          <w:color w:val="76787A"/>
          <w:sz w:val="18"/>
          <w:szCs w:val="18"/>
        </w:rPr>
        <w:lastRenderedPageBreak/>
        <w:t xml:space="preserve">Mohsen </w:t>
      </w:r>
      <w:proofErr w:type="spellStart"/>
      <w:r>
        <w:rPr>
          <w:rFonts w:ascii="Source Sans Pro" w:eastAsia="Source Sans Pro" w:hAnsi="Source Sans Pro" w:cs="Source Sans Pro"/>
          <w:b/>
          <w:color w:val="76787A"/>
          <w:sz w:val="18"/>
          <w:szCs w:val="18"/>
        </w:rPr>
        <w:t>Nasiri</w:t>
      </w:r>
      <w:proofErr w:type="spellEnd"/>
      <w:r>
        <w:rPr>
          <w:rFonts w:ascii="Source Sans Pro" w:eastAsia="Source Sans Pro" w:hAnsi="Source Sans Pro" w:cs="Source Sans Pro"/>
          <w:color w:val="76787A"/>
          <w:sz w:val="18"/>
          <w:szCs w:val="18"/>
        </w:rPr>
        <w:t xml:space="preserve"> was given a death sentence for narcotics charges following an April 2013 trial. Though the Supreme Court noted his request for an appeal on January 11, 2016, it was reportedly never heard</w:t>
      </w:r>
      <w:r>
        <w:rPr>
          <w:rFonts w:ascii="Source Sans Pro" w:eastAsia="Source Sans Pro" w:hAnsi="Source Sans Pro" w:cs="Source Sans Pro"/>
          <w:color w:val="76787A"/>
          <w:sz w:val="18"/>
          <w:szCs w:val="18"/>
        </w:rPr>
        <w:t>.</w:t>
      </w:r>
      <w:r>
        <w:rPr>
          <w:rFonts w:ascii="Source Sans Pro" w:eastAsia="Source Sans Pro" w:hAnsi="Source Sans Pro" w:cs="Source Sans Pro"/>
          <w:color w:val="76787A"/>
          <w:sz w:val="18"/>
          <w:szCs w:val="18"/>
          <w:vertAlign w:val="superscript"/>
        </w:rPr>
        <w:footnoteReference w:id="75"/>
      </w:r>
    </w:p>
    <w:p w14:paraId="7C08FB08" w14:textId="0DA591FF" w:rsidR="00840BE4" w:rsidRDefault="00FC1860" w:rsidP="009F5866">
      <w:pPr>
        <w:numPr>
          <w:ilvl w:val="0"/>
          <w:numId w:val="2"/>
        </w:numPr>
        <w:pBdr>
          <w:top w:val="nil"/>
          <w:left w:val="nil"/>
          <w:bottom w:val="nil"/>
          <w:right w:val="nil"/>
          <w:between w:val="nil"/>
        </w:pBdr>
        <w:spacing w:after="200"/>
        <w:ind w:left="1134" w:right="11" w:hanging="357"/>
        <w:jc w:val="both"/>
        <w:rPr>
          <w:rFonts w:ascii="Source Sans Pro" w:eastAsia="Source Sans Pro" w:hAnsi="Source Sans Pro" w:cs="Source Sans Pro"/>
          <w:color w:val="76787A"/>
          <w:sz w:val="18"/>
          <w:szCs w:val="18"/>
        </w:rPr>
      </w:pPr>
      <w:r>
        <w:rPr>
          <w:rFonts w:ascii="Source Sans Pro" w:eastAsia="Source Sans Pro" w:hAnsi="Source Sans Pro" w:cs="Source Sans Pro"/>
          <w:b/>
          <w:color w:val="76787A"/>
          <w:sz w:val="18"/>
          <w:szCs w:val="18"/>
        </w:rPr>
        <w:t xml:space="preserve">Hassan </w:t>
      </w:r>
      <w:proofErr w:type="spellStart"/>
      <w:r>
        <w:rPr>
          <w:rFonts w:ascii="Source Sans Pro" w:eastAsia="Source Sans Pro" w:hAnsi="Source Sans Pro" w:cs="Source Sans Pro"/>
          <w:b/>
          <w:color w:val="76787A"/>
          <w:sz w:val="18"/>
          <w:szCs w:val="18"/>
        </w:rPr>
        <w:t>Dehvari</w:t>
      </w:r>
      <w:proofErr w:type="spellEnd"/>
      <w:r>
        <w:rPr>
          <w:rFonts w:ascii="Source Sans Pro" w:eastAsia="Source Sans Pro" w:hAnsi="Source Sans Pro" w:cs="Source Sans Pro"/>
          <w:b/>
          <w:color w:val="76787A"/>
          <w:sz w:val="18"/>
          <w:szCs w:val="18"/>
        </w:rPr>
        <w:t xml:space="preserve"> and Elias </w:t>
      </w:r>
      <w:proofErr w:type="spellStart"/>
      <w:r>
        <w:rPr>
          <w:rFonts w:ascii="Source Sans Pro" w:eastAsia="Source Sans Pro" w:hAnsi="Source Sans Pro" w:cs="Source Sans Pro"/>
          <w:b/>
          <w:color w:val="76787A"/>
          <w:sz w:val="18"/>
          <w:szCs w:val="18"/>
        </w:rPr>
        <w:t>Qalandarzehi</w:t>
      </w:r>
      <w:proofErr w:type="spellEnd"/>
      <w:r>
        <w:rPr>
          <w:rFonts w:ascii="Source Sans Pro" w:eastAsia="Source Sans Pro" w:hAnsi="Source Sans Pro" w:cs="Source Sans Pro"/>
          <w:color w:val="76787A"/>
          <w:sz w:val="18"/>
          <w:szCs w:val="18"/>
        </w:rPr>
        <w:t xml:space="preserve"> were put to death th</w:t>
      </w:r>
      <w:r>
        <w:rPr>
          <w:rFonts w:ascii="Source Sans Pro" w:eastAsia="Source Sans Pro" w:hAnsi="Source Sans Pro" w:cs="Source Sans Pro"/>
          <w:color w:val="76787A"/>
          <w:sz w:val="18"/>
          <w:szCs w:val="18"/>
        </w:rPr>
        <w:t xml:space="preserve">e morning of January 2, </w:t>
      </w:r>
      <w:proofErr w:type="gramStart"/>
      <w:r>
        <w:rPr>
          <w:rFonts w:ascii="Source Sans Pro" w:eastAsia="Source Sans Pro" w:hAnsi="Source Sans Pro" w:cs="Source Sans Pro"/>
          <w:color w:val="76787A"/>
          <w:sz w:val="18"/>
          <w:szCs w:val="18"/>
        </w:rPr>
        <w:t>2021</w:t>
      </w:r>
      <w:proofErr w:type="gramEnd"/>
      <w:r>
        <w:rPr>
          <w:rFonts w:ascii="Source Sans Pro" w:eastAsia="Source Sans Pro" w:hAnsi="Source Sans Pro" w:cs="Source Sans Pro"/>
          <w:color w:val="76787A"/>
          <w:sz w:val="18"/>
          <w:szCs w:val="18"/>
        </w:rPr>
        <w:t xml:space="preserve"> at Zahedan Prison,</w:t>
      </w:r>
      <w:r>
        <w:rPr>
          <w:rFonts w:ascii="Source Sans Pro" w:eastAsia="Source Sans Pro" w:hAnsi="Source Sans Pro" w:cs="Source Sans Pro"/>
          <w:color w:val="76787A"/>
          <w:sz w:val="18"/>
          <w:szCs w:val="18"/>
          <w:vertAlign w:val="superscript"/>
        </w:rPr>
        <w:footnoteReference w:id="76"/>
      </w:r>
      <w:r>
        <w:rPr>
          <w:rFonts w:ascii="Source Sans Pro" w:eastAsia="Source Sans Pro" w:hAnsi="Source Sans Pro" w:cs="Source Sans Pro"/>
          <w:color w:val="76787A"/>
          <w:sz w:val="18"/>
          <w:szCs w:val="18"/>
        </w:rPr>
        <w:t xml:space="preserve"> in spite of the fact that their lawyer, Mohammad Reza </w:t>
      </w:r>
      <w:proofErr w:type="spellStart"/>
      <w:r>
        <w:rPr>
          <w:rFonts w:ascii="Source Sans Pro" w:eastAsia="Source Sans Pro" w:hAnsi="Source Sans Pro" w:cs="Source Sans Pro"/>
          <w:color w:val="76787A"/>
          <w:sz w:val="18"/>
          <w:szCs w:val="18"/>
        </w:rPr>
        <w:t>Faghihi</w:t>
      </w:r>
      <w:proofErr w:type="spellEnd"/>
      <w:r>
        <w:rPr>
          <w:rFonts w:ascii="Source Sans Pro" w:eastAsia="Source Sans Pro" w:hAnsi="Source Sans Pro" w:cs="Source Sans Pro"/>
          <w:color w:val="76787A"/>
          <w:sz w:val="18"/>
          <w:szCs w:val="18"/>
        </w:rPr>
        <w:t>, had just one day prior submitted a retrial request with the Supreme Court owing to judicial defects and lack of attention to defense statements</w:t>
      </w:r>
      <w:r>
        <w:rPr>
          <w:rFonts w:ascii="Source Sans Pro" w:eastAsia="Source Sans Pro" w:hAnsi="Source Sans Pro" w:cs="Source Sans Pro"/>
          <w:color w:val="76787A"/>
          <w:sz w:val="18"/>
          <w:szCs w:val="18"/>
        </w:rPr>
        <w:t xml:space="preserve"> in the case. The retrial motion had been accepted and registered by the Supreme Court </w:t>
      </w:r>
      <w:proofErr w:type="gramStart"/>
      <w:r>
        <w:rPr>
          <w:rFonts w:ascii="Source Sans Pro" w:eastAsia="Source Sans Pro" w:hAnsi="Source Sans Pro" w:cs="Source Sans Pro"/>
          <w:color w:val="76787A"/>
          <w:sz w:val="18"/>
          <w:szCs w:val="18"/>
        </w:rPr>
        <w:t>secretariat, and</w:t>
      </w:r>
      <w:proofErr w:type="gramEnd"/>
      <w:r>
        <w:rPr>
          <w:rFonts w:ascii="Source Sans Pro" w:eastAsia="Source Sans Pro" w:hAnsi="Source Sans Pro" w:cs="Source Sans Pro"/>
          <w:color w:val="76787A"/>
          <w:sz w:val="18"/>
          <w:szCs w:val="18"/>
        </w:rPr>
        <w:t xml:space="preserve"> was to be assigned to a Supreme Court Branch.</w:t>
      </w:r>
      <w:r>
        <w:rPr>
          <w:rFonts w:ascii="Source Sans Pro" w:eastAsia="Source Sans Pro" w:hAnsi="Source Sans Pro" w:cs="Source Sans Pro"/>
          <w:color w:val="76787A"/>
          <w:sz w:val="18"/>
          <w:szCs w:val="18"/>
          <w:vertAlign w:val="superscript"/>
        </w:rPr>
        <w:footnoteReference w:id="77"/>
      </w:r>
      <w:r>
        <w:rPr>
          <w:rFonts w:ascii="Source Sans Pro" w:eastAsia="Source Sans Pro" w:hAnsi="Source Sans Pro" w:cs="Source Sans Pro"/>
          <w:color w:val="76787A"/>
          <w:sz w:val="18"/>
          <w:szCs w:val="18"/>
        </w:rPr>
        <w:t xml:space="preserve"> </w:t>
      </w:r>
    </w:p>
    <w:p w14:paraId="7F936541" w14:textId="77777777" w:rsidR="00840BE4" w:rsidRDefault="00FC1860">
      <w:pPr>
        <w:spacing w:before="240" w:after="200"/>
        <w:ind w:left="-360"/>
        <w:jc w:val="both"/>
        <w:rPr>
          <w:rFonts w:ascii="Source Sans Pro" w:eastAsia="Source Sans Pro" w:hAnsi="Source Sans Pro" w:cs="Source Sans Pro"/>
          <w:color w:val="F3765A"/>
          <w:u w:val="single"/>
        </w:rPr>
      </w:pPr>
      <w:r>
        <w:rPr>
          <w:rFonts w:ascii="Source Sans Pro" w:eastAsia="Source Sans Pro" w:hAnsi="Source Sans Pro" w:cs="Source Sans Pro"/>
          <w:color w:val="F3765A"/>
          <w:u w:val="single"/>
        </w:rPr>
        <w:t>Suggested Questions</w:t>
      </w:r>
    </w:p>
    <w:p w14:paraId="54A0587C" w14:textId="77777777" w:rsidR="00840BE4" w:rsidRDefault="00FC1860">
      <w:pPr>
        <w:numPr>
          <w:ilvl w:val="0"/>
          <w:numId w:val="11"/>
        </w:numPr>
        <w:pBdr>
          <w:top w:val="nil"/>
          <w:left w:val="nil"/>
          <w:bottom w:val="nil"/>
          <w:right w:val="nil"/>
          <w:between w:val="nil"/>
        </w:pBdr>
        <w:ind w:left="360"/>
        <w:jc w:val="both"/>
        <w:rPr>
          <w:color w:val="F3765A"/>
        </w:rPr>
      </w:pPr>
      <w:r>
        <w:rPr>
          <w:rFonts w:ascii="Source Sans Pro" w:eastAsia="Source Sans Pro" w:hAnsi="Source Sans Pro" w:cs="Source Sans Pro"/>
          <w:i/>
          <w:color w:val="F3765A"/>
        </w:rPr>
        <w:t xml:space="preserve">Please provide information as to whether the state party intends to reform </w:t>
      </w:r>
      <w:r>
        <w:rPr>
          <w:rFonts w:ascii="Source Sans Pro" w:eastAsia="Source Sans Pro" w:hAnsi="Source Sans Pro" w:cs="Source Sans Pro"/>
          <w:i/>
          <w:color w:val="F3765A"/>
        </w:rPr>
        <w:t>the functioning of special tribunals on economic corruption crimes, to ensure that the right to appeal is guaranteed in line with Article 14 of the Covenant</w:t>
      </w:r>
    </w:p>
    <w:p w14:paraId="266F8037" w14:textId="77777777" w:rsidR="00840BE4" w:rsidRDefault="00840BE4">
      <w:pPr>
        <w:pBdr>
          <w:top w:val="nil"/>
          <w:left w:val="nil"/>
          <w:bottom w:val="nil"/>
          <w:right w:val="nil"/>
          <w:between w:val="nil"/>
        </w:pBdr>
        <w:ind w:left="360"/>
        <w:jc w:val="both"/>
        <w:rPr>
          <w:rFonts w:ascii="Source Sans Pro" w:eastAsia="Source Sans Pro" w:hAnsi="Source Sans Pro" w:cs="Source Sans Pro"/>
          <w:color w:val="F3765A"/>
        </w:rPr>
      </w:pPr>
    </w:p>
    <w:p w14:paraId="1E96786D" w14:textId="77777777" w:rsidR="00840BE4" w:rsidRDefault="00FC1860">
      <w:pPr>
        <w:numPr>
          <w:ilvl w:val="0"/>
          <w:numId w:val="11"/>
        </w:numPr>
        <w:pBdr>
          <w:top w:val="nil"/>
          <w:left w:val="nil"/>
          <w:bottom w:val="nil"/>
          <w:right w:val="nil"/>
          <w:between w:val="nil"/>
        </w:pBdr>
        <w:ind w:left="360"/>
        <w:jc w:val="both"/>
        <w:rPr>
          <w:i/>
          <w:color w:val="F3765A"/>
        </w:rPr>
      </w:pPr>
      <w:r>
        <w:rPr>
          <w:rFonts w:ascii="Source Sans Pro" w:eastAsia="Source Sans Pro" w:hAnsi="Source Sans Pro" w:cs="Source Sans Pro"/>
          <w:i/>
          <w:color w:val="F3765A"/>
        </w:rPr>
        <w:t xml:space="preserve">Please explain whether the state party intends to ensure that the right to appeal includes </w:t>
      </w:r>
      <w:r>
        <w:rPr>
          <w:rFonts w:ascii="Source Sans Pro" w:eastAsia="Source Sans Pro" w:hAnsi="Source Sans Pro" w:cs="Source Sans Pro"/>
          <w:i/>
          <w:color w:val="F3765A"/>
        </w:rPr>
        <w:t>in-person hearings and the right for the convict to be heard in all cases, in line with international standards. In this light, please provide information as to whether the state party intends to repeal or reform the 2019 directive that provides that in ce</w:t>
      </w:r>
      <w:r>
        <w:rPr>
          <w:rFonts w:ascii="Source Sans Pro" w:eastAsia="Source Sans Pro" w:hAnsi="Source Sans Pro" w:cs="Source Sans Pro"/>
          <w:i/>
          <w:color w:val="F3765A"/>
        </w:rPr>
        <w:t>rtain cases appeals can be settled in the absence of a hearing.</w:t>
      </w:r>
    </w:p>
    <w:p w14:paraId="6A5B3F88" w14:textId="77777777" w:rsidR="00840BE4" w:rsidRDefault="00840BE4">
      <w:pPr>
        <w:pBdr>
          <w:top w:val="nil"/>
          <w:left w:val="nil"/>
          <w:bottom w:val="nil"/>
          <w:right w:val="nil"/>
          <w:between w:val="nil"/>
        </w:pBdr>
        <w:spacing w:after="200"/>
        <w:jc w:val="both"/>
        <w:rPr>
          <w:rFonts w:ascii="Source Sans Pro" w:eastAsia="Source Sans Pro" w:hAnsi="Source Sans Pro" w:cs="Source Sans Pro"/>
          <w:i/>
          <w:color w:val="F3765A"/>
        </w:rPr>
      </w:pPr>
    </w:p>
    <w:p w14:paraId="49A1389F" w14:textId="77777777" w:rsidR="00840BE4" w:rsidRPr="009F5866" w:rsidRDefault="00FC1860">
      <w:pPr>
        <w:spacing w:before="240" w:after="200"/>
        <w:jc w:val="both"/>
        <w:rPr>
          <w:rFonts w:ascii="Source Sans Pro" w:eastAsia="Source Sans Pro" w:hAnsi="Source Sans Pro" w:cs="Source Sans Pro"/>
          <w:b/>
          <w:color w:val="F3765A"/>
          <w:sz w:val="28"/>
          <w:szCs w:val="28"/>
        </w:rPr>
      </w:pPr>
      <w:r w:rsidRPr="009F5866">
        <w:rPr>
          <w:rFonts w:ascii="Source Sans Pro" w:eastAsia="Source Sans Pro" w:hAnsi="Source Sans Pro" w:cs="Source Sans Pro"/>
          <w:b/>
          <w:color w:val="F3765A"/>
          <w:sz w:val="28"/>
          <w:szCs w:val="28"/>
        </w:rPr>
        <w:t>G) Independence of the judiciary</w:t>
      </w:r>
    </w:p>
    <w:p w14:paraId="4905FB09" w14:textId="77777777" w:rsidR="00840BE4" w:rsidRDefault="00FC1860">
      <w:pPr>
        <w:numPr>
          <w:ilvl w:val="0"/>
          <w:numId w:val="4"/>
        </w:numPr>
        <w:pBdr>
          <w:top w:val="nil"/>
          <w:left w:val="nil"/>
          <w:bottom w:val="nil"/>
          <w:right w:val="nil"/>
          <w:between w:val="nil"/>
        </w:pBdr>
        <w:spacing w:before="240" w:after="200"/>
        <w:ind w:left="360"/>
        <w:jc w:val="both"/>
        <w:rPr>
          <w:rFonts w:ascii="Source Sans Pro" w:eastAsia="Source Sans Pro" w:hAnsi="Source Sans Pro" w:cs="Source Sans Pro"/>
          <w:color w:val="76787A"/>
        </w:rPr>
      </w:pPr>
      <w:r>
        <w:rPr>
          <w:rFonts w:ascii="Source Sans Pro" w:eastAsia="Source Sans Pro" w:hAnsi="Source Sans Pro" w:cs="Source Sans Pro"/>
          <w:color w:val="76787A"/>
        </w:rPr>
        <w:t xml:space="preserve">In 2011, the Committee recommended that Iran take steps to ensure and protect the full independence and impartiality of the judiciary, including from </w:t>
      </w:r>
      <w:r>
        <w:rPr>
          <w:rFonts w:ascii="Source Sans Pro" w:eastAsia="Source Sans Pro" w:hAnsi="Source Sans Pro" w:cs="Source Sans Pro"/>
          <w:color w:val="76787A"/>
        </w:rPr>
        <w:t>the executive power and from the clergy.</w:t>
      </w:r>
      <w:r>
        <w:rPr>
          <w:rFonts w:ascii="Source Sans Pro" w:eastAsia="Source Sans Pro" w:hAnsi="Source Sans Pro" w:cs="Source Sans Pro"/>
          <w:color w:val="76787A"/>
          <w:vertAlign w:val="superscript"/>
        </w:rPr>
        <w:footnoteReference w:id="78"/>
      </w:r>
    </w:p>
    <w:p w14:paraId="057C68DB" w14:textId="77777777" w:rsidR="00840BE4" w:rsidRDefault="00FC1860">
      <w:pPr>
        <w:numPr>
          <w:ilvl w:val="0"/>
          <w:numId w:val="4"/>
        </w:numPr>
        <w:pBdr>
          <w:top w:val="nil"/>
          <w:left w:val="nil"/>
          <w:bottom w:val="nil"/>
          <w:right w:val="nil"/>
          <w:between w:val="nil"/>
        </w:pBdr>
        <w:spacing w:before="240" w:after="200"/>
        <w:ind w:left="360"/>
        <w:jc w:val="both"/>
        <w:rPr>
          <w:rFonts w:ascii="Source Sans Pro" w:eastAsia="Source Sans Pro" w:hAnsi="Source Sans Pro" w:cs="Source Sans Pro"/>
          <w:color w:val="76787A"/>
        </w:rPr>
      </w:pPr>
      <w:r>
        <w:rPr>
          <w:rFonts w:ascii="Source Sans Pro" w:eastAsia="Source Sans Pro" w:hAnsi="Source Sans Pro" w:cs="Source Sans Pro"/>
          <w:color w:val="76787A"/>
        </w:rPr>
        <w:t xml:space="preserve">The head of the judicial system in Iran (the Chief Justice) is directly appointed by the Supreme </w:t>
      </w:r>
      <w:proofErr w:type="gramStart"/>
      <w:r>
        <w:rPr>
          <w:rFonts w:ascii="Source Sans Pro" w:eastAsia="Source Sans Pro" w:hAnsi="Source Sans Pro" w:cs="Source Sans Pro"/>
          <w:color w:val="76787A"/>
        </w:rPr>
        <w:t>Leader, and</w:t>
      </w:r>
      <w:proofErr w:type="gramEnd"/>
      <w:r>
        <w:rPr>
          <w:rFonts w:ascii="Source Sans Pro" w:eastAsia="Source Sans Pro" w:hAnsi="Source Sans Pro" w:cs="Source Sans Pro"/>
          <w:color w:val="76787A"/>
        </w:rPr>
        <w:t xml:space="preserve"> can be dismissed at any time by him. No other organ or institution is involved in these processes. Accor</w:t>
      </w:r>
      <w:r>
        <w:rPr>
          <w:rFonts w:ascii="Source Sans Pro" w:eastAsia="Source Sans Pro" w:hAnsi="Source Sans Pro" w:cs="Source Sans Pro"/>
          <w:color w:val="76787A"/>
        </w:rPr>
        <w:t>ding to Principle 157 of the Iranian Constitution, “In order to fulfill the responsibilities of the judiciary branch in all judicial, administrative, and executive matters, the Leader [of the Revolution] shall designate for a period of five years a scholar</w:t>
      </w:r>
      <w:r>
        <w:rPr>
          <w:rFonts w:ascii="Source Sans Pro" w:eastAsia="Source Sans Pro" w:hAnsi="Source Sans Pro" w:cs="Source Sans Pro"/>
          <w:color w:val="76787A"/>
        </w:rPr>
        <w:t xml:space="preserve"> of jurisprudence (</w:t>
      </w:r>
      <w:proofErr w:type="spellStart"/>
      <w:r>
        <w:rPr>
          <w:rFonts w:ascii="Source Sans Pro" w:eastAsia="Source Sans Pro" w:hAnsi="Source Sans Pro" w:cs="Source Sans Pro"/>
          <w:i/>
          <w:color w:val="76787A"/>
        </w:rPr>
        <w:t>Mojtahed</w:t>
      </w:r>
      <w:proofErr w:type="spellEnd"/>
      <w:r>
        <w:rPr>
          <w:rFonts w:ascii="Source Sans Pro" w:eastAsia="Source Sans Pro" w:hAnsi="Source Sans Pro" w:cs="Source Sans Pro"/>
          <w:color w:val="76787A"/>
        </w:rPr>
        <w:t>), who is just and knowledgeable of judicial matters and is a competent administrator, as head of the judiciary branch, the highest official in the judiciary branch.” Furthermore, pursuant to Principle 110, the Leader has the aut</w:t>
      </w:r>
      <w:r>
        <w:rPr>
          <w:rFonts w:ascii="Source Sans Pro" w:eastAsia="Source Sans Pro" w:hAnsi="Source Sans Pro" w:cs="Source Sans Pro"/>
          <w:color w:val="76787A"/>
        </w:rPr>
        <w:t>hority to dismiss the head of the judiciary. Judges and members of the parliament have no right or say in the selection, dismissal, or reprimand of the head of the judiciary.</w:t>
      </w:r>
    </w:p>
    <w:p w14:paraId="10CF5235" w14:textId="77777777" w:rsidR="00840BE4" w:rsidRDefault="00FC1860">
      <w:pPr>
        <w:numPr>
          <w:ilvl w:val="0"/>
          <w:numId w:val="4"/>
        </w:numPr>
        <w:pBdr>
          <w:top w:val="nil"/>
          <w:left w:val="nil"/>
          <w:bottom w:val="nil"/>
          <w:right w:val="nil"/>
          <w:between w:val="nil"/>
        </w:pBdr>
        <w:spacing w:before="240" w:after="200"/>
        <w:ind w:left="360"/>
        <w:jc w:val="both"/>
        <w:rPr>
          <w:rFonts w:ascii="Source Sans Pro" w:eastAsia="Source Sans Pro" w:hAnsi="Source Sans Pro" w:cs="Source Sans Pro"/>
          <w:color w:val="76787A"/>
        </w:rPr>
      </w:pPr>
      <w:r>
        <w:rPr>
          <w:rFonts w:ascii="Source Sans Pro" w:eastAsia="Source Sans Pro" w:hAnsi="Source Sans Pro" w:cs="Source Sans Pro"/>
          <w:color w:val="76787A"/>
        </w:rPr>
        <w:lastRenderedPageBreak/>
        <w:t xml:space="preserve">The Chief Justice </w:t>
      </w:r>
      <w:proofErr w:type="gramStart"/>
      <w:r>
        <w:rPr>
          <w:rFonts w:ascii="Source Sans Pro" w:eastAsia="Source Sans Pro" w:hAnsi="Source Sans Pro" w:cs="Source Sans Pro"/>
          <w:color w:val="76787A"/>
        </w:rPr>
        <w:t>is in charge of</w:t>
      </w:r>
      <w:proofErr w:type="gramEnd"/>
      <w:r>
        <w:rPr>
          <w:rFonts w:ascii="Source Sans Pro" w:eastAsia="Source Sans Pro" w:hAnsi="Source Sans Pro" w:cs="Source Sans Pro"/>
          <w:color w:val="76787A"/>
        </w:rPr>
        <w:t xml:space="preserve"> selecting high-ranking judicial officials inclu</w:t>
      </w:r>
      <w:r>
        <w:rPr>
          <w:rFonts w:ascii="Source Sans Pro" w:eastAsia="Source Sans Pro" w:hAnsi="Source Sans Pro" w:cs="Source Sans Pro"/>
          <w:color w:val="76787A"/>
        </w:rPr>
        <w:t>ding the Head of the Supreme Court and the country’s Prosecutor General.</w:t>
      </w:r>
      <w:r>
        <w:rPr>
          <w:rFonts w:ascii="Source Sans Pro" w:eastAsia="Source Sans Pro" w:hAnsi="Source Sans Pro" w:cs="Source Sans Pro"/>
          <w:color w:val="76787A"/>
          <w:vertAlign w:val="superscript"/>
        </w:rPr>
        <w:footnoteReference w:id="79"/>
      </w:r>
    </w:p>
    <w:p w14:paraId="7C917B04" w14:textId="77777777" w:rsidR="00840BE4" w:rsidRDefault="00FC1860">
      <w:pPr>
        <w:numPr>
          <w:ilvl w:val="0"/>
          <w:numId w:val="4"/>
        </w:numPr>
        <w:pBdr>
          <w:top w:val="nil"/>
          <w:left w:val="nil"/>
          <w:bottom w:val="nil"/>
          <w:right w:val="nil"/>
          <w:between w:val="nil"/>
        </w:pBdr>
        <w:spacing w:before="240" w:after="200"/>
        <w:ind w:left="360"/>
        <w:jc w:val="both"/>
        <w:rPr>
          <w:rFonts w:ascii="Source Sans Pro" w:eastAsia="Source Sans Pro" w:hAnsi="Source Sans Pro" w:cs="Source Sans Pro"/>
          <w:color w:val="76787A"/>
        </w:rPr>
      </w:pPr>
      <w:r>
        <w:rPr>
          <w:rFonts w:ascii="Source Sans Pro" w:eastAsia="Source Sans Pro" w:hAnsi="Source Sans Pro" w:cs="Source Sans Pro"/>
          <w:color w:val="76787A"/>
        </w:rPr>
        <w:t xml:space="preserve">Given that adjudication is the cornerstone of the legal system, it is therefore imperative that the mechanism devised for the selection of judges be based on clear criteria that ensure the competence and independence of those selected. </w:t>
      </w:r>
    </w:p>
    <w:p w14:paraId="74293865" w14:textId="77777777" w:rsidR="00840BE4" w:rsidRDefault="00FC1860">
      <w:pPr>
        <w:numPr>
          <w:ilvl w:val="0"/>
          <w:numId w:val="4"/>
        </w:numPr>
        <w:pBdr>
          <w:top w:val="nil"/>
          <w:left w:val="nil"/>
          <w:bottom w:val="nil"/>
          <w:right w:val="nil"/>
          <w:between w:val="nil"/>
        </w:pBdr>
        <w:spacing w:before="240" w:after="200"/>
        <w:ind w:left="360"/>
        <w:jc w:val="both"/>
        <w:rPr>
          <w:rFonts w:ascii="Source Sans Pro" w:eastAsia="Source Sans Pro" w:hAnsi="Source Sans Pro" w:cs="Source Sans Pro"/>
          <w:color w:val="76787A"/>
        </w:rPr>
      </w:pPr>
      <w:r>
        <w:rPr>
          <w:rFonts w:ascii="Source Sans Pro" w:eastAsia="Source Sans Pro" w:hAnsi="Source Sans Pro" w:cs="Source Sans Pro"/>
          <w:color w:val="76787A"/>
        </w:rPr>
        <w:t>The Law for the Sel</w:t>
      </w:r>
      <w:r>
        <w:rPr>
          <w:rFonts w:ascii="Source Sans Pro" w:eastAsia="Source Sans Pro" w:hAnsi="Source Sans Pro" w:cs="Source Sans Pro"/>
          <w:color w:val="76787A"/>
        </w:rPr>
        <w:t>ection of Judges of 1982 with subsequent amendments, as well as the Guidelines for the Recruitment, Selection, and Apprenticeship of Applicants for Judgeship and Employment of Judges of 2013, are the main norms regulating the selection of judges. A signifi</w:t>
      </w:r>
      <w:r>
        <w:rPr>
          <w:rFonts w:ascii="Source Sans Pro" w:eastAsia="Source Sans Pro" w:hAnsi="Source Sans Pro" w:cs="Source Sans Pro"/>
          <w:color w:val="76787A"/>
        </w:rPr>
        <w:t>cant part of the criteria for selecting judges in Iran is discriminatory based on religion and gender: only Muslim men can be judges, and ambiguous criteria of political loyalty are included:</w:t>
      </w:r>
      <w:r>
        <w:rPr>
          <w:rFonts w:ascii="Source Sans Pro" w:eastAsia="Source Sans Pro" w:hAnsi="Source Sans Pro" w:cs="Source Sans Pro"/>
          <w:color w:val="76787A"/>
          <w:vertAlign w:val="superscript"/>
        </w:rPr>
        <w:footnoteReference w:id="80"/>
      </w:r>
      <w:r>
        <w:rPr>
          <w:rFonts w:ascii="Source Sans Pro" w:eastAsia="Source Sans Pro" w:hAnsi="Source Sans Pro" w:cs="Source Sans Pro"/>
          <w:color w:val="76787A"/>
        </w:rPr>
        <w:t xml:space="preserve"> </w:t>
      </w:r>
    </w:p>
    <w:p w14:paraId="6C6562EA" w14:textId="77777777" w:rsidR="00840BE4" w:rsidRDefault="00FC1860">
      <w:pPr>
        <w:numPr>
          <w:ilvl w:val="0"/>
          <w:numId w:val="4"/>
        </w:numPr>
        <w:pBdr>
          <w:top w:val="nil"/>
          <w:left w:val="nil"/>
          <w:bottom w:val="nil"/>
          <w:right w:val="nil"/>
          <w:between w:val="nil"/>
        </w:pBdr>
        <w:ind w:left="360" w:hanging="357"/>
        <w:jc w:val="both"/>
        <w:rPr>
          <w:rFonts w:ascii="Source Sans Pro" w:eastAsia="Source Sans Pro" w:hAnsi="Source Sans Pro" w:cs="Source Sans Pro"/>
          <w:color w:val="76787A"/>
        </w:rPr>
      </w:pPr>
      <w:r>
        <w:rPr>
          <w:rFonts w:ascii="Source Sans Pro" w:eastAsia="Source Sans Pro" w:hAnsi="Source Sans Pro" w:cs="Source Sans Pro"/>
          <w:color w:val="76787A"/>
        </w:rPr>
        <w:t xml:space="preserve">Article 13 of the </w:t>
      </w:r>
      <w:proofErr w:type="gramStart"/>
      <w:r>
        <w:rPr>
          <w:rFonts w:ascii="Source Sans Pro" w:eastAsia="Source Sans Pro" w:hAnsi="Source Sans Pro" w:cs="Source Sans Pro"/>
          <w:color w:val="76787A"/>
        </w:rPr>
        <w:t>aforementioned Guidelines</w:t>
      </w:r>
      <w:proofErr w:type="gramEnd"/>
      <w:r>
        <w:rPr>
          <w:rFonts w:ascii="Source Sans Pro" w:eastAsia="Source Sans Pro" w:hAnsi="Source Sans Pro" w:cs="Source Sans Pro"/>
          <w:color w:val="76787A"/>
        </w:rPr>
        <w:t xml:space="preserve"> sets general requirements for candidates:</w:t>
      </w:r>
    </w:p>
    <w:p w14:paraId="08909E53" w14:textId="77777777" w:rsidR="00840BE4" w:rsidRDefault="00FC1860">
      <w:pPr>
        <w:numPr>
          <w:ilvl w:val="0"/>
          <w:numId w:val="5"/>
        </w:numPr>
        <w:pBdr>
          <w:top w:val="nil"/>
          <w:left w:val="nil"/>
          <w:bottom w:val="nil"/>
          <w:right w:val="nil"/>
          <w:between w:val="nil"/>
        </w:pBdr>
        <w:ind w:left="1080" w:hanging="357"/>
        <w:jc w:val="both"/>
        <w:rPr>
          <w:rFonts w:ascii="Source Sans Pro" w:eastAsia="Source Sans Pro" w:hAnsi="Source Sans Pro" w:cs="Source Sans Pro"/>
          <w:color w:val="76787A"/>
        </w:rPr>
      </w:pPr>
      <w:r>
        <w:rPr>
          <w:rFonts w:ascii="Source Sans Pro" w:eastAsia="Source Sans Pro" w:hAnsi="Source Sans Pro" w:cs="Source Sans Pro"/>
          <w:color w:val="76787A"/>
        </w:rPr>
        <w:t xml:space="preserve">Among them are “‌‌‌being bound to faith” and “being loyal to the principle of the primacy of the Supreme Leader.” </w:t>
      </w:r>
    </w:p>
    <w:p w14:paraId="2F169E9C" w14:textId="77777777" w:rsidR="00840BE4" w:rsidRDefault="00FC1860">
      <w:pPr>
        <w:numPr>
          <w:ilvl w:val="0"/>
          <w:numId w:val="5"/>
        </w:numPr>
        <w:pBdr>
          <w:top w:val="nil"/>
          <w:left w:val="nil"/>
          <w:bottom w:val="nil"/>
          <w:right w:val="nil"/>
          <w:between w:val="nil"/>
        </w:pBdr>
        <w:spacing w:after="200"/>
        <w:ind w:left="1083" w:hanging="357"/>
        <w:jc w:val="both"/>
        <w:rPr>
          <w:rFonts w:ascii="Source Sans Pro" w:eastAsia="Source Sans Pro" w:hAnsi="Source Sans Pro" w:cs="Source Sans Pro"/>
          <w:color w:val="76787A"/>
        </w:rPr>
      </w:pPr>
      <w:r>
        <w:rPr>
          <w:rFonts w:ascii="Source Sans Pro" w:eastAsia="Source Sans Pro" w:hAnsi="Source Sans Pro" w:cs="Source Sans Pro"/>
          <w:color w:val="76787A"/>
        </w:rPr>
        <w:t>Pursuant to Article 14 the Guidelines for the Recruitment, Selection, and Apprenticeship of Applic</w:t>
      </w:r>
      <w:r>
        <w:rPr>
          <w:rFonts w:ascii="Source Sans Pro" w:eastAsia="Source Sans Pro" w:hAnsi="Source Sans Pro" w:cs="Source Sans Pro"/>
          <w:color w:val="76787A"/>
        </w:rPr>
        <w:t xml:space="preserve">ants for Judgeship and Employment of Judges of 2013, field investigations and conducting ideological and political interviews are part of the selection </w:t>
      </w:r>
      <w:proofErr w:type="gramStart"/>
      <w:r>
        <w:rPr>
          <w:rFonts w:ascii="Source Sans Pro" w:eastAsia="Source Sans Pro" w:hAnsi="Source Sans Pro" w:cs="Source Sans Pro"/>
          <w:color w:val="76787A"/>
        </w:rPr>
        <w:t>process,.</w:t>
      </w:r>
      <w:proofErr w:type="gramEnd"/>
      <w:r>
        <w:rPr>
          <w:rFonts w:ascii="Source Sans Pro" w:eastAsia="Source Sans Pro" w:hAnsi="Source Sans Pro" w:cs="Source Sans Pro"/>
          <w:color w:val="76787A"/>
        </w:rPr>
        <w:t xml:space="preserve"> offering an opportunity to select candidates based on criteria of political loyalty.</w:t>
      </w:r>
    </w:p>
    <w:p w14:paraId="11CF92F4" w14:textId="77777777" w:rsidR="00840BE4" w:rsidRDefault="00FC1860">
      <w:pPr>
        <w:numPr>
          <w:ilvl w:val="0"/>
          <w:numId w:val="4"/>
        </w:numPr>
        <w:pBdr>
          <w:top w:val="nil"/>
          <w:left w:val="nil"/>
          <w:bottom w:val="nil"/>
          <w:right w:val="nil"/>
          <w:between w:val="nil"/>
        </w:pBdr>
        <w:spacing w:before="240" w:after="200"/>
        <w:ind w:left="360"/>
        <w:jc w:val="both"/>
        <w:rPr>
          <w:rFonts w:ascii="Source Sans Pro" w:eastAsia="Source Sans Pro" w:hAnsi="Source Sans Pro" w:cs="Source Sans Pro"/>
          <w:color w:val="76787A"/>
        </w:rPr>
      </w:pPr>
      <w:r>
        <w:rPr>
          <w:rFonts w:ascii="Source Sans Pro" w:eastAsia="Source Sans Pro" w:hAnsi="Source Sans Pro" w:cs="Source Sans Pro"/>
          <w:color w:val="76787A"/>
        </w:rPr>
        <w:t>Field investigations are conducted by the investigators in the candidate’s place of residence or work and through interviews and collection of information from the candidate’s neighbors and acquaintances. Investigators’ questions concern the individual’s a</w:t>
      </w:r>
      <w:r>
        <w:rPr>
          <w:rFonts w:ascii="Source Sans Pro" w:eastAsia="Source Sans Pro" w:hAnsi="Source Sans Pro" w:cs="Source Sans Pro"/>
          <w:color w:val="76787A"/>
        </w:rPr>
        <w:t>nd family members’ private life and proper adherence to Islam; for instance, the questions may relate to his wife’s, sister’s, and mother’s clothing and whether, and to what extent, they observe the Islamic Republic’s dress code(s) for women.</w:t>
      </w:r>
      <w:r>
        <w:rPr>
          <w:rFonts w:ascii="Source Sans Pro" w:eastAsia="Source Sans Pro" w:hAnsi="Source Sans Pro" w:cs="Source Sans Pro"/>
          <w:color w:val="76787A"/>
          <w:vertAlign w:val="superscript"/>
        </w:rPr>
        <w:footnoteReference w:id="81"/>
      </w:r>
      <w:r>
        <w:rPr>
          <w:rFonts w:ascii="Source Sans Pro" w:eastAsia="Source Sans Pro" w:hAnsi="Source Sans Pro" w:cs="Source Sans Pro"/>
          <w:color w:val="76787A"/>
        </w:rPr>
        <w:t xml:space="preserve"> </w:t>
      </w:r>
    </w:p>
    <w:p w14:paraId="63454AAB" w14:textId="77777777" w:rsidR="00840BE4" w:rsidRDefault="00FC1860">
      <w:pPr>
        <w:numPr>
          <w:ilvl w:val="0"/>
          <w:numId w:val="4"/>
        </w:numPr>
        <w:pBdr>
          <w:top w:val="nil"/>
          <w:left w:val="nil"/>
          <w:bottom w:val="nil"/>
          <w:right w:val="nil"/>
          <w:between w:val="nil"/>
        </w:pBdr>
        <w:spacing w:before="200"/>
        <w:ind w:left="360"/>
        <w:jc w:val="both"/>
        <w:rPr>
          <w:rFonts w:ascii="Source Sans Pro" w:eastAsia="Source Sans Pro" w:hAnsi="Source Sans Pro" w:cs="Source Sans Pro"/>
          <w:color w:val="76787A"/>
        </w:rPr>
      </w:pPr>
      <w:r>
        <w:rPr>
          <w:rFonts w:ascii="Source Sans Pro" w:eastAsia="Source Sans Pro" w:hAnsi="Source Sans Pro" w:cs="Source Sans Pro"/>
          <w:color w:val="76787A"/>
        </w:rPr>
        <w:t>Law and pr</w:t>
      </w:r>
      <w:r>
        <w:rPr>
          <w:rFonts w:ascii="Source Sans Pro" w:eastAsia="Source Sans Pro" w:hAnsi="Source Sans Pro" w:cs="Source Sans Pro"/>
          <w:color w:val="76787A"/>
        </w:rPr>
        <w:t xml:space="preserve">actice </w:t>
      </w:r>
      <w:proofErr w:type="gramStart"/>
      <w:r>
        <w:rPr>
          <w:rFonts w:ascii="Source Sans Pro" w:eastAsia="Source Sans Pro" w:hAnsi="Source Sans Pro" w:cs="Source Sans Pro"/>
          <w:color w:val="76787A"/>
        </w:rPr>
        <w:t>with regard to</w:t>
      </w:r>
      <w:proofErr w:type="gramEnd"/>
      <w:r>
        <w:rPr>
          <w:rFonts w:ascii="Source Sans Pro" w:eastAsia="Source Sans Pro" w:hAnsi="Source Sans Pro" w:cs="Source Sans Pro"/>
          <w:color w:val="76787A"/>
        </w:rPr>
        <w:t xml:space="preserve"> the selection of judges in Iran inevitably impact the judicial process and undermine due process of law, as attested by a 2014 Judiciary’s circular which listed the most common complaints against judges and numerous due process violat</w:t>
      </w:r>
      <w:r>
        <w:rPr>
          <w:rFonts w:ascii="Source Sans Pro" w:eastAsia="Source Sans Pro" w:hAnsi="Source Sans Pro" w:cs="Source Sans Pro"/>
          <w:color w:val="76787A"/>
        </w:rPr>
        <w:t xml:space="preserve">ions. These include unlawful </w:t>
      </w:r>
      <w:r>
        <w:rPr>
          <w:rFonts w:ascii="Source Sans Pro" w:eastAsia="Source Sans Pro" w:hAnsi="Source Sans Pro" w:cs="Source Sans Pro"/>
          <w:color w:val="76787A"/>
        </w:rPr>
        <w:lastRenderedPageBreak/>
        <w:t>arrest, failure to renew temporary detention orders within the prescribed time, failure to render decisions within the prescribed time, ruling prior to the conclusion of investigation and trial, issuing decisions in courts of o</w:t>
      </w:r>
      <w:r>
        <w:rPr>
          <w:rFonts w:ascii="Source Sans Pro" w:eastAsia="Source Sans Pro" w:hAnsi="Source Sans Pro" w:cs="Source Sans Pro"/>
          <w:color w:val="76787A"/>
        </w:rPr>
        <w:t>riginal jurisdiction without convening a trial session, issuance of “unfounded and undocumented” rulings, issuing rulings outside the scope of the  complaint, and unpleasant, inappropriate, and insulting conduct.</w:t>
      </w:r>
      <w:r>
        <w:rPr>
          <w:rFonts w:ascii="Source Sans Pro" w:eastAsia="Source Sans Pro" w:hAnsi="Source Sans Pro" w:cs="Source Sans Pro"/>
          <w:color w:val="76787A"/>
          <w:vertAlign w:val="superscript"/>
        </w:rPr>
        <w:footnoteReference w:id="82"/>
      </w:r>
      <w:r>
        <w:rPr>
          <w:rFonts w:ascii="Source Sans Pro" w:eastAsia="Source Sans Pro" w:hAnsi="Source Sans Pro" w:cs="Source Sans Pro"/>
          <w:color w:val="76787A"/>
        </w:rPr>
        <w:t xml:space="preserve"> </w:t>
      </w:r>
      <w:r>
        <w:rPr>
          <w:rFonts w:ascii="Source Sans Pro" w:eastAsia="Source Sans Pro" w:hAnsi="Source Sans Pro" w:cs="Source Sans Pro"/>
          <w:color w:val="000000"/>
          <w:sz w:val="20"/>
          <w:szCs w:val="20"/>
        </w:rPr>
        <w:t xml:space="preserve"> </w:t>
      </w:r>
      <w:r>
        <w:rPr>
          <w:rFonts w:ascii="Source Sans Pro" w:eastAsia="Source Sans Pro" w:hAnsi="Source Sans Pro" w:cs="Source Sans Pro"/>
          <w:color w:val="76787A"/>
        </w:rPr>
        <w:t>There is little transparency regarding t</w:t>
      </w:r>
      <w:r>
        <w:rPr>
          <w:rFonts w:ascii="Source Sans Pro" w:eastAsia="Source Sans Pro" w:hAnsi="Source Sans Pro" w:cs="Source Sans Pro"/>
          <w:color w:val="76787A"/>
        </w:rPr>
        <w:t>hese complaints and their outcome and not all are considered. During the Iranian year 1395 (March 20, 2016 – March 19, 2017), Iran’s General Inspection office received 30,315 complaints. The office sent 3,464 emails to those who had filed complaints. Writt</w:t>
      </w:r>
      <w:r>
        <w:rPr>
          <w:rFonts w:ascii="Source Sans Pro" w:eastAsia="Source Sans Pro" w:hAnsi="Source Sans Pro" w:cs="Source Sans Pro"/>
          <w:color w:val="76787A"/>
        </w:rPr>
        <w:t>en follow-ups of local and provincial investigations amounted to 1,502.</w:t>
      </w:r>
      <w:r>
        <w:rPr>
          <w:rFonts w:ascii="Source Sans Pro" w:eastAsia="Source Sans Pro" w:hAnsi="Source Sans Pro" w:cs="Source Sans Pro"/>
          <w:color w:val="76787A"/>
          <w:vertAlign w:val="superscript"/>
        </w:rPr>
        <w:footnoteReference w:id="83"/>
      </w:r>
      <w:r>
        <w:rPr>
          <w:rFonts w:ascii="Source Sans Pro" w:eastAsia="Source Sans Pro" w:hAnsi="Source Sans Pro" w:cs="Source Sans Pro"/>
          <w:color w:val="76787A"/>
          <w:vertAlign w:val="superscript"/>
        </w:rPr>
        <w:t xml:space="preserve">  </w:t>
      </w:r>
    </w:p>
    <w:p w14:paraId="744E6C84" w14:textId="0290793C" w:rsidR="00840BE4" w:rsidRDefault="00FC1860">
      <w:pPr>
        <w:numPr>
          <w:ilvl w:val="0"/>
          <w:numId w:val="4"/>
        </w:numPr>
        <w:pBdr>
          <w:top w:val="nil"/>
          <w:left w:val="nil"/>
          <w:bottom w:val="nil"/>
          <w:right w:val="nil"/>
          <w:between w:val="nil"/>
        </w:pBdr>
        <w:shd w:val="clear" w:color="auto" w:fill="FFFFFF"/>
        <w:spacing w:after="200"/>
        <w:ind w:left="360"/>
        <w:jc w:val="both"/>
        <w:rPr>
          <w:rFonts w:ascii="Source Sans Pro" w:eastAsia="Source Sans Pro" w:hAnsi="Source Sans Pro" w:cs="Source Sans Pro"/>
          <w:color w:val="76787A"/>
        </w:rPr>
      </w:pPr>
      <w:r>
        <w:rPr>
          <w:rFonts w:ascii="Source Sans Pro" w:eastAsia="Source Sans Pro" w:hAnsi="Source Sans Pro" w:cs="Source Sans Pro"/>
          <w:color w:val="76787A"/>
        </w:rPr>
        <w:t xml:space="preserve">In response to the Committee's recommendations, Iran denies gender discrimination in appointing judges to the Islamic Republic's judiciary. They have published statistics on women </w:t>
      </w:r>
      <w:r>
        <w:rPr>
          <w:rFonts w:ascii="Source Sans Pro" w:eastAsia="Source Sans Pro" w:hAnsi="Source Sans Pro" w:cs="Source Sans Pro"/>
          <w:color w:val="76787A"/>
        </w:rPr>
        <w:t>judges working in the Islamic Republic's court</w:t>
      </w:r>
      <w:r>
        <w:rPr>
          <w:rFonts w:ascii="Source Sans Pro" w:eastAsia="Source Sans Pro" w:hAnsi="Source Sans Pro" w:cs="Source Sans Pro"/>
          <w:color w:val="76787A"/>
        </w:rPr>
        <w:t>s</w:t>
      </w:r>
      <w:r>
        <w:rPr>
          <w:rFonts w:ascii="Source Sans Pro" w:eastAsia="Source Sans Pro" w:hAnsi="Source Sans Pro" w:cs="Source Sans Pro"/>
          <w:color w:val="76787A"/>
        </w:rPr>
        <w:t>.</w:t>
      </w:r>
      <w:r>
        <w:rPr>
          <w:rFonts w:ascii="Source Sans Pro" w:eastAsia="Source Sans Pro" w:hAnsi="Source Sans Pro" w:cs="Source Sans Pro"/>
          <w:color w:val="76787A"/>
          <w:vertAlign w:val="superscript"/>
        </w:rPr>
        <w:footnoteReference w:id="84"/>
      </w:r>
      <w:r>
        <w:rPr>
          <w:rFonts w:ascii="Source Sans Pro" w:eastAsia="Source Sans Pro" w:hAnsi="Source Sans Pro" w:cs="Source Sans Pro"/>
          <w:color w:val="76787A"/>
        </w:rPr>
        <w:t xml:space="preserve"> According to this information, Iran claims there are more than 1,000 women judges. However, the information provided by Iran in its report shows that no woman judge can rule on a case. The positions held by women are those of advisor</w:t>
      </w:r>
      <w:r>
        <w:rPr>
          <w:rFonts w:ascii="Source Sans Pro" w:eastAsia="Source Sans Pro" w:hAnsi="Source Sans Pro" w:cs="Source Sans Pro"/>
          <w:color w:val="76787A"/>
        </w:rPr>
        <w:t>y judge</w:t>
      </w:r>
      <w:r>
        <w:rPr>
          <w:rFonts w:ascii="Source Sans Pro" w:eastAsia="Source Sans Pro" w:hAnsi="Source Sans Pro" w:cs="Source Sans Pro"/>
          <w:color w:val="76787A"/>
        </w:rPr>
        <w:t xml:space="preserve">, </w:t>
      </w:r>
      <w:r>
        <w:rPr>
          <w:rFonts w:ascii="Source Sans Pro" w:eastAsia="Source Sans Pro" w:hAnsi="Source Sans Pro" w:cs="Source Sans Pro"/>
          <w:color w:val="76787A"/>
        </w:rPr>
        <w:t>investigator</w:t>
      </w:r>
      <w:r>
        <w:rPr>
          <w:rFonts w:ascii="Source Sans Pro" w:eastAsia="Source Sans Pro" w:hAnsi="Source Sans Pro" w:cs="Source Sans Pro"/>
          <w:color w:val="76787A"/>
        </w:rPr>
        <w:t xml:space="preserve"> of the Prosecutor’s Office</w:t>
      </w:r>
      <w:r>
        <w:rPr>
          <w:rFonts w:ascii="Source Sans Pro" w:eastAsia="Source Sans Pro" w:hAnsi="Source Sans Pro" w:cs="Source Sans Pro"/>
          <w:color w:val="76787A"/>
        </w:rPr>
        <w:t xml:space="preserve"> (</w:t>
      </w:r>
      <w:proofErr w:type="spellStart"/>
      <w:r>
        <w:rPr>
          <w:rFonts w:ascii="Source Sans Pro" w:eastAsia="Source Sans Pro" w:hAnsi="Source Sans Pro" w:cs="Source Sans Pro"/>
          <w:color w:val="76787A"/>
        </w:rPr>
        <w:t>bazpors</w:t>
      </w:r>
      <w:proofErr w:type="spellEnd"/>
      <w:r>
        <w:rPr>
          <w:rFonts w:ascii="Source Sans Pro" w:eastAsia="Source Sans Pro" w:hAnsi="Source Sans Pro" w:cs="Source Sans Pro"/>
          <w:color w:val="76787A"/>
        </w:rPr>
        <w:t>)</w:t>
      </w:r>
      <w:r>
        <w:rPr>
          <w:rFonts w:ascii="Source Sans Pro" w:eastAsia="Source Sans Pro" w:hAnsi="Source Sans Pro" w:cs="Source Sans Pro"/>
          <w:color w:val="76787A"/>
        </w:rPr>
        <w:t xml:space="preserve">, assistant prosecutor, and executor of civil judgments. </w:t>
      </w:r>
    </w:p>
    <w:p w14:paraId="7FA60174" w14:textId="77777777" w:rsidR="00840BE4" w:rsidRDefault="00FC1860">
      <w:pPr>
        <w:numPr>
          <w:ilvl w:val="0"/>
          <w:numId w:val="4"/>
        </w:numPr>
        <w:pBdr>
          <w:top w:val="nil"/>
          <w:left w:val="nil"/>
          <w:bottom w:val="nil"/>
          <w:right w:val="nil"/>
          <w:between w:val="nil"/>
        </w:pBdr>
        <w:shd w:val="clear" w:color="auto" w:fill="FFFFFF"/>
        <w:spacing w:after="200"/>
        <w:ind w:left="360"/>
        <w:jc w:val="both"/>
        <w:rPr>
          <w:rFonts w:ascii="Source Sans Pro" w:eastAsia="Source Sans Pro" w:hAnsi="Source Sans Pro" w:cs="Source Sans Pro"/>
          <w:color w:val="76787A"/>
        </w:rPr>
      </w:pPr>
      <w:r>
        <w:rPr>
          <w:rFonts w:ascii="Source Sans Pro" w:eastAsia="Source Sans Pro" w:hAnsi="Source Sans Pro" w:cs="Source Sans Pro"/>
          <w:color w:val="76787A"/>
        </w:rPr>
        <w:t xml:space="preserve">For example, </w:t>
      </w:r>
      <w:proofErr w:type="spellStart"/>
      <w:r>
        <w:rPr>
          <w:rFonts w:ascii="Source Sans Pro" w:eastAsia="Source Sans Pro" w:hAnsi="Source Sans Pro" w:cs="Source Sans Pro"/>
          <w:color w:val="76787A"/>
        </w:rPr>
        <w:t>Hanieh</w:t>
      </w:r>
      <w:proofErr w:type="spellEnd"/>
      <w:r>
        <w:rPr>
          <w:rFonts w:ascii="Source Sans Pro" w:eastAsia="Source Sans Pro" w:hAnsi="Source Sans Pro" w:cs="Source Sans Pro"/>
          <w:color w:val="76787A"/>
        </w:rPr>
        <w:t xml:space="preserve"> </w:t>
      </w:r>
      <w:proofErr w:type="spellStart"/>
      <w:r>
        <w:rPr>
          <w:rFonts w:ascii="Source Sans Pro" w:eastAsia="Source Sans Pro" w:hAnsi="Source Sans Pro" w:cs="Source Sans Pro"/>
          <w:color w:val="76787A"/>
        </w:rPr>
        <w:t>Parsaian</w:t>
      </w:r>
      <w:proofErr w:type="spellEnd"/>
      <w:r>
        <w:rPr>
          <w:rFonts w:ascii="Source Sans Pro" w:eastAsia="Source Sans Pro" w:hAnsi="Source Sans Pro" w:cs="Source Sans Pro"/>
          <w:color w:val="76787A"/>
        </w:rPr>
        <w:t xml:space="preserve"> is an executor judge in </w:t>
      </w:r>
      <w:proofErr w:type="spellStart"/>
      <w:r>
        <w:rPr>
          <w:rFonts w:ascii="Source Sans Pro" w:eastAsia="Source Sans Pro" w:hAnsi="Source Sans Pro" w:cs="Source Sans Pro"/>
          <w:color w:val="76787A"/>
        </w:rPr>
        <w:t>Abadeh</w:t>
      </w:r>
      <w:proofErr w:type="spellEnd"/>
      <w:r>
        <w:rPr>
          <w:rFonts w:ascii="Source Sans Pro" w:eastAsia="Source Sans Pro" w:hAnsi="Source Sans Pro" w:cs="Source Sans Pro"/>
          <w:color w:val="76787A"/>
        </w:rPr>
        <w:t>, Fars Province.</w:t>
      </w:r>
      <w:r>
        <w:rPr>
          <w:rFonts w:ascii="Source Sans Pro" w:eastAsia="Source Sans Pro" w:hAnsi="Source Sans Pro" w:cs="Source Sans Pro"/>
          <w:color w:val="76787A"/>
          <w:vertAlign w:val="superscript"/>
        </w:rPr>
        <w:footnoteReference w:id="85"/>
      </w:r>
      <w:r>
        <w:rPr>
          <w:rFonts w:ascii="Source Sans Pro" w:eastAsia="Source Sans Pro" w:hAnsi="Source Sans Pro" w:cs="Source Sans Pro"/>
          <w:color w:val="76787A"/>
        </w:rPr>
        <w:t xml:space="preserve"> </w:t>
      </w:r>
      <w:proofErr w:type="spellStart"/>
      <w:r>
        <w:rPr>
          <w:rFonts w:ascii="Source Sans Pro" w:eastAsia="Source Sans Pro" w:hAnsi="Source Sans Pro" w:cs="Source Sans Pro"/>
          <w:color w:val="76787A"/>
        </w:rPr>
        <w:t>Mahboubeh</w:t>
      </w:r>
      <w:proofErr w:type="spellEnd"/>
      <w:r>
        <w:rPr>
          <w:rFonts w:ascii="Source Sans Pro" w:eastAsia="Source Sans Pro" w:hAnsi="Source Sans Pro" w:cs="Source Sans Pro"/>
          <w:color w:val="76787A"/>
        </w:rPr>
        <w:t xml:space="preserve"> </w:t>
      </w:r>
      <w:proofErr w:type="spellStart"/>
      <w:r>
        <w:rPr>
          <w:rFonts w:ascii="Source Sans Pro" w:eastAsia="Source Sans Pro" w:hAnsi="Source Sans Pro" w:cs="Source Sans Pro"/>
          <w:color w:val="76787A"/>
        </w:rPr>
        <w:t>Mirzabeigi</w:t>
      </w:r>
      <w:proofErr w:type="spellEnd"/>
      <w:r>
        <w:rPr>
          <w:rFonts w:ascii="Source Sans Pro" w:eastAsia="Source Sans Pro" w:hAnsi="Source Sans Pro" w:cs="Source Sans Pro"/>
          <w:color w:val="76787A"/>
        </w:rPr>
        <w:t xml:space="preserve"> is the director of crime prevention in the social department of the Kerman Judicial Complex.</w:t>
      </w:r>
      <w:r>
        <w:rPr>
          <w:rFonts w:ascii="Source Sans Pro" w:eastAsia="Source Sans Pro" w:hAnsi="Source Sans Pro" w:cs="Source Sans Pro"/>
          <w:color w:val="76787A"/>
          <w:vertAlign w:val="superscript"/>
        </w:rPr>
        <w:footnoteReference w:id="86"/>
      </w:r>
      <w:r>
        <w:rPr>
          <w:rFonts w:ascii="Source Sans Pro" w:eastAsia="Source Sans Pro" w:hAnsi="Source Sans Pro" w:cs="Source Sans Pro"/>
          <w:color w:val="76787A"/>
        </w:rPr>
        <w:t xml:space="preserve"> </w:t>
      </w:r>
      <w:proofErr w:type="spellStart"/>
      <w:r>
        <w:rPr>
          <w:rFonts w:ascii="Source Sans Pro" w:eastAsia="Source Sans Pro" w:hAnsi="Source Sans Pro" w:cs="Source Sans Pro"/>
          <w:color w:val="76787A"/>
        </w:rPr>
        <w:t>Nayreh</w:t>
      </w:r>
      <w:proofErr w:type="spellEnd"/>
      <w:r>
        <w:rPr>
          <w:rFonts w:ascii="Source Sans Pro" w:eastAsia="Source Sans Pro" w:hAnsi="Source Sans Pro" w:cs="Source Sans Pro"/>
          <w:color w:val="76787A"/>
        </w:rPr>
        <w:t xml:space="preserve"> </w:t>
      </w:r>
      <w:proofErr w:type="spellStart"/>
      <w:r>
        <w:rPr>
          <w:rFonts w:ascii="Source Sans Pro" w:eastAsia="Source Sans Pro" w:hAnsi="Source Sans Pro" w:cs="Source Sans Pro"/>
          <w:color w:val="76787A"/>
        </w:rPr>
        <w:t>Abedinzadeh</w:t>
      </w:r>
      <w:proofErr w:type="spellEnd"/>
      <w:r>
        <w:rPr>
          <w:rFonts w:ascii="Source Sans Pro" w:eastAsia="Source Sans Pro" w:hAnsi="Source Sans Pro" w:cs="Source Sans Pro"/>
          <w:color w:val="76787A"/>
        </w:rPr>
        <w:t xml:space="preserve"> is the Deputy Prosecutor of Mashhad.</w:t>
      </w:r>
      <w:r>
        <w:rPr>
          <w:rFonts w:ascii="Source Sans Pro" w:eastAsia="Source Sans Pro" w:hAnsi="Source Sans Pro" w:cs="Source Sans Pro"/>
          <w:color w:val="76787A"/>
          <w:vertAlign w:val="superscript"/>
        </w:rPr>
        <w:footnoteReference w:id="87"/>
      </w:r>
      <w:r>
        <w:rPr>
          <w:rFonts w:ascii="Source Sans Pro" w:eastAsia="Source Sans Pro" w:hAnsi="Source Sans Pro" w:cs="Source Sans Pro"/>
          <w:color w:val="76787A"/>
        </w:rPr>
        <w:t xml:space="preserve"> </w:t>
      </w:r>
      <w:proofErr w:type="spellStart"/>
      <w:r>
        <w:rPr>
          <w:rFonts w:ascii="Source Sans Pro" w:eastAsia="Source Sans Pro" w:hAnsi="Source Sans Pro" w:cs="Source Sans Pro"/>
          <w:color w:val="76787A"/>
        </w:rPr>
        <w:t>Mihan</w:t>
      </w:r>
      <w:proofErr w:type="spellEnd"/>
      <w:r>
        <w:rPr>
          <w:rFonts w:ascii="Source Sans Pro" w:eastAsia="Source Sans Pro" w:hAnsi="Source Sans Pro" w:cs="Source Sans Pro"/>
          <w:color w:val="76787A"/>
        </w:rPr>
        <w:t xml:space="preserve"> </w:t>
      </w:r>
      <w:proofErr w:type="spellStart"/>
      <w:r>
        <w:rPr>
          <w:rFonts w:ascii="Source Sans Pro" w:eastAsia="Source Sans Pro" w:hAnsi="Source Sans Pro" w:cs="Source Sans Pro"/>
          <w:color w:val="76787A"/>
        </w:rPr>
        <w:t>Dokht</w:t>
      </w:r>
      <w:proofErr w:type="spellEnd"/>
      <w:r>
        <w:rPr>
          <w:rFonts w:ascii="Source Sans Pro" w:eastAsia="Source Sans Pro" w:hAnsi="Source Sans Pro" w:cs="Source Sans Pro"/>
          <w:color w:val="76787A"/>
        </w:rPr>
        <w:t xml:space="preserve"> </w:t>
      </w:r>
      <w:proofErr w:type="spellStart"/>
      <w:r>
        <w:rPr>
          <w:rFonts w:ascii="Source Sans Pro" w:eastAsia="Source Sans Pro" w:hAnsi="Source Sans Pro" w:cs="Source Sans Pro"/>
          <w:color w:val="76787A"/>
        </w:rPr>
        <w:t>Davoodi</w:t>
      </w:r>
      <w:proofErr w:type="spellEnd"/>
      <w:r>
        <w:rPr>
          <w:rFonts w:ascii="Source Sans Pro" w:eastAsia="Source Sans Pro" w:hAnsi="Source Sans Pro" w:cs="Source Sans Pro"/>
          <w:color w:val="76787A"/>
        </w:rPr>
        <w:t xml:space="preserve"> is the Deputy Chief Justice of Tehran Province and the head of implementing civil </w:t>
      </w:r>
      <w:r>
        <w:rPr>
          <w:rFonts w:ascii="Source Sans Pro" w:eastAsia="Source Sans Pro" w:hAnsi="Source Sans Pro" w:cs="Source Sans Pro"/>
          <w:color w:val="76787A"/>
        </w:rPr>
        <w:t>judgments at the Family Court.</w:t>
      </w:r>
      <w:r>
        <w:rPr>
          <w:rFonts w:ascii="Source Sans Pro" w:eastAsia="Source Sans Pro" w:hAnsi="Source Sans Pro" w:cs="Source Sans Pro"/>
          <w:color w:val="76787A"/>
          <w:vertAlign w:val="superscript"/>
        </w:rPr>
        <w:footnoteReference w:id="88"/>
      </w:r>
      <w:r>
        <w:rPr>
          <w:rFonts w:ascii="Source Sans Pro" w:eastAsia="Source Sans Pro" w:hAnsi="Source Sans Pro" w:cs="Source Sans Pro"/>
          <w:color w:val="76787A"/>
        </w:rPr>
        <w:t xml:space="preserve"> These individuals explain their judicial role in </w:t>
      </w:r>
      <w:proofErr w:type="gramStart"/>
      <w:r>
        <w:rPr>
          <w:rFonts w:ascii="Source Sans Pro" w:eastAsia="Source Sans Pro" w:hAnsi="Source Sans Pro" w:cs="Source Sans Pro"/>
          <w:color w:val="76787A"/>
        </w:rPr>
        <w:t>all of</w:t>
      </w:r>
      <w:proofErr w:type="gramEnd"/>
      <w:r>
        <w:rPr>
          <w:rFonts w:ascii="Source Sans Pro" w:eastAsia="Source Sans Pro" w:hAnsi="Source Sans Pro" w:cs="Source Sans Pro"/>
          <w:color w:val="76787A"/>
        </w:rPr>
        <w:t xml:space="preserve"> these examples, which confirms the above.</w:t>
      </w:r>
    </w:p>
    <w:p w14:paraId="1E92C8F0" w14:textId="1F392623" w:rsidR="00840BE4" w:rsidRDefault="00FC1860">
      <w:pPr>
        <w:numPr>
          <w:ilvl w:val="0"/>
          <w:numId w:val="4"/>
        </w:numPr>
        <w:pBdr>
          <w:top w:val="nil"/>
          <w:left w:val="nil"/>
          <w:bottom w:val="nil"/>
          <w:right w:val="nil"/>
          <w:between w:val="nil"/>
        </w:pBdr>
        <w:shd w:val="clear" w:color="auto" w:fill="FFFFFF"/>
        <w:spacing w:after="200"/>
        <w:ind w:left="360"/>
        <w:jc w:val="both"/>
        <w:rPr>
          <w:rFonts w:ascii="Source Sans Pro" w:eastAsia="Source Sans Pro" w:hAnsi="Source Sans Pro" w:cs="Source Sans Pro"/>
          <w:color w:val="76787A"/>
        </w:rPr>
      </w:pPr>
      <w:r>
        <w:rPr>
          <w:rFonts w:ascii="Source Sans Pro" w:eastAsia="Source Sans Pro" w:hAnsi="Source Sans Pro" w:cs="Source Sans Pro"/>
          <w:color w:val="76787A"/>
        </w:rPr>
        <w:t xml:space="preserve">The due process concerns outlined above are especially grave </w:t>
      </w:r>
      <w:proofErr w:type="gramStart"/>
      <w:r>
        <w:rPr>
          <w:rFonts w:ascii="Source Sans Pro" w:eastAsia="Source Sans Pro" w:hAnsi="Source Sans Pro" w:cs="Source Sans Pro"/>
          <w:color w:val="76787A"/>
        </w:rPr>
        <w:t>in light of</w:t>
      </w:r>
      <w:proofErr w:type="gramEnd"/>
      <w:r>
        <w:rPr>
          <w:rFonts w:ascii="Source Sans Pro" w:eastAsia="Source Sans Pro" w:hAnsi="Source Sans Pro" w:cs="Source Sans Pro"/>
          <w:color w:val="76787A"/>
        </w:rPr>
        <w:t xml:space="preserve"> the strikingly high numbers of executions conducted </w:t>
      </w:r>
      <w:r>
        <w:rPr>
          <w:rFonts w:ascii="Source Sans Pro" w:eastAsia="Source Sans Pro" w:hAnsi="Source Sans Pro" w:cs="Source Sans Pro"/>
          <w:color w:val="76787A"/>
        </w:rPr>
        <w:t xml:space="preserve">by the State since the last review. ABC has collected reports on at </w:t>
      </w:r>
      <w:proofErr w:type="gramStart"/>
      <w:r>
        <w:rPr>
          <w:rFonts w:ascii="Source Sans Pro" w:eastAsia="Source Sans Pro" w:hAnsi="Source Sans Pro" w:cs="Source Sans Pro"/>
          <w:color w:val="76787A"/>
        </w:rPr>
        <w:t xml:space="preserve">least </w:t>
      </w:r>
      <w:r>
        <w:rPr>
          <w:rFonts w:ascii="Source Sans Pro" w:eastAsia="Source Sans Pro" w:hAnsi="Source Sans Pro" w:cs="Source Sans Pro"/>
          <w:color w:val="76787A"/>
        </w:rPr>
        <w:t xml:space="preserve"> </w:t>
      </w:r>
      <w:r>
        <w:rPr>
          <w:rFonts w:ascii="Source Sans Pro" w:eastAsia="Source Sans Pro" w:hAnsi="Source Sans Pro" w:cs="Source Sans Pro"/>
          <w:color w:val="76787A"/>
        </w:rPr>
        <w:t>5,885</w:t>
      </w:r>
      <w:proofErr w:type="gramEnd"/>
      <w:r>
        <w:rPr>
          <w:rFonts w:ascii="Source Sans Pro" w:eastAsia="Source Sans Pro" w:hAnsi="Source Sans Pro" w:cs="Source Sans Pro"/>
          <w:color w:val="76787A"/>
        </w:rPr>
        <w:t xml:space="preserve"> </w:t>
      </w:r>
      <w:r>
        <w:rPr>
          <w:rFonts w:ascii="Source Sans Pro" w:eastAsia="Source Sans Pro" w:hAnsi="Source Sans Pro" w:cs="Source Sans Pro"/>
          <w:color w:val="76787A"/>
        </w:rPr>
        <w:t xml:space="preserve">executions conducted by Iran since the beginning of 2012 through </w:t>
      </w:r>
      <w:r>
        <w:rPr>
          <w:rFonts w:ascii="Source Sans Pro" w:eastAsia="Source Sans Pro" w:hAnsi="Source Sans Pro" w:cs="Source Sans Pro"/>
          <w:color w:val="76787A"/>
        </w:rPr>
        <w:t>August 15, 2022</w:t>
      </w:r>
      <w:r>
        <w:rPr>
          <w:rFonts w:ascii="Source Sans Pro" w:eastAsia="Source Sans Pro" w:hAnsi="Source Sans Pro" w:cs="Source Sans Pro"/>
          <w:color w:val="76787A"/>
        </w:rPr>
        <w:t>.</w:t>
      </w:r>
      <w:r>
        <w:rPr>
          <w:rFonts w:ascii="Source Sans Pro" w:eastAsia="Source Sans Pro" w:hAnsi="Source Sans Pro" w:cs="Source Sans Pro"/>
          <w:color w:val="76787A"/>
          <w:vertAlign w:val="superscript"/>
        </w:rPr>
        <w:footnoteReference w:id="89"/>
      </w:r>
      <w:r>
        <w:rPr>
          <w:rFonts w:ascii="Source Sans Pro" w:eastAsia="Source Sans Pro" w:hAnsi="Source Sans Pro" w:cs="Source Sans Pro"/>
          <w:color w:val="76787A"/>
        </w:rPr>
        <w:t xml:space="preserve"> </w:t>
      </w:r>
    </w:p>
    <w:p w14:paraId="0033542B" w14:textId="77777777" w:rsidR="00840BE4" w:rsidRDefault="00FC1860">
      <w:pPr>
        <w:shd w:val="clear" w:color="auto" w:fill="FFFFFF"/>
        <w:spacing w:before="160" w:after="200"/>
        <w:ind w:left="-360"/>
        <w:jc w:val="both"/>
        <w:rPr>
          <w:rFonts w:ascii="Source Sans Pro" w:eastAsia="Source Sans Pro" w:hAnsi="Source Sans Pro" w:cs="Source Sans Pro"/>
          <w:color w:val="F3765A"/>
          <w:u w:val="single"/>
        </w:rPr>
      </w:pPr>
      <w:r>
        <w:rPr>
          <w:rFonts w:ascii="Source Sans Pro" w:eastAsia="Source Sans Pro" w:hAnsi="Source Sans Pro" w:cs="Source Sans Pro"/>
          <w:color w:val="F3765A"/>
          <w:u w:val="single"/>
        </w:rPr>
        <w:t>Suggested Question</w:t>
      </w:r>
    </w:p>
    <w:p w14:paraId="4C3092D8" w14:textId="77777777" w:rsidR="00840BE4" w:rsidRDefault="00FC1860">
      <w:pPr>
        <w:numPr>
          <w:ilvl w:val="0"/>
          <w:numId w:val="11"/>
        </w:numPr>
        <w:pBdr>
          <w:top w:val="nil"/>
          <w:left w:val="nil"/>
          <w:bottom w:val="nil"/>
          <w:right w:val="nil"/>
          <w:between w:val="nil"/>
        </w:pBdr>
        <w:shd w:val="clear" w:color="auto" w:fill="FFFFFF"/>
        <w:spacing w:before="160" w:after="200"/>
        <w:ind w:left="360"/>
        <w:jc w:val="both"/>
        <w:rPr>
          <w:i/>
          <w:color w:val="F3765A"/>
        </w:rPr>
      </w:pPr>
      <w:r>
        <w:rPr>
          <w:rFonts w:ascii="Source Sans Pro" w:eastAsia="Source Sans Pro" w:hAnsi="Source Sans Pro" w:cs="Source Sans Pro"/>
          <w:i/>
          <w:color w:val="F3765A"/>
        </w:rPr>
        <w:t xml:space="preserve">Please clarify whether the state party intends to reform its legislation </w:t>
      </w:r>
      <w:proofErr w:type="gramStart"/>
      <w:r>
        <w:rPr>
          <w:rFonts w:ascii="Source Sans Pro" w:eastAsia="Source Sans Pro" w:hAnsi="Source Sans Pro" w:cs="Source Sans Pro"/>
          <w:i/>
          <w:color w:val="F3765A"/>
        </w:rPr>
        <w:t>in order to</w:t>
      </w:r>
      <w:proofErr w:type="gramEnd"/>
      <w:r>
        <w:rPr>
          <w:rFonts w:ascii="Source Sans Pro" w:eastAsia="Source Sans Pro" w:hAnsi="Source Sans Pro" w:cs="Source Sans Pro"/>
          <w:i/>
          <w:color w:val="F3765A"/>
        </w:rPr>
        <w:t xml:space="preserve"> ensure that the judiciary, from judges to the Chief Justice, are fully independent from other branches of the government and from the clergy, including by ensuring that th</w:t>
      </w:r>
      <w:r>
        <w:rPr>
          <w:rFonts w:ascii="Source Sans Pro" w:eastAsia="Source Sans Pro" w:hAnsi="Source Sans Pro" w:cs="Source Sans Pro"/>
          <w:i/>
          <w:color w:val="F3765A"/>
        </w:rPr>
        <w:t xml:space="preserve">e political power and the clergy do not interfere in the selection, appointment and dismissal of judges and of judicial authorities </w:t>
      </w:r>
    </w:p>
    <w:p w14:paraId="7E7E3C29" w14:textId="77777777" w:rsidR="00840BE4" w:rsidRPr="009F5866" w:rsidRDefault="00FC1860">
      <w:pPr>
        <w:shd w:val="clear" w:color="auto" w:fill="FFFFFF"/>
        <w:spacing w:before="160" w:after="200"/>
        <w:jc w:val="both"/>
        <w:rPr>
          <w:rFonts w:ascii="Source Sans Pro" w:eastAsia="Source Sans Pro" w:hAnsi="Source Sans Pro" w:cs="Source Sans Pro"/>
          <w:b/>
          <w:color w:val="F3765A"/>
          <w:sz w:val="28"/>
          <w:szCs w:val="28"/>
        </w:rPr>
      </w:pPr>
      <w:r w:rsidRPr="009F5866">
        <w:rPr>
          <w:rFonts w:ascii="Source Sans Pro" w:eastAsia="Source Sans Pro" w:hAnsi="Source Sans Pro" w:cs="Source Sans Pro"/>
          <w:b/>
          <w:color w:val="F3765A"/>
          <w:sz w:val="28"/>
          <w:szCs w:val="28"/>
        </w:rPr>
        <w:lastRenderedPageBreak/>
        <w:t>H) Cruel and Unusual Punishments: flogging</w:t>
      </w:r>
    </w:p>
    <w:p w14:paraId="4BD6FB5D" w14:textId="77777777" w:rsidR="00840BE4" w:rsidRDefault="00FC1860">
      <w:pPr>
        <w:numPr>
          <w:ilvl w:val="0"/>
          <w:numId w:val="4"/>
        </w:numPr>
        <w:pBdr>
          <w:top w:val="nil"/>
          <w:left w:val="nil"/>
          <w:bottom w:val="nil"/>
          <w:right w:val="nil"/>
          <w:between w:val="nil"/>
        </w:pBdr>
        <w:shd w:val="clear" w:color="auto" w:fill="FFFFFF"/>
        <w:spacing w:before="160" w:after="200"/>
        <w:ind w:left="360"/>
        <w:jc w:val="both"/>
        <w:rPr>
          <w:rFonts w:ascii="Source Sans Pro" w:eastAsia="Source Sans Pro" w:hAnsi="Source Sans Pro" w:cs="Source Sans Pro"/>
          <w:color w:val="76787A"/>
        </w:rPr>
      </w:pPr>
      <w:r>
        <w:rPr>
          <w:rFonts w:ascii="Source Sans Pro" w:eastAsia="Source Sans Pro" w:hAnsi="Source Sans Pro" w:cs="Source Sans Pro"/>
          <w:color w:val="76787A"/>
        </w:rPr>
        <w:t xml:space="preserve">In 2011, the Committee expressed concern at the continued imposition of </w:t>
      </w:r>
      <w:r>
        <w:rPr>
          <w:rFonts w:ascii="Source Sans Pro" w:eastAsia="Source Sans Pro" w:hAnsi="Source Sans Pro" w:cs="Source Sans Pro"/>
          <w:color w:val="76787A"/>
        </w:rPr>
        <w:t>corporal punishment by judicial and administrative authorities, including flogging, and called on Iran to abolish this sentence in the Penal Code</w:t>
      </w:r>
      <w:r>
        <w:rPr>
          <w:rFonts w:ascii="Source Sans Pro" w:eastAsia="Source Sans Pro" w:hAnsi="Source Sans Pro" w:cs="Source Sans Pro"/>
          <w:color w:val="76787A"/>
          <w:vertAlign w:val="superscript"/>
        </w:rPr>
        <w:footnoteReference w:id="90"/>
      </w:r>
      <w:r>
        <w:rPr>
          <w:rFonts w:ascii="Source Sans Pro" w:eastAsia="Source Sans Pro" w:hAnsi="Source Sans Pro" w:cs="Source Sans Pro"/>
          <w:color w:val="76787A"/>
        </w:rPr>
        <w:t>.</w:t>
      </w:r>
    </w:p>
    <w:p w14:paraId="1175EC0A" w14:textId="77777777" w:rsidR="00840BE4" w:rsidRDefault="00FC1860">
      <w:pPr>
        <w:numPr>
          <w:ilvl w:val="0"/>
          <w:numId w:val="4"/>
        </w:numPr>
        <w:pBdr>
          <w:top w:val="nil"/>
          <w:left w:val="nil"/>
          <w:bottom w:val="nil"/>
          <w:right w:val="nil"/>
          <w:between w:val="nil"/>
        </w:pBdr>
        <w:shd w:val="clear" w:color="auto" w:fill="FFFFFF"/>
        <w:spacing w:before="160" w:after="200"/>
        <w:ind w:left="360"/>
        <w:jc w:val="both"/>
        <w:rPr>
          <w:rFonts w:ascii="Source Sans Pro" w:eastAsia="Source Sans Pro" w:hAnsi="Source Sans Pro" w:cs="Source Sans Pro"/>
          <w:color w:val="76787A"/>
        </w:rPr>
      </w:pPr>
      <w:r>
        <w:rPr>
          <w:rFonts w:ascii="Source Sans Pro" w:eastAsia="Source Sans Pro" w:hAnsi="Source Sans Pro" w:cs="Source Sans Pro"/>
          <w:color w:val="76787A"/>
        </w:rPr>
        <w:t xml:space="preserve">In the Islamic Republic of Iran, at least 149 crimes continue to be punishable by flogging. The laws </w:t>
      </w:r>
      <w:r>
        <w:rPr>
          <w:rFonts w:ascii="Source Sans Pro" w:eastAsia="Source Sans Pro" w:hAnsi="Source Sans Pro" w:cs="Source Sans Pro"/>
          <w:color w:val="76787A"/>
        </w:rPr>
        <w:t>related to flogging are broad and encompass a wide array of acts recognized as crimes. Flogging is foreseen for offenses such as: consumption of alcohol, drug use and petty drug dealing, theft, adultery, "flouting" of public morals, illegitimate relationsh</w:t>
      </w:r>
      <w:r>
        <w:rPr>
          <w:rFonts w:ascii="Source Sans Pro" w:eastAsia="Source Sans Pro" w:hAnsi="Source Sans Pro" w:cs="Source Sans Pro"/>
          <w:color w:val="76787A"/>
        </w:rPr>
        <w:t>ips, and mixing of the sexes in public.</w:t>
      </w:r>
      <w:r>
        <w:rPr>
          <w:rFonts w:ascii="Source Sans Pro" w:eastAsia="Source Sans Pro" w:hAnsi="Source Sans Pro" w:cs="Source Sans Pro"/>
          <w:color w:val="76787A"/>
          <w:vertAlign w:val="superscript"/>
        </w:rPr>
        <w:footnoteReference w:id="91"/>
      </w:r>
      <w:r>
        <w:rPr>
          <w:rFonts w:ascii="Source Sans Pro" w:eastAsia="Source Sans Pro" w:hAnsi="Source Sans Pro" w:cs="Source Sans Pro"/>
          <w:color w:val="76787A"/>
          <w:vertAlign w:val="superscript"/>
        </w:rPr>
        <w:t xml:space="preserve"> </w:t>
      </w:r>
    </w:p>
    <w:p w14:paraId="73ECF985" w14:textId="77777777" w:rsidR="00840BE4" w:rsidRDefault="00FC1860">
      <w:pPr>
        <w:numPr>
          <w:ilvl w:val="0"/>
          <w:numId w:val="4"/>
        </w:numPr>
        <w:pBdr>
          <w:top w:val="nil"/>
          <w:left w:val="nil"/>
          <w:bottom w:val="nil"/>
          <w:right w:val="nil"/>
          <w:between w:val="nil"/>
        </w:pBdr>
        <w:shd w:val="clear" w:color="auto" w:fill="FFFFFF"/>
        <w:spacing w:before="160" w:after="200"/>
        <w:ind w:left="360"/>
        <w:jc w:val="both"/>
        <w:rPr>
          <w:rFonts w:ascii="Source Sans Pro" w:eastAsia="Source Sans Pro" w:hAnsi="Source Sans Pro" w:cs="Source Sans Pro"/>
          <w:color w:val="76787A"/>
        </w:rPr>
      </w:pPr>
      <w:r>
        <w:rPr>
          <w:rFonts w:ascii="Source Sans Pro" w:eastAsia="Source Sans Pro" w:hAnsi="Source Sans Pro" w:cs="Source Sans Pro"/>
          <w:color w:val="76787A"/>
        </w:rPr>
        <w:t>Flogging is also used in interrogations,</w:t>
      </w:r>
      <w:r>
        <w:rPr>
          <w:rFonts w:ascii="Source Sans Pro" w:eastAsia="Source Sans Pro" w:hAnsi="Source Sans Pro" w:cs="Source Sans Pro"/>
          <w:color w:val="76787A"/>
          <w:vertAlign w:val="superscript"/>
        </w:rPr>
        <w:footnoteReference w:id="92"/>
      </w:r>
      <w:r>
        <w:rPr>
          <w:rFonts w:ascii="Source Sans Pro" w:eastAsia="Source Sans Pro" w:hAnsi="Source Sans Pro" w:cs="Source Sans Pro"/>
          <w:color w:val="76787A"/>
        </w:rPr>
        <w:t xml:space="preserve"> but its use is more often reported in the case of political detainees from specific political or ethnic groups. Judges also have the latitude to mete out corporal punishm</w:t>
      </w:r>
      <w:r>
        <w:rPr>
          <w:rFonts w:ascii="Source Sans Pro" w:eastAsia="Source Sans Pro" w:hAnsi="Source Sans Pro" w:cs="Source Sans Pro"/>
          <w:color w:val="76787A"/>
        </w:rPr>
        <w:t>ent for those sentenced to death. In such cases, the flogging is carried out before the execution to maximize the convict’s suffering.</w:t>
      </w:r>
      <w:r>
        <w:rPr>
          <w:rFonts w:ascii="Source Sans Pro" w:eastAsia="Source Sans Pro" w:hAnsi="Source Sans Pro" w:cs="Source Sans Pro"/>
          <w:color w:val="76787A"/>
          <w:vertAlign w:val="superscript"/>
        </w:rPr>
        <w:footnoteReference w:id="93"/>
      </w:r>
      <w:r>
        <w:rPr>
          <w:rFonts w:ascii="Source Sans Pro" w:eastAsia="Source Sans Pro" w:hAnsi="Source Sans Pro" w:cs="Source Sans Pro"/>
          <w:color w:val="76787A"/>
        </w:rPr>
        <w:t xml:space="preserve"> </w:t>
      </w:r>
    </w:p>
    <w:p w14:paraId="652D64DE" w14:textId="77777777" w:rsidR="00840BE4" w:rsidRDefault="00FC1860">
      <w:pPr>
        <w:numPr>
          <w:ilvl w:val="0"/>
          <w:numId w:val="4"/>
        </w:numPr>
        <w:pBdr>
          <w:top w:val="nil"/>
          <w:left w:val="nil"/>
          <w:bottom w:val="nil"/>
          <w:right w:val="nil"/>
          <w:between w:val="nil"/>
        </w:pBdr>
        <w:spacing w:after="200"/>
        <w:ind w:left="360"/>
        <w:jc w:val="both"/>
        <w:rPr>
          <w:rFonts w:ascii="Source Sans Pro" w:eastAsia="Source Sans Pro" w:hAnsi="Source Sans Pro" w:cs="Source Sans Pro"/>
          <w:color w:val="76787A"/>
        </w:rPr>
      </w:pPr>
      <w:r>
        <w:rPr>
          <w:rFonts w:ascii="Source Sans Pro" w:eastAsia="Source Sans Pro" w:hAnsi="Source Sans Pro" w:cs="Source Sans Pro"/>
          <w:color w:val="76787A"/>
        </w:rPr>
        <w:t>Iranian authorities do not systematically or thoroughly release information on flogging sentences or their implementat</w:t>
      </w:r>
      <w:r>
        <w:rPr>
          <w:rFonts w:ascii="Source Sans Pro" w:eastAsia="Source Sans Pro" w:hAnsi="Source Sans Pro" w:cs="Source Sans Pro"/>
          <w:color w:val="76787A"/>
        </w:rPr>
        <w:t xml:space="preserve">ion. Reports of flogging cases appear in the Iranian media occasionally, though only rarely from small towns and villages. </w:t>
      </w:r>
      <w:proofErr w:type="gramStart"/>
      <w:r>
        <w:rPr>
          <w:rFonts w:ascii="Source Sans Pro" w:eastAsia="Source Sans Pro" w:hAnsi="Source Sans Pro" w:cs="Source Sans Pro"/>
          <w:color w:val="76787A"/>
        </w:rPr>
        <w:t>A number of</w:t>
      </w:r>
      <w:proofErr w:type="gramEnd"/>
      <w:r>
        <w:rPr>
          <w:rFonts w:ascii="Source Sans Pro" w:eastAsia="Source Sans Pro" w:hAnsi="Source Sans Pro" w:cs="Source Sans Pro"/>
          <w:color w:val="76787A"/>
        </w:rPr>
        <w:t xml:space="preserve"> Iranians interviewed by ABC have reported being aware of cases of lashing of vulnerable individuals, such as drug addicts</w:t>
      </w:r>
      <w:r>
        <w:rPr>
          <w:rFonts w:ascii="Source Sans Pro" w:eastAsia="Source Sans Pro" w:hAnsi="Source Sans Pro" w:cs="Source Sans Pro"/>
          <w:color w:val="76787A"/>
        </w:rPr>
        <w:t xml:space="preserve">, that have not been reported in the media or elsewhere. The Head of Mazandaran Courthouse stated in an interview reported by Iran Students News Agency on December 31, </w:t>
      </w:r>
      <w:proofErr w:type="gramStart"/>
      <w:r>
        <w:rPr>
          <w:rFonts w:ascii="Source Sans Pro" w:eastAsia="Source Sans Pro" w:hAnsi="Source Sans Pro" w:cs="Source Sans Pro"/>
          <w:color w:val="76787A"/>
        </w:rPr>
        <w:t>2012</w:t>
      </w:r>
      <w:proofErr w:type="gramEnd"/>
      <w:r>
        <w:rPr>
          <w:rFonts w:ascii="Source Sans Pro" w:eastAsia="Source Sans Pro" w:hAnsi="Source Sans Pro" w:cs="Source Sans Pro"/>
          <w:color w:val="76787A"/>
        </w:rPr>
        <w:t xml:space="preserve"> that a total of 46,180 judicial rulings had been carried out in the province in the</w:t>
      </w:r>
      <w:r>
        <w:rPr>
          <w:rFonts w:ascii="Source Sans Pro" w:eastAsia="Source Sans Pro" w:hAnsi="Source Sans Pro" w:cs="Source Sans Pro"/>
          <w:color w:val="76787A"/>
        </w:rPr>
        <w:t xml:space="preserve"> course of eight months. Among these cases, he said, 10,815 cases resulted in flogging.</w:t>
      </w:r>
      <w:r>
        <w:rPr>
          <w:rFonts w:ascii="Source Sans Pro" w:eastAsia="Source Sans Pro" w:hAnsi="Source Sans Pro" w:cs="Source Sans Pro"/>
          <w:color w:val="76787A"/>
          <w:vertAlign w:val="superscript"/>
        </w:rPr>
        <w:footnoteReference w:id="94"/>
      </w:r>
      <w:r>
        <w:rPr>
          <w:rFonts w:ascii="Source Sans Pro" w:eastAsia="Source Sans Pro" w:hAnsi="Source Sans Pro" w:cs="Source Sans Pro"/>
          <w:color w:val="76787A"/>
        </w:rPr>
        <w:t xml:space="preserve"> Nonetheless, ABC has collected reports of at least 684 sentences of flogging implemented, from the beginning of 2012 until the time of this writing. Available reports</w:t>
      </w:r>
      <w:r>
        <w:rPr>
          <w:rFonts w:ascii="Source Sans Pro" w:eastAsia="Source Sans Pro" w:hAnsi="Source Sans Pro" w:cs="Source Sans Pro"/>
          <w:color w:val="76787A"/>
        </w:rPr>
        <w:t xml:space="preserve"> indicate another 1,496 sentences of flogging were issued in this period, with specifying information regarding their implementation. These figures are necessarily much lower than the reality. </w:t>
      </w:r>
    </w:p>
    <w:p w14:paraId="198374BD" w14:textId="77777777" w:rsidR="00840BE4" w:rsidRDefault="00FC1860">
      <w:pPr>
        <w:numPr>
          <w:ilvl w:val="0"/>
          <w:numId w:val="4"/>
        </w:numPr>
        <w:pBdr>
          <w:top w:val="nil"/>
          <w:left w:val="nil"/>
          <w:bottom w:val="nil"/>
          <w:right w:val="nil"/>
          <w:between w:val="nil"/>
        </w:pBdr>
        <w:spacing w:after="200"/>
        <w:ind w:left="360"/>
        <w:jc w:val="both"/>
        <w:rPr>
          <w:rFonts w:ascii="Source Sans Pro" w:eastAsia="Source Sans Pro" w:hAnsi="Source Sans Pro" w:cs="Source Sans Pro"/>
          <w:color w:val="76787A"/>
        </w:rPr>
      </w:pPr>
      <w:r>
        <w:rPr>
          <w:rFonts w:ascii="Source Sans Pro" w:eastAsia="Source Sans Pro" w:hAnsi="Source Sans Pro" w:cs="Source Sans Pro"/>
          <w:color w:val="76787A"/>
        </w:rPr>
        <w:t>The degrading nature of flogging deters many victims from repo</w:t>
      </w:r>
      <w:r>
        <w:rPr>
          <w:rFonts w:ascii="Source Sans Pro" w:eastAsia="Source Sans Pro" w:hAnsi="Source Sans Pro" w:cs="Source Sans Pro"/>
          <w:color w:val="76787A"/>
        </w:rPr>
        <w:t>rting on their cases. Furthermore, not all reported flogging sentences are implemented. Some sentences can be replaced by fines and, in some cases, political and other factors affecting local authorities’ decisions or corruption in the judiciary, could res</w:t>
      </w:r>
      <w:r>
        <w:rPr>
          <w:rFonts w:ascii="Source Sans Pro" w:eastAsia="Source Sans Pro" w:hAnsi="Source Sans Pro" w:cs="Source Sans Pro"/>
          <w:color w:val="76787A"/>
        </w:rPr>
        <w:t>ult in the waiving of a reported sentence.</w:t>
      </w:r>
    </w:p>
    <w:p w14:paraId="63223333" w14:textId="77777777" w:rsidR="00840BE4" w:rsidRDefault="00FC1860">
      <w:pPr>
        <w:numPr>
          <w:ilvl w:val="0"/>
          <w:numId w:val="4"/>
        </w:numPr>
        <w:pBdr>
          <w:top w:val="nil"/>
          <w:left w:val="nil"/>
          <w:bottom w:val="nil"/>
          <w:right w:val="nil"/>
          <w:between w:val="nil"/>
        </w:pBdr>
        <w:spacing w:after="200"/>
        <w:ind w:left="360"/>
        <w:jc w:val="both"/>
        <w:rPr>
          <w:rFonts w:ascii="Source Sans Pro" w:eastAsia="Source Sans Pro" w:hAnsi="Source Sans Pro" w:cs="Source Sans Pro"/>
          <w:color w:val="76787A"/>
        </w:rPr>
      </w:pPr>
      <w:r>
        <w:rPr>
          <w:rFonts w:ascii="Source Sans Pro" w:eastAsia="Source Sans Pro" w:hAnsi="Source Sans Pro" w:cs="Source Sans Pro"/>
          <w:color w:val="76787A"/>
        </w:rPr>
        <w:t xml:space="preserve">Examples </w:t>
      </w:r>
      <w:r>
        <w:rPr>
          <w:rFonts w:ascii="Source Sans Pro" w:eastAsia="Source Sans Pro" w:hAnsi="Source Sans Pro" w:cs="Source Sans Pro"/>
          <w:color w:val="76787A"/>
        </w:rPr>
        <w:t>of flogging sentences in the period include:</w:t>
      </w:r>
    </w:p>
    <w:p w14:paraId="321322BD" w14:textId="77777777" w:rsidR="00840BE4" w:rsidRDefault="00FC1860">
      <w:pPr>
        <w:numPr>
          <w:ilvl w:val="0"/>
          <w:numId w:val="5"/>
        </w:numPr>
        <w:pBdr>
          <w:top w:val="nil"/>
          <w:left w:val="nil"/>
          <w:bottom w:val="nil"/>
          <w:right w:val="nil"/>
          <w:between w:val="nil"/>
        </w:pBdr>
        <w:spacing w:after="200"/>
        <w:ind w:left="1077" w:hanging="357"/>
        <w:jc w:val="both"/>
        <w:rPr>
          <w:rFonts w:ascii="Source Sans Pro" w:eastAsia="Source Sans Pro" w:hAnsi="Source Sans Pro" w:cs="Source Sans Pro"/>
          <w:color w:val="76787A"/>
          <w:sz w:val="18"/>
          <w:szCs w:val="18"/>
        </w:rPr>
      </w:pPr>
      <w:r>
        <w:rPr>
          <w:rFonts w:ascii="Source Sans Pro" w:eastAsia="Source Sans Pro" w:hAnsi="Source Sans Pro" w:cs="Source Sans Pro"/>
          <w:b/>
          <w:color w:val="76787A"/>
          <w:sz w:val="18"/>
          <w:szCs w:val="18"/>
        </w:rPr>
        <w:lastRenderedPageBreak/>
        <w:t xml:space="preserve">Hossein </w:t>
      </w:r>
      <w:proofErr w:type="spellStart"/>
      <w:r>
        <w:rPr>
          <w:rFonts w:ascii="Source Sans Pro" w:eastAsia="Source Sans Pro" w:hAnsi="Source Sans Pro" w:cs="Source Sans Pro"/>
          <w:b/>
          <w:color w:val="76787A"/>
          <w:sz w:val="18"/>
          <w:szCs w:val="18"/>
        </w:rPr>
        <w:t>Movahedi</w:t>
      </w:r>
      <w:proofErr w:type="spellEnd"/>
      <w:r>
        <w:rPr>
          <w:rFonts w:ascii="Source Sans Pro" w:eastAsia="Source Sans Pro" w:hAnsi="Source Sans Pro" w:cs="Source Sans Pro"/>
          <w:color w:val="76787A"/>
          <w:sz w:val="18"/>
          <w:szCs w:val="18"/>
        </w:rPr>
        <w:t xml:space="preserve">, a media reporter in </w:t>
      </w:r>
      <w:proofErr w:type="spellStart"/>
      <w:r>
        <w:rPr>
          <w:rFonts w:ascii="Source Sans Pro" w:eastAsia="Source Sans Pro" w:hAnsi="Source Sans Pro" w:cs="Source Sans Pro"/>
          <w:color w:val="76787A"/>
          <w:sz w:val="18"/>
          <w:szCs w:val="18"/>
        </w:rPr>
        <w:t>Najafabad</w:t>
      </w:r>
      <w:proofErr w:type="spellEnd"/>
      <w:r>
        <w:rPr>
          <w:rFonts w:ascii="Source Sans Pro" w:eastAsia="Source Sans Pro" w:hAnsi="Source Sans Pro" w:cs="Source Sans Pro"/>
          <w:color w:val="76787A"/>
          <w:sz w:val="18"/>
          <w:szCs w:val="18"/>
        </w:rPr>
        <w:t xml:space="preserve">, had been arrested for publishing the wrong number of motorcycles seized by the security forces. He was </w:t>
      </w:r>
      <w:r>
        <w:rPr>
          <w:rFonts w:ascii="Source Sans Pro" w:eastAsia="Source Sans Pro" w:hAnsi="Source Sans Pro" w:cs="Source Sans Pro"/>
          <w:color w:val="76787A"/>
          <w:sz w:val="18"/>
          <w:szCs w:val="18"/>
        </w:rPr>
        <w:t>condemned to 40 lashes and the ruling was carried out last week on January 5, 2017.</w:t>
      </w:r>
      <w:r>
        <w:rPr>
          <w:rFonts w:ascii="Source Sans Pro" w:eastAsia="Source Sans Pro" w:hAnsi="Source Sans Pro" w:cs="Source Sans Pro"/>
          <w:color w:val="76787A"/>
          <w:sz w:val="18"/>
          <w:szCs w:val="18"/>
          <w:vertAlign w:val="superscript"/>
        </w:rPr>
        <w:footnoteReference w:id="95"/>
      </w:r>
    </w:p>
    <w:p w14:paraId="23288620" w14:textId="77777777" w:rsidR="00840BE4" w:rsidRDefault="00FC1860">
      <w:pPr>
        <w:numPr>
          <w:ilvl w:val="0"/>
          <w:numId w:val="5"/>
        </w:numPr>
        <w:pBdr>
          <w:top w:val="nil"/>
          <w:left w:val="nil"/>
          <w:bottom w:val="nil"/>
          <w:right w:val="nil"/>
          <w:between w:val="nil"/>
        </w:pBdr>
        <w:spacing w:after="200"/>
        <w:ind w:left="1077" w:hanging="357"/>
        <w:jc w:val="both"/>
        <w:rPr>
          <w:rFonts w:ascii="Source Sans Pro" w:eastAsia="Source Sans Pro" w:hAnsi="Source Sans Pro" w:cs="Source Sans Pro"/>
          <w:color w:val="76787A"/>
          <w:sz w:val="18"/>
          <w:szCs w:val="18"/>
        </w:rPr>
      </w:pPr>
      <w:r>
        <w:rPr>
          <w:rFonts w:ascii="Source Sans Pro" w:eastAsia="Source Sans Pro" w:hAnsi="Source Sans Pro" w:cs="Source Sans Pro"/>
          <w:color w:val="76787A"/>
          <w:sz w:val="18"/>
          <w:szCs w:val="18"/>
        </w:rPr>
        <w:t xml:space="preserve">Human rights lawyer </w:t>
      </w:r>
      <w:proofErr w:type="spellStart"/>
      <w:r>
        <w:rPr>
          <w:rFonts w:ascii="Source Sans Pro" w:eastAsia="Source Sans Pro" w:hAnsi="Source Sans Pro" w:cs="Source Sans Pro"/>
          <w:b/>
          <w:color w:val="76787A"/>
          <w:sz w:val="18"/>
          <w:szCs w:val="18"/>
        </w:rPr>
        <w:t>Amirsalar</w:t>
      </w:r>
      <w:proofErr w:type="spellEnd"/>
      <w:r>
        <w:rPr>
          <w:rFonts w:ascii="Source Sans Pro" w:eastAsia="Source Sans Pro" w:hAnsi="Source Sans Pro" w:cs="Source Sans Pro"/>
          <w:b/>
          <w:color w:val="76787A"/>
          <w:sz w:val="18"/>
          <w:szCs w:val="18"/>
        </w:rPr>
        <w:t xml:space="preserve"> Davoudi</w:t>
      </w:r>
      <w:r>
        <w:rPr>
          <w:rFonts w:ascii="Source Sans Pro" w:eastAsia="Source Sans Pro" w:hAnsi="Source Sans Pro" w:cs="Source Sans Pro"/>
          <w:color w:val="76787A"/>
          <w:sz w:val="18"/>
          <w:szCs w:val="18"/>
        </w:rPr>
        <w:t xml:space="preserve">, arrested on 20 </w:t>
      </w:r>
      <w:proofErr w:type="gramStart"/>
      <w:r>
        <w:rPr>
          <w:rFonts w:ascii="Source Sans Pro" w:eastAsia="Source Sans Pro" w:hAnsi="Source Sans Pro" w:cs="Source Sans Pro"/>
          <w:color w:val="76787A"/>
          <w:sz w:val="18"/>
          <w:szCs w:val="18"/>
        </w:rPr>
        <w:t>November,</w:t>
      </w:r>
      <w:proofErr w:type="gramEnd"/>
      <w:r>
        <w:rPr>
          <w:rFonts w:ascii="Source Sans Pro" w:eastAsia="Source Sans Pro" w:hAnsi="Source Sans Pro" w:cs="Source Sans Pro"/>
          <w:color w:val="76787A"/>
          <w:sz w:val="18"/>
          <w:szCs w:val="18"/>
        </w:rPr>
        <w:t xml:space="preserve"> 2018, was sentenced by Branch 15 of the revolutionary court to 30 years in prison and 111 lashes including</w:t>
      </w:r>
      <w:r>
        <w:rPr>
          <w:rFonts w:ascii="Source Sans Pro" w:eastAsia="Source Sans Pro" w:hAnsi="Source Sans Pro" w:cs="Source Sans Pro"/>
          <w:color w:val="76787A"/>
          <w:sz w:val="18"/>
          <w:szCs w:val="18"/>
        </w:rPr>
        <w:t xml:space="preserve"> for reporting on human rights violations through a Telegram mobile messaging app and giving media interviews.</w:t>
      </w:r>
      <w:r>
        <w:rPr>
          <w:rFonts w:ascii="Source Sans Pro" w:eastAsia="Source Sans Pro" w:hAnsi="Source Sans Pro" w:cs="Source Sans Pro"/>
          <w:color w:val="76787A"/>
          <w:sz w:val="18"/>
          <w:szCs w:val="18"/>
          <w:vertAlign w:val="superscript"/>
        </w:rPr>
        <w:footnoteReference w:id="96"/>
      </w:r>
    </w:p>
    <w:p w14:paraId="64AE4ED1" w14:textId="77777777" w:rsidR="00840BE4" w:rsidRDefault="00FC1860">
      <w:pPr>
        <w:numPr>
          <w:ilvl w:val="0"/>
          <w:numId w:val="5"/>
        </w:numPr>
        <w:pBdr>
          <w:top w:val="nil"/>
          <w:left w:val="nil"/>
          <w:bottom w:val="nil"/>
          <w:right w:val="nil"/>
          <w:between w:val="nil"/>
        </w:pBdr>
        <w:spacing w:after="200"/>
        <w:ind w:left="1077" w:hanging="357"/>
        <w:jc w:val="both"/>
        <w:rPr>
          <w:rFonts w:ascii="Source Sans Pro" w:eastAsia="Source Sans Pro" w:hAnsi="Source Sans Pro" w:cs="Source Sans Pro"/>
          <w:color w:val="76787A"/>
          <w:sz w:val="18"/>
          <w:szCs w:val="18"/>
        </w:rPr>
      </w:pPr>
      <w:r>
        <w:rPr>
          <w:rFonts w:ascii="Source Sans Pro" w:eastAsia="Source Sans Pro" w:hAnsi="Source Sans Pro" w:cs="Source Sans Pro"/>
          <w:color w:val="76787A"/>
          <w:sz w:val="18"/>
          <w:szCs w:val="18"/>
        </w:rPr>
        <w:t>A young woman arrested on charges of having “satanic relations” with a man other than her husband has been sentenced in 2017 to two years of wa</w:t>
      </w:r>
      <w:r>
        <w:rPr>
          <w:rFonts w:ascii="Source Sans Pro" w:eastAsia="Source Sans Pro" w:hAnsi="Source Sans Pro" w:cs="Source Sans Pro"/>
          <w:color w:val="76787A"/>
          <w:sz w:val="18"/>
          <w:szCs w:val="18"/>
        </w:rPr>
        <w:t>shing corpses in morgues and 74 lashes at the decision of a judge at Tehran’s Branch Five Criminal Court.</w:t>
      </w:r>
      <w:r>
        <w:rPr>
          <w:rFonts w:ascii="Source Sans Pro" w:eastAsia="Source Sans Pro" w:hAnsi="Source Sans Pro" w:cs="Source Sans Pro"/>
          <w:color w:val="76787A"/>
          <w:sz w:val="18"/>
          <w:szCs w:val="18"/>
          <w:vertAlign w:val="superscript"/>
        </w:rPr>
        <w:footnoteReference w:id="97"/>
      </w:r>
      <w:r>
        <w:rPr>
          <w:rFonts w:ascii="Source Sans Pro" w:eastAsia="Source Sans Pro" w:hAnsi="Source Sans Pro" w:cs="Source Sans Pro"/>
          <w:color w:val="000000"/>
          <w:sz w:val="23"/>
          <w:szCs w:val="23"/>
        </w:rPr>
        <w:t xml:space="preserve"> </w:t>
      </w:r>
    </w:p>
    <w:p w14:paraId="7A0E4B15" w14:textId="57602ECF" w:rsidR="00840BE4" w:rsidRPr="009F5866" w:rsidRDefault="00FC1860" w:rsidP="009F5866">
      <w:pPr>
        <w:numPr>
          <w:ilvl w:val="0"/>
          <w:numId w:val="5"/>
        </w:numPr>
        <w:pBdr>
          <w:top w:val="nil"/>
          <w:left w:val="nil"/>
          <w:bottom w:val="nil"/>
          <w:right w:val="nil"/>
          <w:between w:val="nil"/>
        </w:pBdr>
        <w:spacing w:after="200"/>
        <w:ind w:left="1077" w:hanging="357"/>
        <w:jc w:val="both"/>
        <w:rPr>
          <w:rFonts w:ascii="Source Sans Pro" w:eastAsia="Source Sans Pro" w:hAnsi="Source Sans Pro" w:cs="Source Sans Pro"/>
          <w:color w:val="76787A"/>
          <w:sz w:val="18"/>
          <w:szCs w:val="18"/>
        </w:rPr>
      </w:pPr>
      <w:r w:rsidRPr="009F5866">
        <w:rPr>
          <w:rFonts w:ascii="Source Sans Pro" w:eastAsia="Source Sans Pro" w:hAnsi="Source Sans Pro" w:cs="Source Sans Pro"/>
          <w:b/>
          <w:bCs/>
          <w:color w:val="76787A"/>
          <w:sz w:val="18"/>
          <w:szCs w:val="18"/>
        </w:rPr>
        <w:t xml:space="preserve">Peyman </w:t>
      </w:r>
      <w:proofErr w:type="spellStart"/>
      <w:r w:rsidRPr="009F5866">
        <w:rPr>
          <w:rFonts w:ascii="Source Sans Pro" w:eastAsia="Source Sans Pro" w:hAnsi="Source Sans Pro" w:cs="Source Sans Pro"/>
          <w:b/>
          <w:bCs/>
          <w:color w:val="76787A"/>
          <w:sz w:val="18"/>
          <w:szCs w:val="18"/>
        </w:rPr>
        <w:t>Nodinian</w:t>
      </w:r>
      <w:proofErr w:type="spellEnd"/>
      <w:r>
        <w:rPr>
          <w:rFonts w:ascii="Source Sans Pro" w:eastAsia="Source Sans Pro" w:hAnsi="Source Sans Pro" w:cs="Source Sans Pro"/>
          <w:color w:val="76787A"/>
          <w:sz w:val="18"/>
          <w:szCs w:val="18"/>
        </w:rPr>
        <w:t xml:space="preserve">, a Board of Directors’ member of the Teachers' Association was accused </w:t>
      </w:r>
      <w:proofErr w:type="gramStart"/>
      <w:r>
        <w:rPr>
          <w:rFonts w:ascii="Source Sans Pro" w:eastAsia="Source Sans Pro" w:hAnsi="Source Sans Pro" w:cs="Source Sans Pro"/>
          <w:color w:val="76787A"/>
          <w:sz w:val="18"/>
          <w:szCs w:val="18"/>
        </w:rPr>
        <w:t>of  “</w:t>
      </w:r>
      <w:proofErr w:type="gramEnd"/>
      <w:r>
        <w:rPr>
          <w:rFonts w:ascii="Source Sans Pro" w:eastAsia="Source Sans Pro" w:hAnsi="Source Sans Pro" w:cs="Source Sans Pro"/>
          <w:color w:val="76787A"/>
          <w:sz w:val="18"/>
          <w:szCs w:val="18"/>
        </w:rPr>
        <w:t xml:space="preserve">insulting a public officer on duty” and Branch 105 of the Islamic Revolutionary Court of </w:t>
      </w:r>
      <w:proofErr w:type="spellStart"/>
      <w:r>
        <w:rPr>
          <w:rFonts w:ascii="Source Sans Pro" w:eastAsia="Source Sans Pro" w:hAnsi="Source Sans Pro" w:cs="Source Sans Pro"/>
          <w:color w:val="76787A"/>
          <w:sz w:val="18"/>
          <w:szCs w:val="18"/>
        </w:rPr>
        <w:t>Sanandaj</w:t>
      </w:r>
      <w:proofErr w:type="spellEnd"/>
      <w:r>
        <w:rPr>
          <w:rFonts w:ascii="Source Sans Pro" w:eastAsia="Source Sans Pro" w:hAnsi="Source Sans Pro" w:cs="Source Sans Pro"/>
          <w:color w:val="76787A"/>
          <w:sz w:val="18"/>
          <w:szCs w:val="18"/>
        </w:rPr>
        <w:t xml:space="preserve"> (Kurdistan) sentenced him to lashes and suspended imprisonment. The 20 lashes sen</w:t>
      </w:r>
      <w:r>
        <w:rPr>
          <w:rFonts w:ascii="Source Sans Pro" w:eastAsia="Source Sans Pro" w:hAnsi="Source Sans Pro" w:cs="Source Sans Pro"/>
          <w:color w:val="76787A"/>
          <w:sz w:val="18"/>
          <w:szCs w:val="18"/>
        </w:rPr>
        <w:t xml:space="preserve">tence was carried out at the Enforcement Branch of </w:t>
      </w:r>
      <w:proofErr w:type="spellStart"/>
      <w:r>
        <w:rPr>
          <w:rFonts w:ascii="Source Sans Pro" w:eastAsia="Source Sans Pro" w:hAnsi="Source Sans Pro" w:cs="Source Sans Pro"/>
          <w:color w:val="76787A"/>
          <w:sz w:val="18"/>
          <w:szCs w:val="18"/>
        </w:rPr>
        <w:t>Sanandaj</w:t>
      </w:r>
      <w:proofErr w:type="spellEnd"/>
      <w:r>
        <w:rPr>
          <w:rFonts w:ascii="Source Sans Pro" w:eastAsia="Source Sans Pro" w:hAnsi="Source Sans Pro" w:cs="Source Sans Pro"/>
          <w:color w:val="76787A"/>
          <w:sz w:val="18"/>
          <w:szCs w:val="18"/>
        </w:rPr>
        <w:t xml:space="preserve"> Courthouse in March 2014. </w:t>
      </w:r>
    </w:p>
    <w:p w14:paraId="2DA72B20" w14:textId="292CEC94" w:rsidR="00840BE4" w:rsidRDefault="00FC1860">
      <w:pPr>
        <w:numPr>
          <w:ilvl w:val="0"/>
          <w:numId w:val="5"/>
        </w:numPr>
        <w:pBdr>
          <w:top w:val="nil"/>
          <w:left w:val="nil"/>
          <w:bottom w:val="nil"/>
          <w:right w:val="nil"/>
          <w:between w:val="nil"/>
        </w:pBdr>
        <w:spacing w:after="200"/>
        <w:ind w:left="1077" w:hanging="357"/>
        <w:jc w:val="both"/>
        <w:rPr>
          <w:rFonts w:ascii="Source Sans Pro" w:eastAsia="Source Sans Pro" w:hAnsi="Source Sans Pro" w:cs="Source Sans Pro"/>
          <w:color w:val="76787A"/>
          <w:sz w:val="18"/>
          <w:szCs w:val="18"/>
        </w:rPr>
      </w:pPr>
      <w:r>
        <w:rPr>
          <w:rFonts w:ascii="Source Sans Pro" w:eastAsia="Source Sans Pro" w:hAnsi="Source Sans Pro" w:cs="Source Sans Pro"/>
          <w:color w:val="76787A"/>
          <w:sz w:val="18"/>
          <w:szCs w:val="18"/>
        </w:rPr>
        <w:t xml:space="preserve">A </w:t>
      </w:r>
      <w:proofErr w:type="gramStart"/>
      <w:r>
        <w:rPr>
          <w:rFonts w:ascii="Source Sans Pro" w:eastAsia="Source Sans Pro" w:hAnsi="Source Sans Pro" w:cs="Source Sans Pro"/>
          <w:color w:val="76787A"/>
          <w:sz w:val="18"/>
          <w:szCs w:val="18"/>
        </w:rPr>
        <w:t>14 year-old</w:t>
      </w:r>
      <w:proofErr w:type="gramEnd"/>
      <w:r>
        <w:rPr>
          <w:rFonts w:ascii="Source Sans Pro" w:eastAsia="Source Sans Pro" w:hAnsi="Source Sans Pro" w:cs="Source Sans Pro"/>
          <w:color w:val="76787A"/>
          <w:sz w:val="18"/>
          <w:szCs w:val="18"/>
        </w:rPr>
        <w:t xml:space="preserve"> boy was sentenced to six months in prison and 30 lashes for stealing pigeons from his neighbor’s roof in February 2013 by a court in </w:t>
      </w:r>
      <w:proofErr w:type="spellStart"/>
      <w:r>
        <w:rPr>
          <w:rFonts w:ascii="Source Sans Pro" w:eastAsia="Source Sans Pro" w:hAnsi="Source Sans Pro" w:cs="Source Sans Pro"/>
          <w:color w:val="76787A"/>
          <w:sz w:val="18"/>
          <w:szCs w:val="18"/>
        </w:rPr>
        <w:t>Birjan</w:t>
      </w:r>
      <w:proofErr w:type="spellEnd"/>
      <w:r>
        <w:rPr>
          <w:rFonts w:ascii="Source Sans Pro" w:eastAsia="Source Sans Pro" w:hAnsi="Source Sans Pro" w:cs="Source Sans Pro"/>
          <w:color w:val="76787A"/>
          <w:sz w:val="18"/>
          <w:szCs w:val="18"/>
        </w:rPr>
        <w:t>, Khorasan Prov</w:t>
      </w:r>
      <w:r>
        <w:rPr>
          <w:rFonts w:ascii="Source Sans Pro" w:eastAsia="Source Sans Pro" w:hAnsi="Source Sans Pro" w:cs="Source Sans Pro"/>
          <w:color w:val="76787A"/>
          <w:sz w:val="18"/>
          <w:szCs w:val="18"/>
        </w:rPr>
        <w:t xml:space="preserve">ince. The judge sentenced the boy despite the fact that the pigeons were </w:t>
      </w:r>
      <w:proofErr w:type="gramStart"/>
      <w:r>
        <w:rPr>
          <w:rFonts w:ascii="Source Sans Pro" w:eastAsia="Source Sans Pro" w:hAnsi="Source Sans Pro" w:cs="Source Sans Pro"/>
          <w:color w:val="76787A"/>
          <w:sz w:val="18"/>
          <w:szCs w:val="18"/>
        </w:rPr>
        <w:t>returned</w:t>
      </w:r>
      <w:proofErr w:type="gramEnd"/>
      <w:r>
        <w:rPr>
          <w:rFonts w:ascii="Source Sans Pro" w:eastAsia="Source Sans Pro" w:hAnsi="Source Sans Pro" w:cs="Source Sans Pro"/>
          <w:color w:val="76787A"/>
          <w:sz w:val="18"/>
          <w:szCs w:val="18"/>
        </w:rPr>
        <w:t xml:space="preserve"> and the plaintiff withdrew his </w:t>
      </w:r>
      <w:r>
        <w:rPr>
          <w:rFonts w:ascii="Source Sans Pro" w:eastAsia="Source Sans Pro" w:hAnsi="Source Sans Pro" w:cs="Source Sans Pro"/>
          <w:color w:val="76787A"/>
          <w:sz w:val="18"/>
          <w:szCs w:val="18"/>
        </w:rPr>
        <w:t>complaint</w:t>
      </w:r>
      <w:r>
        <w:rPr>
          <w:rFonts w:ascii="Source Sans Pro" w:eastAsia="Source Sans Pro" w:hAnsi="Source Sans Pro" w:cs="Source Sans Pro"/>
          <w:color w:val="76787A"/>
          <w:sz w:val="18"/>
          <w:szCs w:val="18"/>
        </w:rPr>
        <w:t xml:space="preserve">. </w:t>
      </w:r>
      <w:r>
        <w:rPr>
          <w:rFonts w:ascii="Source Sans Pro" w:eastAsia="Source Sans Pro" w:hAnsi="Source Sans Pro" w:cs="Source Sans Pro"/>
          <w:color w:val="76787A"/>
          <w:sz w:val="18"/>
          <w:szCs w:val="18"/>
          <w:vertAlign w:val="superscript"/>
        </w:rPr>
        <w:footnoteReference w:id="98"/>
      </w:r>
    </w:p>
    <w:p w14:paraId="012E29B8" w14:textId="77777777" w:rsidR="00840BE4" w:rsidRDefault="00FC1860">
      <w:pPr>
        <w:numPr>
          <w:ilvl w:val="0"/>
          <w:numId w:val="5"/>
        </w:numPr>
        <w:pBdr>
          <w:top w:val="nil"/>
          <w:left w:val="nil"/>
          <w:bottom w:val="nil"/>
          <w:right w:val="nil"/>
          <w:between w:val="nil"/>
        </w:pBdr>
        <w:spacing w:after="200"/>
        <w:ind w:left="1077" w:hanging="357"/>
        <w:jc w:val="both"/>
        <w:rPr>
          <w:rFonts w:ascii="Source Sans Pro" w:eastAsia="Source Sans Pro" w:hAnsi="Source Sans Pro" w:cs="Source Sans Pro"/>
          <w:color w:val="76787A"/>
          <w:sz w:val="18"/>
          <w:szCs w:val="18"/>
        </w:rPr>
      </w:pPr>
      <w:r>
        <w:rPr>
          <w:rFonts w:ascii="Source Sans Pro" w:eastAsia="Source Sans Pro" w:hAnsi="Source Sans Pro" w:cs="Source Sans Pro"/>
          <w:color w:val="76787A"/>
          <w:sz w:val="18"/>
          <w:szCs w:val="18"/>
        </w:rPr>
        <w:t xml:space="preserve">A sentence of 80 lashes for </w:t>
      </w:r>
      <w:r w:rsidRPr="009F5866">
        <w:rPr>
          <w:rFonts w:ascii="Source Sans Pro" w:eastAsia="Source Sans Pro" w:hAnsi="Source Sans Pro" w:cs="Source Sans Pro"/>
          <w:b/>
          <w:bCs/>
          <w:color w:val="76787A"/>
          <w:sz w:val="18"/>
          <w:szCs w:val="18"/>
        </w:rPr>
        <w:t xml:space="preserve">Zaman (Saheb) </w:t>
      </w:r>
      <w:proofErr w:type="spellStart"/>
      <w:r w:rsidRPr="009F5866">
        <w:rPr>
          <w:rFonts w:ascii="Source Sans Pro" w:eastAsia="Source Sans Pro" w:hAnsi="Source Sans Pro" w:cs="Source Sans Pro"/>
          <w:b/>
          <w:bCs/>
          <w:color w:val="76787A"/>
          <w:sz w:val="18"/>
          <w:szCs w:val="18"/>
        </w:rPr>
        <w:t>Feda’i</w:t>
      </w:r>
      <w:proofErr w:type="spellEnd"/>
      <w:r>
        <w:rPr>
          <w:rFonts w:ascii="Source Sans Pro" w:eastAsia="Source Sans Pro" w:hAnsi="Source Sans Pro" w:cs="Source Sans Pro"/>
          <w:color w:val="76787A"/>
          <w:sz w:val="18"/>
          <w:szCs w:val="18"/>
        </w:rPr>
        <w:t xml:space="preserve">, a Christian convert, implemented at </w:t>
      </w:r>
      <w:proofErr w:type="spellStart"/>
      <w:r>
        <w:rPr>
          <w:rFonts w:ascii="Source Sans Pro" w:eastAsia="Source Sans Pro" w:hAnsi="Source Sans Pro" w:cs="Source Sans Pro"/>
          <w:color w:val="76787A"/>
          <w:sz w:val="18"/>
          <w:szCs w:val="18"/>
        </w:rPr>
        <w:t>Evin</w:t>
      </w:r>
      <w:proofErr w:type="spellEnd"/>
      <w:r>
        <w:rPr>
          <w:rFonts w:ascii="Source Sans Pro" w:eastAsia="Source Sans Pro" w:hAnsi="Source Sans Pro" w:cs="Source Sans Pro"/>
          <w:color w:val="76787A"/>
          <w:sz w:val="18"/>
          <w:szCs w:val="18"/>
        </w:rPr>
        <w:t xml:space="preserve"> Prison on November 15, </w:t>
      </w:r>
      <w:proofErr w:type="gramStart"/>
      <w:r>
        <w:rPr>
          <w:rFonts w:ascii="Source Sans Pro" w:eastAsia="Source Sans Pro" w:hAnsi="Source Sans Pro" w:cs="Source Sans Pro"/>
          <w:color w:val="76787A"/>
          <w:sz w:val="18"/>
          <w:szCs w:val="18"/>
        </w:rPr>
        <w:t>2020</w:t>
      </w:r>
      <w:proofErr w:type="gramEnd"/>
      <w:r>
        <w:rPr>
          <w:rFonts w:ascii="Source Sans Pro" w:eastAsia="Source Sans Pro" w:hAnsi="Source Sans Pro" w:cs="Source Sans Pro"/>
          <w:color w:val="76787A"/>
          <w:sz w:val="18"/>
          <w:szCs w:val="18"/>
        </w:rPr>
        <w:t xml:space="preserve"> </w:t>
      </w:r>
      <w:r>
        <w:rPr>
          <w:rFonts w:ascii="Source Sans Pro" w:eastAsia="Source Sans Pro" w:hAnsi="Source Sans Pro" w:cs="Source Sans Pro"/>
          <w:color w:val="76787A"/>
          <w:sz w:val="18"/>
          <w:szCs w:val="18"/>
        </w:rPr>
        <w:t xml:space="preserve">on charge of alcohol consumption for drinking communion wine at a home church service, handed down in the fall of 2017. Less than a month earlier, </w:t>
      </w:r>
      <w:proofErr w:type="spellStart"/>
      <w:r>
        <w:rPr>
          <w:rFonts w:ascii="Source Sans Pro" w:eastAsia="Source Sans Pro" w:hAnsi="Source Sans Pro" w:cs="Source Sans Pro"/>
          <w:color w:val="76787A"/>
          <w:sz w:val="18"/>
          <w:szCs w:val="18"/>
        </w:rPr>
        <w:t>Feda’i</w:t>
      </w:r>
      <w:proofErr w:type="spellEnd"/>
      <w:r>
        <w:rPr>
          <w:rFonts w:ascii="Source Sans Pro" w:eastAsia="Source Sans Pro" w:hAnsi="Source Sans Pro" w:cs="Source Sans Pro"/>
          <w:color w:val="76787A"/>
          <w:sz w:val="18"/>
          <w:szCs w:val="18"/>
        </w:rPr>
        <w:t xml:space="preserve"> had returned to </w:t>
      </w:r>
      <w:proofErr w:type="spellStart"/>
      <w:r>
        <w:rPr>
          <w:rFonts w:ascii="Source Sans Pro" w:eastAsia="Source Sans Pro" w:hAnsi="Source Sans Pro" w:cs="Source Sans Pro"/>
          <w:color w:val="76787A"/>
          <w:sz w:val="18"/>
          <w:szCs w:val="18"/>
        </w:rPr>
        <w:t>Evin</w:t>
      </w:r>
      <w:proofErr w:type="spellEnd"/>
      <w:r>
        <w:rPr>
          <w:rFonts w:ascii="Source Sans Pro" w:eastAsia="Source Sans Pro" w:hAnsi="Source Sans Pro" w:cs="Source Sans Pro"/>
          <w:color w:val="76787A"/>
          <w:sz w:val="18"/>
          <w:szCs w:val="18"/>
        </w:rPr>
        <w:t xml:space="preserve"> from his first furlough. </w:t>
      </w:r>
      <w:proofErr w:type="spellStart"/>
      <w:r>
        <w:rPr>
          <w:rFonts w:ascii="Source Sans Pro" w:eastAsia="Source Sans Pro" w:hAnsi="Source Sans Pro" w:cs="Source Sans Pro"/>
          <w:color w:val="76787A"/>
          <w:sz w:val="18"/>
          <w:szCs w:val="18"/>
        </w:rPr>
        <w:t>Feda’i</w:t>
      </w:r>
      <w:proofErr w:type="spellEnd"/>
      <w:r>
        <w:rPr>
          <w:rFonts w:ascii="Source Sans Pro" w:eastAsia="Source Sans Pro" w:hAnsi="Source Sans Pro" w:cs="Source Sans Pro"/>
          <w:color w:val="76787A"/>
          <w:sz w:val="18"/>
          <w:szCs w:val="18"/>
        </w:rPr>
        <w:t xml:space="preserve"> was arrested in a May 2016 raid on a home church </w:t>
      </w:r>
      <w:r>
        <w:rPr>
          <w:rFonts w:ascii="Source Sans Pro" w:eastAsia="Source Sans Pro" w:hAnsi="Source Sans Pro" w:cs="Source Sans Pro"/>
          <w:color w:val="76787A"/>
          <w:sz w:val="18"/>
          <w:szCs w:val="18"/>
        </w:rPr>
        <w:t xml:space="preserve">service in Rasht, </w:t>
      </w:r>
      <w:proofErr w:type="spellStart"/>
      <w:r>
        <w:rPr>
          <w:rFonts w:ascii="Source Sans Pro" w:eastAsia="Source Sans Pro" w:hAnsi="Source Sans Pro" w:cs="Source Sans Pro"/>
          <w:color w:val="76787A"/>
          <w:sz w:val="18"/>
          <w:szCs w:val="18"/>
        </w:rPr>
        <w:t>Gilan</w:t>
      </w:r>
      <w:proofErr w:type="spellEnd"/>
      <w:r>
        <w:rPr>
          <w:rFonts w:ascii="Source Sans Pro" w:eastAsia="Source Sans Pro" w:hAnsi="Source Sans Pro" w:cs="Source Sans Pro"/>
          <w:color w:val="76787A"/>
          <w:sz w:val="18"/>
          <w:szCs w:val="18"/>
        </w:rPr>
        <w:t xml:space="preserve"> Province along with four other converts.</w:t>
      </w:r>
      <w:r>
        <w:rPr>
          <w:rFonts w:ascii="Source Sans Pro" w:eastAsia="Source Sans Pro" w:hAnsi="Source Sans Pro" w:cs="Source Sans Pro"/>
          <w:color w:val="76787A"/>
          <w:sz w:val="18"/>
          <w:szCs w:val="18"/>
          <w:vertAlign w:val="superscript"/>
        </w:rPr>
        <w:footnoteReference w:id="99"/>
      </w:r>
    </w:p>
    <w:p w14:paraId="63032912" w14:textId="77777777" w:rsidR="00840BE4" w:rsidRPr="009F5866" w:rsidRDefault="00FC1860">
      <w:pPr>
        <w:numPr>
          <w:ilvl w:val="0"/>
          <w:numId w:val="5"/>
        </w:numPr>
        <w:pBdr>
          <w:top w:val="nil"/>
          <w:left w:val="nil"/>
          <w:bottom w:val="nil"/>
          <w:right w:val="nil"/>
          <w:between w:val="nil"/>
        </w:pBdr>
        <w:spacing w:after="200"/>
        <w:ind w:left="1077" w:hanging="357"/>
        <w:jc w:val="both"/>
        <w:rPr>
          <w:rFonts w:ascii="Source Sans Pro" w:eastAsia="Source Sans Pro" w:hAnsi="Source Sans Pro" w:cs="Source Sans Pro"/>
          <w:color w:val="808080" w:themeColor="background1" w:themeShade="80"/>
          <w:sz w:val="18"/>
          <w:szCs w:val="18"/>
        </w:rPr>
      </w:pPr>
      <w:r w:rsidRPr="009F5866">
        <w:rPr>
          <w:rFonts w:ascii="Source Sans Pro" w:eastAsia="Source Sans Pro" w:hAnsi="Source Sans Pro" w:cs="Source Sans Pro"/>
          <w:color w:val="808080" w:themeColor="background1" w:themeShade="80"/>
          <w:sz w:val="18"/>
          <w:szCs w:val="18"/>
        </w:rPr>
        <w:t xml:space="preserve">A sentence of 74 lashes for labor activist and laid-off Pars Khodro auto company employee </w:t>
      </w:r>
      <w:proofErr w:type="spellStart"/>
      <w:r w:rsidRPr="009F5866">
        <w:rPr>
          <w:rFonts w:ascii="Source Sans Pro" w:eastAsia="Source Sans Pro" w:hAnsi="Source Sans Pro" w:cs="Source Sans Pro"/>
          <w:b/>
          <w:bCs/>
          <w:color w:val="808080" w:themeColor="background1" w:themeShade="80"/>
          <w:sz w:val="18"/>
          <w:szCs w:val="18"/>
        </w:rPr>
        <w:t>Davoud</w:t>
      </w:r>
      <w:proofErr w:type="spellEnd"/>
      <w:r w:rsidRPr="009F5866">
        <w:rPr>
          <w:rFonts w:ascii="Source Sans Pro" w:eastAsia="Source Sans Pro" w:hAnsi="Source Sans Pro" w:cs="Source Sans Pro"/>
          <w:b/>
          <w:bCs/>
          <w:color w:val="808080" w:themeColor="background1" w:themeShade="80"/>
          <w:sz w:val="18"/>
          <w:szCs w:val="18"/>
        </w:rPr>
        <w:t xml:space="preserve"> </w:t>
      </w:r>
      <w:proofErr w:type="spellStart"/>
      <w:r w:rsidRPr="009F5866">
        <w:rPr>
          <w:rFonts w:ascii="Source Sans Pro" w:eastAsia="Source Sans Pro" w:hAnsi="Source Sans Pro" w:cs="Source Sans Pro"/>
          <w:b/>
          <w:bCs/>
          <w:color w:val="808080" w:themeColor="background1" w:themeShade="80"/>
          <w:sz w:val="18"/>
          <w:szCs w:val="18"/>
        </w:rPr>
        <w:t>Rafi’i</w:t>
      </w:r>
      <w:proofErr w:type="spellEnd"/>
      <w:r w:rsidRPr="009F5866">
        <w:rPr>
          <w:rFonts w:ascii="Source Sans Pro" w:eastAsia="Source Sans Pro" w:hAnsi="Source Sans Pro" w:cs="Source Sans Pro"/>
          <w:color w:val="808080" w:themeColor="background1" w:themeShade="80"/>
          <w:sz w:val="18"/>
          <w:szCs w:val="18"/>
        </w:rPr>
        <w:t xml:space="preserve">, was implemented at </w:t>
      </w:r>
      <w:proofErr w:type="spellStart"/>
      <w:r w:rsidRPr="009F5866">
        <w:rPr>
          <w:rFonts w:ascii="Source Sans Pro" w:eastAsia="Source Sans Pro" w:hAnsi="Source Sans Pro" w:cs="Source Sans Pro"/>
          <w:color w:val="808080" w:themeColor="background1" w:themeShade="80"/>
          <w:sz w:val="18"/>
          <w:szCs w:val="18"/>
        </w:rPr>
        <w:t>Evin</w:t>
      </w:r>
      <w:proofErr w:type="spellEnd"/>
      <w:r w:rsidRPr="009F5866">
        <w:rPr>
          <w:rFonts w:ascii="Source Sans Pro" w:eastAsia="Source Sans Pro" w:hAnsi="Source Sans Pro" w:cs="Source Sans Pro"/>
          <w:color w:val="808080" w:themeColor="background1" w:themeShade="80"/>
          <w:sz w:val="18"/>
          <w:szCs w:val="18"/>
        </w:rPr>
        <w:t xml:space="preserve"> Prison on November 26, 2020, on charge of insulting the Minister of Labor, following </w:t>
      </w:r>
      <w:proofErr w:type="spellStart"/>
      <w:r w:rsidRPr="009F5866">
        <w:rPr>
          <w:rFonts w:ascii="Source Sans Pro" w:eastAsia="Source Sans Pro" w:hAnsi="Source Sans Pro" w:cs="Source Sans Pro"/>
          <w:color w:val="808080" w:themeColor="background1" w:themeShade="80"/>
          <w:sz w:val="18"/>
          <w:szCs w:val="18"/>
        </w:rPr>
        <w:t>Rafi’i’s</w:t>
      </w:r>
      <w:proofErr w:type="spellEnd"/>
      <w:r w:rsidRPr="009F5866">
        <w:rPr>
          <w:rFonts w:ascii="Source Sans Pro" w:eastAsia="Source Sans Pro" w:hAnsi="Source Sans Pro" w:cs="Source Sans Pro"/>
          <w:color w:val="808080" w:themeColor="background1" w:themeShade="80"/>
          <w:sz w:val="18"/>
          <w:szCs w:val="18"/>
        </w:rPr>
        <w:t xml:space="preserve"> participation in a protest at which he displayed a placard critical of the Minister. The sentence had been issued by a Tehran court and upheld by Branch 36 of th</w:t>
      </w:r>
      <w:r w:rsidRPr="009F5866">
        <w:rPr>
          <w:rFonts w:ascii="Source Sans Pro" w:eastAsia="Source Sans Pro" w:hAnsi="Source Sans Pro" w:cs="Source Sans Pro"/>
          <w:color w:val="808080" w:themeColor="background1" w:themeShade="80"/>
          <w:sz w:val="18"/>
          <w:szCs w:val="18"/>
        </w:rPr>
        <w:t xml:space="preserve">e Appeals Court of Tehran Province. The sentence was implemented after </w:t>
      </w:r>
      <w:proofErr w:type="spellStart"/>
      <w:r w:rsidRPr="009F5866">
        <w:rPr>
          <w:rFonts w:ascii="Source Sans Pro" w:eastAsia="Source Sans Pro" w:hAnsi="Source Sans Pro" w:cs="Source Sans Pro"/>
          <w:color w:val="808080" w:themeColor="background1" w:themeShade="80"/>
          <w:sz w:val="18"/>
          <w:szCs w:val="18"/>
        </w:rPr>
        <w:t>Rafi’i</w:t>
      </w:r>
      <w:proofErr w:type="spellEnd"/>
      <w:r w:rsidRPr="009F5866">
        <w:rPr>
          <w:rFonts w:ascii="Source Sans Pro" w:eastAsia="Source Sans Pro" w:hAnsi="Source Sans Pro" w:cs="Source Sans Pro"/>
          <w:color w:val="808080" w:themeColor="background1" w:themeShade="80"/>
          <w:sz w:val="18"/>
          <w:szCs w:val="18"/>
        </w:rPr>
        <w:t xml:space="preserve">, free on bail, had reported to the </w:t>
      </w:r>
      <w:proofErr w:type="spellStart"/>
      <w:r w:rsidRPr="009F5866">
        <w:rPr>
          <w:rFonts w:ascii="Source Sans Pro" w:eastAsia="Source Sans Pro" w:hAnsi="Source Sans Pro" w:cs="Source Sans Pro"/>
          <w:color w:val="808080" w:themeColor="background1" w:themeShade="80"/>
          <w:sz w:val="18"/>
          <w:szCs w:val="18"/>
        </w:rPr>
        <w:t>Evin</w:t>
      </w:r>
      <w:proofErr w:type="spellEnd"/>
      <w:r w:rsidRPr="009F5866">
        <w:rPr>
          <w:rFonts w:ascii="Source Sans Pro" w:eastAsia="Source Sans Pro" w:hAnsi="Source Sans Pro" w:cs="Source Sans Pro"/>
          <w:color w:val="808080" w:themeColor="background1" w:themeShade="80"/>
          <w:sz w:val="18"/>
          <w:szCs w:val="18"/>
        </w:rPr>
        <w:t xml:space="preserve"> Prosecutor’s Office to follow up on his case; he had not been informed the sentence had been finalized.</w:t>
      </w:r>
      <w:r w:rsidRPr="009F5866">
        <w:rPr>
          <w:rFonts w:ascii="Source Sans Pro" w:eastAsia="Source Sans Pro" w:hAnsi="Source Sans Pro" w:cs="Source Sans Pro"/>
          <w:color w:val="808080" w:themeColor="background1" w:themeShade="80"/>
          <w:vertAlign w:val="superscript"/>
        </w:rPr>
        <w:footnoteReference w:id="100"/>
      </w:r>
      <w:r w:rsidRPr="009F5866">
        <w:rPr>
          <w:rFonts w:ascii="Source Sans Pro" w:eastAsia="Source Sans Pro" w:hAnsi="Source Sans Pro" w:cs="Source Sans Pro"/>
          <w:color w:val="808080" w:themeColor="background1" w:themeShade="80"/>
          <w:sz w:val="18"/>
          <w:szCs w:val="18"/>
        </w:rPr>
        <w:t xml:space="preserve"> </w:t>
      </w:r>
    </w:p>
    <w:p w14:paraId="0B4B7E58" w14:textId="77777777" w:rsidR="00840BE4" w:rsidRPr="009F5866" w:rsidRDefault="00FC1860">
      <w:pPr>
        <w:numPr>
          <w:ilvl w:val="0"/>
          <w:numId w:val="5"/>
        </w:numPr>
        <w:pBdr>
          <w:top w:val="nil"/>
          <w:left w:val="nil"/>
          <w:bottom w:val="nil"/>
          <w:right w:val="nil"/>
          <w:between w:val="nil"/>
        </w:pBdr>
        <w:spacing w:after="200"/>
        <w:ind w:left="1077" w:hanging="357"/>
        <w:jc w:val="both"/>
        <w:rPr>
          <w:rFonts w:ascii="Source Sans Pro" w:eastAsia="Source Sans Pro" w:hAnsi="Source Sans Pro" w:cs="Source Sans Pro"/>
          <w:color w:val="808080" w:themeColor="background1" w:themeShade="80"/>
          <w:sz w:val="18"/>
          <w:szCs w:val="18"/>
        </w:rPr>
      </w:pPr>
      <w:r w:rsidRPr="009F5866">
        <w:rPr>
          <w:rFonts w:ascii="Source Sans Pro" w:eastAsia="Source Sans Pro" w:hAnsi="Source Sans Pro" w:cs="Source Sans Pro"/>
          <w:color w:val="808080" w:themeColor="background1" w:themeShade="80"/>
          <w:sz w:val="18"/>
          <w:szCs w:val="18"/>
        </w:rPr>
        <w:t xml:space="preserve">Political prisoner </w:t>
      </w:r>
      <w:r w:rsidRPr="009F5866">
        <w:rPr>
          <w:rFonts w:ascii="Source Sans Pro" w:eastAsia="Source Sans Pro" w:hAnsi="Source Sans Pro" w:cs="Source Sans Pro"/>
          <w:b/>
          <w:bCs/>
          <w:color w:val="808080" w:themeColor="background1" w:themeShade="80"/>
          <w:sz w:val="18"/>
          <w:szCs w:val="18"/>
        </w:rPr>
        <w:t xml:space="preserve">Chia </w:t>
      </w:r>
      <w:proofErr w:type="spellStart"/>
      <w:r w:rsidRPr="009F5866">
        <w:rPr>
          <w:rFonts w:ascii="Source Sans Pro" w:eastAsia="Source Sans Pro" w:hAnsi="Source Sans Pro" w:cs="Source Sans Pro"/>
          <w:b/>
          <w:bCs/>
          <w:color w:val="808080" w:themeColor="background1" w:themeShade="80"/>
          <w:sz w:val="18"/>
          <w:szCs w:val="18"/>
        </w:rPr>
        <w:t>Aghabei</w:t>
      </w:r>
      <w:r w:rsidRPr="009F5866">
        <w:rPr>
          <w:rFonts w:ascii="Source Sans Pro" w:eastAsia="Source Sans Pro" w:hAnsi="Source Sans Pro" w:cs="Source Sans Pro"/>
          <w:b/>
          <w:bCs/>
          <w:color w:val="808080" w:themeColor="background1" w:themeShade="80"/>
          <w:sz w:val="18"/>
          <w:szCs w:val="18"/>
        </w:rPr>
        <w:t>gpour</w:t>
      </w:r>
      <w:proofErr w:type="spellEnd"/>
      <w:r w:rsidRPr="009F5866">
        <w:rPr>
          <w:rFonts w:ascii="Source Sans Pro" w:eastAsia="Source Sans Pro" w:hAnsi="Source Sans Pro" w:cs="Source Sans Pro"/>
          <w:color w:val="808080" w:themeColor="background1" w:themeShade="80"/>
          <w:sz w:val="18"/>
          <w:szCs w:val="18"/>
        </w:rPr>
        <w:t xml:space="preserve">, an ethnic Kurd, was given 70 lashes at </w:t>
      </w:r>
      <w:proofErr w:type="spellStart"/>
      <w:r w:rsidRPr="009F5866">
        <w:rPr>
          <w:rFonts w:ascii="Source Sans Pro" w:eastAsia="Source Sans Pro" w:hAnsi="Source Sans Pro" w:cs="Source Sans Pro"/>
          <w:color w:val="808080" w:themeColor="background1" w:themeShade="80"/>
          <w:sz w:val="18"/>
          <w:szCs w:val="18"/>
        </w:rPr>
        <w:t>Bukan</w:t>
      </w:r>
      <w:proofErr w:type="spellEnd"/>
      <w:r w:rsidRPr="009F5866">
        <w:rPr>
          <w:rFonts w:ascii="Source Sans Pro" w:eastAsia="Source Sans Pro" w:hAnsi="Source Sans Pro" w:cs="Source Sans Pro"/>
          <w:color w:val="808080" w:themeColor="background1" w:themeShade="80"/>
          <w:sz w:val="18"/>
          <w:szCs w:val="18"/>
        </w:rPr>
        <w:t xml:space="preserve"> Prison on February 23, </w:t>
      </w:r>
      <w:proofErr w:type="gramStart"/>
      <w:r w:rsidRPr="009F5866">
        <w:rPr>
          <w:rFonts w:ascii="Source Sans Pro" w:eastAsia="Source Sans Pro" w:hAnsi="Source Sans Pro" w:cs="Source Sans Pro"/>
          <w:color w:val="808080" w:themeColor="background1" w:themeShade="80"/>
          <w:sz w:val="18"/>
          <w:szCs w:val="18"/>
        </w:rPr>
        <w:t>2022</w:t>
      </w:r>
      <w:proofErr w:type="gramEnd"/>
      <w:r w:rsidRPr="009F5866">
        <w:rPr>
          <w:rFonts w:ascii="Source Sans Pro" w:eastAsia="Source Sans Pro" w:hAnsi="Source Sans Pro" w:cs="Source Sans Pro"/>
          <w:color w:val="808080" w:themeColor="background1" w:themeShade="80"/>
          <w:sz w:val="18"/>
          <w:szCs w:val="18"/>
        </w:rPr>
        <w:t xml:space="preserve"> for a conviction of “propaganda against the regime to the benefit of an anti-regime political group” issued by the Revolutionary Court of </w:t>
      </w:r>
      <w:proofErr w:type="spellStart"/>
      <w:r w:rsidRPr="009F5866">
        <w:rPr>
          <w:rFonts w:ascii="Source Sans Pro" w:eastAsia="Source Sans Pro" w:hAnsi="Source Sans Pro" w:cs="Source Sans Pro"/>
          <w:color w:val="808080" w:themeColor="background1" w:themeShade="80"/>
          <w:sz w:val="18"/>
          <w:szCs w:val="18"/>
        </w:rPr>
        <w:t>Bukan</w:t>
      </w:r>
      <w:proofErr w:type="spellEnd"/>
      <w:r w:rsidRPr="009F5866">
        <w:rPr>
          <w:rFonts w:ascii="Source Sans Pro" w:eastAsia="Source Sans Pro" w:hAnsi="Source Sans Pro" w:cs="Source Sans Pro"/>
          <w:color w:val="808080" w:themeColor="background1" w:themeShade="80"/>
          <w:sz w:val="18"/>
          <w:szCs w:val="18"/>
        </w:rPr>
        <w:t>.</w:t>
      </w:r>
      <w:r w:rsidRPr="009F5866">
        <w:rPr>
          <w:rFonts w:ascii="Source Sans Pro" w:eastAsia="Source Sans Pro" w:hAnsi="Source Sans Pro" w:cs="Source Sans Pro"/>
          <w:color w:val="808080" w:themeColor="background1" w:themeShade="80"/>
          <w:vertAlign w:val="superscript"/>
        </w:rPr>
        <w:footnoteReference w:id="101"/>
      </w:r>
    </w:p>
    <w:p w14:paraId="6A3ABD00" w14:textId="77777777" w:rsidR="00840BE4" w:rsidRPr="009F5866" w:rsidRDefault="00FC1860" w:rsidP="009F5866">
      <w:pPr>
        <w:numPr>
          <w:ilvl w:val="0"/>
          <w:numId w:val="5"/>
        </w:numPr>
        <w:pBdr>
          <w:top w:val="nil"/>
          <w:left w:val="nil"/>
          <w:bottom w:val="nil"/>
          <w:right w:val="nil"/>
          <w:between w:val="nil"/>
        </w:pBdr>
        <w:spacing w:after="200"/>
        <w:ind w:left="1077" w:hanging="357"/>
        <w:jc w:val="both"/>
        <w:rPr>
          <w:rFonts w:ascii="Source Sans Pro" w:eastAsia="Source Sans Pro" w:hAnsi="Source Sans Pro" w:cs="Source Sans Pro"/>
          <w:color w:val="808080" w:themeColor="background1" w:themeShade="80"/>
          <w:sz w:val="18"/>
          <w:szCs w:val="18"/>
        </w:rPr>
      </w:pPr>
      <w:r w:rsidRPr="009F5866">
        <w:rPr>
          <w:rFonts w:ascii="Source Sans Pro" w:eastAsia="Source Sans Pro" w:hAnsi="Source Sans Pro" w:cs="Source Sans Pro"/>
          <w:color w:val="808080" w:themeColor="background1" w:themeShade="80"/>
          <w:sz w:val="18"/>
          <w:szCs w:val="18"/>
        </w:rPr>
        <w:t xml:space="preserve">On May 8, 2022, four individuals (names unknown) were flogged in the yard of </w:t>
      </w:r>
      <w:proofErr w:type="spellStart"/>
      <w:r w:rsidRPr="009F5866">
        <w:rPr>
          <w:rFonts w:ascii="Source Sans Pro" w:eastAsia="Source Sans Pro" w:hAnsi="Source Sans Pro" w:cs="Source Sans Pro"/>
          <w:color w:val="808080" w:themeColor="background1" w:themeShade="80"/>
          <w:sz w:val="18"/>
          <w:szCs w:val="18"/>
        </w:rPr>
        <w:t>Langaroud</w:t>
      </w:r>
      <w:proofErr w:type="spellEnd"/>
      <w:r w:rsidRPr="009F5866">
        <w:rPr>
          <w:rFonts w:ascii="Source Sans Pro" w:eastAsia="Source Sans Pro" w:hAnsi="Source Sans Pro" w:cs="Source Sans Pro"/>
          <w:color w:val="808080" w:themeColor="background1" w:themeShade="80"/>
          <w:sz w:val="18"/>
          <w:szCs w:val="18"/>
        </w:rPr>
        <w:t xml:space="preserve"> Prison after being convicted by the Special Economic Court in connection with a real estate fraud scheme. The four were flogged in the presence of individuals who had lo</w:t>
      </w:r>
      <w:r w:rsidRPr="009F5866">
        <w:rPr>
          <w:rFonts w:ascii="Source Sans Pro" w:eastAsia="Source Sans Pro" w:hAnsi="Source Sans Pro" w:cs="Source Sans Pro"/>
          <w:color w:val="808080" w:themeColor="background1" w:themeShade="80"/>
          <w:sz w:val="18"/>
          <w:szCs w:val="18"/>
        </w:rPr>
        <w:t>st money in the scheme.</w:t>
      </w:r>
      <w:r w:rsidRPr="009F5866">
        <w:rPr>
          <w:rFonts w:ascii="Source Sans Pro" w:eastAsia="Source Sans Pro" w:hAnsi="Source Sans Pro" w:cs="Source Sans Pro"/>
          <w:color w:val="808080" w:themeColor="background1" w:themeShade="80"/>
          <w:vertAlign w:val="superscript"/>
        </w:rPr>
        <w:footnoteReference w:id="102"/>
      </w:r>
    </w:p>
    <w:p w14:paraId="6A718A54" w14:textId="77777777" w:rsidR="00840BE4" w:rsidRDefault="00FC1860">
      <w:pPr>
        <w:spacing w:after="200"/>
        <w:ind w:left="-360"/>
        <w:jc w:val="both"/>
        <w:rPr>
          <w:rFonts w:ascii="Source Sans Pro" w:eastAsia="Source Sans Pro" w:hAnsi="Source Sans Pro" w:cs="Source Sans Pro"/>
          <w:color w:val="F3765A"/>
          <w:u w:val="single"/>
        </w:rPr>
      </w:pPr>
      <w:r>
        <w:rPr>
          <w:rFonts w:ascii="Source Sans Pro" w:eastAsia="Source Sans Pro" w:hAnsi="Source Sans Pro" w:cs="Source Sans Pro"/>
          <w:color w:val="F3765A"/>
          <w:u w:val="single"/>
        </w:rPr>
        <w:lastRenderedPageBreak/>
        <w:t>Suggested Questions</w:t>
      </w:r>
    </w:p>
    <w:p w14:paraId="20D4B6D9" w14:textId="77777777" w:rsidR="00840BE4" w:rsidRDefault="00FC1860">
      <w:pPr>
        <w:numPr>
          <w:ilvl w:val="0"/>
          <w:numId w:val="11"/>
        </w:numPr>
        <w:pBdr>
          <w:top w:val="nil"/>
          <w:left w:val="nil"/>
          <w:bottom w:val="nil"/>
          <w:right w:val="nil"/>
          <w:between w:val="nil"/>
        </w:pBdr>
        <w:spacing w:after="200"/>
        <w:ind w:left="360"/>
        <w:jc w:val="both"/>
        <w:rPr>
          <w:i/>
          <w:color w:val="F3765A"/>
        </w:rPr>
      </w:pPr>
      <w:r>
        <w:rPr>
          <w:rFonts w:ascii="Source Sans Pro" w:eastAsia="Source Sans Pro" w:hAnsi="Source Sans Pro" w:cs="Source Sans Pro"/>
          <w:i/>
          <w:color w:val="F3765A"/>
        </w:rPr>
        <w:t>Please provide information about the number of flogging sentences imposed by Iranian courts</w:t>
      </w:r>
    </w:p>
    <w:p w14:paraId="1B775FC0" w14:textId="77777777" w:rsidR="00840BE4" w:rsidRDefault="00FC1860">
      <w:pPr>
        <w:numPr>
          <w:ilvl w:val="0"/>
          <w:numId w:val="11"/>
        </w:numPr>
        <w:pBdr>
          <w:top w:val="nil"/>
          <w:left w:val="nil"/>
          <w:bottom w:val="nil"/>
          <w:right w:val="nil"/>
          <w:between w:val="nil"/>
        </w:pBdr>
        <w:spacing w:after="200"/>
        <w:ind w:left="360"/>
        <w:jc w:val="both"/>
        <w:rPr>
          <w:i/>
          <w:color w:val="F3765A"/>
        </w:rPr>
      </w:pPr>
      <w:r>
        <w:rPr>
          <w:rFonts w:ascii="Source Sans Pro" w:eastAsia="Source Sans Pro" w:hAnsi="Source Sans Pro" w:cs="Source Sans Pro"/>
          <w:i/>
          <w:color w:val="F3765A"/>
        </w:rPr>
        <w:t xml:space="preserve">Please clarify whether the state party intends to review the sentences provided for in its Penal Code with a view to </w:t>
      </w:r>
      <w:r>
        <w:rPr>
          <w:rFonts w:ascii="Source Sans Pro" w:eastAsia="Source Sans Pro" w:hAnsi="Source Sans Pro" w:cs="Source Sans Pro"/>
          <w:i/>
          <w:color w:val="F3765A"/>
        </w:rPr>
        <w:t>abolish sentences that result in corporal punishment, like amputation and flogging, in contravention with the Covenant</w:t>
      </w:r>
    </w:p>
    <w:sectPr w:rsidR="00840BE4">
      <w:footerReference w:type="even" r:id="rId13"/>
      <w:footerReference w:type="default" r:id="rId14"/>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FE171" w14:textId="77777777" w:rsidR="00FC1860" w:rsidRDefault="00FC1860">
      <w:pPr>
        <w:spacing w:line="240" w:lineRule="auto"/>
      </w:pPr>
      <w:r>
        <w:separator/>
      </w:r>
    </w:p>
  </w:endnote>
  <w:endnote w:type="continuationSeparator" w:id="0">
    <w:p w14:paraId="6522E5C1" w14:textId="77777777" w:rsidR="00FC1860" w:rsidRDefault="00FC18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2E2A6" w14:textId="77777777" w:rsidR="00840BE4" w:rsidRDefault="00FC1860">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546DDEC8" w14:textId="77777777" w:rsidR="00840BE4" w:rsidRDefault="00840BE4">
    <w:pPr>
      <w:pBdr>
        <w:top w:val="nil"/>
        <w:left w:val="nil"/>
        <w:bottom w:val="nil"/>
        <w:right w:val="nil"/>
        <w:between w:val="nil"/>
      </w:pBdr>
      <w:tabs>
        <w:tab w:val="center" w:pos="4680"/>
        <w:tab w:val="right" w:pos="9360"/>
      </w:tabs>
      <w:spacing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2B66" w14:textId="77777777" w:rsidR="00840BE4" w:rsidRDefault="00FC1860">
    <w:pPr>
      <w:pBdr>
        <w:top w:val="nil"/>
        <w:left w:val="nil"/>
        <w:bottom w:val="nil"/>
        <w:right w:val="nil"/>
        <w:between w:val="nil"/>
      </w:pBdr>
      <w:tabs>
        <w:tab w:val="center" w:pos="4680"/>
        <w:tab w:val="right" w:pos="9360"/>
      </w:tabs>
      <w:spacing w:line="240" w:lineRule="auto"/>
      <w:jc w:val="right"/>
      <w:rPr>
        <w:color w:val="000000"/>
      </w:rPr>
    </w:pPr>
    <w:r>
      <w:rPr>
        <w:rFonts w:ascii="Source Sans Pro" w:eastAsia="Source Sans Pro" w:hAnsi="Source Sans Pro" w:cs="Source Sans Pro"/>
        <w:color w:val="000000"/>
      </w:rPr>
      <w:fldChar w:fldCharType="begin"/>
    </w:r>
    <w:r>
      <w:rPr>
        <w:rFonts w:ascii="Source Sans Pro" w:eastAsia="Source Sans Pro" w:hAnsi="Source Sans Pro" w:cs="Source Sans Pro"/>
        <w:color w:val="000000"/>
      </w:rPr>
      <w:instrText>PAGE</w:instrText>
    </w:r>
    <w:r>
      <w:rPr>
        <w:rFonts w:ascii="Source Sans Pro" w:eastAsia="Source Sans Pro" w:hAnsi="Source Sans Pro" w:cs="Source Sans Pro"/>
        <w:color w:val="000000"/>
      </w:rPr>
      <w:fldChar w:fldCharType="separate"/>
    </w:r>
    <w:r w:rsidR="006C67BF">
      <w:rPr>
        <w:rFonts w:ascii="Source Sans Pro" w:eastAsia="Source Sans Pro" w:hAnsi="Source Sans Pro" w:cs="Source Sans Pro"/>
        <w:noProof/>
        <w:color w:val="000000"/>
      </w:rPr>
      <w:t>2</w:t>
    </w:r>
    <w:r>
      <w:rPr>
        <w:rFonts w:ascii="Source Sans Pro" w:eastAsia="Source Sans Pro" w:hAnsi="Source Sans Pro" w:cs="Source Sans Pro"/>
        <w:color w:val="000000"/>
      </w:rPr>
      <w:fldChar w:fldCharType="end"/>
    </w:r>
  </w:p>
  <w:p w14:paraId="34E2C51E" w14:textId="77777777" w:rsidR="00840BE4" w:rsidRDefault="00840BE4">
    <w:pPr>
      <w:pBdr>
        <w:top w:val="nil"/>
        <w:left w:val="nil"/>
        <w:bottom w:val="nil"/>
        <w:right w:val="nil"/>
        <w:between w:val="nil"/>
      </w:pBdr>
      <w:tabs>
        <w:tab w:val="center" w:pos="4680"/>
        <w:tab w:val="right" w:pos="9360"/>
      </w:tabs>
      <w:spacing w:line="240" w:lineRule="auto"/>
      <w:ind w:right="360"/>
      <w:jc w:val="center"/>
      <w:rPr>
        <w:color w:val="000000"/>
      </w:rPr>
    </w:pPr>
  </w:p>
  <w:p w14:paraId="7AB0DA4D" w14:textId="77777777" w:rsidR="00840BE4" w:rsidRDefault="00840BE4">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095B9" w14:textId="77777777" w:rsidR="00FC1860" w:rsidRDefault="00FC1860">
      <w:pPr>
        <w:spacing w:line="240" w:lineRule="auto"/>
      </w:pPr>
      <w:r>
        <w:separator/>
      </w:r>
    </w:p>
  </w:footnote>
  <w:footnote w:type="continuationSeparator" w:id="0">
    <w:p w14:paraId="5197EB36" w14:textId="77777777" w:rsidR="00FC1860" w:rsidRDefault="00FC1860">
      <w:pPr>
        <w:spacing w:line="240" w:lineRule="auto"/>
      </w:pPr>
      <w:r>
        <w:continuationSeparator/>
      </w:r>
    </w:p>
  </w:footnote>
  <w:footnote w:id="1">
    <w:p w14:paraId="4D9BEA99" w14:textId="77777777" w:rsidR="00840BE4" w:rsidRPr="009F5866" w:rsidRDefault="00FC1860">
      <w:pPr>
        <w:pBdr>
          <w:top w:val="nil"/>
          <w:left w:val="nil"/>
          <w:bottom w:val="nil"/>
          <w:right w:val="nil"/>
          <w:between w:val="nil"/>
        </w:pBd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hyperlink r:id="rId1">
        <w:r w:rsidRPr="009F5866">
          <w:rPr>
            <w:rFonts w:ascii="Source Sans Pro" w:eastAsia="Source Sans Pro" w:hAnsi="Source Sans Pro" w:cs="Source Sans Pro"/>
            <w:color w:val="808080" w:themeColor="background1" w:themeShade="80"/>
            <w:sz w:val="16"/>
            <w:szCs w:val="16"/>
            <w:u w:val="single"/>
          </w:rPr>
          <w:t> https://www.iranrights.org/library/document/90/ayatollah-khomeini-on-the-defendants-right-to-counsel-april-1979</w:t>
        </w:r>
      </w:hyperlink>
      <w:r w:rsidRPr="009F5866">
        <w:rPr>
          <w:rFonts w:ascii="Source Sans Pro" w:eastAsia="Source Sans Pro" w:hAnsi="Source Sans Pro" w:cs="Source Sans Pro"/>
          <w:color w:val="808080" w:themeColor="background1" w:themeShade="80"/>
          <w:sz w:val="16"/>
          <w:szCs w:val="16"/>
        </w:rPr>
        <w:t>; </w:t>
      </w:r>
      <w:hyperlink r:id="rId2">
        <w:r w:rsidRPr="009F5866">
          <w:rPr>
            <w:rFonts w:ascii="Source Sans Pro" w:eastAsia="Source Sans Pro" w:hAnsi="Source Sans Pro" w:cs="Source Sans Pro"/>
            <w:color w:val="808080" w:themeColor="background1" w:themeShade="80"/>
            <w:sz w:val="16"/>
            <w:szCs w:val="16"/>
            <w:u w:val="single"/>
          </w:rPr>
          <w:t>https://www.iranrights.org/library/document/2178/ayatollah-khomeini-and-the-presumption-of-innocence-decree-on-the-establishment-of-the-islamic-revolutionary-tribunal</w:t>
        </w:r>
      </w:hyperlink>
      <w:r w:rsidRPr="009F5866">
        <w:rPr>
          <w:rFonts w:ascii="Source Sans Pro" w:eastAsia="Source Sans Pro" w:hAnsi="Source Sans Pro" w:cs="Source Sans Pro"/>
          <w:color w:val="808080" w:themeColor="background1" w:themeShade="80"/>
          <w:sz w:val="16"/>
          <w:szCs w:val="16"/>
        </w:rPr>
        <w:t>; </w:t>
      </w:r>
      <w:hyperlink r:id="rId3">
        <w:r w:rsidRPr="009F5866">
          <w:rPr>
            <w:rFonts w:ascii="Source Sans Pro" w:eastAsia="Source Sans Pro" w:hAnsi="Source Sans Pro" w:cs="Source Sans Pro"/>
            <w:color w:val="808080" w:themeColor="background1" w:themeShade="80"/>
            <w:sz w:val="16"/>
            <w:szCs w:val="16"/>
            <w:u w:val="single"/>
          </w:rPr>
          <w:t>https://www.iranrights.org/library/document/186/ayatollah-sadeq-khalkhali-judge-at-the-islamic-revolutionary-tribunal-on-the-def</w:t>
        </w:r>
        <w:r w:rsidRPr="009F5866">
          <w:rPr>
            <w:rFonts w:ascii="Source Sans Pro" w:eastAsia="Source Sans Pro" w:hAnsi="Source Sans Pro" w:cs="Source Sans Pro"/>
            <w:color w:val="808080" w:themeColor="background1" w:themeShade="80"/>
            <w:sz w:val="16"/>
            <w:szCs w:val="16"/>
            <w:u w:val="single"/>
          </w:rPr>
          <w:t>endants-right-to-counsel</w:t>
        </w:r>
      </w:hyperlink>
      <w:r w:rsidRPr="009F5866">
        <w:rPr>
          <w:rFonts w:ascii="Source Sans Pro" w:eastAsia="Source Sans Pro" w:hAnsi="Source Sans Pro" w:cs="Source Sans Pro"/>
          <w:color w:val="808080" w:themeColor="background1" w:themeShade="80"/>
          <w:sz w:val="16"/>
          <w:szCs w:val="16"/>
        </w:rPr>
        <w:t>; </w:t>
      </w:r>
      <w:hyperlink r:id="rId4">
        <w:r w:rsidRPr="009F5866">
          <w:rPr>
            <w:rFonts w:ascii="Source Sans Pro" w:eastAsia="Source Sans Pro" w:hAnsi="Source Sans Pro" w:cs="Source Sans Pro"/>
            <w:color w:val="808080" w:themeColor="background1" w:themeShade="80"/>
            <w:sz w:val="16"/>
            <w:szCs w:val="16"/>
            <w:u w:val="single"/>
          </w:rPr>
          <w:t>https://www.iranrights.org/attachments/library/doc_233.pdf</w:t>
        </w:r>
      </w:hyperlink>
      <w:r w:rsidRPr="009F5866">
        <w:rPr>
          <w:rFonts w:ascii="Source Sans Pro" w:eastAsia="Source Sans Pro" w:hAnsi="Source Sans Pro" w:cs="Source Sans Pro"/>
          <w:color w:val="808080" w:themeColor="background1" w:themeShade="80"/>
          <w:sz w:val="16"/>
          <w:szCs w:val="16"/>
        </w:rPr>
        <w:t>.</w:t>
      </w:r>
    </w:p>
  </w:footnote>
  <w:footnote w:id="2">
    <w:p w14:paraId="7183BEDA" w14:textId="77777777" w:rsidR="00840BE4" w:rsidRPr="009F5866" w:rsidRDefault="00FC1860">
      <w:pPr>
        <w:pBdr>
          <w:top w:val="nil"/>
          <w:left w:val="nil"/>
          <w:bottom w:val="nil"/>
          <w:right w:val="nil"/>
          <w:between w:val="nil"/>
        </w:pBd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“The main problem of our judiciary is that it follows the style of the unhealthy Western j</w:t>
      </w:r>
      <w:r w:rsidRPr="009F5866">
        <w:rPr>
          <w:rFonts w:ascii="Source Sans Pro" w:eastAsia="Source Sans Pro" w:hAnsi="Source Sans Pro" w:cs="Source Sans Pro"/>
          <w:color w:val="808080" w:themeColor="background1" w:themeShade="80"/>
          <w:sz w:val="16"/>
          <w:szCs w:val="16"/>
        </w:rPr>
        <w:t>udiciary system. In other words, once the file has been transferred from the police to the judiciary, there is the process of appointing a lawyer, followed by the lawyer's advice to the offender to retract the frank recorded confessions made in the initial</w:t>
      </w:r>
      <w:r w:rsidRPr="009F5866">
        <w:rPr>
          <w:rFonts w:ascii="Source Sans Pro" w:eastAsia="Source Sans Pro" w:hAnsi="Source Sans Pro" w:cs="Source Sans Pro"/>
          <w:color w:val="808080" w:themeColor="background1" w:themeShade="80"/>
          <w:sz w:val="16"/>
          <w:szCs w:val="16"/>
        </w:rPr>
        <w:t xml:space="preserve"> stages and to accuse the police of torture, and, subsequently, months of waiting for the trial, then the preliminary verdict, followed by the appeal court stage, and, ultimately, after several months, some feeble verdict is issued. Not only does this fail</w:t>
      </w:r>
      <w:r w:rsidRPr="009F5866">
        <w:rPr>
          <w:rFonts w:ascii="Source Sans Pro" w:eastAsia="Source Sans Pro" w:hAnsi="Source Sans Pro" w:cs="Source Sans Pro"/>
          <w:color w:val="808080" w:themeColor="background1" w:themeShade="80"/>
          <w:sz w:val="16"/>
          <w:szCs w:val="16"/>
        </w:rPr>
        <w:t xml:space="preserve"> to act as a deterrent, but it serves to make the thugs and hooligans even more audacious.” Ayatollah </w:t>
      </w:r>
      <w:proofErr w:type="spellStart"/>
      <w:r w:rsidRPr="009F5866">
        <w:rPr>
          <w:rFonts w:ascii="Source Sans Pro" w:eastAsia="Source Sans Pro" w:hAnsi="Source Sans Pro" w:cs="Source Sans Pro"/>
          <w:color w:val="808080" w:themeColor="background1" w:themeShade="80"/>
          <w:sz w:val="16"/>
          <w:szCs w:val="16"/>
        </w:rPr>
        <w:t>Makarem</w:t>
      </w:r>
      <w:proofErr w:type="spellEnd"/>
      <w:r w:rsidRPr="009F5866">
        <w:rPr>
          <w:rFonts w:ascii="Source Sans Pro" w:eastAsia="Source Sans Pro" w:hAnsi="Source Sans Pro" w:cs="Source Sans Pro"/>
          <w:color w:val="808080" w:themeColor="background1" w:themeShade="80"/>
          <w:sz w:val="16"/>
          <w:szCs w:val="16"/>
        </w:rPr>
        <w:t xml:space="preserve"> Shirazi, source of emulation, July 22, </w:t>
      </w:r>
      <w:proofErr w:type="gramStart"/>
      <w:r w:rsidRPr="009F5866">
        <w:rPr>
          <w:rFonts w:ascii="Source Sans Pro" w:eastAsia="Source Sans Pro" w:hAnsi="Source Sans Pro" w:cs="Source Sans Pro"/>
          <w:color w:val="808080" w:themeColor="background1" w:themeShade="80"/>
          <w:sz w:val="16"/>
          <w:szCs w:val="16"/>
        </w:rPr>
        <w:t>2011</w:t>
      </w:r>
      <w:proofErr w:type="gramEnd"/>
      <w:r w:rsidRPr="009F5866">
        <w:rPr>
          <w:rFonts w:ascii="Source Sans Pro" w:eastAsia="Source Sans Pro" w:hAnsi="Source Sans Pro" w:cs="Source Sans Pro"/>
          <w:color w:val="808080" w:themeColor="background1" w:themeShade="80"/>
          <w:sz w:val="16"/>
          <w:szCs w:val="16"/>
        </w:rPr>
        <w:t xml:space="preserve"> </w:t>
      </w:r>
      <w:hyperlink r:id="rId5">
        <w:r w:rsidRPr="009F5866">
          <w:rPr>
            <w:rFonts w:ascii="Source Sans Pro" w:eastAsia="Source Sans Pro" w:hAnsi="Source Sans Pro" w:cs="Source Sans Pro"/>
            <w:color w:val="808080" w:themeColor="background1" w:themeShade="80"/>
            <w:sz w:val="16"/>
            <w:szCs w:val="16"/>
            <w:u w:val="single"/>
          </w:rPr>
          <w:t>https://www.iranrights.org/library</w:t>
        </w:r>
        <w:r w:rsidRPr="009F5866">
          <w:rPr>
            <w:rFonts w:ascii="Source Sans Pro" w:eastAsia="Source Sans Pro" w:hAnsi="Source Sans Pro" w:cs="Source Sans Pro"/>
            <w:color w:val="808080" w:themeColor="background1" w:themeShade="80"/>
            <w:sz w:val="16"/>
            <w:szCs w:val="16"/>
            <w:u w:val="single"/>
          </w:rPr>
          <w:t>/document/2701</w:t>
        </w:r>
      </w:hyperlink>
    </w:p>
  </w:footnote>
  <w:footnote w:id="3">
    <w:p w14:paraId="663DB824" w14:textId="77777777" w:rsidR="00840BE4" w:rsidRPr="009F5866" w:rsidRDefault="00FC1860">
      <w:pPr>
        <w:pBdr>
          <w:top w:val="nil"/>
          <w:left w:val="nil"/>
          <w:bottom w:val="nil"/>
          <w:right w:val="nil"/>
          <w:between w:val="nil"/>
        </w:pBd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According to </w:t>
      </w:r>
      <w:proofErr w:type="spellStart"/>
      <w:r w:rsidRPr="009F5866">
        <w:rPr>
          <w:rFonts w:ascii="Source Sans Pro" w:eastAsia="Source Sans Pro" w:hAnsi="Source Sans Pro" w:cs="Source Sans Pro"/>
          <w:color w:val="808080" w:themeColor="background1" w:themeShade="80"/>
          <w:sz w:val="16"/>
          <w:szCs w:val="16"/>
        </w:rPr>
        <w:t>Majles</w:t>
      </w:r>
      <w:proofErr w:type="spellEnd"/>
      <w:r w:rsidRPr="009F5866">
        <w:rPr>
          <w:rFonts w:ascii="Source Sans Pro" w:eastAsia="Source Sans Pro" w:hAnsi="Source Sans Pro" w:cs="Source Sans Pro"/>
          <w:color w:val="808080" w:themeColor="background1" w:themeShade="80"/>
          <w:sz w:val="16"/>
          <w:szCs w:val="16"/>
        </w:rPr>
        <w:t xml:space="preserve"> Deputy </w:t>
      </w:r>
      <w:proofErr w:type="spellStart"/>
      <w:r w:rsidRPr="009F5866">
        <w:rPr>
          <w:rFonts w:ascii="Source Sans Pro" w:eastAsia="Source Sans Pro" w:hAnsi="Source Sans Pro" w:cs="Source Sans Pro"/>
          <w:color w:val="808080" w:themeColor="background1" w:themeShade="80"/>
          <w:sz w:val="16"/>
          <w:szCs w:val="16"/>
        </w:rPr>
        <w:t>Abolfazl</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Abutorabi</w:t>
      </w:r>
      <w:proofErr w:type="spellEnd"/>
      <w:r w:rsidRPr="009F5866">
        <w:rPr>
          <w:rFonts w:ascii="Source Sans Pro" w:eastAsia="Source Sans Pro" w:hAnsi="Source Sans Pro" w:cs="Source Sans Pro"/>
          <w:color w:val="808080" w:themeColor="background1" w:themeShade="80"/>
          <w:sz w:val="16"/>
          <w:szCs w:val="16"/>
        </w:rPr>
        <w:t xml:space="preserve">, member of the Legal and Judicial Commission of the </w:t>
      </w:r>
      <w:proofErr w:type="spellStart"/>
      <w:r w:rsidRPr="009F5866">
        <w:rPr>
          <w:rFonts w:ascii="Source Sans Pro" w:eastAsia="Source Sans Pro" w:hAnsi="Source Sans Pro" w:cs="Source Sans Pro"/>
          <w:color w:val="808080" w:themeColor="background1" w:themeShade="80"/>
          <w:sz w:val="16"/>
          <w:szCs w:val="16"/>
        </w:rPr>
        <w:t>Majles</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Mizan</w:t>
      </w:r>
      <w:proofErr w:type="spellEnd"/>
      <w:r w:rsidRPr="009F5866">
        <w:rPr>
          <w:rFonts w:ascii="Source Sans Pro" w:eastAsia="Source Sans Pro" w:hAnsi="Source Sans Pro" w:cs="Source Sans Pro"/>
          <w:color w:val="808080" w:themeColor="background1" w:themeShade="80"/>
          <w:sz w:val="16"/>
          <w:szCs w:val="16"/>
        </w:rPr>
        <w:t xml:space="preserve"> Online, October 11, </w:t>
      </w:r>
      <w:proofErr w:type="gramStart"/>
      <w:r w:rsidRPr="009F5866">
        <w:rPr>
          <w:rFonts w:ascii="Source Sans Pro" w:eastAsia="Source Sans Pro" w:hAnsi="Source Sans Pro" w:cs="Source Sans Pro"/>
          <w:color w:val="808080" w:themeColor="background1" w:themeShade="80"/>
          <w:sz w:val="16"/>
          <w:szCs w:val="16"/>
        </w:rPr>
        <w:t>2018</w:t>
      </w:r>
      <w:proofErr w:type="gramEnd"/>
      <w:r w:rsidRPr="009F5866">
        <w:rPr>
          <w:rFonts w:ascii="Source Sans Pro" w:eastAsia="Source Sans Pro" w:hAnsi="Source Sans Pro" w:cs="Source Sans Pro"/>
          <w:color w:val="808080" w:themeColor="background1" w:themeShade="80"/>
          <w:sz w:val="16"/>
          <w:szCs w:val="16"/>
        </w:rPr>
        <w:t xml:space="preserve"> </w:t>
      </w:r>
      <w:hyperlink r:id="rId6">
        <w:r w:rsidRPr="009F5866">
          <w:rPr>
            <w:rFonts w:ascii="Source Sans Pro" w:eastAsia="Source Sans Pro" w:hAnsi="Source Sans Pro" w:cs="Source Sans Pro"/>
            <w:color w:val="808080" w:themeColor="background1" w:themeShade="80"/>
            <w:sz w:val="16"/>
            <w:szCs w:val="16"/>
            <w:u w:val="single"/>
          </w:rPr>
          <w:t>https://www.mizanonline.com/fa/news/459011</w:t>
        </w:r>
      </w:hyperlink>
      <w:r w:rsidRPr="009F5866">
        <w:rPr>
          <w:rFonts w:ascii="Source Sans Pro" w:eastAsia="Source Sans Pro" w:hAnsi="Source Sans Pro" w:cs="Source Sans Pro"/>
          <w:color w:val="808080" w:themeColor="background1" w:themeShade="80"/>
          <w:sz w:val="16"/>
          <w:szCs w:val="16"/>
        </w:rPr>
        <w:t>)</w:t>
      </w:r>
    </w:p>
  </w:footnote>
  <w:footnote w:id="4">
    <w:p w14:paraId="68CE1C29" w14:textId="77777777" w:rsidR="00840BE4" w:rsidRPr="009F5866" w:rsidRDefault="00FC1860">
      <w:pPr>
        <w:pBdr>
          <w:top w:val="nil"/>
          <w:left w:val="nil"/>
          <w:bottom w:val="nil"/>
          <w:right w:val="nil"/>
          <w:between w:val="nil"/>
        </w:pBd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Human </w:t>
      </w:r>
      <w:r w:rsidRPr="009F5866">
        <w:rPr>
          <w:rFonts w:ascii="Source Sans Pro" w:eastAsia="Source Sans Pro" w:hAnsi="Source Sans Pro" w:cs="Source Sans Pro"/>
          <w:color w:val="808080" w:themeColor="background1" w:themeShade="80"/>
          <w:sz w:val="16"/>
          <w:szCs w:val="16"/>
        </w:rPr>
        <w:t xml:space="preserve">Rights Committee, </w:t>
      </w:r>
      <w:r w:rsidRPr="009F5866">
        <w:rPr>
          <w:rFonts w:ascii="Source Sans Pro" w:eastAsia="Source Sans Pro" w:hAnsi="Source Sans Pro" w:cs="Source Sans Pro"/>
          <w:i/>
          <w:color w:val="808080" w:themeColor="background1" w:themeShade="80"/>
          <w:sz w:val="16"/>
          <w:szCs w:val="16"/>
        </w:rPr>
        <w:t>Concluding observations: Islamic Republic of Iran</w:t>
      </w:r>
      <w:r w:rsidRPr="009F5866">
        <w:rPr>
          <w:rFonts w:ascii="Source Sans Pro" w:eastAsia="Source Sans Pro" w:hAnsi="Source Sans Pro" w:cs="Source Sans Pro"/>
          <w:color w:val="808080" w:themeColor="background1" w:themeShade="80"/>
          <w:sz w:val="16"/>
          <w:szCs w:val="16"/>
        </w:rPr>
        <w:t>, 29 November 2011, CCPR/C/IRN/CO/3, para.17</w:t>
      </w:r>
    </w:p>
  </w:footnote>
  <w:footnote w:id="5">
    <w:p w14:paraId="461B3DFD"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The law which the 2015 Code of Criminal Procedure replaced, the Code of Criminal Procedure for Public and Revolutionary Courts (CCP), in its </w:t>
      </w:r>
      <w:proofErr w:type="gramStart"/>
      <w:r w:rsidRPr="009F5866">
        <w:rPr>
          <w:rFonts w:ascii="Source Sans Pro" w:eastAsia="Source Sans Pro" w:hAnsi="Source Sans Pro" w:cs="Source Sans Pro"/>
          <w:color w:val="808080" w:themeColor="background1" w:themeShade="80"/>
          <w:sz w:val="16"/>
          <w:szCs w:val="16"/>
        </w:rPr>
        <w:t>Article</w:t>
      </w:r>
      <w:proofErr w:type="gramEnd"/>
      <w:r w:rsidRPr="009F5866">
        <w:rPr>
          <w:rFonts w:ascii="Source Sans Pro" w:eastAsia="Source Sans Pro" w:hAnsi="Source Sans Pro" w:cs="Source Sans Pro"/>
          <w:color w:val="808080" w:themeColor="background1" w:themeShade="80"/>
          <w:sz w:val="16"/>
          <w:szCs w:val="16"/>
        </w:rPr>
        <w:t xml:space="preserve"> 119 had stipulated that arrests were to be performed with warrants whose contents were to be “like those o</w:t>
      </w:r>
      <w:r w:rsidRPr="009F5866">
        <w:rPr>
          <w:rFonts w:ascii="Source Sans Pro" w:eastAsia="Source Sans Pro" w:hAnsi="Source Sans Pro" w:cs="Source Sans Pro"/>
          <w:color w:val="808080" w:themeColor="background1" w:themeShade="80"/>
          <w:sz w:val="16"/>
          <w:szCs w:val="16"/>
        </w:rPr>
        <w:t>f summons letters”</w:t>
      </w:r>
    </w:p>
  </w:footnote>
  <w:footnote w:id="6">
    <w:p w14:paraId="1E25FEBC" w14:textId="3B7CB31F" w:rsidR="00840BE4" w:rsidRPr="009F5866" w:rsidRDefault="00FC1860">
      <w:pPr>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hAnsi="Source Sans Pro"/>
          <w:color w:val="808080" w:themeColor="background1" w:themeShade="80"/>
          <w:sz w:val="16"/>
          <w:szCs w:val="16"/>
        </w:rPr>
        <w:t xml:space="preserve"> </w:t>
      </w:r>
      <w:r w:rsidRPr="009F5866">
        <w:rPr>
          <w:rFonts w:ascii="Source Sans Pro" w:eastAsia="Source Sans Pro" w:hAnsi="Source Sans Pro" w:cs="Source Sans Pro"/>
          <w:color w:val="808080" w:themeColor="background1" w:themeShade="80"/>
          <w:sz w:val="16"/>
          <w:szCs w:val="16"/>
        </w:rPr>
        <w:t>Fourth periodic report submitted by the Islamic Republic of Iran under article 40 of the Co</w:t>
      </w:r>
      <w:r w:rsidRPr="009F5866">
        <w:rPr>
          <w:rFonts w:ascii="Source Sans Pro" w:eastAsia="Source Sans Pro" w:hAnsi="Source Sans Pro" w:cs="Source Sans Pro"/>
          <w:color w:val="808080" w:themeColor="background1" w:themeShade="80"/>
          <w:sz w:val="16"/>
          <w:szCs w:val="16"/>
        </w:rPr>
        <w:t xml:space="preserve">venant, CCPR/C/IRN/4:  </w:t>
      </w:r>
      <w:hyperlink r:id="rId7" w:history="1">
        <w:r w:rsidRPr="009F5866">
          <w:rPr>
            <w:rFonts w:ascii="Source Sans Pro" w:eastAsia="Source Sans Pro" w:hAnsi="Source Sans Pro" w:cs="Source Sans Pro"/>
            <w:color w:val="808080" w:themeColor="background1" w:themeShade="80"/>
            <w:sz w:val="16"/>
            <w:szCs w:val="16"/>
          </w:rPr>
          <w:t>https://tbinternet.ohchr.org/_layouts/15/treatybodyexternal/Download.aspx?symbolno=CCPR%2FC%2FIRN%2F4&amp;Lang=en</w:t>
        </w:r>
      </w:hyperlink>
      <w:r w:rsidRPr="009F5866">
        <w:rPr>
          <w:rFonts w:ascii="Source Sans Pro" w:eastAsia="Source Sans Pro" w:hAnsi="Source Sans Pro" w:cs="Source Sans Pro"/>
          <w:color w:val="808080" w:themeColor="background1" w:themeShade="80"/>
          <w:sz w:val="16"/>
          <w:szCs w:val="16"/>
        </w:rPr>
        <w:t xml:space="preserve"> </w:t>
      </w:r>
    </w:p>
  </w:footnote>
  <w:footnote w:id="7">
    <w:p w14:paraId="32AA3463"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Omid memorial case of Said Baluchi, </w:t>
      </w:r>
      <w:proofErr w:type="spellStart"/>
      <w:r w:rsidRPr="009F5866">
        <w:rPr>
          <w:rFonts w:ascii="Source Sans Pro" w:eastAsia="Source Sans Pro" w:hAnsi="Source Sans Pro" w:cs="Source Sans Pro"/>
          <w:color w:val="808080" w:themeColor="background1" w:themeShade="80"/>
          <w:sz w:val="16"/>
          <w:szCs w:val="16"/>
        </w:rPr>
        <w:t>Abdorrahman</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Boroumand</w:t>
      </w:r>
      <w:proofErr w:type="spellEnd"/>
      <w:r w:rsidRPr="009F5866">
        <w:rPr>
          <w:rFonts w:ascii="Source Sans Pro" w:eastAsia="Source Sans Pro" w:hAnsi="Source Sans Pro" w:cs="Source Sans Pro"/>
          <w:color w:val="808080" w:themeColor="background1" w:themeShade="80"/>
          <w:sz w:val="16"/>
          <w:szCs w:val="16"/>
        </w:rPr>
        <w:t xml:space="preserve"> </w:t>
      </w:r>
      <w:proofErr w:type="gramStart"/>
      <w:r w:rsidRPr="009F5866">
        <w:rPr>
          <w:rFonts w:ascii="Source Sans Pro" w:eastAsia="Source Sans Pro" w:hAnsi="Source Sans Pro" w:cs="Source Sans Pro"/>
          <w:color w:val="808080" w:themeColor="background1" w:themeShade="80"/>
          <w:sz w:val="16"/>
          <w:szCs w:val="16"/>
        </w:rPr>
        <w:t>Center  (</w:t>
      </w:r>
      <w:proofErr w:type="gramEnd"/>
      <w:r w:rsidRPr="009F5866">
        <w:rPr>
          <w:rFonts w:ascii="Source Sans Pro" w:hAnsi="Source Sans Pro"/>
          <w:color w:val="808080" w:themeColor="background1" w:themeShade="80"/>
          <w:sz w:val="16"/>
          <w:szCs w:val="16"/>
        </w:rPr>
        <w:fldChar w:fldCharType="begin"/>
      </w:r>
      <w:r w:rsidRPr="009F5866">
        <w:rPr>
          <w:rFonts w:ascii="Source Sans Pro" w:hAnsi="Source Sans Pro"/>
          <w:color w:val="808080" w:themeColor="background1" w:themeShade="80"/>
          <w:sz w:val="16"/>
          <w:szCs w:val="16"/>
        </w:rPr>
        <w:instrText xml:space="preserve"> HYPERLINK "https://www.iranrights.org/memorial/story/-7669/said-baluch</w:instrText>
      </w:r>
      <w:r w:rsidRPr="009F5866">
        <w:rPr>
          <w:rFonts w:ascii="Source Sans Pro" w:hAnsi="Source Sans Pro"/>
          <w:color w:val="808080" w:themeColor="background1" w:themeShade="80"/>
          <w:sz w:val="16"/>
          <w:szCs w:val="16"/>
        </w:rPr>
        <w:instrText xml:space="preserve">i" \h </w:instrText>
      </w:r>
      <w:r w:rsidRPr="009F5866">
        <w:rPr>
          <w:rFonts w:ascii="Source Sans Pro" w:hAnsi="Source Sans Pro"/>
          <w:color w:val="808080" w:themeColor="background1" w:themeShade="80"/>
          <w:sz w:val="16"/>
          <w:szCs w:val="16"/>
        </w:rPr>
        <w:fldChar w:fldCharType="separate"/>
      </w:r>
      <w:r w:rsidRPr="009F5866">
        <w:rPr>
          <w:rFonts w:ascii="Source Sans Pro" w:eastAsia="Source Sans Pro" w:hAnsi="Source Sans Pro" w:cs="Source Sans Pro"/>
          <w:color w:val="808080" w:themeColor="background1" w:themeShade="80"/>
          <w:sz w:val="16"/>
          <w:szCs w:val="16"/>
          <w:u w:val="single"/>
        </w:rPr>
        <w:t>https://www.iranrights.org/memorial/story/-7669/said-baluchi</w:t>
      </w:r>
      <w:r w:rsidRPr="009F5866">
        <w:rPr>
          <w:rFonts w:ascii="Source Sans Pro" w:eastAsia="Source Sans Pro" w:hAnsi="Source Sans Pro" w:cs="Source Sans Pro"/>
          <w:color w:val="808080" w:themeColor="background1" w:themeShade="80"/>
          <w:sz w:val="16"/>
          <w:szCs w:val="16"/>
          <w:u w:val="single"/>
        </w:rPr>
        <w:fldChar w:fldCharType="end"/>
      </w:r>
      <w:r w:rsidRPr="009F5866">
        <w:rPr>
          <w:rFonts w:ascii="Source Sans Pro" w:eastAsia="Source Sans Pro" w:hAnsi="Source Sans Pro" w:cs="Source Sans Pro"/>
          <w:color w:val="808080" w:themeColor="background1" w:themeShade="80"/>
          <w:sz w:val="16"/>
          <w:szCs w:val="16"/>
        </w:rPr>
        <w:t>)</w:t>
      </w:r>
    </w:p>
  </w:footnote>
  <w:footnote w:id="8">
    <w:p w14:paraId="46A87562"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Omid memorial case of Mansour </w:t>
      </w:r>
      <w:proofErr w:type="spellStart"/>
      <w:r w:rsidRPr="009F5866">
        <w:rPr>
          <w:rFonts w:ascii="Source Sans Pro" w:eastAsia="Source Sans Pro" w:hAnsi="Source Sans Pro" w:cs="Source Sans Pro"/>
          <w:color w:val="808080" w:themeColor="background1" w:themeShade="80"/>
          <w:sz w:val="16"/>
          <w:szCs w:val="16"/>
        </w:rPr>
        <w:t>Arvand</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Abdorrahman</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Boroumand</w:t>
      </w:r>
      <w:proofErr w:type="spellEnd"/>
      <w:r w:rsidRPr="009F5866">
        <w:rPr>
          <w:rFonts w:ascii="Source Sans Pro" w:eastAsia="Source Sans Pro" w:hAnsi="Source Sans Pro" w:cs="Source Sans Pro"/>
          <w:color w:val="808080" w:themeColor="background1" w:themeShade="80"/>
          <w:sz w:val="16"/>
          <w:szCs w:val="16"/>
        </w:rPr>
        <w:t xml:space="preserve"> Center (</w:t>
      </w:r>
      <w:hyperlink r:id="rId8">
        <w:r w:rsidRPr="009F5866">
          <w:rPr>
            <w:rFonts w:ascii="Source Sans Pro" w:eastAsia="Source Sans Pro" w:hAnsi="Source Sans Pro" w:cs="Source Sans Pro"/>
            <w:color w:val="808080" w:themeColor="background1" w:themeShade="80"/>
            <w:sz w:val="16"/>
            <w:szCs w:val="16"/>
            <w:u w:val="single"/>
          </w:rPr>
          <w:t>https://www.iranrights.org/</w:t>
        </w:r>
        <w:r w:rsidRPr="009F5866">
          <w:rPr>
            <w:rFonts w:ascii="Source Sans Pro" w:eastAsia="Source Sans Pro" w:hAnsi="Source Sans Pro" w:cs="Source Sans Pro"/>
            <w:color w:val="808080" w:themeColor="background1" w:themeShade="80"/>
            <w:sz w:val="16"/>
            <w:szCs w:val="16"/>
            <w:u w:val="single"/>
          </w:rPr>
          <w:t>memorial/story/-7620/mansur-arvand-arwand</w:t>
        </w:r>
      </w:hyperlink>
      <w:r w:rsidRPr="009F5866">
        <w:rPr>
          <w:rFonts w:ascii="Source Sans Pro" w:eastAsia="Source Sans Pro" w:hAnsi="Source Sans Pro" w:cs="Source Sans Pro"/>
          <w:color w:val="808080" w:themeColor="background1" w:themeShade="80"/>
          <w:sz w:val="16"/>
          <w:szCs w:val="16"/>
        </w:rPr>
        <w:t>)</w:t>
      </w:r>
    </w:p>
  </w:footnote>
  <w:footnote w:id="9">
    <w:p w14:paraId="47AC0C04"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ABC interview with </w:t>
      </w:r>
      <w:proofErr w:type="spellStart"/>
      <w:r w:rsidRPr="009F5866">
        <w:rPr>
          <w:rFonts w:ascii="Source Sans Pro" w:eastAsia="Source Sans Pro" w:hAnsi="Source Sans Pro" w:cs="Source Sans Pro"/>
          <w:color w:val="808080" w:themeColor="background1" w:themeShade="80"/>
          <w:sz w:val="16"/>
          <w:szCs w:val="16"/>
        </w:rPr>
        <w:t>Behfar</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Lalezari</w:t>
      </w:r>
      <w:proofErr w:type="spellEnd"/>
      <w:r w:rsidRPr="009F5866">
        <w:rPr>
          <w:rFonts w:ascii="Source Sans Pro" w:eastAsia="Source Sans Pro" w:hAnsi="Source Sans Pro" w:cs="Source Sans Pro"/>
          <w:color w:val="808080" w:themeColor="background1" w:themeShade="80"/>
          <w:sz w:val="16"/>
          <w:szCs w:val="16"/>
        </w:rPr>
        <w:t xml:space="preserve">, husband of </w:t>
      </w:r>
      <w:proofErr w:type="spellStart"/>
      <w:r w:rsidRPr="009F5866">
        <w:rPr>
          <w:rFonts w:ascii="Source Sans Pro" w:eastAsia="Source Sans Pro" w:hAnsi="Source Sans Pro" w:cs="Source Sans Pro"/>
          <w:color w:val="808080" w:themeColor="background1" w:themeShade="80"/>
          <w:sz w:val="16"/>
          <w:szCs w:val="16"/>
        </w:rPr>
        <w:t>Rezvaneh</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Ahmadkhanbeigi</w:t>
      </w:r>
      <w:proofErr w:type="spellEnd"/>
      <w:r w:rsidRPr="009F5866">
        <w:rPr>
          <w:rFonts w:ascii="Source Sans Pro" w:eastAsia="Source Sans Pro" w:hAnsi="Source Sans Pro" w:cs="Source Sans Pro"/>
          <w:color w:val="808080" w:themeColor="background1" w:themeShade="80"/>
          <w:sz w:val="16"/>
          <w:szCs w:val="16"/>
        </w:rPr>
        <w:t>, April 15, 2020</w:t>
      </w:r>
    </w:p>
  </w:footnote>
  <w:footnote w:id="10">
    <w:p w14:paraId="2E55C002"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Omid memorial case of Mohsen </w:t>
      </w:r>
      <w:proofErr w:type="spellStart"/>
      <w:r w:rsidRPr="009F5866">
        <w:rPr>
          <w:rFonts w:ascii="Source Sans Pro" w:eastAsia="Source Sans Pro" w:hAnsi="Source Sans Pro" w:cs="Source Sans Pro"/>
          <w:color w:val="808080" w:themeColor="background1" w:themeShade="80"/>
          <w:sz w:val="16"/>
          <w:szCs w:val="16"/>
        </w:rPr>
        <w:t>Nasiri</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Abdorrahman</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Boroumand</w:t>
      </w:r>
      <w:proofErr w:type="spellEnd"/>
      <w:r w:rsidRPr="009F5866">
        <w:rPr>
          <w:rFonts w:ascii="Source Sans Pro" w:eastAsia="Source Sans Pro" w:hAnsi="Source Sans Pro" w:cs="Source Sans Pro"/>
          <w:color w:val="808080" w:themeColor="background1" w:themeShade="80"/>
          <w:sz w:val="16"/>
          <w:szCs w:val="16"/>
        </w:rPr>
        <w:t xml:space="preserve"> Center (</w:t>
      </w:r>
      <w:hyperlink r:id="rId9">
        <w:r w:rsidRPr="009F5866">
          <w:rPr>
            <w:rFonts w:ascii="Source Sans Pro" w:eastAsia="Source Sans Pro" w:hAnsi="Source Sans Pro" w:cs="Source Sans Pro"/>
            <w:color w:val="808080" w:themeColor="background1" w:themeShade="80"/>
            <w:sz w:val="16"/>
            <w:szCs w:val="16"/>
            <w:u w:val="single"/>
          </w:rPr>
          <w:t>https://www.iranrights.org/memorial/story/-7770/mohsen-nasiri</w:t>
        </w:r>
      </w:hyperlink>
      <w:r w:rsidRPr="009F5866">
        <w:rPr>
          <w:rFonts w:ascii="Source Sans Pro" w:eastAsia="Source Sans Pro" w:hAnsi="Source Sans Pro" w:cs="Source Sans Pro"/>
          <w:color w:val="808080" w:themeColor="background1" w:themeShade="80"/>
          <w:sz w:val="16"/>
          <w:szCs w:val="16"/>
        </w:rPr>
        <w:t>)</w:t>
      </w:r>
    </w:p>
  </w:footnote>
  <w:footnote w:id="11">
    <w:p w14:paraId="2AB3DC4D" w14:textId="77777777" w:rsidR="00840BE4" w:rsidRPr="009F5866" w:rsidRDefault="00FC1860">
      <w:pPr>
        <w:spacing w:line="240" w:lineRule="auto"/>
        <w:rPr>
          <w:rFonts w:ascii="Source Sans Pro" w:hAnsi="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hAnsi="Source Sans Pro"/>
          <w:color w:val="808080" w:themeColor="background1" w:themeShade="80"/>
          <w:sz w:val="16"/>
          <w:szCs w:val="16"/>
        </w:rPr>
        <w:t xml:space="preserve"> "What right did you have to protest a death sentence?": Witness Statement of </w:t>
      </w:r>
      <w:proofErr w:type="spellStart"/>
      <w:r w:rsidRPr="009F5866">
        <w:rPr>
          <w:rFonts w:ascii="Source Sans Pro" w:hAnsi="Source Sans Pro"/>
          <w:color w:val="808080" w:themeColor="background1" w:themeShade="80"/>
          <w:sz w:val="16"/>
          <w:szCs w:val="16"/>
        </w:rPr>
        <w:t>Atena</w:t>
      </w:r>
      <w:proofErr w:type="spellEnd"/>
      <w:r w:rsidRPr="009F5866">
        <w:rPr>
          <w:rFonts w:ascii="Source Sans Pro" w:hAnsi="Source Sans Pro"/>
          <w:color w:val="808080" w:themeColor="background1" w:themeShade="80"/>
          <w:sz w:val="16"/>
          <w:szCs w:val="16"/>
        </w:rPr>
        <w:t xml:space="preserve"> </w:t>
      </w:r>
      <w:proofErr w:type="spellStart"/>
      <w:r w:rsidRPr="009F5866">
        <w:rPr>
          <w:rFonts w:ascii="Source Sans Pro" w:hAnsi="Source Sans Pro"/>
          <w:color w:val="808080" w:themeColor="background1" w:themeShade="80"/>
          <w:sz w:val="16"/>
          <w:szCs w:val="16"/>
        </w:rPr>
        <w:t>Daemi</w:t>
      </w:r>
      <w:proofErr w:type="spellEnd"/>
      <w:r w:rsidRPr="009F5866">
        <w:rPr>
          <w:rFonts w:ascii="Source Sans Pro" w:hAnsi="Source Sans Pro"/>
          <w:color w:val="808080" w:themeColor="background1" w:themeShade="80"/>
          <w:sz w:val="16"/>
          <w:szCs w:val="16"/>
        </w:rPr>
        <w:t xml:space="preserve"> (</w:t>
      </w:r>
      <w:hyperlink r:id="rId10" w:history="1">
        <w:r w:rsidRPr="009F5866">
          <w:rPr>
            <w:rFonts w:ascii="Source Sans Pro" w:hAnsi="Source Sans Pro"/>
            <w:color w:val="808080" w:themeColor="background1" w:themeShade="80"/>
            <w:sz w:val="16"/>
            <w:szCs w:val="16"/>
          </w:rPr>
          <w:t>https://www.iranrights.org/library/document/3179</w:t>
        </w:r>
      </w:hyperlink>
      <w:r w:rsidRPr="009F5866">
        <w:rPr>
          <w:rFonts w:ascii="Source Sans Pro" w:hAnsi="Source Sans Pro"/>
          <w:color w:val="808080" w:themeColor="background1" w:themeShade="80"/>
          <w:sz w:val="16"/>
          <w:szCs w:val="16"/>
        </w:rPr>
        <w:t xml:space="preserve">) </w:t>
      </w:r>
    </w:p>
  </w:footnote>
  <w:footnote w:id="12">
    <w:p w14:paraId="51174C11" w14:textId="77777777" w:rsidR="00840BE4" w:rsidRPr="009F5866" w:rsidRDefault="00FC1860">
      <w:pPr>
        <w:spacing w:line="240" w:lineRule="auto"/>
        <w:rPr>
          <w:rFonts w:ascii="Source Sans Pro" w:hAnsi="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hAnsi="Source Sans Pro"/>
          <w:color w:val="808080" w:themeColor="background1" w:themeShade="80"/>
          <w:sz w:val="16"/>
          <w:szCs w:val="16"/>
        </w:rPr>
        <w:t xml:space="preserve"> HRANA, August 16, 2021 (</w:t>
      </w:r>
      <w:hyperlink r:id="rId11" w:history="1">
        <w:r w:rsidRPr="009F5866">
          <w:rPr>
            <w:rFonts w:ascii="Source Sans Pro" w:hAnsi="Source Sans Pro"/>
            <w:color w:val="808080" w:themeColor="background1" w:themeShade="80"/>
            <w:sz w:val="16"/>
            <w:szCs w:val="16"/>
          </w:rPr>
          <w:t>https://www.hra-news.org/2021/hranews/a-31361/?tg_rhash=</w:t>
        </w:r>
        <w:r w:rsidRPr="009F5866">
          <w:rPr>
            <w:rFonts w:ascii="Source Sans Pro" w:hAnsi="Source Sans Pro"/>
            <w:color w:val="808080" w:themeColor="background1" w:themeShade="80"/>
            <w:sz w:val="16"/>
            <w:szCs w:val="16"/>
          </w:rPr>
          <w:t>22a41dd9689763</w:t>
        </w:r>
      </w:hyperlink>
      <w:r w:rsidRPr="009F5866">
        <w:rPr>
          <w:rFonts w:ascii="Source Sans Pro" w:hAnsi="Source Sans Pro"/>
          <w:color w:val="808080" w:themeColor="background1" w:themeShade="80"/>
          <w:sz w:val="16"/>
          <w:szCs w:val="16"/>
        </w:rPr>
        <w:t>)</w:t>
      </w:r>
    </w:p>
  </w:footnote>
  <w:footnote w:id="13">
    <w:p w14:paraId="05CDF6B4" w14:textId="77777777" w:rsidR="00840BE4" w:rsidRPr="009F5866" w:rsidRDefault="00FC1860">
      <w:pPr>
        <w:spacing w:line="240" w:lineRule="auto"/>
        <w:rPr>
          <w:rFonts w:ascii="Source Sans Pro" w:hAnsi="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hAnsi="Source Sans Pro"/>
          <w:color w:val="808080" w:themeColor="background1" w:themeShade="80"/>
          <w:sz w:val="16"/>
          <w:szCs w:val="16"/>
        </w:rPr>
        <w:t xml:space="preserve"> HRANA, June 25, 2022, (</w:t>
      </w:r>
      <w:hyperlink r:id="rId12" w:history="1">
        <w:r w:rsidRPr="009F5866">
          <w:rPr>
            <w:rFonts w:ascii="Source Sans Pro" w:hAnsi="Source Sans Pro"/>
            <w:color w:val="808080" w:themeColor="background1" w:themeShade="80"/>
            <w:sz w:val="16"/>
            <w:szCs w:val="16"/>
          </w:rPr>
          <w:t>https://www.hra-news.org/2022/hranews/a-35544/?tg_rhash=22a41dd9689763</w:t>
        </w:r>
      </w:hyperlink>
      <w:r w:rsidRPr="009F5866">
        <w:rPr>
          <w:rFonts w:ascii="Source Sans Pro" w:hAnsi="Source Sans Pro"/>
          <w:color w:val="808080" w:themeColor="background1" w:themeShade="80"/>
          <w:sz w:val="16"/>
          <w:szCs w:val="16"/>
        </w:rPr>
        <w:t xml:space="preserve"> and </w:t>
      </w:r>
      <w:hyperlink r:id="rId13" w:history="1">
        <w:r w:rsidRPr="009F5866">
          <w:rPr>
            <w:rFonts w:ascii="Source Sans Pro" w:hAnsi="Source Sans Pro"/>
            <w:color w:val="808080" w:themeColor="background1" w:themeShade="80"/>
            <w:sz w:val="16"/>
            <w:szCs w:val="16"/>
          </w:rPr>
          <w:t>https://www.hra-news.org/2022/hranews/a-35539/?tg_rhash=22a41dd9689763</w:t>
        </w:r>
      </w:hyperlink>
      <w:r w:rsidRPr="009F5866">
        <w:rPr>
          <w:rFonts w:ascii="Source Sans Pro" w:hAnsi="Source Sans Pro"/>
          <w:color w:val="808080" w:themeColor="background1" w:themeShade="80"/>
          <w:sz w:val="16"/>
          <w:szCs w:val="16"/>
        </w:rPr>
        <w:t>)</w:t>
      </w:r>
    </w:p>
  </w:footnote>
  <w:footnote w:id="14">
    <w:p w14:paraId="0584A087"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https://www.iranrights.org/newsletter/issue/63; S</w:t>
      </w:r>
      <w:r w:rsidRPr="009F5866">
        <w:rPr>
          <w:rFonts w:ascii="Source Sans Pro" w:eastAsia="Source Sans Pro" w:hAnsi="Source Sans Pro" w:cs="Source Sans Pro"/>
          <w:color w:val="808080" w:themeColor="background1" w:themeShade="80"/>
          <w:sz w:val="16"/>
          <w:szCs w:val="16"/>
        </w:rPr>
        <w:t xml:space="preserve">ee Amnesty International on mass arrest of </w:t>
      </w:r>
      <w:proofErr w:type="spellStart"/>
      <w:r w:rsidRPr="009F5866">
        <w:rPr>
          <w:rFonts w:ascii="Source Sans Pro" w:eastAsia="Source Sans Pro" w:hAnsi="Source Sans Pro" w:cs="Source Sans Pro"/>
          <w:color w:val="808080" w:themeColor="background1" w:themeShade="80"/>
          <w:sz w:val="16"/>
          <w:szCs w:val="16"/>
        </w:rPr>
        <w:t>Ahvazi</w:t>
      </w:r>
      <w:proofErr w:type="spellEnd"/>
      <w:r w:rsidRPr="009F5866">
        <w:rPr>
          <w:rFonts w:ascii="Source Sans Pro" w:eastAsia="Source Sans Pro" w:hAnsi="Source Sans Pro" w:cs="Source Sans Pro"/>
          <w:color w:val="808080" w:themeColor="background1" w:themeShade="80"/>
          <w:sz w:val="16"/>
          <w:szCs w:val="16"/>
        </w:rPr>
        <w:t xml:space="preserve"> Arabs, November 2, 2018  </w:t>
      </w:r>
      <w:hyperlink r:id="rId14">
        <w:r w:rsidRPr="009F5866">
          <w:rPr>
            <w:rFonts w:ascii="Source Sans Pro" w:eastAsia="Source Sans Pro" w:hAnsi="Source Sans Pro" w:cs="Source Sans Pro"/>
            <w:color w:val="808080" w:themeColor="background1" w:themeShade="80"/>
            <w:sz w:val="16"/>
            <w:szCs w:val="16"/>
            <w:u w:val="single"/>
          </w:rPr>
          <w:t>https://www.iranrights.org/library/document/3485</w:t>
        </w:r>
      </w:hyperlink>
      <w:r w:rsidRPr="009F5866">
        <w:rPr>
          <w:rFonts w:ascii="Source Sans Pro" w:eastAsia="Source Sans Pro" w:hAnsi="Source Sans Pro" w:cs="Source Sans Pro"/>
          <w:color w:val="808080" w:themeColor="background1" w:themeShade="80"/>
          <w:sz w:val="16"/>
          <w:szCs w:val="16"/>
        </w:rPr>
        <w:t xml:space="preserve"> and on mass arrests of protesters in Khuzestan and </w:t>
      </w:r>
      <w:proofErr w:type="spellStart"/>
      <w:r w:rsidRPr="009F5866">
        <w:rPr>
          <w:rFonts w:ascii="Source Sans Pro" w:eastAsia="Source Sans Pro" w:hAnsi="Source Sans Pro" w:cs="Source Sans Pro"/>
          <w:color w:val="808080" w:themeColor="background1" w:themeShade="80"/>
          <w:sz w:val="16"/>
          <w:szCs w:val="16"/>
        </w:rPr>
        <w:t>Kermanashah</w:t>
      </w:r>
      <w:proofErr w:type="spellEnd"/>
      <w:r w:rsidRPr="009F5866">
        <w:rPr>
          <w:rFonts w:ascii="Source Sans Pro" w:eastAsia="Source Sans Pro" w:hAnsi="Source Sans Pro" w:cs="Source Sans Pro"/>
          <w:color w:val="808080" w:themeColor="background1" w:themeShade="80"/>
          <w:sz w:val="16"/>
          <w:szCs w:val="16"/>
        </w:rPr>
        <w:t xml:space="preserve"> i</w:t>
      </w:r>
      <w:r w:rsidRPr="009F5866">
        <w:rPr>
          <w:rFonts w:ascii="Source Sans Pro" w:eastAsia="Source Sans Pro" w:hAnsi="Source Sans Pro" w:cs="Source Sans Pro"/>
          <w:color w:val="808080" w:themeColor="background1" w:themeShade="80"/>
          <w:sz w:val="16"/>
          <w:szCs w:val="16"/>
        </w:rPr>
        <w:t xml:space="preserve">n mid-to-late July, 2021 </w:t>
      </w:r>
      <w:hyperlink r:id="rId15">
        <w:r w:rsidRPr="009F5866">
          <w:rPr>
            <w:rFonts w:ascii="Source Sans Pro" w:eastAsia="Source Sans Pro" w:hAnsi="Source Sans Pro" w:cs="Source Sans Pro"/>
            <w:color w:val="808080" w:themeColor="background1" w:themeShade="80"/>
            <w:sz w:val="16"/>
            <w:szCs w:val="16"/>
            <w:u w:val="single"/>
          </w:rPr>
          <w:t>https://www.amnesty.org/en/latest/news/2021/08/iran-security-forces-use-</w:t>
        </w:r>
        <w:r w:rsidRPr="009F5866">
          <w:rPr>
            <w:rFonts w:ascii="Source Sans Pro" w:eastAsia="Source Sans Pro" w:hAnsi="Source Sans Pro" w:cs="Source Sans Pro"/>
            <w:color w:val="808080" w:themeColor="background1" w:themeShade="80"/>
            <w:sz w:val="16"/>
            <w:szCs w:val="16"/>
            <w:u w:val="single"/>
          </w:rPr>
          <w:t>ruthless-force-mass-arrests-and-torture-to-crush-peaceful-protests/</w:t>
        </w:r>
      </w:hyperlink>
      <w:r w:rsidRPr="009F5866">
        <w:rPr>
          <w:rFonts w:ascii="Source Sans Pro" w:eastAsia="Source Sans Pro" w:hAnsi="Source Sans Pro" w:cs="Source Sans Pro"/>
          <w:color w:val="808080" w:themeColor="background1" w:themeShade="80"/>
          <w:sz w:val="16"/>
          <w:szCs w:val="16"/>
        </w:rPr>
        <w:t xml:space="preserve">. </w:t>
      </w:r>
    </w:p>
    <w:p w14:paraId="4C0F170F"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eastAsia="Source Sans Pro" w:hAnsi="Source Sans Pro" w:cs="Source Sans Pro"/>
          <w:color w:val="808080" w:themeColor="background1" w:themeShade="80"/>
          <w:sz w:val="16"/>
          <w:szCs w:val="16"/>
        </w:rPr>
        <w:t xml:space="preserve">See HRANA reporting on the state response to </w:t>
      </w:r>
      <w:proofErr w:type="gramStart"/>
      <w:r w:rsidRPr="009F5866">
        <w:rPr>
          <w:rFonts w:ascii="Source Sans Pro" w:eastAsia="Source Sans Pro" w:hAnsi="Source Sans Pro" w:cs="Source Sans Pro"/>
          <w:color w:val="808080" w:themeColor="background1" w:themeShade="80"/>
          <w:sz w:val="16"/>
          <w:szCs w:val="16"/>
        </w:rPr>
        <w:t>protests  sparked</w:t>
      </w:r>
      <w:proofErr w:type="gramEnd"/>
      <w:r w:rsidRPr="009F5866">
        <w:rPr>
          <w:rFonts w:ascii="Source Sans Pro" w:eastAsia="Source Sans Pro" w:hAnsi="Source Sans Pro" w:cs="Source Sans Pro"/>
          <w:color w:val="808080" w:themeColor="background1" w:themeShade="80"/>
          <w:sz w:val="16"/>
          <w:szCs w:val="16"/>
        </w:rPr>
        <w:t xml:space="preserve"> by announcement of increases in the price of staple food goods  which began in Khuzestan on May 5, 2022, before spreading to at least 31 localities across 10 provinces (including </w:t>
      </w:r>
      <w:proofErr w:type="spellStart"/>
      <w:r w:rsidRPr="009F5866">
        <w:rPr>
          <w:rFonts w:ascii="Source Sans Pro" w:eastAsia="Source Sans Pro" w:hAnsi="Source Sans Pro" w:cs="Source Sans Pro"/>
          <w:color w:val="808080" w:themeColor="background1" w:themeShade="80"/>
          <w:sz w:val="16"/>
          <w:szCs w:val="16"/>
        </w:rPr>
        <w:t>Suq</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Hafshejan</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Farsan</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Shahrekord</w:t>
      </w:r>
      <w:proofErr w:type="spellEnd"/>
      <w:r w:rsidRPr="009F5866">
        <w:rPr>
          <w:rFonts w:ascii="Source Sans Pro" w:eastAsia="Source Sans Pro" w:hAnsi="Source Sans Pro" w:cs="Source Sans Pro"/>
          <w:color w:val="808080" w:themeColor="background1" w:themeShade="80"/>
          <w:sz w:val="16"/>
          <w:szCs w:val="16"/>
        </w:rPr>
        <w:t xml:space="preserve"> and </w:t>
      </w:r>
      <w:proofErr w:type="spellStart"/>
      <w:r w:rsidRPr="009F5866">
        <w:rPr>
          <w:rFonts w:ascii="Source Sans Pro" w:eastAsia="Source Sans Pro" w:hAnsi="Source Sans Pro" w:cs="Source Sans Pro"/>
          <w:color w:val="808080" w:themeColor="background1" w:themeShade="80"/>
          <w:sz w:val="16"/>
          <w:szCs w:val="16"/>
        </w:rPr>
        <w:t>Dezful</w:t>
      </w:r>
      <w:proofErr w:type="spellEnd"/>
      <w:r w:rsidRPr="009F5866">
        <w:rPr>
          <w:rFonts w:ascii="Source Sans Pro" w:eastAsia="Source Sans Pro" w:hAnsi="Source Sans Pro" w:cs="Source Sans Pro"/>
          <w:color w:val="808080" w:themeColor="background1" w:themeShade="80"/>
          <w:sz w:val="16"/>
          <w:szCs w:val="16"/>
        </w:rPr>
        <w:t>) in the following days. Widesp</w:t>
      </w:r>
      <w:r w:rsidRPr="009F5866">
        <w:rPr>
          <w:rFonts w:ascii="Source Sans Pro" w:eastAsia="Source Sans Pro" w:hAnsi="Source Sans Pro" w:cs="Source Sans Pro"/>
          <w:color w:val="808080" w:themeColor="background1" w:themeShade="80"/>
          <w:sz w:val="16"/>
          <w:szCs w:val="16"/>
        </w:rPr>
        <w:t xml:space="preserve">read arrests, starting in some areas soon after the announcement of the price increases, were reported. 449 arrests were reported in Khuzestan Province, and hundreds in other provinces </w:t>
      </w:r>
      <w:proofErr w:type="gramStart"/>
      <w:r w:rsidRPr="009F5866">
        <w:rPr>
          <w:rFonts w:ascii="Source Sans Pro" w:eastAsia="Source Sans Pro" w:hAnsi="Source Sans Pro" w:cs="Source Sans Pro"/>
          <w:color w:val="808080" w:themeColor="background1" w:themeShade="80"/>
          <w:sz w:val="16"/>
          <w:szCs w:val="16"/>
        </w:rPr>
        <w:t>( HRANA</w:t>
      </w:r>
      <w:proofErr w:type="gramEnd"/>
      <w:r w:rsidRPr="009F5866">
        <w:rPr>
          <w:rFonts w:ascii="Source Sans Pro" w:eastAsia="Source Sans Pro" w:hAnsi="Source Sans Pro" w:cs="Source Sans Pro"/>
          <w:color w:val="808080" w:themeColor="background1" w:themeShade="80"/>
          <w:sz w:val="16"/>
          <w:szCs w:val="16"/>
        </w:rPr>
        <w:t xml:space="preserve">, May 20, 2022, </w:t>
      </w:r>
      <w:hyperlink r:id="rId16" w:history="1">
        <w:r w:rsidRPr="009F5866">
          <w:rPr>
            <w:rFonts w:ascii="Source Sans Pro" w:eastAsia="Source Sans Pro" w:hAnsi="Source Sans Pro" w:cs="Source Sans Pro"/>
            <w:color w:val="808080" w:themeColor="background1" w:themeShade="80"/>
            <w:sz w:val="16"/>
            <w:szCs w:val="16"/>
          </w:rPr>
          <w:t>https://www.hra-news.org/periodical/a-117/?tg_rhash=22a41dd9689763</w:t>
        </w:r>
      </w:hyperlink>
      <w:r w:rsidRPr="009F5866">
        <w:rPr>
          <w:rFonts w:ascii="Source Sans Pro" w:eastAsia="Source Sans Pro" w:hAnsi="Source Sans Pro" w:cs="Source Sans Pro"/>
          <w:color w:val="808080" w:themeColor="background1" w:themeShade="80"/>
          <w:sz w:val="16"/>
          <w:szCs w:val="16"/>
        </w:rPr>
        <w:t xml:space="preserve"> ). </w:t>
      </w:r>
      <w:r w:rsidRPr="009F5866">
        <w:rPr>
          <w:rFonts w:ascii="Source Sans Pro" w:eastAsia="Source Sans Pro" w:hAnsi="Source Sans Pro" w:cs="Source Sans Pro"/>
          <w:color w:val="808080" w:themeColor="background1" w:themeShade="80"/>
          <w:sz w:val="16"/>
          <w:szCs w:val="16"/>
        </w:rPr>
        <w:br/>
        <w:t xml:space="preserve">Protests also commenced following the May 23 collapse of Metropole Tower in Abadan, in which dozens were killed. The </w:t>
      </w:r>
      <w:proofErr w:type="gramStart"/>
      <w:r w:rsidRPr="009F5866">
        <w:rPr>
          <w:rFonts w:ascii="Source Sans Pro" w:eastAsia="Source Sans Pro" w:hAnsi="Source Sans Pro" w:cs="Source Sans Pro"/>
          <w:color w:val="808080" w:themeColor="background1" w:themeShade="80"/>
          <w:sz w:val="16"/>
          <w:szCs w:val="16"/>
        </w:rPr>
        <w:t>collapse  was</w:t>
      </w:r>
      <w:proofErr w:type="gramEnd"/>
      <w:r w:rsidRPr="009F5866">
        <w:rPr>
          <w:rFonts w:ascii="Source Sans Pro" w:eastAsia="Source Sans Pro" w:hAnsi="Source Sans Pro" w:cs="Source Sans Pro"/>
          <w:color w:val="808080" w:themeColor="background1" w:themeShade="80"/>
          <w:sz w:val="16"/>
          <w:szCs w:val="16"/>
        </w:rPr>
        <w:t xml:space="preserve"> widely perceived to b</w:t>
      </w:r>
      <w:r w:rsidRPr="009F5866">
        <w:rPr>
          <w:rFonts w:ascii="Source Sans Pro" w:eastAsia="Source Sans Pro" w:hAnsi="Source Sans Pro" w:cs="Source Sans Pro"/>
          <w:color w:val="808080" w:themeColor="background1" w:themeShade="80"/>
          <w:sz w:val="16"/>
          <w:szCs w:val="16"/>
        </w:rPr>
        <w:t xml:space="preserve">e the result of corruption and neglect involving the building’s owner, and the government’s response, rescue efforts, and aid to survivors and victims’ families were also widely criticized. Protests - which began as mourning gatherings in Abadan on May 25 </w:t>
      </w:r>
      <w:r w:rsidRPr="009F5866">
        <w:rPr>
          <w:rFonts w:ascii="Source Sans Pro" w:eastAsia="Source Sans Pro" w:hAnsi="Source Sans Pro" w:cs="Source Sans Pro"/>
          <w:color w:val="808080" w:themeColor="background1" w:themeShade="80"/>
          <w:sz w:val="16"/>
          <w:szCs w:val="16"/>
        </w:rPr>
        <w:t xml:space="preserve">- spread throughout the region to Ahwaz, </w:t>
      </w:r>
      <w:proofErr w:type="spellStart"/>
      <w:r w:rsidRPr="009F5866">
        <w:rPr>
          <w:rFonts w:ascii="Source Sans Pro" w:eastAsia="Source Sans Pro" w:hAnsi="Source Sans Pro" w:cs="Source Sans Pro"/>
          <w:color w:val="808080" w:themeColor="background1" w:themeShade="80"/>
          <w:sz w:val="16"/>
          <w:szCs w:val="16"/>
        </w:rPr>
        <w:t>Shahinshahr</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Shahr</w:t>
      </w:r>
      <w:proofErr w:type="spellEnd"/>
      <w:r w:rsidRPr="009F5866">
        <w:rPr>
          <w:rFonts w:ascii="Source Sans Pro" w:eastAsia="Source Sans Pro" w:hAnsi="Source Sans Pro" w:cs="Source Sans Pro"/>
          <w:color w:val="808080" w:themeColor="background1" w:themeShade="80"/>
          <w:sz w:val="16"/>
          <w:szCs w:val="16"/>
        </w:rPr>
        <w:t xml:space="preserve">-e Rey, </w:t>
      </w:r>
      <w:proofErr w:type="spellStart"/>
      <w:r w:rsidRPr="009F5866">
        <w:rPr>
          <w:rFonts w:ascii="Source Sans Pro" w:eastAsia="Source Sans Pro" w:hAnsi="Source Sans Pro" w:cs="Source Sans Pro"/>
          <w:color w:val="808080" w:themeColor="background1" w:themeShade="80"/>
          <w:sz w:val="16"/>
          <w:szCs w:val="16"/>
        </w:rPr>
        <w:t>Andimeshk</w:t>
      </w:r>
      <w:proofErr w:type="spellEnd"/>
      <w:r w:rsidRPr="009F5866">
        <w:rPr>
          <w:rFonts w:ascii="Source Sans Pro" w:eastAsia="Source Sans Pro" w:hAnsi="Source Sans Pro" w:cs="Source Sans Pro"/>
          <w:color w:val="808080" w:themeColor="background1" w:themeShade="80"/>
          <w:sz w:val="16"/>
          <w:szCs w:val="16"/>
        </w:rPr>
        <w:t xml:space="preserve">, and Khorramshahr. Tens of people were reported arrested in Abadan (HRANA, May 30, 22, </w:t>
      </w:r>
      <w:hyperlink r:id="rId17" w:history="1">
        <w:r w:rsidRPr="009F5866">
          <w:rPr>
            <w:rFonts w:ascii="Source Sans Pro" w:eastAsia="Source Sans Pro" w:hAnsi="Source Sans Pro" w:cs="Source Sans Pro"/>
            <w:color w:val="808080" w:themeColor="background1" w:themeShade="80"/>
            <w:sz w:val="16"/>
            <w:szCs w:val="16"/>
          </w:rPr>
          <w:t>https://www.hra-news.org/periodical/a-</w:t>
        </w:r>
        <w:r w:rsidRPr="009F5866">
          <w:rPr>
            <w:rFonts w:ascii="Source Sans Pro" w:eastAsia="Source Sans Pro" w:hAnsi="Source Sans Pro" w:cs="Source Sans Pro"/>
            <w:color w:val="808080" w:themeColor="background1" w:themeShade="80"/>
            <w:sz w:val="16"/>
            <w:szCs w:val="16"/>
          </w:rPr>
          <w:t>119/</w:t>
        </w:r>
      </w:hyperlink>
      <w:r w:rsidRPr="009F5866">
        <w:rPr>
          <w:rFonts w:ascii="Source Sans Pro" w:eastAsia="Source Sans Pro" w:hAnsi="Source Sans Pro" w:cs="Source Sans Pro"/>
          <w:color w:val="808080" w:themeColor="background1" w:themeShade="80"/>
          <w:sz w:val="16"/>
          <w:szCs w:val="16"/>
        </w:rPr>
        <w:t xml:space="preserve"> and June 22, 2022, </w:t>
      </w:r>
      <w:hyperlink r:id="rId18" w:history="1">
        <w:r w:rsidRPr="009F5866">
          <w:rPr>
            <w:rFonts w:ascii="Source Sans Pro" w:eastAsia="Source Sans Pro" w:hAnsi="Source Sans Pro" w:cs="Source Sans Pro"/>
            <w:color w:val="808080" w:themeColor="background1" w:themeShade="80"/>
            <w:sz w:val="16"/>
            <w:szCs w:val="16"/>
          </w:rPr>
          <w:t>https://www.hra-news.org/periodical/a-120/</w:t>
        </w:r>
      </w:hyperlink>
      <w:r w:rsidRPr="009F5866">
        <w:rPr>
          <w:rFonts w:ascii="Source Sans Pro" w:eastAsia="Source Sans Pro" w:hAnsi="Source Sans Pro" w:cs="Source Sans Pro"/>
          <w:color w:val="808080" w:themeColor="background1" w:themeShade="80"/>
          <w:sz w:val="16"/>
          <w:szCs w:val="16"/>
        </w:rPr>
        <w:t>).</w:t>
      </w:r>
    </w:p>
  </w:footnote>
  <w:footnote w:id="15">
    <w:p w14:paraId="79F4873E" w14:textId="39F07F6F" w:rsidR="00840BE4" w:rsidRPr="009F5866" w:rsidRDefault="00FC1860">
      <w:pPr>
        <w:pBdr>
          <w:top w:val="nil"/>
          <w:left w:val="nil"/>
          <w:bottom w:val="nil"/>
          <w:right w:val="nil"/>
          <w:between w:val="nil"/>
        </w:pBd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According to Tehran Province State Welfare Organization head Amin Shahrokhi, “flagrant addicts” are arrested by police with a</w:t>
      </w:r>
      <w:r w:rsidRPr="009F5866">
        <w:rPr>
          <w:rFonts w:ascii="Source Sans Pro" w:eastAsia="Source Sans Pro" w:hAnsi="Source Sans Pro" w:cs="Source Sans Pro"/>
          <w:color w:val="808080" w:themeColor="background1" w:themeShade="80"/>
          <w:sz w:val="16"/>
          <w:szCs w:val="16"/>
        </w:rPr>
        <w:t xml:space="preserve"> warrant from the judge and sent to Article 16 forced detoxification centers supervised by the State Welfare Organization (</w:t>
      </w:r>
      <w:proofErr w:type="spellStart"/>
      <w:r w:rsidRPr="009F5866">
        <w:rPr>
          <w:rFonts w:ascii="Source Sans Pro" w:eastAsia="Source Sans Pro" w:hAnsi="Source Sans Pro" w:cs="Source Sans Pro"/>
          <w:color w:val="808080" w:themeColor="background1" w:themeShade="80"/>
          <w:sz w:val="16"/>
          <w:szCs w:val="16"/>
        </w:rPr>
        <w:t>Tabnak</w:t>
      </w:r>
      <w:proofErr w:type="spellEnd"/>
      <w:r w:rsidRPr="009F5866">
        <w:rPr>
          <w:rFonts w:ascii="Source Sans Pro" w:eastAsia="Source Sans Pro" w:hAnsi="Source Sans Pro" w:cs="Source Sans Pro"/>
          <w:color w:val="808080" w:themeColor="background1" w:themeShade="80"/>
          <w:sz w:val="16"/>
          <w:szCs w:val="16"/>
        </w:rPr>
        <w:t xml:space="preserve">, April 4, </w:t>
      </w:r>
      <w:proofErr w:type="gramStart"/>
      <w:r w:rsidRPr="009F5866">
        <w:rPr>
          <w:rFonts w:ascii="Source Sans Pro" w:eastAsia="Source Sans Pro" w:hAnsi="Source Sans Pro" w:cs="Source Sans Pro"/>
          <w:color w:val="808080" w:themeColor="background1" w:themeShade="80"/>
          <w:sz w:val="16"/>
          <w:szCs w:val="16"/>
        </w:rPr>
        <w:t>2020</w:t>
      </w:r>
      <w:proofErr w:type="gramEnd"/>
      <w:r w:rsidRPr="009F5866">
        <w:rPr>
          <w:rFonts w:ascii="Source Sans Pro" w:eastAsia="Source Sans Pro" w:hAnsi="Source Sans Pro" w:cs="Source Sans Pro"/>
          <w:color w:val="808080" w:themeColor="background1" w:themeShade="80"/>
          <w:sz w:val="16"/>
          <w:szCs w:val="16"/>
        </w:rPr>
        <w:t xml:space="preserve"> tabnak.ir/0044Ki</w:t>
      </w:r>
      <w:r w:rsidRPr="009F5866">
        <w:rPr>
          <w:rFonts w:ascii="Source Sans Pro" w:eastAsia="Source Sans Pro" w:hAnsi="Source Sans Pro" w:cs="Source Sans Pro"/>
          <w:color w:val="808080" w:themeColor="background1" w:themeShade="80"/>
          <w:sz w:val="16"/>
          <w:szCs w:val="16"/>
        </w:rPr>
        <w:t xml:space="preserve">. Mass arrests of drug users continue as of this writing: according to Qom Deputy Prosecutor </w:t>
      </w:r>
      <w:proofErr w:type="spellStart"/>
      <w:r w:rsidRPr="009F5866">
        <w:rPr>
          <w:rFonts w:ascii="Source Sans Pro" w:eastAsia="Source Sans Pro" w:hAnsi="Source Sans Pro" w:cs="Source Sans Pro"/>
          <w:color w:val="808080" w:themeColor="background1" w:themeShade="80"/>
          <w:sz w:val="16"/>
          <w:szCs w:val="16"/>
        </w:rPr>
        <w:t>Se</w:t>
      </w:r>
      <w:r w:rsidRPr="009F5866">
        <w:rPr>
          <w:rFonts w:ascii="Source Sans Pro" w:eastAsia="Source Sans Pro" w:hAnsi="Source Sans Pro" w:cs="Source Sans Pro"/>
          <w:color w:val="808080" w:themeColor="background1" w:themeShade="80"/>
          <w:sz w:val="16"/>
          <w:szCs w:val="16"/>
        </w:rPr>
        <w:t>yyed</w:t>
      </w:r>
      <w:proofErr w:type="spellEnd"/>
      <w:r w:rsidRPr="009F5866">
        <w:rPr>
          <w:rFonts w:ascii="Source Sans Pro" w:eastAsia="Source Sans Pro" w:hAnsi="Source Sans Pro" w:cs="Source Sans Pro"/>
          <w:color w:val="808080" w:themeColor="background1" w:themeShade="80"/>
          <w:sz w:val="16"/>
          <w:szCs w:val="16"/>
        </w:rPr>
        <w:t xml:space="preserve"> Mohammad </w:t>
      </w:r>
      <w:proofErr w:type="spellStart"/>
      <w:r w:rsidRPr="009F5866">
        <w:rPr>
          <w:rFonts w:ascii="Source Sans Pro" w:eastAsia="Source Sans Pro" w:hAnsi="Source Sans Pro" w:cs="Source Sans Pro"/>
          <w:color w:val="808080" w:themeColor="background1" w:themeShade="80"/>
          <w:sz w:val="16"/>
          <w:szCs w:val="16"/>
        </w:rPr>
        <w:t>Malihi</w:t>
      </w:r>
      <w:proofErr w:type="spellEnd"/>
      <w:r w:rsidRPr="009F5866">
        <w:rPr>
          <w:rFonts w:ascii="Source Sans Pro" w:eastAsia="Source Sans Pro" w:hAnsi="Source Sans Pro" w:cs="Source Sans Pro"/>
          <w:color w:val="808080" w:themeColor="background1" w:themeShade="80"/>
          <w:sz w:val="16"/>
          <w:szCs w:val="16"/>
        </w:rPr>
        <w:t xml:space="preserve">, between June 22 and July 14, 2022,  543 drug users were arrested as part of a “cleanup operation” in that city and sent to detoxification camps (Salam-e No, July 14, 2022 </w:t>
      </w:r>
      <w:hyperlink r:id="rId19" w:history="1">
        <w:r w:rsidRPr="009F5866">
          <w:rPr>
            <w:rFonts w:ascii="Source Sans Pro" w:eastAsia="Source Sans Pro" w:hAnsi="Source Sans Pro" w:cs="Source Sans Pro"/>
            <w:color w:val="808080" w:themeColor="background1" w:themeShade="80"/>
            <w:sz w:val="16"/>
            <w:szCs w:val="16"/>
          </w:rPr>
          <w:t>https://vista.ir/n/no6h8e</w:t>
        </w:r>
        <w:r w:rsidRPr="009F5866">
          <w:rPr>
            <w:rFonts w:ascii="Source Sans Pro" w:eastAsia="Source Sans Pro" w:hAnsi="Source Sans Pro" w:cs="Source Sans Pro"/>
            <w:color w:val="808080" w:themeColor="background1" w:themeShade="80"/>
            <w:sz w:val="16"/>
            <w:szCs w:val="16"/>
          </w:rPr>
          <w:t>t</w:t>
        </w:r>
      </w:hyperlink>
      <w:r w:rsidRPr="009F5866">
        <w:rPr>
          <w:rFonts w:ascii="Source Sans Pro" w:eastAsia="Source Sans Pro" w:hAnsi="Source Sans Pro" w:cs="Source Sans Pro"/>
          <w:color w:val="808080" w:themeColor="background1" w:themeShade="80"/>
          <w:sz w:val="16"/>
          <w:szCs w:val="16"/>
        </w:rPr>
        <w:t xml:space="preserve"> </w:t>
      </w:r>
    </w:p>
  </w:footnote>
  <w:footnote w:id="16">
    <w:p w14:paraId="34F54BD6" w14:textId="77777777" w:rsidR="00840BE4" w:rsidRPr="009F5866" w:rsidRDefault="00FC1860">
      <w:pPr>
        <w:pBdr>
          <w:top w:val="nil"/>
          <w:left w:val="nil"/>
          <w:bottom w:val="nil"/>
          <w:right w:val="nil"/>
          <w:between w:val="nil"/>
        </w:pBd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Human Rights Committee, </w:t>
      </w:r>
      <w:r w:rsidRPr="009F5866">
        <w:rPr>
          <w:rFonts w:ascii="Source Sans Pro" w:eastAsia="Source Sans Pro" w:hAnsi="Source Sans Pro" w:cs="Source Sans Pro"/>
          <w:i/>
          <w:color w:val="808080" w:themeColor="background1" w:themeShade="80"/>
          <w:sz w:val="16"/>
          <w:szCs w:val="16"/>
        </w:rPr>
        <w:t>Concluding observations: Islamic Republic of Iran</w:t>
      </w:r>
      <w:r w:rsidRPr="009F5866">
        <w:rPr>
          <w:rFonts w:ascii="Source Sans Pro" w:eastAsia="Source Sans Pro" w:hAnsi="Source Sans Pro" w:cs="Source Sans Pro"/>
          <w:color w:val="808080" w:themeColor="background1" w:themeShade="80"/>
          <w:sz w:val="16"/>
          <w:szCs w:val="16"/>
        </w:rPr>
        <w:t>, 29 November 2011, CCPR/C/IRN/CO/3, para. 18</w:t>
      </w:r>
    </w:p>
  </w:footnote>
  <w:footnote w:id="17">
    <w:p w14:paraId="416B2363"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No such obligation appears in the former CCP</w:t>
      </w:r>
    </w:p>
  </w:footnote>
  <w:footnote w:id="18">
    <w:p w14:paraId="46397437" w14:textId="5A5590A0"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Fourth periodic report submitted by the Islamic Republic of Iran under article 40 of the Co</w:t>
      </w:r>
      <w:r w:rsidRPr="009F5866">
        <w:rPr>
          <w:rFonts w:ascii="Source Sans Pro" w:eastAsia="Source Sans Pro" w:hAnsi="Source Sans Pro" w:cs="Source Sans Pro"/>
          <w:color w:val="808080" w:themeColor="background1" w:themeShade="80"/>
          <w:sz w:val="16"/>
          <w:szCs w:val="16"/>
        </w:rPr>
        <w:t xml:space="preserve">venant, CCPR/C/IRN/4, paras 75, 77, 78:  </w:t>
      </w:r>
      <w:hyperlink r:id="rId20" w:history="1">
        <w:r w:rsidRPr="009F5866">
          <w:rPr>
            <w:rFonts w:ascii="Source Sans Pro" w:eastAsia="Source Sans Pro" w:hAnsi="Source Sans Pro" w:cs="Source Sans Pro"/>
            <w:color w:val="808080" w:themeColor="background1" w:themeShade="80"/>
            <w:sz w:val="16"/>
            <w:szCs w:val="16"/>
          </w:rPr>
          <w:t>h</w:t>
        </w:r>
        <w:r w:rsidRPr="009F5866">
          <w:rPr>
            <w:rFonts w:ascii="Source Sans Pro" w:eastAsia="Source Sans Pro" w:hAnsi="Source Sans Pro" w:cs="Source Sans Pro"/>
            <w:color w:val="808080" w:themeColor="background1" w:themeShade="80"/>
            <w:sz w:val="16"/>
            <w:szCs w:val="16"/>
          </w:rPr>
          <w:t>ttps://tbinternet.ohchr.org/_layouts/15/treatybodyexternal/Download.aspx?symbolno=CCPR%2FC%2FIRN%2F4&amp;Lang=en</w:t>
        </w:r>
      </w:hyperlink>
    </w:p>
  </w:footnote>
  <w:footnote w:id="19">
    <w:p w14:paraId="252C475C"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Omid memorial case of </w:t>
      </w:r>
      <w:proofErr w:type="spellStart"/>
      <w:r w:rsidRPr="009F5866">
        <w:rPr>
          <w:rFonts w:ascii="Source Sans Pro" w:eastAsia="Source Sans Pro" w:hAnsi="Source Sans Pro" w:cs="Source Sans Pro"/>
          <w:color w:val="808080" w:themeColor="background1" w:themeShade="80"/>
          <w:sz w:val="16"/>
          <w:szCs w:val="16"/>
        </w:rPr>
        <w:t>Fardin</w:t>
      </w:r>
      <w:proofErr w:type="spellEnd"/>
      <w:r w:rsidRPr="009F5866">
        <w:rPr>
          <w:rFonts w:ascii="Source Sans Pro" w:eastAsia="Source Sans Pro" w:hAnsi="Source Sans Pro" w:cs="Source Sans Pro"/>
          <w:color w:val="808080" w:themeColor="background1" w:themeShade="80"/>
          <w:sz w:val="16"/>
          <w:szCs w:val="16"/>
        </w:rPr>
        <w:t xml:space="preserve"> Hosseini, </w:t>
      </w:r>
      <w:proofErr w:type="spellStart"/>
      <w:r w:rsidRPr="009F5866">
        <w:rPr>
          <w:rFonts w:ascii="Source Sans Pro" w:eastAsia="Source Sans Pro" w:hAnsi="Source Sans Pro" w:cs="Source Sans Pro"/>
          <w:color w:val="808080" w:themeColor="background1" w:themeShade="80"/>
          <w:sz w:val="16"/>
          <w:szCs w:val="16"/>
        </w:rPr>
        <w:t>Abdorrahman</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Boroumand</w:t>
      </w:r>
      <w:proofErr w:type="spellEnd"/>
      <w:r w:rsidRPr="009F5866">
        <w:rPr>
          <w:rFonts w:ascii="Source Sans Pro" w:eastAsia="Source Sans Pro" w:hAnsi="Source Sans Pro" w:cs="Source Sans Pro"/>
          <w:color w:val="808080" w:themeColor="background1" w:themeShade="80"/>
          <w:sz w:val="16"/>
          <w:szCs w:val="16"/>
        </w:rPr>
        <w:t xml:space="preserve"> Center (</w:t>
      </w:r>
      <w:hyperlink r:id="rId21">
        <w:r w:rsidRPr="009F5866">
          <w:rPr>
            <w:rFonts w:ascii="Source Sans Pro" w:eastAsia="Source Sans Pro" w:hAnsi="Source Sans Pro" w:cs="Source Sans Pro"/>
            <w:color w:val="808080" w:themeColor="background1" w:themeShade="80"/>
            <w:sz w:val="16"/>
            <w:szCs w:val="16"/>
            <w:u w:val="single"/>
          </w:rPr>
          <w:t>https://www.iranrights.org/memorial/story/-8039/fardin-hosseini</w:t>
        </w:r>
      </w:hyperlink>
      <w:r w:rsidRPr="009F5866">
        <w:rPr>
          <w:rFonts w:ascii="Source Sans Pro" w:eastAsia="Source Sans Pro" w:hAnsi="Source Sans Pro" w:cs="Source Sans Pro"/>
          <w:color w:val="808080" w:themeColor="background1" w:themeShade="80"/>
          <w:sz w:val="16"/>
          <w:szCs w:val="16"/>
        </w:rPr>
        <w:t>)</w:t>
      </w:r>
    </w:p>
  </w:footnote>
  <w:footnote w:id="20">
    <w:p w14:paraId="2EBA650C"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Omid memorial case of Ahmad </w:t>
      </w:r>
      <w:proofErr w:type="spellStart"/>
      <w:r w:rsidRPr="009F5866">
        <w:rPr>
          <w:rFonts w:ascii="Source Sans Pro" w:eastAsia="Source Sans Pro" w:hAnsi="Source Sans Pro" w:cs="Source Sans Pro"/>
          <w:color w:val="808080" w:themeColor="background1" w:themeShade="80"/>
          <w:sz w:val="16"/>
          <w:szCs w:val="16"/>
        </w:rPr>
        <w:t>Nasiri</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Abdorrahman</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Boroumand</w:t>
      </w:r>
      <w:proofErr w:type="spellEnd"/>
      <w:r w:rsidRPr="009F5866">
        <w:rPr>
          <w:rFonts w:ascii="Source Sans Pro" w:eastAsia="Source Sans Pro" w:hAnsi="Source Sans Pro" w:cs="Source Sans Pro"/>
          <w:color w:val="808080" w:themeColor="background1" w:themeShade="80"/>
          <w:sz w:val="16"/>
          <w:szCs w:val="16"/>
        </w:rPr>
        <w:t xml:space="preserve"> Center (</w:t>
      </w:r>
      <w:hyperlink r:id="rId22">
        <w:r w:rsidRPr="009F5866">
          <w:rPr>
            <w:rFonts w:ascii="Source Sans Pro" w:eastAsia="Source Sans Pro" w:hAnsi="Source Sans Pro" w:cs="Source Sans Pro"/>
            <w:color w:val="808080" w:themeColor="background1" w:themeShade="80"/>
            <w:sz w:val="16"/>
            <w:szCs w:val="16"/>
            <w:u w:val="single"/>
          </w:rPr>
          <w:t>https://www.iranrights.org/memo</w:t>
        </w:r>
        <w:r w:rsidRPr="009F5866">
          <w:rPr>
            <w:rFonts w:ascii="Source Sans Pro" w:eastAsia="Source Sans Pro" w:hAnsi="Source Sans Pro" w:cs="Source Sans Pro"/>
            <w:color w:val="808080" w:themeColor="background1" w:themeShade="80"/>
            <w:sz w:val="16"/>
            <w:szCs w:val="16"/>
            <w:u w:val="single"/>
          </w:rPr>
          <w:t>rial/story/-8023/ahmad-nasiri</w:t>
        </w:r>
      </w:hyperlink>
      <w:r w:rsidRPr="009F5866">
        <w:rPr>
          <w:rFonts w:ascii="Source Sans Pro" w:eastAsia="Source Sans Pro" w:hAnsi="Source Sans Pro" w:cs="Source Sans Pro"/>
          <w:color w:val="808080" w:themeColor="background1" w:themeShade="80"/>
          <w:sz w:val="16"/>
          <w:szCs w:val="16"/>
        </w:rPr>
        <w:t>)</w:t>
      </w:r>
    </w:p>
  </w:footnote>
  <w:footnote w:id="21">
    <w:p w14:paraId="3FC341EB" w14:textId="77777777" w:rsidR="00840BE4" w:rsidRPr="009F5866" w:rsidRDefault="00FC1860">
      <w:pPr>
        <w:spacing w:line="240" w:lineRule="auto"/>
        <w:rPr>
          <w:rFonts w:ascii="Source Sans Pro" w:hAnsi="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hAnsi="Source Sans Pro"/>
          <w:color w:val="808080" w:themeColor="background1" w:themeShade="80"/>
          <w:sz w:val="16"/>
          <w:szCs w:val="16"/>
        </w:rPr>
        <w:t xml:space="preserve"> Letter of Zahedan Prison inmates, May 13, 2019 (</w:t>
      </w:r>
      <w:hyperlink r:id="rId23" w:history="1">
        <w:r w:rsidRPr="009F5866">
          <w:rPr>
            <w:rFonts w:ascii="Source Sans Pro" w:hAnsi="Source Sans Pro"/>
            <w:color w:val="808080" w:themeColor="background1" w:themeShade="80"/>
            <w:sz w:val="16"/>
            <w:szCs w:val="16"/>
          </w:rPr>
          <w:t>https://www.iranrights.org/library/document/3577</w:t>
        </w:r>
      </w:hyperlink>
      <w:r w:rsidRPr="009F5866">
        <w:rPr>
          <w:rFonts w:ascii="Source Sans Pro" w:hAnsi="Source Sans Pro"/>
          <w:color w:val="808080" w:themeColor="background1" w:themeShade="80"/>
          <w:sz w:val="16"/>
          <w:szCs w:val="16"/>
        </w:rPr>
        <w:t>)</w:t>
      </w:r>
    </w:p>
  </w:footnote>
  <w:footnote w:id="22">
    <w:p w14:paraId="40C4B5EE" w14:textId="77777777" w:rsidR="00840BE4" w:rsidRPr="009F5866" w:rsidRDefault="00FC1860">
      <w:pPr>
        <w:spacing w:line="240" w:lineRule="auto"/>
        <w:rPr>
          <w:rFonts w:ascii="Source Sans Pro" w:hAnsi="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hAnsi="Source Sans Pro"/>
          <w:color w:val="808080" w:themeColor="background1" w:themeShade="80"/>
          <w:sz w:val="16"/>
          <w:szCs w:val="16"/>
        </w:rPr>
        <w:t xml:space="preserve"> HRANA, April 25, 2022 (</w:t>
      </w:r>
      <w:hyperlink r:id="rId24" w:history="1">
        <w:r w:rsidRPr="009F5866">
          <w:rPr>
            <w:rFonts w:ascii="Source Sans Pro" w:hAnsi="Source Sans Pro"/>
            <w:color w:val="808080" w:themeColor="background1" w:themeShade="80"/>
            <w:sz w:val="16"/>
            <w:szCs w:val="16"/>
          </w:rPr>
          <w:t>https://www.hra-news.org/2022/hranews/a-34561/?tg_rhash=22a41dd9689763</w:t>
        </w:r>
      </w:hyperlink>
      <w:r w:rsidRPr="009F5866">
        <w:rPr>
          <w:rFonts w:ascii="Source Sans Pro" w:hAnsi="Source Sans Pro"/>
          <w:color w:val="808080" w:themeColor="background1" w:themeShade="80"/>
          <w:sz w:val="16"/>
          <w:szCs w:val="16"/>
        </w:rPr>
        <w:t>)</w:t>
      </w:r>
    </w:p>
  </w:footnote>
  <w:footnote w:id="23">
    <w:p w14:paraId="558431F8" w14:textId="77777777" w:rsidR="00840BE4" w:rsidRPr="009F5866" w:rsidRDefault="00FC1860">
      <w:pPr>
        <w:spacing w:line="240" w:lineRule="auto"/>
        <w:rPr>
          <w:rFonts w:ascii="Source Sans Pro" w:hAnsi="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hAnsi="Source Sans Pro"/>
          <w:color w:val="808080" w:themeColor="background1" w:themeShade="80"/>
          <w:sz w:val="16"/>
          <w:szCs w:val="16"/>
        </w:rPr>
        <w:t xml:space="preserve"> ABC interview with a source with knowledge of the case, August 11, 2022</w:t>
      </w:r>
    </w:p>
  </w:footnote>
  <w:footnote w:id="24">
    <w:p w14:paraId="3455178A" w14:textId="77777777" w:rsidR="00840BE4" w:rsidRPr="009F5866" w:rsidRDefault="00FC1860">
      <w:pPr>
        <w:pBdr>
          <w:top w:val="nil"/>
          <w:left w:val="nil"/>
          <w:bottom w:val="nil"/>
          <w:right w:val="nil"/>
          <w:between w:val="nil"/>
        </w:pBd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Human Rights Committee, </w:t>
      </w:r>
      <w:r w:rsidRPr="009F5866">
        <w:rPr>
          <w:rFonts w:ascii="Source Sans Pro" w:eastAsia="Source Sans Pro" w:hAnsi="Source Sans Pro" w:cs="Source Sans Pro"/>
          <w:i/>
          <w:color w:val="808080" w:themeColor="background1" w:themeShade="80"/>
          <w:sz w:val="16"/>
          <w:szCs w:val="16"/>
        </w:rPr>
        <w:t>Concluding observations: Islamic Republic of Iran</w:t>
      </w:r>
      <w:r w:rsidRPr="009F5866">
        <w:rPr>
          <w:rFonts w:ascii="Source Sans Pro" w:eastAsia="Source Sans Pro" w:hAnsi="Source Sans Pro" w:cs="Source Sans Pro"/>
          <w:color w:val="808080" w:themeColor="background1" w:themeShade="80"/>
          <w:sz w:val="16"/>
          <w:szCs w:val="16"/>
        </w:rPr>
        <w:t>, 29 November 2011, CCPR/C/IRN/CO/3, para. 14</w:t>
      </w:r>
    </w:p>
  </w:footnote>
  <w:footnote w:id="25">
    <w:p w14:paraId="3F74E9CA"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Article 129 of the CCPPRC declared these kinds of questions “forbidden” </w:t>
      </w:r>
    </w:p>
  </w:footnote>
  <w:footnote w:id="26">
    <w:p w14:paraId="0339D05D"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Reports collected by ABC indicate that prison authorities have transferred prisoners between wards during an official media </w:t>
      </w:r>
      <w:proofErr w:type="gramStart"/>
      <w:r w:rsidRPr="009F5866">
        <w:rPr>
          <w:rFonts w:ascii="Source Sans Pro" w:eastAsia="Source Sans Pro" w:hAnsi="Source Sans Pro" w:cs="Source Sans Pro"/>
          <w:color w:val="808080" w:themeColor="background1" w:themeShade="80"/>
          <w:sz w:val="16"/>
          <w:szCs w:val="16"/>
        </w:rPr>
        <w:t>visit  to</w:t>
      </w:r>
      <w:proofErr w:type="gramEnd"/>
      <w:r w:rsidRPr="009F5866">
        <w:rPr>
          <w:rFonts w:ascii="Source Sans Pro" w:eastAsia="Source Sans Pro" w:hAnsi="Source Sans Pro" w:cs="Source Sans Pro"/>
          <w:color w:val="808080" w:themeColor="background1" w:themeShade="80"/>
          <w:sz w:val="16"/>
          <w:szCs w:val="16"/>
        </w:rPr>
        <w:t xml:space="preserve"> conceal overcrowding and other substandard con</w:t>
      </w:r>
      <w:r w:rsidRPr="009F5866">
        <w:rPr>
          <w:rFonts w:ascii="Source Sans Pro" w:eastAsia="Source Sans Pro" w:hAnsi="Source Sans Pro" w:cs="Source Sans Pro"/>
          <w:color w:val="808080" w:themeColor="background1" w:themeShade="80"/>
          <w:sz w:val="16"/>
          <w:szCs w:val="16"/>
        </w:rPr>
        <w:t xml:space="preserve">ditions. Authorities’ response to reports about novel coronavirus infections among prisoners at </w:t>
      </w:r>
      <w:proofErr w:type="spellStart"/>
      <w:r w:rsidRPr="009F5866">
        <w:rPr>
          <w:rFonts w:ascii="Source Sans Pro" w:eastAsia="Source Sans Pro" w:hAnsi="Source Sans Pro" w:cs="Source Sans Pro"/>
          <w:color w:val="808080" w:themeColor="background1" w:themeShade="80"/>
          <w:sz w:val="16"/>
          <w:szCs w:val="16"/>
        </w:rPr>
        <w:t>Evin</w:t>
      </w:r>
      <w:proofErr w:type="spellEnd"/>
      <w:r w:rsidRPr="009F5866">
        <w:rPr>
          <w:rFonts w:ascii="Source Sans Pro" w:eastAsia="Source Sans Pro" w:hAnsi="Source Sans Pro" w:cs="Source Sans Pro"/>
          <w:color w:val="808080" w:themeColor="background1" w:themeShade="80"/>
          <w:sz w:val="16"/>
          <w:szCs w:val="16"/>
        </w:rPr>
        <w:t xml:space="preserve"> Prison, Tehran was a televised news report (broadcast August 12, 2020) in which they denied it: during a state-sponsored TV news program, footage of </w:t>
      </w:r>
      <w:proofErr w:type="spellStart"/>
      <w:r w:rsidRPr="009F5866">
        <w:rPr>
          <w:rFonts w:ascii="Source Sans Pro" w:eastAsia="Source Sans Pro" w:hAnsi="Source Sans Pro" w:cs="Source Sans Pro"/>
          <w:color w:val="808080" w:themeColor="background1" w:themeShade="80"/>
          <w:sz w:val="16"/>
          <w:szCs w:val="16"/>
        </w:rPr>
        <w:t>Evin's</w:t>
      </w:r>
      <w:proofErr w:type="spellEnd"/>
      <w:r w:rsidRPr="009F5866">
        <w:rPr>
          <w:rFonts w:ascii="Source Sans Pro" w:eastAsia="Source Sans Pro" w:hAnsi="Source Sans Pro" w:cs="Source Sans Pro"/>
          <w:color w:val="808080" w:themeColor="background1" w:themeShade="80"/>
          <w:sz w:val="16"/>
          <w:szCs w:val="16"/>
        </w:rPr>
        <w:t xml:space="preserve"> Wards 4 and 8 showed what they claimed to be a disinfection tunnel, and prisoners with blurred faces stating that they had what they needed, and that no one was ill. The airing of the </w:t>
      </w:r>
      <w:proofErr w:type="spellStart"/>
      <w:r w:rsidRPr="009F5866">
        <w:rPr>
          <w:rFonts w:ascii="Source Sans Pro" w:eastAsia="Source Sans Pro" w:hAnsi="Source Sans Pro" w:cs="Source Sans Pro"/>
          <w:color w:val="808080" w:themeColor="background1" w:themeShade="80"/>
          <w:sz w:val="16"/>
          <w:szCs w:val="16"/>
        </w:rPr>
        <w:t>Evin</w:t>
      </w:r>
      <w:proofErr w:type="spellEnd"/>
      <w:r w:rsidRPr="009F5866">
        <w:rPr>
          <w:rFonts w:ascii="Source Sans Pro" w:eastAsia="Source Sans Pro" w:hAnsi="Source Sans Pro" w:cs="Source Sans Pro"/>
          <w:color w:val="808080" w:themeColor="background1" w:themeShade="80"/>
          <w:sz w:val="16"/>
          <w:szCs w:val="16"/>
        </w:rPr>
        <w:t xml:space="preserve"> visit on state TV triggered an immediate reaction from Ward 8’s po</w:t>
      </w:r>
      <w:r w:rsidRPr="009F5866">
        <w:rPr>
          <w:rFonts w:ascii="Source Sans Pro" w:eastAsia="Source Sans Pro" w:hAnsi="Source Sans Pro" w:cs="Source Sans Pro"/>
          <w:color w:val="808080" w:themeColor="background1" w:themeShade="80"/>
          <w:sz w:val="16"/>
          <w:szCs w:val="16"/>
        </w:rPr>
        <w:t>litical prisoners who noted, among other things, that Ward 4 held former officials convicted for corruption and embezzlement, who were in a position to improve their conditions. The images of Ward 8, they pointed out, were fuzzy, and only the Workers’ Hall</w:t>
      </w:r>
      <w:r w:rsidRPr="009F5866">
        <w:rPr>
          <w:rFonts w:ascii="Source Sans Pro" w:eastAsia="Source Sans Pro" w:hAnsi="Source Sans Pro" w:cs="Source Sans Pro"/>
          <w:color w:val="808080" w:themeColor="background1" w:themeShade="80"/>
          <w:sz w:val="16"/>
          <w:szCs w:val="16"/>
        </w:rPr>
        <w:t xml:space="preserve"> (7) was shown, notably during hours that they were away from their rooms. The cameras never entered the overcrowded and filthy halls 8 and 9, where political prisoners are held. See ABC’s reports on COVID-19 and Iran’s prisons, April 2020 (https://www.ira</w:t>
      </w:r>
      <w:r w:rsidRPr="009F5866">
        <w:rPr>
          <w:rFonts w:ascii="Source Sans Pro" w:eastAsia="Source Sans Pro" w:hAnsi="Source Sans Pro" w:cs="Source Sans Pro"/>
          <w:color w:val="808080" w:themeColor="background1" w:themeShade="80"/>
          <w:sz w:val="16"/>
          <w:szCs w:val="16"/>
        </w:rPr>
        <w:t>nrights.org/library/document/3720) and September 2020 (https://www.iranrights.org/library/document/3764).</w:t>
      </w:r>
    </w:p>
  </w:footnote>
  <w:footnote w:id="27">
    <w:p w14:paraId="5BFB3B6D" w14:textId="1F9A3905"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Fourth periodic report submitted by the Islamic Republic of Iran under article 40 of the Co</w:t>
      </w:r>
      <w:r w:rsidRPr="009F5866">
        <w:rPr>
          <w:rFonts w:ascii="Source Sans Pro" w:eastAsia="Source Sans Pro" w:hAnsi="Source Sans Pro" w:cs="Source Sans Pro"/>
          <w:color w:val="808080" w:themeColor="background1" w:themeShade="80"/>
          <w:sz w:val="16"/>
          <w:szCs w:val="16"/>
        </w:rPr>
        <w:t xml:space="preserve">venant, CCPR/C/IRN/4, paras 38, 39, 40,42, 43:  </w:t>
      </w:r>
      <w:hyperlink r:id="rId25" w:history="1">
        <w:r w:rsidRPr="009F5866">
          <w:rPr>
            <w:rFonts w:ascii="Source Sans Pro" w:eastAsia="Source Sans Pro" w:hAnsi="Source Sans Pro" w:cs="Source Sans Pro"/>
            <w:color w:val="808080" w:themeColor="background1" w:themeShade="80"/>
            <w:sz w:val="16"/>
            <w:szCs w:val="16"/>
          </w:rPr>
          <w:t>https://tbinternet.ohchr.org/_layouts/15/treatybodyexternal/Download.aspx?symbolno=CCPR%2FC%2FIRN%2F4&amp;Lang=en</w:t>
        </w:r>
      </w:hyperlink>
    </w:p>
  </w:footnote>
  <w:footnote w:id="28">
    <w:p w14:paraId="5023B4EB"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Full text available at </w:t>
      </w:r>
      <w:proofErr w:type="spellStart"/>
      <w:r w:rsidRPr="009F5866">
        <w:rPr>
          <w:rFonts w:ascii="Source Sans Pro" w:eastAsia="Source Sans Pro" w:hAnsi="Source Sans Pro" w:cs="Source Sans Pro"/>
          <w:color w:val="808080" w:themeColor="background1" w:themeShade="80"/>
          <w:sz w:val="16"/>
          <w:szCs w:val="16"/>
        </w:rPr>
        <w:t>Ekhte</w:t>
      </w:r>
      <w:r w:rsidRPr="009F5866">
        <w:rPr>
          <w:rFonts w:ascii="Source Sans Pro" w:eastAsia="Source Sans Pro" w:hAnsi="Source Sans Pro" w:cs="Source Sans Pro"/>
          <w:color w:val="808080" w:themeColor="background1" w:themeShade="80"/>
          <w:sz w:val="16"/>
          <w:szCs w:val="16"/>
        </w:rPr>
        <w:t>bar</w:t>
      </w:r>
      <w:proofErr w:type="spellEnd"/>
      <w:r w:rsidRPr="009F5866">
        <w:rPr>
          <w:rFonts w:ascii="Source Sans Pro" w:eastAsia="Source Sans Pro" w:hAnsi="Source Sans Pro" w:cs="Source Sans Pro"/>
          <w:color w:val="808080" w:themeColor="background1" w:themeShade="80"/>
          <w:sz w:val="16"/>
          <w:szCs w:val="16"/>
        </w:rPr>
        <w:t>, January 11, 2022 (https://www.ekhtebar.com/</w:t>
      </w:r>
      <w:r w:rsidRPr="009F5866">
        <w:rPr>
          <w:rFonts w:ascii="Source Sans Pro" w:eastAsia="Source Sans Pro" w:hAnsi="Source Sans Pro" w:cs="Times New Roman"/>
          <w:color w:val="808080" w:themeColor="background1" w:themeShade="80"/>
          <w:sz w:val="16"/>
          <w:szCs w:val="16"/>
          <w:rtl/>
        </w:rPr>
        <w:t>بخشنامه</w:t>
      </w:r>
      <w:r w:rsidRPr="009F5866">
        <w:rPr>
          <w:rFonts w:ascii="Source Sans Pro" w:eastAsia="Source Sans Pro" w:hAnsi="Source Sans Pro" w:cs="Source Sans Pro"/>
          <w:color w:val="808080" w:themeColor="background1" w:themeShade="80"/>
          <w:sz w:val="16"/>
          <w:szCs w:val="16"/>
        </w:rPr>
        <w:t>-</w:t>
      </w:r>
      <w:r w:rsidRPr="009F5866">
        <w:rPr>
          <w:rFonts w:ascii="Source Sans Pro" w:eastAsia="Source Sans Pro" w:hAnsi="Source Sans Pro" w:cs="Times New Roman"/>
          <w:color w:val="808080" w:themeColor="background1" w:themeShade="80"/>
          <w:sz w:val="16"/>
          <w:szCs w:val="16"/>
          <w:rtl/>
        </w:rPr>
        <w:t>سازمان</w:t>
      </w:r>
      <w:r w:rsidRPr="009F5866">
        <w:rPr>
          <w:rFonts w:ascii="Source Sans Pro" w:eastAsia="Source Sans Pro" w:hAnsi="Source Sans Pro" w:cs="Source Sans Pro"/>
          <w:color w:val="808080" w:themeColor="background1" w:themeShade="80"/>
          <w:sz w:val="16"/>
          <w:szCs w:val="16"/>
        </w:rPr>
        <w:t>-</w:t>
      </w:r>
      <w:r w:rsidRPr="009F5866">
        <w:rPr>
          <w:rFonts w:ascii="Source Sans Pro" w:eastAsia="Source Sans Pro" w:hAnsi="Source Sans Pro" w:cs="Times New Roman"/>
          <w:color w:val="808080" w:themeColor="background1" w:themeShade="80"/>
          <w:sz w:val="16"/>
          <w:szCs w:val="16"/>
          <w:rtl/>
        </w:rPr>
        <w:t>زندان</w:t>
      </w:r>
      <w:r w:rsidRPr="009F5866">
        <w:rPr>
          <w:rFonts w:ascii="Source Sans Pro" w:eastAsia="Source Sans Pro" w:hAnsi="Source Sans Pro" w:cs="Source Sans Pro"/>
          <w:color w:val="808080" w:themeColor="background1" w:themeShade="80"/>
          <w:sz w:val="16"/>
          <w:szCs w:val="16"/>
        </w:rPr>
        <w:t>%E2%80%8C</w:t>
      </w:r>
      <w:r w:rsidRPr="009F5866">
        <w:rPr>
          <w:rFonts w:ascii="Source Sans Pro" w:eastAsia="Source Sans Pro" w:hAnsi="Source Sans Pro" w:cs="Times New Roman"/>
          <w:color w:val="808080" w:themeColor="background1" w:themeShade="80"/>
          <w:sz w:val="16"/>
          <w:szCs w:val="16"/>
          <w:rtl/>
        </w:rPr>
        <w:t>ها</w:t>
      </w:r>
      <w:r w:rsidRPr="009F5866">
        <w:rPr>
          <w:rFonts w:ascii="Source Sans Pro" w:eastAsia="Source Sans Pro" w:hAnsi="Source Sans Pro" w:cs="Source Sans Pro"/>
          <w:color w:val="808080" w:themeColor="background1" w:themeShade="80"/>
          <w:sz w:val="16"/>
          <w:szCs w:val="16"/>
        </w:rPr>
        <w:t>-</w:t>
      </w:r>
      <w:r w:rsidRPr="009F5866">
        <w:rPr>
          <w:rFonts w:ascii="Source Sans Pro" w:eastAsia="Source Sans Pro" w:hAnsi="Source Sans Pro" w:cs="Times New Roman"/>
          <w:color w:val="808080" w:themeColor="background1" w:themeShade="80"/>
          <w:sz w:val="16"/>
          <w:szCs w:val="16"/>
          <w:rtl/>
        </w:rPr>
        <w:t>درباره</w:t>
      </w:r>
      <w:r w:rsidRPr="009F5866">
        <w:rPr>
          <w:rFonts w:ascii="Source Sans Pro" w:eastAsia="Source Sans Pro" w:hAnsi="Source Sans Pro" w:cs="Source Sans Pro"/>
          <w:color w:val="808080" w:themeColor="background1" w:themeShade="80"/>
          <w:sz w:val="16"/>
          <w:szCs w:val="16"/>
        </w:rPr>
        <w:t>-</w:t>
      </w:r>
      <w:r w:rsidRPr="009F5866">
        <w:rPr>
          <w:rFonts w:ascii="Source Sans Pro" w:eastAsia="Source Sans Pro" w:hAnsi="Source Sans Pro" w:cs="Times New Roman"/>
          <w:color w:val="808080" w:themeColor="background1" w:themeShade="80"/>
          <w:sz w:val="16"/>
          <w:szCs w:val="16"/>
          <w:rtl/>
        </w:rPr>
        <w:t>رعایت</w:t>
      </w:r>
      <w:r w:rsidRPr="009F5866">
        <w:rPr>
          <w:rFonts w:ascii="Source Sans Pro" w:eastAsia="Source Sans Pro" w:hAnsi="Source Sans Pro" w:cs="Source Sans Pro"/>
          <w:color w:val="808080" w:themeColor="background1" w:themeShade="80"/>
          <w:sz w:val="16"/>
          <w:szCs w:val="16"/>
        </w:rPr>
        <w:t>/)</w:t>
      </w:r>
    </w:p>
  </w:footnote>
  <w:footnote w:id="29">
    <w:p w14:paraId="04E07092"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Omid memorial case of </w:t>
      </w:r>
      <w:proofErr w:type="spellStart"/>
      <w:r w:rsidRPr="009F5866">
        <w:rPr>
          <w:rFonts w:ascii="Source Sans Pro" w:eastAsia="Source Sans Pro" w:hAnsi="Source Sans Pro" w:cs="Source Sans Pro"/>
          <w:color w:val="808080" w:themeColor="background1" w:themeShade="80"/>
          <w:sz w:val="16"/>
          <w:szCs w:val="16"/>
        </w:rPr>
        <w:t>Ehsanollah</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Ehsani</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Abdorrahman</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Boroumand</w:t>
      </w:r>
      <w:proofErr w:type="spellEnd"/>
      <w:r w:rsidRPr="009F5866">
        <w:rPr>
          <w:rFonts w:ascii="Source Sans Pro" w:eastAsia="Source Sans Pro" w:hAnsi="Source Sans Pro" w:cs="Source Sans Pro"/>
          <w:color w:val="808080" w:themeColor="background1" w:themeShade="80"/>
          <w:sz w:val="16"/>
          <w:szCs w:val="16"/>
        </w:rPr>
        <w:t xml:space="preserve"> Center (</w:t>
      </w:r>
      <w:hyperlink r:id="rId26">
        <w:r w:rsidRPr="009F5866">
          <w:rPr>
            <w:rFonts w:ascii="Source Sans Pro" w:eastAsia="Source Sans Pro" w:hAnsi="Source Sans Pro" w:cs="Source Sans Pro"/>
            <w:color w:val="808080" w:themeColor="background1" w:themeShade="80"/>
            <w:sz w:val="16"/>
            <w:szCs w:val="16"/>
            <w:u w:val="single"/>
          </w:rPr>
          <w:t>https://www.iranrights.org/memorial/story/-8037/ehsanollah-ehsani</w:t>
        </w:r>
      </w:hyperlink>
      <w:r w:rsidRPr="009F5866">
        <w:rPr>
          <w:rFonts w:ascii="Source Sans Pro" w:eastAsia="Source Sans Pro" w:hAnsi="Source Sans Pro" w:cs="Source Sans Pro"/>
          <w:color w:val="808080" w:themeColor="background1" w:themeShade="80"/>
          <w:sz w:val="16"/>
          <w:szCs w:val="16"/>
        </w:rPr>
        <w:t>)</w:t>
      </w:r>
    </w:p>
  </w:footnote>
  <w:footnote w:id="30">
    <w:p w14:paraId="314B324F"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Omid memorial case of Kamal </w:t>
      </w:r>
      <w:proofErr w:type="spellStart"/>
      <w:r w:rsidRPr="009F5866">
        <w:rPr>
          <w:rFonts w:ascii="Source Sans Pro" w:eastAsia="Source Sans Pro" w:hAnsi="Source Sans Pro" w:cs="Source Sans Pro"/>
          <w:color w:val="808080" w:themeColor="background1" w:themeShade="80"/>
          <w:sz w:val="16"/>
          <w:szCs w:val="16"/>
        </w:rPr>
        <w:t>Molaii</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Abdorrahman</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Boroumand</w:t>
      </w:r>
      <w:proofErr w:type="spellEnd"/>
      <w:r w:rsidRPr="009F5866">
        <w:rPr>
          <w:rFonts w:ascii="Source Sans Pro" w:eastAsia="Source Sans Pro" w:hAnsi="Source Sans Pro" w:cs="Source Sans Pro"/>
          <w:color w:val="808080" w:themeColor="background1" w:themeShade="80"/>
          <w:sz w:val="16"/>
          <w:szCs w:val="16"/>
        </w:rPr>
        <w:t xml:space="preserve"> Center (</w:t>
      </w:r>
      <w:hyperlink r:id="rId27">
        <w:r w:rsidRPr="009F5866">
          <w:rPr>
            <w:rFonts w:ascii="Source Sans Pro" w:eastAsia="Source Sans Pro" w:hAnsi="Source Sans Pro" w:cs="Source Sans Pro"/>
            <w:color w:val="808080" w:themeColor="background1" w:themeShade="80"/>
            <w:sz w:val="16"/>
            <w:szCs w:val="16"/>
            <w:u w:val="single"/>
          </w:rPr>
          <w:t>https://www.iranrights.org/memorial/story/-7624/kamal-molaii</w:t>
        </w:r>
      </w:hyperlink>
      <w:r w:rsidRPr="009F5866">
        <w:rPr>
          <w:rFonts w:ascii="Source Sans Pro" w:eastAsia="Source Sans Pro" w:hAnsi="Source Sans Pro" w:cs="Source Sans Pro"/>
          <w:color w:val="808080" w:themeColor="background1" w:themeShade="80"/>
          <w:sz w:val="16"/>
          <w:szCs w:val="16"/>
        </w:rPr>
        <w:t>)</w:t>
      </w:r>
    </w:p>
  </w:footnote>
  <w:footnote w:id="31">
    <w:p w14:paraId="2CD5CD0D"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Omid memorial case of </w:t>
      </w:r>
      <w:proofErr w:type="spellStart"/>
      <w:r w:rsidRPr="009F5866">
        <w:rPr>
          <w:rFonts w:ascii="Source Sans Pro" w:eastAsia="Source Sans Pro" w:hAnsi="Source Sans Pro" w:cs="Source Sans Pro"/>
          <w:color w:val="808080" w:themeColor="background1" w:themeShade="80"/>
          <w:sz w:val="16"/>
          <w:szCs w:val="16"/>
        </w:rPr>
        <w:t>Hadi</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Rashedi</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Abdorrahman</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Boroumand</w:t>
      </w:r>
      <w:proofErr w:type="spellEnd"/>
      <w:r w:rsidRPr="009F5866">
        <w:rPr>
          <w:rFonts w:ascii="Source Sans Pro" w:eastAsia="Source Sans Pro" w:hAnsi="Source Sans Pro" w:cs="Source Sans Pro"/>
          <w:color w:val="808080" w:themeColor="background1" w:themeShade="80"/>
          <w:sz w:val="16"/>
          <w:szCs w:val="16"/>
        </w:rPr>
        <w:t xml:space="preserve"> Center (</w:t>
      </w:r>
      <w:hyperlink r:id="rId28">
        <w:r w:rsidRPr="009F5866">
          <w:rPr>
            <w:rFonts w:ascii="Source Sans Pro" w:eastAsia="Source Sans Pro" w:hAnsi="Source Sans Pro" w:cs="Source Sans Pro"/>
            <w:color w:val="808080" w:themeColor="background1" w:themeShade="80"/>
            <w:sz w:val="16"/>
            <w:szCs w:val="16"/>
            <w:u w:val="single"/>
          </w:rPr>
          <w:t>htt</w:t>
        </w:r>
        <w:r w:rsidRPr="009F5866">
          <w:rPr>
            <w:rFonts w:ascii="Source Sans Pro" w:eastAsia="Source Sans Pro" w:hAnsi="Source Sans Pro" w:cs="Source Sans Pro"/>
            <w:color w:val="808080" w:themeColor="background1" w:themeShade="80"/>
            <w:sz w:val="16"/>
            <w:szCs w:val="16"/>
            <w:u w:val="single"/>
          </w:rPr>
          <w:t>ps://www.iranrights.org/memorial/story/71726/hadi-rashedi</w:t>
        </w:r>
      </w:hyperlink>
      <w:r w:rsidRPr="009F5866">
        <w:rPr>
          <w:rFonts w:ascii="Source Sans Pro" w:eastAsia="Source Sans Pro" w:hAnsi="Source Sans Pro" w:cs="Source Sans Pro"/>
          <w:color w:val="808080" w:themeColor="background1" w:themeShade="80"/>
          <w:sz w:val="16"/>
          <w:szCs w:val="16"/>
        </w:rPr>
        <w:t>)</w:t>
      </w:r>
    </w:p>
  </w:footnote>
  <w:footnote w:id="32">
    <w:p w14:paraId="21284916"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Omid memorial case of </w:t>
      </w:r>
      <w:proofErr w:type="spellStart"/>
      <w:r w:rsidRPr="009F5866">
        <w:rPr>
          <w:rFonts w:ascii="Source Sans Pro" w:eastAsia="Source Sans Pro" w:hAnsi="Source Sans Pro" w:cs="Source Sans Pro"/>
          <w:color w:val="808080" w:themeColor="background1" w:themeShade="80"/>
          <w:sz w:val="16"/>
          <w:szCs w:val="16"/>
        </w:rPr>
        <w:t>Loqman</w:t>
      </w:r>
      <w:proofErr w:type="spellEnd"/>
      <w:r w:rsidRPr="009F5866">
        <w:rPr>
          <w:rFonts w:ascii="Source Sans Pro" w:eastAsia="Source Sans Pro" w:hAnsi="Source Sans Pro" w:cs="Source Sans Pro"/>
          <w:color w:val="808080" w:themeColor="background1" w:themeShade="80"/>
          <w:sz w:val="16"/>
          <w:szCs w:val="16"/>
        </w:rPr>
        <w:t xml:space="preserve"> Moradi, </w:t>
      </w:r>
      <w:proofErr w:type="spellStart"/>
      <w:r w:rsidRPr="009F5866">
        <w:rPr>
          <w:rFonts w:ascii="Source Sans Pro" w:eastAsia="Source Sans Pro" w:hAnsi="Source Sans Pro" w:cs="Source Sans Pro"/>
          <w:color w:val="808080" w:themeColor="background1" w:themeShade="80"/>
          <w:sz w:val="16"/>
          <w:szCs w:val="16"/>
        </w:rPr>
        <w:t>Abdorrahman</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Boroumand</w:t>
      </w:r>
      <w:proofErr w:type="spellEnd"/>
      <w:r w:rsidRPr="009F5866">
        <w:rPr>
          <w:rFonts w:ascii="Source Sans Pro" w:eastAsia="Source Sans Pro" w:hAnsi="Source Sans Pro" w:cs="Source Sans Pro"/>
          <w:color w:val="808080" w:themeColor="background1" w:themeShade="80"/>
          <w:sz w:val="16"/>
          <w:szCs w:val="16"/>
        </w:rPr>
        <w:t xml:space="preserve"> Center (</w:t>
      </w:r>
      <w:hyperlink r:id="rId29">
        <w:r w:rsidRPr="009F5866">
          <w:rPr>
            <w:rFonts w:ascii="Source Sans Pro" w:eastAsia="Source Sans Pro" w:hAnsi="Source Sans Pro" w:cs="Source Sans Pro"/>
            <w:color w:val="808080" w:themeColor="background1" w:themeShade="80"/>
            <w:sz w:val="16"/>
            <w:szCs w:val="16"/>
            <w:u w:val="single"/>
          </w:rPr>
          <w:t>https://www.iranrights.org/memorial/story/-8169</w:t>
        </w:r>
        <w:r w:rsidRPr="009F5866">
          <w:rPr>
            <w:rFonts w:ascii="Source Sans Pro" w:eastAsia="Source Sans Pro" w:hAnsi="Source Sans Pro" w:cs="Source Sans Pro"/>
            <w:color w:val="808080" w:themeColor="background1" w:themeShade="80"/>
            <w:sz w:val="16"/>
            <w:szCs w:val="16"/>
            <w:u w:val="single"/>
          </w:rPr>
          <w:t>/loqman-moradi</w:t>
        </w:r>
      </w:hyperlink>
      <w:r w:rsidRPr="009F5866">
        <w:rPr>
          <w:rFonts w:ascii="Source Sans Pro" w:eastAsia="Source Sans Pro" w:hAnsi="Source Sans Pro" w:cs="Source Sans Pro"/>
          <w:color w:val="808080" w:themeColor="background1" w:themeShade="80"/>
          <w:sz w:val="16"/>
          <w:szCs w:val="16"/>
        </w:rPr>
        <w:t>)</w:t>
      </w:r>
    </w:p>
  </w:footnote>
  <w:footnote w:id="33">
    <w:p w14:paraId="218890E9" w14:textId="77777777" w:rsidR="00840BE4" w:rsidRPr="009F5866" w:rsidRDefault="00FC1860">
      <w:pPr>
        <w:spacing w:line="240" w:lineRule="auto"/>
        <w:rPr>
          <w:rFonts w:ascii="Source Sans Pro" w:hAnsi="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hAnsi="Source Sans Pro"/>
          <w:color w:val="808080" w:themeColor="background1" w:themeShade="80"/>
          <w:sz w:val="16"/>
          <w:szCs w:val="16"/>
        </w:rPr>
        <w:t xml:space="preserve"> ABC interview with source with Greater Tehran Prison inmate, April 13, 2020</w:t>
      </w:r>
    </w:p>
  </w:footnote>
  <w:footnote w:id="34">
    <w:p w14:paraId="0F2BEBCD"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ABC interview with source close to </w:t>
      </w:r>
      <w:proofErr w:type="spellStart"/>
      <w:r w:rsidRPr="009F5866">
        <w:rPr>
          <w:rFonts w:ascii="Source Sans Pro" w:eastAsia="Source Sans Pro" w:hAnsi="Source Sans Pro" w:cs="Source Sans Pro"/>
          <w:color w:val="808080" w:themeColor="background1" w:themeShade="80"/>
          <w:sz w:val="16"/>
          <w:szCs w:val="16"/>
        </w:rPr>
        <w:t>Seyed</w:t>
      </w:r>
      <w:proofErr w:type="spellEnd"/>
      <w:r w:rsidRPr="009F5866">
        <w:rPr>
          <w:rFonts w:ascii="Source Sans Pro" w:eastAsia="Source Sans Pro" w:hAnsi="Source Sans Pro" w:cs="Source Sans Pro"/>
          <w:color w:val="808080" w:themeColor="background1" w:themeShade="80"/>
          <w:sz w:val="16"/>
          <w:szCs w:val="16"/>
        </w:rPr>
        <w:t xml:space="preserve"> Amin </w:t>
      </w:r>
      <w:proofErr w:type="spellStart"/>
      <w:proofErr w:type="gramStart"/>
      <w:r w:rsidRPr="009F5866">
        <w:rPr>
          <w:rFonts w:ascii="Source Sans Pro" w:eastAsia="Source Sans Pro" w:hAnsi="Source Sans Pro" w:cs="Source Sans Pro"/>
          <w:color w:val="808080" w:themeColor="background1" w:themeShade="80"/>
          <w:sz w:val="16"/>
          <w:szCs w:val="16"/>
        </w:rPr>
        <w:t>Sedaqatpur</w:t>
      </w:r>
      <w:proofErr w:type="spellEnd"/>
      <w:r w:rsidRPr="009F5866">
        <w:rPr>
          <w:rFonts w:ascii="Source Sans Pro" w:eastAsia="Source Sans Pro" w:hAnsi="Source Sans Pro" w:cs="Source Sans Pro"/>
          <w:color w:val="808080" w:themeColor="background1" w:themeShade="80"/>
          <w:sz w:val="16"/>
          <w:szCs w:val="16"/>
        </w:rPr>
        <w:t>,  June</w:t>
      </w:r>
      <w:proofErr w:type="gramEnd"/>
      <w:r w:rsidRPr="009F5866">
        <w:rPr>
          <w:rFonts w:ascii="Source Sans Pro" w:eastAsia="Source Sans Pro" w:hAnsi="Source Sans Pro" w:cs="Source Sans Pro"/>
          <w:color w:val="808080" w:themeColor="background1" w:themeShade="80"/>
          <w:sz w:val="16"/>
          <w:szCs w:val="16"/>
        </w:rPr>
        <w:t xml:space="preserve"> 28, 2019</w:t>
      </w:r>
    </w:p>
  </w:footnote>
  <w:footnote w:id="35">
    <w:p w14:paraId="2301D0F2" w14:textId="77777777" w:rsidR="00840BE4" w:rsidRPr="009F5866" w:rsidRDefault="00FC1860">
      <w:pPr>
        <w:spacing w:line="240" w:lineRule="auto"/>
        <w:rPr>
          <w:rFonts w:ascii="Source Sans Pro" w:hAnsi="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hAnsi="Source Sans Pro"/>
          <w:color w:val="808080" w:themeColor="background1" w:themeShade="80"/>
          <w:sz w:val="16"/>
          <w:szCs w:val="16"/>
        </w:rPr>
        <w:t xml:space="preserve"> Omid Memorial case of </w:t>
      </w:r>
      <w:proofErr w:type="spellStart"/>
      <w:r w:rsidRPr="009F5866">
        <w:rPr>
          <w:rFonts w:ascii="Source Sans Pro" w:hAnsi="Source Sans Pro"/>
          <w:color w:val="808080" w:themeColor="background1" w:themeShade="80"/>
          <w:sz w:val="16"/>
          <w:szCs w:val="16"/>
        </w:rPr>
        <w:t>Seyed</w:t>
      </w:r>
      <w:proofErr w:type="spellEnd"/>
      <w:r w:rsidRPr="009F5866">
        <w:rPr>
          <w:rFonts w:ascii="Source Sans Pro" w:hAnsi="Source Sans Pro"/>
          <w:color w:val="808080" w:themeColor="background1" w:themeShade="80"/>
          <w:sz w:val="16"/>
          <w:szCs w:val="16"/>
        </w:rPr>
        <w:t xml:space="preserve"> Amin </w:t>
      </w:r>
      <w:proofErr w:type="spellStart"/>
      <w:r w:rsidRPr="009F5866">
        <w:rPr>
          <w:rFonts w:ascii="Source Sans Pro" w:hAnsi="Source Sans Pro"/>
          <w:color w:val="808080" w:themeColor="background1" w:themeShade="80"/>
          <w:sz w:val="16"/>
          <w:szCs w:val="16"/>
        </w:rPr>
        <w:t>Sedaqatpur</w:t>
      </w:r>
      <w:proofErr w:type="spellEnd"/>
      <w:r w:rsidRPr="009F5866">
        <w:rPr>
          <w:rFonts w:ascii="Source Sans Pro" w:hAnsi="Source Sans Pro"/>
          <w:color w:val="808080" w:themeColor="background1" w:themeShade="80"/>
          <w:sz w:val="16"/>
          <w:szCs w:val="16"/>
        </w:rPr>
        <w:t xml:space="preserve">, </w:t>
      </w:r>
      <w:proofErr w:type="spellStart"/>
      <w:r w:rsidRPr="009F5866">
        <w:rPr>
          <w:rFonts w:ascii="Source Sans Pro" w:hAnsi="Source Sans Pro"/>
          <w:color w:val="808080" w:themeColor="background1" w:themeShade="80"/>
          <w:sz w:val="16"/>
          <w:szCs w:val="16"/>
        </w:rPr>
        <w:t>Abdorrahman</w:t>
      </w:r>
      <w:proofErr w:type="spellEnd"/>
      <w:r w:rsidRPr="009F5866">
        <w:rPr>
          <w:rFonts w:ascii="Source Sans Pro" w:hAnsi="Source Sans Pro"/>
          <w:color w:val="808080" w:themeColor="background1" w:themeShade="80"/>
          <w:sz w:val="16"/>
          <w:szCs w:val="16"/>
        </w:rPr>
        <w:t xml:space="preserve"> </w:t>
      </w:r>
      <w:proofErr w:type="spellStart"/>
      <w:r w:rsidRPr="009F5866">
        <w:rPr>
          <w:rFonts w:ascii="Source Sans Pro" w:hAnsi="Source Sans Pro"/>
          <w:color w:val="808080" w:themeColor="background1" w:themeShade="80"/>
          <w:sz w:val="16"/>
          <w:szCs w:val="16"/>
        </w:rPr>
        <w:t>Boroumand</w:t>
      </w:r>
      <w:proofErr w:type="spellEnd"/>
      <w:r w:rsidRPr="009F5866">
        <w:rPr>
          <w:rFonts w:ascii="Source Sans Pro" w:hAnsi="Source Sans Pro"/>
          <w:color w:val="808080" w:themeColor="background1" w:themeShade="80"/>
          <w:sz w:val="16"/>
          <w:szCs w:val="16"/>
        </w:rPr>
        <w:t xml:space="preserve"> Center, </w:t>
      </w:r>
      <w:hyperlink r:id="rId30" w:history="1">
        <w:r w:rsidRPr="009F5866">
          <w:rPr>
            <w:rFonts w:ascii="Source Sans Pro" w:hAnsi="Source Sans Pro"/>
            <w:color w:val="808080" w:themeColor="background1" w:themeShade="80"/>
            <w:sz w:val="16"/>
            <w:szCs w:val="16"/>
          </w:rPr>
          <w:t>https://www.iranrights.org/memorial/story/-8381/seyed-amin-sedaqatpur</w:t>
        </w:r>
      </w:hyperlink>
    </w:p>
  </w:footnote>
  <w:footnote w:id="36">
    <w:p w14:paraId="17B9939B"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Omid memorial case of </w:t>
      </w:r>
      <w:proofErr w:type="spellStart"/>
      <w:r w:rsidRPr="009F5866">
        <w:rPr>
          <w:rFonts w:ascii="Source Sans Pro" w:eastAsia="Source Sans Pro" w:hAnsi="Source Sans Pro" w:cs="Source Sans Pro"/>
          <w:color w:val="808080" w:themeColor="background1" w:themeShade="80"/>
          <w:sz w:val="16"/>
          <w:szCs w:val="16"/>
        </w:rPr>
        <w:t>Navid</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Afkari</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Abdorrahman</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Boroumand</w:t>
      </w:r>
      <w:proofErr w:type="spellEnd"/>
      <w:r w:rsidRPr="009F5866">
        <w:rPr>
          <w:rFonts w:ascii="Source Sans Pro" w:eastAsia="Source Sans Pro" w:hAnsi="Source Sans Pro" w:cs="Source Sans Pro"/>
          <w:color w:val="808080" w:themeColor="background1" w:themeShade="80"/>
          <w:sz w:val="16"/>
          <w:szCs w:val="16"/>
        </w:rPr>
        <w:t xml:space="preserve"> Center (https://www.iranrights.org/memoria</w:t>
      </w:r>
      <w:r w:rsidRPr="009F5866">
        <w:rPr>
          <w:rFonts w:ascii="Source Sans Pro" w:eastAsia="Source Sans Pro" w:hAnsi="Source Sans Pro" w:cs="Source Sans Pro"/>
          <w:color w:val="808080" w:themeColor="background1" w:themeShade="80"/>
          <w:sz w:val="16"/>
          <w:szCs w:val="16"/>
        </w:rPr>
        <w:t>l/story/-8506/navid-farshid-afkari-sangari) ABC interview with source with Greater Tehran Prison inmate, April 13, 2020</w:t>
      </w:r>
    </w:p>
  </w:footnote>
  <w:footnote w:id="37">
    <w:p w14:paraId="456063EB"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Iran Human Rights Documentation Center, “State of Coercion: The Situation of Sunni Muslims in Iran,” January 28, 2022 (</w:t>
      </w:r>
      <w:hyperlink r:id="rId31" w:history="1">
        <w:r w:rsidRPr="009F5866">
          <w:rPr>
            <w:rFonts w:ascii="Source Sans Pro" w:eastAsia="Source Sans Pro" w:hAnsi="Source Sans Pro" w:cs="Source Sans Pro"/>
            <w:color w:val="808080" w:themeColor="background1" w:themeShade="80"/>
            <w:sz w:val="16"/>
            <w:szCs w:val="16"/>
          </w:rPr>
          <w:t>https://iranhrdc.org/state-of-coercion-the-situation-of-sunni-muslims-in-iran/#_Toc94026965</w:t>
        </w:r>
      </w:hyperlink>
      <w:r w:rsidRPr="009F5866">
        <w:rPr>
          <w:rFonts w:ascii="Source Sans Pro" w:eastAsia="Source Sans Pro" w:hAnsi="Source Sans Pro" w:cs="Source Sans Pro"/>
          <w:color w:val="808080" w:themeColor="background1" w:themeShade="80"/>
          <w:sz w:val="16"/>
          <w:szCs w:val="16"/>
        </w:rPr>
        <w:t>)</w:t>
      </w:r>
    </w:p>
  </w:footnote>
  <w:footnote w:id="38">
    <w:p w14:paraId="1DE61A92" w14:textId="77777777" w:rsidR="00840BE4" w:rsidRPr="009F5866" w:rsidRDefault="00FC1860">
      <w:pPr>
        <w:spacing w:line="240" w:lineRule="auto"/>
        <w:rPr>
          <w:rFonts w:ascii="Source Sans Pro" w:hAnsi="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hAnsi="Source Sans Pro"/>
          <w:color w:val="808080" w:themeColor="background1" w:themeShade="80"/>
          <w:sz w:val="16"/>
          <w:szCs w:val="16"/>
        </w:rPr>
        <w:t xml:space="preserve"> ABC interview with </w:t>
      </w:r>
      <w:proofErr w:type="spellStart"/>
      <w:r w:rsidRPr="009F5866">
        <w:rPr>
          <w:rFonts w:ascii="Source Sans Pro" w:hAnsi="Source Sans Pro"/>
          <w:color w:val="808080" w:themeColor="background1" w:themeShade="80"/>
          <w:sz w:val="16"/>
          <w:szCs w:val="16"/>
        </w:rPr>
        <w:t>Hadi</w:t>
      </w:r>
      <w:proofErr w:type="spellEnd"/>
      <w:r w:rsidRPr="009F5866">
        <w:rPr>
          <w:rFonts w:ascii="Source Sans Pro" w:hAnsi="Source Sans Pro"/>
          <w:color w:val="808080" w:themeColor="background1" w:themeShade="80"/>
          <w:sz w:val="16"/>
          <w:szCs w:val="16"/>
        </w:rPr>
        <w:t xml:space="preserve"> Rostami, June 8 and 9, 2022; </w:t>
      </w:r>
      <w:r w:rsidRPr="009F5866">
        <w:rPr>
          <w:rFonts w:ascii="Source Sans Pro" w:hAnsi="Source Sans Pro"/>
          <w:color w:val="808080" w:themeColor="background1" w:themeShade="80"/>
          <w:sz w:val="16"/>
          <w:szCs w:val="16"/>
        </w:rPr>
        <w:fldChar w:fldCharType="begin"/>
      </w:r>
      <w:r w:rsidRPr="009F5866">
        <w:rPr>
          <w:rFonts w:ascii="Source Sans Pro" w:hAnsi="Source Sans Pro"/>
          <w:color w:val="808080" w:themeColor="background1" w:themeShade="80"/>
          <w:sz w:val="16"/>
          <w:szCs w:val="16"/>
        </w:rPr>
        <w:instrText xml:space="preserve"> HYPERLINK "https</w:instrText>
      </w:r>
      <w:r w:rsidRPr="009F5866">
        <w:rPr>
          <w:rFonts w:ascii="Source Sans Pro" w:hAnsi="Source Sans Pro"/>
          <w:color w:val="808080" w:themeColor="background1" w:themeShade="80"/>
          <w:sz w:val="16"/>
          <w:szCs w:val="16"/>
        </w:rPr>
        <w:instrText xml:space="preserve">://www.iranrights.org/newsletter/issue/125" </w:instrText>
      </w:r>
      <w:r w:rsidRPr="009F5866">
        <w:rPr>
          <w:rFonts w:ascii="Source Sans Pro" w:hAnsi="Source Sans Pro"/>
          <w:color w:val="808080" w:themeColor="background1" w:themeShade="80"/>
          <w:sz w:val="16"/>
          <w:szCs w:val="16"/>
        </w:rPr>
        <w:fldChar w:fldCharType="separate"/>
      </w:r>
      <w:r w:rsidRPr="009F5866">
        <w:rPr>
          <w:rFonts w:ascii="Source Sans Pro" w:hAnsi="Source Sans Pro"/>
          <w:color w:val="808080" w:themeColor="background1" w:themeShade="80"/>
          <w:sz w:val="16"/>
          <w:szCs w:val="16"/>
        </w:rPr>
        <w:t>https://www.iranrights.org/newsletter/issue/125; see also ABC’s video report featuring Rostami’s statements, https://twitter.com/IranRights_org/status/1535774267194884099</w:t>
      </w:r>
    </w:p>
    <w:p w14:paraId="1F96119B" w14:textId="77777777" w:rsidR="00840BE4" w:rsidRPr="009F5866" w:rsidRDefault="00FC1860">
      <w:pPr>
        <w:spacing w:line="240" w:lineRule="auto"/>
        <w:rPr>
          <w:rFonts w:ascii="Source Sans Pro" w:hAnsi="Source Sans Pro"/>
          <w:color w:val="808080" w:themeColor="background1" w:themeShade="80"/>
          <w:sz w:val="16"/>
          <w:szCs w:val="16"/>
        </w:rPr>
      </w:pPr>
      <w:r w:rsidRPr="009F5866">
        <w:rPr>
          <w:rFonts w:ascii="Source Sans Pro" w:hAnsi="Source Sans Pro"/>
          <w:color w:val="808080" w:themeColor="background1" w:themeShade="80"/>
          <w:sz w:val="16"/>
          <w:szCs w:val="16"/>
        </w:rPr>
        <w:fldChar w:fldCharType="end"/>
      </w:r>
    </w:p>
  </w:footnote>
  <w:footnote w:id="39">
    <w:p w14:paraId="201CDA31" w14:textId="77777777" w:rsidR="00840BE4" w:rsidRPr="009F5866" w:rsidRDefault="00FC1860">
      <w:pPr>
        <w:spacing w:line="240" w:lineRule="auto"/>
        <w:rPr>
          <w:rFonts w:ascii="Source Sans Pro" w:hAnsi="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hAnsi="Source Sans Pro"/>
          <w:color w:val="808080" w:themeColor="background1" w:themeShade="80"/>
          <w:sz w:val="16"/>
          <w:szCs w:val="16"/>
        </w:rPr>
        <w:t xml:space="preserve"> Omid Memorial case of </w:t>
      </w:r>
      <w:proofErr w:type="spellStart"/>
      <w:r w:rsidRPr="009F5866">
        <w:rPr>
          <w:rFonts w:ascii="Source Sans Pro" w:hAnsi="Source Sans Pro"/>
          <w:color w:val="808080" w:themeColor="background1" w:themeShade="80"/>
          <w:sz w:val="16"/>
          <w:szCs w:val="16"/>
        </w:rPr>
        <w:t>Navid</w:t>
      </w:r>
      <w:proofErr w:type="spellEnd"/>
      <w:r w:rsidRPr="009F5866">
        <w:rPr>
          <w:rFonts w:ascii="Source Sans Pro" w:hAnsi="Source Sans Pro"/>
          <w:color w:val="808080" w:themeColor="background1" w:themeShade="80"/>
          <w:sz w:val="16"/>
          <w:szCs w:val="16"/>
        </w:rPr>
        <w:t xml:space="preserve"> </w:t>
      </w:r>
      <w:proofErr w:type="spellStart"/>
      <w:r w:rsidRPr="009F5866">
        <w:rPr>
          <w:rFonts w:ascii="Source Sans Pro" w:hAnsi="Source Sans Pro"/>
          <w:color w:val="808080" w:themeColor="background1" w:themeShade="80"/>
          <w:sz w:val="16"/>
          <w:szCs w:val="16"/>
        </w:rPr>
        <w:t>Afkari</w:t>
      </w:r>
      <w:proofErr w:type="spellEnd"/>
      <w:r w:rsidRPr="009F5866">
        <w:rPr>
          <w:rFonts w:ascii="Source Sans Pro" w:hAnsi="Source Sans Pro"/>
          <w:color w:val="808080" w:themeColor="background1" w:themeShade="80"/>
          <w:sz w:val="16"/>
          <w:szCs w:val="16"/>
        </w:rPr>
        <w:t xml:space="preserve">, </w:t>
      </w:r>
      <w:proofErr w:type="spellStart"/>
      <w:r w:rsidRPr="009F5866">
        <w:rPr>
          <w:rFonts w:ascii="Source Sans Pro" w:hAnsi="Source Sans Pro"/>
          <w:color w:val="808080" w:themeColor="background1" w:themeShade="80"/>
          <w:sz w:val="16"/>
          <w:szCs w:val="16"/>
        </w:rPr>
        <w:t>Abdorrahman</w:t>
      </w:r>
      <w:proofErr w:type="spellEnd"/>
      <w:r w:rsidRPr="009F5866">
        <w:rPr>
          <w:rFonts w:ascii="Source Sans Pro" w:hAnsi="Source Sans Pro"/>
          <w:color w:val="808080" w:themeColor="background1" w:themeShade="80"/>
          <w:sz w:val="16"/>
          <w:szCs w:val="16"/>
        </w:rPr>
        <w:t xml:space="preserve"> </w:t>
      </w:r>
      <w:proofErr w:type="spellStart"/>
      <w:r w:rsidRPr="009F5866">
        <w:rPr>
          <w:rFonts w:ascii="Source Sans Pro" w:hAnsi="Source Sans Pro"/>
          <w:color w:val="808080" w:themeColor="background1" w:themeShade="80"/>
          <w:sz w:val="16"/>
          <w:szCs w:val="16"/>
        </w:rPr>
        <w:t>Boroumand</w:t>
      </w:r>
      <w:proofErr w:type="spellEnd"/>
      <w:r w:rsidRPr="009F5866">
        <w:rPr>
          <w:rFonts w:ascii="Source Sans Pro" w:hAnsi="Source Sans Pro"/>
          <w:color w:val="808080" w:themeColor="background1" w:themeShade="80"/>
          <w:sz w:val="16"/>
          <w:szCs w:val="16"/>
        </w:rPr>
        <w:t xml:space="preserve"> Center (</w:t>
      </w:r>
      <w:hyperlink r:id="rId32" w:history="1">
        <w:r w:rsidRPr="009F5866">
          <w:rPr>
            <w:rFonts w:ascii="Source Sans Pro" w:hAnsi="Source Sans Pro"/>
            <w:color w:val="808080" w:themeColor="background1" w:themeShade="80"/>
            <w:sz w:val="16"/>
            <w:szCs w:val="16"/>
          </w:rPr>
          <w:t>https://www.iranrights.org/memorial/story/-8506/navid-farshid-afkari-sangari</w:t>
        </w:r>
      </w:hyperlink>
      <w:r w:rsidRPr="009F5866">
        <w:rPr>
          <w:rFonts w:ascii="Source Sans Pro" w:hAnsi="Source Sans Pro"/>
          <w:color w:val="808080" w:themeColor="background1" w:themeShade="80"/>
          <w:sz w:val="16"/>
          <w:szCs w:val="16"/>
        </w:rPr>
        <w:t>)</w:t>
      </w:r>
    </w:p>
  </w:footnote>
  <w:footnote w:id="40">
    <w:p w14:paraId="0DEB3F14"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Omid memorial case</w:t>
      </w:r>
      <w:r w:rsidRPr="009F5866">
        <w:rPr>
          <w:rFonts w:ascii="Source Sans Pro" w:eastAsia="Source Sans Pro" w:hAnsi="Source Sans Pro" w:cs="Source Sans Pro"/>
          <w:color w:val="808080" w:themeColor="background1" w:themeShade="80"/>
          <w:sz w:val="16"/>
          <w:szCs w:val="16"/>
        </w:rPr>
        <w:t xml:space="preserve"> of Vahid </w:t>
      </w:r>
      <w:proofErr w:type="spellStart"/>
      <w:r w:rsidRPr="009F5866">
        <w:rPr>
          <w:rFonts w:ascii="Source Sans Pro" w:eastAsia="Source Sans Pro" w:hAnsi="Source Sans Pro" w:cs="Source Sans Pro"/>
          <w:color w:val="808080" w:themeColor="background1" w:themeShade="80"/>
          <w:sz w:val="16"/>
          <w:szCs w:val="16"/>
        </w:rPr>
        <w:t>Heidari</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Abdorrahman</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Boroumand</w:t>
      </w:r>
      <w:proofErr w:type="spellEnd"/>
      <w:r w:rsidRPr="009F5866">
        <w:rPr>
          <w:rFonts w:ascii="Source Sans Pro" w:eastAsia="Source Sans Pro" w:hAnsi="Source Sans Pro" w:cs="Source Sans Pro"/>
          <w:color w:val="808080" w:themeColor="background1" w:themeShade="80"/>
          <w:sz w:val="16"/>
          <w:szCs w:val="16"/>
        </w:rPr>
        <w:t xml:space="preserve"> Center (</w:t>
      </w:r>
      <w:hyperlink r:id="rId33">
        <w:r w:rsidRPr="009F5866">
          <w:rPr>
            <w:rFonts w:ascii="Source Sans Pro" w:eastAsia="Source Sans Pro" w:hAnsi="Source Sans Pro" w:cs="Source Sans Pro"/>
            <w:color w:val="808080" w:themeColor="background1" w:themeShade="80"/>
            <w:sz w:val="16"/>
            <w:szCs w:val="16"/>
            <w:u w:val="single"/>
          </w:rPr>
          <w:t>https://www.iranrights.org/memorial/story/-8106/vahid-heidari</w:t>
        </w:r>
      </w:hyperlink>
      <w:r w:rsidRPr="009F5866">
        <w:rPr>
          <w:rFonts w:ascii="Source Sans Pro" w:eastAsia="Source Sans Pro" w:hAnsi="Source Sans Pro" w:cs="Source Sans Pro"/>
          <w:color w:val="808080" w:themeColor="background1" w:themeShade="80"/>
          <w:sz w:val="16"/>
          <w:szCs w:val="16"/>
        </w:rPr>
        <w:t>)</w:t>
      </w:r>
    </w:p>
  </w:footnote>
  <w:footnote w:id="41">
    <w:p w14:paraId="14DF9B5D"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See “Mohammad Najafi: A Defender Under Threat,” </w:t>
      </w:r>
      <w:proofErr w:type="spellStart"/>
      <w:r w:rsidRPr="009F5866">
        <w:rPr>
          <w:rFonts w:ascii="Source Sans Pro" w:eastAsia="Source Sans Pro" w:hAnsi="Source Sans Pro" w:cs="Source Sans Pro"/>
          <w:color w:val="808080" w:themeColor="background1" w:themeShade="80"/>
          <w:sz w:val="16"/>
          <w:szCs w:val="16"/>
        </w:rPr>
        <w:t>Abdorrahman</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Boroumand</w:t>
      </w:r>
      <w:proofErr w:type="spellEnd"/>
      <w:r w:rsidRPr="009F5866">
        <w:rPr>
          <w:rFonts w:ascii="Source Sans Pro" w:eastAsia="Source Sans Pro" w:hAnsi="Source Sans Pro" w:cs="Source Sans Pro"/>
          <w:color w:val="808080" w:themeColor="background1" w:themeShade="80"/>
          <w:sz w:val="16"/>
          <w:szCs w:val="16"/>
        </w:rPr>
        <w:t xml:space="preserve"> Center (</w:t>
      </w:r>
      <w:hyperlink r:id="rId34">
        <w:r w:rsidRPr="009F5866">
          <w:rPr>
            <w:rFonts w:ascii="Source Sans Pro" w:eastAsia="Source Sans Pro" w:hAnsi="Source Sans Pro" w:cs="Source Sans Pro"/>
            <w:color w:val="808080" w:themeColor="background1" w:themeShade="80"/>
            <w:sz w:val="16"/>
            <w:szCs w:val="16"/>
            <w:u w:val="single"/>
          </w:rPr>
          <w:t>https://www.iranrights.org/library/document/3671</w:t>
        </w:r>
      </w:hyperlink>
      <w:r w:rsidRPr="009F5866">
        <w:rPr>
          <w:rFonts w:ascii="Source Sans Pro" w:eastAsia="Source Sans Pro" w:hAnsi="Source Sans Pro" w:cs="Source Sans Pro"/>
          <w:color w:val="808080" w:themeColor="background1" w:themeShade="80"/>
          <w:sz w:val="16"/>
          <w:szCs w:val="16"/>
        </w:rPr>
        <w:t>)</w:t>
      </w:r>
    </w:p>
  </w:footnote>
  <w:footnote w:id="42">
    <w:p w14:paraId="615801FE"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BBC Persian, March 4, 2018 (</w:t>
      </w:r>
      <w:hyperlink r:id="rId35">
        <w:r w:rsidRPr="009F5866">
          <w:rPr>
            <w:rFonts w:ascii="Source Sans Pro" w:eastAsia="Source Sans Pro" w:hAnsi="Source Sans Pro" w:cs="Source Sans Pro"/>
            <w:color w:val="808080" w:themeColor="background1" w:themeShade="80"/>
            <w:sz w:val="16"/>
            <w:szCs w:val="16"/>
            <w:u w:val="single"/>
          </w:rPr>
          <w:t>https://www.bbc.com/persian/iran-43286956</w:t>
        </w:r>
      </w:hyperlink>
      <w:r w:rsidRPr="009F5866">
        <w:rPr>
          <w:rFonts w:ascii="Source Sans Pro" w:eastAsia="Source Sans Pro" w:hAnsi="Source Sans Pro" w:cs="Source Sans Pro"/>
          <w:color w:val="808080" w:themeColor="background1" w:themeShade="80"/>
          <w:sz w:val="16"/>
          <w:szCs w:val="16"/>
        </w:rPr>
        <w:t>); See more on the persecution of lawyers in ABC’s timeline (</w:t>
      </w:r>
      <w:hyperlink r:id="rId36">
        <w:r w:rsidRPr="009F5866">
          <w:rPr>
            <w:rFonts w:ascii="Source Sans Pro" w:eastAsia="Source Sans Pro" w:hAnsi="Source Sans Pro" w:cs="Source Sans Pro"/>
            <w:color w:val="808080" w:themeColor="background1" w:themeShade="80"/>
            <w:sz w:val="16"/>
            <w:szCs w:val="16"/>
            <w:u w:val="single"/>
          </w:rPr>
          <w:t>https://www.iranrights.org/projects/timeline</w:t>
        </w:r>
      </w:hyperlink>
      <w:r w:rsidRPr="009F5866">
        <w:rPr>
          <w:rFonts w:ascii="Source Sans Pro" w:eastAsia="Source Sans Pro" w:hAnsi="Source Sans Pro" w:cs="Source Sans Pro"/>
          <w:color w:val="808080" w:themeColor="background1" w:themeShade="80"/>
          <w:sz w:val="16"/>
          <w:szCs w:val="16"/>
        </w:rPr>
        <w:t>)</w:t>
      </w:r>
    </w:p>
  </w:footnote>
  <w:footnote w:id="43">
    <w:p w14:paraId="08516ADB"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ABC interv</w:t>
      </w:r>
      <w:r w:rsidRPr="009F5866">
        <w:rPr>
          <w:rFonts w:ascii="Source Sans Pro" w:eastAsia="Source Sans Pro" w:hAnsi="Source Sans Pro" w:cs="Source Sans Pro"/>
          <w:color w:val="808080" w:themeColor="background1" w:themeShade="80"/>
          <w:sz w:val="16"/>
          <w:szCs w:val="16"/>
        </w:rPr>
        <w:t>iew with source with knowledge of the case in Turkey, April 15, 2020</w:t>
      </w:r>
    </w:p>
  </w:footnote>
  <w:footnote w:id="44">
    <w:p w14:paraId="367D1785" w14:textId="77777777" w:rsidR="00840BE4" w:rsidRPr="009F5866" w:rsidRDefault="00FC1860">
      <w:pPr>
        <w:pBdr>
          <w:top w:val="nil"/>
          <w:left w:val="nil"/>
          <w:bottom w:val="nil"/>
          <w:right w:val="nil"/>
          <w:between w:val="nil"/>
        </w:pBd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Human Rights Committee, </w:t>
      </w:r>
      <w:r w:rsidRPr="009F5866">
        <w:rPr>
          <w:rFonts w:ascii="Source Sans Pro" w:eastAsia="Source Sans Pro" w:hAnsi="Source Sans Pro" w:cs="Source Sans Pro"/>
          <w:i/>
          <w:color w:val="808080" w:themeColor="background1" w:themeShade="80"/>
          <w:sz w:val="16"/>
          <w:szCs w:val="16"/>
        </w:rPr>
        <w:t>Concluding observations: Islamic Republic of Iran</w:t>
      </w:r>
      <w:r w:rsidRPr="009F5866">
        <w:rPr>
          <w:rFonts w:ascii="Source Sans Pro" w:eastAsia="Source Sans Pro" w:hAnsi="Source Sans Pro" w:cs="Source Sans Pro"/>
          <w:color w:val="808080" w:themeColor="background1" w:themeShade="80"/>
          <w:sz w:val="16"/>
          <w:szCs w:val="16"/>
        </w:rPr>
        <w:t>, 29 November 2011, CCPR/C/IRN/CO/3, para. 21</w:t>
      </w:r>
    </w:p>
  </w:footnote>
  <w:footnote w:id="45">
    <w:p w14:paraId="77FC197D"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Article 91 of the Code of Criminal Procedure stipulates that all</w:t>
      </w:r>
      <w:r w:rsidRPr="009F5866">
        <w:rPr>
          <w:rFonts w:ascii="Source Sans Pro" w:eastAsia="Source Sans Pro" w:hAnsi="Source Sans Pro" w:cs="Source Sans Pro"/>
          <w:color w:val="808080" w:themeColor="background1" w:themeShade="80"/>
          <w:sz w:val="16"/>
          <w:szCs w:val="16"/>
        </w:rPr>
        <w:t xml:space="preserve"> preliminary investigation proceedings are to remain confidential unless otherwise specified in law</w:t>
      </w:r>
    </w:p>
  </w:footnote>
  <w:footnote w:id="46">
    <w:p w14:paraId="1D6AB7E3"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“If You Are Arrested for Murder and You Don’t Have Money,” Iran Students News Agency. 1 February 2018, </w:t>
      </w:r>
      <w:proofErr w:type="gramStart"/>
      <w:r w:rsidRPr="009F5866">
        <w:rPr>
          <w:rFonts w:ascii="Source Sans Pro" w:eastAsia="Source Sans Pro" w:hAnsi="Source Sans Pro" w:cs="Source Sans Pro"/>
          <w:color w:val="808080" w:themeColor="background1" w:themeShade="80"/>
          <w:sz w:val="16"/>
          <w:szCs w:val="16"/>
          <w:u w:val="single"/>
        </w:rPr>
        <w:t>https://www.isna.ir/news/96111106756</w:t>
      </w:r>
      <w:r w:rsidRPr="009F5866">
        <w:rPr>
          <w:rFonts w:ascii="Source Sans Pro" w:eastAsia="Source Sans Pro" w:hAnsi="Source Sans Pro" w:cs="Source Sans Pro"/>
          <w:color w:val="808080" w:themeColor="background1" w:themeShade="80"/>
          <w:sz w:val="16"/>
          <w:szCs w:val="16"/>
        </w:rPr>
        <w:t xml:space="preserve"> .</w:t>
      </w:r>
      <w:proofErr w:type="gramEnd"/>
      <w:r w:rsidRPr="009F5866">
        <w:rPr>
          <w:rFonts w:ascii="Source Sans Pro" w:eastAsia="Source Sans Pro" w:hAnsi="Source Sans Pro" w:cs="Source Sans Pro"/>
          <w:color w:val="808080" w:themeColor="background1" w:themeShade="80"/>
          <w:sz w:val="16"/>
          <w:szCs w:val="16"/>
        </w:rPr>
        <w:t xml:space="preserve"> Detention during the interim can last </w:t>
      </w:r>
      <w:proofErr w:type="gramStart"/>
      <w:r w:rsidRPr="009F5866">
        <w:rPr>
          <w:rFonts w:ascii="Source Sans Pro" w:eastAsia="Source Sans Pro" w:hAnsi="Source Sans Pro" w:cs="Source Sans Pro"/>
          <w:color w:val="808080" w:themeColor="background1" w:themeShade="80"/>
          <w:sz w:val="16"/>
          <w:szCs w:val="16"/>
        </w:rPr>
        <w:t>as long as</w:t>
      </w:r>
      <w:proofErr w:type="gramEnd"/>
      <w:r w:rsidRPr="009F5866">
        <w:rPr>
          <w:rFonts w:ascii="Source Sans Pro" w:eastAsia="Source Sans Pro" w:hAnsi="Source Sans Pro" w:cs="Source Sans Pro"/>
          <w:color w:val="808080" w:themeColor="background1" w:themeShade="80"/>
          <w:sz w:val="16"/>
          <w:szCs w:val="16"/>
        </w:rPr>
        <w:t xml:space="preserve"> a month, police said. Attorneys have reported to ISNA that pro-bono attorneys are not called in until a week to ten days after an arrest. One pro-bono attorney told ISN</w:t>
      </w:r>
      <w:r w:rsidRPr="009F5866">
        <w:rPr>
          <w:rFonts w:ascii="Source Sans Pro" w:eastAsia="Source Sans Pro" w:hAnsi="Source Sans Pro" w:cs="Source Sans Pro"/>
          <w:color w:val="808080" w:themeColor="background1" w:themeShade="80"/>
          <w:sz w:val="16"/>
          <w:szCs w:val="16"/>
        </w:rPr>
        <w:t xml:space="preserve">A that his client has been in solitary for six months and is still being denied access to an attorney. </w:t>
      </w:r>
    </w:p>
  </w:footnote>
  <w:footnote w:id="47">
    <w:p w14:paraId="221D5376" w14:textId="7A8A480F"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Fourth periodic report submitted by the Islamic Republic of Iran under article 40 of the Co</w:t>
      </w:r>
      <w:r w:rsidRPr="009F5866">
        <w:rPr>
          <w:rFonts w:ascii="Source Sans Pro" w:eastAsia="Source Sans Pro" w:hAnsi="Source Sans Pro" w:cs="Source Sans Pro"/>
          <w:color w:val="808080" w:themeColor="background1" w:themeShade="80"/>
          <w:sz w:val="16"/>
          <w:szCs w:val="16"/>
        </w:rPr>
        <w:t xml:space="preserve">venant, CCPR/C/IRN/4, paras 82, 83, 84, 85, 86:  </w:t>
      </w:r>
      <w:hyperlink r:id="rId37" w:history="1">
        <w:r w:rsidRPr="009F5866">
          <w:rPr>
            <w:rFonts w:ascii="Source Sans Pro" w:eastAsia="Source Sans Pro" w:hAnsi="Source Sans Pro" w:cs="Source Sans Pro"/>
            <w:color w:val="808080" w:themeColor="background1" w:themeShade="80"/>
            <w:sz w:val="16"/>
            <w:szCs w:val="16"/>
          </w:rPr>
          <w:t>https://tbinternet.ohchr.org/_layouts/15/treatybodyexternal/Download.aspx?symbolno=CCPR%2FC%2FIRN%2F4&amp;Lang=en</w:t>
        </w:r>
      </w:hyperlink>
    </w:p>
  </w:footnote>
  <w:footnote w:id="48">
    <w:p w14:paraId="5A17A118"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The former CCP had conditione</w:t>
      </w:r>
      <w:r w:rsidRPr="009F5866">
        <w:rPr>
          <w:rFonts w:ascii="Source Sans Pro" w:eastAsia="Source Sans Pro" w:hAnsi="Source Sans Pro" w:cs="Source Sans Pro"/>
          <w:color w:val="808080" w:themeColor="background1" w:themeShade="80"/>
          <w:sz w:val="16"/>
          <w:szCs w:val="16"/>
        </w:rPr>
        <w:t>d the presence of a lawyer at the investigative stage on the permission of the judge in cases with a “confidential” aspect, cases where the presence of a party other than defendant would “corrupt” proceedings as determined by the judge, and in national sec</w:t>
      </w:r>
      <w:r w:rsidRPr="009F5866">
        <w:rPr>
          <w:rFonts w:ascii="Source Sans Pro" w:eastAsia="Source Sans Pro" w:hAnsi="Source Sans Pro" w:cs="Source Sans Pro"/>
          <w:color w:val="808080" w:themeColor="background1" w:themeShade="80"/>
          <w:sz w:val="16"/>
          <w:szCs w:val="16"/>
        </w:rPr>
        <w:t>urity cases; See the March 17, 2017 report of the UN Special Rapporteur, Asma Jahangir, on fair trial in Iran (</w:t>
      </w:r>
      <w:hyperlink r:id="rId38">
        <w:r w:rsidRPr="009F5866">
          <w:rPr>
            <w:rFonts w:ascii="Source Sans Pro" w:eastAsia="Source Sans Pro" w:hAnsi="Source Sans Pro" w:cs="Source Sans Pro"/>
            <w:color w:val="808080" w:themeColor="background1" w:themeShade="80"/>
            <w:sz w:val="16"/>
            <w:szCs w:val="16"/>
            <w:u w:val="single"/>
          </w:rPr>
          <w:t>https://undocs.org/en/A/HRC/34/65</w:t>
        </w:r>
      </w:hyperlink>
      <w:r w:rsidRPr="009F5866">
        <w:rPr>
          <w:rFonts w:ascii="Source Sans Pro" w:eastAsia="Source Sans Pro" w:hAnsi="Source Sans Pro" w:cs="Source Sans Pro"/>
          <w:color w:val="808080" w:themeColor="background1" w:themeShade="80"/>
          <w:sz w:val="16"/>
          <w:szCs w:val="16"/>
        </w:rPr>
        <w:t>)</w:t>
      </w:r>
    </w:p>
  </w:footnote>
  <w:footnote w:id="49">
    <w:p w14:paraId="578BFDA5"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“Iranian Lawyers Criticize Proposal to Deprive Defendant</w:t>
      </w:r>
      <w:r w:rsidRPr="009F5866">
        <w:rPr>
          <w:rFonts w:ascii="Source Sans Pro" w:eastAsia="Source Sans Pro" w:hAnsi="Source Sans Pro" w:cs="Source Sans Pro"/>
          <w:color w:val="808080" w:themeColor="background1" w:themeShade="80"/>
          <w:sz w:val="16"/>
          <w:szCs w:val="16"/>
        </w:rPr>
        <w:t>s of Right to Choose Counsel,” Human Rights Activists in Iran, June 6, 2018 (https://www.iranrights.org/library/document/3443)</w:t>
      </w:r>
    </w:p>
  </w:footnote>
  <w:footnote w:id="50">
    <w:p w14:paraId="308E7A4F"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According to official data, new prison entries for the year 1395 (March 2017-March 2018) was 459,666. </w:t>
      </w:r>
      <w:hyperlink r:id="rId39">
        <w:r w:rsidRPr="009F5866">
          <w:rPr>
            <w:rFonts w:ascii="Source Sans Pro" w:eastAsia="Source Sans Pro" w:hAnsi="Source Sans Pro" w:cs="Source Sans Pro"/>
            <w:color w:val="808080" w:themeColor="background1" w:themeShade="80"/>
            <w:sz w:val="16"/>
            <w:szCs w:val="16"/>
            <w:u w:val="single"/>
          </w:rPr>
          <w:t>justice.ir/FileSystem/View/File.aspx?FileId=5282d9cd-913e-4c78-b3d8-b39475070de2</w:t>
        </w:r>
      </w:hyperlink>
    </w:p>
  </w:footnote>
  <w:footnote w:id="51">
    <w:p w14:paraId="64F6FA98"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Islamic Consultative Assembly News Agency, June 29, 2018 (</w:t>
      </w:r>
      <w:hyperlink r:id="rId40">
        <w:r w:rsidRPr="009F5866">
          <w:rPr>
            <w:rFonts w:ascii="Source Sans Pro" w:eastAsia="Source Sans Pro" w:hAnsi="Source Sans Pro" w:cs="Source Sans Pro"/>
            <w:color w:val="808080" w:themeColor="background1" w:themeShade="80"/>
            <w:sz w:val="16"/>
            <w:szCs w:val="16"/>
            <w:u w:val="single"/>
          </w:rPr>
          <w:t>icana.ir/Fa/News/390837</w:t>
        </w:r>
      </w:hyperlink>
      <w:r w:rsidRPr="009F5866">
        <w:rPr>
          <w:rFonts w:ascii="Source Sans Pro" w:eastAsia="Source Sans Pro" w:hAnsi="Source Sans Pro" w:cs="Source Sans Pro"/>
          <w:color w:val="808080" w:themeColor="background1" w:themeShade="80"/>
          <w:sz w:val="16"/>
          <w:szCs w:val="16"/>
          <w:u w:val="single"/>
        </w:rPr>
        <w:t>)</w:t>
      </w:r>
    </w:p>
  </w:footnote>
  <w:footnote w:id="52">
    <w:p w14:paraId="71F88783"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In November 2019 ISNA reported that over one three-day period, 270 petty dealers and 900 drug users were arrested in Tehran alone according to the Police Chief (Iran Students News Agency, November 11 20</w:t>
      </w:r>
      <w:r w:rsidRPr="009F5866">
        <w:rPr>
          <w:rFonts w:ascii="Source Sans Pro" w:eastAsia="Source Sans Pro" w:hAnsi="Source Sans Pro" w:cs="Source Sans Pro"/>
          <w:color w:val="808080" w:themeColor="background1" w:themeShade="80"/>
          <w:sz w:val="16"/>
          <w:szCs w:val="16"/>
        </w:rPr>
        <w:t>19, (</w:t>
      </w:r>
      <w:hyperlink r:id="rId41">
        <w:r w:rsidRPr="009F5866">
          <w:rPr>
            <w:rFonts w:ascii="Source Sans Pro" w:eastAsia="Source Sans Pro" w:hAnsi="Source Sans Pro" w:cs="Source Sans Pro"/>
            <w:color w:val="808080" w:themeColor="background1" w:themeShade="80"/>
            <w:sz w:val="16"/>
            <w:szCs w:val="16"/>
          </w:rPr>
          <w:t>https://www.isna.ir/news/98082113382/</w:t>
        </w:r>
      </w:hyperlink>
      <w:r w:rsidRPr="009F5866">
        <w:rPr>
          <w:rFonts w:ascii="Source Sans Pro" w:eastAsia="Source Sans Pro" w:hAnsi="Source Sans Pro" w:cs="Source Sans Pro"/>
          <w:color w:val="808080" w:themeColor="background1" w:themeShade="80"/>
          <w:sz w:val="16"/>
          <w:szCs w:val="16"/>
        </w:rPr>
        <w:t>)</w:t>
      </w:r>
    </w:p>
  </w:footnote>
  <w:footnote w:id="53">
    <w:p w14:paraId="667394D0"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Mohammadi and his co-defendants were tried blindfolded and handcuffed, and the judge </w:t>
      </w:r>
      <w:r w:rsidRPr="009F5866">
        <w:rPr>
          <w:rFonts w:ascii="Source Sans Pro" w:eastAsia="Source Sans Pro" w:hAnsi="Source Sans Pro" w:cs="Source Sans Pro"/>
          <w:color w:val="808080" w:themeColor="background1" w:themeShade="80"/>
          <w:sz w:val="16"/>
          <w:szCs w:val="16"/>
        </w:rPr>
        <w:t xml:space="preserve">insulted them during the sessions. Omid memorial case of </w:t>
      </w:r>
      <w:proofErr w:type="spellStart"/>
      <w:r w:rsidRPr="009F5866">
        <w:rPr>
          <w:rFonts w:ascii="Source Sans Pro" w:eastAsia="Source Sans Pro" w:hAnsi="Source Sans Pro" w:cs="Source Sans Pro"/>
          <w:color w:val="808080" w:themeColor="background1" w:themeShade="80"/>
          <w:sz w:val="16"/>
          <w:szCs w:val="16"/>
        </w:rPr>
        <w:t>Hushyar</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proofErr w:type="gramStart"/>
      <w:r w:rsidRPr="009F5866">
        <w:rPr>
          <w:rFonts w:ascii="Source Sans Pro" w:eastAsia="Source Sans Pro" w:hAnsi="Source Sans Pro" w:cs="Source Sans Pro"/>
          <w:color w:val="808080" w:themeColor="background1" w:themeShade="80"/>
          <w:sz w:val="16"/>
          <w:szCs w:val="16"/>
        </w:rPr>
        <w:t>Mohammadi</w:t>
      </w:r>
      <w:proofErr w:type="spellEnd"/>
      <w:r w:rsidRPr="009F5866">
        <w:rPr>
          <w:rFonts w:ascii="Source Sans Pro" w:eastAsia="Source Sans Pro" w:hAnsi="Source Sans Pro" w:cs="Source Sans Pro"/>
          <w:color w:val="808080" w:themeColor="background1" w:themeShade="80"/>
          <w:sz w:val="16"/>
          <w:szCs w:val="16"/>
        </w:rPr>
        <w:t xml:space="preserve"> ,</w:t>
      </w:r>
      <w:proofErr w:type="gram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Abdorrahman</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Boroumand</w:t>
      </w:r>
      <w:proofErr w:type="spellEnd"/>
      <w:r w:rsidRPr="009F5866">
        <w:rPr>
          <w:rFonts w:ascii="Source Sans Pro" w:eastAsia="Source Sans Pro" w:hAnsi="Source Sans Pro" w:cs="Source Sans Pro"/>
          <w:color w:val="808080" w:themeColor="background1" w:themeShade="80"/>
          <w:sz w:val="16"/>
          <w:szCs w:val="16"/>
        </w:rPr>
        <w:t xml:space="preserve"> Center (</w:t>
      </w:r>
      <w:hyperlink r:id="rId42">
        <w:r w:rsidRPr="009F5866">
          <w:rPr>
            <w:rFonts w:ascii="Source Sans Pro" w:eastAsia="Source Sans Pro" w:hAnsi="Source Sans Pro" w:cs="Source Sans Pro"/>
            <w:color w:val="808080" w:themeColor="background1" w:themeShade="80"/>
            <w:sz w:val="16"/>
            <w:szCs w:val="16"/>
            <w:u w:val="single"/>
          </w:rPr>
          <w:t>https://www.iranrights.org/memorial/story/-7372/hushyar-mohammadi</w:t>
        </w:r>
      </w:hyperlink>
      <w:r w:rsidRPr="009F5866">
        <w:rPr>
          <w:rFonts w:ascii="Source Sans Pro" w:eastAsia="Source Sans Pro" w:hAnsi="Source Sans Pro" w:cs="Source Sans Pro"/>
          <w:color w:val="808080" w:themeColor="background1" w:themeShade="80"/>
          <w:sz w:val="16"/>
          <w:szCs w:val="16"/>
        </w:rPr>
        <w:t>)</w:t>
      </w:r>
    </w:p>
  </w:footnote>
  <w:footnote w:id="54">
    <w:p w14:paraId="7B20E2E0"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Omid memorial case of </w:t>
      </w:r>
      <w:proofErr w:type="spellStart"/>
      <w:r w:rsidRPr="009F5866">
        <w:rPr>
          <w:rFonts w:ascii="Source Sans Pro" w:eastAsia="Source Sans Pro" w:hAnsi="Source Sans Pro" w:cs="Source Sans Pro"/>
          <w:color w:val="808080" w:themeColor="background1" w:themeShade="80"/>
          <w:sz w:val="16"/>
          <w:szCs w:val="16"/>
        </w:rPr>
        <w:t>Keyvan</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proofErr w:type="gramStart"/>
      <w:r w:rsidRPr="009F5866">
        <w:rPr>
          <w:rFonts w:ascii="Source Sans Pro" w:eastAsia="Source Sans Pro" w:hAnsi="Source Sans Pro" w:cs="Source Sans Pro"/>
          <w:color w:val="808080" w:themeColor="background1" w:themeShade="80"/>
          <w:sz w:val="16"/>
          <w:szCs w:val="16"/>
        </w:rPr>
        <w:t>Mo’menifard</w:t>
      </w:r>
      <w:proofErr w:type="spellEnd"/>
      <w:r w:rsidRPr="009F5866">
        <w:rPr>
          <w:rFonts w:ascii="Source Sans Pro" w:eastAsia="Source Sans Pro" w:hAnsi="Source Sans Pro" w:cs="Source Sans Pro"/>
          <w:color w:val="808080" w:themeColor="background1" w:themeShade="80"/>
          <w:sz w:val="16"/>
          <w:szCs w:val="16"/>
        </w:rPr>
        <w:t xml:space="preserve"> ,</w:t>
      </w:r>
      <w:proofErr w:type="gram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Abdorrahman</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Boroumand</w:t>
      </w:r>
      <w:proofErr w:type="spellEnd"/>
      <w:r w:rsidRPr="009F5866">
        <w:rPr>
          <w:rFonts w:ascii="Source Sans Pro" w:eastAsia="Source Sans Pro" w:hAnsi="Source Sans Pro" w:cs="Source Sans Pro"/>
          <w:color w:val="808080" w:themeColor="background1" w:themeShade="80"/>
          <w:sz w:val="16"/>
          <w:szCs w:val="16"/>
        </w:rPr>
        <w:t xml:space="preserve"> Center (</w:t>
      </w:r>
      <w:hyperlink r:id="rId43">
        <w:r w:rsidRPr="009F5866">
          <w:rPr>
            <w:rFonts w:ascii="Source Sans Pro" w:eastAsia="Source Sans Pro" w:hAnsi="Source Sans Pro" w:cs="Source Sans Pro"/>
            <w:color w:val="808080" w:themeColor="background1" w:themeShade="80"/>
            <w:sz w:val="16"/>
            <w:szCs w:val="16"/>
            <w:u w:val="single"/>
          </w:rPr>
          <w:t>https://www.iranrights.org/me</w:t>
        </w:r>
        <w:r w:rsidRPr="009F5866">
          <w:rPr>
            <w:rFonts w:ascii="Source Sans Pro" w:eastAsia="Source Sans Pro" w:hAnsi="Source Sans Pro" w:cs="Source Sans Pro"/>
            <w:color w:val="808080" w:themeColor="background1" w:themeShade="80"/>
            <w:sz w:val="16"/>
            <w:szCs w:val="16"/>
            <w:u w:val="single"/>
          </w:rPr>
          <w:t>morial/story/-8022/keyvan-momenifard</w:t>
        </w:r>
      </w:hyperlink>
      <w:r w:rsidRPr="009F5866">
        <w:rPr>
          <w:rFonts w:ascii="Source Sans Pro" w:eastAsia="Source Sans Pro" w:hAnsi="Source Sans Pro" w:cs="Source Sans Pro"/>
          <w:color w:val="808080" w:themeColor="background1" w:themeShade="80"/>
          <w:sz w:val="16"/>
          <w:szCs w:val="16"/>
        </w:rPr>
        <w:t>)</w:t>
      </w:r>
    </w:p>
  </w:footnote>
  <w:footnote w:id="55">
    <w:p w14:paraId="37AC9A1F"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Omid memorial case of Mohammad </w:t>
      </w:r>
      <w:proofErr w:type="spellStart"/>
      <w:r w:rsidRPr="009F5866">
        <w:rPr>
          <w:rFonts w:ascii="Source Sans Pro" w:eastAsia="Source Sans Pro" w:hAnsi="Source Sans Pro" w:cs="Source Sans Pro"/>
          <w:color w:val="808080" w:themeColor="background1" w:themeShade="80"/>
          <w:sz w:val="16"/>
          <w:szCs w:val="16"/>
        </w:rPr>
        <w:t>Yavar</w:t>
      </w:r>
      <w:proofErr w:type="spellEnd"/>
      <w:r w:rsidRPr="009F5866">
        <w:rPr>
          <w:rFonts w:ascii="Source Sans Pro" w:eastAsia="Source Sans Pro" w:hAnsi="Source Sans Pro" w:cs="Source Sans Pro"/>
          <w:color w:val="808080" w:themeColor="background1" w:themeShade="80"/>
          <w:sz w:val="16"/>
          <w:szCs w:val="16"/>
        </w:rPr>
        <w:t xml:space="preserve"> Rahimi, </w:t>
      </w:r>
      <w:proofErr w:type="spellStart"/>
      <w:r w:rsidRPr="009F5866">
        <w:rPr>
          <w:rFonts w:ascii="Source Sans Pro" w:eastAsia="Source Sans Pro" w:hAnsi="Source Sans Pro" w:cs="Source Sans Pro"/>
          <w:color w:val="808080" w:themeColor="background1" w:themeShade="80"/>
          <w:sz w:val="16"/>
          <w:szCs w:val="16"/>
        </w:rPr>
        <w:t>Abdorrahman</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Boroumand</w:t>
      </w:r>
      <w:proofErr w:type="spellEnd"/>
      <w:r w:rsidRPr="009F5866">
        <w:rPr>
          <w:rFonts w:ascii="Source Sans Pro" w:eastAsia="Source Sans Pro" w:hAnsi="Source Sans Pro" w:cs="Source Sans Pro"/>
          <w:color w:val="808080" w:themeColor="background1" w:themeShade="80"/>
          <w:sz w:val="16"/>
          <w:szCs w:val="16"/>
        </w:rPr>
        <w:t xml:space="preserve"> Center (</w:t>
      </w:r>
      <w:hyperlink r:id="rId44">
        <w:r w:rsidRPr="009F5866">
          <w:rPr>
            <w:rFonts w:ascii="Source Sans Pro" w:eastAsia="Source Sans Pro" w:hAnsi="Source Sans Pro" w:cs="Source Sans Pro"/>
            <w:color w:val="808080" w:themeColor="background1" w:themeShade="80"/>
            <w:sz w:val="16"/>
            <w:szCs w:val="16"/>
            <w:u w:val="single"/>
          </w:rPr>
          <w:t>https://www.iranrights.org/memorial/story/-8028/moha</w:t>
        </w:r>
        <w:r w:rsidRPr="009F5866">
          <w:rPr>
            <w:rFonts w:ascii="Source Sans Pro" w:eastAsia="Source Sans Pro" w:hAnsi="Source Sans Pro" w:cs="Source Sans Pro"/>
            <w:color w:val="808080" w:themeColor="background1" w:themeShade="80"/>
            <w:sz w:val="16"/>
            <w:szCs w:val="16"/>
            <w:u w:val="single"/>
          </w:rPr>
          <w:t>mmad-yavar-rahimi</w:t>
        </w:r>
      </w:hyperlink>
      <w:r w:rsidRPr="009F5866">
        <w:rPr>
          <w:rFonts w:ascii="Source Sans Pro" w:eastAsia="Source Sans Pro" w:hAnsi="Source Sans Pro" w:cs="Source Sans Pro"/>
          <w:color w:val="808080" w:themeColor="background1" w:themeShade="80"/>
          <w:sz w:val="16"/>
          <w:szCs w:val="16"/>
        </w:rPr>
        <w:t>)</w:t>
      </w:r>
    </w:p>
  </w:footnote>
  <w:footnote w:id="56">
    <w:p w14:paraId="73A15CB8" w14:textId="77777777" w:rsidR="00840BE4" w:rsidRPr="009F5866" w:rsidRDefault="00FC1860">
      <w:pPr>
        <w:spacing w:line="240" w:lineRule="auto"/>
        <w:rPr>
          <w:rFonts w:ascii="Source Sans Pro" w:hAnsi="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hAnsi="Source Sans Pro"/>
          <w:color w:val="808080" w:themeColor="background1" w:themeShade="80"/>
          <w:sz w:val="16"/>
          <w:szCs w:val="16"/>
        </w:rPr>
        <w:t xml:space="preserve"> "If You're Not a Lesbian, Why Don't You Have a Boyfriend?": Witness Testimony of </w:t>
      </w:r>
      <w:proofErr w:type="spellStart"/>
      <w:r w:rsidRPr="009F5866">
        <w:rPr>
          <w:rFonts w:ascii="Source Sans Pro" w:hAnsi="Source Sans Pro"/>
          <w:color w:val="808080" w:themeColor="background1" w:themeShade="80"/>
          <w:sz w:val="16"/>
          <w:szCs w:val="16"/>
        </w:rPr>
        <w:t>Rezvaneh</w:t>
      </w:r>
      <w:proofErr w:type="spellEnd"/>
      <w:r w:rsidRPr="009F5866">
        <w:rPr>
          <w:rFonts w:ascii="Source Sans Pro" w:hAnsi="Source Sans Pro"/>
          <w:color w:val="808080" w:themeColor="background1" w:themeShade="80"/>
          <w:sz w:val="16"/>
          <w:szCs w:val="16"/>
        </w:rPr>
        <w:t xml:space="preserve"> </w:t>
      </w:r>
      <w:proofErr w:type="spellStart"/>
      <w:r w:rsidRPr="009F5866">
        <w:rPr>
          <w:rFonts w:ascii="Source Sans Pro" w:hAnsi="Source Sans Pro"/>
          <w:color w:val="808080" w:themeColor="background1" w:themeShade="80"/>
          <w:sz w:val="16"/>
          <w:szCs w:val="16"/>
        </w:rPr>
        <w:t>Mohammadi</w:t>
      </w:r>
      <w:proofErr w:type="spellEnd"/>
      <w:r w:rsidRPr="009F5866">
        <w:rPr>
          <w:rFonts w:ascii="Source Sans Pro" w:hAnsi="Source Sans Pro"/>
          <w:color w:val="808080" w:themeColor="background1" w:themeShade="80"/>
          <w:sz w:val="16"/>
          <w:szCs w:val="16"/>
        </w:rPr>
        <w:t>, May 17, 2019 (</w:t>
      </w:r>
      <w:hyperlink r:id="rId45" w:history="1">
        <w:r w:rsidRPr="009F5866">
          <w:rPr>
            <w:rFonts w:ascii="Source Sans Pro" w:hAnsi="Source Sans Pro"/>
            <w:color w:val="808080" w:themeColor="background1" w:themeShade="80"/>
            <w:sz w:val="16"/>
            <w:szCs w:val="16"/>
          </w:rPr>
          <w:t>https://www.iranrights.org/library/document/3579</w:t>
        </w:r>
      </w:hyperlink>
      <w:r w:rsidRPr="009F5866">
        <w:rPr>
          <w:rFonts w:ascii="Source Sans Pro" w:hAnsi="Source Sans Pro"/>
          <w:color w:val="808080" w:themeColor="background1" w:themeShade="80"/>
          <w:sz w:val="16"/>
          <w:szCs w:val="16"/>
        </w:rPr>
        <w:t xml:space="preserve">) </w:t>
      </w:r>
    </w:p>
  </w:footnote>
  <w:footnote w:id="57">
    <w:p w14:paraId="106EE74C" w14:textId="77777777" w:rsidR="00840BE4" w:rsidRPr="009F5866" w:rsidRDefault="00FC1860">
      <w:pPr>
        <w:spacing w:line="240" w:lineRule="auto"/>
        <w:rPr>
          <w:rFonts w:ascii="Source Sans Pro" w:hAnsi="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hAnsi="Source Sans Pro"/>
          <w:color w:val="808080" w:themeColor="background1" w:themeShade="80"/>
          <w:sz w:val="16"/>
          <w:szCs w:val="16"/>
        </w:rPr>
        <w:t xml:space="preserve"> </w:t>
      </w:r>
      <w:hyperlink r:id="rId46" w:history="1">
        <w:r w:rsidRPr="009F5866">
          <w:rPr>
            <w:rFonts w:ascii="Source Sans Pro" w:hAnsi="Source Sans Pro"/>
            <w:color w:val="808080" w:themeColor="background1" w:themeShade="80"/>
            <w:sz w:val="16"/>
            <w:szCs w:val="16"/>
          </w:rPr>
          <w:t>https://www.iranrights.org/library/document/3740</w:t>
        </w:r>
      </w:hyperlink>
    </w:p>
  </w:footnote>
  <w:footnote w:id="58">
    <w:p w14:paraId="280F49B3"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Omid memorial cases of V</w:t>
      </w:r>
      <w:r w:rsidRPr="009F5866">
        <w:rPr>
          <w:rFonts w:ascii="Source Sans Pro" w:eastAsia="Source Sans Pro" w:hAnsi="Source Sans Pro" w:cs="Source Sans Pro"/>
          <w:color w:val="808080" w:themeColor="background1" w:themeShade="80"/>
          <w:sz w:val="16"/>
          <w:szCs w:val="16"/>
        </w:rPr>
        <w:t xml:space="preserve">ahid </w:t>
      </w:r>
      <w:proofErr w:type="spellStart"/>
      <w:r w:rsidRPr="009F5866">
        <w:rPr>
          <w:rFonts w:ascii="Source Sans Pro" w:eastAsia="Source Sans Pro" w:hAnsi="Source Sans Pro" w:cs="Source Sans Pro"/>
          <w:color w:val="808080" w:themeColor="background1" w:themeShade="80"/>
          <w:sz w:val="16"/>
          <w:szCs w:val="16"/>
        </w:rPr>
        <w:t>Mazlumin</w:t>
      </w:r>
      <w:proofErr w:type="spellEnd"/>
      <w:r w:rsidRPr="009F5866">
        <w:rPr>
          <w:rFonts w:ascii="Source Sans Pro" w:eastAsia="Source Sans Pro" w:hAnsi="Source Sans Pro" w:cs="Source Sans Pro"/>
          <w:color w:val="808080" w:themeColor="background1" w:themeShade="80"/>
          <w:sz w:val="16"/>
          <w:szCs w:val="16"/>
        </w:rPr>
        <w:t xml:space="preserve"> and Mohammad </w:t>
      </w:r>
      <w:proofErr w:type="spellStart"/>
      <w:r w:rsidRPr="009F5866">
        <w:rPr>
          <w:rFonts w:ascii="Source Sans Pro" w:eastAsia="Source Sans Pro" w:hAnsi="Source Sans Pro" w:cs="Source Sans Pro"/>
          <w:color w:val="808080" w:themeColor="background1" w:themeShade="80"/>
          <w:sz w:val="16"/>
          <w:szCs w:val="16"/>
        </w:rPr>
        <w:t>Esma’il</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Qasemi</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Abdorrahman</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Boroumand</w:t>
      </w:r>
      <w:proofErr w:type="spellEnd"/>
      <w:r w:rsidRPr="009F5866">
        <w:rPr>
          <w:rFonts w:ascii="Source Sans Pro" w:eastAsia="Source Sans Pro" w:hAnsi="Source Sans Pro" w:cs="Source Sans Pro"/>
          <w:color w:val="808080" w:themeColor="background1" w:themeShade="80"/>
          <w:sz w:val="16"/>
          <w:szCs w:val="16"/>
        </w:rPr>
        <w:t xml:space="preserve"> Center (</w:t>
      </w:r>
      <w:hyperlink r:id="rId47">
        <w:r w:rsidRPr="009F5866">
          <w:rPr>
            <w:rFonts w:ascii="Source Sans Pro" w:eastAsia="Source Sans Pro" w:hAnsi="Source Sans Pro" w:cs="Source Sans Pro"/>
            <w:color w:val="808080" w:themeColor="background1" w:themeShade="80"/>
            <w:sz w:val="16"/>
            <w:szCs w:val="16"/>
            <w:u w:val="single"/>
          </w:rPr>
          <w:t>https://www.iranrights.org/memorial/story/-8336/vahid-mazlumin</w:t>
        </w:r>
      </w:hyperlink>
      <w:r w:rsidRPr="009F5866">
        <w:rPr>
          <w:rFonts w:ascii="Source Sans Pro" w:eastAsia="Source Sans Pro" w:hAnsi="Source Sans Pro" w:cs="Source Sans Pro"/>
          <w:color w:val="808080" w:themeColor="background1" w:themeShade="80"/>
          <w:sz w:val="16"/>
          <w:szCs w:val="16"/>
        </w:rPr>
        <w:t xml:space="preserve"> ; </w:t>
      </w:r>
      <w:hyperlink r:id="rId48">
        <w:r w:rsidRPr="009F5866">
          <w:rPr>
            <w:rFonts w:ascii="Source Sans Pro" w:eastAsia="Source Sans Pro" w:hAnsi="Source Sans Pro" w:cs="Source Sans Pro"/>
            <w:color w:val="808080" w:themeColor="background1" w:themeShade="80"/>
            <w:sz w:val="16"/>
            <w:szCs w:val="16"/>
            <w:u w:val="single"/>
          </w:rPr>
          <w:t>https://www.iranrights.org/memorial/story/-8335/mohammad-esmail-qasemi</w:t>
        </w:r>
      </w:hyperlink>
      <w:r w:rsidRPr="009F5866">
        <w:rPr>
          <w:rFonts w:ascii="Source Sans Pro" w:eastAsia="Source Sans Pro" w:hAnsi="Source Sans Pro" w:cs="Source Sans Pro"/>
          <w:color w:val="808080" w:themeColor="background1" w:themeShade="80"/>
          <w:sz w:val="16"/>
          <w:szCs w:val="16"/>
        </w:rPr>
        <w:t>)</w:t>
      </w:r>
    </w:p>
  </w:footnote>
  <w:footnote w:id="59">
    <w:p w14:paraId="6D8B1A56"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Omid memorial case of Mohammadreza Salas </w:t>
      </w:r>
      <w:proofErr w:type="spellStart"/>
      <w:r w:rsidRPr="009F5866">
        <w:rPr>
          <w:rFonts w:ascii="Source Sans Pro" w:eastAsia="Source Sans Pro" w:hAnsi="Source Sans Pro" w:cs="Source Sans Pro"/>
          <w:color w:val="808080" w:themeColor="background1" w:themeShade="80"/>
          <w:sz w:val="16"/>
          <w:szCs w:val="16"/>
        </w:rPr>
        <w:t>Babajani</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Abdorrahman</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Boroumand</w:t>
      </w:r>
      <w:proofErr w:type="spellEnd"/>
      <w:r w:rsidRPr="009F5866">
        <w:rPr>
          <w:rFonts w:ascii="Source Sans Pro" w:eastAsia="Source Sans Pro" w:hAnsi="Source Sans Pro" w:cs="Source Sans Pro"/>
          <w:color w:val="808080" w:themeColor="background1" w:themeShade="80"/>
          <w:sz w:val="16"/>
          <w:szCs w:val="16"/>
        </w:rPr>
        <w:t xml:space="preserve"> Center (</w:t>
      </w:r>
      <w:hyperlink r:id="rId49">
        <w:r w:rsidRPr="009F5866">
          <w:rPr>
            <w:rFonts w:ascii="Source Sans Pro" w:eastAsia="Source Sans Pro" w:hAnsi="Source Sans Pro" w:cs="Source Sans Pro"/>
            <w:color w:val="808080" w:themeColor="background1" w:themeShade="80"/>
            <w:sz w:val="16"/>
            <w:szCs w:val="16"/>
            <w:u w:val="single"/>
          </w:rPr>
          <w:t>https://www.iranrights.org/memorial/story/-8267/mohammadreza-salas-babajani</w:t>
        </w:r>
      </w:hyperlink>
      <w:r w:rsidRPr="009F5866">
        <w:rPr>
          <w:rFonts w:ascii="Source Sans Pro" w:eastAsia="Source Sans Pro" w:hAnsi="Source Sans Pro" w:cs="Source Sans Pro"/>
          <w:color w:val="808080" w:themeColor="background1" w:themeShade="80"/>
          <w:sz w:val="16"/>
          <w:szCs w:val="16"/>
        </w:rPr>
        <w:t>).</w:t>
      </w:r>
    </w:p>
  </w:footnote>
  <w:footnote w:id="60">
    <w:p w14:paraId="0C7E4BEF"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ABC has no knowledge of a single case of prosecution where the defendant’s attorney was present during interrogation. </w:t>
      </w:r>
    </w:p>
  </w:footnote>
  <w:footnote w:id="61">
    <w:p w14:paraId="6433B882"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vertAlign w:val="superscript"/>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vertAlign w:val="superscript"/>
        </w:rPr>
        <w:t xml:space="preserve"> </w:t>
      </w:r>
      <w:r w:rsidRPr="009F5866">
        <w:rPr>
          <w:rFonts w:ascii="Source Sans Pro" w:eastAsia="Source Sans Pro" w:hAnsi="Source Sans Pro" w:cs="Source Sans Pro"/>
          <w:color w:val="808080" w:themeColor="background1" w:themeShade="80"/>
          <w:sz w:val="16"/>
          <w:szCs w:val="16"/>
        </w:rPr>
        <w:t xml:space="preserve">“If You Are Arrested for Murder and You Don’t Have Money,” Iran Students News Agency. 1 February 2018, </w:t>
      </w:r>
      <w:r w:rsidRPr="009F5866">
        <w:rPr>
          <w:rFonts w:ascii="Source Sans Pro" w:eastAsia="Source Sans Pro" w:hAnsi="Source Sans Pro" w:cs="Source Sans Pro"/>
          <w:color w:val="808080" w:themeColor="background1" w:themeShade="80"/>
          <w:sz w:val="16"/>
          <w:szCs w:val="16"/>
          <w:u w:val="single"/>
        </w:rPr>
        <w:t>https://www.isna.ir/news/96111106756</w:t>
      </w:r>
      <w:r w:rsidRPr="009F5866">
        <w:rPr>
          <w:rFonts w:ascii="Source Sans Pro" w:eastAsia="Source Sans Pro" w:hAnsi="Source Sans Pro" w:cs="Source Sans Pro"/>
          <w:color w:val="808080" w:themeColor="background1" w:themeShade="80"/>
          <w:sz w:val="16"/>
          <w:szCs w:val="16"/>
        </w:rPr>
        <w:t xml:space="preserve"> </w:t>
      </w:r>
    </w:p>
  </w:footnote>
  <w:footnote w:id="62">
    <w:p w14:paraId="2F3A4545" w14:textId="77777777" w:rsidR="00840BE4" w:rsidRPr="009F5866" w:rsidRDefault="00FC1860">
      <w:pPr>
        <w:spacing w:line="250" w:lineRule="auto"/>
        <w:ind w:right="729"/>
        <w:rPr>
          <w:rFonts w:ascii="Source Sans Pro" w:eastAsia="Source Sans Pro" w:hAnsi="Source Sans Pro" w:cs="Source Sans Pro"/>
          <w:color w:val="808080" w:themeColor="background1" w:themeShade="80"/>
          <w:sz w:val="16"/>
          <w:szCs w:val="16"/>
          <w:u w:val="single"/>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Interview with Islamic Republic News Agency, 5 October 2018. (</w:t>
      </w:r>
      <w:proofErr w:type="gramStart"/>
      <w:r w:rsidRPr="009F5866">
        <w:rPr>
          <w:rFonts w:ascii="Source Sans Pro" w:eastAsia="Source Sans Pro" w:hAnsi="Source Sans Pro" w:cs="Source Sans Pro"/>
          <w:color w:val="808080" w:themeColor="background1" w:themeShade="80"/>
          <w:sz w:val="16"/>
          <w:szCs w:val="16"/>
          <w:u w:val="single"/>
        </w:rPr>
        <w:t>http://www.irna.ir/fa/News/83122225</w:t>
      </w:r>
      <w:r w:rsidRPr="009F5866">
        <w:rPr>
          <w:rFonts w:ascii="Source Sans Pro" w:eastAsia="Source Sans Pro" w:hAnsi="Source Sans Pro" w:cs="Source Sans Pro"/>
          <w:color w:val="808080" w:themeColor="background1" w:themeShade="80"/>
          <w:sz w:val="16"/>
          <w:szCs w:val="16"/>
        </w:rPr>
        <w:t xml:space="preserve"> )</w:t>
      </w:r>
      <w:proofErr w:type="gramEnd"/>
    </w:p>
  </w:footnote>
  <w:footnote w:id="63">
    <w:p w14:paraId="69802D13"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February 1, </w:t>
      </w:r>
      <w:proofErr w:type="gramStart"/>
      <w:r w:rsidRPr="009F5866">
        <w:rPr>
          <w:rFonts w:ascii="Source Sans Pro" w:eastAsia="Source Sans Pro" w:hAnsi="Source Sans Pro" w:cs="Source Sans Pro"/>
          <w:color w:val="808080" w:themeColor="background1" w:themeShade="80"/>
          <w:sz w:val="16"/>
          <w:szCs w:val="16"/>
        </w:rPr>
        <w:t>2018</w:t>
      </w:r>
      <w:proofErr w:type="gramEnd"/>
      <w:r w:rsidRPr="009F5866">
        <w:rPr>
          <w:rFonts w:ascii="Source Sans Pro" w:eastAsia="Source Sans Pro" w:hAnsi="Source Sans Pro" w:cs="Source Sans Pro"/>
          <w:color w:val="808080" w:themeColor="background1" w:themeShade="80"/>
          <w:sz w:val="16"/>
          <w:szCs w:val="16"/>
        </w:rPr>
        <w:t xml:space="preserve"> report by the Iran Student News Agency (ISNA)</w:t>
      </w:r>
    </w:p>
  </w:footnote>
  <w:footnote w:id="64">
    <w:p w14:paraId="754E16E7" w14:textId="77777777" w:rsidR="00840BE4" w:rsidRPr="009F5866" w:rsidRDefault="00FC1860">
      <w:pPr>
        <w:pBdr>
          <w:top w:val="nil"/>
          <w:left w:val="nil"/>
          <w:bottom w:val="nil"/>
          <w:right w:val="nil"/>
          <w:between w:val="nil"/>
        </w:pBd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Human Rights Committee, </w:t>
      </w:r>
      <w:r w:rsidRPr="009F5866">
        <w:rPr>
          <w:rFonts w:ascii="Source Sans Pro" w:eastAsia="Source Sans Pro" w:hAnsi="Source Sans Pro" w:cs="Source Sans Pro"/>
          <w:i/>
          <w:color w:val="808080" w:themeColor="background1" w:themeShade="80"/>
          <w:sz w:val="16"/>
          <w:szCs w:val="16"/>
        </w:rPr>
        <w:t>Concluding observations: Islamic Republic of Iran</w:t>
      </w:r>
      <w:r w:rsidRPr="009F5866">
        <w:rPr>
          <w:rFonts w:ascii="Source Sans Pro" w:eastAsia="Source Sans Pro" w:hAnsi="Source Sans Pro" w:cs="Source Sans Pro"/>
          <w:color w:val="808080" w:themeColor="background1" w:themeShade="80"/>
          <w:sz w:val="16"/>
          <w:szCs w:val="16"/>
        </w:rPr>
        <w:t>, 29 November 2</w:t>
      </w:r>
      <w:r w:rsidRPr="009F5866">
        <w:rPr>
          <w:rFonts w:ascii="Source Sans Pro" w:eastAsia="Source Sans Pro" w:hAnsi="Source Sans Pro" w:cs="Source Sans Pro"/>
          <w:color w:val="808080" w:themeColor="background1" w:themeShade="80"/>
          <w:sz w:val="16"/>
          <w:szCs w:val="16"/>
        </w:rPr>
        <w:t>011, CCPR/C/IRN/CO/3, para. 21</w:t>
      </w:r>
    </w:p>
  </w:footnote>
  <w:footnote w:id="65">
    <w:p w14:paraId="4FD1966D"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Article 236 of former CCPPRC also foresaw such periods</w:t>
      </w:r>
    </w:p>
  </w:footnote>
  <w:footnote w:id="66">
    <w:p w14:paraId="3684ACD7"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w:t>
      </w:r>
      <w:proofErr w:type="gramStart"/>
      <w:r w:rsidRPr="009F5866">
        <w:rPr>
          <w:rFonts w:ascii="Source Sans Pro" w:eastAsia="Source Sans Pro" w:hAnsi="Source Sans Pro" w:cs="Source Sans Pro"/>
          <w:color w:val="808080" w:themeColor="background1" w:themeShade="80"/>
          <w:sz w:val="16"/>
          <w:szCs w:val="16"/>
        </w:rPr>
        <w:t>I.e.</w:t>
      </w:r>
      <w:proofErr w:type="gramEnd"/>
      <w:r w:rsidRPr="009F5866">
        <w:rPr>
          <w:rFonts w:ascii="Source Sans Pro" w:eastAsia="Source Sans Pro" w:hAnsi="Source Sans Pro" w:cs="Source Sans Pro"/>
          <w:color w:val="808080" w:themeColor="background1" w:themeShade="80"/>
          <w:sz w:val="16"/>
          <w:szCs w:val="16"/>
        </w:rPr>
        <w:t xml:space="preserve"> incarceration up to three months, fines of up to 10 million rials, and floggings up to ten lashes</w:t>
      </w:r>
    </w:p>
  </w:footnote>
  <w:footnote w:id="67">
    <w:p w14:paraId="1AE77466"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The CCP had, in its </w:t>
      </w:r>
      <w:proofErr w:type="gramStart"/>
      <w:r w:rsidRPr="009F5866">
        <w:rPr>
          <w:rFonts w:ascii="Source Sans Pro" w:eastAsia="Source Sans Pro" w:hAnsi="Source Sans Pro" w:cs="Source Sans Pro"/>
          <w:color w:val="808080" w:themeColor="background1" w:themeShade="80"/>
          <w:sz w:val="16"/>
          <w:szCs w:val="16"/>
        </w:rPr>
        <w:t>Article</w:t>
      </w:r>
      <w:proofErr w:type="gramEnd"/>
      <w:r w:rsidRPr="009F5866">
        <w:rPr>
          <w:rFonts w:ascii="Source Sans Pro" w:eastAsia="Source Sans Pro" w:hAnsi="Source Sans Pro" w:cs="Source Sans Pro"/>
          <w:color w:val="808080" w:themeColor="background1" w:themeShade="80"/>
          <w:sz w:val="16"/>
          <w:szCs w:val="16"/>
        </w:rPr>
        <w:t xml:space="preserve"> 232, more drastically reduced the</w:t>
      </w:r>
      <w:r w:rsidRPr="009F5866">
        <w:rPr>
          <w:rFonts w:ascii="Source Sans Pro" w:eastAsia="Source Sans Pro" w:hAnsi="Source Sans Pro" w:cs="Source Sans Pro"/>
          <w:color w:val="808080" w:themeColor="background1" w:themeShade="80"/>
          <w:sz w:val="16"/>
          <w:szCs w:val="16"/>
        </w:rPr>
        <w:t xml:space="preserve"> scope of verdicts which could be appealed: sentences of more than one fifth of full </w:t>
      </w:r>
      <w:proofErr w:type="spellStart"/>
      <w:r w:rsidRPr="009F5866">
        <w:rPr>
          <w:rFonts w:ascii="Source Sans Pro" w:eastAsia="Source Sans Pro" w:hAnsi="Source Sans Pro" w:cs="Source Sans Pro"/>
          <w:color w:val="808080" w:themeColor="background1" w:themeShade="80"/>
          <w:sz w:val="16"/>
          <w:szCs w:val="16"/>
        </w:rPr>
        <w:t>dieh</w:t>
      </w:r>
      <w:proofErr w:type="spellEnd"/>
      <w:r w:rsidRPr="009F5866">
        <w:rPr>
          <w:rFonts w:ascii="Source Sans Pro" w:eastAsia="Source Sans Pro" w:hAnsi="Source Sans Pro" w:cs="Source Sans Pro"/>
          <w:color w:val="808080" w:themeColor="background1" w:themeShade="80"/>
          <w:sz w:val="16"/>
          <w:szCs w:val="16"/>
        </w:rPr>
        <w:t xml:space="preserve"> or confiscation of properties valued under 1 million rials, for instance, could not be appealed. Notably, the CCP had made appealable all verdicts of flogging, regard</w:t>
      </w:r>
      <w:r w:rsidRPr="009F5866">
        <w:rPr>
          <w:rFonts w:ascii="Source Sans Pro" w:eastAsia="Source Sans Pro" w:hAnsi="Source Sans Pro" w:cs="Source Sans Pro"/>
          <w:color w:val="808080" w:themeColor="background1" w:themeShade="80"/>
          <w:sz w:val="16"/>
          <w:szCs w:val="16"/>
        </w:rPr>
        <w:t>less of number of lashes.</w:t>
      </w:r>
    </w:p>
  </w:footnote>
  <w:footnote w:id="68">
    <w:p w14:paraId="3C691AB0"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See ABC’s “The Iran Judiciary's Illegal Directive on Financial Corruption: A Legal Analysis from ABC” (</w:t>
      </w:r>
      <w:hyperlink r:id="rId50">
        <w:r w:rsidRPr="009F5866">
          <w:rPr>
            <w:rFonts w:ascii="Source Sans Pro" w:eastAsia="Source Sans Pro" w:hAnsi="Source Sans Pro" w:cs="Source Sans Pro"/>
            <w:color w:val="808080" w:themeColor="background1" w:themeShade="80"/>
            <w:sz w:val="16"/>
            <w:szCs w:val="16"/>
            <w:u w:val="single"/>
          </w:rPr>
          <w:t>https://www.iranrights.org/library/document/3448</w:t>
        </w:r>
      </w:hyperlink>
      <w:r w:rsidRPr="009F5866">
        <w:rPr>
          <w:rFonts w:ascii="Source Sans Pro" w:eastAsia="Source Sans Pro" w:hAnsi="Source Sans Pro" w:cs="Source Sans Pro"/>
          <w:color w:val="808080" w:themeColor="background1" w:themeShade="80"/>
          <w:sz w:val="16"/>
          <w:szCs w:val="16"/>
        </w:rPr>
        <w:t xml:space="preserve">). Vahid </w:t>
      </w:r>
      <w:proofErr w:type="spellStart"/>
      <w:r w:rsidRPr="009F5866">
        <w:rPr>
          <w:rFonts w:ascii="Source Sans Pro" w:eastAsia="Source Sans Pro" w:hAnsi="Source Sans Pro" w:cs="Source Sans Pro"/>
          <w:color w:val="808080" w:themeColor="background1" w:themeShade="80"/>
          <w:sz w:val="16"/>
          <w:szCs w:val="16"/>
        </w:rPr>
        <w:t>Mazlumin</w:t>
      </w:r>
      <w:proofErr w:type="spellEnd"/>
      <w:r w:rsidRPr="009F5866">
        <w:rPr>
          <w:rFonts w:ascii="Source Sans Pro" w:eastAsia="Source Sans Pro" w:hAnsi="Source Sans Pro" w:cs="Source Sans Pro"/>
          <w:color w:val="808080" w:themeColor="background1" w:themeShade="80"/>
          <w:sz w:val="16"/>
          <w:szCs w:val="16"/>
        </w:rPr>
        <w:t xml:space="preserve"> and Mohammad </w:t>
      </w:r>
      <w:proofErr w:type="spellStart"/>
      <w:r w:rsidRPr="009F5866">
        <w:rPr>
          <w:rFonts w:ascii="Source Sans Pro" w:eastAsia="Source Sans Pro" w:hAnsi="Source Sans Pro" w:cs="Source Sans Pro"/>
          <w:color w:val="808080" w:themeColor="background1" w:themeShade="80"/>
          <w:sz w:val="16"/>
          <w:szCs w:val="16"/>
        </w:rPr>
        <w:t>Esmail</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Qasemi</w:t>
      </w:r>
      <w:proofErr w:type="spellEnd"/>
      <w:r w:rsidRPr="009F5866">
        <w:rPr>
          <w:rFonts w:ascii="Source Sans Pro" w:eastAsia="Source Sans Pro" w:hAnsi="Source Sans Pro" w:cs="Source Sans Pro"/>
          <w:color w:val="808080" w:themeColor="background1" w:themeShade="80"/>
          <w:sz w:val="16"/>
          <w:szCs w:val="16"/>
        </w:rPr>
        <w:t xml:space="preserve">, both put to death in November 2018, were sentenced by such special tribunals. </w:t>
      </w:r>
      <w:hyperlink r:id="rId51">
        <w:r w:rsidRPr="009F5866">
          <w:rPr>
            <w:rFonts w:ascii="Source Sans Pro" w:eastAsia="Source Sans Pro" w:hAnsi="Source Sans Pro" w:cs="Source Sans Pro"/>
            <w:color w:val="808080" w:themeColor="background1" w:themeShade="80"/>
            <w:sz w:val="16"/>
            <w:szCs w:val="16"/>
            <w:u w:val="single"/>
          </w:rPr>
          <w:t>https://www.iranrights.org/memorial/story/-8336/vahid-mazlu</w:t>
        </w:r>
        <w:r w:rsidRPr="009F5866">
          <w:rPr>
            <w:rFonts w:ascii="Source Sans Pro" w:eastAsia="Source Sans Pro" w:hAnsi="Source Sans Pro" w:cs="Source Sans Pro"/>
            <w:color w:val="808080" w:themeColor="background1" w:themeShade="80"/>
            <w:sz w:val="16"/>
            <w:szCs w:val="16"/>
            <w:u w:val="single"/>
          </w:rPr>
          <w:t>min</w:t>
        </w:r>
      </w:hyperlink>
      <w:r w:rsidRPr="009F5866">
        <w:rPr>
          <w:rFonts w:ascii="Source Sans Pro" w:eastAsia="Source Sans Pro" w:hAnsi="Source Sans Pro" w:cs="Source Sans Pro"/>
          <w:color w:val="808080" w:themeColor="background1" w:themeShade="80"/>
          <w:sz w:val="16"/>
          <w:szCs w:val="16"/>
        </w:rPr>
        <w:t xml:space="preserve"> ; </w:t>
      </w:r>
      <w:hyperlink r:id="rId52">
        <w:r w:rsidRPr="009F5866">
          <w:rPr>
            <w:rFonts w:ascii="Source Sans Pro" w:eastAsia="Source Sans Pro" w:hAnsi="Source Sans Pro" w:cs="Source Sans Pro"/>
            <w:color w:val="808080" w:themeColor="background1" w:themeShade="80"/>
            <w:sz w:val="16"/>
            <w:szCs w:val="16"/>
            <w:u w:val="single"/>
          </w:rPr>
          <w:t>https://www.iranrights.org/memorial/story/-8335/mohammad-esmail-qasemi</w:t>
        </w:r>
      </w:hyperlink>
    </w:p>
  </w:footnote>
  <w:footnote w:id="69">
    <w:p w14:paraId="27319D2B" w14:textId="77777777" w:rsidR="00840BE4" w:rsidRPr="009F5866" w:rsidRDefault="00FC1860">
      <w:pPr>
        <w:spacing w:line="240" w:lineRule="auto"/>
        <w:rPr>
          <w:rFonts w:ascii="Source Sans Pro" w:hAnsi="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hAnsi="Source Sans Pro"/>
          <w:color w:val="808080" w:themeColor="background1" w:themeShade="80"/>
          <w:sz w:val="16"/>
          <w:szCs w:val="16"/>
        </w:rPr>
        <w:t xml:space="preserve"> </w:t>
      </w:r>
      <w:hyperlink r:id="rId53" w:history="1">
        <w:r w:rsidRPr="009F5866">
          <w:rPr>
            <w:rFonts w:ascii="Source Sans Pro" w:hAnsi="Source Sans Pro"/>
            <w:color w:val="808080" w:themeColor="background1" w:themeShade="80"/>
            <w:sz w:val="16"/>
            <w:szCs w:val="16"/>
          </w:rPr>
          <w:t>https://shenasname.ir/laws/39938</w:t>
        </w:r>
      </w:hyperlink>
      <w:r w:rsidRPr="009F5866">
        <w:rPr>
          <w:rFonts w:ascii="Source Sans Pro" w:hAnsi="Source Sans Pro"/>
          <w:color w:val="808080" w:themeColor="background1" w:themeShade="80"/>
          <w:sz w:val="16"/>
          <w:szCs w:val="16"/>
        </w:rPr>
        <w:t xml:space="preserve"> </w:t>
      </w:r>
    </w:p>
  </w:footnote>
  <w:footnote w:id="70">
    <w:p w14:paraId="35673C2F" w14:textId="77777777" w:rsidR="00840BE4" w:rsidRPr="009F5866" w:rsidRDefault="00FC1860">
      <w:pPr>
        <w:spacing w:line="240" w:lineRule="auto"/>
        <w:rPr>
          <w:rFonts w:ascii="Source Sans Pro" w:hAnsi="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hAnsi="Source Sans Pro"/>
          <w:color w:val="808080" w:themeColor="background1" w:themeShade="80"/>
          <w:sz w:val="16"/>
          <w:szCs w:val="16"/>
        </w:rPr>
        <w:t xml:space="preserve"> </w:t>
      </w:r>
      <w:hyperlink r:id="rId54" w:history="1">
        <w:r w:rsidRPr="009F5866">
          <w:rPr>
            <w:rFonts w:ascii="Source Sans Pro" w:hAnsi="Source Sans Pro"/>
            <w:color w:val="808080" w:themeColor="background1" w:themeShade="80"/>
            <w:sz w:val="16"/>
            <w:szCs w:val="16"/>
          </w:rPr>
          <w:t>https://rc.majlis.ir/fa/legal_draft/show/1654098</w:t>
        </w:r>
      </w:hyperlink>
      <w:r w:rsidRPr="009F5866">
        <w:rPr>
          <w:rFonts w:ascii="Source Sans Pro" w:hAnsi="Source Sans Pro"/>
          <w:color w:val="808080" w:themeColor="background1" w:themeShade="80"/>
          <w:sz w:val="16"/>
          <w:szCs w:val="16"/>
        </w:rPr>
        <w:t xml:space="preserve"> </w:t>
      </w:r>
    </w:p>
  </w:footnote>
  <w:footnote w:id="71">
    <w:p w14:paraId="547CAE71"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The letter refers to a meeting of judiciary officials held on June 19, 2019, in which this decision was</w:t>
      </w:r>
      <w:r w:rsidRPr="009F5866">
        <w:rPr>
          <w:rFonts w:ascii="Source Sans Pro" w:eastAsia="Source Sans Pro" w:hAnsi="Source Sans Pro" w:cs="Source Sans Pro"/>
          <w:color w:val="808080" w:themeColor="background1" w:themeShade="80"/>
          <w:sz w:val="16"/>
          <w:szCs w:val="16"/>
        </w:rPr>
        <w:t xml:space="preserve"> discussed; Paragraph C of the new Code reads: “Apart from the instances mentioned in the above paragraphs, wherever a crime is among those crimes carrying </w:t>
      </w:r>
      <w:proofErr w:type="spellStart"/>
      <w:r w:rsidRPr="009F5866">
        <w:rPr>
          <w:rFonts w:ascii="Source Sans Pro" w:eastAsia="Source Sans Pro" w:hAnsi="Source Sans Pro" w:cs="Source Sans Pro"/>
          <w:color w:val="808080" w:themeColor="background1" w:themeShade="80"/>
          <w:sz w:val="16"/>
          <w:szCs w:val="16"/>
        </w:rPr>
        <w:t>hoddud</w:t>
      </w:r>
      <w:proofErr w:type="spellEnd"/>
      <w:r w:rsidRPr="009F5866">
        <w:rPr>
          <w:rFonts w:ascii="Source Sans Pro" w:eastAsia="Source Sans Pro" w:hAnsi="Source Sans Pro" w:cs="Source Sans Pro"/>
          <w:color w:val="808080" w:themeColor="background1" w:themeShade="80"/>
          <w:sz w:val="16"/>
          <w:szCs w:val="16"/>
        </w:rPr>
        <w:t xml:space="preserve"> or </w:t>
      </w:r>
      <w:proofErr w:type="spellStart"/>
      <w:r w:rsidRPr="009F5866">
        <w:rPr>
          <w:rFonts w:ascii="Source Sans Pro" w:eastAsia="Source Sans Pro" w:hAnsi="Source Sans Pro" w:cs="Source Sans Pro"/>
          <w:color w:val="808080" w:themeColor="background1" w:themeShade="80"/>
          <w:sz w:val="16"/>
          <w:szCs w:val="16"/>
        </w:rPr>
        <w:t>qesas</w:t>
      </w:r>
      <w:proofErr w:type="spellEnd"/>
      <w:r w:rsidRPr="009F5866">
        <w:rPr>
          <w:rFonts w:ascii="Source Sans Pro" w:eastAsia="Source Sans Pro" w:hAnsi="Source Sans Pro" w:cs="Source Sans Pro"/>
          <w:color w:val="808080" w:themeColor="background1" w:themeShade="80"/>
          <w:sz w:val="16"/>
          <w:szCs w:val="16"/>
        </w:rPr>
        <w:t xml:space="preserve"> punishments, or unintentional crimes carrying more than half of </w:t>
      </w:r>
      <w:proofErr w:type="spellStart"/>
      <w:r w:rsidRPr="009F5866">
        <w:rPr>
          <w:rFonts w:ascii="Source Sans Pro" w:eastAsia="Source Sans Pro" w:hAnsi="Source Sans Pro" w:cs="Source Sans Pro"/>
          <w:color w:val="808080" w:themeColor="background1" w:themeShade="80"/>
          <w:sz w:val="16"/>
          <w:szCs w:val="16"/>
        </w:rPr>
        <w:t>dieh</w:t>
      </w:r>
      <w:proofErr w:type="spellEnd"/>
      <w:r w:rsidRPr="009F5866">
        <w:rPr>
          <w:rFonts w:ascii="Source Sans Pro" w:eastAsia="Source Sans Pro" w:hAnsi="Source Sans Pro" w:cs="Source Sans Pro"/>
          <w:color w:val="808080" w:themeColor="background1" w:themeShade="80"/>
          <w:sz w:val="16"/>
          <w:szCs w:val="16"/>
        </w:rPr>
        <w:t xml:space="preserve">, or for </w:t>
      </w:r>
      <w:proofErr w:type="spellStart"/>
      <w:r w:rsidRPr="009F5866">
        <w:rPr>
          <w:rFonts w:ascii="Source Sans Pro" w:eastAsia="Source Sans Pro" w:hAnsi="Source Sans Pro" w:cs="Source Sans Pro"/>
          <w:color w:val="808080" w:themeColor="background1" w:themeShade="80"/>
          <w:sz w:val="16"/>
          <w:szCs w:val="16"/>
        </w:rPr>
        <w:t>ta’zir</w:t>
      </w:r>
      <w:proofErr w:type="spellEnd"/>
      <w:r w:rsidRPr="009F5866">
        <w:rPr>
          <w:rFonts w:ascii="Source Sans Pro" w:eastAsia="Source Sans Pro" w:hAnsi="Source Sans Pro" w:cs="Source Sans Pro"/>
          <w:color w:val="808080" w:themeColor="background1" w:themeShade="80"/>
          <w:sz w:val="16"/>
          <w:szCs w:val="16"/>
        </w:rPr>
        <w:t xml:space="preserve"> </w:t>
      </w:r>
      <w:r w:rsidRPr="009F5866">
        <w:rPr>
          <w:rFonts w:ascii="Source Sans Pro" w:eastAsia="Source Sans Pro" w:hAnsi="Source Sans Pro" w:cs="Source Sans Pro"/>
          <w:color w:val="808080" w:themeColor="background1" w:themeShade="80"/>
          <w:sz w:val="16"/>
          <w:szCs w:val="16"/>
        </w:rPr>
        <w:t xml:space="preserve">crimes of the fourth or fifth degree absolutely, or </w:t>
      </w:r>
      <w:proofErr w:type="spellStart"/>
      <w:r w:rsidRPr="009F5866">
        <w:rPr>
          <w:rFonts w:ascii="Source Sans Pro" w:eastAsia="Source Sans Pro" w:hAnsi="Source Sans Pro" w:cs="Source Sans Pro"/>
          <w:color w:val="808080" w:themeColor="background1" w:themeShade="80"/>
          <w:sz w:val="16"/>
          <w:szCs w:val="16"/>
        </w:rPr>
        <w:t>ta’zir</w:t>
      </w:r>
      <w:proofErr w:type="spellEnd"/>
      <w:r w:rsidRPr="009F5866">
        <w:rPr>
          <w:rFonts w:ascii="Source Sans Pro" w:eastAsia="Source Sans Pro" w:hAnsi="Source Sans Pro" w:cs="Source Sans Pro"/>
          <w:color w:val="808080" w:themeColor="background1" w:themeShade="80"/>
          <w:sz w:val="16"/>
          <w:szCs w:val="16"/>
        </w:rPr>
        <w:t xml:space="preserve"> crimes of the fifth and sixth degree in cases of an incarceration verdict, and in other cases where petitioned, the appeals court shall, by issuing an order establishing a time, summon the parties </w:t>
      </w:r>
      <w:r w:rsidRPr="009F5866">
        <w:rPr>
          <w:rFonts w:ascii="Source Sans Pro" w:eastAsia="Source Sans Pro" w:hAnsi="Source Sans Pro" w:cs="Source Sans Pro"/>
          <w:color w:val="808080" w:themeColor="background1" w:themeShade="80"/>
          <w:sz w:val="16"/>
          <w:szCs w:val="16"/>
        </w:rPr>
        <w:t>and persons [to the case], whose presence is necessary. The parties may be present in person or introduce a lawyer. In any case the lack of presence of a lawyer or failure to introduce a lawyer is not an impediment to trial”. See for the announcement of th</w:t>
      </w:r>
      <w:r w:rsidRPr="009F5866">
        <w:rPr>
          <w:rFonts w:ascii="Source Sans Pro" w:eastAsia="Source Sans Pro" w:hAnsi="Source Sans Pro" w:cs="Source Sans Pro"/>
          <w:color w:val="808080" w:themeColor="background1" w:themeShade="80"/>
          <w:sz w:val="16"/>
          <w:szCs w:val="16"/>
        </w:rPr>
        <w:t>e decision in Iran’s media: Youth Journalism Club, July 21, 2019 (</w:t>
      </w:r>
      <w:hyperlink r:id="rId55">
        <w:r w:rsidRPr="009F5866">
          <w:rPr>
            <w:rFonts w:ascii="Source Sans Pro" w:eastAsia="Source Sans Pro" w:hAnsi="Source Sans Pro" w:cs="Source Sans Pro"/>
            <w:color w:val="808080" w:themeColor="background1" w:themeShade="80"/>
            <w:sz w:val="16"/>
            <w:szCs w:val="16"/>
          </w:rPr>
          <w:t>https://www.yjc.ir/fa/news/7009151</w:t>
        </w:r>
      </w:hyperlink>
      <w:r w:rsidRPr="009F5866">
        <w:rPr>
          <w:rFonts w:ascii="Source Sans Pro" w:eastAsia="Source Sans Pro" w:hAnsi="Source Sans Pro" w:cs="Source Sans Pro"/>
          <w:color w:val="808080" w:themeColor="background1" w:themeShade="80"/>
          <w:sz w:val="16"/>
          <w:szCs w:val="16"/>
        </w:rPr>
        <w:t>)</w:t>
      </w:r>
    </w:p>
  </w:footnote>
  <w:footnote w:id="72">
    <w:p w14:paraId="4E3CF6F2"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See </w:t>
      </w:r>
      <w:proofErr w:type="spellStart"/>
      <w:r w:rsidRPr="009F5866">
        <w:rPr>
          <w:rFonts w:ascii="Source Sans Pro" w:eastAsia="Source Sans Pro" w:hAnsi="Source Sans Pro" w:cs="Source Sans Pro"/>
          <w:color w:val="808080" w:themeColor="background1" w:themeShade="80"/>
          <w:sz w:val="16"/>
          <w:szCs w:val="16"/>
        </w:rPr>
        <w:t>Abdorrahman</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Boroumand</w:t>
      </w:r>
      <w:proofErr w:type="spellEnd"/>
      <w:r w:rsidRPr="009F5866">
        <w:rPr>
          <w:rFonts w:ascii="Source Sans Pro" w:eastAsia="Source Sans Pro" w:hAnsi="Source Sans Pro" w:cs="Source Sans Pro"/>
          <w:color w:val="808080" w:themeColor="background1" w:themeShade="80"/>
          <w:sz w:val="16"/>
          <w:szCs w:val="16"/>
        </w:rPr>
        <w:t xml:space="preserve"> Center, “Judiciary's New Approach to Appeals Trials is Against the Law,”</w:t>
      </w:r>
      <w:r w:rsidRPr="009F5866">
        <w:rPr>
          <w:rFonts w:ascii="Source Sans Pro" w:eastAsia="Source Sans Pro" w:hAnsi="Source Sans Pro" w:cs="Source Sans Pro"/>
          <w:color w:val="808080" w:themeColor="background1" w:themeShade="80"/>
          <w:sz w:val="16"/>
          <w:szCs w:val="16"/>
        </w:rPr>
        <w:t xml:space="preserve"> August 22, 2019 (</w:t>
      </w:r>
      <w:hyperlink r:id="rId56">
        <w:r w:rsidRPr="009F5866">
          <w:rPr>
            <w:rFonts w:ascii="Source Sans Pro" w:eastAsia="Source Sans Pro" w:hAnsi="Source Sans Pro" w:cs="Source Sans Pro"/>
            <w:color w:val="808080" w:themeColor="background1" w:themeShade="80"/>
            <w:sz w:val="16"/>
            <w:szCs w:val="16"/>
            <w:u w:val="single"/>
          </w:rPr>
          <w:t>https://www.iranrights.org/library/document/3619</w:t>
        </w:r>
      </w:hyperlink>
      <w:r w:rsidRPr="009F5866">
        <w:rPr>
          <w:rFonts w:ascii="Source Sans Pro" w:eastAsia="Source Sans Pro" w:hAnsi="Source Sans Pro" w:cs="Source Sans Pro"/>
          <w:color w:val="808080" w:themeColor="background1" w:themeShade="80"/>
          <w:sz w:val="16"/>
          <w:szCs w:val="16"/>
        </w:rPr>
        <w:t>)</w:t>
      </w:r>
    </w:p>
  </w:footnote>
  <w:footnote w:id="73">
    <w:p w14:paraId="13DA9036"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Omid memorial case of Hashem </w:t>
      </w:r>
      <w:proofErr w:type="spellStart"/>
      <w:r w:rsidRPr="009F5866">
        <w:rPr>
          <w:rFonts w:ascii="Source Sans Pro" w:eastAsia="Source Sans Pro" w:hAnsi="Source Sans Pro" w:cs="Source Sans Pro"/>
          <w:color w:val="808080" w:themeColor="background1" w:themeShade="80"/>
          <w:sz w:val="16"/>
          <w:szCs w:val="16"/>
        </w:rPr>
        <w:t>Sha’baninejad</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Amuri</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Abdorrahman</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Boroumand</w:t>
      </w:r>
      <w:proofErr w:type="spellEnd"/>
      <w:r w:rsidRPr="009F5866">
        <w:rPr>
          <w:rFonts w:ascii="Source Sans Pro" w:eastAsia="Source Sans Pro" w:hAnsi="Source Sans Pro" w:cs="Source Sans Pro"/>
          <w:color w:val="808080" w:themeColor="background1" w:themeShade="80"/>
          <w:sz w:val="16"/>
          <w:szCs w:val="16"/>
        </w:rPr>
        <w:t xml:space="preserve"> Center (</w:t>
      </w:r>
      <w:hyperlink r:id="rId57">
        <w:r w:rsidRPr="009F5866">
          <w:rPr>
            <w:rFonts w:ascii="Source Sans Pro" w:eastAsia="Source Sans Pro" w:hAnsi="Source Sans Pro" w:cs="Source Sans Pro"/>
            <w:color w:val="808080" w:themeColor="background1" w:themeShade="80"/>
            <w:sz w:val="16"/>
            <w:szCs w:val="16"/>
            <w:u w:val="single"/>
          </w:rPr>
          <w:t>https://www.iranrights.org/memorial/story/71725/hashem-shabaninejad-amuri</w:t>
        </w:r>
      </w:hyperlink>
      <w:r w:rsidRPr="009F5866">
        <w:rPr>
          <w:rFonts w:ascii="Source Sans Pro" w:eastAsia="Source Sans Pro" w:hAnsi="Source Sans Pro" w:cs="Source Sans Pro"/>
          <w:color w:val="808080" w:themeColor="background1" w:themeShade="80"/>
          <w:sz w:val="16"/>
          <w:szCs w:val="16"/>
        </w:rPr>
        <w:t>)</w:t>
      </w:r>
    </w:p>
  </w:footnote>
  <w:footnote w:id="74">
    <w:p w14:paraId="42DB297B"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Omid memorial case of Reza Hosseini, </w:t>
      </w:r>
      <w:proofErr w:type="spellStart"/>
      <w:r w:rsidRPr="009F5866">
        <w:rPr>
          <w:rFonts w:ascii="Source Sans Pro" w:eastAsia="Source Sans Pro" w:hAnsi="Source Sans Pro" w:cs="Source Sans Pro"/>
          <w:color w:val="808080" w:themeColor="background1" w:themeShade="80"/>
          <w:sz w:val="16"/>
          <w:szCs w:val="16"/>
        </w:rPr>
        <w:t>Abdorrahman</w:t>
      </w:r>
      <w:proofErr w:type="spellEnd"/>
      <w:r w:rsidRPr="009F5866">
        <w:rPr>
          <w:rFonts w:ascii="Source Sans Pro" w:eastAsia="Source Sans Pro" w:hAnsi="Source Sans Pro" w:cs="Source Sans Pro"/>
          <w:color w:val="808080" w:themeColor="background1" w:themeShade="80"/>
          <w:sz w:val="16"/>
          <w:szCs w:val="16"/>
        </w:rPr>
        <w:t xml:space="preserve"> </w:t>
      </w:r>
      <w:proofErr w:type="spellStart"/>
      <w:r w:rsidRPr="009F5866">
        <w:rPr>
          <w:rFonts w:ascii="Source Sans Pro" w:eastAsia="Source Sans Pro" w:hAnsi="Source Sans Pro" w:cs="Source Sans Pro"/>
          <w:color w:val="808080" w:themeColor="background1" w:themeShade="80"/>
          <w:sz w:val="16"/>
          <w:szCs w:val="16"/>
        </w:rPr>
        <w:t>Boroumand</w:t>
      </w:r>
      <w:proofErr w:type="spellEnd"/>
      <w:r w:rsidRPr="009F5866">
        <w:rPr>
          <w:rFonts w:ascii="Source Sans Pro" w:eastAsia="Source Sans Pro" w:hAnsi="Source Sans Pro" w:cs="Source Sans Pro"/>
          <w:color w:val="808080" w:themeColor="background1" w:themeShade="80"/>
          <w:sz w:val="16"/>
          <w:szCs w:val="16"/>
        </w:rPr>
        <w:t xml:space="preserve"> Center (</w:t>
      </w:r>
      <w:hyperlink r:id="rId58">
        <w:r w:rsidRPr="009F5866">
          <w:rPr>
            <w:rFonts w:ascii="Source Sans Pro" w:eastAsia="Source Sans Pro" w:hAnsi="Source Sans Pro" w:cs="Source Sans Pro"/>
            <w:color w:val="808080" w:themeColor="background1" w:themeShade="80"/>
            <w:sz w:val="16"/>
            <w:szCs w:val="16"/>
            <w:u w:val="single"/>
          </w:rPr>
          <w:t>https://www.iranrights.org/memorial/story/74843/reza-hosseini</w:t>
        </w:r>
      </w:hyperlink>
      <w:r w:rsidRPr="009F5866">
        <w:rPr>
          <w:rFonts w:ascii="Source Sans Pro" w:eastAsia="Source Sans Pro" w:hAnsi="Source Sans Pro" w:cs="Source Sans Pro"/>
          <w:color w:val="808080" w:themeColor="background1" w:themeShade="80"/>
          <w:sz w:val="16"/>
          <w:szCs w:val="16"/>
        </w:rPr>
        <w:t>)</w:t>
      </w:r>
    </w:p>
  </w:footnote>
  <w:footnote w:id="75">
    <w:p w14:paraId="6CD3208F" w14:textId="77777777" w:rsidR="00840BE4" w:rsidRPr="009F5866" w:rsidRDefault="00FC1860">
      <w:pPr>
        <w:spacing w:line="240" w:lineRule="auto"/>
        <w:rPr>
          <w:rFonts w:ascii="Source Sans Pro" w:hAnsi="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hAnsi="Source Sans Pro"/>
          <w:color w:val="808080" w:themeColor="background1" w:themeShade="80"/>
          <w:sz w:val="16"/>
          <w:szCs w:val="16"/>
        </w:rPr>
        <w:t xml:space="preserve">  Omid memorial case of Mohsen </w:t>
      </w:r>
      <w:proofErr w:type="spellStart"/>
      <w:r w:rsidRPr="009F5866">
        <w:rPr>
          <w:rFonts w:ascii="Source Sans Pro" w:hAnsi="Source Sans Pro"/>
          <w:color w:val="808080" w:themeColor="background1" w:themeShade="80"/>
          <w:sz w:val="16"/>
          <w:szCs w:val="16"/>
        </w:rPr>
        <w:t>Nasiri</w:t>
      </w:r>
      <w:proofErr w:type="spellEnd"/>
      <w:r w:rsidRPr="009F5866">
        <w:rPr>
          <w:rFonts w:ascii="Source Sans Pro" w:hAnsi="Source Sans Pro"/>
          <w:color w:val="808080" w:themeColor="background1" w:themeShade="80"/>
          <w:sz w:val="16"/>
          <w:szCs w:val="16"/>
        </w:rPr>
        <w:t xml:space="preserve">, </w:t>
      </w:r>
      <w:proofErr w:type="spellStart"/>
      <w:r w:rsidRPr="009F5866">
        <w:rPr>
          <w:rFonts w:ascii="Source Sans Pro" w:hAnsi="Source Sans Pro"/>
          <w:color w:val="808080" w:themeColor="background1" w:themeShade="80"/>
          <w:sz w:val="16"/>
          <w:szCs w:val="16"/>
        </w:rPr>
        <w:t>Abdorrahman</w:t>
      </w:r>
      <w:proofErr w:type="spellEnd"/>
      <w:r w:rsidRPr="009F5866">
        <w:rPr>
          <w:rFonts w:ascii="Source Sans Pro" w:hAnsi="Source Sans Pro"/>
          <w:color w:val="808080" w:themeColor="background1" w:themeShade="80"/>
          <w:sz w:val="16"/>
          <w:szCs w:val="16"/>
        </w:rPr>
        <w:t xml:space="preserve"> </w:t>
      </w:r>
      <w:proofErr w:type="spellStart"/>
      <w:r w:rsidRPr="009F5866">
        <w:rPr>
          <w:rFonts w:ascii="Source Sans Pro" w:hAnsi="Source Sans Pro"/>
          <w:color w:val="808080" w:themeColor="background1" w:themeShade="80"/>
          <w:sz w:val="16"/>
          <w:szCs w:val="16"/>
        </w:rPr>
        <w:t>Boroumand</w:t>
      </w:r>
      <w:proofErr w:type="spellEnd"/>
      <w:r w:rsidRPr="009F5866">
        <w:rPr>
          <w:rFonts w:ascii="Source Sans Pro" w:hAnsi="Source Sans Pro"/>
          <w:color w:val="808080" w:themeColor="background1" w:themeShade="80"/>
          <w:sz w:val="16"/>
          <w:szCs w:val="16"/>
        </w:rPr>
        <w:t xml:space="preserve"> Center (</w:t>
      </w:r>
      <w:hyperlink r:id="rId59" w:history="1">
        <w:r w:rsidRPr="009F5866">
          <w:rPr>
            <w:rFonts w:ascii="Source Sans Pro" w:hAnsi="Source Sans Pro"/>
            <w:color w:val="808080" w:themeColor="background1" w:themeShade="80"/>
            <w:sz w:val="16"/>
            <w:szCs w:val="16"/>
          </w:rPr>
          <w:t>https://www.iranrights.org/memorial/story/-7770/mohsen-nasiri</w:t>
        </w:r>
      </w:hyperlink>
      <w:r w:rsidRPr="009F5866">
        <w:rPr>
          <w:rFonts w:ascii="Source Sans Pro" w:hAnsi="Source Sans Pro"/>
          <w:color w:val="808080" w:themeColor="background1" w:themeShade="80"/>
          <w:sz w:val="16"/>
          <w:szCs w:val="16"/>
        </w:rPr>
        <w:t>)</w:t>
      </w:r>
    </w:p>
  </w:footnote>
  <w:footnote w:id="76">
    <w:p w14:paraId="7A94F5B9" w14:textId="77777777" w:rsidR="00840BE4" w:rsidRPr="009F5866" w:rsidRDefault="00FC1860">
      <w:pPr>
        <w:spacing w:line="240" w:lineRule="auto"/>
        <w:rPr>
          <w:rFonts w:ascii="Source Sans Pro" w:hAnsi="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hAnsi="Source Sans Pro"/>
          <w:color w:val="808080" w:themeColor="background1" w:themeShade="80"/>
          <w:sz w:val="16"/>
          <w:szCs w:val="16"/>
        </w:rPr>
        <w:t xml:space="preserve"> </w:t>
      </w:r>
      <w:proofErr w:type="spellStart"/>
      <w:r w:rsidRPr="009F5866">
        <w:rPr>
          <w:rFonts w:ascii="Source Sans Pro" w:hAnsi="Source Sans Pro"/>
          <w:color w:val="808080" w:themeColor="background1" w:themeShade="80"/>
          <w:sz w:val="16"/>
          <w:szCs w:val="16"/>
        </w:rPr>
        <w:t>Tasnim</w:t>
      </w:r>
      <w:proofErr w:type="spellEnd"/>
      <w:r w:rsidRPr="009F5866">
        <w:rPr>
          <w:rFonts w:ascii="Source Sans Pro" w:hAnsi="Source Sans Pro"/>
          <w:color w:val="808080" w:themeColor="background1" w:themeShade="80"/>
          <w:sz w:val="16"/>
          <w:szCs w:val="16"/>
        </w:rPr>
        <w:t xml:space="preserve"> News, January 3, 2021 (</w:t>
      </w:r>
      <w:hyperlink r:id="rId60" w:history="1">
        <w:r w:rsidRPr="009F5866">
          <w:rPr>
            <w:rFonts w:ascii="Source Sans Pro" w:hAnsi="Source Sans Pro"/>
            <w:color w:val="808080" w:themeColor="background1" w:themeShade="80"/>
            <w:sz w:val="16"/>
            <w:szCs w:val="16"/>
          </w:rPr>
          <w:t>https://www.tasnimnews.com/fa/</w:t>
        </w:r>
        <w:r w:rsidRPr="009F5866">
          <w:rPr>
            <w:rFonts w:ascii="Source Sans Pro" w:hAnsi="Source Sans Pro"/>
            <w:color w:val="808080" w:themeColor="background1" w:themeShade="80"/>
            <w:sz w:val="16"/>
            <w:szCs w:val="16"/>
          </w:rPr>
          <w:t>news/1399/10/14/2424840</w:t>
        </w:r>
      </w:hyperlink>
      <w:r w:rsidRPr="009F5866">
        <w:rPr>
          <w:rFonts w:ascii="Source Sans Pro" w:hAnsi="Source Sans Pro"/>
          <w:color w:val="808080" w:themeColor="background1" w:themeShade="80"/>
          <w:sz w:val="16"/>
          <w:szCs w:val="16"/>
        </w:rPr>
        <w:t>)</w:t>
      </w:r>
    </w:p>
  </w:footnote>
  <w:footnote w:id="77">
    <w:p w14:paraId="3FA3AA13" w14:textId="77777777" w:rsidR="00840BE4" w:rsidRPr="009F5866" w:rsidRDefault="00FC1860">
      <w:pPr>
        <w:spacing w:line="240" w:lineRule="auto"/>
        <w:rPr>
          <w:rFonts w:ascii="Source Sans Pro" w:hAnsi="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hAnsi="Source Sans Pro"/>
          <w:color w:val="808080" w:themeColor="background1" w:themeShade="80"/>
          <w:sz w:val="16"/>
          <w:szCs w:val="16"/>
        </w:rPr>
        <w:t xml:space="preserve"> Telegram Channel of </w:t>
      </w:r>
      <w:proofErr w:type="spellStart"/>
      <w:r w:rsidRPr="009F5866">
        <w:rPr>
          <w:rFonts w:ascii="Source Sans Pro" w:hAnsi="Source Sans Pro"/>
          <w:color w:val="808080" w:themeColor="background1" w:themeShade="80"/>
          <w:sz w:val="16"/>
          <w:szCs w:val="16"/>
        </w:rPr>
        <w:t>Emtedad</w:t>
      </w:r>
      <w:proofErr w:type="spellEnd"/>
      <w:r w:rsidRPr="009F5866">
        <w:rPr>
          <w:rFonts w:ascii="Source Sans Pro" w:hAnsi="Source Sans Pro"/>
          <w:color w:val="808080" w:themeColor="background1" w:themeShade="80"/>
          <w:sz w:val="16"/>
          <w:szCs w:val="16"/>
        </w:rPr>
        <w:t>, January 2, 2021 (</w:t>
      </w:r>
      <w:hyperlink r:id="rId61" w:history="1">
        <w:r w:rsidRPr="009F5866">
          <w:rPr>
            <w:rFonts w:ascii="Source Sans Pro" w:hAnsi="Source Sans Pro"/>
            <w:color w:val="808080" w:themeColor="background1" w:themeShade="80"/>
            <w:sz w:val="16"/>
            <w:szCs w:val="16"/>
          </w:rPr>
          <w:t>https://t.me/emtedadnet/50671</w:t>
        </w:r>
      </w:hyperlink>
      <w:r w:rsidRPr="009F5866">
        <w:rPr>
          <w:rFonts w:ascii="Source Sans Pro" w:hAnsi="Source Sans Pro"/>
          <w:color w:val="808080" w:themeColor="background1" w:themeShade="80"/>
          <w:sz w:val="16"/>
          <w:szCs w:val="16"/>
        </w:rPr>
        <w:t>)</w:t>
      </w:r>
    </w:p>
  </w:footnote>
  <w:footnote w:id="78">
    <w:p w14:paraId="67652205" w14:textId="77777777" w:rsidR="00840BE4" w:rsidRPr="009F5866" w:rsidRDefault="00FC1860">
      <w:pPr>
        <w:pBdr>
          <w:top w:val="nil"/>
          <w:left w:val="nil"/>
          <w:bottom w:val="nil"/>
          <w:right w:val="nil"/>
          <w:between w:val="nil"/>
        </w:pBd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Human Rights Committee, </w:t>
      </w:r>
      <w:r w:rsidRPr="009F5866">
        <w:rPr>
          <w:rFonts w:ascii="Source Sans Pro" w:eastAsia="Source Sans Pro" w:hAnsi="Source Sans Pro" w:cs="Source Sans Pro"/>
          <w:i/>
          <w:color w:val="808080" w:themeColor="background1" w:themeShade="80"/>
          <w:sz w:val="16"/>
          <w:szCs w:val="16"/>
        </w:rPr>
        <w:t>Concluding observations: Islamic Republic of Iran</w:t>
      </w:r>
      <w:r w:rsidRPr="009F5866">
        <w:rPr>
          <w:rFonts w:ascii="Source Sans Pro" w:eastAsia="Source Sans Pro" w:hAnsi="Source Sans Pro" w:cs="Source Sans Pro"/>
          <w:color w:val="808080" w:themeColor="background1" w:themeShade="80"/>
          <w:sz w:val="16"/>
          <w:szCs w:val="16"/>
        </w:rPr>
        <w:t xml:space="preserve">, 29 November 2011, CCPR/C/IRN/CO/3, para. 22 </w:t>
      </w:r>
    </w:p>
  </w:footnote>
  <w:footnote w:id="79">
    <w:p w14:paraId="2DD70557" w14:textId="77777777" w:rsidR="00840BE4" w:rsidRPr="009F5866" w:rsidRDefault="00FC1860">
      <w:pPr>
        <w:pBdr>
          <w:top w:val="nil"/>
          <w:left w:val="nil"/>
          <w:bottom w:val="nil"/>
          <w:right w:val="nil"/>
          <w:between w:val="nil"/>
        </w:pBd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See Articles 158 to 162 of the constitution of the Islamic Republic of Iran (</w:t>
      </w:r>
      <w:hyperlink r:id="rId62">
        <w:r w:rsidRPr="009F5866">
          <w:rPr>
            <w:rFonts w:ascii="Source Sans Pro" w:eastAsia="Source Sans Pro" w:hAnsi="Source Sans Pro" w:cs="Source Sans Pro"/>
            <w:color w:val="808080" w:themeColor="background1" w:themeShade="80"/>
            <w:sz w:val="16"/>
            <w:szCs w:val="16"/>
            <w:u w:val="single"/>
          </w:rPr>
          <w:t>https://www.wipo.int/edocs/lexdocs/laws/en/ir/ir001en</w:t>
        </w:r>
        <w:r w:rsidRPr="009F5866">
          <w:rPr>
            <w:rFonts w:ascii="Source Sans Pro" w:eastAsia="Source Sans Pro" w:hAnsi="Source Sans Pro" w:cs="Source Sans Pro"/>
            <w:color w:val="808080" w:themeColor="background1" w:themeShade="80"/>
            <w:sz w:val="16"/>
            <w:szCs w:val="16"/>
            <w:u w:val="single"/>
          </w:rPr>
          <w:t>.pdf</w:t>
        </w:r>
      </w:hyperlink>
      <w:r w:rsidRPr="009F5866">
        <w:rPr>
          <w:rFonts w:ascii="Source Sans Pro" w:eastAsia="Source Sans Pro" w:hAnsi="Source Sans Pro" w:cs="Source Sans Pro"/>
          <w:color w:val="808080" w:themeColor="background1" w:themeShade="80"/>
          <w:sz w:val="16"/>
          <w:szCs w:val="16"/>
        </w:rPr>
        <w:t>)</w:t>
      </w:r>
    </w:p>
  </w:footnote>
  <w:footnote w:id="80">
    <w:p w14:paraId="2CF4A72F"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Pursuant to Paragraph 5 of the Law for the Selection of Judges, the rule is to select judges from among experts in religious jurisprudence [“</w:t>
      </w:r>
      <w:proofErr w:type="spellStart"/>
      <w:r w:rsidRPr="009F5866">
        <w:rPr>
          <w:rFonts w:ascii="Source Sans Pro" w:eastAsia="Source Sans Pro" w:hAnsi="Source Sans Pro" w:cs="Source Sans Pro"/>
          <w:color w:val="808080" w:themeColor="background1" w:themeShade="80"/>
          <w:sz w:val="16"/>
          <w:szCs w:val="16"/>
        </w:rPr>
        <w:t>Mojtahed</w:t>
      </w:r>
      <w:proofErr w:type="spellEnd"/>
      <w:r w:rsidRPr="009F5866">
        <w:rPr>
          <w:rFonts w:ascii="Source Sans Pro" w:eastAsia="Source Sans Pro" w:hAnsi="Source Sans Pro" w:cs="Source Sans Pro"/>
          <w:color w:val="808080" w:themeColor="background1" w:themeShade="80"/>
          <w:sz w:val="16"/>
          <w:szCs w:val="16"/>
        </w:rPr>
        <w:t xml:space="preserve">”], and </w:t>
      </w:r>
      <w:proofErr w:type="gramStart"/>
      <w:r w:rsidRPr="009F5866">
        <w:rPr>
          <w:rFonts w:ascii="Source Sans Pro" w:eastAsia="Source Sans Pro" w:hAnsi="Source Sans Pro" w:cs="Source Sans Pro"/>
          <w:color w:val="808080" w:themeColor="background1" w:themeShade="80"/>
          <w:sz w:val="16"/>
          <w:szCs w:val="16"/>
        </w:rPr>
        <w:t>in the event that</w:t>
      </w:r>
      <w:proofErr w:type="gramEnd"/>
      <w:r w:rsidRPr="009F5866">
        <w:rPr>
          <w:rFonts w:ascii="Source Sans Pro" w:eastAsia="Source Sans Pro" w:hAnsi="Source Sans Pro" w:cs="Source Sans Pro"/>
          <w:color w:val="808080" w:themeColor="background1" w:themeShade="80"/>
          <w:sz w:val="16"/>
          <w:szCs w:val="16"/>
        </w:rPr>
        <w:t xml:space="preserve"> there is not a sufficient number of such experts, then selection can proc</w:t>
      </w:r>
      <w:r w:rsidRPr="009F5866">
        <w:rPr>
          <w:rFonts w:ascii="Source Sans Pro" w:eastAsia="Source Sans Pro" w:hAnsi="Source Sans Pro" w:cs="Source Sans Pro"/>
          <w:color w:val="808080" w:themeColor="background1" w:themeShade="80"/>
          <w:sz w:val="16"/>
          <w:szCs w:val="16"/>
        </w:rPr>
        <w:t>eed from among other candidates. “</w:t>
      </w:r>
      <w:proofErr w:type="spellStart"/>
      <w:r w:rsidRPr="009F5866">
        <w:rPr>
          <w:rFonts w:ascii="Source Sans Pro" w:eastAsia="Source Sans Pro" w:hAnsi="Source Sans Pro" w:cs="Source Sans Pro"/>
          <w:color w:val="808080" w:themeColor="background1" w:themeShade="80"/>
          <w:sz w:val="16"/>
          <w:szCs w:val="16"/>
        </w:rPr>
        <w:t>Mojtahed</w:t>
      </w:r>
      <w:proofErr w:type="spellEnd"/>
      <w:r w:rsidRPr="009F5866">
        <w:rPr>
          <w:rFonts w:ascii="Source Sans Pro" w:eastAsia="Source Sans Pro" w:hAnsi="Source Sans Pro" w:cs="Source Sans Pro"/>
          <w:color w:val="808080" w:themeColor="background1" w:themeShade="80"/>
          <w:sz w:val="16"/>
          <w:szCs w:val="16"/>
        </w:rPr>
        <w:t xml:space="preserve">” is an individual who has studied religious teachings at [Islamic] </w:t>
      </w:r>
      <w:proofErr w:type="gramStart"/>
      <w:r w:rsidRPr="009F5866">
        <w:rPr>
          <w:rFonts w:ascii="Source Sans Pro" w:eastAsia="Source Sans Pro" w:hAnsi="Source Sans Pro" w:cs="Source Sans Pro"/>
          <w:color w:val="808080" w:themeColor="background1" w:themeShade="80"/>
          <w:sz w:val="16"/>
          <w:szCs w:val="16"/>
        </w:rPr>
        <w:t>seminaries, and</w:t>
      </w:r>
      <w:proofErr w:type="gramEnd"/>
      <w:r w:rsidRPr="009F5866">
        <w:rPr>
          <w:rFonts w:ascii="Source Sans Pro" w:eastAsia="Source Sans Pro" w:hAnsi="Source Sans Pro" w:cs="Source Sans Pro"/>
          <w:color w:val="808080" w:themeColor="background1" w:themeShade="80"/>
          <w:sz w:val="16"/>
          <w:szCs w:val="16"/>
        </w:rPr>
        <w:t xml:space="preserve"> has reached the level of expert [“</w:t>
      </w:r>
      <w:proofErr w:type="spellStart"/>
      <w:r w:rsidRPr="009F5866">
        <w:rPr>
          <w:rFonts w:ascii="Source Sans Pro" w:eastAsia="Source Sans Pro" w:hAnsi="Source Sans Pro" w:cs="Source Sans Pro"/>
          <w:color w:val="808080" w:themeColor="background1" w:themeShade="80"/>
          <w:sz w:val="16"/>
          <w:szCs w:val="16"/>
        </w:rPr>
        <w:t>Ejtehad</w:t>
      </w:r>
      <w:proofErr w:type="spellEnd"/>
      <w:r w:rsidRPr="009F5866">
        <w:rPr>
          <w:rFonts w:ascii="Source Sans Pro" w:eastAsia="Source Sans Pro" w:hAnsi="Source Sans Pro" w:cs="Source Sans Pro"/>
          <w:color w:val="808080" w:themeColor="background1" w:themeShade="80"/>
          <w:sz w:val="16"/>
          <w:szCs w:val="16"/>
        </w:rPr>
        <w:t xml:space="preserve">”] with the approval of [more prominent] religious experts. Hence, influenced by Islamic </w:t>
      </w:r>
      <w:r w:rsidRPr="009F5866">
        <w:rPr>
          <w:rFonts w:ascii="Source Sans Pro" w:eastAsia="Source Sans Pro" w:hAnsi="Source Sans Pro" w:cs="Source Sans Pro"/>
          <w:color w:val="808080" w:themeColor="background1" w:themeShade="80"/>
          <w:sz w:val="16"/>
          <w:szCs w:val="16"/>
        </w:rPr>
        <w:t xml:space="preserve">jurisprudence, Iranian law considers the position of judge to be the domain of religious experts, who may not have any legal knowledge; others can be selected as judges only if there are not enough </w:t>
      </w:r>
      <w:proofErr w:type="spellStart"/>
      <w:r w:rsidRPr="009F5866">
        <w:rPr>
          <w:rFonts w:ascii="Source Sans Pro" w:eastAsia="Source Sans Pro" w:hAnsi="Source Sans Pro" w:cs="Source Sans Pro"/>
          <w:color w:val="808080" w:themeColor="background1" w:themeShade="80"/>
          <w:sz w:val="16"/>
          <w:szCs w:val="16"/>
        </w:rPr>
        <w:t>Mojtahed</w:t>
      </w:r>
      <w:proofErr w:type="spellEnd"/>
      <w:r w:rsidRPr="009F5866">
        <w:rPr>
          <w:rFonts w:ascii="Source Sans Pro" w:eastAsia="Source Sans Pro" w:hAnsi="Source Sans Pro" w:cs="Source Sans Pro"/>
          <w:color w:val="808080" w:themeColor="background1" w:themeShade="80"/>
          <w:sz w:val="16"/>
          <w:szCs w:val="16"/>
        </w:rPr>
        <w:t xml:space="preserve"> to fill the positions.</w:t>
      </w:r>
    </w:p>
    <w:p w14:paraId="40BE81FA"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eastAsia="Source Sans Pro" w:hAnsi="Source Sans Pro" w:cs="Source Sans Pro"/>
          <w:color w:val="808080" w:themeColor="background1" w:themeShade="80"/>
          <w:sz w:val="16"/>
          <w:szCs w:val="16"/>
        </w:rPr>
        <w:t>Furthermore, pursuant to t</w:t>
      </w:r>
      <w:r w:rsidRPr="009F5866">
        <w:rPr>
          <w:rFonts w:ascii="Source Sans Pro" w:eastAsia="Source Sans Pro" w:hAnsi="Source Sans Pro" w:cs="Source Sans Pro"/>
          <w:color w:val="808080" w:themeColor="background1" w:themeShade="80"/>
          <w:sz w:val="16"/>
          <w:szCs w:val="16"/>
        </w:rPr>
        <w:t>he Law for the Selection of Judges and the Guidelines for the Recruitment, Selection, and Apprenticeship of Applicants for Judgeship and Employment of Judges, recruitment of graduates in the field of Islamic Culture, as well as seminary graduates, is permi</w:t>
      </w:r>
      <w:r w:rsidRPr="009F5866">
        <w:rPr>
          <w:rFonts w:ascii="Source Sans Pro" w:eastAsia="Source Sans Pro" w:hAnsi="Source Sans Pro" w:cs="Source Sans Pro"/>
          <w:color w:val="808080" w:themeColor="background1" w:themeShade="80"/>
          <w:sz w:val="16"/>
          <w:szCs w:val="16"/>
        </w:rPr>
        <w:t xml:space="preserve">tted. Also, according to the Iranian Constitution, it is not necessary to have studied law to be selected as Head of the Judiciary Branch, Prosecutor, or Head of the Supreme Court. </w:t>
      </w:r>
    </w:p>
  </w:footnote>
  <w:footnote w:id="81">
    <w:p w14:paraId="678D2DBB"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w:t>
      </w:r>
      <w:hyperlink r:id="rId63">
        <w:r w:rsidRPr="009F5866">
          <w:rPr>
            <w:rFonts w:ascii="Source Sans Pro" w:eastAsia="Source Sans Pro" w:hAnsi="Source Sans Pro" w:cs="Source Sans Pro"/>
            <w:color w:val="808080" w:themeColor="background1" w:themeShade="80"/>
            <w:sz w:val="16"/>
            <w:szCs w:val="16"/>
            <w:u w:val="single"/>
          </w:rPr>
          <w:t>http://rc.majli</w:t>
        </w:r>
        <w:r w:rsidRPr="009F5866">
          <w:rPr>
            <w:rFonts w:ascii="Source Sans Pro" w:eastAsia="Source Sans Pro" w:hAnsi="Source Sans Pro" w:cs="Source Sans Pro"/>
            <w:color w:val="808080" w:themeColor="background1" w:themeShade="80"/>
            <w:sz w:val="16"/>
            <w:szCs w:val="16"/>
            <w:u w:val="single"/>
          </w:rPr>
          <w:t>s.ir/fa/law/show/90547</w:t>
        </w:r>
      </w:hyperlink>
      <w:r w:rsidRPr="009F5866">
        <w:rPr>
          <w:rFonts w:ascii="Source Sans Pro" w:eastAsia="Source Sans Pro" w:hAnsi="Source Sans Pro" w:cs="Source Sans Pro"/>
          <w:color w:val="808080" w:themeColor="background1" w:themeShade="80"/>
          <w:sz w:val="16"/>
          <w:szCs w:val="16"/>
        </w:rPr>
        <w:t>; http://rc.majlis.ir/fa/law/show/91044</w:t>
      </w:r>
    </w:p>
    <w:p w14:paraId="2E205DF0"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eastAsia="Source Sans Pro" w:hAnsi="Source Sans Pro" w:cs="Source Sans Pro"/>
          <w:color w:val="808080" w:themeColor="background1" w:themeShade="80"/>
          <w:sz w:val="16"/>
          <w:szCs w:val="16"/>
        </w:rPr>
        <w:t xml:space="preserve">For the text of the Guidelines refer to: </w:t>
      </w:r>
      <w:hyperlink r:id="rId64">
        <w:r w:rsidRPr="009F5866">
          <w:rPr>
            <w:rFonts w:ascii="Source Sans Pro" w:eastAsia="Source Sans Pro" w:hAnsi="Source Sans Pro" w:cs="Source Sans Pro"/>
            <w:color w:val="808080" w:themeColor="background1" w:themeShade="80"/>
            <w:sz w:val="16"/>
            <w:szCs w:val="16"/>
            <w:u w:val="single"/>
          </w:rPr>
          <w:t>http://rooznamehrasmi.ir/Laws/ShowLaw.aspx?Code=927</w:t>
        </w:r>
      </w:hyperlink>
    </w:p>
    <w:p w14:paraId="2AC09575"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proofErr w:type="gramStart"/>
      <w:r w:rsidRPr="009F5866">
        <w:rPr>
          <w:rFonts w:ascii="Source Sans Pro" w:eastAsia="Source Sans Pro" w:hAnsi="Source Sans Pro" w:cs="Source Sans Pro"/>
          <w:color w:val="808080" w:themeColor="background1" w:themeShade="80"/>
          <w:sz w:val="16"/>
          <w:szCs w:val="16"/>
        </w:rPr>
        <w:t>The Law for the Selection of Judges of 1982,</w:t>
      </w:r>
      <w:proofErr w:type="gramEnd"/>
      <w:r w:rsidRPr="009F5866">
        <w:rPr>
          <w:rFonts w:ascii="Source Sans Pro" w:eastAsia="Source Sans Pro" w:hAnsi="Source Sans Pro" w:cs="Source Sans Pro"/>
          <w:color w:val="808080" w:themeColor="background1" w:themeShade="80"/>
          <w:sz w:val="16"/>
          <w:szCs w:val="16"/>
        </w:rPr>
        <w:t xml:space="preserve"> thus took away women’s right to become a judge. Entry of women into judicial positions where they do not have the authority to render a decision is permitted. </w:t>
      </w:r>
      <w:r w:rsidRPr="009F5866">
        <w:rPr>
          <w:rFonts w:ascii="Source Sans Pro" w:eastAsia="Source Sans Pro" w:hAnsi="Source Sans Pro" w:cs="Source Sans Pro"/>
          <w:color w:val="808080" w:themeColor="background1" w:themeShade="80"/>
          <w:sz w:val="16"/>
          <w:szCs w:val="16"/>
        </w:rPr>
        <w:t xml:space="preserve">These include a limited number of positions as assistant prosecutors, as well as advisory judges in family courts with no authority to render court decisions. </w:t>
      </w:r>
    </w:p>
  </w:footnote>
  <w:footnote w:id="82">
    <w:p w14:paraId="3932781B"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w:t>
      </w:r>
      <w:hyperlink r:id="rId65">
        <w:r w:rsidRPr="009F5866">
          <w:rPr>
            <w:rFonts w:ascii="Source Sans Pro" w:eastAsia="Source Sans Pro" w:hAnsi="Source Sans Pro" w:cs="Source Sans Pro"/>
            <w:color w:val="808080" w:themeColor="background1" w:themeShade="80"/>
            <w:sz w:val="16"/>
            <w:szCs w:val="16"/>
            <w:u w:val="single"/>
          </w:rPr>
          <w:t>https://www.iranrights.org</w:t>
        </w:r>
        <w:r w:rsidRPr="009F5866">
          <w:rPr>
            <w:rFonts w:ascii="Source Sans Pro" w:eastAsia="Source Sans Pro" w:hAnsi="Source Sans Pro" w:cs="Source Sans Pro"/>
            <w:color w:val="808080" w:themeColor="background1" w:themeShade="80"/>
            <w:sz w:val="16"/>
            <w:szCs w:val="16"/>
            <w:u w:val="single"/>
          </w:rPr>
          <w:t>/library/document/2994</w:t>
        </w:r>
      </w:hyperlink>
      <w:r w:rsidRPr="009F5866">
        <w:rPr>
          <w:rFonts w:ascii="Source Sans Pro" w:eastAsia="Source Sans Pro" w:hAnsi="Source Sans Pro" w:cs="Source Sans Pro"/>
          <w:color w:val="808080" w:themeColor="background1" w:themeShade="80"/>
          <w:sz w:val="16"/>
          <w:szCs w:val="16"/>
          <w:u w:val="single"/>
        </w:rPr>
        <w:t xml:space="preserve"> </w:t>
      </w:r>
    </w:p>
  </w:footnote>
  <w:footnote w:id="83">
    <w:p w14:paraId="60366C0A"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Ministry of Justice 2017 report on the accomplishments of the Judiciary in the year 1395. </w:t>
      </w:r>
    </w:p>
    <w:p w14:paraId="22DB995F" w14:textId="77777777" w:rsidR="00840BE4" w:rsidRPr="009F5866" w:rsidRDefault="00FC1860">
      <w:pPr>
        <w:pBdr>
          <w:top w:val="nil"/>
          <w:left w:val="nil"/>
          <w:bottom w:val="nil"/>
          <w:right w:val="nil"/>
          <w:between w:val="nil"/>
        </w:pBd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eastAsia="Source Sans Pro" w:hAnsi="Source Sans Pro" w:cs="Source Sans Pro"/>
          <w:color w:val="808080" w:themeColor="background1" w:themeShade="80"/>
          <w:sz w:val="16"/>
          <w:szCs w:val="16"/>
        </w:rPr>
        <w:t xml:space="preserve"> </w:t>
      </w:r>
      <w:hyperlink r:id="rId66">
        <w:r w:rsidRPr="009F5866">
          <w:rPr>
            <w:rFonts w:ascii="Source Sans Pro" w:eastAsia="Source Sans Pro" w:hAnsi="Source Sans Pro" w:cs="Source Sans Pro"/>
            <w:color w:val="808080" w:themeColor="background1" w:themeShade="80"/>
            <w:sz w:val="16"/>
            <w:szCs w:val="16"/>
            <w:u w:val="single"/>
          </w:rPr>
          <w:t>https://www.justice.ir/Fil</w:t>
        </w:r>
        <w:r w:rsidRPr="009F5866">
          <w:rPr>
            <w:rFonts w:ascii="Source Sans Pro" w:eastAsia="Source Sans Pro" w:hAnsi="Source Sans Pro" w:cs="Source Sans Pro"/>
            <w:color w:val="808080" w:themeColor="background1" w:themeShade="80"/>
            <w:sz w:val="16"/>
            <w:szCs w:val="16"/>
            <w:u w:val="single"/>
          </w:rPr>
          <w:t>eSystem/View/File.aspx?FileId=5282d9cd-913e-4c78-b3d8-b39475070de2</w:t>
        </w:r>
      </w:hyperlink>
    </w:p>
  </w:footnote>
  <w:footnote w:id="84">
    <w:p w14:paraId="5D978DE7" w14:textId="25FB6016"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hAnsi="Source Sans Pro"/>
          <w:color w:val="808080" w:themeColor="background1" w:themeShade="80"/>
          <w:sz w:val="16"/>
          <w:szCs w:val="16"/>
        </w:rPr>
        <w:t xml:space="preserve"> </w:t>
      </w:r>
      <w:r w:rsidRPr="009F5866">
        <w:rPr>
          <w:rFonts w:ascii="Source Sans Pro" w:eastAsia="Source Sans Pro" w:hAnsi="Source Sans Pro" w:cs="Source Sans Pro"/>
          <w:color w:val="808080" w:themeColor="background1" w:themeShade="80"/>
          <w:sz w:val="16"/>
          <w:szCs w:val="16"/>
        </w:rPr>
        <w:t>Fourth periodic report submitted by the Islamic Republic of Iran under article 40 of the Co</w:t>
      </w:r>
      <w:r w:rsidRPr="009F5866">
        <w:rPr>
          <w:rFonts w:ascii="Source Sans Pro" w:eastAsia="Source Sans Pro" w:hAnsi="Source Sans Pro" w:cs="Source Sans Pro"/>
          <w:color w:val="808080" w:themeColor="background1" w:themeShade="80"/>
          <w:sz w:val="16"/>
          <w:szCs w:val="16"/>
        </w:rPr>
        <w:t xml:space="preserve">venant, CCPR/C/IRN/4, para 164:  </w:t>
      </w:r>
      <w:hyperlink r:id="rId67" w:history="1">
        <w:r w:rsidRPr="009F5866">
          <w:rPr>
            <w:rFonts w:ascii="Source Sans Pro" w:eastAsia="Source Sans Pro" w:hAnsi="Source Sans Pro" w:cs="Source Sans Pro"/>
            <w:color w:val="808080" w:themeColor="background1" w:themeShade="80"/>
            <w:sz w:val="16"/>
            <w:szCs w:val="16"/>
          </w:rPr>
          <w:t>https://tbinternet.ohchr.org/_layouts/15/treatybodyexternal/Download.aspx?symbolno=CCPR%2FC%2FIRN%2F4&amp;Lang=en</w:t>
        </w:r>
      </w:hyperlink>
    </w:p>
  </w:footnote>
  <w:footnote w:id="85">
    <w:p w14:paraId="1A2BC032"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irna.ir/</w:t>
      </w:r>
      <w:proofErr w:type="spellStart"/>
      <w:r w:rsidRPr="009F5866">
        <w:rPr>
          <w:rFonts w:ascii="Source Sans Pro" w:eastAsia="Source Sans Pro" w:hAnsi="Source Sans Pro" w:cs="Source Sans Pro"/>
          <w:color w:val="808080" w:themeColor="background1" w:themeShade="80"/>
          <w:sz w:val="16"/>
          <w:szCs w:val="16"/>
        </w:rPr>
        <w:t>xjkRrv</w:t>
      </w:r>
      <w:proofErr w:type="spellEnd"/>
      <w:r w:rsidRPr="009F5866">
        <w:rPr>
          <w:rFonts w:ascii="Source Sans Pro" w:eastAsia="Source Sans Pro" w:hAnsi="Source Sans Pro" w:cs="Source Sans Pro"/>
          <w:color w:val="808080" w:themeColor="background1" w:themeShade="80"/>
          <w:sz w:val="16"/>
          <w:szCs w:val="16"/>
        </w:rPr>
        <w:t xml:space="preserve"> </w:t>
      </w:r>
    </w:p>
  </w:footnote>
  <w:footnote w:id="86">
    <w:p w14:paraId="1B78F983"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hAnsi="Source Sans Pro"/>
          <w:color w:val="808080" w:themeColor="background1" w:themeShade="80"/>
          <w:sz w:val="16"/>
          <w:szCs w:val="16"/>
        </w:rPr>
        <w:t xml:space="preserve"> </w:t>
      </w:r>
      <w:hyperlink r:id="rId68" w:history="1">
        <w:r w:rsidRPr="009F5866">
          <w:rPr>
            <w:rFonts w:ascii="Source Sans Pro" w:eastAsia="Source Sans Pro" w:hAnsi="Source Sans Pro" w:cs="Source Sans Pro"/>
            <w:color w:val="808080" w:themeColor="background1" w:themeShade="80"/>
            <w:sz w:val="16"/>
            <w:szCs w:val="16"/>
          </w:rPr>
          <w:t>https://www.yjc.news/fa/news/6978700/</w:t>
        </w:r>
      </w:hyperlink>
      <w:r w:rsidRPr="009F5866">
        <w:rPr>
          <w:rFonts w:ascii="Source Sans Pro" w:eastAsia="Source Sans Pro" w:hAnsi="Source Sans Pro" w:cs="Source Sans Pro"/>
          <w:color w:val="808080" w:themeColor="background1" w:themeShade="80"/>
          <w:sz w:val="16"/>
          <w:szCs w:val="16"/>
        </w:rPr>
        <w:t xml:space="preserve"> </w:t>
      </w:r>
    </w:p>
  </w:footnote>
  <w:footnote w:id="87">
    <w:p w14:paraId="0B08C4AD"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http://fna.ir/bplwn4</w:t>
      </w:r>
    </w:p>
  </w:footnote>
  <w:footnote w:id="88">
    <w:p w14:paraId="6A6DC928"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hAnsi="Source Sans Pro"/>
          <w:color w:val="808080" w:themeColor="background1" w:themeShade="80"/>
          <w:sz w:val="16"/>
          <w:szCs w:val="16"/>
        </w:rPr>
        <w:t xml:space="preserve"> </w:t>
      </w:r>
      <w:r w:rsidRPr="009F5866">
        <w:rPr>
          <w:rFonts w:ascii="Source Sans Pro" w:eastAsia="Source Sans Pro" w:hAnsi="Source Sans Pro" w:cs="Source Sans Pro"/>
          <w:color w:val="808080" w:themeColor="background1" w:themeShade="80"/>
          <w:sz w:val="16"/>
          <w:szCs w:val="16"/>
        </w:rPr>
        <w:t>https://www.mashreghnews.ir/news/896634/</w:t>
      </w:r>
    </w:p>
  </w:footnote>
  <w:footnote w:id="89">
    <w:p w14:paraId="10CAF919" w14:textId="77777777" w:rsidR="00840BE4" w:rsidRPr="009F5866" w:rsidRDefault="00FC1860">
      <w:pPr>
        <w:pBdr>
          <w:top w:val="nil"/>
          <w:left w:val="nil"/>
          <w:bottom w:val="nil"/>
          <w:right w:val="nil"/>
          <w:between w:val="nil"/>
        </w:pBd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w:t>
      </w:r>
      <w:hyperlink r:id="rId69">
        <w:r w:rsidRPr="009F5866">
          <w:rPr>
            <w:rFonts w:ascii="Source Sans Pro" w:eastAsia="Source Sans Pro" w:hAnsi="Source Sans Pro" w:cs="Source Sans Pro"/>
            <w:color w:val="808080" w:themeColor="background1" w:themeShade="80"/>
            <w:sz w:val="16"/>
            <w:szCs w:val="16"/>
            <w:u w:val="single"/>
          </w:rPr>
          <w:t>https://www.iranrights.org/memorial</w:t>
        </w:r>
      </w:hyperlink>
    </w:p>
  </w:footnote>
  <w:footnote w:id="90">
    <w:p w14:paraId="55C2E755" w14:textId="77777777" w:rsidR="00840BE4" w:rsidRPr="009F5866" w:rsidRDefault="00FC1860">
      <w:pPr>
        <w:pBdr>
          <w:top w:val="nil"/>
          <w:left w:val="nil"/>
          <w:bottom w:val="nil"/>
          <w:right w:val="nil"/>
          <w:between w:val="nil"/>
        </w:pBd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Human Rights Com</w:t>
      </w:r>
      <w:r w:rsidRPr="009F5866">
        <w:rPr>
          <w:rFonts w:ascii="Source Sans Pro" w:eastAsia="Source Sans Pro" w:hAnsi="Source Sans Pro" w:cs="Source Sans Pro"/>
          <w:color w:val="808080" w:themeColor="background1" w:themeShade="80"/>
          <w:sz w:val="16"/>
          <w:szCs w:val="16"/>
        </w:rPr>
        <w:t xml:space="preserve">mittee, </w:t>
      </w:r>
      <w:r w:rsidRPr="009F5866">
        <w:rPr>
          <w:rFonts w:ascii="Source Sans Pro" w:eastAsia="Source Sans Pro" w:hAnsi="Source Sans Pro" w:cs="Source Sans Pro"/>
          <w:i/>
          <w:color w:val="808080" w:themeColor="background1" w:themeShade="80"/>
          <w:sz w:val="16"/>
          <w:szCs w:val="16"/>
        </w:rPr>
        <w:t>Concluding observations: Islamic Republic of Iran</w:t>
      </w:r>
      <w:r w:rsidRPr="009F5866">
        <w:rPr>
          <w:rFonts w:ascii="Source Sans Pro" w:eastAsia="Source Sans Pro" w:hAnsi="Source Sans Pro" w:cs="Source Sans Pro"/>
          <w:color w:val="808080" w:themeColor="background1" w:themeShade="80"/>
          <w:sz w:val="16"/>
          <w:szCs w:val="16"/>
        </w:rPr>
        <w:t>, 29 November 2011, CCPR/C/IRN/CO/3, para. 16</w:t>
      </w:r>
    </w:p>
  </w:footnote>
  <w:footnote w:id="91">
    <w:p w14:paraId="31318B03" w14:textId="77777777" w:rsidR="00840BE4" w:rsidRPr="009F5866" w:rsidRDefault="00FC1860">
      <w:pPr>
        <w:pBdr>
          <w:top w:val="nil"/>
          <w:left w:val="nil"/>
          <w:bottom w:val="nil"/>
          <w:right w:val="nil"/>
          <w:between w:val="nil"/>
        </w:pBd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For a list of acts punishable by flogging in Iranian law, see: </w:t>
      </w:r>
      <w:hyperlink r:id="rId70">
        <w:r w:rsidRPr="009F5866">
          <w:rPr>
            <w:rFonts w:ascii="Source Sans Pro" w:eastAsia="Source Sans Pro" w:hAnsi="Source Sans Pro" w:cs="Source Sans Pro"/>
            <w:color w:val="808080" w:themeColor="background1" w:themeShade="80"/>
            <w:sz w:val="16"/>
            <w:szCs w:val="16"/>
            <w:u w:val="single"/>
          </w:rPr>
          <w:t>https://www.iranrights.org/library/document/3643</w:t>
        </w:r>
      </w:hyperlink>
      <w:r w:rsidRPr="009F5866">
        <w:rPr>
          <w:rFonts w:ascii="Source Sans Pro" w:eastAsia="Source Sans Pro" w:hAnsi="Source Sans Pro" w:cs="Source Sans Pro"/>
          <w:color w:val="808080" w:themeColor="background1" w:themeShade="80"/>
          <w:sz w:val="16"/>
          <w:szCs w:val="16"/>
        </w:rPr>
        <w:t xml:space="preserve">     </w:t>
      </w:r>
    </w:p>
  </w:footnote>
  <w:footnote w:id="92">
    <w:p w14:paraId="54AEB17A"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E.g. </w:t>
      </w:r>
      <w:r w:rsidRPr="009F5866">
        <w:rPr>
          <w:rFonts w:ascii="Source Sans Pro" w:eastAsia="Source Sans Pro" w:hAnsi="Source Sans Pro" w:cs="Source Sans Pro"/>
          <w:b/>
          <w:bCs/>
          <w:color w:val="808080" w:themeColor="background1" w:themeShade="80"/>
          <w:sz w:val="16"/>
          <w:szCs w:val="16"/>
        </w:rPr>
        <w:t>Nour Ahmad Hassan-</w:t>
      </w:r>
      <w:proofErr w:type="spellStart"/>
      <w:r w:rsidRPr="009F5866">
        <w:rPr>
          <w:rFonts w:ascii="Source Sans Pro" w:eastAsia="Source Sans Pro" w:hAnsi="Source Sans Pro" w:cs="Source Sans Pro"/>
          <w:b/>
          <w:bCs/>
          <w:color w:val="808080" w:themeColor="background1" w:themeShade="80"/>
          <w:sz w:val="16"/>
          <w:szCs w:val="16"/>
        </w:rPr>
        <w:t>Zehi</w:t>
      </w:r>
      <w:proofErr w:type="spellEnd"/>
      <w:r w:rsidRPr="009F5866">
        <w:rPr>
          <w:rFonts w:ascii="Source Sans Pro" w:eastAsia="Source Sans Pro" w:hAnsi="Source Sans Pro" w:cs="Source Sans Pro"/>
          <w:color w:val="808080" w:themeColor="background1" w:themeShade="80"/>
          <w:sz w:val="16"/>
          <w:szCs w:val="16"/>
        </w:rPr>
        <w:t>, a Baluch political prisoner taken into custody by agents of the Ministry of Information in March 2011, re</w:t>
      </w:r>
      <w:r w:rsidRPr="009F5866">
        <w:rPr>
          <w:rFonts w:ascii="Source Sans Pro" w:eastAsia="Source Sans Pro" w:hAnsi="Source Sans Pro" w:cs="Source Sans Pro"/>
          <w:color w:val="808080" w:themeColor="background1" w:themeShade="80"/>
          <w:sz w:val="16"/>
          <w:szCs w:val="16"/>
        </w:rPr>
        <w:t>ported being bound to a device called a “miracle bed” and beaten with cables on the soles of his feet during interrogations (</w:t>
      </w:r>
      <w:hyperlink r:id="rId71">
        <w:r w:rsidRPr="009F5866">
          <w:rPr>
            <w:rFonts w:ascii="Source Sans Pro" w:eastAsia="Source Sans Pro" w:hAnsi="Source Sans Pro" w:cs="Source Sans Pro"/>
            <w:color w:val="808080" w:themeColor="background1" w:themeShade="80"/>
            <w:sz w:val="16"/>
            <w:szCs w:val="16"/>
            <w:u w:val="single"/>
          </w:rPr>
          <w:t>https://www.iranrights.org/library/document/3136</w:t>
        </w:r>
      </w:hyperlink>
      <w:r w:rsidRPr="009F5866">
        <w:rPr>
          <w:rFonts w:ascii="Source Sans Pro" w:eastAsia="Source Sans Pro" w:hAnsi="Source Sans Pro" w:cs="Source Sans Pro"/>
          <w:color w:val="808080" w:themeColor="background1" w:themeShade="80"/>
          <w:sz w:val="16"/>
          <w:szCs w:val="16"/>
        </w:rPr>
        <w:t>)</w:t>
      </w:r>
    </w:p>
  </w:footnote>
  <w:footnote w:id="93">
    <w:p w14:paraId="4CDB88C9"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w:t>
      </w:r>
      <w:hyperlink r:id="rId72">
        <w:r w:rsidRPr="009F5866">
          <w:rPr>
            <w:rFonts w:ascii="Source Sans Pro" w:eastAsia="Source Sans Pro" w:hAnsi="Source Sans Pro" w:cs="Source Sans Pro"/>
            <w:color w:val="808080" w:themeColor="background1" w:themeShade="80"/>
            <w:sz w:val="16"/>
            <w:szCs w:val="16"/>
            <w:u w:val="single"/>
          </w:rPr>
          <w:t>https://www.iranrights.org/library/document/3169</w:t>
        </w:r>
      </w:hyperlink>
    </w:p>
  </w:footnote>
  <w:footnote w:id="94">
    <w:p w14:paraId="1D1B5D57"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iranrights.org/library/document/2307/flogging-in-mazandaran-a-total-of-10815-individuals-received-lashes-in-eight-months</w:t>
      </w:r>
    </w:p>
  </w:footnote>
  <w:footnote w:id="95">
    <w:p w14:paraId="3DD88FAC"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w:t>
      </w:r>
      <w:hyperlink r:id="rId73">
        <w:r w:rsidRPr="009F5866">
          <w:rPr>
            <w:rFonts w:ascii="Source Sans Pro" w:eastAsia="Source Sans Pro" w:hAnsi="Source Sans Pro" w:cs="Source Sans Pro"/>
            <w:color w:val="808080" w:themeColor="background1" w:themeShade="80"/>
            <w:sz w:val="16"/>
            <w:szCs w:val="16"/>
            <w:u w:val="single"/>
          </w:rPr>
          <w:t>https://www.iranrights.org/library/document/3126</w:t>
        </w:r>
      </w:hyperlink>
      <w:r w:rsidRPr="009F5866">
        <w:rPr>
          <w:rFonts w:ascii="Source Sans Pro" w:eastAsia="Source Sans Pro" w:hAnsi="Source Sans Pro" w:cs="Source Sans Pro"/>
          <w:color w:val="808080" w:themeColor="background1" w:themeShade="80"/>
          <w:sz w:val="16"/>
          <w:szCs w:val="16"/>
        </w:rPr>
        <w:t xml:space="preserve">; See also </w:t>
      </w:r>
      <w:hyperlink r:id="rId74">
        <w:r w:rsidRPr="009F5866">
          <w:rPr>
            <w:rFonts w:ascii="Source Sans Pro" w:eastAsia="Source Sans Pro" w:hAnsi="Source Sans Pro" w:cs="Source Sans Pro"/>
            <w:color w:val="808080" w:themeColor="background1" w:themeShade="80"/>
            <w:sz w:val="16"/>
            <w:szCs w:val="16"/>
            <w:u w:val="single"/>
          </w:rPr>
          <w:t>https://www.iranrights.org/library/document/3270</w:t>
        </w:r>
      </w:hyperlink>
    </w:p>
  </w:footnote>
  <w:footnote w:id="96">
    <w:p w14:paraId="380C94BF"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See Amnesty International urgent act</w:t>
      </w:r>
      <w:r w:rsidRPr="009F5866">
        <w:rPr>
          <w:rFonts w:ascii="Source Sans Pro" w:eastAsia="Source Sans Pro" w:hAnsi="Source Sans Pro" w:cs="Source Sans Pro"/>
          <w:color w:val="808080" w:themeColor="background1" w:themeShade="80"/>
          <w:sz w:val="16"/>
          <w:szCs w:val="16"/>
        </w:rPr>
        <w:t xml:space="preserve">ion: </w:t>
      </w:r>
      <w:hyperlink r:id="rId75">
        <w:r w:rsidRPr="009F5866">
          <w:rPr>
            <w:rFonts w:ascii="Source Sans Pro" w:eastAsia="Source Sans Pro" w:hAnsi="Source Sans Pro" w:cs="Source Sans Pro"/>
            <w:color w:val="808080" w:themeColor="background1" w:themeShade="80"/>
            <w:sz w:val="16"/>
            <w:szCs w:val="16"/>
            <w:u w:val="single"/>
          </w:rPr>
          <w:t>https://www.iranrights.org/library/document/3587</w:t>
        </w:r>
      </w:hyperlink>
      <w:r w:rsidRPr="009F5866">
        <w:rPr>
          <w:rFonts w:ascii="Source Sans Pro" w:eastAsia="Source Sans Pro" w:hAnsi="Source Sans Pro" w:cs="Source Sans Pro"/>
          <w:color w:val="808080" w:themeColor="background1" w:themeShade="80"/>
          <w:sz w:val="16"/>
          <w:szCs w:val="16"/>
        </w:rPr>
        <w:t xml:space="preserve">     </w:t>
      </w:r>
    </w:p>
  </w:footnote>
  <w:footnote w:id="97">
    <w:p w14:paraId="55B3465E"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w:t>
      </w:r>
      <w:hyperlink r:id="rId76">
        <w:r w:rsidRPr="009F5866">
          <w:rPr>
            <w:rFonts w:ascii="Source Sans Pro" w:eastAsia="Source Sans Pro" w:hAnsi="Source Sans Pro" w:cs="Source Sans Pro"/>
            <w:color w:val="808080" w:themeColor="background1" w:themeShade="80"/>
            <w:sz w:val="16"/>
            <w:szCs w:val="16"/>
            <w:u w:val="single"/>
          </w:rPr>
          <w:t>https://www.iranrights.org/library/document/3190</w:t>
        </w:r>
      </w:hyperlink>
      <w:r w:rsidRPr="009F5866">
        <w:rPr>
          <w:rFonts w:ascii="Source Sans Pro" w:eastAsia="Source Sans Pro" w:hAnsi="Source Sans Pro" w:cs="Source Sans Pro"/>
          <w:color w:val="808080" w:themeColor="background1" w:themeShade="80"/>
          <w:sz w:val="16"/>
          <w:szCs w:val="16"/>
        </w:rPr>
        <w:t xml:space="preserve">     </w:t>
      </w:r>
    </w:p>
  </w:footnote>
  <w:footnote w:id="98">
    <w:p w14:paraId="599F5BF7" w14:textId="77777777" w:rsidR="00840BE4" w:rsidRPr="009F5866" w:rsidRDefault="00FC1860">
      <w:pPr>
        <w:pBdr>
          <w:top w:val="nil"/>
          <w:left w:val="nil"/>
          <w:bottom w:val="nil"/>
          <w:right w:val="nil"/>
          <w:between w:val="nil"/>
        </w:pBd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htt</w:t>
      </w:r>
      <w:r w:rsidRPr="009F5866">
        <w:rPr>
          <w:rFonts w:ascii="Source Sans Pro" w:eastAsia="Source Sans Pro" w:hAnsi="Source Sans Pro" w:cs="Source Sans Pro"/>
          <w:color w:val="808080" w:themeColor="background1" w:themeShade="80"/>
          <w:sz w:val="16"/>
          <w:szCs w:val="16"/>
        </w:rPr>
        <w:t>ps://www.iranrights.org/library/document/2732</w:t>
      </w:r>
    </w:p>
  </w:footnote>
  <w:footnote w:id="99">
    <w:p w14:paraId="5197E813"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w:t>
      </w:r>
      <w:hyperlink r:id="rId77" w:history="1">
        <w:r w:rsidRPr="009F5866">
          <w:rPr>
            <w:rFonts w:ascii="Source Sans Pro" w:eastAsia="Source Sans Pro" w:hAnsi="Source Sans Pro" w:cs="Source Sans Pro"/>
            <w:color w:val="808080" w:themeColor="background1" w:themeShade="80"/>
            <w:sz w:val="16"/>
            <w:szCs w:val="16"/>
          </w:rPr>
          <w:t>https://www.iranrights.org/library/document/3816</w:t>
        </w:r>
      </w:hyperlink>
    </w:p>
  </w:footnote>
  <w:footnote w:id="100">
    <w:p w14:paraId="4BAEF678" w14:textId="77777777" w:rsidR="00840BE4" w:rsidRPr="009F5866" w:rsidRDefault="00FC1860">
      <w:pPr>
        <w:spacing w:line="240" w:lineRule="auto"/>
        <w:rPr>
          <w:rFonts w:ascii="Source Sans Pro" w:hAnsi="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hAnsi="Source Sans Pro"/>
          <w:color w:val="808080" w:themeColor="background1" w:themeShade="80"/>
          <w:sz w:val="16"/>
          <w:szCs w:val="16"/>
        </w:rPr>
        <w:t xml:space="preserve"> </w:t>
      </w:r>
      <w:hyperlink r:id="rId78" w:history="1">
        <w:r w:rsidRPr="009F5866">
          <w:rPr>
            <w:rFonts w:ascii="Source Sans Pro" w:hAnsi="Source Sans Pro"/>
            <w:color w:val="808080" w:themeColor="background1" w:themeShade="80"/>
            <w:sz w:val="16"/>
            <w:szCs w:val="16"/>
          </w:rPr>
          <w:t>https://www.iranrights.org/library/document/3819</w:t>
        </w:r>
      </w:hyperlink>
    </w:p>
  </w:footnote>
  <w:footnote w:id="101">
    <w:p w14:paraId="12324412" w14:textId="77777777" w:rsidR="00840BE4" w:rsidRPr="009F5866" w:rsidRDefault="00FC1860">
      <w:pPr>
        <w:spacing w:line="240" w:lineRule="auto"/>
        <w:rPr>
          <w:rFonts w:ascii="Source Sans Pro" w:eastAsia="Source Sans Pro" w:hAnsi="Source Sans Pro" w:cs="Source Sans Pro"/>
          <w:color w:val="808080" w:themeColor="background1" w:themeShade="80"/>
          <w:sz w:val="16"/>
          <w:szCs w:val="16"/>
        </w:rPr>
      </w:pPr>
      <w:r w:rsidRPr="009F5866">
        <w:rPr>
          <w:rFonts w:ascii="Source Sans Pro" w:hAnsi="Source Sans Pro"/>
          <w:color w:val="808080" w:themeColor="background1" w:themeShade="80"/>
          <w:sz w:val="16"/>
          <w:szCs w:val="16"/>
          <w:vertAlign w:val="superscript"/>
        </w:rPr>
        <w:footnoteRef/>
      </w:r>
      <w:r w:rsidRPr="009F5866">
        <w:rPr>
          <w:rFonts w:ascii="Source Sans Pro" w:eastAsia="Source Sans Pro" w:hAnsi="Source Sans Pro" w:cs="Source Sans Pro"/>
          <w:color w:val="808080" w:themeColor="background1" w:themeShade="80"/>
          <w:sz w:val="16"/>
          <w:szCs w:val="16"/>
        </w:rPr>
        <w:t xml:space="preserve"> </w:t>
      </w:r>
      <w:hyperlink r:id="rId79" w:history="1">
        <w:r w:rsidRPr="009F5866">
          <w:rPr>
            <w:rFonts w:ascii="Source Sans Pro" w:eastAsia="Source Sans Pro" w:hAnsi="Source Sans Pro" w:cs="Source Sans Pro"/>
            <w:color w:val="808080" w:themeColor="background1" w:themeShade="80"/>
            <w:sz w:val="16"/>
            <w:szCs w:val="16"/>
          </w:rPr>
          <w:t>https://www.iranrights.org/library/document/3950</w:t>
        </w:r>
      </w:hyperlink>
    </w:p>
  </w:footnote>
  <w:footnote w:id="102">
    <w:p w14:paraId="2D6A1E4A" w14:textId="77777777" w:rsidR="00840BE4" w:rsidRPr="009F5866" w:rsidRDefault="00FC1860">
      <w:pPr>
        <w:spacing w:line="240" w:lineRule="auto"/>
        <w:rPr>
          <w:sz w:val="20"/>
          <w:szCs w:val="20"/>
        </w:rPr>
      </w:pPr>
      <w:r w:rsidRPr="009F5866">
        <w:rPr>
          <w:rFonts w:ascii="Source Sans Pro" w:hAnsi="Source Sans Pro"/>
          <w:color w:val="808080" w:themeColor="background1" w:themeShade="80"/>
          <w:sz w:val="16"/>
          <w:szCs w:val="16"/>
          <w:vertAlign w:val="superscript"/>
        </w:rPr>
        <w:footnoteRef/>
      </w:r>
      <w:r w:rsidRPr="009F5866">
        <w:rPr>
          <w:rFonts w:ascii="Source Sans Pro" w:hAnsi="Source Sans Pro"/>
          <w:color w:val="808080" w:themeColor="background1" w:themeShade="80"/>
          <w:sz w:val="16"/>
          <w:szCs w:val="16"/>
        </w:rPr>
        <w:t xml:space="preserve"> </w:t>
      </w:r>
      <w:hyperlink r:id="rId80" w:history="1">
        <w:r w:rsidRPr="009F5866">
          <w:rPr>
            <w:rFonts w:ascii="Source Sans Pro" w:hAnsi="Source Sans Pro"/>
            <w:color w:val="808080" w:themeColor="background1" w:themeShade="80"/>
            <w:sz w:val="16"/>
            <w:szCs w:val="16"/>
          </w:rPr>
          <w:t>https://www.iranrights.org/library/document/3942</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743F8"/>
    <w:multiLevelType w:val="multilevel"/>
    <w:tmpl w:val="871E2A32"/>
    <w:lvl w:ilvl="0">
      <w:start w:val="46"/>
      <w:numFmt w:val="bullet"/>
      <w:lvlText w:val="●"/>
      <w:lvlJc w:val="left"/>
      <w:pPr>
        <w:ind w:left="1440" w:hanging="360"/>
      </w:pPr>
      <w:rPr>
        <w:rFonts w:ascii="Noto Sans Symbols" w:eastAsia="Noto Sans Symbols" w:hAnsi="Noto Sans Symbols" w:cs="Noto Sans Symbols"/>
        <w:i w:val="0"/>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 w15:restartNumberingAfterBreak="0">
    <w:nsid w:val="0EAE6CD5"/>
    <w:multiLevelType w:val="multilevel"/>
    <w:tmpl w:val="E55C7D98"/>
    <w:lvl w:ilvl="0">
      <w:start w:val="46"/>
      <w:numFmt w:val="bullet"/>
      <w:lvlText w:val="●"/>
      <w:lvlJc w:val="left"/>
      <w:pPr>
        <w:ind w:left="1440" w:hanging="360"/>
      </w:pPr>
      <w:rPr>
        <w:rFonts w:ascii="Noto Sans Symbols" w:eastAsia="Noto Sans Symbols" w:hAnsi="Noto Sans Symbols" w:cs="Noto Sans Symbols"/>
        <w:i/>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15:restartNumberingAfterBreak="0">
    <w:nsid w:val="0ECB3034"/>
    <w:multiLevelType w:val="multilevel"/>
    <w:tmpl w:val="06F2CA1E"/>
    <w:lvl w:ilvl="0">
      <w:start w:val="1"/>
      <w:numFmt w:val="bullet"/>
      <w:lvlText w:val="●"/>
      <w:lvlJc w:val="left"/>
      <w:pPr>
        <w:ind w:left="1440" w:hanging="360"/>
      </w:pPr>
      <w:rPr>
        <w:rFonts w:ascii="Noto Sans Symbols" w:eastAsia="Noto Sans Symbols" w:hAnsi="Noto Sans Symbols" w:cs="Noto Sans Symbols"/>
        <w:i w:val="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15:restartNumberingAfterBreak="0">
    <w:nsid w:val="0FEE483B"/>
    <w:multiLevelType w:val="multilevel"/>
    <w:tmpl w:val="7AB608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05674D6"/>
    <w:multiLevelType w:val="multilevel"/>
    <w:tmpl w:val="249279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2BB56AF"/>
    <w:multiLevelType w:val="multilevel"/>
    <w:tmpl w:val="947024C0"/>
    <w:lvl w:ilvl="0">
      <w:start w:val="46"/>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6" w15:restartNumberingAfterBreak="0">
    <w:nsid w:val="13AB40FB"/>
    <w:multiLevelType w:val="multilevel"/>
    <w:tmpl w:val="631A37AE"/>
    <w:lvl w:ilvl="0">
      <w:start w:val="46"/>
      <w:numFmt w:val="bullet"/>
      <w:lvlText w:val="●"/>
      <w:lvlJc w:val="left"/>
      <w:pPr>
        <w:ind w:left="1260" w:hanging="360"/>
      </w:pPr>
      <w:rPr>
        <w:rFonts w:ascii="Noto Sans Symbols" w:eastAsia="Noto Sans Symbols" w:hAnsi="Noto Sans Symbols" w:cs="Noto Sans Symbols"/>
        <w:i w:val="0"/>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7" w15:restartNumberingAfterBreak="0">
    <w:nsid w:val="1FF23AF0"/>
    <w:multiLevelType w:val="multilevel"/>
    <w:tmpl w:val="B22A8734"/>
    <w:lvl w:ilvl="0">
      <w:start w:val="46"/>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 w15:restartNumberingAfterBreak="0">
    <w:nsid w:val="3F0D1CE2"/>
    <w:multiLevelType w:val="multilevel"/>
    <w:tmpl w:val="68C2793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9" w15:restartNumberingAfterBreak="0">
    <w:nsid w:val="46601FE6"/>
    <w:multiLevelType w:val="multilevel"/>
    <w:tmpl w:val="C8B680C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0DF37AF"/>
    <w:multiLevelType w:val="multilevel"/>
    <w:tmpl w:val="0B18013C"/>
    <w:lvl w:ilvl="0">
      <w:start w:val="1"/>
      <w:numFmt w:val="bullet"/>
      <w:lvlText w:val="-"/>
      <w:lvlJc w:val="left"/>
      <w:pPr>
        <w:ind w:left="720" w:hanging="360"/>
      </w:pPr>
      <w:rPr>
        <w:rFonts w:ascii="Source Sans Pro" w:eastAsia="Source Sans Pro" w:hAnsi="Source Sans Pro" w:cs="Source Sans Pro"/>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9B43D38"/>
    <w:multiLevelType w:val="multilevel"/>
    <w:tmpl w:val="A8904AE8"/>
    <w:lvl w:ilvl="0">
      <w:start w:val="46"/>
      <w:numFmt w:val="bullet"/>
      <w:lvlText w:val="●"/>
      <w:lvlJc w:val="left"/>
      <w:pPr>
        <w:ind w:left="2160" w:hanging="360"/>
      </w:pPr>
      <w:rPr>
        <w:rFonts w:ascii="Noto Sans Symbols" w:eastAsia="Noto Sans Symbols" w:hAnsi="Noto Sans Symbols" w:cs="Noto Sans Symbols"/>
        <w:i w:val="0"/>
      </w:rPr>
    </w:lvl>
    <w:lvl w:ilvl="1">
      <w:start w:val="46"/>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2" w15:restartNumberingAfterBreak="0">
    <w:nsid w:val="7E6951CD"/>
    <w:multiLevelType w:val="multilevel"/>
    <w:tmpl w:val="DA5ED48A"/>
    <w:lvl w:ilvl="0">
      <w:start w:val="46"/>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num w:numId="1">
    <w:abstractNumId w:val="7"/>
  </w:num>
  <w:num w:numId="2">
    <w:abstractNumId w:val="12"/>
  </w:num>
  <w:num w:numId="3">
    <w:abstractNumId w:val="5"/>
  </w:num>
  <w:num w:numId="4">
    <w:abstractNumId w:val="3"/>
  </w:num>
  <w:num w:numId="5">
    <w:abstractNumId w:val="6"/>
  </w:num>
  <w:num w:numId="6">
    <w:abstractNumId w:val="9"/>
  </w:num>
  <w:num w:numId="7">
    <w:abstractNumId w:val="1"/>
  </w:num>
  <w:num w:numId="8">
    <w:abstractNumId w:val="8"/>
  </w:num>
  <w:num w:numId="9">
    <w:abstractNumId w:val="2"/>
  </w:num>
  <w:num w:numId="10">
    <w:abstractNumId w:val="0"/>
  </w:num>
  <w:num w:numId="11">
    <w:abstractNumId w:val="10"/>
  </w:num>
  <w:num w:numId="12">
    <w:abstractNumId w:val="4"/>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BE4"/>
    <w:rsid w:val="00101422"/>
    <w:rsid w:val="001B035F"/>
    <w:rsid w:val="003D5FBA"/>
    <w:rsid w:val="006C67BF"/>
    <w:rsid w:val="00840BE4"/>
    <w:rsid w:val="00953906"/>
    <w:rsid w:val="009F5866"/>
    <w:rsid w:val="00FC18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DCB93C"/>
  <w15:docId w15:val="{1EB97D08-32C0-41A3-92C6-3CCB790C7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400" w:after="120"/>
      <w:outlineLvl w:val="0"/>
    </w:pPr>
    <w:rPr>
      <w:sz w:val="40"/>
      <w:szCs w:val="40"/>
    </w:rPr>
  </w:style>
  <w:style w:type="paragraph" w:styleId="Titre2">
    <w:name w:val="heading 2"/>
    <w:basedOn w:val="Normal"/>
    <w:next w:val="Normal"/>
    <w:uiPriority w:val="9"/>
    <w:semiHidden/>
    <w:unhideWhenUsed/>
    <w:qFormat/>
    <w:pPr>
      <w:keepNext/>
      <w:keepLines/>
      <w:spacing w:before="360" w:after="120"/>
      <w:outlineLvl w:val="1"/>
    </w:pPr>
    <w:rPr>
      <w:sz w:val="32"/>
      <w:szCs w:val="32"/>
    </w:rPr>
  </w:style>
  <w:style w:type="paragraph" w:styleId="Titre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re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re5">
    <w:name w:val="heading 5"/>
    <w:basedOn w:val="Normal"/>
    <w:next w:val="Normal"/>
    <w:uiPriority w:val="9"/>
    <w:semiHidden/>
    <w:unhideWhenUsed/>
    <w:qFormat/>
    <w:pPr>
      <w:keepNext/>
      <w:keepLines/>
      <w:spacing w:before="240" w:after="80"/>
      <w:outlineLvl w:val="4"/>
    </w:pPr>
    <w:rPr>
      <w:color w:val="666666"/>
    </w:rPr>
  </w:style>
  <w:style w:type="paragraph" w:styleId="Titre6">
    <w:name w:val="heading 6"/>
    <w:basedOn w:val="Normal"/>
    <w:next w:val="Normal"/>
    <w:uiPriority w:val="9"/>
    <w:semiHidden/>
    <w:unhideWhenUsed/>
    <w:qFormat/>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uiPriority w:val="10"/>
    <w:qFormat/>
    <w:pPr>
      <w:keepNext/>
      <w:keepLines/>
      <w:spacing w:after="60"/>
    </w:pPr>
    <w:rPr>
      <w:sz w:val="52"/>
      <w:szCs w:val="52"/>
    </w:rPr>
  </w:style>
  <w:style w:type="paragraph" w:styleId="Sous-titre">
    <w:name w:val="Subtitle"/>
    <w:basedOn w:val="Normal"/>
    <w:next w:val="Normal"/>
    <w:uiPriority w:val="11"/>
    <w:qFormat/>
    <w:pPr>
      <w:keepNext/>
      <w:keepLines/>
      <w:spacing w:after="320"/>
    </w:pPr>
    <w:rPr>
      <w:color w:val="666666"/>
      <w:sz w:val="30"/>
      <w:szCs w:val="30"/>
    </w:rPr>
  </w:style>
  <w:style w:type="table" w:customStyle="1" w:styleId="a">
    <w:basedOn w:val="TableauNormal"/>
    <w:pPr>
      <w:spacing w:after="200" w:line="240" w:lineRule="auto"/>
    </w:pPr>
    <w:rPr>
      <w:color w:val="000000"/>
    </w:rPr>
    <w:tblPr>
      <w:tblStyleRowBandSize w:val="1"/>
      <w:tblStyleColBandSize w:val="1"/>
    </w:tblPr>
  </w:style>
  <w:style w:type="table" w:customStyle="1" w:styleId="a0">
    <w:basedOn w:val="TableauNormal"/>
    <w:pPr>
      <w:spacing w:after="200" w:line="240" w:lineRule="auto"/>
    </w:pPr>
    <w:rPr>
      <w:color w:val="000000"/>
    </w:rPr>
    <w:tblPr>
      <w:tblStyleRowBandSize w:val="1"/>
      <w:tblStyleColBandSize w:val="1"/>
    </w:tblPr>
  </w:style>
  <w:style w:type="table" w:customStyle="1" w:styleId="a1">
    <w:basedOn w:val="TableauNormal"/>
    <w:pPr>
      <w:spacing w:after="200" w:line="240" w:lineRule="auto"/>
    </w:pPr>
    <w:rPr>
      <w:color w:val="000000"/>
    </w:rPr>
    <w:tblPr>
      <w:tblStyleRowBandSize w:val="1"/>
      <w:tblStyleColBandSize w:val="1"/>
    </w:tblPr>
  </w:style>
  <w:style w:type="table" w:customStyle="1" w:styleId="a2">
    <w:basedOn w:val="TableauNormal"/>
    <w:pPr>
      <w:spacing w:after="200" w:line="240" w:lineRule="auto"/>
    </w:pPr>
    <w:rPr>
      <w:color w:val="000000"/>
    </w:rPr>
    <w:tblPr>
      <w:tblStyleRowBandSize w:val="1"/>
      <w:tblStyleColBandSize w:val="1"/>
    </w:tblPr>
  </w:style>
  <w:style w:type="paragraph" w:styleId="Commentaire">
    <w:name w:val="annotation text"/>
    <w:basedOn w:val="Normal"/>
    <w:link w:val="CommentaireCar"/>
    <w:uiPriority w:val="99"/>
    <w:semiHidden/>
    <w:unhideWhenUsed/>
    <w:pPr>
      <w:spacing w:line="240" w:lineRule="auto"/>
    </w:pPr>
    <w:rPr>
      <w:sz w:val="20"/>
      <w:szCs w:val="20"/>
    </w:rPr>
  </w:style>
  <w:style w:type="character" w:customStyle="1" w:styleId="CommentaireCar">
    <w:name w:val="Commentaire Car"/>
    <w:basedOn w:val="Policepardfaut"/>
    <w:link w:val="Commentaire"/>
    <w:uiPriority w:val="99"/>
    <w:semiHidden/>
    <w:rPr>
      <w:sz w:val="20"/>
      <w:szCs w:val="20"/>
    </w:rPr>
  </w:style>
  <w:style w:type="character" w:styleId="Marquedecommentaire">
    <w:name w:val="annotation reference"/>
    <w:basedOn w:val="Policepardfaut"/>
    <w:uiPriority w:val="99"/>
    <w:semiHidden/>
    <w:unhideWhenUsed/>
    <w:rPr>
      <w:sz w:val="16"/>
      <w:szCs w:val="16"/>
    </w:rPr>
  </w:style>
  <w:style w:type="paragraph" w:styleId="En-tte">
    <w:name w:val="header"/>
    <w:basedOn w:val="Normal"/>
    <w:link w:val="En-tteCar"/>
    <w:uiPriority w:val="99"/>
    <w:unhideWhenUsed/>
    <w:rsid w:val="009F5866"/>
    <w:pPr>
      <w:tabs>
        <w:tab w:val="center" w:pos="4536"/>
        <w:tab w:val="right" w:pos="9072"/>
      </w:tabs>
      <w:spacing w:line="240" w:lineRule="auto"/>
    </w:pPr>
  </w:style>
  <w:style w:type="character" w:customStyle="1" w:styleId="En-tteCar">
    <w:name w:val="En-tête Car"/>
    <w:basedOn w:val="Policepardfaut"/>
    <w:link w:val="En-tte"/>
    <w:uiPriority w:val="99"/>
    <w:rsid w:val="009F5866"/>
  </w:style>
  <w:style w:type="paragraph" w:styleId="Pieddepage">
    <w:name w:val="footer"/>
    <w:basedOn w:val="Normal"/>
    <w:link w:val="PieddepageCar"/>
    <w:uiPriority w:val="99"/>
    <w:unhideWhenUsed/>
    <w:rsid w:val="009F5866"/>
    <w:pPr>
      <w:tabs>
        <w:tab w:val="center" w:pos="4536"/>
        <w:tab w:val="right" w:pos="9072"/>
      </w:tabs>
      <w:spacing w:line="240" w:lineRule="auto"/>
    </w:pPr>
  </w:style>
  <w:style w:type="character" w:customStyle="1" w:styleId="PieddepageCar">
    <w:name w:val="Pied de page Car"/>
    <w:basedOn w:val="Policepardfaut"/>
    <w:link w:val="Pieddepage"/>
    <w:uiPriority w:val="99"/>
    <w:rsid w:val="009F58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6" Type="http://schemas.openxmlformats.org/officeDocument/2006/relationships/hyperlink" Target="https://www.iranrights.org/memorial/story/-8037/ehsanollah-ehsani" TargetMode="External"/><Relationship Id="rId21" Type="http://schemas.openxmlformats.org/officeDocument/2006/relationships/hyperlink" Target="https://www.iranrights.org/memorial/story/-8039/fardin-hosseini" TargetMode="External"/><Relationship Id="rId42" Type="http://schemas.openxmlformats.org/officeDocument/2006/relationships/hyperlink" Target="https://www.iranrights.org/memorial/story/-7372/hushyar-mohammadi" TargetMode="External"/><Relationship Id="rId47" Type="http://schemas.openxmlformats.org/officeDocument/2006/relationships/hyperlink" Target="https://www.iranrights.org/memorial/story/-8336/vahid-mazlumin" TargetMode="External"/><Relationship Id="rId63" Type="http://schemas.openxmlformats.org/officeDocument/2006/relationships/hyperlink" Target="http://rc.majlis.ir/fa/law/show/90547" TargetMode="External"/><Relationship Id="rId68" Type="http://schemas.openxmlformats.org/officeDocument/2006/relationships/hyperlink" Target="https://www.yjc.news/fa/news/6978700/" TargetMode="External"/><Relationship Id="rId16" Type="http://schemas.openxmlformats.org/officeDocument/2006/relationships/hyperlink" Target="https://www.hra-news.org/periodical/a-117/?tg_rhash=22a41dd9689763" TargetMode="External"/><Relationship Id="rId11" Type="http://schemas.openxmlformats.org/officeDocument/2006/relationships/hyperlink" Target="https://www.hra-news.org/2021/hranews/a-31361/?tg_rhash=22a41dd9689763" TargetMode="External"/><Relationship Id="rId24" Type="http://schemas.openxmlformats.org/officeDocument/2006/relationships/hyperlink" Target="https://www.hra-news.org/2022/hranews/a-34561/?tg_rhash=22a41dd9689763" TargetMode="External"/><Relationship Id="rId32" Type="http://schemas.openxmlformats.org/officeDocument/2006/relationships/hyperlink" Target="https://www.iranrights.org/memorial/story/-8506/navid-farshid-afkari-sangari" TargetMode="External"/><Relationship Id="rId37" Type="http://schemas.openxmlformats.org/officeDocument/2006/relationships/hyperlink" Target="https://tbinternet.ohchr.org/_layouts/15/treatybodyexternal/Download.aspx?symbolno=CCPR%2FC%2FIRN%2F4&amp;Lang=en" TargetMode="External"/><Relationship Id="rId40" Type="http://schemas.openxmlformats.org/officeDocument/2006/relationships/hyperlink" Target="https://www.icana.ir/Fa/News/390837" TargetMode="External"/><Relationship Id="rId45" Type="http://schemas.openxmlformats.org/officeDocument/2006/relationships/hyperlink" Target="https://www.iranrights.org/library/document/3579" TargetMode="External"/><Relationship Id="rId53" Type="http://schemas.openxmlformats.org/officeDocument/2006/relationships/hyperlink" Target="https://shenasname.ir/laws/39938" TargetMode="External"/><Relationship Id="rId58" Type="http://schemas.openxmlformats.org/officeDocument/2006/relationships/hyperlink" Target="https://www.iranrights.org/memorial/story/74843/reza-hosseini" TargetMode="External"/><Relationship Id="rId66" Type="http://schemas.openxmlformats.org/officeDocument/2006/relationships/hyperlink" Target="https://www.justice.ir/FileSystem/View/File.aspx?FileId=5282d9cd-913e-4c78-b3d8-b39475070de2" TargetMode="External"/><Relationship Id="rId74" Type="http://schemas.openxmlformats.org/officeDocument/2006/relationships/hyperlink" Target="https://www.iranrights.org/library/document/3270" TargetMode="External"/><Relationship Id="rId79" Type="http://schemas.openxmlformats.org/officeDocument/2006/relationships/hyperlink" Target="https://www.iranrights.org/library/document/3950" TargetMode="External"/><Relationship Id="rId5" Type="http://schemas.openxmlformats.org/officeDocument/2006/relationships/hyperlink" Target="https://www.iranrights.org/library/document/2701" TargetMode="External"/><Relationship Id="rId61" Type="http://schemas.openxmlformats.org/officeDocument/2006/relationships/hyperlink" Target="https://t.me/emtedadnet/50671" TargetMode="External"/><Relationship Id="rId19" Type="http://schemas.openxmlformats.org/officeDocument/2006/relationships/hyperlink" Target="https://vista.ir/n/no6h8et" TargetMode="External"/><Relationship Id="rId14" Type="http://schemas.openxmlformats.org/officeDocument/2006/relationships/hyperlink" Target="https://www.iranrights.org/library/document/3485" TargetMode="External"/><Relationship Id="rId22" Type="http://schemas.openxmlformats.org/officeDocument/2006/relationships/hyperlink" Target="https://www.iranrights.org/memorial/story/-8023/ahmad-nasiri" TargetMode="External"/><Relationship Id="rId27" Type="http://schemas.openxmlformats.org/officeDocument/2006/relationships/hyperlink" Target="https://www.iranrights.org/memorial/story/-7624/kamal-molaii" TargetMode="External"/><Relationship Id="rId30" Type="http://schemas.openxmlformats.org/officeDocument/2006/relationships/hyperlink" Target="https://www.iranrights.org/memorial/story/-8381/seyed-amin-sedaqatpur" TargetMode="External"/><Relationship Id="rId35" Type="http://schemas.openxmlformats.org/officeDocument/2006/relationships/hyperlink" Target="https://www.bbc.com/persian/iran-43286956" TargetMode="External"/><Relationship Id="rId43" Type="http://schemas.openxmlformats.org/officeDocument/2006/relationships/hyperlink" Target="https://www.iranrights.org/memorial/story/-8022/keyvan-momenifard" TargetMode="External"/><Relationship Id="rId48" Type="http://schemas.openxmlformats.org/officeDocument/2006/relationships/hyperlink" Target="https://www.iranrights.org/memorial/story/-8335/mohammad-esmail-qasemi" TargetMode="External"/><Relationship Id="rId56" Type="http://schemas.openxmlformats.org/officeDocument/2006/relationships/hyperlink" Target="https://www.iranrights.org/library/document/3619" TargetMode="External"/><Relationship Id="rId64" Type="http://schemas.openxmlformats.org/officeDocument/2006/relationships/hyperlink" Target="http://rooznamehrasmi.ir/Laws/ShowLaw.aspx?Code=927" TargetMode="External"/><Relationship Id="rId69" Type="http://schemas.openxmlformats.org/officeDocument/2006/relationships/hyperlink" Target="https://www.iranrights.org/memorial" TargetMode="External"/><Relationship Id="rId77" Type="http://schemas.openxmlformats.org/officeDocument/2006/relationships/hyperlink" Target="https://www.iranrights.org/library/document/3816" TargetMode="External"/><Relationship Id="rId8" Type="http://schemas.openxmlformats.org/officeDocument/2006/relationships/hyperlink" Target="https://www.iranrights.org/memorial/story/-7620/mansur-arvand-arwand" TargetMode="External"/><Relationship Id="rId51" Type="http://schemas.openxmlformats.org/officeDocument/2006/relationships/hyperlink" Target="https://www.iranrights.org/memorial/story/-8336/vahid-mazlumin" TargetMode="External"/><Relationship Id="rId72" Type="http://schemas.openxmlformats.org/officeDocument/2006/relationships/hyperlink" Target="https://www.iranrights.org/library/document/3169" TargetMode="External"/><Relationship Id="rId80" Type="http://schemas.openxmlformats.org/officeDocument/2006/relationships/hyperlink" Target="https://www.iranrights.org/library/document/3942" TargetMode="External"/><Relationship Id="rId3" Type="http://schemas.openxmlformats.org/officeDocument/2006/relationships/hyperlink" Target="https://www.iranrights.org/library/document/186/ayatollah-sadeq-khalkhali-judge-at-the-islamic-revolutionary-tribunal-on-the-defendants-right-to-counsel" TargetMode="External"/><Relationship Id="rId12" Type="http://schemas.openxmlformats.org/officeDocument/2006/relationships/hyperlink" Target="https://www.hra-news.org/2022/hranews/a-35544/?tg_rhash=22a41dd9689763" TargetMode="External"/><Relationship Id="rId17" Type="http://schemas.openxmlformats.org/officeDocument/2006/relationships/hyperlink" Target="https://www.hra-news.org/periodical/a-119/" TargetMode="External"/><Relationship Id="rId25" Type="http://schemas.openxmlformats.org/officeDocument/2006/relationships/hyperlink" Target="https://tbinternet.ohchr.org/_layouts/15/treatybodyexternal/Download.aspx?symbolno=CCPR%2FC%2FIRN%2F4&amp;Lang=en" TargetMode="External"/><Relationship Id="rId33" Type="http://schemas.openxmlformats.org/officeDocument/2006/relationships/hyperlink" Target="https://www.iranrights.org/memorial/story/-8106/vahid-heidari" TargetMode="External"/><Relationship Id="rId38" Type="http://schemas.openxmlformats.org/officeDocument/2006/relationships/hyperlink" Target="https://undocs.org/en/A/HRC/34/65" TargetMode="External"/><Relationship Id="rId46" Type="http://schemas.openxmlformats.org/officeDocument/2006/relationships/hyperlink" Target="https://www.iranrights.org/library/document/3740" TargetMode="External"/><Relationship Id="rId59" Type="http://schemas.openxmlformats.org/officeDocument/2006/relationships/hyperlink" Target="https://www.iranrights.org/memorial/story/-7770/mohsen-nasiri" TargetMode="External"/><Relationship Id="rId67" Type="http://schemas.openxmlformats.org/officeDocument/2006/relationships/hyperlink" Target="https://tbinternet.ohchr.org/_layouts/15/treatybodyexternal/Download.aspx?symbolno=CCPR%2FC%2FIRN%2F4&amp;Lang=en" TargetMode="External"/><Relationship Id="rId20" Type="http://schemas.openxmlformats.org/officeDocument/2006/relationships/hyperlink" Target="https://tbinternet.ohchr.org/_layouts/15/treatybodyexternal/Download.aspx?symbolno=CCPR%2FC%2FIRN%2F4&amp;Lang=en" TargetMode="External"/><Relationship Id="rId41" Type="http://schemas.openxmlformats.org/officeDocument/2006/relationships/hyperlink" Target="https://iranrights.us2.list-manage.com/track/click?u=9917fb6a1f60f5d506a1d0467&amp;id=e10be9763c&amp;e=fea2beb7c6" TargetMode="External"/><Relationship Id="rId54" Type="http://schemas.openxmlformats.org/officeDocument/2006/relationships/hyperlink" Target="https://rc.majlis.ir/fa/legal_draft/show/1654098" TargetMode="External"/><Relationship Id="rId62" Type="http://schemas.openxmlformats.org/officeDocument/2006/relationships/hyperlink" Target="https://www.wipo.int/edocs/lexdocs/laws/en/ir/ir001en.pdf" TargetMode="External"/><Relationship Id="rId70" Type="http://schemas.openxmlformats.org/officeDocument/2006/relationships/hyperlink" Target="https://www.iranrights.org/library/document/3643" TargetMode="External"/><Relationship Id="rId75" Type="http://schemas.openxmlformats.org/officeDocument/2006/relationships/hyperlink" Target="https://www.iranrights.org/library/document/3587" TargetMode="External"/><Relationship Id="rId1" Type="http://schemas.openxmlformats.org/officeDocument/2006/relationships/hyperlink" Target="about:blank" TargetMode="External"/><Relationship Id="rId6" Type="http://schemas.openxmlformats.org/officeDocument/2006/relationships/hyperlink" Target="https://www.mizan.news/459011/" TargetMode="External"/><Relationship Id="rId15" Type="http://schemas.openxmlformats.org/officeDocument/2006/relationships/hyperlink" Target="https://www.amnesty.org/en/latest/news/2021/08/iran-security-forces-use-ruthless-force-mass-arrests-and-torture-to-crush-peaceful-protests/" TargetMode="External"/><Relationship Id="rId23" Type="http://schemas.openxmlformats.org/officeDocument/2006/relationships/hyperlink" Target="https://www.iranrights.org/library/document/3577" TargetMode="External"/><Relationship Id="rId28" Type="http://schemas.openxmlformats.org/officeDocument/2006/relationships/hyperlink" Target="https://www.iranrights.org/memorial/story/71726/hadi-rashedi" TargetMode="External"/><Relationship Id="rId36" Type="http://schemas.openxmlformats.org/officeDocument/2006/relationships/hyperlink" Target="https://www.iranrights.org/projects/timeline" TargetMode="External"/><Relationship Id="rId49" Type="http://schemas.openxmlformats.org/officeDocument/2006/relationships/hyperlink" Target="https://www.iranrights.org/memorial/story/-8267/mohammadreza-salas-babajani" TargetMode="External"/><Relationship Id="rId57" Type="http://schemas.openxmlformats.org/officeDocument/2006/relationships/hyperlink" Target="https://www.iranrights.org/memorial/story/71725/hashem-shabaninejad-amuri" TargetMode="External"/><Relationship Id="rId10" Type="http://schemas.openxmlformats.org/officeDocument/2006/relationships/hyperlink" Target="https://www.iranrights.org/library/document/3179" TargetMode="External"/><Relationship Id="rId31" Type="http://schemas.openxmlformats.org/officeDocument/2006/relationships/hyperlink" Target="https://iranhrdc.org/state-of-coercion-the-situation-of-sunni-muslims-in-iran/#_Toc94026965" TargetMode="External"/><Relationship Id="rId44" Type="http://schemas.openxmlformats.org/officeDocument/2006/relationships/hyperlink" Target="https://www.iranrights.org/memorial/story/-8028/mohammad-yavar-rahimi" TargetMode="External"/><Relationship Id="rId52" Type="http://schemas.openxmlformats.org/officeDocument/2006/relationships/hyperlink" Target="https://www.iranrights.org/memorial/story/-8335/mohammad-esmail-qasemi" TargetMode="External"/><Relationship Id="rId60" Type="http://schemas.openxmlformats.org/officeDocument/2006/relationships/hyperlink" Target="https://www.tasnimnews.com/fa/news/1399/10/14/2424840" TargetMode="External"/><Relationship Id="rId65" Type="http://schemas.openxmlformats.org/officeDocument/2006/relationships/hyperlink" Target="https://www.iranrights.org/library/document/2994" TargetMode="External"/><Relationship Id="rId73" Type="http://schemas.openxmlformats.org/officeDocument/2006/relationships/hyperlink" Target="https://www.iranrights.org/library/document/3126" TargetMode="External"/><Relationship Id="rId78" Type="http://schemas.openxmlformats.org/officeDocument/2006/relationships/hyperlink" Target="https://www.iranrights.org/library/document/3819" TargetMode="External"/><Relationship Id="rId4" Type="http://schemas.openxmlformats.org/officeDocument/2006/relationships/hyperlink" Target="https://www.iranrights.org/attachments/library/doc_233.pdf" TargetMode="External"/><Relationship Id="rId9" Type="http://schemas.openxmlformats.org/officeDocument/2006/relationships/hyperlink" Target="https://www.iranrights.org/memorial/story/-7770/mohsen-nasiri" TargetMode="External"/><Relationship Id="rId13" Type="http://schemas.openxmlformats.org/officeDocument/2006/relationships/hyperlink" Target="https://www.hra-news.org/2022/hranews/a-35539/?tg_rhash=22a41dd9689763" TargetMode="External"/><Relationship Id="rId18" Type="http://schemas.openxmlformats.org/officeDocument/2006/relationships/hyperlink" Target="https://www.hra-news.org/periodical/a-120/" TargetMode="External"/><Relationship Id="rId39" Type="http://schemas.openxmlformats.org/officeDocument/2006/relationships/hyperlink" Target="https://www.justice.ir/FileSystem/View/File.aspx?FileId=5282d9cd-913e-4c78-b3d8-b39475070de2" TargetMode="External"/><Relationship Id="rId34" Type="http://schemas.openxmlformats.org/officeDocument/2006/relationships/hyperlink" Target="https://www.iranrights.org/library/document/3671" TargetMode="External"/><Relationship Id="rId50" Type="http://schemas.openxmlformats.org/officeDocument/2006/relationships/hyperlink" Target="https://www.iranrights.org/library/document/3448" TargetMode="External"/><Relationship Id="rId55" Type="http://schemas.openxmlformats.org/officeDocument/2006/relationships/hyperlink" Target="https://www.yjc.ir/fa/news/7009151" TargetMode="External"/><Relationship Id="rId76" Type="http://schemas.openxmlformats.org/officeDocument/2006/relationships/hyperlink" Target="https://www.iranrights.org/library/document/3190" TargetMode="External"/><Relationship Id="rId7" Type="http://schemas.openxmlformats.org/officeDocument/2006/relationships/hyperlink" Target="https://tbinternet.ohchr.org/_layouts/15/treatybodyexternal/Download.aspx?symbolno=CCPR%2FC%2FIRN%2F4&amp;Lang=en" TargetMode="External"/><Relationship Id="rId71" Type="http://schemas.openxmlformats.org/officeDocument/2006/relationships/hyperlink" Target="https://www.iranrights.org/library/document/3136" TargetMode="External"/><Relationship Id="rId2" Type="http://schemas.openxmlformats.org/officeDocument/2006/relationships/hyperlink" Target="https://www.iranrights.org/library/document/2178/ayatollah-khomeini-and-the-presumption-of-innocence-decree-on-the-establishment-of-the-islamic-revolutionary-tribunal" TargetMode="External"/><Relationship Id="rId29" Type="http://schemas.openxmlformats.org/officeDocument/2006/relationships/hyperlink" Target="https://www.iranrights.org/memorial/story/-8169/loqman-morad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85892B-6D3F-4154-AFD2-95142690F365}"/>
</file>

<file path=customXml/itemProps2.xml><?xml version="1.0" encoding="utf-8"?>
<ds:datastoreItem xmlns:ds="http://schemas.openxmlformats.org/officeDocument/2006/customXml" ds:itemID="{845A167F-31D6-4B9E-8CFF-580F2DECC519}"/>
</file>

<file path=customXml/itemProps3.xml><?xml version="1.0" encoding="utf-8"?>
<ds:datastoreItem xmlns:ds="http://schemas.openxmlformats.org/officeDocument/2006/customXml" ds:itemID="{02164158-BF1B-45C7-875A-D53B89EEC5A6}"/>
</file>

<file path=docProps/app.xml><?xml version="1.0" encoding="utf-8"?>
<Properties xmlns="http://schemas.openxmlformats.org/officeDocument/2006/extended-properties" xmlns:vt="http://schemas.openxmlformats.org/officeDocument/2006/docPropsVTypes">
  <Template>Normal.dotm</Template>
  <TotalTime>10</TotalTime>
  <Pages>26</Pages>
  <Words>10014</Words>
  <Characters>52675</Characters>
  <Application>Microsoft Office Word</Application>
  <DocSecurity>0</DocSecurity>
  <Lines>763</Lines>
  <Paragraphs>216</Paragraphs>
  <ScaleCrop>false</ScaleCrop>
  <Company/>
  <LinksUpToDate>false</LinksUpToDate>
  <CharactersWithSpaces>62473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Fogle</dc:creator>
  <cp:lastModifiedBy>Glenn Payot</cp:lastModifiedBy>
  <cp:revision>3</cp:revision>
  <dcterms:created xsi:type="dcterms:W3CDTF">2022-08-20T07:42:00Z</dcterms:created>
  <dcterms:modified xsi:type="dcterms:W3CDTF">2022-08-20T07:52:00Z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