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B94" w:rsidRDefault="00DA305E">
      <w:pPr>
        <w:tabs>
          <w:tab w:val="left" w:pos="1532"/>
        </w:tabs>
        <w:ind w:left="401"/>
        <w:rPr>
          <w:sz w:val="20"/>
        </w:rPr>
      </w:pPr>
      <w:bookmarkStart w:id="0" w:name="_GoBack"/>
      <w:bookmarkEnd w:id="0"/>
      <w:r>
        <w:rPr>
          <w:noProof/>
          <w:sz w:val="20"/>
          <w:lang w:val="ro-RO" w:eastAsia="ro-RO"/>
        </w:rPr>
        <w:drawing>
          <wp:inline distT="0" distB="0" distL="0" distR="0">
            <wp:extent cx="430471" cy="5349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471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9"/>
          <w:sz w:val="20"/>
          <w:lang w:val="ro-RO" w:eastAsia="ro-RO"/>
        </w:rPr>
        <w:drawing>
          <wp:inline distT="0" distB="0" distL="0" distR="0">
            <wp:extent cx="1365693" cy="46177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5693" cy="46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spacing w:before="10"/>
        <w:rPr>
          <w:sz w:val="22"/>
        </w:rPr>
      </w:pPr>
    </w:p>
    <w:p w:rsidR="001C4B94" w:rsidRDefault="00DA305E">
      <w:pPr>
        <w:tabs>
          <w:tab w:val="left" w:pos="2802"/>
          <w:tab w:val="left" w:pos="3104"/>
          <w:tab w:val="left" w:pos="5696"/>
        </w:tabs>
        <w:spacing w:before="91"/>
        <w:ind w:left="40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_</w:t>
      </w:r>
      <w:r>
        <w:rPr>
          <w:sz w:val="20"/>
        </w:rPr>
        <w:tab/>
        <w:t>no.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1C4B94" w:rsidRDefault="001C4B94">
      <w:pPr>
        <w:pStyle w:val="BodyText"/>
        <w:spacing w:before="2"/>
        <w:rPr>
          <w:sz w:val="12"/>
        </w:rPr>
      </w:pPr>
    </w:p>
    <w:p w:rsidR="001C4B94" w:rsidRDefault="00DA305E">
      <w:pPr>
        <w:tabs>
          <w:tab w:val="left" w:pos="2999"/>
          <w:tab w:val="left" w:pos="5884"/>
        </w:tabs>
        <w:spacing w:before="91"/>
        <w:ind w:left="402"/>
        <w:rPr>
          <w:sz w:val="20"/>
        </w:rPr>
      </w:pP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no.</w:t>
      </w:r>
      <w:r>
        <w:rPr>
          <w:sz w:val="20"/>
          <w:u w:val="single"/>
        </w:rPr>
        <w:tab/>
      </w:r>
      <w:r>
        <w:rPr>
          <w:sz w:val="20"/>
        </w:rPr>
        <w:t>dated</w:t>
      </w:r>
      <w:r>
        <w:rPr>
          <w:spacing w:val="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spacing w:before="9"/>
        <w:rPr>
          <w:sz w:val="27"/>
        </w:rPr>
      </w:pPr>
    </w:p>
    <w:p w:rsidR="001C4B94" w:rsidRDefault="00DA305E">
      <w:pPr>
        <w:pStyle w:val="Heading1"/>
        <w:spacing w:before="86"/>
        <w:ind w:left="1014" w:right="1006"/>
        <w:jc w:val="center"/>
      </w:pPr>
      <w:r>
        <w:t>SHADOW</w:t>
      </w:r>
      <w:r>
        <w:rPr>
          <w:spacing w:val="-4"/>
        </w:rPr>
        <w:t xml:space="preserve"> </w:t>
      </w:r>
      <w:r>
        <w:t>REPORT</w:t>
      </w:r>
    </w:p>
    <w:p w:rsidR="001C4B94" w:rsidRDefault="001C4B94">
      <w:pPr>
        <w:pStyle w:val="BodyText"/>
        <w:rPr>
          <w:b/>
          <w:sz w:val="44"/>
        </w:rPr>
      </w:pPr>
    </w:p>
    <w:p w:rsidR="001C4B94" w:rsidRDefault="00DA305E">
      <w:pPr>
        <w:ind w:left="1010" w:right="1006"/>
        <w:jc w:val="center"/>
        <w:rPr>
          <w:b/>
          <w:sz w:val="32"/>
        </w:rPr>
      </w:pPr>
      <w:r>
        <w:rPr>
          <w:b/>
          <w:sz w:val="32"/>
        </w:rPr>
        <w:t>on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the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implementation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of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the</w:t>
      </w:r>
    </w:p>
    <w:p w:rsidR="001C4B94" w:rsidRDefault="00DA305E">
      <w:pPr>
        <w:pStyle w:val="Heading1"/>
        <w:spacing w:before="69" w:line="259" w:lineRule="auto"/>
        <w:ind w:left="1014" w:right="1006"/>
        <w:jc w:val="center"/>
      </w:pPr>
      <w:r>
        <w:t>UN</w:t>
      </w:r>
      <w:r>
        <w:rPr>
          <w:spacing w:val="-3"/>
        </w:rPr>
        <w:t xml:space="preserve"> </w:t>
      </w:r>
      <w:r>
        <w:t>Convention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Elimination of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Forms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Racial</w:t>
      </w:r>
      <w:r>
        <w:rPr>
          <w:spacing w:val="-77"/>
        </w:rPr>
        <w:t xml:space="preserve"> </w:t>
      </w:r>
      <w:r>
        <w:t>Discrimination</w:t>
      </w:r>
    </w:p>
    <w:p w:rsidR="001C4B94" w:rsidRDefault="00DA305E">
      <w:pPr>
        <w:spacing w:before="40" w:line="285" w:lineRule="auto"/>
        <w:ind w:left="2313" w:right="2298"/>
        <w:jc w:val="center"/>
        <w:rPr>
          <w:b/>
          <w:sz w:val="32"/>
        </w:rPr>
      </w:pPr>
      <w:r>
        <w:rPr>
          <w:b/>
          <w:sz w:val="32"/>
        </w:rPr>
        <w:t>prepared by People’s Advocate Office,</w:t>
      </w:r>
      <w:r>
        <w:rPr>
          <w:b/>
          <w:spacing w:val="-77"/>
          <w:sz w:val="32"/>
        </w:rPr>
        <w:t xml:space="preserve"> </w:t>
      </w:r>
      <w:r>
        <w:rPr>
          <w:b/>
          <w:sz w:val="32"/>
        </w:rPr>
        <w:t>Republic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of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Moldova</w:t>
      </w:r>
    </w:p>
    <w:p w:rsidR="001C4B94" w:rsidRDefault="001C4B94">
      <w:pPr>
        <w:pStyle w:val="BodyText"/>
        <w:rPr>
          <w:b/>
          <w:sz w:val="34"/>
        </w:rPr>
      </w:pPr>
    </w:p>
    <w:p w:rsidR="001C4B94" w:rsidRDefault="001C4B94">
      <w:pPr>
        <w:pStyle w:val="BodyText"/>
        <w:rPr>
          <w:b/>
          <w:sz w:val="34"/>
        </w:rPr>
      </w:pPr>
    </w:p>
    <w:p w:rsidR="001C4B94" w:rsidRDefault="001C4B94">
      <w:pPr>
        <w:pStyle w:val="BodyText"/>
        <w:rPr>
          <w:b/>
          <w:sz w:val="34"/>
        </w:rPr>
      </w:pPr>
    </w:p>
    <w:p w:rsidR="001C4B94" w:rsidRDefault="001C4B94">
      <w:pPr>
        <w:pStyle w:val="BodyText"/>
        <w:spacing w:before="2"/>
        <w:rPr>
          <w:b/>
          <w:sz w:val="43"/>
        </w:rPr>
      </w:pPr>
    </w:p>
    <w:p w:rsidR="001C4B94" w:rsidRDefault="00DA305E">
      <w:pPr>
        <w:pStyle w:val="BodyText"/>
        <w:ind w:left="118"/>
      </w:pPr>
      <w:r>
        <w:t>Ceslav</w:t>
      </w:r>
      <w:r>
        <w:rPr>
          <w:spacing w:val="-1"/>
        </w:rPr>
        <w:t xml:space="preserve"> </w:t>
      </w:r>
      <w:r>
        <w:t>Panico,</w:t>
      </w:r>
    </w:p>
    <w:p w:rsidR="001C4B94" w:rsidRDefault="00DA305E">
      <w:pPr>
        <w:pStyle w:val="BodyText"/>
        <w:spacing w:before="182"/>
        <w:ind w:left="118"/>
      </w:pPr>
      <w:r>
        <w:rPr>
          <w:noProof/>
          <w:lang w:val="ro-RO" w:eastAsia="ro-RO"/>
        </w:rPr>
        <w:drawing>
          <wp:anchor distT="0" distB="0" distL="0" distR="0" simplePos="0" relativeHeight="487316992" behindDoc="1" locked="0" layoutInCell="1" allowOverlap="1">
            <wp:simplePos x="0" y="0"/>
            <wp:positionH relativeFrom="page">
              <wp:posOffset>2514600</wp:posOffset>
            </wp:positionH>
            <wp:positionV relativeFrom="paragraph">
              <wp:posOffset>183808</wp:posOffset>
            </wp:positionV>
            <wp:extent cx="2489200" cy="7112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People’s</w:t>
      </w:r>
      <w:r>
        <w:rPr>
          <w:spacing w:val="-2"/>
        </w:rPr>
        <w:t xml:space="preserve"> </w:t>
      </w:r>
      <w:r>
        <w:t>Advocate</w:t>
      </w:r>
      <w:r>
        <w:rPr>
          <w:spacing w:val="-3"/>
        </w:rPr>
        <w:t xml:space="preserve"> </w:t>
      </w:r>
      <w:r>
        <w:t>(Ombudsman)</w:t>
      </w:r>
    </w:p>
    <w:p w:rsidR="001C4B94" w:rsidRDefault="001C4B94">
      <w:pPr>
        <w:pStyle w:val="BodyText"/>
        <w:rPr>
          <w:sz w:val="11"/>
        </w:rPr>
      </w:pPr>
    </w:p>
    <w:p w:rsidR="001C4B94" w:rsidRDefault="00DA305E">
      <w:pPr>
        <w:spacing w:before="114" w:line="211" w:lineRule="auto"/>
        <w:ind w:left="2700" w:right="4596"/>
        <w:rPr>
          <w:sz w:val="17"/>
        </w:rPr>
      </w:pPr>
      <w:r>
        <w:rPr>
          <w:sz w:val="17"/>
        </w:rPr>
        <w:t>Digitally</w:t>
      </w:r>
      <w:r>
        <w:rPr>
          <w:spacing w:val="1"/>
          <w:sz w:val="17"/>
        </w:rPr>
        <w:t xml:space="preserve"> </w:t>
      </w:r>
      <w:r>
        <w:rPr>
          <w:sz w:val="17"/>
        </w:rPr>
        <w:t>signed</w:t>
      </w:r>
      <w:r>
        <w:rPr>
          <w:spacing w:val="2"/>
          <w:sz w:val="17"/>
        </w:rPr>
        <w:t xml:space="preserve"> </w:t>
      </w:r>
      <w:r>
        <w:rPr>
          <w:sz w:val="17"/>
        </w:rPr>
        <w:t>by</w:t>
      </w:r>
      <w:r>
        <w:rPr>
          <w:spacing w:val="2"/>
          <w:sz w:val="17"/>
        </w:rPr>
        <w:t xml:space="preserve"> </w:t>
      </w:r>
      <w:r>
        <w:rPr>
          <w:sz w:val="17"/>
        </w:rPr>
        <w:t>Panico</w:t>
      </w:r>
      <w:r>
        <w:rPr>
          <w:spacing w:val="2"/>
          <w:sz w:val="17"/>
        </w:rPr>
        <w:t xml:space="preserve"> </w:t>
      </w:r>
      <w:r>
        <w:rPr>
          <w:sz w:val="17"/>
        </w:rPr>
        <w:t>Ceslav</w:t>
      </w:r>
      <w:r>
        <w:rPr>
          <w:spacing w:val="-40"/>
          <w:sz w:val="17"/>
        </w:rPr>
        <w:t xml:space="preserve"> </w:t>
      </w:r>
      <w:r>
        <w:rPr>
          <w:sz w:val="17"/>
        </w:rPr>
        <w:t>Date:</w:t>
      </w:r>
      <w:r>
        <w:rPr>
          <w:spacing w:val="3"/>
          <w:sz w:val="17"/>
        </w:rPr>
        <w:t xml:space="preserve"> </w:t>
      </w:r>
      <w:r>
        <w:rPr>
          <w:sz w:val="17"/>
        </w:rPr>
        <w:t>2024.03.18</w:t>
      </w:r>
      <w:r>
        <w:rPr>
          <w:spacing w:val="4"/>
          <w:sz w:val="17"/>
        </w:rPr>
        <w:t xml:space="preserve"> </w:t>
      </w:r>
      <w:r>
        <w:rPr>
          <w:sz w:val="17"/>
        </w:rPr>
        <w:t>19:51:51</w:t>
      </w:r>
      <w:r>
        <w:rPr>
          <w:spacing w:val="4"/>
          <w:sz w:val="17"/>
        </w:rPr>
        <w:t xml:space="preserve"> </w:t>
      </w:r>
      <w:r>
        <w:rPr>
          <w:sz w:val="17"/>
        </w:rPr>
        <w:t>EET</w:t>
      </w:r>
    </w:p>
    <w:p w:rsidR="001C4B94" w:rsidRDefault="00DA305E">
      <w:pPr>
        <w:spacing w:before="1" w:line="211" w:lineRule="auto"/>
        <w:ind w:left="2700" w:right="4596"/>
        <w:rPr>
          <w:sz w:val="17"/>
        </w:rPr>
      </w:pPr>
      <w:r>
        <w:rPr>
          <w:sz w:val="17"/>
        </w:rPr>
        <w:t>Reason:</w:t>
      </w:r>
      <w:r>
        <w:rPr>
          <w:spacing w:val="2"/>
          <w:sz w:val="17"/>
        </w:rPr>
        <w:t xml:space="preserve"> </w:t>
      </w:r>
      <w:r>
        <w:rPr>
          <w:sz w:val="17"/>
        </w:rPr>
        <w:t>MoldSign</w:t>
      </w:r>
      <w:r>
        <w:rPr>
          <w:spacing w:val="3"/>
          <w:sz w:val="17"/>
        </w:rPr>
        <w:t xml:space="preserve"> </w:t>
      </w:r>
      <w:r>
        <w:rPr>
          <w:sz w:val="17"/>
        </w:rPr>
        <w:t>Signature</w:t>
      </w:r>
      <w:r>
        <w:rPr>
          <w:spacing w:val="-40"/>
          <w:sz w:val="17"/>
        </w:rPr>
        <w:t xml:space="preserve"> </w:t>
      </w:r>
      <w:r>
        <w:rPr>
          <w:sz w:val="17"/>
        </w:rPr>
        <w:t>Location: Moldova</w:t>
      </w: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spacing w:before="2"/>
        <w:rPr>
          <w:sz w:val="22"/>
        </w:rPr>
      </w:pPr>
    </w:p>
    <w:p w:rsidR="001C4B94" w:rsidRDefault="00DA305E">
      <w:pPr>
        <w:spacing w:before="91" w:line="261" w:lineRule="auto"/>
        <w:ind w:left="2089" w:right="315" w:hanging="1469"/>
        <w:rPr>
          <w:i/>
          <w:sz w:val="20"/>
        </w:rPr>
      </w:pPr>
      <w:r>
        <w:rPr>
          <w:i/>
          <w:sz w:val="20"/>
        </w:rPr>
        <w:t>This report has been prepared by the People’s Advocate Office of the Republic of Moldova (Ombudsman) in its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capacity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National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Human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Rights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Institution accredited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with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“A”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status.</w:t>
      </w:r>
    </w:p>
    <w:p w:rsidR="001C4B94" w:rsidRDefault="001C4B94">
      <w:pPr>
        <w:pStyle w:val="BodyText"/>
        <w:rPr>
          <w:i/>
          <w:sz w:val="20"/>
        </w:rPr>
      </w:pPr>
    </w:p>
    <w:p w:rsidR="001C4B94" w:rsidRDefault="001C4B94">
      <w:pPr>
        <w:pStyle w:val="BodyText"/>
        <w:rPr>
          <w:i/>
          <w:sz w:val="20"/>
        </w:rPr>
      </w:pPr>
    </w:p>
    <w:p w:rsidR="001C4B94" w:rsidRDefault="001C4B94">
      <w:pPr>
        <w:pStyle w:val="BodyText"/>
        <w:rPr>
          <w:i/>
          <w:sz w:val="20"/>
        </w:rPr>
      </w:pPr>
    </w:p>
    <w:p w:rsidR="001C4B94" w:rsidRDefault="001C4B94">
      <w:pPr>
        <w:pStyle w:val="BodyText"/>
        <w:rPr>
          <w:i/>
          <w:sz w:val="20"/>
        </w:rPr>
      </w:pPr>
    </w:p>
    <w:p w:rsidR="001C4B94" w:rsidRDefault="001C4B94">
      <w:pPr>
        <w:pStyle w:val="BodyText"/>
        <w:rPr>
          <w:i/>
          <w:sz w:val="20"/>
        </w:rPr>
      </w:pPr>
    </w:p>
    <w:p w:rsidR="001C4B94" w:rsidRDefault="001C4B94">
      <w:pPr>
        <w:pStyle w:val="BodyText"/>
        <w:spacing w:before="7"/>
        <w:rPr>
          <w:i/>
          <w:sz w:val="20"/>
        </w:rPr>
      </w:pPr>
    </w:p>
    <w:p w:rsidR="001C4B94" w:rsidRDefault="00DA305E">
      <w:pPr>
        <w:spacing w:before="1"/>
        <w:ind w:left="7546"/>
        <w:rPr>
          <w:rFonts w:ascii="Arial" w:hAnsi="Arial"/>
          <w:b/>
          <w:sz w:val="14"/>
        </w:rPr>
      </w:pPr>
      <w:r>
        <w:rPr>
          <w:rFonts w:ascii="Arial" w:hAnsi="Arial"/>
          <w:b/>
          <w:color w:val="2C77BB"/>
          <w:sz w:val="14"/>
        </w:rPr>
        <w:t>People’s</w:t>
      </w:r>
      <w:r>
        <w:rPr>
          <w:rFonts w:ascii="Arial" w:hAnsi="Arial"/>
          <w:b/>
          <w:color w:val="2C77BB"/>
          <w:spacing w:val="-5"/>
          <w:sz w:val="14"/>
        </w:rPr>
        <w:t xml:space="preserve"> </w:t>
      </w:r>
      <w:r>
        <w:rPr>
          <w:rFonts w:ascii="Arial" w:hAnsi="Arial"/>
          <w:b/>
          <w:color w:val="2C77BB"/>
          <w:sz w:val="14"/>
        </w:rPr>
        <w:t>Advocate</w:t>
      </w:r>
      <w:r>
        <w:rPr>
          <w:rFonts w:ascii="Arial" w:hAnsi="Arial"/>
          <w:b/>
          <w:color w:val="2C77BB"/>
          <w:spacing w:val="-5"/>
          <w:sz w:val="14"/>
        </w:rPr>
        <w:t xml:space="preserve"> </w:t>
      </w:r>
      <w:r>
        <w:rPr>
          <w:rFonts w:ascii="Arial" w:hAnsi="Arial"/>
          <w:b/>
          <w:color w:val="2C77BB"/>
          <w:sz w:val="14"/>
        </w:rPr>
        <w:t>Office</w:t>
      </w:r>
    </w:p>
    <w:p w:rsidR="001C4B94" w:rsidRDefault="00DA305E">
      <w:pPr>
        <w:ind w:left="7546" w:right="602"/>
        <w:rPr>
          <w:rFonts w:ascii="Arial MT" w:hAnsi="Arial MT"/>
          <w:sz w:val="14"/>
        </w:rPr>
      </w:pPr>
      <w:r>
        <w:rPr>
          <w:rFonts w:ascii="Arial MT" w:hAnsi="Arial MT"/>
          <w:color w:val="2C77BB"/>
          <w:w w:val="95"/>
          <w:sz w:val="14"/>
        </w:rPr>
        <w:t>11/3 Calea Ieșilor str.</w:t>
      </w:r>
      <w:r>
        <w:rPr>
          <w:rFonts w:ascii="Arial MT" w:hAnsi="Arial MT"/>
          <w:color w:val="2C77BB"/>
          <w:spacing w:val="1"/>
          <w:w w:val="95"/>
          <w:sz w:val="14"/>
        </w:rPr>
        <w:t xml:space="preserve"> </w:t>
      </w:r>
      <w:r>
        <w:rPr>
          <w:rFonts w:ascii="Arial MT" w:hAnsi="Arial MT"/>
          <w:color w:val="2C77BB"/>
          <w:w w:val="90"/>
          <w:sz w:val="14"/>
        </w:rPr>
        <w:t>Chișinău mun.,</w:t>
      </w:r>
      <w:r>
        <w:rPr>
          <w:rFonts w:ascii="Arial MT" w:hAnsi="Arial MT"/>
          <w:color w:val="2C77BB"/>
          <w:spacing w:val="1"/>
          <w:w w:val="90"/>
          <w:sz w:val="14"/>
        </w:rPr>
        <w:t xml:space="preserve"> </w:t>
      </w:r>
      <w:r>
        <w:rPr>
          <w:rFonts w:ascii="Arial MT" w:hAnsi="Arial MT"/>
          <w:color w:val="2C77BB"/>
          <w:w w:val="90"/>
          <w:sz w:val="14"/>
        </w:rPr>
        <w:t>MD-2069</w:t>
      </w:r>
      <w:r>
        <w:rPr>
          <w:rFonts w:ascii="Arial MT" w:hAnsi="Arial MT"/>
          <w:color w:val="2C77BB"/>
          <w:spacing w:val="-32"/>
          <w:w w:val="90"/>
          <w:sz w:val="14"/>
        </w:rPr>
        <w:t xml:space="preserve"> </w:t>
      </w:r>
      <w:r>
        <w:rPr>
          <w:rFonts w:ascii="Arial MT" w:hAnsi="Arial MT"/>
          <w:color w:val="2C77BB"/>
          <w:sz w:val="14"/>
        </w:rPr>
        <w:t>Republic</w:t>
      </w:r>
      <w:r>
        <w:rPr>
          <w:rFonts w:ascii="Arial MT" w:hAnsi="Arial MT"/>
          <w:color w:val="2C77BB"/>
          <w:spacing w:val="1"/>
          <w:sz w:val="14"/>
        </w:rPr>
        <w:t xml:space="preserve"> </w:t>
      </w:r>
      <w:r>
        <w:rPr>
          <w:rFonts w:ascii="Arial MT" w:hAnsi="Arial MT"/>
          <w:color w:val="2C77BB"/>
          <w:sz w:val="14"/>
        </w:rPr>
        <w:t>of Moldova</w:t>
      </w:r>
    </w:p>
    <w:p w:rsidR="001C4B94" w:rsidRDefault="001C4B94">
      <w:pPr>
        <w:pStyle w:val="BodyText"/>
        <w:rPr>
          <w:rFonts w:ascii="Arial MT"/>
          <w:sz w:val="16"/>
        </w:rPr>
      </w:pPr>
    </w:p>
    <w:p w:rsidR="001C4B94" w:rsidRDefault="00DA305E">
      <w:pPr>
        <w:ind w:left="7546"/>
        <w:rPr>
          <w:rFonts w:ascii="Arial MT"/>
          <w:sz w:val="14"/>
        </w:rPr>
      </w:pPr>
      <w:hyperlink r:id="rId10">
        <w:r>
          <w:rPr>
            <w:rFonts w:ascii="Arial MT"/>
            <w:color w:val="2C77BB"/>
            <w:sz w:val="14"/>
          </w:rPr>
          <w:t>ombudsman@ombudsman.md</w:t>
        </w:r>
      </w:hyperlink>
    </w:p>
    <w:p w:rsidR="001C4B94" w:rsidRDefault="001C4B94">
      <w:pPr>
        <w:rPr>
          <w:rFonts w:ascii="Arial MT"/>
          <w:sz w:val="14"/>
        </w:rPr>
        <w:sectPr w:rsidR="001C4B94">
          <w:footerReference w:type="default" r:id="rId11"/>
          <w:type w:val="continuous"/>
          <w:pgSz w:w="11910" w:h="16840"/>
          <w:pgMar w:top="680" w:right="740" w:bottom="960" w:left="1300" w:header="708" w:footer="768" w:gutter="0"/>
          <w:pgNumType w:start="1"/>
          <w:cols w:space="708"/>
        </w:sectPr>
      </w:pPr>
    </w:p>
    <w:p w:rsidR="001C4B94" w:rsidRDefault="001C4B94">
      <w:pPr>
        <w:pStyle w:val="BodyText"/>
        <w:rPr>
          <w:rFonts w:ascii="Arial MT"/>
          <w:sz w:val="20"/>
        </w:rPr>
      </w:pPr>
    </w:p>
    <w:p w:rsidR="001C4B94" w:rsidRDefault="00DA305E">
      <w:pPr>
        <w:pStyle w:val="Heading1"/>
        <w:spacing w:before="217"/>
        <w:ind w:left="1011" w:right="1006"/>
        <w:jc w:val="center"/>
      </w:pPr>
      <w:r>
        <w:t>Table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Contents</w:t>
      </w:r>
    </w:p>
    <w:sdt>
      <w:sdtPr>
        <w:id w:val="342368776"/>
        <w:docPartObj>
          <w:docPartGallery w:val="Table of Contents"/>
          <w:docPartUnique/>
        </w:docPartObj>
      </w:sdtPr>
      <w:sdtEndPr/>
      <w:sdtContent>
        <w:p w:rsidR="001C4B94" w:rsidRDefault="00DA305E">
          <w:pPr>
            <w:pStyle w:val="TOC1"/>
            <w:tabs>
              <w:tab w:val="left" w:leader="dot" w:pos="9048"/>
            </w:tabs>
            <w:spacing w:before="396"/>
            <w:rPr>
              <w:rFonts w:ascii="Arial MT"/>
              <w:b w:val="0"/>
            </w:rPr>
          </w:pPr>
          <w:hyperlink w:anchor="_bookmark0" w:history="1">
            <w:r>
              <w:t>List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abbreviations</w:t>
            </w:r>
            <w:r>
              <w:tab/>
            </w:r>
            <w:r>
              <w:rPr>
                <w:rFonts w:ascii="Arial MT"/>
                <w:b w:val="0"/>
              </w:rPr>
              <w:t>3</w:t>
            </w:r>
          </w:hyperlink>
        </w:p>
        <w:p w:rsidR="001C4B94" w:rsidRDefault="00DA305E">
          <w:pPr>
            <w:pStyle w:val="TOC1"/>
            <w:tabs>
              <w:tab w:val="left" w:leader="dot" w:pos="9048"/>
            </w:tabs>
            <w:rPr>
              <w:rFonts w:ascii="Arial MT" w:hAnsi="Arial MT"/>
              <w:b w:val="0"/>
            </w:rPr>
          </w:pPr>
          <w:hyperlink w:anchor="_bookmark1" w:history="1"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People’s</w:t>
            </w:r>
            <w:r>
              <w:rPr>
                <w:spacing w:val="-4"/>
              </w:rPr>
              <w:t xml:space="preserve"> </w:t>
            </w:r>
            <w:r>
              <w:t>Advocate</w:t>
            </w:r>
            <w:r>
              <w:rPr>
                <w:spacing w:val="-3"/>
              </w:rPr>
              <w:t xml:space="preserve"> </w:t>
            </w:r>
            <w:r>
              <w:t>Office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Republic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Moldova</w:t>
            </w:r>
            <w:r>
              <w:tab/>
            </w:r>
            <w:r>
              <w:rPr>
                <w:rFonts w:ascii="Arial MT" w:hAnsi="Arial MT"/>
                <w:b w:val="0"/>
              </w:rPr>
              <w:t>4</w:t>
            </w:r>
          </w:hyperlink>
        </w:p>
        <w:p w:rsidR="001C4B94" w:rsidRDefault="00DA305E">
          <w:pPr>
            <w:pStyle w:val="TOC1"/>
            <w:numPr>
              <w:ilvl w:val="0"/>
              <w:numId w:val="2"/>
            </w:numPr>
            <w:tabs>
              <w:tab w:val="left" w:pos="604"/>
              <w:tab w:val="left" w:leader="dot" w:pos="9048"/>
            </w:tabs>
            <w:spacing w:before="100"/>
            <w:ind w:hanging="202"/>
            <w:rPr>
              <w:rFonts w:ascii="Arial MT"/>
              <w:b w:val="0"/>
            </w:rPr>
          </w:pPr>
          <w:hyperlink w:anchor="_bookmark5" w:history="1">
            <w:r>
              <w:t>Preliminary</w:t>
            </w:r>
            <w:r>
              <w:rPr>
                <w:spacing w:val="-2"/>
              </w:rPr>
              <w:t xml:space="preserve"> </w:t>
            </w:r>
            <w:r>
              <w:t>considerations</w:t>
            </w:r>
            <w:r>
              <w:tab/>
            </w:r>
            <w:r>
              <w:rPr>
                <w:rFonts w:ascii="Arial MT"/>
                <w:b w:val="0"/>
              </w:rPr>
              <w:t>5</w:t>
            </w:r>
          </w:hyperlink>
        </w:p>
        <w:p w:rsidR="001C4B94" w:rsidRDefault="00DA305E">
          <w:pPr>
            <w:pStyle w:val="TOC1"/>
            <w:numPr>
              <w:ilvl w:val="0"/>
              <w:numId w:val="2"/>
            </w:numPr>
            <w:tabs>
              <w:tab w:val="left" w:pos="604"/>
              <w:tab w:val="left" w:leader="dot" w:pos="9048"/>
            </w:tabs>
            <w:ind w:left="402" w:right="705" w:firstLine="0"/>
            <w:rPr>
              <w:rFonts w:ascii="Arial MT"/>
              <w:b w:val="0"/>
            </w:rPr>
          </w:pPr>
          <w:hyperlink w:anchor="_bookmark8" w:history="1">
            <w:r>
              <w:t>Regulatory framework and policies for the implementation of the provisions of the Convention</w:t>
            </w:r>
          </w:hyperlink>
          <w:r>
            <w:rPr>
              <w:spacing w:val="1"/>
            </w:rPr>
            <w:t xml:space="preserve"> </w:t>
          </w:r>
          <w:hyperlink w:anchor="_bookmark8" w:history="1">
            <w:r>
              <w:t>(articles</w:t>
            </w:r>
            <w:r>
              <w:rPr>
                <w:spacing w:val="-2"/>
              </w:rPr>
              <w:t xml:space="preserve"> </w:t>
            </w:r>
            <w:r>
              <w:t>1, 2,</w:t>
            </w:r>
            <w:r>
              <w:rPr>
                <w:spacing w:val="-3"/>
              </w:rPr>
              <w:t xml:space="preserve"> </w:t>
            </w:r>
            <w:r>
              <w:t>4 and</w:t>
            </w:r>
            <w:r>
              <w:rPr>
                <w:spacing w:val="-1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</w:t>
            </w:r>
            <w:r>
              <w:t>of the</w:t>
            </w:r>
            <w:r>
              <w:rPr>
                <w:spacing w:val="-2"/>
              </w:rPr>
              <w:t xml:space="preserve"> </w:t>
            </w:r>
            <w:r>
              <w:t>Convention)</w:t>
            </w:r>
            <w:r>
              <w:tab/>
            </w:r>
            <w:r>
              <w:rPr>
                <w:rFonts w:ascii="Arial MT"/>
                <w:b w:val="0"/>
                <w:spacing w:val="-3"/>
              </w:rPr>
              <w:t>6</w:t>
            </w:r>
          </w:hyperlink>
        </w:p>
        <w:p w:rsidR="001C4B94" w:rsidRDefault="00DA305E">
          <w:pPr>
            <w:pStyle w:val="TOC2"/>
            <w:numPr>
              <w:ilvl w:val="1"/>
              <w:numId w:val="2"/>
            </w:numPr>
            <w:tabs>
              <w:tab w:val="left" w:pos="954"/>
              <w:tab w:val="left" w:leader="dot" w:pos="9048"/>
            </w:tabs>
            <w:spacing w:before="98"/>
            <w:ind w:hanging="353"/>
            <w:rPr>
              <w:rFonts w:ascii="Arial MT"/>
              <w:b w:val="0"/>
            </w:rPr>
          </w:pPr>
          <w:hyperlink w:anchor="_bookmark9" w:history="1">
            <w:r>
              <w:t>Revised</w:t>
            </w:r>
            <w:r>
              <w:rPr>
                <w:spacing w:val="-3"/>
              </w:rPr>
              <w:t xml:space="preserve"> </w:t>
            </w:r>
            <w:r>
              <w:t>regulatory</w:t>
            </w:r>
            <w:r>
              <w:rPr>
                <w:spacing w:val="-1"/>
              </w:rPr>
              <w:t xml:space="preserve"> </w:t>
            </w:r>
            <w:r>
              <w:t>framework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non-discrimination</w:t>
            </w:r>
            <w:r>
              <w:tab/>
            </w:r>
            <w:r>
              <w:rPr>
                <w:rFonts w:ascii="Arial MT"/>
                <w:b w:val="0"/>
              </w:rPr>
              <w:t>6</w:t>
            </w:r>
          </w:hyperlink>
        </w:p>
        <w:p w:rsidR="001C4B94" w:rsidRDefault="00DA305E">
          <w:pPr>
            <w:pStyle w:val="TOC2"/>
            <w:numPr>
              <w:ilvl w:val="1"/>
              <w:numId w:val="2"/>
            </w:numPr>
            <w:tabs>
              <w:tab w:val="left" w:pos="954"/>
              <w:tab w:val="left" w:leader="dot" w:pos="9048"/>
            </w:tabs>
            <w:spacing w:before="101"/>
            <w:ind w:left="601" w:right="705" w:firstLine="0"/>
            <w:rPr>
              <w:rFonts w:ascii="Arial MT"/>
              <w:b w:val="0"/>
            </w:rPr>
          </w:pPr>
          <w:hyperlink w:anchor="_bookmark20" w:history="1">
            <w:r>
              <w:t>Impact of the enacted regulatory framework on access to information of public interest for</w:t>
            </w:r>
          </w:hyperlink>
          <w:r>
            <w:rPr>
              <w:spacing w:val="1"/>
            </w:rPr>
            <w:t xml:space="preserve"> </w:t>
          </w:r>
          <w:hyperlink w:anchor="_bookmark20" w:history="1">
            <w:r>
              <w:t>national</w:t>
            </w:r>
            <w:r>
              <w:rPr>
                <w:spacing w:val="-3"/>
              </w:rPr>
              <w:t xml:space="preserve"> </w:t>
            </w:r>
            <w:r>
              <w:t>minorities</w:t>
            </w:r>
            <w:r>
              <w:tab/>
            </w:r>
            <w:r>
              <w:rPr>
                <w:rFonts w:ascii="Arial MT"/>
                <w:b w:val="0"/>
                <w:spacing w:val="-3"/>
              </w:rPr>
              <w:t>9</w:t>
            </w:r>
          </w:hyperlink>
        </w:p>
        <w:p w:rsidR="001C4B94" w:rsidRDefault="00DA305E">
          <w:pPr>
            <w:pStyle w:val="TOC2"/>
            <w:numPr>
              <w:ilvl w:val="1"/>
              <w:numId w:val="2"/>
            </w:numPr>
            <w:tabs>
              <w:tab w:val="left" w:pos="954"/>
              <w:tab w:val="left" w:leader="dot" w:pos="8935"/>
            </w:tabs>
            <w:ind w:hanging="353"/>
            <w:rPr>
              <w:rFonts w:ascii="Arial MT"/>
              <w:b w:val="0"/>
            </w:rPr>
          </w:pPr>
          <w:hyperlink w:anchor="_bookmark21" w:history="1">
            <w:r>
              <w:t>Public</w:t>
            </w:r>
            <w:r>
              <w:rPr>
                <w:spacing w:val="-3"/>
              </w:rPr>
              <w:t xml:space="preserve"> </w:t>
            </w:r>
            <w:r>
              <w:t>policies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implementation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Convention</w:t>
            </w:r>
            <w:r>
              <w:rPr>
                <w:spacing w:val="-3"/>
              </w:rPr>
              <w:t xml:space="preserve"> </w:t>
            </w:r>
            <w:r>
              <w:t>provisions</w:t>
            </w:r>
            <w:r>
              <w:tab/>
            </w:r>
            <w:r>
              <w:rPr>
                <w:rFonts w:ascii="Arial MT"/>
                <w:b w:val="0"/>
              </w:rPr>
              <w:t>10</w:t>
            </w:r>
          </w:hyperlink>
        </w:p>
        <w:p w:rsidR="001C4B94" w:rsidRDefault="00DA305E">
          <w:pPr>
            <w:pStyle w:val="TOC1"/>
            <w:numPr>
              <w:ilvl w:val="0"/>
              <w:numId w:val="2"/>
            </w:numPr>
            <w:tabs>
              <w:tab w:val="left" w:pos="604"/>
              <w:tab w:val="left" w:leader="dot" w:pos="8935"/>
            </w:tabs>
            <w:ind w:hanging="202"/>
            <w:rPr>
              <w:rFonts w:ascii="Arial MT"/>
              <w:b w:val="0"/>
            </w:rPr>
          </w:pPr>
          <w:hyperlink w:anchor="_bookmark23" w:history="1">
            <w:r>
              <w:t>The</w:t>
            </w:r>
            <w:r>
              <w:rPr>
                <w:spacing w:val="-1"/>
              </w:rPr>
              <w:t xml:space="preserve"> </w:t>
            </w:r>
            <w:r>
              <w:t>rights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Roma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tab/>
            </w:r>
            <w:r>
              <w:rPr>
                <w:rFonts w:ascii="Arial MT"/>
                <w:b w:val="0"/>
              </w:rPr>
              <w:t>12</w:t>
            </w:r>
          </w:hyperlink>
        </w:p>
        <w:p w:rsidR="001C4B94" w:rsidRDefault="00DA305E">
          <w:pPr>
            <w:pStyle w:val="TOC2"/>
            <w:numPr>
              <w:ilvl w:val="1"/>
              <w:numId w:val="2"/>
            </w:numPr>
            <w:tabs>
              <w:tab w:val="left" w:pos="954"/>
              <w:tab w:val="left" w:leader="dot" w:pos="8935"/>
            </w:tabs>
            <w:ind w:hanging="353"/>
            <w:rPr>
              <w:rFonts w:ascii="Arial MT"/>
              <w:b w:val="0"/>
            </w:rPr>
          </w:pPr>
          <w:hyperlink w:anchor="_bookmark24" w:history="1">
            <w:r>
              <w:t>Statistics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Roma community</w:t>
            </w:r>
            <w:r>
              <w:rPr>
                <w:spacing w:val="-2"/>
              </w:rPr>
              <w:t xml:space="preserve"> </w:t>
            </w:r>
            <w:r>
              <w:t>(articles</w:t>
            </w:r>
            <w:r>
              <w:rPr>
                <w:spacing w:val="-3"/>
              </w:rPr>
              <w:t xml:space="preserve"> </w:t>
            </w:r>
            <w:r>
              <w:t>1 and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Convention)</w:t>
            </w:r>
            <w:r>
              <w:tab/>
            </w:r>
            <w:r>
              <w:rPr>
                <w:rFonts w:ascii="Arial MT"/>
                <w:b w:val="0"/>
              </w:rPr>
              <w:t>12</w:t>
            </w:r>
          </w:hyperlink>
        </w:p>
        <w:p w:rsidR="001C4B94" w:rsidRDefault="00DA305E">
          <w:pPr>
            <w:pStyle w:val="TOC2"/>
            <w:spacing w:before="99" w:line="230" w:lineRule="exact"/>
            <w:ind w:firstLine="0"/>
          </w:pPr>
          <w:hyperlink w:anchor="_bookmark28" w:history="1">
            <w:r>
              <w:t>3 2.</w:t>
            </w:r>
            <w:r>
              <w:rPr>
                <w:spacing w:val="-1"/>
              </w:rPr>
              <w:t xml:space="preserve"> </w:t>
            </w:r>
            <w:r>
              <w:t>Programme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support the</w:t>
            </w:r>
            <w:r>
              <w:rPr>
                <w:spacing w:val="-1"/>
              </w:rPr>
              <w:t xml:space="preserve"> </w:t>
            </w:r>
            <w:r>
              <w:t>Roma population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Republic of</w:t>
            </w:r>
            <w:r>
              <w:rPr>
                <w:spacing w:val="-1"/>
              </w:rPr>
              <w:t xml:space="preserve"> </w:t>
            </w:r>
            <w:r>
              <w:t>Moldova for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years</w:t>
            </w:r>
            <w:r>
              <w:rPr>
                <w:spacing w:val="-2"/>
              </w:rPr>
              <w:t xml:space="preserve"> </w:t>
            </w:r>
            <w:r>
              <w:t>2022-</w:t>
            </w:r>
          </w:hyperlink>
        </w:p>
        <w:p w:rsidR="001C4B94" w:rsidRDefault="00DA305E">
          <w:pPr>
            <w:pStyle w:val="TOC3"/>
          </w:pPr>
          <w:hyperlink w:anchor="_bookmark28" w:history="1">
            <w:r>
              <w:rPr>
                <w:rFonts w:ascii="Times New Roman"/>
                <w:b/>
                <w:w w:val="95"/>
              </w:rPr>
              <w:t>2025</w:t>
            </w:r>
            <w:r>
              <w:rPr>
                <w:w w:val="95"/>
              </w:rPr>
              <w:t>...............................................................................................................................................</w:t>
            </w:r>
            <w:r>
              <w:rPr>
                <w:spacing w:val="59"/>
              </w:rPr>
              <w:t xml:space="preserve">  </w:t>
            </w:r>
            <w:r>
              <w:rPr>
                <w:w w:val="95"/>
              </w:rPr>
              <w:t>14</w:t>
            </w:r>
          </w:hyperlink>
        </w:p>
        <w:p w:rsidR="001C4B94" w:rsidRDefault="00DA305E">
          <w:pPr>
            <w:pStyle w:val="TOC2"/>
            <w:tabs>
              <w:tab w:val="left" w:leader="dot" w:pos="8935"/>
            </w:tabs>
            <w:ind w:firstLine="0"/>
            <w:rPr>
              <w:rFonts w:ascii="Arial MT"/>
              <w:b w:val="0"/>
            </w:rPr>
          </w:pPr>
          <w:hyperlink w:anchor="_bookmark29" w:history="1">
            <w:r>
              <w:t>3.3.</w:t>
            </w:r>
            <w:r>
              <w:rPr>
                <w:spacing w:val="-2"/>
              </w:rPr>
              <w:t xml:space="preserve"> </w:t>
            </w:r>
            <w:r>
              <w:t>Education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Roma children</w:t>
            </w:r>
            <w:r>
              <w:rPr>
                <w:spacing w:val="-2"/>
              </w:rPr>
              <w:t xml:space="preserve"> </w:t>
            </w:r>
            <w:r>
              <w:t>(article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Convention)</w:t>
            </w:r>
            <w:r>
              <w:tab/>
            </w:r>
            <w:r>
              <w:rPr>
                <w:rFonts w:ascii="Arial MT"/>
                <w:b w:val="0"/>
              </w:rPr>
              <w:t>15</w:t>
            </w:r>
          </w:hyperlink>
        </w:p>
      </w:sdtContent>
    </w:sdt>
    <w:p w:rsidR="001C4B94" w:rsidRDefault="00DA305E">
      <w:pPr>
        <w:spacing w:before="101"/>
        <w:ind w:left="601"/>
        <w:rPr>
          <w:rFonts w:ascii="Arial MT"/>
          <w:sz w:val="20"/>
        </w:rPr>
      </w:pPr>
      <w:hyperlink w:anchor="_bookmark34" w:history="1">
        <w:r>
          <w:rPr>
            <w:b/>
            <w:w w:val="95"/>
            <w:sz w:val="20"/>
          </w:rPr>
          <w:t>3</w:t>
        </w:r>
        <w:r>
          <w:rPr>
            <w:b/>
            <w:spacing w:val="28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4.</w:t>
        </w:r>
        <w:r>
          <w:rPr>
            <w:b/>
            <w:spacing w:val="27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Discrimination</w:t>
        </w:r>
        <w:r>
          <w:rPr>
            <w:b/>
            <w:spacing w:val="26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against</w:t>
        </w:r>
        <w:r>
          <w:rPr>
            <w:b/>
            <w:spacing w:val="27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Roma</w:t>
        </w:r>
        <w:r>
          <w:rPr>
            <w:b/>
            <w:spacing w:val="29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refugees</w:t>
        </w:r>
        <w:r>
          <w:rPr>
            <w:b/>
            <w:spacing w:val="26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from</w:t>
        </w:r>
        <w:r>
          <w:rPr>
            <w:b/>
            <w:spacing w:val="26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Ukraine</w:t>
        </w:r>
        <w:r>
          <w:rPr>
            <w:b/>
            <w:spacing w:val="27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in</w:t>
        </w:r>
        <w:r>
          <w:rPr>
            <w:b/>
            <w:spacing w:val="26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Moldova</w:t>
        </w:r>
        <w:r>
          <w:rPr>
            <w:b/>
            <w:spacing w:val="29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(article</w:t>
        </w:r>
        <w:r>
          <w:rPr>
            <w:b/>
            <w:spacing w:val="27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3</w:t>
        </w:r>
        <w:r>
          <w:rPr>
            <w:b/>
            <w:spacing w:val="26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of</w:t>
        </w:r>
        <w:r>
          <w:rPr>
            <w:b/>
            <w:spacing w:val="27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the</w:t>
        </w:r>
        <w:r>
          <w:rPr>
            <w:b/>
            <w:spacing w:val="23"/>
            <w:w w:val="95"/>
            <w:sz w:val="20"/>
          </w:rPr>
          <w:t xml:space="preserve"> </w:t>
        </w:r>
        <w:r>
          <w:rPr>
            <w:b/>
            <w:w w:val="95"/>
            <w:sz w:val="20"/>
          </w:rPr>
          <w:t>Convention)</w:t>
        </w:r>
        <w:r>
          <w:rPr>
            <w:b/>
            <w:spacing w:val="9"/>
            <w:w w:val="95"/>
            <w:sz w:val="20"/>
          </w:rPr>
          <w:t xml:space="preserve"> </w:t>
        </w:r>
        <w:r>
          <w:rPr>
            <w:rFonts w:ascii="Arial MT"/>
            <w:w w:val="95"/>
            <w:sz w:val="20"/>
          </w:rPr>
          <w:t>16</w:t>
        </w:r>
      </w:hyperlink>
    </w:p>
    <w:p w:rsidR="001C4B94" w:rsidRDefault="001C4B94">
      <w:pPr>
        <w:rPr>
          <w:rFonts w:ascii="Arial MT"/>
          <w:sz w:val="20"/>
        </w:rPr>
        <w:sectPr w:rsidR="001C4B94">
          <w:headerReference w:type="default" r:id="rId12"/>
          <w:footerReference w:type="default" r:id="rId13"/>
          <w:pgSz w:w="11910" w:h="16840"/>
          <w:pgMar w:top="1200" w:right="740" w:bottom="1040" w:left="1300" w:header="749" w:footer="850" w:gutter="0"/>
          <w:pgNumType w:start="2"/>
          <w:cols w:space="708"/>
        </w:sectPr>
      </w:pPr>
    </w:p>
    <w:p w:rsidR="001C4B94" w:rsidRDefault="001C4B94">
      <w:pPr>
        <w:pStyle w:val="BodyText"/>
        <w:spacing w:before="10"/>
        <w:rPr>
          <w:rFonts w:ascii="Arial MT"/>
          <w:sz w:val="38"/>
        </w:rPr>
      </w:pPr>
    </w:p>
    <w:p w:rsidR="001C4B94" w:rsidRDefault="00DA305E">
      <w:pPr>
        <w:pStyle w:val="Heading1"/>
      </w:pPr>
      <w:bookmarkStart w:id="1" w:name="_bookmark0"/>
      <w:bookmarkEnd w:id="1"/>
      <w:r>
        <w:t>List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abbreviations</w:t>
      </w:r>
    </w:p>
    <w:p w:rsidR="001C4B94" w:rsidRDefault="001C4B94">
      <w:pPr>
        <w:pStyle w:val="BodyText"/>
        <w:rPr>
          <w:b/>
          <w:sz w:val="30"/>
        </w:rPr>
      </w:pPr>
    </w:p>
    <w:p w:rsidR="001C4B94" w:rsidRDefault="00DA305E">
      <w:pPr>
        <w:pStyle w:val="BodyText"/>
        <w:spacing w:line="276" w:lineRule="auto"/>
        <w:ind w:left="118" w:right="5578"/>
      </w:pPr>
      <w:r>
        <w:t>NHRI – National Human Rights Institution</w:t>
      </w:r>
      <w:r>
        <w:rPr>
          <w:spacing w:val="-57"/>
        </w:rPr>
        <w:t xml:space="preserve"> </w:t>
      </w:r>
      <w:r>
        <w:t>PAO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People’s</w:t>
      </w:r>
      <w:r>
        <w:rPr>
          <w:spacing w:val="-1"/>
        </w:rPr>
        <w:t xml:space="preserve"> </w:t>
      </w:r>
      <w:r>
        <w:t>Advocate</w:t>
      </w:r>
      <w:r>
        <w:rPr>
          <w:spacing w:val="-2"/>
        </w:rPr>
        <w:t xml:space="preserve"> </w:t>
      </w:r>
      <w:r>
        <w:t>Office</w:t>
      </w:r>
    </w:p>
    <w:p w:rsidR="001C4B94" w:rsidRDefault="00DA305E">
      <w:pPr>
        <w:pStyle w:val="BodyText"/>
        <w:spacing w:line="278" w:lineRule="auto"/>
        <w:ind w:left="118" w:right="3149"/>
      </w:pPr>
      <w:r>
        <w:t>OSCE – Organization for Security and Cooperation in Europe</w:t>
      </w:r>
      <w:r>
        <w:rPr>
          <w:spacing w:val="1"/>
        </w:rPr>
        <w:t xml:space="preserve"> </w:t>
      </w:r>
      <w:r>
        <w:t>UNICEF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United</w:t>
      </w:r>
      <w:r>
        <w:rPr>
          <w:spacing w:val="-1"/>
        </w:rPr>
        <w:t xml:space="preserve"> </w:t>
      </w:r>
      <w:r>
        <w:t>Nations</w:t>
      </w:r>
      <w:r>
        <w:rPr>
          <w:spacing w:val="-2"/>
        </w:rPr>
        <w:t xml:space="preserve"> </w:t>
      </w:r>
      <w:r>
        <w:t>International</w:t>
      </w:r>
      <w:r>
        <w:rPr>
          <w:spacing w:val="-2"/>
        </w:rPr>
        <w:t xml:space="preserve"> </w:t>
      </w:r>
      <w:r>
        <w:t>Children's</w:t>
      </w:r>
      <w:r>
        <w:rPr>
          <w:spacing w:val="-2"/>
        </w:rPr>
        <w:t xml:space="preserve"> </w:t>
      </w:r>
      <w:r>
        <w:t>Emergency Fund</w:t>
      </w:r>
    </w:p>
    <w:p w:rsidR="001C4B94" w:rsidRDefault="001C4B94">
      <w:pPr>
        <w:spacing w:line="278" w:lineRule="auto"/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Heading1"/>
        <w:spacing w:before="215"/>
      </w:pPr>
      <w:bookmarkStart w:id="2" w:name="_bookmark1"/>
      <w:bookmarkEnd w:id="2"/>
      <w:r>
        <w:t>About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People’s</w:t>
      </w:r>
      <w:r>
        <w:rPr>
          <w:spacing w:val="-5"/>
        </w:rPr>
        <w:t xml:space="preserve"> </w:t>
      </w:r>
      <w:r>
        <w:t>Advocate</w:t>
      </w:r>
      <w:r>
        <w:rPr>
          <w:spacing w:val="-3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Republic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Moldova</w:t>
      </w:r>
    </w:p>
    <w:p w:rsidR="001C4B94" w:rsidRDefault="001C4B94">
      <w:pPr>
        <w:pStyle w:val="BodyText"/>
        <w:rPr>
          <w:b/>
          <w:sz w:val="34"/>
        </w:rPr>
      </w:pPr>
    </w:p>
    <w:p w:rsidR="001C4B94" w:rsidRDefault="00DA305E">
      <w:pPr>
        <w:pStyle w:val="BodyText"/>
        <w:spacing w:before="276" w:line="276" w:lineRule="auto"/>
        <w:ind w:left="118" w:right="101" w:firstLine="566"/>
        <w:jc w:val="both"/>
      </w:pP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People's</w:t>
      </w:r>
      <w:r>
        <w:rPr>
          <w:spacing w:val="-13"/>
        </w:rPr>
        <w:t xml:space="preserve"> </w:t>
      </w:r>
      <w:r>
        <w:rPr>
          <w:spacing w:val="-1"/>
        </w:rPr>
        <w:t>Advocate</w:t>
      </w:r>
      <w:r>
        <w:rPr>
          <w:spacing w:val="-10"/>
        </w:rPr>
        <w:t xml:space="preserve"> </w:t>
      </w:r>
      <w:r>
        <w:t>Office</w:t>
      </w:r>
      <w:r>
        <w:rPr>
          <w:spacing w:val="-12"/>
        </w:rPr>
        <w:t xml:space="preserve"> </w:t>
      </w:r>
      <w:r>
        <w:t>(PAO),</w:t>
      </w:r>
      <w:r>
        <w:rPr>
          <w:spacing w:val="-11"/>
        </w:rPr>
        <w:t xml:space="preserve"> </w:t>
      </w:r>
      <w:r>
        <w:t>serving</w:t>
      </w:r>
      <w:r>
        <w:rPr>
          <w:spacing w:val="-10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National</w:t>
      </w:r>
      <w:r>
        <w:rPr>
          <w:spacing w:val="-10"/>
        </w:rPr>
        <w:t xml:space="preserve"> </w:t>
      </w:r>
      <w:r>
        <w:t>Human</w:t>
      </w:r>
      <w:r>
        <w:rPr>
          <w:spacing w:val="-11"/>
        </w:rPr>
        <w:t xml:space="preserve"> </w:t>
      </w:r>
      <w:r>
        <w:t>Rights</w:t>
      </w:r>
      <w:r>
        <w:rPr>
          <w:spacing w:val="-10"/>
        </w:rPr>
        <w:t xml:space="preserve"> </w:t>
      </w:r>
      <w:r>
        <w:t>Institution</w:t>
      </w:r>
      <w:r>
        <w:rPr>
          <w:spacing w:val="-11"/>
        </w:rPr>
        <w:t xml:space="preserve"> </w:t>
      </w:r>
      <w:r>
        <w:t>(NHRI)</w:t>
      </w:r>
      <w:r>
        <w:rPr>
          <w:spacing w:val="-58"/>
        </w:rPr>
        <w:t xml:space="preserve"> </w:t>
      </w:r>
      <w:r>
        <w:t>of the Republic of Moldova, is an independent entity with a constitutional mandate</w:t>
      </w:r>
      <w:hyperlink w:anchor="_bookmark2" w:history="1">
        <w:r>
          <w:rPr>
            <w:vertAlign w:val="superscript"/>
          </w:rPr>
          <w:t>1</w:t>
        </w:r>
        <w:r>
          <w:t xml:space="preserve"> </w:t>
        </w:r>
      </w:hyperlink>
      <w:r>
        <w:t>to contribute to</w:t>
      </w:r>
      <w:r>
        <w:rPr>
          <w:spacing w:val="1"/>
        </w:rPr>
        <w:t xml:space="preserve"> </w:t>
      </w:r>
      <w:r>
        <w:t>the safeguarding and promotion of human rights and free</w:t>
      </w:r>
      <w:r>
        <w:t>doms. For over 25 years, the Ombudsman</w:t>
      </w:r>
      <w:r>
        <w:rPr>
          <w:spacing w:val="1"/>
        </w:rPr>
        <w:t xml:space="preserve"> </w:t>
      </w:r>
      <w:r>
        <w:t>Institution has contributed to upholding the rule of law by preventing human rights violations,</w:t>
      </w:r>
      <w:r>
        <w:rPr>
          <w:spacing w:val="1"/>
        </w:rPr>
        <w:t xml:space="preserve"> </w:t>
      </w:r>
      <w:r>
        <w:t>improving national legislation and public policies through a human rights-based approach, and</w:t>
      </w:r>
      <w:r>
        <w:rPr>
          <w:spacing w:val="1"/>
        </w:rPr>
        <w:t xml:space="preserve"> </w:t>
      </w:r>
      <w:r>
        <w:t>integrating the highest human rights standards. Moreover, the Ombudsman is empowered to take</w:t>
      </w:r>
      <w:r>
        <w:rPr>
          <w:spacing w:val="1"/>
        </w:rPr>
        <w:t xml:space="preserve"> </w:t>
      </w:r>
      <w:r>
        <w:t>measures</w:t>
      </w:r>
      <w:r>
        <w:rPr>
          <w:spacing w:val="-1"/>
        </w:rPr>
        <w:t xml:space="preserve"> </w:t>
      </w:r>
      <w:r>
        <w:t>to foster</w:t>
      </w:r>
      <w:r>
        <w:rPr>
          <w:spacing w:val="-1"/>
        </w:rPr>
        <w:t xml:space="preserve"> </w:t>
      </w:r>
      <w:r>
        <w:t>respect for</w:t>
      </w:r>
      <w:r>
        <w:rPr>
          <w:spacing w:val="-1"/>
        </w:rPr>
        <w:t xml:space="preserve"> </w:t>
      </w:r>
      <w:r>
        <w:t>human rights in all areas of</w:t>
      </w:r>
      <w:r>
        <w:rPr>
          <w:spacing w:val="-1"/>
        </w:rPr>
        <w:t xml:space="preserve"> </w:t>
      </w:r>
      <w:r>
        <w:t>life.</w:t>
      </w:r>
    </w:p>
    <w:p w:rsidR="001C4B94" w:rsidRDefault="00DA305E">
      <w:pPr>
        <w:pStyle w:val="BodyText"/>
        <w:spacing w:before="1" w:line="276" w:lineRule="auto"/>
        <w:ind w:left="118" w:right="100" w:firstLine="566"/>
        <w:jc w:val="both"/>
      </w:pPr>
      <w:r>
        <w:t>Operating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accordance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Principles</w:t>
      </w:r>
      <w:r>
        <w:rPr>
          <w:spacing w:val="-6"/>
        </w:rPr>
        <w:t xml:space="preserve"> </w:t>
      </w:r>
      <w:r>
        <w:t>relating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Status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National</w:t>
      </w:r>
      <w:r>
        <w:rPr>
          <w:spacing w:val="-6"/>
        </w:rPr>
        <w:t xml:space="preserve"> </w:t>
      </w:r>
      <w:r>
        <w:t>Institutions</w:t>
      </w:r>
      <w:r>
        <w:rPr>
          <w:spacing w:val="-7"/>
        </w:rPr>
        <w:t xml:space="preserve"> </w:t>
      </w:r>
      <w:r>
        <w:t>(Pari</w:t>
      </w:r>
      <w:r>
        <w:t>s</w:t>
      </w:r>
      <w:r>
        <w:rPr>
          <w:spacing w:val="-58"/>
        </w:rPr>
        <w:t xml:space="preserve"> </w:t>
      </w:r>
      <w:r>
        <w:t>Principles), which lay down the competence, responsibilities, composition and guarantees of the</w:t>
      </w:r>
      <w:r>
        <w:rPr>
          <w:spacing w:val="1"/>
        </w:rPr>
        <w:t xml:space="preserve"> </w:t>
      </w:r>
      <w:r>
        <w:t>National</w:t>
      </w:r>
      <w:r>
        <w:rPr>
          <w:spacing w:val="-4"/>
        </w:rPr>
        <w:t xml:space="preserve"> </w:t>
      </w:r>
      <w:r>
        <w:t>Human</w:t>
      </w:r>
      <w:r>
        <w:rPr>
          <w:spacing w:val="-5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Institutions,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Ombudsman</w:t>
      </w:r>
      <w:r>
        <w:rPr>
          <w:spacing w:val="-4"/>
        </w:rPr>
        <w:t xml:space="preserve"> </w:t>
      </w:r>
      <w:r>
        <w:t>Institution</w:t>
      </w:r>
      <w:r>
        <w:rPr>
          <w:spacing w:val="-3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reaccredited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"A"</w:t>
      </w:r>
      <w:r>
        <w:rPr>
          <w:spacing w:val="-4"/>
        </w:rPr>
        <w:t xml:space="preserve"> </w:t>
      </w:r>
      <w:r>
        <w:t>status</w:t>
      </w:r>
      <w:hyperlink w:anchor="_bookmark3" w:history="1">
        <w:r>
          <w:rPr>
            <w:vertAlign w:val="superscript"/>
          </w:rPr>
          <w:t>2</w:t>
        </w:r>
        <w:r>
          <w:rPr>
            <w:spacing w:val="-3"/>
          </w:rPr>
          <w:t xml:space="preserve"> </w:t>
        </w:r>
      </w:hyperlink>
      <w:r>
        <w:t>in</w:t>
      </w:r>
      <w:r>
        <w:rPr>
          <w:spacing w:val="-58"/>
        </w:rPr>
        <w:t xml:space="preserve"> </w:t>
      </w:r>
      <w:r>
        <w:t>2023.</w:t>
      </w:r>
      <w:r>
        <w:rPr>
          <w:spacing w:val="-5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reaffirmed</w:t>
      </w:r>
      <w:r>
        <w:rPr>
          <w:spacing w:val="-3"/>
        </w:rPr>
        <w:t xml:space="preserve"> </w:t>
      </w:r>
      <w:r>
        <w:t>NHRI’s</w:t>
      </w:r>
      <w:r>
        <w:rPr>
          <w:spacing w:val="-5"/>
        </w:rPr>
        <w:t xml:space="preserve"> </w:t>
      </w:r>
      <w:r>
        <w:t>adherence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laid</w:t>
      </w:r>
      <w:r>
        <w:rPr>
          <w:spacing w:val="-4"/>
        </w:rPr>
        <w:t xml:space="preserve"> </w:t>
      </w:r>
      <w:r>
        <w:t>down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Paris</w:t>
      </w:r>
      <w:r>
        <w:rPr>
          <w:spacing w:val="-58"/>
        </w:rPr>
        <w:t xml:space="preserve"> </w:t>
      </w:r>
      <w:r>
        <w:t>Principles.</w:t>
      </w: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In his work, the People’s Advocate is guided by the provisions of the Constitution of the</w:t>
      </w:r>
      <w:r>
        <w:rPr>
          <w:spacing w:val="1"/>
        </w:rPr>
        <w:t xml:space="preserve"> </w:t>
      </w:r>
      <w:r>
        <w:t>Republic of Moldova, the Law no. 52/2014 on the People’s Advocate (Ombudsman)</w:t>
      </w:r>
      <w:hyperlink w:anchor="_bookmark4" w:history="1">
        <w:r>
          <w:rPr>
            <w:vertAlign w:val="superscript"/>
          </w:rPr>
          <w:t>3</w:t>
        </w:r>
      </w:hyperlink>
      <w:r>
        <w:t>, and the</w:t>
      </w:r>
      <w:r>
        <w:rPr>
          <w:spacing w:val="1"/>
        </w:rPr>
        <w:t xml:space="preserve"> </w:t>
      </w:r>
      <w:r>
        <w:t>international treaties to which the Republic of Moldova is a party. Moreover, as part of its mandate,</w:t>
      </w:r>
      <w:r>
        <w:rPr>
          <w:spacing w:val="1"/>
        </w:rPr>
        <w:t xml:space="preserve"> </w:t>
      </w:r>
      <w:r>
        <w:t>the People's Advocate Office produces and submits independent reports on the status and promotion</w:t>
      </w:r>
      <w:r>
        <w:rPr>
          <w:spacing w:val="-57"/>
        </w:rPr>
        <w:t xml:space="preserve"> </w:t>
      </w:r>
      <w:r>
        <w:t>of human rights and f</w:t>
      </w:r>
      <w:r>
        <w:t>reedoms (such as the Annual Report on Human Rights and Freedoms in the</w:t>
      </w:r>
      <w:r>
        <w:rPr>
          <w:spacing w:val="1"/>
        </w:rPr>
        <w:t xml:space="preserve"> </w:t>
      </w:r>
      <w:r>
        <w:t>Republic of Moldova, presented to the Parliament) to institutions and international and regional</w:t>
      </w:r>
      <w:r>
        <w:rPr>
          <w:spacing w:val="1"/>
        </w:rPr>
        <w:t xml:space="preserve"> </w:t>
      </w:r>
      <w:r>
        <w:t>organizations</w:t>
      </w:r>
      <w:r>
        <w:rPr>
          <w:spacing w:val="1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field.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reports</w:t>
      </w:r>
      <w:r>
        <w:rPr>
          <w:spacing w:val="1"/>
        </w:rPr>
        <w:t xml:space="preserve"> </w:t>
      </w:r>
      <w:r>
        <w:t>detail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progress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international and regional conventions ratified by the Republic of Moldova. Furthermore, they offer</w:t>
      </w:r>
      <w:r>
        <w:rPr>
          <w:spacing w:val="1"/>
        </w:rPr>
        <w:t xml:space="preserve"> </w:t>
      </w:r>
      <w:r>
        <w:t>recommendations aimed at enhancing compliance with the conventions, thereby ensuring that the</w:t>
      </w:r>
      <w:r>
        <w:rPr>
          <w:spacing w:val="1"/>
        </w:rPr>
        <w:t xml:space="preserve"> </w:t>
      </w:r>
      <w:r>
        <w:t>highest</w:t>
      </w:r>
      <w:r>
        <w:rPr>
          <w:spacing w:val="-1"/>
        </w:rPr>
        <w:t xml:space="preserve"> </w:t>
      </w:r>
      <w:r>
        <w:t>human rights standards are fully upheld.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Among</w:t>
      </w:r>
      <w:r>
        <w:rPr>
          <w:spacing w:val="1"/>
        </w:rPr>
        <w:t xml:space="preserve"> </w:t>
      </w:r>
      <w:r>
        <w:t>these conventions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 Convention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 Elimination</w:t>
      </w:r>
      <w:r>
        <w:rPr>
          <w:spacing w:val="1"/>
        </w:rPr>
        <w:t xml:space="preserve"> </w:t>
      </w:r>
      <w:r>
        <w:t>of All</w:t>
      </w:r>
      <w:r>
        <w:rPr>
          <w:spacing w:val="1"/>
        </w:rPr>
        <w:t xml:space="preserve"> </w:t>
      </w:r>
      <w:r>
        <w:t>Forms</w:t>
      </w:r>
      <w:r>
        <w:rPr>
          <w:spacing w:val="1"/>
        </w:rPr>
        <w:t xml:space="preserve"> </w:t>
      </w:r>
      <w:r>
        <w:t>of Racial</w:t>
      </w:r>
      <w:r>
        <w:rPr>
          <w:spacing w:val="1"/>
        </w:rPr>
        <w:t xml:space="preserve"> </w:t>
      </w:r>
      <w:r>
        <w:t>Discrimination, ratified by the Republic of Moldova on January 26, 1993. Its ratification was a</w:t>
      </w:r>
      <w:r>
        <w:rPr>
          <w:spacing w:val="1"/>
        </w:rPr>
        <w:t xml:space="preserve"> </w:t>
      </w:r>
      <w:r>
        <w:t>significant step forward in bolstering the rule of law in Moldova. Its implementat</w:t>
      </w:r>
      <w:r>
        <w:t>ion serves as a</w:t>
      </w:r>
      <w:r>
        <w:rPr>
          <w:spacing w:val="1"/>
        </w:rPr>
        <w:t xml:space="preserve"> </w:t>
      </w:r>
      <w:r>
        <w:t>guarantee for upholding equality before the law, ensuring the right to equal protection against</w:t>
      </w:r>
      <w:r>
        <w:rPr>
          <w:spacing w:val="1"/>
        </w:rPr>
        <w:t xml:space="preserve"> </w:t>
      </w:r>
      <w:r>
        <w:t>discrimination, and combating racial barriers to foster the harmonious coexistence of all individuals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state.</w:t>
      </w:r>
      <w:r>
        <w:rPr>
          <w:spacing w:val="-1"/>
        </w:rPr>
        <w:t xml:space="preserve"> </w:t>
      </w:r>
      <w:r>
        <w:t>Consequently, the</w:t>
      </w:r>
      <w:r>
        <w:rPr>
          <w:spacing w:val="-3"/>
        </w:rPr>
        <w:t xml:space="preserve"> </w:t>
      </w:r>
      <w:r>
        <w:t>role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People’s</w:t>
      </w:r>
      <w:r>
        <w:rPr>
          <w:spacing w:val="-2"/>
        </w:rPr>
        <w:t xml:space="preserve"> </w:t>
      </w:r>
      <w:r>
        <w:t>Advocate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to oversee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authorities</w:t>
      </w:r>
      <w:r>
        <w:rPr>
          <w:spacing w:val="-3"/>
        </w:rPr>
        <w:t xml:space="preserve"> </w:t>
      </w:r>
      <w:r>
        <w:t>take</w:t>
      </w:r>
      <w:r>
        <w:rPr>
          <w:spacing w:val="-58"/>
        </w:rPr>
        <w:t xml:space="preserve"> </w:t>
      </w:r>
      <w:r>
        <w:t>measures to ensure that every individual, regardless of the group he or she belongs to, can exercise</w:t>
      </w:r>
      <w:r>
        <w:rPr>
          <w:spacing w:val="1"/>
        </w:rPr>
        <w:t xml:space="preserve"> </w:t>
      </w:r>
      <w:r>
        <w:t>their rights and freedoms on an equal footing. Hence, the cooperation between the Ombudsman</w:t>
      </w:r>
      <w:r>
        <w:rPr>
          <w:spacing w:val="1"/>
        </w:rPr>
        <w:t xml:space="preserve"> </w:t>
      </w:r>
      <w:r>
        <w:t>Institution</w:t>
      </w:r>
      <w:r>
        <w:rPr>
          <w:spacing w:val="7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Committee</w:t>
      </w:r>
      <w:r>
        <w:rPr>
          <w:spacing w:val="4"/>
        </w:rPr>
        <w:t xml:space="preserve"> </w:t>
      </w:r>
      <w:r>
        <w:t>on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Elimination</w:t>
      </w:r>
      <w:r>
        <w:rPr>
          <w:spacing w:val="7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Racial</w:t>
      </w:r>
      <w:r>
        <w:rPr>
          <w:spacing w:val="7"/>
        </w:rPr>
        <w:t xml:space="preserve"> </w:t>
      </w:r>
      <w:r>
        <w:t>Discrimination</w:t>
      </w:r>
      <w:r>
        <w:rPr>
          <w:spacing w:val="5"/>
        </w:rPr>
        <w:t xml:space="preserve"> </w:t>
      </w:r>
      <w:r>
        <w:t>through</w:t>
      </w:r>
      <w:r>
        <w:rPr>
          <w:spacing w:val="6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drafting</w:t>
      </w:r>
      <w:r>
        <w:rPr>
          <w:spacing w:val="8"/>
        </w:rPr>
        <w:t xml:space="preserve"> </w:t>
      </w:r>
      <w:r>
        <w:t>and</w:t>
      </w:r>
    </w:p>
    <w:p w:rsidR="001C4B94" w:rsidRDefault="001C4B94">
      <w:pPr>
        <w:pStyle w:val="BodyText"/>
        <w:rPr>
          <w:sz w:val="20"/>
        </w:rPr>
      </w:pPr>
    </w:p>
    <w:p w:rsidR="001C4B94" w:rsidRDefault="004F505E">
      <w:pPr>
        <w:pStyle w:val="BodyText"/>
        <w:rPr>
          <w:sz w:val="10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97790</wp:posOffset>
                </wp:positionV>
                <wp:extent cx="1828800" cy="6350"/>
                <wp:effectExtent l="0" t="0" r="0" b="0"/>
                <wp:wrapTopAndBottom/>
                <wp:docPr id="2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CEEF9E" id="Rectangle 11" o:spid="_x0000_s1026" style="position:absolute;margin-left:85.1pt;margin-top:7.7pt;width:2in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4ILeQIAAPsEAAAOAAAAZHJzL2Uyb0RvYy54bWysVNuO0zAQfUfiHyy/d3MhvSRqutrtUoS0&#10;wIqFD3Btp7FwbGO7TbuIf2fstKULLytEHhyP5+Izc2Y8v953Eu24dUKrGmdXKUZcUc2E2tT465fV&#10;aIaR80QxIrXiNT5wh68Xr1/Ne1PxXLdaMm4RBFGu6k2NW+9NlSSOtrwj7kobrkDZaNsRD6LdJMyS&#10;HqJ3MsnTdJL02jJjNeXOwendoMSLGL9pOPWfmsZxj2SNAZuPq43rOqzJYk6qjSWmFfQIg/wDio4I&#10;BZeeQ90RT9DWir9CdYJa7XTjr6juEt00gvKYA2STpX9k89gSw2MuUBxnzmVy/y8s/bh7sEiwGudj&#10;jBTpgKPPUDWiNpKjLAsF6o2rwO7RPNiQojP3mn5zSOllC2b8xlrdt5wwgBXtk2cOQXDgitb9B80g&#10;PNl6HWu1b2wXAkIV0D5ScjhTwvceUTjMZvlslgJzFHSTN+PIWEKqk6+xzr/jukNhU2ML0GNssrt3&#10;HrCD6ckkYtdSsJWQMgp2s15Ki3YkNEf8Qrrg4i7NpArGSge3QT2cAES4I+gC2Ej2jzLLi/Q2L0er&#10;yWw6KlbFeFRO09kozcrbcpIWZXG3+hkAZkXVCsa4uheKnxovK15G7HEEhpaJrYf6GpdjoDDmdYne&#10;vSzJTniYQym6GkO54RsmI9D6VjFIm1SeCDnsk+fwY8mgBqd/rEpsgsD70D9rzQ7QA1YDScAmvBiw&#10;abV9wqiH6aux+74llmMk3yvoozIrijCuUSjG0xwEe6lZX2qIohCqxh6jYbv0w4hvjRWbFm7KYmGU&#10;voHea0RsjNCXAyrAHQSYsJjB8TUII3wpR6vfb9biFwAAAP//AwBQSwMEFAAGAAgAAAAhAP+dXkjd&#10;AAAACQEAAA8AAABkcnMvZG93bnJldi54bWxMj0FPwzAMhe9I/IfISNxYQtWOUppODIkjEhsc2C1t&#10;TFutcUqTbYVfjzmNm9/z0/PncjW7QRxxCr0nDbcLBQKp8banVsP72/NNDiJEQ9YMnlDDNwZYVZcX&#10;pSmsP9EGj9vYCi6hUBgNXYxjIWVoOnQmLPyIxLtPPzkTWU6ttJM5cbkbZKLUUjrTE1/ozIhPHTb7&#10;7cFpWN/n66/XlF5+NvUOdx/1PksmpfX11fz4ACLiHM9h+MNndKiYqfYHskEMrO9UwlEeshQEB9Is&#10;Z6NmY5mCrEr5/4PqFwAA//8DAFBLAQItABQABgAIAAAAIQC2gziS/gAAAOEBAAATAAAAAAAAAAAA&#10;AAAAAAAAAABbQ29udGVudF9UeXBlc10ueG1sUEsBAi0AFAAGAAgAAAAhADj9If/WAAAAlAEAAAsA&#10;AAAAAAAAAAAAAAAALwEAAF9yZWxzLy5yZWxzUEsBAi0AFAAGAAgAAAAhAKWXggt5AgAA+wQAAA4A&#10;AAAAAAAAAAAAAAAALgIAAGRycy9lMm9Eb2MueG1sUEsBAi0AFAAGAAgAAAAhAP+dXkjdAAAACQEA&#10;AA8AAAAAAAAAAAAAAAAA0w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/>
        <w:ind w:left="402"/>
        <w:rPr>
          <w:sz w:val="18"/>
        </w:rPr>
      </w:pPr>
      <w:bookmarkStart w:id="3" w:name="_bookmark2"/>
      <w:bookmarkEnd w:id="3"/>
      <w:r>
        <w:rPr>
          <w:spacing w:val="-1"/>
          <w:position w:val="6"/>
          <w:sz w:val="12"/>
        </w:rPr>
        <w:t xml:space="preserve">1 </w:t>
      </w:r>
      <w:r>
        <w:rPr>
          <w:spacing w:val="-1"/>
          <w:sz w:val="18"/>
        </w:rPr>
        <w:t xml:space="preserve">Constitution </w:t>
      </w:r>
      <w:r>
        <w:rPr>
          <w:sz w:val="18"/>
        </w:rPr>
        <w:t>of the Republic of Moldova, art. 59</w:t>
      </w:r>
      <w:r>
        <w:rPr>
          <w:sz w:val="18"/>
          <w:vertAlign w:val="superscript"/>
        </w:rPr>
        <w:t>1</w:t>
      </w:r>
      <w:r>
        <w:rPr>
          <w:sz w:val="18"/>
        </w:rPr>
        <w:t xml:space="preserve"> Status and role of the People’s Advocate</w:t>
      </w:r>
      <w:r>
        <w:rPr>
          <w:spacing w:val="-42"/>
          <w:sz w:val="18"/>
        </w:rPr>
        <w:t xml:space="preserve"> </w:t>
      </w:r>
      <w:hyperlink r:id="rId14">
        <w:r>
          <w:rPr>
            <w:color w:val="0000FF"/>
            <w:sz w:val="18"/>
            <w:u w:val="single" w:color="0000FF"/>
          </w:rPr>
          <w:t>https://www.legis.md/cautare/getResults?doc_id=136130&amp;lang=ro#</w:t>
        </w:r>
      </w:hyperlink>
    </w:p>
    <w:p w:rsidR="001C4B94" w:rsidRDefault="00DA305E">
      <w:pPr>
        <w:ind w:left="402" w:right="602"/>
        <w:rPr>
          <w:sz w:val="18"/>
        </w:rPr>
      </w:pPr>
      <w:bookmarkStart w:id="4" w:name="_bookmark3"/>
      <w:bookmarkEnd w:id="4"/>
      <w:r>
        <w:rPr>
          <w:position w:val="6"/>
          <w:sz w:val="12"/>
        </w:rPr>
        <w:t xml:space="preserve">2 </w:t>
      </w:r>
      <w:r>
        <w:rPr>
          <w:sz w:val="18"/>
        </w:rPr>
        <w:t>Report and Recommendations of the Session of the Sub-Committee on Accreditation (SCA) Online, September 25-29,</w:t>
      </w:r>
      <w:r>
        <w:rPr>
          <w:spacing w:val="-42"/>
          <w:sz w:val="18"/>
        </w:rPr>
        <w:t xml:space="preserve"> </w:t>
      </w:r>
      <w:r>
        <w:rPr>
          <w:sz w:val="18"/>
        </w:rPr>
        <w:t>2</w:t>
      </w:r>
      <w:r>
        <w:rPr>
          <w:sz w:val="18"/>
        </w:rPr>
        <w:t xml:space="preserve">023 Geneva, October 23-27, 2023 </w:t>
      </w:r>
      <w:hyperlink r:id="rId15">
        <w:r>
          <w:rPr>
            <w:color w:val="0000FF"/>
            <w:sz w:val="18"/>
            <w:u w:val="single" w:color="0000FF"/>
          </w:rPr>
          <w:t>https://ganhri.org/wp-content/uploads/2023/11/SCA-Report-Second-Session-2023-</w:t>
        </w:r>
      </w:hyperlink>
      <w:r>
        <w:rPr>
          <w:color w:val="0000FF"/>
          <w:spacing w:val="1"/>
          <w:sz w:val="18"/>
        </w:rPr>
        <w:t xml:space="preserve"> </w:t>
      </w:r>
      <w:hyperlink r:id="rId16">
        <w:r>
          <w:rPr>
            <w:color w:val="0000FF"/>
            <w:sz w:val="18"/>
            <w:u w:val="single" w:color="0000FF"/>
          </w:rPr>
          <w:t>EN.pdf</w:t>
        </w:r>
      </w:hyperlink>
    </w:p>
    <w:p w:rsidR="001C4B94" w:rsidRDefault="00DA305E">
      <w:pPr>
        <w:ind w:left="402" w:right="602"/>
        <w:rPr>
          <w:sz w:val="18"/>
        </w:rPr>
      </w:pPr>
      <w:bookmarkStart w:id="5" w:name="_bookmark4"/>
      <w:bookmarkEnd w:id="5"/>
      <w:r>
        <w:rPr>
          <w:position w:val="6"/>
          <w:sz w:val="12"/>
        </w:rPr>
        <w:t>3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Law no. 52/2014 on People’s Advocate (Ombudsman)</w:t>
      </w:r>
      <w:r>
        <w:rPr>
          <w:spacing w:val="1"/>
          <w:sz w:val="18"/>
        </w:rPr>
        <w:t xml:space="preserve"> </w:t>
      </w:r>
      <w:hyperlink r:id="rId17">
        <w:r>
          <w:rPr>
            <w:color w:val="0000FF"/>
            <w:spacing w:val="-1"/>
            <w:sz w:val="18"/>
            <w:u w:val="single" w:color="0000FF"/>
          </w:rPr>
          <w:t>https://www.legis.md/cautare/getResults?doc_id=141519&amp;lan</w:t>
        </w:r>
        <w:r>
          <w:rPr>
            <w:color w:val="0000FF"/>
            <w:spacing w:val="-1"/>
            <w:sz w:val="18"/>
            <w:u w:val="single" w:color="0000FF"/>
          </w:rPr>
          <w:t>g=ro#</w:t>
        </w:r>
      </w:hyperlink>
    </w:p>
    <w:p w:rsidR="001C4B94" w:rsidRDefault="001C4B94">
      <w:pPr>
        <w:rPr>
          <w:sz w:val="18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/>
      </w:pPr>
      <w:r>
        <w:t>submission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shadow</w:t>
      </w:r>
      <w:r>
        <w:rPr>
          <w:spacing w:val="1"/>
        </w:rPr>
        <w:t xml:space="preserve"> </w:t>
      </w:r>
      <w:r>
        <w:t>reports</w:t>
      </w:r>
      <w:r>
        <w:rPr>
          <w:spacing w:val="1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valuable opportunity</w:t>
      </w:r>
      <w:r>
        <w:rPr>
          <w:spacing w:val="6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advance</w:t>
      </w:r>
      <w:r>
        <w:rPr>
          <w:spacing w:val="4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promotion</w:t>
      </w:r>
      <w:r>
        <w:rPr>
          <w:spacing w:val="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effective</w:t>
      </w:r>
      <w:r>
        <w:rPr>
          <w:spacing w:val="-57"/>
        </w:rPr>
        <w:t xml:space="preserve"> </w:t>
      </w:r>
      <w:r>
        <w:t>implementation</w:t>
      </w:r>
      <w:r>
        <w:rPr>
          <w:spacing w:val="-1"/>
        </w:rPr>
        <w:t xml:space="preserve"> </w:t>
      </w:r>
      <w:r>
        <w:t>of non-discrimination and equality standards.</w:t>
      </w:r>
    </w:p>
    <w:p w:rsidR="001C4B94" w:rsidRDefault="001C4B94">
      <w:pPr>
        <w:pStyle w:val="BodyText"/>
        <w:spacing w:before="11"/>
        <w:rPr>
          <w:sz w:val="20"/>
        </w:rPr>
      </w:pPr>
    </w:p>
    <w:p w:rsidR="001C4B94" w:rsidRDefault="00DA305E">
      <w:pPr>
        <w:pStyle w:val="Heading1"/>
        <w:numPr>
          <w:ilvl w:val="0"/>
          <w:numId w:val="1"/>
        </w:numPr>
        <w:tabs>
          <w:tab w:val="left" w:pos="439"/>
        </w:tabs>
        <w:ind w:hanging="321"/>
      </w:pPr>
      <w:bookmarkStart w:id="6" w:name="_bookmark5"/>
      <w:bookmarkEnd w:id="6"/>
      <w:r>
        <w:t>Preliminary</w:t>
      </w:r>
      <w:r>
        <w:rPr>
          <w:spacing w:val="-9"/>
        </w:rPr>
        <w:t xml:space="preserve"> </w:t>
      </w:r>
      <w:r>
        <w:t>considerations</w:t>
      </w:r>
    </w:p>
    <w:p w:rsidR="001C4B94" w:rsidRDefault="001C4B94">
      <w:pPr>
        <w:pStyle w:val="BodyText"/>
        <w:rPr>
          <w:b/>
          <w:sz w:val="30"/>
        </w:rPr>
      </w:pP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In drafting this Report, the People’s Advocate Office (PAO) examined the Periodic Report of</w:t>
      </w:r>
      <w:r>
        <w:rPr>
          <w:spacing w:val="1"/>
        </w:rPr>
        <w:t xml:space="preserve"> </w:t>
      </w:r>
      <w:r>
        <w:t>the Republic of Moldova on the status of implementation of the Convention</w:t>
      </w:r>
      <w:hyperlink w:anchor="_bookmark6" w:history="1">
        <w:r>
          <w:rPr>
            <w:vertAlign w:val="superscript"/>
          </w:rPr>
          <w:t>4</w:t>
        </w:r>
      </w:hyperlink>
      <w:r>
        <w:t>, alongside the findings</w:t>
      </w:r>
      <w:r>
        <w:rPr>
          <w:spacing w:val="-57"/>
        </w:rPr>
        <w:t xml:space="preserve"> </w:t>
      </w:r>
      <w:r>
        <w:t>and recommendations of the Committe</w:t>
      </w:r>
      <w:r>
        <w:t>e on the Elimination of Racial Discrimination related to the</w:t>
      </w:r>
      <w:r>
        <w:rPr>
          <w:spacing w:val="1"/>
        </w:rPr>
        <w:t xml:space="preserve"> </w:t>
      </w:r>
      <w:r>
        <w:t>issues raised by the Committee. Additionally, the Ombudsman took into account the List of issues</w:t>
      </w:r>
      <w:r>
        <w:rPr>
          <w:spacing w:val="1"/>
        </w:rPr>
        <w:t xml:space="preserve"> </w:t>
      </w:r>
      <w:r>
        <w:t>submitted by the Committee to</w:t>
      </w:r>
      <w:r>
        <w:rPr>
          <w:spacing w:val="1"/>
        </w:rPr>
        <w:t xml:space="preserve"> </w:t>
      </w:r>
      <w:r>
        <w:t>facilitate a focused dialogue on</w:t>
      </w:r>
      <w:r>
        <w:rPr>
          <w:spacing w:val="1"/>
        </w:rPr>
        <w:t xml:space="preserve"> </w:t>
      </w:r>
      <w:r>
        <w:t>pertinent issues regarding the</w:t>
      </w:r>
      <w:r>
        <w:rPr>
          <w:spacing w:val="1"/>
        </w:rPr>
        <w:t xml:space="preserve"> </w:t>
      </w:r>
      <w:r>
        <w:t>impl</w:t>
      </w:r>
      <w:r>
        <w:t>ementation</w:t>
      </w:r>
      <w:r>
        <w:rPr>
          <w:spacing w:val="-1"/>
        </w:rPr>
        <w:t xml:space="preserve"> </w:t>
      </w:r>
      <w:r>
        <w:t>of measures by national authorities.</w:t>
      </w:r>
    </w:p>
    <w:p w:rsidR="001C4B94" w:rsidRDefault="00DA305E">
      <w:pPr>
        <w:pStyle w:val="BodyText"/>
        <w:spacing w:before="2" w:line="276" w:lineRule="auto"/>
        <w:ind w:left="118" w:right="101" w:firstLine="626"/>
        <w:jc w:val="both"/>
      </w:pPr>
      <w:r>
        <w:t>To produce a comprehensive report, PAO collected data by monitoring actions and policies</w:t>
      </w:r>
      <w:r>
        <w:rPr>
          <w:spacing w:val="1"/>
        </w:rPr>
        <w:t xml:space="preserve"> </w:t>
      </w:r>
      <w:r>
        <w:t>undertaken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public</w:t>
      </w:r>
      <w:r>
        <w:rPr>
          <w:spacing w:val="-12"/>
        </w:rPr>
        <w:t xml:space="preserve"> </w:t>
      </w:r>
      <w:r>
        <w:t>institutions,</w:t>
      </w:r>
      <w:r>
        <w:rPr>
          <w:spacing w:val="-1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well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activities</w:t>
      </w:r>
      <w:r>
        <w:rPr>
          <w:spacing w:val="-11"/>
        </w:rPr>
        <w:t xml:space="preserve"> </w:t>
      </w:r>
      <w:r>
        <w:t>carried</w:t>
      </w:r>
      <w:r>
        <w:rPr>
          <w:spacing w:val="-11"/>
        </w:rPr>
        <w:t xml:space="preserve"> </w:t>
      </w:r>
      <w:r>
        <w:t>out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non-governmental</w:t>
      </w:r>
      <w:r>
        <w:rPr>
          <w:spacing w:val="-11"/>
        </w:rPr>
        <w:t xml:space="preserve"> </w:t>
      </w:r>
      <w:r>
        <w:t>organizations,</w:t>
      </w:r>
      <w:r>
        <w:rPr>
          <w:spacing w:val="-58"/>
        </w:rPr>
        <w:t xml:space="preserve"> </w:t>
      </w:r>
      <w:r>
        <w:t>engaging with key partners working on prevention of racial discrimination. Fact-finding visits were</w:t>
      </w:r>
      <w:r>
        <w:rPr>
          <w:spacing w:val="1"/>
        </w:rPr>
        <w:t xml:space="preserve"> </w:t>
      </w:r>
      <w:r>
        <w:t>conducted to discuss both challenges and good practices in the field of human rights. Thus, the staff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People’s</w:t>
      </w:r>
      <w:r>
        <w:rPr>
          <w:spacing w:val="1"/>
        </w:rPr>
        <w:t xml:space="preserve"> </w:t>
      </w:r>
      <w:r>
        <w:t>Advocate</w:t>
      </w:r>
      <w:r>
        <w:rPr>
          <w:spacing w:val="1"/>
        </w:rPr>
        <w:t xml:space="preserve"> </w:t>
      </w:r>
      <w:r>
        <w:t>Office</w:t>
      </w:r>
      <w:r>
        <w:rPr>
          <w:spacing w:val="1"/>
        </w:rPr>
        <w:t xml:space="preserve"> </w:t>
      </w:r>
      <w:r>
        <w:t>jointly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Peopl</w:t>
      </w:r>
      <w:r>
        <w:t>e’s</w:t>
      </w:r>
      <w:r>
        <w:rPr>
          <w:spacing w:val="1"/>
        </w:rPr>
        <w:t xml:space="preserve"> </w:t>
      </w:r>
      <w:r>
        <w:t>Advocate</w:t>
      </w:r>
      <w:r>
        <w:rPr>
          <w:spacing w:val="1"/>
        </w:rPr>
        <w:t xml:space="preserve"> </w:t>
      </w:r>
      <w:r>
        <w:t>held</w:t>
      </w:r>
      <w:r>
        <w:rPr>
          <w:spacing w:val="1"/>
        </w:rPr>
        <w:t xml:space="preserve"> </w:t>
      </w:r>
      <w:r>
        <w:t>discussions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representatives from local governments, including district and local councils and municipalities,</w:t>
      </w:r>
      <w:r>
        <w:rPr>
          <w:spacing w:val="1"/>
        </w:rPr>
        <w:t xml:space="preserve"> </w:t>
      </w:r>
      <w:r>
        <w:t>police inspectorates, as well as local and regional civil society organizations, managers of refugee</w:t>
      </w:r>
      <w:r>
        <w:rPr>
          <w:spacing w:val="1"/>
        </w:rPr>
        <w:t xml:space="preserve"> </w:t>
      </w:r>
      <w:r>
        <w:t xml:space="preserve">placement centers and </w:t>
      </w:r>
      <w:r>
        <w:t>their beneficiaries. Visits were undertaken to the Roma Baron to address the</w:t>
      </w:r>
      <w:r>
        <w:rPr>
          <w:spacing w:val="1"/>
        </w:rPr>
        <w:t xml:space="preserve"> </w:t>
      </w:r>
      <w:r>
        <w:t>needs of the Roma community for integration into society. Similarly, PAO maintained an ongoing</w:t>
      </w:r>
      <w:r>
        <w:rPr>
          <w:spacing w:val="1"/>
        </w:rPr>
        <w:t xml:space="preserve"> </w:t>
      </w:r>
      <w:r>
        <w:t xml:space="preserve">dialogue with central public authorities during the review and improvement of draft </w:t>
      </w:r>
      <w:r>
        <w:t>legislation and</w:t>
      </w:r>
      <w:r>
        <w:rPr>
          <w:spacing w:val="1"/>
        </w:rPr>
        <w:t xml:space="preserve"> </w:t>
      </w:r>
      <w:r>
        <w:t>public</w:t>
      </w:r>
      <w:r>
        <w:rPr>
          <w:spacing w:val="-8"/>
        </w:rPr>
        <w:t xml:space="preserve"> </w:t>
      </w:r>
      <w:r>
        <w:t>policies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human</w:t>
      </w:r>
      <w:r>
        <w:rPr>
          <w:spacing w:val="-7"/>
        </w:rPr>
        <w:t xml:space="preserve"> </w:t>
      </w:r>
      <w:r>
        <w:t>rights</w:t>
      </w:r>
      <w:r>
        <w:rPr>
          <w:spacing w:val="-6"/>
        </w:rPr>
        <w:t xml:space="preserve"> </w:t>
      </w:r>
      <w:r>
        <w:t>perspective.</w:t>
      </w:r>
      <w:r>
        <w:rPr>
          <w:spacing w:val="-1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dialogue</w:t>
      </w:r>
      <w:r>
        <w:rPr>
          <w:spacing w:val="-7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sustained</w:t>
      </w:r>
      <w:r>
        <w:rPr>
          <w:spacing w:val="-6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participation</w:t>
      </w:r>
      <w:r>
        <w:rPr>
          <w:spacing w:val="-6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rPr>
          <w:spacing w:val="-1"/>
        </w:rPr>
        <w:t>specialized</w:t>
      </w:r>
      <w:r>
        <w:rPr>
          <w:spacing w:val="-15"/>
        </w:rPr>
        <w:t xml:space="preserve"> </w:t>
      </w:r>
      <w:r>
        <w:rPr>
          <w:spacing w:val="-1"/>
        </w:rPr>
        <w:t>councils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National</w:t>
      </w:r>
      <w:r>
        <w:rPr>
          <w:spacing w:val="-13"/>
        </w:rPr>
        <w:t xml:space="preserve"> </w:t>
      </w:r>
      <w:r>
        <w:t>Council</w:t>
      </w:r>
      <w:r>
        <w:rPr>
          <w:spacing w:val="-14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Human</w:t>
      </w:r>
      <w:r>
        <w:rPr>
          <w:spacing w:val="-15"/>
        </w:rPr>
        <w:t xml:space="preserve"> </w:t>
      </w:r>
      <w:r>
        <w:t>Rights</w:t>
      </w:r>
      <w:r>
        <w:rPr>
          <w:spacing w:val="-11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advisory</w:t>
      </w:r>
      <w:r>
        <w:rPr>
          <w:spacing w:val="-17"/>
        </w:rPr>
        <w:t xml:space="preserve"> </w:t>
      </w:r>
      <w:r>
        <w:t>body</w:t>
      </w:r>
      <w:r>
        <w:rPr>
          <w:spacing w:val="-14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Government,</w:t>
      </w:r>
      <w:r>
        <w:rPr>
          <w:spacing w:val="-57"/>
        </w:rPr>
        <w:t xml:space="preserve"> </w:t>
      </w:r>
      <w:r>
        <w:t>tasked with monitoring the implementation of state policy in the field of human rights, as well as</w:t>
      </w:r>
      <w:r>
        <w:rPr>
          <w:spacing w:val="1"/>
        </w:rPr>
        <w:t xml:space="preserve"> </w:t>
      </w:r>
      <w:r>
        <w:t>overseeing the adherence to international human rights treaties ratified by Moldova, and delivery on</w:t>
      </w:r>
      <w:r>
        <w:rPr>
          <w:spacing w:val="-5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country’s commitments.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Particular attention was give</w:t>
      </w:r>
      <w:r>
        <w:t>n to addressing the interventions and challenges faced by PAO</w:t>
      </w:r>
      <w:r>
        <w:rPr>
          <w:spacing w:val="1"/>
        </w:rPr>
        <w:t xml:space="preserve"> </w:t>
      </w:r>
      <w:r>
        <w:t>following the outbreak of the armed conflict in Ukraine. During the monitoring process, PAO found</w:t>
      </w:r>
      <w:r>
        <w:rPr>
          <w:spacing w:val="-57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Ukrainians</w:t>
      </w:r>
      <w:r>
        <w:rPr>
          <w:spacing w:val="-2"/>
        </w:rPr>
        <w:t xml:space="preserve"> </w:t>
      </w:r>
      <w:r>
        <w:t>seeking</w:t>
      </w:r>
      <w:r>
        <w:rPr>
          <w:spacing w:val="-3"/>
        </w:rPr>
        <w:t xml:space="preserve"> </w:t>
      </w:r>
      <w:r>
        <w:t>refuge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Moldova</w:t>
      </w:r>
      <w:r>
        <w:rPr>
          <w:spacing w:val="-5"/>
        </w:rPr>
        <w:t xml:space="preserve"> </w:t>
      </w:r>
      <w:r>
        <w:t>were</w:t>
      </w:r>
      <w:r>
        <w:rPr>
          <w:spacing w:val="-5"/>
        </w:rPr>
        <w:t xml:space="preserve"> </w:t>
      </w:r>
      <w:r>
        <w:t>subjected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discrimination</w:t>
      </w:r>
      <w:r>
        <w:rPr>
          <w:spacing w:val="-2"/>
        </w:rPr>
        <w:t xml:space="preserve"> </w:t>
      </w:r>
      <w:r>
        <w:t>b</w:t>
      </w:r>
      <w:r>
        <w:t>y</w:t>
      </w:r>
      <w:r>
        <w:rPr>
          <w:spacing w:val="-58"/>
        </w:rPr>
        <w:t xml:space="preserve"> </w:t>
      </w:r>
      <w:r>
        <w:t>employees</w:t>
      </w:r>
      <w:r>
        <w:rPr>
          <w:spacing w:val="-1"/>
        </w:rPr>
        <w:t xml:space="preserve"> </w:t>
      </w:r>
      <w:r>
        <w:t>of temporary</w:t>
      </w:r>
      <w:r>
        <w:rPr>
          <w:spacing w:val="1"/>
        </w:rPr>
        <w:t xml:space="preserve"> </w:t>
      </w:r>
      <w:r>
        <w:t>accommodation</w:t>
      </w:r>
      <w:r>
        <w:rPr>
          <w:spacing w:val="2"/>
        </w:rPr>
        <w:t xml:space="preserve"> </w:t>
      </w:r>
      <w:r>
        <w:t>centers.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Another critical issue identified pertains to the need to integrate Roma children into the</w:t>
      </w:r>
      <w:r>
        <w:rPr>
          <w:spacing w:val="1"/>
        </w:rPr>
        <w:t xml:space="preserve"> </w:t>
      </w:r>
      <w:r>
        <w:t>educational system and implement measures to prevent school dropout. It is essential to emphasize</w:t>
      </w:r>
      <w:r>
        <w:rPr>
          <w:spacing w:val="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dropout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consequence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various</w:t>
      </w:r>
      <w:r>
        <w:rPr>
          <w:spacing w:val="-3"/>
        </w:rPr>
        <w:t xml:space="preserve"> </w:t>
      </w:r>
      <w:r>
        <w:t>challenges</w:t>
      </w:r>
      <w:r>
        <w:rPr>
          <w:spacing w:val="-3"/>
        </w:rPr>
        <w:t xml:space="preserve"> </w:t>
      </w:r>
      <w:r>
        <w:t>faced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Roma</w:t>
      </w:r>
      <w:r>
        <w:rPr>
          <w:spacing w:val="-1"/>
        </w:rPr>
        <w:t xml:space="preserve"> </w:t>
      </w:r>
      <w:r>
        <w:t>community,</w:t>
      </w:r>
      <w:r>
        <w:rPr>
          <w:spacing w:val="-3"/>
        </w:rPr>
        <w:t xml:space="preserve"> </w:t>
      </w:r>
      <w:r>
        <w:t>including</w:t>
      </w:r>
      <w:r>
        <w:rPr>
          <w:spacing w:val="-58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economic,</w:t>
      </w:r>
      <w:r>
        <w:rPr>
          <w:spacing w:val="1"/>
        </w:rPr>
        <w:t xml:space="preserve"> </w:t>
      </w:r>
      <w:r>
        <w:t>educational</w:t>
      </w:r>
      <w:r>
        <w:rPr>
          <w:spacing w:val="1"/>
        </w:rPr>
        <w:t xml:space="preserve"> </w:t>
      </w:r>
      <w:r>
        <w:t>discrimination,</w:t>
      </w:r>
      <w:r>
        <w:rPr>
          <w:spacing w:val="1"/>
        </w:rPr>
        <w:t xml:space="preserve"> </w:t>
      </w:r>
      <w:r>
        <w:t>limited</w:t>
      </w:r>
      <w:r>
        <w:rPr>
          <w:spacing w:val="1"/>
        </w:rPr>
        <w:t xml:space="preserve"> </w:t>
      </w:r>
      <w:r>
        <w:t>financial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adequate</w:t>
      </w:r>
      <w:r>
        <w:rPr>
          <w:spacing w:val="1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high levels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migration</w:t>
      </w:r>
      <w:r>
        <w:rPr>
          <w:spacing w:val="-1"/>
        </w:rPr>
        <w:t xml:space="preserve"> </w:t>
      </w:r>
      <w:r>
        <w:t>hindering</w:t>
      </w:r>
      <w:r>
        <w:rPr>
          <w:spacing w:val="-1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>attendance at</w:t>
      </w:r>
      <w:r>
        <w:rPr>
          <w:spacing w:val="2"/>
        </w:rPr>
        <w:t xml:space="preserve"> </w:t>
      </w:r>
      <w:r>
        <w:t>educational</w:t>
      </w:r>
      <w:r>
        <w:rPr>
          <w:spacing w:val="-1"/>
        </w:rPr>
        <w:t xml:space="preserve"> </w:t>
      </w:r>
      <w:r>
        <w:t>institutions.</w:t>
      </w:r>
    </w:p>
    <w:p w:rsidR="001C4B94" w:rsidRDefault="00DA305E">
      <w:pPr>
        <w:pStyle w:val="BodyText"/>
        <w:spacing w:before="2" w:line="276" w:lineRule="auto"/>
        <w:ind w:left="118" w:right="102" w:firstLine="566"/>
        <w:jc w:val="both"/>
      </w:pPr>
      <w:r>
        <w:t>The</w:t>
      </w:r>
      <w:r>
        <w:rPr>
          <w:spacing w:val="-7"/>
        </w:rPr>
        <w:t xml:space="preserve"> </w:t>
      </w:r>
      <w:r>
        <w:t>Ombudsman</w:t>
      </w:r>
      <w:r>
        <w:rPr>
          <w:spacing w:val="-4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highlighted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limited</w:t>
      </w:r>
      <w:r>
        <w:rPr>
          <w:spacing w:val="-5"/>
        </w:rPr>
        <w:t xml:space="preserve"> </w:t>
      </w:r>
      <w:r>
        <w:t>access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public</w:t>
      </w:r>
      <w:r>
        <w:rPr>
          <w:spacing w:val="-7"/>
        </w:rPr>
        <w:t xml:space="preserve"> </w:t>
      </w:r>
      <w:r>
        <w:t>interest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languages of ethnic and national minorities. According to article 22 of the new law regulating the</w:t>
      </w:r>
      <w:r>
        <w:rPr>
          <w:spacing w:val="1"/>
        </w:rPr>
        <w:t xml:space="preserve"> </w:t>
      </w:r>
      <w:r>
        <w:t>right</w:t>
      </w:r>
      <w:r>
        <w:rPr>
          <w:spacing w:val="43"/>
        </w:rPr>
        <w:t xml:space="preserve"> </w:t>
      </w:r>
      <w:r>
        <w:t>to</w:t>
      </w:r>
      <w:r>
        <w:rPr>
          <w:spacing w:val="43"/>
        </w:rPr>
        <w:t xml:space="preserve"> </w:t>
      </w:r>
      <w:r>
        <w:t>information</w:t>
      </w:r>
      <w:r>
        <w:rPr>
          <w:spacing w:val="43"/>
        </w:rPr>
        <w:t xml:space="preserve"> </w:t>
      </w:r>
      <w:r>
        <w:t>of</w:t>
      </w:r>
      <w:r>
        <w:rPr>
          <w:spacing w:val="46"/>
        </w:rPr>
        <w:t xml:space="preserve"> </w:t>
      </w:r>
      <w:r>
        <w:t>public</w:t>
      </w:r>
      <w:r>
        <w:rPr>
          <w:spacing w:val="42"/>
        </w:rPr>
        <w:t xml:space="preserve"> </w:t>
      </w:r>
      <w:r>
        <w:t>interest</w:t>
      </w:r>
      <w:hyperlink w:anchor="_bookmark7" w:history="1">
        <w:r>
          <w:rPr>
            <w:vertAlign w:val="superscript"/>
          </w:rPr>
          <w:t>5</w:t>
        </w:r>
      </w:hyperlink>
      <w:r>
        <w:t>,</w:t>
      </w:r>
      <w:r>
        <w:rPr>
          <w:spacing w:val="43"/>
        </w:rPr>
        <w:t xml:space="preserve"> </w:t>
      </w:r>
      <w:r>
        <w:t>"Information</w:t>
      </w:r>
      <w:r>
        <w:rPr>
          <w:spacing w:val="42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public</w:t>
      </w:r>
      <w:r>
        <w:rPr>
          <w:spacing w:val="42"/>
        </w:rPr>
        <w:t xml:space="preserve"> </w:t>
      </w:r>
      <w:r>
        <w:t>interest</w:t>
      </w:r>
      <w:r>
        <w:rPr>
          <w:spacing w:val="43"/>
        </w:rPr>
        <w:t xml:space="preserve"> </w:t>
      </w:r>
      <w:r>
        <w:t>shall</w:t>
      </w:r>
      <w:r>
        <w:rPr>
          <w:spacing w:val="43"/>
        </w:rPr>
        <w:t xml:space="preserve"> </w:t>
      </w:r>
      <w:r>
        <w:t>be</w:t>
      </w:r>
      <w:r>
        <w:rPr>
          <w:spacing w:val="46"/>
        </w:rPr>
        <w:t xml:space="preserve"> </w:t>
      </w:r>
      <w:r>
        <w:t>provided</w:t>
      </w:r>
      <w:r>
        <w:rPr>
          <w:spacing w:val="43"/>
        </w:rPr>
        <w:t xml:space="preserve"> </w:t>
      </w:r>
      <w:r>
        <w:t>to</w:t>
      </w:r>
      <w:r>
        <w:rPr>
          <w:spacing w:val="43"/>
        </w:rPr>
        <w:t xml:space="preserve"> </w:t>
      </w:r>
      <w:r>
        <w:t>the</w:t>
      </w:r>
    </w:p>
    <w:p w:rsidR="001C4B94" w:rsidRDefault="004F505E">
      <w:pPr>
        <w:pStyle w:val="BodyText"/>
        <w:spacing w:before="4"/>
        <w:rPr>
          <w:sz w:val="16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144145</wp:posOffset>
                </wp:positionV>
                <wp:extent cx="1828800" cy="6350"/>
                <wp:effectExtent l="0" t="0" r="0" b="0"/>
                <wp:wrapTopAndBottom/>
                <wp:docPr id="2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B56BE" id="Rectangle 10" o:spid="_x0000_s1026" style="position:absolute;margin-left:85.1pt;margin-top:11.3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l7dgIAAPsEAAAOAAAAZHJzL2Uyb0RvYy54bWysVNuO0zAQfUfiHyy/d3Mh7TbRpqu9UIS0&#10;wIqFD3Btp7Fw7GC7TRfEvzOetN0uvKwQeXA89vj4zJkZX1zuOk220nllTU2zs5QSabgVyqxr+vXL&#10;cjKnxAdmBNPWyJo+Sk8vF69fXQx9JXPbWi2kIwBifDX0NW1D6Ksk8byVHfNntpcGNhvrOhbAdOtE&#10;ODYAeqeTPE1nyWCd6J3l0ntYvR036QLxm0by8KlpvAxE1xS4BRwdjqs4JosLVq0d61vF9zTYP7Do&#10;mDJw6RHqlgVGNk79BdUp7qy3TTjjtkts0yguMQaIJkv/iOahZb3EWEAc3x9l8v8Pln/c3juiRE3z&#10;ghLDOsjRZ1CNmbWWJEOBht5X4PfQ37sYou/vLP/mibE3LbjJK+fs0EomgFYWBU2eHYiGh6NkNXyw&#10;AuDZJljUate4LgKCCmSHKXk8pkTuAuGwmM3z+TyFzHHYm72ZIqGEVYezvfPhnbQdiZOaOqCO2Gx7&#10;50PkwqqDC3K3Woml0hoNt17daEe2LBYHfkgfQjx10yY6GxuPjYjjClCEO+JeJIvJ/llmeZFe5+Vk&#10;OZufT4plMZ2U5+l8kmbldTlLi7K4Xf6KBLOiapUQ0twpIw+FlxUvS+y+BcaSwdIjQ03LaT7F2J+x&#10;9y8LslMB+lCrrqYgN3xjZ8S0vjUCuyQwpcd58pw+qgwaHP6oChZBzHtsRV+trHiEGnAWkgTZhBcD&#10;Jq11PygZoPtq6r9vmJOU6PcG6qjMiiK2KxrF9DwHw53urE53mOEAVdNAyTi9CWOLb3qn1i3clKEw&#10;xl5B7TUKC+OJ1b5iocMwgv1rEFv41Eavpzdr8RsAAP//AwBQSwMEFAAGAAgAAAAhAOxbpqbeAAAA&#10;CQEAAA8AAABkcnMvZG93bnJldi54bWxMj8FOwzAQRO9I/IO1SNyoTWhJCHEqisQRiRYO9ObESxI1&#10;XofYbUO/vssJjjP7NDtTLCfXiwOOofOk4XamQCDV3nbUaPh4f7nJQIRoyJreE2r4wQDL8vKiMLn1&#10;R1rjYRMbwSEUcqOhjXHIpQx1i86EmR+Q+PblR2ciy7GRdjRHDne9TJS6l850xB9aM+Bzi/Vus3ca&#10;Vg/Z6vttTq+ndbXF7We1WySj0vr6anp6BBFxin8w/Nbn6lByp8rvyQbRs05VwqiGJElBMDBfZGxU&#10;bNylIMtC/l9QngEAAP//AwBQSwECLQAUAAYACAAAACEAtoM4kv4AAADhAQAAEwAAAAAAAAAAAAAA&#10;AAAAAAAAW0NvbnRlbnRfVHlwZXNdLnhtbFBLAQItABQABgAIAAAAIQA4/SH/1gAAAJQBAAALAAAA&#10;AAAAAAAAAAAAAC8BAABfcmVscy8ucmVsc1BLAQItABQABgAIAAAAIQBEjll7dgIAAPsEAAAOAAAA&#10;AAAAAAAAAAAAAC4CAABkcnMvZTJvRG9jLnhtbFBLAQItABQABgAIAAAAIQDsW6am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 w:line="209" w:lineRule="exact"/>
        <w:ind w:left="402"/>
        <w:rPr>
          <w:sz w:val="18"/>
        </w:rPr>
      </w:pPr>
      <w:bookmarkStart w:id="7" w:name="_bookmark6"/>
      <w:bookmarkEnd w:id="7"/>
      <w:r>
        <w:rPr>
          <w:position w:val="6"/>
          <w:sz w:val="12"/>
        </w:rPr>
        <w:t>4</w:t>
      </w:r>
      <w:r>
        <w:rPr>
          <w:spacing w:val="9"/>
          <w:position w:val="6"/>
          <w:sz w:val="12"/>
        </w:rPr>
        <w:t xml:space="preserve"> </w:t>
      </w:r>
      <w:hyperlink r:id="rId18">
        <w:bookmarkStart w:id="8" w:name="_bookmark7"/>
        <w:bookmarkEnd w:id="8"/>
        <w:r>
          <w:rPr>
            <w:color w:val="0000FF"/>
            <w:sz w:val="18"/>
            <w:u w:val="single" w:color="0000FF"/>
          </w:rPr>
          <w:t>CERD/C/MDA/12-14</w:t>
        </w:r>
      </w:hyperlink>
    </w:p>
    <w:p w:rsidR="001C4B94" w:rsidRDefault="00DA305E">
      <w:pPr>
        <w:spacing w:line="209" w:lineRule="exact"/>
        <w:ind w:left="402"/>
        <w:rPr>
          <w:sz w:val="18"/>
        </w:rPr>
      </w:pPr>
      <w:r>
        <w:rPr>
          <w:position w:val="6"/>
          <w:sz w:val="12"/>
        </w:rPr>
        <w:t>5</w:t>
      </w:r>
      <w:r>
        <w:rPr>
          <w:spacing w:val="7"/>
          <w:position w:val="6"/>
          <w:sz w:val="12"/>
        </w:rPr>
        <w:t xml:space="preserve"> </w:t>
      </w:r>
      <w:hyperlink r:id="rId19">
        <w:r>
          <w:rPr>
            <w:color w:val="0000FF"/>
            <w:sz w:val="18"/>
            <w:u w:val="single" w:color="0000FF"/>
          </w:rPr>
          <w:t>https://www.legis.md/cautare/getResults?doc_id=137908&amp;lang=ro</w:t>
        </w:r>
      </w:hyperlink>
    </w:p>
    <w:p w:rsidR="001C4B94" w:rsidRDefault="001C4B94">
      <w:pPr>
        <w:spacing w:line="209" w:lineRule="exact"/>
        <w:rPr>
          <w:sz w:val="18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3"/>
        <w:jc w:val="both"/>
      </w:pPr>
      <w:r>
        <w:t>applicant in the language in which it is available." This</w:t>
      </w:r>
      <w:r>
        <w:rPr>
          <w:spacing w:val="1"/>
        </w:rPr>
        <w:t xml:space="preserve"> </w:t>
      </w:r>
      <w:r>
        <w:t>issue is of significant concern to the</w:t>
      </w:r>
      <w:r>
        <w:rPr>
          <w:spacing w:val="1"/>
        </w:rPr>
        <w:t xml:space="preserve"> </w:t>
      </w:r>
      <w:r>
        <w:t>Ombudsman,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Law</w:t>
      </w:r>
      <w:r>
        <w:rPr>
          <w:spacing w:val="-6"/>
        </w:rPr>
        <w:t xml:space="preserve"> </w:t>
      </w:r>
      <w:r>
        <w:t>382/2001</w:t>
      </w:r>
      <w:r>
        <w:rPr>
          <w:spacing w:val="-7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rights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persons</w:t>
      </w:r>
      <w:r>
        <w:rPr>
          <w:spacing w:val="-7"/>
        </w:rPr>
        <w:t xml:space="preserve"> </w:t>
      </w:r>
      <w:r>
        <w:t>belonging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national</w:t>
      </w:r>
      <w:r>
        <w:rPr>
          <w:spacing w:val="-7"/>
        </w:rPr>
        <w:t xml:space="preserve"> </w:t>
      </w:r>
      <w:r>
        <w:t>minorities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legal</w:t>
      </w:r>
      <w:r>
        <w:rPr>
          <w:spacing w:val="-57"/>
        </w:rPr>
        <w:t xml:space="preserve"> </w:t>
      </w:r>
      <w:r>
        <w:t>status of their organizations grants these individuals the r</w:t>
      </w:r>
      <w:r>
        <w:t>ight to access, disseminate and exchange</w:t>
      </w:r>
      <w:r>
        <w:rPr>
          <w:spacing w:val="1"/>
        </w:rPr>
        <w:t xml:space="preserve"> </w:t>
      </w:r>
      <w:r>
        <w:t>information in their native language. Moreover, the Framework Convention for the Protection of</w:t>
      </w:r>
      <w:r>
        <w:rPr>
          <w:spacing w:val="1"/>
        </w:rPr>
        <w:t xml:space="preserve"> </w:t>
      </w:r>
      <w:r>
        <w:t>National</w:t>
      </w:r>
      <w:r>
        <w:rPr>
          <w:spacing w:val="-9"/>
        </w:rPr>
        <w:t xml:space="preserve"> </w:t>
      </w:r>
      <w:r>
        <w:t>Minorities,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article</w:t>
      </w:r>
      <w:r>
        <w:rPr>
          <w:spacing w:val="-9"/>
        </w:rPr>
        <w:t xml:space="preserve"> </w:t>
      </w:r>
      <w:r>
        <w:t>10,</w:t>
      </w:r>
      <w:r>
        <w:rPr>
          <w:spacing w:val="-9"/>
        </w:rPr>
        <w:t xml:space="preserve"> </w:t>
      </w:r>
      <w:r>
        <w:t>para.</w:t>
      </w:r>
      <w:r>
        <w:rPr>
          <w:spacing w:val="-10"/>
        </w:rPr>
        <w:t xml:space="preserve"> </w:t>
      </w:r>
      <w:r>
        <w:t>(1),</w:t>
      </w:r>
      <w:r>
        <w:rPr>
          <w:spacing w:val="-9"/>
        </w:rPr>
        <w:t xml:space="preserve"> </w:t>
      </w:r>
      <w:r>
        <w:t>obliges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State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recognize</w:t>
      </w:r>
      <w:r>
        <w:rPr>
          <w:spacing w:val="-10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every</w:t>
      </w:r>
      <w:r>
        <w:rPr>
          <w:spacing w:val="-10"/>
        </w:rPr>
        <w:t xml:space="preserve"> </w:t>
      </w:r>
      <w:r>
        <w:t>person</w:t>
      </w:r>
      <w:r>
        <w:rPr>
          <w:spacing w:val="-9"/>
        </w:rPr>
        <w:t xml:space="preserve"> </w:t>
      </w:r>
      <w:r>
        <w:t>belonging</w:t>
      </w:r>
      <w:r>
        <w:rPr>
          <w:spacing w:val="-5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national</w:t>
      </w:r>
      <w:r>
        <w:rPr>
          <w:spacing w:val="-11"/>
        </w:rPr>
        <w:t xml:space="preserve"> </w:t>
      </w:r>
      <w:r>
        <w:t>minority</w:t>
      </w:r>
      <w:r>
        <w:rPr>
          <w:spacing w:val="-9"/>
        </w:rPr>
        <w:t xml:space="preserve"> </w:t>
      </w:r>
      <w:r>
        <w:t>has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right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freely</w:t>
      </w:r>
      <w:r>
        <w:rPr>
          <w:spacing w:val="-11"/>
        </w:rPr>
        <w:t xml:space="preserve"> </w:t>
      </w:r>
      <w:r>
        <w:t>use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without</w:t>
      </w:r>
      <w:r>
        <w:rPr>
          <w:spacing w:val="-9"/>
        </w:rPr>
        <w:t xml:space="preserve"> </w:t>
      </w:r>
      <w:r>
        <w:t>interference</w:t>
      </w:r>
      <w:r>
        <w:rPr>
          <w:spacing w:val="-12"/>
        </w:rPr>
        <w:t xml:space="preserve"> </w:t>
      </w:r>
      <w:r>
        <w:t>his</w:t>
      </w:r>
      <w:r>
        <w:rPr>
          <w:spacing w:val="-10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her</w:t>
      </w:r>
      <w:r>
        <w:rPr>
          <w:spacing w:val="-11"/>
        </w:rPr>
        <w:t xml:space="preserve"> </w:t>
      </w:r>
      <w:r>
        <w:t>minority</w:t>
      </w:r>
      <w:r>
        <w:rPr>
          <w:spacing w:val="-11"/>
        </w:rPr>
        <w:t xml:space="preserve"> </w:t>
      </w:r>
      <w:r>
        <w:t>language,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private and in public,</w:t>
      </w:r>
      <w:r>
        <w:rPr>
          <w:spacing w:val="1"/>
        </w:rPr>
        <w:t xml:space="preserve"> </w:t>
      </w:r>
      <w:r>
        <w:t>orally and in writing.</w:t>
      </w:r>
    </w:p>
    <w:p w:rsidR="001C4B94" w:rsidRDefault="00DA305E">
      <w:pPr>
        <w:pStyle w:val="BodyText"/>
        <w:spacing w:before="1" w:line="276" w:lineRule="auto"/>
        <w:ind w:left="118" w:right="102" w:firstLine="566"/>
        <w:jc w:val="both"/>
      </w:pPr>
      <w:r>
        <w:t>In light of the above, this Shadow Report will cover both the reporting period covered in the</w:t>
      </w:r>
      <w:r>
        <w:rPr>
          <w:spacing w:val="1"/>
        </w:rPr>
        <w:t xml:space="preserve"> </w:t>
      </w:r>
      <w:r>
        <w:t>State</w:t>
      </w:r>
      <w:r>
        <w:rPr>
          <w:spacing w:val="-8"/>
        </w:rPr>
        <w:t xml:space="preserve"> </w:t>
      </w:r>
      <w:r>
        <w:t>Report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subsequent</w:t>
      </w:r>
      <w:r>
        <w:rPr>
          <w:spacing w:val="-6"/>
        </w:rPr>
        <w:t xml:space="preserve"> </w:t>
      </w:r>
      <w:r>
        <w:t>period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order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track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dynamics,</w:t>
      </w:r>
      <w:r>
        <w:rPr>
          <w:spacing w:val="-4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measures,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challenges</w:t>
      </w:r>
      <w:r>
        <w:rPr>
          <w:spacing w:val="-5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implementing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provisions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Convention</w:t>
      </w:r>
      <w:r>
        <w:rPr>
          <w:spacing w:val="-13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Elimination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Forms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Discrimination.</w:t>
      </w:r>
      <w:r>
        <w:rPr>
          <w:spacing w:val="-57"/>
        </w:rPr>
        <w:t xml:space="preserve"> </w:t>
      </w:r>
      <w:r>
        <w:t>Regarding the limitations related to drafting the Report, it is important to note that there are still</w:t>
      </w:r>
      <w:r>
        <w:rPr>
          <w:spacing w:val="1"/>
        </w:rPr>
        <w:t xml:space="preserve"> </w:t>
      </w:r>
      <w:r>
        <w:t>limitations on gathering human rights information in the Transnistrian region. There is a lack of</w:t>
      </w:r>
      <w:r>
        <w:rPr>
          <w:spacing w:val="1"/>
        </w:rPr>
        <w:t xml:space="preserve"> </w:t>
      </w:r>
      <w:r>
        <w:t>constant communication between PAO and the unconstituti</w:t>
      </w:r>
      <w:r>
        <w:t>onal authorities of the region necessary</w:t>
      </w:r>
      <w:r>
        <w:rPr>
          <w:spacing w:val="1"/>
        </w:rPr>
        <w:t xml:space="preserve"> </w:t>
      </w:r>
      <w:r>
        <w:t>for monitoring human rights and freedoms there. Despite the various meetings of the sector working</w:t>
      </w:r>
      <w:r>
        <w:rPr>
          <w:spacing w:val="-57"/>
        </w:rPr>
        <w:t xml:space="preserve"> </w:t>
      </w:r>
      <w:r>
        <w:t>groups, no meetings on human rights took place in 2022, due to repeated refusals to engage in</w:t>
      </w:r>
      <w:r>
        <w:rPr>
          <w:spacing w:val="1"/>
        </w:rPr>
        <w:t xml:space="preserve"> </w:t>
      </w:r>
      <w:r>
        <w:t>discussions</w:t>
      </w:r>
      <w:r>
        <w:rPr>
          <w:spacing w:val="-1"/>
        </w:rPr>
        <w:t xml:space="preserve"> </w:t>
      </w:r>
      <w:r>
        <w:t>on human r</w:t>
      </w:r>
      <w:r>
        <w:t>ights issues.</w:t>
      </w: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It</w:t>
      </w:r>
      <w:r>
        <w:rPr>
          <w:spacing w:val="-11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October</w:t>
      </w:r>
      <w:r>
        <w:rPr>
          <w:spacing w:val="-11"/>
        </w:rPr>
        <w:t xml:space="preserve"> </w:t>
      </w:r>
      <w:r>
        <w:t>10,</w:t>
      </w:r>
      <w:r>
        <w:rPr>
          <w:spacing w:val="-11"/>
        </w:rPr>
        <w:t xml:space="preserve"> </w:t>
      </w:r>
      <w:r>
        <w:t>2023</w:t>
      </w:r>
      <w:r>
        <w:rPr>
          <w:spacing w:val="-10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working</w:t>
      </w:r>
      <w:r>
        <w:rPr>
          <w:spacing w:val="-11"/>
        </w:rPr>
        <w:t xml:space="preserve"> </w:t>
      </w:r>
      <w:r>
        <w:t>group</w:t>
      </w:r>
      <w:r>
        <w:rPr>
          <w:spacing w:val="-11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human</w:t>
      </w:r>
      <w:r>
        <w:rPr>
          <w:spacing w:val="-11"/>
        </w:rPr>
        <w:t xml:space="preserve"> </w:t>
      </w:r>
      <w:r>
        <w:t>rights</w:t>
      </w:r>
      <w:r>
        <w:rPr>
          <w:spacing w:val="-9"/>
        </w:rPr>
        <w:t xml:space="preserve"> </w:t>
      </w:r>
      <w:r>
        <w:t>convened</w:t>
      </w:r>
      <w:r>
        <w:rPr>
          <w:spacing w:val="-10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office</w:t>
      </w:r>
      <w:r>
        <w:rPr>
          <w:spacing w:val="-58"/>
        </w:rPr>
        <w:t xml:space="preserve"> </w:t>
      </w:r>
      <w:r>
        <w:t>of the OSCE Mission to Moldova in Bender to discuss international standards concerning the rights</w:t>
      </w:r>
      <w:r>
        <w:rPr>
          <w:spacing w:val="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belonging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minorities,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of refugees</w:t>
      </w:r>
      <w:r>
        <w:rPr>
          <w:spacing w:val="-1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found</w:t>
      </w:r>
      <w:r>
        <w:rPr>
          <w:spacing w:val="-1"/>
        </w:rPr>
        <w:t xml:space="preserve"> </w:t>
      </w:r>
      <w:r>
        <w:t>shelter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region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6"/>
        </w:rPr>
        <w:t xml:space="preserve"> </w:t>
      </w:r>
      <w:r>
        <w:t>bank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Nistru</w:t>
      </w:r>
      <w:r>
        <w:rPr>
          <w:spacing w:val="-7"/>
        </w:rPr>
        <w:t xml:space="preserve"> </w:t>
      </w:r>
      <w:r>
        <w:t>River</w:t>
      </w:r>
      <w:hyperlink w:anchor="_bookmark10" w:history="1">
        <w:r>
          <w:rPr>
            <w:vertAlign w:val="superscript"/>
          </w:rPr>
          <w:t>6</w:t>
        </w:r>
      </w:hyperlink>
      <w:r>
        <w:t>.</w:t>
      </w:r>
      <w:r>
        <w:rPr>
          <w:spacing w:val="-6"/>
        </w:rPr>
        <w:t xml:space="preserve"> </w:t>
      </w:r>
      <w:r>
        <w:t>Additionally,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Ombudsman</w:t>
      </w:r>
      <w:r>
        <w:rPr>
          <w:spacing w:val="-5"/>
        </w:rPr>
        <w:t xml:space="preserve"> </w:t>
      </w:r>
      <w:r>
        <w:t>notes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reluctance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unconstitutional</w:t>
      </w:r>
      <w:r>
        <w:rPr>
          <w:spacing w:val="-1"/>
        </w:rPr>
        <w:t xml:space="preserve"> </w:t>
      </w:r>
      <w:r>
        <w:t>authorities in the</w:t>
      </w:r>
      <w:r>
        <w:rPr>
          <w:spacing w:val="-2"/>
        </w:rPr>
        <w:t xml:space="preserve"> </w:t>
      </w:r>
      <w:r>
        <w:t>region to</w:t>
      </w:r>
      <w:r>
        <w:rPr>
          <w:spacing w:val="2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access to pen</w:t>
      </w:r>
      <w:r>
        <w:t>itentiary</w:t>
      </w:r>
      <w:r>
        <w:rPr>
          <w:spacing w:val="-1"/>
        </w:rPr>
        <w:t xml:space="preserve"> </w:t>
      </w:r>
      <w:r>
        <w:t>institutions.</w:t>
      </w:r>
    </w:p>
    <w:p w:rsidR="001C4B94" w:rsidRDefault="001C4B94">
      <w:pPr>
        <w:pStyle w:val="BodyText"/>
        <w:rPr>
          <w:sz w:val="26"/>
        </w:rPr>
      </w:pPr>
    </w:p>
    <w:p w:rsidR="001C4B94" w:rsidRDefault="001C4B94">
      <w:pPr>
        <w:pStyle w:val="BodyText"/>
        <w:spacing w:before="5"/>
        <w:rPr>
          <w:sz w:val="22"/>
        </w:rPr>
      </w:pPr>
    </w:p>
    <w:p w:rsidR="001C4B94" w:rsidRDefault="00DA305E">
      <w:pPr>
        <w:pStyle w:val="Heading1"/>
        <w:numPr>
          <w:ilvl w:val="0"/>
          <w:numId w:val="1"/>
        </w:numPr>
        <w:tabs>
          <w:tab w:val="left" w:pos="439"/>
        </w:tabs>
        <w:spacing w:line="259" w:lineRule="auto"/>
        <w:ind w:left="118" w:right="303" w:firstLine="0"/>
      </w:pPr>
      <w:bookmarkStart w:id="9" w:name="_bookmark8"/>
      <w:bookmarkEnd w:id="9"/>
      <w:r>
        <w:t>Regulatory framework and policies for the implementation of the</w:t>
      </w:r>
      <w:r>
        <w:rPr>
          <w:spacing w:val="1"/>
        </w:rPr>
        <w:t xml:space="preserve"> </w:t>
      </w:r>
      <w:r>
        <w:t>provisions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Convention</w:t>
      </w:r>
      <w:r>
        <w:rPr>
          <w:spacing w:val="1"/>
        </w:rPr>
        <w:t xml:space="preserve"> </w:t>
      </w:r>
      <w:r>
        <w:t>(articles</w:t>
      </w:r>
      <w:r>
        <w:rPr>
          <w:spacing w:val="-2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t>4 and</w:t>
      </w:r>
      <w:r>
        <w:rPr>
          <w:spacing w:val="-2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of the Convention)</w:t>
      </w:r>
    </w:p>
    <w:p w:rsidR="001C4B94" w:rsidRDefault="001C4B94">
      <w:pPr>
        <w:pStyle w:val="BodyText"/>
        <w:rPr>
          <w:b/>
          <w:sz w:val="34"/>
        </w:rPr>
      </w:pPr>
    </w:p>
    <w:p w:rsidR="001C4B94" w:rsidRDefault="00DA305E">
      <w:pPr>
        <w:pStyle w:val="Heading2"/>
        <w:numPr>
          <w:ilvl w:val="1"/>
          <w:numId w:val="1"/>
        </w:numPr>
        <w:tabs>
          <w:tab w:val="left" w:pos="573"/>
        </w:tabs>
        <w:spacing w:before="288"/>
        <w:ind w:hanging="455"/>
      </w:pPr>
      <w:bookmarkStart w:id="10" w:name="_bookmark9"/>
      <w:bookmarkEnd w:id="10"/>
      <w:r>
        <w:t>Revised</w:t>
      </w:r>
      <w:r>
        <w:rPr>
          <w:spacing w:val="-2"/>
        </w:rPr>
        <w:t xml:space="preserve"> </w:t>
      </w:r>
      <w:r>
        <w:t>regulatory</w:t>
      </w:r>
      <w:r>
        <w:rPr>
          <w:spacing w:val="-3"/>
        </w:rPr>
        <w:t xml:space="preserve"> </w:t>
      </w:r>
      <w:r>
        <w:t>framework</w:t>
      </w:r>
      <w:r>
        <w:rPr>
          <w:spacing w:val="-1"/>
        </w:rPr>
        <w:t xml:space="preserve"> </w:t>
      </w:r>
      <w:r>
        <w:t>on non-discrimination</w:t>
      </w:r>
    </w:p>
    <w:p w:rsidR="001C4B94" w:rsidRDefault="001C4B94">
      <w:pPr>
        <w:pStyle w:val="BodyText"/>
        <w:spacing w:before="5"/>
        <w:rPr>
          <w:b/>
          <w:sz w:val="33"/>
        </w:rPr>
      </w:pP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According to article 2, point d) of the Convention, State Party shall prohibit and bring to an</w:t>
      </w:r>
      <w:r>
        <w:rPr>
          <w:spacing w:val="1"/>
        </w:rPr>
        <w:t xml:space="preserve"> </w:t>
      </w:r>
      <w:r>
        <w:t>end,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appropriate</w:t>
      </w:r>
      <w:r>
        <w:rPr>
          <w:spacing w:val="1"/>
        </w:rPr>
        <w:t xml:space="preserve"> </w:t>
      </w:r>
      <w:r>
        <w:t>means,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legislation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required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circumstances,</w:t>
      </w:r>
      <w:r>
        <w:rPr>
          <w:spacing w:val="1"/>
        </w:rPr>
        <w:t xml:space="preserve"> </w:t>
      </w:r>
      <w:r>
        <w:t>racial</w:t>
      </w:r>
      <w:r>
        <w:rPr>
          <w:spacing w:val="1"/>
        </w:rPr>
        <w:t xml:space="preserve"> </w:t>
      </w:r>
      <w:r>
        <w:t>discrimination by any persons, group or organization. Notably, Law no.2</w:t>
      </w:r>
      <w:r>
        <w:t xml:space="preserve"> of 02.02.2023 introduced</w:t>
      </w:r>
      <w:r>
        <w:rPr>
          <w:spacing w:val="1"/>
        </w:rPr>
        <w:t xml:space="preserve"> </w:t>
      </w:r>
      <w:r>
        <w:t>several amendments to the regulatory framework concerning non-discrimination and equality in</w:t>
      </w:r>
      <w:r>
        <w:rPr>
          <w:spacing w:val="1"/>
        </w:rPr>
        <w:t xml:space="preserve"> </w:t>
      </w:r>
      <w:r>
        <w:t>Moldova.</w:t>
      </w:r>
      <w:r>
        <w:rPr>
          <w:spacing w:val="-9"/>
        </w:rPr>
        <w:t xml:space="preserve"> </w:t>
      </w:r>
      <w:r>
        <w:t>Consequently,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Law</w:t>
      </w:r>
      <w:r>
        <w:rPr>
          <w:spacing w:val="-7"/>
        </w:rPr>
        <w:t xml:space="preserve"> </w:t>
      </w:r>
      <w:r>
        <w:t>no.</w:t>
      </w:r>
      <w:r>
        <w:rPr>
          <w:spacing w:val="-8"/>
        </w:rPr>
        <w:t xml:space="preserve"> </w:t>
      </w:r>
      <w:r>
        <w:t>121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25.05.2012</w:t>
      </w:r>
      <w:r>
        <w:rPr>
          <w:spacing w:val="-8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equality</w:t>
      </w:r>
      <w:r>
        <w:rPr>
          <w:spacing w:val="-8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become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effective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operational instrument in preventing and combating discrimination and ensuring equality. This law</w:t>
      </w:r>
      <w:r>
        <w:rPr>
          <w:spacing w:val="1"/>
        </w:rPr>
        <w:t xml:space="preserve"> </w:t>
      </w:r>
      <w:r>
        <w:rPr>
          <w:spacing w:val="-1"/>
        </w:rPr>
        <w:t>has</w:t>
      </w:r>
      <w:r>
        <w:rPr>
          <w:spacing w:val="-15"/>
        </w:rPr>
        <w:t xml:space="preserve"> </w:t>
      </w:r>
      <w:r>
        <w:rPr>
          <w:spacing w:val="-1"/>
        </w:rPr>
        <w:t>been</w:t>
      </w:r>
      <w:r>
        <w:rPr>
          <w:spacing w:val="-15"/>
        </w:rPr>
        <w:t xml:space="preserve"> </w:t>
      </w:r>
      <w:r>
        <w:rPr>
          <w:spacing w:val="-1"/>
        </w:rPr>
        <w:t>complemented</w:t>
      </w:r>
      <w:r>
        <w:rPr>
          <w:spacing w:val="-10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additional</w:t>
      </w:r>
      <w:r>
        <w:rPr>
          <w:spacing w:val="-15"/>
        </w:rPr>
        <w:t xml:space="preserve"> </w:t>
      </w:r>
      <w:r>
        <w:t>criteria</w:t>
      </w:r>
      <w:r>
        <w:rPr>
          <w:spacing w:val="-14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prohibiting</w:t>
      </w:r>
      <w:r>
        <w:rPr>
          <w:spacing w:val="-14"/>
        </w:rPr>
        <w:t xml:space="preserve"> </w:t>
      </w:r>
      <w:r>
        <w:t>discrimination,</w:t>
      </w:r>
      <w:r>
        <w:rPr>
          <w:spacing w:val="-13"/>
        </w:rPr>
        <w:t xml:space="preserve"> </w:t>
      </w:r>
      <w:r>
        <w:t>including</w:t>
      </w:r>
      <w:r>
        <w:rPr>
          <w:spacing w:val="-14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origin,</w:t>
      </w:r>
      <w:r>
        <w:rPr>
          <w:spacing w:val="-57"/>
        </w:rPr>
        <w:t xml:space="preserve"> </w:t>
      </w:r>
      <w:r>
        <w:t>national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status,</w:t>
      </w:r>
      <w:r>
        <w:rPr>
          <w:spacing w:val="-6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HIV</w:t>
      </w:r>
      <w:r>
        <w:rPr>
          <w:spacing w:val="-7"/>
        </w:rPr>
        <w:t xml:space="preserve"> </w:t>
      </w:r>
      <w:r>
        <w:t>status,</w:t>
      </w:r>
      <w:r>
        <w:rPr>
          <w:spacing w:val="-8"/>
        </w:rPr>
        <w:t xml:space="preserve"> </w:t>
      </w:r>
      <w:r>
        <w:t>gen</w:t>
      </w:r>
      <w:r>
        <w:t>der</w:t>
      </w:r>
      <w:r>
        <w:rPr>
          <w:spacing w:val="-9"/>
        </w:rPr>
        <w:t xml:space="preserve"> </w:t>
      </w:r>
      <w:r>
        <w:t>identity,</w:t>
      </w:r>
      <w:r>
        <w:rPr>
          <w:spacing w:val="-7"/>
        </w:rPr>
        <w:t xml:space="preserve"> </w:t>
      </w:r>
      <w:r>
        <w:t>sexual</w:t>
      </w:r>
      <w:r>
        <w:rPr>
          <w:spacing w:val="-8"/>
        </w:rPr>
        <w:t xml:space="preserve"> </w:t>
      </w:r>
      <w:r>
        <w:t>orientation,</w:t>
      </w:r>
      <w:r>
        <w:rPr>
          <w:spacing w:val="-8"/>
        </w:rPr>
        <w:t xml:space="preserve"> </w:t>
      </w:r>
      <w:r>
        <w:t>political</w:t>
      </w:r>
      <w:r>
        <w:rPr>
          <w:spacing w:val="-8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other</w:t>
      </w: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spacing w:before="3"/>
        <w:rPr>
          <w:sz w:val="20"/>
        </w:rPr>
      </w:pPr>
    </w:p>
    <w:p w:rsidR="001C4B94" w:rsidRDefault="00DA305E">
      <w:pPr>
        <w:spacing w:before="1"/>
        <w:ind w:left="402" w:right="602"/>
        <w:rPr>
          <w:sz w:val="18"/>
        </w:rPr>
      </w:pPr>
      <w:bookmarkStart w:id="11" w:name="_bookmark10"/>
      <w:bookmarkEnd w:id="11"/>
      <w:r>
        <w:rPr>
          <w:position w:val="6"/>
          <w:sz w:val="12"/>
        </w:rPr>
        <w:t>6</w:t>
      </w:r>
      <w:r>
        <w:rPr>
          <w:spacing w:val="1"/>
          <w:position w:val="6"/>
          <w:sz w:val="12"/>
        </w:rPr>
        <w:t xml:space="preserve"> </w:t>
      </w:r>
      <w:hyperlink r:id="rId20">
        <w:r>
          <w:rPr>
            <w:color w:val="0000FF"/>
            <w:sz w:val="18"/>
            <w:u w:val="single" w:color="0000FF"/>
          </w:rPr>
          <w:t>https://ombudsman.md/grupul-de-lucru-pentru-drepturile-omului-intrunit-la-sediul-din-bender-al-misiunii-osce-in-</w:t>
        </w:r>
      </w:hyperlink>
      <w:r>
        <w:rPr>
          <w:color w:val="0000FF"/>
          <w:spacing w:val="-42"/>
          <w:sz w:val="18"/>
        </w:rPr>
        <w:t xml:space="preserve"> </w:t>
      </w:r>
      <w:hyperlink r:id="rId21">
        <w:r>
          <w:rPr>
            <w:color w:val="0000FF"/>
            <w:sz w:val="18"/>
            <w:u w:val="single" w:color="0000FF"/>
          </w:rPr>
          <w:t>mol</w:t>
        </w:r>
        <w:r>
          <w:rPr>
            <w:color w:val="0000FF"/>
            <w:sz w:val="18"/>
            <w:u w:val="single" w:color="0000FF"/>
          </w:rPr>
          <w:t>dova/</w:t>
        </w:r>
      </w:hyperlink>
    </w:p>
    <w:p w:rsidR="001C4B94" w:rsidRDefault="001C4B94">
      <w:pPr>
        <w:rPr>
          <w:sz w:val="18"/>
        </w:rPr>
        <w:sectPr w:rsidR="001C4B94">
          <w:headerReference w:type="default" r:id="rId22"/>
          <w:footerReference w:type="default" r:id="rId23"/>
          <w:pgSz w:w="11910" w:h="16840"/>
          <w:pgMar w:top="1200" w:right="740" w:bottom="2280" w:left="1300" w:header="749" w:footer="2093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2"/>
        <w:jc w:val="both"/>
      </w:pPr>
      <w:r>
        <w:t>opinions, wealth, birth or any other relevant criteria. Similarly, amendments have been made to the</w:t>
      </w:r>
      <w:r>
        <w:rPr>
          <w:spacing w:val="1"/>
        </w:rPr>
        <w:t xml:space="preserve"> </w:t>
      </w:r>
      <w:r>
        <w:t>Law 121/2012 to detail the concepts of direct and indirect discrimination and positive action.</w:t>
      </w:r>
      <w:r>
        <w:rPr>
          <w:spacing w:val="1"/>
        </w:rPr>
        <w:t xml:space="preserve"> </w:t>
      </w:r>
      <w:r>
        <w:t>Furthermore, new concepts as continuing discrimination</w:t>
      </w:r>
      <w:hyperlink w:anchor="_bookmark11" w:history="1">
        <w:r>
          <w:rPr>
            <w:vertAlign w:val="superscript"/>
          </w:rPr>
          <w:t>7</w:t>
        </w:r>
        <w:r>
          <w:t xml:space="preserve"> </w:t>
        </w:r>
      </w:hyperlink>
      <w:r>
        <w:t>and prolonged discrimination</w:t>
      </w:r>
      <w:hyperlink w:anchor="_bookmark12" w:history="1">
        <w:r>
          <w:rPr>
            <w:vertAlign w:val="superscript"/>
          </w:rPr>
          <w:t>8</w:t>
        </w:r>
        <w:r>
          <w:t xml:space="preserve"> </w:t>
        </w:r>
      </w:hyperlink>
      <w:r>
        <w:t>have been</w:t>
      </w:r>
      <w:r>
        <w:rPr>
          <w:spacing w:val="1"/>
        </w:rPr>
        <w:t xml:space="preserve"> </w:t>
      </w:r>
      <w:r>
        <w:t>introduced, alongside provisions prohibiting discrimination in access to and</w:t>
      </w:r>
      <w:r>
        <w:rPr>
          <w:spacing w:val="1"/>
        </w:rPr>
        <w:t xml:space="preserve"> </w:t>
      </w:r>
      <w:r>
        <w:t>delivery of public</w:t>
      </w:r>
      <w:r>
        <w:rPr>
          <w:spacing w:val="1"/>
        </w:rPr>
        <w:t xml:space="preserve"> </w:t>
      </w:r>
      <w:r>
        <w:t>se</w:t>
      </w:r>
      <w:r>
        <w:t>rvices and goods</w:t>
      </w:r>
      <w:hyperlink w:anchor="_bookmark13" w:history="1">
        <w:r>
          <w:rPr>
            <w:vertAlign w:val="superscript"/>
          </w:rPr>
          <w:t>9</w:t>
        </w:r>
      </w:hyperlink>
      <w:r>
        <w:t>. Individuals are now protected from any form of discrimination in accessing</w:t>
      </w:r>
      <w:r>
        <w:rPr>
          <w:spacing w:val="1"/>
        </w:rPr>
        <w:t xml:space="preserve"> </w:t>
      </w:r>
      <w:r>
        <w:t>medical,</w:t>
      </w:r>
      <w:r>
        <w:rPr>
          <w:spacing w:val="-1"/>
        </w:rPr>
        <w:t xml:space="preserve"> </w:t>
      </w:r>
      <w:r>
        <w:t>social, banking,</w:t>
      </w:r>
      <w:r>
        <w:rPr>
          <w:spacing w:val="2"/>
        </w:rPr>
        <w:t xml:space="preserve"> </w:t>
      </w:r>
      <w:r>
        <w:t>transportation,</w:t>
      </w:r>
      <w:r>
        <w:rPr>
          <w:spacing w:val="-1"/>
        </w:rPr>
        <w:t xml:space="preserve"> </w:t>
      </w:r>
      <w:r>
        <w:t>cultural or</w:t>
      </w:r>
      <w:r>
        <w:rPr>
          <w:spacing w:val="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services.</w:t>
      </w:r>
    </w:p>
    <w:p w:rsidR="001C4B94" w:rsidRDefault="00DA305E">
      <w:pPr>
        <w:pStyle w:val="BodyText"/>
        <w:spacing w:before="2" w:line="276" w:lineRule="auto"/>
        <w:ind w:left="118" w:right="102" w:firstLine="707"/>
        <w:jc w:val="both"/>
      </w:pPr>
      <w:r>
        <w:t>Additionally, revisions have been made to article 9 of the Law, which have broadened the</w:t>
      </w:r>
      <w:r>
        <w:rPr>
          <w:spacing w:val="1"/>
        </w:rPr>
        <w:t xml:space="preserve"> </w:t>
      </w:r>
      <w:r>
        <w:t>mechanism for prohibiting discrimination in education, offering more protection than the previous</w:t>
      </w:r>
      <w:r>
        <w:rPr>
          <w:spacing w:val="1"/>
        </w:rPr>
        <w:t xml:space="preserve"> </w:t>
      </w:r>
      <w:r>
        <w:t>provisions. The lawmaker added actions that can be deemed discriminat</w:t>
      </w:r>
      <w:r>
        <w:t>ory based on protected</w:t>
      </w:r>
      <w:r>
        <w:rPr>
          <w:spacing w:val="1"/>
        </w:rPr>
        <w:t xml:space="preserve"> </w:t>
      </w:r>
      <w:r>
        <w:t>criteria, weather real or presumed, including limiting access to education at any level or type of</w:t>
      </w:r>
      <w:r>
        <w:rPr>
          <w:spacing w:val="1"/>
        </w:rPr>
        <w:t xml:space="preserve"> </w:t>
      </w:r>
      <w:r>
        <w:t>educational</w:t>
      </w:r>
      <w:r>
        <w:rPr>
          <w:spacing w:val="1"/>
        </w:rPr>
        <w:t xml:space="preserve"> </w:t>
      </w:r>
      <w:r>
        <w:t>institution;</w:t>
      </w:r>
      <w:r>
        <w:rPr>
          <w:spacing w:val="1"/>
        </w:rPr>
        <w:t xml:space="preserve"> </w:t>
      </w:r>
      <w:r>
        <w:t>limiting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undermining</w:t>
      </w:r>
      <w:r>
        <w:rPr>
          <w:spacing w:val="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educational</w:t>
      </w:r>
      <w:r>
        <w:rPr>
          <w:spacing w:val="1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knowledge</w:t>
      </w:r>
      <w:r>
        <w:rPr>
          <w:spacing w:val="1"/>
        </w:rPr>
        <w:t xml:space="preserve"> </w:t>
      </w:r>
      <w:r>
        <w:t>evaluation;</w:t>
      </w:r>
      <w:r>
        <w:rPr>
          <w:spacing w:val="1"/>
        </w:rPr>
        <w:t xml:space="preserve"> </w:t>
      </w:r>
      <w:r>
        <w:t>limiting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unde</w:t>
      </w:r>
      <w:r>
        <w:t>rmining</w:t>
      </w:r>
      <w:r>
        <w:rPr>
          <w:spacing w:val="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teaching</w:t>
      </w:r>
      <w:r>
        <w:rPr>
          <w:spacing w:val="1"/>
        </w:rPr>
        <w:t xml:space="preserve"> </w:t>
      </w:r>
      <w:r>
        <w:t>activities;</w:t>
      </w:r>
      <w:r>
        <w:rPr>
          <w:spacing w:val="1"/>
        </w:rPr>
        <w:t xml:space="preserve"> </w:t>
      </w:r>
      <w:r>
        <w:t>harassment;</w:t>
      </w:r>
      <w:r>
        <w:rPr>
          <w:spacing w:val="-7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segregation;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contradicting</w:t>
      </w:r>
      <w:r>
        <w:rPr>
          <w:spacing w:val="-6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provisions</w:t>
      </w:r>
      <w:hyperlink w:anchor="_bookmark14" w:history="1">
        <w:r>
          <w:rPr>
            <w:vertAlign w:val="superscript"/>
          </w:rPr>
          <w:t>10</w:t>
        </w:r>
      </w:hyperlink>
      <w:r>
        <w:t>.</w:t>
      </w:r>
      <w:r>
        <w:rPr>
          <w:spacing w:val="-6"/>
        </w:rPr>
        <w:t xml:space="preserve"> </w:t>
      </w:r>
      <w:r>
        <w:t>Moreover,</w:t>
      </w:r>
      <w:r>
        <w:rPr>
          <w:spacing w:val="-8"/>
        </w:rPr>
        <w:t xml:space="preserve"> </w:t>
      </w:r>
      <w:r>
        <w:t>article</w:t>
      </w:r>
      <w:r>
        <w:rPr>
          <w:spacing w:val="-57"/>
        </w:rPr>
        <w:t xml:space="preserve"> </w:t>
      </w:r>
      <w:r>
        <w:t>9 has been complemented with measures to be taken by educational institutions to ensure non-</w:t>
      </w:r>
      <w:r>
        <w:rPr>
          <w:spacing w:val="1"/>
        </w:rPr>
        <w:t xml:space="preserve"> </w:t>
      </w:r>
      <w:r>
        <w:t>discrimination, such as ensuring access to education, developing educational materials on non-</w:t>
      </w:r>
      <w:r>
        <w:rPr>
          <w:spacing w:val="1"/>
        </w:rPr>
        <w:t xml:space="preserve"> </w:t>
      </w:r>
      <w:r>
        <w:t>discrimination, training of teachers and management on the applicati</w:t>
      </w:r>
      <w:r>
        <w:t>on of methods and ways to</w:t>
      </w:r>
      <w:r>
        <w:rPr>
          <w:spacing w:val="1"/>
        </w:rPr>
        <w:t xml:space="preserve"> </w:t>
      </w:r>
      <w:r>
        <w:t>prevent discrimination and reporting to the relevant authorities; including provisions prohibiting</w:t>
      </w:r>
      <w:r>
        <w:rPr>
          <w:spacing w:val="1"/>
        </w:rPr>
        <w:t xml:space="preserve"> </w:t>
      </w:r>
      <w:r>
        <w:t>discrimination and ensuring equality in internal regulations. Furthermore, to protect victims of</w:t>
      </w:r>
      <w:r>
        <w:rPr>
          <w:spacing w:val="1"/>
        </w:rPr>
        <w:t xml:space="preserve"> </w:t>
      </w:r>
      <w:r>
        <w:t>harassment</w:t>
      </w:r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effectively,</w:t>
      </w:r>
      <w:r>
        <w:rPr>
          <w:spacing w:val="1"/>
        </w:rPr>
        <w:t xml:space="preserve"> </w:t>
      </w:r>
      <w:r>
        <w:t>liabi</w:t>
      </w:r>
      <w:r>
        <w:t>lity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harassment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spheres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life</w:t>
      </w:r>
      <w:r>
        <w:rPr>
          <w:spacing w:val="1"/>
        </w:rPr>
        <w:t xml:space="preserve"> </w:t>
      </w:r>
      <w:r>
        <w:t>depending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seriousness of the actions committed has been introduced through amendments to the Contravention</w:t>
      </w:r>
      <w:r>
        <w:rPr>
          <w:spacing w:val="-57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by adding Articles</w:t>
      </w:r>
      <w:r>
        <w:rPr>
          <w:spacing w:val="1"/>
        </w:rPr>
        <w:t xml:space="preserve"> </w:t>
      </w:r>
      <w:r>
        <w:t>70/2 (Harassment</w:t>
      </w:r>
      <w:hyperlink w:anchor="_bookmark15" w:history="1">
        <w:r>
          <w:rPr>
            <w:vertAlign w:val="superscript"/>
          </w:rPr>
          <w:t>11</w:t>
        </w:r>
      </w:hyperlink>
      <w:r>
        <w:t>) and 70/3 (Victimization</w:t>
      </w:r>
      <w:hyperlink w:anchor="_bookmark16" w:history="1">
        <w:r>
          <w:rPr>
            <w:vertAlign w:val="superscript"/>
          </w:rPr>
          <w:t>12</w:t>
        </w:r>
      </w:hyperlink>
      <w:r>
        <w:t>).</w:t>
      </w:r>
    </w:p>
    <w:p w:rsidR="001C4B94" w:rsidRDefault="00DA305E">
      <w:pPr>
        <w:pStyle w:val="BodyText"/>
        <w:spacing w:line="276" w:lineRule="auto"/>
        <w:ind w:left="118" w:right="102" w:firstLine="707"/>
        <w:jc w:val="both"/>
      </w:pPr>
      <w:r>
        <w:t>As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Recommendation</w:t>
      </w:r>
      <w:r>
        <w:rPr>
          <w:spacing w:val="-5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35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2013,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Committee</w:t>
      </w:r>
      <w:r>
        <w:rPr>
          <w:spacing w:val="-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Elimination</w:t>
      </w:r>
      <w:r>
        <w:rPr>
          <w:spacing w:val="-5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rPr>
          <w:spacing w:val="-1"/>
        </w:rPr>
        <w:t>Racial</w:t>
      </w:r>
      <w:r>
        <w:rPr>
          <w:spacing w:val="-15"/>
        </w:rPr>
        <w:t xml:space="preserve"> </w:t>
      </w:r>
      <w:r>
        <w:rPr>
          <w:spacing w:val="-1"/>
        </w:rPr>
        <w:t>Discrimination</w:t>
      </w:r>
      <w:r>
        <w:rPr>
          <w:spacing w:val="-14"/>
        </w:rPr>
        <w:t xml:space="preserve"> </w:t>
      </w:r>
      <w:r>
        <w:t>recommended</w:t>
      </w:r>
      <w:r>
        <w:rPr>
          <w:spacing w:val="-15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State</w:t>
      </w:r>
      <w:r>
        <w:rPr>
          <w:spacing w:val="-9"/>
        </w:rPr>
        <w:t xml:space="preserve"> </w:t>
      </w:r>
      <w:r>
        <w:t>enact</w:t>
      </w:r>
      <w:r>
        <w:rPr>
          <w:spacing w:val="-14"/>
        </w:rPr>
        <w:t xml:space="preserve"> </w:t>
      </w:r>
      <w:r>
        <w:t>comprehensive</w:t>
      </w:r>
      <w:r>
        <w:rPr>
          <w:spacing w:val="-14"/>
        </w:rPr>
        <w:t xml:space="preserve"> </w:t>
      </w:r>
      <w:r>
        <w:t>legislation</w:t>
      </w:r>
      <w:r>
        <w:rPr>
          <w:spacing w:val="-12"/>
        </w:rPr>
        <w:t xml:space="preserve"> </w:t>
      </w:r>
      <w:r>
        <w:t>criminalizing</w:t>
      </w:r>
      <w:r>
        <w:rPr>
          <w:spacing w:val="-13"/>
        </w:rPr>
        <w:t xml:space="preserve"> </w:t>
      </w:r>
      <w:r>
        <w:t>hate</w:t>
      </w:r>
      <w:r>
        <w:rPr>
          <w:spacing w:val="-57"/>
        </w:rPr>
        <w:t xml:space="preserve"> </w:t>
      </w:r>
      <w:r>
        <w:t>crimes</w:t>
      </w:r>
      <w:r>
        <w:rPr>
          <w:spacing w:val="-1"/>
        </w:rPr>
        <w:t xml:space="preserve"> </w:t>
      </w:r>
      <w:r>
        <w:t>and ensure</w:t>
      </w:r>
      <w:r>
        <w:rPr>
          <w:spacing w:val="-2"/>
        </w:rPr>
        <w:t xml:space="preserve"> </w:t>
      </w:r>
      <w:r>
        <w:t>that race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as an aggravating circumstance.</w:t>
      </w:r>
    </w:p>
    <w:p w:rsidR="001C4B94" w:rsidRDefault="00DA305E">
      <w:pPr>
        <w:pStyle w:val="BodyText"/>
        <w:spacing w:line="276" w:lineRule="auto"/>
        <w:ind w:left="118" w:right="102" w:firstLine="707"/>
        <w:jc w:val="both"/>
      </w:pPr>
      <w:r>
        <w:t>Due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socio-political</w:t>
      </w:r>
      <w:r>
        <w:rPr>
          <w:spacing w:val="-5"/>
        </w:rPr>
        <w:t xml:space="preserve"> </w:t>
      </w:r>
      <w:r>
        <w:t>developments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recent</w:t>
      </w:r>
      <w:r>
        <w:rPr>
          <w:spacing w:val="-8"/>
        </w:rPr>
        <w:t xml:space="preserve"> </w:t>
      </w:r>
      <w:r>
        <w:t>years</w:t>
      </w:r>
      <w:r>
        <w:rPr>
          <w:spacing w:val="-9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nationally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globally,</w:t>
      </w:r>
      <w:r>
        <w:rPr>
          <w:spacing w:val="-7"/>
        </w:rPr>
        <w:t xml:space="preserve"> </w:t>
      </w:r>
      <w:r>
        <w:t>there</w:t>
      </w:r>
      <w:r>
        <w:rPr>
          <w:spacing w:val="-10"/>
        </w:rPr>
        <w:t xml:space="preserve"> </w:t>
      </w:r>
      <w:r>
        <w:t>has</w:t>
      </w:r>
      <w:r>
        <w:rPr>
          <w:spacing w:val="-58"/>
        </w:rPr>
        <w:t xml:space="preserve"> </w:t>
      </w:r>
      <w:r>
        <w:t>been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noticeable</w:t>
      </w:r>
      <w:r>
        <w:rPr>
          <w:spacing w:val="-9"/>
        </w:rPr>
        <w:t xml:space="preserve"> </w:t>
      </w:r>
      <w:r>
        <w:t>increase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hate</w:t>
      </w:r>
      <w:r>
        <w:rPr>
          <w:spacing w:val="-9"/>
        </w:rPr>
        <w:t xml:space="preserve"> </w:t>
      </w:r>
      <w:r>
        <w:t>speech.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response,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lawmaker</w:t>
      </w:r>
      <w:r>
        <w:rPr>
          <w:spacing w:val="-8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revised</w:t>
      </w:r>
      <w:r>
        <w:rPr>
          <w:spacing w:val="-9"/>
        </w:rPr>
        <w:t xml:space="preserve"> </w:t>
      </w:r>
      <w:r>
        <w:t>article</w:t>
      </w:r>
      <w:r>
        <w:rPr>
          <w:spacing w:val="-9"/>
        </w:rPr>
        <w:t xml:space="preserve"> </w:t>
      </w:r>
      <w:r>
        <w:t>346</w:t>
      </w:r>
      <w:r>
        <w:rPr>
          <w:spacing w:val="-58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Criminal</w:t>
      </w:r>
      <w:r>
        <w:rPr>
          <w:spacing w:val="5"/>
        </w:rPr>
        <w:t xml:space="preserve"> </w:t>
      </w:r>
      <w:r>
        <w:t>Code</w:t>
      </w:r>
      <w:r>
        <w:rPr>
          <w:spacing w:val="3"/>
        </w:rPr>
        <w:t xml:space="preserve"> </w:t>
      </w:r>
      <w:r>
        <w:t>„Incitement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violence</w:t>
      </w:r>
      <w:r>
        <w:rPr>
          <w:spacing w:val="3"/>
        </w:rPr>
        <w:t xml:space="preserve"> </w:t>
      </w:r>
      <w:r>
        <w:t>on</w:t>
      </w:r>
      <w:r>
        <w:rPr>
          <w:spacing w:val="4"/>
        </w:rPr>
        <w:t xml:space="preserve"> </w:t>
      </w:r>
      <w:r>
        <w:t>grounds</w:t>
      </w:r>
      <w:r>
        <w:rPr>
          <w:spacing w:val="4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prejudice”</w:t>
      </w:r>
      <w:hyperlink w:anchor="_bookmark17" w:history="1">
        <w:r>
          <w:rPr>
            <w:vertAlign w:val="superscript"/>
          </w:rPr>
          <w:t>13</w:t>
        </w:r>
      </w:hyperlink>
      <w:r>
        <w:t>.</w:t>
      </w:r>
      <w:r>
        <w:rPr>
          <w:spacing w:val="4"/>
        </w:rPr>
        <w:t xml:space="preserve"> </w:t>
      </w:r>
      <w:r>
        <w:t>Additionally,</w:t>
      </w:r>
      <w:r>
        <w:rPr>
          <w:spacing w:val="4"/>
        </w:rPr>
        <w:t xml:space="preserve"> </w:t>
      </w:r>
      <w:r>
        <w:t>article</w:t>
      </w:r>
      <w:r>
        <w:rPr>
          <w:spacing w:val="4"/>
        </w:rPr>
        <w:t xml:space="preserve"> </w:t>
      </w:r>
      <w:r>
        <w:t>77</w:t>
      </w:r>
      <w:r>
        <w:rPr>
          <w:spacing w:val="5"/>
        </w:rPr>
        <w:t xml:space="preserve"> </w:t>
      </w:r>
      <w:r>
        <w:t>of</w:t>
      </w:r>
    </w:p>
    <w:p w:rsidR="001C4B94" w:rsidRDefault="001C4B94">
      <w:pPr>
        <w:pStyle w:val="BodyText"/>
        <w:rPr>
          <w:sz w:val="20"/>
        </w:rPr>
      </w:pPr>
    </w:p>
    <w:p w:rsidR="001C4B94" w:rsidRDefault="004F505E">
      <w:pPr>
        <w:pStyle w:val="BodyText"/>
        <w:spacing w:before="2"/>
        <w:rPr>
          <w:sz w:val="12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114300</wp:posOffset>
                </wp:positionV>
                <wp:extent cx="1828800" cy="6350"/>
                <wp:effectExtent l="0" t="0" r="0" b="0"/>
                <wp:wrapTopAndBottom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7A850" id="Rectangle 9" o:spid="_x0000_s1026" style="position:absolute;margin-left:85.1pt;margin-top:9pt;width:2in;height:.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wvXdwIAAPoEAAAOAAAAZHJzL2Uyb0RvYy54bWysVNuO2yAQfa/Uf0C8J76sc7G1zmovTVUp&#10;bVfd9gMI4BgVAwUSJ6367x1wkmbbl1VVP2AGhsOZmTNc3+w7iXbcOqFVjbNxihFXVDOhNjX+8nk5&#10;mmPkPFGMSK14jQ/c4ZvF61fXval4rlstGbcIQJSrelPj1ntTJYmjLe+IG2vDFWw22nbEg2k3CbOk&#10;B/ROJnmaTpNeW2asptw5WH0YNvEi4jcNp/5j0zjukawxcPNxtHFchzFZXJNqY4lpBT3SIP/AoiNC&#10;waVnqAfiCdpa8RdUJ6jVTjd+THWX6KYRlMcYIJos/SOap5YYHmOB5DhzTpP7f7D0w+7RIsFqnF9h&#10;pEgHNfoEWSNqIzkqQ3564ypwezKPNkTozErTrw4pfd+CF7+1VvctJwxYZcE/eXYgGA6OonX/XjNA&#10;J1uvY6r2je0CICQB7WNFDueK8L1HFBazeT6fp1A4CnvTq0ksWEKq01ljnX/LdYfCpMYWmEdssls5&#10;H7iQ6uQSuWsp2FJIGQ27Wd9Li3YkaCN+kT6EeOkmVXBWOhwbEIcVoAh3hL1ANtb6R5nlRXqXl6Pl&#10;dD4bFctiMipn6XyUZuVdOU2LsnhY/gwEs6JqBWNcrYTiJ91lxcvqeuyAQTFReaivcTnJJzH2Z+zd&#10;y4LshIc2lKKrMaQbvqExQlnfKAZhk8oTIYd58px+zDLk4PSPWYkiCHUf9LPW7AAasBqKBNWEBwMm&#10;rbbfMeqh+Wrsvm2J5RjJdwp0VGZFEbo1GsVkloNhL3fWlztEUYCqscdomN77ocO3xopNCzdlMTFK&#10;34L2GhGFEXQ5sDoqFhosRnB8DEIHX9rR6/eTtfgFAAD//wMAUEsDBBQABgAIAAAAIQB1VPzX3AAA&#10;AAkBAAAPAAAAZHJzL2Rvd25yZXYueG1sTE/LTsMwELwj8Q/WInGjNlELaYhTUSSOSLRwoDcnXpKo&#10;8TrYbhv4epZTue08NDtTriY3iCOG2HvScDtTIJAab3tqNby/Pd/kIGIyZM3gCTV8Y4RVdXlRmsL6&#10;E23wuE2t4BCKhdHQpTQWUsamQ2fizI9IrH364ExiGFppgzlxuBtkptSddKYn/tCZEZ86bPbbg9Ow&#10;Xubrr9c5vfxs6h3uPur9IgtK6+ur6fEBRMIpnc3wV5+rQ8Wdan8gG8XA+F5lbOUj501smC9yJmom&#10;lgpkVcr/C6pfAAAA//8DAFBLAQItABQABgAIAAAAIQC2gziS/gAAAOEBAAATAAAAAAAAAAAAAAAA&#10;AAAAAABbQ29udGVudF9UeXBlc10ueG1sUEsBAi0AFAAGAAgAAAAhADj9If/WAAAAlAEAAAsAAAAA&#10;AAAAAAAAAAAALwEAAF9yZWxzLy5yZWxzUEsBAi0AFAAGAAgAAAAhAB57C9d3AgAA+gQAAA4AAAAA&#10;AAAAAAAAAAAALgIAAGRycy9lMm9Eb2MueG1sUEsBAi0AFAAGAAgAAAAhAHVU/NfcAAAACQEAAA8A&#10;AAAAAAAAAAAAAAAA0Q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/>
        <w:ind w:left="402" w:right="693"/>
        <w:jc w:val="both"/>
        <w:rPr>
          <w:sz w:val="18"/>
        </w:rPr>
      </w:pPr>
      <w:bookmarkStart w:id="12" w:name="_bookmark11"/>
      <w:bookmarkEnd w:id="12"/>
      <w:r>
        <w:rPr>
          <w:position w:val="6"/>
          <w:sz w:val="12"/>
        </w:rPr>
        <w:t>7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Law 121/2012 on equality, article 2 defines continuing discrimination as committing continuously, over an indefinite</w:t>
      </w:r>
      <w:r>
        <w:rPr>
          <w:spacing w:val="1"/>
          <w:sz w:val="18"/>
        </w:rPr>
        <w:t xml:space="preserve"> </w:t>
      </w:r>
      <w:r>
        <w:rPr>
          <w:sz w:val="18"/>
        </w:rPr>
        <w:t>period of time, discriminatory action or inaction, which ends when the discriminatory action or inaction stops or when</w:t>
      </w:r>
      <w:r>
        <w:rPr>
          <w:spacing w:val="1"/>
          <w:sz w:val="18"/>
        </w:rPr>
        <w:t xml:space="preserve"> </w:t>
      </w:r>
      <w:r>
        <w:rPr>
          <w:sz w:val="18"/>
        </w:rPr>
        <w:t>circumstances</w:t>
      </w:r>
      <w:r>
        <w:rPr>
          <w:spacing w:val="-1"/>
          <w:sz w:val="18"/>
        </w:rPr>
        <w:t xml:space="preserve"> </w:t>
      </w:r>
      <w:r>
        <w:rPr>
          <w:sz w:val="18"/>
        </w:rPr>
        <w:t>occur which</w:t>
      </w:r>
      <w:r>
        <w:rPr>
          <w:spacing w:val="-2"/>
          <w:sz w:val="18"/>
        </w:rPr>
        <w:t xml:space="preserve"> </w:t>
      </w:r>
      <w:r>
        <w:rPr>
          <w:sz w:val="18"/>
        </w:rPr>
        <w:t>prevent such</w:t>
      </w:r>
      <w:r>
        <w:rPr>
          <w:spacing w:val="-1"/>
          <w:sz w:val="18"/>
        </w:rPr>
        <w:t xml:space="preserve"> </w:t>
      </w:r>
      <w:r>
        <w:rPr>
          <w:sz w:val="18"/>
        </w:rPr>
        <w:t>action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inaction;</w:t>
      </w:r>
    </w:p>
    <w:p w:rsidR="001C4B94" w:rsidRDefault="00DA305E">
      <w:pPr>
        <w:ind w:left="402" w:right="602"/>
        <w:rPr>
          <w:sz w:val="18"/>
        </w:rPr>
      </w:pPr>
      <w:bookmarkStart w:id="13" w:name="_bookmark12"/>
      <w:bookmarkEnd w:id="13"/>
      <w:r>
        <w:rPr>
          <w:position w:val="6"/>
          <w:sz w:val="12"/>
        </w:rPr>
        <w:t xml:space="preserve">8 </w:t>
      </w:r>
      <w:r>
        <w:rPr>
          <w:sz w:val="18"/>
        </w:rPr>
        <w:t>Ibidem, article 2 defines prolonged discrimination as any act of discrimination characterized by two or more identical</w:t>
      </w:r>
      <w:r>
        <w:rPr>
          <w:spacing w:val="-42"/>
          <w:sz w:val="18"/>
        </w:rPr>
        <w:t xml:space="preserve"> </w:t>
      </w:r>
      <w:r>
        <w:rPr>
          <w:sz w:val="18"/>
        </w:rPr>
        <w:t>actions</w:t>
      </w:r>
      <w:r>
        <w:rPr>
          <w:spacing w:val="-1"/>
          <w:sz w:val="18"/>
        </w:rPr>
        <w:t xml:space="preserve"> </w:t>
      </w:r>
      <w:r>
        <w:rPr>
          <w:sz w:val="18"/>
        </w:rPr>
        <w:t>and/or</w:t>
      </w:r>
      <w:r>
        <w:rPr>
          <w:spacing w:val="-2"/>
          <w:sz w:val="18"/>
        </w:rPr>
        <w:t xml:space="preserve"> </w:t>
      </w:r>
      <w:r>
        <w:rPr>
          <w:sz w:val="18"/>
        </w:rPr>
        <w:t>inactions committed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single purpose, constituting a</w:t>
      </w:r>
      <w:r>
        <w:rPr>
          <w:spacing w:val="-1"/>
          <w:sz w:val="18"/>
        </w:rPr>
        <w:t xml:space="preserve"> </w:t>
      </w:r>
      <w:r>
        <w:rPr>
          <w:sz w:val="18"/>
        </w:rPr>
        <w:t>whole</w:t>
      </w:r>
    </w:p>
    <w:p w:rsidR="001C4B94" w:rsidRDefault="00DA305E">
      <w:pPr>
        <w:spacing w:line="207" w:lineRule="exact"/>
        <w:ind w:left="402"/>
        <w:rPr>
          <w:sz w:val="18"/>
        </w:rPr>
      </w:pPr>
      <w:bookmarkStart w:id="14" w:name="_bookmark13"/>
      <w:bookmarkEnd w:id="14"/>
      <w:r>
        <w:rPr>
          <w:position w:val="6"/>
          <w:sz w:val="12"/>
        </w:rPr>
        <w:t>9</w:t>
      </w:r>
      <w:r>
        <w:rPr>
          <w:spacing w:val="15"/>
          <w:position w:val="6"/>
          <w:sz w:val="12"/>
        </w:rPr>
        <w:t xml:space="preserve"> </w:t>
      </w:r>
      <w:r>
        <w:rPr>
          <w:sz w:val="18"/>
        </w:rPr>
        <w:t>Ibidem, art.</w:t>
      </w:r>
      <w:r>
        <w:rPr>
          <w:spacing w:val="-2"/>
          <w:sz w:val="18"/>
        </w:rPr>
        <w:t xml:space="preserve"> </w:t>
      </w:r>
      <w:r>
        <w:rPr>
          <w:sz w:val="18"/>
        </w:rPr>
        <w:t>8,</w:t>
      </w:r>
    </w:p>
    <w:p w:rsidR="001C4B94" w:rsidRDefault="00DA305E">
      <w:pPr>
        <w:spacing w:line="206" w:lineRule="exact"/>
        <w:ind w:left="402"/>
        <w:rPr>
          <w:sz w:val="18"/>
        </w:rPr>
      </w:pPr>
      <w:bookmarkStart w:id="15" w:name="_bookmark14"/>
      <w:bookmarkEnd w:id="15"/>
      <w:r>
        <w:rPr>
          <w:position w:val="6"/>
          <w:sz w:val="12"/>
        </w:rPr>
        <w:t>10</w:t>
      </w:r>
      <w:r>
        <w:rPr>
          <w:spacing w:val="15"/>
          <w:position w:val="6"/>
          <w:sz w:val="12"/>
        </w:rPr>
        <w:t xml:space="preserve"> </w:t>
      </w:r>
      <w:r>
        <w:rPr>
          <w:sz w:val="18"/>
        </w:rPr>
        <w:t>Ibidem. art.</w:t>
      </w:r>
      <w:r>
        <w:rPr>
          <w:spacing w:val="-2"/>
          <w:sz w:val="18"/>
        </w:rPr>
        <w:t xml:space="preserve"> </w:t>
      </w:r>
      <w:r>
        <w:rPr>
          <w:sz w:val="18"/>
        </w:rPr>
        <w:t>9,</w:t>
      </w:r>
    </w:p>
    <w:p w:rsidR="001C4B94" w:rsidRDefault="00DA305E">
      <w:pPr>
        <w:ind w:left="402" w:right="694"/>
        <w:jc w:val="both"/>
        <w:rPr>
          <w:sz w:val="18"/>
        </w:rPr>
      </w:pPr>
      <w:bookmarkStart w:id="16" w:name="_bookmark15"/>
      <w:bookmarkEnd w:id="16"/>
      <w:r>
        <w:rPr>
          <w:position w:val="6"/>
          <w:sz w:val="12"/>
        </w:rPr>
        <w:t xml:space="preserve">11 </w:t>
      </w:r>
      <w:r>
        <w:rPr>
          <w:sz w:val="18"/>
        </w:rPr>
        <w:t>Harassment, i.e. d</w:t>
      </w:r>
      <w:r>
        <w:rPr>
          <w:sz w:val="18"/>
        </w:rPr>
        <w:t>isplay of physical, verbal, non-verbal or other behaviors that leads to the creation of an intimidating,</w:t>
      </w:r>
      <w:r>
        <w:rPr>
          <w:spacing w:val="1"/>
          <w:sz w:val="18"/>
        </w:rPr>
        <w:t xml:space="preserve"> </w:t>
      </w:r>
      <w:r>
        <w:rPr>
          <w:sz w:val="18"/>
        </w:rPr>
        <w:t>hostile, degrading, humiliating or offensive environment with the purpose or effect of violating a person's dignity on the</w:t>
      </w:r>
      <w:r>
        <w:rPr>
          <w:spacing w:val="1"/>
          <w:sz w:val="18"/>
        </w:rPr>
        <w:t xml:space="preserve"> </w:t>
      </w:r>
      <w:r>
        <w:rPr>
          <w:sz w:val="18"/>
        </w:rPr>
        <w:t>basis of race, color, nation</w:t>
      </w:r>
      <w:r>
        <w:rPr>
          <w:sz w:val="18"/>
        </w:rPr>
        <w:t>al, ethnic or social origin, social status, nationality, language, religion or belief, age, gender,</w:t>
      </w:r>
      <w:r>
        <w:rPr>
          <w:spacing w:val="1"/>
          <w:sz w:val="18"/>
        </w:rPr>
        <w:t xml:space="preserve"> </w:t>
      </w:r>
      <w:r>
        <w:rPr>
          <w:sz w:val="18"/>
        </w:rPr>
        <w:t>gender</w:t>
      </w:r>
      <w:r>
        <w:rPr>
          <w:spacing w:val="-7"/>
          <w:sz w:val="18"/>
        </w:rPr>
        <w:t xml:space="preserve"> </w:t>
      </w:r>
      <w:r>
        <w:rPr>
          <w:sz w:val="18"/>
        </w:rPr>
        <w:t>identity,</w:t>
      </w:r>
      <w:r>
        <w:rPr>
          <w:spacing w:val="-4"/>
          <w:sz w:val="18"/>
        </w:rPr>
        <w:t xml:space="preserve"> </w:t>
      </w:r>
      <w:r>
        <w:rPr>
          <w:sz w:val="18"/>
        </w:rPr>
        <w:t>marital</w:t>
      </w:r>
      <w:r>
        <w:rPr>
          <w:spacing w:val="-5"/>
          <w:sz w:val="18"/>
        </w:rPr>
        <w:t xml:space="preserve"> </w:t>
      </w:r>
      <w:r>
        <w:rPr>
          <w:sz w:val="18"/>
        </w:rPr>
        <w:t>status,</w:t>
      </w:r>
      <w:r>
        <w:rPr>
          <w:spacing w:val="-6"/>
          <w:sz w:val="18"/>
        </w:rPr>
        <w:t xml:space="preserve"> </w:t>
      </w:r>
      <w:r>
        <w:rPr>
          <w:sz w:val="18"/>
        </w:rPr>
        <w:t>sexual</w:t>
      </w:r>
      <w:r>
        <w:rPr>
          <w:spacing w:val="-6"/>
          <w:sz w:val="18"/>
        </w:rPr>
        <w:t xml:space="preserve"> </w:t>
      </w:r>
      <w:r>
        <w:rPr>
          <w:sz w:val="18"/>
        </w:rPr>
        <w:t>orientation,</w:t>
      </w:r>
      <w:r>
        <w:rPr>
          <w:spacing w:val="-7"/>
          <w:sz w:val="18"/>
        </w:rPr>
        <w:t xml:space="preserve"> </w:t>
      </w:r>
      <w:r>
        <w:rPr>
          <w:sz w:val="18"/>
        </w:rPr>
        <w:t>disability,</w:t>
      </w:r>
      <w:r>
        <w:rPr>
          <w:spacing w:val="-6"/>
          <w:sz w:val="18"/>
        </w:rPr>
        <w:t xml:space="preserve"> </w:t>
      </w:r>
      <w:r>
        <w:rPr>
          <w:sz w:val="18"/>
        </w:rPr>
        <w:t>health</w:t>
      </w:r>
      <w:r>
        <w:rPr>
          <w:spacing w:val="-3"/>
          <w:sz w:val="18"/>
        </w:rPr>
        <w:t xml:space="preserve"> </w:t>
      </w:r>
      <w:r>
        <w:rPr>
          <w:sz w:val="18"/>
        </w:rPr>
        <w:t>status,</w:t>
      </w:r>
      <w:r>
        <w:rPr>
          <w:spacing w:val="-3"/>
          <w:sz w:val="18"/>
        </w:rPr>
        <w:t xml:space="preserve"> </w:t>
      </w:r>
      <w:r>
        <w:rPr>
          <w:sz w:val="18"/>
        </w:rPr>
        <w:t>HIV</w:t>
      </w:r>
      <w:r>
        <w:rPr>
          <w:spacing w:val="-7"/>
          <w:sz w:val="18"/>
        </w:rPr>
        <w:t xml:space="preserve"> </w:t>
      </w:r>
      <w:r>
        <w:rPr>
          <w:sz w:val="18"/>
        </w:rPr>
        <w:t>status,</w:t>
      </w:r>
      <w:r>
        <w:rPr>
          <w:spacing w:val="-5"/>
          <w:sz w:val="18"/>
        </w:rPr>
        <w:t xml:space="preserve"> </w:t>
      </w:r>
      <w:r>
        <w:rPr>
          <w:sz w:val="18"/>
        </w:rPr>
        <w:t>opinion,</w:t>
      </w:r>
      <w:r>
        <w:rPr>
          <w:spacing w:val="-6"/>
          <w:sz w:val="18"/>
        </w:rPr>
        <w:t xml:space="preserve"> </w:t>
      </w:r>
      <w:r>
        <w:rPr>
          <w:sz w:val="18"/>
        </w:rPr>
        <w:t>political</w:t>
      </w:r>
      <w:r>
        <w:rPr>
          <w:spacing w:val="-4"/>
          <w:sz w:val="18"/>
        </w:rPr>
        <w:t xml:space="preserve"> </w:t>
      </w:r>
      <w:r>
        <w:rPr>
          <w:sz w:val="18"/>
        </w:rPr>
        <w:t>affiliation, wealth,</w:t>
      </w:r>
      <w:r>
        <w:rPr>
          <w:spacing w:val="-42"/>
          <w:sz w:val="18"/>
        </w:rPr>
        <w:t xml:space="preserve"> </w:t>
      </w:r>
      <w:r>
        <w:rPr>
          <w:sz w:val="18"/>
        </w:rPr>
        <w:t>birth</w:t>
      </w:r>
      <w:r>
        <w:rPr>
          <w:spacing w:val="-2"/>
          <w:sz w:val="18"/>
        </w:rPr>
        <w:t xml:space="preserve"> </w:t>
      </w:r>
      <w:r>
        <w:rPr>
          <w:sz w:val="18"/>
        </w:rPr>
        <w:t>or any</w:t>
      </w:r>
      <w:r>
        <w:rPr>
          <w:spacing w:val="-1"/>
          <w:sz w:val="18"/>
        </w:rPr>
        <w:t xml:space="preserve"> </w:t>
      </w:r>
      <w:r>
        <w:rPr>
          <w:sz w:val="18"/>
        </w:rPr>
        <w:t>other criterion.</w:t>
      </w:r>
    </w:p>
    <w:p w:rsidR="001C4B94" w:rsidRDefault="00DA305E">
      <w:pPr>
        <w:ind w:left="402" w:right="694"/>
        <w:jc w:val="both"/>
        <w:rPr>
          <w:sz w:val="18"/>
        </w:rPr>
      </w:pPr>
      <w:bookmarkStart w:id="17" w:name="_bookmark16"/>
      <w:bookmarkEnd w:id="17"/>
      <w:r>
        <w:rPr>
          <w:position w:val="6"/>
          <w:sz w:val="12"/>
        </w:rPr>
        <w:t>12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Any action or inaction that leads to negative consequences for an individual who filed a complaint or initiated legal</w:t>
      </w:r>
      <w:r>
        <w:rPr>
          <w:spacing w:val="1"/>
          <w:sz w:val="18"/>
        </w:rPr>
        <w:t xml:space="preserve"> </w:t>
      </w:r>
      <w:r>
        <w:rPr>
          <w:sz w:val="18"/>
        </w:rPr>
        <w:t>proceedings related to equality and non-discrimination principles or who provided information, including testimony,</w:t>
      </w:r>
      <w:r>
        <w:rPr>
          <w:spacing w:val="1"/>
          <w:sz w:val="18"/>
        </w:rPr>
        <w:t xml:space="preserve"> </w:t>
      </w:r>
      <w:r>
        <w:rPr>
          <w:sz w:val="18"/>
        </w:rPr>
        <w:t>re</w:t>
      </w:r>
      <w:r>
        <w:rPr>
          <w:sz w:val="18"/>
        </w:rPr>
        <w:t>levant to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complaint or</w:t>
      </w:r>
      <w:r>
        <w:rPr>
          <w:spacing w:val="-1"/>
          <w:sz w:val="18"/>
        </w:rPr>
        <w:t xml:space="preserve"> </w:t>
      </w:r>
      <w:r>
        <w:rPr>
          <w:sz w:val="18"/>
        </w:rPr>
        <w:t>legal</w:t>
      </w:r>
      <w:r>
        <w:rPr>
          <w:spacing w:val="1"/>
          <w:sz w:val="18"/>
        </w:rPr>
        <w:t xml:space="preserve"> </w:t>
      </w:r>
      <w:r>
        <w:rPr>
          <w:sz w:val="18"/>
        </w:rPr>
        <w:t>action</w:t>
      </w:r>
      <w:r>
        <w:rPr>
          <w:spacing w:val="-1"/>
          <w:sz w:val="18"/>
        </w:rPr>
        <w:t xml:space="preserve"> </w:t>
      </w:r>
      <w:r>
        <w:rPr>
          <w:sz w:val="18"/>
        </w:rPr>
        <w:t>filed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another</w:t>
      </w:r>
      <w:r>
        <w:rPr>
          <w:spacing w:val="1"/>
          <w:sz w:val="18"/>
        </w:rPr>
        <w:t xml:space="preserve"> </w:t>
      </w:r>
      <w:r>
        <w:rPr>
          <w:sz w:val="18"/>
        </w:rPr>
        <w:t>individual</w:t>
      </w:r>
    </w:p>
    <w:p w:rsidR="001C4B94" w:rsidRDefault="00DA305E">
      <w:pPr>
        <w:ind w:left="402" w:right="695"/>
        <w:jc w:val="both"/>
        <w:rPr>
          <w:sz w:val="18"/>
        </w:rPr>
      </w:pPr>
      <w:bookmarkStart w:id="18" w:name="_bookmark17"/>
      <w:bookmarkEnd w:id="18"/>
      <w:r>
        <w:rPr>
          <w:position w:val="6"/>
          <w:sz w:val="12"/>
        </w:rPr>
        <w:t xml:space="preserve">13 </w:t>
      </w:r>
      <w:r>
        <w:rPr>
          <w:sz w:val="18"/>
        </w:rPr>
        <w:t>Incitement to hatred or violence involves publicly encouraging or spreading information or other ways of disseminating</w:t>
      </w:r>
      <w:r>
        <w:rPr>
          <w:spacing w:val="-43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5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public,</w:t>
      </w:r>
      <w:r>
        <w:rPr>
          <w:spacing w:val="-5"/>
          <w:sz w:val="18"/>
        </w:rPr>
        <w:t xml:space="preserve"> </w:t>
      </w:r>
      <w:r>
        <w:rPr>
          <w:sz w:val="18"/>
        </w:rPr>
        <w:t>including</w:t>
      </w:r>
      <w:r>
        <w:rPr>
          <w:spacing w:val="-6"/>
          <w:sz w:val="18"/>
        </w:rPr>
        <w:t xml:space="preserve"> </w:t>
      </w:r>
      <w:r>
        <w:rPr>
          <w:sz w:val="18"/>
        </w:rPr>
        <w:t>through</w:t>
      </w:r>
      <w:r>
        <w:rPr>
          <w:spacing w:val="-2"/>
          <w:sz w:val="18"/>
        </w:rPr>
        <w:t xml:space="preserve"> </w:t>
      </w:r>
      <w:r>
        <w:rPr>
          <w:sz w:val="18"/>
        </w:rPr>
        <w:t>mass-media,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written,</w:t>
      </w:r>
      <w:r>
        <w:rPr>
          <w:spacing w:val="-5"/>
          <w:sz w:val="18"/>
        </w:rPr>
        <w:t xml:space="preserve"> </w:t>
      </w:r>
      <w:r>
        <w:rPr>
          <w:sz w:val="18"/>
        </w:rPr>
        <w:t>pictorial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graphic</w:t>
      </w:r>
      <w:r>
        <w:rPr>
          <w:spacing w:val="-7"/>
          <w:sz w:val="18"/>
        </w:rPr>
        <w:t xml:space="preserve"> </w:t>
      </w:r>
      <w:r>
        <w:rPr>
          <w:sz w:val="18"/>
        </w:rPr>
        <w:t>form,</w:t>
      </w:r>
      <w:r>
        <w:rPr>
          <w:spacing w:val="-8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using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computer</w:t>
      </w:r>
      <w:r>
        <w:rPr>
          <w:spacing w:val="-6"/>
          <w:sz w:val="18"/>
        </w:rPr>
        <w:t xml:space="preserve"> </w:t>
      </w:r>
      <w:r>
        <w:rPr>
          <w:sz w:val="18"/>
        </w:rPr>
        <w:t>system,</w:t>
      </w:r>
      <w:r>
        <w:rPr>
          <w:spacing w:val="-42"/>
          <w:sz w:val="18"/>
        </w:rPr>
        <w:t xml:space="preserve"> </w:t>
      </w:r>
      <w:r>
        <w:rPr>
          <w:sz w:val="18"/>
        </w:rPr>
        <w:t>against</w:t>
      </w:r>
      <w:r>
        <w:rPr>
          <w:spacing w:val="-1"/>
          <w:sz w:val="18"/>
        </w:rPr>
        <w:t xml:space="preserve"> </w:t>
      </w:r>
      <w:r>
        <w:rPr>
          <w:sz w:val="18"/>
        </w:rPr>
        <w:t>a category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persons on</w:t>
      </w:r>
      <w:r>
        <w:rPr>
          <w:spacing w:val="1"/>
          <w:sz w:val="18"/>
        </w:rPr>
        <w:t xml:space="preserve"> </w:t>
      </w:r>
      <w:r>
        <w:rPr>
          <w:sz w:val="18"/>
        </w:rPr>
        <w:t>grounds</w:t>
      </w:r>
      <w:r>
        <w:rPr>
          <w:spacing w:val="-3"/>
          <w:sz w:val="18"/>
        </w:rPr>
        <w:t xml:space="preserve"> </w:t>
      </w:r>
      <w:r>
        <w:rPr>
          <w:sz w:val="18"/>
        </w:rPr>
        <w:t>of prejudice.</w:t>
      </w:r>
    </w:p>
    <w:p w:rsidR="001C4B94" w:rsidRDefault="001C4B94">
      <w:pPr>
        <w:jc w:val="both"/>
        <w:rPr>
          <w:sz w:val="18"/>
        </w:rPr>
        <w:sectPr w:rsidR="001C4B94">
          <w:headerReference w:type="default" r:id="rId24"/>
          <w:footerReference w:type="default" r:id="rId25"/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5"/>
        <w:jc w:val="both"/>
      </w:pPr>
      <w:r>
        <w:t>the Criminal Code „Aggravating circumstances”, point (d), now includes offences committed on</w:t>
      </w:r>
      <w:r>
        <w:rPr>
          <w:spacing w:val="1"/>
        </w:rPr>
        <w:t xml:space="preserve"> </w:t>
      </w:r>
      <w:r>
        <w:t>grounds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prejudice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aggravating</w:t>
      </w:r>
      <w:r>
        <w:rPr>
          <w:spacing w:val="-2"/>
        </w:rPr>
        <w:t xml:space="preserve"> </w:t>
      </w:r>
      <w:r>
        <w:t>circumstance.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note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article</w:t>
      </w:r>
      <w:r>
        <w:rPr>
          <w:spacing w:val="-4"/>
        </w:rPr>
        <w:t xml:space="preserve"> </w:t>
      </w:r>
      <w:r>
        <w:t>134/21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Criminal Code defines "prejudice" as offender's biased beliefs relating to race, color, ethnicity,</w:t>
      </w:r>
      <w:r>
        <w:rPr>
          <w:spacing w:val="1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or social origin,</w:t>
      </w:r>
      <w:r>
        <w:rPr>
          <w:spacing w:val="2"/>
        </w:rPr>
        <w:t xml:space="preserve"> </w:t>
      </w:r>
      <w:r>
        <w:t>etc.</w:t>
      </w:r>
    </w:p>
    <w:p w:rsidR="001C4B94" w:rsidRDefault="00DA305E">
      <w:pPr>
        <w:pStyle w:val="BodyText"/>
        <w:spacing w:line="276" w:lineRule="auto"/>
        <w:ind w:left="118" w:right="102" w:firstLine="707"/>
        <w:jc w:val="both"/>
      </w:pPr>
      <w:r>
        <w:t>This aggravating circumstance has been extended to specific categories of crimes laid down</w:t>
      </w:r>
      <w:r>
        <w:rPr>
          <w:spacing w:val="1"/>
        </w:rPr>
        <w:t xml:space="preserve"> </w:t>
      </w:r>
      <w:r>
        <w:t>in the Criminal Code, such as crimes against life and health, crimes against personal freedom, honor</w:t>
      </w:r>
      <w:r>
        <w:rPr>
          <w:spacing w:val="-57"/>
        </w:rPr>
        <w:t xml:space="preserve"> </w:t>
      </w:r>
      <w:r>
        <w:t>and dignity, offences relating to sexual life, offences against political, labor and other constitutional</w:t>
      </w:r>
      <w:r>
        <w:rPr>
          <w:spacing w:val="1"/>
        </w:rPr>
        <w:t xml:space="preserve"> </w:t>
      </w:r>
      <w:r>
        <w:t>rights of citizens, property offences, offences a</w:t>
      </w:r>
      <w:r>
        <w:t>gainst public health and social cohesion</w:t>
      </w:r>
      <w:hyperlink w:anchor="_bookmark18" w:history="1">
        <w:r>
          <w:t>.</w:t>
        </w:r>
        <w:r>
          <w:rPr>
            <w:vertAlign w:val="superscript"/>
          </w:rPr>
          <w:t>14</w:t>
        </w:r>
        <w:r>
          <w:t xml:space="preserve"> </w:t>
        </w:r>
      </w:hyperlink>
      <w:r>
        <w:t>Similarly,</w:t>
      </w:r>
      <w:r>
        <w:rPr>
          <w:spacing w:val="1"/>
        </w:rPr>
        <w:t xml:space="preserve"> </w:t>
      </w:r>
      <w:r>
        <w:t>this aggravating circumstance has been introduced in the Contravention Code and defined in article</w:t>
      </w:r>
      <w:r>
        <w:rPr>
          <w:spacing w:val="1"/>
        </w:rPr>
        <w:t xml:space="preserve"> </w:t>
      </w:r>
      <w:r>
        <w:t>46/3</w:t>
      </w:r>
      <w:hyperlink w:anchor="_bookmark19" w:history="1">
        <w:r>
          <w:t>.</w:t>
        </w:r>
        <w:r>
          <w:rPr>
            <w:vertAlign w:val="superscript"/>
          </w:rPr>
          <w:t>15</w:t>
        </w:r>
      </w:hyperlink>
    </w:p>
    <w:p w:rsidR="001C4B94" w:rsidRDefault="00DA305E">
      <w:pPr>
        <w:pStyle w:val="BodyText"/>
        <w:spacing w:before="2" w:line="276" w:lineRule="auto"/>
        <w:ind w:left="118" w:right="104" w:firstLine="707"/>
        <w:jc w:val="both"/>
      </w:pPr>
      <w:r>
        <w:t>Furthermore,</w:t>
      </w:r>
      <w:r>
        <w:rPr>
          <w:spacing w:val="1"/>
        </w:rPr>
        <w:t xml:space="preserve"> </w:t>
      </w:r>
      <w:r>
        <w:t>new</w:t>
      </w:r>
      <w:r>
        <w:rPr>
          <w:spacing w:val="1"/>
        </w:rPr>
        <w:t xml:space="preserve"> </w:t>
      </w:r>
      <w:r>
        <w:t>provisions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added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Contravention</w:t>
      </w:r>
      <w:r>
        <w:rPr>
          <w:spacing w:val="1"/>
        </w:rPr>
        <w:t xml:space="preserve"> </w:t>
      </w:r>
      <w:r>
        <w:t>Code,</w:t>
      </w:r>
      <w:r>
        <w:rPr>
          <w:spacing w:val="1"/>
        </w:rPr>
        <w:t xml:space="preserve"> </w:t>
      </w:r>
      <w:r>
        <w:t>penalizing</w:t>
      </w:r>
      <w:r>
        <w:rPr>
          <w:spacing w:val="1"/>
        </w:rPr>
        <w:t xml:space="preserve"> </w:t>
      </w:r>
      <w:r>
        <w:t>incitement to discrimination based on prejudice in article 70/1, while article 52 of the Contravention</w:t>
      </w:r>
      <w:r>
        <w:rPr>
          <w:spacing w:val="-57"/>
        </w:rPr>
        <w:t xml:space="preserve"> </w:t>
      </w:r>
      <w:r>
        <w:t>Code, paragraph (3), has been amended to introduce penalties for hate speech and/or incitement to</w:t>
      </w:r>
      <w:r>
        <w:rPr>
          <w:spacing w:val="1"/>
        </w:rPr>
        <w:t xml:space="preserve"> </w:t>
      </w:r>
      <w:r>
        <w:t>discrimination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election</w:t>
      </w:r>
      <w:r>
        <w:rPr>
          <w:spacing w:val="1"/>
        </w:rPr>
        <w:t xml:space="preserve"> </w:t>
      </w:r>
      <w:r>
        <w:t>candidates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election</w:t>
      </w:r>
      <w:r>
        <w:rPr>
          <w:spacing w:val="-1"/>
        </w:rPr>
        <w:t xml:space="preserve"> </w:t>
      </w:r>
      <w:r>
        <w:t>period and/or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campaign materials.</w:t>
      </w:r>
    </w:p>
    <w:p w:rsidR="001C4B94" w:rsidRDefault="00DA305E">
      <w:pPr>
        <w:pStyle w:val="BodyText"/>
        <w:spacing w:line="276" w:lineRule="auto"/>
        <w:ind w:left="118" w:right="102" w:firstLine="707"/>
        <w:jc w:val="both"/>
      </w:pPr>
      <w:r>
        <w:t>To effectively combat hate crimes, hate speech and incitement to discrimination, public</w:t>
      </w:r>
      <w:r>
        <w:rPr>
          <w:spacing w:val="1"/>
        </w:rPr>
        <w:t xml:space="preserve"> </w:t>
      </w:r>
      <w:r>
        <w:t xml:space="preserve">authorities cooperate with non-governmental organizations. Thus, the NGO </w:t>
      </w:r>
      <w:r>
        <w:t>Promo-LEX developed</w:t>
      </w:r>
      <w:r>
        <w:rPr>
          <w:spacing w:val="1"/>
        </w:rPr>
        <w:t xml:space="preserve"> </w:t>
      </w:r>
      <w:r>
        <w:t>guidelines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2023</w:t>
      </w:r>
      <w:r>
        <w:rPr>
          <w:spacing w:val="-1"/>
        </w:rPr>
        <w:t xml:space="preserve"> </w:t>
      </w:r>
      <w:r>
        <w:t>aimed</w:t>
      </w:r>
      <w:r>
        <w:rPr>
          <w:spacing w:val="-4"/>
        </w:rPr>
        <w:t xml:space="preserve"> </w:t>
      </w:r>
      <w:r>
        <w:t>at facilitating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enforcement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provisions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Contravention</w:t>
      </w:r>
      <w:r>
        <w:rPr>
          <w:spacing w:val="-1"/>
        </w:rPr>
        <w:t xml:space="preserve"> </w:t>
      </w:r>
      <w:r>
        <w:t>Code</w:t>
      </w:r>
      <w:r>
        <w:rPr>
          <w:spacing w:val="-58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hate</w:t>
      </w:r>
      <w:r>
        <w:rPr>
          <w:spacing w:val="1"/>
        </w:rPr>
        <w:t xml:space="preserve"> </w:t>
      </w:r>
      <w:r>
        <w:t>speech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incitement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discrimination.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guidelines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shared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t>enforcement officers and police and prosecut</w:t>
      </w:r>
      <w:r>
        <w:t>or's office staff. They underwent consultations and</w:t>
      </w:r>
      <w:r>
        <w:rPr>
          <w:spacing w:val="1"/>
        </w:rPr>
        <w:t xml:space="preserve"> </w:t>
      </w:r>
      <w:r>
        <w:t>refinements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collaboration</w:t>
      </w:r>
      <w:r>
        <w:rPr>
          <w:spacing w:val="-1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representatives</w:t>
      </w:r>
      <w:r>
        <w:rPr>
          <w:spacing w:val="-12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Ministry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Internal</w:t>
      </w:r>
      <w:r>
        <w:rPr>
          <w:spacing w:val="-12"/>
        </w:rPr>
        <w:t xml:space="preserve"> </w:t>
      </w:r>
      <w:r>
        <w:t>Affairs,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Prosecutor</w:t>
      </w:r>
      <w:r>
        <w:rPr>
          <w:spacing w:val="-57"/>
        </w:rPr>
        <w:t xml:space="preserve"> </w:t>
      </w:r>
      <w:r>
        <w:t>General's</w:t>
      </w:r>
      <w:r>
        <w:rPr>
          <w:spacing w:val="-1"/>
        </w:rPr>
        <w:t xml:space="preserve"> </w:t>
      </w:r>
      <w:r>
        <w:t>Office</w:t>
      </w:r>
      <w:r>
        <w:rPr>
          <w:spacing w:val="-1"/>
        </w:rPr>
        <w:t xml:space="preserve"> </w:t>
      </w:r>
      <w:r>
        <w:t>and the</w:t>
      </w:r>
      <w:r>
        <w:rPr>
          <w:spacing w:val="1"/>
        </w:rPr>
        <w:t xml:space="preserve"> </w:t>
      </w:r>
      <w:r>
        <w:t>Equality Council.</w:t>
      </w:r>
    </w:p>
    <w:p w:rsidR="001C4B94" w:rsidRDefault="00DA305E">
      <w:pPr>
        <w:pStyle w:val="BodyText"/>
        <w:spacing w:line="276" w:lineRule="auto"/>
        <w:ind w:left="118" w:right="103" w:firstLine="707"/>
        <w:jc w:val="both"/>
      </w:pPr>
      <w:r>
        <w:t>The Ombudsman acknowledges the adjustments and incorporation of the new provisions</w:t>
      </w:r>
      <w:r>
        <w:rPr>
          <w:spacing w:val="1"/>
        </w:rPr>
        <w:t xml:space="preserve"> </w:t>
      </w:r>
      <w:r>
        <w:t>aimed at enhancing protection against discrimination, but remains concerned about the abstract</w:t>
      </w:r>
      <w:r>
        <w:rPr>
          <w:spacing w:val="1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regulations</w:t>
      </w:r>
      <w:r>
        <w:rPr>
          <w:spacing w:val="-2"/>
        </w:rPr>
        <w:t xml:space="preserve"> </w:t>
      </w:r>
      <w:r>
        <w:t>on offences</w:t>
      </w:r>
      <w:r>
        <w:rPr>
          <w:spacing w:val="-2"/>
        </w:rPr>
        <w:t xml:space="preserve"> </w:t>
      </w:r>
      <w:r>
        <w:t>motivated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prejudice</w:t>
      </w:r>
      <w:r>
        <w:rPr>
          <w:spacing w:val="-2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cases are</w:t>
      </w:r>
      <w:r>
        <w:rPr>
          <w:spacing w:val="-4"/>
        </w:rPr>
        <w:t xml:space="preserve"> </w:t>
      </w:r>
      <w:r>
        <w:t>r</w:t>
      </w:r>
      <w:r>
        <w:t>eferred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relevant</w:t>
      </w:r>
      <w:r>
        <w:rPr>
          <w:spacing w:val="-58"/>
        </w:rPr>
        <w:t xml:space="preserve"> </w:t>
      </w:r>
      <w:r>
        <w:t>bodies for comprehensive investigation of cases. Therefore, it is recommended to conduct ongoing</w:t>
      </w:r>
      <w:r>
        <w:rPr>
          <w:spacing w:val="1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prosecutor's</w:t>
      </w:r>
      <w:r>
        <w:rPr>
          <w:spacing w:val="-1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police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prevent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ensure swift</w:t>
      </w:r>
      <w:r>
        <w:rPr>
          <w:spacing w:val="-1"/>
        </w:rPr>
        <w:t xml:space="preserve"> </w:t>
      </w:r>
      <w:r>
        <w:t>intervention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addressing prejudice-motivated offences.</w:t>
      </w:r>
    </w:p>
    <w:p w:rsidR="001C4B94" w:rsidRDefault="00DA305E">
      <w:pPr>
        <w:pStyle w:val="BodyText"/>
        <w:spacing w:before="1" w:line="276" w:lineRule="auto"/>
        <w:ind w:left="118" w:right="100" w:firstLine="707"/>
        <w:jc w:val="both"/>
      </w:pPr>
      <w:r>
        <w:t>Similarly, the Ombudsman draws attention to the Committee's recommendation to the State</w:t>
      </w:r>
      <w:r>
        <w:rPr>
          <w:spacing w:val="1"/>
        </w:rPr>
        <w:t xml:space="preserve"> </w:t>
      </w:r>
      <w:r>
        <w:t>to ensure that all hate crimes and hate speech are investigated and prosecuted and that perpetrators</w:t>
      </w:r>
      <w:r>
        <w:rPr>
          <w:spacing w:val="1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punished,</w:t>
      </w:r>
      <w:r>
        <w:rPr>
          <w:spacing w:val="-8"/>
        </w:rPr>
        <w:t xml:space="preserve"> </w:t>
      </w:r>
      <w:r>
        <w:t>regardless</w:t>
      </w:r>
      <w:r>
        <w:rPr>
          <w:spacing w:val="-5"/>
        </w:rPr>
        <w:t xml:space="preserve"> </w:t>
      </w:r>
      <w:r>
        <w:t>o</w:t>
      </w:r>
      <w:r>
        <w:t>f</w:t>
      </w:r>
      <w:r>
        <w:rPr>
          <w:spacing w:val="-8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official</w:t>
      </w:r>
      <w:r>
        <w:rPr>
          <w:spacing w:val="-5"/>
        </w:rPr>
        <w:t xml:space="preserve"> </w:t>
      </w:r>
      <w:r>
        <w:t>status,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such</w:t>
      </w:r>
      <w:r>
        <w:rPr>
          <w:spacing w:val="-8"/>
        </w:rPr>
        <w:t xml:space="preserve"> </w:t>
      </w:r>
      <w:r>
        <w:t>cases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provided.</w:t>
      </w:r>
      <w:r>
        <w:rPr>
          <w:spacing w:val="-57"/>
        </w:rPr>
        <w:t xml:space="preserve"> </w:t>
      </w:r>
      <w:r>
        <w:t>According to data from the Prosecutor General's Office, no disaggregated data on final convictions</w:t>
      </w:r>
      <w:r>
        <w:rPr>
          <w:spacing w:val="1"/>
        </w:rPr>
        <w:t xml:space="preserve"> </w:t>
      </w:r>
      <w:r>
        <w:t>for offences motivated by prejudice, contempt or hate was collected for the y</w:t>
      </w:r>
      <w:r>
        <w:t>ears 2018-2022.</w:t>
      </w:r>
      <w:r>
        <w:rPr>
          <w:spacing w:val="1"/>
        </w:rPr>
        <w:t xml:space="preserve"> </w:t>
      </w:r>
      <w:r>
        <w:rPr>
          <w:spacing w:val="-1"/>
        </w:rPr>
        <w:t>Moreover,</w:t>
      </w:r>
      <w:r>
        <w:rPr>
          <w:spacing w:val="-15"/>
        </w:rPr>
        <w:t xml:space="preserve"> </w:t>
      </w:r>
      <w:r>
        <w:rPr>
          <w:spacing w:val="-1"/>
        </w:rPr>
        <w:t>through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t>Joint</w:t>
      </w:r>
      <w:r>
        <w:rPr>
          <w:spacing w:val="-14"/>
        </w:rPr>
        <w:t xml:space="preserve"> </w:t>
      </w:r>
      <w:r>
        <w:t>Order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Prosecutor</w:t>
      </w:r>
      <w:r>
        <w:rPr>
          <w:spacing w:val="-14"/>
        </w:rPr>
        <w:t xml:space="preserve"> </w:t>
      </w:r>
      <w:r>
        <w:t>General’s</w:t>
      </w:r>
      <w:r>
        <w:rPr>
          <w:spacing w:val="-15"/>
        </w:rPr>
        <w:t xml:space="preserve"> </w:t>
      </w:r>
      <w:r>
        <w:t>Office,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Ministry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Internal</w:t>
      </w:r>
      <w:r>
        <w:rPr>
          <w:spacing w:val="-14"/>
        </w:rPr>
        <w:t xml:space="preserve"> </w:t>
      </w:r>
      <w:r>
        <w:t>Affairs,</w:t>
      </w:r>
      <w:r>
        <w:rPr>
          <w:spacing w:val="-5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Anti-Corruption</w:t>
      </w:r>
      <w:r>
        <w:rPr>
          <w:spacing w:val="1"/>
        </w:rPr>
        <w:t xml:space="preserve"> </w:t>
      </w:r>
      <w:r>
        <w:t>Centre,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Customs</w:t>
      </w:r>
      <w:r>
        <w:rPr>
          <w:spacing w:val="1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Tax</w:t>
      </w:r>
      <w:r>
        <w:rPr>
          <w:spacing w:val="1"/>
        </w:rPr>
        <w:t xml:space="preserve"> </w:t>
      </w:r>
      <w:r>
        <w:t>Authority</w:t>
      </w:r>
      <w:r>
        <w:rPr>
          <w:spacing w:val="1"/>
        </w:rPr>
        <w:t xml:space="preserve"> </w:t>
      </w:r>
      <w:r>
        <w:t>dated</w:t>
      </w:r>
      <w:r>
        <w:rPr>
          <w:spacing w:val="-57"/>
        </w:rPr>
        <w:t xml:space="preserve"> </w:t>
      </w:r>
      <w:r>
        <w:t>16.01.2023,</w:t>
      </w:r>
      <w:r>
        <w:rPr>
          <w:spacing w:val="-14"/>
        </w:rPr>
        <w:t xml:space="preserve"> </w:t>
      </w:r>
      <w:r>
        <w:t>amendments</w:t>
      </w:r>
      <w:r>
        <w:rPr>
          <w:spacing w:val="-13"/>
        </w:rPr>
        <w:t xml:space="preserve"> </w:t>
      </w:r>
      <w:r>
        <w:t>were</w:t>
      </w:r>
      <w:r>
        <w:rPr>
          <w:spacing w:val="-14"/>
        </w:rPr>
        <w:t xml:space="preserve"> </w:t>
      </w:r>
      <w:r>
        <w:t>introduced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Annexes</w:t>
      </w:r>
      <w:r>
        <w:rPr>
          <w:spacing w:val="-13"/>
        </w:rPr>
        <w:t xml:space="preserve"> </w:t>
      </w:r>
      <w:r>
        <w:t>no.</w:t>
      </w:r>
      <w:r>
        <w:rPr>
          <w:spacing w:val="-13"/>
        </w:rPr>
        <w:t xml:space="preserve"> </w:t>
      </w:r>
      <w:r>
        <w:t>2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no.</w:t>
      </w:r>
      <w:r>
        <w:rPr>
          <w:spacing w:val="-13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Instructions</w:t>
      </w:r>
      <w:r>
        <w:rPr>
          <w:spacing w:val="-13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unified</w:t>
      </w:r>
      <w:r>
        <w:rPr>
          <w:spacing w:val="-58"/>
        </w:rPr>
        <w:t xml:space="preserve"> </w:t>
      </w:r>
      <w:r>
        <w:t>record of criminal offences, criminal cases and perpetrators, approved through the Joint Order by</w:t>
      </w:r>
      <w:r>
        <w:rPr>
          <w:spacing w:val="1"/>
        </w:rPr>
        <w:t xml:space="preserve"> </w:t>
      </w:r>
      <w:r>
        <w:t>Prosecutor</w:t>
      </w:r>
      <w:r>
        <w:rPr>
          <w:spacing w:val="-8"/>
        </w:rPr>
        <w:t xml:space="preserve"> </w:t>
      </w:r>
      <w:r>
        <w:t>Geneal,</w:t>
      </w:r>
      <w:r>
        <w:rPr>
          <w:spacing w:val="-7"/>
        </w:rPr>
        <w:t xml:space="preserve"> </w:t>
      </w:r>
      <w:r>
        <w:t>Minister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Internal</w:t>
      </w:r>
      <w:r>
        <w:rPr>
          <w:spacing w:val="-7"/>
        </w:rPr>
        <w:t xml:space="preserve"> </w:t>
      </w:r>
      <w:r>
        <w:t>Affairs,</w:t>
      </w:r>
      <w:r>
        <w:rPr>
          <w:spacing w:val="-7"/>
        </w:rPr>
        <w:t xml:space="preserve"> </w:t>
      </w:r>
      <w:r>
        <w:t>Director</w:t>
      </w:r>
      <w:r>
        <w:rPr>
          <w:spacing w:val="-7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Customs</w:t>
      </w:r>
      <w:r>
        <w:rPr>
          <w:spacing w:val="-7"/>
        </w:rPr>
        <w:t xml:space="preserve"> </w:t>
      </w:r>
      <w:r>
        <w:t>Service,</w:t>
      </w:r>
      <w:r>
        <w:rPr>
          <w:spacing w:val="-8"/>
        </w:rPr>
        <w:t xml:space="preserve"> </w:t>
      </w:r>
      <w:r>
        <w:t>Director</w:t>
      </w:r>
      <w:r>
        <w:rPr>
          <w:spacing w:val="-7"/>
        </w:rPr>
        <w:t xml:space="preserve"> </w:t>
      </w:r>
      <w:r>
        <w:t>of</w:t>
      </w:r>
    </w:p>
    <w:p w:rsidR="001C4B94" w:rsidRDefault="004F505E">
      <w:pPr>
        <w:pStyle w:val="BodyText"/>
        <w:spacing w:before="3"/>
        <w:rPr>
          <w:sz w:val="26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1828800" cy="6350"/>
                <wp:effectExtent l="0" t="0" r="0" b="0"/>
                <wp:wrapTopAndBottom/>
                <wp:docPr id="2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F43F1B" id="Rectangle 8" o:spid="_x0000_s1026" style="position:absolute;margin-left:85.1pt;margin-top:17.05pt;width:2in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+rZeAIAAPoEAAAOAAAAZHJzL2Uyb0RvYy54bWysVF1v2yAUfZ+0/4B4T/0xJ7WtOlWbLNOk&#10;bqvW7QcQwDEaBgYkTjvtv++CkyzdXqppfsBcuBzOvfdcrq73vUQ7bp3QqsHZRYoRV1QzoTYN/vpl&#10;NSkxcp4oRqRWvMGP3OHr+etXV4Opea47LRm3CECUqwfT4M57UyeJox3vibvQhivYbLXtiQfTbhJm&#10;yQDovUzyNJ0lg7bMWE25c7C6HDfxPOK3Laf+U9s67pFsMHDzcbRxXIcxmV+RemOJ6QQ90CD/wKIn&#10;QsGlJ6gl8QRtrfgLqhfUaqdbf0F1n+i2FZTHGCCaLP0jmoeOGB5jgeQ4c0qT+3+w9OPu3iLBGpzn&#10;GCnSQ40+Q9aI2kiOypCfwbga3B7MvQ0ROnOn6TeHlF504MVvrNVDxwkDVlnwT54dCIaDo2g9fNAM&#10;0MnW65iqfWv7AAhJQPtYkcdTRfjeIwqLWZmXZQqFo7A3ezONBUtIfTxrrPPvuO5RmDTYAvOITXZ3&#10;zgcupD66RO5aCrYSUkbDbtYLadGOBG3EL9KHEM/dpArOSodjI+K4AhThjrAXyMZa/6iyvEhv82qy&#10;mpWXk2JVTCfVZVpO0qy6rWZpURXL1c9AMCvqTjDG1Z1Q/Ki7rHhZXQ8dMComKg8NDa6m+TTG/oy9&#10;e1mQvfDQhlL0DYZ0wzc2RijrW8UgbFJ7IuQ4T57Tj1mGHBz/MStRBKHuo37Wmj2CBqyGIkE14cGA&#10;SaftE0YDNF+D3fctsRwj+V6BjqqsKEK3RqOYXuZg2POd9fkOURSgGuwxGqcLP3b41lix6eCmLCZG&#10;6RvQXiuiMIIuR1YHxUKDxQgOj0Ho4HM7ev1+sua/AAAA//8DAFBLAwQUAAYACAAAACEAajoJ0N4A&#10;AAAJAQAADwAAAGRycy9kb3ducmV2LnhtbEyPQU+DQBCF7yb+h82YeLMLCIrI0lgTjya2erC3hR2B&#10;lJ1Fdttif33Hkx7fmy9v3iuXsx3EASffO1IQLyIQSI0zPbUKPt5fbnIQPmgyenCECn7Qw7K6vCh1&#10;YdyR1njYhFZwCPlCK+hCGAspfdOh1X7hRiS+fbnJ6sByaqWZ9JHD7SCTKLqTVvfEHzo94nOHzW6z&#10;twpWD/nq+y2l19O63uL2s95lyRQpdX01Pz2CCDiHPxh+63N1qLhT7fZkvBhY30cJowpu0xgEA2mW&#10;s1GzkcUgq1L+X1CdAQAA//8DAFBLAQItABQABgAIAAAAIQC2gziS/gAAAOEBAAATAAAAAAAAAAAA&#10;AAAAAAAAAABbQ29udGVudF9UeXBlc10ueG1sUEsBAi0AFAAGAAgAAAAhADj9If/WAAAAlAEAAAsA&#10;AAAAAAAAAAAAAAAALwEAAF9yZWxzLy5yZWxzUEsBAi0AFAAGAAgAAAAhAEQD6tl4AgAA+gQAAA4A&#10;AAAAAAAAAAAAAAAALgIAAGRycy9lMm9Eb2MueG1sUEsBAi0AFAAGAAgAAAAhAGo6CdD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2" w:line="237" w:lineRule="auto"/>
        <w:ind w:left="402" w:right="4596"/>
        <w:rPr>
          <w:sz w:val="18"/>
        </w:rPr>
      </w:pPr>
      <w:bookmarkStart w:id="19" w:name="_bookmark18"/>
      <w:bookmarkEnd w:id="19"/>
      <w:r>
        <w:rPr>
          <w:position w:val="6"/>
          <w:sz w:val="12"/>
        </w:rPr>
        <w:t>14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Law no.111 of 21.04.2022 amending certain normative acts</w:t>
      </w:r>
      <w:r>
        <w:rPr>
          <w:spacing w:val="1"/>
          <w:sz w:val="18"/>
        </w:rPr>
        <w:t xml:space="preserve"> </w:t>
      </w:r>
      <w:hyperlink r:id="rId26">
        <w:bookmarkStart w:id="20" w:name="_bookmark19"/>
        <w:bookmarkEnd w:id="20"/>
        <w:r>
          <w:rPr>
            <w:color w:val="0000FF"/>
            <w:spacing w:val="-1"/>
            <w:sz w:val="18"/>
            <w:u w:val="single" w:color="0000FF"/>
          </w:rPr>
          <w:t>https://www.legis.md/cautare/getResults?doc_id=131558&amp;lang=ro</w:t>
        </w:r>
      </w:hyperlink>
      <w:r>
        <w:rPr>
          <w:color w:val="0000FF"/>
          <w:sz w:val="18"/>
        </w:rPr>
        <w:t xml:space="preserve"> </w:t>
      </w:r>
      <w:r>
        <w:rPr>
          <w:position w:val="6"/>
          <w:sz w:val="12"/>
        </w:rPr>
        <w:t>15</w:t>
      </w:r>
      <w:r>
        <w:rPr>
          <w:spacing w:val="15"/>
          <w:position w:val="6"/>
          <w:sz w:val="12"/>
        </w:rPr>
        <w:t xml:space="preserve"> </w:t>
      </w:r>
      <w:r>
        <w:rPr>
          <w:sz w:val="18"/>
        </w:rPr>
        <w:t>Ibidem.</w:t>
      </w:r>
    </w:p>
    <w:p w:rsidR="001C4B94" w:rsidRDefault="001C4B94">
      <w:pPr>
        <w:spacing w:line="237" w:lineRule="auto"/>
        <w:rPr>
          <w:sz w:val="18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4"/>
        <w:jc w:val="both"/>
      </w:pPr>
      <w:r>
        <w:t>the National Anti-Corruption Center no. 121/ 1254 /1286-0 195 of 18.07.2008. These amendments</w:t>
      </w:r>
      <w:r>
        <w:rPr>
          <w:spacing w:val="1"/>
        </w:rPr>
        <w:t xml:space="preserve"> </w:t>
      </w:r>
      <w:r>
        <w:t>aim to enhance data collection regarding the aforementioned offences. Hence, the Ombudsman</w:t>
      </w:r>
      <w:r>
        <w:rPr>
          <w:spacing w:val="1"/>
        </w:rPr>
        <w:t xml:space="preserve"> </w:t>
      </w:r>
      <w:r>
        <w:t>recommends</w:t>
      </w:r>
      <w:r>
        <w:rPr>
          <w:spacing w:val="1"/>
        </w:rPr>
        <w:t xml:space="preserve"> </w:t>
      </w:r>
      <w:r>
        <w:t>collecting</w:t>
      </w:r>
      <w:r>
        <w:rPr>
          <w:spacing w:val="1"/>
        </w:rPr>
        <w:t xml:space="preserve"> </w:t>
      </w:r>
      <w:r>
        <w:t>disaggregated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initiated</w:t>
      </w:r>
      <w:r>
        <w:rPr>
          <w:spacing w:val="1"/>
        </w:rPr>
        <w:t xml:space="preserve"> </w:t>
      </w:r>
      <w:r>
        <w:t>cases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order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implement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Committee's</w:t>
      </w:r>
      <w:r>
        <w:rPr>
          <w:spacing w:val="-1"/>
        </w:rPr>
        <w:t xml:space="preserve"> </w:t>
      </w:r>
      <w:r>
        <w:t>recommendation in this</w:t>
      </w:r>
      <w:r>
        <w:rPr>
          <w:spacing w:val="3"/>
        </w:rPr>
        <w:t xml:space="preserve"> </w:t>
      </w:r>
      <w:r>
        <w:t>regard.</w:t>
      </w:r>
    </w:p>
    <w:p w:rsidR="001C4B94" w:rsidRDefault="00DA305E">
      <w:pPr>
        <w:pStyle w:val="BodyText"/>
        <w:spacing w:line="276" w:lineRule="auto"/>
        <w:ind w:left="118" w:right="102" w:firstLine="707"/>
        <w:jc w:val="both"/>
      </w:pPr>
      <w:r>
        <w:t>Furthermore, the Ombudsman notes that following the adoption of Decision no. 593 on the</w:t>
      </w:r>
      <w:r>
        <w:rPr>
          <w:spacing w:val="1"/>
        </w:rPr>
        <w:t xml:space="preserve"> </w:t>
      </w:r>
      <w:r>
        <w:t>organization and operation of the Agency for Interethnic Relations on June 25, 2018, the Bureau for</w:t>
      </w:r>
      <w:r>
        <w:rPr>
          <w:spacing w:val="-57"/>
        </w:rPr>
        <w:t xml:space="preserve"> </w:t>
      </w:r>
      <w:r>
        <w:t>Inte</w:t>
      </w:r>
      <w:r>
        <w:t>rethnic Relations</w:t>
      </w:r>
      <w:r>
        <w:rPr>
          <w:spacing w:val="1"/>
        </w:rPr>
        <w:t xml:space="preserve"> </w:t>
      </w:r>
      <w:r>
        <w:t>has become the Agency for Interethnic Relations.</w:t>
      </w:r>
      <w:r>
        <w:rPr>
          <w:spacing w:val="1"/>
        </w:rPr>
        <w:t xml:space="preserve"> </w:t>
      </w:r>
      <w:r>
        <w:t>The Agency's</w:t>
      </w:r>
      <w:r>
        <w:rPr>
          <w:spacing w:val="1"/>
        </w:rPr>
        <w:t xml:space="preserve"> </w:t>
      </w:r>
      <w:r>
        <w:t>primary</w:t>
      </w:r>
      <w:r>
        <w:rPr>
          <w:spacing w:val="1"/>
        </w:rPr>
        <w:t xml:space="preserve"> </w:t>
      </w:r>
      <w:r>
        <w:t>objective is to ensure the implementation of state policy in the field of interethnic relations and the</w:t>
      </w:r>
      <w:r>
        <w:rPr>
          <w:spacing w:val="1"/>
        </w:rPr>
        <w:t xml:space="preserve"> </w:t>
      </w:r>
      <w:r>
        <w:t>functioning of languages spoken within the territory of the Republic of Moldova. The Agency can</w:t>
      </w:r>
      <w:r>
        <w:rPr>
          <w:spacing w:val="1"/>
        </w:rPr>
        <w:t xml:space="preserve"> </w:t>
      </w:r>
      <w:r>
        <w:t>submit initiatives for the development, adjustment or modification of public policies in its area of</w:t>
      </w:r>
      <w:r>
        <w:rPr>
          <w:spacing w:val="1"/>
        </w:rPr>
        <w:t xml:space="preserve"> </w:t>
      </w:r>
      <w:r>
        <w:t>competence only through the Ministry of Education and Resea</w:t>
      </w:r>
      <w:r>
        <w:t>rch - the central public authority</w:t>
      </w:r>
      <w:r>
        <w:rPr>
          <w:spacing w:val="1"/>
        </w:rPr>
        <w:t xml:space="preserve"> </w:t>
      </w:r>
      <w:r>
        <w:t>responsible for education; research and innovation; youth affairs; physical education and sport;</w:t>
      </w:r>
      <w:r>
        <w:rPr>
          <w:spacing w:val="1"/>
        </w:rPr>
        <w:t xml:space="preserve"> </w:t>
      </w:r>
      <w:r>
        <w:t>interethnic relations and the functioning of the languages spoken within the territory of the Republic</w:t>
      </w:r>
      <w:r>
        <w:rPr>
          <w:spacing w:val="-57"/>
        </w:rPr>
        <w:t xml:space="preserve"> </w:t>
      </w:r>
      <w:r>
        <w:t>of Moldova. This rais</w:t>
      </w:r>
      <w:r>
        <w:t>es concerns for the Ombudsman, as other areas such as health, labor, social</w:t>
      </w:r>
      <w:r>
        <w:rPr>
          <w:spacing w:val="1"/>
        </w:rPr>
        <w:t xml:space="preserve"> </w:t>
      </w:r>
      <w:r>
        <w:t>affairs, where the Agency could contribute to policy adjustment, modification or development are</w:t>
      </w:r>
      <w:r>
        <w:rPr>
          <w:spacing w:val="1"/>
        </w:rPr>
        <w:t xml:space="preserve"> </w:t>
      </w:r>
      <w:r>
        <w:t>beyond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scope</w:t>
      </w:r>
      <w:r>
        <w:rPr>
          <w:spacing w:val="-1"/>
        </w:rPr>
        <w:t xml:space="preserve"> </w:t>
      </w:r>
      <w:r>
        <w:t>of the</w:t>
      </w:r>
      <w:r>
        <w:rPr>
          <w:spacing w:val="2"/>
        </w:rPr>
        <w:t xml:space="preserve"> </w:t>
      </w:r>
      <w:r>
        <w:t>Ministry of Education and Research.</w:t>
      </w:r>
    </w:p>
    <w:p w:rsidR="001C4B94" w:rsidRDefault="00DA305E">
      <w:pPr>
        <w:pStyle w:val="BodyText"/>
        <w:spacing w:before="1" w:line="276" w:lineRule="auto"/>
        <w:ind w:left="118" w:right="106" w:firstLine="707"/>
        <w:jc w:val="both"/>
      </w:pPr>
      <w:r>
        <w:t>In light of this, the O</w:t>
      </w:r>
      <w:r>
        <w:t>mbudsman recommends ensuring the institutional independence and</w:t>
      </w:r>
      <w:r>
        <w:rPr>
          <w:spacing w:val="1"/>
        </w:rPr>
        <w:t xml:space="preserve"> </w:t>
      </w:r>
      <w:r>
        <w:t>budgetary autonomy of the Agency for Interethnic Relations. Additionally, effective mechanisms</w:t>
      </w:r>
      <w:r>
        <w:rPr>
          <w:spacing w:val="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established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facilitate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submission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proposals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development,</w:t>
      </w:r>
      <w:r>
        <w:rPr>
          <w:spacing w:val="-3"/>
        </w:rPr>
        <w:t xml:space="preserve"> </w:t>
      </w:r>
      <w:r>
        <w:t>adjustmen</w:t>
      </w:r>
      <w:r>
        <w:t>t</w:t>
      </w:r>
      <w:r>
        <w:rPr>
          <w:spacing w:val="-3"/>
        </w:rPr>
        <w:t xml:space="preserve"> </w:t>
      </w:r>
      <w:r>
        <w:t>or</w:t>
      </w:r>
      <w:r>
        <w:rPr>
          <w:spacing w:val="-57"/>
        </w:rPr>
        <w:t xml:space="preserve"> </w:t>
      </w:r>
      <w:r>
        <w:t>modification</w:t>
      </w:r>
      <w:r>
        <w:rPr>
          <w:spacing w:val="-1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>Agency’s</w:t>
      </w:r>
      <w:r>
        <w:rPr>
          <w:spacing w:val="-1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of intervention,</w:t>
      </w:r>
      <w:r>
        <w:rPr>
          <w:spacing w:val="1"/>
        </w:rPr>
        <w:t xml:space="preserve"> </w:t>
      </w:r>
      <w:r>
        <w:t>and monitoring</w:t>
      </w:r>
      <w:r>
        <w:rPr>
          <w:spacing w:val="-1"/>
        </w:rPr>
        <w:t xml:space="preserve"> </w:t>
      </w:r>
      <w:r>
        <w:t>their implementation.</w:t>
      </w:r>
    </w:p>
    <w:p w:rsidR="001C4B94" w:rsidRDefault="001C4B94">
      <w:pPr>
        <w:pStyle w:val="BodyText"/>
        <w:spacing w:before="2"/>
        <w:rPr>
          <w:sz w:val="31"/>
        </w:rPr>
      </w:pPr>
    </w:p>
    <w:p w:rsidR="001C4B94" w:rsidRDefault="00DA305E">
      <w:pPr>
        <w:pStyle w:val="Heading2"/>
        <w:numPr>
          <w:ilvl w:val="1"/>
          <w:numId w:val="1"/>
        </w:numPr>
        <w:tabs>
          <w:tab w:val="left" w:pos="573"/>
        </w:tabs>
        <w:spacing w:line="259" w:lineRule="auto"/>
        <w:ind w:left="118" w:right="548" w:firstLine="0"/>
      </w:pPr>
      <w:bookmarkStart w:id="21" w:name="_bookmark20"/>
      <w:bookmarkEnd w:id="21"/>
      <w:r>
        <w:t>Impact of the enacted regulatory framework on access to information of public</w:t>
      </w:r>
      <w:r>
        <w:rPr>
          <w:spacing w:val="-62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minorities</w:t>
      </w:r>
    </w:p>
    <w:p w:rsidR="001C4B94" w:rsidRDefault="001C4B94">
      <w:pPr>
        <w:pStyle w:val="BodyText"/>
        <w:spacing w:before="6"/>
        <w:rPr>
          <w:b/>
          <w:sz w:val="27"/>
        </w:rPr>
      </w:pPr>
    </w:p>
    <w:p w:rsidR="001C4B94" w:rsidRDefault="00DA305E">
      <w:pPr>
        <w:pStyle w:val="BodyText"/>
        <w:spacing w:line="276" w:lineRule="auto"/>
        <w:ind w:left="118" w:right="102" w:firstLine="707"/>
        <w:jc w:val="both"/>
      </w:pPr>
      <w:r>
        <w:t>Access to information of public interest is in itself a fundamental element of a state that</w:t>
      </w:r>
      <w:r>
        <w:rPr>
          <w:spacing w:val="1"/>
        </w:rPr>
        <w:t xml:space="preserve"> </w:t>
      </w:r>
      <w:r>
        <w:t>upholds</w:t>
      </w:r>
      <w:r>
        <w:rPr>
          <w:spacing w:val="-2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rights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freedoms.</w:t>
      </w:r>
      <w:r>
        <w:rPr>
          <w:spacing w:val="-2"/>
        </w:rPr>
        <w:t xml:space="preserve"> </w:t>
      </w:r>
      <w:r>
        <w:t>Ensuring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citizen’s</w:t>
      </w:r>
      <w:r>
        <w:rPr>
          <w:spacing w:val="-3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contributes</w:t>
      </w:r>
      <w:r>
        <w:rPr>
          <w:spacing w:val="-2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shaping</w:t>
      </w:r>
      <w:r>
        <w:rPr>
          <w:spacing w:val="-2"/>
        </w:rPr>
        <w:t xml:space="preserve"> </w:t>
      </w:r>
      <w:r>
        <w:t>public</w:t>
      </w:r>
      <w:r>
        <w:rPr>
          <w:spacing w:val="-2"/>
        </w:rPr>
        <w:t xml:space="preserve"> </w:t>
      </w:r>
      <w:r>
        <w:t>opinion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fostering</w:t>
      </w:r>
      <w:r>
        <w:rPr>
          <w:spacing w:val="-3"/>
        </w:rPr>
        <w:t xml:space="preserve"> </w:t>
      </w:r>
      <w:r>
        <w:t>active</w:t>
      </w:r>
      <w:r>
        <w:rPr>
          <w:spacing w:val="-2"/>
        </w:rPr>
        <w:t xml:space="preserve"> </w:t>
      </w:r>
      <w:r>
        <w:t>participation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</w:t>
      </w:r>
      <w:r>
        <w:t>e</w:t>
      </w:r>
      <w:r>
        <w:rPr>
          <w:spacing w:val="-1"/>
        </w:rPr>
        <w:t xml:space="preserve"> </w:t>
      </w:r>
      <w:r>
        <w:t>democratic</w:t>
      </w:r>
      <w:r>
        <w:rPr>
          <w:spacing w:val="-3"/>
        </w:rPr>
        <w:t xml:space="preserve"> </w:t>
      </w:r>
      <w:r>
        <w:t>decision-making</w:t>
      </w:r>
      <w:r>
        <w:rPr>
          <w:spacing w:val="-1"/>
        </w:rPr>
        <w:t xml:space="preserve"> </w:t>
      </w:r>
      <w:r>
        <w:t>process.</w:t>
      </w:r>
      <w:r>
        <w:rPr>
          <w:spacing w:val="-58"/>
        </w:rPr>
        <w:t xml:space="preserve"> </w:t>
      </w:r>
      <w:r>
        <w:t>In this regard, Law no. 148 of 09.06.2023 on access to information of public interest was enacted to</w:t>
      </w:r>
      <w:r>
        <w:rPr>
          <w:spacing w:val="1"/>
        </w:rPr>
        <w:t xml:space="preserve"> </w:t>
      </w:r>
      <w:r>
        <w:t>regulate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exercise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information;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obligations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information</w:t>
      </w:r>
      <w:r>
        <w:rPr>
          <w:spacing w:val="-58"/>
        </w:rPr>
        <w:t xml:space="preserve"> </w:t>
      </w:r>
      <w:r>
        <w:t>providers to ensure access to information; legal liability for violation of the regulations on access to</w:t>
      </w:r>
      <w:r>
        <w:rPr>
          <w:spacing w:val="1"/>
        </w:rPr>
        <w:t xml:space="preserve"> </w:t>
      </w:r>
      <w:r>
        <w:t>information;</w:t>
      </w:r>
      <w:r>
        <w:rPr>
          <w:spacing w:val="-1"/>
        </w:rPr>
        <w:t xml:space="preserve"> </w:t>
      </w:r>
      <w:r>
        <w:t>and the</w:t>
      </w:r>
      <w:r>
        <w:rPr>
          <w:spacing w:val="-1"/>
        </w:rPr>
        <w:t xml:space="preserve"> </w:t>
      </w:r>
      <w:r>
        <w:t>mechanism for</w:t>
      </w:r>
      <w:r>
        <w:rPr>
          <w:spacing w:val="-2"/>
        </w:rPr>
        <w:t xml:space="preserve"> </w:t>
      </w:r>
      <w:r>
        <w:t>monitoring the</w:t>
      </w:r>
      <w:r>
        <w:rPr>
          <w:spacing w:val="-1"/>
        </w:rPr>
        <w:t xml:space="preserve"> </w:t>
      </w:r>
      <w:r>
        <w:t>implementation of the</w:t>
      </w:r>
      <w:r>
        <w:rPr>
          <w:spacing w:val="-2"/>
        </w:rPr>
        <w:t xml:space="preserve"> </w:t>
      </w:r>
      <w:r>
        <w:t>law.</w:t>
      </w:r>
    </w:p>
    <w:p w:rsidR="001C4B94" w:rsidRDefault="00DA305E">
      <w:pPr>
        <w:pStyle w:val="BodyText"/>
        <w:spacing w:before="1" w:line="276" w:lineRule="auto"/>
        <w:ind w:left="118" w:right="104" w:firstLine="707"/>
        <w:jc w:val="both"/>
      </w:pPr>
      <w:r>
        <w:t xml:space="preserve">However, article 21 of Law 148/2023 stipulates that information of public </w:t>
      </w:r>
      <w:r>
        <w:t>interest shall be</w:t>
      </w:r>
      <w:r>
        <w:rPr>
          <w:spacing w:val="1"/>
        </w:rPr>
        <w:t xml:space="preserve"> </w:t>
      </w:r>
      <w:r>
        <w:t>provided to applicants in the language in which it is available. The Ombudsman expresses concern</w:t>
      </w:r>
      <w:r>
        <w:rPr>
          <w:spacing w:val="1"/>
        </w:rPr>
        <w:t xml:space="preserve"> </w:t>
      </w:r>
      <w:r>
        <w:t>regarding this provision, emphasizing that access to information must be provided equally and in a</w:t>
      </w:r>
      <w:r>
        <w:rPr>
          <w:spacing w:val="1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understandable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all.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consultations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draft</w:t>
      </w:r>
      <w:r>
        <w:rPr>
          <w:spacing w:val="1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interest,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Ombudsman</w:t>
      </w:r>
      <w:r>
        <w:rPr>
          <w:spacing w:val="1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reference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article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para.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Framework Convention for the Protection of National Minorities no. 94/1995, which stipulates the</w:t>
      </w:r>
      <w:r>
        <w:rPr>
          <w:spacing w:val="1"/>
        </w:rPr>
        <w:t xml:space="preserve"> </w:t>
      </w:r>
      <w:r>
        <w:t>right of indivi</w:t>
      </w:r>
      <w:r>
        <w:t>duals belonging to national minorities to use freely and without interference their</w:t>
      </w:r>
      <w:r>
        <w:rPr>
          <w:spacing w:val="1"/>
        </w:rPr>
        <w:t xml:space="preserve"> </w:t>
      </w:r>
      <w:r>
        <w:t>minority language, in</w:t>
      </w:r>
      <w:r>
        <w:rPr>
          <w:spacing w:val="1"/>
        </w:rPr>
        <w:t xml:space="preserve"> </w:t>
      </w:r>
      <w:r>
        <w:t>both private and public</w:t>
      </w:r>
      <w:r>
        <w:rPr>
          <w:spacing w:val="1"/>
        </w:rPr>
        <w:t xml:space="preserve"> </w:t>
      </w:r>
      <w:r>
        <w:t>settings, orally and in</w:t>
      </w:r>
      <w:r>
        <w:rPr>
          <w:spacing w:val="1"/>
        </w:rPr>
        <w:t xml:space="preserve"> </w:t>
      </w:r>
      <w:r>
        <w:t>writing. Additionally, all</w:t>
      </w:r>
      <w:r>
        <w:rPr>
          <w:spacing w:val="1"/>
        </w:rPr>
        <w:t xml:space="preserve"> </w:t>
      </w:r>
      <w:r>
        <w:t>individuals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sign</w:t>
      </w:r>
      <w:r>
        <w:rPr>
          <w:spacing w:val="-1"/>
        </w:rPr>
        <w:t xml:space="preserve"> </w:t>
      </w:r>
      <w:r>
        <w:t>language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alternative</w:t>
      </w:r>
      <w:r>
        <w:rPr>
          <w:spacing w:val="-1"/>
        </w:rPr>
        <w:t xml:space="preserve"> </w:t>
      </w:r>
      <w:r>
        <w:t>forms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communication.</w:t>
      </w:r>
    </w:p>
    <w:p w:rsidR="001C4B94" w:rsidRDefault="001C4B94">
      <w:pPr>
        <w:spacing w:line="276" w:lineRule="auto"/>
        <w:jc w:val="both"/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2" w:firstLine="707"/>
        <w:jc w:val="right"/>
      </w:pPr>
      <w:r>
        <w:t>Furthermore,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Ombudsman</w:t>
      </w:r>
      <w:r>
        <w:rPr>
          <w:spacing w:val="-9"/>
        </w:rPr>
        <w:t xml:space="preserve"> </w:t>
      </w:r>
      <w:r>
        <w:t>drew</w:t>
      </w:r>
      <w:r>
        <w:rPr>
          <w:spacing w:val="-9"/>
        </w:rPr>
        <w:t xml:space="preserve"> </w:t>
      </w:r>
      <w:r>
        <w:t>attention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fact</w:t>
      </w:r>
      <w:r>
        <w:rPr>
          <w:spacing w:val="-8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article</w:t>
      </w:r>
      <w:r>
        <w:rPr>
          <w:spacing w:val="-9"/>
        </w:rPr>
        <w:t xml:space="preserve"> </w:t>
      </w:r>
      <w:r>
        <w:t>7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Law</w:t>
      </w:r>
      <w:r>
        <w:rPr>
          <w:spacing w:val="-7"/>
        </w:rPr>
        <w:t xml:space="preserve"> </w:t>
      </w:r>
      <w:r>
        <w:t>no.</w:t>
      </w:r>
      <w:r>
        <w:rPr>
          <w:spacing w:val="-9"/>
        </w:rPr>
        <w:t xml:space="preserve"> </w:t>
      </w:r>
      <w:r>
        <w:t>382/2001</w:t>
      </w:r>
      <w:r>
        <w:rPr>
          <w:spacing w:val="-57"/>
        </w:rPr>
        <w:t xml:space="preserve"> </w:t>
      </w:r>
      <w:r>
        <w:t>on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rights</w:t>
      </w:r>
      <w:r>
        <w:rPr>
          <w:spacing w:val="16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persons</w:t>
      </w:r>
      <w:r>
        <w:rPr>
          <w:spacing w:val="15"/>
        </w:rPr>
        <w:t xml:space="preserve"> </w:t>
      </w:r>
      <w:r>
        <w:t>belonging</w:t>
      </w:r>
      <w:r>
        <w:rPr>
          <w:spacing w:val="15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national</w:t>
      </w:r>
      <w:r>
        <w:rPr>
          <w:spacing w:val="17"/>
        </w:rPr>
        <w:t xml:space="preserve"> </w:t>
      </w:r>
      <w:r>
        <w:t>minorities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legal</w:t>
      </w:r>
      <w:r>
        <w:rPr>
          <w:spacing w:val="16"/>
        </w:rPr>
        <w:t xml:space="preserve"> </w:t>
      </w:r>
      <w:r>
        <w:t>status</w:t>
      </w:r>
      <w:r>
        <w:rPr>
          <w:spacing w:val="16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their</w:t>
      </w:r>
      <w:r>
        <w:rPr>
          <w:spacing w:val="22"/>
        </w:rPr>
        <w:t xml:space="preserve"> </w:t>
      </w:r>
      <w:r>
        <w:t>organizations</w:t>
      </w:r>
      <w:r>
        <w:rPr>
          <w:spacing w:val="-57"/>
        </w:rPr>
        <w:t xml:space="preserve"> </w:t>
      </w:r>
      <w:r>
        <w:t>provides</w:t>
      </w:r>
      <w:r>
        <w:rPr>
          <w:spacing w:val="49"/>
        </w:rPr>
        <w:t xml:space="preserve"> </w:t>
      </w:r>
      <w:r>
        <w:t>that</w:t>
      </w:r>
      <w:r>
        <w:rPr>
          <w:spacing w:val="49"/>
        </w:rPr>
        <w:t xml:space="preserve"> </w:t>
      </w:r>
      <w:r>
        <w:t>persons</w:t>
      </w:r>
      <w:r>
        <w:rPr>
          <w:spacing w:val="48"/>
        </w:rPr>
        <w:t xml:space="preserve"> </w:t>
      </w:r>
      <w:r>
        <w:t>belonging</w:t>
      </w:r>
      <w:r>
        <w:rPr>
          <w:spacing w:val="50"/>
        </w:rPr>
        <w:t xml:space="preserve"> </w:t>
      </w:r>
      <w:r>
        <w:t>to</w:t>
      </w:r>
      <w:r>
        <w:rPr>
          <w:spacing w:val="49"/>
        </w:rPr>
        <w:t xml:space="preserve"> </w:t>
      </w:r>
      <w:r>
        <w:t>national</w:t>
      </w:r>
      <w:r>
        <w:rPr>
          <w:spacing w:val="49"/>
        </w:rPr>
        <w:t xml:space="preserve"> </w:t>
      </w:r>
      <w:r>
        <w:t>minorities</w:t>
      </w:r>
      <w:r>
        <w:rPr>
          <w:spacing w:val="49"/>
        </w:rPr>
        <w:t xml:space="preserve"> </w:t>
      </w:r>
      <w:r>
        <w:t>have</w:t>
      </w:r>
      <w:r>
        <w:rPr>
          <w:spacing w:val="49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right</w:t>
      </w:r>
      <w:r>
        <w:rPr>
          <w:spacing w:val="49"/>
        </w:rPr>
        <w:t xml:space="preserve"> </w:t>
      </w:r>
      <w:r>
        <w:t>to</w:t>
      </w:r>
      <w:r>
        <w:rPr>
          <w:spacing w:val="50"/>
        </w:rPr>
        <w:t xml:space="preserve"> </w:t>
      </w:r>
      <w:r>
        <w:t>freely</w:t>
      </w:r>
      <w:r>
        <w:rPr>
          <w:spacing w:val="49"/>
        </w:rPr>
        <w:t xml:space="preserve"> </w:t>
      </w:r>
      <w:r>
        <w:t>use</w:t>
      </w:r>
      <w:r>
        <w:rPr>
          <w:spacing w:val="48"/>
        </w:rPr>
        <w:t xml:space="preserve"> </w:t>
      </w:r>
      <w:r>
        <w:t>their</w:t>
      </w:r>
      <w:r>
        <w:rPr>
          <w:spacing w:val="49"/>
        </w:rPr>
        <w:t xml:space="preserve"> </w:t>
      </w:r>
      <w:r>
        <w:t>native</w:t>
      </w:r>
      <w:r>
        <w:rPr>
          <w:spacing w:val="-57"/>
        </w:rPr>
        <w:t xml:space="preserve"> </w:t>
      </w:r>
      <w:r>
        <w:t>language,</w:t>
      </w:r>
      <w:r>
        <w:rPr>
          <w:spacing w:val="-9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writing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orally,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access,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disseminate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share</w:t>
      </w:r>
      <w:r>
        <w:rPr>
          <w:spacing w:val="-9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language.</w:t>
      </w:r>
      <w:r>
        <w:rPr>
          <w:spacing w:val="-57"/>
        </w:rPr>
        <w:t xml:space="preserve"> </w:t>
      </w:r>
      <w:r>
        <w:t>Given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considerations,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Ombudsman</w:t>
      </w:r>
      <w:r>
        <w:rPr>
          <w:spacing w:val="1"/>
        </w:rPr>
        <w:t xml:space="preserve"> </w:t>
      </w:r>
      <w:r>
        <w:t>recommends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State</w:t>
      </w:r>
      <w:r>
        <w:rPr>
          <w:spacing w:val="60"/>
        </w:rPr>
        <w:t xml:space="preserve"> </w:t>
      </w:r>
      <w:r>
        <w:t>amend</w:t>
      </w:r>
      <w:r>
        <w:rPr>
          <w:spacing w:val="60"/>
        </w:rPr>
        <w:t xml:space="preserve"> </w:t>
      </w:r>
      <w:r>
        <w:t>the</w:t>
      </w:r>
      <w:r>
        <w:rPr>
          <w:spacing w:val="60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framework</w:t>
      </w:r>
      <w:r>
        <w:rPr>
          <w:spacing w:val="41"/>
        </w:rPr>
        <w:t xml:space="preserve"> </w:t>
      </w:r>
      <w:r>
        <w:t>governing</w:t>
      </w:r>
      <w:r>
        <w:rPr>
          <w:spacing w:val="44"/>
        </w:rPr>
        <w:t xml:space="preserve"> </w:t>
      </w:r>
      <w:r>
        <w:t>access</w:t>
      </w:r>
      <w:r>
        <w:rPr>
          <w:spacing w:val="42"/>
        </w:rPr>
        <w:t xml:space="preserve"> </w:t>
      </w:r>
      <w:r>
        <w:t>to</w:t>
      </w:r>
      <w:r>
        <w:rPr>
          <w:spacing w:val="43"/>
        </w:rPr>
        <w:t xml:space="preserve"> </w:t>
      </w:r>
      <w:r>
        <w:t>information</w:t>
      </w:r>
      <w:r>
        <w:rPr>
          <w:spacing w:val="41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public</w:t>
      </w:r>
      <w:r>
        <w:rPr>
          <w:spacing w:val="41"/>
        </w:rPr>
        <w:t xml:space="preserve"> </w:t>
      </w:r>
      <w:r>
        <w:t>interest</w:t>
      </w:r>
      <w:r>
        <w:rPr>
          <w:spacing w:val="47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t>ensure</w:t>
      </w:r>
      <w:r>
        <w:rPr>
          <w:spacing w:val="43"/>
        </w:rPr>
        <w:t xml:space="preserve"> </w:t>
      </w:r>
      <w:r>
        <w:t>equitable</w:t>
      </w:r>
      <w:r>
        <w:rPr>
          <w:spacing w:val="43"/>
        </w:rPr>
        <w:t xml:space="preserve"> </w:t>
      </w:r>
      <w:r>
        <w:t>access</w:t>
      </w:r>
      <w:r>
        <w:rPr>
          <w:spacing w:val="45"/>
        </w:rPr>
        <w:t xml:space="preserve"> </w:t>
      </w:r>
      <w:r>
        <w:t>for</w:t>
      </w:r>
      <w:r>
        <w:rPr>
          <w:spacing w:val="44"/>
        </w:rPr>
        <w:t xml:space="preserve"> </w:t>
      </w:r>
      <w:r>
        <w:t>all</w:t>
      </w:r>
    </w:p>
    <w:p w:rsidR="001C4B94" w:rsidRDefault="00DA305E">
      <w:pPr>
        <w:pStyle w:val="BodyText"/>
        <w:spacing w:before="2"/>
        <w:ind w:left="118"/>
        <w:jc w:val="both"/>
      </w:pPr>
      <w:r>
        <w:t>national</w:t>
      </w:r>
      <w:r>
        <w:rPr>
          <w:spacing w:val="-2"/>
        </w:rPr>
        <w:t xml:space="preserve"> </w:t>
      </w:r>
      <w:r>
        <w:t>minorities.</w:t>
      </w:r>
    </w:p>
    <w:p w:rsidR="001C4B94" w:rsidRDefault="001C4B94">
      <w:pPr>
        <w:pStyle w:val="BodyText"/>
        <w:rPr>
          <w:sz w:val="26"/>
        </w:rPr>
      </w:pPr>
    </w:p>
    <w:p w:rsidR="001C4B94" w:rsidRDefault="001C4B94">
      <w:pPr>
        <w:pStyle w:val="BodyText"/>
        <w:rPr>
          <w:sz w:val="26"/>
        </w:rPr>
      </w:pPr>
    </w:p>
    <w:p w:rsidR="001C4B94" w:rsidRDefault="00DA305E">
      <w:pPr>
        <w:pStyle w:val="Heading2"/>
        <w:numPr>
          <w:ilvl w:val="1"/>
          <w:numId w:val="1"/>
        </w:numPr>
        <w:tabs>
          <w:tab w:val="left" w:pos="573"/>
        </w:tabs>
        <w:spacing w:before="163"/>
        <w:ind w:hanging="455"/>
      </w:pPr>
      <w:bookmarkStart w:id="22" w:name="_bookmark21"/>
      <w:bookmarkEnd w:id="22"/>
      <w:r>
        <w:t>Public</w:t>
      </w:r>
      <w:r>
        <w:rPr>
          <w:spacing w:val="-2"/>
        </w:rPr>
        <w:t xml:space="preserve"> </w:t>
      </w:r>
      <w:r>
        <w:t>policies for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implementation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Convention</w:t>
      </w:r>
      <w:r>
        <w:rPr>
          <w:spacing w:val="-2"/>
        </w:rPr>
        <w:t xml:space="preserve"> </w:t>
      </w:r>
      <w:r>
        <w:t>provisions</w:t>
      </w:r>
    </w:p>
    <w:p w:rsidR="001C4B94" w:rsidRDefault="001C4B94">
      <w:pPr>
        <w:pStyle w:val="BodyText"/>
        <w:spacing w:before="8"/>
        <w:rPr>
          <w:b/>
          <w:sz w:val="29"/>
        </w:rPr>
      </w:pPr>
    </w:p>
    <w:p w:rsidR="001C4B94" w:rsidRDefault="00DA305E">
      <w:pPr>
        <w:spacing w:line="276" w:lineRule="auto"/>
        <w:ind w:left="118" w:right="254" w:firstLine="566"/>
        <w:rPr>
          <w:i/>
          <w:sz w:val="24"/>
        </w:rPr>
      </w:pPr>
      <w:r>
        <w:rPr>
          <w:b/>
          <w:sz w:val="24"/>
        </w:rPr>
        <w:t xml:space="preserve">- </w:t>
      </w:r>
      <w:r>
        <w:rPr>
          <w:i/>
          <w:sz w:val="24"/>
        </w:rPr>
        <w:t>Implementation of the 2018-2022 National Human Rights Action Plan and the new concept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of 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Plan for 2024-2027</w:t>
      </w:r>
    </w:p>
    <w:p w:rsidR="001C4B94" w:rsidRDefault="001C4B94">
      <w:pPr>
        <w:pStyle w:val="BodyText"/>
        <w:spacing w:before="5"/>
        <w:rPr>
          <w:i/>
          <w:sz w:val="27"/>
        </w:rPr>
      </w:pPr>
    </w:p>
    <w:p w:rsidR="001C4B94" w:rsidRDefault="00DA305E">
      <w:pPr>
        <w:pStyle w:val="BodyText"/>
        <w:spacing w:before="1" w:line="276" w:lineRule="auto"/>
        <w:ind w:left="118" w:right="102" w:firstLine="566"/>
        <w:jc w:val="both"/>
      </w:pPr>
      <w:r>
        <w:t>The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Action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2018-2022,</w:t>
      </w:r>
      <w:r>
        <w:rPr>
          <w:spacing w:val="-57"/>
        </w:rPr>
        <w:t xml:space="preserve"> </w:t>
      </w:r>
      <w:r>
        <w:t>approved by Parliament Decision no. 89/2018</w:t>
      </w:r>
      <w:hyperlink w:anchor="_bookmark22" w:history="1">
        <w:r>
          <w:rPr>
            <w:vertAlign w:val="superscript"/>
          </w:rPr>
          <w:t>16</w:t>
        </w:r>
      </w:hyperlink>
      <w:r>
        <w:t>, was in itself a step toward implementing the</w:t>
      </w:r>
      <w:r>
        <w:rPr>
          <w:spacing w:val="1"/>
        </w:rPr>
        <w:t xml:space="preserve"> </w:t>
      </w:r>
      <w:r>
        <w:t>recommendations from the Universal Periodic Review mechanism and the UN human rights treaty</w:t>
      </w:r>
      <w:r>
        <w:rPr>
          <w:spacing w:val="1"/>
        </w:rPr>
        <w:t xml:space="preserve"> </w:t>
      </w:r>
      <w:r>
        <w:t>bodies. The Plan covers 16 areas of intervention, with area 6 addressing non-discrimin</w:t>
      </w:r>
      <w:r>
        <w:t>ation and</w:t>
      </w:r>
      <w:r>
        <w:rPr>
          <w:spacing w:val="1"/>
        </w:rPr>
        <w:t xml:space="preserve"> </w:t>
      </w:r>
      <w:r>
        <w:t>equality,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15</w:t>
      </w:r>
      <w:r>
        <w:rPr>
          <w:spacing w:val="-7"/>
        </w:rPr>
        <w:t xml:space="preserve"> </w:t>
      </w:r>
      <w:r>
        <w:t>dedicated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minority</w:t>
      </w:r>
      <w:r>
        <w:rPr>
          <w:spacing w:val="-8"/>
        </w:rPr>
        <w:t xml:space="preserve"> </w:t>
      </w:r>
      <w:r>
        <w:t>rights.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report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implementation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National Human Rights Action Plan indicates moderate to relatively good progress related to non-</w:t>
      </w:r>
      <w:r>
        <w:rPr>
          <w:spacing w:val="1"/>
        </w:rPr>
        <w:t xml:space="preserve"> </w:t>
      </w:r>
      <w:r>
        <w:t>discrimination</w:t>
      </w:r>
      <w:r>
        <w:rPr>
          <w:spacing w:val="-1"/>
        </w:rPr>
        <w:t xml:space="preserve"> </w:t>
      </w:r>
      <w:r>
        <w:t>and equality,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limited progress in</w:t>
      </w:r>
      <w:r>
        <w:rPr>
          <w:spacing w:val="-1"/>
        </w:rPr>
        <w:t xml:space="preserve"> </w:t>
      </w:r>
      <w:r>
        <w:t>relation to ethnic</w:t>
      </w:r>
      <w:r>
        <w:rPr>
          <w:spacing w:val="-2"/>
        </w:rPr>
        <w:t xml:space="preserve"> </w:t>
      </w:r>
      <w:r>
        <w:t>minority rights.</w:t>
      </w:r>
    </w:p>
    <w:p w:rsidR="001C4B94" w:rsidRDefault="00DA305E">
      <w:pPr>
        <w:pStyle w:val="BodyText"/>
        <w:spacing w:before="1" w:line="276" w:lineRule="auto"/>
        <w:ind w:left="118" w:right="104" w:firstLine="566"/>
        <w:jc w:val="both"/>
      </w:pPr>
      <w:r>
        <w:t>The</w:t>
      </w:r>
      <w:r>
        <w:rPr>
          <w:spacing w:val="-9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legislative</w:t>
      </w:r>
      <w:r>
        <w:rPr>
          <w:spacing w:val="-7"/>
        </w:rPr>
        <w:t xml:space="preserve"> </w:t>
      </w:r>
      <w:r>
        <w:t>frameworks</w:t>
      </w:r>
      <w:r>
        <w:rPr>
          <w:spacing w:val="-6"/>
        </w:rPr>
        <w:t xml:space="preserve"> </w:t>
      </w:r>
      <w:r>
        <w:t>pertaining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non-discrimination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been</w:t>
      </w:r>
      <w:r>
        <w:rPr>
          <w:spacing w:val="-58"/>
        </w:rPr>
        <w:t xml:space="preserve"> </w:t>
      </w:r>
      <w:r>
        <w:t>improved. Draft policies are subject to consultation with the People’s Advocate Office, which</w:t>
      </w:r>
      <w:r>
        <w:rPr>
          <w:spacing w:val="1"/>
        </w:rPr>
        <w:t xml:space="preserve"> </w:t>
      </w:r>
      <w:r>
        <w:t>subsequently</w:t>
      </w:r>
      <w:r>
        <w:rPr>
          <w:spacing w:val="-1"/>
        </w:rPr>
        <w:t xml:space="preserve"> </w:t>
      </w:r>
      <w:r>
        <w:t>formulates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forwards</w:t>
      </w:r>
      <w:r>
        <w:rPr>
          <w:spacing w:val="-1"/>
        </w:rPr>
        <w:t xml:space="preserve"> </w:t>
      </w:r>
      <w:r>
        <w:t>recommendations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improvement.</w:t>
      </w: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The</w:t>
      </w:r>
      <w:r>
        <w:rPr>
          <w:spacing w:val="-8"/>
        </w:rPr>
        <w:t xml:space="preserve"> </w:t>
      </w:r>
      <w:r>
        <w:t>objective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Plan</w:t>
      </w:r>
      <w:r>
        <w:rPr>
          <w:spacing w:val="-7"/>
        </w:rPr>
        <w:t xml:space="preserve"> </w:t>
      </w:r>
      <w:r>
        <w:t>related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integration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individuals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national</w:t>
      </w:r>
      <w:r>
        <w:rPr>
          <w:spacing w:val="-6"/>
        </w:rPr>
        <w:t xml:space="preserve"> </w:t>
      </w:r>
      <w:r>
        <w:t>minorities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all</w:t>
      </w:r>
      <w:r>
        <w:rPr>
          <w:spacing w:val="-58"/>
        </w:rPr>
        <w:t xml:space="preserve"> </w:t>
      </w:r>
      <w:r>
        <w:t>sectors of the state by improving the policy and legal framework included a series of predefined</w:t>
      </w:r>
      <w:r>
        <w:rPr>
          <w:spacing w:val="1"/>
        </w:rPr>
        <w:t xml:space="preserve"> </w:t>
      </w:r>
      <w:r>
        <w:t>indicators. However, those indicators were not monitored by the responsible institutions, which is a</w:t>
      </w:r>
      <w:r>
        <w:rPr>
          <w:spacing w:val="1"/>
        </w:rPr>
        <w:t xml:space="preserve"> </w:t>
      </w:r>
      <w:r>
        <w:t>matter of concern for the Ombudsman. They include improving proficiency levels in native and</w:t>
      </w:r>
      <w:r>
        <w:rPr>
          <w:spacing w:val="1"/>
        </w:rPr>
        <w:t xml:space="preserve"> </w:t>
      </w:r>
      <w:r>
        <w:t>Romanian</w:t>
      </w:r>
      <w:r>
        <w:rPr>
          <w:spacing w:val="1"/>
        </w:rPr>
        <w:t xml:space="preserve"> </w:t>
      </w:r>
      <w:r>
        <w:t>languages</w:t>
      </w:r>
      <w:r>
        <w:rPr>
          <w:spacing w:val="1"/>
        </w:rPr>
        <w:t xml:space="preserve"> </w:t>
      </w:r>
      <w:r>
        <w:t>among</w:t>
      </w:r>
      <w:r>
        <w:rPr>
          <w:spacing w:val="1"/>
        </w:rPr>
        <w:t xml:space="preserve"> </w:t>
      </w:r>
      <w:r>
        <w:t>individuals</w:t>
      </w:r>
      <w:r>
        <w:rPr>
          <w:spacing w:val="1"/>
        </w:rPr>
        <w:t xml:space="preserve"> </w:t>
      </w:r>
      <w:r>
        <w:t>belonging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min</w:t>
      </w:r>
      <w:r>
        <w:t>orities.</w:t>
      </w:r>
      <w:r>
        <w:rPr>
          <w:spacing w:val="1"/>
        </w:rPr>
        <w:t xml:space="preserve"> </w:t>
      </w:r>
      <w:r>
        <w:t>Yet,</w:t>
      </w:r>
      <w:r>
        <w:rPr>
          <w:spacing w:val="1"/>
        </w:rPr>
        <w:t xml:space="preserve"> </w:t>
      </w:r>
      <w:r>
        <w:t>the Ministry</w:t>
      </w:r>
      <w:r>
        <w:rPr>
          <w:spacing w:val="1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Education and Research lacks data on language proficiency levels, both native (Ukrainian, Russian,</w:t>
      </w:r>
      <w:r>
        <w:rPr>
          <w:spacing w:val="1"/>
        </w:rPr>
        <w:t xml:space="preserve"> </w:t>
      </w:r>
      <w:r>
        <w:t>Gagauz,</w:t>
      </w:r>
      <w:r>
        <w:rPr>
          <w:spacing w:val="-1"/>
        </w:rPr>
        <w:t xml:space="preserve"> </w:t>
      </w:r>
      <w:r>
        <w:t>Bulgarian, among others)</w:t>
      </w:r>
      <w:r>
        <w:rPr>
          <w:spacing w:val="-1"/>
        </w:rPr>
        <w:t xml:space="preserve"> </w:t>
      </w:r>
      <w:r>
        <w:t>and Romanian</w:t>
      </w:r>
      <w:r>
        <w:rPr>
          <w:spacing w:val="2"/>
        </w:rPr>
        <w:t xml:space="preserve"> </w:t>
      </w:r>
      <w:r>
        <w:t>among the</w:t>
      </w:r>
      <w:r>
        <w:rPr>
          <w:spacing w:val="-2"/>
        </w:rPr>
        <w:t xml:space="preserve"> </w:t>
      </w:r>
      <w:r>
        <w:t>elderly population.</w:t>
      </w:r>
    </w:p>
    <w:p w:rsidR="001C4B94" w:rsidRDefault="00DA305E">
      <w:pPr>
        <w:pStyle w:val="BodyText"/>
        <w:spacing w:line="276" w:lineRule="auto"/>
        <w:ind w:left="118" w:right="104" w:firstLine="566"/>
        <w:jc w:val="both"/>
      </w:pPr>
      <w:r>
        <w:t xml:space="preserve">Another indicator was the increase in enrolment of </w:t>
      </w:r>
      <w:r>
        <w:t>persons belonging to national minorities in</w:t>
      </w:r>
      <w:r>
        <w:rPr>
          <w:spacing w:val="-57"/>
        </w:rPr>
        <w:t xml:space="preserve"> </w:t>
      </w:r>
      <w:r>
        <w:t>higher education institutions. Monitoring the impact of this indicator would contribute to ensuring</w:t>
      </w:r>
      <w:r>
        <w:rPr>
          <w:spacing w:val="1"/>
        </w:rPr>
        <w:t xml:space="preserve"> </w:t>
      </w:r>
      <w:r>
        <w:t>access to education for minorities, who have a low enrolment rate for bachelor degree, cycle I. More</w:t>
      </w:r>
      <w:r>
        <w:rPr>
          <w:spacing w:val="-57"/>
        </w:rPr>
        <w:t xml:space="preserve"> </w:t>
      </w:r>
      <w:r>
        <w:t>specificall</w:t>
      </w:r>
      <w:r>
        <w:t>y,</w:t>
      </w:r>
      <w:r>
        <w:rPr>
          <w:spacing w:val="-4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enrollment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14,094</w:t>
      </w:r>
      <w:r>
        <w:rPr>
          <w:spacing w:val="-3"/>
        </w:rPr>
        <w:t xml:space="preserve"> </w:t>
      </w:r>
      <w:r>
        <w:t>students,</w:t>
      </w:r>
      <w:r>
        <w:rPr>
          <w:spacing w:val="-2"/>
        </w:rPr>
        <w:t xml:space="preserve"> </w:t>
      </w:r>
      <w:r>
        <w:t>85%</w:t>
      </w:r>
      <w:r>
        <w:rPr>
          <w:spacing w:val="-5"/>
        </w:rPr>
        <w:t xml:space="preserve"> </w:t>
      </w:r>
      <w:r>
        <w:t>(11,956)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Moldovans,</w:t>
      </w:r>
      <w:r>
        <w:rPr>
          <w:spacing w:val="-4"/>
        </w:rPr>
        <w:t xml:space="preserve"> </w:t>
      </w:r>
      <w:r>
        <w:t>3.4%</w:t>
      </w:r>
      <w:r>
        <w:rPr>
          <w:spacing w:val="-5"/>
        </w:rPr>
        <w:t xml:space="preserve"> </w:t>
      </w:r>
      <w:r>
        <w:t>(485)</w:t>
      </w:r>
      <w:r>
        <w:rPr>
          <w:spacing w:val="-5"/>
        </w:rPr>
        <w:t xml:space="preserve"> </w:t>
      </w:r>
      <w:r>
        <w:t>–</w:t>
      </w:r>
    </w:p>
    <w:p w:rsidR="001C4B94" w:rsidRDefault="00DA305E">
      <w:pPr>
        <w:pStyle w:val="BodyText"/>
        <w:spacing w:line="276" w:lineRule="auto"/>
        <w:ind w:left="118" w:right="105"/>
        <w:jc w:val="both"/>
      </w:pPr>
      <w:r>
        <w:t>Ukrainians,</w:t>
      </w:r>
      <w:r>
        <w:rPr>
          <w:spacing w:val="-6"/>
        </w:rPr>
        <w:t xml:space="preserve"> </w:t>
      </w:r>
      <w:r>
        <w:t>3.1%</w:t>
      </w:r>
      <w:r>
        <w:rPr>
          <w:spacing w:val="-7"/>
        </w:rPr>
        <w:t xml:space="preserve"> </w:t>
      </w:r>
      <w:r>
        <w:t>(431)</w:t>
      </w:r>
      <w:r>
        <w:rPr>
          <w:spacing w:val="-7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Russians;</w:t>
      </w:r>
      <w:r>
        <w:rPr>
          <w:spacing w:val="-6"/>
        </w:rPr>
        <w:t xml:space="preserve"> </w:t>
      </w:r>
      <w:r>
        <w:t>1.7%</w:t>
      </w:r>
      <w:r>
        <w:rPr>
          <w:spacing w:val="-7"/>
        </w:rPr>
        <w:t xml:space="preserve"> </w:t>
      </w:r>
      <w:r>
        <w:t>(243)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Bulgarians;</w:t>
      </w:r>
      <w:r>
        <w:rPr>
          <w:spacing w:val="-6"/>
        </w:rPr>
        <w:t xml:space="preserve"> </w:t>
      </w:r>
      <w:r>
        <w:t>3.4%</w:t>
      </w:r>
      <w:r>
        <w:rPr>
          <w:spacing w:val="-7"/>
        </w:rPr>
        <w:t xml:space="preserve"> </w:t>
      </w:r>
      <w:r>
        <w:t>(475)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Gagauz;</w:t>
      </w:r>
      <w:r>
        <w:rPr>
          <w:spacing w:val="-6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Roma,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remaining 63 are classified as "other nationalities". Similarly, it was not possible to evaluate the</w:t>
      </w:r>
      <w:r>
        <w:rPr>
          <w:spacing w:val="1"/>
        </w:rPr>
        <w:t xml:space="preserve"> </w:t>
      </w:r>
      <w:r>
        <w:t>indicators</w:t>
      </w:r>
      <w:r>
        <w:rPr>
          <w:spacing w:val="-9"/>
        </w:rPr>
        <w:t xml:space="preserve"> </w:t>
      </w:r>
      <w:r>
        <w:t>related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increasing</w:t>
      </w:r>
      <w:r>
        <w:rPr>
          <w:spacing w:val="-8"/>
        </w:rPr>
        <w:t xml:space="preserve"> </w:t>
      </w:r>
      <w:r>
        <w:t>employment</w:t>
      </w:r>
      <w:r>
        <w:rPr>
          <w:spacing w:val="-8"/>
        </w:rPr>
        <w:t xml:space="preserve"> </w:t>
      </w:r>
      <w:r>
        <w:t>rates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persons</w:t>
      </w:r>
      <w:r>
        <w:rPr>
          <w:spacing w:val="-8"/>
        </w:rPr>
        <w:t xml:space="preserve"> </w:t>
      </w:r>
      <w:r>
        <w:t>belonging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national</w:t>
      </w:r>
      <w:r>
        <w:rPr>
          <w:spacing w:val="-7"/>
        </w:rPr>
        <w:t xml:space="preserve"> </w:t>
      </w:r>
      <w:r>
        <w:t>minorities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civil</w:t>
      </w:r>
    </w:p>
    <w:p w:rsidR="001C4B94" w:rsidRDefault="004F505E">
      <w:pPr>
        <w:pStyle w:val="BodyText"/>
        <w:spacing w:before="8"/>
        <w:rPr>
          <w:sz w:val="26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220345</wp:posOffset>
                </wp:positionV>
                <wp:extent cx="1828800" cy="6350"/>
                <wp:effectExtent l="0" t="0" r="0" b="0"/>
                <wp:wrapTopAndBottom/>
                <wp:docPr id="2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8C8150" id="Rectangle 7" o:spid="_x0000_s1026" style="position:absolute;margin-left:85.1pt;margin-top:17.35pt;width:2in;height: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7psdwIAAPo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zzD&#10;SJEOavQZskbUWnI0DfnpjavA7ck82hChM0tNvzmk9H0LXvzWWt23nDBglQX/5OJAMBwcRav+g2aA&#10;TjZex1TtGtsFQEgC2sWK7E8V4TuPKCxms3w2S6FwFPYmb8axYAmpjmeNdf4d1x0KkxpbYB6xyXbp&#10;fOBCqqNL5K6lYAshZTTsenUvLdqSoI34RfoQ4rmbVMFZ6XBsQBxWgCLcEfYC2VjrH2WWF+ldXo4W&#10;k9l0VCyK8aicprNRmpV35SQtyuJh8TMQzIqqFYxxtRSKH3WXFS+r66EDBsVE5aG+xuU4H8fYL9i7&#10;lwXZCQ9tKEVXY0g3fENjhLK+VQzCJpUnQg7z5JJ+zDLk4PiPWYkiCHUf9LPSbA8asBqKBNWEBwMm&#10;rbbPGPXQfDV23zfEcozkewU6KrOiCN0ajWI8zcGw5zur8x2iKEDV2GM0TO/90OEbY8W6hZuymBil&#10;b0F7jYjCCLocWB0UCw0WIzg8BqGDz+3o9fvJmv8CAAD//wMAUEsDBBQABgAIAAAAIQCFxhWE3gAA&#10;AAkBAAAPAAAAZHJzL2Rvd25yZXYueG1sTI9BT4NAEIXvJv6HzZh4s4sIgsjSWBOPJrZ6sLeFHYGU&#10;nUV222J/fceTHt+bL2/eK5ezHcQBJ987UnC7iEAgNc701Cr4eH+5yUH4oMnowREq+EEPy+ryotSF&#10;cUda42ETWsEh5AutoAthLKT0TYdW+4Ubkfj25SarA8uplWbSRw63g4yj6F5a3RN/6PSIzx02u83e&#10;Klg95Kvvt4ReT+t6i9vPepfGU6TU9dX89Agi4Bz+YPitz9Wh4k6125PxYmCdRTGjCu6SDAQDSZqz&#10;UbORZiCrUv5fUJ0BAAD//wMAUEsBAi0AFAAGAAgAAAAhALaDOJL+AAAA4QEAABMAAAAAAAAAAAAA&#10;AAAAAAAAAFtDb250ZW50X1R5cGVzXS54bWxQSwECLQAUAAYACAAAACEAOP0h/9YAAACUAQAACwAA&#10;AAAAAAAAAAAAAAAvAQAAX3JlbHMvLnJlbHNQSwECLQAUAAYACAAAACEAjzu6bHcCAAD6BAAADgAA&#10;AAAAAAAAAAAAAAAuAgAAZHJzL2Uyb0RvYy54bWxQSwECLQAUAAYACAAAACEAhcYVhN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/>
        <w:ind w:left="402"/>
        <w:rPr>
          <w:sz w:val="18"/>
        </w:rPr>
      </w:pPr>
      <w:bookmarkStart w:id="23" w:name="_bookmark22"/>
      <w:bookmarkEnd w:id="23"/>
      <w:r>
        <w:rPr>
          <w:position w:val="6"/>
          <w:sz w:val="12"/>
        </w:rPr>
        <w:t xml:space="preserve">16 </w:t>
      </w:r>
      <w:hyperlink r:id="rId27">
        <w:r>
          <w:rPr>
            <w:color w:val="0000FF"/>
            <w:sz w:val="18"/>
            <w:u w:val="single" w:color="0000FF"/>
          </w:rPr>
          <w:t>https://www.legis.md/cautare/getResults?doc_id=110031&amp;lang=ro</w:t>
        </w:r>
      </w:hyperlink>
    </w:p>
    <w:p w:rsidR="001C4B94" w:rsidRDefault="001C4B94">
      <w:pPr>
        <w:rPr>
          <w:sz w:val="18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6"/>
        <w:jc w:val="both"/>
      </w:pPr>
      <w:r>
        <w:t>service, enhancing intercultural education, ensuring free access to justice and facilitating access to</w:t>
      </w:r>
      <w:r>
        <w:rPr>
          <w:spacing w:val="1"/>
        </w:rPr>
        <w:t xml:space="preserve"> </w:t>
      </w:r>
      <w:r>
        <w:t>information for</w:t>
      </w:r>
      <w:r>
        <w:rPr>
          <w:spacing w:val="-1"/>
        </w:rPr>
        <w:t xml:space="preserve"> </w:t>
      </w:r>
      <w:r>
        <w:t>ethnic</w:t>
      </w:r>
      <w:r>
        <w:rPr>
          <w:spacing w:val="-1"/>
        </w:rPr>
        <w:t xml:space="preserve"> </w:t>
      </w:r>
      <w:r>
        <w:t>minorities.</w:t>
      </w:r>
    </w:p>
    <w:p w:rsidR="001C4B94" w:rsidRDefault="00DA305E">
      <w:pPr>
        <w:pStyle w:val="BodyText"/>
        <w:spacing w:before="1" w:line="276" w:lineRule="auto"/>
        <w:ind w:left="118" w:right="102" w:firstLine="566"/>
        <w:jc w:val="both"/>
      </w:pPr>
      <w:r>
        <w:t>Additionally,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indicators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monitoring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objective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Roma</w:t>
      </w:r>
      <w:r>
        <w:rPr>
          <w:spacing w:val="-58"/>
        </w:rPr>
        <w:t xml:space="preserve"> </w:t>
      </w:r>
      <w:r>
        <w:t>population across Moldova. Regrettably, not all indicators could be measured, either because their</w:t>
      </w:r>
      <w:r>
        <w:rPr>
          <w:spacing w:val="1"/>
        </w:rPr>
        <w:t xml:space="preserve"> </w:t>
      </w:r>
      <w:r>
        <w:t>monitoring falls outside the remit of the Ministry of Educatio</w:t>
      </w:r>
      <w:r>
        <w:t>n and Research, or because available</w:t>
      </w:r>
      <w:r>
        <w:rPr>
          <w:spacing w:val="1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fragmented.</w:t>
      </w:r>
      <w:r>
        <w:rPr>
          <w:spacing w:val="-7"/>
        </w:rPr>
        <w:t xml:space="preserve"> </w:t>
      </w:r>
      <w:r>
        <w:t>However,</w:t>
      </w:r>
      <w:r>
        <w:rPr>
          <w:spacing w:val="-9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indicator</w:t>
      </w:r>
      <w:r>
        <w:rPr>
          <w:spacing w:val="-10"/>
        </w:rPr>
        <w:t xml:space="preserve"> </w:t>
      </w:r>
      <w:r>
        <w:t>successfully</w:t>
      </w:r>
      <w:r>
        <w:rPr>
          <w:spacing w:val="-8"/>
        </w:rPr>
        <w:t xml:space="preserve"> </w:t>
      </w:r>
      <w:r>
        <w:t>achieved</w:t>
      </w:r>
      <w:r>
        <w:rPr>
          <w:spacing w:val="-9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increased</w:t>
      </w:r>
      <w:r>
        <w:rPr>
          <w:spacing w:val="-10"/>
        </w:rPr>
        <w:t xml:space="preserve"> </w:t>
      </w:r>
      <w:r>
        <w:t>employment</w:t>
      </w:r>
      <w:r>
        <w:rPr>
          <w:spacing w:val="-8"/>
        </w:rPr>
        <w:t xml:space="preserve"> </w:t>
      </w:r>
      <w:r>
        <w:t>rate</w:t>
      </w:r>
      <w:r>
        <w:rPr>
          <w:spacing w:val="-5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community</w:t>
      </w:r>
      <w:r>
        <w:rPr>
          <w:spacing w:val="-1"/>
        </w:rPr>
        <w:t xml:space="preserve"> </w:t>
      </w:r>
      <w:r>
        <w:t>mediators,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mediators employed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46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planned</w:t>
      </w:r>
      <w:r>
        <w:rPr>
          <w:spacing w:val="-1"/>
        </w:rPr>
        <w:t xml:space="preserve"> </w:t>
      </w:r>
      <w:r>
        <w:t>53</w:t>
      </w:r>
      <w:r>
        <w:rPr>
          <w:spacing w:val="-58"/>
        </w:rPr>
        <w:t xml:space="preserve"> </w:t>
      </w:r>
      <w:r>
        <w:t>positions.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In</w:t>
      </w:r>
      <w:r>
        <w:rPr>
          <w:spacing w:val="-2"/>
        </w:rPr>
        <w:t xml:space="preserve"> </w:t>
      </w:r>
      <w:r>
        <w:t>relation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indicators</w:t>
      </w:r>
      <w:r>
        <w:rPr>
          <w:spacing w:val="-1"/>
        </w:rPr>
        <w:t xml:space="preserve"> </w:t>
      </w:r>
      <w:r>
        <w:t>outlined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Plan,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Ombudsman</w:t>
      </w:r>
      <w:r>
        <w:rPr>
          <w:spacing w:val="-1"/>
        </w:rPr>
        <w:t xml:space="preserve"> </w:t>
      </w:r>
      <w:r>
        <w:t>draws</w:t>
      </w:r>
      <w:r>
        <w:rPr>
          <w:spacing w:val="-1"/>
        </w:rPr>
        <w:t xml:space="preserve"> </w:t>
      </w:r>
      <w:r>
        <w:t>attention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lack</w:t>
      </w:r>
      <w:r>
        <w:rPr>
          <w:spacing w:val="-1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flexibility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latter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accommodate</w:t>
      </w:r>
      <w:r>
        <w:rPr>
          <w:spacing w:val="-2"/>
        </w:rPr>
        <w:t xml:space="preserve"> </w:t>
      </w:r>
      <w:r>
        <w:t>adjustments</w:t>
      </w:r>
      <w:r>
        <w:rPr>
          <w:spacing w:val="-5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Ombudsman's</w:t>
      </w:r>
      <w:r>
        <w:rPr>
          <w:spacing w:val="-5"/>
        </w:rPr>
        <w:t xml:space="preserve"> </w:t>
      </w:r>
      <w:r>
        <w:t>recommendations.</w:t>
      </w:r>
      <w:r>
        <w:rPr>
          <w:spacing w:val="-2"/>
        </w:rPr>
        <w:t xml:space="preserve"> </w:t>
      </w:r>
      <w:r>
        <w:t>It</w:t>
      </w:r>
      <w:r>
        <w:rPr>
          <w:spacing w:val="-57"/>
        </w:rPr>
        <w:t xml:space="preserve"> </w:t>
      </w:r>
      <w:r>
        <w:t>is, therefore, recommended that such public policies remain open to amend</w:t>
      </w:r>
      <w:r>
        <w:t>ment, considering the</w:t>
      </w:r>
      <w:r>
        <w:rPr>
          <w:spacing w:val="1"/>
        </w:rPr>
        <w:t xml:space="preserve"> </w:t>
      </w:r>
      <w:r>
        <w:t>dynamic trends and constant societal changes both nationally and globally, which have a direct and</w:t>
      </w:r>
      <w:r>
        <w:rPr>
          <w:spacing w:val="1"/>
        </w:rPr>
        <w:t xml:space="preserve"> </w:t>
      </w:r>
      <w:r>
        <w:t>significant</w:t>
      </w:r>
      <w:r>
        <w:rPr>
          <w:spacing w:val="-9"/>
        </w:rPr>
        <w:t xml:space="preserve"> </w:t>
      </w:r>
      <w:r>
        <w:t>impact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human</w:t>
      </w:r>
      <w:r>
        <w:rPr>
          <w:spacing w:val="-9"/>
        </w:rPr>
        <w:t xml:space="preserve"> </w:t>
      </w:r>
      <w:r>
        <w:t>rights.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effectively</w:t>
      </w:r>
      <w:r>
        <w:rPr>
          <w:spacing w:val="-9"/>
        </w:rPr>
        <w:t xml:space="preserve"> </w:t>
      </w:r>
      <w:r>
        <w:t>address</w:t>
      </w:r>
      <w:r>
        <w:rPr>
          <w:spacing w:val="-7"/>
        </w:rPr>
        <w:t xml:space="preserve"> </w:t>
      </w:r>
      <w:r>
        <w:t>emerging</w:t>
      </w:r>
      <w:r>
        <w:rPr>
          <w:spacing w:val="-10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challenges,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ability</w:t>
      </w:r>
      <w:r>
        <w:rPr>
          <w:spacing w:val="-58"/>
        </w:rPr>
        <w:t xml:space="preserve"> </w:t>
      </w:r>
      <w:r>
        <w:t>to adapt the above-mentioned instrument is crucial. Moreover, since many indicators have not been</w:t>
      </w:r>
      <w:r>
        <w:rPr>
          <w:spacing w:val="1"/>
        </w:rPr>
        <w:t xml:space="preserve"> </w:t>
      </w:r>
      <w:r>
        <w:t>monitored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relevant</w:t>
      </w:r>
      <w:r>
        <w:rPr>
          <w:spacing w:val="-1"/>
        </w:rPr>
        <w:t xml:space="preserve"> </w:t>
      </w:r>
      <w:r>
        <w:t>institutions,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impossible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evaluate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achievement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related</w:t>
      </w:r>
      <w:r>
        <w:rPr>
          <w:spacing w:val="-58"/>
        </w:rPr>
        <w:t xml:space="preserve"> </w:t>
      </w:r>
      <w:r>
        <w:t>objectives.</w:t>
      </w:r>
      <w:r>
        <w:rPr>
          <w:spacing w:val="1"/>
        </w:rPr>
        <w:t xml:space="preserve"> </w:t>
      </w:r>
      <w:r>
        <w:t>Designating</w:t>
      </w:r>
      <w:r>
        <w:rPr>
          <w:spacing w:val="1"/>
        </w:rPr>
        <w:t xml:space="preserve"> </w:t>
      </w:r>
      <w:r>
        <w:t>responsible</w:t>
      </w:r>
      <w:r>
        <w:rPr>
          <w:spacing w:val="1"/>
        </w:rPr>
        <w:t xml:space="preserve"> </w:t>
      </w:r>
      <w:r>
        <w:t>actors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monito</w:t>
      </w:r>
      <w:r>
        <w:t>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indicators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essential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comprehensively assess the implementation of the Plan. The Ombudsman notes that 49.1% of the</w:t>
      </w:r>
      <w:r>
        <w:rPr>
          <w:spacing w:val="1"/>
        </w:rPr>
        <w:t xml:space="preserve"> </w:t>
      </w:r>
      <w:r>
        <w:t>outcome</w:t>
      </w:r>
      <w:r>
        <w:rPr>
          <w:spacing w:val="-2"/>
        </w:rPr>
        <w:t xml:space="preserve"> </w:t>
      </w:r>
      <w:r>
        <w:t>indicators in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2018-2022</w:t>
      </w:r>
      <w:r>
        <w:rPr>
          <w:spacing w:val="-1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monitored and</w:t>
      </w:r>
      <w:r>
        <w:rPr>
          <w:spacing w:val="-1"/>
        </w:rPr>
        <w:t xml:space="preserve"> </w:t>
      </w:r>
      <w:r>
        <w:t>thus</w:t>
      </w:r>
      <w:r>
        <w:rPr>
          <w:spacing w:val="1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not be</w:t>
      </w:r>
      <w:r>
        <w:rPr>
          <w:spacing w:val="-2"/>
        </w:rPr>
        <w:t xml:space="preserve"> </w:t>
      </w:r>
      <w:r>
        <w:t>evaluated.</w:t>
      </w: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The new concept of the National Human Rights Plan for the years 2024 - 2027 aims to</w:t>
      </w:r>
      <w:r>
        <w:rPr>
          <w:spacing w:val="1"/>
        </w:rPr>
        <w:t xml:space="preserve"> </w:t>
      </w:r>
      <w:r>
        <w:t>complement sectoral policies, by covering specific human rights aspects that are not addressed in</w:t>
      </w:r>
      <w:r>
        <w:rPr>
          <w:spacing w:val="1"/>
        </w:rPr>
        <w:t xml:space="preserve"> </w:t>
      </w:r>
      <w:r>
        <w:t>sector policy documents. The structure of the new document has been develo</w:t>
      </w:r>
      <w:r>
        <w:t>ped through constant</w:t>
      </w:r>
      <w:r>
        <w:rPr>
          <w:spacing w:val="1"/>
        </w:rPr>
        <w:t xml:space="preserve"> </w:t>
      </w:r>
      <w:r>
        <w:t>consultations</w:t>
      </w:r>
      <w:r>
        <w:rPr>
          <w:spacing w:val="-14"/>
        </w:rPr>
        <w:t xml:space="preserve"> </w:t>
      </w:r>
      <w:r>
        <w:t>between</w:t>
      </w:r>
      <w:r>
        <w:rPr>
          <w:spacing w:val="-13"/>
        </w:rPr>
        <w:t xml:space="preserve"> </w:t>
      </w:r>
      <w:r>
        <w:t>public</w:t>
      </w:r>
      <w:r>
        <w:rPr>
          <w:spacing w:val="-15"/>
        </w:rPr>
        <w:t xml:space="preserve"> </w:t>
      </w:r>
      <w:r>
        <w:t>authorities,</w:t>
      </w:r>
      <w:r>
        <w:rPr>
          <w:spacing w:val="-14"/>
        </w:rPr>
        <w:t xml:space="preserve"> </w:t>
      </w:r>
      <w:r>
        <w:t>civil</w:t>
      </w:r>
      <w:r>
        <w:rPr>
          <w:spacing w:val="-13"/>
        </w:rPr>
        <w:t xml:space="preserve"> </w:t>
      </w:r>
      <w:r>
        <w:t>society,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People’s</w:t>
      </w:r>
      <w:r>
        <w:rPr>
          <w:spacing w:val="-14"/>
        </w:rPr>
        <w:t xml:space="preserve"> </w:t>
      </w:r>
      <w:r>
        <w:t>Advocate</w:t>
      </w:r>
      <w:r>
        <w:rPr>
          <w:spacing w:val="-13"/>
        </w:rPr>
        <w:t xml:space="preserve"> </w:t>
      </w:r>
      <w:r>
        <w:t>Office,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Equality</w:t>
      </w:r>
      <w:r>
        <w:rPr>
          <w:spacing w:val="-57"/>
        </w:rPr>
        <w:t xml:space="preserve"> </w:t>
      </w:r>
      <w:r>
        <w:t>Council. It prioritizes two areas: 1. human rights and 2. the policy framework and institutional</w:t>
      </w:r>
      <w:r>
        <w:rPr>
          <w:spacing w:val="1"/>
        </w:rPr>
        <w:t xml:space="preserve"> </w:t>
      </w:r>
      <w:r>
        <w:t>mechanisms for ensuring accountabi</w:t>
      </w:r>
      <w:r>
        <w:t>lity, implementation, coordination and monitoring of human</w:t>
      </w:r>
      <w:r>
        <w:rPr>
          <w:spacing w:val="1"/>
        </w:rPr>
        <w:t xml:space="preserve"> </w:t>
      </w:r>
      <w:r>
        <w:t>rights commitments. The first priority also encompasses issues related to inherent human dignity,</w:t>
      </w:r>
      <w:r>
        <w:rPr>
          <w:spacing w:val="1"/>
        </w:rPr>
        <w:t xml:space="preserve"> </w:t>
      </w:r>
      <w:r>
        <w:t>ensuring fair and non-discriminatory treatment, and cultural rights. The Ombudsman also welcomes</w:t>
      </w:r>
      <w:r>
        <w:rPr>
          <w:spacing w:val="-57"/>
        </w:rPr>
        <w:t xml:space="preserve"> </w:t>
      </w:r>
      <w:r>
        <w:t>th</w:t>
      </w:r>
      <w:r>
        <w:t>at the second priority includes issues related to monitoring the Plan’s results by institutional</w:t>
      </w:r>
      <w:r>
        <w:rPr>
          <w:spacing w:val="1"/>
        </w:rPr>
        <w:t xml:space="preserve"> </w:t>
      </w:r>
      <w:r>
        <w:t>mechanisms. This approach of designating institutions to monitor them mitigates the risk of failing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achieve certain</w:t>
      </w:r>
      <w:r>
        <w:rPr>
          <w:spacing w:val="-1"/>
        </w:rPr>
        <w:t xml:space="preserve"> </w:t>
      </w:r>
      <w:r>
        <w:t>indicators, as was the case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previ</w:t>
      </w:r>
      <w:r>
        <w:t>ous Plan</w:t>
      </w:r>
      <w:r>
        <w:rPr>
          <w:spacing w:val="-1"/>
        </w:rPr>
        <w:t xml:space="preserve"> </w:t>
      </w:r>
      <w:r>
        <w:t>for the</w:t>
      </w:r>
      <w:r>
        <w:rPr>
          <w:spacing w:val="-3"/>
        </w:rPr>
        <w:t xml:space="preserve"> </w:t>
      </w:r>
      <w:r>
        <w:t>period 2018-2022.</w:t>
      </w: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Particularly, the Ombudsman draws attention to the fact that the exclusion of the year 2023 in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undermine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implementation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policies.</w:t>
      </w:r>
      <w:r>
        <w:rPr>
          <w:spacing w:val="-58"/>
        </w:rPr>
        <w:t xml:space="preserve"> </w:t>
      </w:r>
      <w:r>
        <w:t>Therefore, authorities were engaged in the development of the comprehensive concept for the new</w:t>
      </w:r>
      <w:r>
        <w:rPr>
          <w:spacing w:val="1"/>
        </w:rPr>
        <w:t xml:space="preserve"> </w:t>
      </w:r>
      <w:r>
        <w:t>Plan.</w:t>
      </w:r>
    </w:p>
    <w:p w:rsidR="001C4B94" w:rsidRDefault="001C4B94">
      <w:pPr>
        <w:pStyle w:val="BodyText"/>
        <w:spacing w:before="7"/>
        <w:rPr>
          <w:sz w:val="27"/>
        </w:rPr>
      </w:pPr>
    </w:p>
    <w:p w:rsidR="001C4B94" w:rsidRDefault="00DA305E">
      <w:pPr>
        <w:spacing w:line="278" w:lineRule="auto"/>
        <w:ind w:left="118" w:firstLine="566"/>
        <w:rPr>
          <w:i/>
          <w:sz w:val="24"/>
        </w:rPr>
      </w:pPr>
      <w:r>
        <w:rPr>
          <w:sz w:val="24"/>
        </w:rPr>
        <w:t>-</w:t>
      </w:r>
      <w:r>
        <w:rPr>
          <w:spacing w:val="3"/>
          <w:sz w:val="24"/>
        </w:rPr>
        <w:t xml:space="preserve"> </w:t>
      </w:r>
      <w:r>
        <w:rPr>
          <w:i/>
          <w:sz w:val="24"/>
        </w:rPr>
        <w:t>Action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plan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implementation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2017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2027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Strategy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strengthening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interethnic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relations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 the Republic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 Moldova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for 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period 2021 -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2024</w:t>
      </w:r>
    </w:p>
    <w:p w:rsidR="001C4B94" w:rsidRDefault="001C4B94">
      <w:pPr>
        <w:spacing w:line="278" w:lineRule="auto"/>
        <w:rPr>
          <w:sz w:val="24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i/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4" w:firstLine="566"/>
        <w:jc w:val="both"/>
      </w:pPr>
      <w:r>
        <w:t>In 2018, the People’s Advocate Office, the Agency for Interethnic Relations and the Equality</w:t>
      </w:r>
      <w:r>
        <w:rPr>
          <w:spacing w:val="1"/>
        </w:rPr>
        <w:t xml:space="preserve"> </w:t>
      </w:r>
      <w:r>
        <w:t>Council signed a memorandum</w:t>
      </w:r>
      <w:hyperlink w:anchor="_bookmark25" w:history="1">
        <w:r>
          <w:rPr>
            <w:vertAlign w:val="superscript"/>
          </w:rPr>
          <w:t>17</w:t>
        </w:r>
      </w:hyperlink>
      <w:r>
        <w:t xml:space="preserve"> aimed at enhancing cooperation among these institutions and</w:t>
      </w:r>
      <w:r>
        <w:rPr>
          <w:spacing w:val="1"/>
        </w:rPr>
        <w:t xml:space="preserve"> </w:t>
      </w:r>
      <w:r>
        <w:t>intensifying</w:t>
      </w:r>
      <w:r>
        <w:rPr>
          <w:spacing w:val="-3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efforts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safeguard</w:t>
      </w:r>
      <w:r>
        <w:rPr>
          <w:spacing w:val="-4"/>
        </w:rPr>
        <w:t xml:space="preserve"> </w:t>
      </w:r>
      <w:r>
        <w:t>human</w:t>
      </w:r>
      <w:r>
        <w:rPr>
          <w:spacing w:val="-1"/>
        </w:rPr>
        <w:t xml:space="preserve"> </w:t>
      </w:r>
      <w:r>
        <w:t>rights.</w:t>
      </w:r>
      <w:r>
        <w:rPr>
          <w:spacing w:val="-4"/>
        </w:rPr>
        <w:t xml:space="preserve"> </w:t>
      </w:r>
      <w:r>
        <w:t>Special</w:t>
      </w:r>
      <w:r>
        <w:rPr>
          <w:spacing w:val="-3"/>
        </w:rPr>
        <w:t xml:space="preserve"> </w:t>
      </w:r>
      <w:r>
        <w:t>attention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directed</w:t>
      </w:r>
      <w:r>
        <w:rPr>
          <w:spacing w:val="-1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rights</w:t>
      </w:r>
      <w:r>
        <w:rPr>
          <w:spacing w:val="-57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ethnic</w:t>
      </w:r>
      <w:r>
        <w:rPr>
          <w:spacing w:val="-12"/>
        </w:rPr>
        <w:t xml:space="preserve"> </w:t>
      </w:r>
      <w:r>
        <w:t>minorities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education,</w:t>
      </w:r>
      <w:r>
        <w:rPr>
          <w:spacing w:val="-11"/>
        </w:rPr>
        <w:t xml:space="preserve"> </w:t>
      </w:r>
      <w:r>
        <w:t>access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information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participation,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well</w:t>
      </w:r>
      <w:r>
        <w:rPr>
          <w:spacing w:val="-10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cultural,</w:t>
      </w:r>
      <w:r>
        <w:rPr>
          <w:spacing w:val="-11"/>
        </w:rPr>
        <w:t xml:space="preserve"> </w:t>
      </w:r>
      <w:r>
        <w:t>religious</w:t>
      </w:r>
      <w:r>
        <w:rPr>
          <w:spacing w:val="-57"/>
        </w:rPr>
        <w:t xml:space="preserve"> </w:t>
      </w:r>
      <w:r>
        <w:t>and linguistic rights. In this regard, the Ombudsman revie</w:t>
      </w:r>
      <w:r>
        <w:t>ws and forwards proposals for improving</w:t>
      </w:r>
      <w:r>
        <w:rPr>
          <w:spacing w:val="1"/>
        </w:rPr>
        <w:t xml:space="preserve"> </w:t>
      </w:r>
      <w:r>
        <w:t>public</w:t>
      </w:r>
      <w:r>
        <w:rPr>
          <w:spacing w:val="-2"/>
        </w:rPr>
        <w:t xml:space="preserve"> </w:t>
      </w:r>
      <w:r>
        <w:t>policies in this area upon request</w:t>
      </w:r>
      <w:r>
        <w:rPr>
          <w:spacing w:val="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authorities.</w:t>
      </w:r>
    </w:p>
    <w:p w:rsidR="001C4B94" w:rsidRDefault="00DA305E">
      <w:pPr>
        <w:pStyle w:val="BodyText"/>
        <w:spacing w:before="2" w:line="276" w:lineRule="auto"/>
        <w:ind w:left="118" w:right="103" w:firstLine="566"/>
        <w:jc w:val="both"/>
      </w:pPr>
      <w:r>
        <w:t>The People's Advocate notes that certain proposals aimed at improving the implementation of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2017-2027</w:t>
      </w:r>
      <w:r>
        <w:rPr>
          <w:spacing w:val="-3"/>
        </w:rPr>
        <w:t xml:space="preserve"> </w:t>
      </w:r>
      <w:r>
        <w:t>Strategy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strengthening</w:t>
      </w:r>
      <w:r>
        <w:rPr>
          <w:spacing w:val="-3"/>
        </w:rPr>
        <w:t xml:space="preserve"> </w:t>
      </w:r>
      <w:r>
        <w:t>interethnic</w:t>
      </w:r>
      <w:r>
        <w:rPr>
          <w:spacing w:val="-3"/>
        </w:rPr>
        <w:t xml:space="preserve"> </w:t>
      </w:r>
      <w:r>
        <w:t>relations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Republic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Moldova,</w:t>
      </w:r>
      <w:r>
        <w:rPr>
          <w:spacing w:val="-2"/>
        </w:rPr>
        <w:t xml:space="preserve"> </w:t>
      </w:r>
      <w:r>
        <w:t>approved</w:t>
      </w:r>
      <w:r>
        <w:rPr>
          <w:spacing w:val="-57"/>
        </w:rPr>
        <w:t xml:space="preserve"> </w:t>
      </w:r>
      <w:r>
        <w:t>by Decision no.1464 of 20.12.2016</w:t>
      </w:r>
      <w:hyperlink w:anchor="_bookmark26" w:history="1">
        <w:r>
          <w:rPr>
            <w:vertAlign w:val="superscript"/>
          </w:rPr>
          <w:t>18</w:t>
        </w:r>
      </w:hyperlink>
      <w:r>
        <w:t>, have been taken into account and addressed in the 2023-2025</w:t>
      </w:r>
      <w:r>
        <w:rPr>
          <w:spacing w:val="1"/>
        </w:rPr>
        <w:t xml:space="preserve"> </w:t>
      </w:r>
      <w:r>
        <w:t>Programme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Strategy,</w:t>
      </w:r>
      <w:r>
        <w:rPr>
          <w:spacing w:val="1"/>
        </w:rPr>
        <w:t xml:space="preserve"> </w:t>
      </w:r>
      <w:r>
        <w:t>approved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Government</w:t>
      </w:r>
      <w:r>
        <w:rPr>
          <w:spacing w:val="1"/>
        </w:rPr>
        <w:t xml:space="preserve"> </w:t>
      </w:r>
      <w:r>
        <w:t>Decision</w:t>
      </w:r>
      <w:r>
        <w:rPr>
          <w:spacing w:val="1"/>
        </w:rPr>
        <w:t xml:space="preserve"> </w:t>
      </w:r>
      <w:r>
        <w:t>no.169/2023</w:t>
      </w:r>
      <w:hyperlink w:anchor="_bookmark27" w:history="1">
        <w:r>
          <w:rPr>
            <w:vertAlign w:val="superscript"/>
          </w:rPr>
          <w:t>19</w:t>
        </w:r>
      </w:hyperlink>
      <w:r>
        <w:t>.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proposals</w:t>
      </w:r>
      <w:r>
        <w:rPr>
          <w:spacing w:val="1"/>
        </w:rPr>
        <w:t xml:space="preserve"> </w:t>
      </w:r>
      <w:r>
        <w:t>related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intensification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consultation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involvement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representatives</w:t>
      </w:r>
      <w:r>
        <w:rPr>
          <w:spacing w:val="-12"/>
        </w:rPr>
        <w:t xml:space="preserve"> </w:t>
      </w:r>
      <w:r>
        <w:t>from</w:t>
      </w:r>
      <w:r>
        <w:rPr>
          <w:spacing w:val="-13"/>
        </w:rPr>
        <w:t xml:space="preserve"> </w:t>
      </w:r>
      <w:r>
        <w:t>national</w:t>
      </w:r>
      <w:r>
        <w:rPr>
          <w:spacing w:val="-13"/>
        </w:rPr>
        <w:t xml:space="preserve"> </w:t>
      </w:r>
      <w:r>
        <w:t>minorities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cultural,</w:t>
      </w:r>
      <w:r>
        <w:rPr>
          <w:spacing w:val="-14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economic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public</w:t>
      </w:r>
      <w:r>
        <w:rPr>
          <w:spacing w:val="-14"/>
        </w:rPr>
        <w:t xml:space="preserve"> </w:t>
      </w:r>
      <w:r>
        <w:t>affairs,</w:t>
      </w:r>
      <w:r>
        <w:rPr>
          <w:spacing w:val="-11"/>
        </w:rPr>
        <w:t xml:space="preserve"> </w:t>
      </w:r>
      <w:r>
        <w:t>especially</w:t>
      </w:r>
      <w:r>
        <w:rPr>
          <w:spacing w:val="-58"/>
        </w:rPr>
        <w:t xml:space="preserve"> </w:t>
      </w:r>
      <w:r>
        <w:t>those directly impacting them. This would be a participatory approach, since national minorities can</w:t>
      </w:r>
      <w:r>
        <w:rPr>
          <w:spacing w:val="-57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insights into</w:t>
      </w:r>
      <w:r>
        <w:rPr>
          <w:spacing w:val="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own</w:t>
      </w:r>
      <w:r>
        <w:rPr>
          <w:spacing w:val="-1"/>
        </w:rPr>
        <w:t xml:space="preserve"> </w:t>
      </w:r>
      <w:r>
        <w:t>needs</w:t>
      </w:r>
      <w:r>
        <w:rPr>
          <w:spacing w:val="2"/>
        </w:rPr>
        <w:t xml:space="preserve"> </w:t>
      </w:r>
      <w:r>
        <w:t>and challenges.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Another recommendation taken into consideration was to enhance the proficiency of the state</w:t>
      </w:r>
      <w:r>
        <w:rPr>
          <w:spacing w:val="1"/>
        </w:rPr>
        <w:t xml:space="preserve"> </w:t>
      </w:r>
      <w:r>
        <w:t>language</w:t>
      </w:r>
      <w:r>
        <w:rPr>
          <w:spacing w:val="-13"/>
        </w:rPr>
        <w:t xml:space="preserve"> </w:t>
      </w:r>
      <w:r>
        <w:t>among</w:t>
      </w:r>
      <w:r>
        <w:rPr>
          <w:spacing w:val="-11"/>
        </w:rPr>
        <w:t xml:space="preserve"> </w:t>
      </w:r>
      <w:r>
        <w:t>individuals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different</w:t>
      </w:r>
      <w:r>
        <w:rPr>
          <w:spacing w:val="-9"/>
        </w:rPr>
        <w:t xml:space="preserve"> </w:t>
      </w:r>
      <w:r>
        <w:t>native</w:t>
      </w:r>
      <w:r>
        <w:rPr>
          <w:spacing w:val="-10"/>
        </w:rPr>
        <w:t xml:space="preserve"> </w:t>
      </w:r>
      <w:r>
        <w:t>language,</w:t>
      </w:r>
      <w:r>
        <w:rPr>
          <w:spacing w:val="-11"/>
        </w:rPr>
        <w:t xml:space="preserve"> </w:t>
      </w:r>
      <w:r>
        <w:t>including</w:t>
      </w:r>
      <w:r>
        <w:rPr>
          <w:spacing w:val="-11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motivating</w:t>
      </w:r>
      <w:r>
        <w:rPr>
          <w:spacing w:val="-11"/>
        </w:rPr>
        <w:t xml:space="preserve"> </w:t>
      </w:r>
      <w:r>
        <w:t>representatives</w:t>
      </w:r>
      <w:r>
        <w:rPr>
          <w:spacing w:val="-58"/>
        </w:rPr>
        <w:t xml:space="preserve"> </w:t>
      </w:r>
      <w:r>
        <w:t>of national minorities to learn Romanian. Additionally, the People's Advocate draws attention to the</w:t>
      </w:r>
      <w:r>
        <w:rPr>
          <w:spacing w:val="-57"/>
        </w:rPr>
        <w:t xml:space="preserve"> </w:t>
      </w:r>
      <w:r>
        <w:t>recommendation concerning the capacity building of mass-media and journalism students regarding</w:t>
      </w:r>
      <w:r>
        <w:rPr>
          <w:spacing w:val="-57"/>
        </w:rPr>
        <w:t xml:space="preserve"> </w:t>
      </w:r>
      <w:r>
        <w:t>the nuances of presenting materials concerning persons belonging to national minorities, an action</w:t>
      </w:r>
      <w:r>
        <w:rPr>
          <w:spacing w:val="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stipulated in the</w:t>
      </w:r>
      <w:r>
        <w:rPr>
          <w:spacing w:val="-1"/>
        </w:rPr>
        <w:t xml:space="preserve"> </w:t>
      </w:r>
      <w:r>
        <w:t>National Human Rights Action Plan</w:t>
      </w:r>
      <w:r>
        <w:rPr>
          <w:spacing w:val="-1"/>
        </w:rPr>
        <w:t xml:space="preserve"> </w:t>
      </w:r>
      <w:r>
        <w:t xml:space="preserve">for </w:t>
      </w:r>
      <w:r>
        <w:t>2018-2022.</w:t>
      </w:r>
    </w:p>
    <w:p w:rsidR="001C4B94" w:rsidRDefault="00DA305E">
      <w:pPr>
        <w:pStyle w:val="BodyText"/>
        <w:spacing w:line="276" w:lineRule="auto"/>
        <w:ind w:left="118" w:right="106" w:firstLine="566"/>
        <w:jc w:val="both"/>
      </w:pPr>
      <w:r>
        <w:t>It</w:t>
      </w:r>
      <w:r>
        <w:rPr>
          <w:spacing w:val="-14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noteworthy</w:t>
      </w:r>
      <w:r>
        <w:rPr>
          <w:spacing w:val="-14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national</w:t>
      </w:r>
      <w:r>
        <w:rPr>
          <w:spacing w:val="-14"/>
        </w:rPr>
        <w:t xml:space="preserve"> </w:t>
      </w:r>
      <w:r>
        <w:t>TV</w:t>
      </w:r>
      <w:r>
        <w:rPr>
          <w:spacing w:val="-14"/>
        </w:rPr>
        <w:t xml:space="preserve"> </w:t>
      </w:r>
      <w:r>
        <w:t>channels</w:t>
      </w:r>
      <w:r>
        <w:rPr>
          <w:spacing w:val="-14"/>
        </w:rPr>
        <w:t xml:space="preserve"> </w:t>
      </w:r>
      <w:r>
        <w:t>currently</w:t>
      </w:r>
      <w:r>
        <w:rPr>
          <w:spacing w:val="-12"/>
        </w:rPr>
        <w:t xml:space="preserve"> </w:t>
      </w:r>
      <w:r>
        <w:t>face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shortage</w:t>
      </w:r>
      <w:r>
        <w:rPr>
          <w:spacing w:val="-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staff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produce</w:t>
      </w:r>
      <w:r>
        <w:rPr>
          <w:spacing w:val="-14"/>
        </w:rPr>
        <w:t xml:space="preserve"> </w:t>
      </w:r>
      <w:r>
        <w:t>programs</w:t>
      </w:r>
      <w:r>
        <w:rPr>
          <w:spacing w:val="-58"/>
        </w:rPr>
        <w:t xml:space="preserve"> </w:t>
      </w:r>
      <w:r>
        <w:t>for national minorities. This is a cause for concern, as there is a risk that programs in the languages</w:t>
      </w:r>
      <w:r>
        <w:rPr>
          <w:spacing w:val="1"/>
        </w:rPr>
        <w:t xml:space="preserve"> </w:t>
      </w:r>
      <w:r>
        <w:t>of ethnic groups will disappear. The Ombudsman, therefore, recommends that efforts be made to</w:t>
      </w:r>
      <w:r>
        <w:rPr>
          <w:spacing w:val="1"/>
        </w:rPr>
        <w:t xml:space="preserve"> </w:t>
      </w:r>
      <w:r>
        <w:t>identify and enhance the potential of ethnic staff directly from journalism schools. This will ensure</w:t>
      </w:r>
      <w:r>
        <w:rPr>
          <w:spacing w:val="1"/>
        </w:rPr>
        <w:t xml:space="preserve"> </w:t>
      </w:r>
      <w:r>
        <w:t>continued</w:t>
      </w:r>
      <w:r>
        <w:rPr>
          <w:spacing w:val="-1"/>
        </w:rPr>
        <w:t xml:space="preserve"> </w:t>
      </w:r>
      <w:r>
        <w:t>provision of information</w:t>
      </w:r>
      <w:r>
        <w:rPr>
          <w:spacing w:val="-1"/>
        </w:rPr>
        <w:t xml:space="preserve"> </w:t>
      </w:r>
      <w:r>
        <w:t>and cultural</w:t>
      </w:r>
      <w:r>
        <w:rPr>
          <w:spacing w:val="2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f</w:t>
      </w:r>
      <w:r>
        <w:t>or national minorities.</w:t>
      </w:r>
    </w:p>
    <w:p w:rsidR="001C4B94" w:rsidRDefault="001C4B94">
      <w:pPr>
        <w:pStyle w:val="BodyText"/>
        <w:rPr>
          <w:sz w:val="26"/>
        </w:rPr>
      </w:pPr>
    </w:p>
    <w:p w:rsidR="001C4B94" w:rsidRDefault="00DA305E">
      <w:pPr>
        <w:pStyle w:val="Heading1"/>
        <w:numPr>
          <w:ilvl w:val="0"/>
          <w:numId w:val="1"/>
        </w:numPr>
        <w:tabs>
          <w:tab w:val="left" w:pos="439"/>
        </w:tabs>
        <w:spacing w:before="216"/>
        <w:ind w:hanging="321"/>
      </w:pPr>
      <w:bookmarkStart w:id="24" w:name="_bookmark23"/>
      <w:bookmarkEnd w:id="24"/>
      <w:r>
        <w:t>The</w:t>
      </w:r>
      <w:r>
        <w:rPr>
          <w:spacing w:val="-3"/>
        </w:rPr>
        <w:t xml:space="preserve"> </w:t>
      </w:r>
      <w:r>
        <w:t>rights of</w:t>
      </w:r>
      <w:r>
        <w:rPr>
          <w:spacing w:val="-3"/>
        </w:rPr>
        <w:t xml:space="preserve"> </w:t>
      </w:r>
      <w:r>
        <w:t>Roma</w:t>
      </w:r>
      <w:r>
        <w:rPr>
          <w:spacing w:val="-1"/>
        </w:rPr>
        <w:t xml:space="preserve"> </w:t>
      </w:r>
      <w:r>
        <w:t>people</w:t>
      </w:r>
    </w:p>
    <w:p w:rsidR="001C4B94" w:rsidRDefault="001C4B94">
      <w:pPr>
        <w:pStyle w:val="BodyText"/>
        <w:rPr>
          <w:b/>
          <w:sz w:val="34"/>
        </w:rPr>
      </w:pPr>
    </w:p>
    <w:p w:rsidR="001C4B94" w:rsidRDefault="00DA305E">
      <w:pPr>
        <w:pStyle w:val="Heading2"/>
        <w:numPr>
          <w:ilvl w:val="1"/>
          <w:numId w:val="1"/>
        </w:numPr>
        <w:tabs>
          <w:tab w:val="left" w:pos="573"/>
        </w:tabs>
        <w:ind w:hanging="455"/>
      </w:pPr>
      <w:bookmarkStart w:id="25" w:name="_bookmark24"/>
      <w:bookmarkEnd w:id="25"/>
      <w:r>
        <w:t>Statistics</w:t>
      </w:r>
      <w:r>
        <w:rPr>
          <w:spacing w:val="-2"/>
        </w:rPr>
        <w:t xml:space="preserve"> </w:t>
      </w:r>
      <w:r>
        <w:t>on the</w:t>
      </w:r>
      <w:r>
        <w:rPr>
          <w:spacing w:val="-1"/>
        </w:rPr>
        <w:t xml:space="preserve"> </w:t>
      </w:r>
      <w:r>
        <w:t>Roma community</w:t>
      </w:r>
      <w:r>
        <w:rPr>
          <w:spacing w:val="-2"/>
        </w:rPr>
        <w:t xml:space="preserve"> </w:t>
      </w:r>
      <w:r>
        <w:t>(articles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and 5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Convention)</w:t>
      </w:r>
    </w:p>
    <w:p w:rsidR="001C4B94" w:rsidRDefault="001C4B94">
      <w:pPr>
        <w:pStyle w:val="BodyText"/>
        <w:spacing w:before="6"/>
        <w:rPr>
          <w:b/>
          <w:sz w:val="33"/>
        </w:rPr>
      </w:pPr>
    </w:p>
    <w:p w:rsidR="001C4B94" w:rsidRDefault="00DA305E">
      <w:pPr>
        <w:pStyle w:val="BodyText"/>
        <w:spacing w:line="276" w:lineRule="auto"/>
        <w:ind w:left="118" w:right="105" w:firstLine="566"/>
        <w:jc w:val="both"/>
      </w:pPr>
      <w:r>
        <w:t>The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Recommendation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32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Committee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Elimination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Racial</w:t>
      </w:r>
      <w:r>
        <w:rPr>
          <w:spacing w:val="1"/>
        </w:rPr>
        <w:t xml:space="preserve"> </w:t>
      </w:r>
      <w:r>
        <w:t>Discrimination (hereinafter Committee) highlights the importance of data collection. It emphasizes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population</w:t>
      </w:r>
      <w:r>
        <w:rPr>
          <w:spacing w:val="-3"/>
        </w:rPr>
        <w:t xml:space="preserve"> </w:t>
      </w:r>
      <w:r>
        <w:t>statistics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disaggregated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race,</w:t>
      </w:r>
      <w:r>
        <w:rPr>
          <w:spacing w:val="-4"/>
        </w:rPr>
        <w:t xml:space="preserve"> </w:t>
      </w:r>
      <w:r>
        <w:t>color,</w:t>
      </w:r>
      <w:r>
        <w:rPr>
          <w:spacing w:val="-4"/>
        </w:rPr>
        <w:t xml:space="preserve"> </w:t>
      </w:r>
      <w:r>
        <w:t>ethnic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origin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sex.</w:t>
      </w:r>
      <w:r>
        <w:rPr>
          <w:spacing w:val="-58"/>
        </w:rPr>
        <w:t xml:space="preserve"> </w:t>
      </w:r>
      <w:r>
        <w:t>Moreover,</w:t>
      </w:r>
      <w:r>
        <w:rPr>
          <w:spacing w:val="53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t>State</w:t>
      </w:r>
      <w:r>
        <w:rPr>
          <w:spacing w:val="54"/>
        </w:rPr>
        <w:t xml:space="preserve"> </w:t>
      </w:r>
      <w:r>
        <w:t>should</w:t>
      </w:r>
      <w:r>
        <w:rPr>
          <w:spacing w:val="55"/>
        </w:rPr>
        <w:t xml:space="preserve"> </w:t>
      </w:r>
      <w:r>
        <w:t>provide</w:t>
      </w:r>
      <w:r>
        <w:rPr>
          <w:spacing w:val="53"/>
        </w:rPr>
        <w:t xml:space="preserve"> </w:t>
      </w:r>
      <w:r>
        <w:t>data</w:t>
      </w:r>
      <w:r>
        <w:rPr>
          <w:spacing w:val="54"/>
        </w:rPr>
        <w:t xml:space="preserve"> </w:t>
      </w:r>
      <w:r>
        <w:t>on</w:t>
      </w:r>
      <w:r>
        <w:rPr>
          <w:spacing w:val="54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t>socio-economic</w:t>
      </w:r>
      <w:r>
        <w:rPr>
          <w:spacing w:val="54"/>
        </w:rPr>
        <w:t xml:space="preserve"> </w:t>
      </w:r>
      <w:r>
        <w:t>and</w:t>
      </w:r>
      <w:r>
        <w:rPr>
          <w:spacing w:val="57"/>
        </w:rPr>
        <w:t xml:space="preserve"> </w:t>
      </w:r>
      <w:r>
        <w:t>cultural</w:t>
      </w:r>
      <w:r>
        <w:rPr>
          <w:spacing w:val="55"/>
        </w:rPr>
        <w:t xml:space="preserve"> </w:t>
      </w:r>
      <w:r>
        <w:t>status</w:t>
      </w:r>
      <w:r>
        <w:rPr>
          <w:spacing w:val="55"/>
        </w:rPr>
        <w:t xml:space="preserve"> </w:t>
      </w:r>
      <w:r>
        <w:t>of</w:t>
      </w:r>
      <w:r>
        <w:rPr>
          <w:spacing w:val="57"/>
        </w:rPr>
        <w:t xml:space="preserve"> </w:t>
      </w:r>
      <w:r>
        <w:t>various</w:t>
      </w: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4F505E">
      <w:pPr>
        <w:pStyle w:val="BodyText"/>
        <w:spacing w:before="10"/>
        <w:rPr>
          <w:sz w:val="18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162560</wp:posOffset>
                </wp:positionV>
                <wp:extent cx="1828800" cy="6350"/>
                <wp:effectExtent l="0" t="0" r="0" b="0"/>
                <wp:wrapTopAndBottom/>
                <wp:docPr id="2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8294EB" id="Rectangle 6" o:spid="_x0000_s1026" style="position:absolute;margin-left:85.1pt;margin-top:12.8pt;width:2in;height: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1tidwIAAPoEAAAOAAAAZHJzL2Uyb0RvYy54bWysVNuO2yAQfa/Uf0C8J77UudhaZ7WXpqqU&#10;tqtu+wEEcIyKgQKJk6367x1wkmbbl1VVP2BghuHMmTNcXe87iXbcOqFVjbNxihFXVDOhNjX++mU5&#10;mmPkPFGMSK14jQ/c4evF61dXval4rlstGbcIgihX9abGrfemShJHW94RN9aGKzA22nbEw9JuEmZJ&#10;D9E7meRpOk16bZmxmnLnYPd+MOJFjN80nPpPTeO4R7LGgM3H0cZxHcZkcUWqjSWmFfQIg/wDio4I&#10;BZeeQ90TT9DWir9CdYJa7XTjx1R3iW4aQXnMAbLJ0j+yeWyJ4TEXIMeZM03u/4WlH3cPFglW4xzo&#10;UaSDGn0G1ojaSI6mgZ/euArcHs2DDRk6s9L0m0NK37XgxW+s1X3LCQNUWfBPnh0ICwdH0br/oBlE&#10;J1uvI1X7xnYhIJCA9rEih3NF+N4jCpvZPJ/PU0BGwTZ9M4kFS0h1Omus8++47lCY1NgC8hib7FbO&#10;ByykOrlE7FoKthRSxoXdrO+kRTsStBG/CB9SvHSTKjgrHY4NEYcdgAh3BFsAG2v9o8zyIr3Ny9Fy&#10;Op+NimUxGZWzdD5Ks/K2nKZFWdwvfwaAWVG1gjGuVkLxk+6y4mV1PXbAoJioPNTXuJzkk5j7M/Tu&#10;ZUl2wkMbStHVGOiGb2iMUNa3ikHapPJEyGGePIcfWQYOTv/IShRBqPugn7VmB9CA1VAkqCY8GDBp&#10;tX3CqIfmq7H7viWWYyTfK9BRmRVF6Na4KCazoE17aVlfWoiiEKrGHqNheueHDt8aKzYt3JRFYpS+&#10;Ae01Igoj6HJAdVQsNFjM4PgYhA6+XEev30/W4hcAAAD//wMAUEsDBBQABgAIAAAAIQDhtoz73gAA&#10;AAkBAAAPAAAAZHJzL2Rvd25yZXYueG1sTI/BTsMwEETvSPyDtUjcqE3UhBDiVBSJIxItHOjNiZck&#10;arwOsdsGvp7lVI4z+zQ7U65mN4gjTqH3pOF2oUAgNd721Gp4f3u+yUGEaMiawRNq+MYAq+ryojSF&#10;9Sfa4HEbW8EhFAqjoYtxLKQMTYfOhIUfkfj26SdnIsuplXYyJw53g0yUyqQzPfGHzoz41GGz3x6c&#10;hvV9vv56XdLLz6be4e6j3qfJpLS+vpofH0BEnOMZhr/6XB0q7lT7A9kgBtZ3KmFUQ5JmIBhYpjkb&#10;NRtZBrIq5f8F1S8AAAD//wMAUEsBAi0AFAAGAAgAAAAhALaDOJL+AAAA4QEAABMAAAAAAAAAAAAA&#10;AAAAAAAAAFtDb250ZW50X1R5cGVzXS54bWxQSwECLQAUAAYACAAAACEAOP0h/9YAAACUAQAACwAA&#10;AAAAAAAAAAAAAAAvAQAAX3JlbHMvLnJlbHNQSwECLQAUAAYACAAAACEA1UNbYncCAAD6BAAADgAA&#10;AAAAAAAAAAAAAAAuAgAAZHJzL2Uyb0RvYy54bWxQSwECLQAUAAYACAAAACEA4baM+9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/>
        <w:ind w:left="402" w:right="1231"/>
        <w:rPr>
          <w:sz w:val="18"/>
        </w:rPr>
      </w:pPr>
      <w:bookmarkStart w:id="26" w:name="_bookmark25"/>
      <w:bookmarkEnd w:id="26"/>
      <w:r>
        <w:rPr>
          <w:position w:val="6"/>
          <w:sz w:val="12"/>
        </w:rPr>
        <w:t>17</w:t>
      </w:r>
      <w:r>
        <w:rPr>
          <w:spacing w:val="2"/>
          <w:position w:val="6"/>
          <w:sz w:val="12"/>
        </w:rPr>
        <w:t xml:space="preserve"> </w:t>
      </w:r>
      <w:hyperlink r:id="rId28">
        <w:r>
          <w:rPr>
            <w:color w:val="0000FF"/>
            <w:sz w:val="18"/>
            <w:u w:val="single" w:color="0000FF"/>
          </w:rPr>
          <w:t>https://ombudsman.md/oficiul-avocatului-poporului-agentia-relatii-interetnice-si-consiliul-pentru-prevenirea-si-</w:t>
        </w:r>
      </w:hyperlink>
      <w:r>
        <w:rPr>
          <w:color w:val="0000FF"/>
          <w:spacing w:val="-42"/>
          <w:sz w:val="18"/>
        </w:rPr>
        <w:t xml:space="preserve"> </w:t>
      </w:r>
      <w:hyperlink r:id="rId29">
        <w:r>
          <w:rPr>
            <w:color w:val="0000FF"/>
            <w:sz w:val="18"/>
            <w:u w:val="single" w:color="0000FF"/>
          </w:rPr>
          <w:t>eliminarea-discriminarii-si-asigurarea-egalitatii-au-semnat-un-acord-tripartit-de-colaborare-2/</w:t>
        </w:r>
      </w:hyperlink>
    </w:p>
    <w:p w:rsidR="001C4B94" w:rsidRDefault="00DA305E">
      <w:pPr>
        <w:spacing w:line="204" w:lineRule="exact"/>
        <w:ind w:left="402"/>
        <w:rPr>
          <w:sz w:val="18"/>
        </w:rPr>
      </w:pPr>
      <w:bookmarkStart w:id="27" w:name="_bookmark26"/>
      <w:bookmarkEnd w:id="27"/>
      <w:r>
        <w:rPr>
          <w:spacing w:val="-1"/>
          <w:position w:val="6"/>
          <w:sz w:val="12"/>
        </w:rPr>
        <w:t>18</w:t>
      </w:r>
      <w:r>
        <w:rPr>
          <w:position w:val="6"/>
          <w:sz w:val="12"/>
        </w:rPr>
        <w:t xml:space="preserve"> </w:t>
      </w:r>
      <w:hyperlink r:id="rId30">
        <w:bookmarkStart w:id="28" w:name="_bookmark27"/>
        <w:bookmarkEnd w:id="28"/>
        <w:r>
          <w:rPr>
            <w:color w:val="0000FF"/>
            <w:sz w:val="18"/>
            <w:u w:val="single" w:color="0000FF"/>
          </w:rPr>
          <w:t>https://www.legis.md/cautare/getResults?doc_id=97804&amp;lang=ro</w:t>
        </w:r>
      </w:hyperlink>
    </w:p>
    <w:p w:rsidR="001C4B94" w:rsidRDefault="00DA305E">
      <w:pPr>
        <w:spacing w:line="209" w:lineRule="exact"/>
        <w:ind w:left="402"/>
        <w:rPr>
          <w:sz w:val="18"/>
        </w:rPr>
      </w:pPr>
      <w:r>
        <w:rPr>
          <w:position w:val="6"/>
          <w:sz w:val="12"/>
        </w:rPr>
        <w:t>19</w:t>
      </w:r>
      <w:r>
        <w:rPr>
          <w:spacing w:val="7"/>
          <w:position w:val="6"/>
          <w:sz w:val="12"/>
        </w:rPr>
        <w:t xml:space="preserve"> </w:t>
      </w:r>
      <w:hyperlink r:id="rId31">
        <w:r>
          <w:rPr>
            <w:color w:val="0000FF"/>
            <w:sz w:val="18"/>
            <w:u w:val="single" w:color="0000FF"/>
          </w:rPr>
          <w:t>https://www.legis.md/cautare/getResults?doc_id=136873&amp;lang=ro</w:t>
        </w:r>
      </w:hyperlink>
    </w:p>
    <w:p w:rsidR="001C4B94" w:rsidRDefault="001C4B94">
      <w:pPr>
        <w:spacing w:line="209" w:lineRule="exact"/>
        <w:rPr>
          <w:sz w:val="18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4"/>
        <w:jc w:val="both"/>
      </w:pPr>
      <w:r>
        <w:t>population groups and their participation in the political and economic spheres. This disaggregated</w:t>
      </w:r>
      <w:r>
        <w:rPr>
          <w:spacing w:val="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can be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to evaluate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effectiveness of measures</w:t>
      </w:r>
      <w:r>
        <w:rPr>
          <w:spacing w:val="-1"/>
        </w:rPr>
        <w:t xml:space="preserve"> </w:t>
      </w:r>
      <w:r>
        <w:t>taken by national</w:t>
      </w:r>
      <w:r>
        <w:rPr>
          <w:spacing w:val="2"/>
        </w:rPr>
        <w:t xml:space="preserve"> </w:t>
      </w:r>
      <w:r>
        <w:t>authorities.</w:t>
      </w:r>
    </w:p>
    <w:p w:rsidR="001C4B94" w:rsidRDefault="00DA305E">
      <w:pPr>
        <w:pStyle w:val="BodyText"/>
        <w:spacing w:before="1" w:line="276" w:lineRule="auto"/>
        <w:ind w:left="118" w:right="103" w:firstLine="566"/>
        <w:jc w:val="both"/>
      </w:pPr>
      <w:r>
        <w:t>Collection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disaggregated</w:t>
      </w:r>
      <w:r>
        <w:rPr>
          <w:spacing w:val="-13"/>
        </w:rPr>
        <w:t xml:space="preserve"> </w:t>
      </w:r>
      <w:r>
        <w:t>data</w:t>
      </w:r>
      <w:r>
        <w:rPr>
          <w:spacing w:val="-14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State</w:t>
      </w:r>
      <w:r>
        <w:rPr>
          <w:spacing w:val="-13"/>
        </w:rPr>
        <w:t xml:space="preserve"> </w:t>
      </w:r>
      <w:r>
        <w:t>was</w:t>
      </w:r>
      <w:r>
        <w:rPr>
          <w:spacing w:val="-14"/>
        </w:rPr>
        <w:t xml:space="preserve"> </w:t>
      </w:r>
      <w:r>
        <w:t>also</w:t>
      </w:r>
      <w:r>
        <w:rPr>
          <w:spacing w:val="-12"/>
        </w:rPr>
        <w:t xml:space="preserve"> </w:t>
      </w:r>
      <w:r>
        <w:t>addressed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Committee's</w:t>
      </w:r>
      <w:r>
        <w:rPr>
          <w:spacing w:val="-13"/>
        </w:rPr>
        <w:t xml:space="preserve"> </w:t>
      </w:r>
      <w:r>
        <w:t>Concluding</w:t>
      </w:r>
      <w:r>
        <w:rPr>
          <w:spacing w:val="-58"/>
        </w:rPr>
        <w:t xml:space="preserve"> </w:t>
      </w:r>
      <w:r>
        <w:t>Observations to the previous periodic reports no. 10 and no. 11 of the Republic of Moldova. The</w:t>
      </w:r>
      <w:r>
        <w:rPr>
          <w:spacing w:val="1"/>
        </w:rPr>
        <w:t xml:space="preserve"> </w:t>
      </w:r>
      <w:r>
        <w:t>Committee noted that the State should collect and provide updated statistical data in its subsequent</w:t>
      </w:r>
      <w:r>
        <w:rPr>
          <w:spacing w:val="1"/>
        </w:rPr>
        <w:t xml:space="preserve"> </w:t>
      </w:r>
      <w:r>
        <w:t>periodic report. The State pr</w:t>
      </w:r>
      <w:r>
        <w:t>ovided the results of the most recent population and housing census</w:t>
      </w:r>
      <w:r>
        <w:rPr>
          <w:spacing w:val="1"/>
        </w:rPr>
        <w:t xml:space="preserve"> </w:t>
      </w:r>
      <w:r>
        <w:t>conducted</w:t>
      </w:r>
      <w:r>
        <w:rPr>
          <w:spacing w:val="-1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2014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subsequent</w:t>
      </w:r>
      <w:r>
        <w:rPr>
          <w:spacing w:val="-9"/>
        </w:rPr>
        <w:t xml:space="preserve"> </w:t>
      </w:r>
      <w:r>
        <w:t>report</w:t>
      </w:r>
      <w:r>
        <w:rPr>
          <w:spacing w:val="-10"/>
        </w:rPr>
        <w:t xml:space="preserve"> </w:t>
      </w:r>
      <w:r>
        <w:t>published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2017.</w:t>
      </w:r>
      <w:r>
        <w:rPr>
          <w:spacing w:val="-10"/>
        </w:rPr>
        <w:t xml:space="preserve"> </w:t>
      </w:r>
      <w:r>
        <w:t>Thus,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2014</w:t>
      </w:r>
      <w:r>
        <w:rPr>
          <w:spacing w:val="-10"/>
        </w:rPr>
        <w:t xml:space="preserve"> </w:t>
      </w:r>
      <w:r>
        <w:t>population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housing</w:t>
      </w:r>
      <w:r>
        <w:rPr>
          <w:spacing w:val="-58"/>
        </w:rPr>
        <w:t xml:space="preserve"> </w:t>
      </w:r>
      <w:r>
        <w:t>census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includes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representation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ethnic</w:t>
      </w:r>
      <w:r>
        <w:rPr>
          <w:spacing w:val="1"/>
        </w:rPr>
        <w:t xml:space="preserve"> </w:t>
      </w:r>
      <w:r>
        <w:t>minorities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labor</w:t>
      </w:r>
      <w:r>
        <w:rPr>
          <w:spacing w:val="1"/>
        </w:rPr>
        <w:t xml:space="preserve"> </w:t>
      </w:r>
      <w:r>
        <w:t>market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administration. The State provided statistics on the main occupational groups disaggregated by</w:t>
      </w:r>
      <w:r>
        <w:rPr>
          <w:spacing w:val="1"/>
        </w:rPr>
        <w:t xml:space="preserve"> </w:t>
      </w:r>
      <w:r>
        <w:t>ethnicity, indicating the percentage of participation of ethnic groups in occupations in different</w:t>
      </w:r>
      <w:r>
        <w:rPr>
          <w:spacing w:val="1"/>
        </w:rPr>
        <w:t xml:space="preserve"> </w:t>
      </w:r>
      <w:r>
        <w:t>sectors,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public</w:t>
      </w:r>
      <w:r>
        <w:rPr>
          <w:spacing w:val="-6"/>
        </w:rPr>
        <w:t xml:space="preserve"> </w:t>
      </w:r>
      <w:r>
        <w:t>administration,</w:t>
      </w:r>
      <w:r>
        <w:rPr>
          <w:spacing w:val="-2"/>
        </w:rPr>
        <w:t xml:space="preserve"> </w:t>
      </w:r>
      <w:r>
        <w:t>office</w:t>
      </w:r>
      <w:r>
        <w:rPr>
          <w:spacing w:val="-6"/>
        </w:rPr>
        <w:t xml:space="preserve"> </w:t>
      </w:r>
      <w:r>
        <w:t>workers,</w:t>
      </w:r>
      <w:r>
        <w:rPr>
          <w:spacing w:val="-4"/>
        </w:rPr>
        <w:t xml:space="preserve"> </w:t>
      </w:r>
      <w:r>
        <w:t>skilled</w:t>
      </w:r>
      <w:r>
        <w:rPr>
          <w:spacing w:val="-5"/>
        </w:rPr>
        <w:t xml:space="preserve"> </w:t>
      </w:r>
      <w:r>
        <w:t>workers,</w:t>
      </w:r>
      <w:r>
        <w:rPr>
          <w:spacing w:val="-5"/>
        </w:rPr>
        <w:t xml:space="preserve"> </w:t>
      </w:r>
      <w:r>
        <w:t>etc.</w:t>
      </w:r>
      <w:r>
        <w:rPr>
          <w:spacing w:val="-1"/>
        </w:rPr>
        <w:t xml:space="preserve"> </w:t>
      </w:r>
      <w:r>
        <w:t>Additionally,</w:t>
      </w:r>
      <w:r>
        <w:rPr>
          <w:spacing w:val="-5"/>
        </w:rPr>
        <w:t xml:space="preserve"> </w:t>
      </w:r>
      <w:r>
        <w:t>statistics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representation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ethnic</w:t>
      </w:r>
      <w:r>
        <w:rPr>
          <w:spacing w:val="-1"/>
        </w:rPr>
        <w:t xml:space="preserve"> </w:t>
      </w:r>
      <w:r>
        <w:t>groups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administration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urban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rural</w:t>
      </w:r>
      <w:r>
        <w:rPr>
          <w:spacing w:val="-1"/>
        </w:rPr>
        <w:t xml:space="preserve"> </w:t>
      </w:r>
      <w:r>
        <w:t>levels were</w:t>
      </w:r>
      <w:r>
        <w:rPr>
          <w:spacing w:val="-2"/>
        </w:rPr>
        <w:t xml:space="preserve"> </w:t>
      </w:r>
      <w:r>
        <w:t>provided.</w:t>
      </w:r>
    </w:p>
    <w:p w:rsidR="001C4B94" w:rsidRDefault="00DA305E">
      <w:pPr>
        <w:pStyle w:val="BodyText"/>
        <w:spacing w:line="276" w:lineRule="auto"/>
        <w:ind w:left="118" w:right="102" w:firstLine="566"/>
        <w:jc w:val="right"/>
      </w:pPr>
      <w:r>
        <w:t>Despite</w:t>
      </w:r>
      <w:r>
        <w:rPr>
          <w:spacing w:val="3"/>
        </w:rPr>
        <w:t xml:space="preserve"> </w:t>
      </w:r>
      <w:r>
        <w:t>this,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State</w:t>
      </w:r>
      <w:r>
        <w:rPr>
          <w:spacing w:val="5"/>
        </w:rPr>
        <w:t xml:space="preserve"> </w:t>
      </w:r>
      <w:r>
        <w:t>did</w:t>
      </w:r>
      <w:r>
        <w:rPr>
          <w:spacing w:val="3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provide</w:t>
      </w:r>
      <w:r>
        <w:rPr>
          <w:spacing w:val="4"/>
        </w:rPr>
        <w:t xml:space="preserve"> </w:t>
      </w:r>
      <w:r>
        <w:t>disaggregated</w:t>
      </w:r>
      <w:r>
        <w:rPr>
          <w:spacing w:val="4"/>
        </w:rPr>
        <w:t xml:space="preserve"> </w:t>
      </w:r>
      <w:r>
        <w:t>statistical</w:t>
      </w:r>
      <w:r>
        <w:rPr>
          <w:spacing w:val="5"/>
        </w:rPr>
        <w:t xml:space="preserve"> </w:t>
      </w:r>
      <w:r>
        <w:t>data</w:t>
      </w:r>
      <w:r>
        <w:rPr>
          <w:spacing w:val="9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all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areas</w:t>
      </w:r>
      <w:r>
        <w:rPr>
          <w:spacing w:val="6"/>
        </w:rPr>
        <w:t xml:space="preserve"> </w:t>
      </w:r>
      <w:r>
        <w:t>addressed</w:t>
      </w:r>
      <w:r>
        <w:rPr>
          <w:spacing w:val="-57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Committee's</w:t>
      </w:r>
      <w:r>
        <w:rPr>
          <w:spacing w:val="-11"/>
        </w:rPr>
        <w:t xml:space="preserve"> </w:t>
      </w:r>
      <w:r>
        <w:rPr>
          <w:spacing w:val="-1"/>
        </w:rPr>
        <w:t>recommendation.</w:t>
      </w:r>
      <w:r>
        <w:rPr>
          <w:spacing w:val="-10"/>
        </w:rPr>
        <w:t xml:space="preserve"> </w:t>
      </w:r>
      <w:r>
        <w:t>Thus,</w:t>
      </w:r>
      <w:r>
        <w:rPr>
          <w:spacing w:val="-11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economic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social</w:t>
      </w:r>
      <w:r>
        <w:rPr>
          <w:spacing w:val="-12"/>
        </w:rPr>
        <w:t xml:space="preserve"> </w:t>
      </w:r>
      <w:r>
        <w:t>rights</w:t>
      </w:r>
      <w:r>
        <w:rPr>
          <w:spacing w:val="-10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missing.</w:t>
      </w:r>
      <w:r>
        <w:rPr>
          <w:spacing w:val="-11"/>
        </w:rPr>
        <w:t xml:space="preserve"> </w:t>
      </w:r>
      <w:r>
        <w:t>Moreover,</w:t>
      </w:r>
      <w:r>
        <w:rPr>
          <w:spacing w:val="-5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statistics</w:t>
      </w:r>
      <w:r>
        <w:rPr>
          <w:spacing w:val="32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not</w:t>
      </w:r>
      <w:r>
        <w:rPr>
          <w:spacing w:val="31"/>
        </w:rPr>
        <w:t xml:space="preserve"> </w:t>
      </w:r>
      <w:r>
        <w:t>cover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Roma</w:t>
      </w:r>
      <w:r>
        <w:rPr>
          <w:spacing w:val="35"/>
        </w:rPr>
        <w:t xml:space="preserve"> </w:t>
      </w:r>
      <w:r>
        <w:t>community,</w:t>
      </w:r>
      <w:r>
        <w:rPr>
          <w:spacing w:val="31"/>
        </w:rPr>
        <w:t xml:space="preserve"> </w:t>
      </w:r>
      <w:r>
        <w:t>except</w:t>
      </w:r>
      <w:r>
        <w:rPr>
          <w:spacing w:val="32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their</w:t>
      </w:r>
      <w:r>
        <w:rPr>
          <w:spacing w:val="31"/>
        </w:rPr>
        <w:t xml:space="preserve"> </w:t>
      </w:r>
      <w:r>
        <w:t>participation</w:t>
      </w:r>
      <w:r>
        <w:rPr>
          <w:spacing w:val="31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local</w:t>
      </w:r>
      <w:r>
        <w:rPr>
          <w:spacing w:val="32"/>
        </w:rPr>
        <w:t xml:space="preserve"> </w:t>
      </w:r>
      <w:r>
        <w:t>elections.</w:t>
      </w:r>
      <w:r>
        <w:rPr>
          <w:spacing w:val="-57"/>
        </w:rPr>
        <w:t xml:space="preserve"> </w:t>
      </w:r>
      <w:r>
        <w:t>Additionally,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Ombudsman</w:t>
      </w:r>
      <w:r>
        <w:rPr>
          <w:spacing w:val="-6"/>
        </w:rPr>
        <w:t xml:space="preserve"> </w:t>
      </w:r>
      <w:r>
        <w:t>notes</w:t>
      </w:r>
      <w:r>
        <w:rPr>
          <w:spacing w:val="-5"/>
        </w:rPr>
        <w:t xml:space="preserve"> </w:t>
      </w:r>
      <w:r>
        <w:t>issues</w:t>
      </w:r>
      <w:r>
        <w:rPr>
          <w:spacing w:val="-6"/>
        </w:rPr>
        <w:t xml:space="preserve"> </w:t>
      </w:r>
      <w:r>
        <w:t>related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collection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accurate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size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Roma</w:t>
      </w:r>
      <w:r>
        <w:rPr>
          <w:spacing w:val="-10"/>
        </w:rPr>
        <w:t xml:space="preserve"> </w:t>
      </w:r>
      <w:r>
        <w:t>population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Moldova.</w:t>
      </w:r>
      <w:r>
        <w:rPr>
          <w:spacing w:val="-9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issue</w:t>
      </w:r>
      <w:r>
        <w:rPr>
          <w:spacing w:val="-9"/>
        </w:rPr>
        <w:t xml:space="preserve"> </w:t>
      </w:r>
      <w:r>
        <w:t>came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light</w:t>
      </w:r>
      <w:r>
        <w:rPr>
          <w:spacing w:val="-8"/>
        </w:rPr>
        <w:t xml:space="preserve"> </w:t>
      </w:r>
      <w:r>
        <w:t>during</w:t>
      </w:r>
      <w:r>
        <w:rPr>
          <w:spacing w:val="-9"/>
        </w:rPr>
        <w:t xml:space="preserve"> </w:t>
      </w:r>
      <w:r>
        <w:t>interactions</w:t>
      </w:r>
      <w:r>
        <w:rPr>
          <w:spacing w:val="-8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representatives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this</w:t>
      </w:r>
      <w:r>
        <w:rPr>
          <w:spacing w:val="-57"/>
        </w:rPr>
        <w:t xml:space="preserve"> </w:t>
      </w:r>
      <w:r>
        <w:t>ethnic</w:t>
      </w:r>
      <w:r>
        <w:rPr>
          <w:spacing w:val="19"/>
        </w:rPr>
        <w:t xml:space="preserve"> </w:t>
      </w:r>
      <w:r>
        <w:t>group</w:t>
      </w:r>
      <w:r>
        <w:rPr>
          <w:spacing w:val="19"/>
        </w:rPr>
        <w:t xml:space="preserve"> </w:t>
      </w:r>
      <w:r>
        <w:t>during</w:t>
      </w:r>
      <w:r>
        <w:rPr>
          <w:spacing w:val="20"/>
        </w:rPr>
        <w:t xml:space="preserve"> </w:t>
      </w:r>
      <w:r>
        <w:t>fact-finding</w:t>
      </w:r>
      <w:r>
        <w:rPr>
          <w:spacing w:val="20"/>
        </w:rPr>
        <w:t xml:space="preserve"> </w:t>
      </w:r>
      <w:r>
        <w:t>visits,</w:t>
      </w:r>
      <w:r>
        <w:rPr>
          <w:spacing w:val="21"/>
        </w:rPr>
        <w:t xml:space="preserve"> </w:t>
      </w:r>
      <w:r>
        <w:t>where</w:t>
      </w:r>
      <w:r>
        <w:rPr>
          <w:spacing w:val="18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was</w:t>
      </w:r>
      <w:r>
        <w:rPr>
          <w:spacing w:val="20"/>
        </w:rPr>
        <w:t xml:space="preserve"> </w:t>
      </w:r>
      <w:r>
        <w:t>revealed</w:t>
      </w:r>
      <w:r>
        <w:rPr>
          <w:spacing w:val="21"/>
        </w:rPr>
        <w:t xml:space="preserve"> </w:t>
      </w:r>
      <w:r>
        <w:t>that</w:t>
      </w:r>
      <w:r>
        <w:rPr>
          <w:spacing w:val="20"/>
        </w:rPr>
        <w:t xml:space="preserve"> </w:t>
      </w:r>
      <w:r>
        <w:t>Roma</w:t>
      </w:r>
      <w:r>
        <w:rPr>
          <w:spacing w:val="22"/>
        </w:rPr>
        <w:t xml:space="preserve"> </w:t>
      </w:r>
      <w:r>
        <w:t>families</w:t>
      </w:r>
      <w:r>
        <w:rPr>
          <w:spacing w:val="20"/>
        </w:rPr>
        <w:t xml:space="preserve"> </w:t>
      </w:r>
      <w:r>
        <w:t>often</w:t>
      </w:r>
      <w:r>
        <w:rPr>
          <w:spacing w:val="22"/>
        </w:rPr>
        <w:t xml:space="preserve"> </w:t>
      </w:r>
      <w:r>
        <w:t>hesitate</w:t>
      </w:r>
      <w:r>
        <w:rPr>
          <w:spacing w:val="21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declare their</w:t>
      </w:r>
      <w:r>
        <w:rPr>
          <w:spacing w:val="1"/>
        </w:rPr>
        <w:t xml:space="preserve"> </w:t>
      </w:r>
      <w:r>
        <w:t>ethnicity.</w:t>
      </w:r>
      <w:r>
        <w:rPr>
          <w:spacing w:val="1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particularly</w:t>
      </w:r>
      <w:r>
        <w:rPr>
          <w:spacing w:val="1"/>
        </w:rPr>
        <w:t xml:space="preserve"> </w:t>
      </w:r>
      <w:r>
        <w:t>sensitive</w:t>
      </w:r>
      <w:r>
        <w:rPr>
          <w:spacing w:val="1"/>
        </w:rPr>
        <w:t xml:space="preserve"> </w:t>
      </w:r>
      <w:r>
        <w:t>issue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methodologies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be developed</w:t>
      </w:r>
      <w:r>
        <w:rPr>
          <w:spacing w:val="-57"/>
        </w:rPr>
        <w:t xml:space="preserve"> </w:t>
      </w:r>
      <w:r>
        <w:t>for</w:t>
      </w:r>
      <w:r>
        <w:rPr>
          <w:spacing w:val="42"/>
        </w:rPr>
        <w:t xml:space="preserve"> </w:t>
      </w:r>
      <w:r>
        <w:t>statistical</w:t>
      </w:r>
      <w:r>
        <w:rPr>
          <w:spacing w:val="44"/>
        </w:rPr>
        <w:t xml:space="preserve"> </w:t>
      </w:r>
      <w:r>
        <w:t>surveys</w:t>
      </w:r>
      <w:r>
        <w:rPr>
          <w:spacing w:val="44"/>
        </w:rPr>
        <w:t xml:space="preserve"> </w:t>
      </w:r>
      <w:r>
        <w:t>to</w:t>
      </w:r>
      <w:r>
        <w:rPr>
          <w:spacing w:val="47"/>
        </w:rPr>
        <w:t xml:space="preserve"> </w:t>
      </w:r>
      <w:r>
        <w:t>protect</w:t>
      </w:r>
      <w:r>
        <w:rPr>
          <w:spacing w:val="45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confidentiality</w:t>
      </w:r>
      <w:r>
        <w:rPr>
          <w:spacing w:val="44"/>
        </w:rPr>
        <w:t xml:space="preserve"> </w:t>
      </w:r>
      <w:r>
        <w:t>of</w:t>
      </w:r>
      <w:r>
        <w:rPr>
          <w:spacing w:val="43"/>
        </w:rPr>
        <w:t xml:space="preserve"> </w:t>
      </w:r>
      <w:r>
        <w:t>participants,</w:t>
      </w:r>
      <w:r>
        <w:rPr>
          <w:spacing w:val="48"/>
        </w:rPr>
        <w:t xml:space="preserve"> </w:t>
      </w:r>
      <w:r>
        <w:t>with</w:t>
      </w:r>
      <w:r>
        <w:rPr>
          <w:spacing w:val="44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specific</w:t>
      </w:r>
      <w:r>
        <w:rPr>
          <w:spacing w:val="46"/>
        </w:rPr>
        <w:t xml:space="preserve"> </w:t>
      </w:r>
      <w:r>
        <w:t>emphasis</w:t>
      </w:r>
      <w:r>
        <w:rPr>
          <w:spacing w:val="46"/>
        </w:rPr>
        <w:t xml:space="preserve"> </w:t>
      </w:r>
      <w:r>
        <w:t>on</w:t>
      </w:r>
      <w:r>
        <w:rPr>
          <w:spacing w:val="-57"/>
        </w:rPr>
        <w:t xml:space="preserve"> </w:t>
      </w:r>
      <w:r>
        <w:t>ethnicity.</w:t>
      </w:r>
      <w:r>
        <w:rPr>
          <w:spacing w:val="25"/>
        </w:rPr>
        <w:t xml:space="preserve"> </w:t>
      </w:r>
      <w:r>
        <w:t>Furthermore,</w:t>
      </w:r>
      <w:r>
        <w:rPr>
          <w:spacing w:val="25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Ombudsman</w:t>
      </w:r>
      <w:r>
        <w:rPr>
          <w:spacing w:val="26"/>
        </w:rPr>
        <w:t xml:space="preserve"> </w:t>
      </w:r>
      <w:r>
        <w:t>notes</w:t>
      </w:r>
      <w:r>
        <w:rPr>
          <w:spacing w:val="25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challen</w:t>
      </w:r>
      <w:r>
        <w:t>ge</w:t>
      </w:r>
      <w:r>
        <w:rPr>
          <w:spacing w:val="2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collecting</w:t>
      </w:r>
      <w:r>
        <w:rPr>
          <w:spacing w:val="25"/>
        </w:rPr>
        <w:t xml:space="preserve"> </w:t>
      </w:r>
      <w:r>
        <w:t>disaggregated</w:t>
      </w:r>
      <w:r>
        <w:rPr>
          <w:spacing w:val="24"/>
        </w:rPr>
        <w:t xml:space="preserve"> </w:t>
      </w:r>
      <w:r>
        <w:t>data</w:t>
      </w:r>
      <w:r>
        <w:rPr>
          <w:spacing w:val="25"/>
        </w:rPr>
        <w:t xml:space="preserve"> </w:t>
      </w:r>
      <w:r>
        <w:t>due</w:t>
      </w:r>
      <w:r>
        <w:rPr>
          <w:spacing w:val="24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limited</w:t>
      </w:r>
      <w:r>
        <w:rPr>
          <w:spacing w:val="7"/>
        </w:rPr>
        <w:t xml:space="preserve"> </w:t>
      </w:r>
      <w:r>
        <w:t>access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Transnistrian</w:t>
      </w:r>
      <w:r>
        <w:rPr>
          <w:spacing w:val="7"/>
        </w:rPr>
        <w:t xml:space="preserve"> </w:t>
      </w:r>
      <w:r>
        <w:t>region.</w:t>
      </w:r>
      <w:r>
        <w:rPr>
          <w:spacing w:val="12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reluctance</w:t>
      </w:r>
      <w:r>
        <w:rPr>
          <w:spacing w:val="10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authorities</w:t>
      </w:r>
      <w:r>
        <w:rPr>
          <w:spacing w:val="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region</w:t>
      </w:r>
      <w:r>
        <w:rPr>
          <w:spacing w:val="8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provide</w:t>
      </w:r>
      <w:r>
        <w:rPr>
          <w:spacing w:val="-57"/>
        </w:rPr>
        <w:t xml:space="preserve"> </w:t>
      </w:r>
      <w:r>
        <w:rPr>
          <w:i/>
        </w:rPr>
        <w:t>de</w:t>
      </w:r>
      <w:r>
        <w:rPr>
          <w:i/>
          <w:spacing w:val="-7"/>
        </w:rPr>
        <w:t xml:space="preserve"> </w:t>
      </w:r>
      <w:r>
        <w:rPr>
          <w:i/>
        </w:rPr>
        <w:t>facto</w:t>
      </w:r>
      <w:r>
        <w:rPr>
          <w:i/>
          <w:spacing w:val="-6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monitoring</w:t>
      </w:r>
      <w:r>
        <w:rPr>
          <w:spacing w:val="-5"/>
        </w:rPr>
        <w:t xml:space="preserve"> </w:t>
      </w:r>
      <w:r>
        <w:t>human</w:t>
      </w:r>
      <w:r>
        <w:rPr>
          <w:spacing w:val="-7"/>
        </w:rPr>
        <w:t xml:space="preserve"> </w:t>
      </w:r>
      <w:r>
        <w:t>rights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region</w:t>
      </w:r>
      <w:r>
        <w:rPr>
          <w:spacing w:val="-6"/>
        </w:rPr>
        <w:t xml:space="preserve"> </w:t>
      </w:r>
      <w:r>
        <w:t>makes</w:t>
      </w:r>
      <w:r>
        <w:rPr>
          <w:spacing w:val="-6"/>
        </w:rPr>
        <w:t xml:space="preserve"> </w:t>
      </w:r>
      <w:r>
        <w:t>collecting</w:t>
      </w:r>
      <w:r>
        <w:rPr>
          <w:spacing w:val="-3"/>
        </w:rPr>
        <w:t xml:space="preserve"> </w:t>
      </w:r>
      <w:r>
        <w:t>adequate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impossible.</w:t>
      </w:r>
      <w:r>
        <w:rPr>
          <w:spacing w:val="-5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Ombudsman</w:t>
      </w:r>
      <w:r>
        <w:rPr>
          <w:spacing w:val="13"/>
        </w:rPr>
        <w:t xml:space="preserve"> </w:t>
      </w:r>
      <w:r>
        <w:t>emphasizes</w:t>
      </w:r>
      <w:r>
        <w:rPr>
          <w:spacing w:val="9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necessity</w:t>
      </w:r>
      <w:r>
        <w:rPr>
          <w:spacing w:val="9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collecting</w:t>
      </w:r>
      <w:r>
        <w:rPr>
          <w:spacing w:val="9"/>
        </w:rPr>
        <w:t xml:space="preserve"> </w:t>
      </w:r>
      <w:r>
        <w:t>disaggregated</w:t>
      </w:r>
      <w:r>
        <w:rPr>
          <w:spacing w:val="8"/>
        </w:rPr>
        <w:t xml:space="preserve"> </w:t>
      </w:r>
      <w:r>
        <w:t>data</w:t>
      </w:r>
      <w:r>
        <w:rPr>
          <w:spacing w:val="10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gain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detailed</w:t>
      </w:r>
      <w:r>
        <w:rPr>
          <w:spacing w:val="1"/>
        </w:rPr>
        <w:t xml:space="preserve"> </w:t>
      </w:r>
      <w:r>
        <w:t>understanding</w:t>
      </w:r>
      <w:r>
        <w:rPr>
          <w:spacing w:val="11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real</w:t>
      </w:r>
      <w:r>
        <w:rPr>
          <w:spacing w:val="13"/>
        </w:rPr>
        <w:t xml:space="preserve"> </w:t>
      </w:r>
      <w:r>
        <w:t>situation</w:t>
      </w:r>
      <w:r>
        <w:rPr>
          <w:spacing w:val="12"/>
        </w:rPr>
        <w:t xml:space="preserve"> </w:t>
      </w:r>
      <w:r>
        <w:t>on</w:t>
      </w:r>
      <w:r>
        <w:rPr>
          <w:spacing w:val="11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ground</w:t>
      </w:r>
      <w:r>
        <w:rPr>
          <w:spacing w:val="14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pinpoint</w:t>
      </w:r>
      <w:r>
        <w:rPr>
          <w:spacing w:val="12"/>
        </w:rPr>
        <w:t xml:space="preserve"> </w:t>
      </w:r>
      <w:r>
        <w:t>issues</w:t>
      </w:r>
      <w:r>
        <w:rPr>
          <w:spacing w:val="12"/>
        </w:rPr>
        <w:t xml:space="preserve"> </w:t>
      </w:r>
      <w:r>
        <w:t>that</w:t>
      </w:r>
      <w:r>
        <w:rPr>
          <w:spacing w:val="12"/>
        </w:rPr>
        <w:t xml:space="preserve"> </w:t>
      </w:r>
      <w:r>
        <w:t>remain</w:t>
      </w:r>
      <w:r>
        <w:rPr>
          <w:spacing w:val="12"/>
        </w:rPr>
        <w:t xml:space="preserve"> </w:t>
      </w:r>
      <w:r>
        <w:t>unaddressed</w:t>
      </w:r>
      <w:r>
        <w:rPr>
          <w:spacing w:val="12"/>
        </w:rPr>
        <w:t xml:space="preserve"> </w:t>
      </w:r>
      <w:r>
        <w:t>at</w:t>
      </w:r>
      <w:r>
        <w:rPr>
          <w:spacing w:val="-57"/>
        </w:rPr>
        <w:t xml:space="preserve"> </w:t>
      </w:r>
      <w:r>
        <w:t>public</w:t>
      </w:r>
      <w:r>
        <w:rPr>
          <w:spacing w:val="16"/>
        </w:rPr>
        <w:t xml:space="preserve"> </w:t>
      </w:r>
      <w:r>
        <w:t>policy</w:t>
      </w:r>
      <w:r>
        <w:rPr>
          <w:spacing w:val="17"/>
        </w:rPr>
        <w:t xml:space="preserve"> </w:t>
      </w:r>
      <w:r>
        <w:t>level.</w:t>
      </w:r>
      <w:r>
        <w:rPr>
          <w:spacing w:val="19"/>
        </w:rPr>
        <w:t xml:space="preserve"> </w:t>
      </w:r>
      <w:r>
        <w:t>This</w:t>
      </w:r>
      <w:r>
        <w:rPr>
          <w:spacing w:val="16"/>
        </w:rPr>
        <w:t xml:space="preserve"> </w:t>
      </w:r>
      <w:r>
        <w:t>information</w:t>
      </w:r>
      <w:r>
        <w:rPr>
          <w:spacing w:val="18"/>
        </w:rPr>
        <w:t xml:space="preserve"> </w:t>
      </w:r>
      <w:r>
        <w:t>can</w:t>
      </w:r>
      <w:r>
        <w:rPr>
          <w:spacing w:val="16"/>
        </w:rPr>
        <w:t xml:space="preserve"> </w:t>
      </w:r>
      <w:r>
        <w:t>also</w:t>
      </w:r>
      <w:r>
        <w:rPr>
          <w:spacing w:val="20"/>
        </w:rPr>
        <w:t xml:space="preserve"> </w:t>
      </w:r>
      <w:r>
        <w:t>be</w:t>
      </w:r>
      <w:r>
        <w:rPr>
          <w:spacing w:val="17"/>
        </w:rPr>
        <w:t xml:space="preserve"> </w:t>
      </w:r>
      <w:r>
        <w:t>used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evaluate</w:t>
      </w:r>
      <w:r>
        <w:rPr>
          <w:spacing w:val="17"/>
        </w:rPr>
        <w:t xml:space="preserve"> </w:t>
      </w:r>
      <w:r>
        <w:t>compliance</w:t>
      </w:r>
      <w:r>
        <w:rPr>
          <w:spacing w:val="16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State</w:t>
      </w:r>
      <w:r>
        <w:rPr>
          <w:spacing w:val="17"/>
        </w:rPr>
        <w:t xml:space="preserve"> </w:t>
      </w:r>
      <w:r>
        <w:t>with</w:t>
      </w:r>
      <w:r>
        <w:rPr>
          <w:spacing w:val="18"/>
        </w:rPr>
        <w:t xml:space="preserve"> </w:t>
      </w:r>
      <w:r>
        <w:t>its</w:t>
      </w:r>
      <w:r>
        <w:rPr>
          <w:spacing w:val="-57"/>
        </w:rPr>
        <w:t xml:space="preserve"> </w:t>
      </w:r>
      <w:r>
        <w:t>obligations</w:t>
      </w:r>
      <w:r>
        <w:rPr>
          <w:spacing w:val="-9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Convention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identify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address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barriers</w:t>
      </w:r>
      <w:r>
        <w:rPr>
          <w:spacing w:val="-8"/>
        </w:rPr>
        <w:t xml:space="preserve"> </w:t>
      </w:r>
      <w:r>
        <w:t>faced</w:t>
      </w:r>
      <w:r>
        <w:rPr>
          <w:spacing w:val="-10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national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ethnic</w:t>
      </w:r>
    </w:p>
    <w:p w:rsidR="001C4B94" w:rsidRDefault="00DA305E">
      <w:pPr>
        <w:pStyle w:val="BodyText"/>
        <w:spacing w:before="2"/>
        <w:ind w:left="118"/>
        <w:jc w:val="both"/>
      </w:pPr>
      <w:r>
        <w:t>minorities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exercising their</w:t>
      </w:r>
      <w:r>
        <w:rPr>
          <w:spacing w:val="-2"/>
        </w:rPr>
        <w:t xml:space="preserve"> </w:t>
      </w:r>
      <w:r>
        <w:t>rights.</w:t>
      </w:r>
    </w:p>
    <w:p w:rsidR="001C4B94" w:rsidRDefault="00DA305E">
      <w:pPr>
        <w:pStyle w:val="BodyText"/>
        <w:spacing w:before="40" w:line="276" w:lineRule="auto"/>
        <w:ind w:left="118" w:right="105" w:firstLine="566"/>
        <w:jc w:val="both"/>
      </w:pPr>
      <w:r>
        <w:t>In light of the above, the Ombudsman acknowledges the State's efforts to provide additional</w:t>
      </w:r>
      <w:r>
        <w:rPr>
          <w:spacing w:val="1"/>
        </w:rPr>
        <w:t xml:space="preserve"> </w:t>
      </w:r>
      <w:r>
        <w:t>data on the representation of ethnic groups in public administration and employment. However, the</w:t>
      </w:r>
      <w:r>
        <w:rPr>
          <w:spacing w:val="1"/>
        </w:rPr>
        <w:t xml:space="preserve"> </w:t>
      </w:r>
      <w:r>
        <w:t>Ombudsman</w:t>
      </w:r>
      <w:r>
        <w:rPr>
          <w:spacing w:val="-4"/>
        </w:rPr>
        <w:t xml:space="preserve"> </w:t>
      </w:r>
      <w:r>
        <w:t>recommends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development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methodologies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cover</w:t>
      </w:r>
      <w:r>
        <w:rPr>
          <w:spacing w:val="-1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economic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rights</w:t>
      </w:r>
      <w:r>
        <w:rPr>
          <w:spacing w:val="-58"/>
        </w:rPr>
        <w:t xml:space="preserve"> </w:t>
      </w:r>
      <w:r>
        <w:t>of ethnic minorities (such as the right to adequate food, housing, education, health, social security,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water), while</w:t>
      </w:r>
      <w:r>
        <w:rPr>
          <w:spacing w:val="-1"/>
        </w:rPr>
        <w:t xml:space="preserve"> </w:t>
      </w:r>
      <w:r>
        <w:t>upholding the principle of</w:t>
      </w:r>
      <w:r>
        <w:rPr>
          <w:spacing w:val="-3"/>
        </w:rPr>
        <w:t xml:space="preserve"> </w:t>
      </w:r>
      <w:r>
        <w:t>confidentiality</w:t>
      </w:r>
      <w:r>
        <w:rPr>
          <w:spacing w:val="1"/>
        </w:rPr>
        <w:t xml:space="preserve"> </w:t>
      </w:r>
      <w:r>
        <w:t>to safeguard</w:t>
      </w:r>
      <w:r>
        <w:rPr>
          <w:spacing w:val="1"/>
        </w:rPr>
        <w:t xml:space="preserve"> </w:t>
      </w:r>
      <w:r>
        <w:t>ethnic</w:t>
      </w:r>
      <w:r>
        <w:rPr>
          <w:spacing w:val="-1"/>
        </w:rPr>
        <w:t xml:space="preserve"> </w:t>
      </w:r>
      <w:r>
        <w:t>identity.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Furthermore, the Ombudsman draws a</w:t>
      </w:r>
      <w:r>
        <w:t>ttention to the fact that the next Population and Housing</w:t>
      </w:r>
      <w:r>
        <w:rPr>
          <w:spacing w:val="-57"/>
        </w:rPr>
        <w:t xml:space="preserve"> </w:t>
      </w:r>
      <w:r>
        <w:t>Census is scheduled to take place from April 8 to July 7, 2024. This official statistical exercise</w:t>
      </w:r>
      <w:r>
        <w:rPr>
          <w:spacing w:val="1"/>
        </w:rPr>
        <w:t xml:space="preserve"> </w:t>
      </w:r>
      <w:r>
        <w:t>represents the sole administrative database containing information on the ethnic, linguistic and</w:t>
      </w:r>
      <w:r>
        <w:rPr>
          <w:spacing w:val="1"/>
        </w:rPr>
        <w:t xml:space="preserve"> </w:t>
      </w:r>
      <w:r>
        <w:t>re</w:t>
      </w:r>
      <w:r>
        <w:t>ligious</w:t>
      </w:r>
      <w:r>
        <w:rPr>
          <w:spacing w:val="-3"/>
        </w:rPr>
        <w:t xml:space="preserve"> </w:t>
      </w:r>
      <w:r>
        <w:t>backgrounds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population.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imperative</w:t>
      </w:r>
      <w:r>
        <w:rPr>
          <w:spacing w:val="-5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collection</w:t>
      </w:r>
      <w:r>
        <w:rPr>
          <w:spacing w:val="-3"/>
        </w:rPr>
        <w:t xml:space="preserve"> </w:t>
      </w:r>
      <w:r>
        <w:t>methodology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well</w:t>
      </w:r>
      <w:r>
        <w:rPr>
          <w:spacing w:val="-58"/>
        </w:rPr>
        <w:t xml:space="preserve"> </w:t>
      </w:r>
      <w:r>
        <w:t>thought</w:t>
      </w:r>
      <w:r>
        <w:rPr>
          <w:spacing w:val="-1"/>
        </w:rPr>
        <w:t xml:space="preserve"> </w:t>
      </w:r>
      <w:r>
        <w:t>to ensure</w:t>
      </w:r>
      <w:r>
        <w:rPr>
          <w:spacing w:val="-2"/>
        </w:rPr>
        <w:t xml:space="preserve"> </w:t>
      </w:r>
      <w:r>
        <w:t>collection of sufficiently disaggregated data.</w:t>
      </w:r>
    </w:p>
    <w:p w:rsidR="001C4B94" w:rsidRDefault="001C4B94">
      <w:pPr>
        <w:spacing w:line="276" w:lineRule="auto"/>
        <w:jc w:val="both"/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spacing w:before="9"/>
        <w:rPr>
          <w:sz w:val="22"/>
        </w:rPr>
      </w:pPr>
    </w:p>
    <w:p w:rsidR="001C4B94" w:rsidRDefault="00DA305E">
      <w:pPr>
        <w:pStyle w:val="Heading2"/>
        <w:numPr>
          <w:ilvl w:val="1"/>
          <w:numId w:val="1"/>
        </w:numPr>
        <w:tabs>
          <w:tab w:val="left" w:pos="573"/>
        </w:tabs>
        <w:spacing w:before="89" w:line="259" w:lineRule="auto"/>
        <w:ind w:left="118" w:right="455" w:firstLine="0"/>
      </w:pPr>
      <w:bookmarkStart w:id="29" w:name="_bookmark28"/>
      <w:bookmarkEnd w:id="29"/>
      <w:r>
        <w:t>Progra</w:t>
      </w:r>
      <w:r>
        <w:t>mme to support the Roma population in the Republic of Moldova for the</w:t>
      </w:r>
      <w:r>
        <w:rPr>
          <w:spacing w:val="-6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2022-2025</w:t>
      </w:r>
    </w:p>
    <w:p w:rsidR="001C4B94" w:rsidRDefault="001C4B94">
      <w:pPr>
        <w:pStyle w:val="BodyText"/>
        <w:spacing w:before="2"/>
        <w:rPr>
          <w:b/>
          <w:sz w:val="31"/>
        </w:rPr>
      </w:pP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According to article 2, par. 2 of the Convention, States Parties shall, when circumstances so</w:t>
      </w:r>
      <w:r>
        <w:rPr>
          <w:spacing w:val="1"/>
        </w:rPr>
        <w:t xml:space="preserve"> </w:t>
      </w:r>
      <w:r>
        <w:t>warrant, take, in the social, economic, cultural and other fields, special and concrete measures to</w:t>
      </w:r>
      <w:r>
        <w:rPr>
          <w:spacing w:val="1"/>
        </w:rPr>
        <w:t xml:space="preserve"> </w:t>
      </w:r>
      <w:r>
        <w:t>ensure the adequate development and protection of certain racial groups or individuals belonging to</w:t>
      </w:r>
      <w:r>
        <w:rPr>
          <w:spacing w:val="1"/>
        </w:rPr>
        <w:t xml:space="preserve"> </w:t>
      </w:r>
      <w:r>
        <w:t xml:space="preserve">them, for the purpose of guaranteeing them the full and </w:t>
      </w:r>
      <w:r>
        <w:t>equal enjoyment of human rights and</w:t>
      </w:r>
      <w:r>
        <w:rPr>
          <w:spacing w:val="1"/>
        </w:rPr>
        <w:t xml:space="preserve"> </w:t>
      </w:r>
      <w:r>
        <w:t>fundamental freedoms. These measures shall in no case entail as a consequence the maintenance of</w:t>
      </w:r>
      <w:r>
        <w:rPr>
          <w:spacing w:val="1"/>
        </w:rPr>
        <w:t xml:space="preserve"> </w:t>
      </w:r>
      <w:r>
        <w:t>unequal or separate rights for different racial groups after the objectives for which they were taken</w:t>
      </w:r>
      <w:r>
        <w:rPr>
          <w:spacing w:val="1"/>
        </w:rPr>
        <w:t xml:space="preserve"> </w:t>
      </w:r>
      <w:r>
        <w:t>have been achieved. T</w:t>
      </w:r>
      <w:r>
        <w:t>o implement this provision, the Moldovan Government adopted Decision no.</w:t>
      </w:r>
      <w:r>
        <w:rPr>
          <w:spacing w:val="1"/>
        </w:rPr>
        <w:t xml:space="preserve"> </w:t>
      </w:r>
      <w:r>
        <w:t>576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03.08.2022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approval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Programme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Roma</w:t>
      </w:r>
      <w:r>
        <w:rPr>
          <w:spacing w:val="-8"/>
        </w:rPr>
        <w:t xml:space="preserve"> </w:t>
      </w:r>
      <w:r>
        <w:t>population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Republic</w:t>
      </w:r>
      <w:r>
        <w:rPr>
          <w:spacing w:val="-5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Moldova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 years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2025.</w:t>
      </w:r>
    </w:p>
    <w:p w:rsidR="001C4B94" w:rsidRDefault="00DA305E">
      <w:pPr>
        <w:pStyle w:val="BodyText"/>
        <w:spacing w:before="1" w:line="276" w:lineRule="auto"/>
        <w:ind w:left="118" w:right="103" w:firstLine="566"/>
        <w:jc w:val="both"/>
      </w:pPr>
      <w:r>
        <w:t>It should be noted that the approval of the Programme to support the Roma population for the</w:t>
      </w:r>
      <w:r>
        <w:rPr>
          <w:spacing w:val="1"/>
        </w:rPr>
        <w:t xml:space="preserve"> </w:t>
      </w:r>
      <w:r>
        <w:t>years</w:t>
      </w:r>
      <w:r>
        <w:rPr>
          <w:spacing w:val="-13"/>
        </w:rPr>
        <w:t xml:space="preserve"> </w:t>
      </w:r>
      <w:r>
        <w:t>2022-2025</w:t>
      </w:r>
      <w:r>
        <w:rPr>
          <w:spacing w:val="-11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included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Chapter</w:t>
      </w:r>
      <w:r>
        <w:rPr>
          <w:spacing w:val="-12"/>
        </w:rPr>
        <w:t xml:space="preserve"> </w:t>
      </w:r>
      <w:r>
        <w:t>9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Action</w:t>
      </w:r>
      <w:r>
        <w:rPr>
          <w:spacing w:val="-12"/>
        </w:rPr>
        <w:t xml:space="preserve"> </w:t>
      </w:r>
      <w:r>
        <w:t>Plan</w:t>
      </w:r>
      <w:r>
        <w:rPr>
          <w:spacing w:val="-12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implementation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measures</w:t>
      </w:r>
      <w:r>
        <w:rPr>
          <w:spacing w:val="-58"/>
        </w:rPr>
        <w:t xml:space="preserve"> </w:t>
      </w:r>
      <w:r>
        <w:t>recommended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European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Opinion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Moldov</w:t>
      </w:r>
      <w:r>
        <w:t>a’s</w:t>
      </w:r>
      <w:r>
        <w:rPr>
          <w:spacing w:val="1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EU</w:t>
      </w:r>
      <w:r>
        <w:rPr>
          <w:spacing w:val="-57"/>
        </w:rPr>
        <w:t xml:space="preserve"> </w:t>
      </w:r>
      <w:r>
        <w:t>membership.</w:t>
      </w:r>
      <w:r>
        <w:rPr>
          <w:spacing w:val="-6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confirms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Moldova</w:t>
      </w:r>
      <w:r>
        <w:rPr>
          <w:spacing w:val="-6"/>
        </w:rPr>
        <w:t xml:space="preserve"> </w:t>
      </w:r>
      <w:r>
        <w:t>pays</w:t>
      </w:r>
      <w:r>
        <w:rPr>
          <w:spacing w:val="-4"/>
        </w:rPr>
        <w:t xml:space="preserve"> </w:t>
      </w:r>
      <w:r>
        <w:t>increased</w:t>
      </w:r>
      <w:r>
        <w:rPr>
          <w:spacing w:val="-4"/>
        </w:rPr>
        <w:t xml:space="preserve"> </w:t>
      </w:r>
      <w:r>
        <w:t>attention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creating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favorable</w:t>
      </w:r>
      <w:r>
        <w:rPr>
          <w:spacing w:val="-3"/>
        </w:rPr>
        <w:t xml:space="preserve"> </w:t>
      </w:r>
      <w:r>
        <w:t>framework</w:t>
      </w:r>
      <w:r>
        <w:rPr>
          <w:spacing w:val="-58"/>
        </w:rPr>
        <w:t xml:space="preserve"> </w:t>
      </w:r>
      <w:r>
        <w:t>for promoting diversity in society, fostering intercultural dialogue and linguistic integration, and</w:t>
      </w:r>
      <w:r>
        <w:rPr>
          <w:spacing w:val="1"/>
        </w:rPr>
        <w:t xml:space="preserve"> </w:t>
      </w:r>
      <w:r>
        <w:t>ensuring</w:t>
      </w:r>
      <w:r>
        <w:rPr>
          <w:spacing w:val="-1"/>
        </w:rPr>
        <w:t xml:space="preserve"> </w:t>
      </w:r>
      <w:r>
        <w:t>the inclusion of</w:t>
      </w:r>
      <w:r>
        <w:rPr>
          <w:spacing w:val="1"/>
        </w:rPr>
        <w:t xml:space="preserve"> </w:t>
      </w:r>
      <w:r>
        <w:t>the Roma community in</w:t>
      </w:r>
      <w:r>
        <w:rPr>
          <w:spacing w:val="-2"/>
        </w:rPr>
        <w:t xml:space="preserve"> </w:t>
      </w:r>
      <w:r>
        <w:t>various spheres of</w:t>
      </w:r>
      <w:r>
        <w:rPr>
          <w:spacing w:val="-1"/>
        </w:rPr>
        <w:t xml:space="preserve"> </w:t>
      </w:r>
      <w:r>
        <w:t>public</w:t>
      </w:r>
      <w:r>
        <w:rPr>
          <w:spacing w:val="2"/>
        </w:rPr>
        <w:t xml:space="preserve"> </w:t>
      </w:r>
      <w:r>
        <w:t>life.</w:t>
      </w:r>
    </w:p>
    <w:p w:rsidR="001C4B94" w:rsidRDefault="00DA305E">
      <w:pPr>
        <w:pStyle w:val="BodyText"/>
        <w:spacing w:before="1" w:line="276" w:lineRule="auto"/>
        <w:ind w:left="118" w:right="103" w:firstLine="566"/>
        <w:jc w:val="both"/>
      </w:pPr>
      <w:r>
        <w:t>The Programme aims to tackle the numerous challenges and constraints faced by the Roma</w:t>
      </w:r>
      <w:r>
        <w:rPr>
          <w:spacing w:val="1"/>
        </w:rPr>
        <w:t xml:space="preserve"> </w:t>
      </w:r>
      <w:r>
        <w:t>community and to bring about fundamental improvements in their situation.</w:t>
      </w:r>
      <w:r>
        <w:rPr>
          <w:spacing w:val="1"/>
        </w:rPr>
        <w:t xml:space="preserve"> </w:t>
      </w:r>
      <w:r>
        <w:t>The document outlines</w:t>
      </w:r>
      <w:r>
        <w:rPr>
          <w:spacing w:val="-57"/>
        </w:rPr>
        <w:t xml:space="preserve"> </w:t>
      </w:r>
      <w:r>
        <w:t>9 priority areas: e</w:t>
      </w:r>
      <w:r>
        <w:t>ducation, health, employment, social protection, Roma participation in public life,</w:t>
      </w:r>
      <w:r>
        <w:rPr>
          <w:spacing w:val="1"/>
        </w:rPr>
        <w:t xml:space="preserve"> </w:t>
      </w:r>
      <w:r>
        <w:t>including decision-making processes, anti-discrimination, rights of Roma migrants and combating</w:t>
      </w:r>
      <w:r>
        <w:rPr>
          <w:spacing w:val="1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trafficking, the work of</w:t>
      </w:r>
      <w:r>
        <w:rPr>
          <w:spacing w:val="-1"/>
        </w:rPr>
        <w:t xml:space="preserve"> </w:t>
      </w:r>
      <w:r>
        <w:t>community mediators,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 as</w:t>
      </w:r>
      <w:r>
        <w:rPr>
          <w:spacing w:val="-1"/>
        </w:rPr>
        <w:t xml:space="preserve"> </w:t>
      </w:r>
      <w:r>
        <w:t>culture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</w:t>
      </w:r>
      <w:r>
        <w:t>ass-media.</w:t>
      </w:r>
    </w:p>
    <w:p w:rsidR="001C4B94" w:rsidRDefault="00DA305E">
      <w:pPr>
        <w:pStyle w:val="BodyText"/>
        <w:spacing w:line="276" w:lineRule="auto"/>
        <w:ind w:left="118" w:right="104" w:firstLine="566"/>
        <w:jc w:val="both"/>
      </w:pPr>
      <w:r>
        <w:t>The</w:t>
      </w:r>
      <w:r>
        <w:rPr>
          <w:spacing w:val="-13"/>
        </w:rPr>
        <w:t xml:space="preserve"> </w:t>
      </w:r>
      <w:r>
        <w:t>Ombudsman</w:t>
      </w:r>
      <w:r>
        <w:rPr>
          <w:spacing w:val="-10"/>
        </w:rPr>
        <w:t xml:space="preserve"> </w:t>
      </w:r>
      <w:r>
        <w:t>recognizes</w:t>
      </w:r>
      <w:r>
        <w:rPr>
          <w:spacing w:val="-10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approval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Strategy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step</w:t>
      </w:r>
      <w:r>
        <w:rPr>
          <w:spacing w:val="-11"/>
        </w:rPr>
        <w:t xml:space="preserve"> </w:t>
      </w:r>
      <w:r>
        <w:t>forward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protection</w:t>
      </w:r>
      <w:r>
        <w:rPr>
          <w:spacing w:val="-58"/>
        </w:rPr>
        <w:t xml:space="preserve"> </w:t>
      </w:r>
      <w:r>
        <w:t>of the rights of Roma people. This is also supported by the establishment of the Expert Group on the</w:t>
      </w:r>
      <w:r>
        <w:rPr>
          <w:spacing w:val="-57"/>
        </w:rPr>
        <w:t xml:space="preserve"> </w:t>
      </w:r>
      <w:r>
        <w:t>Rights of National and Ethnic Minorities, which assists the People’s Advocate Office, the Equality</w:t>
      </w:r>
      <w:r>
        <w:rPr>
          <w:spacing w:val="1"/>
        </w:rPr>
        <w:t xml:space="preserve"> </w:t>
      </w:r>
      <w:r>
        <w:t>Council</w:t>
      </w:r>
      <w:r>
        <w:rPr>
          <w:spacing w:val="-1"/>
        </w:rPr>
        <w:t xml:space="preserve"> </w:t>
      </w:r>
      <w:r>
        <w:t>and the Agency</w:t>
      </w:r>
      <w:r>
        <w:rPr>
          <w:spacing w:val="2"/>
        </w:rPr>
        <w:t xml:space="preserve"> </w:t>
      </w:r>
      <w:r>
        <w:t>for Interethnic</w:t>
      </w:r>
      <w:r>
        <w:rPr>
          <w:spacing w:val="-1"/>
        </w:rPr>
        <w:t xml:space="preserve"> </w:t>
      </w:r>
      <w:r>
        <w:t>Relations.</w:t>
      </w: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However, the Ombudsman</w:t>
      </w:r>
      <w:r>
        <w:rPr>
          <w:spacing w:val="1"/>
        </w:rPr>
        <w:t xml:space="preserve"> </w:t>
      </w:r>
      <w:r>
        <w:t>highlights that Roma</w:t>
      </w:r>
      <w:r>
        <w:rPr>
          <w:spacing w:val="1"/>
        </w:rPr>
        <w:t xml:space="preserve"> </w:t>
      </w:r>
      <w:r>
        <w:t>individuals</w:t>
      </w:r>
      <w:r>
        <w:rPr>
          <w:spacing w:val="1"/>
        </w:rPr>
        <w:t xml:space="preserve"> </w:t>
      </w:r>
      <w:r>
        <w:t>continue to face challenges,</w:t>
      </w:r>
      <w:r>
        <w:rPr>
          <w:spacing w:val="1"/>
        </w:rPr>
        <w:t xml:space="preserve"> </w:t>
      </w:r>
      <w:r>
        <w:t>problems and needs tha</w:t>
      </w:r>
      <w:r>
        <w:t>t have remained intractable for a long time, including the vicious circle of</w:t>
      </w:r>
      <w:r>
        <w:rPr>
          <w:spacing w:val="1"/>
        </w:rPr>
        <w:t xml:space="preserve"> </w:t>
      </w:r>
      <w:r>
        <w:t>poverty,</w:t>
      </w:r>
      <w:r>
        <w:rPr>
          <w:spacing w:val="1"/>
        </w:rPr>
        <w:t xml:space="preserve"> </w:t>
      </w:r>
      <w:r>
        <w:t>unemployment,</w:t>
      </w:r>
      <w:r>
        <w:rPr>
          <w:spacing w:val="1"/>
        </w:rPr>
        <w:t xml:space="preserve"> </w:t>
      </w:r>
      <w:r>
        <w:t>limited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services,</w:t>
      </w:r>
      <w:r>
        <w:rPr>
          <w:spacing w:val="1"/>
        </w:rPr>
        <w:t xml:space="preserve"> </w:t>
      </w:r>
      <w:r>
        <w:t>migration,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dropout,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discrimination in various areas of life. In this regard, the Ombudsman believes that the m</w:t>
      </w:r>
      <w:r>
        <w:t>easures</w:t>
      </w:r>
      <w:r>
        <w:rPr>
          <w:spacing w:val="1"/>
        </w:rPr>
        <w:t xml:space="preserve"> </w:t>
      </w:r>
      <w:r>
        <w:t>included in the Programme will be effective for the Roma population, provided there is active</w:t>
      </w:r>
      <w:r>
        <w:rPr>
          <w:spacing w:val="1"/>
        </w:rPr>
        <w:t xml:space="preserve"> </w:t>
      </w:r>
      <w:r>
        <w:t>involvement and cooperation</w:t>
      </w:r>
      <w:r>
        <w:rPr>
          <w:spacing w:val="1"/>
        </w:rPr>
        <w:t xml:space="preserve"> </w:t>
      </w:r>
      <w:r>
        <w:t>from public authorities, Roma civil society,</w:t>
      </w:r>
      <w:r>
        <w:rPr>
          <w:spacing w:val="1"/>
        </w:rPr>
        <w:t xml:space="preserve"> </w:t>
      </w:r>
      <w:r>
        <w:t>along with adequate</w:t>
      </w:r>
      <w:r>
        <w:rPr>
          <w:spacing w:val="1"/>
        </w:rPr>
        <w:t xml:space="preserve"> </w:t>
      </w:r>
      <w:r>
        <w:t>monitoring</w:t>
      </w:r>
      <w:r>
        <w:rPr>
          <w:spacing w:val="-1"/>
        </w:rPr>
        <w:t xml:space="preserve"> </w:t>
      </w:r>
      <w:r>
        <w:t>and allocation</w:t>
      </w:r>
      <w:r>
        <w:rPr>
          <w:spacing w:val="1"/>
        </w:rPr>
        <w:t xml:space="preserve"> </w:t>
      </w:r>
      <w:r>
        <w:t>of sufficient financial resources.</w:t>
      </w:r>
    </w:p>
    <w:p w:rsidR="001C4B94" w:rsidRDefault="001C4B94">
      <w:pPr>
        <w:spacing w:line="276" w:lineRule="auto"/>
        <w:jc w:val="both"/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Heading2"/>
        <w:numPr>
          <w:ilvl w:val="1"/>
          <w:numId w:val="1"/>
        </w:numPr>
        <w:tabs>
          <w:tab w:val="left" w:pos="573"/>
        </w:tabs>
        <w:spacing w:before="218"/>
        <w:ind w:hanging="455"/>
        <w:jc w:val="both"/>
      </w:pPr>
      <w:bookmarkStart w:id="30" w:name="_bookmark29"/>
      <w:bookmarkEnd w:id="30"/>
      <w:r>
        <w:t>Education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Roma</w:t>
      </w:r>
      <w:r>
        <w:rPr>
          <w:spacing w:val="-1"/>
        </w:rPr>
        <w:t xml:space="preserve"> </w:t>
      </w:r>
      <w:r>
        <w:t>children (article</w:t>
      </w:r>
      <w:r>
        <w:rPr>
          <w:spacing w:val="-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Convention)</w:t>
      </w:r>
    </w:p>
    <w:p w:rsidR="001C4B94" w:rsidRDefault="001C4B94">
      <w:pPr>
        <w:pStyle w:val="BodyText"/>
        <w:spacing w:before="5"/>
        <w:rPr>
          <w:b/>
          <w:sz w:val="33"/>
        </w:rPr>
      </w:pPr>
    </w:p>
    <w:p w:rsidR="001C4B94" w:rsidRDefault="00DA305E">
      <w:pPr>
        <w:pStyle w:val="BodyText"/>
        <w:spacing w:line="276" w:lineRule="auto"/>
        <w:ind w:left="118" w:right="102" w:firstLine="566"/>
        <w:jc w:val="both"/>
      </w:pPr>
      <w:r>
        <w:t>Article</w:t>
      </w:r>
      <w:r>
        <w:rPr>
          <w:spacing w:val="-7"/>
        </w:rPr>
        <w:t xml:space="preserve"> </w:t>
      </w:r>
      <w:r>
        <w:t>5,</w:t>
      </w:r>
      <w:r>
        <w:rPr>
          <w:spacing w:val="-6"/>
        </w:rPr>
        <w:t xml:space="preserve"> </w:t>
      </w:r>
      <w:r>
        <w:t>paragraph</w:t>
      </w:r>
      <w:r>
        <w:rPr>
          <w:spacing w:val="-3"/>
        </w:rPr>
        <w:t xml:space="preserve"> </w:t>
      </w:r>
      <w:r>
        <w:t>(v)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Convention</w:t>
      </w:r>
      <w:r>
        <w:rPr>
          <w:spacing w:val="-5"/>
        </w:rPr>
        <w:t xml:space="preserve"> </w:t>
      </w:r>
      <w:r>
        <w:t>states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States</w:t>
      </w:r>
      <w:r>
        <w:rPr>
          <w:spacing w:val="-5"/>
        </w:rPr>
        <w:t xml:space="preserve"> </w:t>
      </w:r>
      <w:r>
        <w:t>Parties</w:t>
      </w:r>
      <w:r>
        <w:rPr>
          <w:spacing w:val="-6"/>
        </w:rPr>
        <w:t xml:space="preserve"> </w:t>
      </w:r>
      <w:r>
        <w:t>undertake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prohibit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eliminate racial discrimination in all its forms and to guarantee the right of everyone, without</w:t>
      </w:r>
      <w:r>
        <w:rPr>
          <w:spacing w:val="1"/>
        </w:rPr>
        <w:t xml:space="preserve"> </w:t>
      </w:r>
      <w:r>
        <w:t>distinction as to race, color, or national or ethnic origin, to equality before the law, notably in the</w:t>
      </w:r>
      <w:r>
        <w:rPr>
          <w:spacing w:val="1"/>
        </w:rPr>
        <w:t xml:space="preserve"> </w:t>
      </w:r>
      <w:r>
        <w:t>enjoyment of the right to education and training. The E</w:t>
      </w:r>
      <w:r>
        <w:t>ducation Code of the Republic of Moldova</w:t>
      </w:r>
      <w:r>
        <w:rPr>
          <w:spacing w:val="1"/>
        </w:rPr>
        <w:t xml:space="preserve"> </w:t>
      </w:r>
      <w:r>
        <w:t>no. 152 of 17.07.2014</w:t>
      </w:r>
      <w:hyperlink w:anchor="_bookmark30" w:history="1">
        <w:r>
          <w:rPr>
            <w:vertAlign w:val="superscript"/>
          </w:rPr>
          <w:t>20</w:t>
        </w:r>
        <w:r>
          <w:t xml:space="preserve"> </w:t>
        </w:r>
      </w:hyperlink>
      <w:r>
        <w:t>stipulates in article 5, point (d) that the mission of education is to foster</w:t>
      </w:r>
      <w:r>
        <w:rPr>
          <w:spacing w:val="1"/>
        </w:rPr>
        <w:t xml:space="preserve"> </w:t>
      </w:r>
      <w:r>
        <w:t>intercultural</w:t>
      </w:r>
      <w:r>
        <w:rPr>
          <w:spacing w:val="8"/>
        </w:rPr>
        <w:t xml:space="preserve"> </w:t>
      </w:r>
      <w:r>
        <w:t>dialogue,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spirit</w:t>
      </w:r>
      <w:r>
        <w:rPr>
          <w:spacing w:val="9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tolerance,</w:t>
      </w:r>
      <w:r>
        <w:rPr>
          <w:spacing w:val="9"/>
        </w:rPr>
        <w:t xml:space="preserve"> </w:t>
      </w:r>
      <w:r>
        <w:t>non-discrimination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social</w:t>
      </w:r>
      <w:r>
        <w:rPr>
          <w:spacing w:val="8"/>
        </w:rPr>
        <w:t xml:space="preserve"> </w:t>
      </w:r>
      <w:r>
        <w:t>inclu</w:t>
      </w:r>
      <w:r>
        <w:t>sion.</w:t>
      </w:r>
      <w:r>
        <w:rPr>
          <w:spacing w:val="3"/>
        </w:rPr>
        <w:t xml:space="preserve"> </w:t>
      </w:r>
      <w:r>
        <w:t>Article</w:t>
      </w:r>
      <w:r>
        <w:rPr>
          <w:spacing w:val="7"/>
        </w:rPr>
        <w:t xml:space="preserve"> </w:t>
      </w:r>
      <w:r>
        <w:t>7,</w:t>
      </w:r>
      <w:r>
        <w:rPr>
          <w:spacing w:val="9"/>
        </w:rPr>
        <w:t xml:space="preserve"> </w:t>
      </w:r>
      <w:r>
        <w:t>point</w:t>
      </w:r>
    </w:p>
    <w:p w:rsidR="001C4B94" w:rsidRDefault="00DA305E">
      <w:pPr>
        <w:pStyle w:val="BodyText"/>
        <w:spacing w:line="276" w:lineRule="auto"/>
        <w:ind w:left="118" w:right="104"/>
        <w:jc w:val="both"/>
      </w:pPr>
      <w:r>
        <w:t>(h)</w:t>
      </w:r>
      <w:r>
        <w:rPr>
          <w:spacing w:val="-7"/>
        </w:rPr>
        <w:t xml:space="preserve"> </w:t>
      </w:r>
      <w:r>
        <w:t>enshrines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principle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non-discrimination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fundamental</w:t>
      </w:r>
      <w:r>
        <w:rPr>
          <w:spacing w:val="-5"/>
        </w:rPr>
        <w:t xml:space="preserve"> </w:t>
      </w:r>
      <w:r>
        <w:t>principles</w:t>
      </w:r>
      <w:r>
        <w:rPr>
          <w:spacing w:val="-6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education,</w:t>
      </w:r>
      <w:r>
        <w:rPr>
          <w:spacing w:val="-10"/>
        </w:rPr>
        <w:t xml:space="preserve"> </w:t>
      </w:r>
      <w:r>
        <w:t>while</w:t>
      </w:r>
      <w:r>
        <w:rPr>
          <w:spacing w:val="-9"/>
        </w:rPr>
        <w:t xml:space="preserve"> </w:t>
      </w:r>
      <w:r>
        <w:t>point</w:t>
      </w:r>
      <w:r>
        <w:rPr>
          <w:spacing w:val="-7"/>
        </w:rPr>
        <w:t xml:space="preserve"> </w:t>
      </w:r>
      <w:r>
        <w:t>(i)</w:t>
      </w:r>
      <w:r>
        <w:rPr>
          <w:spacing w:val="-9"/>
        </w:rPr>
        <w:t xml:space="preserve"> </w:t>
      </w:r>
      <w:r>
        <w:t>guarantees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recognition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protection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persons</w:t>
      </w:r>
      <w:r>
        <w:rPr>
          <w:spacing w:val="-9"/>
        </w:rPr>
        <w:t xml:space="preserve"> </w:t>
      </w:r>
      <w:r>
        <w:t>belonging</w:t>
      </w:r>
      <w:r>
        <w:rPr>
          <w:spacing w:val="-58"/>
        </w:rPr>
        <w:t xml:space="preserve"> </w:t>
      </w:r>
      <w:r>
        <w:t>to national minorities, including the right to preserve, develop, and express their ethnic, cultural,</w:t>
      </w:r>
      <w:r>
        <w:rPr>
          <w:spacing w:val="1"/>
        </w:rPr>
        <w:t xml:space="preserve"> </w:t>
      </w:r>
      <w:r>
        <w:t>linguistic</w:t>
      </w:r>
      <w:r>
        <w:rPr>
          <w:spacing w:val="-2"/>
        </w:rPr>
        <w:t xml:space="preserve"> </w:t>
      </w:r>
      <w:r>
        <w:t>and religious identity.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Furthermore, article 135, paragraph (1), point (i) of the Education Code prohibits any form of</w:t>
      </w:r>
      <w:r>
        <w:rPr>
          <w:spacing w:val="1"/>
        </w:rPr>
        <w:t xml:space="preserve"> </w:t>
      </w:r>
      <w:r>
        <w:t>degrading treatment, pun</w:t>
      </w:r>
      <w:r>
        <w:t>ishment, and discrimination, or physical or mental violence by teaching,</w:t>
      </w:r>
      <w:r>
        <w:rPr>
          <w:spacing w:val="1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and management staff</w:t>
      </w:r>
      <w:r>
        <w:rPr>
          <w:spacing w:val="-2"/>
        </w:rPr>
        <w:t xml:space="preserve"> </w:t>
      </w:r>
      <w:r>
        <w:t>towards students.</w:t>
      </w:r>
    </w:p>
    <w:p w:rsidR="001C4B94" w:rsidRDefault="00DA305E">
      <w:pPr>
        <w:pStyle w:val="BodyText"/>
        <w:spacing w:line="276" w:lineRule="auto"/>
        <w:ind w:left="118" w:right="101" w:firstLine="566"/>
        <w:jc w:val="both"/>
      </w:pPr>
      <w:r>
        <w:t>According to data from</w:t>
      </w:r>
      <w:r>
        <w:rPr>
          <w:spacing w:val="1"/>
        </w:rPr>
        <w:t xml:space="preserve"> </w:t>
      </w:r>
      <w:r>
        <w:t>the Ethnobarometer Moldova 2020 survey</w:t>
      </w:r>
      <w:hyperlink w:anchor="_bookmark31" w:history="1">
        <w:r>
          <w:rPr>
            <w:vertAlign w:val="superscript"/>
          </w:rPr>
          <w:t>21</w:t>
        </w:r>
      </w:hyperlink>
      <w:r>
        <w:t>, developed with the</w:t>
      </w:r>
      <w:r>
        <w:rPr>
          <w:spacing w:val="1"/>
        </w:rPr>
        <w:t xml:space="preserve"> </w:t>
      </w:r>
      <w:r>
        <w:t>support of the Office of the OSCE High Commissioner on National Minorities to support the</w:t>
      </w:r>
      <w:r>
        <w:rPr>
          <w:spacing w:val="1"/>
        </w:rPr>
        <w:t xml:space="preserve"> </w:t>
      </w:r>
      <w:r>
        <w:t>Moldovan Government in implementing the Strategy for Strengthening Interethnic Relations for</w:t>
      </w:r>
      <w:r>
        <w:rPr>
          <w:spacing w:val="1"/>
        </w:rPr>
        <w:t xml:space="preserve"> </w:t>
      </w:r>
      <w:r>
        <w:t>2017-2027, approved by Government Decision no. 1464 of 30.12.2016</w:t>
      </w:r>
      <w:hyperlink w:anchor="_bookmark32" w:history="1">
        <w:r>
          <w:rPr>
            <w:vertAlign w:val="superscript"/>
          </w:rPr>
          <w:t>22</w:t>
        </w:r>
      </w:hyperlink>
      <w:r>
        <w:t>, Roma individuals feel the</w:t>
      </w:r>
      <w:r>
        <w:rPr>
          <w:spacing w:val="1"/>
        </w:rPr>
        <w:t xml:space="preserve"> </w:t>
      </w:r>
      <w:r>
        <w:t>most discriminated based</w:t>
      </w:r>
      <w:r>
        <w:rPr>
          <w:spacing w:val="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ethnic</w:t>
      </w:r>
      <w:r>
        <w:rPr>
          <w:spacing w:val="-1"/>
        </w:rPr>
        <w:t xml:space="preserve"> </w:t>
      </w:r>
      <w:r>
        <w:t>grounds (88%)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educational status (65%).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Moreover,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survey</w:t>
      </w:r>
      <w:r>
        <w:rPr>
          <w:spacing w:val="-10"/>
        </w:rPr>
        <w:t xml:space="preserve"> </w:t>
      </w:r>
      <w:r>
        <w:t>indicates</w:t>
      </w:r>
      <w:r>
        <w:rPr>
          <w:spacing w:val="-13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Roma</w:t>
      </w:r>
      <w:r>
        <w:rPr>
          <w:spacing w:val="-13"/>
        </w:rPr>
        <w:t xml:space="preserve"> </w:t>
      </w:r>
      <w:r>
        <w:t>people</w:t>
      </w:r>
      <w:r>
        <w:rPr>
          <w:spacing w:val="-13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perceived</w:t>
      </w:r>
      <w:r>
        <w:rPr>
          <w:spacing w:val="-13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most</w:t>
      </w:r>
      <w:r>
        <w:rPr>
          <w:spacing w:val="-13"/>
        </w:rPr>
        <w:t xml:space="preserve"> </w:t>
      </w:r>
      <w:r>
        <w:t>discriminated</w:t>
      </w:r>
      <w:r>
        <w:rPr>
          <w:spacing w:val="-13"/>
        </w:rPr>
        <w:t xml:space="preserve"> </w:t>
      </w:r>
      <w:r>
        <w:t>ethnic</w:t>
      </w:r>
      <w:r>
        <w:rPr>
          <w:spacing w:val="-57"/>
        </w:rPr>
        <w:t xml:space="preserve"> </w:t>
      </w:r>
      <w:r>
        <w:t>group</w:t>
      </w:r>
      <w:r>
        <w:rPr>
          <w:spacing w:val="-10"/>
        </w:rPr>
        <w:t xml:space="preserve"> </w:t>
      </w:r>
      <w:r>
        <w:t>(followed</w:t>
      </w:r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Russians,</w:t>
      </w:r>
      <w:r>
        <w:rPr>
          <w:spacing w:val="-8"/>
        </w:rPr>
        <w:t xml:space="preserve"> </w:t>
      </w:r>
      <w:r>
        <w:t>Gagauz,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Ukrainians)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sectors</w:t>
      </w:r>
      <w:r>
        <w:rPr>
          <w:spacing w:val="-9"/>
        </w:rPr>
        <w:t xml:space="preserve"> </w:t>
      </w:r>
      <w:r>
        <w:t>covered</w:t>
      </w:r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survey,</w:t>
      </w:r>
      <w:r>
        <w:rPr>
          <w:spacing w:val="-9"/>
        </w:rPr>
        <w:t xml:space="preserve"> </w:t>
      </w:r>
      <w:r>
        <w:t>including</w:t>
      </w:r>
      <w:r>
        <w:rPr>
          <w:spacing w:val="-58"/>
        </w:rPr>
        <w:t xml:space="preserve"> </w:t>
      </w:r>
      <w:r>
        <w:t>employment, education, healthcare, public services. Similarly, the Roma identify ethnicity as the</w:t>
      </w:r>
      <w:r>
        <w:rPr>
          <w:spacing w:val="1"/>
        </w:rPr>
        <w:t xml:space="preserve"> </w:t>
      </w:r>
      <w:r>
        <w:t>primary</w:t>
      </w:r>
      <w:r>
        <w:rPr>
          <w:spacing w:val="-2"/>
        </w:rPr>
        <w:t xml:space="preserve"> </w:t>
      </w:r>
      <w:r>
        <w:t>factor contributing to</w:t>
      </w:r>
      <w:r>
        <w:rPr>
          <w:spacing w:val="1"/>
        </w:rPr>
        <w:t xml:space="preserve"> </w:t>
      </w:r>
      <w:r>
        <w:t>discrimination in education.</w:t>
      </w:r>
    </w:p>
    <w:p w:rsidR="001C4B94" w:rsidRDefault="00DA305E">
      <w:pPr>
        <w:pStyle w:val="BodyText"/>
        <w:spacing w:before="1" w:line="276" w:lineRule="auto"/>
        <w:ind w:left="118" w:right="103" w:firstLine="566"/>
        <w:jc w:val="both"/>
      </w:pPr>
      <w:r>
        <w:t>To assess compliance with international standards on equal access to quality education for</w:t>
      </w:r>
      <w:r>
        <w:rPr>
          <w:spacing w:val="1"/>
        </w:rPr>
        <w:t xml:space="preserve"> </w:t>
      </w:r>
      <w:r>
        <w:t>Roma children, the People's Advocate for Children Rights in partnership with UNICEF Moldova</w:t>
      </w:r>
      <w:r>
        <w:rPr>
          <w:spacing w:val="1"/>
        </w:rPr>
        <w:t xml:space="preserve"> </w:t>
      </w:r>
      <w:r>
        <w:t>developed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thematic</w:t>
      </w:r>
      <w:r>
        <w:rPr>
          <w:spacing w:val="-4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"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right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Roma</w:t>
      </w:r>
      <w:r>
        <w:rPr>
          <w:i/>
          <w:spacing w:val="-4"/>
        </w:rPr>
        <w:t xml:space="preserve"> </w:t>
      </w:r>
      <w:r>
        <w:rPr>
          <w:i/>
        </w:rPr>
        <w:t>children</w:t>
      </w:r>
      <w:r>
        <w:rPr>
          <w:i/>
          <w:spacing w:val="-3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education</w:t>
      </w:r>
      <w:r>
        <w:rPr>
          <w:i/>
          <w:spacing w:val="-4"/>
        </w:rPr>
        <w:t xml:space="preserve"> </w:t>
      </w:r>
      <w:r>
        <w:rPr>
          <w:i/>
        </w:rPr>
        <w:t>in</w:t>
      </w:r>
      <w:r>
        <w:rPr>
          <w:i/>
          <w:spacing w:val="-6"/>
        </w:rPr>
        <w:t xml:space="preserve"> </w:t>
      </w:r>
      <w:r>
        <w:rPr>
          <w:i/>
        </w:rPr>
        <w:t>t</w:t>
      </w:r>
      <w:r>
        <w:rPr>
          <w:i/>
        </w:rPr>
        <w:t>he</w:t>
      </w:r>
      <w:r>
        <w:rPr>
          <w:i/>
          <w:spacing w:val="-4"/>
        </w:rPr>
        <w:t xml:space="preserve"> </w:t>
      </w:r>
      <w:r>
        <w:rPr>
          <w:i/>
        </w:rPr>
        <w:t>Republic</w:t>
      </w:r>
      <w:r>
        <w:rPr>
          <w:i/>
          <w:spacing w:val="-5"/>
        </w:rPr>
        <w:t xml:space="preserve"> </w:t>
      </w:r>
      <w:r>
        <w:rPr>
          <w:i/>
        </w:rPr>
        <w:t>of</w:t>
      </w:r>
      <w:r>
        <w:rPr>
          <w:i/>
          <w:spacing w:val="-4"/>
        </w:rPr>
        <w:t xml:space="preserve"> </w:t>
      </w:r>
      <w:r>
        <w:rPr>
          <w:i/>
        </w:rPr>
        <w:t>Moldova</w:t>
      </w:r>
      <w:r>
        <w:t>".</w:t>
      </w:r>
      <w:hyperlink w:anchor="_bookmark33" w:history="1">
        <w:r>
          <w:rPr>
            <w:i/>
            <w:vertAlign w:val="superscript"/>
          </w:rPr>
          <w:t>23</w:t>
        </w:r>
      </w:hyperlink>
      <w:r>
        <w:rPr>
          <w:i/>
          <w:spacing w:val="-57"/>
        </w:rPr>
        <w:t xml:space="preserve"> </w:t>
      </w:r>
      <w:r>
        <w:t>According to the report, a significant social challenge related to the right of Roma children to</w:t>
      </w:r>
      <w:r>
        <w:rPr>
          <w:spacing w:val="1"/>
        </w:rPr>
        <w:t xml:space="preserve"> </w:t>
      </w:r>
      <w:r>
        <w:t>education is ensuring full compliance with compulsory schooling regulations and preventing or</w:t>
      </w:r>
      <w:r>
        <w:rPr>
          <w:spacing w:val="1"/>
        </w:rPr>
        <w:t xml:space="preserve"> </w:t>
      </w:r>
      <w:r>
        <w:t>combati</w:t>
      </w:r>
      <w:r>
        <w:t>ng dropout. In this regard, there is a lack of adequate mechanisms to ensure full compulsory</w:t>
      </w:r>
      <w:r>
        <w:rPr>
          <w:spacing w:val="-57"/>
        </w:rPr>
        <w:t xml:space="preserve"> </w:t>
      </w:r>
      <w:r>
        <w:t>schooling of Roma children and to address absenteeism and dropout. Today, there is no legal</w:t>
      </w:r>
      <w:r>
        <w:rPr>
          <w:spacing w:val="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sufficiently</w:t>
      </w:r>
      <w:r>
        <w:rPr>
          <w:spacing w:val="1"/>
        </w:rPr>
        <w:t xml:space="preserve"> </w:t>
      </w:r>
      <w:r>
        <w:t>regulate institutional</w:t>
      </w:r>
      <w:r>
        <w:rPr>
          <w:spacing w:val="1"/>
        </w:rPr>
        <w:t xml:space="preserve"> </w:t>
      </w:r>
      <w:r>
        <w:t>or individual</w:t>
      </w:r>
      <w:r>
        <w:rPr>
          <w:spacing w:val="1"/>
        </w:rPr>
        <w:t xml:space="preserve"> </w:t>
      </w:r>
      <w:r>
        <w:t>responsibility</w:t>
      </w:r>
      <w:r>
        <w:rPr>
          <w:spacing w:val="1"/>
        </w:rPr>
        <w:t xml:space="preserve"> </w:t>
      </w:r>
      <w:r>
        <w:t>for ensuring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attendance.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Moreover,</w:t>
      </w:r>
      <w:r>
        <w:rPr>
          <w:spacing w:val="1"/>
        </w:rPr>
        <w:t xml:space="preserve"> </w:t>
      </w:r>
      <w:r>
        <w:t>the 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Roma children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affected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complex</w:t>
      </w:r>
      <w:r>
        <w:rPr>
          <w:spacing w:val="1"/>
        </w:rPr>
        <w:t xml:space="preserve"> </w:t>
      </w:r>
      <w:r>
        <w:t>cross-sector</w:t>
      </w:r>
      <w:r>
        <w:rPr>
          <w:spacing w:val="1"/>
        </w:rPr>
        <w:t xml:space="preserve"> </w:t>
      </w:r>
      <w:r>
        <w:t>vulnerabilities. Lack of adequate housing, lack of stable employment opportunities and insufficient</w:t>
      </w:r>
      <w:r>
        <w:rPr>
          <w:spacing w:val="1"/>
        </w:rPr>
        <w:t xml:space="preserve"> </w:t>
      </w:r>
      <w:r>
        <w:t>income</w:t>
      </w:r>
      <w:r>
        <w:rPr>
          <w:spacing w:val="1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purchase</w:t>
      </w:r>
      <w:r>
        <w:rPr>
          <w:spacing w:val="18"/>
        </w:rPr>
        <w:t xml:space="preserve"> </w:t>
      </w:r>
      <w:r>
        <w:t>foo</w:t>
      </w:r>
      <w:r>
        <w:t>d,</w:t>
      </w:r>
      <w:r>
        <w:rPr>
          <w:spacing w:val="20"/>
        </w:rPr>
        <w:t xml:space="preserve"> </w:t>
      </w:r>
      <w:r>
        <w:t>clothing,</w:t>
      </w:r>
      <w:r>
        <w:rPr>
          <w:spacing w:val="22"/>
        </w:rPr>
        <w:t xml:space="preserve"> </w:t>
      </w:r>
      <w:r>
        <w:t>footwear,</w:t>
      </w:r>
      <w:r>
        <w:rPr>
          <w:spacing w:val="19"/>
        </w:rPr>
        <w:t xml:space="preserve"> </w:t>
      </w:r>
      <w:r>
        <w:t>school</w:t>
      </w:r>
      <w:r>
        <w:rPr>
          <w:spacing w:val="20"/>
        </w:rPr>
        <w:t xml:space="preserve"> </w:t>
      </w:r>
      <w:r>
        <w:t>supplies</w:t>
      </w:r>
      <w:r>
        <w:rPr>
          <w:spacing w:val="19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additional</w:t>
      </w:r>
      <w:r>
        <w:rPr>
          <w:spacing w:val="22"/>
        </w:rPr>
        <w:t xml:space="preserve"> </w:t>
      </w:r>
      <w:r>
        <w:t>learning</w:t>
      </w:r>
      <w:r>
        <w:rPr>
          <w:spacing w:val="20"/>
        </w:rPr>
        <w:t xml:space="preserve"> </w:t>
      </w:r>
      <w:r>
        <w:t>materials</w:t>
      </w:r>
      <w:r>
        <w:rPr>
          <w:spacing w:val="21"/>
        </w:rPr>
        <w:t xml:space="preserve"> </w:t>
      </w:r>
      <w:r>
        <w:t>for</w:t>
      </w:r>
    </w:p>
    <w:p w:rsidR="001C4B94" w:rsidRDefault="001C4B94">
      <w:pPr>
        <w:pStyle w:val="BodyText"/>
        <w:rPr>
          <w:sz w:val="20"/>
        </w:rPr>
      </w:pPr>
    </w:p>
    <w:p w:rsidR="001C4B94" w:rsidRDefault="004F505E">
      <w:pPr>
        <w:pStyle w:val="BodyText"/>
        <w:spacing w:before="6"/>
        <w:rPr>
          <w:sz w:val="11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109220</wp:posOffset>
                </wp:positionV>
                <wp:extent cx="1828800" cy="6350"/>
                <wp:effectExtent l="0" t="0" r="0" b="0"/>
                <wp:wrapTopAndBottom/>
                <wp:docPr id="1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07461" id="Rectangle 5" o:spid="_x0000_s1026" style="position:absolute;margin-left:85.1pt;margin-top:8.6pt;width:2in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W7NdwIAAPo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gw4K7E&#10;SJEOOPoMVSNqIzmahPr0xlXg9mgebMjQmZWm3xxS+q4FL35jre5bThigyoJ/8uxAMBwcRev+g2YQ&#10;nWy9jqXaN7YLAaEIaB8ZOZwZ4XuPKCxm83w+T4E4CnvTN5NIWEKq01ljnX/HdYfCpMYWkMfYZLdy&#10;PmAh1cklYtdSsKWQMhp2s76TFu1I0Eb8InxI8dJNquCsdDg2RBxWACLcEfYC2Mj1jzLLi/Q2L0fL&#10;6Xw2KpbFZFTO0vkozcrbcpoWZXG//BkAZkXVCsa4WgnFT7rLipfxeuyAQTFReaivcTnJJzH3Z+jd&#10;y5LshIc2lKKrMZQbvqExAq1vFYO0SeWJkMM8eQ4/VhlqcPrHqkQRBN4H/aw1O4AGrAaSgE14MGDS&#10;avuEUQ/NV2P3fUssx0i+V6CjMiuK0K3RKCazHAx7ubO+3CGKQqgae4yG6Z0fOnxrrNi0cFMWC6P0&#10;DWivEVEYQZcDqqNiocFiBsfHIHTwpR29fj9Zi18AAAD//wMAUEsDBBQABgAIAAAAIQAIAivf2wAA&#10;AAkBAAAPAAAAZHJzL2Rvd25yZXYueG1sTE9BTsMwELwj8QdrkbhRm6iFEOJUFIkjEi0c6M2JlyRq&#10;vA622wZez/ZUTjOzO5qdLZeTG8QBQ+w9abidKRBIjbc9tRo+3l9uchAxGbJm8IQafjDCsrq8KE1h&#10;/ZHWeNikVnAIxcJo6FIaCylj06EzceZHJN59+eBMYhlaaYM5crgbZKbUnXSmJ77QmRGfO2x2m73T&#10;sHrIV99vc3r9Xddb3H7Wu0UWlNbXV9PTI4iEUzqb4VSfq0PFnWq/JxvFwPpeZWw9EUY2zBc5k5oH&#10;jLIq5f8Pqj8AAAD//wMAUEsBAi0AFAAGAAgAAAAhALaDOJL+AAAA4QEAABMAAAAAAAAAAAAAAAAA&#10;AAAAAFtDb250ZW50X1R5cGVzXS54bWxQSwECLQAUAAYACAAAACEAOP0h/9YAAACUAQAACwAAAAAA&#10;AAAAAAAAAAAvAQAAX3JlbHMvLnJlbHNQSwECLQAUAAYACAAAACEA8pVuzXcCAAD6BAAADgAAAAAA&#10;AAAAAAAAAAAuAgAAZHJzL2Uyb0RvYy54bWxQSwECLQAUAAYACAAAACEACAIr39sAAAAJAQAADwAA&#10;AAAAAAAAAAAAAADR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 w:line="209" w:lineRule="exact"/>
        <w:ind w:left="402"/>
        <w:rPr>
          <w:sz w:val="18"/>
        </w:rPr>
      </w:pPr>
      <w:bookmarkStart w:id="31" w:name="_bookmark30"/>
      <w:bookmarkEnd w:id="31"/>
      <w:r>
        <w:rPr>
          <w:spacing w:val="-1"/>
          <w:position w:val="6"/>
          <w:sz w:val="12"/>
        </w:rPr>
        <w:t>20</w:t>
      </w:r>
      <w:r>
        <w:rPr>
          <w:position w:val="6"/>
          <w:sz w:val="12"/>
        </w:rPr>
        <w:t xml:space="preserve"> </w:t>
      </w:r>
      <w:hyperlink r:id="rId32">
        <w:r>
          <w:rPr>
            <w:color w:val="0000FF"/>
            <w:sz w:val="18"/>
            <w:u w:val="single" w:color="0000FF"/>
          </w:rPr>
          <w:t>https://www.legis.md/cautare/getResults?doc_id=138940&amp;lang=ro#</w:t>
        </w:r>
      </w:hyperlink>
    </w:p>
    <w:p w:rsidR="001C4B94" w:rsidRDefault="00DA305E">
      <w:pPr>
        <w:spacing w:line="206" w:lineRule="exact"/>
        <w:ind w:left="402"/>
        <w:rPr>
          <w:sz w:val="18"/>
        </w:rPr>
      </w:pPr>
      <w:bookmarkStart w:id="32" w:name="_bookmark31"/>
      <w:bookmarkEnd w:id="32"/>
      <w:r>
        <w:rPr>
          <w:position w:val="6"/>
          <w:sz w:val="12"/>
        </w:rPr>
        <w:t>21</w:t>
      </w:r>
      <w:r>
        <w:rPr>
          <w:spacing w:val="-1"/>
          <w:position w:val="6"/>
          <w:sz w:val="12"/>
        </w:rPr>
        <w:t xml:space="preserve"> </w:t>
      </w:r>
      <w:hyperlink r:id="rId33">
        <w:r>
          <w:rPr>
            <w:color w:val="0000FF"/>
            <w:sz w:val="18"/>
            <w:u w:val="single" w:color="0000FF"/>
          </w:rPr>
          <w:t>https://www.osce.org/files/f/documents/5/3/505312_0.pdf</w:t>
        </w:r>
      </w:hyperlink>
    </w:p>
    <w:p w:rsidR="001C4B94" w:rsidRDefault="00DA305E">
      <w:pPr>
        <w:spacing w:line="206" w:lineRule="exact"/>
        <w:ind w:left="402"/>
        <w:rPr>
          <w:sz w:val="18"/>
        </w:rPr>
      </w:pPr>
      <w:bookmarkStart w:id="33" w:name="_bookmark32"/>
      <w:bookmarkEnd w:id="33"/>
      <w:r>
        <w:rPr>
          <w:spacing w:val="-1"/>
          <w:position w:val="6"/>
          <w:sz w:val="12"/>
        </w:rPr>
        <w:t>22</w:t>
      </w:r>
      <w:r>
        <w:rPr>
          <w:position w:val="6"/>
          <w:sz w:val="12"/>
        </w:rPr>
        <w:t xml:space="preserve"> </w:t>
      </w:r>
      <w:hyperlink r:id="rId34">
        <w:bookmarkStart w:id="34" w:name="_bookmark33"/>
        <w:bookmarkEnd w:id="34"/>
        <w:r>
          <w:rPr>
            <w:color w:val="0000FF"/>
            <w:sz w:val="18"/>
            <w:u w:val="single" w:color="0000FF"/>
          </w:rPr>
          <w:t>https://www.legis.md/cautare/getResults?doc_</w:t>
        </w:r>
        <w:r>
          <w:rPr>
            <w:color w:val="0000FF"/>
            <w:sz w:val="18"/>
            <w:u w:val="single" w:color="0000FF"/>
          </w:rPr>
          <w:t>id=97804&amp;lang=ro</w:t>
        </w:r>
      </w:hyperlink>
    </w:p>
    <w:p w:rsidR="001C4B94" w:rsidRDefault="00DA305E">
      <w:pPr>
        <w:spacing w:line="209" w:lineRule="exact"/>
        <w:ind w:left="402"/>
        <w:rPr>
          <w:sz w:val="18"/>
        </w:rPr>
      </w:pPr>
      <w:r>
        <w:rPr>
          <w:position w:val="6"/>
          <w:sz w:val="12"/>
        </w:rPr>
        <w:t>23</w:t>
      </w:r>
      <w:r>
        <w:rPr>
          <w:spacing w:val="5"/>
          <w:position w:val="6"/>
          <w:sz w:val="12"/>
        </w:rPr>
        <w:t xml:space="preserve"> </w:t>
      </w:r>
      <w:hyperlink r:id="rId35">
        <w:r>
          <w:rPr>
            <w:color w:val="0000FF"/>
            <w:sz w:val="18"/>
            <w:u w:val="single" w:color="0000FF"/>
          </w:rPr>
          <w:t>https://ombudsman.md/post-document/respectarea-dreptului-la-educatie-a-copiilor-de-etnie-roma/</w:t>
        </w:r>
      </w:hyperlink>
    </w:p>
    <w:p w:rsidR="001C4B94" w:rsidRDefault="001C4B94">
      <w:pPr>
        <w:spacing w:line="209" w:lineRule="exact"/>
        <w:rPr>
          <w:sz w:val="18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6"/>
        <w:jc w:val="both"/>
      </w:pPr>
      <w:r>
        <w:t>their ch</w:t>
      </w:r>
      <w:r>
        <w:t>ildren, make the Roma community prioritize their basic, vital needs over education, leading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high school dropout</w:t>
      </w:r>
      <w:r>
        <w:rPr>
          <w:spacing w:val="1"/>
        </w:rPr>
        <w:t xml:space="preserve"> </w:t>
      </w:r>
      <w:r>
        <w:t>rates.</w:t>
      </w:r>
    </w:p>
    <w:p w:rsidR="001C4B94" w:rsidRDefault="00DA305E">
      <w:pPr>
        <w:pStyle w:val="BodyText"/>
        <w:spacing w:before="1" w:line="276" w:lineRule="auto"/>
        <w:ind w:left="118" w:right="103" w:firstLine="566"/>
        <w:jc w:val="both"/>
      </w:pPr>
      <w:r>
        <w:t>The "Situation Analysis of children and adolescents in Moldova" report</w:t>
      </w:r>
      <w:hyperlink w:anchor="_bookmark35" w:history="1">
        <w:r>
          <w:rPr>
            <w:vertAlign w:val="superscript"/>
          </w:rPr>
          <w:t>24</w:t>
        </w:r>
        <w:r>
          <w:t xml:space="preserve"> </w:t>
        </w:r>
      </w:hyperlink>
      <w:r>
        <w:t>reveals that children</w:t>
      </w:r>
      <w:r>
        <w:rPr>
          <w:spacing w:val="-57"/>
        </w:rPr>
        <w:t xml:space="preserve"> </w:t>
      </w:r>
      <w:r>
        <w:rPr>
          <w:spacing w:val="-1"/>
        </w:rPr>
        <w:t>from</w:t>
      </w:r>
      <w:r>
        <w:rPr>
          <w:spacing w:val="-14"/>
        </w:rPr>
        <w:t xml:space="preserve"> </w:t>
      </w:r>
      <w:r>
        <w:rPr>
          <w:spacing w:val="-1"/>
        </w:rPr>
        <w:t>vul</w:t>
      </w:r>
      <w:r>
        <w:rPr>
          <w:spacing w:val="-1"/>
        </w:rPr>
        <w:t>nerable</w:t>
      </w:r>
      <w:r>
        <w:rPr>
          <w:spacing w:val="-15"/>
        </w:rPr>
        <w:t xml:space="preserve"> </w:t>
      </w:r>
      <w:r>
        <w:rPr>
          <w:spacing w:val="-1"/>
        </w:rPr>
        <w:t>families,</w:t>
      </w:r>
      <w:r>
        <w:rPr>
          <w:spacing w:val="-12"/>
        </w:rPr>
        <w:t xml:space="preserve"> </w:t>
      </w:r>
      <w:r>
        <w:t>particularly</w:t>
      </w:r>
      <w:r>
        <w:rPr>
          <w:spacing w:val="-14"/>
        </w:rPr>
        <w:t xml:space="preserve"> </w:t>
      </w:r>
      <w:r>
        <w:t>boys,</w:t>
      </w:r>
      <w:r>
        <w:rPr>
          <w:spacing w:val="-15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more</w:t>
      </w:r>
      <w:r>
        <w:rPr>
          <w:spacing w:val="-16"/>
        </w:rPr>
        <w:t xml:space="preserve"> </w:t>
      </w:r>
      <w:r>
        <w:t>likely</w:t>
      </w:r>
      <w:r>
        <w:rPr>
          <w:spacing w:val="-14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become</w:t>
      </w:r>
      <w:r>
        <w:rPr>
          <w:spacing w:val="-15"/>
        </w:rPr>
        <w:t xml:space="preserve"> </w:t>
      </w:r>
      <w:r>
        <w:t>early</w:t>
      </w:r>
      <w:r>
        <w:rPr>
          <w:spacing w:val="-14"/>
        </w:rPr>
        <w:t xml:space="preserve"> </w:t>
      </w:r>
      <w:r>
        <w:t>school</w:t>
      </w:r>
      <w:r>
        <w:rPr>
          <w:spacing w:val="-13"/>
        </w:rPr>
        <w:t xml:space="preserve"> </w:t>
      </w:r>
      <w:r>
        <w:t>leavers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engage</w:t>
      </w:r>
      <w:r>
        <w:rPr>
          <w:spacing w:val="-57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domestic</w:t>
      </w:r>
      <w:r>
        <w:rPr>
          <w:spacing w:val="1"/>
        </w:rPr>
        <w:t xml:space="preserve"> </w:t>
      </w:r>
      <w:r>
        <w:t>labor.</w:t>
      </w:r>
      <w:r>
        <w:rPr>
          <w:spacing w:val="1"/>
        </w:rPr>
        <w:t xml:space="preserve"> </w:t>
      </w:r>
      <w:r>
        <w:t>Additionally,</w:t>
      </w:r>
      <w:r>
        <w:rPr>
          <w:spacing w:val="1"/>
        </w:rPr>
        <w:t xml:space="preserve"> </w:t>
      </w:r>
      <w:r>
        <w:t>Roma</w:t>
      </w:r>
      <w:r>
        <w:rPr>
          <w:spacing w:val="1"/>
        </w:rPr>
        <w:t xml:space="preserve"> </w:t>
      </w:r>
      <w:r>
        <w:t>children</w:t>
      </w:r>
      <w:r>
        <w:rPr>
          <w:spacing w:val="1"/>
        </w:rPr>
        <w:t xml:space="preserve"> </w:t>
      </w:r>
      <w:r>
        <w:t>often</w:t>
      </w:r>
      <w:r>
        <w:rPr>
          <w:spacing w:val="1"/>
        </w:rPr>
        <w:t xml:space="preserve"> </w:t>
      </w:r>
      <w:r>
        <w:t>drop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prejudice,</w:t>
      </w:r>
      <w:r>
        <w:rPr>
          <w:spacing w:val="1"/>
        </w:rPr>
        <w:t xml:space="preserve"> </w:t>
      </w:r>
      <w:r>
        <w:t>discrimination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lack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diversity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environment,</w:t>
      </w:r>
      <w:r>
        <w:rPr>
          <w:spacing w:val="1"/>
        </w:rPr>
        <w:t xml:space="preserve"> </w:t>
      </w:r>
      <w:r>
        <w:t>often</w:t>
      </w:r>
      <w:r>
        <w:rPr>
          <w:spacing w:val="1"/>
        </w:rPr>
        <w:t xml:space="preserve"> </w:t>
      </w:r>
      <w:r>
        <w:t>experiencing</w:t>
      </w:r>
      <w:r>
        <w:rPr>
          <w:spacing w:val="-57"/>
        </w:rPr>
        <w:t xml:space="preserve"> </w:t>
      </w:r>
      <w:r>
        <w:t>bullying</w:t>
      </w:r>
      <w:r>
        <w:rPr>
          <w:spacing w:val="-1"/>
        </w:rPr>
        <w:t xml:space="preserve"> </w:t>
      </w:r>
      <w:r>
        <w:t>and mockery</w:t>
      </w:r>
      <w:r>
        <w:rPr>
          <w:spacing w:val="-1"/>
        </w:rPr>
        <w:t xml:space="preserve"> </w:t>
      </w:r>
      <w:r>
        <w:t>from both peers and teachers.</w:t>
      </w:r>
    </w:p>
    <w:p w:rsidR="001C4B94" w:rsidRDefault="00DA305E">
      <w:pPr>
        <w:pStyle w:val="BodyText"/>
        <w:spacing w:line="276" w:lineRule="auto"/>
        <w:ind w:left="118" w:right="105" w:firstLine="566"/>
        <w:jc w:val="both"/>
      </w:pPr>
      <w:r>
        <w:t>Consequently, there is a widening social divide between the Roma community and society,</w:t>
      </w:r>
      <w:r>
        <w:rPr>
          <w:spacing w:val="1"/>
        </w:rPr>
        <w:t xml:space="preserve"> </w:t>
      </w:r>
      <w:r>
        <w:t>perpetuated by social exclusion practices that curtail their opportunities for development in various</w:t>
      </w:r>
      <w:r>
        <w:rPr>
          <w:spacing w:val="1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of life.</w:t>
      </w:r>
    </w:p>
    <w:p w:rsidR="001C4B94" w:rsidRDefault="00DA305E">
      <w:pPr>
        <w:pStyle w:val="BodyText"/>
        <w:spacing w:before="1" w:line="276" w:lineRule="auto"/>
        <w:ind w:left="118" w:right="103" w:firstLine="566"/>
        <w:jc w:val="both"/>
      </w:pPr>
      <w:r>
        <w:t>Despite the government’s initiatives to foster the integration of the Roma community into the</w:t>
      </w:r>
      <w:r>
        <w:rPr>
          <w:spacing w:val="1"/>
        </w:rPr>
        <w:t xml:space="preserve"> </w:t>
      </w:r>
      <w:r>
        <w:t>educational processes, shortcomings persist i</w:t>
      </w:r>
      <w:r>
        <w:t>n achieving policy objectives. The monitoring of the</w:t>
      </w:r>
      <w:r>
        <w:rPr>
          <w:spacing w:val="1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Plans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Roma</w:t>
      </w:r>
      <w:r>
        <w:rPr>
          <w:spacing w:val="-1"/>
        </w:rPr>
        <w:t xml:space="preserve"> </w:t>
      </w:r>
      <w:r>
        <w:t>population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Republic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Moldova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2016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2020,</w:t>
      </w:r>
      <w:r>
        <w:rPr>
          <w:spacing w:val="-4"/>
        </w:rPr>
        <w:t xml:space="preserve"> </w:t>
      </w:r>
      <w:r>
        <w:t>approved</w:t>
      </w:r>
      <w:r>
        <w:rPr>
          <w:spacing w:val="-58"/>
        </w:rPr>
        <w:t xml:space="preserve"> </w:t>
      </w:r>
      <w:r>
        <w:t>by Government Decision no. 734 of 09.06.2016</w:t>
      </w:r>
      <w:hyperlink w:anchor="_bookmark36" w:history="1">
        <w:r>
          <w:rPr>
            <w:vertAlign w:val="superscript"/>
          </w:rPr>
          <w:t>25</w:t>
        </w:r>
      </w:hyperlink>
      <w:r>
        <w:t>, and for 2022 - 2025, approved by Government</w:t>
      </w:r>
      <w:r>
        <w:rPr>
          <w:spacing w:val="1"/>
        </w:rPr>
        <w:t xml:space="preserve"> </w:t>
      </w:r>
      <w:r>
        <w:rPr>
          <w:spacing w:val="-1"/>
        </w:rPr>
        <w:t>Decision</w:t>
      </w:r>
      <w:r>
        <w:rPr>
          <w:spacing w:val="-15"/>
        </w:rPr>
        <w:t xml:space="preserve"> </w:t>
      </w:r>
      <w:r>
        <w:t>no.</w:t>
      </w:r>
      <w:r>
        <w:rPr>
          <w:spacing w:val="-15"/>
        </w:rPr>
        <w:t xml:space="preserve"> </w:t>
      </w:r>
      <w:r>
        <w:t>576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03.08.2022</w:t>
      </w:r>
      <w:hyperlink w:anchor="_bookmark37" w:history="1">
        <w:r>
          <w:rPr>
            <w:vertAlign w:val="superscript"/>
          </w:rPr>
          <w:t>26</w:t>
        </w:r>
      </w:hyperlink>
      <w:r>
        <w:t>,</w:t>
      </w:r>
      <w:r>
        <w:rPr>
          <w:spacing w:val="-15"/>
        </w:rPr>
        <w:t xml:space="preserve"> </w:t>
      </w:r>
      <w:r>
        <w:t>conducted</w:t>
      </w:r>
      <w:r>
        <w:rPr>
          <w:spacing w:val="-15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"Roma</w:t>
      </w:r>
      <w:r>
        <w:rPr>
          <w:spacing w:val="-15"/>
        </w:rPr>
        <w:t xml:space="preserve"> </w:t>
      </w:r>
      <w:r>
        <w:t>Voice”</w:t>
      </w:r>
      <w:r>
        <w:rPr>
          <w:spacing w:val="-16"/>
        </w:rPr>
        <w:t xml:space="preserve"> </w:t>
      </w:r>
      <w:r>
        <w:t>Coalition</w:t>
      </w:r>
      <w:hyperlink w:anchor="_bookmark38" w:history="1">
        <w:r>
          <w:rPr>
            <w:vertAlign w:val="superscript"/>
          </w:rPr>
          <w:t>27</w:t>
        </w:r>
        <w:r>
          <w:rPr>
            <w:spacing w:val="-14"/>
          </w:rPr>
          <w:t xml:space="preserve"> </w:t>
        </w:r>
      </w:hyperlink>
      <w:r>
        <w:t>revealed</w:t>
      </w:r>
      <w:r>
        <w:rPr>
          <w:spacing w:val="-15"/>
        </w:rPr>
        <w:t xml:space="preserve"> </w:t>
      </w:r>
      <w:r>
        <w:t>unsatisfactory</w:t>
      </w:r>
      <w:r>
        <w:rPr>
          <w:spacing w:val="-57"/>
        </w:rPr>
        <w:t xml:space="preserve"> </w:t>
      </w:r>
      <w:r>
        <w:t>implementation of actions aimed at improving acc</w:t>
      </w:r>
      <w:r>
        <w:t>ess of Roma community to education. Moreover,</w:t>
      </w:r>
      <w:r>
        <w:rPr>
          <w:spacing w:val="1"/>
        </w:rPr>
        <w:t xml:space="preserve"> </w:t>
      </w:r>
      <w:r>
        <w:t>the Committee on the Elimination of Racial Discrimination, in its Concluding Observations on the</w:t>
      </w:r>
      <w:r>
        <w:rPr>
          <w:spacing w:val="1"/>
        </w:rPr>
        <w:t xml:space="preserve"> </w:t>
      </w:r>
      <w:r>
        <w:t>combined 10th and 11th periodic reports of the Republic of Moldova</w:t>
      </w:r>
      <w:hyperlink w:anchor="_bookmark39" w:history="1">
        <w:r>
          <w:rPr>
            <w:vertAlign w:val="superscript"/>
          </w:rPr>
          <w:t>28</w:t>
        </w:r>
      </w:hyperlink>
      <w:r>
        <w:t>, expressed co</w:t>
      </w:r>
      <w:r>
        <w:t>ncern about the</w:t>
      </w:r>
      <w:r>
        <w:rPr>
          <w:spacing w:val="-57"/>
        </w:rPr>
        <w:t xml:space="preserve"> </w:t>
      </w:r>
      <w:r>
        <w:t>inadequately</w:t>
      </w:r>
      <w:r>
        <w:rPr>
          <w:spacing w:val="-1"/>
        </w:rPr>
        <w:t xml:space="preserve"> </w:t>
      </w:r>
      <w:r>
        <w:t>implemented/underfunded policies intended to support</w:t>
      </w:r>
      <w:r>
        <w:rPr>
          <w:spacing w:val="-1"/>
        </w:rPr>
        <w:t xml:space="preserve"> </w:t>
      </w:r>
      <w:r>
        <w:t>the Roma population.</w:t>
      </w:r>
    </w:p>
    <w:p w:rsidR="001C4B94" w:rsidRDefault="00DA305E">
      <w:pPr>
        <w:pStyle w:val="BodyText"/>
        <w:spacing w:line="276" w:lineRule="auto"/>
        <w:ind w:left="118" w:right="99" w:firstLine="566"/>
        <w:jc w:val="both"/>
      </w:pPr>
      <w:r>
        <w:t>In</w:t>
      </w:r>
      <w:r>
        <w:rPr>
          <w:spacing w:val="-14"/>
        </w:rPr>
        <w:t xml:space="preserve"> </w:t>
      </w:r>
      <w:r>
        <w:t>light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above,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People's</w:t>
      </w:r>
      <w:r>
        <w:rPr>
          <w:spacing w:val="-14"/>
        </w:rPr>
        <w:t xml:space="preserve"> </w:t>
      </w:r>
      <w:r>
        <w:t>Advocate</w:t>
      </w:r>
      <w:r>
        <w:rPr>
          <w:spacing w:val="-14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Children</w:t>
      </w:r>
      <w:r>
        <w:rPr>
          <w:spacing w:val="-13"/>
        </w:rPr>
        <w:t xml:space="preserve"> </w:t>
      </w:r>
      <w:r>
        <w:t>Rights</w:t>
      </w:r>
      <w:r>
        <w:rPr>
          <w:spacing w:val="-13"/>
        </w:rPr>
        <w:t xml:space="preserve"> </w:t>
      </w:r>
      <w:r>
        <w:t>recommends</w:t>
      </w:r>
      <w:r>
        <w:rPr>
          <w:spacing w:val="-9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authorities</w:t>
      </w:r>
      <w:r>
        <w:rPr>
          <w:spacing w:val="-58"/>
        </w:rPr>
        <w:t xml:space="preserve"> </w:t>
      </w:r>
      <w:r>
        <w:t>make more efforts to integrate Roma children into educational institutions by implementing well-</w:t>
      </w:r>
      <w:r>
        <w:rPr>
          <w:spacing w:val="1"/>
        </w:rPr>
        <w:t xml:space="preserve"> </w:t>
      </w:r>
      <w:r>
        <w:t>funded policies; offering extended learning programs; providing additional educational support to</w:t>
      </w:r>
      <w:r>
        <w:rPr>
          <w:spacing w:val="1"/>
        </w:rPr>
        <w:t xml:space="preserve"> </w:t>
      </w:r>
      <w:r>
        <w:t>Roma children; and implementing outreach campaigns in schools</w:t>
      </w:r>
      <w:r>
        <w:t xml:space="preserve"> to promote social inclusion and</w:t>
      </w:r>
      <w:r>
        <w:rPr>
          <w:spacing w:val="1"/>
        </w:rPr>
        <w:t xml:space="preserve"> </w:t>
      </w:r>
      <w:r>
        <w:t>diversity</w:t>
      </w:r>
      <w:r>
        <w:rPr>
          <w:spacing w:val="-1"/>
        </w:rPr>
        <w:t xml:space="preserve"> </w:t>
      </w:r>
      <w:r>
        <w:t>of minorities based on the</w:t>
      </w:r>
      <w:r>
        <w:rPr>
          <w:spacing w:val="-1"/>
        </w:rPr>
        <w:t xml:space="preserve"> </w:t>
      </w:r>
      <w:r>
        <w:t>principle of</w:t>
      </w:r>
      <w:r>
        <w:rPr>
          <w:spacing w:val="-2"/>
        </w:rPr>
        <w:t xml:space="preserve"> </w:t>
      </w:r>
      <w:r>
        <w:t>non-discrimination</w:t>
      </w:r>
      <w:r>
        <w:rPr>
          <w:spacing w:val="-1"/>
        </w:rPr>
        <w:t xml:space="preserve"> </w:t>
      </w:r>
      <w:r>
        <w:t>and equal</w:t>
      </w:r>
      <w:r>
        <w:rPr>
          <w:spacing w:val="-1"/>
        </w:rPr>
        <w:t xml:space="preserve"> </w:t>
      </w:r>
      <w:r>
        <w:t>opportunities.</w:t>
      </w:r>
    </w:p>
    <w:p w:rsidR="001C4B94" w:rsidRDefault="001C4B94">
      <w:pPr>
        <w:pStyle w:val="BodyText"/>
        <w:rPr>
          <w:sz w:val="26"/>
        </w:rPr>
      </w:pPr>
    </w:p>
    <w:p w:rsidR="001C4B94" w:rsidRDefault="00DA305E">
      <w:pPr>
        <w:pStyle w:val="Heading2"/>
        <w:numPr>
          <w:ilvl w:val="1"/>
          <w:numId w:val="1"/>
        </w:numPr>
        <w:tabs>
          <w:tab w:val="left" w:pos="597"/>
        </w:tabs>
        <w:spacing w:before="160" w:line="259" w:lineRule="auto"/>
        <w:ind w:left="118" w:right="105" w:firstLine="0"/>
      </w:pPr>
      <w:bookmarkStart w:id="35" w:name="_bookmark34"/>
      <w:bookmarkEnd w:id="35"/>
      <w:r>
        <w:t>Discrimination</w:t>
      </w:r>
      <w:r>
        <w:rPr>
          <w:spacing w:val="21"/>
        </w:rPr>
        <w:t xml:space="preserve"> </w:t>
      </w:r>
      <w:r>
        <w:t>against</w:t>
      </w:r>
      <w:r>
        <w:rPr>
          <w:spacing w:val="22"/>
        </w:rPr>
        <w:t xml:space="preserve"> </w:t>
      </w:r>
      <w:r>
        <w:t>Roma</w:t>
      </w:r>
      <w:r>
        <w:rPr>
          <w:spacing w:val="22"/>
        </w:rPr>
        <w:t xml:space="preserve"> </w:t>
      </w:r>
      <w:r>
        <w:t>refugees</w:t>
      </w:r>
      <w:r>
        <w:rPr>
          <w:spacing w:val="25"/>
        </w:rPr>
        <w:t xml:space="preserve"> </w:t>
      </w:r>
      <w:r>
        <w:t>from</w:t>
      </w:r>
      <w:r>
        <w:rPr>
          <w:spacing w:val="23"/>
        </w:rPr>
        <w:t xml:space="preserve"> </w:t>
      </w:r>
      <w:r>
        <w:t>Ukraine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Moldova</w:t>
      </w:r>
      <w:r>
        <w:rPr>
          <w:spacing w:val="27"/>
        </w:rPr>
        <w:t xml:space="preserve"> </w:t>
      </w:r>
      <w:r>
        <w:t>(article</w:t>
      </w:r>
      <w:r>
        <w:rPr>
          <w:spacing w:val="22"/>
        </w:rPr>
        <w:t xml:space="preserve"> </w:t>
      </w:r>
      <w:r>
        <w:t>3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-62"/>
        </w:rPr>
        <w:t xml:space="preserve"> </w:t>
      </w:r>
      <w:r>
        <w:t>Convention)</w:t>
      </w:r>
    </w:p>
    <w:p w:rsidR="001C4B94" w:rsidRDefault="001C4B94">
      <w:pPr>
        <w:pStyle w:val="BodyText"/>
        <w:spacing w:before="5"/>
        <w:rPr>
          <w:b/>
          <w:sz w:val="31"/>
        </w:rPr>
      </w:pPr>
    </w:p>
    <w:p w:rsidR="001C4B94" w:rsidRDefault="00DA305E">
      <w:pPr>
        <w:pStyle w:val="BodyText"/>
        <w:spacing w:line="276" w:lineRule="auto"/>
        <w:ind w:left="118" w:right="100" w:firstLine="707"/>
        <w:jc w:val="both"/>
      </w:pPr>
      <w: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article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Convention,</w:t>
      </w:r>
      <w:r>
        <w:rPr>
          <w:spacing w:val="1"/>
        </w:rPr>
        <w:t xml:space="preserve"> </w:t>
      </w:r>
      <w:r>
        <w:t>States</w:t>
      </w:r>
      <w:r>
        <w:rPr>
          <w:spacing w:val="1"/>
        </w:rPr>
        <w:t xml:space="preserve"> </w:t>
      </w:r>
      <w:r>
        <w:t>Parties</w:t>
      </w:r>
      <w:r>
        <w:rPr>
          <w:spacing w:val="1"/>
        </w:rPr>
        <w:t xml:space="preserve"> </w:t>
      </w:r>
      <w:r>
        <w:t>particularly</w:t>
      </w:r>
      <w:r>
        <w:rPr>
          <w:spacing w:val="1"/>
        </w:rPr>
        <w:t xml:space="preserve"> </w:t>
      </w:r>
      <w:r>
        <w:t>condemn</w:t>
      </w:r>
      <w:r>
        <w:rPr>
          <w:spacing w:val="1"/>
        </w:rPr>
        <w:t xml:space="preserve"> </w:t>
      </w:r>
      <w:r>
        <w:t>racial</w:t>
      </w:r>
      <w:r>
        <w:rPr>
          <w:spacing w:val="1"/>
        </w:rPr>
        <w:t xml:space="preserve"> </w:t>
      </w:r>
      <w:r>
        <w:t>segregation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apartheid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undertake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prevent,</w:t>
      </w:r>
      <w:r>
        <w:rPr>
          <w:spacing w:val="-1"/>
        </w:rPr>
        <w:t xml:space="preserve"> </w:t>
      </w:r>
      <w:r>
        <w:t>prohibit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eradicate all</w:t>
      </w:r>
      <w:r>
        <w:rPr>
          <w:spacing w:val="-2"/>
        </w:rPr>
        <w:t xml:space="preserve"> </w:t>
      </w:r>
      <w:r>
        <w:t>practices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nature</w:t>
      </w:r>
      <w:r>
        <w:rPr>
          <w:spacing w:val="-58"/>
        </w:rPr>
        <w:t xml:space="preserve"> </w:t>
      </w:r>
      <w:r>
        <w:t>in territories under their jurisdiction. Hence, public authorities are obliged to take measures t</w:t>
      </w:r>
      <w:r>
        <w:t>hat</w:t>
      </w:r>
      <w:r>
        <w:rPr>
          <w:spacing w:val="1"/>
        </w:rPr>
        <w:t xml:space="preserve"> </w:t>
      </w:r>
      <w:r>
        <w:t>ensure an environment conducive to the exercise of rights and freedoms without discrimination and</w:t>
      </w:r>
      <w:r>
        <w:rPr>
          <w:spacing w:val="1"/>
        </w:rPr>
        <w:t xml:space="preserve"> </w:t>
      </w:r>
      <w:r>
        <w:t>equally with other members of society, regardless of the situational contexts like armed conflicts or</w:t>
      </w:r>
      <w:r>
        <w:rPr>
          <w:spacing w:val="1"/>
        </w:rPr>
        <w:t xml:space="preserve"> </w:t>
      </w:r>
      <w:r>
        <w:t>humanitarian</w:t>
      </w:r>
      <w:r>
        <w:rPr>
          <w:spacing w:val="-1"/>
        </w:rPr>
        <w:t xml:space="preserve"> </w:t>
      </w:r>
      <w:r>
        <w:t>crises,</w:t>
      </w:r>
      <w:r>
        <w:rPr>
          <w:spacing w:val="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irrespective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individ</w:t>
      </w:r>
      <w:r>
        <w:t>ual’s group</w:t>
      </w:r>
      <w:r>
        <w:rPr>
          <w:spacing w:val="-2"/>
        </w:rPr>
        <w:t xml:space="preserve"> </w:t>
      </w:r>
      <w:r>
        <w:t>affiliations within</w:t>
      </w:r>
      <w:r>
        <w:rPr>
          <w:spacing w:val="-1"/>
        </w:rPr>
        <w:t xml:space="preserve"> </w:t>
      </w:r>
      <w:r>
        <w:t>the society.</w:t>
      </w:r>
    </w:p>
    <w:p w:rsidR="001C4B94" w:rsidRDefault="004F505E">
      <w:pPr>
        <w:pStyle w:val="BodyText"/>
        <w:rPr>
          <w:sz w:val="20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1828800" cy="6350"/>
                <wp:effectExtent l="0" t="0" r="0" b="0"/>
                <wp:wrapTopAndBottom/>
                <wp:docPr id="1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F53587" id="Rectangle 4" o:spid="_x0000_s1026" style="position:absolute;margin-left:85.1pt;margin-top:13.5pt;width:2in;height: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Y/DdgIAAPo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gw4A6Y&#10;UqQDjj5D1YjaSI6KUJ/euArcHs2DDRk6s9L0m0NK37XgxW+s1X3LCQNUWfBPnh0IhoOjaN1/0Ayi&#10;k63XsVT7xnYhIBQB7SMjhzMjfO8RhcVsns/nKRBHYW/6ZhIJS0h1Omus8++47lCY1NgC8hib7FbO&#10;ByykOrlE7FoKthRSRsNu1nfSoh0J2ohfhA8pXrpJFZyVDseGiMMKQIQ7wl4AG7n+UWZ5kd7m5Wg5&#10;nc9GxbKYjMpZOh+lWXlbTtOiLO6XPwPArKhawRhXK6H4SXdZ8TJejx0wKCYqD/U1Lif5JOb+DL17&#10;WZKd8NCGUnQ1hnLDNzRGoPWtYpA2qTwRcpgnz+HHKkMNTv9YlSiCwPugn7VmB9CA1UASsAkPBkxa&#10;bZ8w6qH5auy+b4nlGMn3CnRUZkURujUaxWSWg2Evd9aXO0RRCFVjj9EwvfNDh2+NFZsWbspiYZS+&#10;Ae01Igoj6HJAdVQsNFjM4PgYhA6+tKPX7ydr8QsAAP//AwBQSwMEFAAGAAgAAAAhABYp+WzdAAAA&#10;CQEAAA8AAABkcnMvZG93bnJldi54bWxMj8FOwzAQRO9I/IO1SNyoTdTSEOJUFIkjEi0c6M2JlyRq&#10;vA622wa+nuVUjjP7NDtTriY3iCOG2HvScDtTIJAab3tqNby/Pd/kIGIyZM3gCTV8Y4RVdXlRmsL6&#10;E23wuE2t4BCKhdHQpTQWUsamQ2fizI9IfPv0wZnEMrTSBnPicDfITKk76UxP/KEzIz512Oy3B6dh&#10;fZ+vv17n9PKzqXe4+6j3iywora+vpscHEAmndIbhrz5Xh4o71f5ANoqB9VJljGrIlryJgfkiZ6Nm&#10;I1cgq1L+X1D9AgAA//8DAFBLAQItABQABgAIAAAAIQC2gziS/gAAAOEBAAATAAAAAAAAAAAAAAAA&#10;AAAAAABbQ29udGVudF9UeXBlc10ueG1sUEsBAi0AFAAGAAgAAAAhADj9If/WAAAAlAEAAAsAAAAA&#10;AAAAAAAAAAAALwEAAF9yZWxzLy5yZWxzUEsBAi0AFAAGAAgAAAAhAKjtj8N2AgAA+gQAAA4AAAAA&#10;AAAAAAAAAAAALgIAAGRycy9lMm9Eb2MueG1sUEsBAi0AFAAGAAgAAAAhABYp+WzdAAAACQ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 w:line="211" w:lineRule="exact"/>
        <w:ind w:left="402"/>
        <w:rPr>
          <w:sz w:val="18"/>
        </w:rPr>
      </w:pPr>
      <w:bookmarkStart w:id="36" w:name="_bookmark35"/>
      <w:bookmarkEnd w:id="36"/>
      <w:r>
        <w:rPr>
          <w:position w:val="6"/>
          <w:sz w:val="12"/>
        </w:rPr>
        <w:t>24</w:t>
      </w:r>
      <w:hyperlink r:id="rId36">
        <w:r>
          <w:rPr>
            <w:color w:val="0000FF"/>
            <w:sz w:val="18"/>
            <w:u w:val="single" w:color="0000FF"/>
          </w:rPr>
          <w:t>https://www.unicef.org/moldova/media/8361/file/Situation%20Analysis%20of%20children%20%20and%20adolescent</w:t>
        </w:r>
      </w:hyperlink>
    </w:p>
    <w:p w:rsidR="001C4B94" w:rsidRDefault="00DA305E">
      <w:pPr>
        <w:spacing w:line="204" w:lineRule="exact"/>
        <w:ind w:left="402"/>
        <w:rPr>
          <w:sz w:val="18"/>
        </w:rPr>
      </w:pPr>
      <w:hyperlink r:id="rId37">
        <w:r>
          <w:rPr>
            <w:color w:val="0000FF"/>
            <w:sz w:val="18"/>
            <w:u w:val="single" w:color="0000FF"/>
          </w:rPr>
          <w:t>s%20in%20the%20Republic%20of%20Moldova!.pdf</w:t>
        </w:r>
      </w:hyperlink>
    </w:p>
    <w:p w:rsidR="001C4B94" w:rsidRDefault="00DA305E">
      <w:pPr>
        <w:spacing w:line="208" w:lineRule="exact"/>
        <w:ind w:left="402"/>
        <w:rPr>
          <w:sz w:val="18"/>
        </w:rPr>
      </w:pPr>
      <w:bookmarkStart w:id="37" w:name="_bookmark36"/>
      <w:bookmarkEnd w:id="37"/>
      <w:r>
        <w:rPr>
          <w:spacing w:val="-1"/>
          <w:position w:val="6"/>
          <w:sz w:val="12"/>
        </w:rPr>
        <w:t>25</w:t>
      </w:r>
      <w:r>
        <w:rPr>
          <w:position w:val="6"/>
          <w:sz w:val="12"/>
        </w:rPr>
        <w:t xml:space="preserve"> </w:t>
      </w:r>
      <w:hyperlink r:id="rId38">
        <w:r>
          <w:rPr>
            <w:color w:val="0000FF"/>
            <w:sz w:val="18"/>
            <w:u w:val="single" w:color="0000FF"/>
          </w:rPr>
          <w:t>https://www.legis.md/cautare/getResults?doc_id=93295&amp;lang=ro</w:t>
        </w:r>
      </w:hyperlink>
    </w:p>
    <w:p w:rsidR="001C4B94" w:rsidRDefault="00DA305E">
      <w:pPr>
        <w:spacing w:line="208" w:lineRule="exact"/>
        <w:ind w:left="402"/>
        <w:rPr>
          <w:sz w:val="18"/>
        </w:rPr>
      </w:pPr>
      <w:bookmarkStart w:id="38" w:name="_bookmark37"/>
      <w:bookmarkEnd w:id="38"/>
      <w:r>
        <w:rPr>
          <w:position w:val="6"/>
          <w:sz w:val="12"/>
        </w:rPr>
        <w:t xml:space="preserve">26 </w:t>
      </w:r>
      <w:hyperlink r:id="rId39">
        <w:r>
          <w:rPr>
            <w:color w:val="0000FF"/>
            <w:sz w:val="18"/>
            <w:u w:val="single" w:color="0000FF"/>
          </w:rPr>
          <w:t>https://www.legis.md/cautare/getResults?doc_id=133208&amp;lang=ro</w:t>
        </w:r>
      </w:hyperlink>
    </w:p>
    <w:p w:rsidR="001C4B94" w:rsidRDefault="00DA305E">
      <w:pPr>
        <w:ind w:left="402" w:right="394"/>
        <w:rPr>
          <w:sz w:val="18"/>
        </w:rPr>
      </w:pPr>
      <w:bookmarkStart w:id="39" w:name="_bookmark38"/>
      <w:bookmarkEnd w:id="39"/>
      <w:r>
        <w:rPr>
          <w:position w:val="6"/>
          <w:sz w:val="12"/>
        </w:rPr>
        <w:t xml:space="preserve">27 </w:t>
      </w:r>
      <w:r>
        <w:rPr>
          <w:sz w:val="18"/>
        </w:rPr>
        <w:t>Association of Roma NGOs in Moldova, advocating for promotion of the rights of Roma community through public</w:t>
      </w:r>
      <w:r>
        <w:rPr>
          <w:spacing w:val="-42"/>
          <w:sz w:val="18"/>
        </w:rPr>
        <w:t xml:space="preserve"> </w:t>
      </w:r>
      <w:bookmarkStart w:id="40" w:name="_bookmark39"/>
      <w:bookmarkEnd w:id="40"/>
      <w:r>
        <w:rPr>
          <w:sz w:val="18"/>
        </w:rPr>
        <w:t>policies</w:t>
      </w:r>
      <w:r>
        <w:rPr>
          <w:spacing w:val="-2"/>
          <w:sz w:val="18"/>
        </w:rPr>
        <w:t xml:space="preserve"> </w:t>
      </w:r>
      <w:r>
        <w:rPr>
          <w:sz w:val="18"/>
        </w:rPr>
        <w:t>aimed</w:t>
      </w:r>
      <w:r>
        <w:rPr>
          <w:spacing w:val="1"/>
          <w:sz w:val="18"/>
        </w:rPr>
        <w:t xml:space="preserve"> </w:t>
      </w:r>
      <w:r>
        <w:rPr>
          <w:sz w:val="18"/>
        </w:rPr>
        <w:t>at improving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lives of Roma</w:t>
      </w:r>
      <w:r>
        <w:rPr>
          <w:spacing w:val="-1"/>
          <w:sz w:val="18"/>
        </w:rPr>
        <w:t xml:space="preserve"> </w:t>
      </w:r>
      <w:r>
        <w:rPr>
          <w:sz w:val="18"/>
        </w:rPr>
        <w:t>people</w:t>
      </w:r>
    </w:p>
    <w:p w:rsidR="001C4B94" w:rsidRDefault="00DA305E">
      <w:pPr>
        <w:spacing w:line="206" w:lineRule="exact"/>
        <w:ind w:left="402"/>
        <w:rPr>
          <w:sz w:val="18"/>
        </w:rPr>
      </w:pPr>
      <w:r>
        <w:rPr>
          <w:position w:val="6"/>
          <w:sz w:val="12"/>
        </w:rPr>
        <w:t>28</w:t>
      </w:r>
      <w:r>
        <w:rPr>
          <w:spacing w:val="2"/>
          <w:position w:val="6"/>
          <w:sz w:val="12"/>
        </w:rPr>
        <w:t xml:space="preserve"> </w:t>
      </w:r>
      <w:hyperlink r:id="rId40">
        <w:r>
          <w:rPr>
            <w:color w:val="0000FF"/>
            <w:sz w:val="18"/>
            <w:u w:val="single" w:color="0000FF"/>
          </w:rPr>
          <w:t>https://documents.un.org/doc/undoc/gen/g18/277/60/pdf/g1827760.pdf?token=svxpp0LalOxtnQXobd&amp;fe=true</w:t>
        </w:r>
      </w:hyperlink>
    </w:p>
    <w:p w:rsidR="001C4B94" w:rsidRDefault="001C4B94">
      <w:pPr>
        <w:spacing w:line="206" w:lineRule="exact"/>
        <w:rPr>
          <w:sz w:val="18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2" w:firstLine="707"/>
        <w:jc w:val="both"/>
      </w:pP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outbreak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armed</w:t>
      </w:r>
      <w:r>
        <w:rPr>
          <w:spacing w:val="-5"/>
        </w:rPr>
        <w:t xml:space="preserve"> </w:t>
      </w:r>
      <w:r>
        <w:t>conflict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Ukraine,</w:t>
      </w:r>
      <w:r>
        <w:rPr>
          <w:spacing w:val="-4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notable</w:t>
      </w:r>
      <w:r>
        <w:rPr>
          <w:spacing w:val="-7"/>
        </w:rPr>
        <w:t xml:space="preserve"> </w:t>
      </w:r>
      <w:r>
        <w:t>surge</w:t>
      </w:r>
      <w:r>
        <w:rPr>
          <w:spacing w:val="-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refugees</w:t>
      </w:r>
      <w:r>
        <w:rPr>
          <w:spacing w:val="-58"/>
        </w:rPr>
        <w:t xml:space="preserve"> </w:t>
      </w:r>
      <w:r>
        <w:t>seeking</w:t>
      </w:r>
      <w:r>
        <w:rPr>
          <w:spacing w:val="1"/>
        </w:rPr>
        <w:t xml:space="preserve"> </w:t>
      </w:r>
      <w:r>
        <w:t>shelter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neighboring</w:t>
      </w:r>
      <w:r>
        <w:rPr>
          <w:spacing w:val="1"/>
        </w:rPr>
        <w:t xml:space="preserve"> </w:t>
      </w:r>
      <w:r>
        <w:t>countries,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Moldova.</w:t>
      </w:r>
      <w:r>
        <w:rPr>
          <w:spacing w:val="1"/>
        </w:rPr>
        <w:t xml:space="preserve"> </w:t>
      </w:r>
      <w:r>
        <w:t>Faced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circumstance,</w:t>
      </w:r>
      <w:r>
        <w:rPr>
          <w:spacing w:val="1"/>
        </w:rPr>
        <w:t xml:space="preserve"> </w:t>
      </w:r>
      <w:r>
        <w:t>Moldovan authorities had to act promptly to manage the influx of refugees properly and safeguard</w:t>
      </w:r>
      <w:r>
        <w:rPr>
          <w:spacing w:val="1"/>
        </w:rPr>
        <w:t xml:space="preserve"> </w:t>
      </w:r>
      <w:r>
        <w:t>their rights and freedoms. Thus, national authorities have ramped up efforts for resettlement and</w:t>
      </w:r>
      <w:r>
        <w:rPr>
          <w:spacing w:val="1"/>
        </w:rPr>
        <w:t xml:space="preserve"> </w:t>
      </w:r>
      <w:r>
        <w:t>temporary</w:t>
      </w:r>
      <w:r>
        <w:rPr>
          <w:spacing w:val="1"/>
        </w:rPr>
        <w:t xml:space="preserve"> </w:t>
      </w:r>
      <w:r>
        <w:t>placement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refugees,</w:t>
      </w:r>
      <w:r>
        <w:rPr>
          <w:spacing w:val="1"/>
        </w:rPr>
        <w:t xml:space="preserve"> </w:t>
      </w:r>
      <w:r>
        <w:t>offering</w:t>
      </w:r>
      <w:r>
        <w:rPr>
          <w:spacing w:val="1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necessities.</w:t>
      </w:r>
      <w:r>
        <w:rPr>
          <w:spacing w:val="1"/>
        </w:rPr>
        <w:t xml:space="preserve"> </w:t>
      </w:r>
      <w:r>
        <w:t>Efforts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intensified at national and local levels by authorities and civil society actors. To ensure oversight of</w:t>
      </w:r>
      <w:r>
        <w:rPr>
          <w:spacing w:val="1"/>
        </w:rPr>
        <w:t xml:space="preserve"> </w:t>
      </w:r>
      <w:r>
        <w:t>the rights of refugees and provide expertise and guidance to refugees from Ukraine, on March 11,</w:t>
      </w:r>
      <w:r>
        <w:rPr>
          <w:spacing w:val="1"/>
        </w:rPr>
        <w:t xml:space="preserve"> </w:t>
      </w:r>
      <w:r>
        <w:t>2022,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Ombudsman</w:t>
      </w:r>
      <w:r>
        <w:rPr>
          <w:spacing w:val="-11"/>
        </w:rPr>
        <w:t xml:space="preserve"> </w:t>
      </w:r>
      <w:r>
        <w:t>est</w:t>
      </w:r>
      <w:r>
        <w:t>ablished</w:t>
      </w:r>
      <w:r>
        <w:rPr>
          <w:spacing w:val="-9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Advisory</w:t>
      </w:r>
      <w:r>
        <w:rPr>
          <w:spacing w:val="-11"/>
        </w:rPr>
        <w:t xml:space="preserve"> </w:t>
      </w:r>
      <w:r>
        <w:t>Council</w:t>
      </w:r>
      <w:r>
        <w:rPr>
          <w:spacing w:val="-10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Prevention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Violations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Rights</w:t>
      </w:r>
      <w:r>
        <w:rPr>
          <w:spacing w:val="-58"/>
        </w:rPr>
        <w:t xml:space="preserve"> </w:t>
      </w:r>
      <w:r>
        <w:t>of Refugees</w:t>
      </w:r>
      <w:hyperlink w:anchor="_bookmark40" w:history="1">
        <w:r>
          <w:rPr>
            <w:vertAlign w:val="superscript"/>
          </w:rPr>
          <w:t>29</w:t>
        </w:r>
      </w:hyperlink>
      <w:r>
        <w:t>, comprising representatives from the People’s Advocate Office, the Equality Council,</w:t>
      </w:r>
      <w:r>
        <w:rPr>
          <w:spacing w:val="-5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non-governmental</w:t>
      </w:r>
      <w:r>
        <w:rPr>
          <w:spacing w:val="-2"/>
        </w:rPr>
        <w:t xml:space="preserve"> </w:t>
      </w:r>
      <w:r>
        <w:t>organizations.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Council</w:t>
      </w:r>
      <w:r>
        <w:rPr>
          <w:spacing w:val="-2"/>
        </w:rPr>
        <w:t xml:space="preserve"> </w:t>
      </w:r>
      <w:r>
        <w:t>conducted</w:t>
      </w:r>
      <w:r>
        <w:rPr>
          <w:spacing w:val="-2"/>
        </w:rPr>
        <w:t xml:space="preserve"> </w:t>
      </w:r>
      <w:r>
        <w:t>monitoring</w:t>
      </w:r>
      <w:r>
        <w:rPr>
          <w:spacing w:val="-2"/>
        </w:rPr>
        <w:t xml:space="preserve"> </w:t>
      </w:r>
      <w:r>
        <w:t>visits,</w:t>
      </w:r>
      <w:r>
        <w:rPr>
          <w:spacing w:val="-2"/>
        </w:rPr>
        <w:t xml:space="preserve"> </w:t>
      </w:r>
      <w:r>
        <w:t>analyses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relevant</w:t>
      </w:r>
      <w:r>
        <w:rPr>
          <w:spacing w:val="-58"/>
        </w:rPr>
        <w:t xml:space="preserve"> </w:t>
      </w:r>
      <w:r>
        <w:t>legislation</w:t>
      </w:r>
      <w:r>
        <w:rPr>
          <w:spacing w:val="-1"/>
        </w:rPr>
        <w:t xml:space="preserve"> </w:t>
      </w:r>
      <w:r>
        <w:t>and standards,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regulations on temporary placement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refugees.</w:t>
      </w:r>
    </w:p>
    <w:p w:rsidR="001C4B94" w:rsidRDefault="00DA305E">
      <w:pPr>
        <w:pStyle w:val="BodyText"/>
        <w:spacing w:before="2" w:line="276" w:lineRule="auto"/>
        <w:ind w:left="118" w:right="102" w:firstLine="707"/>
        <w:jc w:val="both"/>
      </w:pPr>
      <w:r>
        <w:t>The monitoring visits revealed that beneficiaries of the temporary accommodation centers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Ukrainian</w:t>
      </w:r>
      <w:r>
        <w:rPr>
          <w:spacing w:val="1"/>
        </w:rPr>
        <w:t xml:space="preserve"> </w:t>
      </w:r>
      <w:r>
        <w:t>Roma,</w:t>
      </w:r>
      <w:r>
        <w:rPr>
          <w:spacing w:val="1"/>
        </w:rPr>
        <w:t xml:space="preserve"> </w:t>
      </w:r>
      <w:r>
        <w:t>Azerbaijanis</w:t>
      </w:r>
      <w:r>
        <w:rPr>
          <w:spacing w:val="1"/>
        </w:rPr>
        <w:t xml:space="preserve"> </w:t>
      </w:r>
      <w:r>
        <w:t>and,</w:t>
      </w:r>
      <w:r>
        <w:rPr>
          <w:spacing w:val="1"/>
        </w:rPr>
        <w:t xml:space="preserve"> </w:t>
      </w:r>
      <w: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managers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facilities,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beginning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refugee</w:t>
      </w:r>
      <w:r>
        <w:rPr>
          <w:spacing w:val="-5"/>
        </w:rPr>
        <w:t xml:space="preserve"> </w:t>
      </w:r>
      <w:r>
        <w:t>crisis,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were</w:t>
      </w:r>
      <w:r>
        <w:rPr>
          <w:spacing w:val="-6"/>
        </w:rPr>
        <w:t xml:space="preserve"> </w:t>
      </w:r>
      <w:r>
        <w:t>individuals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various</w:t>
      </w:r>
      <w:r>
        <w:rPr>
          <w:spacing w:val="-7"/>
        </w:rPr>
        <w:t xml:space="preserve"> </w:t>
      </w:r>
      <w:r>
        <w:t>ethnic</w:t>
      </w:r>
      <w:r>
        <w:rPr>
          <w:spacing w:val="-7"/>
        </w:rPr>
        <w:t xml:space="preserve"> </w:t>
      </w:r>
      <w:r>
        <w:t>backgrounds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Pakistanis,</w:t>
      </w:r>
      <w:r>
        <w:rPr>
          <w:spacing w:val="-58"/>
        </w:rPr>
        <w:t xml:space="preserve"> </w:t>
      </w:r>
      <w:r>
        <w:t>Chinese, Iraqis, Armenians and others. While the revised (template) Regulation on the organization</w:t>
      </w:r>
      <w:r>
        <w:rPr>
          <w:spacing w:val="1"/>
        </w:rPr>
        <w:t xml:space="preserve"> </w:t>
      </w:r>
      <w:r>
        <w:t>and operation of temporary accommodation centers stipulates that refugees receive services without</w:t>
      </w:r>
      <w:r>
        <w:rPr>
          <w:spacing w:val="1"/>
        </w:rPr>
        <w:t xml:space="preserve"> </w:t>
      </w:r>
      <w:r>
        <w:t>discrimination</w:t>
      </w:r>
      <w:r>
        <w:rPr>
          <w:spacing w:val="-9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race,</w:t>
      </w:r>
      <w:r>
        <w:rPr>
          <w:spacing w:val="-10"/>
        </w:rPr>
        <w:t xml:space="preserve"> </w:t>
      </w:r>
      <w:r>
        <w:t>color,</w:t>
      </w:r>
      <w:r>
        <w:rPr>
          <w:spacing w:val="-9"/>
        </w:rPr>
        <w:t xml:space="preserve"> </w:t>
      </w:r>
      <w:r>
        <w:t>nationality,</w:t>
      </w:r>
      <w:r>
        <w:rPr>
          <w:spacing w:val="-8"/>
        </w:rPr>
        <w:t xml:space="preserve"> </w:t>
      </w:r>
      <w:r>
        <w:t>ethnic</w:t>
      </w:r>
      <w:r>
        <w:rPr>
          <w:spacing w:val="-9"/>
        </w:rPr>
        <w:t xml:space="preserve"> </w:t>
      </w:r>
      <w:r>
        <w:t>origin,</w:t>
      </w:r>
      <w:r>
        <w:rPr>
          <w:spacing w:val="-9"/>
        </w:rPr>
        <w:t xml:space="preserve"> </w:t>
      </w:r>
      <w:r>
        <w:t>gender,</w:t>
      </w:r>
      <w:r>
        <w:rPr>
          <w:spacing w:val="-9"/>
        </w:rPr>
        <w:t xml:space="preserve"> </w:t>
      </w:r>
      <w:r>
        <w:t>age,</w:t>
      </w:r>
      <w:r>
        <w:rPr>
          <w:spacing w:val="-9"/>
        </w:rPr>
        <w:t xml:space="preserve"> </w:t>
      </w:r>
      <w:r>
        <w:t>language,</w:t>
      </w:r>
      <w:r>
        <w:rPr>
          <w:spacing w:val="-9"/>
        </w:rPr>
        <w:t xml:space="preserve"> </w:t>
      </w:r>
      <w:r>
        <w:t>religion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other</w:t>
      </w:r>
      <w:r>
        <w:rPr>
          <w:spacing w:val="-58"/>
        </w:rPr>
        <w:t xml:space="preserve"> </w:t>
      </w:r>
      <w:r>
        <w:t>beliefs, etc., instances were reported where publi</w:t>
      </w:r>
      <w:r>
        <w:t>c authorities failed to fully uphold the principle of</w:t>
      </w:r>
      <w:r>
        <w:rPr>
          <w:spacing w:val="1"/>
        </w:rPr>
        <w:t xml:space="preserve"> </w:t>
      </w:r>
      <w:r>
        <w:t>non-discrimination. Some cases involved hostile treatment towards ethnic or religious minorities by</w:t>
      </w:r>
      <w:r>
        <w:rPr>
          <w:spacing w:val="1"/>
        </w:rPr>
        <w:t xml:space="preserve"> </w:t>
      </w:r>
      <w:r>
        <w:t>managers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temporary</w:t>
      </w:r>
      <w:r>
        <w:rPr>
          <w:spacing w:val="1"/>
        </w:rPr>
        <w:t xml:space="preserve"> </w:t>
      </w:r>
      <w:r>
        <w:t>accommodation</w:t>
      </w:r>
      <w:r>
        <w:rPr>
          <w:spacing w:val="1"/>
        </w:rPr>
        <w:t xml:space="preserve"> </w:t>
      </w:r>
      <w:r>
        <w:t>centers.</w:t>
      </w:r>
    </w:p>
    <w:p w:rsidR="001C4B94" w:rsidRDefault="00DA305E">
      <w:pPr>
        <w:pStyle w:val="BodyText"/>
        <w:spacing w:line="276" w:lineRule="auto"/>
        <w:ind w:left="118" w:right="102" w:firstLine="707"/>
        <w:jc w:val="both"/>
      </w:pPr>
      <w:r>
        <w:t>In this context, volunteers from the civic i</w:t>
      </w:r>
      <w:r>
        <w:t>nitiative Moldova for Peace</w:t>
      </w:r>
      <w:hyperlink w:anchor="_bookmark41" w:history="1">
        <w:r>
          <w:rPr>
            <w:vertAlign w:val="superscript"/>
          </w:rPr>
          <w:t>30</w:t>
        </w:r>
      </w:hyperlink>
      <w:r>
        <w:t xml:space="preserve"> reported to the</w:t>
      </w:r>
      <w:r>
        <w:rPr>
          <w:spacing w:val="1"/>
        </w:rPr>
        <w:t xml:space="preserve"> </w:t>
      </w:r>
      <w:r>
        <w:t>Refugee Advisory Council instances of discrimination against Roma refugees by both employees of</w:t>
      </w:r>
      <w:r>
        <w:rPr>
          <w:spacing w:val="-57"/>
        </w:rPr>
        <w:t xml:space="preserve"> </w:t>
      </w:r>
      <w:r>
        <w:t>state-run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private</w:t>
      </w:r>
      <w:r>
        <w:rPr>
          <w:spacing w:val="1"/>
        </w:rPr>
        <w:t xml:space="preserve"> </w:t>
      </w:r>
      <w:r>
        <w:t>temporary</w:t>
      </w:r>
      <w:r>
        <w:rPr>
          <w:spacing w:val="1"/>
        </w:rPr>
        <w:t xml:space="preserve"> </w:t>
      </w:r>
      <w:r>
        <w:t>accommodation</w:t>
      </w:r>
      <w:r>
        <w:rPr>
          <w:spacing w:val="1"/>
        </w:rPr>
        <w:t xml:space="preserve"> </w:t>
      </w:r>
      <w:r>
        <w:t>centers.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volunteers</w:t>
      </w:r>
      <w:r>
        <w:rPr>
          <w:spacing w:val="1"/>
        </w:rPr>
        <w:t xml:space="preserve"> </w:t>
      </w:r>
      <w:r>
        <w:t>providing</w:t>
      </w:r>
      <w:r>
        <w:rPr>
          <w:spacing w:val="-57"/>
        </w:rPr>
        <w:t xml:space="preserve"> </w:t>
      </w:r>
      <w:r>
        <w:t>accommodation support were warned by staff of the centers that they would not accept Roma</w:t>
      </w:r>
      <w:r>
        <w:rPr>
          <w:spacing w:val="1"/>
        </w:rPr>
        <w:t xml:space="preserve"> </w:t>
      </w:r>
      <w:r>
        <w:t>individuals,</w:t>
      </w:r>
      <w:r>
        <w:rPr>
          <w:spacing w:val="1"/>
        </w:rPr>
        <w:t xml:space="preserve"> </w:t>
      </w:r>
      <w:r>
        <w:t>stating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preference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"pure</w:t>
      </w:r>
      <w:r>
        <w:rPr>
          <w:spacing w:val="1"/>
        </w:rPr>
        <w:t xml:space="preserve"> </w:t>
      </w:r>
      <w:r>
        <w:t>Ukrainians"</w:t>
      </w:r>
      <w:r>
        <w:rPr>
          <w:spacing w:val="1"/>
        </w:rPr>
        <w:t xml:space="preserve"> </w:t>
      </w:r>
      <w:r>
        <w:t>only.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instances</w:t>
      </w:r>
      <w:r>
        <w:rPr>
          <w:spacing w:val="1"/>
        </w:rPr>
        <w:t xml:space="preserve"> </w:t>
      </w:r>
      <w:r>
        <w:t>when</w:t>
      </w:r>
      <w:r>
        <w:rPr>
          <w:spacing w:val="1"/>
        </w:rPr>
        <w:t xml:space="preserve"> </w:t>
      </w:r>
      <w:r>
        <w:t>representatives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accommodation</w:t>
      </w:r>
      <w:r>
        <w:rPr>
          <w:spacing w:val="-4"/>
        </w:rPr>
        <w:t xml:space="preserve"> </w:t>
      </w:r>
      <w:r>
        <w:t>centers</w:t>
      </w:r>
      <w:r>
        <w:rPr>
          <w:spacing w:val="-4"/>
        </w:rPr>
        <w:t xml:space="preserve"> </w:t>
      </w:r>
      <w:r>
        <w:t>asked</w:t>
      </w:r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ethnic</w:t>
      </w:r>
      <w:r>
        <w:t>ity</w:t>
      </w:r>
      <w:r>
        <w:rPr>
          <w:spacing w:val="-6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accommodating</w:t>
      </w:r>
      <w:r>
        <w:rPr>
          <w:spacing w:val="-6"/>
        </w:rPr>
        <w:t xml:space="preserve"> </w:t>
      </w:r>
      <w:r>
        <w:t>refugees.</w:t>
      </w:r>
      <w:r>
        <w:rPr>
          <w:spacing w:val="-58"/>
        </w:rPr>
        <w:t xml:space="preserve"> </w:t>
      </w:r>
      <w:r>
        <w:t>At border checkpoints, volunteers reported cases when representatives of authorities encouraged</w:t>
      </w:r>
      <w:r>
        <w:rPr>
          <w:spacing w:val="1"/>
        </w:rPr>
        <w:t xml:space="preserve"> </w:t>
      </w:r>
      <w:r>
        <w:t>Roma refugees to seek protection in another country, claiming full occupancy at accommodation</w:t>
      </w:r>
      <w:r>
        <w:rPr>
          <w:spacing w:val="1"/>
        </w:rPr>
        <w:t xml:space="preserve"> </w:t>
      </w:r>
      <w:r>
        <w:t>centers.</w:t>
      </w:r>
    </w:p>
    <w:p w:rsidR="001C4B94" w:rsidRDefault="00DA305E">
      <w:pPr>
        <w:pStyle w:val="BodyText"/>
        <w:spacing w:line="276" w:lineRule="auto"/>
        <w:ind w:left="118" w:right="103" w:firstLine="707"/>
        <w:jc w:val="both"/>
      </w:pPr>
      <w:r>
        <w:t>To</w:t>
      </w:r>
      <w:r>
        <w:rPr>
          <w:spacing w:val="-11"/>
        </w:rPr>
        <w:t xml:space="preserve"> </w:t>
      </w:r>
      <w:r>
        <w:t>address</w:t>
      </w:r>
      <w:r>
        <w:rPr>
          <w:spacing w:val="-11"/>
        </w:rPr>
        <w:t xml:space="preserve"> </w:t>
      </w:r>
      <w:r>
        <w:t>these</w:t>
      </w:r>
      <w:r>
        <w:rPr>
          <w:spacing w:val="-12"/>
        </w:rPr>
        <w:t xml:space="preserve"> </w:t>
      </w:r>
      <w:r>
        <w:t>discriminatory</w:t>
      </w:r>
      <w:r>
        <w:rPr>
          <w:spacing w:val="-11"/>
        </w:rPr>
        <w:t xml:space="preserve"> </w:t>
      </w:r>
      <w:r>
        <w:t>practices</w:t>
      </w:r>
      <w:r>
        <w:rPr>
          <w:spacing w:val="-9"/>
        </w:rPr>
        <w:t xml:space="preserve"> </w:t>
      </w:r>
      <w:r>
        <w:t>against</w:t>
      </w:r>
      <w:r>
        <w:rPr>
          <w:spacing w:val="-10"/>
        </w:rPr>
        <w:t xml:space="preserve"> </w:t>
      </w:r>
      <w:r>
        <w:t>Roma</w:t>
      </w:r>
      <w:r>
        <w:rPr>
          <w:spacing w:val="-12"/>
        </w:rPr>
        <w:t xml:space="preserve"> </w:t>
      </w:r>
      <w:r>
        <w:t>refugees,</w:t>
      </w:r>
      <w:r>
        <w:rPr>
          <w:spacing w:val="-11"/>
        </w:rPr>
        <w:t xml:space="preserve"> </w:t>
      </w:r>
      <w:r>
        <w:t>PAO</w:t>
      </w:r>
      <w:r>
        <w:rPr>
          <w:spacing w:val="-12"/>
        </w:rPr>
        <w:t xml:space="preserve"> </w:t>
      </w:r>
      <w:r>
        <w:t>initiated</w:t>
      </w:r>
      <w:r>
        <w:rPr>
          <w:spacing w:val="-11"/>
        </w:rPr>
        <w:t xml:space="preserve"> </w:t>
      </w:r>
      <w:r>
        <w:t>dialogue</w:t>
      </w:r>
      <w:r>
        <w:rPr>
          <w:spacing w:val="-12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civil society, community mediators, and the Equality Council. It made recommendations to public</w:t>
      </w:r>
      <w:r>
        <w:rPr>
          <w:spacing w:val="1"/>
        </w:rPr>
        <w:t xml:space="preserve"> </w:t>
      </w:r>
      <w:r>
        <w:t>authorities to ensure that services and conditions in centers, primarily accommodati</w:t>
      </w:r>
      <w:r>
        <w:t>ng marginalized</w:t>
      </w:r>
      <w:r>
        <w:rPr>
          <w:spacing w:val="1"/>
        </w:rPr>
        <w:t xml:space="preserve"> </w:t>
      </w:r>
      <w:r>
        <w:t>groups, are adapted to their needs, while avoiding segregation based on specific criteria. However,</w:t>
      </w:r>
      <w:r>
        <w:rPr>
          <w:spacing w:val="1"/>
        </w:rPr>
        <w:t xml:space="preserve"> </w:t>
      </w:r>
      <w:r>
        <w:t>monitoring</w:t>
      </w:r>
      <w:r>
        <w:rPr>
          <w:spacing w:val="-1"/>
        </w:rPr>
        <w:t xml:space="preserve"> </w:t>
      </w:r>
      <w:r>
        <w:t>visits revealed</w:t>
      </w:r>
      <w:r>
        <w:rPr>
          <w:spacing w:val="-1"/>
        </w:rPr>
        <w:t xml:space="preserve"> </w:t>
      </w:r>
      <w:r>
        <w:t>placement centers</w:t>
      </w:r>
      <w:r>
        <w:rPr>
          <w:spacing w:val="-1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predominantly</w:t>
      </w:r>
      <w:r>
        <w:rPr>
          <w:spacing w:val="-1"/>
        </w:rPr>
        <w:t xml:space="preserve"> </w:t>
      </w:r>
      <w:r>
        <w:t>Roma</w:t>
      </w:r>
      <w:r>
        <w:rPr>
          <w:spacing w:val="1"/>
        </w:rPr>
        <w:t xml:space="preserve"> </w:t>
      </w:r>
      <w:r>
        <w:t>beneficiaries.</w:t>
      </w:r>
    </w:p>
    <w:p w:rsidR="001C4B94" w:rsidRDefault="00DA305E">
      <w:pPr>
        <w:pStyle w:val="BodyText"/>
        <w:spacing w:line="278" w:lineRule="auto"/>
        <w:ind w:left="118" w:right="108" w:firstLine="707"/>
        <w:jc w:val="both"/>
      </w:pPr>
      <w:r>
        <w:t>Discriminatory selection towards Roma people was also no</w:t>
      </w:r>
      <w:r>
        <w:t>ticed in cases of direct or indirect</w:t>
      </w:r>
      <w:r>
        <w:rPr>
          <w:spacing w:val="-57"/>
        </w:rPr>
        <w:t xml:space="preserve"> </w:t>
      </w:r>
      <w:r>
        <w:t>refusal</w:t>
      </w:r>
      <w:r>
        <w:rPr>
          <w:spacing w:val="-1"/>
        </w:rPr>
        <w:t xml:space="preserve"> </w:t>
      </w:r>
      <w:r>
        <w:t>to accommodate</w:t>
      </w:r>
      <w:r>
        <w:rPr>
          <w:spacing w:val="1"/>
        </w:rPr>
        <w:t xml:space="preserve"> </w:t>
      </w:r>
      <w:r>
        <w:t>Roma individuals under the</w:t>
      </w:r>
      <w:r>
        <w:rPr>
          <w:spacing w:val="-3"/>
        </w:rPr>
        <w:t xml:space="preserve"> </w:t>
      </w:r>
      <w:r>
        <w:t>pretext of lack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space.</w:t>
      </w: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4F505E">
      <w:pPr>
        <w:pStyle w:val="BodyText"/>
        <w:spacing w:before="5"/>
        <w:rPr>
          <w:sz w:val="13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123190</wp:posOffset>
                </wp:positionV>
                <wp:extent cx="1828800" cy="6350"/>
                <wp:effectExtent l="0" t="0" r="0" b="0"/>
                <wp:wrapTopAndBottom/>
                <wp:docPr id="1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8D452F" id="Rectangle 3" o:spid="_x0000_s1026" style="position:absolute;margin-left:85.1pt;margin-top:9.7pt;width:2in;height: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6/udwIAAPoEAAAOAAAAZHJzL2Uyb0RvYy54bWysVNuO2yAQfa/Uf0C8Z31Z52JrndVemqpS&#10;2q667QcQwDEqBgokTlr13zvgJE3al1VVP2AGhuHMnDPc3O46ibbcOqFVjbOrFCOuqGZCrWv85fNi&#10;NMPIeaIYkVrxGu+5w7fz169uelPxXLdaMm4RBFGu6k2NW+9NlSSOtrwj7kobrmCz0bYjHky7Tpgl&#10;PUTvZJKn6STptWXGasqdg9XHYRPPY/ym4dR/bBrHPZI1Bmw+jjaOqzAm8xtSrS0xraAHGOQfUHRE&#10;KLj0FOqReII2VvwVqhPUaqcbf0V1l+imEZTHHCCbLP0jm+eWGB5zgeI4cyqT+39h6Yftk0WCAXdT&#10;jBTpgKNPUDWi1pKj61Cf3rgK3J7Nkw0ZOrPU9KtDSj+04MXvrNV9ywkDVFnwTy4OBMPBUbTq32sG&#10;0cnG61iqXWO7EBCKgHaRkf2JEb7ziMJiNstnsxSIo7A3uR5HwhJSHc8a6/xbrjsUJjW2gDzGJtul&#10;8wELqY4uEbuWgi2ElNGw69WDtGhLgjbiF+FDiuduUgVnpcOxIeKwAhDhjrAXwEauf5RZXqT3eTla&#10;TGbTUbEoxqNyms5GaVbel5O0KIvHxc8AMCuqVjDG1VIoftRdVryM10MHDIqJykN9jctxPo65X6B3&#10;L0uyEx7aUIquxlBu+IbGCLS+UQzSJpUnQg7z5BJ+rDLU4PiPVYkiCLwP+llptgcNWA0kAZvwYMCk&#10;1fY7Rj00X43dtw2xHCP5ToGOyqwoQrdGoxhPczDs+c7qfIcoCqFq7DEapg9+6PCNsWLdwk1ZLIzS&#10;d6C9RkRhBF0OqA6KhQaLGRweg9DB53b0+v1kzX8BAAD//wMAUEsDBBQABgAIAAAAIQAIeZYF3gAA&#10;AAkBAAAPAAAAZHJzL2Rvd25yZXYueG1sTI9BT8MwDIXvSPyHyEjcWELVQdc1nRgSRyQ2OLBb2nht&#10;tcYpTbYVfj3mNG5+9tPz94rV5HpxwjF0njTczxQIpNrbjhoNH+8vdxmIEA1Z03tCDd8YYFVeXxUm&#10;t/5MGzxtYyM4hEJuNLQxDrmUoW7RmTDzAxLf9n50JrIcG2lHc+Zw18tEqQfpTEf8oTUDPrdYH7ZH&#10;p2G9yNZfbym9/myqHe4+q8M8GZXWtzfT0xJExClezPCHz+hQMlPlj2SD6Fk/qoStPCxSEGxI5xkv&#10;Kg2JSkGWhfzfoPwFAAD//wMAUEsBAi0AFAAGAAgAAAAhALaDOJL+AAAA4QEAABMAAAAAAAAAAAAA&#10;AAAAAAAAAFtDb250ZW50X1R5cGVzXS54bWxQSwECLQAUAAYACAAAACEAOP0h/9YAAACUAQAACwAA&#10;AAAAAAAAAAAAAAAvAQAAX3JlbHMvLnJlbHNQSwECLQAUAAYACAAAACEAB5uv7ncCAAD6BAAADgAA&#10;AAAAAAAAAAAAAAAuAgAAZHJzL2Uyb0RvYy54bWxQSwECLQAUAAYACAAAACEACHmWBd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 w:line="209" w:lineRule="exact"/>
        <w:ind w:left="402"/>
        <w:rPr>
          <w:sz w:val="18"/>
        </w:rPr>
      </w:pPr>
      <w:bookmarkStart w:id="41" w:name="_bookmark40"/>
      <w:bookmarkEnd w:id="41"/>
      <w:r>
        <w:rPr>
          <w:spacing w:val="-1"/>
          <w:position w:val="6"/>
          <w:sz w:val="12"/>
        </w:rPr>
        <w:t>29</w:t>
      </w:r>
      <w:r>
        <w:rPr>
          <w:spacing w:val="65"/>
          <w:position w:val="6"/>
          <w:sz w:val="12"/>
        </w:rPr>
        <w:t xml:space="preserve"> </w:t>
      </w:r>
      <w:hyperlink r:id="rId41">
        <w:r>
          <w:rPr>
            <w:color w:val="0000FF"/>
            <w:spacing w:val="-1"/>
            <w:sz w:val="18"/>
            <w:u w:val="single" w:color="0000FF"/>
          </w:rPr>
          <w:t>https://ombudsman.md/despre-noi/consiliul-consultativ-pe-refugiati/</w:t>
        </w:r>
      </w:hyperlink>
    </w:p>
    <w:p w:rsidR="001C4B94" w:rsidRDefault="00DA305E">
      <w:pPr>
        <w:ind w:left="402" w:right="980"/>
        <w:rPr>
          <w:sz w:val="18"/>
        </w:rPr>
      </w:pPr>
      <w:bookmarkStart w:id="42" w:name="_bookmark41"/>
      <w:bookmarkEnd w:id="42"/>
      <w:r>
        <w:rPr>
          <w:position w:val="6"/>
          <w:sz w:val="12"/>
        </w:rPr>
        <w:t xml:space="preserve">30 </w:t>
      </w:r>
      <w:r>
        <w:rPr>
          <w:sz w:val="18"/>
        </w:rPr>
        <w:t>Non-profit civic initiative operating under the legal umbrella of several NGOs to provide assistance to refugees and</w:t>
      </w:r>
      <w:r>
        <w:rPr>
          <w:spacing w:val="-42"/>
          <w:sz w:val="18"/>
        </w:rPr>
        <w:t xml:space="preserve"> </w:t>
      </w:r>
      <w:r>
        <w:rPr>
          <w:sz w:val="18"/>
        </w:rPr>
        <w:t>displaced persons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wake</w:t>
      </w:r>
      <w:r>
        <w:rPr>
          <w:spacing w:val="-1"/>
          <w:sz w:val="18"/>
        </w:rPr>
        <w:t xml:space="preserve"> </w:t>
      </w:r>
      <w:r>
        <w:rPr>
          <w:sz w:val="18"/>
        </w:rPr>
        <w:t>of the</w:t>
      </w:r>
      <w:r>
        <w:rPr>
          <w:spacing w:val="-1"/>
          <w:sz w:val="18"/>
        </w:rPr>
        <w:t xml:space="preserve"> </w:t>
      </w:r>
      <w:r>
        <w:rPr>
          <w:sz w:val="18"/>
        </w:rPr>
        <w:t>Russian invasion</w:t>
      </w:r>
      <w:r>
        <w:rPr>
          <w:spacing w:val="-1"/>
          <w:sz w:val="18"/>
        </w:rPr>
        <w:t xml:space="preserve"> </w:t>
      </w:r>
      <w:r>
        <w:rPr>
          <w:sz w:val="18"/>
        </w:rPr>
        <w:t>of Ukraine</w:t>
      </w:r>
    </w:p>
    <w:p w:rsidR="001C4B94" w:rsidRDefault="001C4B94">
      <w:pPr>
        <w:rPr>
          <w:sz w:val="18"/>
        </w:rPr>
        <w:sectPr w:rsidR="001C4B94">
          <w:pgSz w:w="11910" w:h="16840"/>
          <w:pgMar w:top="1200" w:right="740" w:bottom="1040" w:left="1300" w:header="749" w:footer="850" w:gutter="0"/>
          <w:cols w:space="708"/>
        </w:sectPr>
      </w:pPr>
    </w:p>
    <w:p w:rsidR="001C4B94" w:rsidRDefault="001C4B94">
      <w:pPr>
        <w:pStyle w:val="BodyText"/>
        <w:rPr>
          <w:sz w:val="20"/>
        </w:rPr>
      </w:pPr>
    </w:p>
    <w:p w:rsidR="001C4B94" w:rsidRDefault="00DA305E">
      <w:pPr>
        <w:pStyle w:val="BodyText"/>
        <w:spacing w:before="215" w:line="276" w:lineRule="auto"/>
        <w:ind w:left="118" w:right="102" w:firstLine="707"/>
        <w:jc w:val="both"/>
      </w:pPr>
      <w:r>
        <w:t>PAO’s Refugee Advisory Council highlights additional concerns raised by minority groups,</w:t>
      </w:r>
      <w:r>
        <w:rPr>
          <w:spacing w:val="1"/>
        </w:rPr>
        <w:t xml:space="preserve"> </w:t>
      </w:r>
      <w:r>
        <w:t>including poor quality of food, inadequate facilities for personal hygiene, and lack of privacy. While</w:t>
      </w:r>
      <w:r>
        <w:rPr>
          <w:spacing w:val="-57"/>
        </w:rPr>
        <w:t xml:space="preserve"> </w:t>
      </w:r>
      <w:r>
        <w:t>some needs had been addressed by authorities</w:t>
      </w:r>
      <w:r>
        <w:t>, there was a lack of diligence in providing suitable</w:t>
      </w:r>
      <w:r>
        <w:rPr>
          <w:spacing w:val="1"/>
        </w:rPr>
        <w:t xml:space="preserve"> </w:t>
      </w:r>
      <w:r>
        <w:t>accommodation.</w:t>
      </w:r>
    </w:p>
    <w:p w:rsidR="001C4B94" w:rsidRDefault="00DA305E">
      <w:pPr>
        <w:pStyle w:val="BodyText"/>
        <w:spacing w:line="276" w:lineRule="auto"/>
        <w:ind w:left="118" w:right="103" w:firstLine="566"/>
        <w:jc w:val="both"/>
      </w:pPr>
      <w:r>
        <w:t>Despite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fact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years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passed</w:t>
      </w:r>
      <w:r>
        <w:rPr>
          <w:spacing w:val="-5"/>
        </w:rPr>
        <w:t xml:space="preserve"> </w:t>
      </w:r>
      <w:r>
        <w:t>since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beginning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armed</w:t>
      </w:r>
      <w:r>
        <w:rPr>
          <w:spacing w:val="-5"/>
        </w:rPr>
        <w:t xml:space="preserve"> </w:t>
      </w:r>
      <w:r>
        <w:t>conflict</w:t>
      </w:r>
      <w:r>
        <w:rPr>
          <w:spacing w:val="-57"/>
        </w:rPr>
        <w:t xml:space="preserve"> </w:t>
      </w:r>
      <w:r>
        <w:t>in Ukraine, and people continue to seek refuge in other countries for safety and protection</w:t>
      </w:r>
      <w:r>
        <w:t>, cases of</w:t>
      </w:r>
      <w:r>
        <w:rPr>
          <w:spacing w:val="1"/>
        </w:rPr>
        <w:t xml:space="preserve"> </w:t>
      </w:r>
      <w:r>
        <w:t>unfair treatment in the delivery of social and medical services persist, as noted by PAO’s Refugee</w:t>
      </w:r>
      <w:r>
        <w:rPr>
          <w:spacing w:val="1"/>
        </w:rPr>
        <w:t xml:space="preserve"> </w:t>
      </w:r>
      <w:r>
        <w:t>Advisory Council. Despite the approval of the Government Decision no. 21 on granting temporary</w:t>
      </w:r>
      <w:r>
        <w:rPr>
          <w:spacing w:val="1"/>
        </w:rPr>
        <w:t xml:space="preserve"> </w:t>
      </w:r>
      <w:r>
        <w:t>protection to displaced persons from Ukraine</w:t>
      </w:r>
      <w:hyperlink w:anchor="_bookmark42" w:history="1">
        <w:r>
          <w:rPr>
            <w:vertAlign w:val="superscript"/>
          </w:rPr>
          <w:t>31</w:t>
        </w:r>
        <w:r>
          <w:t xml:space="preserve"> </w:t>
        </w:r>
      </w:hyperlink>
      <w:r>
        <w:t>on January 18, 2023, which offers benefits for the</w:t>
      </w:r>
      <w:r>
        <w:rPr>
          <w:spacing w:val="1"/>
        </w:rPr>
        <w:t xml:space="preserve"> </w:t>
      </w:r>
      <w:r>
        <w:t>exercising of rights and freedoms within the territory of the state, there have been no significant</w:t>
      </w:r>
      <w:r>
        <w:rPr>
          <w:spacing w:val="1"/>
        </w:rPr>
        <w:t xml:space="preserve"> </w:t>
      </w:r>
      <w:r>
        <w:t>changes</w:t>
      </w:r>
      <w:r>
        <w:rPr>
          <w:spacing w:val="-1"/>
        </w:rPr>
        <w:t xml:space="preserve"> </w:t>
      </w:r>
      <w:r>
        <w:t>in ensuring</w:t>
      </w:r>
      <w:r>
        <w:rPr>
          <w:spacing w:val="-1"/>
        </w:rPr>
        <w:t xml:space="preserve"> </w:t>
      </w:r>
      <w:r>
        <w:t>non-discrimination and equality.</w:t>
      </w:r>
    </w:p>
    <w:p w:rsidR="001C4B94" w:rsidRDefault="00DA305E">
      <w:pPr>
        <w:pStyle w:val="BodyText"/>
        <w:spacing w:before="2" w:line="276" w:lineRule="auto"/>
        <w:ind w:left="118" w:right="102" w:firstLine="707"/>
        <w:jc w:val="both"/>
      </w:pPr>
      <w:r>
        <w:t>A segregated approac</w:t>
      </w:r>
      <w:r>
        <w:t>h to accommodation continues to be applied to displaced persons with</w:t>
      </w:r>
      <w:r>
        <w:rPr>
          <w:spacing w:val="1"/>
        </w:rPr>
        <w:t xml:space="preserve"> </w:t>
      </w:r>
      <w:r>
        <w:t>Roma, Azerbaijani ethnicity, and others from Ukraine. Roma individuals, in particular, are the most</w:t>
      </w:r>
      <w:r>
        <w:rPr>
          <w:spacing w:val="1"/>
        </w:rPr>
        <w:t xml:space="preserve"> </w:t>
      </w:r>
      <w:r>
        <w:t>vulnerable and face discrimination risks, being deprived of the opportunity to claim th</w:t>
      </w:r>
      <w:r>
        <w:t>eir rights due</w:t>
      </w:r>
      <w:r>
        <w:rPr>
          <w:spacing w:val="1"/>
        </w:rPr>
        <w:t xml:space="preserve"> </w:t>
      </w:r>
      <w:r>
        <w:t>to prejudice and intolerance within the justice system. While the Ombudsman's interventions have</w:t>
      </w:r>
      <w:r>
        <w:rPr>
          <w:spacing w:val="1"/>
        </w:rPr>
        <w:t xml:space="preserve"> </w:t>
      </w:r>
      <w:r>
        <w:t>led to the restoration of rights in some cases of unfair treatment, eliminating negative practices must</w:t>
      </w:r>
      <w:r>
        <w:rPr>
          <w:spacing w:val="-57"/>
        </w:rPr>
        <w:t xml:space="preserve"> </w:t>
      </w:r>
      <w:r>
        <w:t>remain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priority for relevant</w:t>
      </w:r>
      <w:r>
        <w:rPr>
          <w:spacing w:val="1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au</w:t>
      </w:r>
      <w:r>
        <w:t>thorities.</w:t>
      </w:r>
    </w:p>
    <w:p w:rsidR="001C4B94" w:rsidRDefault="00DA305E">
      <w:pPr>
        <w:pStyle w:val="BodyText"/>
        <w:spacing w:line="276" w:lineRule="auto"/>
        <w:ind w:left="118" w:right="105" w:firstLine="707"/>
        <w:jc w:val="both"/>
      </w:pPr>
      <w:r>
        <w:t>In</w:t>
      </w:r>
      <w:r>
        <w:rPr>
          <w:spacing w:val="-7"/>
        </w:rPr>
        <w:t xml:space="preserve"> </w:t>
      </w:r>
      <w:r>
        <w:t>light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these</w:t>
      </w:r>
      <w:r>
        <w:rPr>
          <w:spacing w:val="-8"/>
        </w:rPr>
        <w:t xml:space="preserve"> </w:t>
      </w:r>
      <w:r>
        <w:t>observations,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Ombudsman</w:t>
      </w:r>
      <w:r>
        <w:rPr>
          <w:spacing w:val="-6"/>
        </w:rPr>
        <w:t xml:space="preserve"> </w:t>
      </w:r>
      <w:r>
        <w:t>recommends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elimination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discriminatory</w:t>
      </w:r>
      <w:r>
        <w:rPr>
          <w:spacing w:val="-57"/>
        </w:rPr>
        <w:t xml:space="preserve"> </w:t>
      </w:r>
      <w:r>
        <w:t>practices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stages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delivery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refugees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mechanisms</w:t>
      </w:r>
      <w:r>
        <w:rPr>
          <w:spacing w:val="-1"/>
        </w:rPr>
        <w:t xml:space="preserve"> </w:t>
      </w:r>
      <w:r>
        <w:t>against sexual harassment or</w:t>
      </w:r>
      <w:r>
        <w:rPr>
          <w:spacing w:val="-1"/>
        </w:rPr>
        <w:t xml:space="preserve"> </w:t>
      </w:r>
      <w:r>
        <w:t>other forms of</w:t>
      </w:r>
      <w:r>
        <w:rPr>
          <w:spacing w:val="-1"/>
        </w:rPr>
        <w:t xml:space="preserve"> </w:t>
      </w:r>
      <w:r>
        <w:t>gender-based violence.</w:t>
      </w: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1C4B94">
      <w:pPr>
        <w:pStyle w:val="BodyText"/>
        <w:rPr>
          <w:sz w:val="20"/>
        </w:rPr>
      </w:pPr>
    </w:p>
    <w:p w:rsidR="001C4B94" w:rsidRDefault="004F505E">
      <w:pPr>
        <w:pStyle w:val="BodyText"/>
        <w:spacing w:before="5"/>
        <w:rPr>
          <w:sz w:val="11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108585</wp:posOffset>
                </wp:positionV>
                <wp:extent cx="1828800" cy="6350"/>
                <wp:effectExtent l="0" t="0" r="0" b="0"/>
                <wp:wrapTopAndBottom/>
                <wp:docPr id="1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83513" id="Rectangle 2" o:spid="_x0000_s1026" style="position:absolute;margin-left:85.1pt;margin-top:8.55pt;width:2in;height:.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07gdwIAAPo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gw4G6K&#10;kSIdcPQZqkbURnKUh/r0xlXg9mgebMjQmZWm3xxS+q4FL35jre5bThigyoJ/8uxAMBwcRev+g2YQ&#10;nWy9jqXaN7YLAaEIaB8ZOZwZ4XuPKCxm83w+T4E4CnvTN5NIWEKq01ljnX/HdYfCpMYWkMfYZLdy&#10;PmAh1cklYtdSsKWQMhp2s76TFu1I0Eb8InxI8dJNquCsdDg2RBxWACLcEfYC2Mj1jzLLi/Q2L0fL&#10;6Xw2KpbFZFTO0vkozcrbcpoWZXG//BkAZkXVCsa4WgnFT7rLipfxeuyAQTFReaivcTnJJzH3Z+jd&#10;y5LshIc2lKKrMZQbvqExAq1vFYO0SeWJkMM8eQ4/VhlqcPrHqkQRBN4H/aw1O4AGrAaSgE14MGDS&#10;avuEUQ/NV2P3fUssx0i+V6CjMiuK0K3RKCazHAx7ubO+3CGKQqgae4yG6Z0fOnxrrNi0cFMWC6P0&#10;DWivEVEYQZcDqqNiocFiBsfHIHTwpR29fj9Zi18AAAD//wMAUEsDBBQABgAIAAAAIQBf/50Y3QAA&#10;AAkBAAAPAAAAZHJzL2Rvd25yZXYueG1sTI9BT8MwDIXvSPyHyEjcWNJqg1KaTgyJI9I2OLBb2pi2&#10;WuOUJtsKv37eCW5+z0/Pn4vl5HpxxDF0njQkMwUCqfa2o0bDx/vrXQYiREPW9J5Qww8GWJbXV4XJ&#10;rT/RBo/b2AguoZAbDW2MQy5lqFt0Jsz8gMS7Lz86E1mOjbSjOXG562Wq1L10piO+0JoBX1qs99uD&#10;07B6zFbf6zm9/W6qHe4+q/0iHZXWtzfT8xOIiFP8C8MFn9GhZKbKH8gG0bN+UClHL0MCggPzRcZG&#10;xUaWgCwL+f+D8gwAAP//AwBQSwECLQAUAAYACAAAACEAtoM4kv4AAADhAQAAEwAAAAAAAAAAAAAA&#10;AAAAAAAAW0NvbnRlbnRfVHlwZXNdLnhtbFBLAQItABQABgAIAAAAIQA4/SH/1gAAAJQBAAALAAAA&#10;AAAAAAAAAAAAAC8BAABfcmVscy8ucmVsc1BLAQItABQABgAIAAAAIQBd407gdwIAAPoEAAAOAAAA&#10;AAAAAAAAAAAAAC4CAABkcnMvZTJvRG9jLnhtbFBLAQItABQABgAIAAAAIQBf/50Y3QAAAAkBAAAP&#10;AAAAAAAAAAAAAAAAANE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1C4B94" w:rsidRDefault="00DA305E">
      <w:pPr>
        <w:spacing w:before="51"/>
        <w:ind w:left="402"/>
        <w:rPr>
          <w:sz w:val="18"/>
        </w:rPr>
      </w:pPr>
      <w:bookmarkStart w:id="43" w:name="_bookmark42"/>
      <w:bookmarkEnd w:id="43"/>
      <w:r>
        <w:rPr>
          <w:spacing w:val="-1"/>
          <w:position w:val="6"/>
          <w:sz w:val="12"/>
        </w:rPr>
        <w:t>31</w:t>
      </w:r>
      <w:r>
        <w:rPr>
          <w:position w:val="6"/>
          <w:sz w:val="12"/>
        </w:rPr>
        <w:t xml:space="preserve"> </w:t>
      </w:r>
      <w:hyperlink r:id="rId42">
        <w:r>
          <w:rPr>
            <w:color w:val="0000FF"/>
            <w:sz w:val="18"/>
            <w:u w:val="single" w:color="0000FF"/>
          </w:rPr>
          <w:t>https://www.legis.md/cautare/getResults?doc_id=142062&amp;lang=ro#</w:t>
        </w:r>
      </w:hyperlink>
    </w:p>
    <w:sectPr w:rsidR="001C4B94">
      <w:pgSz w:w="11910" w:h="16840"/>
      <w:pgMar w:top="1200" w:right="740" w:bottom="1040" w:left="1300" w:header="74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05E" w:rsidRDefault="00DA305E">
      <w:r>
        <w:separator/>
      </w:r>
    </w:p>
  </w:endnote>
  <w:endnote w:type="continuationSeparator" w:id="0">
    <w:p w:rsidR="00DA305E" w:rsidRDefault="00DA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B94" w:rsidRDefault="004F505E">
    <w:pPr>
      <w:pStyle w:val="BodyText"/>
      <w:spacing w:line="14" w:lineRule="auto"/>
      <w:rPr>
        <w:sz w:val="20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16992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10012680</wp:posOffset>
              </wp:positionV>
              <wp:extent cx="661670" cy="124460"/>
              <wp:effectExtent l="0" t="0" r="0" b="0"/>
              <wp:wrapNone/>
              <wp:docPr id="15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67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4B94" w:rsidRDefault="00DA305E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color w:val="2C77BB"/>
                              <w:sz w:val="14"/>
                            </w:rPr>
                            <w:t>ombudsman.md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84.1pt;margin-top:788.4pt;width:52.1pt;height:9.8pt;z-index:-1599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CmrQIAAKkFAAAOAAAAZHJzL2Uyb0RvYy54bWysVF1vmzAUfZ+0/2D5nQIZIQGVVG0I06Tu&#10;Q2r3AxwwwZqxme0Eumn/fdcmJE37Mm3jwbrY1+d+nON7fTO0HB2o0kyKDIdXAUZUlLJiYpfhr4+F&#10;t8RIGyIqwqWgGX6iGt+s3r657ruUzmQjeUUVAhCh077LcGNMl/q+LhvaEn0lOyrgsJaqJQZ+1c6v&#10;FOkBveX+LAhiv5eq6pQsqdawm4+HeOXw65qW5nNda2oQzzDkZtyq3Lq1q7+6JulOka5h5TEN8hdZ&#10;tIQJCHqCyokhaK/YK6iWlUpqWZurUra+rGtWUlcDVBMGL6p5aEhHXS3QHN2d2qT/H2z56fBFIVYB&#10;d3OMBGmBo0c6GHQnB5TY9vSdTsHroQM/M8A2uLpSdXcvy28aCbluiNjRW6Vk31BSQXqhvek/uzri&#10;aAuy7T/KCsKQvZEOaKhVa3sH3UCADjQ9naixqZSwGcdhvICTEo7CWRTFjjqfpNPlTmnznsoWWSPD&#10;Cph34ORwr41NhqSTi40lZME4d+xzcbEBjuMOhIar9swm4cj8mQTJZrlZRl40izdeFOS5d1usIy8u&#10;wsU8f5ev13n4y8YNo7RhVUWFDTMJK4z+jLijxEdJnKSlJWeVhbMpabXbrrlCBwLCLtznWg4nZzf/&#10;Mg3XBKjlRUnQzuBulnhFvFx4URHNvWQRLL0gTO6SOIiSKC8uS7pngv57SajPcDKfzUctnZN+UVvg&#10;vte1kbRlBkYHZ22GlycnkloFbkTlqDWE8dF+1gqb/rkVQPdEtNOrlegoVjNsB0CxIt7K6gmUqyQo&#10;C0QI8w6MRqofGPUwOzKsv++JohjxDwLUbwfNZKjJ2E4GESVczbDBaDTXZhxI+06xXQPI4/sS8hZe&#10;SM2ces9ZHN8VzANXxHF22YHz/N95nSfs6jcAAAD//wMAUEsDBBQABgAIAAAAIQDqfst04QAAAA0B&#10;AAAPAAAAZHJzL2Rvd25yZXYueG1sTI/BTsMwEETvSPyDtZW4UadRcdsQp6oQnJAQaThwdGI3sRqv&#10;Q+y24e/ZnsptZ3c0+ybfTq5nZzMG61HCYp4AM9h4bbGV8FW9Pa6BhahQq96jkfBrAmyL+7tcZdpf&#10;sDTnfWwZhWDIlIQuxiHjPDSdcSrM/WCQbgc/OhVJji3Xo7pQuOt5miSCO2WRPnRqMC+daY77k5Ow&#10;+8by1f581J/lobRVtUnwXRylfJhNu2dg0UzxZoYrPqFDQUy1P6EOrCct1ilZaXhaCSpBlnSVLoHV&#10;19VGLIEXOf/fovgDAAD//wMAUEsBAi0AFAAGAAgAAAAhALaDOJL+AAAA4QEAABMAAAAAAAAAAAAA&#10;AAAAAAAAAFtDb250ZW50X1R5cGVzXS54bWxQSwECLQAUAAYACAAAACEAOP0h/9YAAACUAQAACwAA&#10;AAAAAAAAAAAAAAAvAQAAX3JlbHMvLnJlbHNQSwECLQAUAAYACAAAACEAFhwwpq0CAACpBQAADgAA&#10;AAAAAAAAAAAAAAAuAgAAZHJzL2Uyb0RvYy54bWxQSwECLQAUAAYACAAAACEA6n7LdOEAAAANAQAA&#10;DwAAAAAAAAAAAAAAAAAHBQAAZHJzL2Rvd25yZXYueG1sUEsFBgAAAAAEAAQA8wAAABUGAAAAAA==&#10;" filled="f" stroked="f">
              <v:textbox inset="0,0,0,0">
                <w:txbxContent>
                  <w:p w:rsidR="001C4B94" w:rsidRDefault="00DA305E">
                    <w:pPr>
                      <w:spacing w:before="14"/>
                      <w:ind w:left="20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color w:val="2C77BB"/>
                        <w:sz w:val="14"/>
                      </w:rPr>
                      <w:t>ombudsman.md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17504" behindDoc="1" locked="0" layoutInCell="1" allowOverlap="1">
              <wp:simplePos x="0" y="0"/>
              <wp:positionH relativeFrom="page">
                <wp:posOffset>5604510</wp:posOffset>
              </wp:positionH>
              <wp:positionV relativeFrom="page">
                <wp:posOffset>10017760</wp:posOffset>
              </wp:positionV>
              <wp:extent cx="694690" cy="124460"/>
              <wp:effectExtent l="0" t="0" r="0" b="0"/>
              <wp:wrapNone/>
              <wp:docPr id="1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469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4B94" w:rsidRDefault="00DA305E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color w:val="2C77BB"/>
                              <w:sz w:val="14"/>
                            </w:rPr>
                            <w:t>+373</w:t>
                          </w:r>
                          <w:r>
                            <w:rPr>
                              <w:rFonts w:ascii="Arial MT"/>
                              <w:color w:val="2C77BB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C77BB"/>
                              <w:sz w:val="14"/>
                            </w:rPr>
                            <w:t>22</w:t>
                          </w:r>
                          <w:r>
                            <w:rPr>
                              <w:rFonts w:ascii="Arial MT"/>
                              <w:color w:val="2C77BB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C77BB"/>
                              <w:sz w:val="14"/>
                            </w:rPr>
                            <w:t>234 800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27" type="#_x0000_t202" style="position:absolute;margin-left:441.3pt;margin-top:788.8pt;width:54.7pt;height:9.8pt;z-index:-1599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vH2rwIAALAFAAAOAAAAZHJzL2Uyb0RvYy54bWysVNuOmzAQfa/Uf7D8zgKpwwJastoNoaq0&#10;vUi7/QAHTLAKNrWdwLbqv3dsQrKXl6otD9bgGZ+5nZmr67Fr0YEpzaXIcHgRYMREKSsudhn++lB4&#10;MUbaUFHRVgqW4Uem8fXq7ZuroU/ZQjayrZhCACJ0OvQZbozpU9/XZcM6qi9kzwQoa6k6auBX7fxK&#10;0QHQu9ZfBEHkD1JVvZIl0xpu80mJVw6/rllpPte1Zga1GYbYjDuVO7f29FdXNN0p2je8PIZB/yKK&#10;jnIBTk9QOTUU7RV/BdXxUkkta3NRys6Xdc1L5nKAbMLgRTb3De2ZywWKo/tTmfT/gy0/Hb4oxCvo&#10;HcFI0A569MBGg27liGJbnqHXKVjd92BnRrgGU5eq7u9k+U0jIdcNFTt2o5QcGkYrCC+0L/0nTycc&#10;bUG2w0dZgRu6N9IBjbXqbO2gGgjQoU2Pp9bYUEq4jBISJaApQRUuCIlc63yazo97pc17JjtkhQwr&#10;6LwDp4c7bWwwNJ1NrC8hC962rvuteHYBhtMNuIanVmeDcM38mQTJJt7ExCOLaOORIM+9m2JNvKgI&#10;L5f5u3y9zsNf1m9I0oZXFRPWzUyskPxZ444UnyhxopaWLa8snA1Jq9123Sp0oEDswn2u5KA5m/nP&#10;w3BFgFxepATlDG4XiVdE8aVHCrL0kssg9oIwuU2igCQkL56ndMcF+/eU0JDhZLlYTlw6B/0it8B9&#10;r3OjaccNrI6WdxmOT0Y0tQzciMq11lDeTvKTUtjwz6WAds+Ndny1FJ3IasbtOE3GPAZbWT0CgZUE&#10;ggEXYe2B0Ej1A6MBVkiG9fc9VQyj9oOAIbD7ZhbULGxngYoSnmbYYDSJazPtpX2v+K4B5GnMhLyB&#10;Qam5I7GdqCmK43jBWnC5HFeY3TtP/53VedGufgMAAP//AwBQSwMEFAAGAAgAAAAhAPehNSnhAAAA&#10;DQEAAA8AAABkcnMvZG93bnJldi54bWxMj81OwzAQhO9IfQdrK3GjDpHIH3GqCsEJCZGGA0cndhOr&#10;8TrEbhvenu2J3nZ3RrPflNvFjuysZ28cCnjcRMA0dk4Z7AV8NW8PGTAfJCo5OtQCfrWHbbW6K2Wh&#10;3AVrfd6HnlEI+kIKGEKYCs59N2gr/cZNGkk7uNnKQOvcczXLC4XbkcdRlHArDdKHQU76ZdDdcX+y&#10;AnbfWL+an4/2sz7UpmnyCN+ToxD362X3DCzoJfyb4YpP6FARU+tOqDwbBWRZnJCVhKc0pYkseR5T&#10;vfZ6ytMYeFXy2xbVHwAAAP//AwBQSwECLQAUAAYACAAAACEAtoM4kv4AAADhAQAAEwAAAAAAAAAA&#10;AAAAAAAAAAAAW0NvbnRlbnRfVHlwZXNdLnhtbFBLAQItABQABgAIAAAAIQA4/SH/1gAAAJQBAAAL&#10;AAAAAAAAAAAAAAAAAC8BAABfcmVscy8ucmVsc1BLAQItABQABgAIAAAAIQDycvH2rwIAALAFAAAO&#10;AAAAAAAAAAAAAAAAAC4CAABkcnMvZTJvRG9jLnhtbFBLAQItABQABgAIAAAAIQD3oTUp4QAAAA0B&#10;AAAPAAAAAAAAAAAAAAAAAAkFAABkcnMvZG93bnJldi54bWxQSwUGAAAAAAQABADzAAAAFwYAAAAA&#10;" filled="f" stroked="f">
              <v:textbox inset="0,0,0,0">
                <w:txbxContent>
                  <w:p w:rsidR="001C4B94" w:rsidRDefault="00DA305E">
                    <w:pPr>
                      <w:spacing w:before="14"/>
                      <w:ind w:left="20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color w:val="2C77BB"/>
                        <w:sz w:val="14"/>
                      </w:rPr>
                      <w:t>+373</w:t>
                    </w:r>
                    <w:r>
                      <w:rPr>
                        <w:rFonts w:ascii="Arial MT"/>
                        <w:color w:val="2C77BB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color w:val="2C77BB"/>
                        <w:sz w:val="14"/>
                      </w:rPr>
                      <w:t>22</w:t>
                    </w:r>
                    <w:r>
                      <w:rPr>
                        <w:rFonts w:ascii="Arial MT"/>
                        <w:color w:val="2C77BB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color w:val="2C77BB"/>
                        <w:sz w:val="14"/>
                      </w:rPr>
                      <w:t>234 800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B94" w:rsidRDefault="004F505E">
    <w:pPr>
      <w:pStyle w:val="BodyText"/>
      <w:spacing w:line="14" w:lineRule="auto"/>
      <w:rPr>
        <w:sz w:val="20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19040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10012680</wp:posOffset>
              </wp:positionV>
              <wp:extent cx="661670" cy="12446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67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4B94" w:rsidRDefault="00DA305E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color w:val="2C77BB"/>
                              <w:sz w:val="14"/>
                            </w:rPr>
                            <w:t>ombudsman.md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84.1pt;margin-top:788.4pt;width:52.1pt;height:9.8pt;z-index:-1599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EVAsAIAALA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F2DESQs9eqCDRmsxoMiUp+9UAlb3HdjpAa7B1KaqujtRfFeIi01N+J6upBR9TUkJ4fnmpfvs6Yij&#10;DMiu/yRKcEMOWligoZKtqR1UAwE6tOnx3BoTSgGXUeRHc9AUoPKDMIxs61ySTI87qfQHKlpkhBRL&#10;6LwFJ8c7pU0wJJlMjC8uctY0tvsNf3EBhuMNuIanRmeCsM18ir14u9guQicMoq0TelnmrPJN6ES5&#10;P59l19lmk/m/jF8/TGpWlpQbNxOx/PDPGnei+EiJM7WUaFhp4ExISu53m0aiIwFi5/azJQfNxcx9&#10;GYYtAuTyKiUop7cOYiePFnMnzMOZE8+9heP58TqOvDAOs/xlSneM039PCfUpjmfBbOTSJehXuXn2&#10;e5sbSVqmYXU0rE3x4mxEEsPALS9tazVhzSg/K4UJ/1IKaPfUaMtXQ9GRrHrYDXYyrqcx2InyEQgs&#10;BRAMuAhrD4RayJ8Y9bBCUqx+HIikGDUfOQyB2TeTICdhNwmEF/A0xRqjUdzocS8dOsn2NSCPY8bF&#10;CgalYpbEZqLGKE7jBWvB5nJaYWbvPP+3VpdFu/wNAAD//wMAUEsDBBQABgAIAAAAIQDqfst04QAA&#10;AA0BAAAPAAAAZHJzL2Rvd25yZXYueG1sTI/BTsMwEETvSPyDtZW4UadRcdsQp6oQnJAQaThwdGI3&#10;sRqvQ+y24e/ZnsptZ3c0+ybfTq5nZzMG61HCYp4AM9h4bbGV8FW9Pa6BhahQq96jkfBrAmyL+7tc&#10;ZdpfsDTnfWwZhWDIlIQuxiHjPDSdcSrM/WCQbgc/OhVJji3Xo7pQuOt5miSCO2WRPnRqMC+daY77&#10;k5Ow+8by1f581J/lobRVtUnwXRylfJhNu2dg0UzxZoYrPqFDQUy1P6EOrCct1ilZaXhaCSpBlnSV&#10;LoHV19VGLIEXOf/fovgDAAD//wMAUEsBAi0AFAAGAAgAAAAhALaDOJL+AAAA4QEAABMAAAAAAAAA&#10;AAAAAAAAAAAAAFtDb250ZW50X1R5cGVzXS54bWxQSwECLQAUAAYACAAAACEAOP0h/9YAAACUAQAA&#10;CwAAAAAAAAAAAAAAAAAvAQAAX3JlbHMvLnJlbHNQSwECLQAUAAYACAAAACEAE9hFQLACAACwBQAA&#10;DgAAAAAAAAAAAAAAAAAuAgAAZHJzL2Uyb0RvYy54bWxQSwECLQAUAAYACAAAACEA6n7LdOEAAAAN&#10;AQAADwAAAAAAAAAAAAAAAAAKBQAAZHJzL2Rvd25yZXYueG1sUEsFBgAAAAAEAAQA8wAAABgGAAAA&#10;AA==&#10;" filled="f" stroked="f">
              <v:textbox inset="0,0,0,0">
                <w:txbxContent>
                  <w:p w:rsidR="001C4B94" w:rsidRDefault="00DA305E">
                    <w:pPr>
                      <w:spacing w:before="14"/>
                      <w:ind w:left="20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color w:val="2C77BB"/>
                        <w:sz w:val="14"/>
                      </w:rPr>
                      <w:t>ombudsman.md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B94" w:rsidRDefault="004F505E">
    <w:pPr>
      <w:pStyle w:val="BodyText"/>
      <w:spacing w:line="14" w:lineRule="auto"/>
      <w:rPr>
        <w:sz w:val="20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20576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8863330</wp:posOffset>
              </wp:positionV>
              <wp:extent cx="1828800" cy="6350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879EF2" id="Rectangle 4" o:spid="_x0000_s1026" style="position:absolute;margin-left:85.1pt;margin-top:697.9pt;width:2in;height:.5pt;z-index:-1599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6P0dQIAAPkEAAAOAAAAZHJzL2Uyb0RvYy54bWysVNuO0zAQfUfiHyy/t7mQXhJtutoLRUgF&#10;Vix8gGs7jYVjG9tt2kX8O2OnLV14WSH64Hoy4/GZOWd8db3vJNpx64RWNc7GKUZcUc2E2tT465fl&#10;aI6R80QxIrXiNT5wh68Xr19d9abiuW61ZNwiSKJc1Zsat96bKkkcbXlH3FgbrsDZaNsRD6bdJMyS&#10;HrJ3MsnTdJr02jJjNeXOwdf7wYkXMX/TcOo/NY3jHskaAzYfVxvXdViTxRWpNpaYVtAjDPIPKDoi&#10;FFx6TnVPPEFbK/5K1QlqtdONH1PdJbppBOWxBqgmS/+o5rElhsdaoDnOnNvk/l9a+nH3YJFgNQai&#10;FOmAos/QNKI2kqMitKc3roKoR/NgQ4HOrDT95pDSdy1E8Rtrdd9ywgBUFuKTZweC4eAoWvcfNIPs&#10;ZOt17NS+sV1ICD1A+0jI4UwI33tE4WM2z+fzFHij4Ju+mUS+ElKdzhrr/DuuOxQ2NbaAPOYmu5Xz&#10;AQupTiERu5aCLYWU0bCb9Z20aEeCNOIvwocSL8OkCsFKh2NDxuELQIQ7gi+AjVT/KLO8SG/zcrSc&#10;zmejYllMRuUsnY/SrLwtp2lRFvfLnwFgVlStYIyrlVD8JLuseBmtxwEYBBOFh/oal5N8Emt/ht69&#10;rMhOeJhCKTqQwbkTpAq0vlUMyiaVJ0IO++Q5/Nhl6MHpP3YliiDwPuhnrdkBNGA1kARswnsBm1bb&#10;J4x6mL0au+9bYjlG8r0CHZVZUYRhjUYxmeVg2EvP+tJDFIVUNfYYDds7Pwz41lixaeGmLDZG6RvQ&#10;XiOiMIIuB1RHxcJ8xQqOb0EY4Es7Rv1+sRa/AAAA//8DAFBLAwQUAAYACAAAACEAAZzzkt8AAAAN&#10;AQAADwAAAGRycy9kb3ducmV2LnhtbExPy07DMBC8I/EP1iJxozahKWmIU1Ekjki0cKA3J16SqPE6&#10;xG4b+HoWLnDbeWh2plhNrhdHHEPnScP1TIFAqr3tqNHw+vJ4lYEI0ZA1vSfU8IkBVuX5WWFy60+0&#10;weM2NoJDKORGQxvjkEsZ6hadCTM/ILH27kdnIsOxkXY0Jw53vUyUWkhnOuIPrRnwocV6vz04Detl&#10;tv54ntPT16ba4e6t2qfJqLS+vJju70BEnOKfGX7qc3UouVPlD2SD6BnfqoStfNwsUx7BlnmaMVX9&#10;UosMZFnI/yvKbwAAAP//AwBQSwECLQAUAAYACAAAACEAtoM4kv4AAADhAQAAEwAAAAAAAAAAAAAA&#10;AAAAAAAAW0NvbnRlbnRfVHlwZXNdLnhtbFBLAQItABQABgAIAAAAIQA4/SH/1gAAAJQBAAALAAAA&#10;AAAAAAAAAAAAAC8BAABfcmVscy8ucmVsc1BLAQItABQABgAIAAAAIQDYc6P0dQIAAPkEAAAOAAAA&#10;AAAAAAAAAAAAAC4CAABkcnMvZTJvRG9jLnhtbFBLAQItABQABgAIAAAAIQABnPOS3wAAAA0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21088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10012680</wp:posOffset>
              </wp:positionV>
              <wp:extent cx="661670" cy="12446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67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4B94" w:rsidRDefault="00DA305E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color w:val="2C77BB"/>
                              <w:sz w:val="14"/>
                            </w:rPr>
                            <w:t>ombudsman.md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84.1pt;margin-top:788.4pt;width:52.1pt;height:9.8pt;z-index:-1599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qeqsQIAAK8FAAAOAAAAZHJzL2Uyb0RvYy54bWysVNuOmzAQfa/Uf7D8zgJZQgJastoNoaq0&#10;vUi7/QDHmGAVbGo7ge2q/96xCcleXqq2PFiDZ3zmdmauroe2QQemNJciw+FFgBETVJZc7DL87aHw&#10;lhhpQ0RJGilYhh+Zxter9++u+i5lM1nLpmQKAYjQad9luDamS31f05q1RF/IjglQVlK1xMCv2vml&#10;Ij2gt40/C4LY76UqOyUp0xpu81GJVw6/qhg1X6pKM4OaDENsxp3KnVt7+qsrku4U6WpOj2GQv4ii&#10;JVyA0xNUTgxBe8XfQLWcKqllZS6obH1ZVZwylwNkEwavsrmvScdcLlAc3Z3KpP8fLP18+KoQLzMc&#10;YyRICy16YINBt3JAl7Y6fadTMLrvwMwMcA1ddpnq7k7S7xoJua6J2LEbpWRfM1JCdKF96T97OuJo&#10;C7LtP8kS3JC9kQ5oqFRrSwfFQIAOXXo8dcaGQuEyjsN4ARoKqnAWRbHrnE/S6XGntPnAZIuskGEF&#10;jXfg5HCnjQ2GpJOJ9SVkwZvGNb8RLy7AcLwB1/DU6mwQrpdPSZBslptl5EWzeONFQZ57N8U68uIi&#10;XMzzy3y9zsNf1m8YpTUvSyasm4lXYfRnfTsyfGTEiVlaNry0cDYkrXbbdaPQgQCvC/e5koPmbOa/&#10;DMMVAXJ5lRKUM7idJV4RLxdeVERzL1kESy8Ik9skDqIkyouXKd1xwf49JdRnOJnP5iOXzkG/yi1w&#10;39vcSNpyA5uj4W2GlycjkloGbkTpWmsIb0b5WSls+OdSQLunRju+WoqOZDXDdnCDMZ/GYCvLRyCw&#10;kkAw4CJsPRBqqX5i1MMGybD+sSeKYdR8FDAEdt1MgpqE7SQQQeFphg1Go7g241rad4rvakAex0zI&#10;GxiUijsS24kaoziOF2wFl8txg9m18/zfWZ337Oo3AAAA//8DAFBLAwQUAAYACAAAACEA6n7LdOEA&#10;AAANAQAADwAAAGRycy9kb3ducmV2LnhtbEyPwU7DMBBE70j8g7WVuFGnUXHbEKeqEJyQEGk4cHRi&#10;N7Ear0PstuHv2Z7KbWd3NPsm306uZ2czButRwmKeADPYeG2xlfBVvT2ugYWoUKveo5HwawJsi/u7&#10;XGXaX7A0531sGYVgyJSELsYh4zw0nXEqzP1gkG4HPzoVSY4t16O6ULjreZokgjtlkT50ajAvnWmO&#10;+5OTsPvG8tX+fNSf5aG0VbVJ8F0cpXyYTbtnYNFM8WaGKz6hQ0FMtT+hDqwnLdYpWWl4WgkqQZZ0&#10;lS6B1dfVRiyBFzn/36L4AwAA//8DAFBLAQItABQABgAIAAAAIQC2gziS/gAAAOEBAAATAAAAAAAA&#10;AAAAAAAAAAAAAABbQ29udGVudF9UeXBlc10ueG1sUEsBAi0AFAAGAAgAAAAhADj9If/WAAAAlAEA&#10;AAsAAAAAAAAAAAAAAAAALwEAAF9yZWxzLy5yZWxzUEsBAi0AFAAGAAgAAAAhAI5Cp6qxAgAArwUA&#10;AA4AAAAAAAAAAAAAAAAALgIAAGRycy9lMm9Eb2MueG1sUEsBAi0AFAAGAAgAAAAhAOp+y3ThAAAA&#10;DQEAAA8AAAAAAAAAAAAAAAAACwUAAGRycy9kb3ducmV2LnhtbFBLBQYAAAAABAAEAPMAAAAZBgAA&#10;AAA=&#10;" filled="f" stroked="f">
              <v:textbox inset="0,0,0,0">
                <w:txbxContent>
                  <w:p w:rsidR="001C4B94" w:rsidRDefault="00DA305E">
                    <w:pPr>
                      <w:spacing w:before="14"/>
                      <w:ind w:left="20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color w:val="2C77BB"/>
                        <w:sz w:val="14"/>
                      </w:rPr>
                      <w:t>ombudsman.md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B94" w:rsidRDefault="004F505E">
    <w:pPr>
      <w:pStyle w:val="BodyText"/>
      <w:spacing w:line="14" w:lineRule="auto"/>
      <w:rPr>
        <w:sz w:val="20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22624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10012680</wp:posOffset>
              </wp:positionV>
              <wp:extent cx="661670" cy="1244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67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4B94" w:rsidRDefault="00DA305E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color w:val="2C77BB"/>
                              <w:sz w:val="14"/>
                            </w:rPr>
                            <w:t>ombudsman.md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84.1pt;margin-top:788.4pt;width:52.1pt;height:9.8pt;z-index:-1599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wQesAIAAK8FAAAOAAAAZHJzL2Uyb0RvYy54bWysVG1vmzAQ/j5p/8Hyd8rLCAmoZGpDmCZ1&#10;L1K7H+BgE6yBzWwn0E377zubkqatJk3b+IDO9vnxPXfP3eXbsWvRkSnNpchxeBFgxEQlKRf7HH+5&#10;K70VRtoQQUkrBcvxPdP47fr1q8uhz1gkG9lSphCACJ0NfY4bY/rM93XVsI7oC9kzAYe1VB0xsFR7&#10;nyoyAHrX+lEQJP4gFe2VrJjWsFtMh3jt8OuaVeZTXWtmUJtjiM24v3L/nf3760uS7RXpG149hEH+&#10;IoqOcAGPnqAKYgg6KP4CquOVklrW5qKSnS/rmlfMcQA2YfCMzW1Deua4QHJ0f0qT/n+w1cfjZ4U4&#10;zXGEkSAdlOiOjQZdyxGFNjtDrzNwuu3BzYywDVV2THV/I6uvGgm5aYjYsyul5NAwQiE6d9M/uzrh&#10;aAuyGz5ICs+Qg5EOaKxVZ1MHyUCADlW6P1XGhlLBZpKEyRJOKjgKozhOXOV8ks2Xe6XNOyY7ZI0c&#10;Kyi8AyfHG22ABrjOLvYtIUvetq74rXiyAY7TDjwNV+2ZDcLV8kcapNvVdhV7cZRsvTgoCu+q3MRe&#10;UobLRfGm2GyK8Kd9N4yzhlPKhH1m1lUY/1ndHhQ+KeKkLC1bTi2cDUmr/W7TKnQkoOvSfbZYEPyZ&#10;m/80DHcMXJ5RgnQG11Hqlclq6cVlvPDSZbDygjC9TpMgTuOifErphgv275TQkON0ES0mLf2WW+C+&#10;l9xI1nEDk6PlXY5XJyeSWQVuBXWlNYS3k32WChv+YyogY3OhnV6tRCexmnE3usZYzm2wk/QeBKwk&#10;CAy0CFMPjEaq7xgNMEFyrL8diGIYte8FNIEdN7OhZmM3G0RUcDXHBqPJ3JhpLB16xfcNIE9tJuQV&#10;NErNnYhtR01RAAO7gKnguDxMMDt2ztfO63HOrn8BAAD//wMAUEsDBBQABgAIAAAAIQDqfst04QAA&#10;AA0BAAAPAAAAZHJzL2Rvd25yZXYueG1sTI/BTsMwEETvSPyDtZW4UadRcdsQp6oQnJAQaThwdGI3&#10;sRqvQ+y24e/ZnsptZ3c0+ybfTq5nZzMG61HCYp4AM9h4bbGV8FW9Pa6BhahQq96jkfBrAmyL+7tc&#10;ZdpfsDTnfWwZhWDIlIQuxiHjPDSdcSrM/WCQbgc/OhVJji3Xo7pQuOt5miSCO2WRPnRqMC+daY77&#10;k5Ow+8by1f581J/lobRVtUnwXRylfJhNu2dg0UzxZoYrPqFDQUy1P6EOrCct1ilZaXhaCSpBlnSV&#10;LoHV19VGLIEXOf/fovgDAAD//wMAUEsBAi0AFAAGAAgAAAAhALaDOJL+AAAA4QEAABMAAAAAAAAA&#10;AAAAAAAAAAAAAFtDb250ZW50X1R5cGVzXS54bWxQSwECLQAUAAYACAAAACEAOP0h/9YAAACUAQAA&#10;CwAAAAAAAAAAAAAAAAAvAQAAX3JlbHMvLnJlbHNQSwECLQAUAAYACAAAACEADssEHrACAACvBQAA&#10;DgAAAAAAAAAAAAAAAAAuAgAAZHJzL2Uyb0RvYy54bWxQSwECLQAUAAYACAAAACEA6n7LdOEAAAAN&#10;AQAADwAAAAAAAAAAAAAAAAAKBQAAZHJzL2Rvd25yZXYueG1sUEsFBgAAAAAEAAQA8wAAABgGAAAA&#10;AA==&#10;" filled="f" stroked="f">
              <v:textbox inset="0,0,0,0">
                <w:txbxContent>
                  <w:p w:rsidR="001C4B94" w:rsidRDefault="00DA305E">
                    <w:pPr>
                      <w:spacing w:before="14"/>
                      <w:ind w:left="20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color w:val="2C77BB"/>
                        <w:sz w:val="14"/>
                      </w:rPr>
                      <w:t>ombudsman.md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05E" w:rsidRDefault="00DA305E">
      <w:r>
        <w:separator/>
      </w:r>
    </w:p>
  </w:footnote>
  <w:footnote w:type="continuationSeparator" w:id="0">
    <w:p w:rsidR="00DA305E" w:rsidRDefault="00DA3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B94" w:rsidRDefault="00DA305E">
    <w:pPr>
      <w:pStyle w:val="BodyText"/>
      <w:spacing w:line="14" w:lineRule="auto"/>
      <w:rPr>
        <w:sz w:val="20"/>
      </w:rPr>
    </w:pPr>
    <w:r>
      <w:rPr>
        <w:noProof/>
        <w:lang w:val="ro-RO" w:eastAsia="ro-RO"/>
      </w:rPr>
      <w:drawing>
        <wp:anchor distT="0" distB="0" distL="0" distR="0" simplePos="0" relativeHeight="487318016" behindDoc="1" locked="0" layoutInCell="1" allowOverlap="1">
          <wp:simplePos x="0" y="0"/>
          <wp:positionH relativeFrom="page">
            <wp:posOffset>6661652</wp:posOffset>
          </wp:positionH>
          <wp:positionV relativeFrom="page">
            <wp:posOffset>475481</wp:posOffset>
          </wp:positionV>
          <wp:extent cx="305065" cy="272710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5065" cy="27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505E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18528" behindDoc="1" locked="0" layoutInCell="1" allowOverlap="1">
              <wp:simplePos x="0" y="0"/>
              <wp:positionH relativeFrom="page">
                <wp:posOffset>1042670</wp:posOffset>
              </wp:positionH>
              <wp:positionV relativeFrom="page">
                <wp:posOffset>647700</wp:posOffset>
              </wp:positionV>
              <wp:extent cx="133350" cy="139700"/>
              <wp:effectExtent l="0" t="0" r="0" b="0"/>
              <wp:wrapNone/>
              <wp:docPr id="1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4B94" w:rsidRDefault="00DA305E">
                          <w:pPr>
                            <w:spacing w:before="15"/>
                            <w:ind w:left="6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2C77BB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F505E">
                            <w:rPr>
                              <w:rFonts w:ascii="Arial"/>
                              <w:b/>
                              <w:noProof/>
                              <w:color w:val="2C77BB"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82.1pt;margin-top:51pt;width:10.5pt;height:11pt;z-index:-1599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cAusAIAALAFAAAOAAAAZHJzL2Uyb0RvYy54bWysVNuOmzAQfa/Uf7D8znIJuYCWVLshVJW2&#10;F2m3H+AYE6yCTW0nsK367x2bkOzlpWrLgzV4xmduZ+b63dA26MiU5lJkOLwKMGKCypKLfYa/PhTe&#10;CiNtiChJIwXL8CPT+N367ZvrvktZJGvZlEwhABE67bsM18Z0qe9rWrOW6CvZMQHKSqqWGPhVe79U&#10;pAf0tvGjIFj4vVRlpyRlWsNtPirx2uFXFaPmc1VpZlCTYYjNuFO5c2dPf31N0r0iXc3pKQzyF1G0&#10;hAtweobKiSHooPgrqJZTJbWszBWVrS+rilPmcoBswuBFNvc16ZjLBYqju3OZ9P+DpZ+OXxTiJfRu&#10;hpEgLfTogQ0G3coBLW15+k6nYHXfgZ0Z4BpMXaq6u5P0m0ZCbmoi9uxGKdnXjJQQXmhf+k+ejjja&#10;guz6j7IEN+RgpAMaKtXa2kE1EKBDmx7PrbGhUOtyNpvNQUNBFc6SZeBa55N0etwpbd4z2SIrZFhB&#10;5x04Od5pY4Mh6WRifQlZ8KZx3W/EswswHG/ANTy1OhuEa+bPJEi2q+0q9uJosfXiIM+9m2ITe4si&#10;XM7zWb7Z5OEv6zeM05qXJRPWzUSsMP6zxp0oPlLiTC0tG15aOBuSVvvdplHoSIDYhftcyUFzMfOf&#10;h+GKALm8SCmM4uA2SrxisVp6cRHPPSjvygvC5DZZBHES58XzlO64YP+eEuoznMyj+cilS9Avcgvc&#10;9zo3krbcwOpoeJvh1dmIpJaBW1G61hrCm1F+Ugob/qUU0O6p0Y6vlqIjWc2wG9xkRNMY7GT5CARW&#10;EggGXIS1B0It1Q+MelghGdbfD0QxjJoPAobA7ptJUJOwmwQiKDzNsMFoFDdm3EuHTvF9DcjjmAl5&#10;A4NScUdiO1FjFKfxgrXgcjmtMLt3nv47q8uiXf8GAAD//wMAUEsDBBQABgAIAAAAIQB9/4yP3QAA&#10;AAsBAAAPAAAAZHJzL2Rvd25yZXYueG1sTE9BTsMwELwj8QdrkbhRu1GJShqnqhCckBBpOHB04m0S&#10;NV6H2G3D79me4DazM5qdybezG8QZp9B70rBcKBBIjbc9tRo+q9eHNYgQDVkzeEINPxhgW9ze5Caz&#10;/kIlnvexFRxCITMauhjHTMrQdOhMWPgRibWDn5yJTKdW2slcONwNMlEqlc70xB86M+Jzh81xf3Ia&#10;dl9UvvTf7/VHeSj7qnpS9JYetb6/m3cbEBHn+GeGa32uDgV3qv2JbBAD83SVsJWBSnjU1bF+5EvN&#10;IFkpkEUu/28ofgEAAP//AwBQSwECLQAUAAYACAAAACEAtoM4kv4AAADhAQAAEwAAAAAAAAAAAAAA&#10;AAAAAAAAW0NvbnRlbnRfVHlwZXNdLnhtbFBLAQItABQABgAIAAAAIQA4/SH/1gAAAJQBAAALAAAA&#10;AAAAAAAAAAAAAC8BAABfcmVscy8ucmVsc1BLAQItABQABgAIAAAAIQCCScAusAIAALAFAAAOAAAA&#10;AAAAAAAAAAAAAC4CAABkcnMvZTJvRG9jLnhtbFBLAQItABQABgAIAAAAIQB9/4yP3QAAAAsBAAAP&#10;AAAAAAAAAAAAAAAAAAoFAABkcnMvZG93bnJldi54bWxQSwUGAAAAAAQABADzAAAAFAYAAAAA&#10;" filled="f" stroked="f">
              <v:textbox inset="0,0,0,0">
                <w:txbxContent>
                  <w:p w:rsidR="001C4B94" w:rsidRDefault="00DA305E">
                    <w:pPr>
                      <w:spacing w:before="15"/>
                      <w:ind w:left="60"/>
                      <w:rPr>
                        <w:rFonts w:ascii="Arial"/>
                        <w:b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color w:val="2C77BB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F505E">
                      <w:rPr>
                        <w:rFonts w:ascii="Arial"/>
                        <w:b/>
                        <w:noProof/>
                        <w:color w:val="2C77BB"/>
                        <w:sz w:val="1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B94" w:rsidRDefault="00DA305E">
    <w:pPr>
      <w:pStyle w:val="BodyText"/>
      <w:spacing w:line="14" w:lineRule="auto"/>
      <w:rPr>
        <w:sz w:val="20"/>
      </w:rPr>
    </w:pPr>
    <w:r>
      <w:rPr>
        <w:noProof/>
        <w:lang w:val="ro-RO" w:eastAsia="ro-RO"/>
      </w:rPr>
      <w:drawing>
        <wp:anchor distT="0" distB="0" distL="0" distR="0" simplePos="0" relativeHeight="487319552" behindDoc="1" locked="0" layoutInCell="1" allowOverlap="1">
          <wp:simplePos x="0" y="0"/>
          <wp:positionH relativeFrom="page">
            <wp:posOffset>6661652</wp:posOffset>
          </wp:positionH>
          <wp:positionV relativeFrom="page">
            <wp:posOffset>475481</wp:posOffset>
          </wp:positionV>
          <wp:extent cx="305065" cy="272710"/>
          <wp:effectExtent l="0" t="0" r="0" b="0"/>
          <wp:wrapNone/>
          <wp:docPr id="9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5065" cy="27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505E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20064" behindDoc="1" locked="0" layoutInCell="1" allowOverlap="1">
              <wp:simplePos x="0" y="0"/>
              <wp:positionH relativeFrom="page">
                <wp:posOffset>1042670</wp:posOffset>
              </wp:positionH>
              <wp:positionV relativeFrom="page">
                <wp:posOffset>647700</wp:posOffset>
              </wp:positionV>
              <wp:extent cx="133350" cy="13970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4B94" w:rsidRDefault="00DA305E">
                          <w:pPr>
                            <w:spacing w:before="15"/>
                            <w:ind w:left="6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2C77BB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F505E">
                            <w:rPr>
                              <w:rFonts w:ascii="Arial"/>
                              <w:b/>
                              <w:noProof/>
                              <w:color w:val="2C77BB"/>
                              <w:sz w:val="16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82.1pt;margin-top:51pt;width:10.5pt;height:11pt;z-index:-1599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3P1sAIAALAFAAAOAAAAZHJzL2Uyb0RvYy54bWysVN1umzAUvp+0d7B8T4GEpAGFVG0I06Tu&#10;R2r3AI4xwRrYzHYCXbV337EJSZveTNu4sA4+x9/5+85Z3vRNjQ5MaS5FisOrACMmqCy42KX422Pu&#10;LTDShoiC1FKwFD8xjW9W798tuzZhE1nJumAKAYjQSdemuDKmTXxf04o1RF/JlglQllI1xMCv2vmF&#10;Ih2gN7U/CYK530lVtEpSpjXcZoMSrxx+WTJqvpSlZgbVKYbYjDuVO7f29FdLkuwUaStOj2GQv4ii&#10;IVyA0xNURgxBe8XfQDWcKqllaa6obHxZlpwylwNkEwYX2TxUpGUuFyiObk9l0v8Pln4+fFWIF9A7&#10;KI8gDfTokfUG3ckezWx5ulYnYPXQgp3p4RpMXaq6vZf0u0ZCrisiduxWKdlVjBQQXmhf+i+eDjja&#10;gmy7T7IAN2RvpAPqS9XY2kE1EKBDHE+n1thQqHU5nU5noKGgCqfxdeBa55NkfNwqbT4w2SArpFhB&#10;5x04OdxrY4MhyWhifQmZ87p23a/FqwswHG7ANTy1OhuEa+ZzHMSbxWYRedFkvvGiIMu823wdefM8&#10;vJ5l02y9zsJf1m8YJRUvCiasm5FYYfRnjTtSfKDEiVpa1rywcDYkrXbbda3QgQCxc/e5koPmbOa/&#10;DsMVAXK5SCmcRMHdJPby+eLai/Jo5kF5F14QxnfxPIjiKMtfp3TPBfv3lFCX4ng2mQ1cOgd9kVvg&#10;vre5kaThBlZHzZsUL05GJLEM3IjCtdYQXg/yi1LY8M+lgHaPjXZ8tRQdyGr6be8mIxrHYCuLJyCw&#10;kkAw4CKsPRAqqX5i1MEKSbH+sSeKYVR/FDAEYGJGQY3CdhSIoPA0xQajQVybYS/tW8V3FSAPYybk&#10;LQxKyR2J7UQNURzHC9aCy+W4wuzeefnvrM6LdvUbAAD//wMAUEsDBBQABgAIAAAAIQB9/4yP3QAA&#10;AAsBAAAPAAAAZHJzL2Rvd25yZXYueG1sTE9BTsMwELwj8QdrkbhRu1GJShqnqhCckBBpOHB04m0S&#10;NV6H2G3D79me4DazM5qdybezG8QZp9B70rBcKBBIjbc9tRo+q9eHNYgQDVkzeEINPxhgW9ze5Caz&#10;/kIlnvexFRxCITMauhjHTMrQdOhMWPgRibWDn5yJTKdW2slcONwNMlEqlc70xB86M+Jzh81xf3Ia&#10;dl9UvvTf7/VHeSj7qnpS9JYetb6/m3cbEBHn+GeGa32uDgV3qv2JbBAD83SVsJWBSnjU1bF+5EvN&#10;IFkpkEUu/28ofgEAAP//AwBQSwECLQAUAAYACAAAACEAtoM4kv4AAADhAQAAEwAAAAAAAAAAAAAA&#10;AAAAAAAAW0NvbnRlbnRfVHlwZXNdLnhtbFBLAQItABQABgAIAAAAIQA4/SH/1gAAAJQBAAALAAAA&#10;AAAAAAAAAAAAAC8BAABfcmVscy8ucmVsc1BLAQItABQABgAIAAAAIQA/r3P1sAIAALAFAAAOAAAA&#10;AAAAAAAAAAAAAC4CAABkcnMvZTJvRG9jLnhtbFBLAQItABQABgAIAAAAIQB9/4yP3QAAAAsBAAAP&#10;AAAAAAAAAAAAAAAAAAoFAABkcnMvZG93bnJldi54bWxQSwUGAAAAAAQABADzAAAAFAYAAAAA&#10;" filled="f" stroked="f">
              <v:textbox inset="0,0,0,0">
                <w:txbxContent>
                  <w:p w:rsidR="001C4B94" w:rsidRDefault="00DA305E">
                    <w:pPr>
                      <w:spacing w:before="15"/>
                      <w:ind w:left="60"/>
                      <w:rPr>
                        <w:rFonts w:ascii="Arial"/>
                        <w:b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color w:val="2C77BB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F505E">
                      <w:rPr>
                        <w:rFonts w:ascii="Arial"/>
                        <w:b/>
                        <w:noProof/>
                        <w:color w:val="2C77BB"/>
                        <w:sz w:val="16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B94" w:rsidRDefault="00DA305E">
    <w:pPr>
      <w:pStyle w:val="BodyText"/>
      <w:spacing w:line="14" w:lineRule="auto"/>
      <w:rPr>
        <w:sz w:val="20"/>
      </w:rPr>
    </w:pPr>
    <w:r>
      <w:rPr>
        <w:noProof/>
        <w:lang w:val="ro-RO" w:eastAsia="ro-RO"/>
      </w:rPr>
      <w:drawing>
        <wp:anchor distT="0" distB="0" distL="0" distR="0" simplePos="0" relativeHeight="487321600" behindDoc="1" locked="0" layoutInCell="1" allowOverlap="1">
          <wp:simplePos x="0" y="0"/>
          <wp:positionH relativeFrom="page">
            <wp:posOffset>6661652</wp:posOffset>
          </wp:positionH>
          <wp:positionV relativeFrom="page">
            <wp:posOffset>475481</wp:posOffset>
          </wp:positionV>
          <wp:extent cx="305065" cy="272710"/>
          <wp:effectExtent l="0" t="0" r="0" b="0"/>
          <wp:wrapNone/>
          <wp:docPr id="1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5065" cy="27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505E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487322112" behindDoc="1" locked="0" layoutInCell="1" allowOverlap="1">
              <wp:simplePos x="0" y="0"/>
              <wp:positionH relativeFrom="page">
                <wp:posOffset>1042670</wp:posOffset>
              </wp:positionH>
              <wp:positionV relativeFrom="page">
                <wp:posOffset>647700</wp:posOffset>
              </wp:positionV>
              <wp:extent cx="189230" cy="1397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4B94" w:rsidRDefault="00DA305E">
                          <w:pPr>
                            <w:spacing w:before="15"/>
                            <w:ind w:left="6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2C77BB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F505E">
                            <w:rPr>
                              <w:rFonts w:ascii="Arial"/>
                              <w:b/>
                              <w:noProof/>
                              <w:color w:val="2C77BB"/>
                              <w:sz w:val="16"/>
                            </w:rP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82.1pt;margin-top:51pt;width:14.9pt;height:11pt;z-index:-1599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FPzsAIAAK8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mO&#10;MRKkgxY9sNGgWzmiyFZn6HUGRvc9mJkRrqHLLlPd30n6TSMh1w0RO3ajlBwaRiqILrQv/SdPJxxt&#10;QbbDR1mBG7I30gGNteps6aAYCNChS4+nzthQqHWZpNElaCiowsv0KnCd80k2P+6VNu+Z7JAVcqyg&#10;8Q6cHO60scGQbDaxvoQsedu65rfi2QUYTjfgGp5anQ3C9fJnGqSbZJPEXhwtN14cFIV3U65jb1mG&#10;V4vislivi/CX9RvGWcOrignrZuZVGP9Z344MnxhxYpaWLa8snA1Jq9123Sp0IMDr0n2u5KA5m/nP&#10;w3BFgFxepBRGcXAbpV65TK68uIwXHpQ38YIwvU2XQZzGRfk8pTsu2L+nhIYcp4toMXHpHPSL3AL3&#10;vc6NZB03sDla3uU4ORmRzDJwIyrXWkN4O8lPSmHDP5cC2j032vHVUnQiqxm3oxuM5TwGW1k9AoGV&#10;BIIBF2HrgdBI9QOjATZIjvX3PVEMo/aDgCGw62YW1CxsZ4EICk9zbDCaxLWZ1tK+V3zXAPI0ZkLe&#10;wKDU3JHYTtQUxXG8YCu4XI4bzK6dp//O6rxnV78BAAD//wMAUEsDBBQABgAIAAAAIQBrP4DT3AAA&#10;AAsBAAAPAAAAZHJzL2Rvd25yZXYueG1sTI/BTsMwEETvSPyDtZW4UadRFdEQp6oQnJAQaXrg6MTb&#10;xGq8DrHbhr9ne4LbG+1odqbYzm4QF5yC9aRgtUxAILXeWOoUHOq3xycQIWoyevCECn4wwLa8vyt0&#10;bvyVKrzsYyc4hEKuFfQxjrmUoe3R6bD0IxLfjn5yOrKcOmkmfeVwN8g0STLptCX+0OsRX3psT/uz&#10;U7D7ourVfn80n9WxsnW9Seg9Oyn1sJh3zyAizvHPDLf6XB1K7tT4M5kgBtbZOmUrQ5LyqJtjs2Zo&#10;GFIGWRby/4byFwAA//8DAFBLAQItABQABgAIAAAAIQC2gziS/gAAAOEBAAATAAAAAAAAAAAAAAAA&#10;AAAAAABbQ29udGVudF9UeXBlc10ueG1sUEsBAi0AFAAGAAgAAAAhADj9If/WAAAAlAEAAAsAAAAA&#10;AAAAAAAAAAAALwEAAF9yZWxzLy5yZWxzUEsBAi0AFAAGAAgAAAAhAG+cU/OwAgAArwUAAA4AAAAA&#10;AAAAAAAAAAAALgIAAGRycy9lMm9Eb2MueG1sUEsBAi0AFAAGAAgAAAAhAGs/gNPcAAAACwEAAA8A&#10;AAAAAAAAAAAAAAAACgUAAGRycy9kb3ducmV2LnhtbFBLBQYAAAAABAAEAPMAAAATBgAAAAA=&#10;" filled="f" stroked="f">
              <v:textbox inset="0,0,0,0">
                <w:txbxContent>
                  <w:p w:rsidR="001C4B94" w:rsidRDefault="00DA305E">
                    <w:pPr>
                      <w:spacing w:before="15"/>
                      <w:ind w:left="60"/>
                      <w:rPr>
                        <w:rFonts w:ascii="Arial"/>
                        <w:b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color w:val="2C77BB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F505E">
                      <w:rPr>
                        <w:rFonts w:ascii="Arial"/>
                        <w:b/>
                        <w:noProof/>
                        <w:color w:val="2C77BB"/>
                        <w:sz w:val="16"/>
                      </w:rPr>
                      <w:t>18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C604D"/>
    <w:multiLevelType w:val="multilevel"/>
    <w:tmpl w:val="959AAF76"/>
    <w:lvl w:ilvl="0">
      <w:start w:val="1"/>
      <w:numFmt w:val="decimal"/>
      <w:lvlText w:val="%1."/>
      <w:lvlJc w:val="left"/>
      <w:pPr>
        <w:ind w:left="438" w:hanging="32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572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en-US" w:eastAsia="en-US" w:bidi="ar-SA"/>
      </w:rPr>
    </w:lvl>
    <w:lvl w:ilvl="2">
      <w:numFmt w:val="bullet"/>
      <w:lvlText w:val="•"/>
      <w:lvlJc w:val="left"/>
      <w:pPr>
        <w:ind w:left="580" w:hanging="45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740" w:hanging="45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01" w:hanging="4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62" w:hanging="4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23" w:hanging="4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84" w:hanging="4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44" w:hanging="454"/>
      </w:pPr>
      <w:rPr>
        <w:rFonts w:hint="default"/>
        <w:lang w:val="en-US" w:eastAsia="en-US" w:bidi="ar-SA"/>
      </w:rPr>
    </w:lvl>
  </w:abstractNum>
  <w:abstractNum w:abstractNumId="1" w15:restartNumberingAfterBreak="0">
    <w:nsid w:val="75C735AA"/>
    <w:multiLevelType w:val="multilevel"/>
    <w:tmpl w:val="B546ECCC"/>
    <w:lvl w:ilvl="0">
      <w:start w:val="1"/>
      <w:numFmt w:val="decimal"/>
      <w:lvlText w:val="%1."/>
      <w:lvlJc w:val="left"/>
      <w:pPr>
        <w:ind w:left="603" w:hanging="20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953" w:hanging="35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949" w:hanging="35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39" w:hanging="35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28" w:hanging="35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18" w:hanging="35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08" w:hanging="35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97" w:hanging="35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87" w:hanging="352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B94"/>
    <w:rsid w:val="001C4B94"/>
    <w:rsid w:val="004F505E"/>
    <w:rsid w:val="00DA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485046-E7EC-4B3F-ADF5-3EBD3A547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118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572" w:hanging="455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01"/>
      <w:ind w:left="402"/>
    </w:pPr>
    <w:rPr>
      <w:b/>
      <w:bCs/>
      <w:sz w:val="20"/>
      <w:szCs w:val="20"/>
    </w:rPr>
  </w:style>
  <w:style w:type="paragraph" w:styleId="TOC2">
    <w:name w:val="toc 2"/>
    <w:basedOn w:val="Normal"/>
    <w:uiPriority w:val="1"/>
    <w:qFormat/>
    <w:pPr>
      <w:spacing w:before="100"/>
      <w:ind w:left="601" w:hanging="353"/>
    </w:pPr>
    <w:rPr>
      <w:b/>
      <w:bCs/>
      <w:sz w:val="20"/>
      <w:szCs w:val="20"/>
    </w:rPr>
  </w:style>
  <w:style w:type="paragraph" w:styleId="TOC3">
    <w:name w:val="toc 3"/>
    <w:basedOn w:val="Normal"/>
    <w:uiPriority w:val="1"/>
    <w:qFormat/>
    <w:pPr>
      <w:spacing w:line="231" w:lineRule="exact"/>
      <w:ind w:left="601"/>
    </w:pPr>
    <w:rPr>
      <w:rFonts w:ascii="Arial MT" w:eastAsia="Arial MT" w:hAnsi="Arial MT" w:cs="Arial MT"/>
      <w:sz w:val="20"/>
      <w:szCs w:val="20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1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s://docstore.ohchr.org/SelfServices/FilesHandler.ashx?enc=6QkG1d%2FPPRiCAqhKb7yhsjHrUQ2jzETSyCpQCjEohGI5RyLPdqqHLc0V1aNK02ojpELU17cUPJz7x0n0eDhhd1N2L6YGvjGON8u%2F%2BNsxlssS2aoJnI8CeHAWNxi%2B4Moo" TargetMode="External"/><Relationship Id="rId26" Type="http://schemas.openxmlformats.org/officeDocument/2006/relationships/hyperlink" Target="https://www.legis.md/cautare/getResults?doc_id=131558&amp;lang=ro" TargetMode="External"/><Relationship Id="rId39" Type="http://schemas.openxmlformats.org/officeDocument/2006/relationships/hyperlink" Target="https://www.legis.md/cautare/getResults?doc_id=133208&amp;lang=ro" TargetMode="External"/><Relationship Id="rId21" Type="http://schemas.openxmlformats.org/officeDocument/2006/relationships/hyperlink" Target="https://ombudsman.md/grupul-de-lucru-pentru-drepturile-omului-intrunit-la-sediul-din-bender-al-misiunii-osce-in-moldova/" TargetMode="External"/><Relationship Id="rId34" Type="http://schemas.openxmlformats.org/officeDocument/2006/relationships/hyperlink" Target="https://www.legis.md/cautare/getResults?doc_id=97804&amp;lang=ro" TargetMode="External"/><Relationship Id="rId42" Type="http://schemas.openxmlformats.org/officeDocument/2006/relationships/hyperlink" Target="https://www.legis.md/cautare/getResults?doc_id=142062&amp;lang=ro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ganhri.org/wp-content/uploads/2023/11/SCA-Report-Second-Session-2023-EN.pdf" TargetMode="External"/><Relationship Id="rId20" Type="http://schemas.openxmlformats.org/officeDocument/2006/relationships/hyperlink" Target="https://ombudsman.md/grupul-de-lucru-pentru-drepturile-omului-intrunit-la-sediul-din-bender-al-misiunii-osce-in-moldova/" TargetMode="External"/><Relationship Id="rId29" Type="http://schemas.openxmlformats.org/officeDocument/2006/relationships/hyperlink" Target="https://ombudsman.md/oficiul-avocatului-poporului-agentia-relatii-interetnice-si-consiliul-pentru-prevenirea-si-eliminarea-discriminarii-si-asigurarea-egalitatii-au-semnat-un-acord-tripartit-de-colaborare-2/" TargetMode="External"/><Relationship Id="rId41" Type="http://schemas.openxmlformats.org/officeDocument/2006/relationships/hyperlink" Target="https://ombudsman.md/despre-noi/consiliul-consultativ-pe-refugiati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eader" Target="header3.xml"/><Relationship Id="rId32" Type="http://schemas.openxmlformats.org/officeDocument/2006/relationships/hyperlink" Target="https://www.legis.md/cautare/getResults?doc_id=138940&amp;lang=ro" TargetMode="External"/><Relationship Id="rId37" Type="http://schemas.openxmlformats.org/officeDocument/2006/relationships/hyperlink" Target="https://www.unicef.org/moldova/media/8361/file/Situation%20Analysis%20of%20children%20%20and%20adolescents%20in%20the%20Republic%20of%20Moldova!.pdf" TargetMode="External"/><Relationship Id="rId40" Type="http://schemas.openxmlformats.org/officeDocument/2006/relationships/hyperlink" Target="https://documents.un.org/doc/undoc/gen/g18/277/60/pdf/g1827760.pdf?token=svxpp0LalOxtnQXobd&amp;fe=tru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anhri.org/wp-content/uploads/2023/11/SCA-Report-Second-Session-2023-EN.pdf" TargetMode="External"/><Relationship Id="rId23" Type="http://schemas.openxmlformats.org/officeDocument/2006/relationships/footer" Target="footer3.xml"/><Relationship Id="rId28" Type="http://schemas.openxmlformats.org/officeDocument/2006/relationships/hyperlink" Target="https://ombudsman.md/oficiul-avocatului-poporului-agentia-relatii-interetnice-si-consiliul-pentru-prevenirea-si-eliminarea-discriminarii-si-asigurarea-egalitatii-au-semnat-un-acord-tripartit-de-colaborare-2/" TargetMode="External"/><Relationship Id="rId36" Type="http://schemas.openxmlformats.org/officeDocument/2006/relationships/hyperlink" Target="https://www.unicef.org/moldova/media/8361/file/Situation%20Analysis%20of%20children%20%20and%20adolescents%20in%20the%20Republic%20of%20Moldova!.pdf" TargetMode="External"/><Relationship Id="rId10" Type="http://schemas.openxmlformats.org/officeDocument/2006/relationships/hyperlink" Target="mailto:ombudsman@ombudsman.md" TargetMode="External"/><Relationship Id="rId19" Type="http://schemas.openxmlformats.org/officeDocument/2006/relationships/hyperlink" Target="https://www.legis.md/cautare/getResults?doc_id=137908&amp;lang=ro" TargetMode="External"/><Relationship Id="rId31" Type="http://schemas.openxmlformats.org/officeDocument/2006/relationships/hyperlink" Target="https://www.legis.md/cautare/getResults?doc_id=136873&amp;lang=ro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legis.md/cautare/getResults?doc_id=136130&amp;lang=ro" TargetMode="External"/><Relationship Id="rId22" Type="http://schemas.openxmlformats.org/officeDocument/2006/relationships/header" Target="header2.xml"/><Relationship Id="rId27" Type="http://schemas.openxmlformats.org/officeDocument/2006/relationships/hyperlink" Target="https://www.legis.md/cautare/getResults?doc_id=110031&amp;lang=ro" TargetMode="External"/><Relationship Id="rId30" Type="http://schemas.openxmlformats.org/officeDocument/2006/relationships/hyperlink" Target="https://www.legis.md/cautare/getResults?doc_id=97804&amp;lang=ro" TargetMode="External"/><Relationship Id="rId35" Type="http://schemas.openxmlformats.org/officeDocument/2006/relationships/hyperlink" Target="https://ombudsman.md/post-document/respectarea-dreptului-la-educatie-a-copiilor-de-etnie-roma/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s://www.legis.md/cautare/getResults?doc_id=141519&amp;lang=ro" TargetMode="External"/><Relationship Id="rId25" Type="http://schemas.openxmlformats.org/officeDocument/2006/relationships/footer" Target="footer4.xml"/><Relationship Id="rId33" Type="http://schemas.openxmlformats.org/officeDocument/2006/relationships/hyperlink" Target="https://www.osce.org/files/f/documents/5/3/505312_0.pdf" TargetMode="External"/><Relationship Id="rId38" Type="http://schemas.openxmlformats.org/officeDocument/2006/relationships/hyperlink" Target="https://www.legis.md/cautare/getResults?doc_id=93295&amp;lang=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8129</Words>
  <Characters>47150</Characters>
  <Application>Microsoft Office Word</Application>
  <DocSecurity>0</DocSecurity>
  <Lines>392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 Salagor</dc:creator>
  <cp:lastModifiedBy>DUMITRU</cp:lastModifiedBy>
  <cp:revision>2</cp:revision>
  <dcterms:created xsi:type="dcterms:W3CDTF">2024-03-18T17:58:00Z</dcterms:created>
  <dcterms:modified xsi:type="dcterms:W3CDTF">2024-03-18T17:58:00Z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2024-03-18T00:00:00Z</vt:filetime>
  </property>
</Properties>
</file>