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23" w:type="dxa"/>
        <w:tblInd w:w="-459" w:type="dxa"/>
        <w:tblLook w:val="04A0"/>
      </w:tblPr>
      <w:tblGrid>
        <w:gridCol w:w="1782"/>
        <w:gridCol w:w="8141"/>
      </w:tblGrid>
      <w:tr w:rsidR="003A2EAE" w:rsidRPr="00F06EB5" w:rsidTr="004D1580">
        <w:tc>
          <w:tcPr>
            <w:tcW w:w="1782" w:type="dxa"/>
          </w:tcPr>
          <w:p w:rsidR="003A2EAE" w:rsidRPr="003A2EAE" w:rsidRDefault="003A2EAE" w:rsidP="00954C1F">
            <w:pPr>
              <w:spacing w:after="0" w:line="240" w:lineRule="auto"/>
              <w:ind w:right="-58"/>
              <w:jc w:val="both"/>
              <w:rPr>
                <w:rFonts w:ascii="Calibri" w:eastAsia="Calibri" w:hAnsi="Calibri" w:cs="Times New Roman"/>
                <w:lang w:val="en-GB" w:eastAsia="de-DE"/>
              </w:rPr>
            </w:pPr>
            <w:r>
              <w:rPr>
                <w:rFonts w:ascii="Calibri" w:eastAsia="Calibri" w:hAnsi="Calibri" w:cs="Times New Roman"/>
                <w:noProof/>
                <w:lang w:eastAsia="el-GR"/>
              </w:rPr>
              <w:drawing>
                <wp:inline distT="0" distB="0" distL="0" distR="0">
                  <wp:extent cx="921385" cy="1098550"/>
                  <wp:effectExtent l="19050" t="0" r="0" b="0"/>
                  <wp:docPr id="13" name="Εικόνα 2" descr="LOGO final,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 final, 06"/>
                          <pic:cNvPicPr>
                            <a:picLocks noChangeAspect="1" noChangeArrowheads="1"/>
                          </pic:cNvPicPr>
                        </pic:nvPicPr>
                        <pic:blipFill>
                          <a:blip r:embed="rId8" cstate="print"/>
                          <a:srcRect/>
                          <a:stretch>
                            <a:fillRect/>
                          </a:stretch>
                        </pic:blipFill>
                        <pic:spPr bwMode="auto">
                          <a:xfrm>
                            <a:off x="0" y="0"/>
                            <a:ext cx="921385" cy="1098550"/>
                          </a:xfrm>
                          <a:prstGeom prst="rect">
                            <a:avLst/>
                          </a:prstGeom>
                          <a:noFill/>
                          <a:ln w="9525">
                            <a:noFill/>
                            <a:miter lim="800000"/>
                            <a:headEnd/>
                            <a:tailEnd/>
                          </a:ln>
                        </pic:spPr>
                      </pic:pic>
                    </a:graphicData>
                  </a:graphic>
                </wp:inline>
              </w:drawing>
            </w:r>
          </w:p>
        </w:tc>
        <w:tc>
          <w:tcPr>
            <w:tcW w:w="8141" w:type="dxa"/>
          </w:tcPr>
          <w:p w:rsidR="003A2EAE" w:rsidRPr="003A2EAE" w:rsidRDefault="003A2EAE" w:rsidP="00954C1F">
            <w:pPr>
              <w:spacing w:before="120" w:after="120" w:line="240" w:lineRule="auto"/>
              <w:ind w:right="-58"/>
              <w:jc w:val="center"/>
              <w:rPr>
                <w:rFonts w:ascii="Times New Roman" w:eastAsia="Calibri" w:hAnsi="Times New Roman" w:cs="Times New Roman"/>
                <w:i/>
                <w:sz w:val="24"/>
                <w:szCs w:val="24"/>
                <w:lang w:val="en-GB"/>
              </w:rPr>
            </w:pPr>
            <w:r w:rsidRPr="003A2EAE">
              <w:rPr>
                <w:rFonts w:ascii="Times New Roman" w:eastAsia="Calibri" w:hAnsi="Times New Roman" w:cs="Times New Roman"/>
                <w:i/>
                <w:sz w:val="24"/>
                <w:szCs w:val="24"/>
                <w:lang w:val="en-GB"/>
              </w:rPr>
              <w:t>HELLENIC REPUBLIC</w:t>
            </w:r>
          </w:p>
          <w:p w:rsidR="003A2EAE" w:rsidRPr="003A2EAE" w:rsidRDefault="00C54A09" w:rsidP="00954C1F">
            <w:pPr>
              <w:spacing w:before="120" w:after="120" w:line="240" w:lineRule="auto"/>
              <w:ind w:right="-58"/>
              <w:jc w:val="center"/>
              <w:rPr>
                <w:rFonts w:ascii="Times New Roman" w:eastAsia="Calibri" w:hAnsi="Times New Roman" w:cs="Times New Roman"/>
                <w:b/>
                <w:sz w:val="24"/>
                <w:szCs w:val="24"/>
                <w:lang w:val="en-GB"/>
              </w:rPr>
            </w:pPr>
            <w:r w:rsidRPr="00C54A09">
              <w:rPr>
                <w:rFonts w:ascii="Times New Roman" w:eastAsia="Calibri" w:hAnsi="Times New Roman" w:cs="Times New Roman"/>
                <w:b/>
                <w:noProof/>
                <w:sz w:val="24"/>
                <w:szCs w:val="24"/>
                <w:lang w:val="en-GB"/>
              </w:rPr>
              <w:pict>
                <v:shapetype id="_x0000_t32" coordsize="21600,21600" o:spt="32" o:oned="t" path="m,l21600,21600e" filled="f">
                  <v:path arrowok="t" fillok="f" o:connecttype="none"/>
                  <o:lock v:ext="edit" shapetype="t"/>
                </v:shapetype>
                <v:shape id="AutoShape 6" o:spid="_x0000_s1040" type="#_x0000_t32" style="position:absolute;left:0;text-align:left;margin-left:35.25pt;margin-top:15.9pt;width:326.15pt;height:0;z-index:251664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" adj="-12139,-1,-12139"/>
              </w:pict>
            </w:r>
            <w:r w:rsidR="003A2EAE" w:rsidRPr="003A2EAE">
              <w:rPr>
                <w:rFonts w:ascii="Times New Roman" w:eastAsia="Calibri" w:hAnsi="Times New Roman" w:cs="Times New Roman"/>
                <w:b/>
                <w:sz w:val="24"/>
                <w:szCs w:val="24"/>
                <w:lang w:val="en-GB"/>
              </w:rPr>
              <w:t>GREEK NATIONAL COMMISSION FOR HUMAN RIGHTS</w:t>
            </w:r>
          </w:p>
          <w:p w:rsidR="003A2EAE" w:rsidRPr="003A2EAE" w:rsidRDefault="003A2EAE" w:rsidP="00954C1F">
            <w:pPr>
              <w:spacing w:before="120" w:after="120"/>
              <w:ind w:right="-58"/>
              <w:jc w:val="center"/>
              <w:rPr>
                <w:rFonts w:ascii="Times New Roman" w:eastAsia="Calibri" w:hAnsi="Times New Roman" w:cs="Times New Roman"/>
                <w:sz w:val="20"/>
                <w:szCs w:val="20"/>
                <w:lang w:val="en-GB" w:eastAsia="de-DE"/>
              </w:rPr>
            </w:pPr>
            <w:r w:rsidRPr="003A2EAE">
              <w:rPr>
                <w:rFonts w:ascii="Times New Roman" w:eastAsia="Calibri" w:hAnsi="Times New Roman" w:cs="Times New Roman"/>
                <w:sz w:val="20"/>
                <w:szCs w:val="20"/>
                <w:lang w:val="en-GB"/>
              </w:rPr>
              <w:t xml:space="preserve">Neofytou Vamva 6, GR 106 74 Athens, Greece, Τel: +30 210 7233221-2; Fax: +30 210 7233217;                       E-mail: </w:t>
            </w:r>
            <w:hyperlink r:id="rId9" w:history="1">
              <w:r w:rsidRPr="003A2EAE">
                <w:rPr>
                  <w:rFonts w:ascii="Times New Roman" w:eastAsia="Calibri" w:hAnsi="Times New Roman" w:cs="Times New Roman"/>
                  <w:color w:val="0000FF"/>
                  <w:sz w:val="20"/>
                  <w:u w:val="single"/>
                  <w:lang w:val="en-GB"/>
                </w:rPr>
                <w:t>info@nchr.gr</w:t>
              </w:r>
            </w:hyperlink>
            <w:r w:rsidRPr="003A2EAE">
              <w:rPr>
                <w:rFonts w:ascii="Times New Roman" w:eastAsia="Calibri" w:hAnsi="Times New Roman" w:cs="Times New Roman"/>
                <w:sz w:val="20"/>
                <w:szCs w:val="20"/>
                <w:lang w:val="en-GB"/>
              </w:rPr>
              <w:t xml:space="preserve">, website: </w:t>
            </w:r>
            <w:hyperlink r:id="rId10" w:history="1">
              <w:r w:rsidRPr="003A2EAE">
                <w:rPr>
                  <w:rFonts w:ascii="Times New Roman" w:eastAsia="Calibri" w:hAnsi="Times New Roman" w:cs="Times New Roman"/>
                  <w:color w:val="0000FF"/>
                  <w:sz w:val="20"/>
                  <w:u w:val="single"/>
                  <w:lang w:val="en-GB"/>
                </w:rPr>
                <w:t>www.nchr.gr</w:t>
              </w:r>
            </w:hyperlink>
          </w:p>
        </w:tc>
      </w:tr>
    </w:tbl>
    <w:p w:rsidR="003A2EAE" w:rsidRPr="003A2EAE" w:rsidRDefault="003A2EAE" w:rsidP="00954C1F">
      <w:pPr>
        <w:spacing w:before="120" w:after="120" w:line="360" w:lineRule="exact"/>
        <w:ind w:right="-58"/>
        <w:jc w:val="both"/>
        <w:rPr>
          <w:rFonts w:ascii="Times New Roman" w:eastAsia="Calibri" w:hAnsi="Times New Roman" w:cs="Times New Roman"/>
          <w:sz w:val="24"/>
          <w:szCs w:val="24"/>
          <w:lang w:val="en-GB" w:eastAsia="de-DE"/>
        </w:rPr>
      </w:pPr>
    </w:p>
    <w:p w:rsidR="003A2EAE" w:rsidRPr="003A2EAE" w:rsidRDefault="003A2EAE" w:rsidP="00954C1F">
      <w:pPr>
        <w:spacing w:before="120" w:after="120" w:line="360" w:lineRule="exact"/>
        <w:ind w:right="-58"/>
        <w:jc w:val="both"/>
        <w:rPr>
          <w:rFonts w:ascii="Times New Roman" w:eastAsia="Calibri" w:hAnsi="Times New Roman" w:cs="Times New Roman"/>
          <w:sz w:val="24"/>
          <w:szCs w:val="24"/>
          <w:lang w:val="en-GB" w:eastAsia="de-DE"/>
        </w:rPr>
      </w:pPr>
    </w:p>
    <w:p w:rsidR="003A2EAE" w:rsidRPr="003A2EAE" w:rsidRDefault="003A2EAE" w:rsidP="00954C1F">
      <w:pPr>
        <w:spacing w:before="120" w:after="120" w:line="360" w:lineRule="exact"/>
        <w:ind w:right="-58"/>
        <w:jc w:val="both"/>
        <w:rPr>
          <w:rFonts w:ascii="Times New Roman" w:eastAsia="Calibri" w:hAnsi="Times New Roman" w:cs="Times New Roman"/>
          <w:sz w:val="24"/>
          <w:szCs w:val="24"/>
          <w:lang w:val="en-GB" w:eastAsia="de-DE"/>
        </w:rPr>
      </w:pPr>
    </w:p>
    <w:p w:rsidR="003A2EAE" w:rsidRPr="003A2EAE" w:rsidRDefault="003A2EAE" w:rsidP="00954C1F">
      <w:pPr>
        <w:spacing w:before="120" w:after="120" w:line="360" w:lineRule="exact"/>
        <w:ind w:right="-58"/>
        <w:jc w:val="both"/>
        <w:rPr>
          <w:rFonts w:ascii="Times New Roman" w:eastAsia="Calibri" w:hAnsi="Times New Roman" w:cs="Times New Roman"/>
          <w:sz w:val="24"/>
          <w:szCs w:val="24"/>
          <w:lang w:val="en-GB" w:eastAsia="de-DE"/>
        </w:rPr>
      </w:pPr>
    </w:p>
    <w:p w:rsidR="003A2EAE" w:rsidRPr="00522E55" w:rsidRDefault="003A2EAE" w:rsidP="00954C1F">
      <w:pPr>
        <w:spacing w:before="120" w:after="120" w:line="360" w:lineRule="exact"/>
        <w:ind w:right="-58"/>
        <w:jc w:val="both"/>
        <w:rPr>
          <w:rFonts w:ascii="Times New Roman" w:eastAsia="Calibri" w:hAnsi="Times New Roman" w:cs="Times New Roman"/>
          <w:sz w:val="28"/>
          <w:szCs w:val="28"/>
          <w:lang w:val="en-GB" w:eastAsia="de-DE"/>
        </w:rPr>
      </w:pPr>
    </w:p>
    <w:p w:rsidR="003A2EAE" w:rsidRPr="00317305" w:rsidRDefault="003A2EAE" w:rsidP="00954C1F">
      <w:pPr>
        <w:spacing w:before="120" w:after="120" w:line="360" w:lineRule="exact"/>
        <w:ind w:left="-567" w:right="-58"/>
        <w:jc w:val="both"/>
        <w:rPr>
          <w:rFonts w:ascii="Times New Roman" w:eastAsia="Calibri" w:hAnsi="Times New Roman" w:cs="Times New Roman"/>
          <w:sz w:val="28"/>
          <w:szCs w:val="28"/>
          <w:lang w:val="en-GB" w:eastAsia="de-DE"/>
        </w:rPr>
      </w:pPr>
    </w:p>
    <w:p w:rsidR="00317305" w:rsidRPr="00317305" w:rsidRDefault="003A2EAE" w:rsidP="00954C1F">
      <w:pPr>
        <w:spacing w:before="120" w:after="120" w:line="360" w:lineRule="auto"/>
        <w:ind w:left="-567" w:right="-58"/>
        <w:jc w:val="center"/>
        <w:rPr>
          <w:rFonts w:ascii="Times New Roman" w:eastAsia="Calibri" w:hAnsi="Times New Roman" w:cs="Times New Roman"/>
          <w:b/>
          <w:bCs/>
          <w:iCs/>
          <w:spacing w:val="20"/>
          <w:kern w:val="32"/>
          <w:sz w:val="28"/>
          <w:szCs w:val="28"/>
          <w:lang w:val="en-GB"/>
        </w:rPr>
      </w:pPr>
      <w:r w:rsidRPr="00317305">
        <w:rPr>
          <w:rFonts w:ascii="Times New Roman" w:eastAsia="Calibri" w:hAnsi="Times New Roman" w:cs="Times New Roman"/>
          <w:b/>
          <w:bCs/>
          <w:iCs/>
          <w:spacing w:val="20"/>
          <w:kern w:val="32"/>
          <w:sz w:val="28"/>
          <w:szCs w:val="28"/>
          <w:lang w:val="en-US"/>
        </w:rPr>
        <w:t>Shadow Report</w:t>
      </w:r>
      <w:r w:rsidRPr="00317305">
        <w:rPr>
          <w:rFonts w:ascii="Times New Roman" w:eastAsia="Calibri" w:hAnsi="Times New Roman" w:cs="Times New Roman"/>
          <w:b/>
          <w:bCs/>
          <w:iCs/>
          <w:spacing w:val="20"/>
          <w:kern w:val="32"/>
          <w:sz w:val="28"/>
          <w:szCs w:val="28"/>
          <w:lang w:val="en-GB"/>
        </w:rPr>
        <w:t xml:space="preserve">                                                                                submitted by the Greek National Commission for Human Rights</w:t>
      </w:r>
    </w:p>
    <w:p w:rsidR="00317305" w:rsidRPr="00317305" w:rsidRDefault="00317305" w:rsidP="00317305">
      <w:pPr>
        <w:spacing w:before="120" w:after="120" w:line="360" w:lineRule="auto"/>
        <w:ind w:left="-567" w:right="-58"/>
        <w:jc w:val="center"/>
        <w:rPr>
          <w:rFonts w:ascii="Times New Roman" w:eastAsia="Calibri" w:hAnsi="Times New Roman" w:cs="Times New Roman"/>
          <w:b/>
          <w:bCs/>
          <w:iCs/>
          <w:spacing w:val="20"/>
          <w:kern w:val="32"/>
          <w:sz w:val="28"/>
          <w:szCs w:val="28"/>
          <w:lang w:val="en-GB"/>
        </w:rPr>
      </w:pPr>
      <w:r w:rsidRPr="00317305">
        <w:rPr>
          <w:rFonts w:ascii="Times New Roman" w:eastAsia="Calibri" w:hAnsi="Times New Roman" w:cs="Times New Roman"/>
          <w:b/>
          <w:bCs/>
          <w:iCs/>
          <w:spacing w:val="20"/>
          <w:kern w:val="32"/>
          <w:sz w:val="28"/>
          <w:szCs w:val="28"/>
          <w:lang w:val="en-GB"/>
        </w:rPr>
        <w:t xml:space="preserve">to the UN Committee on the Rights of Persons with Disabilities </w:t>
      </w:r>
    </w:p>
    <w:p w:rsidR="003A2EAE" w:rsidRPr="00522E55" w:rsidRDefault="003A2EAE" w:rsidP="00954C1F">
      <w:pPr>
        <w:spacing w:before="120" w:after="120" w:line="360" w:lineRule="auto"/>
        <w:ind w:left="-567" w:right="-58"/>
        <w:jc w:val="center"/>
        <w:rPr>
          <w:rFonts w:ascii="Times New Roman" w:eastAsia="Calibri" w:hAnsi="Times New Roman" w:cs="Times New Roman"/>
          <w:b/>
          <w:bCs/>
          <w:iCs/>
          <w:spacing w:val="20"/>
          <w:kern w:val="32"/>
          <w:sz w:val="28"/>
          <w:szCs w:val="28"/>
          <w:lang w:val="en-GB"/>
        </w:rPr>
      </w:pPr>
      <w:r w:rsidRPr="00317305">
        <w:rPr>
          <w:rFonts w:ascii="Times New Roman" w:eastAsia="Calibri" w:hAnsi="Times New Roman" w:cs="Times New Roman"/>
          <w:b/>
          <w:bCs/>
          <w:iCs/>
          <w:spacing w:val="20"/>
          <w:kern w:val="32"/>
          <w:sz w:val="28"/>
          <w:szCs w:val="28"/>
          <w:lang w:val="en-GB"/>
        </w:rPr>
        <w:t xml:space="preserve"> in relation to the implementation by the Hellenic Repub</w:t>
      </w:r>
      <w:r w:rsidR="00761DD1" w:rsidRPr="00317305">
        <w:rPr>
          <w:rFonts w:ascii="Times New Roman" w:eastAsia="Calibri" w:hAnsi="Times New Roman" w:cs="Times New Roman"/>
          <w:b/>
          <w:bCs/>
          <w:iCs/>
          <w:spacing w:val="20"/>
          <w:kern w:val="32"/>
          <w:sz w:val="28"/>
          <w:szCs w:val="28"/>
          <w:lang w:val="en-GB"/>
        </w:rPr>
        <w:t xml:space="preserve">lic of the </w:t>
      </w:r>
      <w:r w:rsidRPr="00317305">
        <w:rPr>
          <w:rFonts w:ascii="Times New Roman" w:eastAsia="Calibri" w:hAnsi="Times New Roman" w:cs="Times New Roman"/>
          <w:b/>
          <w:bCs/>
          <w:iCs/>
          <w:spacing w:val="20"/>
          <w:kern w:val="32"/>
          <w:sz w:val="28"/>
          <w:szCs w:val="28"/>
          <w:lang w:val="en-GB"/>
        </w:rPr>
        <w:t>Convention on the Rights</w:t>
      </w:r>
      <w:r w:rsidRPr="00522E55">
        <w:rPr>
          <w:rFonts w:ascii="Times New Roman" w:eastAsia="Calibri" w:hAnsi="Times New Roman" w:cs="Times New Roman"/>
          <w:b/>
          <w:bCs/>
          <w:iCs/>
          <w:spacing w:val="20"/>
          <w:kern w:val="32"/>
          <w:sz w:val="28"/>
          <w:szCs w:val="28"/>
          <w:lang w:val="en-GB"/>
        </w:rPr>
        <w:t xml:space="preserve"> of Persons with Disabilities and its Optional Protocol (CRPD) </w:t>
      </w:r>
    </w:p>
    <w:p w:rsidR="003A2EAE" w:rsidRPr="003A2EAE" w:rsidRDefault="003A2EAE" w:rsidP="00954C1F">
      <w:pPr>
        <w:spacing w:before="120" w:after="120"/>
        <w:ind w:left="426" w:right="-58"/>
        <w:jc w:val="center"/>
        <w:rPr>
          <w:rFonts w:ascii="Times New Roman" w:eastAsia="Calibri" w:hAnsi="Times New Roman" w:cs="Times New Roman"/>
          <w:b/>
          <w:bCs/>
          <w:i/>
          <w:iCs/>
          <w:spacing w:val="20"/>
          <w:kern w:val="32"/>
          <w:sz w:val="26"/>
          <w:szCs w:val="26"/>
          <w:lang w:val="en-GB"/>
        </w:rPr>
      </w:pPr>
    </w:p>
    <w:p w:rsidR="003A2EAE" w:rsidRPr="003A2EAE" w:rsidRDefault="003A2EAE" w:rsidP="00954C1F">
      <w:pPr>
        <w:spacing w:before="120" w:after="120" w:line="360" w:lineRule="exact"/>
        <w:ind w:right="-58"/>
        <w:jc w:val="center"/>
        <w:rPr>
          <w:rFonts w:ascii="Times New Roman" w:eastAsia="Calibri" w:hAnsi="Times New Roman" w:cs="Times New Roman"/>
          <w:b/>
          <w:bCs/>
          <w:i/>
          <w:iCs/>
          <w:spacing w:val="20"/>
          <w:kern w:val="32"/>
          <w:sz w:val="24"/>
          <w:szCs w:val="24"/>
          <w:lang w:val="en-GB"/>
        </w:rPr>
      </w:pPr>
    </w:p>
    <w:p w:rsidR="00C416C6" w:rsidRDefault="00C416C6" w:rsidP="00954C1F">
      <w:pPr>
        <w:spacing w:before="120" w:after="120" w:line="360" w:lineRule="exact"/>
        <w:ind w:right="-58"/>
        <w:jc w:val="center"/>
        <w:rPr>
          <w:rFonts w:ascii="Times New Roman" w:eastAsia="Calibri" w:hAnsi="Times New Roman" w:cs="Times New Roman"/>
          <w:b/>
          <w:i/>
          <w:sz w:val="24"/>
          <w:szCs w:val="24"/>
          <w:lang w:val="en-GB" w:eastAsia="de-DE"/>
        </w:rPr>
      </w:pPr>
    </w:p>
    <w:p w:rsidR="00C416C6" w:rsidRDefault="00C416C6" w:rsidP="00954C1F">
      <w:pPr>
        <w:spacing w:before="120" w:after="120" w:line="360" w:lineRule="exact"/>
        <w:ind w:right="-58"/>
        <w:jc w:val="center"/>
        <w:rPr>
          <w:rFonts w:ascii="Times New Roman" w:eastAsia="Calibri" w:hAnsi="Times New Roman" w:cs="Times New Roman"/>
          <w:b/>
          <w:i/>
          <w:sz w:val="24"/>
          <w:szCs w:val="24"/>
          <w:lang w:val="en-GB" w:eastAsia="de-DE"/>
        </w:rPr>
      </w:pPr>
    </w:p>
    <w:p w:rsidR="003A2EAE" w:rsidRDefault="00C54A09" w:rsidP="00954C1F">
      <w:pPr>
        <w:spacing w:before="120" w:after="120" w:line="360" w:lineRule="exact"/>
        <w:ind w:right="-58"/>
        <w:jc w:val="center"/>
        <w:rPr>
          <w:rFonts w:ascii="Times New Roman" w:eastAsia="Calibri" w:hAnsi="Times New Roman" w:cs="Times New Roman"/>
          <w:b/>
          <w:i/>
          <w:sz w:val="24"/>
          <w:szCs w:val="24"/>
          <w:lang w:val="en-GB" w:eastAsia="de-DE"/>
        </w:rPr>
      </w:pPr>
      <w:r>
        <w:rPr>
          <w:rFonts w:ascii="Times New Roman" w:eastAsia="Calibri" w:hAnsi="Times New Roman" w:cs="Times New Roman"/>
          <w:b/>
          <w:i/>
          <w:noProof/>
          <w:sz w:val="24"/>
          <w:szCs w:val="24"/>
          <w:lang w:eastAsia="el-GR"/>
        </w:rPr>
        <w:pict>
          <v:rect id="_x0000_s1039" style="position:absolute;left:0;text-align:left;margin-left:32.9pt;margin-top:-19.6pt;width:7.15pt;height:881.45pt;z-index:251663360;mso-height-percent:1050;mso-position-horizontal-relative:page;mso-position-vertical-relative:page;mso-height-percent:1050" o:allowincell="f" fillcolor="#669" strokecolor="#95b3d7" strokeweight="1pt">
            <v:fill color2="fill lighten(51)" angle="-135" focusposition=".5,.5" focussize="" method="linear sigma" type="gradient"/>
            <v:shadow on="t" type="perspective" color="#243f60" opacity=".5" offset="1pt" offset2="-3pt"/>
            <w10:wrap anchorx="margin" anchory="page"/>
          </v:rect>
        </w:pict>
      </w:r>
      <w:r>
        <w:rPr>
          <w:rFonts w:ascii="Times New Roman" w:eastAsia="Calibri" w:hAnsi="Times New Roman" w:cs="Times New Roman"/>
          <w:b/>
          <w:i/>
          <w:noProof/>
          <w:sz w:val="24"/>
          <w:szCs w:val="24"/>
          <w:lang w:eastAsia="el-GR"/>
        </w:rPr>
        <w:pict>
          <v:rect id="_x0000_s1038" style="position:absolute;left:0;text-align:left;margin-left:557.3pt;margin-top:-19.6pt;width:7.15pt;height:881.45pt;z-index:251662336;mso-height-percent:1050;mso-position-horizontal-relative:page;mso-position-vertical-relative:page;mso-height-percent:1050" o:allowincell="f" fillcolor="#669" strokecolor="#95b3d7" strokeweight="1pt">
            <v:fill color2="fill lighten(51)" angle="-45" focusposition=".5,.5" focussize="" method="linear sigma" focus="100%" type="gradient"/>
            <v:shadow on="t" type="perspective" color="#243f60" opacity=".5" offset="1pt" offset2="-3pt"/>
            <w10:wrap anchorx="page" anchory="page"/>
          </v:rect>
        </w:pict>
      </w:r>
      <w:r>
        <w:rPr>
          <w:rFonts w:ascii="Times New Roman" w:eastAsia="Calibri" w:hAnsi="Times New Roman" w:cs="Times New Roman"/>
          <w:b/>
          <w:i/>
          <w:noProof/>
          <w:sz w:val="24"/>
          <w:szCs w:val="24"/>
          <w:lang w:eastAsia="el-GR"/>
        </w:rPr>
        <w:pict>
          <v:rect id="_x0000_s1036" style="position:absolute;left:0;text-align:left;margin-left:-12.9pt;margin-top:-2.05pt;width:623.5pt;height:51.75pt;z-index:251660288;mso-width-percent:1050;mso-position-horizontal-relative:page;mso-position-vertical-relative:page;mso-width-percent:1050;mso-height-relative:top-margin-area" o:allowincell="f" fillcolor="#669" strokecolor="#95b3d7" strokeweight="1pt">
            <v:fill color2="fill lighten(51)" angle="-135" focusposition=".5,.5" focussize="" method="linear sigma" focus="100%" type="gradient"/>
            <v:shadow on="t" type="perspective" color="#243f60" opacity=".5" offset="1pt" offset2="-3pt"/>
            <w10:wrap anchorx="page" anchory="margin"/>
          </v:rect>
        </w:pict>
      </w:r>
      <w:r>
        <w:rPr>
          <w:rFonts w:ascii="Times New Roman" w:eastAsia="Calibri" w:hAnsi="Times New Roman" w:cs="Times New Roman"/>
          <w:b/>
          <w:i/>
          <w:noProof/>
          <w:sz w:val="24"/>
          <w:szCs w:val="24"/>
          <w:lang w:eastAsia="el-GR"/>
        </w:rPr>
        <w:pict>
          <v:rect id="_x0000_s1037" style="position:absolute;left:0;text-align:left;margin-left:0;margin-top:0;width:623.5pt;height:50.4pt;z-index:251661312;mso-width-percent:1050;mso-position-horizontal:center;mso-position-horizontal-relative:page;mso-position-vertical:bottom;mso-position-vertical-relative:page;mso-width-percent:1050;mso-height-relative:top-margin-area" o:allowincell="f" fillcolor="#669" strokecolor="#95b3d7" strokeweight="1pt">
            <v:fill color2="fill lighten(51)" angle="-135" focusposition=".5,.5" focussize="" method="linear sigma" type="gradient"/>
            <v:shadow on="t" type="perspective" color="#243f60" opacity=".5" offset="1pt" offset2="-3pt"/>
            <w10:wrap anchorx="page" anchory="page"/>
          </v:rect>
        </w:pict>
      </w:r>
      <w:r w:rsidR="003A2EAE" w:rsidRPr="003A2EAE">
        <w:rPr>
          <w:rFonts w:ascii="Times New Roman" w:eastAsia="Calibri" w:hAnsi="Times New Roman" w:cs="Times New Roman"/>
          <w:b/>
          <w:i/>
          <w:sz w:val="24"/>
          <w:szCs w:val="24"/>
          <w:lang w:val="en-GB" w:eastAsia="de-DE"/>
        </w:rPr>
        <w:t>July</w:t>
      </w:r>
      <w:r w:rsidR="003A2EAE">
        <w:rPr>
          <w:rFonts w:ascii="Times New Roman" w:eastAsia="Calibri" w:hAnsi="Times New Roman" w:cs="Times New Roman"/>
          <w:b/>
          <w:i/>
          <w:sz w:val="24"/>
          <w:szCs w:val="24"/>
          <w:lang w:val="en-GB" w:eastAsia="de-DE"/>
        </w:rPr>
        <w:t xml:space="preserve"> 2019</w:t>
      </w:r>
    </w:p>
    <w:p w:rsidR="00C416C6" w:rsidRPr="003A2EAE" w:rsidRDefault="00C416C6" w:rsidP="00954C1F">
      <w:pPr>
        <w:spacing w:before="120" w:after="120" w:line="360" w:lineRule="exact"/>
        <w:ind w:right="-58"/>
        <w:jc w:val="center"/>
        <w:rPr>
          <w:rFonts w:ascii="Times New Roman" w:eastAsia="Calibri" w:hAnsi="Times New Roman" w:cs="Times New Roman"/>
          <w:b/>
          <w:i/>
          <w:sz w:val="24"/>
          <w:szCs w:val="24"/>
          <w:lang w:val="en-GB" w:eastAsia="de-DE"/>
        </w:rPr>
      </w:pPr>
    </w:p>
    <w:p w:rsidR="00270E50" w:rsidRDefault="00270E50" w:rsidP="00C416C6">
      <w:pPr>
        <w:spacing w:before="120" w:after="120" w:line="360" w:lineRule="exact"/>
        <w:ind w:right="-58"/>
        <w:jc w:val="both"/>
        <w:rPr>
          <w:rFonts w:ascii="Times New Roman" w:eastAsia="Calibri" w:hAnsi="Times New Roman" w:cs="Times New Roman"/>
          <w:i/>
          <w:sz w:val="24"/>
          <w:szCs w:val="24"/>
          <w:lang w:val="en-GB" w:eastAsia="el-GR"/>
        </w:rPr>
      </w:pPr>
    </w:p>
    <w:p w:rsidR="00270E50" w:rsidRDefault="00C416C6" w:rsidP="00C416C6">
      <w:pPr>
        <w:spacing w:before="120" w:after="120" w:line="360" w:lineRule="exact"/>
        <w:ind w:right="-58"/>
        <w:jc w:val="both"/>
        <w:rPr>
          <w:rFonts w:ascii="Times New Roman" w:eastAsia="Calibri" w:hAnsi="Times New Roman" w:cs="Times New Roman"/>
          <w:i/>
          <w:sz w:val="24"/>
          <w:szCs w:val="24"/>
          <w:lang w:val="en-GB" w:eastAsia="el-GR"/>
        </w:rPr>
      </w:pPr>
      <w:r w:rsidRPr="003A2EAE">
        <w:rPr>
          <w:rFonts w:ascii="Times New Roman" w:eastAsia="Calibri" w:hAnsi="Times New Roman" w:cs="Times New Roman"/>
          <w:i/>
          <w:sz w:val="24"/>
          <w:szCs w:val="24"/>
          <w:lang w:val="en-GB" w:eastAsia="el-GR"/>
        </w:rPr>
        <w:t xml:space="preserve">The Greek National Commission for Human Rights (GNCHR) is the independent advisory body to the Greek State on matters pertaining to human rights protection. It was established by Law 2667/1998 and is functioning in accordance with the UN Paris Principles. Its members are nominated by </w:t>
      </w:r>
      <w:r w:rsidRPr="003A2EAE">
        <w:rPr>
          <w:rFonts w:ascii="Times New Roman" w:eastAsia="Calibri" w:hAnsi="Times New Roman" w:cs="Times New Roman"/>
          <w:bCs/>
          <w:i/>
          <w:iCs/>
          <w:sz w:val="24"/>
          <w:szCs w:val="24"/>
          <w:lang w:val="en-US" w:eastAsia="el-GR"/>
        </w:rPr>
        <w:t xml:space="preserve">institutions whose activities cover the field of human rights </w:t>
      </w:r>
      <w:r w:rsidRPr="003A2EAE">
        <w:rPr>
          <w:rFonts w:ascii="Times New Roman" w:eastAsia="Calibri" w:hAnsi="Times New Roman" w:cs="Times New Roman"/>
          <w:i/>
          <w:sz w:val="24"/>
          <w:szCs w:val="24"/>
          <w:lang w:val="en-GB" w:eastAsia="el-GR"/>
        </w:rPr>
        <w:t>(NGOs, trade unions, independent authorities, universities, bar associations, political parties, Parliament and the Administration).</w:t>
      </w:r>
    </w:p>
    <w:p w:rsidR="00270E50" w:rsidRDefault="00270E50" w:rsidP="00C416C6">
      <w:pPr>
        <w:spacing w:before="120" w:after="120" w:line="360" w:lineRule="exact"/>
        <w:ind w:right="-58"/>
        <w:jc w:val="both"/>
        <w:rPr>
          <w:rFonts w:ascii="Times New Roman" w:eastAsia="Calibri" w:hAnsi="Times New Roman" w:cs="Times New Roman"/>
          <w:i/>
          <w:sz w:val="24"/>
          <w:szCs w:val="24"/>
          <w:lang w:val="en-GB" w:eastAsia="el-GR"/>
        </w:rPr>
      </w:pPr>
    </w:p>
    <w:bookmarkStart w:id="0" w:name="_Toc418766682" w:displacedByCustomXml="next"/>
    <w:bookmarkStart w:id="1" w:name="_Toc455130574" w:displacedByCustomXml="next"/>
    <w:bookmarkStart w:id="2" w:name="_Toc455065429" w:displacedByCustomXml="next"/>
    <w:sdt>
      <w:sdtPr>
        <w:rPr>
          <w:rFonts w:ascii="Times New Roman" w:eastAsiaTheme="minorHAnsi" w:hAnsi="Times New Roman" w:cstheme="minorBidi"/>
          <w:color w:val="auto"/>
          <w:sz w:val="24"/>
          <w:szCs w:val="24"/>
          <w:lang w:val="el-GR"/>
        </w:rPr>
        <w:id w:val="32576064"/>
        <w:docPartObj>
          <w:docPartGallery w:val="Table of Contents"/>
          <w:docPartUnique/>
        </w:docPartObj>
      </w:sdtPr>
      <w:sdtEndPr>
        <w:rPr>
          <w:rFonts w:cs="Times New Roman"/>
        </w:rPr>
      </w:sdtEndPr>
      <w:sdtContent>
        <w:p w:rsidR="00270E50" w:rsidRPr="00270E50" w:rsidRDefault="00270E50">
          <w:pPr>
            <w:pStyle w:val="afd"/>
            <w:rPr>
              <w:rFonts w:ascii="Times New Roman" w:hAnsi="Times New Roman"/>
              <w:sz w:val="24"/>
              <w:szCs w:val="24"/>
            </w:rPr>
            <w:sectPr w:rsidR="00270E50" w:rsidRPr="00270E50" w:rsidSect="006B3805">
              <w:footerReference w:type="default" r:id="rId11"/>
              <w:pgSz w:w="11906" w:h="16838"/>
              <w:pgMar w:top="1134" w:right="1800" w:bottom="1276" w:left="1800" w:header="708" w:footer="708" w:gutter="0"/>
              <w:cols w:space="708"/>
              <w:titlePg/>
              <w:docGrid w:linePitch="360"/>
            </w:sectPr>
          </w:pPr>
        </w:p>
        <w:p w:rsidR="008134F4" w:rsidRPr="00DA151B" w:rsidRDefault="00BC4FE4" w:rsidP="00270E50">
          <w:pPr>
            <w:pStyle w:val="afd"/>
            <w:spacing w:before="0" w:line="360" w:lineRule="auto"/>
            <w:rPr>
              <w:rFonts w:ascii="Times New Roman" w:hAnsi="Times New Roman"/>
              <w:sz w:val="24"/>
              <w:szCs w:val="24"/>
            </w:rPr>
          </w:pPr>
          <w:r w:rsidRPr="00DA151B">
            <w:rPr>
              <w:rFonts w:ascii="Times New Roman" w:hAnsi="Times New Roman"/>
              <w:color w:val="auto"/>
              <w:sz w:val="24"/>
              <w:szCs w:val="24"/>
              <w:u w:val="single"/>
            </w:rPr>
            <w:lastRenderedPageBreak/>
            <w:t>Contents</w:t>
          </w:r>
        </w:p>
        <w:p w:rsidR="00DA151B" w:rsidRPr="00DA151B" w:rsidRDefault="00C54A09">
          <w:pPr>
            <w:pStyle w:val="12"/>
            <w:tabs>
              <w:tab w:val="right" w:leader="dot" w:pos="8296"/>
            </w:tabs>
            <w:rPr>
              <w:rFonts w:ascii="Times New Roman" w:eastAsiaTheme="minorEastAsia" w:hAnsi="Times New Roman"/>
              <w:noProof/>
              <w:color w:val="auto"/>
              <w:sz w:val="24"/>
              <w:szCs w:val="24"/>
              <w:lang w:eastAsia="el-GR"/>
            </w:rPr>
          </w:pPr>
          <w:r w:rsidRPr="00C54A09">
            <w:rPr>
              <w:rFonts w:ascii="Times New Roman" w:hAnsi="Times New Roman"/>
              <w:sz w:val="24"/>
              <w:szCs w:val="24"/>
            </w:rPr>
            <w:fldChar w:fldCharType="begin"/>
          </w:r>
          <w:r w:rsidR="008134F4" w:rsidRPr="00DA151B">
            <w:rPr>
              <w:rFonts w:ascii="Times New Roman" w:hAnsi="Times New Roman"/>
              <w:sz w:val="24"/>
              <w:szCs w:val="24"/>
            </w:rPr>
            <w:instrText xml:space="preserve"> TOC \o "1-3" \h \z \u </w:instrText>
          </w:r>
          <w:r w:rsidRPr="00C54A09">
            <w:rPr>
              <w:rFonts w:ascii="Times New Roman" w:hAnsi="Times New Roman"/>
              <w:sz w:val="24"/>
              <w:szCs w:val="24"/>
            </w:rPr>
            <w:fldChar w:fldCharType="separate"/>
          </w:r>
          <w:hyperlink w:anchor="_Toc15071059" w:history="1">
            <w:r w:rsidR="00DA151B" w:rsidRPr="00DA151B">
              <w:rPr>
                <w:rStyle w:val="-"/>
                <w:rFonts w:ascii="Times New Roman" w:eastAsia="Calibri" w:hAnsi="Times New Roman"/>
                <w:noProof/>
                <w:sz w:val="24"/>
                <w:szCs w:val="24"/>
                <w:lang w:val="en-US"/>
              </w:rPr>
              <w:t>SUMMARY</w:t>
            </w:r>
            <w:r w:rsidR="00DA151B" w:rsidRPr="00DA151B">
              <w:rPr>
                <w:rFonts w:ascii="Times New Roman" w:hAnsi="Times New Roman"/>
                <w:noProof/>
                <w:webHidden/>
                <w:sz w:val="24"/>
                <w:szCs w:val="24"/>
              </w:rPr>
              <w:tab/>
            </w:r>
            <w:r w:rsidRPr="00DA151B">
              <w:rPr>
                <w:rFonts w:ascii="Times New Roman" w:hAnsi="Times New Roman"/>
                <w:noProof/>
                <w:webHidden/>
                <w:sz w:val="24"/>
                <w:szCs w:val="24"/>
              </w:rPr>
              <w:fldChar w:fldCharType="begin"/>
            </w:r>
            <w:r w:rsidR="00DA151B" w:rsidRPr="00DA151B">
              <w:rPr>
                <w:rFonts w:ascii="Times New Roman" w:hAnsi="Times New Roman"/>
                <w:noProof/>
                <w:webHidden/>
                <w:sz w:val="24"/>
                <w:szCs w:val="24"/>
              </w:rPr>
              <w:instrText xml:space="preserve"> PAGEREF _Toc15071059 \h </w:instrText>
            </w:r>
            <w:r w:rsidRPr="00DA151B">
              <w:rPr>
                <w:rFonts w:ascii="Times New Roman" w:hAnsi="Times New Roman"/>
                <w:noProof/>
                <w:webHidden/>
                <w:sz w:val="24"/>
                <w:szCs w:val="24"/>
              </w:rPr>
            </w:r>
            <w:r w:rsidRPr="00DA151B">
              <w:rPr>
                <w:rFonts w:ascii="Times New Roman" w:hAnsi="Times New Roman"/>
                <w:noProof/>
                <w:webHidden/>
                <w:sz w:val="24"/>
                <w:szCs w:val="24"/>
              </w:rPr>
              <w:fldChar w:fldCharType="separate"/>
            </w:r>
            <w:r w:rsidR="00DA151B" w:rsidRPr="00DA151B">
              <w:rPr>
                <w:rFonts w:ascii="Times New Roman" w:hAnsi="Times New Roman"/>
                <w:noProof/>
                <w:webHidden/>
                <w:sz w:val="24"/>
                <w:szCs w:val="24"/>
              </w:rPr>
              <w:t>3</w:t>
            </w:r>
            <w:r w:rsidRPr="00DA151B">
              <w:rPr>
                <w:rFonts w:ascii="Times New Roman" w:hAnsi="Times New Roman"/>
                <w:noProof/>
                <w:webHidden/>
                <w:sz w:val="24"/>
                <w:szCs w:val="24"/>
              </w:rPr>
              <w:fldChar w:fldCharType="end"/>
            </w:r>
          </w:hyperlink>
        </w:p>
        <w:p w:rsidR="00DA151B" w:rsidRPr="00DA151B" w:rsidRDefault="00C54A09">
          <w:pPr>
            <w:pStyle w:val="12"/>
            <w:tabs>
              <w:tab w:val="right" w:leader="dot" w:pos="8296"/>
            </w:tabs>
            <w:rPr>
              <w:rFonts w:ascii="Times New Roman" w:eastAsiaTheme="minorEastAsia" w:hAnsi="Times New Roman"/>
              <w:noProof/>
              <w:color w:val="auto"/>
              <w:sz w:val="24"/>
              <w:szCs w:val="24"/>
              <w:lang w:eastAsia="el-GR"/>
            </w:rPr>
          </w:pPr>
          <w:hyperlink w:anchor="_Toc15071060" w:history="1">
            <w:r w:rsidR="00DA151B" w:rsidRPr="00DA151B">
              <w:rPr>
                <w:rStyle w:val="-"/>
                <w:rFonts w:ascii="Times New Roman" w:eastAsia="Calibri" w:hAnsi="Times New Roman"/>
                <w:noProof/>
                <w:sz w:val="24"/>
                <w:szCs w:val="24"/>
                <w:lang w:val="en-US" w:eastAsia="de-DE"/>
              </w:rPr>
              <w:t>Introduction</w:t>
            </w:r>
            <w:r w:rsidR="00DA151B" w:rsidRPr="00DA151B">
              <w:rPr>
                <w:rFonts w:ascii="Times New Roman" w:hAnsi="Times New Roman"/>
                <w:noProof/>
                <w:webHidden/>
                <w:sz w:val="24"/>
                <w:szCs w:val="24"/>
              </w:rPr>
              <w:tab/>
            </w:r>
            <w:r w:rsidRPr="00DA151B">
              <w:rPr>
                <w:rFonts w:ascii="Times New Roman" w:hAnsi="Times New Roman"/>
                <w:noProof/>
                <w:webHidden/>
                <w:sz w:val="24"/>
                <w:szCs w:val="24"/>
              </w:rPr>
              <w:fldChar w:fldCharType="begin"/>
            </w:r>
            <w:r w:rsidR="00DA151B" w:rsidRPr="00DA151B">
              <w:rPr>
                <w:rFonts w:ascii="Times New Roman" w:hAnsi="Times New Roman"/>
                <w:noProof/>
                <w:webHidden/>
                <w:sz w:val="24"/>
                <w:szCs w:val="24"/>
              </w:rPr>
              <w:instrText xml:space="preserve"> PAGEREF _Toc15071060 \h </w:instrText>
            </w:r>
            <w:r w:rsidRPr="00DA151B">
              <w:rPr>
                <w:rFonts w:ascii="Times New Roman" w:hAnsi="Times New Roman"/>
                <w:noProof/>
                <w:webHidden/>
                <w:sz w:val="24"/>
                <w:szCs w:val="24"/>
              </w:rPr>
            </w:r>
            <w:r w:rsidRPr="00DA151B">
              <w:rPr>
                <w:rFonts w:ascii="Times New Roman" w:hAnsi="Times New Roman"/>
                <w:noProof/>
                <w:webHidden/>
                <w:sz w:val="24"/>
                <w:szCs w:val="24"/>
              </w:rPr>
              <w:fldChar w:fldCharType="separate"/>
            </w:r>
            <w:r w:rsidR="00DA151B" w:rsidRPr="00DA151B">
              <w:rPr>
                <w:rFonts w:ascii="Times New Roman" w:hAnsi="Times New Roman"/>
                <w:noProof/>
                <w:webHidden/>
                <w:sz w:val="24"/>
                <w:szCs w:val="24"/>
              </w:rPr>
              <w:t>4</w:t>
            </w:r>
            <w:r w:rsidRPr="00DA151B">
              <w:rPr>
                <w:rFonts w:ascii="Times New Roman" w:hAnsi="Times New Roman"/>
                <w:noProof/>
                <w:webHidden/>
                <w:sz w:val="24"/>
                <w:szCs w:val="24"/>
              </w:rPr>
              <w:fldChar w:fldCharType="end"/>
            </w:r>
          </w:hyperlink>
        </w:p>
        <w:p w:rsidR="00DA151B" w:rsidRPr="00DA151B" w:rsidRDefault="00C54A09">
          <w:pPr>
            <w:pStyle w:val="20"/>
            <w:rPr>
              <w:rFonts w:eastAsiaTheme="minorEastAsia"/>
              <w:color w:val="auto"/>
              <w:lang w:eastAsia="el-GR"/>
            </w:rPr>
          </w:pPr>
          <w:hyperlink w:anchor="_Toc15071061" w:history="1">
            <w:r w:rsidR="00DA151B" w:rsidRPr="00DA151B">
              <w:rPr>
                <w:rStyle w:val="-"/>
                <w:highlight w:val="lightGray"/>
                <w:lang w:val="en-US"/>
              </w:rPr>
              <w:t>A. Purpose and general obligations (arts. 1-4)</w:t>
            </w:r>
            <w:r w:rsidR="00DA151B" w:rsidRPr="00DA151B">
              <w:rPr>
                <w:webHidden/>
              </w:rPr>
              <w:tab/>
            </w:r>
            <w:r w:rsidRPr="00DA151B">
              <w:rPr>
                <w:webHidden/>
              </w:rPr>
              <w:fldChar w:fldCharType="begin"/>
            </w:r>
            <w:r w:rsidR="00DA151B" w:rsidRPr="00DA151B">
              <w:rPr>
                <w:webHidden/>
              </w:rPr>
              <w:instrText xml:space="preserve"> PAGEREF _Toc15071061 \h </w:instrText>
            </w:r>
            <w:r w:rsidRPr="00DA151B">
              <w:rPr>
                <w:webHidden/>
              </w:rPr>
            </w:r>
            <w:r w:rsidRPr="00DA151B">
              <w:rPr>
                <w:webHidden/>
              </w:rPr>
              <w:fldChar w:fldCharType="separate"/>
            </w:r>
            <w:r w:rsidR="00DA151B" w:rsidRPr="00DA151B">
              <w:rPr>
                <w:webHidden/>
              </w:rPr>
              <w:t>6</w:t>
            </w:r>
            <w:r w:rsidRPr="00DA151B">
              <w:rPr>
                <w:webHidden/>
              </w:rPr>
              <w:fldChar w:fldCharType="end"/>
            </w:r>
          </w:hyperlink>
        </w:p>
        <w:p w:rsidR="00DA151B" w:rsidRPr="00DA151B" w:rsidRDefault="00DA151B">
          <w:pPr>
            <w:pStyle w:val="12"/>
            <w:tabs>
              <w:tab w:val="left" w:pos="440"/>
              <w:tab w:val="right" w:leader="dot" w:pos="8296"/>
            </w:tabs>
            <w:rPr>
              <w:rFonts w:ascii="Times New Roman" w:eastAsiaTheme="minorEastAsia" w:hAnsi="Times New Roman"/>
              <w:noProof/>
              <w:color w:val="auto"/>
              <w:sz w:val="24"/>
              <w:szCs w:val="24"/>
              <w:lang w:eastAsia="el-GR"/>
            </w:rPr>
          </w:pPr>
          <w:r>
            <w:rPr>
              <w:rStyle w:val="-"/>
              <w:rFonts w:ascii="Times New Roman" w:eastAsia="Calibri" w:hAnsi="Times New Roman"/>
              <w:noProof/>
              <w:sz w:val="24"/>
              <w:szCs w:val="24"/>
              <w:u w:val="none"/>
              <w:lang w:val="en-US"/>
            </w:rPr>
            <w:t xml:space="preserve">   </w:t>
          </w:r>
          <w:hyperlink w:anchor="_Toc15071062" w:history="1">
            <w:r w:rsidRPr="00DA151B">
              <w:rPr>
                <w:rStyle w:val="-"/>
                <w:rFonts w:ascii="Times New Roman" w:eastAsia="Calibri" w:hAnsi="Times New Roman"/>
                <w:noProof/>
                <w:sz w:val="24"/>
                <w:szCs w:val="24"/>
                <w:highlight w:val="lightGray"/>
                <w:lang w:val="en-US"/>
              </w:rPr>
              <w:t>B.</w:t>
            </w:r>
            <w:r w:rsidRPr="00DA151B">
              <w:rPr>
                <w:rFonts w:ascii="Times New Roman" w:eastAsiaTheme="minorEastAsia" w:hAnsi="Times New Roman"/>
                <w:noProof/>
                <w:color w:val="auto"/>
                <w:sz w:val="24"/>
                <w:szCs w:val="24"/>
                <w:lang w:eastAsia="el-GR"/>
              </w:rPr>
              <w:tab/>
            </w:r>
            <w:r w:rsidRPr="00DA151B">
              <w:rPr>
                <w:rFonts w:ascii="Times New Roman" w:eastAsiaTheme="minorEastAsia" w:hAnsi="Times New Roman"/>
                <w:noProof/>
                <w:color w:val="auto"/>
                <w:sz w:val="24"/>
                <w:szCs w:val="24"/>
                <w:lang w:val="en-US" w:eastAsia="el-GR"/>
              </w:rPr>
              <w:t xml:space="preserve"> </w:t>
            </w:r>
            <w:r w:rsidRPr="00DA151B">
              <w:rPr>
                <w:rStyle w:val="-"/>
                <w:rFonts w:ascii="Times New Roman" w:eastAsia="Calibri" w:hAnsi="Times New Roman"/>
                <w:noProof/>
                <w:sz w:val="24"/>
                <w:szCs w:val="24"/>
                <w:highlight w:val="lightGray"/>
                <w:lang w:val="en-US"/>
              </w:rPr>
              <w:t>Specific rights (arts. 5-30)</w:t>
            </w:r>
            <w:r w:rsidRPr="00DA151B">
              <w:rPr>
                <w:rFonts w:ascii="Times New Roman" w:hAnsi="Times New Roman"/>
                <w:noProof/>
                <w:webHidden/>
                <w:sz w:val="24"/>
                <w:szCs w:val="24"/>
              </w:rPr>
              <w:tab/>
            </w:r>
            <w:r w:rsidR="00C54A09" w:rsidRPr="00DA151B">
              <w:rPr>
                <w:rFonts w:ascii="Times New Roman" w:hAnsi="Times New Roman"/>
                <w:noProof/>
                <w:webHidden/>
                <w:sz w:val="24"/>
                <w:szCs w:val="24"/>
              </w:rPr>
              <w:fldChar w:fldCharType="begin"/>
            </w:r>
            <w:r w:rsidRPr="00DA151B">
              <w:rPr>
                <w:rFonts w:ascii="Times New Roman" w:hAnsi="Times New Roman"/>
                <w:noProof/>
                <w:webHidden/>
                <w:sz w:val="24"/>
                <w:szCs w:val="24"/>
              </w:rPr>
              <w:instrText xml:space="preserve"> PAGEREF _Toc15071062 \h </w:instrText>
            </w:r>
            <w:r w:rsidR="00C54A09" w:rsidRPr="00DA151B">
              <w:rPr>
                <w:rFonts w:ascii="Times New Roman" w:hAnsi="Times New Roman"/>
                <w:noProof/>
                <w:webHidden/>
                <w:sz w:val="24"/>
                <w:szCs w:val="24"/>
              </w:rPr>
            </w:r>
            <w:r w:rsidR="00C54A09" w:rsidRPr="00DA151B">
              <w:rPr>
                <w:rFonts w:ascii="Times New Roman" w:hAnsi="Times New Roman"/>
                <w:noProof/>
                <w:webHidden/>
                <w:sz w:val="24"/>
                <w:szCs w:val="24"/>
              </w:rPr>
              <w:fldChar w:fldCharType="separate"/>
            </w:r>
            <w:r w:rsidRPr="00DA151B">
              <w:rPr>
                <w:rFonts w:ascii="Times New Roman" w:hAnsi="Times New Roman"/>
                <w:noProof/>
                <w:webHidden/>
                <w:sz w:val="24"/>
                <w:szCs w:val="24"/>
              </w:rPr>
              <w:t>8</w:t>
            </w:r>
            <w:r w:rsidR="00C54A09" w:rsidRPr="00DA151B">
              <w:rPr>
                <w:rFonts w:ascii="Times New Roman" w:hAnsi="Times New Roman"/>
                <w:noProof/>
                <w:webHidden/>
                <w:sz w:val="24"/>
                <w:szCs w:val="24"/>
              </w:rPr>
              <w:fldChar w:fldCharType="end"/>
            </w:r>
          </w:hyperlink>
        </w:p>
        <w:p w:rsidR="00DA151B" w:rsidRPr="00DA151B" w:rsidRDefault="00C54A09">
          <w:pPr>
            <w:pStyle w:val="20"/>
            <w:rPr>
              <w:rFonts w:eastAsiaTheme="minorEastAsia"/>
              <w:color w:val="auto"/>
              <w:lang w:eastAsia="el-GR"/>
            </w:rPr>
          </w:pPr>
          <w:hyperlink w:anchor="_Toc15071063" w:history="1">
            <w:r w:rsidR="00DA151B" w:rsidRPr="00DA151B">
              <w:rPr>
                <w:rStyle w:val="-"/>
                <w:highlight w:val="lightGray"/>
                <w:lang w:val="en-US"/>
              </w:rPr>
              <w:t>Equality and non-discrimination (art. 5)</w:t>
            </w:r>
            <w:r w:rsidR="00DA151B" w:rsidRPr="00DA151B">
              <w:rPr>
                <w:webHidden/>
              </w:rPr>
              <w:tab/>
            </w:r>
            <w:r w:rsidRPr="00DA151B">
              <w:rPr>
                <w:webHidden/>
              </w:rPr>
              <w:fldChar w:fldCharType="begin"/>
            </w:r>
            <w:r w:rsidR="00DA151B" w:rsidRPr="00DA151B">
              <w:rPr>
                <w:webHidden/>
              </w:rPr>
              <w:instrText xml:space="preserve"> PAGEREF _Toc15071063 \h </w:instrText>
            </w:r>
            <w:r w:rsidRPr="00DA151B">
              <w:rPr>
                <w:webHidden/>
              </w:rPr>
            </w:r>
            <w:r w:rsidRPr="00DA151B">
              <w:rPr>
                <w:webHidden/>
              </w:rPr>
              <w:fldChar w:fldCharType="separate"/>
            </w:r>
            <w:r w:rsidR="00DA151B" w:rsidRPr="00DA151B">
              <w:rPr>
                <w:webHidden/>
              </w:rPr>
              <w:t>8</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4" w:history="1">
            <w:r w:rsidR="00DA151B" w:rsidRPr="00DA151B">
              <w:rPr>
                <w:rStyle w:val="-"/>
                <w:highlight w:val="lightGray"/>
                <w:lang w:val="en-US"/>
              </w:rPr>
              <w:t>Women with disabilities (art. 6)</w:t>
            </w:r>
            <w:r w:rsidR="00DA151B" w:rsidRPr="00DA151B">
              <w:rPr>
                <w:webHidden/>
              </w:rPr>
              <w:tab/>
            </w:r>
            <w:r w:rsidRPr="00DA151B">
              <w:rPr>
                <w:webHidden/>
              </w:rPr>
              <w:fldChar w:fldCharType="begin"/>
            </w:r>
            <w:r w:rsidR="00DA151B" w:rsidRPr="00DA151B">
              <w:rPr>
                <w:webHidden/>
              </w:rPr>
              <w:instrText xml:space="preserve"> PAGEREF _Toc15071064 \h </w:instrText>
            </w:r>
            <w:r w:rsidRPr="00DA151B">
              <w:rPr>
                <w:webHidden/>
              </w:rPr>
            </w:r>
            <w:r w:rsidRPr="00DA151B">
              <w:rPr>
                <w:webHidden/>
              </w:rPr>
              <w:fldChar w:fldCharType="separate"/>
            </w:r>
            <w:r w:rsidR="00DA151B" w:rsidRPr="00DA151B">
              <w:rPr>
                <w:webHidden/>
              </w:rPr>
              <w:t>11</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5" w:history="1">
            <w:r w:rsidR="00DA151B" w:rsidRPr="00DA151B">
              <w:rPr>
                <w:rStyle w:val="-"/>
                <w:highlight w:val="lightGray"/>
                <w:lang w:val="en-US"/>
              </w:rPr>
              <w:t>Children with disabilities (art. 7)</w:t>
            </w:r>
            <w:r w:rsidR="00DA151B" w:rsidRPr="00DA151B">
              <w:rPr>
                <w:webHidden/>
              </w:rPr>
              <w:tab/>
            </w:r>
            <w:r w:rsidRPr="00DA151B">
              <w:rPr>
                <w:webHidden/>
              </w:rPr>
              <w:fldChar w:fldCharType="begin"/>
            </w:r>
            <w:r w:rsidR="00DA151B" w:rsidRPr="00DA151B">
              <w:rPr>
                <w:webHidden/>
              </w:rPr>
              <w:instrText xml:space="preserve"> PAGEREF _Toc15071065 \h </w:instrText>
            </w:r>
            <w:r w:rsidRPr="00DA151B">
              <w:rPr>
                <w:webHidden/>
              </w:rPr>
            </w:r>
            <w:r w:rsidRPr="00DA151B">
              <w:rPr>
                <w:webHidden/>
              </w:rPr>
              <w:fldChar w:fldCharType="separate"/>
            </w:r>
            <w:r w:rsidR="00DA151B" w:rsidRPr="00DA151B">
              <w:rPr>
                <w:webHidden/>
              </w:rPr>
              <w:t>12</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6" w:history="1">
            <w:r w:rsidR="00DA151B" w:rsidRPr="00DA151B">
              <w:rPr>
                <w:rStyle w:val="-"/>
                <w:highlight w:val="lightGray"/>
                <w:lang w:val="en-US"/>
              </w:rPr>
              <w:t>Accessibility (art. 9)</w:t>
            </w:r>
            <w:r w:rsidR="00DA151B" w:rsidRPr="00DA151B">
              <w:rPr>
                <w:webHidden/>
              </w:rPr>
              <w:tab/>
            </w:r>
            <w:r w:rsidRPr="00DA151B">
              <w:rPr>
                <w:webHidden/>
              </w:rPr>
              <w:fldChar w:fldCharType="begin"/>
            </w:r>
            <w:r w:rsidR="00DA151B" w:rsidRPr="00DA151B">
              <w:rPr>
                <w:webHidden/>
              </w:rPr>
              <w:instrText xml:space="preserve"> PAGEREF _Toc15071066 \h </w:instrText>
            </w:r>
            <w:r w:rsidRPr="00DA151B">
              <w:rPr>
                <w:webHidden/>
              </w:rPr>
            </w:r>
            <w:r w:rsidRPr="00DA151B">
              <w:rPr>
                <w:webHidden/>
              </w:rPr>
              <w:fldChar w:fldCharType="separate"/>
            </w:r>
            <w:r w:rsidR="00DA151B" w:rsidRPr="00DA151B">
              <w:rPr>
                <w:webHidden/>
              </w:rPr>
              <w:t>14</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7" w:history="1">
            <w:r w:rsidR="00DA151B" w:rsidRPr="00DA151B">
              <w:rPr>
                <w:rStyle w:val="-"/>
                <w:highlight w:val="lightGray"/>
                <w:lang w:val="en-GB"/>
              </w:rPr>
              <w:t>Situations of risk and humanitarian emergencies (art. 11)</w:t>
            </w:r>
            <w:r w:rsidR="00DA151B" w:rsidRPr="00DA151B">
              <w:rPr>
                <w:webHidden/>
              </w:rPr>
              <w:tab/>
            </w:r>
            <w:r w:rsidRPr="00DA151B">
              <w:rPr>
                <w:webHidden/>
              </w:rPr>
              <w:fldChar w:fldCharType="begin"/>
            </w:r>
            <w:r w:rsidR="00DA151B" w:rsidRPr="00DA151B">
              <w:rPr>
                <w:webHidden/>
              </w:rPr>
              <w:instrText xml:space="preserve"> PAGEREF _Toc15071067 \h </w:instrText>
            </w:r>
            <w:r w:rsidRPr="00DA151B">
              <w:rPr>
                <w:webHidden/>
              </w:rPr>
            </w:r>
            <w:r w:rsidRPr="00DA151B">
              <w:rPr>
                <w:webHidden/>
              </w:rPr>
              <w:fldChar w:fldCharType="separate"/>
            </w:r>
            <w:r w:rsidR="00DA151B" w:rsidRPr="00DA151B">
              <w:rPr>
                <w:webHidden/>
              </w:rPr>
              <w:t>17</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8" w:history="1">
            <w:r w:rsidR="00DA151B" w:rsidRPr="00DA151B">
              <w:rPr>
                <w:rStyle w:val="-"/>
                <w:highlight w:val="lightGray"/>
                <w:lang w:val="en-US"/>
              </w:rPr>
              <w:t>Equal recognition before the law (art. 12)</w:t>
            </w:r>
            <w:r w:rsidR="00DA151B" w:rsidRPr="00DA151B">
              <w:rPr>
                <w:webHidden/>
              </w:rPr>
              <w:tab/>
            </w:r>
            <w:r w:rsidRPr="00DA151B">
              <w:rPr>
                <w:webHidden/>
              </w:rPr>
              <w:fldChar w:fldCharType="begin"/>
            </w:r>
            <w:r w:rsidR="00DA151B" w:rsidRPr="00DA151B">
              <w:rPr>
                <w:webHidden/>
              </w:rPr>
              <w:instrText xml:space="preserve"> PAGEREF _Toc15071068 \h </w:instrText>
            </w:r>
            <w:r w:rsidRPr="00DA151B">
              <w:rPr>
                <w:webHidden/>
              </w:rPr>
            </w:r>
            <w:r w:rsidRPr="00DA151B">
              <w:rPr>
                <w:webHidden/>
              </w:rPr>
              <w:fldChar w:fldCharType="separate"/>
            </w:r>
            <w:r w:rsidR="00DA151B" w:rsidRPr="00DA151B">
              <w:rPr>
                <w:webHidden/>
              </w:rPr>
              <w:t>19</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69" w:history="1">
            <w:r w:rsidR="00DA151B" w:rsidRPr="00DA151B">
              <w:rPr>
                <w:rStyle w:val="-"/>
                <w:highlight w:val="lightGray"/>
                <w:lang w:val="en-US"/>
              </w:rPr>
              <w:t>Access to justice (art. 13)</w:t>
            </w:r>
            <w:r w:rsidR="00DA151B" w:rsidRPr="00DA151B">
              <w:rPr>
                <w:webHidden/>
              </w:rPr>
              <w:tab/>
            </w:r>
            <w:r w:rsidRPr="00DA151B">
              <w:rPr>
                <w:webHidden/>
              </w:rPr>
              <w:fldChar w:fldCharType="begin"/>
            </w:r>
            <w:r w:rsidR="00DA151B" w:rsidRPr="00DA151B">
              <w:rPr>
                <w:webHidden/>
              </w:rPr>
              <w:instrText xml:space="preserve"> PAGEREF _Toc15071069 \h </w:instrText>
            </w:r>
            <w:r w:rsidRPr="00DA151B">
              <w:rPr>
                <w:webHidden/>
              </w:rPr>
            </w:r>
            <w:r w:rsidRPr="00DA151B">
              <w:rPr>
                <w:webHidden/>
              </w:rPr>
              <w:fldChar w:fldCharType="separate"/>
            </w:r>
            <w:r w:rsidR="00DA151B" w:rsidRPr="00DA151B">
              <w:rPr>
                <w:webHidden/>
              </w:rPr>
              <w:t>20</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0" w:history="1">
            <w:r w:rsidR="00DA151B" w:rsidRPr="00DA151B">
              <w:rPr>
                <w:rStyle w:val="-"/>
                <w:highlight w:val="lightGray"/>
                <w:lang w:val="en-US"/>
              </w:rPr>
              <w:t>Liberty and security of the person (art. 14), Freedom from torture or cruel, inhuman or degrading treatment or punishment (art. 15) and Freedom from exploitation, violence and abuse (art. 16)</w:t>
            </w:r>
            <w:r w:rsidR="00DA151B" w:rsidRPr="00DA151B">
              <w:rPr>
                <w:webHidden/>
              </w:rPr>
              <w:tab/>
            </w:r>
            <w:r w:rsidRPr="00DA151B">
              <w:rPr>
                <w:webHidden/>
              </w:rPr>
              <w:fldChar w:fldCharType="begin"/>
            </w:r>
            <w:r w:rsidR="00DA151B" w:rsidRPr="00DA151B">
              <w:rPr>
                <w:webHidden/>
              </w:rPr>
              <w:instrText xml:space="preserve"> PAGEREF _Toc15071070 \h </w:instrText>
            </w:r>
            <w:r w:rsidRPr="00DA151B">
              <w:rPr>
                <w:webHidden/>
              </w:rPr>
            </w:r>
            <w:r w:rsidRPr="00DA151B">
              <w:rPr>
                <w:webHidden/>
              </w:rPr>
              <w:fldChar w:fldCharType="separate"/>
            </w:r>
            <w:r w:rsidR="00DA151B" w:rsidRPr="00DA151B">
              <w:rPr>
                <w:webHidden/>
              </w:rPr>
              <w:t>22</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1" w:history="1">
            <w:r w:rsidR="00DA151B" w:rsidRPr="00DA151B">
              <w:rPr>
                <w:rStyle w:val="-"/>
                <w:highlight w:val="lightGray"/>
                <w:lang w:val="en-US"/>
              </w:rPr>
              <w:t>Liberty of movement and nationality (art. 18)</w:t>
            </w:r>
            <w:r w:rsidR="00DA151B" w:rsidRPr="00DA151B">
              <w:rPr>
                <w:webHidden/>
              </w:rPr>
              <w:tab/>
            </w:r>
            <w:r w:rsidRPr="00DA151B">
              <w:rPr>
                <w:webHidden/>
              </w:rPr>
              <w:fldChar w:fldCharType="begin"/>
            </w:r>
            <w:r w:rsidR="00DA151B" w:rsidRPr="00DA151B">
              <w:rPr>
                <w:webHidden/>
              </w:rPr>
              <w:instrText xml:space="preserve"> PAGEREF _Toc15071071 \h </w:instrText>
            </w:r>
            <w:r w:rsidRPr="00DA151B">
              <w:rPr>
                <w:webHidden/>
              </w:rPr>
            </w:r>
            <w:r w:rsidRPr="00DA151B">
              <w:rPr>
                <w:webHidden/>
              </w:rPr>
              <w:fldChar w:fldCharType="separate"/>
            </w:r>
            <w:r w:rsidR="00DA151B" w:rsidRPr="00DA151B">
              <w:rPr>
                <w:webHidden/>
              </w:rPr>
              <w:t>25</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2" w:history="1">
            <w:r w:rsidR="00DA151B" w:rsidRPr="00DA151B">
              <w:rPr>
                <w:rStyle w:val="-"/>
                <w:highlight w:val="lightGray"/>
                <w:lang w:val="en-US"/>
              </w:rPr>
              <w:t>Living independently and being included in the community (art. 19)</w:t>
            </w:r>
            <w:r w:rsidR="00DA151B" w:rsidRPr="00DA151B">
              <w:rPr>
                <w:webHidden/>
              </w:rPr>
              <w:tab/>
            </w:r>
            <w:r w:rsidRPr="00DA151B">
              <w:rPr>
                <w:webHidden/>
              </w:rPr>
              <w:fldChar w:fldCharType="begin"/>
            </w:r>
            <w:r w:rsidR="00DA151B" w:rsidRPr="00DA151B">
              <w:rPr>
                <w:webHidden/>
              </w:rPr>
              <w:instrText xml:space="preserve"> PAGEREF _Toc15071072 \h </w:instrText>
            </w:r>
            <w:r w:rsidRPr="00DA151B">
              <w:rPr>
                <w:webHidden/>
              </w:rPr>
            </w:r>
            <w:r w:rsidRPr="00DA151B">
              <w:rPr>
                <w:webHidden/>
              </w:rPr>
              <w:fldChar w:fldCharType="separate"/>
            </w:r>
            <w:r w:rsidR="00DA151B" w:rsidRPr="00DA151B">
              <w:rPr>
                <w:webHidden/>
              </w:rPr>
              <w:t>28</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3" w:history="1">
            <w:r w:rsidR="00DA151B" w:rsidRPr="00DA151B">
              <w:rPr>
                <w:rStyle w:val="-"/>
                <w:highlight w:val="lightGray"/>
                <w:lang w:val="en-US"/>
              </w:rPr>
              <w:t>Education (art. 24)</w:t>
            </w:r>
            <w:r w:rsidR="00DA151B" w:rsidRPr="00DA151B">
              <w:rPr>
                <w:webHidden/>
              </w:rPr>
              <w:tab/>
            </w:r>
            <w:r w:rsidRPr="00DA151B">
              <w:rPr>
                <w:webHidden/>
              </w:rPr>
              <w:fldChar w:fldCharType="begin"/>
            </w:r>
            <w:r w:rsidR="00DA151B" w:rsidRPr="00DA151B">
              <w:rPr>
                <w:webHidden/>
              </w:rPr>
              <w:instrText xml:space="preserve"> PAGEREF _Toc15071073 \h </w:instrText>
            </w:r>
            <w:r w:rsidRPr="00DA151B">
              <w:rPr>
                <w:webHidden/>
              </w:rPr>
            </w:r>
            <w:r w:rsidRPr="00DA151B">
              <w:rPr>
                <w:webHidden/>
              </w:rPr>
              <w:fldChar w:fldCharType="separate"/>
            </w:r>
            <w:r w:rsidR="00DA151B" w:rsidRPr="00DA151B">
              <w:rPr>
                <w:webHidden/>
              </w:rPr>
              <w:t>29</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4" w:history="1">
            <w:r w:rsidR="00DA151B" w:rsidRPr="00DA151B">
              <w:rPr>
                <w:rStyle w:val="-"/>
                <w:highlight w:val="lightGray"/>
                <w:lang w:val="en-US"/>
              </w:rPr>
              <w:t>Health (art. 25)</w:t>
            </w:r>
            <w:r w:rsidR="00DA151B" w:rsidRPr="00DA151B">
              <w:rPr>
                <w:webHidden/>
              </w:rPr>
              <w:tab/>
            </w:r>
            <w:r w:rsidRPr="00DA151B">
              <w:rPr>
                <w:webHidden/>
              </w:rPr>
              <w:fldChar w:fldCharType="begin"/>
            </w:r>
            <w:r w:rsidR="00DA151B" w:rsidRPr="00DA151B">
              <w:rPr>
                <w:webHidden/>
              </w:rPr>
              <w:instrText xml:space="preserve"> PAGEREF _Toc15071074 \h </w:instrText>
            </w:r>
            <w:r w:rsidRPr="00DA151B">
              <w:rPr>
                <w:webHidden/>
              </w:rPr>
            </w:r>
            <w:r w:rsidRPr="00DA151B">
              <w:rPr>
                <w:webHidden/>
              </w:rPr>
              <w:fldChar w:fldCharType="separate"/>
            </w:r>
            <w:r w:rsidR="00DA151B" w:rsidRPr="00DA151B">
              <w:rPr>
                <w:webHidden/>
              </w:rPr>
              <w:t>32</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5" w:history="1">
            <w:r w:rsidR="00DA151B" w:rsidRPr="00DA151B">
              <w:rPr>
                <w:rStyle w:val="-"/>
                <w:highlight w:val="lightGray"/>
                <w:lang w:val="en-US"/>
              </w:rPr>
              <w:t>Habilitation and rehabilitation (art. 26)</w:t>
            </w:r>
            <w:r w:rsidR="00DA151B" w:rsidRPr="00DA151B">
              <w:rPr>
                <w:webHidden/>
              </w:rPr>
              <w:tab/>
            </w:r>
            <w:r w:rsidRPr="00DA151B">
              <w:rPr>
                <w:webHidden/>
              </w:rPr>
              <w:fldChar w:fldCharType="begin"/>
            </w:r>
            <w:r w:rsidR="00DA151B" w:rsidRPr="00DA151B">
              <w:rPr>
                <w:webHidden/>
              </w:rPr>
              <w:instrText xml:space="preserve"> PAGEREF _Toc15071075 \h </w:instrText>
            </w:r>
            <w:r w:rsidRPr="00DA151B">
              <w:rPr>
                <w:webHidden/>
              </w:rPr>
            </w:r>
            <w:r w:rsidRPr="00DA151B">
              <w:rPr>
                <w:webHidden/>
              </w:rPr>
              <w:fldChar w:fldCharType="separate"/>
            </w:r>
            <w:r w:rsidR="00DA151B" w:rsidRPr="00DA151B">
              <w:rPr>
                <w:webHidden/>
              </w:rPr>
              <w:t>36</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6" w:history="1">
            <w:r w:rsidR="00DA151B" w:rsidRPr="00DA151B">
              <w:rPr>
                <w:rStyle w:val="-"/>
                <w:highlight w:val="lightGray"/>
                <w:lang w:val="en-US"/>
              </w:rPr>
              <w:t>Work and employment (art. 27)</w:t>
            </w:r>
            <w:r w:rsidR="00DA151B" w:rsidRPr="00DA151B">
              <w:rPr>
                <w:webHidden/>
              </w:rPr>
              <w:tab/>
            </w:r>
            <w:r w:rsidRPr="00DA151B">
              <w:rPr>
                <w:webHidden/>
              </w:rPr>
              <w:fldChar w:fldCharType="begin"/>
            </w:r>
            <w:r w:rsidR="00DA151B" w:rsidRPr="00DA151B">
              <w:rPr>
                <w:webHidden/>
              </w:rPr>
              <w:instrText xml:space="preserve"> PAGEREF _Toc15071076 \h </w:instrText>
            </w:r>
            <w:r w:rsidRPr="00DA151B">
              <w:rPr>
                <w:webHidden/>
              </w:rPr>
            </w:r>
            <w:r w:rsidRPr="00DA151B">
              <w:rPr>
                <w:webHidden/>
              </w:rPr>
              <w:fldChar w:fldCharType="separate"/>
            </w:r>
            <w:r w:rsidR="00DA151B" w:rsidRPr="00DA151B">
              <w:rPr>
                <w:webHidden/>
              </w:rPr>
              <w:t>37</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7" w:history="1">
            <w:r w:rsidR="00DA151B" w:rsidRPr="00DA151B">
              <w:rPr>
                <w:rStyle w:val="-"/>
                <w:lang w:val="en-US"/>
              </w:rPr>
              <w:t>Persons with disabilities and minimum standards of work</w:t>
            </w:r>
            <w:r w:rsidR="00DA151B" w:rsidRPr="00DA151B">
              <w:rPr>
                <w:webHidden/>
              </w:rPr>
              <w:tab/>
            </w:r>
            <w:r w:rsidRPr="00DA151B">
              <w:rPr>
                <w:webHidden/>
              </w:rPr>
              <w:fldChar w:fldCharType="begin"/>
            </w:r>
            <w:r w:rsidR="00DA151B" w:rsidRPr="00DA151B">
              <w:rPr>
                <w:webHidden/>
              </w:rPr>
              <w:instrText xml:space="preserve"> PAGEREF _Toc15071077 \h </w:instrText>
            </w:r>
            <w:r w:rsidRPr="00DA151B">
              <w:rPr>
                <w:webHidden/>
              </w:rPr>
            </w:r>
            <w:r w:rsidRPr="00DA151B">
              <w:rPr>
                <w:webHidden/>
              </w:rPr>
              <w:fldChar w:fldCharType="separate"/>
            </w:r>
            <w:r w:rsidR="00DA151B" w:rsidRPr="00DA151B">
              <w:rPr>
                <w:webHidden/>
              </w:rPr>
              <w:t>38</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78" w:history="1">
            <w:r w:rsidR="00DA151B" w:rsidRPr="00DA151B">
              <w:rPr>
                <w:rStyle w:val="-"/>
                <w:highlight w:val="lightGray"/>
                <w:lang w:val="en-US"/>
              </w:rPr>
              <w:t>Adequate standard of living and social protection (art. 28)</w:t>
            </w:r>
            <w:r w:rsidR="00DA151B" w:rsidRPr="00DA151B">
              <w:rPr>
                <w:webHidden/>
              </w:rPr>
              <w:tab/>
            </w:r>
            <w:r w:rsidRPr="00DA151B">
              <w:rPr>
                <w:webHidden/>
              </w:rPr>
              <w:fldChar w:fldCharType="begin"/>
            </w:r>
            <w:r w:rsidR="00DA151B" w:rsidRPr="00DA151B">
              <w:rPr>
                <w:webHidden/>
              </w:rPr>
              <w:instrText xml:space="preserve"> PAGEREF _Toc15071078 \h </w:instrText>
            </w:r>
            <w:r w:rsidRPr="00DA151B">
              <w:rPr>
                <w:webHidden/>
              </w:rPr>
            </w:r>
            <w:r w:rsidRPr="00DA151B">
              <w:rPr>
                <w:webHidden/>
              </w:rPr>
              <w:fldChar w:fldCharType="separate"/>
            </w:r>
            <w:r w:rsidR="00DA151B" w:rsidRPr="00DA151B">
              <w:rPr>
                <w:webHidden/>
              </w:rPr>
              <w:t>39</w:t>
            </w:r>
            <w:r w:rsidRPr="00DA151B">
              <w:rPr>
                <w:webHidden/>
              </w:rPr>
              <w:fldChar w:fldCharType="end"/>
            </w:r>
          </w:hyperlink>
        </w:p>
        <w:p w:rsidR="00DA151B" w:rsidRPr="00DA151B" w:rsidRDefault="00DA151B">
          <w:pPr>
            <w:pStyle w:val="12"/>
            <w:tabs>
              <w:tab w:val="left" w:pos="440"/>
              <w:tab w:val="right" w:leader="dot" w:pos="8296"/>
            </w:tabs>
            <w:rPr>
              <w:rFonts w:ascii="Times New Roman" w:eastAsiaTheme="minorEastAsia" w:hAnsi="Times New Roman"/>
              <w:noProof/>
              <w:color w:val="auto"/>
              <w:sz w:val="24"/>
              <w:szCs w:val="24"/>
              <w:lang w:eastAsia="el-GR"/>
            </w:rPr>
          </w:pPr>
          <w:r w:rsidRPr="00DA151B">
            <w:rPr>
              <w:rStyle w:val="-"/>
              <w:rFonts w:ascii="Times New Roman" w:eastAsia="Calibri" w:hAnsi="Times New Roman"/>
              <w:noProof/>
              <w:sz w:val="24"/>
              <w:szCs w:val="24"/>
              <w:u w:val="none"/>
              <w:lang w:val="en-US"/>
            </w:rPr>
            <w:t xml:space="preserve">   </w:t>
          </w:r>
          <w:hyperlink w:anchor="_Toc15071079" w:history="1">
            <w:r w:rsidRPr="00DA151B">
              <w:rPr>
                <w:rStyle w:val="-"/>
                <w:rFonts w:ascii="Times New Roman" w:eastAsia="Calibri" w:hAnsi="Times New Roman"/>
                <w:noProof/>
                <w:sz w:val="24"/>
                <w:szCs w:val="24"/>
                <w:highlight w:val="lightGray"/>
                <w:lang w:val="en-US"/>
              </w:rPr>
              <w:t>C.</w:t>
            </w:r>
            <w:r w:rsidRPr="00DA151B">
              <w:rPr>
                <w:rFonts w:ascii="Times New Roman" w:eastAsiaTheme="minorEastAsia" w:hAnsi="Times New Roman"/>
                <w:noProof/>
                <w:color w:val="auto"/>
                <w:sz w:val="24"/>
                <w:szCs w:val="24"/>
                <w:lang w:eastAsia="el-GR"/>
              </w:rPr>
              <w:tab/>
            </w:r>
            <w:r w:rsidRPr="00DA151B">
              <w:rPr>
                <w:rStyle w:val="-"/>
                <w:rFonts w:ascii="Times New Roman" w:eastAsia="Calibri" w:hAnsi="Times New Roman"/>
                <w:noProof/>
                <w:sz w:val="24"/>
                <w:szCs w:val="24"/>
                <w:highlight w:val="lightGray"/>
                <w:lang w:val="en-US"/>
              </w:rPr>
              <w:t>Specific obligations (arts. 31-33)</w:t>
            </w:r>
            <w:r w:rsidRPr="00DA151B">
              <w:rPr>
                <w:rFonts w:ascii="Times New Roman" w:hAnsi="Times New Roman"/>
                <w:noProof/>
                <w:webHidden/>
                <w:sz w:val="24"/>
                <w:szCs w:val="24"/>
              </w:rPr>
              <w:tab/>
            </w:r>
            <w:r w:rsidR="00C54A09" w:rsidRPr="00DA151B">
              <w:rPr>
                <w:rFonts w:ascii="Times New Roman" w:hAnsi="Times New Roman"/>
                <w:noProof/>
                <w:webHidden/>
                <w:sz w:val="24"/>
                <w:szCs w:val="24"/>
              </w:rPr>
              <w:fldChar w:fldCharType="begin"/>
            </w:r>
            <w:r w:rsidRPr="00DA151B">
              <w:rPr>
                <w:rFonts w:ascii="Times New Roman" w:hAnsi="Times New Roman"/>
                <w:noProof/>
                <w:webHidden/>
                <w:sz w:val="24"/>
                <w:szCs w:val="24"/>
              </w:rPr>
              <w:instrText xml:space="preserve"> PAGEREF _Toc15071079 \h </w:instrText>
            </w:r>
            <w:r w:rsidR="00C54A09" w:rsidRPr="00DA151B">
              <w:rPr>
                <w:rFonts w:ascii="Times New Roman" w:hAnsi="Times New Roman"/>
                <w:noProof/>
                <w:webHidden/>
                <w:sz w:val="24"/>
                <w:szCs w:val="24"/>
              </w:rPr>
            </w:r>
            <w:r w:rsidR="00C54A09" w:rsidRPr="00DA151B">
              <w:rPr>
                <w:rFonts w:ascii="Times New Roman" w:hAnsi="Times New Roman"/>
                <w:noProof/>
                <w:webHidden/>
                <w:sz w:val="24"/>
                <w:szCs w:val="24"/>
              </w:rPr>
              <w:fldChar w:fldCharType="separate"/>
            </w:r>
            <w:r w:rsidRPr="00DA151B">
              <w:rPr>
                <w:rFonts w:ascii="Times New Roman" w:hAnsi="Times New Roman"/>
                <w:noProof/>
                <w:webHidden/>
                <w:sz w:val="24"/>
                <w:szCs w:val="24"/>
              </w:rPr>
              <w:t>41</w:t>
            </w:r>
            <w:r w:rsidR="00C54A09" w:rsidRPr="00DA151B">
              <w:rPr>
                <w:rFonts w:ascii="Times New Roman" w:hAnsi="Times New Roman"/>
                <w:noProof/>
                <w:webHidden/>
                <w:sz w:val="24"/>
                <w:szCs w:val="24"/>
              </w:rPr>
              <w:fldChar w:fldCharType="end"/>
            </w:r>
          </w:hyperlink>
        </w:p>
        <w:p w:rsidR="00DA151B" w:rsidRPr="00DA151B" w:rsidRDefault="00C54A09">
          <w:pPr>
            <w:pStyle w:val="20"/>
            <w:rPr>
              <w:rFonts w:eastAsiaTheme="minorEastAsia"/>
              <w:color w:val="auto"/>
              <w:lang w:eastAsia="el-GR"/>
            </w:rPr>
          </w:pPr>
          <w:hyperlink w:anchor="_Toc15071080" w:history="1">
            <w:r w:rsidR="00DA151B" w:rsidRPr="00DA151B">
              <w:rPr>
                <w:rStyle w:val="-"/>
                <w:highlight w:val="lightGray"/>
                <w:lang w:val="en-US"/>
              </w:rPr>
              <w:t>Statistics and data collection (art. 31)</w:t>
            </w:r>
            <w:r w:rsidR="00DA151B" w:rsidRPr="00DA151B">
              <w:rPr>
                <w:webHidden/>
              </w:rPr>
              <w:tab/>
            </w:r>
            <w:r w:rsidRPr="00DA151B">
              <w:rPr>
                <w:webHidden/>
              </w:rPr>
              <w:fldChar w:fldCharType="begin"/>
            </w:r>
            <w:r w:rsidR="00DA151B" w:rsidRPr="00DA151B">
              <w:rPr>
                <w:webHidden/>
              </w:rPr>
              <w:instrText xml:space="preserve"> PAGEREF _Toc15071080 \h </w:instrText>
            </w:r>
            <w:r w:rsidRPr="00DA151B">
              <w:rPr>
                <w:webHidden/>
              </w:rPr>
            </w:r>
            <w:r w:rsidRPr="00DA151B">
              <w:rPr>
                <w:webHidden/>
              </w:rPr>
              <w:fldChar w:fldCharType="separate"/>
            </w:r>
            <w:r w:rsidR="00DA151B" w:rsidRPr="00DA151B">
              <w:rPr>
                <w:webHidden/>
              </w:rPr>
              <w:t>41</w:t>
            </w:r>
            <w:r w:rsidRPr="00DA151B">
              <w:rPr>
                <w:webHidden/>
              </w:rPr>
              <w:fldChar w:fldCharType="end"/>
            </w:r>
          </w:hyperlink>
        </w:p>
        <w:p w:rsidR="00DA151B" w:rsidRPr="00DA151B" w:rsidRDefault="00C54A09">
          <w:pPr>
            <w:pStyle w:val="20"/>
            <w:rPr>
              <w:rFonts w:eastAsiaTheme="minorEastAsia"/>
              <w:color w:val="auto"/>
              <w:lang w:eastAsia="el-GR"/>
            </w:rPr>
          </w:pPr>
          <w:hyperlink w:anchor="_Toc15071081" w:history="1">
            <w:r w:rsidR="00DA151B" w:rsidRPr="00DA151B">
              <w:rPr>
                <w:rStyle w:val="-"/>
                <w:highlight w:val="lightGray"/>
                <w:lang w:val="en-US"/>
              </w:rPr>
              <w:t>National implementation and monitoring (art. 33)</w:t>
            </w:r>
            <w:r w:rsidR="00DA151B" w:rsidRPr="00DA151B">
              <w:rPr>
                <w:webHidden/>
              </w:rPr>
              <w:tab/>
            </w:r>
            <w:r w:rsidRPr="00DA151B">
              <w:rPr>
                <w:webHidden/>
              </w:rPr>
              <w:fldChar w:fldCharType="begin"/>
            </w:r>
            <w:r w:rsidR="00DA151B" w:rsidRPr="00DA151B">
              <w:rPr>
                <w:webHidden/>
              </w:rPr>
              <w:instrText xml:space="preserve"> PAGEREF _Toc15071081 \h </w:instrText>
            </w:r>
            <w:r w:rsidRPr="00DA151B">
              <w:rPr>
                <w:webHidden/>
              </w:rPr>
            </w:r>
            <w:r w:rsidRPr="00DA151B">
              <w:rPr>
                <w:webHidden/>
              </w:rPr>
              <w:fldChar w:fldCharType="separate"/>
            </w:r>
            <w:r w:rsidR="00DA151B" w:rsidRPr="00DA151B">
              <w:rPr>
                <w:webHidden/>
              </w:rPr>
              <w:t>42</w:t>
            </w:r>
            <w:r w:rsidRPr="00DA151B">
              <w:rPr>
                <w:webHidden/>
              </w:rPr>
              <w:fldChar w:fldCharType="end"/>
            </w:r>
          </w:hyperlink>
        </w:p>
        <w:p w:rsidR="00A06C4A" w:rsidRPr="00DA151B" w:rsidRDefault="00C54A09" w:rsidP="00270E50">
          <w:pPr>
            <w:spacing w:after="0" w:line="360" w:lineRule="auto"/>
            <w:rPr>
              <w:rFonts w:ascii="Times New Roman" w:hAnsi="Times New Roman" w:cs="Times New Roman"/>
              <w:sz w:val="24"/>
              <w:szCs w:val="24"/>
              <w:lang w:val="en-US"/>
            </w:rPr>
            <w:sectPr w:rsidR="00A06C4A" w:rsidRPr="00DA151B" w:rsidSect="006B3805">
              <w:pgSz w:w="11906" w:h="16838"/>
              <w:pgMar w:top="1134" w:right="1800" w:bottom="1276" w:left="1800" w:header="708" w:footer="708" w:gutter="0"/>
              <w:cols w:space="708"/>
              <w:titlePg/>
              <w:docGrid w:linePitch="360"/>
            </w:sectPr>
          </w:pPr>
          <w:r w:rsidRPr="00DA151B">
            <w:rPr>
              <w:rFonts w:ascii="Times New Roman" w:hAnsi="Times New Roman" w:cs="Times New Roman"/>
              <w:sz w:val="24"/>
              <w:szCs w:val="24"/>
            </w:rPr>
            <w:fldChar w:fldCharType="end"/>
          </w:r>
        </w:p>
      </w:sdtContent>
    </w:sdt>
    <w:p w:rsidR="0089084F" w:rsidRPr="003A4ECE" w:rsidRDefault="0089084F" w:rsidP="0089084F">
      <w:pPr>
        <w:pStyle w:val="1"/>
        <w:ind w:left="-567" w:firstLine="0"/>
        <w:rPr>
          <w:rFonts w:ascii="Times New Roman" w:hAnsi="Times New Roman"/>
          <w:color w:val="auto"/>
          <w:szCs w:val="24"/>
          <w:lang w:val="en-US"/>
        </w:rPr>
      </w:pPr>
      <w:bookmarkStart w:id="3" w:name="_Toc15071059"/>
      <w:bookmarkEnd w:id="2"/>
      <w:bookmarkEnd w:id="1"/>
      <w:bookmarkEnd w:id="0"/>
      <w:r w:rsidRPr="003A4ECE">
        <w:rPr>
          <w:rFonts w:ascii="Times New Roman" w:hAnsi="Times New Roman"/>
          <w:color w:val="auto"/>
          <w:szCs w:val="24"/>
          <w:lang w:val="en-US"/>
        </w:rPr>
        <w:lastRenderedPageBreak/>
        <w:t>SUMMARY</w:t>
      </w:r>
      <w:bookmarkEnd w:id="3"/>
    </w:p>
    <w:p w:rsidR="0089084F" w:rsidRDefault="0089084F" w:rsidP="0089084F">
      <w:pPr>
        <w:pStyle w:val="Web"/>
        <w:spacing w:before="0" w:after="0"/>
        <w:ind w:left="-567" w:right="-58" w:firstLine="0"/>
        <w:rPr>
          <w:lang w:val="en-US"/>
        </w:rPr>
      </w:pPr>
      <w:r w:rsidRPr="00371DAF">
        <w:rPr>
          <w:lang w:val="en-US"/>
        </w:rPr>
        <w:t>The present Report contains an extensive -</w:t>
      </w:r>
      <w:r w:rsidRPr="00921F3B">
        <w:rPr>
          <w:lang w:val="en-US"/>
        </w:rPr>
        <w:t>4</w:t>
      </w:r>
      <w:r w:rsidR="0012308A">
        <w:rPr>
          <w:lang w:val="en-US"/>
        </w:rPr>
        <w:t>2</w:t>
      </w:r>
      <w:r w:rsidRPr="00921F3B">
        <w:rPr>
          <w:lang w:val="en-US"/>
        </w:rPr>
        <w:t xml:space="preserve"> pages</w:t>
      </w:r>
      <w:r w:rsidRPr="00371DAF">
        <w:rPr>
          <w:lang w:val="en-US"/>
        </w:rPr>
        <w:t xml:space="preserve">- presentation and evaluation of the application of the Convention on the Rights of Persons with Disabilities </w:t>
      </w:r>
      <w:r>
        <w:rPr>
          <w:lang w:val="en-US"/>
        </w:rPr>
        <w:t xml:space="preserve">(hereinafter CRPD) </w:t>
      </w:r>
      <w:r w:rsidRPr="00371DAF">
        <w:rPr>
          <w:lang w:val="en-US"/>
        </w:rPr>
        <w:t xml:space="preserve">in Greece, without limiting itself to a simple indication of the legislation and the relevant structures established for the protection of every right. The </w:t>
      </w:r>
      <w:r>
        <w:rPr>
          <w:lang w:val="en-US"/>
        </w:rPr>
        <w:t xml:space="preserve">Greek National Commission for Human Rights (hereinafter </w:t>
      </w:r>
      <w:r w:rsidRPr="00371DAF">
        <w:rPr>
          <w:lang w:val="en-US"/>
        </w:rPr>
        <w:t>GNCHR</w:t>
      </w:r>
      <w:r>
        <w:rPr>
          <w:lang w:val="en-US"/>
        </w:rPr>
        <w:t>)</w:t>
      </w:r>
      <w:r w:rsidRPr="00371DAF">
        <w:rPr>
          <w:lang w:val="en-US"/>
        </w:rPr>
        <w:t xml:space="preserve"> considers that it should, at this point, recall the need to clearly describe the issues that arise during the application of any legislation in practice as closely as possible to reality and </w:t>
      </w:r>
      <w:r w:rsidRPr="009547C4">
        <w:rPr>
          <w:lang w:val="en-US"/>
        </w:rPr>
        <w:t>to find solutions</w:t>
      </w:r>
      <w:r w:rsidRPr="00371DAF">
        <w:rPr>
          <w:lang w:val="en-US"/>
        </w:rPr>
        <w:t xml:space="preserve"> to the shortcomings either of the protection framework or of the stakeholders and structures created. </w:t>
      </w:r>
      <w:r>
        <w:rPr>
          <w:lang w:val="en-US"/>
        </w:rPr>
        <w:t xml:space="preserve">In this regard, </w:t>
      </w:r>
      <w:r w:rsidRPr="0017356C">
        <w:rPr>
          <w:lang w:val="en-US"/>
        </w:rPr>
        <w:t xml:space="preserve">it should be pointed out that in some parts there is either too much redundant </w:t>
      </w:r>
      <w:proofErr w:type="gramStart"/>
      <w:r w:rsidRPr="0017356C">
        <w:rPr>
          <w:lang w:val="en-US"/>
        </w:rPr>
        <w:t>information,</w:t>
      </w:r>
      <w:proofErr w:type="gramEnd"/>
      <w:r w:rsidRPr="0017356C">
        <w:rPr>
          <w:lang w:val="en-US"/>
        </w:rPr>
        <w:t xml:space="preserve"> or no information at all.</w:t>
      </w:r>
      <w:r>
        <w:rPr>
          <w:lang w:val="en-US"/>
        </w:rPr>
        <w:t xml:space="preserve"> </w:t>
      </w:r>
    </w:p>
    <w:p w:rsidR="0089084F" w:rsidRPr="000464F7" w:rsidRDefault="0089084F" w:rsidP="0089084F">
      <w:pPr>
        <w:pStyle w:val="Web"/>
        <w:spacing w:before="0" w:after="0"/>
        <w:ind w:left="-567" w:right="-58" w:firstLine="0"/>
        <w:rPr>
          <w:lang w:val="en-US"/>
        </w:rPr>
      </w:pPr>
      <w:r>
        <w:rPr>
          <w:lang w:val="en-US"/>
        </w:rPr>
        <w:t xml:space="preserve">In particular, the present Report includes </w:t>
      </w:r>
      <w:r w:rsidRPr="00A60136">
        <w:rPr>
          <w:lang w:val="en-US"/>
        </w:rPr>
        <w:t>extensive observations regarding</w:t>
      </w:r>
      <w:r>
        <w:rPr>
          <w:lang w:val="en-US"/>
        </w:rPr>
        <w:t xml:space="preserve"> the implementation of the CRPD through</w:t>
      </w:r>
      <w:r w:rsidRPr="00A60136">
        <w:rPr>
          <w:lang w:val="en-US"/>
        </w:rPr>
        <w:t xml:space="preserve"> the </w:t>
      </w:r>
      <w:r>
        <w:rPr>
          <w:lang w:val="en-US"/>
        </w:rPr>
        <w:t xml:space="preserve">relevant national </w:t>
      </w:r>
      <w:r w:rsidRPr="00A60136">
        <w:rPr>
          <w:lang w:val="en-US"/>
        </w:rPr>
        <w:t>legislation</w:t>
      </w:r>
      <w:r>
        <w:rPr>
          <w:lang w:val="en-US"/>
        </w:rPr>
        <w:t xml:space="preserve"> and the</w:t>
      </w:r>
      <w:r w:rsidRPr="00A60136">
        <w:rPr>
          <w:lang w:val="en-US"/>
        </w:rPr>
        <w:t xml:space="preserve"> specific measures</w:t>
      </w:r>
      <w:r>
        <w:rPr>
          <w:lang w:val="en-US"/>
        </w:rPr>
        <w:t xml:space="preserve"> </w:t>
      </w:r>
      <w:r w:rsidRPr="00A60136">
        <w:rPr>
          <w:lang w:val="en-US"/>
        </w:rPr>
        <w:t xml:space="preserve">in relation to </w:t>
      </w:r>
      <w:r>
        <w:rPr>
          <w:lang w:val="en-US"/>
        </w:rPr>
        <w:t>the individual and social rights of persons with disabilities. In this framework, t</w:t>
      </w:r>
      <w:r w:rsidRPr="00A73399">
        <w:rPr>
          <w:lang w:val="en-US"/>
        </w:rPr>
        <w:t xml:space="preserve">he GNCHR notes </w:t>
      </w:r>
      <w:r>
        <w:rPr>
          <w:lang w:val="en-US"/>
        </w:rPr>
        <w:t xml:space="preserve">with great concern, </w:t>
      </w:r>
      <w:r w:rsidRPr="00A73399">
        <w:rPr>
          <w:lang w:val="en-US"/>
        </w:rPr>
        <w:t xml:space="preserve">that the existing </w:t>
      </w:r>
      <w:r>
        <w:rPr>
          <w:lang w:val="en-US"/>
        </w:rPr>
        <w:t>scheme</w:t>
      </w:r>
      <w:r w:rsidRPr="00A73399">
        <w:rPr>
          <w:rFonts w:eastAsia="Times New Roman"/>
          <w:shd w:val="clear" w:color="auto" w:fill="FFFFFF"/>
          <w:lang w:val="en-US"/>
        </w:rPr>
        <w:t xml:space="preserve"> </w:t>
      </w:r>
      <w:r w:rsidRPr="00A73399">
        <w:rPr>
          <w:lang w:val="en-US" w:eastAsia="el-GR"/>
        </w:rPr>
        <w:t>contains</w:t>
      </w:r>
      <w:r w:rsidRPr="00A73399">
        <w:rPr>
          <w:lang w:val="en-GB" w:eastAsia="el-GR"/>
        </w:rPr>
        <w:t xml:space="preserve"> discrimination</w:t>
      </w:r>
      <w:r w:rsidRPr="00A73399">
        <w:rPr>
          <w:lang w:val="en-US" w:eastAsia="el-GR"/>
        </w:rPr>
        <w:t xml:space="preserve"> aspects </w:t>
      </w:r>
      <w:r w:rsidRPr="00A73399">
        <w:rPr>
          <w:rFonts w:eastAsia="Times New Roman"/>
          <w:lang w:val="en-US"/>
        </w:rPr>
        <w:t xml:space="preserve">on the grounds of disability in </w:t>
      </w:r>
      <w:r w:rsidRPr="00A73399">
        <w:rPr>
          <w:lang w:val="en-US" w:eastAsia="el-GR"/>
        </w:rPr>
        <w:t xml:space="preserve">law and practice. </w:t>
      </w:r>
    </w:p>
    <w:p w:rsidR="0089084F" w:rsidRPr="004E63FF" w:rsidRDefault="0089084F" w:rsidP="0089084F">
      <w:pPr>
        <w:spacing w:after="0" w:line="360" w:lineRule="auto"/>
        <w:ind w:left="-567" w:right="-58"/>
        <w:jc w:val="both"/>
        <w:rPr>
          <w:rFonts w:ascii="Times New Roman" w:hAnsi="Times New Roman" w:cs="Times New Roman"/>
          <w:sz w:val="24"/>
          <w:szCs w:val="24"/>
          <w:lang w:val="en-US"/>
        </w:rPr>
      </w:pPr>
      <w:r w:rsidRPr="0092489A">
        <w:rPr>
          <w:rFonts w:ascii="Times New Roman" w:hAnsi="Times New Roman"/>
          <w:sz w:val="24"/>
          <w:szCs w:val="24"/>
          <w:lang w:val="en-US"/>
        </w:rPr>
        <w:t>A</w:t>
      </w:r>
      <w:r>
        <w:rPr>
          <w:rFonts w:ascii="Times New Roman" w:hAnsi="Times New Roman"/>
          <w:sz w:val="24"/>
          <w:szCs w:val="24"/>
          <w:lang w:val="en-US"/>
        </w:rPr>
        <w:t xml:space="preserve">s </w:t>
      </w:r>
      <w:r w:rsidRPr="0092489A">
        <w:rPr>
          <w:rFonts w:ascii="Times New Roman" w:hAnsi="Times New Roman"/>
          <w:sz w:val="24"/>
          <w:szCs w:val="24"/>
          <w:lang w:val="en-US"/>
        </w:rPr>
        <w:t>general observation</w:t>
      </w:r>
      <w:r>
        <w:rPr>
          <w:rFonts w:ascii="Times New Roman" w:hAnsi="Times New Roman"/>
          <w:sz w:val="24"/>
          <w:szCs w:val="24"/>
          <w:lang w:val="en-US"/>
        </w:rPr>
        <w:t xml:space="preserve"> is tha</w:t>
      </w:r>
      <w:r w:rsidRPr="0092489A">
        <w:rPr>
          <w:rFonts w:ascii="Times New Roman" w:hAnsi="Times New Roman"/>
          <w:sz w:val="24"/>
          <w:szCs w:val="24"/>
          <w:lang w:val="en-US"/>
        </w:rPr>
        <w:t>t</w:t>
      </w:r>
      <w:r w:rsidRPr="00A60136">
        <w:rPr>
          <w:rFonts w:ascii="Times New Roman" w:hAnsi="Times New Roman"/>
          <w:color w:val="000000"/>
          <w:sz w:val="24"/>
          <w:szCs w:val="24"/>
          <w:lang w:val="en-US" w:eastAsia="el-GR"/>
        </w:rPr>
        <w:t xml:space="preserve"> </w:t>
      </w:r>
      <w:r>
        <w:rPr>
          <w:rFonts w:ascii="Times New Roman" w:hAnsi="Times New Roman"/>
          <w:color w:val="000000"/>
          <w:sz w:val="24"/>
          <w:szCs w:val="24"/>
          <w:lang w:val="en-US" w:eastAsia="el-GR"/>
        </w:rPr>
        <w:t xml:space="preserve">although </w:t>
      </w:r>
      <w:r w:rsidRPr="00A60136">
        <w:rPr>
          <w:rFonts w:ascii="Times New Roman" w:hAnsi="Times New Roman"/>
          <w:color w:val="000000"/>
          <w:sz w:val="24"/>
          <w:szCs w:val="24"/>
          <w:lang w:val="en-US" w:eastAsia="el-GR"/>
        </w:rPr>
        <w:t xml:space="preserve">the State designs </w:t>
      </w:r>
      <w:r w:rsidRPr="00A60136">
        <w:rPr>
          <w:rFonts w:ascii="Times New Roman" w:hAnsi="Times New Roman"/>
          <w:sz w:val="24"/>
          <w:szCs w:val="24"/>
          <w:lang w:val="en-US"/>
        </w:rPr>
        <w:t xml:space="preserve">policies and practices and takes specific measures in most sociopolitical areas such as support </w:t>
      </w:r>
      <w:proofErr w:type="spellStart"/>
      <w:r w:rsidRPr="00A60136">
        <w:rPr>
          <w:rFonts w:ascii="Times New Roman" w:hAnsi="Times New Roman"/>
          <w:sz w:val="24"/>
          <w:szCs w:val="24"/>
          <w:lang w:val="en-US"/>
        </w:rPr>
        <w:t>programmes</w:t>
      </w:r>
      <w:proofErr w:type="spellEnd"/>
      <w:r w:rsidRPr="00A60136">
        <w:rPr>
          <w:rFonts w:ascii="Times New Roman" w:hAnsi="Times New Roman"/>
          <w:sz w:val="24"/>
          <w:szCs w:val="24"/>
          <w:lang w:val="en-US"/>
        </w:rPr>
        <w:t xml:space="preserve">, social benefits, quota systems, technical aids, assistive devices etc., in order to </w:t>
      </w:r>
      <w:r w:rsidRPr="0073308D">
        <w:rPr>
          <w:rFonts w:ascii="Times New Roman" w:hAnsi="Times New Roman"/>
          <w:sz w:val="24"/>
          <w:szCs w:val="24"/>
          <w:lang w:val="en-US"/>
        </w:rPr>
        <w:t>protect the rights of persons with disabilities and to combat discriminations, yet, these measures, albeit extended form a fragmented social policy. Moreover, t</w:t>
      </w:r>
      <w:r w:rsidRPr="0073308D">
        <w:rPr>
          <w:rStyle w:val="tlid-translation"/>
          <w:rFonts w:ascii="Times New Roman" w:hAnsi="Times New Roman"/>
          <w:sz w:val="24"/>
          <w:szCs w:val="24"/>
          <w:lang w:val="en-US"/>
        </w:rPr>
        <w:t>he GNCHR stresses</w:t>
      </w:r>
      <w:r w:rsidRPr="0073308D">
        <w:rPr>
          <w:rFonts w:ascii="Times New Roman" w:hAnsi="Times New Roman"/>
          <w:sz w:val="24"/>
          <w:szCs w:val="24"/>
          <w:lang w:val="en-US"/>
        </w:rPr>
        <w:t xml:space="preserve"> its serious</w:t>
      </w:r>
      <w:r w:rsidRPr="0092489A">
        <w:rPr>
          <w:rFonts w:ascii="Times New Roman" w:hAnsi="Times New Roman"/>
          <w:sz w:val="24"/>
          <w:szCs w:val="24"/>
          <w:lang w:val="en-US"/>
        </w:rPr>
        <w:t xml:space="preserve"> concerns regarding the </w:t>
      </w:r>
      <w:r w:rsidRPr="00753751">
        <w:rPr>
          <w:rFonts w:ascii="Times New Roman" w:hAnsi="Times New Roman" w:cs="Times New Roman"/>
          <w:sz w:val="24"/>
          <w:szCs w:val="24"/>
          <w:lang w:val="en-US"/>
        </w:rPr>
        <w:t xml:space="preserve">lack of </w:t>
      </w:r>
      <w:r w:rsidRPr="00753751">
        <w:rPr>
          <w:rFonts w:ascii="Times New Roman" w:hAnsi="Times New Roman" w:cs="Times New Roman"/>
          <w:sz w:val="24"/>
          <w:szCs w:val="24"/>
          <w:lang w:val="en-US" w:eastAsia="ar-SA"/>
        </w:rPr>
        <w:t>continuity and coherence in the context of the services provided</w:t>
      </w:r>
      <w:r w:rsidRPr="00753751">
        <w:rPr>
          <w:rFonts w:ascii="Times New Roman" w:hAnsi="Times New Roman" w:cs="Times New Roman"/>
          <w:sz w:val="24"/>
          <w:szCs w:val="24"/>
          <w:lang w:val="en-US"/>
        </w:rPr>
        <w:t xml:space="preserve"> and </w:t>
      </w:r>
      <w:r w:rsidRPr="00753751">
        <w:rPr>
          <w:rStyle w:val="tlid-translation"/>
          <w:rFonts w:ascii="Times New Roman" w:hAnsi="Times New Roman" w:cs="Times New Roman"/>
          <w:sz w:val="24"/>
          <w:szCs w:val="24"/>
          <w:lang w:val="en-US"/>
        </w:rPr>
        <w:t xml:space="preserve">recommends to the Greek State, </w:t>
      </w:r>
      <w:r w:rsidRPr="00753751">
        <w:rPr>
          <w:rFonts w:ascii="Times New Roman" w:hAnsi="Times New Roman" w:cs="Times New Roman"/>
          <w:sz w:val="24"/>
          <w:szCs w:val="24"/>
          <w:lang w:val="en-US"/>
        </w:rPr>
        <w:t>instead of developing new structures, to upgrade the existing structures, bringing</w:t>
      </w:r>
      <w:r w:rsidRPr="00A60136">
        <w:rPr>
          <w:rFonts w:ascii="Times New Roman" w:hAnsi="Times New Roman"/>
          <w:sz w:val="24"/>
          <w:szCs w:val="24"/>
          <w:lang w:val="en-US"/>
        </w:rPr>
        <w:t xml:space="preserve"> in, where necessary, the proper policy changes that would ensure the institutional continuity.</w:t>
      </w:r>
      <w:r>
        <w:rPr>
          <w:rFonts w:ascii="Times New Roman" w:hAnsi="Times New Roman"/>
          <w:sz w:val="24"/>
          <w:szCs w:val="24"/>
          <w:lang w:val="en-US"/>
        </w:rPr>
        <w:t xml:space="preserve"> To that end, t</w:t>
      </w:r>
      <w:r w:rsidRPr="0092489A">
        <w:rPr>
          <w:rFonts w:ascii="Times New Roman" w:hAnsi="Times New Roman"/>
          <w:sz w:val="24"/>
          <w:szCs w:val="24"/>
          <w:lang w:val="en-US"/>
        </w:rPr>
        <w:t xml:space="preserve">he GNCHR recommends to the Greek State to support </w:t>
      </w:r>
      <w:r w:rsidRPr="00753751">
        <w:rPr>
          <w:rFonts w:ascii="Times New Roman" w:hAnsi="Times New Roman" w:cs="Times New Roman"/>
          <w:sz w:val="24"/>
          <w:szCs w:val="24"/>
          <w:lang w:val="en-US"/>
        </w:rPr>
        <w:t xml:space="preserve">and develop a coherent and </w:t>
      </w:r>
      <w:r w:rsidRPr="0073308D">
        <w:rPr>
          <w:rFonts w:ascii="Times New Roman" w:hAnsi="Times New Roman" w:cs="Times New Roman"/>
          <w:sz w:val="24"/>
          <w:szCs w:val="24"/>
          <w:lang w:val="en-US"/>
        </w:rPr>
        <w:t>reliable legal framework</w:t>
      </w:r>
      <w:r w:rsidRPr="00753751">
        <w:rPr>
          <w:rFonts w:ascii="Times New Roman" w:hAnsi="Times New Roman" w:cs="Times New Roman"/>
          <w:sz w:val="24"/>
          <w:szCs w:val="24"/>
          <w:lang w:val="en-US"/>
        </w:rPr>
        <w:t xml:space="preserve">, applicable to all people with disabilities with special attention, among others, to children and the elderly, ensuring </w:t>
      </w:r>
      <w:r w:rsidRPr="004E63FF">
        <w:rPr>
          <w:rFonts w:ascii="Times New Roman" w:hAnsi="Times New Roman" w:cs="Times New Roman"/>
          <w:sz w:val="24"/>
          <w:szCs w:val="24"/>
          <w:lang w:val="en-US"/>
        </w:rPr>
        <w:t xml:space="preserve">their rights in all aspects - political, civil, economic, social and cultural rights - on an equal basis. </w:t>
      </w:r>
    </w:p>
    <w:p w:rsidR="0089084F" w:rsidRPr="00A60136" w:rsidRDefault="0089084F" w:rsidP="0089084F">
      <w:pPr>
        <w:spacing w:before="120" w:after="120" w:line="360" w:lineRule="auto"/>
        <w:ind w:left="-567" w:right="-57"/>
        <w:jc w:val="both"/>
        <w:rPr>
          <w:rFonts w:ascii="Times New Roman" w:eastAsia="Calibri" w:hAnsi="Times New Roman" w:cs="Times New Roman"/>
          <w:sz w:val="24"/>
          <w:szCs w:val="24"/>
          <w:lang w:val="en-US"/>
        </w:rPr>
      </w:pPr>
    </w:p>
    <w:p w:rsidR="0089084F" w:rsidRDefault="0089084F" w:rsidP="0089084F">
      <w:pPr>
        <w:spacing w:before="120" w:after="120" w:line="240" w:lineRule="auto"/>
        <w:ind w:left="-567" w:right="-58"/>
        <w:jc w:val="both"/>
        <w:rPr>
          <w:rFonts w:ascii="Times New Roman" w:eastAsia="Calibri" w:hAnsi="Times New Roman" w:cs="Times New Roman"/>
          <w:sz w:val="24"/>
          <w:lang w:val="en-GB"/>
        </w:rPr>
      </w:pPr>
    </w:p>
    <w:p w:rsidR="0089084F" w:rsidRDefault="0089084F" w:rsidP="0089084F">
      <w:pPr>
        <w:spacing w:before="120" w:after="120" w:line="240" w:lineRule="auto"/>
        <w:ind w:left="-567" w:right="-58"/>
        <w:jc w:val="both"/>
        <w:rPr>
          <w:rFonts w:ascii="Times New Roman" w:eastAsia="Calibri" w:hAnsi="Times New Roman" w:cs="Times New Roman"/>
          <w:sz w:val="24"/>
          <w:lang w:val="en-GB"/>
        </w:rPr>
      </w:pPr>
    </w:p>
    <w:p w:rsidR="0089084F" w:rsidRPr="00223C3E" w:rsidRDefault="0089084F" w:rsidP="0089084F">
      <w:pPr>
        <w:pStyle w:val="1"/>
        <w:ind w:left="-567" w:firstLine="0"/>
        <w:rPr>
          <w:rFonts w:ascii="Times New Roman" w:eastAsia="Calibri" w:hAnsi="Times New Roman"/>
          <w:color w:val="auto"/>
          <w:lang w:val="en-US" w:eastAsia="de-DE"/>
        </w:rPr>
      </w:pPr>
      <w:bookmarkStart w:id="4" w:name="_Toc456019087"/>
      <w:bookmarkStart w:id="5" w:name="_Toc15071060"/>
      <w:r w:rsidRPr="00223C3E">
        <w:rPr>
          <w:rFonts w:ascii="Times New Roman" w:eastAsia="Calibri" w:hAnsi="Times New Roman"/>
          <w:color w:val="auto"/>
          <w:lang w:val="en-US" w:eastAsia="de-DE"/>
        </w:rPr>
        <w:lastRenderedPageBreak/>
        <w:t>Introduction</w:t>
      </w:r>
      <w:bookmarkEnd w:id="4"/>
      <w:bookmarkEnd w:id="5"/>
      <w:r w:rsidRPr="00223C3E">
        <w:rPr>
          <w:rFonts w:ascii="Times New Roman" w:eastAsia="Calibri" w:hAnsi="Times New Roman"/>
          <w:color w:val="auto"/>
          <w:lang w:val="en-US" w:eastAsia="de-DE"/>
        </w:rPr>
        <w:t xml:space="preserve"> </w:t>
      </w:r>
    </w:p>
    <w:p w:rsidR="0089084F" w:rsidRDefault="0089084F" w:rsidP="0089084F">
      <w:pPr>
        <w:spacing w:after="0" w:line="360" w:lineRule="auto"/>
        <w:ind w:left="-567" w:right="-58"/>
        <w:jc w:val="both"/>
        <w:rPr>
          <w:rFonts w:ascii="Times New Roman" w:hAnsi="Times New Roman" w:cs="Times New Roman"/>
          <w:bCs/>
          <w:iCs/>
          <w:sz w:val="24"/>
          <w:szCs w:val="24"/>
          <w:lang w:val="en-US"/>
        </w:rPr>
      </w:pPr>
      <w:r w:rsidRPr="008376D7">
        <w:rPr>
          <w:rFonts w:ascii="Times New Roman" w:eastAsia="Calibri" w:hAnsi="Times New Roman" w:cs="Times New Roman"/>
          <w:sz w:val="24"/>
          <w:szCs w:val="24"/>
          <w:shd w:val="clear" w:color="auto" w:fill="FFFFFF"/>
          <w:lang w:val="en-GB"/>
        </w:rPr>
        <w:t>The Greek National Commission for Human Rights (hereinafter GNCHR)</w:t>
      </w:r>
      <w:r w:rsidRPr="008376D7">
        <w:rPr>
          <w:rFonts w:ascii="Times New Roman" w:hAnsi="Times New Roman" w:cs="Times New Roman"/>
          <w:sz w:val="24"/>
          <w:szCs w:val="24"/>
          <w:lang w:val="en-US"/>
        </w:rPr>
        <w:t xml:space="preserve">, </w:t>
      </w:r>
      <w:r>
        <w:rPr>
          <w:rFonts w:ascii="Times New Roman" w:hAnsi="Times New Roman" w:cs="Times New Roman"/>
          <w:sz w:val="24"/>
          <w:szCs w:val="24"/>
          <w:lang w:val="en-US" w:eastAsia="el-GR"/>
        </w:rPr>
        <w:t>which was established by l</w:t>
      </w:r>
      <w:r w:rsidRPr="008376D7">
        <w:rPr>
          <w:rFonts w:ascii="Times New Roman" w:hAnsi="Times New Roman" w:cs="Times New Roman"/>
          <w:sz w:val="24"/>
          <w:szCs w:val="24"/>
          <w:lang w:val="en-US" w:eastAsia="el-GR"/>
        </w:rPr>
        <w:t>aw 2667/1998 in</w:t>
      </w:r>
      <w:r w:rsidRPr="008376D7">
        <w:rPr>
          <w:rFonts w:ascii="Times New Roman" w:hAnsi="Times New Roman" w:cs="Times New Roman"/>
          <w:color w:val="000000"/>
          <w:sz w:val="24"/>
          <w:szCs w:val="24"/>
          <w:lang w:val="en-US" w:eastAsia="el-GR"/>
        </w:rPr>
        <w:t xml:space="preserve"> accordance with the Principles relating to the Status of National Institutions (The Paris Principles) and is accredited with </w:t>
      </w:r>
      <w:r w:rsidRPr="008376D7">
        <w:rPr>
          <w:rFonts w:ascii="Times New Roman" w:hAnsi="Times New Roman" w:cs="Times New Roman"/>
          <w:i/>
          <w:iCs/>
          <w:color w:val="000000"/>
          <w:sz w:val="24"/>
          <w:szCs w:val="24"/>
          <w:lang w:val="en-US" w:eastAsia="el-GR"/>
        </w:rPr>
        <w:t xml:space="preserve">A-status </w:t>
      </w:r>
      <w:r w:rsidRPr="008376D7">
        <w:rPr>
          <w:rFonts w:ascii="Times New Roman" w:hAnsi="Times New Roman" w:cs="Times New Roman"/>
          <w:color w:val="000000"/>
          <w:sz w:val="24"/>
          <w:szCs w:val="24"/>
          <w:lang w:val="en-US" w:eastAsia="el-GR"/>
        </w:rPr>
        <w:t>by the Sub-Committee on Accreditation (SCA) of the Global Alliance of National Human Rights Institutions (GANHRI), is the independent advisory body to the State on matters pertaining to human rights protection</w:t>
      </w:r>
      <w:r w:rsidRPr="00223C3E">
        <w:rPr>
          <w:rFonts w:ascii="Times New Roman" w:hAnsi="Times New Roman" w:cs="Times New Roman"/>
          <w:color w:val="000000"/>
          <w:sz w:val="24"/>
          <w:szCs w:val="24"/>
          <w:lang w:val="en-US" w:eastAsia="el-GR"/>
        </w:rPr>
        <w:t xml:space="preserve">. The GNCHR has a very broad mandate to provide advice to </w:t>
      </w:r>
      <w:r w:rsidRPr="00223C3E">
        <w:rPr>
          <w:rFonts w:ascii="Times New Roman" w:eastAsia="Calibri" w:hAnsi="Times New Roman" w:cs="Times New Roman"/>
          <w:sz w:val="24"/>
          <w:szCs w:val="24"/>
          <w:lang w:val="en-GB"/>
        </w:rPr>
        <w:t xml:space="preserve">the Greek State on matters pertaining to </w:t>
      </w:r>
      <w:r w:rsidRPr="00223C3E">
        <w:rPr>
          <w:rFonts w:ascii="Times New Roman" w:eastAsia="Calibri" w:hAnsi="Times New Roman" w:cs="Times New Roman"/>
          <w:sz w:val="24"/>
          <w:szCs w:val="24"/>
          <w:lang w:val="en-US"/>
        </w:rPr>
        <w:t xml:space="preserve">the promotion and safeguard of </w:t>
      </w:r>
      <w:r w:rsidRPr="00223C3E">
        <w:rPr>
          <w:rFonts w:ascii="Times New Roman" w:eastAsia="Calibri" w:hAnsi="Times New Roman" w:cs="Times New Roman"/>
          <w:sz w:val="24"/>
          <w:szCs w:val="24"/>
          <w:lang w:val="en-GB"/>
        </w:rPr>
        <w:t xml:space="preserve">human rights. </w:t>
      </w:r>
      <w:r w:rsidRPr="00223C3E">
        <w:rPr>
          <w:rFonts w:ascii="Times New Roman" w:hAnsi="Times New Roman" w:cs="Times New Roman"/>
          <w:sz w:val="24"/>
          <w:szCs w:val="24"/>
          <w:lang w:val="en-GB"/>
        </w:rPr>
        <w:t xml:space="preserve">Its mandate covers the whole </w:t>
      </w:r>
      <w:r w:rsidRPr="00223C3E">
        <w:rPr>
          <w:rFonts w:ascii="Times New Roman" w:hAnsi="Times New Roman" w:cs="Times New Roman"/>
          <w:sz w:val="24"/>
          <w:szCs w:val="24"/>
          <w:lang w:val="en-US"/>
        </w:rPr>
        <w:t>spectrum of</w:t>
      </w:r>
      <w:r w:rsidRPr="008376D7">
        <w:rPr>
          <w:rFonts w:ascii="Times New Roman" w:hAnsi="Times New Roman" w:cs="Times New Roman"/>
          <w:sz w:val="24"/>
          <w:szCs w:val="24"/>
          <w:lang w:val="en-US"/>
        </w:rPr>
        <w:t xml:space="preserve"> human rights in terms of </w:t>
      </w:r>
      <w:proofErr w:type="spellStart"/>
      <w:r w:rsidRPr="008376D7">
        <w:rPr>
          <w:rFonts w:ascii="Times New Roman" w:hAnsi="Times New Roman" w:cs="Times New Roman"/>
          <w:i/>
          <w:sz w:val="24"/>
          <w:szCs w:val="24"/>
          <w:lang w:val="en-US"/>
        </w:rPr>
        <w:t>ratione</w:t>
      </w:r>
      <w:proofErr w:type="spellEnd"/>
      <w:r w:rsidRPr="008376D7">
        <w:rPr>
          <w:rFonts w:ascii="Times New Roman" w:hAnsi="Times New Roman" w:cs="Times New Roman"/>
          <w:i/>
          <w:sz w:val="24"/>
          <w:szCs w:val="24"/>
          <w:lang w:val="en-US"/>
        </w:rPr>
        <w:t xml:space="preserve"> </w:t>
      </w:r>
      <w:proofErr w:type="spellStart"/>
      <w:r w:rsidRPr="008376D7">
        <w:rPr>
          <w:rFonts w:ascii="Times New Roman" w:hAnsi="Times New Roman" w:cs="Times New Roman"/>
          <w:i/>
          <w:sz w:val="24"/>
          <w:szCs w:val="24"/>
          <w:lang w:val="en-US"/>
        </w:rPr>
        <w:t>materiae</w:t>
      </w:r>
      <w:proofErr w:type="spellEnd"/>
      <w:r w:rsidRPr="008376D7">
        <w:rPr>
          <w:rFonts w:ascii="Times New Roman" w:hAnsi="Times New Roman" w:cs="Times New Roman"/>
          <w:i/>
          <w:sz w:val="24"/>
          <w:szCs w:val="24"/>
          <w:lang w:val="en-US"/>
        </w:rPr>
        <w:t xml:space="preserve"> </w:t>
      </w:r>
      <w:r w:rsidRPr="008376D7">
        <w:rPr>
          <w:rFonts w:ascii="Times New Roman" w:hAnsi="Times New Roman" w:cs="Times New Roman"/>
          <w:sz w:val="24"/>
          <w:szCs w:val="24"/>
          <w:lang w:val="en-US"/>
        </w:rPr>
        <w:t>and, s</w:t>
      </w:r>
      <w:proofErr w:type="spellStart"/>
      <w:r w:rsidRPr="008376D7">
        <w:rPr>
          <w:rFonts w:ascii="Times New Roman" w:hAnsi="Times New Roman" w:cs="Times New Roman"/>
          <w:sz w:val="24"/>
          <w:szCs w:val="24"/>
          <w:lang w:val="en-GB"/>
        </w:rPr>
        <w:t>ince</w:t>
      </w:r>
      <w:proofErr w:type="spellEnd"/>
      <w:r w:rsidRPr="008376D7">
        <w:rPr>
          <w:rFonts w:ascii="Times New Roman" w:hAnsi="Times New Roman" w:cs="Times New Roman"/>
          <w:sz w:val="24"/>
          <w:szCs w:val="24"/>
          <w:lang w:val="en-GB"/>
        </w:rPr>
        <w:t xml:space="preserve"> its </w:t>
      </w:r>
      <w:proofErr w:type="gramStart"/>
      <w:r w:rsidRPr="008376D7">
        <w:rPr>
          <w:rFonts w:ascii="Times New Roman" w:hAnsi="Times New Roman" w:cs="Times New Roman"/>
          <w:sz w:val="24"/>
          <w:szCs w:val="24"/>
          <w:lang w:val="en-GB"/>
        </w:rPr>
        <w:t>establishment,</w:t>
      </w:r>
      <w:proofErr w:type="gramEnd"/>
      <w:r w:rsidRPr="008376D7">
        <w:rPr>
          <w:rFonts w:ascii="Times New Roman" w:hAnsi="Times New Roman" w:cs="Times New Roman"/>
          <w:sz w:val="24"/>
          <w:szCs w:val="24"/>
          <w:lang w:val="en-GB"/>
        </w:rPr>
        <w:t xml:space="preserve"> the GNCHR has dealt with a broad range of human rights issues</w:t>
      </w:r>
      <w:r w:rsidRPr="008376D7">
        <w:rPr>
          <w:rFonts w:ascii="Times New Roman" w:hAnsi="Times New Roman" w:cs="Times New Roman"/>
          <w:bCs/>
          <w:iCs/>
          <w:sz w:val="24"/>
          <w:szCs w:val="24"/>
          <w:lang w:val="en-US"/>
        </w:rPr>
        <w:t xml:space="preserve">, including the protection against discrimination </w:t>
      </w:r>
      <w:r w:rsidRPr="008376D7">
        <w:rPr>
          <w:rFonts w:ascii="Times New Roman" w:hAnsi="Times New Roman" w:cs="Times New Roman"/>
          <w:sz w:val="24"/>
          <w:szCs w:val="24"/>
          <w:lang w:val="en-US"/>
        </w:rPr>
        <w:t>on the grounds of disability</w:t>
      </w:r>
      <w:r w:rsidRPr="008376D7">
        <w:rPr>
          <w:rStyle w:val="a5"/>
          <w:rFonts w:ascii="Times New Roman" w:hAnsi="Times New Roman"/>
          <w:bCs/>
          <w:sz w:val="24"/>
          <w:szCs w:val="24"/>
          <w:lang w:val="en-US"/>
        </w:rPr>
        <w:t>.</w:t>
      </w:r>
      <w:r w:rsidRPr="008376D7">
        <w:rPr>
          <w:rFonts w:ascii="Times New Roman" w:hAnsi="Times New Roman" w:cs="Times New Roman"/>
          <w:bCs/>
          <w:iCs/>
          <w:sz w:val="24"/>
          <w:szCs w:val="24"/>
          <w:lang w:val="en-US"/>
        </w:rPr>
        <w:t>.</w:t>
      </w:r>
    </w:p>
    <w:p w:rsidR="0089084F" w:rsidRPr="00185C66" w:rsidRDefault="0089084F" w:rsidP="0089084F">
      <w:pPr>
        <w:spacing w:after="0" w:line="360" w:lineRule="auto"/>
        <w:ind w:left="-567" w:right="-58"/>
        <w:jc w:val="both"/>
        <w:rPr>
          <w:rFonts w:ascii="Times New Roman" w:hAnsi="Times New Roman" w:cs="Times New Roman"/>
          <w:sz w:val="24"/>
          <w:szCs w:val="24"/>
          <w:shd w:val="clear" w:color="auto" w:fill="FFFFFF"/>
          <w:lang w:val="en-US"/>
        </w:rPr>
      </w:pPr>
      <w:r w:rsidRPr="008376D7">
        <w:rPr>
          <w:rFonts w:ascii="Times New Roman" w:eastAsia="Calibri" w:hAnsi="Times New Roman" w:cs="Times New Roman"/>
          <w:sz w:val="24"/>
          <w:szCs w:val="24"/>
          <w:lang w:val="en-GB"/>
        </w:rPr>
        <w:t>The GNCHR has a pluralistic composition. Its 42 members are nominated by NGOs, trade unions, independent</w:t>
      </w:r>
      <w:r w:rsidRPr="00D10BA1">
        <w:rPr>
          <w:rFonts w:ascii="Times New Roman" w:eastAsia="Calibri" w:hAnsi="Times New Roman" w:cs="Times New Roman"/>
          <w:sz w:val="24"/>
          <w:szCs w:val="24"/>
          <w:lang w:val="en-GB"/>
        </w:rPr>
        <w:t xml:space="preserve"> authorities, universities, bar associations, political parties, Parliament and the </w:t>
      </w:r>
      <w:r w:rsidRPr="00223C3E">
        <w:rPr>
          <w:rFonts w:ascii="Times New Roman" w:eastAsia="Calibri" w:hAnsi="Times New Roman" w:cs="Times New Roman"/>
          <w:sz w:val="24"/>
          <w:szCs w:val="24"/>
          <w:lang w:val="en-GB"/>
        </w:rPr>
        <w:t xml:space="preserve">Administration. </w:t>
      </w:r>
      <w:r>
        <w:rPr>
          <w:rFonts w:ascii="Times New Roman" w:eastAsia="Calibri" w:hAnsi="Times New Roman" w:cs="Times New Roman"/>
          <w:sz w:val="24"/>
          <w:szCs w:val="24"/>
          <w:lang w:val="en-GB"/>
        </w:rPr>
        <w:t xml:space="preserve">It has to be noted, that among its members a </w:t>
      </w:r>
      <w:r w:rsidRPr="00223C3E">
        <w:rPr>
          <w:rFonts w:ascii="Times New Roman" w:eastAsia="Times New Roman" w:hAnsi="Times New Roman" w:cs="Times New Roman"/>
          <w:sz w:val="24"/>
          <w:szCs w:val="24"/>
          <w:lang w:val="en-US"/>
        </w:rPr>
        <w:t xml:space="preserve">representative of the </w:t>
      </w:r>
      <w:r>
        <w:rPr>
          <w:rFonts w:ascii="Times New Roman" w:eastAsia="Times New Roman" w:hAnsi="Times New Roman" w:cs="Times New Roman"/>
          <w:sz w:val="24"/>
          <w:szCs w:val="24"/>
          <w:lang w:val="en-US"/>
        </w:rPr>
        <w:t>National Confederation of Disabled People (</w:t>
      </w:r>
      <w:r w:rsidRPr="00223C3E">
        <w:rPr>
          <w:rFonts w:ascii="Times New Roman" w:eastAsia="Times New Roman" w:hAnsi="Times New Roman" w:cs="Times New Roman"/>
          <w:sz w:val="24"/>
          <w:szCs w:val="24"/>
          <w:lang w:val="en-US"/>
        </w:rPr>
        <w:t>NC</w:t>
      </w:r>
      <w:r>
        <w:rPr>
          <w:rFonts w:ascii="Times New Roman" w:eastAsia="Times New Roman" w:hAnsi="Times New Roman" w:cs="Times New Roman"/>
          <w:sz w:val="24"/>
          <w:szCs w:val="24"/>
          <w:lang w:val="en-US"/>
        </w:rPr>
        <w:t>DP) is appointed, who</w:t>
      </w:r>
      <w:r w:rsidRPr="00223C3E">
        <w:rPr>
          <w:rFonts w:ascii="Times New Roman" w:eastAsia="Times New Roman" w:hAnsi="Times New Roman" w:cs="Times New Roman"/>
          <w:sz w:val="24"/>
          <w:szCs w:val="24"/>
          <w:lang w:val="en-US"/>
        </w:rPr>
        <w:t xml:space="preserve"> participates with</w:t>
      </w:r>
      <w:r>
        <w:rPr>
          <w:rFonts w:ascii="Times New Roman" w:eastAsia="Times New Roman" w:hAnsi="Times New Roman" w:cs="Times New Roman"/>
          <w:sz w:val="24"/>
          <w:szCs w:val="24"/>
          <w:lang w:val="en-US"/>
        </w:rPr>
        <w:t xml:space="preserve"> a</w:t>
      </w:r>
      <w:r w:rsidRPr="00223C3E">
        <w:rPr>
          <w:rFonts w:ascii="Times New Roman" w:eastAsia="Times New Roman" w:hAnsi="Times New Roman" w:cs="Times New Roman"/>
          <w:sz w:val="24"/>
          <w:szCs w:val="24"/>
          <w:lang w:val="en-US"/>
        </w:rPr>
        <w:t xml:space="preserve"> voting right in the GNCHR</w:t>
      </w:r>
      <w:r>
        <w:rPr>
          <w:rFonts w:ascii="Times New Roman" w:eastAsia="Times New Roman" w:hAnsi="Times New Roman" w:cs="Times New Roman"/>
          <w:sz w:val="24"/>
          <w:szCs w:val="24"/>
          <w:lang w:val="en-US"/>
        </w:rPr>
        <w:t xml:space="preserve"> Plenary. T</w:t>
      </w:r>
      <w:r>
        <w:rPr>
          <w:rFonts w:ascii="Times New Roman" w:eastAsia="Calibri" w:hAnsi="Times New Roman" w:cs="Times New Roman"/>
          <w:sz w:val="24"/>
          <w:szCs w:val="24"/>
          <w:lang w:val="en-GB"/>
        </w:rPr>
        <w:t xml:space="preserve">he </w:t>
      </w:r>
      <w:r>
        <w:rPr>
          <w:rFonts w:ascii="Times New Roman" w:hAnsi="Times New Roman" w:cs="Times New Roman"/>
          <w:sz w:val="24"/>
          <w:szCs w:val="24"/>
          <w:lang w:val="en-US"/>
        </w:rPr>
        <w:t>NC</w:t>
      </w:r>
      <w:r w:rsidRPr="00223C3E">
        <w:rPr>
          <w:rFonts w:ascii="Times New Roman" w:hAnsi="Times New Roman" w:cs="Times New Roman"/>
          <w:sz w:val="24"/>
          <w:szCs w:val="24"/>
          <w:lang w:val="en-US"/>
        </w:rPr>
        <w:t>D</w:t>
      </w:r>
      <w:r>
        <w:rPr>
          <w:rFonts w:ascii="Times New Roman" w:hAnsi="Times New Roman" w:cs="Times New Roman"/>
          <w:sz w:val="24"/>
          <w:szCs w:val="24"/>
          <w:lang w:val="en-US"/>
        </w:rPr>
        <w:t>P</w:t>
      </w:r>
      <w:r w:rsidRPr="00223C3E">
        <w:rPr>
          <w:rFonts w:ascii="Times New Roman" w:hAnsi="Times New Roman" w:cs="Times New Roman"/>
          <w:sz w:val="24"/>
          <w:szCs w:val="24"/>
          <w:lang w:val="en-US"/>
        </w:rPr>
        <w:t xml:space="preserve"> is an umbrella organization </w:t>
      </w:r>
      <w:r w:rsidRPr="00223C3E">
        <w:rPr>
          <w:rFonts w:ascii="Times New Roman" w:hAnsi="Times New Roman" w:cs="Times New Roman"/>
          <w:sz w:val="24"/>
          <w:szCs w:val="24"/>
          <w:shd w:val="clear" w:color="auto" w:fill="FFFFFF"/>
          <w:lang w:val="en-US"/>
        </w:rPr>
        <w:t>representing the disability movement of Greece</w:t>
      </w:r>
      <w:r w:rsidRPr="00223C3E">
        <w:rPr>
          <w:rFonts w:ascii="Times New Roman" w:hAnsi="Times New Roman" w:cs="Times New Roman"/>
          <w:sz w:val="24"/>
          <w:szCs w:val="24"/>
          <w:lang w:val="en-US"/>
        </w:rPr>
        <w:t xml:space="preserve">. It </w:t>
      </w:r>
      <w:r w:rsidRPr="00223C3E">
        <w:rPr>
          <w:rFonts w:ascii="Times New Roman" w:hAnsi="Times New Roman" w:cs="Times New Roman"/>
          <w:sz w:val="24"/>
          <w:szCs w:val="24"/>
          <w:shd w:val="clear" w:color="auto" w:fill="FFFFFF"/>
          <w:lang w:val="en-US"/>
        </w:rPr>
        <w:t>is a non-profit legal entity</w:t>
      </w:r>
      <w:r w:rsidRPr="00223C3E">
        <w:rPr>
          <w:rFonts w:ascii="Times New Roman" w:hAnsi="Times New Roman" w:cs="Times New Roman"/>
          <w:sz w:val="24"/>
          <w:szCs w:val="24"/>
          <w:lang w:val="en-US"/>
        </w:rPr>
        <w:t xml:space="preserve"> </w:t>
      </w:r>
      <w:r w:rsidRPr="00223C3E">
        <w:rPr>
          <w:rFonts w:ascii="Times New Roman" w:hAnsi="Times New Roman" w:cs="Times New Roman"/>
          <w:sz w:val="24"/>
          <w:szCs w:val="24"/>
          <w:shd w:val="clear" w:color="auto" w:fill="FFFFFF"/>
          <w:lang w:val="en-US"/>
        </w:rPr>
        <w:t>founded and established in 1989 by organizations of people with disabilities and their families.</w:t>
      </w:r>
    </w:p>
    <w:p w:rsidR="0089084F" w:rsidRPr="001E6A07" w:rsidRDefault="0089084F" w:rsidP="0089084F">
      <w:pPr>
        <w:spacing w:after="0" w:line="360" w:lineRule="auto"/>
        <w:ind w:left="-567" w:right="-58"/>
        <w:jc w:val="both"/>
        <w:rPr>
          <w:rFonts w:ascii="Times New Roman" w:eastAsia="Calibri" w:hAnsi="Times New Roman" w:cs="Times New Roman"/>
          <w:sz w:val="24"/>
          <w:lang w:val="en-GB"/>
        </w:rPr>
      </w:pPr>
      <w:r w:rsidRPr="00223C3E">
        <w:rPr>
          <w:rFonts w:ascii="Times New Roman" w:eastAsia="Calibri" w:hAnsi="Times New Roman" w:cs="Times New Roman"/>
          <w:sz w:val="24"/>
          <w:szCs w:val="24"/>
          <w:lang w:val="en-GB"/>
        </w:rPr>
        <w:t>According to</w:t>
      </w:r>
      <w:r w:rsidRPr="003A2EAE">
        <w:rPr>
          <w:rFonts w:ascii="Times New Roman" w:eastAsia="Calibri" w:hAnsi="Times New Roman" w:cs="Times New Roman"/>
          <w:sz w:val="24"/>
          <w:lang w:val="en-GB"/>
        </w:rPr>
        <w:t xml:space="preserve"> its founding law, the GNCHR’s mission consists in: a) the constant monitoring of human rights issues, the information of the public and the advancement of research in this connection; b) the exchange of experiences at international level with monitoring bodies and similar organs of international organisations, such as the UN, the Council of Europe, the </w:t>
      </w:r>
      <w:r w:rsidRPr="001E6A07">
        <w:rPr>
          <w:rFonts w:ascii="Times New Roman" w:eastAsia="Calibri" w:hAnsi="Times New Roman" w:cs="Times New Roman"/>
          <w:sz w:val="24"/>
          <w:lang w:val="en-GB"/>
        </w:rPr>
        <w:t xml:space="preserve">OECD, or of other States; c) the formulation of policy proposals on matters related to its objectives. </w:t>
      </w:r>
    </w:p>
    <w:p w:rsidR="0089084F" w:rsidRPr="001E6A07" w:rsidRDefault="0089084F" w:rsidP="0089084F">
      <w:pPr>
        <w:spacing w:after="0" w:line="360" w:lineRule="auto"/>
        <w:ind w:left="-567" w:right="-57"/>
        <w:jc w:val="both"/>
        <w:rPr>
          <w:rFonts w:ascii="Times New Roman" w:hAnsi="Times New Roman" w:cs="Times New Roman"/>
          <w:sz w:val="24"/>
          <w:szCs w:val="24"/>
          <w:lang w:val="en-GB"/>
        </w:rPr>
      </w:pPr>
      <w:r w:rsidRPr="001E6A07">
        <w:rPr>
          <w:rFonts w:ascii="Times New Roman" w:hAnsi="Times New Roman" w:cs="Times New Roman"/>
          <w:color w:val="000000"/>
          <w:sz w:val="24"/>
          <w:szCs w:val="24"/>
          <w:lang w:val="en-US" w:eastAsia="el-GR"/>
        </w:rPr>
        <w:t xml:space="preserve">Following its </w:t>
      </w:r>
      <w:r w:rsidRPr="001E6A07">
        <w:rPr>
          <w:rFonts w:ascii="Times New Roman" w:hAnsi="Times New Roman" w:cs="Times New Roman"/>
          <w:color w:val="000000"/>
          <w:sz w:val="24"/>
          <w:szCs w:val="24"/>
          <w:lang w:val="en-GB" w:eastAsia="el-GR"/>
        </w:rPr>
        <w:t xml:space="preserve">Contribution </w:t>
      </w:r>
      <w:r w:rsidRPr="001E6A07">
        <w:rPr>
          <w:rFonts w:ascii="Times New Roman" w:hAnsi="Times New Roman" w:cs="Times New Roman"/>
          <w:color w:val="000000"/>
          <w:sz w:val="24"/>
          <w:szCs w:val="24"/>
          <w:lang w:val="en-US" w:eastAsia="el-GR"/>
        </w:rPr>
        <w:t xml:space="preserve">to the </w:t>
      </w:r>
      <w:r w:rsidRPr="001E6A07">
        <w:rPr>
          <w:rFonts w:ascii="Times New Roman" w:hAnsi="Times New Roman" w:cs="Times New Roman"/>
          <w:color w:val="000000"/>
          <w:sz w:val="24"/>
          <w:szCs w:val="24"/>
          <w:lang w:val="en-GB" w:eastAsia="el-GR"/>
        </w:rPr>
        <w:t>Committee</w:t>
      </w:r>
      <w:r w:rsidRPr="001E6A07">
        <w:rPr>
          <w:rFonts w:ascii="Times New Roman" w:hAnsi="Times New Roman" w:cs="Times New Roman"/>
          <w:color w:val="000000"/>
          <w:sz w:val="24"/>
          <w:szCs w:val="24"/>
          <w:lang w:val="en-US" w:eastAsia="el-GR"/>
        </w:rPr>
        <w:t xml:space="preserve"> </w:t>
      </w:r>
      <w:r w:rsidRPr="001E6A07">
        <w:rPr>
          <w:rFonts w:ascii="Times New Roman" w:hAnsi="Times New Roman" w:cs="Times New Roman"/>
          <w:color w:val="000000"/>
          <w:sz w:val="24"/>
          <w:szCs w:val="24"/>
          <w:lang w:val="en-GB" w:eastAsia="el-GR"/>
        </w:rPr>
        <w:t>in the framework of the CRPD 21st session and 11th pre-</w:t>
      </w:r>
      <w:proofErr w:type="spellStart"/>
      <w:r w:rsidRPr="001E6A07">
        <w:rPr>
          <w:rFonts w:ascii="Times New Roman" w:hAnsi="Times New Roman" w:cs="Times New Roman"/>
          <w:color w:val="000000"/>
          <w:sz w:val="24"/>
          <w:szCs w:val="24"/>
          <w:lang w:val="en-GB" w:eastAsia="el-GR"/>
        </w:rPr>
        <w:t>sessio</w:t>
      </w:r>
      <w:proofErr w:type="spellEnd"/>
      <w:r w:rsidRPr="001E6A07">
        <w:rPr>
          <w:rFonts w:ascii="Times New Roman" w:hAnsi="Times New Roman" w:cs="Times New Roman"/>
          <w:color w:val="000000"/>
          <w:sz w:val="24"/>
          <w:szCs w:val="24"/>
          <w:lang w:val="en-US" w:eastAsia="el-GR"/>
        </w:rPr>
        <w:t xml:space="preserve">n </w:t>
      </w:r>
      <w:r w:rsidRPr="001E6A07">
        <w:rPr>
          <w:rFonts w:ascii="Times New Roman" w:hAnsi="Times New Roman" w:cs="Times New Roman"/>
          <w:color w:val="000000"/>
          <w:sz w:val="24"/>
          <w:szCs w:val="24"/>
          <w:lang w:val="en-GB" w:eastAsia="el-GR"/>
        </w:rPr>
        <w:t>in relation t</w:t>
      </w:r>
      <w:r w:rsidRPr="001E6A07">
        <w:rPr>
          <w:rFonts w:ascii="Times New Roman" w:hAnsi="Times New Roman" w:cs="Times New Roman"/>
          <w:color w:val="000000"/>
          <w:sz w:val="24"/>
          <w:szCs w:val="24"/>
          <w:lang w:val="en-US" w:eastAsia="el-GR"/>
        </w:rPr>
        <w:t xml:space="preserve">o </w:t>
      </w:r>
      <w:r w:rsidRPr="001E6A07">
        <w:rPr>
          <w:rFonts w:ascii="Times New Roman" w:hAnsi="Times New Roman" w:cs="Times New Roman"/>
          <w:color w:val="000000"/>
          <w:sz w:val="24"/>
          <w:szCs w:val="24"/>
          <w:lang w:val="en-GB" w:eastAsia="el-GR"/>
        </w:rPr>
        <w:t xml:space="preserve">the implementation of the </w:t>
      </w:r>
      <w:r w:rsidRPr="001E6A07">
        <w:rPr>
          <w:rFonts w:ascii="Times New Roman" w:hAnsi="Times New Roman" w:cs="Times New Roman"/>
          <w:color w:val="000000"/>
          <w:sz w:val="24"/>
          <w:szCs w:val="24"/>
          <w:lang w:val="en-US" w:eastAsia="el-GR"/>
        </w:rPr>
        <w:t xml:space="preserve">CRPD </w:t>
      </w:r>
      <w:r w:rsidRPr="001E6A07">
        <w:rPr>
          <w:rFonts w:ascii="Times New Roman" w:hAnsi="Times New Roman" w:cs="Times New Roman"/>
          <w:color w:val="000000"/>
          <w:sz w:val="24"/>
          <w:szCs w:val="24"/>
          <w:lang w:val="en-GB" w:eastAsia="el-GR"/>
        </w:rPr>
        <w:t xml:space="preserve">in </w:t>
      </w:r>
      <w:r w:rsidRPr="001E6A07">
        <w:rPr>
          <w:rFonts w:ascii="Times New Roman" w:hAnsi="Times New Roman" w:cs="Times New Roman"/>
          <w:color w:val="000000"/>
          <w:sz w:val="24"/>
          <w:szCs w:val="24"/>
          <w:lang w:val="en-US" w:eastAsia="el-GR"/>
        </w:rPr>
        <w:t xml:space="preserve">Greece, where it endorsed the conclusions and recommendations of the NCDP’s </w:t>
      </w:r>
      <w:r w:rsidRPr="001E6A07">
        <w:rPr>
          <w:rFonts w:ascii="Times New Roman" w:eastAsia="Calibri" w:hAnsi="Times New Roman" w:cs="Times New Roman"/>
          <w:sz w:val="24"/>
          <w:szCs w:val="24"/>
          <w:lang w:val="en-US"/>
        </w:rPr>
        <w:t>Alternative Report</w:t>
      </w:r>
      <w:r w:rsidRPr="001E6A07">
        <w:rPr>
          <w:rFonts w:ascii="Times New Roman" w:hAnsi="Times New Roman" w:cs="Times New Roman"/>
          <w:sz w:val="24"/>
          <w:szCs w:val="24"/>
          <w:lang w:val="en-US"/>
        </w:rPr>
        <w:t xml:space="preserve">, </w:t>
      </w:r>
      <w:r w:rsidRPr="001E6A07">
        <w:rPr>
          <w:rFonts w:ascii="Times New Roman" w:hAnsi="Times New Roman" w:cs="Times New Roman"/>
          <w:color w:val="000000"/>
          <w:sz w:val="24"/>
          <w:szCs w:val="24"/>
          <w:lang w:val="en-US" w:eastAsia="el-GR"/>
        </w:rPr>
        <w:t xml:space="preserve">the GNCHR </w:t>
      </w:r>
      <w:r w:rsidRPr="001E6A07">
        <w:rPr>
          <w:rFonts w:ascii="Times New Roman" w:eastAsia="Calibri" w:hAnsi="Times New Roman" w:cs="Times New Roman"/>
          <w:sz w:val="24"/>
          <w:szCs w:val="24"/>
          <w:shd w:val="clear" w:color="auto" w:fill="FFFFFF"/>
          <w:lang w:val="en-GB"/>
        </w:rPr>
        <w:t>welcomes</w:t>
      </w:r>
      <w:r w:rsidR="008B1F57">
        <w:rPr>
          <w:rFonts w:ascii="Times New Roman" w:eastAsia="Calibri" w:hAnsi="Times New Roman" w:cs="Times New Roman"/>
          <w:sz w:val="24"/>
          <w:szCs w:val="24"/>
          <w:shd w:val="clear" w:color="auto" w:fill="FFFFFF"/>
          <w:lang w:val="en-GB"/>
        </w:rPr>
        <w:t xml:space="preserve"> the opportunity to submit its Shadow R</w:t>
      </w:r>
      <w:r w:rsidRPr="001E6A07">
        <w:rPr>
          <w:rFonts w:ascii="Times New Roman" w:eastAsia="Calibri" w:hAnsi="Times New Roman" w:cs="Times New Roman"/>
          <w:sz w:val="24"/>
          <w:szCs w:val="24"/>
          <w:shd w:val="clear" w:color="auto" w:fill="FFFFFF"/>
          <w:lang w:val="en-GB"/>
        </w:rPr>
        <w:t>eport to the Committee</w:t>
      </w:r>
      <w:r w:rsidRPr="001E6A07">
        <w:rPr>
          <w:rFonts w:ascii="Times New Roman" w:eastAsia="Calibri" w:hAnsi="Times New Roman" w:cs="Times New Roman"/>
          <w:sz w:val="24"/>
          <w:szCs w:val="24"/>
          <w:shd w:val="clear" w:color="auto" w:fill="FFFFFF"/>
          <w:lang w:val="en-US"/>
        </w:rPr>
        <w:t xml:space="preserve"> </w:t>
      </w:r>
      <w:r w:rsidRPr="001E6A07">
        <w:rPr>
          <w:rFonts w:ascii="Times New Roman" w:eastAsia="Calibri" w:hAnsi="Times New Roman" w:cs="Times New Roman"/>
          <w:sz w:val="24"/>
          <w:szCs w:val="24"/>
          <w:shd w:val="clear" w:color="auto" w:fill="FFFFFF"/>
          <w:lang w:val="en-GB"/>
        </w:rPr>
        <w:t>concerning</w:t>
      </w:r>
      <w:r w:rsidRPr="001E6A07">
        <w:rPr>
          <w:rFonts w:ascii="Times New Roman" w:eastAsia="Calibri" w:hAnsi="Times New Roman" w:cs="Times New Roman"/>
          <w:sz w:val="24"/>
          <w:szCs w:val="24"/>
          <w:lang w:val="en-GB"/>
        </w:rPr>
        <w:t xml:space="preserve"> the implementation of the </w:t>
      </w:r>
      <w:r w:rsidRPr="001E6A07">
        <w:rPr>
          <w:rFonts w:ascii="Times New Roman" w:eastAsia="Calibri" w:hAnsi="Times New Roman" w:cs="Times New Roman"/>
          <w:sz w:val="24"/>
          <w:szCs w:val="24"/>
          <w:lang w:val="en-US"/>
        </w:rPr>
        <w:t>CRPD,</w:t>
      </w:r>
      <w:r w:rsidRPr="001E6A07">
        <w:rPr>
          <w:rFonts w:ascii="Times New Roman" w:eastAsia="Calibri" w:hAnsi="Times New Roman" w:cs="Times New Roman"/>
          <w:sz w:val="24"/>
          <w:szCs w:val="24"/>
          <w:lang w:val="en-GB"/>
        </w:rPr>
        <w:t xml:space="preserve"> </w:t>
      </w:r>
      <w:r w:rsidRPr="001E6A07">
        <w:rPr>
          <w:rFonts w:ascii="Times New Roman" w:hAnsi="Times New Roman" w:cs="Times New Roman"/>
          <w:sz w:val="24"/>
          <w:szCs w:val="24"/>
          <w:lang w:val="en-US"/>
        </w:rPr>
        <w:t xml:space="preserve">in view of the </w:t>
      </w:r>
      <w:r w:rsidRPr="001E6A07">
        <w:rPr>
          <w:rFonts w:ascii="Times New Roman" w:hAnsi="Times New Roman" w:cs="Times New Roman"/>
          <w:sz w:val="24"/>
          <w:szCs w:val="24"/>
          <w:lang w:val="en-GB"/>
        </w:rPr>
        <w:t>CRPD twenty-second session,</w:t>
      </w:r>
      <w:r w:rsidRPr="001E6A07">
        <w:rPr>
          <w:rFonts w:ascii="Times New Roman" w:eastAsia="Calibri" w:hAnsi="Times New Roman" w:cs="Times New Roman"/>
          <w:sz w:val="24"/>
          <w:szCs w:val="24"/>
          <w:lang w:val="en-US"/>
        </w:rPr>
        <w:t xml:space="preserve"> after </w:t>
      </w:r>
      <w:r w:rsidRPr="001E6A07">
        <w:rPr>
          <w:rFonts w:ascii="Times New Roman" w:eastAsia="Calibri" w:hAnsi="Times New Roman" w:cs="Times New Roman"/>
          <w:sz w:val="24"/>
          <w:szCs w:val="24"/>
          <w:lang w:val="en-GB"/>
        </w:rPr>
        <w:t xml:space="preserve">taking into account </w:t>
      </w:r>
      <w:r w:rsidRPr="001E6A07">
        <w:rPr>
          <w:rFonts w:ascii="Times New Roman" w:eastAsia="Calibri" w:hAnsi="Times New Roman" w:cs="Times New Roman"/>
          <w:b/>
          <w:sz w:val="24"/>
          <w:szCs w:val="24"/>
          <w:lang w:val="en-GB"/>
        </w:rPr>
        <w:t>a)</w:t>
      </w:r>
      <w:r w:rsidRPr="001E6A07">
        <w:rPr>
          <w:rFonts w:ascii="Times New Roman" w:hAnsi="Times New Roman" w:cs="Times New Roman"/>
          <w:sz w:val="24"/>
          <w:szCs w:val="24"/>
          <w:lang w:val="en-US"/>
        </w:rPr>
        <w:t xml:space="preserve"> </w:t>
      </w:r>
      <w:r w:rsidRPr="001E6A07">
        <w:rPr>
          <w:rFonts w:ascii="Times New Roman" w:eastAsia="Calibri" w:hAnsi="Times New Roman" w:cs="Times New Roman"/>
          <w:sz w:val="24"/>
          <w:szCs w:val="24"/>
          <w:lang w:val="en-GB"/>
        </w:rPr>
        <w:t xml:space="preserve">the Greek Government’s submission to the Committee, according to article 35 of the Convention, of its initial Report on the implementation of </w:t>
      </w:r>
      <w:r w:rsidRPr="001E6A07">
        <w:rPr>
          <w:rFonts w:ascii="Times New Roman" w:eastAsia="Calibri" w:hAnsi="Times New Roman" w:cs="Times New Roman"/>
          <w:sz w:val="24"/>
          <w:szCs w:val="24"/>
          <w:lang w:val="en-US"/>
        </w:rPr>
        <w:t>CRPD</w:t>
      </w:r>
      <w:r w:rsidRPr="001E6A07">
        <w:rPr>
          <w:rFonts w:ascii="Times New Roman" w:eastAsia="Calibri" w:hAnsi="Times New Roman" w:cs="Times New Roman"/>
          <w:sz w:val="24"/>
          <w:szCs w:val="24"/>
          <w:lang w:val="en-GB"/>
        </w:rPr>
        <w:t xml:space="preserve">, which it has ratified and incorporated into its national law by Law 4074/2012 (Government Gazette 88/A΄); </w:t>
      </w:r>
      <w:r w:rsidRPr="001E6A07">
        <w:rPr>
          <w:rFonts w:ascii="Times New Roman" w:eastAsia="Calibri" w:hAnsi="Times New Roman" w:cs="Times New Roman"/>
          <w:b/>
          <w:sz w:val="24"/>
          <w:szCs w:val="24"/>
          <w:lang w:val="en-GB"/>
        </w:rPr>
        <w:t>b)</w:t>
      </w:r>
      <w:r w:rsidRPr="001E6A07">
        <w:rPr>
          <w:rFonts w:ascii="Times New Roman" w:eastAsia="Calibri" w:hAnsi="Times New Roman" w:cs="Times New Roman"/>
          <w:sz w:val="24"/>
          <w:szCs w:val="24"/>
          <w:lang w:val="en-GB"/>
        </w:rPr>
        <w:t xml:space="preserve"> the List of Issues by the Committee in relation to the initial Report of Greece, adopted by the pre-</w:t>
      </w:r>
      <w:proofErr w:type="spellStart"/>
      <w:r w:rsidRPr="001E6A07">
        <w:rPr>
          <w:rFonts w:ascii="Times New Roman" w:eastAsia="Calibri" w:hAnsi="Times New Roman" w:cs="Times New Roman"/>
          <w:sz w:val="24"/>
          <w:szCs w:val="24"/>
          <w:lang w:val="en-GB"/>
        </w:rPr>
        <w:t>sessional</w:t>
      </w:r>
      <w:proofErr w:type="spellEnd"/>
      <w:r w:rsidRPr="001E6A07">
        <w:rPr>
          <w:rFonts w:ascii="Times New Roman" w:eastAsia="Calibri" w:hAnsi="Times New Roman" w:cs="Times New Roman"/>
          <w:sz w:val="24"/>
          <w:szCs w:val="24"/>
          <w:lang w:val="en-GB"/>
        </w:rPr>
        <w:t xml:space="preserve"> working group at its eleventh session (8–11 April 2019); </w:t>
      </w:r>
      <w:r w:rsidRPr="001E6A07">
        <w:rPr>
          <w:rFonts w:ascii="Times New Roman" w:eastAsia="Calibri" w:hAnsi="Times New Roman" w:cs="Times New Roman"/>
          <w:b/>
          <w:sz w:val="24"/>
          <w:szCs w:val="24"/>
          <w:lang w:val="en-GB"/>
        </w:rPr>
        <w:t>c)</w:t>
      </w:r>
      <w:r w:rsidRPr="001E6A07">
        <w:rPr>
          <w:rFonts w:ascii="Times New Roman" w:eastAsia="Calibri" w:hAnsi="Times New Roman" w:cs="Times New Roman"/>
          <w:sz w:val="24"/>
          <w:szCs w:val="24"/>
          <w:lang w:val="en-GB"/>
        </w:rPr>
        <w:t xml:space="preserve"> the initial Greek </w:t>
      </w:r>
      <w:r w:rsidRPr="001E6A07">
        <w:rPr>
          <w:rFonts w:ascii="Times New Roman" w:eastAsia="Calibri" w:hAnsi="Times New Roman" w:cs="Times New Roman"/>
          <w:sz w:val="24"/>
          <w:szCs w:val="24"/>
          <w:lang w:val="en-GB"/>
        </w:rPr>
        <w:lastRenderedPageBreak/>
        <w:t xml:space="preserve">State Report submitted in 2015 </w:t>
      </w:r>
      <w:r w:rsidRPr="001E6A07">
        <w:rPr>
          <w:rFonts w:ascii="Times New Roman" w:eastAsia="Calibri" w:hAnsi="Times New Roman" w:cs="Times New Roman"/>
          <w:sz w:val="24"/>
          <w:szCs w:val="24"/>
          <w:lang w:val="en-US"/>
        </w:rPr>
        <w:t xml:space="preserve">and </w:t>
      </w:r>
      <w:r w:rsidRPr="001E6A07">
        <w:rPr>
          <w:rFonts w:ascii="Times New Roman" w:eastAsia="Calibri" w:hAnsi="Times New Roman" w:cs="Times New Roman"/>
          <w:b/>
          <w:sz w:val="24"/>
          <w:szCs w:val="24"/>
          <w:lang w:val="en-US"/>
        </w:rPr>
        <w:t>d)</w:t>
      </w:r>
      <w:r w:rsidRPr="001E6A07">
        <w:rPr>
          <w:rFonts w:ascii="Times New Roman" w:eastAsia="Calibri" w:hAnsi="Times New Roman" w:cs="Times New Roman"/>
          <w:sz w:val="24"/>
          <w:szCs w:val="24"/>
          <w:lang w:val="en-GB"/>
        </w:rPr>
        <w:t xml:space="preserve"> the replies of </w:t>
      </w:r>
      <w:r w:rsidR="00104922">
        <w:rPr>
          <w:rFonts w:ascii="Times New Roman" w:eastAsia="Calibri" w:hAnsi="Times New Roman" w:cs="Times New Roman"/>
          <w:sz w:val="24"/>
          <w:szCs w:val="24"/>
          <w:lang w:val="en-GB"/>
        </w:rPr>
        <w:t xml:space="preserve">the </w:t>
      </w:r>
      <w:r w:rsidRPr="001E6A07">
        <w:rPr>
          <w:rFonts w:ascii="Times New Roman" w:eastAsia="Calibri" w:hAnsi="Times New Roman" w:cs="Times New Roman"/>
          <w:sz w:val="24"/>
          <w:szCs w:val="24"/>
          <w:lang w:val="en-GB"/>
        </w:rPr>
        <w:t>Gree</w:t>
      </w:r>
      <w:r w:rsidR="00104922">
        <w:rPr>
          <w:rFonts w:ascii="Times New Roman" w:eastAsia="Calibri" w:hAnsi="Times New Roman" w:cs="Times New Roman"/>
          <w:sz w:val="24"/>
          <w:szCs w:val="24"/>
          <w:lang w:val="en-GB"/>
        </w:rPr>
        <w:t>k State</w:t>
      </w:r>
      <w:r w:rsidRPr="001E6A07">
        <w:rPr>
          <w:rFonts w:ascii="Times New Roman" w:eastAsia="Calibri" w:hAnsi="Times New Roman" w:cs="Times New Roman"/>
          <w:sz w:val="24"/>
          <w:szCs w:val="24"/>
          <w:lang w:val="en-GB"/>
        </w:rPr>
        <w:t xml:space="preserve"> </w:t>
      </w:r>
      <w:r w:rsidRPr="001E6A07">
        <w:rPr>
          <w:rFonts w:ascii="Times New Roman" w:hAnsi="Times New Roman" w:cs="Times New Roman"/>
          <w:sz w:val="24"/>
          <w:szCs w:val="24"/>
          <w:lang w:val="en-GB"/>
        </w:rPr>
        <w:t xml:space="preserve">since the adoption of the </w:t>
      </w:r>
      <w:hyperlink r:id="rId12" w:history="1">
        <w:r w:rsidRPr="001E6A07">
          <w:rPr>
            <w:rStyle w:val="-"/>
            <w:rFonts w:ascii="Times New Roman" w:hAnsi="Times New Roman"/>
            <w:szCs w:val="24"/>
            <w:lang w:val="en-GB"/>
          </w:rPr>
          <w:t>List of Issues</w:t>
        </w:r>
      </w:hyperlink>
      <w:r w:rsidRPr="001E6A07">
        <w:rPr>
          <w:rFonts w:ascii="Times New Roman" w:hAnsi="Times New Roman" w:cs="Times New Roman"/>
          <w:sz w:val="24"/>
          <w:szCs w:val="24"/>
          <w:lang w:val="en-GB"/>
        </w:rPr>
        <w:t xml:space="preserve"> in April 2019. </w:t>
      </w:r>
    </w:p>
    <w:p w:rsidR="0089084F" w:rsidRPr="00F80E88" w:rsidRDefault="0089084F" w:rsidP="0089084F">
      <w:pPr>
        <w:spacing w:after="0" w:line="360" w:lineRule="auto"/>
        <w:ind w:left="-567" w:right="-58"/>
        <w:jc w:val="both"/>
        <w:rPr>
          <w:rFonts w:ascii="Times New Roman" w:eastAsia="Calibri" w:hAnsi="Times New Roman" w:cs="Times New Roman"/>
          <w:sz w:val="24"/>
          <w:szCs w:val="24"/>
          <w:shd w:val="clear" w:color="auto" w:fill="FFFFFF"/>
          <w:lang w:val="en-GB"/>
        </w:rPr>
      </w:pPr>
      <w:r w:rsidRPr="001E6A07">
        <w:rPr>
          <w:rFonts w:ascii="Times New Roman" w:eastAsia="Calibri" w:hAnsi="Times New Roman" w:cs="Times New Roman"/>
          <w:sz w:val="24"/>
          <w:szCs w:val="24"/>
          <w:lang w:val="en-US"/>
        </w:rPr>
        <w:t xml:space="preserve">Accordingly, </w:t>
      </w:r>
      <w:r w:rsidRPr="001E6A07">
        <w:rPr>
          <w:rFonts w:ascii="Times New Roman" w:eastAsia="Calibri" w:hAnsi="Times New Roman" w:cs="Times New Roman"/>
          <w:sz w:val="24"/>
          <w:szCs w:val="24"/>
          <w:shd w:val="clear" w:color="auto" w:fill="FFFFFF"/>
          <w:lang w:val="en-US"/>
        </w:rPr>
        <w:t>t</w:t>
      </w:r>
      <w:r w:rsidRPr="001E6A07">
        <w:rPr>
          <w:rFonts w:ascii="Times New Roman" w:eastAsia="Calibri" w:hAnsi="Times New Roman" w:cs="Times New Roman"/>
          <w:sz w:val="24"/>
          <w:szCs w:val="24"/>
          <w:shd w:val="clear" w:color="auto" w:fill="FFFFFF"/>
          <w:lang w:val="en-GB"/>
        </w:rPr>
        <w:t xml:space="preserve">he present Report focuses on the main challenges faced by the Greek State party in implementing the </w:t>
      </w:r>
      <w:r w:rsidRPr="001E6A07">
        <w:rPr>
          <w:rFonts w:ascii="Times New Roman" w:eastAsia="Calibri" w:hAnsi="Times New Roman" w:cs="Times New Roman"/>
          <w:sz w:val="24"/>
          <w:szCs w:val="24"/>
          <w:shd w:val="clear" w:color="auto" w:fill="FFFFFF"/>
          <w:lang w:val="en-US"/>
        </w:rPr>
        <w:t>CRPD, while</w:t>
      </w:r>
      <w:r w:rsidRPr="001E6A07">
        <w:rPr>
          <w:rFonts w:ascii="Times New Roman" w:hAnsi="Times New Roman"/>
          <w:sz w:val="24"/>
          <w:szCs w:val="24"/>
          <w:lang w:val="en-US"/>
        </w:rPr>
        <w:t xml:space="preserve"> highlighting the shortcomings and gaps in the existing legislation</w:t>
      </w:r>
      <w:r w:rsidRPr="00954C1F">
        <w:rPr>
          <w:rFonts w:ascii="Times New Roman" w:hAnsi="Times New Roman"/>
          <w:sz w:val="24"/>
          <w:szCs w:val="24"/>
          <w:lang w:val="en-US"/>
        </w:rPr>
        <w:t xml:space="preserve">. </w:t>
      </w:r>
      <w:r w:rsidRPr="00954C1F">
        <w:rPr>
          <w:rFonts w:ascii="Times New Roman" w:eastAsia="Calibri" w:hAnsi="Times New Roman" w:cs="Times New Roman"/>
          <w:sz w:val="24"/>
          <w:szCs w:val="24"/>
          <w:shd w:val="clear" w:color="auto" w:fill="FFFFFF"/>
          <w:lang w:val="en-US"/>
        </w:rPr>
        <w:t xml:space="preserve">It </w:t>
      </w:r>
      <w:r w:rsidRPr="00954C1F">
        <w:rPr>
          <w:rFonts w:ascii="Times New Roman" w:eastAsia="Calibri" w:hAnsi="Times New Roman" w:cs="Times New Roman"/>
          <w:sz w:val="24"/>
          <w:szCs w:val="24"/>
          <w:shd w:val="clear" w:color="auto" w:fill="FFFFFF"/>
          <w:lang w:val="en-GB"/>
        </w:rPr>
        <w:t>d</w:t>
      </w:r>
      <w:r w:rsidRPr="00E6753A">
        <w:rPr>
          <w:rFonts w:ascii="Times New Roman" w:eastAsia="Calibri" w:hAnsi="Times New Roman" w:cs="Times New Roman"/>
          <w:sz w:val="24"/>
          <w:szCs w:val="24"/>
          <w:shd w:val="clear" w:color="auto" w:fill="FFFFFF"/>
          <w:lang w:val="en-GB"/>
        </w:rPr>
        <w:t>raws upon</w:t>
      </w:r>
      <w:r w:rsidRPr="00E6753A">
        <w:rPr>
          <w:rFonts w:ascii="Times New Roman" w:eastAsia="Calibri" w:hAnsi="Times New Roman" w:cs="Times New Roman"/>
          <w:sz w:val="24"/>
          <w:szCs w:val="24"/>
          <w:shd w:val="clear" w:color="auto" w:fill="FFFFFF"/>
          <w:lang w:val="en-US"/>
        </w:rPr>
        <w:t xml:space="preserve"> the GNCHR’s reports, public statements and general recommendations on related issues as well as</w:t>
      </w:r>
      <w:r w:rsidRPr="00E6753A">
        <w:rPr>
          <w:rFonts w:ascii="Times New Roman" w:eastAsia="Calibri" w:hAnsi="Times New Roman" w:cs="Times New Roman"/>
          <w:sz w:val="24"/>
          <w:szCs w:val="24"/>
          <w:shd w:val="clear" w:color="auto" w:fill="FFFFFF"/>
          <w:lang w:val="en-GB"/>
        </w:rPr>
        <w:t xml:space="preserve"> the data available in the relevant Reports by Institutions participating at the GNCHR Plenary, such as</w:t>
      </w:r>
      <w:r w:rsidRPr="00E6753A">
        <w:rPr>
          <w:rFonts w:ascii="Times New Roman" w:eastAsia="Calibri" w:hAnsi="Times New Roman" w:cs="Times New Roman"/>
          <w:sz w:val="24"/>
          <w:szCs w:val="24"/>
          <w:shd w:val="clear" w:color="auto" w:fill="FFFFFF"/>
          <w:lang w:val="en-US"/>
        </w:rPr>
        <w:t>, apart from the</w:t>
      </w:r>
      <w:r w:rsidRPr="00E6753A">
        <w:rPr>
          <w:rFonts w:ascii="Times New Roman" w:hAnsi="Times New Roman"/>
          <w:color w:val="000000"/>
          <w:sz w:val="24"/>
          <w:szCs w:val="24"/>
          <w:lang w:val="en-US" w:eastAsia="el-GR"/>
        </w:rPr>
        <w:t xml:space="preserve"> </w:t>
      </w:r>
      <w:r w:rsidRPr="00E6753A">
        <w:rPr>
          <w:rFonts w:ascii="Times New Roman" w:hAnsi="Times New Roman"/>
          <w:color w:val="000000"/>
          <w:sz w:val="24"/>
          <w:szCs w:val="24"/>
          <w:lang w:val="en-GB" w:eastAsia="el-GR"/>
        </w:rPr>
        <w:t>NCDP</w:t>
      </w:r>
      <w:r w:rsidRPr="00E6753A">
        <w:rPr>
          <w:rFonts w:ascii="Times New Roman" w:hAnsi="Times New Roman"/>
          <w:color w:val="000000"/>
          <w:sz w:val="24"/>
          <w:szCs w:val="24"/>
          <w:lang w:val="en-US" w:eastAsia="el-GR"/>
        </w:rPr>
        <w:t xml:space="preserve">, </w:t>
      </w:r>
      <w:r w:rsidRPr="00E6753A">
        <w:rPr>
          <w:rFonts w:ascii="Times New Roman" w:eastAsia="Calibri" w:hAnsi="Times New Roman" w:cs="Times New Roman"/>
          <w:sz w:val="24"/>
          <w:szCs w:val="24"/>
          <w:shd w:val="clear" w:color="auto" w:fill="FFFFFF"/>
          <w:lang w:val="en-GB"/>
        </w:rPr>
        <w:t xml:space="preserve">the General Confederation of Labour of Greece (hereinafter GSEE), </w:t>
      </w:r>
      <w:r w:rsidRPr="00E6753A">
        <w:rPr>
          <w:rFonts w:ascii="Times New Roman" w:eastAsia="Calibri" w:hAnsi="Times New Roman" w:cs="Times New Roman"/>
          <w:sz w:val="24"/>
          <w:szCs w:val="24"/>
          <w:shd w:val="clear" w:color="auto" w:fill="FFFFFF"/>
          <w:lang w:val="en-US"/>
        </w:rPr>
        <w:t xml:space="preserve">the </w:t>
      </w:r>
      <w:r w:rsidRPr="00E6753A">
        <w:rPr>
          <w:rFonts w:ascii="Times New Roman" w:eastAsia="Calibri" w:hAnsi="Times New Roman" w:cs="Times New Roman"/>
          <w:sz w:val="24"/>
          <w:szCs w:val="24"/>
          <w:shd w:val="clear" w:color="auto" w:fill="FFFFFF"/>
          <w:lang w:val="en-GB"/>
        </w:rPr>
        <w:t xml:space="preserve">Hellenic League for Human Rights (hereinafter HLHR), the Greek Council for Refugees (hereinafter GCR) and the Greek Ombudsman (hereinafter Ombudsman). </w:t>
      </w:r>
      <w:r>
        <w:rPr>
          <w:rFonts w:ascii="Times New Roman" w:eastAsia="Calibri" w:hAnsi="Times New Roman" w:cs="Times New Roman"/>
          <w:sz w:val="24"/>
          <w:szCs w:val="24"/>
          <w:shd w:val="clear" w:color="auto" w:fill="FFFFFF"/>
          <w:lang w:val="en-GB"/>
        </w:rPr>
        <w:t xml:space="preserve">After the reference to each specific article of the </w:t>
      </w:r>
      <w:r w:rsidR="00104922">
        <w:rPr>
          <w:rFonts w:ascii="Times New Roman" w:eastAsia="Calibri" w:hAnsi="Times New Roman" w:cs="Times New Roman"/>
          <w:sz w:val="24"/>
          <w:szCs w:val="24"/>
          <w:shd w:val="clear" w:color="auto" w:fill="FFFFFF"/>
          <w:lang w:val="en-GB"/>
        </w:rPr>
        <w:t>CRPD</w:t>
      </w:r>
      <w:r>
        <w:rPr>
          <w:rFonts w:ascii="Times New Roman" w:eastAsia="Calibri" w:hAnsi="Times New Roman" w:cs="Times New Roman"/>
          <w:sz w:val="24"/>
          <w:szCs w:val="24"/>
          <w:shd w:val="clear" w:color="auto" w:fill="FFFFFF"/>
          <w:lang w:val="en-GB"/>
        </w:rPr>
        <w:t xml:space="preserve">, the present </w:t>
      </w:r>
      <w:r w:rsidRPr="0089084F">
        <w:rPr>
          <w:rFonts w:ascii="Times New Roman" w:eastAsia="Calibri" w:hAnsi="Times New Roman" w:cs="Times New Roman"/>
          <w:sz w:val="24"/>
          <w:szCs w:val="24"/>
          <w:shd w:val="clear" w:color="auto" w:fill="FFFFFF"/>
          <w:lang w:val="en-GB"/>
        </w:rPr>
        <w:t>Report ends</w:t>
      </w:r>
      <w:r>
        <w:rPr>
          <w:rFonts w:ascii="Times New Roman" w:eastAsia="Calibri" w:hAnsi="Times New Roman" w:cs="Times New Roman"/>
          <w:sz w:val="24"/>
          <w:szCs w:val="24"/>
          <w:shd w:val="clear" w:color="auto" w:fill="FFFFFF"/>
          <w:lang w:val="en-GB"/>
        </w:rPr>
        <w:t xml:space="preserve"> in </w:t>
      </w:r>
      <w:r w:rsidRPr="00F80E88">
        <w:rPr>
          <w:rFonts w:ascii="Times New Roman" w:eastAsia="Calibri" w:hAnsi="Times New Roman" w:cs="Times New Roman"/>
          <w:sz w:val="24"/>
          <w:szCs w:val="24"/>
          <w:shd w:val="clear" w:color="auto" w:fill="FFFFFF"/>
          <w:lang w:val="en-GB"/>
        </w:rPr>
        <w:t xml:space="preserve">Recommendations to the Greek </w:t>
      </w:r>
      <w:r w:rsidR="00104922">
        <w:rPr>
          <w:rFonts w:ascii="Times New Roman" w:eastAsia="Calibri" w:hAnsi="Times New Roman" w:cs="Times New Roman"/>
          <w:sz w:val="24"/>
          <w:szCs w:val="24"/>
          <w:shd w:val="clear" w:color="auto" w:fill="FFFFFF"/>
          <w:lang w:val="en-GB"/>
        </w:rPr>
        <w:t>S</w:t>
      </w:r>
      <w:r>
        <w:rPr>
          <w:rFonts w:ascii="Times New Roman" w:eastAsia="Calibri" w:hAnsi="Times New Roman" w:cs="Times New Roman"/>
          <w:sz w:val="24"/>
          <w:szCs w:val="24"/>
          <w:shd w:val="clear" w:color="auto" w:fill="FFFFFF"/>
          <w:lang w:val="en-GB"/>
        </w:rPr>
        <w:t>tate</w:t>
      </w:r>
      <w:r w:rsidRPr="00F80E88">
        <w:rPr>
          <w:rFonts w:ascii="Times New Roman" w:hAnsi="Times New Roman" w:cs="Times New Roman"/>
          <w:sz w:val="24"/>
          <w:szCs w:val="24"/>
          <w:lang w:val="en-US"/>
        </w:rPr>
        <w:t xml:space="preserve"> authorities to </w:t>
      </w:r>
      <w:r w:rsidR="009E27C6">
        <w:rPr>
          <w:rFonts w:ascii="Times New Roman" w:hAnsi="Times New Roman" w:cs="Times New Roman"/>
          <w:sz w:val="24"/>
          <w:szCs w:val="24"/>
          <w:lang w:val="en-US"/>
        </w:rPr>
        <w:t xml:space="preserve">ensure </w:t>
      </w:r>
      <w:r w:rsidR="00104922">
        <w:rPr>
          <w:rFonts w:ascii="Times New Roman" w:hAnsi="Times New Roman" w:cs="Times New Roman"/>
          <w:sz w:val="24"/>
          <w:szCs w:val="24"/>
          <w:lang w:val="en-US"/>
        </w:rPr>
        <w:t>the</w:t>
      </w:r>
      <w:r w:rsidR="009E27C6">
        <w:rPr>
          <w:rFonts w:ascii="Times New Roman" w:hAnsi="Times New Roman" w:cs="Times New Roman"/>
          <w:sz w:val="24"/>
          <w:szCs w:val="24"/>
          <w:lang w:val="en-US"/>
        </w:rPr>
        <w:t xml:space="preserve"> full implementation</w:t>
      </w:r>
      <w:r w:rsidR="00104922">
        <w:rPr>
          <w:rFonts w:ascii="Times New Roman" w:hAnsi="Times New Roman" w:cs="Times New Roman"/>
          <w:sz w:val="24"/>
          <w:szCs w:val="24"/>
          <w:lang w:val="en-US"/>
        </w:rPr>
        <w:t xml:space="preserve"> of the Convention</w:t>
      </w:r>
      <w:r>
        <w:rPr>
          <w:rFonts w:ascii="Times New Roman" w:hAnsi="Times New Roman" w:cs="Times New Roman"/>
          <w:sz w:val="24"/>
          <w:szCs w:val="24"/>
          <w:lang w:val="en-US"/>
        </w:rPr>
        <w:t>.</w:t>
      </w:r>
    </w:p>
    <w:p w:rsidR="0089084F" w:rsidRPr="00CB3007" w:rsidRDefault="0089084F" w:rsidP="0089084F">
      <w:pPr>
        <w:ind w:left="-567" w:right="-58"/>
        <w:rPr>
          <w:lang w:val="en-GB"/>
        </w:rPr>
      </w:pPr>
    </w:p>
    <w:p w:rsidR="0089084F" w:rsidRDefault="0089084F" w:rsidP="0089084F">
      <w:pPr>
        <w:ind w:left="-567" w:right="-58"/>
        <w:rPr>
          <w:lang w:val="en-US"/>
        </w:rPr>
      </w:pPr>
    </w:p>
    <w:p w:rsidR="008E0488" w:rsidRDefault="008E0488"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7516FF" w:rsidRDefault="007516FF" w:rsidP="00954C1F">
      <w:pPr>
        <w:ind w:left="-567" w:right="-58"/>
        <w:rPr>
          <w:lang w:val="en-US"/>
        </w:rPr>
      </w:pPr>
    </w:p>
    <w:p w:rsidR="00410A9D" w:rsidRPr="003A4ECE" w:rsidRDefault="00410A9D" w:rsidP="00891861">
      <w:pPr>
        <w:pStyle w:val="2"/>
        <w:spacing w:before="0" w:after="0"/>
        <w:ind w:left="-425" w:firstLine="0"/>
        <w:rPr>
          <w:rFonts w:ascii="Times New Roman" w:hAnsi="Times New Roman"/>
          <w:highlight w:val="lightGray"/>
          <w:u w:val="single"/>
          <w:lang w:val="en-US"/>
        </w:rPr>
        <w:sectPr w:rsidR="00410A9D" w:rsidRPr="003A4ECE" w:rsidSect="00410A9D">
          <w:pgSz w:w="11906" w:h="16838"/>
          <w:pgMar w:top="1135" w:right="1800" w:bottom="1440" w:left="1800" w:header="708" w:footer="708" w:gutter="0"/>
          <w:cols w:space="708"/>
          <w:docGrid w:linePitch="360"/>
        </w:sectPr>
      </w:pPr>
    </w:p>
    <w:p w:rsidR="007516FF" w:rsidRPr="003A4ECE" w:rsidRDefault="00C54A09" w:rsidP="00891861">
      <w:pPr>
        <w:pStyle w:val="2"/>
        <w:spacing w:before="0" w:after="0"/>
        <w:ind w:left="-425" w:firstLine="0"/>
        <w:rPr>
          <w:rFonts w:ascii="Times New Roman" w:hAnsi="Times New Roman"/>
          <w:highlight w:val="lightGray"/>
          <w:u w:val="single"/>
          <w:lang w:val="en-US"/>
        </w:rPr>
      </w:pPr>
      <w:r>
        <w:rPr>
          <w:rFonts w:ascii="Times New Roman" w:hAnsi="Times New Roman"/>
          <w:noProof/>
          <w:u w:val="single"/>
          <w:lang w:eastAsia="el-GR"/>
        </w:rPr>
        <w:lastRenderedPageBreak/>
        <w:pict>
          <v:shape id="_x0000_s1043" type="#_x0000_t32" style="position:absolute;left:0;text-align:left;margin-left:58.35pt;margin-top:-4.15pt;width:326.55pt;height:0;z-index:251668480" o:connectortype="straight" strokecolor="white" strokeweight="1.5pt"/>
        </w:pict>
      </w:r>
      <w:bookmarkStart w:id="6" w:name="_Toc15071061"/>
      <w:r w:rsidR="00DA151B">
        <w:rPr>
          <w:rFonts w:ascii="Times New Roman" w:hAnsi="Times New Roman"/>
          <w:highlight w:val="lightGray"/>
          <w:u w:val="single"/>
          <w:lang w:val="en-US"/>
        </w:rPr>
        <w:t xml:space="preserve">A. </w:t>
      </w:r>
      <w:r w:rsidR="007516FF" w:rsidRPr="003A4ECE">
        <w:rPr>
          <w:rFonts w:ascii="Times New Roman" w:hAnsi="Times New Roman"/>
          <w:highlight w:val="lightGray"/>
          <w:u w:val="single"/>
          <w:lang w:val="en-US"/>
        </w:rPr>
        <w:t>Purpose and general obligations (arts. 1-4)</w:t>
      </w:r>
      <w:bookmarkEnd w:id="6"/>
      <w:r w:rsidR="007516FF" w:rsidRPr="003A4ECE">
        <w:rPr>
          <w:rFonts w:ascii="Times New Roman" w:hAnsi="Times New Roman"/>
          <w:highlight w:val="lightGray"/>
          <w:u w:val="single"/>
          <w:lang w:val="en-US"/>
        </w:rPr>
        <w:t xml:space="preserve"> </w:t>
      </w:r>
    </w:p>
    <w:p w:rsidR="007516FF" w:rsidRPr="00C416C6" w:rsidRDefault="007516FF" w:rsidP="00891861">
      <w:pPr>
        <w:spacing w:after="0" w:line="360" w:lineRule="auto"/>
        <w:ind w:left="-425" w:right="-483"/>
        <w:jc w:val="both"/>
        <w:rPr>
          <w:rFonts w:ascii="Times New Roman" w:hAnsi="Times New Roman" w:cs="Times New Roman"/>
          <w:b/>
          <w:sz w:val="24"/>
          <w:szCs w:val="24"/>
          <w:lang w:val="fr-FR"/>
        </w:rPr>
      </w:pPr>
      <w:r w:rsidRPr="00C416C6">
        <w:rPr>
          <w:rFonts w:ascii="Times New Roman" w:hAnsi="Times New Roman" w:cs="Times New Roman"/>
          <w:b/>
          <w:sz w:val="24"/>
          <w:szCs w:val="24"/>
          <w:lang w:val="fr-FR"/>
        </w:rPr>
        <w:t xml:space="preserve">Question 1 </w:t>
      </w:r>
    </w:p>
    <w:p w:rsidR="007516FF" w:rsidRPr="00C416C6" w:rsidRDefault="007516FF" w:rsidP="00891861">
      <w:pPr>
        <w:spacing w:after="0" w:line="360" w:lineRule="auto"/>
        <w:ind w:left="-426" w:right="-483"/>
        <w:jc w:val="both"/>
        <w:rPr>
          <w:rFonts w:ascii="Times New Roman" w:hAnsi="Times New Roman" w:cs="Times New Roman"/>
          <w:bCs/>
          <w:sz w:val="24"/>
          <w:szCs w:val="24"/>
          <w:highlight w:val="green"/>
          <w:lang w:val="en-US"/>
        </w:rPr>
      </w:pPr>
      <w:r w:rsidRPr="00C416C6">
        <w:rPr>
          <w:rFonts w:ascii="Times New Roman" w:hAnsi="Times New Roman" w:cs="Times New Roman"/>
          <w:sz w:val="24"/>
          <w:szCs w:val="24"/>
          <w:lang w:val="en-US" w:eastAsia="ar-SA"/>
        </w:rPr>
        <w:t>The text of the Convention on the Rights of Persons with disabilities (hereinafter CRPD) does not include a definition for “disability”, which is considered as a turn from the medical model of disability to a model that is more human rights oriented</w:t>
      </w:r>
      <w:r w:rsidRPr="00C416C6">
        <w:rPr>
          <w:rFonts w:ascii="Times New Roman" w:hAnsi="Times New Roman" w:cs="Times New Roman"/>
          <w:sz w:val="24"/>
          <w:szCs w:val="24"/>
          <w:vertAlign w:val="superscript"/>
          <w:lang w:eastAsia="ar-SA"/>
        </w:rPr>
        <w:footnoteReference w:id="1"/>
      </w:r>
      <w:r w:rsidRPr="00C416C6">
        <w:rPr>
          <w:rFonts w:ascii="Times New Roman" w:hAnsi="Times New Roman" w:cs="Times New Roman"/>
          <w:sz w:val="24"/>
          <w:szCs w:val="24"/>
          <w:lang w:val="en-US" w:eastAsia="ar-SA"/>
        </w:rPr>
        <w:t xml:space="preserve">. Law texts in Greece </w:t>
      </w:r>
      <w:r w:rsidRPr="00C416C6">
        <w:rPr>
          <w:rFonts w:ascii="Times New Roman" w:hAnsi="Times New Roman" w:cs="Times New Roman"/>
          <w:sz w:val="24"/>
          <w:szCs w:val="24"/>
          <w:lang w:val="en-US"/>
        </w:rPr>
        <w:t>refer to “disability” or “chronic illness” as a single ground of discrimination</w:t>
      </w:r>
      <w:r w:rsidRPr="00C416C6">
        <w:rPr>
          <w:rStyle w:val="a5"/>
          <w:rFonts w:ascii="Times New Roman" w:hAnsi="Times New Roman" w:cs="Times New Roman"/>
          <w:sz w:val="24"/>
          <w:szCs w:val="24"/>
          <w:lang w:val="en-US"/>
        </w:rPr>
        <w:footnoteReference w:id="2"/>
      </w:r>
      <w:r w:rsidRPr="00C416C6">
        <w:rPr>
          <w:rFonts w:ascii="Times New Roman" w:hAnsi="Times New Roman" w:cs="Times New Roman"/>
          <w:sz w:val="24"/>
          <w:szCs w:val="24"/>
          <w:lang w:val="en-US"/>
        </w:rPr>
        <w:t>, in line also</w:t>
      </w:r>
      <w:r w:rsidRPr="00C416C6">
        <w:rPr>
          <w:rFonts w:ascii="Times New Roman" w:hAnsi="Times New Roman" w:cs="Times New Roman"/>
          <w:sz w:val="24"/>
          <w:szCs w:val="24"/>
          <w:lang w:val="en-US" w:eastAsia="ar-SA"/>
        </w:rPr>
        <w:t xml:space="preserve"> </w:t>
      </w:r>
      <w:r w:rsidRPr="00C416C6">
        <w:rPr>
          <w:rFonts w:ascii="Times New Roman" w:hAnsi="Times New Roman" w:cs="Times New Roman"/>
          <w:sz w:val="24"/>
          <w:szCs w:val="24"/>
          <w:lang w:val="en-US" w:eastAsia="el-GR"/>
        </w:rPr>
        <w:t>with ILO and WHO texts</w:t>
      </w:r>
      <w:r w:rsidRPr="00C416C6">
        <w:rPr>
          <w:rStyle w:val="a5"/>
          <w:rFonts w:ascii="Times New Roman" w:hAnsi="Times New Roman" w:cs="Times New Roman"/>
          <w:sz w:val="24"/>
          <w:szCs w:val="24"/>
          <w:lang w:val="en-US" w:eastAsia="el-GR"/>
        </w:rPr>
        <w:footnoteReference w:id="3"/>
      </w:r>
      <w:r w:rsidRPr="00C416C6">
        <w:rPr>
          <w:rFonts w:ascii="Times New Roman" w:hAnsi="Times New Roman" w:cs="Times New Roman"/>
          <w:sz w:val="24"/>
          <w:szCs w:val="24"/>
          <w:lang w:val="en-US" w:eastAsia="el-GR"/>
        </w:rPr>
        <w:t>. However, the GNCHR suggests deleting the word “chronic”, and raises the question what</w:t>
      </w:r>
      <w:r w:rsidR="008D51A8">
        <w:rPr>
          <w:rFonts w:ascii="Times New Roman" w:hAnsi="Times New Roman" w:cs="Times New Roman"/>
          <w:sz w:val="24"/>
          <w:szCs w:val="24"/>
          <w:lang w:val="en-US" w:eastAsia="el-GR"/>
        </w:rPr>
        <w:t xml:space="preserve"> is</w:t>
      </w:r>
      <w:r w:rsidRPr="00C416C6">
        <w:rPr>
          <w:rFonts w:ascii="Times New Roman" w:hAnsi="Times New Roman" w:cs="Times New Roman"/>
          <w:sz w:val="24"/>
          <w:szCs w:val="24"/>
          <w:lang w:val="en-US" w:eastAsia="el-GR"/>
        </w:rPr>
        <w:t xml:space="preserve"> the connection or difference between “disability” and “chronic disease”, </w:t>
      </w:r>
      <w:r w:rsidR="008D51A8">
        <w:rPr>
          <w:rFonts w:ascii="Times New Roman" w:hAnsi="Times New Roman" w:cs="Times New Roman"/>
          <w:sz w:val="24"/>
          <w:szCs w:val="24"/>
          <w:lang w:val="en-US" w:eastAsia="el-GR"/>
        </w:rPr>
        <w:t>which</w:t>
      </w:r>
      <w:r w:rsidRPr="00C416C6">
        <w:rPr>
          <w:rFonts w:ascii="Times New Roman" w:hAnsi="Times New Roman" w:cs="Times New Roman"/>
          <w:sz w:val="24"/>
          <w:szCs w:val="24"/>
          <w:lang w:val="en-US" w:eastAsia="el-GR"/>
        </w:rPr>
        <w:t xml:space="preserve"> is not defined in the law text.</w:t>
      </w:r>
      <w:r w:rsidRPr="00C416C6">
        <w:rPr>
          <w:rStyle w:val="a5"/>
          <w:rFonts w:ascii="Times New Roman" w:hAnsi="Times New Roman" w:cs="Times New Roman"/>
          <w:sz w:val="24"/>
          <w:szCs w:val="24"/>
          <w:lang w:val="en-US"/>
        </w:rPr>
        <w:footnoteReference w:id="4"/>
      </w:r>
      <w:r w:rsidRPr="00C416C6">
        <w:rPr>
          <w:rStyle w:val="a5"/>
          <w:rFonts w:ascii="Times New Roman" w:hAnsi="Times New Roman" w:cs="Times New Roman"/>
          <w:sz w:val="24"/>
          <w:szCs w:val="24"/>
          <w:lang w:val="en-US"/>
        </w:rPr>
        <w:t>.</w:t>
      </w:r>
      <w:r w:rsidRPr="00C416C6">
        <w:rPr>
          <w:rStyle w:val="pg-3fc1"/>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In addition, l</w:t>
      </w:r>
      <w:r w:rsidRPr="00C416C6">
        <w:rPr>
          <w:rFonts w:ascii="Times New Roman" w:hAnsi="Times New Roman" w:cs="Times New Roman"/>
          <w:sz w:val="24"/>
          <w:szCs w:val="24"/>
          <w:lang w:val="en-US" w:eastAsia="ar-SA"/>
        </w:rPr>
        <w:t>aw 4443/2016 introduces the term “</w:t>
      </w:r>
      <w:r w:rsidRPr="00C416C6">
        <w:rPr>
          <w:rFonts w:ascii="Times New Roman" w:hAnsi="Times New Roman" w:cs="Times New Roman"/>
          <w:i/>
          <w:sz w:val="24"/>
          <w:szCs w:val="24"/>
          <w:lang w:val="en-US"/>
        </w:rPr>
        <w:t>multiple discrimination</w:t>
      </w:r>
      <w:r w:rsidRPr="00C416C6">
        <w:rPr>
          <w:rFonts w:ascii="Times New Roman" w:hAnsi="Times New Roman" w:cs="Times New Roman"/>
          <w:sz w:val="24"/>
          <w:szCs w:val="24"/>
          <w:lang w:val="en-US" w:eastAsia="ar-SA"/>
        </w:rPr>
        <w:t xml:space="preserve">”, thus covering a lack </w:t>
      </w:r>
      <w:r w:rsidRPr="00C416C6">
        <w:rPr>
          <w:rFonts w:ascii="Times New Roman" w:hAnsi="Times New Roman" w:cs="Times New Roman"/>
          <w:sz w:val="24"/>
          <w:szCs w:val="24"/>
          <w:lang w:val="en-US"/>
        </w:rPr>
        <w:t xml:space="preserve">of the Greek legal order </w:t>
      </w:r>
      <w:r w:rsidRPr="00C416C6">
        <w:rPr>
          <w:rFonts w:ascii="Times New Roman" w:hAnsi="Times New Roman" w:cs="Times New Roman"/>
          <w:sz w:val="24"/>
          <w:szCs w:val="24"/>
          <w:lang w:val="en-US" w:eastAsia="ar-SA"/>
        </w:rPr>
        <w:t>(art.</w:t>
      </w:r>
      <w:r w:rsidRPr="00C416C6">
        <w:rPr>
          <w:rFonts w:ascii="Times New Roman" w:hAnsi="Times New Roman" w:cs="Times New Roman"/>
          <w:sz w:val="24"/>
          <w:szCs w:val="24"/>
          <w:lang w:val="en-US"/>
        </w:rPr>
        <w:t xml:space="preserve"> 2, par. 2(g)). Furthermore, law 4488/2017</w:t>
      </w:r>
      <w:r w:rsidRPr="00C416C6">
        <w:rPr>
          <w:rStyle w:val="a5"/>
          <w:rFonts w:ascii="Times New Roman" w:eastAsia="Arimo" w:hAnsi="Times New Roman" w:cs="Times New Roman"/>
          <w:sz w:val="24"/>
          <w:szCs w:val="24"/>
          <w:lang w:val="en-US"/>
        </w:rPr>
        <w:footnoteReference w:id="5"/>
      </w:r>
      <w:r w:rsidRPr="00C416C6">
        <w:rPr>
          <w:rFonts w:ascii="Times New Roman" w:eastAsia="Arimo" w:hAnsi="Times New Roman" w:cs="Times New Roman"/>
          <w:sz w:val="24"/>
          <w:szCs w:val="24"/>
          <w:lang w:val="en-US"/>
        </w:rPr>
        <w:t xml:space="preserve"> sets the bases for the implementation of the CRPD in national level, </w:t>
      </w:r>
      <w:r w:rsidRPr="00C416C6">
        <w:rPr>
          <w:rFonts w:ascii="Times New Roman" w:hAnsi="Times New Roman" w:cs="Times New Roman"/>
          <w:sz w:val="24"/>
          <w:szCs w:val="24"/>
          <w:lang w:val="en-US"/>
        </w:rPr>
        <w:t xml:space="preserve">targeting at the removal of the obstacles that hinder the full and equal participation of all people with disabilities in the social, economic and political life of the country.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GB" w:eastAsia="el-GR"/>
        </w:rPr>
        <w:t>Nevertheless, the existing</w:t>
      </w:r>
      <w:r w:rsidRPr="00C416C6">
        <w:rPr>
          <w:rFonts w:ascii="Times New Roman" w:eastAsia="Times New Roman" w:hAnsi="Times New Roman" w:cs="Times New Roman"/>
          <w:sz w:val="24"/>
          <w:szCs w:val="24"/>
          <w:shd w:val="clear" w:color="auto" w:fill="FFFFFF"/>
          <w:lang w:val="en-US"/>
        </w:rPr>
        <w:t xml:space="preserve"> legal framework combating direct or indirect discrimination </w:t>
      </w:r>
      <w:r w:rsidRPr="00C416C6">
        <w:rPr>
          <w:rFonts w:ascii="Times New Roman" w:eastAsia="Times New Roman" w:hAnsi="Times New Roman" w:cs="Times New Roman"/>
          <w:sz w:val="24"/>
          <w:szCs w:val="24"/>
          <w:lang w:val="en-US"/>
        </w:rPr>
        <w:t xml:space="preserve">on the grounds of disability in </w:t>
      </w:r>
      <w:r w:rsidRPr="00C416C6">
        <w:rPr>
          <w:rFonts w:ascii="Times New Roman" w:hAnsi="Times New Roman" w:cs="Times New Roman"/>
          <w:sz w:val="24"/>
          <w:szCs w:val="24"/>
          <w:lang w:val="en-US" w:eastAsia="el-GR"/>
        </w:rPr>
        <w:t>law and practice still contains</w:t>
      </w:r>
      <w:r w:rsidRPr="00C416C6">
        <w:rPr>
          <w:rFonts w:ascii="Times New Roman" w:hAnsi="Times New Roman" w:cs="Times New Roman"/>
          <w:sz w:val="24"/>
          <w:szCs w:val="24"/>
          <w:lang w:val="en-GB" w:eastAsia="el-GR"/>
        </w:rPr>
        <w:t xml:space="preserve"> discrimination</w:t>
      </w:r>
      <w:r w:rsidRPr="00C416C6">
        <w:rPr>
          <w:rFonts w:ascii="Times New Roman" w:hAnsi="Times New Roman" w:cs="Times New Roman"/>
          <w:sz w:val="24"/>
          <w:szCs w:val="24"/>
          <w:lang w:val="en-US" w:eastAsia="el-GR"/>
        </w:rPr>
        <w:t xml:space="preserve"> aspects in.</w:t>
      </w:r>
      <w:r w:rsidRPr="00C416C6">
        <w:rPr>
          <w:rFonts w:ascii="Times New Roman" w:hAnsi="Times New Roman" w:cs="Times New Roman"/>
          <w:bCs/>
          <w:sz w:val="24"/>
          <w:szCs w:val="24"/>
          <w:lang w:val="en-US" w:eastAsia="ar-SA"/>
        </w:rPr>
        <w:t xml:space="preserve"> </w:t>
      </w:r>
      <w:r w:rsidRPr="00C416C6">
        <w:rPr>
          <w:rFonts w:ascii="Times New Roman" w:hAnsi="Times New Roman" w:cs="Times New Roman"/>
          <w:sz w:val="24"/>
          <w:szCs w:val="24"/>
          <w:lang w:val="en-US" w:eastAsia="ar-SA"/>
        </w:rPr>
        <w:t xml:space="preserve">The GNCHR has criticized the fact that both law 3304/2005 and law 4443/2016 apply </w:t>
      </w:r>
      <w:r w:rsidRPr="003A4ECE">
        <w:rPr>
          <w:rFonts w:ascii="Times New Roman" w:eastAsia="Times New Roman" w:hAnsi="Times New Roman" w:cs="Times New Roman"/>
          <w:sz w:val="24"/>
          <w:szCs w:val="24"/>
          <w:lang w:val="en-US" w:eastAsia="el-GR"/>
        </w:rPr>
        <w:t xml:space="preserve">in the field of employment and occupation, actually, keeping outside their scope, the fields of social protection, social security, health care, social benefits, tax benefits, </w:t>
      </w:r>
      <w:r w:rsidRPr="00C416C6">
        <w:rPr>
          <w:rFonts w:ascii="Times New Roman" w:hAnsi="Times New Roman" w:cs="Times New Roman"/>
          <w:sz w:val="24"/>
          <w:szCs w:val="24"/>
          <w:shd w:val="clear" w:color="auto" w:fill="FFFFFF"/>
          <w:lang w:val="en-US"/>
        </w:rPr>
        <w:t>for religious reasons or other beliefs, disability or chronic disease, age, family or social status, sexual orientation, gender identity or gender characteristics</w:t>
      </w:r>
      <w:r w:rsidRPr="00C416C6">
        <w:rPr>
          <w:rStyle w:val="a5"/>
          <w:rFonts w:ascii="Times New Roman" w:hAnsi="Times New Roman" w:cs="Times New Roman"/>
          <w:sz w:val="24"/>
          <w:szCs w:val="24"/>
          <w:shd w:val="clear" w:color="auto" w:fill="FFFFFF"/>
          <w:lang w:val="en-US"/>
        </w:rPr>
        <w:footnoteReference w:id="6"/>
      </w:r>
      <w:r w:rsidRPr="00C416C6">
        <w:rPr>
          <w:rFonts w:ascii="Times New Roman" w:hAnsi="Times New Roman" w:cs="Times New Roman"/>
          <w:sz w:val="24"/>
          <w:szCs w:val="24"/>
          <w:shd w:val="clear" w:color="auto" w:fill="FFFFFF"/>
          <w:lang w:val="en-US"/>
        </w:rPr>
        <w:t>.</w:t>
      </w:r>
      <w:r w:rsidRPr="00C416C6">
        <w:rPr>
          <w:rFonts w:ascii="Times New Roman" w:hAnsi="Times New Roman" w:cs="Times New Roman"/>
          <w:sz w:val="24"/>
          <w:szCs w:val="24"/>
          <w:lang w:val="en-US"/>
        </w:rPr>
        <w:t xml:space="preserve"> This issue is expected to be addressed with the enactment of a regulation as provided for in par. 4 of art. 74 of law 4488/2017 that extends the protection in sociopolitical areas such as social security, health care, social benefits etc.</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color w:val="000000"/>
          <w:sz w:val="24"/>
          <w:szCs w:val="24"/>
          <w:lang w:val="en-US" w:eastAsia="el-GR"/>
        </w:rPr>
        <w:t xml:space="preserve">In general, it should be noted that the State designs </w:t>
      </w:r>
      <w:r w:rsidRPr="00C416C6">
        <w:rPr>
          <w:rFonts w:ascii="Times New Roman" w:hAnsi="Times New Roman" w:cs="Times New Roman"/>
          <w:sz w:val="24"/>
          <w:szCs w:val="24"/>
          <w:lang w:val="en-US"/>
        </w:rPr>
        <w:t xml:space="preserve">policies and practices and takes specific measures in most sociopolitical areas such as support programmes, social benefits, quota </w:t>
      </w:r>
      <w:r w:rsidRPr="00C416C6">
        <w:rPr>
          <w:rFonts w:ascii="Times New Roman" w:hAnsi="Times New Roman" w:cs="Times New Roman"/>
          <w:sz w:val="24"/>
          <w:szCs w:val="24"/>
          <w:lang w:val="en-US"/>
        </w:rPr>
        <w:lastRenderedPageBreak/>
        <w:t>systems, targeted recruitment, palliative care services, technical aids, assistive devices etc., in order to protect the rights of persons with disabilities and to combat discrimination. Yet, these measures,</w:t>
      </w:r>
      <w:r w:rsidR="008D51A8">
        <w:rPr>
          <w:rFonts w:ascii="Times New Roman" w:hAnsi="Times New Roman" w:cs="Times New Roman"/>
          <w:sz w:val="24"/>
          <w:szCs w:val="24"/>
          <w:lang w:val="en-US"/>
        </w:rPr>
        <w:t xml:space="preserve"> albeit</w:t>
      </w:r>
      <w:r w:rsidRPr="00C416C6">
        <w:rPr>
          <w:rFonts w:ascii="Times New Roman" w:hAnsi="Times New Roman" w:cs="Times New Roman"/>
          <w:sz w:val="24"/>
          <w:szCs w:val="24"/>
          <w:lang w:val="en-US"/>
        </w:rPr>
        <w:t xml:space="preserve"> extended</w:t>
      </w:r>
      <w:r w:rsidR="008D51A8">
        <w:rPr>
          <w:rFonts w:ascii="Times New Roman" w:hAnsi="Times New Roman" w:cs="Times New Roman"/>
          <w:sz w:val="24"/>
          <w:szCs w:val="24"/>
          <w:lang w:val="en-US"/>
        </w:rPr>
        <w:t>,</w:t>
      </w:r>
      <w:r w:rsidRPr="00C416C6">
        <w:rPr>
          <w:rFonts w:ascii="Times New Roman" w:hAnsi="Times New Roman" w:cs="Times New Roman"/>
          <w:sz w:val="24"/>
          <w:szCs w:val="24"/>
          <w:lang w:val="en-US"/>
        </w:rPr>
        <w:t xml:space="preserve"> form a </w:t>
      </w:r>
      <w:r w:rsidR="008D51A8">
        <w:rPr>
          <w:rFonts w:ascii="Times New Roman" w:hAnsi="Times New Roman" w:cs="Times New Roman"/>
          <w:sz w:val="24"/>
          <w:szCs w:val="24"/>
          <w:lang w:val="en-US"/>
        </w:rPr>
        <w:t xml:space="preserve">rather </w:t>
      </w:r>
      <w:r w:rsidRPr="00C416C6">
        <w:rPr>
          <w:rFonts w:ascii="Times New Roman" w:hAnsi="Times New Roman" w:cs="Times New Roman"/>
          <w:sz w:val="24"/>
          <w:szCs w:val="24"/>
          <w:lang w:val="en-US"/>
        </w:rPr>
        <w:t>fragmented social policy. The same applies through e</w:t>
      </w:r>
      <w:r w:rsidRPr="00C416C6">
        <w:rPr>
          <w:rFonts w:ascii="Times New Roman" w:hAnsi="Times New Roman" w:cs="Times New Roman"/>
          <w:sz w:val="24"/>
          <w:szCs w:val="24"/>
          <w:shd w:val="clear" w:color="auto" w:fill="FFFFFF"/>
          <w:lang w:val="en-US"/>
        </w:rPr>
        <w:t xml:space="preserve">stablished negative practice followed by all </w:t>
      </w:r>
      <w:r w:rsidR="008D51A8">
        <w:rPr>
          <w:rFonts w:ascii="Times New Roman" w:hAnsi="Times New Roman" w:cs="Times New Roman"/>
          <w:sz w:val="24"/>
          <w:szCs w:val="24"/>
          <w:shd w:val="clear" w:color="auto" w:fill="FFFFFF"/>
          <w:lang w:val="en-US"/>
        </w:rPr>
        <w:t xml:space="preserve">successive </w:t>
      </w:r>
      <w:r w:rsidRPr="00C416C6">
        <w:rPr>
          <w:rFonts w:ascii="Times New Roman" w:hAnsi="Times New Roman" w:cs="Times New Roman"/>
          <w:sz w:val="24"/>
          <w:szCs w:val="24"/>
          <w:shd w:val="clear" w:color="auto" w:fill="FFFFFF"/>
          <w:lang w:val="en-US"/>
        </w:rPr>
        <w:t>governments</w:t>
      </w:r>
      <w:r w:rsidR="008D51A8">
        <w:rPr>
          <w:rFonts w:ascii="Times New Roman" w:hAnsi="Times New Roman" w:cs="Times New Roman"/>
          <w:sz w:val="24"/>
          <w:szCs w:val="24"/>
          <w:shd w:val="clear" w:color="auto" w:fill="FFFFFF"/>
          <w:lang w:val="en-US"/>
        </w:rPr>
        <w:t>,</w:t>
      </w:r>
      <w:r w:rsidRPr="00C416C6">
        <w:rPr>
          <w:rFonts w:ascii="Times New Roman" w:hAnsi="Times New Roman" w:cs="Times New Roman"/>
          <w:sz w:val="24"/>
          <w:szCs w:val="24"/>
          <w:shd w:val="clear" w:color="auto" w:fill="FFFFFF"/>
          <w:lang w:val="en-US"/>
        </w:rPr>
        <w:t xml:space="preserve"> </w:t>
      </w:r>
      <w:r w:rsidR="008D51A8">
        <w:rPr>
          <w:rFonts w:ascii="Times New Roman" w:hAnsi="Times New Roman" w:cs="Times New Roman"/>
          <w:sz w:val="24"/>
          <w:szCs w:val="24"/>
          <w:shd w:val="clear" w:color="auto" w:fill="FFFFFF"/>
          <w:lang w:val="en-US"/>
        </w:rPr>
        <w:t>elaborating</w:t>
      </w:r>
      <w:r w:rsidRPr="00C416C6">
        <w:rPr>
          <w:rFonts w:ascii="Times New Roman" w:hAnsi="Times New Roman" w:cs="Times New Roman"/>
          <w:sz w:val="24"/>
          <w:szCs w:val="24"/>
          <w:shd w:val="clear" w:color="auto" w:fill="FFFFFF"/>
          <w:lang w:val="en-US"/>
        </w:rPr>
        <w:t xml:space="preserve"> a new Action Plan, which means that the previous one is never completed or fully implemented</w:t>
      </w:r>
      <w:r w:rsidRPr="00C416C6">
        <w:rPr>
          <w:rStyle w:val="a5"/>
          <w:rFonts w:ascii="Times New Roman" w:hAnsi="Times New Roman" w:cs="Times New Roman"/>
          <w:sz w:val="24"/>
          <w:szCs w:val="24"/>
          <w:shd w:val="clear" w:color="auto" w:fill="FFFFFF"/>
        </w:rPr>
        <w:footnoteReference w:id="7"/>
      </w:r>
      <w:r w:rsidRPr="00C416C6">
        <w:rPr>
          <w:rFonts w:ascii="Times New Roman" w:hAnsi="Times New Roman" w:cs="Times New Roman"/>
          <w:sz w:val="24"/>
          <w:szCs w:val="24"/>
          <w:shd w:val="clear" w:color="auto" w:fill="FFFFFF"/>
          <w:lang w:val="en-US"/>
        </w:rPr>
        <w:t xml:space="preserve">. </w:t>
      </w:r>
      <w:r w:rsidRPr="00C416C6">
        <w:rPr>
          <w:rFonts w:ascii="Times New Roman" w:hAnsi="Times New Roman" w:cs="Times New Roman"/>
          <w:sz w:val="24"/>
          <w:szCs w:val="24"/>
          <w:lang w:val="en-US"/>
        </w:rPr>
        <w:t xml:space="preserve">Moreover, </w:t>
      </w:r>
      <w:r w:rsidRPr="00C416C6">
        <w:rPr>
          <w:rFonts w:ascii="Times New Roman" w:hAnsi="Times New Roman" w:cs="Times New Roman"/>
          <w:sz w:val="24"/>
          <w:szCs w:val="24"/>
          <w:lang w:val="en-US" w:eastAsia="ar-SA"/>
        </w:rPr>
        <w:t xml:space="preserve">part of the social policy depends almost entirely on European programmes for its funding, therefore, the GNCHR underlines the need </w:t>
      </w:r>
      <w:r w:rsidRPr="003A4ECE">
        <w:rPr>
          <w:rFonts w:ascii="Times New Roman" w:hAnsi="Times New Roman" w:cs="Times New Roman"/>
          <w:sz w:val="24"/>
          <w:szCs w:val="24"/>
          <w:lang w:val="en-US"/>
        </w:rPr>
        <w:t>for a coherent and stable governance policy on disability which safeguards the rights of persons with disabilities.</w:t>
      </w:r>
      <w:r w:rsidRPr="00C416C6">
        <w:rPr>
          <w:rFonts w:ascii="Times New Roman" w:hAnsi="Times New Roman" w:cs="Times New Roman"/>
          <w:sz w:val="24"/>
          <w:szCs w:val="24"/>
          <w:shd w:val="clear" w:color="auto" w:fill="FFFFFF"/>
          <w:lang w:val="en-US"/>
        </w:rPr>
        <w:t xml:space="preserve"> </w:t>
      </w:r>
      <w:r w:rsidRPr="00C416C6">
        <w:rPr>
          <w:rFonts w:ascii="Times New Roman" w:hAnsi="Times New Roman" w:cs="Times New Roman"/>
          <w:sz w:val="24"/>
          <w:szCs w:val="24"/>
          <w:lang w:val="en-US" w:eastAsia="el-GR"/>
        </w:rPr>
        <w:t>To this end, it is critical to involve all the relevant stakeholders including persons with disabilities through their representative organizations.</w:t>
      </w:r>
    </w:p>
    <w:p w:rsidR="007516FF" w:rsidRPr="00C416C6" w:rsidRDefault="007516FF" w:rsidP="007516FF">
      <w:pPr>
        <w:spacing w:after="0" w:line="360" w:lineRule="auto"/>
        <w:ind w:left="-426" w:right="-483"/>
        <w:jc w:val="both"/>
        <w:rPr>
          <w:rFonts w:ascii="Times New Roman" w:hAnsi="Times New Roman" w:cs="Times New Roman"/>
          <w:sz w:val="24"/>
          <w:szCs w:val="24"/>
          <w:shd w:val="clear" w:color="auto" w:fill="FFFFFF"/>
          <w:lang w:val="en-US"/>
        </w:rPr>
      </w:pPr>
      <w:r w:rsidRPr="00C416C6">
        <w:rPr>
          <w:rFonts w:ascii="Times New Roman" w:hAnsi="Times New Roman" w:cs="Times New Roman"/>
          <w:sz w:val="24"/>
          <w:szCs w:val="24"/>
          <w:lang w:val="en-US" w:eastAsia="el-GR"/>
        </w:rPr>
        <w:t>It is worth mentioning here, that according to the data of Greek Ombudsman regarding discrimination against persons with disabilities, 3 complaints have been examined and resolved in year 2019, 3 in 2018, 2 in 2017, 1 in 2015 and 2 in 2014</w:t>
      </w:r>
      <w:r w:rsidRPr="00C416C6">
        <w:rPr>
          <w:rStyle w:val="a5"/>
          <w:rFonts w:ascii="Times New Roman" w:hAnsi="Times New Roman" w:cs="Times New Roman"/>
          <w:sz w:val="24"/>
          <w:szCs w:val="24"/>
          <w:lang w:val="en-US" w:eastAsia="el-GR"/>
        </w:rPr>
        <w:footnoteReference w:id="8"/>
      </w:r>
      <w:r w:rsidRPr="00C416C6">
        <w:rPr>
          <w:rFonts w:ascii="Times New Roman" w:hAnsi="Times New Roman" w:cs="Times New Roman"/>
          <w:sz w:val="24"/>
          <w:szCs w:val="24"/>
          <w:lang w:val="en-US" w:eastAsia="el-GR"/>
        </w:rPr>
        <w:t>. In all cases the competent State authorities complied with Ombudsman’s recommendations and applied the rules.</w:t>
      </w:r>
    </w:p>
    <w:p w:rsidR="00891861" w:rsidRPr="00410A9D" w:rsidRDefault="00891861" w:rsidP="007516FF">
      <w:pPr>
        <w:pStyle w:val="a7"/>
        <w:spacing w:before="0" w:after="0"/>
        <w:ind w:left="-426" w:right="-483" w:firstLine="0"/>
        <w:rPr>
          <w:rFonts w:ascii="Times New Roman" w:hAnsi="Times New Roman"/>
          <w:b/>
          <w:bCs/>
          <w:sz w:val="16"/>
          <w:szCs w:val="16"/>
          <w:u w:val="single"/>
          <w:lang w:val="en-US"/>
        </w:rPr>
      </w:pPr>
    </w:p>
    <w:p w:rsidR="007516FF" w:rsidRPr="00C416C6" w:rsidRDefault="007516FF" w:rsidP="007516FF">
      <w:pPr>
        <w:pStyle w:val="a7"/>
        <w:spacing w:before="0" w:after="0"/>
        <w:ind w:left="-426" w:right="-483" w:firstLine="0"/>
        <w:rPr>
          <w:rFonts w:ascii="Times New Roman" w:hAnsi="Times New Roman"/>
          <w:b/>
          <w:bCs/>
          <w:szCs w:val="24"/>
          <w:u w:val="single"/>
          <w:lang w:val="en-US"/>
        </w:rPr>
      </w:pPr>
      <w:r w:rsidRPr="00C416C6">
        <w:rPr>
          <w:rFonts w:ascii="Times New Roman" w:hAnsi="Times New Roman"/>
          <w:b/>
          <w:bCs/>
          <w:szCs w:val="24"/>
          <w:u w:val="single"/>
          <w:lang w:val="en-US"/>
        </w:rPr>
        <w:t>Recommendations</w:t>
      </w:r>
    </w:p>
    <w:p w:rsidR="007516FF" w:rsidRPr="00C416C6" w:rsidRDefault="007516FF" w:rsidP="007516FF">
      <w:pPr>
        <w:pStyle w:val="a7"/>
        <w:spacing w:before="0" w:after="0"/>
        <w:ind w:left="-426" w:right="-483" w:firstLine="0"/>
        <w:rPr>
          <w:rFonts w:ascii="Times New Roman" w:hAnsi="Times New Roman"/>
          <w:color w:val="000000"/>
          <w:szCs w:val="24"/>
          <w:lang w:val="en-US"/>
        </w:rPr>
      </w:pPr>
      <w:r w:rsidRPr="00C416C6">
        <w:rPr>
          <w:rFonts w:ascii="Times New Roman" w:hAnsi="Times New Roman"/>
          <w:szCs w:val="24"/>
          <w:shd w:val="clear" w:color="auto" w:fill="FFFFFF"/>
          <w:lang w:val="en-US"/>
        </w:rPr>
        <w:t xml:space="preserve">-Taking into account that the </w:t>
      </w:r>
      <w:r w:rsidRPr="00C416C6">
        <w:rPr>
          <w:rFonts w:ascii="Times New Roman" w:hAnsi="Times New Roman"/>
          <w:szCs w:val="24"/>
          <w:lang w:val="en-GB" w:eastAsia="el-GR"/>
        </w:rPr>
        <w:t>existing</w:t>
      </w:r>
      <w:r w:rsidRPr="00C416C6">
        <w:rPr>
          <w:rFonts w:ascii="Times New Roman" w:eastAsia="Times New Roman" w:hAnsi="Times New Roman"/>
          <w:szCs w:val="24"/>
          <w:shd w:val="clear" w:color="auto" w:fill="FFFFFF"/>
          <w:lang w:val="en-US"/>
        </w:rPr>
        <w:t xml:space="preserve"> legal framework combating direct or indirect discrimination </w:t>
      </w:r>
      <w:r w:rsidRPr="00C416C6">
        <w:rPr>
          <w:rFonts w:ascii="Times New Roman" w:eastAsia="Times New Roman" w:hAnsi="Times New Roman"/>
          <w:szCs w:val="24"/>
          <w:lang w:val="en-US"/>
        </w:rPr>
        <w:t xml:space="preserve">on the grounds of disability in </w:t>
      </w:r>
      <w:r w:rsidRPr="00C416C6">
        <w:rPr>
          <w:rFonts w:ascii="Times New Roman" w:hAnsi="Times New Roman"/>
          <w:szCs w:val="24"/>
          <w:lang w:val="en-US" w:eastAsia="el-GR"/>
        </w:rPr>
        <w:t>law and practice still contains</w:t>
      </w:r>
      <w:r w:rsidRPr="00C416C6">
        <w:rPr>
          <w:rFonts w:ascii="Times New Roman" w:hAnsi="Times New Roman"/>
          <w:szCs w:val="24"/>
          <w:lang w:val="en-GB" w:eastAsia="el-GR"/>
        </w:rPr>
        <w:t xml:space="preserve"> discrimination</w:t>
      </w:r>
      <w:r w:rsidRPr="00C416C6">
        <w:rPr>
          <w:rFonts w:ascii="Times New Roman" w:hAnsi="Times New Roman"/>
          <w:szCs w:val="24"/>
          <w:lang w:val="en-US" w:eastAsia="el-GR"/>
        </w:rPr>
        <w:t xml:space="preserve"> aspects in, the GNCHR recommends that p</w:t>
      </w:r>
      <w:r w:rsidRPr="00C416C6">
        <w:rPr>
          <w:rFonts w:ascii="Times New Roman" w:hAnsi="Times New Roman"/>
          <w:color w:val="000000"/>
          <w:szCs w:val="24"/>
          <w:lang w:val="en-US"/>
        </w:rPr>
        <w:t>rovisions should be necessarily made for the imposition of penalties for all the areas of discrimination protected by the anti-discrimination law.</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The GNCHR recommends to the State to design and implement a</w:t>
      </w:r>
      <w:r w:rsidRPr="00C416C6">
        <w:rPr>
          <w:rFonts w:ascii="Times New Roman" w:hAnsi="Times New Roman" w:cs="Times New Roman"/>
          <w:sz w:val="24"/>
          <w:szCs w:val="24"/>
          <w:lang w:val="en-US"/>
        </w:rPr>
        <w:t xml:space="preserve"> coherent, permanent </w:t>
      </w:r>
      <w:r w:rsidRPr="003A4ECE">
        <w:rPr>
          <w:rFonts w:ascii="Times New Roman" w:hAnsi="Times New Roman" w:cs="Times New Roman"/>
          <w:sz w:val="24"/>
          <w:szCs w:val="24"/>
          <w:lang w:val="en-US"/>
        </w:rPr>
        <w:t xml:space="preserve"> and reliable legal framework, applicable to all people with disabilities in order  to better ensure </w:t>
      </w:r>
      <w:r w:rsidRPr="00C416C6">
        <w:rPr>
          <w:rFonts w:ascii="Times New Roman" w:hAnsi="Times New Roman" w:cs="Times New Roman"/>
          <w:sz w:val="24"/>
          <w:szCs w:val="24"/>
          <w:lang w:val="en-US"/>
        </w:rPr>
        <w:t xml:space="preserve">their rights in all aspects - political, civil, economic, social and cultural rights - on an equal basis. </w:t>
      </w:r>
      <w:r w:rsidRPr="00C416C6">
        <w:rPr>
          <w:rFonts w:ascii="Times New Roman" w:hAnsi="Times New Roman" w:cs="Times New Roman"/>
          <w:sz w:val="24"/>
          <w:szCs w:val="24"/>
          <w:lang w:val="en-US" w:eastAsia="ar-SA"/>
        </w:rPr>
        <w:t>The already existing services ought to be integrated in a framework of public, free-of-charge health and welfare services which shall be steadily provided and funded by the State budget.</w:t>
      </w:r>
    </w:p>
    <w:p w:rsidR="007516FF" w:rsidRPr="003A4ECE" w:rsidRDefault="007516FF" w:rsidP="007516FF">
      <w:pPr>
        <w:autoSpaceDE w:val="0"/>
        <w:autoSpaceDN w:val="0"/>
        <w:adjustRightInd w:val="0"/>
        <w:spacing w:after="0" w:line="360" w:lineRule="auto"/>
        <w:ind w:left="-426" w:right="-483"/>
        <w:jc w:val="both"/>
        <w:rPr>
          <w:rFonts w:ascii="Times New Roman" w:hAnsi="Times New Roman" w:cs="Times New Roman"/>
          <w:color w:val="222222"/>
          <w:sz w:val="24"/>
          <w:szCs w:val="24"/>
          <w:lang w:val="en-US"/>
        </w:rPr>
      </w:pPr>
      <w:r w:rsidRPr="00C416C6">
        <w:rPr>
          <w:rFonts w:ascii="Times New Roman" w:hAnsi="Times New Roman" w:cs="Times New Roman"/>
          <w:color w:val="000000"/>
          <w:sz w:val="24"/>
          <w:szCs w:val="24"/>
          <w:lang w:val="en-US"/>
        </w:rPr>
        <w:t xml:space="preserve">- The GNCHR recommends to </w:t>
      </w:r>
      <w:r w:rsidRPr="00C416C6">
        <w:rPr>
          <w:rFonts w:ascii="Times New Roman" w:hAnsi="Times New Roman" w:cs="Times New Roman"/>
          <w:sz w:val="24"/>
          <w:szCs w:val="24"/>
          <w:lang w:val="en-US" w:eastAsia="el-GR"/>
        </w:rPr>
        <w:t>the competent State authorities to</w:t>
      </w:r>
      <w:r w:rsidRPr="00C416C6">
        <w:rPr>
          <w:rFonts w:ascii="Times New Roman" w:hAnsi="Times New Roman" w:cs="Times New Roman"/>
          <w:sz w:val="24"/>
          <w:szCs w:val="24"/>
          <w:lang w:val="en-US"/>
        </w:rPr>
        <w:t xml:space="preserve"> proceed with the revision of </w:t>
      </w:r>
      <w:r w:rsidRPr="00C416C6">
        <w:rPr>
          <w:rFonts w:ascii="Times New Roman" w:hAnsi="Times New Roman" w:cs="Times New Roman"/>
          <w:color w:val="000000"/>
          <w:sz w:val="24"/>
          <w:szCs w:val="24"/>
          <w:lang w:val="en-US"/>
        </w:rPr>
        <w:t xml:space="preserve">Civil Procedure Code in order to include provisions relating to the representation of victims on grounds of disability and to the burden of proof, thus better implementing the CRPD in the </w:t>
      </w:r>
      <w:r w:rsidRPr="00C416C6">
        <w:rPr>
          <w:rFonts w:ascii="Times New Roman" w:hAnsi="Times New Roman" w:cs="Times New Roman"/>
          <w:color w:val="000000"/>
          <w:sz w:val="24"/>
          <w:szCs w:val="24"/>
          <w:lang w:val="en-US"/>
        </w:rPr>
        <w:lastRenderedPageBreak/>
        <w:t xml:space="preserve">national law. Moreover, amendments should be also promoted regarding </w:t>
      </w:r>
      <w:r w:rsidRPr="00C416C6">
        <w:rPr>
          <w:rFonts w:ascii="Times New Roman" w:hAnsi="Times New Roman" w:cs="Times New Roman"/>
          <w:sz w:val="24"/>
          <w:szCs w:val="24"/>
          <w:lang w:val="en-US"/>
        </w:rPr>
        <w:t>the</w:t>
      </w:r>
      <w:r w:rsidRPr="00C416C6">
        <w:rPr>
          <w:rFonts w:ascii="Times New Roman" w:hAnsi="Times New Roman" w:cs="Times New Roman"/>
          <w:color w:val="000000"/>
          <w:sz w:val="24"/>
          <w:szCs w:val="24"/>
          <w:lang w:val="en-US"/>
        </w:rPr>
        <w:t xml:space="preserve"> </w:t>
      </w:r>
      <w:r w:rsidRPr="003A4ECE">
        <w:rPr>
          <w:rFonts w:ascii="Times New Roman" w:hAnsi="Times New Roman" w:cs="Times New Roman"/>
          <w:color w:val="222222"/>
          <w:sz w:val="24"/>
          <w:szCs w:val="24"/>
          <w:lang w:val="en-US"/>
        </w:rPr>
        <w:t>Civil Code and the Code of Criminal Procedure and Administrative Procedure in order to comply with the provisions of the CRPD and to remove obstacles thus ensuring equal access to justice.</w:t>
      </w:r>
    </w:p>
    <w:p w:rsidR="006B3805" w:rsidRPr="00C416C6" w:rsidRDefault="006B3805" w:rsidP="007516FF">
      <w:pPr>
        <w:autoSpaceDE w:val="0"/>
        <w:autoSpaceDN w:val="0"/>
        <w:adjustRightInd w:val="0"/>
        <w:spacing w:after="0" w:line="360" w:lineRule="auto"/>
        <w:ind w:left="-426" w:right="-483"/>
        <w:jc w:val="both"/>
        <w:rPr>
          <w:rFonts w:ascii="Times New Roman" w:hAnsi="Times New Roman" w:cs="Times New Roman"/>
          <w:color w:val="222222"/>
          <w:sz w:val="24"/>
          <w:szCs w:val="24"/>
          <w:lang w:val="en-US"/>
        </w:rPr>
      </w:pPr>
    </w:p>
    <w:p w:rsidR="007516FF" w:rsidRPr="00151E17" w:rsidRDefault="007516FF" w:rsidP="00151E17">
      <w:pPr>
        <w:pStyle w:val="1"/>
        <w:spacing w:before="0" w:after="0"/>
        <w:ind w:left="-426" w:firstLine="0"/>
        <w:rPr>
          <w:rFonts w:ascii="Times New Roman" w:hAnsi="Times New Roman"/>
          <w:color w:val="auto"/>
          <w:highlight w:val="lightGray"/>
          <w:u w:val="single"/>
          <w:lang w:val="en-US"/>
        </w:rPr>
      </w:pPr>
      <w:bookmarkStart w:id="7" w:name="_Toc15071062"/>
      <w:r w:rsidRPr="00151E17">
        <w:rPr>
          <w:rFonts w:ascii="Times New Roman" w:hAnsi="Times New Roman"/>
          <w:color w:val="auto"/>
          <w:highlight w:val="lightGray"/>
          <w:u w:val="single"/>
          <w:lang w:val="en-US"/>
        </w:rPr>
        <w:t>B.</w:t>
      </w:r>
      <w:r w:rsidRPr="00151E17">
        <w:rPr>
          <w:rFonts w:ascii="Times New Roman" w:hAnsi="Times New Roman"/>
          <w:color w:val="auto"/>
          <w:highlight w:val="lightGray"/>
          <w:u w:val="single"/>
          <w:lang w:val="en-US"/>
        </w:rPr>
        <w:tab/>
        <w:t>Specific rights (arts. 5-30)</w:t>
      </w:r>
      <w:bookmarkEnd w:id="7"/>
    </w:p>
    <w:p w:rsidR="00A06C4A" w:rsidRPr="00151E17" w:rsidRDefault="00A06C4A" w:rsidP="00151E17">
      <w:pPr>
        <w:pStyle w:val="2"/>
        <w:spacing w:before="0" w:after="0"/>
        <w:ind w:left="-426" w:firstLine="0"/>
        <w:rPr>
          <w:rFonts w:ascii="Times New Roman" w:hAnsi="Times New Roman"/>
          <w:highlight w:val="lightGray"/>
          <w:u w:val="single"/>
          <w:lang w:val="en-US"/>
        </w:rPr>
      </w:pPr>
      <w:bookmarkStart w:id="8" w:name="_Toc15071063"/>
      <w:r w:rsidRPr="00151E17">
        <w:rPr>
          <w:rFonts w:ascii="Times New Roman" w:hAnsi="Times New Roman"/>
          <w:highlight w:val="lightGray"/>
          <w:u w:val="single"/>
          <w:lang w:val="en-US"/>
        </w:rPr>
        <w:t>Equality and non-discrimination (art. 5)</w:t>
      </w:r>
      <w:bookmarkEnd w:id="8"/>
      <w:r w:rsidRPr="00151E17">
        <w:rPr>
          <w:rFonts w:ascii="Times New Roman" w:hAnsi="Times New Roman"/>
          <w:highlight w:val="lightGray"/>
          <w:u w:val="single"/>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b/>
          <w:sz w:val="24"/>
          <w:szCs w:val="24"/>
          <w:lang w:val="fr-FR"/>
        </w:rPr>
      </w:pPr>
      <w:r w:rsidRPr="00C416C6">
        <w:rPr>
          <w:rFonts w:ascii="Times New Roman" w:hAnsi="Times New Roman" w:cs="Times New Roman"/>
          <w:b/>
          <w:sz w:val="24"/>
          <w:szCs w:val="24"/>
          <w:lang w:val="fr-FR"/>
        </w:rPr>
        <w:t>Question 2</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b/>
          <w:sz w:val="24"/>
          <w:szCs w:val="24"/>
          <w:lang w:val="en-US" w:eastAsia="ar-SA"/>
        </w:rPr>
        <w:t>(a)</w:t>
      </w:r>
      <w:r w:rsidRPr="00C416C6">
        <w:rPr>
          <w:rFonts w:ascii="Times New Roman" w:hAnsi="Times New Roman" w:cs="Times New Roman"/>
          <w:sz w:val="24"/>
          <w:szCs w:val="24"/>
          <w:lang w:val="en-US" w:eastAsia="ar-SA"/>
        </w:rPr>
        <w:t xml:space="preserve"> Upon assessing the antidiscrimination national legal framework</w:t>
      </w:r>
      <w:r w:rsidRPr="00C416C6">
        <w:rPr>
          <w:rStyle w:val="a5"/>
          <w:rFonts w:ascii="Times New Roman" w:hAnsi="Times New Roman" w:cs="Times New Roman"/>
          <w:sz w:val="24"/>
          <w:szCs w:val="24"/>
          <w:lang w:val="en-US" w:eastAsia="ar-SA"/>
        </w:rPr>
        <w:footnoteReference w:id="9"/>
      </w:r>
      <w:r w:rsidRPr="00C416C6">
        <w:rPr>
          <w:rFonts w:ascii="Times New Roman" w:hAnsi="Times New Roman" w:cs="Times New Roman"/>
          <w:sz w:val="24"/>
          <w:szCs w:val="24"/>
          <w:lang w:val="en-US" w:eastAsia="ar-SA"/>
        </w:rPr>
        <w:t xml:space="preserve">, and examining </w:t>
      </w:r>
      <w:r w:rsidRPr="00C416C6">
        <w:rPr>
          <w:rFonts w:ascii="Times New Roman" w:hAnsi="Times New Roman" w:cs="Times New Roman"/>
          <w:sz w:val="24"/>
          <w:szCs w:val="24"/>
          <w:lang w:val="en-GB"/>
        </w:rPr>
        <w:t>how the principle of equal treatment is implemented in all sectors of social life</w:t>
      </w:r>
      <w:r w:rsidRPr="00C416C6">
        <w:rPr>
          <w:rFonts w:ascii="Times New Roman" w:hAnsi="Times New Roman" w:cs="Times New Roman"/>
          <w:sz w:val="24"/>
          <w:szCs w:val="24"/>
          <w:lang w:val="en-US"/>
        </w:rPr>
        <w:t xml:space="preserve">, there seems to be </w:t>
      </w:r>
      <w:r w:rsidRPr="00C416C6">
        <w:rPr>
          <w:rFonts w:ascii="Times New Roman" w:hAnsi="Times New Roman" w:cs="Times New Roman"/>
          <w:bCs/>
          <w:sz w:val="24"/>
          <w:szCs w:val="24"/>
          <w:lang w:val="en-US"/>
        </w:rPr>
        <w:t xml:space="preserve">a lack of implementing “reasonable accommodation” in </w:t>
      </w:r>
      <w:r w:rsidRPr="00C416C6">
        <w:rPr>
          <w:rFonts w:ascii="Times New Roman" w:hAnsi="Times New Roman" w:cs="Times New Roman"/>
          <w:bCs/>
          <w:noProof/>
          <w:sz w:val="24"/>
          <w:szCs w:val="24"/>
          <w:lang w:val="en-US"/>
        </w:rPr>
        <w:t>sociopolitical areas, for the latter is</w:t>
      </w:r>
      <w:r w:rsidRPr="00C416C6">
        <w:rPr>
          <w:rFonts w:ascii="Times New Roman" w:hAnsi="Times New Roman" w:cs="Times New Roman"/>
          <w:sz w:val="24"/>
          <w:szCs w:val="24"/>
          <w:lang w:val="en-US" w:eastAsia="ar-SA"/>
        </w:rPr>
        <w:t xml:space="preserve"> restricted in the field of employment</w:t>
      </w:r>
      <w:r w:rsidRPr="00C416C6">
        <w:rPr>
          <w:rFonts w:ascii="Times New Roman" w:hAnsi="Times New Roman" w:cs="Times New Roman"/>
          <w:bCs/>
          <w:sz w:val="24"/>
          <w:szCs w:val="24"/>
          <w:lang w:val="en-US"/>
        </w:rPr>
        <w:t xml:space="preserve"> and vocational training</w:t>
      </w:r>
      <w:r w:rsidRPr="00C416C6">
        <w:rPr>
          <w:rStyle w:val="a5"/>
          <w:rFonts w:ascii="Times New Roman" w:hAnsi="Times New Roman" w:cs="Times New Roman"/>
          <w:sz w:val="24"/>
          <w:szCs w:val="24"/>
          <w:lang w:val="en-US"/>
        </w:rPr>
        <w:footnoteReference w:id="10"/>
      </w:r>
      <w:r w:rsidRPr="00C416C6">
        <w:rPr>
          <w:rFonts w:ascii="Times New Roman" w:hAnsi="Times New Roman" w:cs="Times New Roman"/>
          <w:sz w:val="24"/>
          <w:szCs w:val="24"/>
          <w:lang w:val="en-US"/>
        </w:rPr>
        <w:t xml:space="preserve">. More specifically, as defined by par. 1 of art 27 of the CRPD, the right of persons with disabilities to enjoy, </w:t>
      </w:r>
      <w:r w:rsidRPr="00C416C6">
        <w:rPr>
          <w:rFonts w:ascii="Times New Roman" w:hAnsi="Times New Roman" w:cs="Times New Roman"/>
          <w:bCs/>
          <w:sz w:val="24"/>
          <w:szCs w:val="24"/>
          <w:lang w:val="en-US"/>
        </w:rPr>
        <w:t>“</w:t>
      </w:r>
      <w:r w:rsidRPr="00C416C6">
        <w:rPr>
          <w:rFonts w:ascii="Times New Roman" w:hAnsi="Times New Roman" w:cs="Times New Roman"/>
          <w:sz w:val="24"/>
          <w:szCs w:val="24"/>
          <w:lang w:val="en-US"/>
        </w:rPr>
        <w:t>a work environment that is open, inclusive and accessible</w:t>
      </w:r>
      <w:r w:rsidRPr="00C416C6">
        <w:rPr>
          <w:rFonts w:ascii="Times New Roman" w:hAnsi="Times New Roman" w:cs="Times New Roman"/>
          <w:bCs/>
          <w:sz w:val="24"/>
          <w:szCs w:val="24"/>
          <w:lang w:val="en-US"/>
        </w:rPr>
        <w:t>”</w:t>
      </w:r>
      <w:r w:rsidRPr="00C416C6">
        <w:rPr>
          <w:rFonts w:ascii="Times New Roman" w:hAnsi="Times New Roman" w:cs="Times New Roman"/>
          <w:sz w:val="24"/>
          <w:szCs w:val="24"/>
          <w:lang w:val="en-US"/>
        </w:rPr>
        <w:t xml:space="preserve"> to them, is guaranteed and therefore a claim for reasonable accommodation on their behalf should be protected by the Greek legal order. However, a duty of the competent State authorities to provide reasonable accommodation for people with disabilities in other socioeconomic fields outside the employment, could be justified after the CRPD has been incorporated into national law</w:t>
      </w:r>
      <w:r w:rsidRPr="00C416C6">
        <w:rPr>
          <w:rStyle w:val="a5"/>
          <w:rFonts w:ascii="Times New Roman" w:hAnsi="Times New Roman" w:cs="Times New Roman"/>
          <w:sz w:val="24"/>
          <w:szCs w:val="24"/>
          <w:lang w:val="en-US"/>
        </w:rPr>
        <w:footnoteReference w:id="11"/>
      </w:r>
      <w:r w:rsidRPr="00C416C6">
        <w:rPr>
          <w:rFonts w:ascii="Times New Roman" w:hAnsi="Times New Roman" w:cs="Times New Roman"/>
          <w:sz w:val="24"/>
          <w:szCs w:val="24"/>
          <w:lang w:val="en-US"/>
        </w:rPr>
        <w:t xml:space="preserve">. Furthermore, as far as the beneficiaries of reasonable accommodation are concerned, national law clearly states that the principle of equal treatment applies to all ‘persons’ in the public sector as well as in the private sector, including public bodies (par. 1 of art. 3 of law 4443/2016). </w:t>
      </w:r>
      <w:r w:rsidRPr="00C416C6">
        <w:rPr>
          <w:rFonts w:ascii="Times New Roman" w:hAnsi="Times New Roman" w:cs="Times New Roman"/>
          <w:sz w:val="24"/>
          <w:szCs w:val="24"/>
          <w:lang w:val="en-US" w:eastAsia="ar-SA"/>
        </w:rPr>
        <w:t>In this light, and taking into account th</w:t>
      </w:r>
      <w:r w:rsidRPr="00C416C6">
        <w:rPr>
          <w:rFonts w:ascii="Times New Roman" w:hAnsi="Times New Roman" w:cs="Times New Roman"/>
          <w:sz w:val="24"/>
          <w:szCs w:val="24"/>
          <w:lang w:val="en-US"/>
        </w:rPr>
        <w:t>e failure of the State authorities to provide the necessary adjustments towards persons with disabilities, the GNCHR stresses the need of</w:t>
      </w:r>
      <w:r w:rsidRPr="00C416C6">
        <w:rPr>
          <w:rFonts w:ascii="Times New Roman" w:hAnsi="Times New Roman" w:cs="Times New Roman"/>
          <w:sz w:val="24"/>
          <w:szCs w:val="24"/>
          <w:lang w:val="en-US" w:eastAsia="ar-SA"/>
        </w:rPr>
        <w:t xml:space="preserve"> combating discrimination</w:t>
      </w:r>
      <w:r w:rsidRPr="00C416C6">
        <w:rPr>
          <w:rFonts w:ascii="Times New Roman" w:hAnsi="Times New Roman" w:cs="Times New Roman"/>
          <w:color w:val="222222"/>
          <w:sz w:val="24"/>
          <w:szCs w:val="24"/>
          <w:lang w:val="en-US"/>
        </w:rPr>
        <w:t xml:space="preserve"> i</w:t>
      </w:r>
      <w:r w:rsidRPr="00C416C6">
        <w:rPr>
          <w:rFonts w:ascii="Times New Roman" w:hAnsi="Times New Roman" w:cs="Times New Roman"/>
          <w:sz w:val="24"/>
          <w:szCs w:val="24"/>
          <w:lang w:val="en-US" w:eastAsia="ar-SA"/>
        </w:rPr>
        <w:t xml:space="preserve">ncluding direct adaptations in the legislation. </w:t>
      </w:r>
    </w:p>
    <w:p w:rsidR="007516FF" w:rsidRPr="003A4ECE" w:rsidRDefault="007516FF" w:rsidP="001E6D44">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With regard to reasonable accommodation at school, Greece, after </w:t>
      </w:r>
      <w:r w:rsidR="001E6D44">
        <w:rPr>
          <w:rFonts w:ascii="Times New Roman" w:hAnsi="Times New Roman" w:cs="Times New Roman"/>
          <w:sz w:val="24"/>
          <w:szCs w:val="24"/>
          <w:lang w:val="en-US"/>
        </w:rPr>
        <w:t xml:space="preserve">having </w:t>
      </w:r>
      <w:r w:rsidRPr="00C416C6">
        <w:rPr>
          <w:rFonts w:ascii="Times New Roman" w:hAnsi="Times New Roman" w:cs="Times New Roman"/>
          <w:sz w:val="24"/>
          <w:szCs w:val="24"/>
          <w:lang w:val="en-US"/>
        </w:rPr>
        <w:t xml:space="preserve">ratified the CRPD, is obliged to proceed with the necessary adjustments, in order for the children with disabilities to enjoy the right of education and access to school on an equal basis with other children, placing particular emphasis on </w:t>
      </w:r>
      <w:r w:rsidRPr="00C416C6">
        <w:rPr>
          <w:rFonts w:ascii="Times New Roman" w:hAnsi="Times New Roman" w:cs="Times New Roman"/>
          <w:sz w:val="24"/>
          <w:szCs w:val="24"/>
          <w:lang w:val="en-US" w:eastAsia="el-GR"/>
        </w:rPr>
        <w:t>inclusive education. Yet, despite the fact that</w:t>
      </w:r>
      <w:r w:rsidRPr="00C416C6">
        <w:rPr>
          <w:rFonts w:ascii="Times New Roman" w:hAnsi="Times New Roman" w:cs="Times New Roman"/>
          <w:sz w:val="24"/>
          <w:szCs w:val="24"/>
          <w:lang w:val="en-US"/>
        </w:rPr>
        <w:t xml:space="preserve"> actions targeted at inclusive education for children with disabilities are included in </w:t>
      </w:r>
      <w:r w:rsidRPr="00C416C6">
        <w:rPr>
          <w:rFonts w:ascii="Times New Roman" w:hAnsi="Times New Roman" w:cs="Times New Roman"/>
          <w:sz w:val="24"/>
          <w:szCs w:val="24"/>
          <w:lang w:val="en-US" w:eastAsia="el-GR"/>
        </w:rPr>
        <w:t>t</w:t>
      </w:r>
      <w:r w:rsidRPr="00C416C6">
        <w:rPr>
          <w:rFonts w:ascii="Times New Roman" w:hAnsi="Times New Roman" w:cs="Times New Roman"/>
          <w:sz w:val="24"/>
          <w:szCs w:val="24"/>
          <w:lang w:val="en-US"/>
        </w:rPr>
        <w:t xml:space="preserve">he National Action Plan for the Rights of Child, </w:t>
      </w:r>
      <w:r w:rsidRPr="00C416C6">
        <w:rPr>
          <w:rFonts w:ascii="Times New Roman" w:hAnsi="Times New Roman" w:cs="Times New Roman"/>
          <w:bCs/>
          <w:sz w:val="24"/>
          <w:szCs w:val="24"/>
          <w:lang w:val="en-US"/>
        </w:rPr>
        <w:t>it does not include an</w:t>
      </w:r>
      <w:r w:rsidRPr="00C416C6">
        <w:rPr>
          <w:rFonts w:ascii="Times New Roman" w:hAnsi="Times New Roman" w:cs="Times New Roman"/>
          <w:sz w:val="24"/>
          <w:szCs w:val="24"/>
          <w:lang w:val="en-US"/>
        </w:rPr>
        <w:t xml:space="preserve"> explicit guarantee of an inclusive educational system </w:t>
      </w:r>
      <w:r w:rsidRPr="00C416C6">
        <w:rPr>
          <w:rFonts w:ascii="Times New Roman" w:hAnsi="Times New Roman" w:cs="Times New Roman"/>
          <w:sz w:val="24"/>
          <w:szCs w:val="24"/>
          <w:lang w:val="en-US"/>
        </w:rPr>
        <w:lastRenderedPageBreak/>
        <w:t>for children with disabilities</w:t>
      </w:r>
      <w:r w:rsidRPr="00C416C6">
        <w:rPr>
          <w:rStyle w:val="a5"/>
          <w:rFonts w:ascii="Times New Roman" w:hAnsi="Times New Roman" w:cs="Times New Roman"/>
          <w:sz w:val="24"/>
          <w:szCs w:val="24"/>
          <w:lang w:val="en-US"/>
        </w:rPr>
        <w:footnoteReference w:id="12"/>
      </w:r>
      <w:r w:rsidRPr="00C416C6">
        <w:rPr>
          <w:rFonts w:ascii="Times New Roman" w:hAnsi="Times New Roman" w:cs="Times New Roman"/>
          <w:sz w:val="24"/>
          <w:szCs w:val="24"/>
          <w:lang w:val="en-US"/>
        </w:rPr>
        <w:t>. A</w:t>
      </w:r>
      <w:r w:rsidRPr="00C416C6">
        <w:rPr>
          <w:rFonts w:ascii="Times New Roman" w:hAnsi="Times New Roman" w:cs="Times New Roman"/>
          <w:sz w:val="24"/>
          <w:szCs w:val="24"/>
          <w:lang w:val="en-US" w:eastAsia="el-GR"/>
        </w:rPr>
        <w:t xml:space="preserve">part from an </w:t>
      </w:r>
      <w:r w:rsidRPr="00C416C6">
        <w:rPr>
          <w:rFonts w:ascii="Times New Roman" w:hAnsi="Times New Roman" w:cs="Times New Roman"/>
          <w:sz w:val="24"/>
          <w:szCs w:val="24"/>
          <w:lang w:val="en-US"/>
        </w:rPr>
        <w:t xml:space="preserve">unreasonable </w:t>
      </w:r>
      <w:r w:rsidRPr="00C416C6">
        <w:rPr>
          <w:rFonts w:ascii="Times New Roman" w:hAnsi="Times New Roman" w:cs="Times New Roman"/>
          <w:bCs/>
          <w:sz w:val="24"/>
          <w:szCs w:val="24"/>
          <w:lang w:val="en-US"/>
        </w:rPr>
        <w:t>delay of the State in</w:t>
      </w:r>
      <w:r w:rsidRPr="00C416C6">
        <w:rPr>
          <w:rFonts w:ascii="Times New Roman" w:hAnsi="Times New Roman" w:cs="Times New Roman"/>
          <w:sz w:val="24"/>
          <w:szCs w:val="24"/>
          <w:lang w:val="en-US"/>
        </w:rPr>
        <w:t xml:space="preserve"> issuing the relevant executive act on equal treatment in the field of education, the lack of a reference in the National Action Plan for the Rights of Child on specific measures of </w:t>
      </w:r>
      <w:r w:rsidRPr="00C416C6">
        <w:rPr>
          <w:rFonts w:ascii="Times New Roman" w:hAnsi="Times New Roman" w:cs="Times New Roman"/>
          <w:bCs/>
          <w:sz w:val="24"/>
          <w:szCs w:val="24"/>
          <w:lang w:val="en-US"/>
        </w:rPr>
        <w:t>reasonable accommodation, places additional obstacles to this direction.</w:t>
      </w:r>
      <w:r w:rsidRPr="00C416C6">
        <w:rPr>
          <w:rFonts w:ascii="Times New Roman" w:hAnsi="Times New Roman" w:cs="Times New Roman"/>
          <w:sz w:val="24"/>
          <w:szCs w:val="24"/>
          <w:lang w:val="en-US"/>
        </w:rPr>
        <w:t xml:space="preserve"> In this context, the GNCHR stresses the need for a set of measures in the Action Plan</w:t>
      </w:r>
      <w:r w:rsidRPr="00C416C6">
        <w:rPr>
          <w:rFonts w:ascii="Times New Roman" w:hAnsi="Times New Roman" w:cs="Times New Roman"/>
          <w:bCs/>
          <w:sz w:val="24"/>
          <w:szCs w:val="24"/>
          <w:lang w:val="en-US"/>
        </w:rPr>
        <w:t xml:space="preserve">, such as </w:t>
      </w:r>
      <w:r w:rsidRPr="00C416C6">
        <w:rPr>
          <w:rFonts w:ascii="Times New Roman" w:hAnsi="Times New Roman" w:cs="Times New Roman"/>
          <w:sz w:val="24"/>
          <w:szCs w:val="24"/>
          <w:lang w:val="en-US"/>
        </w:rPr>
        <w:t xml:space="preserve">adjusting curricula, learning materials and teaching strategies, </w:t>
      </w:r>
      <w:r w:rsidRPr="00C416C6">
        <w:rPr>
          <w:rFonts w:ascii="Times New Roman" w:hAnsi="Times New Roman" w:cs="Times New Roman"/>
          <w:bCs/>
          <w:sz w:val="24"/>
          <w:szCs w:val="24"/>
          <w:lang w:val="en-US"/>
        </w:rPr>
        <w:t xml:space="preserve">in order to ensure </w:t>
      </w:r>
      <w:r w:rsidRPr="00C416C6">
        <w:rPr>
          <w:rFonts w:ascii="Times New Roman" w:hAnsi="Times New Roman" w:cs="Times New Roman"/>
          <w:bCs/>
          <w:i/>
          <w:sz w:val="24"/>
          <w:szCs w:val="24"/>
          <w:lang w:val="en-US"/>
        </w:rPr>
        <w:t>de facto</w:t>
      </w:r>
      <w:r w:rsidRPr="00C416C6">
        <w:rPr>
          <w:rFonts w:ascii="Times New Roman" w:hAnsi="Times New Roman" w:cs="Times New Roman"/>
          <w:bCs/>
          <w:sz w:val="24"/>
          <w:szCs w:val="24"/>
          <w:lang w:val="en-US"/>
        </w:rPr>
        <w:t xml:space="preserve"> equality, </w:t>
      </w:r>
      <w:r w:rsidRPr="00C416C6">
        <w:rPr>
          <w:rFonts w:ascii="Times New Roman" w:hAnsi="Times New Roman" w:cs="Times New Roman"/>
          <w:sz w:val="24"/>
          <w:szCs w:val="24"/>
          <w:lang w:val="en-US"/>
        </w:rPr>
        <w:t>in line also with</w:t>
      </w:r>
      <w:r w:rsidRPr="003A4ECE">
        <w:rPr>
          <w:rFonts w:ascii="Times New Roman" w:hAnsi="Times New Roman" w:cs="Times New Roman"/>
          <w:sz w:val="24"/>
          <w:szCs w:val="24"/>
          <w:lang w:val="en-US"/>
        </w:rPr>
        <w:t xml:space="preserve"> the observations of the UN </w:t>
      </w:r>
      <w:r w:rsidRPr="00C416C6">
        <w:rPr>
          <w:rFonts w:ascii="Times New Roman" w:hAnsi="Times New Roman" w:cs="Times New Roman"/>
          <w:sz w:val="24"/>
          <w:szCs w:val="24"/>
          <w:lang w:val="en-US"/>
        </w:rPr>
        <w:t>C</w:t>
      </w:r>
      <w:r w:rsidRPr="003A4ECE">
        <w:rPr>
          <w:rFonts w:ascii="Times New Roman" w:hAnsi="Times New Roman" w:cs="Times New Roman"/>
          <w:sz w:val="24"/>
          <w:szCs w:val="24"/>
          <w:lang w:val="en-US"/>
        </w:rPr>
        <w:t>ommittee on the Rights of the Child regarding</w:t>
      </w:r>
      <w:r w:rsidR="001E6D44">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an “integrated model of education”</w:t>
      </w:r>
      <w:r w:rsidRPr="00C416C6">
        <w:rPr>
          <w:rStyle w:val="a5"/>
          <w:rFonts w:ascii="Times New Roman" w:hAnsi="Times New Roman" w:cs="Times New Roman"/>
          <w:sz w:val="24"/>
          <w:szCs w:val="24"/>
        </w:rPr>
        <w:footnoteReference w:id="13"/>
      </w:r>
      <w:r w:rsidRPr="003A4ECE">
        <w:rPr>
          <w:rFonts w:ascii="Times New Roman" w:hAnsi="Times New Roman" w:cs="Times New Roman"/>
          <w:sz w:val="24"/>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eastAsia="el-GR"/>
        </w:rPr>
        <w:t>(b)</w:t>
      </w:r>
      <w:r w:rsidRPr="00C416C6">
        <w:rPr>
          <w:rFonts w:ascii="Times New Roman" w:hAnsi="Times New Roman" w:cs="Times New Roman"/>
          <w:sz w:val="24"/>
          <w:szCs w:val="24"/>
          <w:lang w:val="en-US" w:eastAsia="el-GR"/>
        </w:rPr>
        <w:t xml:space="preserve"> With regards to the residence of foreign nationals</w:t>
      </w:r>
      <w:r w:rsidRPr="003A4ECE">
        <w:rPr>
          <w:rFonts w:ascii="Times New Roman" w:hAnsi="Times New Roman" w:cs="Times New Roman"/>
          <w:sz w:val="24"/>
          <w:szCs w:val="24"/>
          <w:lang w:val="en-US"/>
        </w:rPr>
        <w:t xml:space="preserve"> in Greece, the GNCHR appreciates the protective legislative framework regarding the fundamental rights to health and education that are accordingly safeguarded regardless of the residence status of the person concerned</w:t>
      </w:r>
      <w:r w:rsidRPr="00C416C6">
        <w:rPr>
          <w:rStyle w:val="a5"/>
          <w:rFonts w:ascii="Times New Roman" w:hAnsi="Times New Roman" w:cs="Times New Roman"/>
          <w:sz w:val="24"/>
          <w:szCs w:val="24"/>
          <w:lang w:val="en-US"/>
        </w:rPr>
        <w:footnoteReference w:id="14"/>
      </w:r>
      <w:r w:rsidRPr="003A4ECE">
        <w:rPr>
          <w:rFonts w:ascii="Times New Roman" w:hAnsi="Times New Roman" w:cs="Times New Roman"/>
          <w:sz w:val="24"/>
          <w:szCs w:val="24"/>
          <w:lang w:val="en-US"/>
        </w:rPr>
        <w:t>. In addition, migration law</w:t>
      </w:r>
      <w:r w:rsidRPr="00C416C6">
        <w:rPr>
          <w:rFonts w:ascii="Times New Roman" w:hAnsi="Times New Roman" w:cs="Times New Roman"/>
          <w:sz w:val="24"/>
          <w:szCs w:val="24"/>
          <w:lang w:val="en-US" w:eastAsia="el-GR"/>
        </w:rPr>
        <w:t xml:space="preserve"> </w:t>
      </w:r>
      <w:r w:rsidRPr="00C416C6">
        <w:rPr>
          <w:rFonts w:ascii="Times New Roman" w:hAnsi="Times New Roman" w:cs="Times New Roman"/>
          <w:sz w:val="24"/>
          <w:szCs w:val="24"/>
          <w:lang w:val="en-US" w:eastAsia="en-GB"/>
        </w:rPr>
        <w:t>provides for the</w:t>
      </w:r>
      <w:r w:rsidRPr="00C416C6">
        <w:rPr>
          <w:rFonts w:ascii="Times New Roman" w:hAnsi="Times New Roman" w:cs="Times New Roman"/>
          <w:sz w:val="24"/>
          <w:szCs w:val="24"/>
          <w:lang w:val="en-US"/>
        </w:rPr>
        <w:t xml:space="preserve"> issuance of residence permits for humanitarian reasons in case of third-country nationals, </w:t>
      </w:r>
      <w:r w:rsidRPr="00C416C6">
        <w:rPr>
          <w:rFonts w:ascii="Times New Roman" w:hAnsi="Times New Roman" w:cs="Times New Roman"/>
          <w:b/>
          <w:sz w:val="24"/>
          <w:szCs w:val="24"/>
          <w:lang w:val="en-US"/>
        </w:rPr>
        <w:t>i)</w:t>
      </w:r>
      <w:r w:rsidRPr="00C416C6">
        <w:rPr>
          <w:rFonts w:ascii="Times New Roman" w:hAnsi="Times New Roman" w:cs="Times New Roman"/>
          <w:sz w:val="24"/>
          <w:szCs w:val="24"/>
          <w:lang w:val="en-US"/>
        </w:rPr>
        <w:t xml:space="preserve"> who attend an approved statutory mental dependency treatment program, </w:t>
      </w:r>
      <w:r w:rsidRPr="00C416C6">
        <w:rPr>
          <w:rFonts w:ascii="Times New Roman" w:hAnsi="Times New Roman" w:cs="Times New Roman"/>
          <w:b/>
          <w:sz w:val="24"/>
          <w:szCs w:val="24"/>
          <w:lang w:val="en-US"/>
        </w:rPr>
        <w:t>ii)</w:t>
      </w:r>
      <w:r w:rsidRPr="003A4ECE">
        <w:rPr>
          <w:rFonts w:ascii="Times New Roman" w:hAnsi="Times New Roman" w:cs="Times New Roman"/>
          <w:sz w:val="24"/>
          <w:szCs w:val="24"/>
          <w:lang w:val="en-US"/>
        </w:rPr>
        <w:t xml:space="preserve"> who are victims of work accidents or other accidents covered by Greek law, </w:t>
      </w:r>
      <w:r w:rsidRPr="00C416C6">
        <w:rPr>
          <w:rFonts w:ascii="Times New Roman" w:hAnsi="Times New Roman" w:cs="Times New Roman"/>
          <w:b/>
          <w:sz w:val="24"/>
          <w:szCs w:val="24"/>
          <w:lang w:val="en-US"/>
        </w:rPr>
        <w:t>iii</w:t>
      </w:r>
      <w:r w:rsidRPr="003A4ECE">
        <w:rPr>
          <w:rFonts w:ascii="Times New Roman" w:hAnsi="Times New Roman" w:cs="Times New Roman"/>
          <w:b/>
          <w:bCs/>
          <w:sz w:val="24"/>
          <w:szCs w:val="24"/>
          <w:lang w:val="en-US"/>
        </w:rPr>
        <w:t>)</w:t>
      </w:r>
      <w:r w:rsidRPr="003A4ECE">
        <w:rPr>
          <w:rFonts w:ascii="Times New Roman" w:hAnsi="Times New Roman" w:cs="Times New Roman"/>
          <w:sz w:val="24"/>
          <w:szCs w:val="24"/>
          <w:lang w:val="en-US"/>
        </w:rPr>
        <w:t xml:space="preserve"> who are suffering from serious health problems identified by medical certificate. However, the GNCHR </w:t>
      </w:r>
      <w:r w:rsidRPr="00C416C6">
        <w:rPr>
          <w:rFonts w:ascii="Times New Roman" w:hAnsi="Times New Roman" w:cs="Times New Roman"/>
          <w:sz w:val="24"/>
          <w:szCs w:val="24"/>
          <w:shd w:val="clear" w:color="auto" w:fill="FFFFFF"/>
          <w:lang w:val="en-US"/>
        </w:rPr>
        <w:t xml:space="preserve">expresses its serious concerns as regards </w:t>
      </w:r>
      <w:r w:rsidR="001E6D44">
        <w:rPr>
          <w:rFonts w:ascii="Times New Roman" w:hAnsi="Times New Roman" w:cs="Times New Roman"/>
          <w:sz w:val="24"/>
          <w:szCs w:val="24"/>
          <w:shd w:val="clear" w:color="auto" w:fill="FFFFFF"/>
          <w:lang w:val="en-US"/>
        </w:rPr>
        <w:t>the</w:t>
      </w:r>
      <w:r w:rsidRPr="00C416C6">
        <w:rPr>
          <w:rFonts w:ascii="Times New Roman" w:hAnsi="Times New Roman" w:cs="Times New Roman"/>
          <w:sz w:val="24"/>
          <w:szCs w:val="24"/>
          <w:shd w:val="clear" w:color="auto" w:fill="FFFFFF"/>
          <w:lang w:val="en-US"/>
        </w:rPr>
        <w:t xml:space="preserve"> initial granting </w:t>
      </w:r>
      <w:r w:rsidR="001E6D44">
        <w:rPr>
          <w:rFonts w:ascii="Times New Roman" w:hAnsi="Times New Roman" w:cs="Times New Roman"/>
          <w:sz w:val="24"/>
          <w:szCs w:val="24"/>
          <w:shd w:val="clear" w:color="auto" w:fill="FFFFFF"/>
          <w:lang w:val="en-US"/>
        </w:rPr>
        <w:t xml:space="preserve">of </w:t>
      </w:r>
      <w:r w:rsidRPr="00C416C6">
        <w:rPr>
          <w:rFonts w:ascii="Times New Roman" w:hAnsi="Times New Roman" w:cs="Times New Roman"/>
          <w:sz w:val="24"/>
          <w:szCs w:val="24"/>
          <w:shd w:val="clear" w:color="auto" w:fill="FFFFFF"/>
          <w:lang w:val="en-US"/>
        </w:rPr>
        <w:t>a residence permit in the case of serious health problems, thus</w:t>
      </w:r>
      <w:r w:rsidRPr="003A4ECE">
        <w:rPr>
          <w:rFonts w:ascii="Times New Roman" w:hAnsi="Times New Roman" w:cs="Times New Roman"/>
          <w:sz w:val="24"/>
          <w:szCs w:val="24"/>
          <w:lang w:val="en-US"/>
        </w:rPr>
        <w:t xml:space="preserve"> this category </w:t>
      </w:r>
      <w:r w:rsidRPr="00C416C6">
        <w:rPr>
          <w:rFonts w:ascii="Times New Roman" w:hAnsi="Times New Roman" w:cs="Times New Roman"/>
          <w:sz w:val="24"/>
          <w:szCs w:val="24"/>
          <w:lang w:val="en-US"/>
        </w:rPr>
        <w:t>requires the possession of a valid residence permit of a different category, which in practice puts serious limits on the scope of the relevant measures (art. 19 A of law 4251/2014).</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3A4ECE">
        <w:rPr>
          <w:rFonts w:ascii="Times New Roman" w:hAnsi="Times New Roman" w:cs="Times New Roman"/>
          <w:sz w:val="24"/>
          <w:szCs w:val="24"/>
          <w:lang w:val="en-US"/>
        </w:rPr>
        <w:t xml:space="preserve">Furthermore, in accordance </w:t>
      </w:r>
      <w:r w:rsidR="001E6D44">
        <w:rPr>
          <w:rFonts w:ascii="Times New Roman" w:hAnsi="Times New Roman" w:cs="Times New Roman"/>
          <w:sz w:val="24"/>
          <w:szCs w:val="24"/>
          <w:lang w:val="en-US"/>
        </w:rPr>
        <w:t>with</w:t>
      </w:r>
      <w:r w:rsidR="001E6D44" w:rsidRPr="003A4ECE">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 xml:space="preserve">articles 29 and 30 of the Presidential Decree 141/2013, beneficiaries of international protection including vulnerable groups such as persons with disabilities are entitled to social assistance and enjoy equal treatment with Greek citizens. Nonetheless, the GNCHR </w:t>
      </w:r>
      <w:r w:rsidRPr="00C416C6">
        <w:rPr>
          <w:rFonts w:ascii="Times New Roman" w:hAnsi="Times New Roman" w:cs="Times New Roman"/>
          <w:sz w:val="24"/>
          <w:szCs w:val="24"/>
          <w:lang w:val="en-US" w:eastAsia="el-GR"/>
        </w:rPr>
        <w:t>shares the concerns of the Greek Council for Refugees that</w:t>
      </w:r>
      <w:r w:rsidRPr="003A4ECE">
        <w:rPr>
          <w:rFonts w:ascii="Times New Roman" w:hAnsi="Times New Roman" w:cs="Times New Roman"/>
          <w:sz w:val="24"/>
          <w:szCs w:val="24"/>
          <w:lang w:val="en-US"/>
        </w:rPr>
        <w:t xml:space="preserve"> not all of them have access to social and economic rights and welfare benefits. What has been observed in practice is either a difficulty in accessing these rights or an ill implementation of the applicable provisions</w:t>
      </w:r>
      <w:r w:rsidRPr="00C416C6">
        <w:rPr>
          <w:rStyle w:val="a5"/>
          <w:rFonts w:ascii="Times New Roman" w:hAnsi="Times New Roman" w:cs="Times New Roman"/>
          <w:sz w:val="24"/>
          <w:szCs w:val="24"/>
        </w:rPr>
        <w:footnoteReference w:id="15"/>
      </w:r>
      <w:r w:rsidRPr="003A4ECE">
        <w:rPr>
          <w:rFonts w:ascii="Times New Roman" w:hAnsi="Times New Roman" w:cs="Times New Roman"/>
          <w:sz w:val="24"/>
          <w:szCs w:val="24"/>
          <w:lang w:val="en-US"/>
        </w:rPr>
        <w:t>.</w:t>
      </w:r>
    </w:p>
    <w:p w:rsidR="007516FF" w:rsidRPr="00C416C6" w:rsidRDefault="007516FF" w:rsidP="007516FF">
      <w:pPr>
        <w:shd w:val="clear" w:color="auto" w:fill="FFFFFF"/>
        <w:spacing w:after="0" w:line="360" w:lineRule="auto"/>
        <w:ind w:left="-426" w:right="-483"/>
        <w:jc w:val="both"/>
        <w:rPr>
          <w:rFonts w:ascii="Times New Roman" w:hAnsi="Times New Roman" w:cs="Times New Roman"/>
          <w:sz w:val="24"/>
          <w:szCs w:val="24"/>
          <w:lang w:val="en-US"/>
        </w:rPr>
      </w:pPr>
      <w:r w:rsidRPr="003A4ECE">
        <w:rPr>
          <w:rFonts w:ascii="Times New Roman" w:hAnsi="Times New Roman" w:cs="Times New Roman"/>
          <w:sz w:val="24"/>
          <w:szCs w:val="24"/>
          <w:lang w:val="en-US"/>
        </w:rPr>
        <w:t xml:space="preserve">Additionally, the GNCHR acknowledges with satisfaction that </w:t>
      </w:r>
      <w:r w:rsidR="001E6D44">
        <w:rPr>
          <w:rFonts w:ascii="Times New Roman" w:hAnsi="Times New Roman" w:cs="Times New Roman"/>
          <w:sz w:val="24"/>
          <w:szCs w:val="24"/>
          <w:lang w:val="en-US"/>
        </w:rPr>
        <w:t>according</w:t>
      </w:r>
      <w:r w:rsidRPr="003A4ECE">
        <w:rPr>
          <w:rFonts w:ascii="Times New Roman" w:hAnsi="Times New Roman" w:cs="Times New Roman"/>
          <w:sz w:val="24"/>
          <w:szCs w:val="24"/>
          <w:lang w:val="en-US"/>
        </w:rPr>
        <w:t xml:space="preserve"> to law 4375/2016</w:t>
      </w:r>
      <w:r w:rsidR="0024371A">
        <w:rPr>
          <w:rStyle w:val="a5"/>
          <w:rFonts w:ascii="Times New Roman" w:hAnsi="Times New Roman" w:cs="Times New Roman"/>
          <w:sz w:val="24"/>
          <w:szCs w:val="24"/>
          <w:lang w:val="en-US"/>
        </w:rPr>
        <w:footnoteReference w:id="16"/>
      </w:r>
      <w:r w:rsidRPr="003A4ECE">
        <w:rPr>
          <w:rFonts w:ascii="Times New Roman" w:hAnsi="Times New Roman" w:cs="Times New Roman"/>
          <w:sz w:val="24"/>
          <w:szCs w:val="24"/>
          <w:lang w:val="en-US"/>
        </w:rPr>
        <w:t xml:space="preserve">, </w:t>
      </w:r>
      <w:r w:rsidR="00F7508F">
        <w:rPr>
          <w:rFonts w:ascii="Times New Roman" w:hAnsi="Times New Roman" w:cs="Times New Roman"/>
          <w:sz w:val="24"/>
          <w:szCs w:val="24"/>
          <w:lang w:val="en-US"/>
        </w:rPr>
        <w:t>applicants for</w:t>
      </w:r>
      <w:r w:rsidRPr="003A4ECE">
        <w:rPr>
          <w:rFonts w:ascii="Times New Roman" w:hAnsi="Times New Roman" w:cs="Times New Roman"/>
          <w:sz w:val="24"/>
          <w:szCs w:val="24"/>
          <w:lang w:val="en-US"/>
        </w:rPr>
        <w:t xml:space="preserve"> international protection who belong in vulnerable groups such as persons with disabilities, </w:t>
      </w:r>
      <w:r w:rsidR="001C5307">
        <w:rPr>
          <w:rFonts w:ascii="Times New Roman" w:hAnsi="Times New Roman" w:cs="Times New Roman"/>
          <w:sz w:val="24"/>
          <w:szCs w:val="24"/>
          <w:lang w:val="en-US"/>
        </w:rPr>
        <w:t>receive special treatment during reception and identification procedures</w:t>
      </w:r>
      <w:r w:rsidRPr="003A4ECE">
        <w:rPr>
          <w:rFonts w:ascii="Times New Roman" w:hAnsi="Times New Roman" w:cs="Times New Roman"/>
          <w:sz w:val="24"/>
          <w:szCs w:val="24"/>
          <w:lang w:val="en-US"/>
        </w:rPr>
        <w:t xml:space="preserve">. </w:t>
      </w:r>
      <w:r w:rsidRPr="00C416C6">
        <w:rPr>
          <w:rFonts w:ascii="Times New Roman" w:eastAsia="Times New Roman" w:hAnsi="Times New Roman" w:cs="Times New Roman"/>
          <w:sz w:val="24"/>
          <w:szCs w:val="24"/>
          <w:lang w:val="en-US" w:eastAsia="el-GR"/>
        </w:rPr>
        <w:t xml:space="preserve">In </w:t>
      </w:r>
      <w:r w:rsidR="00F7508F">
        <w:rPr>
          <w:rFonts w:ascii="Times New Roman" w:eastAsia="Times New Roman" w:hAnsi="Times New Roman" w:cs="Times New Roman"/>
          <w:sz w:val="24"/>
          <w:szCs w:val="24"/>
          <w:lang w:val="en-US" w:eastAsia="el-GR"/>
        </w:rPr>
        <w:lastRenderedPageBreak/>
        <w:t>addition,</w:t>
      </w:r>
      <w:r w:rsidR="001C5307">
        <w:rPr>
          <w:rFonts w:ascii="Times New Roman" w:eastAsia="Times New Roman" w:hAnsi="Times New Roman" w:cs="Times New Roman"/>
          <w:sz w:val="24"/>
          <w:szCs w:val="24"/>
          <w:lang w:val="en-US" w:eastAsia="el-GR"/>
        </w:rPr>
        <w:t xml:space="preserve"> </w:t>
      </w:r>
      <w:r w:rsidR="00F7508F">
        <w:rPr>
          <w:rFonts w:ascii="Times New Roman" w:eastAsia="Times New Roman" w:hAnsi="Times New Roman" w:cs="Times New Roman"/>
          <w:color w:val="000000"/>
          <w:sz w:val="24"/>
          <w:szCs w:val="24"/>
          <w:lang w:val="en-US" w:eastAsia="el-GR"/>
        </w:rPr>
        <w:t xml:space="preserve">regarding social security, </w:t>
      </w:r>
      <w:r w:rsidR="00F7508F" w:rsidRPr="00C416C6">
        <w:rPr>
          <w:rFonts w:ascii="Times New Roman" w:eastAsia="Times New Roman" w:hAnsi="Times New Roman" w:cs="Times New Roman"/>
          <w:color w:val="000000"/>
          <w:sz w:val="24"/>
          <w:szCs w:val="24"/>
          <w:lang w:val="en-US" w:eastAsia="el-GR"/>
        </w:rPr>
        <w:t>the beneficiaries of international protection</w:t>
      </w:r>
      <w:r w:rsidR="001C5307">
        <w:rPr>
          <w:rFonts w:ascii="Times New Roman" w:eastAsia="Times New Roman" w:hAnsi="Times New Roman" w:cs="Times New Roman"/>
          <w:color w:val="000000"/>
          <w:sz w:val="24"/>
          <w:szCs w:val="24"/>
          <w:lang w:val="en-US" w:eastAsia="el-GR"/>
        </w:rPr>
        <w:t xml:space="preserve"> enjoy free access to Public Health Institutions and have a right to nursing and health care (art. 33 of law 4386/2016). However, </w:t>
      </w:r>
      <w:r w:rsidRPr="00C416C6">
        <w:rPr>
          <w:rFonts w:ascii="Times New Roman" w:eastAsia="Times New Roman" w:hAnsi="Times New Roman" w:cs="Times New Roman"/>
          <w:color w:val="000000"/>
          <w:sz w:val="24"/>
          <w:szCs w:val="24"/>
          <w:lang w:val="en-US" w:eastAsia="el-GR"/>
        </w:rPr>
        <w:t>a necessary requirement in order for the beneficiaries of international protection to be included in the social security system is to obtain a Social Security Number. Nonetheless, there have been constant complaints that the competent authorities deny the granting of a social security number</w:t>
      </w:r>
      <w:r w:rsidRPr="00C416C6">
        <w:rPr>
          <w:rStyle w:val="a5"/>
          <w:rFonts w:ascii="Times New Roman" w:hAnsi="Times New Roman" w:cs="Times New Roman"/>
          <w:color w:val="000000"/>
          <w:sz w:val="24"/>
          <w:szCs w:val="24"/>
          <w:lang w:val="en-US" w:eastAsia="el-GR"/>
        </w:rPr>
        <w:footnoteReference w:id="17"/>
      </w:r>
      <w:r w:rsidRPr="00C416C6">
        <w:rPr>
          <w:rFonts w:ascii="Times New Roman" w:eastAsia="Times New Roman" w:hAnsi="Times New Roman" w:cs="Times New Roman"/>
          <w:color w:val="000000"/>
          <w:sz w:val="24"/>
          <w:szCs w:val="24"/>
          <w:lang w:val="en-US" w:eastAsia="el-GR"/>
        </w:rPr>
        <w:t xml:space="preserve">. This results in </w:t>
      </w:r>
      <w:r w:rsidRPr="003A4ECE">
        <w:rPr>
          <w:rFonts w:ascii="Times New Roman" w:hAnsi="Times New Roman" w:cs="Times New Roman"/>
          <w:color w:val="222222"/>
          <w:sz w:val="24"/>
          <w:szCs w:val="24"/>
          <w:lang w:val="en-US"/>
        </w:rPr>
        <w:t>insurmountable difficulties</w:t>
      </w:r>
      <w:r w:rsidRPr="00C416C6">
        <w:rPr>
          <w:rFonts w:ascii="Times New Roman" w:eastAsia="Times New Roman" w:hAnsi="Times New Roman" w:cs="Times New Roman"/>
          <w:color w:val="000000"/>
          <w:sz w:val="24"/>
          <w:szCs w:val="24"/>
          <w:lang w:val="en-US" w:eastAsia="el-GR"/>
        </w:rPr>
        <w:t xml:space="preserve"> for the beneficiaries of international protection</w:t>
      </w:r>
      <w:r w:rsidRPr="003A4ECE">
        <w:rPr>
          <w:rFonts w:ascii="Times New Roman" w:hAnsi="Times New Roman" w:cs="Times New Roman"/>
          <w:color w:val="222222"/>
          <w:sz w:val="24"/>
          <w:szCs w:val="24"/>
          <w:lang w:val="en-US"/>
        </w:rPr>
        <w:t xml:space="preserve"> in their efforts to gain access to basic benefits of the national healthcare system</w:t>
      </w:r>
      <w:r w:rsidRPr="00C416C6">
        <w:rPr>
          <w:rStyle w:val="a5"/>
          <w:rFonts w:ascii="Times New Roman" w:hAnsi="Times New Roman" w:cs="Times New Roman"/>
          <w:color w:val="000000"/>
          <w:sz w:val="24"/>
          <w:szCs w:val="24"/>
          <w:lang w:val="en-GB"/>
        </w:rPr>
        <w:footnoteReference w:id="18"/>
      </w:r>
      <w:r w:rsidRPr="003A4ECE">
        <w:rPr>
          <w:rFonts w:ascii="Times New Roman" w:hAnsi="Times New Roman" w:cs="Times New Roman"/>
          <w:color w:val="222222"/>
          <w:sz w:val="24"/>
          <w:szCs w:val="24"/>
          <w:lang w:val="en-US"/>
        </w:rPr>
        <w:t xml:space="preserve">. </w:t>
      </w:r>
      <w:r w:rsidRPr="00C416C6">
        <w:rPr>
          <w:rFonts w:ascii="Times New Roman" w:hAnsi="Times New Roman" w:cs="Times New Roman"/>
          <w:sz w:val="24"/>
          <w:szCs w:val="24"/>
          <w:lang w:val="en-US"/>
        </w:rPr>
        <w:t>In this context, the GNCHR shares also the concerns of the Greek Ombudsman regarding the ill application of the existing legislation</w:t>
      </w:r>
      <w:r w:rsidRPr="00C416C6">
        <w:rPr>
          <w:rStyle w:val="a5"/>
          <w:rFonts w:ascii="Times New Roman" w:hAnsi="Times New Roman" w:cs="Times New Roman"/>
          <w:color w:val="000000"/>
          <w:sz w:val="24"/>
          <w:szCs w:val="24"/>
          <w:lang w:val="en-US" w:eastAsia="el-GR"/>
        </w:rPr>
        <w:footnoteReference w:id="19"/>
      </w:r>
      <w:r w:rsidRPr="00C416C6">
        <w:rPr>
          <w:rFonts w:ascii="Times New Roman" w:hAnsi="Times New Roman" w:cs="Times New Roman"/>
          <w:sz w:val="24"/>
          <w:szCs w:val="24"/>
          <w:lang w:val="en-US"/>
        </w:rPr>
        <w:t>.</w:t>
      </w:r>
    </w:p>
    <w:p w:rsidR="00410A9D" w:rsidRPr="00410A9D" w:rsidRDefault="00410A9D" w:rsidP="007516FF">
      <w:pPr>
        <w:spacing w:after="0" w:line="360" w:lineRule="auto"/>
        <w:ind w:left="-426" w:right="-483"/>
        <w:jc w:val="both"/>
        <w:rPr>
          <w:rFonts w:ascii="Times New Roman" w:hAnsi="Times New Roman" w:cs="Times New Roman"/>
          <w:b/>
          <w:sz w:val="16"/>
          <w:szCs w:val="16"/>
          <w:u w:val="single"/>
          <w:lang w:val="en-US"/>
        </w:rPr>
      </w:pPr>
    </w:p>
    <w:p w:rsidR="007516FF" w:rsidRPr="00C416C6" w:rsidRDefault="007516FF" w:rsidP="007516FF">
      <w:pPr>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The GNCHR recommends to the competent State authorities to </w:t>
      </w:r>
      <w:r w:rsidR="00CD4F5A">
        <w:rPr>
          <w:rFonts w:ascii="Times New Roman" w:hAnsi="Times New Roman" w:cs="Times New Roman"/>
          <w:sz w:val="24"/>
          <w:szCs w:val="24"/>
          <w:lang w:val="en-US"/>
        </w:rPr>
        <w:t>enact</w:t>
      </w:r>
      <w:r w:rsidR="00CD4F5A" w:rsidRPr="00C416C6">
        <w:rPr>
          <w:rFonts w:ascii="Times New Roman" w:hAnsi="Times New Roman" w:cs="Times New Roman"/>
          <w:sz w:val="24"/>
          <w:szCs w:val="24"/>
          <w:lang w:val="en-US"/>
        </w:rPr>
        <w:t xml:space="preserve"> </w:t>
      </w:r>
      <w:r w:rsidR="00CD4F5A">
        <w:rPr>
          <w:rFonts w:ascii="Times New Roman" w:hAnsi="Times New Roman" w:cs="Times New Roman"/>
          <w:sz w:val="24"/>
          <w:szCs w:val="24"/>
          <w:lang w:val="en-US"/>
        </w:rPr>
        <w:t>law</w:t>
      </w:r>
      <w:r w:rsidRPr="00C416C6">
        <w:rPr>
          <w:rFonts w:ascii="Times New Roman" w:hAnsi="Times New Roman" w:cs="Times New Roman"/>
          <w:sz w:val="24"/>
          <w:szCs w:val="24"/>
          <w:lang w:val="en-US"/>
        </w:rPr>
        <w:t xml:space="preserve"> to specify the term “reasonable accommodation”</w:t>
      </w:r>
      <w:r w:rsidRPr="00C416C6">
        <w:rPr>
          <w:rStyle w:val="a5"/>
          <w:rFonts w:ascii="Times New Roman" w:hAnsi="Times New Roman" w:cs="Times New Roman"/>
          <w:sz w:val="24"/>
          <w:szCs w:val="24"/>
          <w:lang w:val="en-US"/>
        </w:rPr>
        <w:footnoteReference w:id="20"/>
      </w:r>
      <w:r w:rsidRPr="00C416C6">
        <w:rPr>
          <w:rFonts w:ascii="Times New Roman" w:hAnsi="Times New Roman" w:cs="Times New Roman"/>
          <w:sz w:val="24"/>
          <w:szCs w:val="24"/>
          <w:lang w:val="en-US"/>
        </w:rPr>
        <w:t xml:space="preserve"> and mainstream it in all aspects of social life. They should further ensure and facilitate the proper law adaptations without other delay.</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The GNCHR recommends to the competent State authorities to make the necessary adjustments in order to implement the full and equal inclusion of children with disabilities in education, in the context of ensuring meaningful learning opportunities for all students within the regular school system</w:t>
      </w:r>
      <w:r w:rsidRPr="00C416C6">
        <w:rPr>
          <w:rStyle w:val="a5"/>
          <w:rFonts w:ascii="Times New Roman" w:hAnsi="Times New Roman" w:cs="Times New Roman"/>
          <w:sz w:val="24"/>
          <w:szCs w:val="24"/>
          <w:lang w:val="en-US"/>
        </w:rPr>
        <w:footnoteReference w:id="21"/>
      </w:r>
      <w:r w:rsidRPr="00C416C6">
        <w:rPr>
          <w:rFonts w:ascii="Times New Roman" w:hAnsi="Times New Roman" w:cs="Times New Roman"/>
          <w:sz w:val="24"/>
          <w:szCs w:val="24"/>
          <w:lang w:val="en-US"/>
        </w:rPr>
        <w:t xml:space="preserve">. In this regard, the State should ensure that all teachers, support staff and other educational professionals have the </w:t>
      </w:r>
      <w:r w:rsidR="002D1BCA">
        <w:rPr>
          <w:rFonts w:ascii="Times New Roman" w:hAnsi="Times New Roman" w:cs="Times New Roman"/>
          <w:sz w:val="24"/>
          <w:szCs w:val="24"/>
          <w:lang w:val="en-US"/>
        </w:rPr>
        <w:t xml:space="preserve">necessary </w:t>
      </w:r>
      <w:r w:rsidRPr="00C416C6">
        <w:rPr>
          <w:rFonts w:ascii="Times New Roman" w:hAnsi="Times New Roman" w:cs="Times New Roman"/>
          <w:sz w:val="24"/>
          <w:szCs w:val="24"/>
          <w:lang w:val="en-US"/>
        </w:rPr>
        <w:t>skills and tools to support children with disabilities in school settings. Besides, educational authorities should incorporate children’s rights, with a particular focus on children with disabilities, into teacher training curricula.</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As regards the existing difficulties that migrants and refugees with disabilities face in practice, the competent State authorities should proceed to the effective implementation of the specific measures focusing on the vulnerability of those persons. </w:t>
      </w:r>
      <w:r w:rsidRPr="00C416C6">
        <w:rPr>
          <w:rFonts w:ascii="Times New Roman" w:hAnsi="Times New Roman" w:cs="Times New Roman"/>
          <w:color w:val="000000"/>
          <w:sz w:val="24"/>
          <w:szCs w:val="24"/>
          <w:shd w:val="clear" w:color="auto" w:fill="FFFFFF"/>
          <w:lang w:val="en-US"/>
        </w:rPr>
        <w:t xml:space="preserve">Specialised structures which meet the needs of migrants/refugees with disabilities and </w:t>
      </w:r>
      <w:r w:rsidRPr="00C416C6">
        <w:rPr>
          <w:rFonts w:ascii="Times New Roman" w:hAnsi="Times New Roman" w:cs="Times New Roman"/>
          <w:sz w:val="24"/>
          <w:szCs w:val="24"/>
          <w:lang w:val="en-US"/>
        </w:rPr>
        <w:t>which provide them with effective access to health-care services should be established.</w:t>
      </w:r>
    </w:p>
    <w:p w:rsidR="00A06C4A" w:rsidRDefault="007516FF" w:rsidP="00A06C4A">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lastRenderedPageBreak/>
        <w:t>- In case an applicant of international protection is a person with deafness and / or does not understand the languages ​​used by information leaflets, he/she should be informed through interpretation in the sign language</w:t>
      </w:r>
      <w:r w:rsidRPr="00C416C6">
        <w:rPr>
          <w:rStyle w:val="a5"/>
          <w:rFonts w:ascii="Times New Roman" w:hAnsi="Times New Roman" w:cs="Times New Roman"/>
          <w:sz w:val="24"/>
          <w:szCs w:val="24"/>
          <w:lang w:val="en-US"/>
        </w:rPr>
        <w:footnoteReference w:id="22"/>
      </w:r>
      <w:r w:rsidRPr="00C416C6">
        <w:rPr>
          <w:rFonts w:ascii="Times New Roman" w:hAnsi="Times New Roman" w:cs="Times New Roman"/>
          <w:sz w:val="24"/>
          <w:szCs w:val="24"/>
          <w:lang w:val="en-US"/>
        </w:rPr>
        <w:t>. The same should also apply in the case of detainees.</w:t>
      </w:r>
    </w:p>
    <w:p w:rsidR="00410A9D" w:rsidRDefault="00410A9D" w:rsidP="00A06C4A">
      <w:pPr>
        <w:spacing w:after="0" w:line="360" w:lineRule="auto"/>
        <w:ind w:left="-426" w:right="-483"/>
        <w:jc w:val="both"/>
        <w:rPr>
          <w:rFonts w:ascii="Times New Roman" w:hAnsi="Times New Roman" w:cs="Times New Roman"/>
          <w:sz w:val="24"/>
          <w:szCs w:val="24"/>
          <w:lang w:val="en-US"/>
        </w:rPr>
      </w:pPr>
    </w:p>
    <w:p w:rsidR="007516FF" w:rsidRPr="00410A9D" w:rsidRDefault="007516FF" w:rsidP="00410A9D">
      <w:pPr>
        <w:pStyle w:val="2"/>
        <w:spacing w:before="0" w:after="0"/>
        <w:ind w:left="-425" w:firstLine="0"/>
        <w:rPr>
          <w:rFonts w:ascii="Times New Roman" w:hAnsi="Times New Roman"/>
          <w:u w:val="single"/>
          <w:lang w:val="en-US"/>
        </w:rPr>
      </w:pPr>
      <w:bookmarkStart w:id="9" w:name="_Toc15071064"/>
      <w:r w:rsidRPr="003A4ECE">
        <w:rPr>
          <w:rFonts w:ascii="Times New Roman" w:hAnsi="Times New Roman"/>
          <w:highlight w:val="lightGray"/>
          <w:u w:val="single"/>
          <w:lang w:val="en-US"/>
        </w:rPr>
        <w:t>Women with disabilities (art. 6)</w:t>
      </w:r>
      <w:bookmarkEnd w:id="9"/>
      <w:r w:rsidRPr="003A4ECE">
        <w:rPr>
          <w:rFonts w:ascii="Times New Roman" w:hAnsi="Times New Roman"/>
          <w:highlight w:val="lightGray"/>
          <w:u w:val="single"/>
          <w:lang w:val="en-US"/>
        </w:rPr>
        <w:t xml:space="preserve"> </w:t>
      </w:r>
    </w:p>
    <w:p w:rsidR="007516FF" w:rsidRPr="008D51A8" w:rsidRDefault="000261C5" w:rsidP="00410A9D">
      <w:pPr>
        <w:spacing w:after="0" w:line="360" w:lineRule="auto"/>
        <w:ind w:left="-425"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Question 3</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iCs/>
          <w:sz w:val="24"/>
          <w:szCs w:val="24"/>
          <w:lang w:val="en-US" w:eastAsia="el-GR"/>
        </w:rPr>
      </w:pPr>
      <w:r w:rsidRPr="00C416C6">
        <w:rPr>
          <w:rFonts w:ascii="Times New Roman" w:hAnsi="Times New Roman" w:cs="Times New Roman"/>
          <w:sz w:val="24"/>
          <w:szCs w:val="24"/>
          <w:lang w:val="en-US"/>
        </w:rPr>
        <w:t>The GNCHR welcomes the protection measures focused on women who belong to vulnerable social groups or suffer multiple discrimination, including women with disabilities, chronic diseases, older women etc, provided in the National Action Plan on Gender Equality 2016-2020</w:t>
      </w:r>
      <w:r w:rsidRPr="00C416C6">
        <w:rPr>
          <w:rStyle w:val="a5"/>
          <w:rFonts w:ascii="Times New Roman" w:hAnsi="Times New Roman" w:cs="Times New Roman"/>
          <w:sz w:val="24"/>
          <w:szCs w:val="24"/>
          <w:lang w:val="en-US"/>
        </w:rPr>
        <w:footnoteReference w:id="23"/>
      </w:r>
      <w:r w:rsidRPr="00C416C6">
        <w:rPr>
          <w:rFonts w:ascii="Times New Roman" w:hAnsi="Times New Roman" w:cs="Times New Roman"/>
          <w:sz w:val="24"/>
          <w:szCs w:val="24"/>
          <w:lang w:val="en-US"/>
        </w:rPr>
        <w:t>, and finds important the reference in it to the economic crisis affecting some EU countries, including Greece, which exacerbates the risk of multiple discrimination against women</w:t>
      </w:r>
      <w:r w:rsidRPr="00C416C6">
        <w:rPr>
          <w:rStyle w:val="a5"/>
          <w:rFonts w:ascii="Times New Roman" w:hAnsi="Times New Roman" w:cs="Times New Roman"/>
          <w:sz w:val="24"/>
          <w:szCs w:val="24"/>
          <w:lang w:val="en-US"/>
        </w:rPr>
        <w:footnoteReference w:id="24"/>
      </w:r>
      <w:r w:rsidRPr="00C416C6">
        <w:rPr>
          <w:rFonts w:ascii="Times New Roman" w:hAnsi="Times New Roman" w:cs="Times New Roman"/>
          <w:sz w:val="24"/>
          <w:szCs w:val="24"/>
          <w:lang w:val="en-US"/>
        </w:rPr>
        <w:t xml:space="preserve">. </w:t>
      </w:r>
      <w:r w:rsidRPr="00C416C6">
        <w:rPr>
          <w:rFonts w:ascii="Times New Roman" w:hAnsi="Times New Roman" w:cs="Times New Roman"/>
          <w:iCs/>
          <w:sz w:val="24"/>
          <w:szCs w:val="24"/>
          <w:lang w:val="en-US" w:eastAsia="el-GR"/>
        </w:rPr>
        <w:t>The online portal Observatory of the General Secretariat for Gender Equality (GSGE) designed to include, analyze, process and diffuse statistical data and indicators for gender equality policies is operating as a useful tool i</w:t>
      </w:r>
      <w:r w:rsidRPr="00C416C6">
        <w:rPr>
          <w:rFonts w:ascii="Times New Roman" w:hAnsi="Times New Roman" w:cs="Times New Roman"/>
          <w:sz w:val="24"/>
          <w:szCs w:val="24"/>
          <w:lang w:val="en-US"/>
        </w:rPr>
        <w:t>n this direction</w:t>
      </w:r>
      <w:r w:rsidRPr="00C416C6">
        <w:rPr>
          <w:rStyle w:val="a5"/>
          <w:rFonts w:ascii="Times New Roman" w:hAnsi="Times New Roman" w:cs="Times New Roman"/>
          <w:sz w:val="24"/>
          <w:szCs w:val="24"/>
          <w:lang w:val="en-US"/>
        </w:rPr>
        <w:footnoteReference w:id="25"/>
      </w:r>
      <w:r w:rsidRPr="00C416C6">
        <w:rPr>
          <w:rFonts w:ascii="Times New Roman" w:hAnsi="Times New Roman" w:cs="Times New Roman"/>
          <w:sz w:val="24"/>
          <w:szCs w:val="24"/>
          <w:lang w:val="en-US"/>
        </w:rPr>
        <w:t>. Furthermore, t</w:t>
      </w:r>
      <w:r w:rsidRPr="00C416C6">
        <w:rPr>
          <w:rFonts w:ascii="Times New Roman" w:hAnsi="Times New Roman" w:cs="Times New Roman"/>
          <w:iCs/>
          <w:sz w:val="24"/>
          <w:szCs w:val="24"/>
          <w:lang w:val="en-US" w:eastAsia="el-GR"/>
        </w:rPr>
        <w:t>he GNCHR recognizes the actions achieved by the General Secretariat for Gender Equality in order to support women</w:t>
      </w:r>
      <w:r w:rsidRPr="00C416C6">
        <w:rPr>
          <w:rStyle w:val="a5"/>
          <w:rFonts w:ascii="Times New Roman" w:hAnsi="Times New Roman" w:cs="Times New Roman"/>
          <w:sz w:val="24"/>
          <w:szCs w:val="24"/>
          <w:lang w:val="en-US"/>
        </w:rPr>
        <w:footnoteReference w:id="26"/>
      </w:r>
      <w:r w:rsidRPr="00C416C6">
        <w:rPr>
          <w:rFonts w:ascii="Times New Roman" w:hAnsi="Times New Roman" w:cs="Times New Roman"/>
          <w:iCs/>
          <w:sz w:val="24"/>
          <w:szCs w:val="24"/>
          <w:lang w:val="en-US" w:eastAsia="el-GR"/>
        </w:rPr>
        <w:t>, such as the implementation of the Project “Supporting NGOs (Women Organizations)” to tackle women’s unemployment</w:t>
      </w:r>
      <w:r w:rsidRPr="00C416C6">
        <w:rPr>
          <w:rStyle w:val="a5"/>
          <w:rFonts w:ascii="Times New Roman" w:hAnsi="Times New Roman" w:cs="Times New Roman"/>
          <w:iCs/>
          <w:sz w:val="24"/>
          <w:szCs w:val="24"/>
          <w:lang w:val="en-US" w:eastAsia="el-GR"/>
        </w:rPr>
        <w:footnoteReference w:id="27"/>
      </w:r>
      <w:r w:rsidRPr="00C416C6">
        <w:rPr>
          <w:rFonts w:ascii="Times New Roman" w:hAnsi="Times New Roman" w:cs="Times New Roman"/>
          <w:iCs/>
          <w:sz w:val="24"/>
          <w:szCs w:val="24"/>
          <w:lang w:val="en-US" w:eastAsia="el-GR"/>
        </w:rPr>
        <w:t xml:space="preserve"> and of the Project “Gender mainstreaming in municipalities” etc.</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Nevertheless, the GNCHR, which has repeatedly issued several Reports on the implementation of the gender equality principle in Greece</w:t>
      </w:r>
      <w:r w:rsidRPr="00C416C6">
        <w:rPr>
          <w:rStyle w:val="a5"/>
          <w:rFonts w:ascii="Times New Roman" w:hAnsi="Times New Roman" w:cs="Times New Roman"/>
          <w:sz w:val="24"/>
          <w:szCs w:val="24"/>
          <w:lang w:val="en-US"/>
        </w:rPr>
        <w:footnoteReference w:id="28"/>
      </w:r>
      <w:r w:rsidRPr="00C416C6">
        <w:rPr>
          <w:rFonts w:ascii="Times New Roman" w:hAnsi="Times New Roman" w:cs="Times New Roman"/>
          <w:sz w:val="24"/>
          <w:szCs w:val="24"/>
          <w:lang w:val="en-US"/>
        </w:rPr>
        <w:t>, notes that there has been no substantial progress in the legislative framework regarding gender equality especially in the field of employment, in the participation of women in political and public life, in family issues etc. T</w:t>
      </w:r>
      <w:r w:rsidRPr="00C416C6">
        <w:rPr>
          <w:rFonts w:ascii="Times New Roman" w:hAnsi="Times New Roman" w:cs="Times New Roman"/>
          <w:iCs/>
          <w:sz w:val="24"/>
          <w:szCs w:val="24"/>
          <w:lang w:val="en-US" w:eastAsia="el-GR"/>
        </w:rPr>
        <w:t xml:space="preserve">he high and increasing female unemployment rates </w:t>
      </w:r>
      <w:r w:rsidR="002D1BCA">
        <w:rPr>
          <w:rFonts w:ascii="Times New Roman" w:hAnsi="Times New Roman" w:cs="Times New Roman"/>
          <w:iCs/>
          <w:sz w:val="24"/>
          <w:szCs w:val="24"/>
          <w:lang w:val="en-US" w:eastAsia="el-GR"/>
        </w:rPr>
        <w:t>demonstrating</w:t>
      </w:r>
      <w:r w:rsidR="002D1BCA" w:rsidRPr="00C416C6">
        <w:rPr>
          <w:rFonts w:ascii="Times New Roman" w:hAnsi="Times New Roman" w:cs="Times New Roman"/>
          <w:iCs/>
          <w:sz w:val="24"/>
          <w:szCs w:val="24"/>
          <w:lang w:val="en-US" w:eastAsia="el-GR"/>
        </w:rPr>
        <w:t xml:space="preserve"> </w:t>
      </w:r>
      <w:r w:rsidRPr="00C416C6">
        <w:rPr>
          <w:rFonts w:ascii="Times New Roman" w:hAnsi="Times New Roman" w:cs="Times New Roman"/>
          <w:iCs/>
          <w:sz w:val="24"/>
          <w:szCs w:val="24"/>
          <w:lang w:val="en-US" w:eastAsia="el-GR"/>
        </w:rPr>
        <w:t xml:space="preserve">the gender gap, </w:t>
      </w:r>
      <w:r w:rsidR="002D1BCA">
        <w:rPr>
          <w:rFonts w:ascii="Times New Roman" w:hAnsi="Times New Roman" w:cs="Times New Roman"/>
          <w:iCs/>
          <w:sz w:val="24"/>
          <w:szCs w:val="24"/>
          <w:lang w:val="en-US" w:eastAsia="el-GR"/>
        </w:rPr>
        <w:t>is indicatively of</w:t>
      </w:r>
      <w:r w:rsidRPr="00C416C6">
        <w:rPr>
          <w:rFonts w:ascii="Times New Roman" w:hAnsi="Times New Roman" w:cs="Times New Roman"/>
          <w:iCs/>
          <w:sz w:val="24"/>
          <w:szCs w:val="24"/>
          <w:lang w:val="en-US" w:eastAsia="el-GR"/>
        </w:rPr>
        <w:t xml:space="preserve"> the gravity of the situation</w:t>
      </w:r>
      <w:r w:rsidRPr="00C416C6">
        <w:rPr>
          <w:rStyle w:val="a5"/>
          <w:rFonts w:ascii="Times New Roman" w:hAnsi="Times New Roman" w:cs="Times New Roman"/>
          <w:iCs/>
          <w:sz w:val="24"/>
          <w:szCs w:val="24"/>
          <w:lang w:val="en-US" w:eastAsia="el-GR"/>
        </w:rPr>
        <w:footnoteReference w:id="29"/>
      </w:r>
      <w:r w:rsidRPr="00C416C6">
        <w:rPr>
          <w:rFonts w:ascii="Times New Roman" w:hAnsi="Times New Roman" w:cs="Times New Roman"/>
          <w:iCs/>
          <w:sz w:val="24"/>
          <w:szCs w:val="24"/>
          <w:lang w:val="en-US" w:eastAsia="el-GR"/>
        </w:rPr>
        <w:t>. Moreover</w:t>
      </w:r>
      <w:r w:rsidR="002D1BCA">
        <w:rPr>
          <w:rFonts w:ascii="Times New Roman" w:hAnsi="Times New Roman" w:cs="Times New Roman"/>
          <w:iCs/>
          <w:sz w:val="24"/>
          <w:szCs w:val="24"/>
          <w:lang w:val="en-US" w:eastAsia="el-GR"/>
        </w:rPr>
        <w:t>,</w:t>
      </w:r>
      <w:r w:rsidRPr="00C416C6">
        <w:rPr>
          <w:rFonts w:ascii="Times New Roman" w:hAnsi="Times New Roman" w:cs="Times New Roman"/>
          <w:iCs/>
          <w:sz w:val="24"/>
          <w:szCs w:val="24"/>
          <w:lang w:val="en-US" w:eastAsia="el-GR"/>
        </w:rPr>
        <w:t xml:space="preserve"> the </w:t>
      </w:r>
      <w:r w:rsidRPr="00C416C6">
        <w:rPr>
          <w:rFonts w:ascii="Times New Roman" w:hAnsi="Times New Roman" w:cs="Times New Roman"/>
          <w:bCs/>
          <w:iCs/>
          <w:sz w:val="24"/>
          <w:szCs w:val="24"/>
          <w:lang w:val="en-US" w:eastAsia="el-GR"/>
        </w:rPr>
        <w:t xml:space="preserve">GNCHR has serious concerns regarding women with disabilities since coherent policies or measures focused on this vulnerable group have not been </w:t>
      </w:r>
      <w:r w:rsidRPr="00C416C6">
        <w:rPr>
          <w:rFonts w:ascii="Times New Roman" w:hAnsi="Times New Roman" w:cs="Times New Roman"/>
          <w:bCs/>
          <w:iCs/>
          <w:sz w:val="24"/>
          <w:szCs w:val="24"/>
          <w:lang w:val="en-US" w:eastAsia="el-GR"/>
        </w:rPr>
        <w:lastRenderedPageBreak/>
        <w:t xml:space="preserve">implemented. </w:t>
      </w:r>
      <w:r w:rsidRPr="00C416C6">
        <w:rPr>
          <w:rFonts w:ascii="Times New Roman" w:hAnsi="Times New Roman" w:cs="Times New Roman"/>
          <w:sz w:val="24"/>
          <w:szCs w:val="24"/>
          <w:lang w:val="en-US"/>
        </w:rPr>
        <w:t>Another source of concern of the GNCHR is the continuous reduction of the already insufficient day-care structures for children and dependent persons limiting women’s ability to take up employment or keeping them in jobs with reduced rights</w:t>
      </w:r>
      <w:r w:rsidRPr="00C416C6">
        <w:rPr>
          <w:rStyle w:val="a5"/>
          <w:rFonts w:ascii="Times New Roman" w:hAnsi="Times New Roman" w:cs="Times New Roman"/>
          <w:sz w:val="24"/>
          <w:szCs w:val="24"/>
          <w:lang w:val="en-US"/>
        </w:rPr>
        <w:footnoteReference w:id="30"/>
      </w:r>
      <w:r w:rsidRPr="00C416C6">
        <w:rPr>
          <w:rFonts w:ascii="Times New Roman" w:hAnsi="Times New Roman" w:cs="Times New Roman"/>
          <w:sz w:val="24"/>
          <w:szCs w:val="24"/>
          <w:lang w:val="en-US"/>
        </w:rPr>
        <w:t xml:space="preserve">. </w:t>
      </w:r>
    </w:p>
    <w:p w:rsidR="007516FF" w:rsidRPr="00C416C6" w:rsidRDefault="007516FF" w:rsidP="007516FF">
      <w:pPr>
        <w:pStyle w:val="SingleTxtG"/>
        <w:spacing w:after="0" w:line="360" w:lineRule="auto"/>
        <w:ind w:left="-426" w:right="-483"/>
        <w:rPr>
          <w:sz w:val="24"/>
          <w:szCs w:val="24"/>
          <w:lang w:val="en-US"/>
        </w:rPr>
      </w:pPr>
    </w:p>
    <w:p w:rsidR="007516FF" w:rsidRPr="00C416C6" w:rsidRDefault="007516FF" w:rsidP="007516FF">
      <w:pPr>
        <w:tabs>
          <w:tab w:val="left" w:pos="0"/>
          <w:tab w:val="left" w:pos="284"/>
          <w:tab w:val="left" w:pos="567"/>
          <w:tab w:val="left" w:pos="1440"/>
          <w:tab w:val="left" w:pos="2160"/>
          <w:tab w:val="left" w:pos="2880"/>
          <w:tab w:val="left" w:pos="4680"/>
          <w:tab w:val="left" w:pos="5400"/>
          <w:tab w:val="right" w:pos="9000"/>
        </w:tabs>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Pr="00C416C6" w:rsidRDefault="007516FF" w:rsidP="007516FF">
      <w:pPr>
        <w:tabs>
          <w:tab w:val="left" w:pos="0"/>
          <w:tab w:val="left" w:pos="284"/>
          <w:tab w:val="left" w:pos="567"/>
          <w:tab w:val="left" w:pos="1440"/>
          <w:tab w:val="left" w:pos="2160"/>
          <w:tab w:val="left" w:pos="2880"/>
          <w:tab w:val="left" w:pos="4680"/>
          <w:tab w:val="left" w:pos="5400"/>
          <w:tab w:val="right" w:pos="9000"/>
        </w:tabs>
        <w:spacing w:after="0" w:line="360" w:lineRule="auto"/>
        <w:ind w:left="-426" w:right="-483"/>
        <w:jc w:val="both"/>
        <w:rPr>
          <w:rFonts w:ascii="Times New Roman" w:eastAsia="Arimo" w:hAnsi="Times New Roman" w:cs="Times New Roman"/>
          <w:sz w:val="24"/>
          <w:szCs w:val="24"/>
          <w:shd w:val="clear" w:color="auto" w:fill="FFFFFF"/>
          <w:lang w:val="en-US"/>
        </w:rPr>
      </w:pPr>
      <w:r w:rsidRPr="00C416C6">
        <w:rPr>
          <w:rFonts w:ascii="Times New Roman" w:hAnsi="Times New Roman" w:cs="Times New Roman"/>
          <w:sz w:val="24"/>
          <w:szCs w:val="24"/>
          <w:lang w:val="en-US"/>
        </w:rPr>
        <w:t xml:space="preserve">- The GNCHR recommends to the competent State authorities to elaborate a targeted and effective strategy for women’s rights protection and promotion, with special emphasis on women with disabilities. This should be integrated in a framework of constantly provided and state-funded public and free-of-charge services. </w:t>
      </w:r>
    </w:p>
    <w:p w:rsidR="007516FF" w:rsidRPr="00C416C6" w:rsidRDefault="007516FF" w:rsidP="007516FF">
      <w:pPr>
        <w:shd w:val="clear" w:color="auto" w:fill="FFFFFF"/>
        <w:spacing w:after="0" w:line="360" w:lineRule="auto"/>
        <w:ind w:left="-426" w:right="-483"/>
        <w:jc w:val="both"/>
        <w:rPr>
          <w:rFonts w:ascii="Times New Roman" w:eastAsia="Times New Roman" w:hAnsi="Times New Roman" w:cs="Times New Roman"/>
          <w:sz w:val="24"/>
          <w:szCs w:val="24"/>
          <w:lang w:val="en-US" w:eastAsia="el-GR"/>
        </w:rPr>
      </w:pP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Taking into account the high unemployment rate of women in relation to measures such as t</w:t>
      </w:r>
      <w:r w:rsidRPr="00C416C6">
        <w:rPr>
          <w:rFonts w:ascii="Times New Roman" w:hAnsi="Times New Roman" w:cs="Times New Roman"/>
          <w:sz w:val="24"/>
          <w:szCs w:val="24"/>
          <w:lang w:val="en-US"/>
        </w:rPr>
        <w:t xml:space="preserve">he severe pension cuts affecting widows and other vulnerable categories of women, </w:t>
      </w:r>
      <w:r w:rsidRPr="003A4ECE">
        <w:rPr>
          <w:rFonts w:ascii="Times New Roman" w:hAnsi="Times New Roman" w:cs="Times New Roman"/>
          <w:color w:val="222222"/>
          <w:sz w:val="24"/>
          <w:szCs w:val="24"/>
          <w:lang w:val="en-US"/>
        </w:rPr>
        <w:t>the existing institutional framework should not disregard gender discrimination when referring to persons with disabilities. To this purpose the support towards</w:t>
      </w: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women</w:t>
      </w: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who take care of</w:t>
      </w: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people</w:t>
      </w: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with</w:t>
      </w:r>
      <w:r w:rsidRPr="00C416C6">
        <w:rPr>
          <w:rFonts w:ascii="Times New Roman" w:hAnsi="Times New Roman" w:cs="Times New Roman"/>
          <w:color w:val="222222"/>
          <w:sz w:val="24"/>
          <w:szCs w:val="24"/>
          <w:lang w:val="en-US"/>
        </w:rPr>
        <w:t xml:space="preserve"> </w:t>
      </w:r>
      <w:r w:rsidRPr="003A4ECE">
        <w:rPr>
          <w:rFonts w:ascii="Times New Roman" w:hAnsi="Times New Roman" w:cs="Times New Roman"/>
          <w:color w:val="222222"/>
          <w:sz w:val="24"/>
          <w:szCs w:val="24"/>
          <w:lang w:val="en-US"/>
        </w:rPr>
        <w:t xml:space="preserve">disabilities should also be </w:t>
      </w:r>
      <w:r w:rsidRPr="003A4ECE">
        <w:rPr>
          <w:rFonts w:ascii="Times New Roman" w:hAnsi="Times New Roman" w:cs="Times New Roman"/>
          <w:sz w:val="24"/>
          <w:szCs w:val="24"/>
          <w:lang w:val="en-US"/>
        </w:rPr>
        <w:t>reinforced.</w:t>
      </w:r>
    </w:p>
    <w:p w:rsidR="007516FF" w:rsidRPr="00C416C6" w:rsidRDefault="007516FF" w:rsidP="007516FF">
      <w:pPr>
        <w:tabs>
          <w:tab w:val="left" w:pos="0"/>
          <w:tab w:val="left" w:pos="284"/>
          <w:tab w:val="left" w:pos="567"/>
          <w:tab w:val="left" w:pos="1440"/>
          <w:tab w:val="left" w:pos="2160"/>
          <w:tab w:val="left" w:pos="2880"/>
          <w:tab w:val="left" w:pos="4680"/>
          <w:tab w:val="left" w:pos="5400"/>
          <w:tab w:val="right" w:pos="9000"/>
        </w:tabs>
        <w:spacing w:after="0" w:line="360" w:lineRule="auto"/>
        <w:ind w:left="-426" w:right="-483"/>
        <w:jc w:val="both"/>
        <w:rPr>
          <w:rFonts w:ascii="Times New Roman" w:eastAsia="Arimo" w:hAnsi="Times New Roman" w:cs="Times New Roman"/>
          <w:sz w:val="24"/>
          <w:szCs w:val="24"/>
          <w:shd w:val="clear" w:color="auto" w:fill="FFFFFF"/>
          <w:lang w:val="en-US"/>
        </w:rPr>
      </w:pPr>
      <w:r w:rsidRPr="00C416C6">
        <w:rPr>
          <w:rFonts w:ascii="Times New Roman" w:hAnsi="Times New Roman" w:cs="Times New Roman"/>
          <w:sz w:val="24"/>
          <w:szCs w:val="24"/>
          <w:shd w:val="clear" w:color="auto" w:fill="FFFFFF"/>
          <w:lang w:val="en-US"/>
        </w:rPr>
        <w:t xml:space="preserve">- In view of the upcoming European Disability Strategy 2020-2030 and in line with </w:t>
      </w:r>
      <w:r w:rsidRPr="00C416C6">
        <w:rPr>
          <w:rFonts w:ascii="Times New Roman" w:hAnsi="Times New Roman" w:cs="Times New Roman"/>
          <w:bCs/>
          <w:sz w:val="24"/>
          <w:szCs w:val="24"/>
          <w:shd w:val="clear" w:color="auto" w:fill="FFFFFF"/>
          <w:lang w:val="en-US"/>
        </w:rPr>
        <w:t> European Parliament resolution of 29 November 2018 on the situation of women with disabilities (</w:t>
      </w:r>
      <w:hyperlink r:id="rId13" w:history="1">
        <w:r w:rsidRPr="00C416C6">
          <w:rPr>
            <w:rStyle w:val="-"/>
            <w:rFonts w:ascii="Times New Roman" w:hAnsi="Times New Roman" w:cs="Times New Roman"/>
            <w:bCs/>
            <w:sz w:val="24"/>
            <w:szCs w:val="24"/>
            <w:shd w:val="clear" w:color="auto" w:fill="FFFFFF"/>
            <w:lang w:val="en-US"/>
          </w:rPr>
          <w:t>2018/2685(RSP)</w:t>
        </w:r>
      </w:hyperlink>
      <w:r w:rsidRPr="00C416C6">
        <w:rPr>
          <w:rFonts w:ascii="Times New Roman" w:hAnsi="Times New Roman" w:cs="Times New Roman"/>
          <w:bCs/>
          <w:sz w:val="24"/>
          <w:szCs w:val="24"/>
          <w:shd w:val="clear" w:color="auto" w:fill="FFFFFF"/>
          <w:lang w:val="en-US"/>
        </w:rPr>
        <w:t>)</w:t>
      </w:r>
      <w:r w:rsidRPr="00C416C6">
        <w:rPr>
          <w:rFonts w:ascii="Times New Roman" w:hAnsi="Times New Roman" w:cs="Times New Roman"/>
          <w:sz w:val="24"/>
          <w:szCs w:val="24"/>
          <w:shd w:val="clear" w:color="auto" w:fill="FFFFFF"/>
          <w:lang w:val="en-US"/>
        </w:rPr>
        <w:t>, the GNCHR recommends that the competent State authorities ensure non-discrimination and equal opportunities towards women and girls with disabilities, as well as monitoring their effectiveness, closely consulting with their representative organisations.</w:t>
      </w:r>
      <w:r w:rsidRPr="00C416C6">
        <w:rPr>
          <w:rStyle w:val="a5"/>
          <w:rFonts w:ascii="Times New Roman" w:eastAsia="Arimo" w:hAnsi="Times New Roman" w:cs="Times New Roman"/>
          <w:sz w:val="24"/>
          <w:szCs w:val="24"/>
          <w:shd w:val="clear" w:color="auto" w:fill="FFFFFF"/>
          <w:lang w:val="en-US"/>
        </w:rPr>
        <w:footnoteReference w:id="31"/>
      </w:r>
    </w:p>
    <w:p w:rsidR="00A06C4A" w:rsidRDefault="007516FF" w:rsidP="00A06C4A">
      <w:pPr>
        <w:pStyle w:val="a4"/>
        <w:spacing w:line="360" w:lineRule="auto"/>
        <w:ind w:left="-426" w:right="-483"/>
        <w:jc w:val="both"/>
        <w:rPr>
          <w:rFonts w:ascii="Times New Roman" w:eastAsia="Times New Roman" w:hAnsi="Times New Roman" w:cs="Times New Roman"/>
          <w:color w:val="000000"/>
          <w:sz w:val="24"/>
          <w:szCs w:val="24"/>
          <w:lang w:val="en-GB" w:eastAsia="en-GB"/>
        </w:rPr>
      </w:pPr>
      <w:r w:rsidRPr="00C416C6">
        <w:rPr>
          <w:rFonts w:ascii="Times New Roman" w:eastAsia="Times New Roman" w:hAnsi="Times New Roman" w:cs="Times New Roman"/>
          <w:color w:val="000000"/>
          <w:sz w:val="24"/>
          <w:szCs w:val="24"/>
          <w:lang w:val="en-US" w:eastAsia="en-GB"/>
        </w:rPr>
        <w:t xml:space="preserve">- The GNCHR in line with the </w:t>
      </w:r>
      <w:r w:rsidRPr="00C416C6">
        <w:rPr>
          <w:rFonts w:ascii="Times New Roman" w:hAnsi="Times New Roman" w:cs="Times New Roman"/>
          <w:sz w:val="24"/>
          <w:szCs w:val="24"/>
          <w:lang w:val="en-US"/>
        </w:rPr>
        <w:t>Statement of 10th June by the Global Alliance of National Human Rights Institutions in the framework of the 12</w:t>
      </w:r>
      <w:r w:rsidRPr="00C416C6">
        <w:rPr>
          <w:rFonts w:ascii="Times New Roman" w:hAnsi="Times New Roman" w:cs="Times New Roman"/>
          <w:sz w:val="24"/>
          <w:szCs w:val="24"/>
          <w:vertAlign w:val="superscript"/>
          <w:lang w:val="en-US"/>
        </w:rPr>
        <w:t>th</w:t>
      </w:r>
      <w:r w:rsidRPr="00C416C6">
        <w:rPr>
          <w:rFonts w:ascii="Times New Roman" w:hAnsi="Times New Roman" w:cs="Times New Roman"/>
          <w:sz w:val="24"/>
          <w:szCs w:val="24"/>
          <w:lang w:val="en-US"/>
        </w:rPr>
        <w:t xml:space="preserve"> Conference of State Parties to the CRPD, calls upon the State t</w:t>
      </w:r>
      <w:r w:rsidRPr="00C416C6">
        <w:rPr>
          <w:rFonts w:ascii="Times New Roman" w:eastAsia="Times New Roman" w:hAnsi="Times New Roman" w:cs="Times New Roman"/>
          <w:color w:val="000000"/>
          <w:sz w:val="24"/>
          <w:szCs w:val="24"/>
          <w:lang w:val="en-GB" w:eastAsia="en-GB"/>
        </w:rPr>
        <w:t xml:space="preserve">o </w:t>
      </w:r>
      <w:r w:rsidRPr="00C416C6">
        <w:rPr>
          <w:rFonts w:ascii="Times New Roman" w:eastAsia="Times New Roman" w:hAnsi="Times New Roman" w:cs="Times New Roman"/>
          <w:bCs/>
          <w:color w:val="000000"/>
          <w:sz w:val="24"/>
          <w:szCs w:val="24"/>
          <w:lang w:val="en-GB" w:eastAsia="en-GB"/>
        </w:rPr>
        <w:t>review and/or amend legislation on violence against women</w:t>
      </w:r>
      <w:r w:rsidRPr="00C416C6">
        <w:rPr>
          <w:rFonts w:ascii="Times New Roman" w:eastAsia="Times New Roman" w:hAnsi="Times New Roman" w:cs="Times New Roman"/>
          <w:color w:val="000000"/>
          <w:sz w:val="24"/>
          <w:szCs w:val="24"/>
          <w:lang w:val="en-GB" w:eastAsia="en-GB"/>
        </w:rPr>
        <w:t xml:space="preserve"> </w:t>
      </w:r>
      <w:r w:rsidRPr="00C416C6">
        <w:rPr>
          <w:rFonts w:ascii="Times New Roman" w:eastAsia="Times New Roman" w:hAnsi="Times New Roman" w:cs="Times New Roman"/>
          <w:bCs/>
          <w:color w:val="000000"/>
          <w:sz w:val="24"/>
          <w:szCs w:val="24"/>
          <w:lang w:val="en-GB" w:eastAsia="en-GB"/>
        </w:rPr>
        <w:t>to ensure that it expressly prohibits all forms of violence against women and girls with disabilities</w:t>
      </w:r>
      <w:r w:rsidRPr="00C416C6">
        <w:rPr>
          <w:rFonts w:ascii="Times New Roman" w:eastAsia="Times New Roman" w:hAnsi="Times New Roman" w:cs="Times New Roman"/>
          <w:color w:val="000000"/>
          <w:sz w:val="24"/>
          <w:szCs w:val="24"/>
          <w:lang w:val="en-GB" w:eastAsia="en-GB"/>
        </w:rPr>
        <w:t>, in accordance with relevant provisions of the CRPD, the Convention on the Elimination of All Forms of Discrimination against Women, the Convention on the Rights of the Child and other relevant international human rights treaties</w:t>
      </w:r>
      <w:r w:rsidRPr="00C416C6">
        <w:rPr>
          <w:rStyle w:val="a5"/>
          <w:rFonts w:ascii="Times New Roman" w:hAnsi="Times New Roman" w:cs="Times New Roman"/>
          <w:color w:val="000000"/>
          <w:sz w:val="24"/>
          <w:szCs w:val="24"/>
          <w:lang w:val="en-GB" w:eastAsia="en-GB"/>
        </w:rPr>
        <w:footnoteReference w:id="32"/>
      </w:r>
    </w:p>
    <w:p w:rsidR="00A06C4A" w:rsidRDefault="00A06C4A" w:rsidP="00A06C4A">
      <w:pPr>
        <w:pStyle w:val="a4"/>
        <w:spacing w:line="360" w:lineRule="auto"/>
        <w:ind w:left="-426" w:right="-483"/>
        <w:jc w:val="both"/>
        <w:rPr>
          <w:rFonts w:ascii="Times New Roman" w:eastAsia="Times New Roman" w:hAnsi="Times New Roman" w:cs="Times New Roman"/>
          <w:color w:val="000000"/>
          <w:sz w:val="24"/>
          <w:szCs w:val="24"/>
          <w:lang w:val="en-GB" w:eastAsia="en-GB"/>
        </w:rPr>
      </w:pPr>
    </w:p>
    <w:p w:rsidR="007516FF" w:rsidRPr="00410A9D" w:rsidRDefault="007516FF" w:rsidP="00410A9D">
      <w:pPr>
        <w:pStyle w:val="2"/>
        <w:spacing w:before="0" w:after="0"/>
        <w:ind w:left="-425" w:firstLine="0"/>
        <w:rPr>
          <w:rFonts w:ascii="Times New Roman" w:hAnsi="Times New Roman"/>
          <w:color w:val="000000"/>
          <w:u w:val="single"/>
          <w:lang w:val="en-GB" w:eastAsia="en-GB"/>
        </w:rPr>
      </w:pPr>
      <w:bookmarkStart w:id="10" w:name="_Toc15071065"/>
      <w:r w:rsidRPr="003A4ECE">
        <w:rPr>
          <w:rFonts w:ascii="Times New Roman" w:hAnsi="Times New Roman"/>
          <w:highlight w:val="lightGray"/>
          <w:u w:val="single"/>
          <w:lang w:val="en-US"/>
        </w:rPr>
        <w:t>Children with disabilities (art. 7)</w:t>
      </w:r>
      <w:bookmarkEnd w:id="10"/>
    </w:p>
    <w:p w:rsidR="007516FF" w:rsidRPr="008D51A8" w:rsidRDefault="000261C5" w:rsidP="00410A9D">
      <w:pPr>
        <w:spacing w:after="0" w:line="360" w:lineRule="auto"/>
        <w:ind w:left="-425"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Question 4</w:t>
      </w:r>
    </w:p>
    <w:p w:rsidR="007516FF" w:rsidRPr="00C416C6" w:rsidRDefault="007516FF" w:rsidP="007516FF">
      <w:pPr>
        <w:tabs>
          <w:tab w:val="left" w:pos="1985"/>
          <w:tab w:val="left" w:pos="3544"/>
          <w:tab w:val="left" w:pos="3686"/>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GB"/>
        </w:rPr>
        <w:t xml:space="preserve">The GNCHR </w:t>
      </w:r>
      <w:r w:rsidRPr="00C416C6">
        <w:rPr>
          <w:rFonts w:ascii="Times New Roman" w:hAnsi="Times New Roman" w:cs="Times New Roman"/>
          <w:sz w:val="24"/>
          <w:szCs w:val="24"/>
          <w:lang w:val="en-US"/>
        </w:rPr>
        <w:t xml:space="preserve">acknowledges particular importance to the establishment of the “National Mechanism for the Elaboration, Monitoring and Assessment of Action Plans on the Rights of the Child”, attached to the General Secretariat for Human Rights of the Ministry of Justice </w:t>
      </w:r>
      <w:r w:rsidRPr="00C416C6">
        <w:rPr>
          <w:rFonts w:ascii="Times New Roman" w:hAnsi="Times New Roman" w:cs="Times New Roman"/>
          <w:sz w:val="24"/>
          <w:szCs w:val="24"/>
          <w:lang w:val="en-US"/>
        </w:rPr>
        <w:lastRenderedPageBreak/>
        <w:t>according to law 4491/2017. In this regard it is provided that the Mechanism ensures, among others, children’s participation in the consultation process with civil society on the elaboration of the Action Plan (art. 10 of law 4491/2017)</w:t>
      </w:r>
      <w:r w:rsidRPr="00C416C6">
        <w:rPr>
          <w:rStyle w:val="a5"/>
          <w:rFonts w:ascii="Times New Roman" w:hAnsi="Times New Roman" w:cs="Times New Roman"/>
          <w:sz w:val="24"/>
          <w:szCs w:val="24"/>
          <w:lang w:val="en-US"/>
        </w:rPr>
        <w:footnoteReference w:id="33"/>
      </w:r>
      <w:r w:rsidRPr="00C416C6">
        <w:rPr>
          <w:rFonts w:ascii="Times New Roman" w:hAnsi="Times New Roman" w:cs="Times New Roman"/>
          <w:sz w:val="24"/>
          <w:szCs w:val="24"/>
          <w:lang w:val="en-US"/>
        </w:rPr>
        <w:t xml:space="preserve">. Yet, the GNCHR notes the fact that organizations representing children with disabilities have not been involved in the </w:t>
      </w:r>
      <w:r w:rsidRPr="00C416C6">
        <w:rPr>
          <w:rFonts w:ascii="Times New Roman" w:hAnsi="Times New Roman" w:cs="Times New Roman"/>
          <w:sz w:val="24"/>
          <w:szCs w:val="24"/>
          <w:lang w:val="en-US" w:eastAsia="el-GR"/>
        </w:rPr>
        <w:t>"National Mechanism for Monitoring and Evaluating of the National Action Plan on the Rights of the Child", and this does not fulfill</w:t>
      </w:r>
      <w:r w:rsidR="002D1BCA">
        <w:rPr>
          <w:rFonts w:ascii="Times New Roman" w:hAnsi="Times New Roman" w:cs="Times New Roman"/>
          <w:sz w:val="24"/>
          <w:szCs w:val="24"/>
          <w:lang w:val="en-US" w:eastAsia="el-GR"/>
        </w:rPr>
        <w:t xml:space="preserve"> the requirements of</w:t>
      </w:r>
      <w:r w:rsidRPr="00C416C6">
        <w:rPr>
          <w:rFonts w:ascii="Times New Roman" w:hAnsi="Times New Roman" w:cs="Times New Roman"/>
          <w:sz w:val="24"/>
          <w:szCs w:val="24"/>
          <w:lang w:val="en-US" w:eastAsia="el-GR"/>
        </w:rPr>
        <w:t xml:space="preserve">: </w:t>
      </w:r>
      <w:r w:rsidRPr="00C416C6">
        <w:rPr>
          <w:rFonts w:ascii="Times New Roman" w:hAnsi="Times New Roman" w:cs="Times New Roman"/>
          <w:b/>
          <w:sz w:val="24"/>
          <w:szCs w:val="24"/>
          <w:lang w:val="en-US" w:eastAsia="el-GR"/>
        </w:rPr>
        <w:t>a)</w:t>
      </w:r>
      <w:r w:rsidRPr="00C416C6">
        <w:rPr>
          <w:rFonts w:ascii="Times New Roman" w:hAnsi="Times New Roman" w:cs="Times New Roman"/>
          <w:sz w:val="24"/>
          <w:szCs w:val="24"/>
          <w:lang w:val="en-US" w:eastAsia="el-GR"/>
        </w:rPr>
        <w:t xml:space="preserve"> Art. </w:t>
      </w:r>
      <w:proofErr w:type="gramStart"/>
      <w:r w:rsidRPr="00C416C6">
        <w:rPr>
          <w:rFonts w:ascii="Times New Roman" w:hAnsi="Times New Roman" w:cs="Times New Roman"/>
          <w:sz w:val="24"/>
          <w:szCs w:val="24"/>
          <w:lang w:val="en-US" w:eastAsia="el-GR"/>
        </w:rPr>
        <w:t>4 (3) of the CRPD</w:t>
      </w:r>
      <w:r w:rsidRPr="00C416C6">
        <w:rPr>
          <w:rFonts w:ascii="Times New Roman" w:hAnsi="Times New Roman" w:cs="Times New Roman"/>
          <w:i/>
          <w:sz w:val="24"/>
          <w:szCs w:val="24"/>
          <w:lang w:val="en-US" w:eastAsia="el-GR"/>
        </w:rPr>
        <w:t xml:space="preserve"> </w:t>
      </w:r>
      <w:r w:rsidRPr="00C416C6">
        <w:rPr>
          <w:rFonts w:ascii="Times New Roman" w:hAnsi="Times New Roman" w:cs="Times New Roman"/>
          <w:sz w:val="24"/>
          <w:szCs w:val="24"/>
          <w:lang w:val="en-US" w:eastAsia="el-GR"/>
        </w:rPr>
        <w:t xml:space="preserve">and </w:t>
      </w:r>
      <w:r w:rsidRPr="00C416C6">
        <w:rPr>
          <w:rFonts w:ascii="Times New Roman" w:hAnsi="Times New Roman" w:cs="Times New Roman"/>
          <w:b/>
          <w:sz w:val="24"/>
          <w:szCs w:val="24"/>
          <w:lang w:val="en-US" w:eastAsia="el-GR"/>
        </w:rPr>
        <w:t>b)</w:t>
      </w:r>
      <w:r w:rsidRPr="00C416C6">
        <w:rPr>
          <w:rFonts w:ascii="Times New Roman" w:hAnsi="Times New Roman" w:cs="Times New Roman"/>
          <w:sz w:val="24"/>
          <w:szCs w:val="24"/>
          <w:lang w:val="en-US" w:eastAsia="el-GR"/>
        </w:rPr>
        <w:t xml:space="preserve"> Art.</w:t>
      </w:r>
      <w:proofErr w:type="gramEnd"/>
      <w:r w:rsidRPr="00C416C6">
        <w:rPr>
          <w:rFonts w:ascii="Times New Roman" w:hAnsi="Times New Roman" w:cs="Times New Roman"/>
          <w:sz w:val="24"/>
          <w:szCs w:val="24"/>
          <w:lang w:val="en-US" w:eastAsia="el-GR"/>
        </w:rPr>
        <w:t xml:space="preserve"> 7 (1) of the CRPD. The involvement of a representative </w:t>
      </w:r>
      <w:proofErr w:type="spellStart"/>
      <w:r w:rsidR="00BF1CB5">
        <w:rPr>
          <w:rFonts w:ascii="Times New Roman" w:hAnsi="Times New Roman" w:cs="Times New Roman"/>
          <w:sz w:val="24"/>
          <w:szCs w:val="24"/>
          <w:lang w:val="en-US" w:eastAsia="el-GR"/>
        </w:rPr>
        <w:t>organisation</w:t>
      </w:r>
      <w:proofErr w:type="spellEnd"/>
      <w:r w:rsidRPr="00C416C6">
        <w:rPr>
          <w:rFonts w:ascii="Times New Roman" w:hAnsi="Times New Roman" w:cs="Times New Roman"/>
          <w:sz w:val="24"/>
          <w:szCs w:val="24"/>
          <w:lang w:val="en-US" w:eastAsia="el-GR"/>
        </w:rPr>
        <w:t xml:space="preserve"> of children in the procedure is going to serve more effectively the purpose of protecting </w:t>
      </w:r>
      <w:r w:rsidRPr="00C416C6">
        <w:rPr>
          <w:rFonts w:ascii="Times New Roman" w:hAnsi="Times New Roman" w:cs="Times New Roman"/>
          <w:sz w:val="24"/>
          <w:szCs w:val="24"/>
          <w:lang w:val="en-US"/>
        </w:rPr>
        <w:t>this particular vulnerable group.</w:t>
      </w:r>
    </w:p>
    <w:p w:rsidR="007516FF" w:rsidRPr="00C416C6" w:rsidRDefault="007516FF" w:rsidP="007516FF">
      <w:pPr>
        <w:tabs>
          <w:tab w:val="left" w:pos="1985"/>
          <w:tab w:val="left" w:pos="3544"/>
          <w:tab w:val="left" w:pos="3686"/>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Additionally, it should be also pointed out that during the elaboration of the present draft Action Plan </w:t>
      </w:r>
      <w:r w:rsidRPr="003A4ECE">
        <w:rPr>
          <w:rFonts w:ascii="Times New Roman" w:hAnsi="Times New Roman" w:cs="Times New Roman"/>
          <w:sz w:val="24"/>
          <w:szCs w:val="24"/>
          <w:lang w:val="en-US"/>
        </w:rPr>
        <w:t xml:space="preserve">a representative </w:t>
      </w:r>
      <w:proofErr w:type="spellStart"/>
      <w:r w:rsidR="00BF1CB5">
        <w:rPr>
          <w:rFonts w:ascii="Times New Roman" w:hAnsi="Times New Roman" w:cs="Times New Roman"/>
          <w:sz w:val="24"/>
          <w:szCs w:val="24"/>
          <w:lang w:val="en-US" w:eastAsia="el-GR"/>
        </w:rPr>
        <w:t>organisation</w:t>
      </w:r>
      <w:proofErr w:type="spellEnd"/>
      <w:r w:rsidR="00BF1CB5" w:rsidRPr="00C416C6">
        <w:rPr>
          <w:rFonts w:ascii="Times New Roman" w:hAnsi="Times New Roman" w:cs="Times New Roman"/>
          <w:sz w:val="24"/>
          <w:szCs w:val="24"/>
          <w:lang w:val="en-US" w:eastAsia="el-GR"/>
        </w:rPr>
        <w:t xml:space="preserve"> </w:t>
      </w:r>
      <w:r w:rsidRPr="003A4ECE">
        <w:rPr>
          <w:rFonts w:ascii="Times New Roman" w:hAnsi="Times New Roman" w:cs="Times New Roman"/>
          <w:sz w:val="24"/>
          <w:szCs w:val="24"/>
          <w:lang w:val="en-US"/>
        </w:rPr>
        <w:t xml:space="preserve">of children with disabilities did not participated. </w:t>
      </w:r>
      <w:r w:rsidRPr="003A4ECE">
        <w:rPr>
          <w:rFonts w:ascii="Times New Roman" w:hAnsi="Times New Roman" w:cs="Times New Roman"/>
          <w:color w:val="222222"/>
          <w:sz w:val="24"/>
          <w:szCs w:val="24"/>
          <w:lang w:val="en-US"/>
        </w:rPr>
        <w:t>This</w:t>
      </w:r>
      <w:r w:rsidRPr="003A4ECE">
        <w:rPr>
          <w:rFonts w:ascii="Times New Roman" w:hAnsi="Times New Roman" w:cs="Times New Roman"/>
          <w:sz w:val="24"/>
          <w:szCs w:val="24"/>
          <w:lang w:val="en-US"/>
        </w:rPr>
        <w:t xml:space="preserve"> constitutes an omission, since it does not take into account the requirements of the CRPD, following to par. 3 of art. 4 of the CRPD</w:t>
      </w:r>
      <w:r w:rsidRPr="00C416C6">
        <w:rPr>
          <w:rStyle w:val="a5"/>
          <w:rFonts w:ascii="Times New Roman" w:hAnsi="Times New Roman" w:cs="Times New Roman"/>
          <w:sz w:val="24"/>
          <w:szCs w:val="24"/>
          <w:lang w:eastAsia="el-GR"/>
        </w:rPr>
        <w:footnoteReference w:id="34"/>
      </w:r>
      <w:r w:rsidRPr="00C416C6">
        <w:rPr>
          <w:rFonts w:ascii="Times New Roman" w:eastAsia="Times New Roman" w:hAnsi="Times New Roman" w:cs="Times New Roman"/>
          <w:sz w:val="24"/>
          <w:szCs w:val="24"/>
          <w:lang w:val="en-US" w:eastAsia="el-GR"/>
        </w:rPr>
        <w:t xml:space="preserve">. </w:t>
      </w:r>
      <w:r w:rsidRPr="00C416C6">
        <w:rPr>
          <w:rFonts w:ascii="Times New Roman" w:hAnsi="Times New Roman" w:cs="Times New Roman"/>
          <w:sz w:val="24"/>
          <w:szCs w:val="24"/>
          <w:lang w:val="en-US"/>
        </w:rPr>
        <w:t>Moreover, the GNCHR notes with disappointment, that despite the important steps that have been made so far, the Action Plan has not been put in place until now.</w:t>
      </w:r>
    </w:p>
    <w:p w:rsidR="007516FF" w:rsidRPr="00C416C6" w:rsidRDefault="007516FF" w:rsidP="007516FF">
      <w:pPr>
        <w:tabs>
          <w:tab w:val="left" w:pos="1985"/>
          <w:tab w:val="left" w:pos="3544"/>
          <w:tab w:val="left" w:pos="3686"/>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In view of the above mentioned and taking into account that the State has not proposed any action </w:t>
      </w:r>
      <w:r w:rsidRPr="00C416C6">
        <w:rPr>
          <w:rFonts w:ascii="Times New Roman" w:hAnsi="Times New Roman" w:cs="Times New Roman"/>
          <w:noProof/>
          <w:sz w:val="24"/>
          <w:szCs w:val="24"/>
          <w:lang w:val="en-US"/>
        </w:rPr>
        <w:t>and/or</w:t>
      </w:r>
      <w:r w:rsidRPr="00C416C6">
        <w:rPr>
          <w:rFonts w:ascii="Times New Roman" w:hAnsi="Times New Roman" w:cs="Times New Roman"/>
          <w:sz w:val="24"/>
          <w:szCs w:val="24"/>
          <w:lang w:val="en-US"/>
        </w:rPr>
        <w:t xml:space="preserve"> strategy on how to ‘empower’ the engagement of children with disabilities to issues that concern their own lives, the GNCHR stresses the </w:t>
      </w:r>
      <w:r w:rsidR="002D1BCA">
        <w:rPr>
          <w:rFonts w:ascii="Times New Roman" w:hAnsi="Times New Roman" w:cs="Times New Roman"/>
          <w:sz w:val="24"/>
          <w:szCs w:val="24"/>
          <w:lang w:val="en-US"/>
        </w:rPr>
        <w:t xml:space="preserve">significance </w:t>
      </w:r>
      <w:r w:rsidRPr="00C416C6">
        <w:rPr>
          <w:rFonts w:ascii="Times New Roman" w:hAnsi="Times New Roman" w:cs="Times New Roman"/>
          <w:sz w:val="24"/>
          <w:szCs w:val="24"/>
          <w:lang w:val="en-US"/>
        </w:rPr>
        <w:t>of participation of children with disabilities and their representatives in decision-making processes</w:t>
      </w:r>
      <w:r w:rsidRPr="00C416C6">
        <w:rPr>
          <w:rStyle w:val="a5"/>
          <w:rFonts w:ascii="Times New Roman" w:hAnsi="Times New Roman" w:cs="Times New Roman"/>
          <w:sz w:val="24"/>
          <w:szCs w:val="24"/>
          <w:lang w:val="en-US"/>
        </w:rPr>
        <w:footnoteReference w:id="35"/>
      </w:r>
      <w:r w:rsidRPr="00C416C6">
        <w:rPr>
          <w:rFonts w:ascii="Times New Roman" w:hAnsi="Times New Roman" w:cs="Times New Roman"/>
          <w:sz w:val="24"/>
          <w:szCs w:val="24"/>
          <w:lang w:val="en-US"/>
        </w:rPr>
        <w:t xml:space="preserve">. In this regard, </w:t>
      </w:r>
      <w:r w:rsidR="00887A9F">
        <w:rPr>
          <w:rFonts w:ascii="Times New Roman" w:hAnsi="Times New Roman" w:cs="Times New Roman"/>
          <w:sz w:val="24"/>
          <w:szCs w:val="24"/>
          <w:lang w:val="en-US"/>
        </w:rPr>
        <w:t>to the GNCHR refers to</w:t>
      </w:r>
      <w:r w:rsidRPr="00C416C6">
        <w:rPr>
          <w:rFonts w:ascii="Times New Roman" w:hAnsi="Times New Roman" w:cs="Times New Roman"/>
          <w:sz w:val="24"/>
          <w:szCs w:val="24"/>
          <w:lang w:val="en-US"/>
        </w:rPr>
        <w:t xml:space="preserve"> a written request submitted by the Pan-Hellenic Federation of Parents and Guardians of Disabled People (</w:t>
      </w:r>
      <w:proofErr w:type="spellStart"/>
      <w:r w:rsidRPr="00C416C6">
        <w:rPr>
          <w:rFonts w:ascii="Times New Roman" w:hAnsi="Times New Roman" w:cs="Times New Roman"/>
          <w:sz w:val="24"/>
          <w:szCs w:val="24"/>
          <w:lang w:val="en-US"/>
        </w:rPr>
        <w:t>POSGAmeA</w:t>
      </w:r>
      <w:proofErr w:type="spellEnd"/>
      <w:r w:rsidRPr="00C416C6">
        <w:rPr>
          <w:rFonts w:ascii="Times New Roman" w:hAnsi="Times New Roman" w:cs="Times New Roman"/>
          <w:sz w:val="24"/>
          <w:szCs w:val="24"/>
          <w:lang w:val="en-US"/>
        </w:rPr>
        <w:t>)</w:t>
      </w:r>
      <w:r w:rsidR="00887A9F">
        <w:rPr>
          <w:rFonts w:ascii="Times New Roman" w:hAnsi="Times New Roman" w:cs="Times New Roman"/>
          <w:sz w:val="24"/>
          <w:szCs w:val="24"/>
          <w:lang w:val="en-US"/>
        </w:rPr>
        <w:t>, whereby</w:t>
      </w:r>
      <w:r w:rsidRPr="00C416C6">
        <w:rPr>
          <w:rFonts w:ascii="Times New Roman" w:hAnsi="Times New Roman" w:cs="Times New Roman"/>
          <w:sz w:val="24"/>
          <w:szCs w:val="24"/>
          <w:lang w:val="en-US"/>
        </w:rPr>
        <w:t xml:space="preserve"> unjustified delays in </w:t>
      </w:r>
      <w:r w:rsidR="00887A9F">
        <w:rPr>
          <w:rFonts w:ascii="Times New Roman" w:hAnsi="Times New Roman" w:cs="Times New Roman"/>
          <w:sz w:val="24"/>
          <w:szCs w:val="24"/>
          <w:lang w:val="en-US"/>
        </w:rPr>
        <w:t xml:space="preserve">reimbursement from the </w:t>
      </w:r>
      <w:r w:rsidRPr="00C416C6">
        <w:rPr>
          <w:rFonts w:ascii="Times New Roman" w:hAnsi="Times New Roman" w:cs="Times New Roman"/>
          <w:sz w:val="24"/>
          <w:szCs w:val="24"/>
          <w:lang w:val="en-US"/>
        </w:rPr>
        <w:t>public insurance funds for</w:t>
      </w:r>
      <w:r w:rsidR="00887A9F">
        <w:rPr>
          <w:rFonts w:ascii="Times New Roman" w:hAnsi="Times New Roman" w:cs="Times New Roman"/>
          <w:sz w:val="24"/>
          <w:szCs w:val="24"/>
          <w:lang w:val="en-US"/>
        </w:rPr>
        <w:t xml:space="preserve"> medical expenses (</w:t>
      </w:r>
      <w:r w:rsidRPr="00C416C6">
        <w:rPr>
          <w:rFonts w:ascii="Times New Roman" w:hAnsi="Times New Roman" w:cs="Times New Roman"/>
          <w:sz w:val="24"/>
          <w:szCs w:val="24"/>
          <w:lang w:val="en-US"/>
        </w:rPr>
        <w:t xml:space="preserve">special therapies, prescriptions </w:t>
      </w:r>
      <w:r w:rsidR="00887A9F">
        <w:rPr>
          <w:rFonts w:ascii="Times New Roman" w:hAnsi="Times New Roman" w:cs="Times New Roman"/>
          <w:sz w:val="24"/>
          <w:szCs w:val="24"/>
          <w:lang w:val="en-US"/>
        </w:rPr>
        <w:t xml:space="preserve">of drugs </w:t>
      </w:r>
      <w:r w:rsidRPr="00C416C6">
        <w:rPr>
          <w:rFonts w:ascii="Times New Roman" w:hAnsi="Times New Roman" w:cs="Times New Roman"/>
          <w:sz w:val="24"/>
          <w:szCs w:val="24"/>
          <w:lang w:val="en-US"/>
        </w:rPr>
        <w:t>etc. are</w:t>
      </w:r>
      <w:r w:rsidR="00887A9F">
        <w:rPr>
          <w:rFonts w:ascii="Times New Roman" w:hAnsi="Times New Roman" w:cs="Times New Roman"/>
          <w:sz w:val="24"/>
          <w:szCs w:val="24"/>
          <w:lang w:val="en-US"/>
        </w:rPr>
        <w:t xml:space="preserve"> recorded</w:t>
      </w:r>
      <w:r w:rsidRPr="00C416C6">
        <w:rPr>
          <w:rStyle w:val="a5"/>
          <w:rFonts w:ascii="Times New Roman" w:hAnsi="Times New Roman" w:cs="Times New Roman"/>
          <w:sz w:val="24"/>
          <w:szCs w:val="24"/>
          <w:lang w:val="en-US"/>
        </w:rPr>
        <w:footnoteReference w:id="36"/>
      </w:r>
      <w:r w:rsidRPr="00C416C6">
        <w:rPr>
          <w:rFonts w:ascii="Times New Roman" w:hAnsi="Times New Roman" w:cs="Times New Roman"/>
          <w:sz w:val="24"/>
          <w:szCs w:val="24"/>
          <w:lang w:val="en-US"/>
        </w:rPr>
        <w:t>.</w:t>
      </w:r>
    </w:p>
    <w:p w:rsidR="007516FF" w:rsidRPr="00410A9D" w:rsidRDefault="007516FF" w:rsidP="007516FF">
      <w:pPr>
        <w:tabs>
          <w:tab w:val="left" w:pos="1985"/>
          <w:tab w:val="left" w:pos="3544"/>
          <w:tab w:val="left" w:pos="3686"/>
        </w:tabs>
        <w:spacing w:after="0" w:line="360" w:lineRule="auto"/>
        <w:ind w:left="-426" w:right="-483"/>
        <w:jc w:val="both"/>
        <w:rPr>
          <w:rFonts w:ascii="Times New Roman" w:hAnsi="Times New Roman" w:cs="Times New Roman"/>
          <w:sz w:val="16"/>
          <w:szCs w:val="16"/>
          <w:lang w:val="en-US"/>
        </w:rPr>
      </w:pP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3A4ECE">
        <w:rPr>
          <w:rFonts w:ascii="Times New Roman" w:eastAsia="Arimo" w:hAnsi="Times New Roman" w:cs="Times New Roman"/>
          <w:sz w:val="24"/>
          <w:szCs w:val="24"/>
          <w:lang w:val="en-US" w:eastAsia="el-GR"/>
        </w:rPr>
        <w:t>- The government</w:t>
      </w:r>
      <w:r w:rsidRPr="00C416C6">
        <w:rPr>
          <w:rFonts w:ascii="Times New Roman" w:hAnsi="Times New Roman" w:cs="Times New Roman"/>
          <w:sz w:val="24"/>
          <w:szCs w:val="24"/>
          <w:lang w:val="en-US"/>
        </w:rPr>
        <w:t xml:space="preserve"> should ensure full enjoyment by children with disabilities of all human rights and fundamental freedoms on an equal basis with other children</w:t>
      </w:r>
      <w:r w:rsidRPr="00C416C6">
        <w:rPr>
          <w:rStyle w:val="a5"/>
          <w:rFonts w:ascii="Times New Roman" w:hAnsi="Times New Roman" w:cs="Times New Roman"/>
          <w:sz w:val="24"/>
          <w:szCs w:val="24"/>
          <w:lang w:val="en-US"/>
        </w:rPr>
        <w:footnoteReference w:id="37"/>
      </w:r>
      <w:r w:rsidRPr="00C416C6">
        <w:rPr>
          <w:rFonts w:ascii="Times New Roman" w:hAnsi="Times New Roman" w:cs="Times New Roman"/>
          <w:sz w:val="24"/>
          <w:szCs w:val="24"/>
          <w:lang w:val="en-US"/>
        </w:rPr>
        <w:t xml:space="preserve">. In this regard the GNCHR </w:t>
      </w:r>
      <w:r w:rsidRPr="00C416C6">
        <w:rPr>
          <w:rFonts w:ascii="Times New Roman" w:hAnsi="Times New Roman" w:cs="Times New Roman"/>
          <w:sz w:val="24"/>
          <w:szCs w:val="24"/>
          <w:lang w:val="en-US"/>
        </w:rPr>
        <w:lastRenderedPageBreak/>
        <w:t xml:space="preserve">reiterates </w:t>
      </w:r>
      <w:r w:rsidRPr="003A4ECE">
        <w:rPr>
          <w:rFonts w:ascii="Times New Roman" w:hAnsi="Times New Roman" w:cs="Times New Roman"/>
          <w:sz w:val="24"/>
          <w:szCs w:val="24"/>
          <w:lang w:val="en-US"/>
        </w:rPr>
        <w:t>the need for signature and ratification of the Third Optional Protocol to the UN Convention on the Rights of the Child</w:t>
      </w:r>
      <w:r w:rsidRPr="00C416C6">
        <w:rPr>
          <w:rStyle w:val="a5"/>
          <w:rFonts w:ascii="Times New Roman" w:hAnsi="Times New Roman" w:cs="Times New Roman"/>
          <w:sz w:val="24"/>
          <w:szCs w:val="24"/>
        </w:rPr>
        <w:footnoteReference w:id="38"/>
      </w:r>
      <w:r w:rsidRPr="003A4ECE">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The GNCHR encourages the government to be bound that it will ensure the participation </w:t>
      </w:r>
      <w:r w:rsidRPr="003A4ECE">
        <w:rPr>
          <w:rFonts w:ascii="Times New Roman" w:hAnsi="Times New Roman" w:cs="Times New Roman"/>
          <w:sz w:val="24"/>
          <w:szCs w:val="24"/>
          <w:lang w:val="en-US"/>
        </w:rPr>
        <w:t xml:space="preserve">of organizations that represent children </w:t>
      </w:r>
      <w:r w:rsidRPr="00C416C6">
        <w:rPr>
          <w:rFonts w:ascii="Times New Roman" w:hAnsi="Times New Roman" w:cs="Times New Roman"/>
          <w:sz w:val="24"/>
          <w:szCs w:val="24"/>
          <w:lang w:val="en-US"/>
        </w:rPr>
        <w:t>during the consultation, as well as, in the evaluation procedure of the National Action Plan for Children’s Rights in order for best practices to be identified and</w:t>
      </w:r>
      <w:r w:rsidRPr="003A4ECE">
        <w:rPr>
          <w:rFonts w:ascii="Times New Roman" w:hAnsi="Times New Roman" w:cs="Times New Roman"/>
          <w:sz w:val="24"/>
          <w:szCs w:val="24"/>
          <w:lang w:val="en-US"/>
        </w:rPr>
        <w:t xml:space="preserve"> invites the Government to start implementing the Action Plan as soon as possible. </w:t>
      </w:r>
      <w:r w:rsidRPr="00C416C6">
        <w:rPr>
          <w:rFonts w:ascii="Times New Roman" w:hAnsi="Times New Roman" w:cs="Times New Roman"/>
          <w:sz w:val="24"/>
          <w:szCs w:val="24"/>
          <w:lang w:val="en-US" w:eastAsia="el-GR"/>
        </w:rPr>
        <w:t>In this regard,</w:t>
      </w:r>
      <w:r w:rsidRPr="00C416C6">
        <w:rPr>
          <w:rFonts w:ascii="Times New Roman" w:hAnsi="Times New Roman" w:cs="Times New Roman"/>
          <w:sz w:val="24"/>
          <w:szCs w:val="24"/>
          <w:lang w:val="en-US"/>
        </w:rPr>
        <w:t xml:space="preserve"> and for the proper implementation of the CRPD, </w:t>
      </w:r>
      <w:r w:rsidRPr="00C416C6">
        <w:rPr>
          <w:rFonts w:ascii="Times New Roman" w:hAnsi="Times New Roman" w:cs="Times New Roman"/>
          <w:sz w:val="24"/>
          <w:szCs w:val="24"/>
          <w:lang w:val="en-US" w:eastAsia="el-GR"/>
        </w:rPr>
        <w:t>the GNCHR suggests amending l</w:t>
      </w:r>
      <w:r w:rsidRPr="00C416C6">
        <w:rPr>
          <w:rFonts w:ascii="Times New Roman" w:eastAsia="Times New Roman" w:hAnsi="Times New Roman" w:cs="Times New Roman"/>
          <w:sz w:val="24"/>
          <w:szCs w:val="24"/>
          <w:lang w:val="en-US"/>
        </w:rPr>
        <w:t>aw 4491/2017</w:t>
      </w:r>
      <w:r w:rsidRPr="00C416C6">
        <w:rPr>
          <w:rStyle w:val="a5"/>
          <w:rFonts w:ascii="Times New Roman" w:hAnsi="Times New Roman" w:cs="Times New Roman"/>
          <w:sz w:val="24"/>
          <w:szCs w:val="24"/>
          <w:lang w:val="en-US"/>
        </w:rPr>
        <w:footnoteReference w:id="39"/>
      </w:r>
      <w:r w:rsidRPr="00C416C6">
        <w:rPr>
          <w:rFonts w:ascii="Times New Roman" w:eastAsia="Times New Roman" w:hAnsi="Times New Roman" w:cs="Times New Roman"/>
          <w:sz w:val="24"/>
          <w:szCs w:val="24"/>
          <w:lang w:val="en-US"/>
        </w:rPr>
        <w:t xml:space="preserve"> in order to include the National Mechanism the Panhellenic </w:t>
      </w:r>
      <w:r w:rsidRPr="00C416C6">
        <w:rPr>
          <w:rFonts w:ascii="Times New Roman" w:hAnsi="Times New Roman" w:cs="Times New Roman"/>
          <w:sz w:val="24"/>
          <w:szCs w:val="24"/>
          <w:lang w:val="en-US"/>
        </w:rPr>
        <w:t>Federation of Parents and Guardians of Disabled People (POSGAmeA)</w:t>
      </w:r>
      <w:r w:rsidRPr="00C416C6">
        <w:rPr>
          <w:rStyle w:val="a5"/>
          <w:rFonts w:ascii="Times New Roman" w:hAnsi="Times New Roman" w:cs="Times New Roman"/>
          <w:sz w:val="24"/>
          <w:szCs w:val="24"/>
          <w:lang w:val="en-US"/>
        </w:rPr>
        <w:footnoteReference w:id="40"/>
      </w:r>
      <w:r w:rsidRPr="00C416C6">
        <w:rPr>
          <w:rFonts w:ascii="Times New Roman" w:hAnsi="Times New Roman" w:cs="Times New Roman"/>
          <w:sz w:val="24"/>
          <w:szCs w:val="24"/>
          <w:lang w:val="en-US"/>
        </w:rPr>
        <w:t>.</w:t>
      </w:r>
    </w:p>
    <w:p w:rsidR="007516FF" w:rsidRPr="00C416C6" w:rsidRDefault="007516FF" w:rsidP="007516FF">
      <w:pPr>
        <w:spacing w:after="0" w:line="360" w:lineRule="auto"/>
        <w:ind w:left="-426" w:right="-483"/>
        <w:jc w:val="both"/>
        <w:rPr>
          <w:rFonts w:ascii="Times New Roman" w:hAnsi="Times New Roman" w:cs="Times New Roman"/>
          <w:bCs/>
          <w:sz w:val="24"/>
          <w:szCs w:val="24"/>
          <w:lang w:val="en-US"/>
        </w:rPr>
      </w:pPr>
      <w:r w:rsidRPr="00C416C6">
        <w:rPr>
          <w:rFonts w:ascii="Times New Roman" w:eastAsia="Times New Roman" w:hAnsi="Times New Roman" w:cs="Times New Roman"/>
          <w:sz w:val="24"/>
          <w:szCs w:val="24"/>
          <w:lang w:val="en-US" w:eastAsia="el-GR"/>
        </w:rPr>
        <w:t>- There is a need to elaborate a National Strategy with specific axes relating to the protection of childhood and a child focused fiscal policy, meanwhile ensuring the participation of the Greek Ombudsman as the independent mechanism</w:t>
      </w:r>
      <w:r w:rsidRPr="00C416C6">
        <w:rPr>
          <w:rFonts w:ascii="Times New Roman" w:eastAsia="Arimo" w:hAnsi="Times New Roman" w:cs="Times New Roman"/>
          <w:sz w:val="24"/>
          <w:szCs w:val="24"/>
          <w:shd w:val="clear" w:color="auto" w:fill="FFFFFF"/>
          <w:lang w:val="en-US"/>
        </w:rPr>
        <w:t xml:space="preserve"> for the implementation of the CRPD and all relevant stakeholders including </w:t>
      </w:r>
      <w:r w:rsidRPr="003A4ECE">
        <w:rPr>
          <w:rFonts w:ascii="Times New Roman" w:hAnsi="Times New Roman" w:cs="Times New Roman"/>
          <w:sz w:val="24"/>
          <w:szCs w:val="24"/>
          <w:lang w:val="en-US"/>
        </w:rPr>
        <w:t xml:space="preserve">a representative </w:t>
      </w:r>
      <w:proofErr w:type="spellStart"/>
      <w:r w:rsidR="00BF1CB5">
        <w:rPr>
          <w:rFonts w:ascii="Times New Roman" w:hAnsi="Times New Roman" w:cs="Times New Roman"/>
          <w:sz w:val="24"/>
          <w:szCs w:val="24"/>
          <w:lang w:val="en-US"/>
        </w:rPr>
        <w:t>organisation</w:t>
      </w:r>
      <w:proofErr w:type="spellEnd"/>
      <w:r w:rsidRPr="003A4ECE">
        <w:rPr>
          <w:rFonts w:ascii="Times New Roman" w:hAnsi="Times New Roman" w:cs="Times New Roman"/>
          <w:sz w:val="24"/>
          <w:szCs w:val="24"/>
          <w:lang w:val="en-US"/>
        </w:rPr>
        <w:t xml:space="preserve"> of children with disabilities</w:t>
      </w:r>
      <w:r w:rsidRPr="00C416C6">
        <w:rPr>
          <w:rStyle w:val="a5"/>
          <w:rFonts w:ascii="Times New Roman" w:eastAsia="Arimo" w:hAnsi="Times New Roman" w:cs="Times New Roman"/>
          <w:sz w:val="24"/>
          <w:szCs w:val="24"/>
          <w:shd w:val="clear" w:color="auto" w:fill="FFFFFF"/>
          <w:lang w:val="en-US"/>
        </w:rPr>
        <w:t xml:space="preserve"> </w:t>
      </w:r>
      <w:r w:rsidRPr="00C416C6">
        <w:rPr>
          <w:rStyle w:val="a5"/>
          <w:rFonts w:ascii="Times New Roman" w:eastAsia="Arimo" w:hAnsi="Times New Roman" w:cs="Times New Roman"/>
          <w:sz w:val="24"/>
          <w:szCs w:val="24"/>
          <w:shd w:val="clear" w:color="auto" w:fill="FFFFFF"/>
          <w:lang w:val="en-US"/>
        </w:rPr>
        <w:footnoteReference w:id="41"/>
      </w:r>
      <w:r w:rsidRPr="00C416C6">
        <w:rPr>
          <w:rFonts w:ascii="Times New Roman" w:eastAsia="Arimo" w:hAnsi="Times New Roman" w:cs="Times New Roman"/>
          <w:sz w:val="24"/>
          <w:szCs w:val="24"/>
          <w:shd w:val="clear" w:color="auto" w:fill="FFFFFF"/>
          <w:lang w:val="en-US"/>
        </w:rPr>
        <w:t xml:space="preserve">. </w:t>
      </w:r>
      <w:r w:rsidRPr="00C416C6">
        <w:rPr>
          <w:rFonts w:ascii="Times New Roman" w:eastAsia="Times New Roman" w:hAnsi="Times New Roman" w:cs="Times New Roman"/>
          <w:sz w:val="24"/>
          <w:szCs w:val="24"/>
          <w:lang w:val="en-US" w:eastAsia="el-GR"/>
        </w:rPr>
        <w:t>To this end the competent national authorities</w:t>
      </w:r>
      <w:r w:rsidRPr="00C416C6">
        <w:rPr>
          <w:rFonts w:ascii="Times New Roman" w:hAnsi="Times New Roman" w:cs="Times New Roman"/>
          <w:sz w:val="24"/>
          <w:szCs w:val="24"/>
          <w:lang w:val="en-US"/>
        </w:rPr>
        <w:t xml:space="preserve"> </w:t>
      </w:r>
      <w:r w:rsidRPr="00C416C6">
        <w:rPr>
          <w:rFonts w:ascii="Times New Roman" w:eastAsia="Times New Roman" w:hAnsi="Times New Roman" w:cs="Times New Roman"/>
          <w:sz w:val="24"/>
          <w:szCs w:val="24"/>
          <w:lang w:val="en-US" w:eastAsia="el-GR"/>
        </w:rPr>
        <w:t xml:space="preserve">should </w:t>
      </w:r>
      <w:r w:rsidRPr="00C416C6">
        <w:rPr>
          <w:rFonts w:ascii="Times New Roman" w:hAnsi="Times New Roman" w:cs="Times New Roman"/>
          <w:bCs/>
          <w:sz w:val="24"/>
          <w:szCs w:val="24"/>
          <w:lang w:val="en-US"/>
        </w:rPr>
        <w:t>mainstream child</w:t>
      </w:r>
      <w:r w:rsidRPr="00C416C6">
        <w:rPr>
          <w:rFonts w:ascii="Times New Roman" w:hAnsi="Times New Roman" w:cs="Times New Roman"/>
          <w:sz w:val="24"/>
          <w:szCs w:val="24"/>
          <w:lang w:val="en-US"/>
        </w:rPr>
        <w:t xml:space="preserve"> rights across </w:t>
      </w:r>
      <w:r w:rsidRPr="00C416C6">
        <w:rPr>
          <w:rFonts w:ascii="Times New Roman" w:hAnsi="Times New Roman" w:cs="Times New Roman"/>
          <w:bCs/>
          <w:sz w:val="24"/>
          <w:szCs w:val="24"/>
          <w:lang w:val="en-US"/>
        </w:rPr>
        <w:t>all policy levels involved.</w:t>
      </w:r>
    </w:p>
    <w:p w:rsidR="007516FF"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The GNCHR </w:t>
      </w:r>
      <w:r w:rsidRPr="00C416C6">
        <w:rPr>
          <w:rFonts w:ascii="Times New Roman" w:hAnsi="Times New Roman" w:cs="Times New Roman"/>
          <w:sz w:val="24"/>
          <w:szCs w:val="24"/>
          <w:lang w:val="en-GB"/>
        </w:rPr>
        <w:t xml:space="preserve">recommends </w:t>
      </w:r>
      <w:r w:rsidRPr="00C416C6">
        <w:rPr>
          <w:rFonts w:ascii="Times New Roman" w:hAnsi="Times New Roman" w:cs="Times New Roman"/>
          <w:sz w:val="24"/>
          <w:szCs w:val="24"/>
          <w:lang w:val="en-US"/>
        </w:rPr>
        <w:t xml:space="preserve">to the competent State authorities to achieve synergies among the </w:t>
      </w:r>
      <w:r w:rsidRPr="00C416C6">
        <w:rPr>
          <w:rFonts w:ascii="Times New Roman" w:hAnsi="Times New Roman" w:cs="Times New Roman"/>
          <w:i/>
          <w:sz w:val="24"/>
          <w:szCs w:val="24"/>
          <w:lang w:val="en-US"/>
        </w:rPr>
        <w:t xml:space="preserve">National </w:t>
      </w:r>
      <w:r w:rsidRPr="00C416C6">
        <w:rPr>
          <w:rFonts w:ascii="Times New Roman" w:hAnsi="Times New Roman" w:cs="Times New Roman"/>
          <w:i/>
          <w:sz w:val="24"/>
          <w:szCs w:val="24"/>
          <w:lang w:val="en-US" w:eastAsia="el-GR"/>
        </w:rPr>
        <w:t xml:space="preserve">Action Plan on the Rights of the Child </w:t>
      </w:r>
      <w:r w:rsidRPr="00C416C6">
        <w:rPr>
          <w:rFonts w:ascii="Times New Roman" w:hAnsi="Times New Roman" w:cs="Times New Roman"/>
          <w:sz w:val="24"/>
          <w:szCs w:val="24"/>
          <w:lang w:val="en-US" w:eastAsia="el-GR"/>
        </w:rPr>
        <w:t xml:space="preserve">and the </w:t>
      </w:r>
      <w:r w:rsidRPr="00C416C6">
        <w:rPr>
          <w:rFonts w:ascii="Times New Roman" w:hAnsi="Times New Roman" w:cs="Times New Roman"/>
          <w:i/>
          <w:sz w:val="24"/>
          <w:szCs w:val="24"/>
          <w:lang w:val="en-US"/>
        </w:rPr>
        <w:t xml:space="preserve">National </w:t>
      </w:r>
      <w:r w:rsidRPr="00C416C6">
        <w:rPr>
          <w:rFonts w:ascii="Times New Roman" w:hAnsi="Times New Roman" w:cs="Times New Roman"/>
          <w:i/>
          <w:sz w:val="24"/>
          <w:szCs w:val="24"/>
          <w:lang w:val="en-US" w:eastAsia="el-GR"/>
        </w:rPr>
        <w:t>Action Plan on the Rights of Person with Disabilities</w:t>
      </w:r>
      <w:r w:rsidRPr="00C416C6">
        <w:rPr>
          <w:rFonts w:ascii="Times New Roman" w:hAnsi="Times New Roman" w:cs="Times New Roman"/>
          <w:sz w:val="24"/>
          <w:szCs w:val="24"/>
          <w:lang w:val="en-US" w:eastAsia="el-GR"/>
        </w:rPr>
        <w:t xml:space="preserve"> in order to ensure an added value </w:t>
      </w:r>
      <w:r w:rsidRPr="00C416C6">
        <w:rPr>
          <w:rFonts w:ascii="Times New Roman" w:hAnsi="Times New Roman" w:cs="Times New Roman"/>
          <w:sz w:val="24"/>
          <w:szCs w:val="24"/>
          <w:lang w:val="en-US"/>
        </w:rPr>
        <w:t>with regard to child protection.</w:t>
      </w:r>
    </w:p>
    <w:p w:rsidR="00410A9D" w:rsidRPr="00C416C6" w:rsidRDefault="00410A9D" w:rsidP="007516FF">
      <w:pPr>
        <w:spacing w:after="0" w:line="360" w:lineRule="auto"/>
        <w:ind w:left="-426" w:right="-483"/>
        <w:jc w:val="both"/>
        <w:rPr>
          <w:rFonts w:ascii="Times New Roman" w:hAnsi="Times New Roman" w:cs="Times New Roman"/>
          <w:sz w:val="24"/>
          <w:szCs w:val="24"/>
          <w:lang w:val="en-US"/>
        </w:rPr>
      </w:pPr>
    </w:p>
    <w:p w:rsidR="007516FF" w:rsidRPr="00126F83" w:rsidRDefault="000261C5" w:rsidP="00410A9D">
      <w:pPr>
        <w:pStyle w:val="2"/>
        <w:spacing w:before="0" w:after="0"/>
        <w:ind w:left="-425" w:firstLine="0"/>
        <w:rPr>
          <w:rFonts w:ascii="Times New Roman" w:hAnsi="Times New Roman"/>
          <w:u w:val="single"/>
          <w:lang w:val="en-US"/>
        </w:rPr>
      </w:pPr>
      <w:bookmarkStart w:id="11" w:name="_Toc15071066"/>
      <w:r w:rsidRPr="000261C5">
        <w:rPr>
          <w:rFonts w:ascii="Times New Roman" w:hAnsi="Times New Roman"/>
          <w:highlight w:val="lightGray"/>
          <w:u w:val="single"/>
          <w:lang w:val="en-US"/>
        </w:rPr>
        <w:t>Accessibility (art. 9)</w:t>
      </w:r>
      <w:bookmarkEnd w:id="11"/>
    </w:p>
    <w:p w:rsidR="007516FF" w:rsidRPr="00126F83" w:rsidRDefault="000261C5" w:rsidP="00410A9D">
      <w:pPr>
        <w:spacing w:after="0" w:line="360" w:lineRule="auto"/>
        <w:ind w:left="-425"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5 </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Cs/>
          <w:sz w:val="24"/>
          <w:szCs w:val="24"/>
          <w:lang w:val="en-US"/>
        </w:rPr>
      </w:pPr>
      <w:r w:rsidRPr="00C416C6">
        <w:rPr>
          <w:rFonts w:ascii="Times New Roman" w:hAnsi="Times New Roman" w:cs="Times New Roman"/>
          <w:b/>
          <w:sz w:val="24"/>
          <w:szCs w:val="24"/>
          <w:lang w:val="en-US"/>
        </w:rPr>
        <w:t xml:space="preserve"> (</w:t>
      </w:r>
      <w:proofErr w:type="gramStart"/>
      <w:r w:rsidRPr="00C416C6">
        <w:rPr>
          <w:rFonts w:ascii="Times New Roman" w:hAnsi="Times New Roman" w:cs="Times New Roman"/>
          <w:b/>
          <w:sz w:val="24"/>
          <w:szCs w:val="24"/>
          <w:lang w:val="en-US"/>
        </w:rPr>
        <w:t>a</w:t>
      </w:r>
      <w:proofErr w:type="gramEnd"/>
      <w:r w:rsidRPr="00C416C6">
        <w:rPr>
          <w:rFonts w:ascii="Times New Roman" w:hAnsi="Times New Roman" w:cs="Times New Roman"/>
          <w:b/>
          <w:sz w:val="24"/>
          <w:szCs w:val="24"/>
          <w:lang w:val="en-US"/>
        </w:rPr>
        <w:t xml:space="preserve"> and b)</w:t>
      </w:r>
      <w:r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rPr>
        <w:t>Τ</w:t>
      </w:r>
      <w:r w:rsidRPr="00C416C6">
        <w:rPr>
          <w:rFonts w:ascii="Times New Roman" w:hAnsi="Times New Roman" w:cs="Times New Roman"/>
          <w:sz w:val="24"/>
          <w:szCs w:val="24"/>
          <w:lang w:val="en-US"/>
        </w:rPr>
        <w:t>hough</w:t>
      </w:r>
      <w:r w:rsidRPr="00C416C6">
        <w:rPr>
          <w:rFonts w:ascii="Times New Roman" w:hAnsi="Times New Roman" w:cs="Times New Roman"/>
          <w:color w:val="000000"/>
          <w:sz w:val="24"/>
          <w:szCs w:val="24"/>
          <w:lang w:val="en-US"/>
        </w:rPr>
        <w:t xml:space="preserve"> national law provides for </w:t>
      </w:r>
      <w:r w:rsidR="00126F83">
        <w:rPr>
          <w:rFonts w:ascii="Times New Roman" w:hAnsi="Times New Roman" w:cs="Times New Roman"/>
          <w:color w:val="000000"/>
          <w:sz w:val="24"/>
          <w:szCs w:val="24"/>
          <w:lang w:val="en-US"/>
        </w:rPr>
        <w:t xml:space="preserve">disabled accessibility </w:t>
      </w:r>
      <w:proofErr w:type="spellStart"/>
      <w:r w:rsidR="00126F83">
        <w:rPr>
          <w:rFonts w:ascii="Times New Roman" w:hAnsi="Times New Roman" w:cs="Times New Roman"/>
          <w:color w:val="000000"/>
          <w:sz w:val="24"/>
          <w:szCs w:val="24"/>
          <w:lang w:val="en-US"/>
        </w:rPr>
        <w:t>of</w:t>
      </w:r>
      <w:r w:rsidRPr="00C416C6">
        <w:rPr>
          <w:rFonts w:ascii="Times New Roman" w:hAnsi="Times New Roman" w:cs="Times New Roman"/>
          <w:color w:val="000000"/>
          <w:sz w:val="24"/>
          <w:szCs w:val="24"/>
          <w:lang w:val="en-US"/>
        </w:rPr>
        <w:t>public</w:t>
      </w:r>
      <w:proofErr w:type="spellEnd"/>
      <w:r w:rsidRPr="00C416C6">
        <w:rPr>
          <w:rFonts w:ascii="Times New Roman" w:hAnsi="Times New Roman" w:cs="Times New Roman"/>
          <w:color w:val="000000"/>
          <w:sz w:val="24"/>
          <w:szCs w:val="24"/>
          <w:lang w:val="en-US"/>
        </w:rPr>
        <w:t xml:space="preserve"> buildings and infrastructure,</w:t>
      </w:r>
      <w:r w:rsidRPr="00C416C6">
        <w:rPr>
          <w:rFonts w:ascii="Times New Roman" w:hAnsi="Times New Roman" w:cs="Times New Roman"/>
          <w:sz w:val="24"/>
          <w:szCs w:val="24"/>
          <w:lang w:val="en-US"/>
        </w:rPr>
        <w:t xml:space="preserve"> and a series of positive developments have taken place</w:t>
      </w:r>
      <w:r w:rsidRPr="00C416C6">
        <w:rPr>
          <w:rFonts w:ascii="Times New Roman" w:hAnsi="Times New Roman" w:cs="Times New Roman"/>
          <w:color w:val="000000"/>
          <w:sz w:val="24"/>
          <w:szCs w:val="24"/>
          <w:lang w:val="en-US"/>
        </w:rPr>
        <w:t xml:space="preserve">, the GNCHR notes that in practice there are difficulties. </w:t>
      </w:r>
      <w:r w:rsidRPr="00C416C6">
        <w:rPr>
          <w:rFonts w:ascii="Times New Roman" w:hAnsi="Times New Roman" w:cs="Times New Roman"/>
          <w:bCs/>
          <w:sz w:val="24"/>
          <w:szCs w:val="24"/>
          <w:lang w:val="en-US" w:eastAsia="ar-SA"/>
        </w:rPr>
        <w:t>Accessibility barriers</w:t>
      </w:r>
      <w:r w:rsidRPr="00C416C6">
        <w:rPr>
          <w:rFonts w:ascii="Times New Roman" w:hAnsi="Times New Roman" w:cs="Times New Roman"/>
          <w:sz w:val="24"/>
          <w:szCs w:val="24"/>
          <w:lang w:val="en-US" w:eastAsia="ar-SA"/>
        </w:rPr>
        <w:t xml:space="preserve">, especially </w:t>
      </w:r>
      <w:r w:rsidRPr="00C416C6">
        <w:rPr>
          <w:rFonts w:ascii="Times New Roman" w:hAnsi="Times New Roman" w:cs="Times New Roman"/>
          <w:bCs/>
          <w:sz w:val="24"/>
          <w:szCs w:val="24"/>
          <w:lang w:val="en-US" w:eastAsia="ar-SA"/>
        </w:rPr>
        <w:t xml:space="preserve">in case of </w:t>
      </w:r>
      <w:r w:rsidRPr="00C416C6">
        <w:rPr>
          <w:rFonts w:ascii="Times New Roman" w:hAnsi="Times New Roman" w:cs="Times New Roman"/>
          <w:sz w:val="24"/>
          <w:szCs w:val="24"/>
          <w:lang w:val="en-US" w:eastAsia="ar-SA"/>
        </w:rPr>
        <w:t>persons with mobility disabilities and persons with visual impairments, have not been completely removed i</w:t>
      </w:r>
      <w:r w:rsidRPr="00C416C6">
        <w:rPr>
          <w:rFonts w:ascii="Times New Roman" w:hAnsi="Times New Roman" w:cs="Times New Roman"/>
          <w:sz w:val="24"/>
          <w:szCs w:val="24"/>
          <w:lang w:val="en-US"/>
        </w:rPr>
        <w:t xml:space="preserve">n Greece, as most of the </w:t>
      </w:r>
      <w:r w:rsidRPr="00C416C6">
        <w:rPr>
          <w:rFonts w:ascii="Times New Roman" w:hAnsi="Times New Roman" w:cs="Times New Roman"/>
          <w:bCs/>
          <w:sz w:val="24"/>
          <w:szCs w:val="24"/>
          <w:lang w:val="en-US"/>
        </w:rPr>
        <w:t>buildings housing public services and services</w:t>
      </w:r>
      <w:r w:rsidRPr="00C416C6">
        <w:rPr>
          <w:rFonts w:ascii="Times New Roman" w:hAnsi="Times New Roman" w:cs="Times New Roman"/>
          <w:sz w:val="24"/>
          <w:szCs w:val="24"/>
          <w:lang w:val="en-US"/>
        </w:rPr>
        <w:t xml:space="preserve"> of public use are still inaccessible</w:t>
      </w:r>
      <w:r w:rsidRPr="00C416C6">
        <w:rPr>
          <w:rStyle w:val="a5"/>
          <w:rFonts w:ascii="Times New Roman" w:hAnsi="Times New Roman" w:cs="Times New Roman"/>
          <w:bCs/>
          <w:sz w:val="24"/>
          <w:szCs w:val="24"/>
          <w:lang w:val="en-US"/>
        </w:rPr>
        <w:footnoteReference w:id="42"/>
      </w:r>
      <w:r w:rsidRPr="00C416C6">
        <w:rPr>
          <w:rFonts w:ascii="Times New Roman" w:hAnsi="Times New Roman" w:cs="Times New Roman"/>
          <w:sz w:val="24"/>
          <w:szCs w:val="24"/>
          <w:lang w:val="en-US"/>
        </w:rPr>
        <w:t xml:space="preserve">. In particular, the recent law 4067/2012 imposed the implementation of accessibility in existing buildings, providing as deadline for the adaptation to the new </w:t>
      </w:r>
      <w:r w:rsidRPr="00C416C6">
        <w:rPr>
          <w:rFonts w:ascii="Times New Roman" w:hAnsi="Times New Roman" w:cs="Times New Roman"/>
          <w:sz w:val="24"/>
          <w:szCs w:val="24"/>
          <w:lang w:val="en-US"/>
        </w:rPr>
        <w:lastRenderedPageBreak/>
        <w:t>standards, the end of 2020</w:t>
      </w:r>
      <w:r w:rsidRPr="00C416C6">
        <w:rPr>
          <w:rStyle w:val="a5"/>
          <w:rFonts w:ascii="Times New Roman" w:hAnsi="Times New Roman" w:cs="Times New Roman"/>
          <w:sz w:val="24"/>
          <w:szCs w:val="24"/>
          <w:lang w:val="en-US"/>
        </w:rPr>
        <w:footnoteReference w:id="43"/>
      </w:r>
      <w:r w:rsidRPr="00C416C6">
        <w:rPr>
          <w:rFonts w:ascii="Times New Roman" w:hAnsi="Times New Roman" w:cs="Times New Roman"/>
          <w:sz w:val="24"/>
          <w:szCs w:val="24"/>
          <w:lang w:val="en-US"/>
        </w:rPr>
        <w:t>. Most likely, the deadline is expected to be extended. For the purpose of accessibility, new legal innovations have been also launched with l</w:t>
      </w:r>
      <w:r w:rsidRPr="00C416C6">
        <w:rPr>
          <w:rFonts w:ascii="Times New Roman" w:hAnsi="Times New Roman" w:cs="Times New Roman"/>
          <w:bCs/>
          <w:sz w:val="24"/>
          <w:szCs w:val="24"/>
          <w:lang w:val="en-US"/>
        </w:rPr>
        <w:t>aw 4495/2017,</w:t>
      </w:r>
      <w:r w:rsidRPr="00C416C6">
        <w:rPr>
          <w:rFonts w:ascii="Times New Roman" w:hAnsi="Times New Roman" w:cs="Times New Roman"/>
          <w:b/>
          <w:bCs/>
          <w:sz w:val="24"/>
          <w:szCs w:val="24"/>
          <w:lang w:val="en-US"/>
        </w:rPr>
        <w:t xml:space="preserve"> </w:t>
      </w:r>
      <w:r w:rsidRPr="00C416C6">
        <w:rPr>
          <w:rFonts w:ascii="Times New Roman" w:hAnsi="Times New Roman" w:cs="Times New Roman"/>
          <w:sz w:val="24"/>
          <w:szCs w:val="24"/>
          <w:lang w:val="en-US"/>
        </w:rPr>
        <w:t xml:space="preserve">which replaced law 4178/2013. The main innovation of the law is the establishment of a new institution, the Building Environment Observatories, which will operate in central, regional and local level and </w:t>
      </w:r>
      <w:r w:rsidR="00126F83">
        <w:rPr>
          <w:rFonts w:ascii="Times New Roman" w:hAnsi="Times New Roman" w:cs="Times New Roman"/>
          <w:sz w:val="24"/>
          <w:szCs w:val="24"/>
          <w:lang w:val="en-US"/>
        </w:rPr>
        <w:t>will be</w:t>
      </w:r>
      <w:r w:rsidRPr="00C416C6">
        <w:rPr>
          <w:rFonts w:ascii="Times New Roman" w:hAnsi="Times New Roman" w:cs="Times New Roman"/>
          <w:sz w:val="24"/>
          <w:szCs w:val="24"/>
          <w:lang w:val="en-US"/>
        </w:rPr>
        <w:t xml:space="preserve"> responsible for the settlement of illegal constructions, </w:t>
      </w:r>
      <w:r w:rsidRPr="003A4ECE">
        <w:rPr>
          <w:rFonts w:ascii="Times New Roman" w:hAnsi="Times New Roman" w:cs="Times New Roman"/>
          <w:sz w:val="24"/>
          <w:szCs w:val="24"/>
          <w:lang w:val="en-US"/>
        </w:rPr>
        <w:t>the proper and comprehensive application of building rules, as well as, monitoring, organizing and coordinating all issues related to the building environment, including the accessibility</w:t>
      </w: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and</w:t>
      </w:r>
      <w:r w:rsidRPr="00C416C6">
        <w:rPr>
          <w:rFonts w:ascii="Times New Roman" w:hAnsi="Times New Roman" w:cs="Times New Roman"/>
          <w:sz w:val="24"/>
          <w:szCs w:val="24"/>
          <w:lang w:val="en-US"/>
        </w:rPr>
        <w:t xml:space="preserve"> the </w:t>
      </w:r>
      <w:r w:rsidRPr="003A4ECE">
        <w:rPr>
          <w:rFonts w:ascii="Times New Roman" w:hAnsi="Times New Roman" w:cs="Times New Roman"/>
          <w:sz w:val="24"/>
          <w:szCs w:val="24"/>
          <w:lang w:val="en-US"/>
        </w:rPr>
        <w:t>free</w:t>
      </w: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movement of people with disabilities in public spaces. In this regard a Central Accessibility Committee is set up, where, participates, among others, one (1) representative of the National Confederation of Disabled People (hereinafter NCDP) with its alternate</w:t>
      </w:r>
      <w:r w:rsidRPr="00C416C6">
        <w:rPr>
          <w:rStyle w:val="a5"/>
          <w:rFonts w:ascii="Times New Roman" w:hAnsi="Times New Roman" w:cs="Times New Roman"/>
          <w:sz w:val="24"/>
          <w:szCs w:val="24"/>
          <w:lang w:val="en-US"/>
        </w:rPr>
        <w:footnoteReference w:id="44"/>
      </w: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 xml:space="preserve">However </w:t>
      </w:r>
      <w:r w:rsidRPr="00C416C6">
        <w:rPr>
          <w:rFonts w:ascii="Times New Roman" w:hAnsi="Times New Roman" w:cs="Times New Roman"/>
          <w:sz w:val="24"/>
          <w:szCs w:val="24"/>
          <w:lang w:val="en-US"/>
        </w:rPr>
        <w:t>the GNCHR raises serious concerns regarding the implementation of the relevant law, since in</w:t>
      </w:r>
      <w:r w:rsidRPr="003A4ECE">
        <w:rPr>
          <w:rFonts w:ascii="Times New Roman" w:hAnsi="Times New Roman" w:cs="Times New Roman"/>
          <w:sz w:val="24"/>
          <w:szCs w:val="24"/>
          <w:lang w:val="en-US"/>
        </w:rPr>
        <w:t xml:space="preserve"> fact, in order for the law to be implemented, the issuing of approximately 60 new Presidential Decrees and Ministerial Decisions is </w:t>
      </w:r>
      <w:r w:rsidR="00126F83">
        <w:rPr>
          <w:rFonts w:ascii="Times New Roman" w:hAnsi="Times New Roman" w:cs="Times New Roman"/>
          <w:sz w:val="24"/>
          <w:szCs w:val="24"/>
          <w:lang w:val="en-US"/>
        </w:rPr>
        <w:t>required</w:t>
      </w:r>
      <w:r w:rsidRPr="003A4ECE">
        <w:rPr>
          <w:rFonts w:ascii="Times New Roman" w:hAnsi="Times New Roman" w:cs="Times New Roman"/>
          <w:sz w:val="24"/>
          <w:szCs w:val="24"/>
          <w:lang w:val="en-US"/>
        </w:rPr>
        <w:t xml:space="preserve">, which have not yet been issued. </w:t>
      </w:r>
      <w:r w:rsidR="001E5C87">
        <w:rPr>
          <w:rFonts w:ascii="Times New Roman" w:hAnsi="Times New Roman" w:cs="Times New Roman"/>
          <w:sz w:val="24"/>
          <w:szCs w:val="24"/>
          <w:lang w:val="en-GB"/>
        </w:rPr>
        <w:t>According</w:t>
      </w:r>
      <w:r w:rsidRPr="00C416C6">
        <w:rPr>
          <w:rFonts w:ascii="Times New Roman" w:hAnsi="Times New Roman" w:cs="Times New Roman"/>
          <w:sz w:val="24"/>
          <w:szCs w:val="24"/>
          <w:lang w:val="en-GB"/>
        </w:rPr>
        <w:t xml:space="preserve"> to the data presented </w:t>
      </w:r>
      <w:r w:rsidR="00126F83">
        <w:rPr>
          <w:rFonts w:ascii="Times New Roman" w:hAnsi="Times New Roman" w:cs="Times New Roman"/>
          <w:sz w:val="24"/>
          <w:szCs w:val="24"/>
          <w:lang w:val="en-GB"/>
        </w:rPr>
        <w:t>in</w:t>
      </w:r>
      <w:r w:rsidR="00126F83" w:rsidRPr="00C416C6">
        <w:rPr>
          <w:rFonts w:ascii="Times New Roman" w:hAnsi="Times New Roman" w:cs="Times New Roman"/>
          <w:sz w:val="24"/>
          <w:szCs w:val="24"/>
          <w:lang w:val="en-GB"/>
        </w:rPr>
        <w:t xml:space="preserve"> </w:t>
      </w:r>
      <w:r w:rsidRPr="00C416C6">
        <w:rPr>
          <w:rFonts w:ascii="Times New Roman" w:hAnsi="Times New Roman" w:cs="Times New Roman"/>
          <w:sz w:val="24"/>
          <w:szCs w:val="24"/>
          <w:lang w:val="en-GB"/>
        </w:rPr>
        <w:t>the recent State Report, the GNCHR is particularly concerned</w:t>
      </w:r>
      <w:r w:rsidRPr="00C416C6">
        <w:rPr>
          <w:rFonts w:ascii="Times New Roman" w:hAnsi="Times New Roman" w:cs="Times New Roman"/>
          <w:sz w:val="24"/>
          <w:szCs w:val="24"/>
          <w:lang w:val="en-US"/>
        </w:rPr>
        <w:t xml:space="preserve"> due to the fact that in Greece schools and many of the facilities and services in question, including public and private buildings, are still very difficult or impossible to access for persons protected by the CRPD</w:t>
      </w:r>
      <w:r w:rsidRPr="00C416C6">
        <w:rPr>
          <w:rStyle w:val="a5"/>
          <w:rFonts w:ascii="Times New Roman" w:hAnsi="Times New Roman" w:cs="Times New Roman"/>
          <w:sz w:val="24"/>
          <w:szCs w:val="24"/>
        </w:rPr>
        <w:footnoteReference w:id="45"/>
      </w: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In this regard</w:t>
      </w:r>
      <w:r w:rsidRPr="00C416C6">
        <w:rPr>
          <w:rFonts w:ascii="Times New Roman" w:hAnsi="Times New Roman" w:cs="Times New Roman"/>
          <w:sz w:val="24"/>
          <w:szCs w:val="24"/>
          <w:lang w:val="en-US"/>
        </w:rPr>
        <w:t>, the GNCHR shares the concerns of the</w:t>
      </w:r>
      <w:r w:rsidRPr="00C416C6">
        <w:rPr>
          <w:rFonts w:ascii="Times New Roman" w:hAnsi="Times New Roman" w:cs="Times New Roman"/>
          <w:bCs/>
          <w:sz w:val="24"/>
          <w:szCs w:val="24"/>
          <w:lang w:val="en-US"/>
        </w:rPr>
        <w:t xml:space="preserve"> </w:t>
      </w:r>
      <w:r w:rsidRPr="003A4ECE">
        <w:rPr>
          <w:rFonts w:ascii="Times New Roman" w:hAnsi="Times New Roman" w:cs="Times New Roman"/>
          <w:bCs/>
          <w:sz w:val="24"/>
          <w:szCs w:val="24"/>
          <w:lang w:val="en-US"/>
        </w:rPr>
        <w:t xml:space="preserve">NCDP according to which, </w:t>
      </w:r>
      <w:r w:rsidR="00126F83">
        <w:rPr>
          <w:rFonts w:ascii="Times New Roman" w:hAnsi="Times New Roman" w:cs="Times New Roman"/>
          <w:bCs/>
          <w:sz w:val="24"/>
          <w:szCs w:val="24"/>
          <w:lang w:val="en-US"/>
        </w:rPr>
        <w:t>few</w:t>
      </w:r>
      <w:r w:rsidR="00126F83" w:rsidRPr="00C416C6">
        <w:rPr>
          <w:rFonts w:ascii="Times New Roman" w:hAnsi="Times New Roman" w:cs="Times New Roman"/>
          <w:bCs/>
          <w:sz w:val="24"/>
          <w:szCs w:val="24"/>
          <w:lang w:val="en-US"/>
        </w:rPr>
        <w:t xml:space="preserve"> </w:t>
      </w:r>
      <w:r w:rsidRPr="00C416C6">
        <w:rPr>
          <w:rFonts w:ascii="Times New Roman" w:hAnsi="Times New Roman" w:cs="Times New Roman"/>
          <w:bCs/>
          <w:sz w:val="24"/>
          <w:szCs w:val="24"/>
          <w:lang w:val="en-US"/>
        </w:rPr>
        <w:t xml:space="preserve">interventions are needed to complete </w:t>
      </w:r>
      <w:r w:rsidRPr="00C416C6">
        <w:rPr>
          <w:rFonts w:ascii="Times New Roman" w:hAnsi="Times New Roman" w:cs="Times New Roman"/>
          <w:bCs/>
          <w:noProof/>
          <w:sz w:val="24"/>
          <w:szCs w:val="24"/>
          <w:lang w:val="en-US"/>
        </w:rPr>
        <w:t>and/or</w:t>
      </w:r>
      <w:r w:rsidRPr="00C416C6">
        <w:rPr>
          <w:rFonts w:ascii="Times New Roman" w:hAnsi="Times New Roman" w:cs="Times New Roman"/>
          <w:bCs/>
          <w:sz w:val="24"/>
          <w:szCs w:val="24"/>
          <w:lang w:val="en-US"/>
        </w:rPr>
        <w:t xml:space="preserve"> update the existing legal framework regarding buildings and transport accessibility</w:t>
      </w:r>
      <w:r w:rsidRPr="00C416C6">
        <w:rPr>
          <w:rStyle w:val="a5"/>
          <w:rFonts w:ascii="Times New Roman" w:hAnsi="Times New Roman" w:cs="Times New Roman"/>
          <w:bCs/>
          <w:sz w:val="24"/>
          <w:szCs w:val="24"/>
          <w:lang w:val="en-US"/>
        </w:rPr>
        <w:footnoteReference w:id="46"/>
      </w:r>
      <w:r w:rsidRPr="003A4ECE">
        <w:rPr>
          <w:rFonts w:ascii="Times New Roman" w:hAnsi="Times New Roman" w:cs="Times New Roman"/>
          <w:bCs/>
          <w:sz w:val="24"/>
          <w:szCs w:val="24"/>
          <w:lang w:val="en-US"/>
        </w:rPr>
        <w:t xml:space="preserve">. The </w:t>
      </w:r>
      <w:r w:rsidRPr="00C416C6">
        <w:rPr>
          <w:rFonts w:ascii="Times New Roman" w:hAnsi="Times New Roman" w:cs="Times New Roman"/>
          <w:bCs/>
          <w:sz w:val="24"/>
          <w:szCs w:val="24"/>
          <w:lang w:val="en-US"/>
        </w:rPr>
        <w:t>lack of a National Plan on the implementation of accessibility in infrastructure, services, goods and policies, is an additional obstacle to the issue of accessibility.</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(c)</w:t>
      </w:r>
      <w:r w:rsidRPr="00C416C6">
        <w:rPr>
          <w:rFonts w:ascii="Times New Roman" w:hAnsi="Times New Roman" w:cs="Times New Roman"/>
          <w:sz w:val="24"/>
          <w:szCs w:val="24"/>
          <w:lang w:val="en-US"/>
        </w:rPr>
        <w:t xml:space="preserve"> Concerning </w:t>
      </w:r>
      <w:r w:rsidRPr="00C416C6">
        <w:rPr>
          <w:rFonts w:ascii="Times New Roman" w:hAnsi="Times New Roman" w:cs="Times New Roman"/>
          <w:bCs/>
          <w:sz w:val="24"/>
          <w:szCs w:val="24"/>
          <w:lang w:val="en-US"/>
        </w:rPr>
        <w:t>transport</w:t>
      </w:r>
      <w:r w:rsidRPr="00C416C6">
        <w:rPr>
          <w:rFonts w:ascii="Times New Roman" w:hAnsi="Times New Roman" w:cs="Times New Roman"/>
          <w:sz w:val="24"/>
          <w:szCs w:val="24"/>
          <w:lang w:val="en-US"/>
        </w:rPr>
        <w:t xml:space="preserve"> accessibility, the GNCHR shares the concerns of the NCDP that there is a significant differentiation of the level of existing accessibility among Athens and the </w:t>
      </w:r>
      <w:r w:rsidR="00126F83">
        <w:rPr>
          <w:rFonts w:ascii="Times New Roman" w:hAnsi="Times New Roman" w:cs="Times New Roman"/>
          <w:sz w:val="24"/>
          <w:szCs w:val="24"/>
          <w:lang w:val="en-US"/>
        </w:rPr>
        <w:t>remaining</w:t>
      </w:r>
      <w:r w:rsidR="00126F83"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Regions of the country</w:t>
      </w:r>
      <w:r w:rsidRPr="00C416C6">
        <w:rPr>
          <w:rStyle w:val="a5"/>
          <w:rFonts w:ascii="Times New Roman" w:hAnsi="Times New Roman" w:cs="Times New Roman"/>
          <w:sz w:val="24"/>
          <w:szCs w:val="24"/>
          <w:lang w:val="en-US"/>
        </w:rPr>
        <w:footnoteReference w:id="47"/>
      </w:r>
      <w:r w:rsidRPr="00C416C6">
        <w:rPr>
          <w:rFonts w:ascii="Times New Roman" w:hAnsi="Times New Roman" w:cs="Times New Roman"/>
          <w:sz w:val="24"/>
          <w:szCs w:val="24"/>
          <w:lang w:val="en-US"/>
        </w:rPr>
        <w:t>. More specifically, apart from the transport system in Athens and in Thessaloniki, long-distance buses</w:t>
      </w:r>
      <w:r w:rsidRPr="00C416C6">
        <w:rPr>
          <w:rFonts w:ascii="Times New Roman" w:hAnsi="Times New Roman" w:cs="Times New Roman"/>
          <w:noProof/>
          <w:sz w:val="24"/>
          <w:szCs w:val="24"/>
          <w:lang w:val="en-US"/>
        </w:rPr>
        <w:t>, local buses and trains</w:t>
      </w:r>
      <w:r w:rsidRPr="00C416C6">
        <w:rPr>
          <w:rFonts w:ascii="Times New Roman" w:hAnsi="Times New Roman" w:cs="Times New Roman"/>
          <w:sz w:val="24"/>
          <w:szCs w:val="24"/>
          <w:lang w:val="en-US"/>
        </w:rPr>
        <w:t xml:space="preserve"> are still considered to be inappropriate for persons with disabilities. </w:t>
      </w:r>
    </w:p>
    <w:p w:rsidR="007516FF" w:rsidRPr="00C416C6" w:rsidRDefault="007516FF" w:rsidP="007516FF">
      <w:pPr>
        <w:tabs>
          <w:tab w:val="left" w:pos="1985"/>
          <w:tab w:val="left" w:pos="3544"/>
          <w:tab w:val="left" w:pos="3686"/>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(d)</w:t>
      </w:r>
      <w:r w:rsidRPr="00C416C6">
        <w:rPr>
          <w:rFonts w:ascii="Times New Roman" w:hAnsi="Times New Roman" w:cs="Times New Roman"/>
          <w:sz w:val="24"/>
          <w:szCs w:val="24"/>
          <w:lang w:val="en-US"/>
        </w:rPr>
        <w:t xml:space="preserve"> The GNCHR acknowledges with satisfaction that there is a sufficient legislative framework regarding </w:t>
      </w:r>
      <w:r w:rsidRPr="00C416C6">
        <w:rPr>
          <w:rFonts w:ascii="Times New Roman" w:hAnsi="Times New Roman" w:cs="Times New Roman"/>
          <w:sz w:val="24"/>
          <w:szCs w:val="24"/>
          <w:lang w:val="en-GB"/>
        </w:rPr>
        <w:t xml:space="preserve">discrimination in the mass media and in audiovisual activities. Furthermore, in </w:t>
      </w:r>
      <w:r w:rsidRPr="00C416C6">
        <w:rPr>
          <w:rFonts w:ascii="Times New Roman" w:hAnsi="Times New Roman" w:cs="Times New Roman"/>
          <w:sz w:val="24"/>
          <w:szCs w:val="24"/>
          <w:lang w:val="en-GB"/>
        </w:rPr>
        <w:lastRenderedPageBreak/>
        <w:t>accordance with l</w:t>
      </w:r>
      <w:r w:rsidRPr="00C416C6">
        <w:rPr>
          <w:rFonts w:ascii="Times New Roman" w:hAnsi="Times New Roman" w:cs="Times New Roman"/>
          <w:color w:val="000000"/>
          <w:sz w:val="24"/>
          <w:szCs w:val="24"/>
          <w:lang w:val="en-US"/>
        </w:rPr>
        <w:t xml:space="preserve">aw 4488/2017, </w:t>
      </w:r>
      <w:r w:rsidRPr="00C416C6">
        <w:rPr>
          <w:rFonts w:ascii="Times New Roman" w:hAnsi="Times New Roman" w:cs="Times New Roman"/>
          <w:bCs/>
          <w:color w:val="000000"/>
          <w:sz w:val="24"/>
          <w:szCs w:val="24"/>
          <w:lang w:val="en-US"/>
        </w:rPr>
        <w:t>media and communication services</w:t>
      </w:r>
      <w:r w:rsidRPr="00C416C6">
        <w:rPr>
          <w:rFonts w:ascii="Times New Roman" w:hAnsi="Times New Roman" w:cs="Times New Roman"/>
          <w:color w:val="000000"/>
          <w:sz w:val="24"/>
          <w:szCs w:val="24"/>
          <w:lang w:val="en-US"/>
        </w:rPr>
        <w:t xml:space="preserve">’ providers, including the Internet providers, are required to use new technologies, such as spoken web pages, subtitling, audio description and sign language interpretation for ensuring the access of persons with disabilities to them, such as deaf and </w:t>
      </w:r>
      <w:r w:rsidRPr="00C416C6">
        <w:rPr>
          <w:rFonts w:ascii="Times New Roman" w:hAnsi="Times New Roman" w:cs="Times New Roman"/>
          <w:sz w:val="24"/>
          <w:szCs w:val="24"/>
          <w:lang w:val="en-US"/>
        </w:rPr>
        <w:t>persons with hard of hearing</w:t>
      </w:r>
      <w:r w:rsidRPr="00C416C6">
        <w:rPr>
          <w:rStyle w:val="a5"/>
          <w:rFonts w:ascii="Times New Roman" w:hAnsi="Times New Roman" w:cs="Times New Roman"/>
          <w:color w:val="000000"/>
          <w:sz w:val="24"/>
          <w:szCs w:val="24"/>
          <w:lang w:val="en-US"/>
        </w:rPr>
        <w:footnoteReference w:id="48"/>
      </w:r>
      <w:r w:rsidRPr="00C416C6">
        <w:rPr>
          <w:rFonts w:ascii="Times New Roman" w:hAnsi="Times New Roman" w:cs="Times New Roman"/>
          <w:color w:val="000000"/>
          <w:sz w:val="24"/>
          <w:szCs w:val="24"/>
          <w:lang w:val="en-US"/>
        </w:rPr>
        <w:t>. </w:t>
      </w:r>
      <w:proofErr w:type="gramStart"/>
      <w:r w:rsidR="00126F83">
        <w:rPr>
          <w:rFonts w:ascii="Times New Roman" w:hAnsi="Times New Roman" w:cs="Times New Roman"/>
          <w:sz w:val="24"/>
          <w:szCs w:val="24"/>
          <w:lang w:val="en-US"/>
        </w:rPr>
        <w:t>Pursuant to</w:t>
      </w:r>
      <w:r w:rsidRPr="00C416C6">
        <w:rPr>
          <w:rFonts w:ascii="Times New Roman" w:hAnsi="Times New Roman" w:cs="Times New Roman"/>
          <w:sz w:val="24"/>
          <w:szCs w:val="24"/>
          <w:lang w:val="en-US"/>
        </w:rPr>
        <w:t xml:space="preserve"> art.</w:t>
      </w:r>
      <w:proofErr w:type="gramEnd"/>
      <w:r w:rsidRPr="00C416C6">
        <w:rPr>
          <w:rFonts w:ascii="Times New Roman" w:hAnsi="Times New Roman" w:cs="Times New Roman"/>
          <w:sz w:val="24"/>
          <w:szCs w:val="24"/>
          <w:lang w:val="en-US"/>
        </w:rPr>
        <w:t xml:space="preserve"> 67 of this law</w:t>
      </w:r>
      <w:r w:rsidR="00126F83">
        <w:rPr>
          <w:rFonts w:ascii="Times New Roman" w:hAnsi="Times New Roman" w:cs="Times New Roman"/>
          <w:sz w:val="24"/>
          <w:szCs w:val="24"/>
          <w:lang w:val="en-US"/>
        </w:rPr>
        <w:t>,</w:t>
      </w:r>
      <w:r w:rsidRPr="00C416C6">
        <w:rPr>
          <w:rFonts w:ascii="Times New Roman" w:hAnsi="Times New Roman" w:cs="Times New Roman"/>
          <w:sz w:val="24"/>
          <w:szCs w:val="24"/>
          <w:lang w:val="en-US"/>
        </w:rPr>
        <w:t xml:space="preserve"> a Ministerial Decision was issued</w:t>
      </w:r>
      <w:r w:rsidRPr="00C416C6">
        <w:rPr>
          <w:rStyle w:val="a5"/>
          <w:rFonts w:ascii="Times New Roman" w:hAnsi="Times New Roman" w:cs="Times New Roman"/>
          <w:sz w:val="24"/>
          <w:szCs w:val="24"/>
          <w:lang w:val="en-US"/>
        </w:rPr>
        <w:footnoteReference w:id="49"/>
      </w:r>
      <w:r w:rsidRPr="00C416C6">
        <w:rPr>
          <w:rFonts w:ascii="Times New Roman" w:hAnsi="Times New Roman" w:cs="Times New Roman"/>
          <w:sz w:val="24"/>
          <w:szCs w:val="24"/>
          <w:lang w:val="en-US"/>
        </w:rPr>
        <w:t xml:space="preserve">, </w:t>
      </w:r>
      <w:r w:rsidR="00126F83">
        <w:rPr>
          <w:rFonts w:ascii="Times New Roman" w:hAnsi="Times New Roman" w:cs="Times New Roman"/>
          <w:sz w:val="24"/>
          <w:szCs w:val="24"/>
          <w:lang w:val="en-US"/>
        </w:rPr>
        <w:t>defining</w:t>
      </w:r>
      <w:r w:rsidRPr="00C416C6">
        <w:rPr>
          <w:rFonts w:ascii="Times New Roman" w:hAnsi="Times New Roman" w:cs="Times New Roman"/>
          <w:sz w:val="24"/>
          <w:szCs w:val="24"/>
          <w:lang w:val="en-US"/>
        </w:rPr>
        <w:t xml:space="preserve"> in detail the means of </w:t>
      </w:r>
      <w:r w:rsidR="00126F83">
        <w:rPr>
          <w:rFonts w:ascii="Times New Roman" w:hAnsi="Times New Roman" w:cs="Times New Roman"/>
          <w:sz w:val="24"/>
          <w:szCs w:val="24"/>
          <w:lang w:val="en-US"/>
        </w:rPr>
        <w:t xml:space="preserve">disabled </w:t>
      </w:r>
      <w:r w:rsidRPr="00C416C6">
        <w:rPr>
          <w:rFonts w:ascii="Times New Roman" w:hAnsi="Times New Roman" w:cs="Times New Roman"/>
          <w:sz w:val="24"/>
          <w:szCs w:val="24"/>
          <w:lang w:val="en-US"/>
        </w:rPr>
        <w:t xml:space="preserve">accessibility to services provided by media and communication service providers: subtitling, the use of the Greek sign language and the use of the audio description of the visual content. </w:t>
      </w:r>
    </w:p>
    <w:p w:rsidR="007516FF" w:rsidRPr="00C416C6" w:rsidRDefault="007516FF" w:rsidP="007516FF">
      <w:pPr>
        <w:tabs>
          <w:tab w:val="left" w:pos="1985"/>
          <w:tab w:val="left" w:pos="3544"/>
          <w:tab w:val="left" w:pos="3686"/>
        </w:tabs>
        <w:spacing w:after="0" w:line="360" w:lineRule="auto"/>
        <w:ind w:left="-426" w:right="-483"/>
        <w:jc w:val="both"/>
        <w:rPr>
          <w:rFonts w:ascii="Times New Roman" w:hAnsi="Times New Roman" w:cs="Times New Roman"/>
          <w:color w:val="000000"/>
          <w:sz w:val="24"/>
          <w:szCs w:val="24"/>
          <w:lang w:val="en-US"/>
        </w:rPr>
      </w:pPr>
    </w:p>
    <w:p w:rsidR="007516FF" w:rsidRPr="00C416C6" w:rsidRDefault="007516FF" w:rsidP="007516FF">
      <w:pPr>
        <w:pStyle w:val="SingleTxtG"/>
        <w:spacing w:after="0" w:line="360" w:lineRule="auto"/>
        <w:ind w:left="-426" w:right="-483"/>
        <w:rPr>
          <w:b/>
          <w:sz w:val="24"/>
          <w:szCs w:val="24"/>
          <w:u w:val="single"/>
        </w:rPr>
      </w:pPr>
      <w:r w:rsidRPr="00C416C6">
        <w:rPr>
          <w:b/>
          <w:sz w:val="24"/>
          <w:szCs w:val="24"/>
          <w:u w:val="single"/>
        </w:rPr>
        <w:t>Recomm</w:t>
      </w:r>
      <w:r w:rsidR="00A06C4A">
        <w:rPr>
          <w:b/>
          <w:sz w:val="24"/>
          <w:szCs w:val="24"/>
          <w:u w:val="single"/>
        </w:rPr>
        <w:t>e</w:t>
      </w:r>
      <w:r w:rsidRPr="00C416C6">
        <w:rPr>
          <w:b/>
          <w:sz w:val="24"/>
          <w:szCs w:val="24"/>
          <w:u w:val="single"/>
        </w:rPr>
        <w:t>ndations</w:t>
      </w:r>
    </w:p>
    <w:p w:rsidR="007516FF" w:rsidRPr="00C416C6" w:rsidRDefault="007516FF" w:rsidP="007516FF">
      <w:pPr>
        <w:pStyle w:val="SingleTxtG"/>
        <w:spacing w:after="0" w:line="360" w:lineRule="auto"/>
        <w:ind w:left="-426" w:right="-483"/>
        <w:rPr>
          <w:sz w:val="24"/>
          <w:szCs w:val="24"/>
          <w:lang w:val="en-US"/>
        </w:rPr>
      </w:pPr>
      <w:r w:rsidRPr="00C416C6">
        <w:rPr>
          <w:sz w:val="24"/>
          <w:szCs w:val="24"/>
        </w:rPr>
        <w:t xml:space="preserve">- Taking into account that accessibility is a precondition and a means to achieve </w:t>
      </w:r>
      <w:r w:rsidRPr="00C416C6">
        <w:rPr>
          <w:i/>
          <w:sz w:val="24"/>
          <w:szCs w:val="24"/>
        </w:rPr>
        <w:t>de facto</w:t>
      </w:r>
      <w:r w:rsidRPr="00C416C6">
        <w:rPr>
          <w:sz w:val="24"/>
          <w:szCs w:val="24"/>
        </w:rPr>
        <w:t xml:space="preserve"> equality for all persons with disabilities, according to the General Comment No. 2 (2014) of the </w:t>
      </w:r>
      <w:r w:rsidRPr="00C416C6">
        <w:rPr>
          <w:bCs/>
          <w:sz w:val="24"/>
          <w:szCs w:val="24"/>
          <w:lang w:val="en-US"/>
        </w:rPr>
        <w:t>Committee on the Rights of Persons with Disabilities</w:t>
      </w:r>
      <w:r w:rsidRPr="00C416C6">
        <w:rPr>
          <w:sz w:val="24"/>
          <w:szCs w:val="24"/>
        </w:rPr>
        <w:t xml:space="preserve">, the GNCHR recommends to the competent State authorities to take </w:t>
      </w:r>
      <w:r w:rsidRPr="00C416C6">
        <w:rPr>
          <w:sz w:val="24"/>
          <w:szCs w:val="24"/>
          <w:lang w:val="en-US"/>
        </w:rPr>
        <w:t xml:space="preserve">appropriate measures to ensure to persons with disabilities access, on an equal basis with others, to the physical and digital environment, to transportation, to information and communication and to other facilities and services open or provided to the public, both in urban and in rural areas, </w:t>
      </w:r>
      <w:r w:rsidRPr="00C416C6">
        <w:rPr>
          <w:sz w:val="24"/>
          <w:szCs w:val="24"/>
        </w:rPr>
        <w:t>as soon as possible</w:t>
      </w:r>
      <w:r w:rsidRPr="00C416C6">
        <w:rPr>
          <w:sz w:val="24"/>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The GNCHR shares the relevant proposal of the NCDP and encourages the competent authorities to elaborate a National Accessibility Plan</w:t>
      </w:r>
      <w:r w:rsidRPr="00C416C6">
        <w:rPr>
          <w:rStyle w:val="a5"/>
          <w:rFonts w:ascii="Times New Roman" w:hAnsi="Times New Roman" w:cs="Times New Roman"/>
          <w:sz w:val="24"/>
          <w:szCs w:val="24"/>
          <w:lang w:val="en-US"/>
        </w:rPr>
        <w:footnoteReference w:id="50"/>
      </w:r>
      <w:r w:rsidRPr="00C416C6">
        <w:rPr>
          <w:rFonts w:ascii="Times New Roman" w:hAnsi="Times New Roman" w:cs="Times New Roman"/>
          <w:sz w:val="24"/>
          <w:szCs w:val="24"/>
          <w:lang w:val="en-US"/>
        </w:rPr>
        <w:t>. To this end, the GNCHR suggests involving all relevant stakeholders, including civil society, in order to fully promote awareness-raising and educational campaigns, to contribute to the design of single concrete national accessibility standards in the context of the prohibition of disability-based discrimination, and to participate in the monitoring process.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The competent authorities should take the necessary measures in order</w:t>
      </w:r>
      <w:r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eastAsia="el-GR"/>
        </w:rPr>
        <w:t xml:space="preserve">to improve accessibility </w:t>
      </w:r>
      <w:r w:rsidR="00685FFC">
        <w:rPr>
          <w:rFonts w:ascii="Times New Roman" w:hAnsi="Times New Roman" w:cs="Times New Roman"/>
          <w:sz w:val="24"/>
          <w:szCs w:val="24"/>
          <w:lang w:val="en-US" w:eastAsia="el-GR"/>
        </w:rPr>
        <w:t>at</w:t>
      </w:r>
      <w:r w:rsidR="00685FFC" w:rsidRPr="00C416C6">
        <w:rPr>
          <w:rFonts w:ascii="Times New Roman" w:hAnsi="Times New Roman" w:cs="Times New Roman"/>
          <w:sz w:val="24"/>
          <w:szCs w:val="24"/>
          <w:lang w:val="en-US" w:eastAsia="el-GR"/>
        </w:rPr>
        <w:t xml:space="preserve"> </w:t>
      </w:r>
      <w:r w:rsidRPr="00C416C6">
        <w:rPr>
          <w:rFonts w:ascii="Times New Roman" w:hAnsi="Times New Roman" w:cs="Times New Roman"/>
          <w:sz w:val="24"/>
          <w:szCs w:val="24"/>
          <w:lang w:val="en-US" w:eastAsia="el-GR"/>
        </w:rPr>
        <w:t>all stages of the transport cycle (booking, issuing tickets, stops, vehicles, etc.) all over the country</w:t>
      </w:r>
      <w:r w:rsidRPr="00C416C6">
        <w:rPr>
          <w:rStyle w:val="a5"/>
          <w:rFonts w:ascii="Times New Roman" w:hAnsi="Times New Roman" w:cs="Times New Roman"/>
          <w:sz w:val="24"/>
          <w:szCs w:val="24"/>
          <w:lang w:val="en-US" w:eastAsia="el-GR"/>
        </w:rPr>
        <w:footnoteReference w:id="51"/>
      </w:r>
      <w:r w:rsidRPr="00C416C6">
        <w:rPr>
          <w:rFonts w:ascii="Times New Roman" w:hAnsi="Times New Roman" w:cs="Times New Roman"/>
          <w:sz w:val="24"/>
          <w:szCs w:val="24"/>
          <w:lang w:val="en-US" w:eastAsia="el-GR"/>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xml:space="preserve">- With regard to public transport, the GNCHR shares the Racist Violence Recording Network Recommendations to the Ministry of </w:t>
      </w:r>
      <w:r w:rsidRPr="00C416C6">
        <w:rPr>
          <w:rFonts w:ascii="Times New Roman" w:hAnsi="Times New Roman" w:cs="Times New Roman"/>
          <w:bCs/>
          <w:sz w:val="24"/>
          <w:szCs w:val="24"/>
          <w:lang w:val="en-US" w:eastAsia="el-GR"/>
        </w:rPr>
        <w:t>Infrastructures, Transports and Networks, which suggest:</w:t>
      </w:r>
      <w:r w:rsidRPr="00C416C6">
        <w:rPr>
          <w:rFonts w:ascii="Times New Roman" w:hAnsi="Times New Roman" w:cs="Times New Roman"/>
          <w:sz w:val="24"/>
          <w:szCs w:val="24"/>
          <w:lang w:val="en-US" w:eastAsia="el-GR"/>
        </w:rPr>
        <w:t xml:space="preserve"> </w:t>
      </w:r>
    </w:p>
    <w:p w:rsidR="007516FF" w:rsidRPr="00C416C6" w:rsidRDefault="007516FF" w:rsidP="00CA14EF">
      <w:pPr>
        <w:numPr>
          <w:ilvl w:val="0"/>
          <w:numId w:val="6"/>
        </w:numPr>
        <w:autoSpaceDE w:val="0"/>
        <w:autoSpaceDN w:val="0"/>
        <w:adjustRightInd w:val="0"/>
        <w:spacing w:after="0" w:line="360" w:lineRule="auto"/>
        <w:ind w:left="-426" w:right="-483" w:firstLine="0"/>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lastRenderedPageBreak/>
        <w:t>Drafting of guidance for staff working in public transport (including buses) on obligations to respect all passengers regardless of race, colour, ethnic or ethnotic origin, descent, religion, disability, sexual orientation, gender identity or sex characteristics.</w:t>
      </w:r>
    </w:p>
    <w:p w:rsidR="007516FF" w:rsidRPr="00C416C6" w:rsidRDefault="007516FF" w:rsidP="00CA14EF">
      <w:pPr>
        <w:numPr>
          <w:ilvl w:val="0"/>
          <w:numId w:val="6"/>
        </w:numPr>
        <w:autoSpaceDE w:val="0"/>
        <w:autoSpaceDN w:val="0"/>
        <w:adjustRightInd w:val="0"/>
        <w:spacing w:after="0" w:line="360" w:lineRule="auto"/>
        <w:ind w:left="-426" w:right="-483" w:firstLine="0"/>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Introduction of proportional sanctions for non-compliance with the obligation to respect all passengers regardless of their race, colour, national or ethnic origin, descent, religion, disability, sexual orientation, gender identity or sex characteristics.</w:t>
      </w:r>
      <w:r w:rsidRPr="00C416C6">
        <w:rPr>
          <w:rStyle w:val="a5"/>
          <w:rFonts w:ascii="Times New Roman" w:hAnsi="Times New Roman" w:cs="Times New Roman"/>
          <w:sz w:val="24"/>
          <w:szCs w:val="24"/>
          <w:lang w:val="en-US" w:eastAsia="el-GR"/>
        </w:rPr>
        <w:footnoteReference w:id="52"/>
      </w:r>
    </w:p>
    <w:p w:rsidR="007516FF" w:rsidRPr="00410A9D" w:rsidRDefault="007516FF" w:rsidP="007516FF">
      <w:pPr>
        <w:pStyle w:val="SingleTxtG"/>
        <w:spacing w:after="0" w:line="360" w:lineRule="auto"/>
        <w:ind w:left="-426" w:right="-483"/>
        <w:rPr>
          <w:b/>
          <w:sz w:val="24"/>
          <w:szCs w:val="24"/>
          <w:highlight w:val="lightGray"/>
        </w:rPr>
      </w:pPr>
    </w:p>
    <w:p w:rsidR="007516FF" w:rsidRPr="00410A9D" w:rsidRDefault="007516FF" w:rsidP="00410A9D">
      <w:pPr>
        <w:pStyle w:val="SingleTxtG"/>
        <w:spacing w:after="0" w:line="360" w:lineRule="auto"/>
        <w:ind w:left="-425" w:right="-482"/>
        <w:rPr>
          <w:b/>
          <w:bCs/>
          <w:sz w:val="24"/>
          <w:szCs w:val="24"/>
          <w:u w:val="single"/>
          <w:lang w:val="en-US" w:eastAsia="el-GR"/>
        </w:rPr>
      </w:pPr>
      <w:bookmarkStart w:id="12" w:name="_Toc15071067"/>
      <w:r w:rsidRPr="00410A9D">
        <w:rPr>
          <w:rStyle w:val="2Char"/>
          <w:rFonts w:ascii="Times New Roman" w:hAnsi="Times New Roman"/>
          <w:highlight w:val="lightGray"/>
          <w:u w:val="single"/>
        </w:rPr>
        <w:t>Situations of risk and humanitarian emergencies (art. 11)</w:t>
      </w:r>
      <w:bookmarkEnd w:id="12"/>
      <w:r w:rsidRPr="00410A9D">
        <w:rPr>
          <w:rStyle w:val="a5"/>
          <w:b/>
          <w:bCs/>
          <w:sz w:val="24"/>
          <w:szCs w:val="24"/>
          <w:lang w:val="en-US" w:eastAsia="el-GR"/>
        </w:rPr>
        <w:t xml:space="preserve"> </w:t>
      </w:r>
      <w:r w:rsidRPr="00410A9D">
        <w:rPr>
          <w:rStyle w:val="a5"/>
          <w:b/>
          <w:bCs/>
          <w:sz w:val="24"/>
          <w:szCs w:val="24"/>
          <w:lang w:val="en-US" w:eastAsia="el-GR"/>
        </w:rPr>
        <w:footnoteReference w:id="53"/>
      </w:r>
    </w:p>
    <w:p w:rsidR="007516FF" w:rsidRPr="008D51A8" w:rsidRDefault="000261C5" w:rsidP="00410A9D">
      <w:pPr>
        <w:spacing w:after="0" w:line="360" w:lineRule="auto"/>
        <w:ind w:left="-425" w:right="-482"/>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6 </w:t>
      </w:r>
    </w:p>
    <w:p w:rsidR="007516FF" w:rsidRPr="00C416C6" w:rsidRDefault="007516FF" w:rsidP="00410A9D">
      <w:pPr>
        <w:autoSpaceDE w:val="0"/>
        <w:autoSpaceDN w:val="0"/>
        <w:adjustRightInd w:val="0"/>
        <w:spacing w:after="0" w:line="360" w:lineRule="auto"/>
        <w:ind w:left="-425" w:right="-482"/>
        <w:jc w:val="both"/>
        <w:rPr>
          <w:rFonts w:ascii="Times New Roman" w:hAnsi="Times New Roman" w:cs="Times New Roman"/>
          <w:color w:val="000000"/>
          <w:sz w:val="24"/>
          <w:szCs w:val="24"/>
          <w:lang w:val="en-US"/>
        </w:rPr>
      </w:pPr>
      <w:r w:rsidRPr="00C416C6">
        <w:rPr>
          <w:rFonts w:ascii="Times New Roman" w:hAnsi="Times New Roman" w:cs="Times New Roman"/>
          <w:sz w:val="24"/>
          <w:szCs w:val="24"/>
          <w:lang w:val="en-US"/>
        </w:rPr>
        <w:t xml:space="preserve">The GNCHR </w:t>
      </w:r>
      <w:r w:rsidRPr="00C416C6">
        <w:rPr>
          <w:rFonts w:ascii="Times New Roman" w:hAnsi="Times New Roman" w:cs="Times New Roman"/>
          <w:color w:val="000000"/>
          <w:sz w:val="24"/>
          <w:szCs w:val="24"/>
          <w:lang w:val="en-US"/>
        </w:rPr>
        <w:t>is particularly concerned with the implementation of Article 11 of the CRPD in our country especially under t</w:t>
      </w:r>
      <w:r w:rsidRPr="00C416C6">
        <w:rPr>
          <w:rFonts w:ascii="Times New Roman" w:hAnsi="Times New Roman" w:cs="Times New Roman"/>
          <w:sz w:val="24"/>
          <w:szCs w:val="24"/>
          <w:lang w:val="en-US"/>
        </w:rPr>
        <w:t xml:space="preserve">he impact of the austerity measures that have led to a </w:t>
      </w:r>
      <w:r w:rsidRPr="00C416C6">
        <w:rPr>
          <w:rFonts w:ascii="Times New Roman" w:hAnsi="Times New Roman" w:cs="Times New Roman"/>
          <w:color w:val="000000"/>
          <w:sz w:val="24"/>
          <w:szCs w:val="24"/>
          <w:lang w:val="en-US"/>
        </w:rPr>
        <w:t>humanitarian emergency threatening the protection of the rights of persons with disabilities living within the Greek territory.</w:t>
      </w:r>
      <w:r w:rsidRPr="00C416C6">
        <w:rPr>
          <w:rFonts w:ascii="Times New Roman" w:hAnsi="Times New Roman" w:cs="Times New Roman"/>
          <w:sz w:val="24"/>
          <w:szCs w:val="24"/>
          <w:lang w:val="en-US"/>
        </w:rPr>
        <w:t xml:space="preserve"> In this regard, the GNCHR</w:t>
      </w:r>
      <w:r w:rsidRPr="00C416C6">
        <w:rPr>
          <w:rFonts w:ascii="Times New Roman" w:hAnsi="Times New Roman" w:cs="Times New Roman"/>
          <w:color w:val="000000"/>
          <w:sz w:val="24"/>
          <w:szCs w:val="24"/>
          <w:lang w:val="en-US"/>
        </w:rPr>
        <w:t xml:space="preserve"> </w:t>
      </w:r>
      <w:r w:rsidRPr="00C416C6">
        <w:rPr>
          <w:rFonts w:ascii="Times New Roman" w:hAnsi="Times New Roman" w:cs="Times New Roman"/>
          <w:sz w:val="24"/>
          <w:szCs w:val="24"/>
          <w:lang w:val="en-US"/>
        </w:rPr>
        <w:t xml:space="preserve">is deeply </w:t>
      </w:r>
      <w:r w:rsidR="00EA64CB">
        <w:rPr>
          <w:rFonts w:ascii="Times New Roman" w:hAnsi="Times New Roman" w:cs="Times New Roman"/>
          <w:sz w:val="24"/>
          <w:szCs w:val="24"/>
          <w:lang w:val="en-US"/>
        </w:rPr>
        <w:t>worried</w:t>
      </w:r>
      <w:r w:rsidR="00EA64CB"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 xml:space="preserve">of the continuous refugee and migration crisis and its impact on the most vulnerable group, namely </w:t>
      </w:r>
      <w:r w:rsidRPr="00C416C6">
        <w:rPr>
          <w:rFonts w:ascii="Times New Roman" w:hAnsi="Times New Roman" w:cs="Times New Roman"/>
          <w:color w:val="000000"/>
          <w:sz w:val="24"/>
          <w:szCs w:val="24"/>
          <w:lang w:val="en-US"/>
        </w:rPr>
        <w:t>refugees and migrants with disabilities</w:t>
      </w:r>
      <w:r w:rsidRPr="00C416C6">
        <w:rPr>
          <w:rStyle w:val="a5"/>
          <w:rFonts w:ascii="Times New Roman" w:hAnsi="Times New Roman" w:cs="Times New Roman"/>
          <w:color w:val="000000"/>
          <w:sz w:val="24"/>
          <w:szCs w:val="24"/>
          <w:lang w:val="en-US"/>
        </w:rPr>
        <w:footnoteReference w:id="54"/>
      </w:r>
      <w:r w:rsidRPr="00C416C6">
        <w:rPr>
          <w:rFonts w:ascii="Times New Roman" w:hAnsi="Times New Roman" w:cs="Times New Roman"/>
          <w:color w:val="000000"/>
          <w:sz w:val="24"/>
          <w:szCs w:val="24"/>
          <w:lang w:val="en-US"/>
        </w:rPr>
        <w:t>.</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More specifically, with regards to the identification of migrants, refugees and asylum seekers with disabilities, it is </w:t>
      </w:r>
      <w:r w:rsidRPr="00C416C6">
        <w:rPr>
          <w:rFonts w:ascii="Times New Roman" w:hAnsi="Times New Roman" w:cs="Times New Roman"/>
          <w:i/>
          <w:sz w:val="24"/>
          <w:szCs w:val="24"/>
          <w:lang w:val="en-US"/>
        </w:rPr>
        <w:t>per se</w:t>
      </w:r>
      <w:r w:rsidRPr="00C416C6">
        <w:rPr>
          <w:rFonts w:ascii="Times New Roman" w:hAnsi="Times New Roman" w:cs="Times New Roman"/>
          <w:sz w:val="24"/>
          <w:szCs w:val="24"/>
          <w:lang w:val="en-US"/>
        </w:rPr>
        <w:t xml:space="preserve"> considered to be a major problem. The Greek legal framework on Asylum Service and the First Reception Service includes provisions for the protection of migrants, refugees and asylum seekers with disabilities but its implementation is rather inefficient</w:t>
      </w:r>
      <w:r w:rsidRPr="00C416C6">
        <w:rPr>
          <w:rStyle w:val="a5"/>
          <w:rFonts w:ascii="Times New Roman" w:hAnsi="Times New Roman" w:cs="Times New Roman"/>
          <w:sz w:val="24"/>
          <w:szCs w:val="24"/>
          <w:lang w:val="en-US"/>
        </w:rPr>
        <w:footnoteReference w:id="55"/>
      </w:r>
      <w:r w:rsidRPr="00C416C6">
        <w:rPr>
          <w:rFonts w:ascii="Times New Roman" w:hAnsi="Times New Roman" w:cs="Times New Roman"/>
          <w:sz w:val="24"/>
          <w:szCs w:val="24"/>
          <w:lang w:val="en-US"/>
        </w:rPr>
        <w:t>. Such deficiencies are further exacerbated in multiple crisis conditions and the onslaught of mass migration</w:t>
      </w:r>
      <w:r w:rsidRPr="00C416C6">
        <w:rPr>
          <w:rStyle w:val="a5"/>
          <w:rFonts w:ascii="Times New Roman" w:hAnsi="Times New Roman" w:cs="Times New Roman"/>
          <w:sz w:val="24"/>
          <w:szCs w:val="24"/>
        </w:rPr>
        <w:footnoteReference w:id="56"/>
      </w:r>
      <w:r w:rsidRPr="00C416C6">
        <w:rPr>
          <w:rFonts w:ascii="Times New Roman" w:hAnsi="Times New Roman" w:cs="Times New Roman"/>
          <w:sz w:val="24"/>
          <w:szCs w:val="24"/>
          <w:lang w:val="en-US"/>
        </w:rPr>
        <w:t>. According to Human Rights Watch, “refugees, asylum seekers and other migrants with disabilities are not properly identified and do not enjoy equal access to services in reception centers in Greece”</w:t>
      </w:r>
      <w:r w:rsidRPr="00C416C6">
        <w:rPr>
          <w:rStyle w:val="a5"/>
          <w:rFonts w:ascii="Times New Roman" w:hAnsi="Times New Roman" w:cs="Times New Roman"/>
          <w:sz w:val="24"/>
          <w:szCs w:val="24"/>
          <w:lang w:val="en-US"/>
        </w:rPr>
        <w:footnoteReference w:id="57"/>
      </w:r>
      <w:r w:rsidRPr="00C416C6">
        <w:rPr>
          <w:rFonts w:ascii="Times New Roman" w:hAnsi="Times New Roman" w:cs="Times New Roman"/>
          <w:sz w:val="24"/>
          <w:szCs w:val="24"/>
          <w:lang w:val="en-US"/>
        </w:rPr>
        <w:t xml:space="preserve">. </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lastRenderedPageBreak/>
        <w:t>In practice, the implementation of the existing legislative framework on Asylum and First Reception matters including the protection of migrants, refugees and asylum seekers with disabilities, remains a big challenge</w:t>
      </w:r>
      <w:r w:rsidRPr="00C416C6">
        <w:rPr>
          <w:rStyle w:val="a5"/>
          <w:rFonts w:ascii="Times New Roman" w:hAnsi="Times New Roman" w:cs="Times New Roman"/>
          <w:sz w:val="24"/>
          <w:szCs w:val="24"/>
          <w:lang w:val="en-US"/>
        </w:rPr>
        <w:footnoteReference w:id="58"/>
      </w:r>
      <w:r w:rsidRPr="00C416C6">
        <w:rPr>
          <w:rFonts w:ascii="Times New Roman" w:hAnsi="Times New Roman" w:cs="Times New Roman"/>
          <w:sz w:val="24"/>
          <w:szCs w:val="24"/>
          <w:lang w:val="en-US"/>
        </w:rPr>
        <w:t xml:space="preserve">. Indeed, crucial structures such as the First Reception Service and the new Asylum System are </w:t>
      </w:r>
      <w:r w:rsidR="00EA64CB">
        <w:rPr>
          <w:rFonts w:ascii="Times New Roman" w:hAnsi="Times New Roman" w:cs="Times New Roman"/>
          <w:sz w:val="24"/>
          <w:szCs w:val="24"/>
          <w:lang w:val="en-US"/>
        </w:rPr>
        <w:t>short</w:t>
      </w:r>
      <w:r w:rsidRPr="00C416C6">
        <w:rPr>
          <w:rFonts w:ascii="Times New Roman" w:hAnsi="Times New Roman" w:cs="Times New Roman"/>
          <w:sz w:val="24"/>
          <w:szCs w:val="24"/>
          <w:lang w:val="en-US"/>
        </w:rPr>
        <w:t xml:space="preserve"> of human, economic and material resources.</w:t>
      </w:r>
      <w:r w:rsidRPr="00C416C6">
        <w:rPr>
          <w:rFonts w:ascii="Times New Roman" w:hAnsi="Times New Roman" w:cs="Times New Roman"/>
          <w:color w:val="000000"/>
          <w:sz w:val="24"/>
          <w:szCs w:val="24"/>
          <w:shd w:val="clear" w:color="auto" w:fill="FFFFFF"/>
          <w:lang w:val="en-US"/>
        </w:rPr>
        <w:t xml:space="preserve"> Failing to accommodate refugees with disabilities in specialised structures, which can meet their needs, </w:t>
      </w:r>
      <w:r w:rsidRPr="00C416C6">
        <w:rPr>
          <w:rFonts w:ascii="Times New Roman" w:hAnsi="Times New Roman" w:cs="Times New Roman"/>
          <w:sz w:val="24"/>
          <w:szCs w:val="24"/>
          <w:lang w:val="en-US"/>
        </w:rPr>
        <w:t>contributes to the creation of an extremely unfavorable environment for refugees with disabilities. The GNCHR notes that the deficiencies regarding the access to social protection and social assistance are of crucial importance for refugees and asylum-seekers with disabilities.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Taking into account that the implementation of Article 11 CRPD requires the commitment of all parties involved, the Greek State along with the UN, the EU, the EU member states and the European institutions, there is an urgent need for the best possible management of the migration flows with respect for human life and dignity, both in the EU as well as the countries of origin</w:t>
      </w:r>
      <w:r w:rsidRPr="00C416C6">
        <w:rPr>
          <w:rStyle w:val="a5"/>
          <w:rFonts w:ascii="Times New Roman" w:hAnsi="Times New Roman" w:cs="Times New Roman"/>
          <w:sz w:val="24"/>
          <w:szCs w:val="24"/>
          <w:lang w:val="en-US"/>
        </w:rPr>
        <w:footnoteReference w:id="59"/>
      </w:r>
      <w:r w:rsidRPr="00C416C6">
        <w:rPr>
          <w:rFonts w:ascii="Times New Roman" w:hAnsi="Times New Roman" w:cs="Times New Roman"/>
          <w:sz w:val="24"/>
          <w:szCs w:val="24"/>
          <w:lang w:val="en-US"/>
        </w:rPr>
        <w:t>.</w:t>
      </w:r>
    </w:p>
    <w:p w:rsidR="00410A9D" w:rsidRDefault="00410A9D"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rPr>
      </w:pP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Pr="008D51A8" w:rsidRDefault="000261C5"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rPr>
      </w:pPr>
      <w:r w:rsidRPr="000261C5">
        <w:rPr>
          <w:rFonts w:ascii="Times New Roman" w:hAnsi="Times New Roman" w:cs="Times New Roman"/>
          <w:color w:val="000000"/>
          <w:sz w:val="24"/>
          <w:szCs w:val="24"/>
          <w:lang w:val="en-US" w:eastAsia="el-GR"/>
        </w:rPr>
        <w:t xml:space="preserve">- </w:t>
      </w:r>
      <w:r w:rsidR="007516FF" w:rsidRPr="00C416C6">
        <w:rPr>
          <w:rFonts w:ascii="Times New Roman" w:hAnsi="Times New Roman" w:cs="Times New Roman"/>
          <w:color w:val="000000"/>
          <w:sz w:val="24"/>
          <w:szCs w:val="24"/>
          <w:lang w:val="en-US" w:eastAsia="el-GR"/>
        </w:rPr>
        <w:t>The GNCHR calls both the Greek State and the EU to mainstream disability in its migration and refugee policies in order to ensure their protection and safety according to the CRPD (art. 11).</w:t>
      </w:r>
    </w:p>
    <w:p w:rsidR="007516FF" w:rsidRPr="00C416C6" w:rsidRDefault="007516FF" w:rsidP="007516FF">
      <w:pPr>
        <w:tabs>
          <w:tab w:val="left" w:pos="426"/>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eastAsia="el-GR"/>
        </w:rPr>
        <w:t xml:space="preserve">- Under the current circumstances and given the fact that the identification of migrants, refugees and asylum seekers with disabilities is </w:t>
      </w:r>
      <w:r w:rsidRPr="00C416C6">
        <w:rPr>
          <w:rFonts w:ascii="Times New Roman" w:hAnsi="Times New Roman" w:cs="Times New Roman"/>
          <w:i/>
          <w:iCs/>
          <w:sz w:val="24"/>
          <w:szCs w:val="24"/>
          <w:lang w:val="en-US" w:eastAsia="el-GR"/>
        </w:rPr>
        <w:t xml:space="preserve">per se </w:t>
      </w:r>
      <w:r w:rsidRPr="00C416C6">
        <w:rPr>
          <w:rFonts w:ascii="Times New Roman" w:hAnsi="Times New Roman" w:cs="Times New Roman"/>
          <w:sz w:val="24"/>
          <w:szCs w:val="24"/>
          <w:lang w:val="en-US" w:eastAsia="el-GR"/>
        </w:rPr>
        <w:t>considered to be a major problem, the GNCHR calls upon the Greek State to</w:t>
      </w:r>
      <w:r w:rsidRPr="00C416C6">
        <w:rPr>
          <w:rFonts w:ascii="Times New Roman" w:hAnsi="Times New Roman" w:cs="Times New Roman"/>
          <w:sz w:val="24"/>
          <w:szCs w:val="24"/>
          <w:lang w:val="en-US"/>
        </w:rPr>
        <w:t xml:space="preserve"> take the necessary </w:t>
      </w:r>
      <w:r w:rsidRPr="00C416C6">
        <w:rPr>
          <w:rFonts w:ascii="Times New Roman" w:hAnsi="Times New Roman" w:cs="Times New Roman"/>
          <w:sz w:val="24"/>
          <w:szCs w:val="24"/>
          <w:lang w:val="en-US" w:eastAsia="el-GR"/>
        </w:rPr>
        <w:t xml:space="preserve">measures in order to identify migrants, refugees and asylum seekers with disabilities, </w:t>
      </w:r>
      <w:r w:rsidRPr="00C416C6">
        <w:rPr>
          <w:rFonts w:ascii="Times New Roman" w:hAnsi="Times New Roman" w:cs="Times New Roman"/>
          <w:sz w:val="24"/>
          <w:szCs w:val="24"/>
          <w:lang w:val="en-US"/>
        </w:rPr>
        <w:t>so that they are adequately protected as required by the CRPD.</w:t>
      </w:r>
    </w:p>
    <w:p w:rsidR="007516FF" w:rsidRDefault="007516FF" w:rsidP="007516FF">
      <w:pPr>
        <w:tabs>
          <w:tab w:val="left" w:pos="426"/>
          <w:tab w:val="left" w:pos="993"/>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The competent State authorities should ensure the transparent character of the asylum procedure both for refugees with disabilities. At this point, it is worth pointing out that it is vital to speed up the reunification of their family members in the case of refugees with disabilities and chronic diseases</w:t>
      </w:r>
      <w:r w:rsidRPr="00C416C6">
        <w:rPr>
          <w:rStyle w:val="a5"/>
          <w:rFonts w:ascii="Times New Roman" w:hAnsi="Times New Roman" w:cs="Times New Roman"/>
          <w:sz w:val="24"/>
          <w:szCs w:val="24"/>
          <w:lang w:val="en-US"/>
        </w:rPr>
        <w:t xml:space="preserve"> </w:t>
      </w:r>
      <w:r w:rsidRPr="00C416C6">
        <w:rPr>
          <w:rStyle w:val="a5"/>
          <w:rFonts w:ascii="Times New Roman" w:hAnsi="Times New Roman" w:cs="Times New Roman"/>
          <w:sz w:val="24"/>
          <w:szCs w:val="24"/>
          <w:lang w:val="en-US"/>
        </w:rPr>
        <w:footnoteReference w:id="60"/>
      </w:r>
      <w:r w:rsidRPr="00C416C6">
        <w:rPr>
          <w:rFonts w:ascii="Times New Roman" w:hAnsi="Times New Roman" w:cs="Times New Roman"/>
          <w:sz w:val="24"/>
          <w:szCs w:val="24"/>
          <w:lang w:val="en-US"/>
        </w:rPr>
        <w:t>.</w:t>
      </w:r>
    </w:p>
    <w:p w:rsidR="0062017F" w:rsidRDefault="0062017F" w:rsidP="007516FF">
      <w:pPr>
        <w:tabs>
          <w:tab w:val="left" w:pos="426"/>
          <w:tab w:val="left" w:pos="993"/>
        </w:tabs>
        <w:spacing w:after="0" w:line="360" w:lineRule="auto"/>
        <w:ind w:left="-426" w:right="-483"/>
        <w:jc w:val="both"/>
        <w:rPr>
          <w:rFonts w:ascii="Times New Roman" w:hAnsi="Times New Roman" w:cs="Times New Roman"/>
          <w:sz w:val="24"/>
          <w:szCs w:val="24"/>
          <w:lang w:val="en-US"/>
        </w:rPr>
      </w:pPr>
    </w:p>
    <w:p w:rsidR="00BB2DFF" w:rsidRDefault="00BB2DFF" w:rsidP="007516FF">
      <w:pPr>
        <w:tabs>
          <w:tab w:val="left" w:pos="426"/>
          <w:tab w:val="left" w:pos="993"/>
        </w:tabs>
        <w:spacing w:after="0" w:line="360" w:lineRule="auto"/>
        <w:ind w:left="-426" w:right="-483"/>
        <w:jc w:val="both"/>
        <w:rPr>
          <w:rFonts w:ascii="Times New Roman" w:hAnsi="Times New Roman" w:cs="Times New Roman"/>
          <w:sz w:val="24"/>
          <w:szCs w:val="24"/>
          <w:lang w:val="en-US"/>
        </w:rPr>
      </w:pPr>
    </w:p>
    <w:p w:rsidR="00BB2DFF" w:rsidRPr="00C416C6" w:rsidRDefault="00BB2DFF" w:rsidP="007516FF">
      <w:pPr>
        <w:tabs>
          <w:tab w:val="left" w:pos="426"/>
          <w:tab w:val="left" w:pos="993"/>
        </w:tabs>
        <w:spacing w:after="0" w:line="360" w:lineRule="auto"/>
        <w:ind w:left="-426" w:right="-483"/>
        <w:jc w:val="both"/>
        <w:rPr>
          <w:rFonts w:ascii="Times New Roman" w:hAnsi="Times New Roman" w:cs="Times New Roman"/>
          <w:sz w:val="24"/>
          <w:szCs w:val="24"/>
          <w:lang w:val="en-US"/>
        </w:rPr>
      </w:pPr>
    </w:p>
    <w:p w:rsidR="007516FF" w:rsidRPr="00410A9D" w:rsidRDefault="007516FF" w:rsidP="00410A9D">
      <w:pPr>
        <w:pStyle w:val="2"/>
        <w:spacing w:before="0" w:after="0"/>
        <w:ind w:left="-425" w:firstLine="0"/>
        <w:rPr>
          <w:rFonts w:ascii="Times New Roman" w:hAnsi="Times New Roman"/>
          <w:highlight w:val="lightGray"/>
          <w:u w:val="single"/>
          <w:lang w:val="en-US"/>
        </w:rPr>
      </w:pPr>
      <w:bookmarkStart w:id="13" w:name="_Toc15071068"/>
      <w:r w:rsidRPr="003A4ECE">
        <w:rPr>
          <w:rFonts w:ascii="Times New Roman" w:hAnsi="Times New Roman"/>
          <w:highlight w:val="lightGray"/>
          <w:u w:val="single"/>
          <w:lang w:val="en-US"/>
        </w:rPr>
        <w:lastRenderedPageBreak/>
        <w:t>Equal recognition before the law (art. 12)</w:t>
      </w:r>
      <w:bookmarkEnd w:id="13"/>
      <w:r w:rsidRPr="003A4ECE">
        <w:rPr>
          <w:rFonts w:ascii="Times New Roman" w:hAnsi="Times New Roman"/>
          <w:highlight w:val="lightGray"/>
          <w:u w:val="single"/>
          <w:lang w:val="en-US"/>
        </w:rPr>
        <w:t xml:space="preserve"> </w:t>
      </w:r>
    </w:p>
    <w:p w:rsidR="007516FF" w:rsidRPr="008D51A8" w:rsidRDefault="000261C5" w:rsidP="00410A9D">
      <w:pPr>
        <w:spacing w:after="0" w:line="360" w:lineRule="auto"/>
        <w:ind w:left="-425"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7 </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 xml:space="preserve">12 (b) </w:t>
      </w:r>
      <w:r w:rsidRPr="00C416C6">
        <w:rPr>
          <w:rFonts w:ascii="Times New Roman" w:hAnsi="Times New Roman" w:cs="Times New Roman"/>
          <w:sz w:val="24"/>
          <w:szCs w:val="24"/>
          <w:lang w:val="en-US"/>
        </w:rPr>
        <w:t xml:space="preserve">The GNCHR applauds, despite the delay, the significant developments with regard to </w:t>
      </w:r>
      <w:r w:rsidRPr="00C416C6">
        <w:rPr>
          <w:rFonts w:ascii="Times New Roman" w:hAnsi="Times New Roman" w:cs="Times New Roman"/>
          <w:bCs/>
          <w:sz w:val="24"/>
          <w:szCs w:val="24"/>
          <w:lang w:val="en-US"/>
        </w:rPr>
        <w:t>the institution of guardianship,</w:t>
      </w:r>
      <w:r w:rsidRPr="00C416C6">
        <w:rPr>
          <w:rFonts w:ascii="Times New Roman" w:hAnsi="Times New Roman" w:cs="Times New Roman"/>
          <w:sz w:val="24"/>
          <w:szCs w:val="24"/>
          <w:lang w:val="en-US"/>
        </w:rPr>
        <w:t xml:space="preserve"> which are in line with the main positions of the GNCHR</w:t>
      </w:r>
      <w:r w:rsidRPr="00C416C6">
        <w:rPr>
          <w:rStyle w:val="a5"/>
          <w:rFonts w:ascii="Times New Roman" w:hAnsi="Times New Roman" w:cs="Times New Roman"/>
          <w:sz w:val="24"/>
          <w:szCs w:val="24"/>
          <w:lang w:val="en-US"/>
        </w:rPr>
        <w:footnoteReference w:id="61"/>
      </w:r>
      <w:r w:rsidRPr="00C416C6">
        <w:rPr>
          <w:rFonts w:ascii="Times New Roman" w:hAnsi="Times New Roman" w:cs="Times New Roman"/>
          <w:sz w:val="24"/>
          <w:szCs w:val="24"/>
          <w:lang w:val="en-US"/>
        </w:rPr>
        <w:t xml:space="preserve"> and recommends to the Greek State to implement the relevant measures with respect for </w:t>
      </w:r>
      <w:r w:rsidRPr="00C416C6">
        <w:rPr>
          <w:rFonts w:ascii="Times New Roman" w:hAnsi="Times New Roman" w:cs="Times New Roman"/>
          <w:sz w:val="24"/>
          <w:szCs w:val="24"/>
          <w:lang w:val="en-US" w:eastAsia="el-GR"/>
        </w:rPr>
        <w:t xml:space="preserve">the rights, will and preferences of children with disabilities in order to ensure </w:t>
      </w:r>
      <w:r w:rsidRPr="00C416C6">
        <w:rPr>
          <w:rFonts w:ascii="Times New Roman" w:hAnsi="Times New Roman" w:cs="Times New Roman"/>
          <w:sz w:val="24"/>
          <w:szCs w:val="24"/>
          <w:lang w:val="en-US"/>
        </w:rPr>
        <w:t xml:space="preserve">full </w:t>
      </w:r>
      <w:r w:rsidRPr="00C416C6">
        <w:rPr>
          <w:rFonts w:ascii="Times New Roman" w:hAnsi="Times New Roman" w:cs="Times New Roman"/>
          <w:sz w:val="24"/>
          <w:szCs w:val="24"/>
          <w:lang w:val="en-US" w:eastAsia="el-GR"/>
        </w:rPr>
        <w:t>compliance with the relevant provisions of the CRPD</w:t>
      </w:r>
      <w:r w:rsidRPr="00C416C6">
        <w:rPr>
          <w:rStyle w:val="a5"/>
          <w:rFonts w:ascii="Times New Roman" w:hAnsi="Times New Roman" w:cs="Times New Roman"/>
          <w:sz w:val="24"/>
          <w:szCs w:val="24"/>
          <w:lang w:val="en-US" w:eastAsia="el-GR"/>
        </w:rPr>
        <w:footnoteReference w:id="62"/>
      </w:r>
      <w:r w:rsidRPr="00C416C6">
        <w:rPr>
          <w:rFonts w:ascii="Times New Roman" w:hAnsi="Times New Roman" w:cs="Times New Roman"/>
          <w:sz w:val="24"/>
          <w:szCs w:val="24"/>
          <w:lang w:val="en-US" w:eastAsia="el-GR"/>
        </w:rPr>
        <w:t>.</w:t>
      </w:r>
    </w:p>
    <w:p w:rsidR="007516FF" w:rsidRPr="00C416C6" w:rsidRDefault="007516FF" w:rsidP="007516FF">
      <w:pPr>
        <w:spacing w:after="0" w:line="360" w:lineRule="auto"/>
        <w:ind w:left="-426" w:right="-483"/>
        <w:jc w:val="both"/>
        <w:rPr>
          <w:rFonts w:ascii="Times New Roman" w:hAnsi="Times New Roman" w:cs="Times New Roman"/>
          <w:sz w:val="24"/>
          <w:szCs w:val="24"/>
          <w:highlight w:val="cyan"/>
          <w:lang w:val="en-US" w:eastAsia="el-GR"/>
        </w:rPr>
      </w:pPr>
      <w:r w:rsidRPr="00C416C6">
        <w:rPr>
          <w:rFonts w:ascii="Times New Roman" w:hAnsi="Times New Roman" w:cs="Times New Roman"/>
          <w:bCs/>
          <w:sz w:val="24"/>
          <w:szCs w:val="24"/>
          <w:lang w:val="en-US" w:eastAsia="ar-SA"/>
        </w:rPr>
        <w:t xml:space="preserve">Furthermore, the </w:t>
      </w:r>
      <w:r w:rsidRPr="00C416C6">
        <w:rPr>
          <w:rFonts w:ascii="Times New Roman" w:hAnsi="Times New Roman" w:cs="Times New Roman"/>
          <w:sz w:val="24"/>
          <w:szCs w:val="24"/>
          <w:lang w:val="en-US" w:eastAsia="ar-SA"/>
        </w:rPr>
        <w:t xml:space="preserve">GNCHR, with particular respect for every person's right to self-determination and to the enjoyment of the legal capacity on an equal basis, </w:t>
      </w:r>
      <w:r w:rsidRPr="00C416C6">
        <w:rPr>
          <w:rFonts w:ascii="Times New Roman" w:hAnsi="Times New Roman" w:cs="Times New Roman"/>
          <w:sz w:val="24"/>
          <w:szCs w:val="24"/>
          <w:lang w:val="en-US"/>
        </w:rPr>
        <w:t>stresses with disappointment that very often, according to the CPT’s findings following its 2018 country visit in Greece, involuntary placement procedures do not offer guarantees of independence and impartiality as well as of objective medical expertise</w:t>
      </w:r>
      <w:r w:rsidRPr="00C416C6">
        <w:rPr>
          <w:rStyle w:val="a5"/>
          <w:rFonts w:ascii="Times New Roman" w:hAnsi="Times New Roman" w:cs="Times New Roman"/>
          <w:sz w:val="24"/>
          <w:szCs w:val="24"/>
          <w:lang w:val="en-US"/>
        </w:rPr>
        <w:footnoteReference w:id="63"/>
      </w:r>
      <w:r w:rsidRPr="00C416C6">
        <w:rPr>
          <w:rFonts w:ascii="Times New Roman" w:hAnsi="Times New Roman" w:cs="Times New Roman"/>
          <w:sz w:val="24"/>
          <w:szCs w:val="24"/>
          <w:lang w:val="en-US"/>
        </w:rPr>
        <w:t>. In this regard, the GNCHR cannot but welcome, as a positive development, the new draft law on involuntary psychiatric placement, which has</w:t>
      </w:r>
      <w:r w:rsidRPr="00C416C6">
        <w:rPr>
          <w:rFonts w:ascii="Times New Roman" w:hAnsi="Times New Roman" w:cs="Times New Roman"/>
          <w:sz w:val="24"/>
          <w:szCs w:val="24"/>
          <w:lang w:val="en-US" w:eastAsia="el-GR"/>
        </w:rPr>
        <w:t xml:space="preserve"> integrated the relevant CPT’s recommendations. However, </w:t>
      </w:r>
      <w:r w:rsidRPr="00C416C6">
        <w:rPr>
          <w:rFonts w:ascii="Times New Roman" w:hAnsi="Times New Roman" w:cs="Times New Roman"/>
          <w:sz w:val="24"/>
          <w:szCs w:val="24"/>
          <w:lang w:val="en-US"/>
        </w:rPr>
        <w:t>the GNCHR notes with great concern that persons admitted involuntarily to psychiatric establishments are not always provided with full, clear and accurate information on their rights including information on legal assistance in an appropriate range of languages and that there is a lack of review of placement, as well as, consent to treatment and complaints procedures</w:t>
      </w:r>
      <w:r w:rsidRPr="00C416C6">
        <w:rPr>
          <w:rFonts w:ascii="Times New Roman" w:hAnsi="Times New Roman" w:cs="Times New Roman"/>
          <w:sz w:val="24"/>
          <w:szCs w:val="24"/>
          <w:lang w:val="en-US" w:eastAsia="el-GR"/>
        </w:rPr>
        <w:t xml:space="preserve"> in every psychiatric establishment</w:t>
      </w:r>
      <w:r w:rsidRPr="00C416C6">
        <w:rPr>
          <w:rStyle w:val="a5"/>
          <w:rFonts w:ascii="Times New Roman" w:hAnsi="Times New Roman" w:cs="Times New Roman"/>
          <w:sz w:val="24"/>
          <w:szCs w:val="24"/>
          <w:lang w:val="en-US" w:eastAsia="el-GR"/>
        </w:rPr>
        <w:footnoteReference w:id="64"/>
      </w:r>
      <w:r w:rsidRPr="00C416C6">
        <w:rPr>
          <w:rFonts w:ascii="Times New Roman" w:hAnsi="Times New Roman" w:cs="Times New Roman"/>
          <w:sz w:val="24"/>
          <w:szCs w:val="24"/>
          <w:lang w:val="en-US" w:eastAsia="el-GR"/>
        </w:rPr>
        <w:t xml:space="preserve">. </w:t>
      </w:r>
      <w:r w:rsidRPr="00C416C6">
        <w:rPr>
          <w:rFonts w:ascii="Times New Roman" w:hAnsi="Times New Roman" w:cs="Times New Roman"/>
          <w:sz w:val="24"/>
          <w:szCs w:val="24"/>
          <w:lang w:val="en-US"/>
        </w:rPr>
        <w:t xml:space="preserve">In the same context, the GNCHR is deeply </w:t>
      </w:r>
      <w:r w:rsidR="00EA64CB">
        <w:rPr>
          <w:rFonts w:ascii="Times New Roman" w:hAnsi="Times New Roman" w:cs="Times New Roman"/>
          <w:sz w:val="24"/>
          <w:szCs w:val="24"/>
          <w:lang w:val="en-US"/>
        </w:rPr>
        <w:t>worried</w:t>
      </w:r>
      <w:r w:rsidR="00EA64CB"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about violations of statutory time limitations</w:t>
      </w:r>
      <w:r w:rsidRPr="00C416C6">
        <w:rPr>
          <w:rStyle w:val="a5"/>
          <w:rFonts w:ascii="Times New Roman" w:hAnsi="Times New Roman" w:cs="Times New Roman"/>
          <w:sz w:val="24"/>
          <w:szCs w:val="24"/>
          <w:lang w:val="en-US"/>
        </w:rPr>
        <w:footnoteReference w:id="65"/>
      </w:r>
      <w:r w:rsidRPr="00C416C6">
        <w:rPr>
          <w:rFonts w:ascii="Times New Roman" w:hAnsi="Times New Roman" w:cs="Times New Roman"/>
          <w:sz w:val="24"/>
          <w:szCs w:val="24"/>
          <w:lang w:val="en-US"/>
        </w:rPr>
        <w:t xml:space="preserve"> and </w:t>
      </w:r>
      <w:r w:rsidRPr="00C416C6">
        <w:rPr>
          <w:rFonts w:ascii="Times New Roman" w:hAnsi="Times New Roman" w:cs="Times New Roman"/>
          <w:sz w:val="24"/>
          <w:szCs w:val="24"/>
          <w:lang w:val="en-US" w:eastAsia="el-GR"/>
        </w:rPr>
        <w:t>significant monitoring gap with regard to the psychiatric establishments, which needs to be remedied urgently</w:t>
      </w:r>
      <w:r w:rsidRPr="00C416C6">
        <w:rPr>
          <w:rStyle w:val="a5"/>
          <w:rFonts w:ascii="Times New Roman" w:hAnsi="Times New Roman" w:cs="Times New Roman"/>
          <w:sz w:val="24"/>
          <w:szCs w:val="24"/>
          <w:lang w:val="en-US" w:eastAsia="el-GR"/>
        </w:rPr>
        <w:footnoteReference w:id="66"/>
      </w:r>
      <w:r w:rsidRPr="00C416C6">
        <w:rPr>
          <w:rFonts w:ascii="Times New Roman" w:hAnsi="Times New Roman" w:cs="Times New Roman"/>
          <w:sz w:val="24"/>
          <w:szCs w:val="24"/>
          <w:lang w:val="en-US" w:eastAsia="el-GR"/>
        </w:rPr>
        <w:t xml:space="preserve">. </w:t>
      </w:r>
    </w:p>
    <w:p w:rsidR="0089084F" w:rsidRPr="00BF1CB5" w:rsidRDefault="0089084F" w:rsidP="007516FF">
      <w:pPr>
        <w:spacing w:after="0" w:line="360" w:lineRule="auto"/>
        <w:ind w:left="-426" w:right="-483"/>
        <w:jc w:val="both"/>
        <w:rPr>
          <w:rFonts w:ascii="Times New Roman" w:hAnsi="Times New Roman" w:cs="Times New Roman"/>
          <w:sz w:val="24"/>
          <w:szCs w:val="24"/>
          <w:lang w:val="en-US" w:eastAsia="el-GR"/>
        </w:rPr>
      </w:pPr>
    </w:p>
    <w:p w:rsidR="007516FF" w:rsidRPr="008D51A8" w:rsidRDefault="007516FF" w:rsidP="007516FF">
      <w:pPr>
        <w:autoSpaceDE w:val="0"/>
        <w:autoSpaceDN w:val="0"/>
        <w:adjustRightInd w:val="0"/>
        <w:spacing w:after="0" w:line="360" w:lineRule="auto"/>
        <w:ind w:left="-426" w:right="-483"/>
        <w:jc w:val="both"/>
        <w:rPr>
          <w:rFonts w:ascii="Times New Roman" w:eastAsia="Arimo" w:hAnsi="Times New Roman" w:cs="Times New Roman"/>
          <w:b/>
          <w:sz w:val="24"/>
          <w:szCs w:val="24"/>
          <w:u w:val="single"/>
          <w:lang w:val="en-US" w:eastAsia="el-GR"/>
        </w:rPr>
      </w:pPr>
      <w:r w:rsidRPr="00C416C6">
        <w:rPr>
          <w:rFonts w:ascii="Times New Roman" w:hAnsi="Times New Roman" w:cs="Times New Roman"/>
          <w:b/>
          <w:sz w:val="24"/>
          <w:szCs w:val="24"/>
          <w:u w:val="single"/>
          <w:lang w:val="en-US"/>
        </w:rPr>
        <w:t>Recommendations</w:t>
      </w:r>
      <w:r w:rsidR="000261C5" w:rsidRPr="000261C5">
        <w:rPr>
          <w:rFonts w:ascii="Times New Roman" w:hAnsi="Times New Roman" w:cs="Times New Roman"/>
          <w:b/>
          <w:sz w:val="24"/>
          <w:szCs w:val="24"/>
          <w:u w:val="single"/>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rPr>
        <w:t>- The GNCHR calls upon the competent State authorities</w:t>
      </w:r>
      <w:r w:rsidRPr="00C416C6">
        <w:rPr>
          <w:rFonts w:ascii="Times New Roman" w:hAnsi="Times New Roman" w:cs="Times New Roman"/>
          <w:sz w:val="24"/>
          <w:szCs w:val="24"/>
          <w:lang w:val="en-US" w:eastAsia="el-GR"/>
        </w:rPr>
        <w:t xml:space="preserve"> to take all appropriate and effective measures to provide persons with disabilities with access to support in the exercise of their legal capacity.</w:t>
      </w:r>
    </w:p>
    <w:p w:rsidR="007516FF" w:rsidRPr="00C416C6" w:rsidRDefault="007516FF" w:rsidP="007516FF">
      <w:pPr>
        <w:tabs>
          <w:tab w:val="left" w:pos="426"/>
        </w:tabs>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rPr>
        <w:t xml:space="preserve">- The GNCHR calls upon the competent State authorities to </w:t>
      </w:r>
      <w:r w:rsidRPr="00C416C6">
        <w:rPr>
          <w:rFonts w:ascii="Times New Roman" w:hAnsi="Times New Roman" w:cs="Times New Roman"/>
          <w:sz w:val="24"/>
          <w:szCs w:val="24"/>
          <w:lang w:val="en-US" w:eastAsia="el-GR"/>
        </w:rPr>
        <w:t xml:space="preserve">ensure the effective functioning of the guardianship system, especially in case of children with disabilities. In this regard </w:t>
      </w:r>
      <w:r w:rsidRPr="00C416C6">
        <w:rPr>
          <w:rFonts w:ascii="Times New Roman" w:hAnsi="Times New Roman" w:cs="Times New Roman"/>
          <w:sz w:val="24"/>
          <w:szCs w:val="24"/>
          <w:lang w:val="en-US"/>
        </w:rPr>
        <w:t xml:space="preserve">the </w:t>
      </w:r>
      <w:r w:rsidRPr="00C416C6">
        <w:rPr>
          <w:rFonts w:ascii="Times New Roman" w:hAnsi="Times New Roman" w:cs="Times New Roman"/>
          <w:sz w:val="24"/>
          <w:szCs w:val="24"/>
          <w:lang w:val="en-US"/>
        </w:rPr>
        <w:lastRenderedPageBreak/>
        <w:t>competent State authorities should secure the ap</w:t>
      </w:r>
      <w:r w:rsidRPr="00C416C6">
        <w:rPr>
          <w:rFonts w:ascii="Times New Roman" w:hAnsi="Times New Roman" w:cs="Times New Roman"/>
          <w:sz w:val="24"/>
          <w:szCs w:val="24"/>
          <w:lang w:val="en-US" w:eastAsia="el-GR"/>
        </w:rPr>
        <w:t xml:space="preserve">pointment of a guardian at the time that a separated or unaccompanied child in need of international protection is identified. </w:t>
      </w:r>
    </w:p>
    <w:p w:rsidR="007516FF" w:rsidRPr="00C416C6" w:rsidRDefault="007516FF" w:rsidP="007516FF">
      <w:pPr>
        <w:spacing w:after="0" w:line="360" w:lineRule="auto"/>
        <w:ind w:left="-426" w:right="-483"/>
        <w:jc w:val="both"/>
        <w:rPr>
          <w:rFonts w:ascii="Times New Roman" w:hAnsi="Times New Roman" w:cs="Times New Roman"/>
          <w:sz w:val="24"/>
          <w:szCs w:val="24"/>
          <w:lang w:val="en-GB"/>
        </w:rPr>
      </w:pPr>
      <w:r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GB"/>
        </w:rPr>
        <w:t>With regard to the application of safeguards against ill-treatment in Psychiatric establishments, the competent State authorities should take the necessary steps to ensure that</w:t>
      </w:r>
      <w:r w:rsidRPr="00C416C6">
        <w:rPr>
          <w:rStyle w:val="a5"/>
          <w:rFonts w:ascii="Times New Roman" w:hAnsi="Times New Roman" w:cs="Times New Roman"/>
          <w:sz w:val="24"/>
          <w:szCs w:val="24"/>
          <w:lang w:val="en-GB"/>
        </w:rPr>
        <w:footnoteReference w:id="67"/>
      </w:r>
      <w:r w:rsidRPr="00C416C6">
        <w:rPr>
          <w:rFonts w:ascii="Times New Roman" w:hAnsi="Times New Roman" w:cs="Times New Roman"/>
          <w:sz w:val="24"/>
          <w:szCs w:val="24"/>
          <w:lang w:val="en-GB"/>
        </w:rPr>
        <w:t>:</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Persons admitted to psychiatric establishments are provided with full, clear and accurate information, in an appropriate range of languages, setting out the facility’s daily routine and patients’ rights including information on legal assistance, review of placement, consent to treatment and complaints procedures. </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Involuntary placement procedures offer guarantees of independence and impartiality, as well as of objective medical expertise. </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law is amended so that the periodic review of the placement of long-term patients is explicitly required and that such a review is undertaken in practice. </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Patients benefit, in practice, from the right to be heard in person by the court during placement or appeal procedures. Further, it must be ensured that patients enjoy effective and free of charge – for indigent patients – access to legal representation. </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practice applied to involuntary placements is reviewed and that the statutory time limitations are respected. </w:t>
      </w:r>
    </w:p>
    <w:p w:rsidR="007516FF" w:rsidRPr="00C416C6"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Procedures of internal and external complaints, including complaints boxes, are introduced at all psychiatric establishments. </w:t>
      </w:r>
    </w:p>
    <w:p w:rsidR="007516FF" w:rsidRDefault="007516FF" w:rsidP="00CA14EF">
      <w:pPr>
        <w:numPr>
          <w:ilvl w:val="0"/>
          <w:numId w:val="8"/>
        </w:numPr>
        <w:tabs>
          <w:tab w:val="left" w:pos="0"/>
        </w:tabs>
        <w:spacing w:after="0" w:line="360" w:lineRule="auto"/>
        <w:ind w:left="-425" w:right="-482" w:firstLine="0"/>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significant monitoring gap concerning the private sector institutions is remedied urgently and that appropriate external supervisory bodies are provided with the necessary resources to make frequent and unannounced visits to all places – including private clinics – where involuntary patients are hospitalised. </w:t>
      </w:r>
    </w:p>
    <w:p w:rsidR="0089084F" w:rsidRPr="00C416C6" w:rsidRDefault="0089084F" w:rsidP="00410A9D">
      <w:pPr>
        <w:tabs>
          <w:tab w:val="left" w:pos="0"/>
        </w:tabs>
        <w:spacing w:after="0" w:line="360" w:lineRule="auto"/>
        <w:ind w:left="-425" w:right="-482"/>
        <w:contextualSpacing/>
        <w:jc w:val="both"/>
        <w:rPr>
          <w:rFonts w:ascii="Times New Roman" w:hAnsi="Times New Roman" w:cs="Times New Roman"/>
          <w:sz w:val="24"/>
          <w:szCs w:val="24"/>
          <w:lang w:val="en-US"/>
        </w:rPr>
      </w:pPr>
    </w:p>
    <w:p w:rsidR="007516FF" w:rsidRPr="00410A9D" w:rsidRDefault="007516FF" w:rsidP="00410A9D">
      <w:pPr>
        <w:pStyle w:val="2"/>
        <w:spacing w:before="0" w:after="0"/>
        <w:ind w:left="-425" w:firstLine="0"/>
        <w:rPr>
          <w:rFonts w:ascii="Times New Roman" w:hAnsi="Times New Roman"/>
          <w:highlight w:val="lightGray"/>
          <w:lang w:val="en-US"/>
        </w:rPr>
      </w:pPr>
      <w:bookmarkStart w:id="14" w:name="_Toc15071069"/>
      <w:r w:rsidRPr="003A4ECE">
        <w:rPr>
          <w:rFonts w:ascii="Times New Roman" w:hAnsi="Times New Roman"/>
          <w:highlight w:val="lightGray"/>
          <w:u w:val="single"/>
          <w:lang w:val="en-US"/>
        </w:rPr>
        <w:t>Access to justice (art. 13</w:t>
      </w:r>
      <w:r w:rsidRPr="003A4ECE">
        <w:rPr>
          <w:rFonts w:ascii="Times New Roman" w:hAnsi="Times New Roman"/>
          <w:highlight w:val="lightGray"/>
          <w:lang w:val="en-US"/>
        </w:rPr>
        <w:t>)</w:t>
      </w:r>
      <w:bookmarkEnd w:id="14"/>
      <w:r w:rsidRPr="00410A9D">
        <w:rPr>
          <w:rFonts w:ascii="Times New Roman" w:hAnsi="Times New Roman"/>
          <w:highlight w:val="lightGray"/>
          <w:lang w:val="en-US"/>
        </w:rPr>
        <w:t xml:space="preserve"> </w:t>
      </w:r>
    </w:p>
    <w:p w:rsidR="007516FF" w:rsidRPr="008D51A8" w:rsidRDefault="000261C5" w:rsidP="00410A9D">
      <w:pPr>
        <w:spacing w:after="0" w:line="360" w:lineRule="auto"/>
        <w:ind w:left="-425"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8 </w:t>
      </w:r>
    </w:p>
    <w:p w:rsidR="007516FF" w:rsidRPr="00C416C6" w:rsidRDefault="007516FF" w:rsidP="007516FF">
      <w:pPr>
        <w:pStyle w:val="SingleTxtG"/>
        <w:tabs>
          <w:tab w:val="left" w:pos="2880"/>
        </w:tabs>
        <w:spacing w:after="0" w:line="360" w:lineRule="auto"/>
        <w:ind w:left="-426" w:right="-483"/>
        <w:rPr>
          <w:sz w:val="24"/>
          <w:szCs w:val="24"/>
        </w:rPr>
      </w:pPr>
      <w:r w:rsidRPr="00C416C6">
        <w:rPr>
          <w:b/>
          <w:sz w:val="24"/>
          <w:szCs w:val="24"/>
        </w:rPr>
        <w:t>(</w:t>
      </w:r>
      <w:proofErr w:type="gramStart"/>
      <w:r w:rsidRPr="00C416C6">
        <w:rPr>
          <w:b/>
          <w:sz w:val="24"/>
          <w:szCs w:val="24"/>
        </w:rPr>
        <w:t>a</w:t>
      </w:r>
      <w:proofErr w:type="gramEnd"/>
      <w:r w:rsidRPr="00C416C6">
        <w:rPr>
          <w:b/>
          <w:sz w:val="24"/>
          <w:szCs w:val="24"/>
        </w:rPr>
        <w:t xml:space="preserve"> and b)</w:t>
      </w:r>
      <w:r w:rsidRPr="00C416C6">
        <w:rPr>
          <w:sz w:val="24"/>
          <w:szCs w:val="24"/>
        </w:rPr>
        <w:t xml:space="preserve"> Taking into account that existing legislation provides for the right of legal protection by the courts including the right to interpretation for persons with hearing or speech problems</w:t>
      </w:r>
      <w:r w:rsidRPr="00C416C6">
        <w:rPr>
          <w:rStyle w:val="a5"/>
          <w:sz w:val="24"/>
          <w:szCs w:val="24"/>
        </w:rPr>
        <w:footnoteReference w:id="68"/>
      </w:r>
      <w:r w:rsidRPr="00C416C6">
        <w:rPr>
          <w:sz w:val="24"/>
          <w:szCs w:val="24"/>
        </w:rPr>
        <w:t xml:space="preserve">, the GNCHR observes with concern an </w:t>
      </w:r>
      <w:r w:rsidR="00677B50" w:rsidRPr="00C416C6">
        <w:rPr>
          <w:sz w:val="24"/>
          <w:szCs w:val="24"/>
        </w:rPr>
        <w:t>omission</w:t>
      </w:r>
      <w:r w:rsidRPr="00C416C6">
        <w:rPr>
          <w:sz w:val="24"/>
          <w:szCs w:val="24"/>
        </w:rPr>
        <w:t xml:space="preserve"> of law to provide more specific arrangements for its proper implementation in this direction</w:t>
      </w:r>
      <w:r w:rsidRPr="00C416C6">
        <w:rPr>
          <w:rStyle w:val="a5"/>
          <w:sz w:val="24"/>
          <w:szCs w:val="24"/>
        </w:rPr>
        <w:footnoteReference w:id="69"/>
      </w:r>
      <w:r w:rsidRPr="00C416C6">
        <w:rPr>
          <w:sz w:val="24"/>
          <w:szCs w:val="24"/>
        </w:rPr>
        <w:t xml:space="preserve">. It is worth mentioning, that the </w:t>
      </w:r>
      <w:r w:rsidRPr="00C416C6">
        <w:rPr>
          <w:sz w:val="24"/>
          <w:szCs w:val="24"/>
        </w:rPr>
        <w:lastRenderedPageBreak/>
        <w:t>Greek criminal procedural law prescribes a special procedure for the examination of a deaf or dumb as a defendant</w:t>
      </w:r>
      <w:r w:rsidRPr="00C416C6">
        <w:rPr>
          <w:rStyle w:val="a5"/>
          <w:sz w:val="24"/>
          <w:szCs w:val="24"/>
        </w:rPr>
        <w:footnoteReference w:id="70"/>
      </w:r>
      <w:r w:rsidRPr="00C416C6">
        <w:rPr>
          <w:sz w:val="24"/>
          <w:szCs w:val="24"/>
        </w:rPr>
        <w:t>, however, the protection of the rights of persons with disabilities is generally considered to be rather inefficient</w:t>
      </w:r>
      <w:r w:rsidRPr="00C416C6">
        <w:rPr>
          <w:rStyle w:val="a5"/>
          <w:sz w:val="24"/>
          <w:szCs w:val="24"/>
        </w:rPr>
        <w:footnoteReference w:id="71"/>
      </w:r>
      <w:r w:rsidRPr="00C416C6">
        <w:rPr>
          <w:sz w:val="24"/>
          <w:szCs w:val="24"/>
        </w:rPr>
        <w:t xml:space="preserve">. The same applies also in case of legal aid, where, </w:t>
      </w:r>
      <w:r w:rsidRPr="00C416C6">
        <w:rPr>
          <w:sz w:val="24"/>
          <w:szCs w:val="24"/>
          <w:lang w:val="en-US"/>
        </w:rPr>
        <w:t xml:space="preserve">, the existing legal framework has not managed to meet the specific requirements in respect with the different types of disabilities </w:t>
      </w:r>
      <w:r w:rsidRPr="00C416C6">
        <w:rPr>
          <w:sz w:val="24"/>
          <w:szCs w:val="24"/>
        </w:rPr>
        <w:t>(e.g. interpreters, accessibility)</w:t>
      </w:r>
      <w:r w:rsidR="00D57C94">
        <w:rPr>
          <w:sz w:val="24"/>
          <w:szCs w:val="24"/>
        </w:rPr>
        <w:t xml:space="preserve"> and in practice, persons with disabilities are often unable to access legal aid</w:t>
      </w:r>
      <w:r w:rsidR="00D57C94" w:rsidRPr="00C416C6">
        <w:rPr>
          <w:rStyle w:val="a5"/>
          <w:sz w:val="24"/>
          <w:szCs w:val="24"/>
        </w:rPr>
        <w:footnoteReference w:id="72"/>
      </w:r>
      <w:r w:rsidRPr="00C416C6">
        <w:rPr>
          <w:sz w:val="24"/>
          <w:szCs w:val="24"/>
        </w:rPr>
        <w:t>.</w:t>
      </w:r>
    </w:p>
    <w:p w:rsidR="007516FF" w:rsidRPr="00C416C6" w:rsidRDefault="007516FF" w:rsidP="007516FF">
      <w:pPr>
        <w:pStyle w:val="SingleTxtG"/>
        <w:spacing w:after="0" w:line="360" w:lineRule="auto"/>
        <w:ind w:left="-426" w:right="-483"/>
        <w:rPr>
          <w:sz w:val="24"/>
          <w:szCs w:val="24"/>
        </w:rPr>
      </w:pPr>
      <w:r w:rsidRPr="00C416C6">
        <w:rPr>
          <w:sz w:val="24"/>
          <w:szCs w:val="24"/>
        </w:rPr>
        <w:t xml:space="preserve">During the last years, a number of laws </w:t>
      </w:r>
      <w:r w:rsidR="00D57C94" w:rsidRPr="00C416C6">
        <w:rPr>
          <w:sz w:val="24"/>
          <w:szCs w:val="24"/>
        </w:rPr>
        <w:t>have</w:t>
      </w:r>
      <w:r w:rsidRPr="00C416C6">
        <w:rPr>
          <w:sz w:val="24"/>
          <w:szCs w:val="24"/>
        </w:rPr>
        <w:t xml:space="preserve"> been adopted to rationalize, accelerate and improve the efficiency of judicial proceedings, issues which, along with the increase of litigation costs are also of concern to the NCHR. </w:t>
      </w:r>
    </w:p>
    <w:p w:rsidR="007516FF" w:rsidRPr="00C416C6" w:rsidRDefault="007516FF" w:rsidP="007516FF">
      <w:pPr>
        <w:pStyle w:val="SingleTxtG"/>
        <w:spacing w:after="0" w:line="360" w:lineRule="auto"/>
        <w:ind w:left="-426" w:right="-483"/>
        <w:rPr>
          <w:sz w:val="24"/>
          <w:szCs w:val="24"/>
        </w:rPr>
      </w:pPr>
      <w:r w:rsidRPr="00C416C6">
        <w:rPr>
          <w:sz w:val="24"/>
          <w:szCs w:val="24"/>
        </w:rPr>
        <w:t xml:space="preserve">There is no information regarding relevant training provided to judges, lawyers and other judicial and </w:t>
      </w:r>
      <w:r w:rsidR="00677B50" w:rsidRPr="00C416C6">
        <w:rPr>
          <w:sz w:val="24"/>
          <w:szCs w:val="24"/>
        </w:rPr>
        <w:t>administrative</w:t>
      </w:r>
      <w:r w:rsidRPr="00C416C6">
        <w:rPr>
          <w:sz w:val="24"/>
          <w:szCs w:val="24"/>
        </w:rPr>
        <w:t xml:space="preserve"> staff.</w:t>
      </w:r>
    </w:p>
    <w:p w:rsidR="00410A9D" w:rsidRDefault="00410A9D" w:rsidP="007516FF">
      <w:pPr>
        <w:pStyle w:val="SingleTxtG"/>
        <w:spacing w:after="0" w:line="360" w:lineRule="auto"/>
        <w:ind w:left="-426" w:right="-483"/>
        <w:rPr>
          <w:b/>
          <w:sz w:val="24"/>
          <w:szCs w:val="24"/>
          <w:u w:val="single"/>
        </w:rPr>
      </w:pPr>
    </w:p>
    <w:p w:rsidR="007516FF" w:rsidRPr="00C416C6" w:rsidRDefault="007516FF" w:rsidP="007516FF">
      <w:pPr>
        <w:pStyle w:val="SingleTxtG"/>
        <w:spacing w:after="0" w:line="360" w:lineRule="auto"/>
        <w:ind w:left="-426" w:right="-483"/>
        <w:rPr>
          <w:b/>
          <w:sz w:val="24"/>
          <w:szCs w:val="24"/>
          <w:u w:val="single"/>
        </w:rPr>
      </w:pPr>
      <w:r w:rsidRPr="00C416C6">
        <w:rPr>
          <w:b/>
          <w:sz w:val="24"/>
          <w:szCs w:val="24"/>
          <w:u w:val="single"/>
        </w:rPr>
        <w:t>Recommendations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rPr>
        <w:t xml:space="preserve">- The GNCHR, bearing in mind that </w:t>
      </w:r>
      <w:r w:rsidRPr="00C416C6">
        <w:rPr>
          <w:rFonts w:ascii="Times New Roman" w:hAnsi="Times New Roman" w:cs="Times New Roman"/>
          <w:sz w:val="24"/>
          <w:szCs w:val="24"/>
          <w:lang w:val="en-US" w:eastAsia="el-GR"/>
        </w:rPr>
        <w:t xml:space="preserve">the right to legal capacity is essential for access to justice in many respects, </w:t>
      </w:r>
      <w:r w:rsidRPr="00C416C6">
        <w:rPr>
          <w:rFonts w:ascii="Times New Roman" w:hAnsi="Times New Roman" w:cs="Times New Roman"/>
          <w:sz w:val="24"/>
          <w:szCs w:val="24"/>
          <w:lang w:val="en-US"/>
        </w:rPr>
        <w:t xml:space="preserve">recommends to the Greek State to ensure that </w:t>
      </w:r>
      <w:r w:rsidRPr="00C416C6">
        <w:rPr>
          <w:rFonts w:ascii="Times New Roman" w:hAnsi="Times New Roman" w:cs="Times New Roman"/>
          <w:sz w:val="24"/>
          <w:szCs w:val="24"/>
          <w:lang w:val="en-US" w:eastAsia="el-GR"/>
        </w:rPr>
        <w:t xml:space="preserve">persons with disabilities have </w:t>
      </w:r>
      <w:r w:rsidRPr="00C416C6">
        <w:rPr>
          <w:rFonts w:ascii="Times New Roman" w:hAnsi="Times New Roman" w:cs="Times New Roman"/>
          <w:sz w:val="24"/>
          <w:szCs w:val="24"/>
          <w:lang w:val="en-US" w:eastAsia="ar-SA"/>
        </w:rPr>
        <w:t xml:space="preserve">unimpeded </w:t>
      </w:r>
      <w:r w:rsidRPr="00C416C6">
        <w:rPr>
          <w:rFonts w:ascii="Times New Roman" w:hAnsi="Times New Roman" w:cs="Times New Roman"/>
          <w:sz w:val="24"/>
          <w:szCs w:val="24"/>
          <w:lang w:val="en-US" w:eastAsia="el-GR"/>
        </w:rPr>
        <w:t xml:space="preserve">access to justice on an equal basis with others </w:t>
      </w:r>
      <w:r w:rsidRPr="00C416C6">
        <w:rPr>
          <w:rFonts w:ascii="Times New Roman" w:hAnsi="Times New Roman" w:cs="Times New Roman"/>
          <w:sz w:val="24"/>
          <w:szCs w:val="24"/>
          <w:lang w:val="en-US"/>
        </w:rPr>
        <w:t xml:space="preserve">in all jurisdictions and all procedural stages. </w:t>
      </w:r>
    </w:p>
    <w:p w:rsidR="007516FF" w:rsidRPr="00C416C6" w:rsidRDefault="007516FF" w:rsidP="007516FF">
      <w:pPr>
        <w:pStyle w:val="SingleTxtG"/>
        <w:spacing w:after="0" w:line="360" w:lineRule="auto"/>
        <w:ind w:left="-426" w:right="-483"/>
        <w:rPr>
          <w:sz w:val="24"/>
          <w:szCs w:val="24"/>
          <w:lang w:val="en-US"/>
        </w:rPr>
      </w:pPr>
      <w:r w:rsidRPr="00C416C6">
        <w:rPr>
          <w:sz w:val="24"/>
          <w:szCs w:val="24"/>
          <w:lang w:val="en-US"/>
        </w:rPr>
        <w:t xml:space="preserve">- Taking into account the deficiencies in implementation of </w:t>
      </w:r>
      <w:r w:rsidRPr="00C416C6">
        <w:rPr>
          <w:sz w:val="24"/>
          <w:szCs w:val="24"/>
        </w:rPr>
        <w:t>the right to interpretation and translation in case of persons with hearing or speech problems,</w:t>
      </w:r>
      <w:r w:rsidRPr="00C416C6">
        <w:rPr>
          <w:sz w:val="24"/>
          <w:szCs w:val="24"/>
          <w:lang w:val="en-US"/>
        </w:rPr>
        <w:t xml:space="preserve"> the GNCHR recommends to the Greek State the review of the existing institutional framework with a view to consolidate translators and interpreters as an institutional guarantee for the fair trial on the basis of the following axes:</w:t>
      </w:r>
    </w:p>
    <w:p w:rsidR="007516FF" w:rsidRPr="00C416C6" w:rsidRDefault="007516FF" w:rsidP="007516FF">
      <w:pPr>
        <w:pStyle w:val="SingleTxtG"/>
        <w:spacing w:after="0" w:line="360" w:lineRule="auto"/>
        <w:ind w:left="-426" w:right="-483"/>
        <w:rPr>
          <w:sz w:val="24"/>
          <w:szCs w:val="24"/>
        </w:rPr>
      </w:pPr>
      <w:r w:rsidRPr="00C416C6">
        <w:rPr>
          <w:sz w:val="24"/>
          <w:szCs w:val="24"/>
          <w:lang w:val="en-US"/>
        </w:rPr>
        <w:t xml:space="preserve">- creation of </w:t>
      </w:r>
      <w:r w:rsidRPr="00C416C6">
        <w:rPr>
          <w:sz w:val="24"/>
          <w:szCs w:val="24"/>
        </w:rPr>
        <w:t xml:space="preserve">a national register of </w:t>
      </w:r>
      <w:r w:rsidRPr="00C416C6">
        <w:rPr>
          <w:sz w:val="24"/>
          <w:szCs w:val="24"/>
          <w:lang w:val="en-US"/>
        </w:rPr>
        <w:t xml:space="preserve">translators and interpreters </w:t>
      </w:r>
      <w:r w:rsidRPr="00C416C6">
        <w:rPr>
          <w:sz w:val="24"/>
          <w:szCs w:val="24"/>
        </w:rPr>
        <w:t xml:space="preserve">of sign language, Braille, auxiliary and alternative communication capable for interconnection with relevant EU-wide registers safeguarding at the same time the protection of personal data. </w:t>
      </w:r>
    </w:p>
    <w:p w:rsidR="007516FF" w:rsidRPr="00C416C6" w:rsidRDefault="007516FF" w:rsidP="007516FF">
      <w:pPr>
        <w:pStyle w:val="SingleTxtG"/>
        <w:spacing w:after="0" w:line="360" w:lineRule="auto"/>
        <w:ind w:left="-426" w:right="-483"/>
        <w:rPr>
          <w:sz w:val="24"/>
          <w:szCs w:val="24"/>
        </w:rPr>
      </w:pPr>
      <w:r w:rsidRPr="00C416C6">
        <w:rPr>
          <w:sz w:val="24"/>
          <w:szCs w:val="24"/>
        </w:rPr>
        <w:t xml:space="preserve">- establishment of an accreditation system for </w:t>
      </w:r>
      <w:r w:rsidRPr="00C416C6">
        <w:rPr>
          <w:sz w:val="24"/>
          <w:szCs w:val="24"/>
          <w:lang w:val="en-US"/>
        </w:rPr>
        <w:t xml:space="preserve">translators and interpreters </w:t>
      </w:r>
      <w:r w:rsidRPr="00C416C6">
        <w:rPr>
          <w:sz w:val="24"/>
          <w:szCs w:val="24"/>
        </w:rPr>
        <w:t xml:space="preserve">of sign language, Braille system, auxiliary and alternative communication, involving lawyers and academics. </w:t>
      </w:r>
    </w:p>
    <w:p w:rsidR="007516FF" w:rsidRPr="00C416C6" w:rsidRDefault="007516FF" w:rsidP="007516FF">
      <w:pPr>
        <w:pStyle w:val="SingleTxtG"/>
        <w:spacing w:after="0" w:line="360" w:lineRule="auto"/>
        <w:ind w:left="-426" w:right="-483"/>
        <w:rPr>
          <w:sz w:val="24"/>
          <w:szCs w:val="24"/>
        </w:rPr>
      </w:pPr>
      <w:r w:rsidRPr="00C416C6">
        <w:rPr>
          <w:sz w:val="24"/>
          <w:szCs w:val="24"/>
        </w:rPr>
        <w:t>- control of services through supervision of standards of linguistic competence in the field (e.g. medicine, law, technology) and of the cultural mediation capacity of interpreters of sign language, Braille systems, auxiliary and alternative communication</w:t>
      </w:r>
      <w:r w:rsidRPr="00C416C6">
        <w:rPr>
          <w:rStyle w:val="a5"/>
          <w:sz w:val="24"/>
          <w:szCs w:val="24"/>
        </w:rPr>
        <w:footnoteReference w:id="73"/>
      </w:r>
      <w:r w:rsidRPr="00C416C6">
        <w:rPr>
          <w:sz w:val="24"/>
          <w:szCs w:val="24"/>
        </w:rPr>
        <w:t>.</w:t>
      </w:r>
    </w:p>
    <w:p w:rsidR="007516FF" w:rsidRDefault="007516FF" w:rsidP="007516FF">
      <w:pPr>
        <w:pStyle w:val="SingleTxtG"/>
        <w:spacing w:after="0" w:line="360" w:lineRule="auto"/>
        <w:ind w:left="-426" w:right="-483"/>
        <w:rPr>
          <w:sz w:val="24"/>
          <w:szCs w:val="24"/>
          <w:lang w:eastAsia="el-GR"/>
        </w:rPr>
      </w:pPr>
      <w:r w:rsidRPr="00C416C6">
        <w:rPr>
          <w:sz w:val="24"/>
          <w:szCs w:val="24"/>
          <w:lang w:val="en-US"/>
        </w:rPr>
        <w:lastRenderedPageBreak/>
        <w:t xml:space="preserve">- </w:t>
      </w:r>
      <w:r w:rsidRPr="00C416C6">
        <w:rPr>
          <w:sz w:val="24"/>
          <w:szCs w:val="24"/>
        </w:rPr>
        <w:t>official training and continuing education providing, as well as,</w:t>
      </w:r>
      <w:r w:rsidRPr="00C416C6">
        <w:rPr>
          <w:sz w:val="24"/>
          <w:szCs w:val="24"/>
          <w:lang w:eastAsia="el-GR"/>
        </w:rPr>
        <w:t xml:space="preserve"> awareness-raising among professions involved in the different stages of the procedure, such as </w:t>
      </w:r>
      <w:r w:rsidRPr="00C416C6">
        <w:rPr>
          <w:sz w:val="24"/>
          <w:szCs w:val="24"/>
          <w:lang w:val="en-US" w:eastAsia="el-GR"/>
        </w:rPr>
        <w:t>police officers, social workers and other first responders in order to recognize persons with disabilities as full persons before the law and to give the same weight to complaints and statements from persons with disabilities as to persons with no disabilities</w:t>
      </w:r>
      <w:r w:rsidRPr="00C416C6">
        <w:rPr>
          <w:rStyle w:val="a5"/>
          <w:sz w:val="24"/>
          <w:szCs w:val="24"/>
          <w:lang w:eastAsia="el-GR"/>
        </w:rPr>
        <w:footnoteReference w:id="74"/>
      </w:r>
      <w:r w:rsidRPr="00C416C6">
        <w:rPr>
          <w:sz w:val="24"/>
          <w:szCs w:val="24"/>
          <w:lang w:eastAsia="el-GR"/>
        </w:rPr>
        <w:t xml:space="preserve">. </w:t>
      </w:r>
    </w:p>
    <w:p w:rsidR="00F66C9F" w:rsidRPr="00C416C6" w:rsidRDefault="00F66C9F" w:rsidP="007516FF">
      <w:pPr>
        <w:pStyle w:val="SingleTxtG"/>
        <w:spacing w:after="0" w:line="360" w:lineRule="auto"/>
        <w:ind w:left="-426" w:right="-483"/>
        <w:rPr>
          <w:sz w:val="24"/>
          <w:szCs w:val="24"/>
        </w:rPr>
      </w:pPr>
    </w:p>
    <w:p w:rsidR="007516FF" w:rsidRPr="00410A9D" w:rsidRDefault="007516FF" w:rsidP="00410A9D">
      <w:pPr>
        <w:pStyle w:val="2"/>
        <w:spacing w:before="0" w:after="0"/>
        <w:ind w:left="-425" w:firstLine="0"/>
        <w:rPr>
          <w:rFonts w:ascii="Times New Roman" w:hAnsi="Times New Roman"/>
          <w:highlight w:val="lightGray"/>
          <w:u w:val="single"/>
          <w:lang w:val="en-US"/>
        </w:rPr>
      </w:pPr>
      <w:bookmarkStart w:id="15" w:name="_Toc15071070"/>
      <w:r w:rsidRPr="003A4ECE">
        <w:rPr>
          <w:rFonts w:ascii="Times New Roman" w:hAnsi="Times New Roman"/>
          <w:highlight w:val="lightGray"/>
          <w:u w:val="single"/>
          <w:lang w:val="en-US"/>
        </w:rPr>
        <w:t>Liberty and security of the person (art. 14), Freedom from torture or cruel, inhuman or degrading treatment or punishment (art. 15) and Freedom from exploitation, violence and abuse (art. 16)</w:t>
      </w:r>
      <w:bookmarkEnd w:id="15"/>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Questions 9, 10, 11 and 12</w:t>
      </w:r>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Art. 14 - Questions 10 (</w:t>
      </w:r>
      <w:r w:rsidR="007516FF" w:rsidRPr="00C416C6">
        <w:rPr>
          <w:rFonts w:ascii="Times New Roman" w:hAnsi="Times New Roman" w:cs="Times New Roman"/>
          <w:b/>
          <w:sz w:val="24"/>
          <w:szCs w:val="24"/>
          <w:lang w:val="en-US"/>
        </w:rPr>
        <w:t xml:space="preserve">a and </w:t>
      </w:r>
      <w:r w:rsidRPr="000261C5">
        <w:rPr>
          <w:rFonts w:ascii="Times New Roman" w:hAnsi="Times New Roman" w:cs="Times New Roman"/>
          <w:b/>
          <w:sz w:val="24"/>
          <w:szCs w:val="24"/>
          <w:lang w:val="en-US"/>
        </w:rPr>
        <w:t>b)</w:t>
      </w:r>
    </w:p>
    <w:p w:rsidR="007516FF" w:rsidRPr="00C416C6" w:rsidRDefault="007516FF" w:rsidP="00D57C94">
      <w:pPr>
        <w:pStyle w:val="SingleTxtG"/>
        <w:spacing w:after="0" w:line="360" w:lineRule="auto"/>
        <w:ind w:left="-426" w:right="-483"/>
        <w:rPr>
          <w:sz w:val="24"/>
          <w:szCs w:val="24"/>
          <w:lang w:val="en-US"/>
        </w:rPr>
      </w:pPr>
      <w:r w:rsidRPr="00C416C6">
        <w:rPr>
          <w:sz w:val="24"/>
          <w:szCs w:val="24"/>
          <w:lang w:val="en-US"/>
        </w:rPr>
        <w:t>With respect to the right of liberty and security of persons with disabilities, the GNCHR notes positively that, according to the CPT’s latest findings, patients’ living conditions in psychiatric establishments are in most of the establishments visited rather satisfying. Nonetheless, there is still</w:t>
      </w:r>
      <w:r w:rsidR="00D57C94">
        <w:rPr>
          <w:sz w:val="24"/>
          <w:szCs w:val="24"/>
          <w:lang w:val="en-US"/>
        </w:rPr>
        <w:t xml:space="preserve"> room for improvement</w:t>
      </w:r>
      <w:r w:rsidRPr="00C416C6">
        <w:rPr>
          <w:sz w:val="24"/>
          <w:szCs w:val="24"/>
          <w:lang w:val="en-US"/>
        </w:rPr>
        <w:t xml:space="preserve">. In particular, </w:t>
      </w:r>
      <w:r w:rsidRPr="00C416C6">
        <w:rPr>
          <w:sz w:val="24"/>
          <w:szCs w:val="24"/>
          <w:lang w:val="en-US" w:eastAsia="el-GR"/>
        </w:rPr>
        <w:t>overcrowding at all three Psychiatric units of general hospitals visited is reportedly a regular occurrence throughout the Greek mental health care system</w:t>
      </w:r>
      <w:r w:rsidRPr="00C416C6">
        <w:rPr>
          <w:rStyle w:val="a5"/>
          <w:sz w:val="24"/>
          <w:szCs w:val="24"/>
          <w:lang w:val="en-US" w:eastAsia="el-GR"/>
        </w:rPr>
        <w:footnoteReference w:id="75"/>
      </w:r>
      <w:r w:rsidRPr="00C416C6">
        <w:rPr>
          <w:sz w:val="24"/>
          <w:szCs w:val="24"/>
          <w:lang w:val="en-US" w:eastAsia="el-GR"/>
        </w:rPr>
        <w:t>, while t</w:t>
      </w:r>
      <w:r w:rsidRPr="00C416C6">
        <w:rPr>
          <w:sz w:val="24"/>
          <w:szCs w:val="24"/>
          <w:lang w:val="en-US"/>
        </w:rPr>
        <w:t xml:space="preserve">here are still some </w:t>
      </w:r>
      <w:r w:rsidRPr="00C416C6">
        <w:rPr>
          <w:sz w:val="24"/>
          <w:szCs w:val="24"/>
          <w:lang w:val="en-US" w:eastAsia="el-GR"/>
        </w:rPr>
        <w:t>isolated allegations of ill-treatment by staff at specific clinics (eg. punches on the back, restraint straps being applied too tightly, verbal abuse etc.), as well as a small number of allegations of violence among patients which need to be addressed</w:t>
      </w:r>
      <w:r w:rsidRPr="00C416C6">
        <w:rPr>
          <w:rStyle w:val="a5"/>
          <w:sz w:val="24"/>
          <w:szCs w:val="24"/>
          <w:lang w:val="en-US" w:eastAsia="el-GR"/>
        </w:rPr>
        <w:footnoteReference w:id="76"/>
      </w:r>
      <w:r w:rsidRPr="00C416C6">
        <w:rPr>
          <w:sz w:val="24"/>
          <w:szCs w:val="24"/>
          <w:lang w:val="en-US" w:eastAsia="el-GR"/>
        </w:rPr>
        <w:t xml:space="preserve">. </w:t>
      </w:r>
      <w:r w:rsidRPr="00C416C6">
        <w:rPr>
          <w:sz w:val="24"/>
          <w:szCs w:val="24"/>
          <w:lang w:val="en-US"/>
        </w:rPr>
        <w:t>In that regard, the GNCHR underlines the fundamental importance of the independence</w:t>
      </w:r>
      <w:r w:rsidRPr="00C416C6">
        <w:rPr>
          <w:sz w:val="24"/>
          <w:szCs w:val="24"/>
        </w:rPr>
        <w:t xml:space="preserve"> and </w:t>
      </w:r>
      <w:r w:rsidRPr="00C416C6">
        <w:rPr>
          <w:sz w:val="24"/>
          <w:szCs w:val="24"/>
          <w:lang w:val="en-US"/>
        </w:rPr>
        <w:t xml:space="preserve">participation of persons with disabilities </w:t>
      </w:r>
      <w:r w:rsidRPr="00C416C6">
        <w:rPr>
          <w:sz w:val="24"/>
          <w:szCs w:val="24"/>
        </w:rPr>
        <w:t>in decision-making</w:t>
      </w:r>
      <w:r w:rsidRPr="00C416C6">
        <w:rPr>
          <w:sz w:val="24"/>
          <w:szCs w:val="24"/>
          <w:lang w:val="en-US"/>
        </w:rPr>
        <w:t>, emphasizing the connection</w:t>
      </w:r>
      <w:r w:rsidR="00F66C9F">
        <w:rPr>
          <w:sz w:val="24"/>
          <w:szCs w:val="24"/>
          <w:lang w:val="en-US"/>
        </w:rPr>
        <w:t xml:space="preserve"> b</w:t>
      </w:r>
      <w:r w:rsidRPr="00C416C6">
        <w:rPr>
          <w:sz w:val="24"/>
          <w:szCs w:val="24"/>
          <w:lang w:val="en-US"/>
        </w:rPr>
        <w:t>etween information and patient’s consent</w:t>
      </w:r>
      <w:r w:rsidRPr="00C416C6">
        <w:rPr>
          <w:rStyle w:val="a5"/>
          <w:sz w:val="24"/>
          <w:szCs w:val="24"/>
          <w:lang w:val="en-US"/>
        </w:rPr>
        <w:footnoteReference w:id="77"/>
      </w:r>
      <w:r w:rsidRPr="00C416C6">
        <w:rPr>
          <w:sz w:val="24"/>
          <w:szCs w:val="24"/>
          <w:lang w:val="en-US"/>
        </w:rPr>
        <w:t xml:space="preserve"> as a necessary precondition before the performance of any medical act</w:t>
      </w:r>
      <w:r w:rsidRPr="00C416C6">
        <w:rPr>
          <w:rStyle w:val="a5"/>
          <w:sz w:val="24"/>
          <w:szCs w:val="24"/>
          <w:lang w:val="en-US"/>
        </w:rPr>
        <w:footnoteReference w:id="78"/>
      </w:r>
      <w:r w:rsidRPr="00C416C6">
        <w:rPr>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xml:space="preserve">Furthermore, the GNCHR appreciates the issuing of a new Circular (November 2018) of the </w:t>
      </w:r>
      <w:r w:rsidRPr="00C416C6">
        <w:rPr>
          <w:rFonts w:ascii="Times New Roman" w:hAnsi="Times New Roman" w:cs="Times New Roman"/>
          <w:sz w:val="24"/>
          <w:szCs w:val="24"/>
          <w:lang w:val="en-US"/>
        </w:rPr>
        <w:t xml:space="preserve">Ministry of Health </w:t>
      </w:r>
      <w:r w:rsidRPr="00C416C6">
        <w:rPr>
          <w:rFonts w:ascii="Times New Roman" w:hAnsi="Times New Roman" w:cs="Times New Roman"/>
          <w:sz w:val="24"/>
          <w:szCs w:val="24"/>
          <w:lang w:val="en-US" w:eastAsia="el-GR"/>
        </w:rPr>
        <w:t xml:space="preserve">regarding the referral and transition of mental health patients to community-based Psychosocial Rehabilitation Units aiming to facilitate the distribution of mental health </w:t>
      </w:r>
      <w:r w:rsidRPr="00C416C6">
        <w:rPr>
          <w:rFonts w:ascii="Times New Roman" w:hAnsi="Times New Roman" w:cs="Times New Roman"/>
          <w:sz w:val="24"/>
          <w:szCs w:val="24"/>
          <w:lang w:val="en-US" w:eastAsia="el-GR"/>
        </w:rPr>
        <w:lastRenderedPageBreak/>
        <w:t>patients in appropriate community-based Units</w:t>
      </w:r>
      <w:r w:rsidRPr="00C416C6">
        <w:rPr>
          <w:rStyle w:val="a5"/>
          <w:rFonts w:ascii="Times New Roman" w:hAnsi="Times New Roman" w:cs="Times New Roman"/>
          <w:sz w:val="24"/>
          <w:szCs w:val="24"/>
          <w:lang w:val="en-US" w:eastAsia="el-GR"/>
        </w:rPr>
        <w:footnoteReference w:id="79"/>
      </w:r>
      <w:r w:rsidRPr="00C416C6">
        <w:rPr>
          <w:rFonts w:ascii="Times New Roman" w:hAnsi="Times New Roman" w:cs="Times New Roman"/>
          <w:sz w:val="24"/>
          <w:szCs w:val="24"/>
          <w:lang w:val="en-US" w:eastAsia="el-GR"/>
        </w:rPr>
        <w:t>. It is also worth mentioning that according to the Circular, the upcoming development of a considerable number of new community-based Units with funds from the National Strategic Reference Framework 2017-2020 will further assist addressing the problem of overcrowded Psychiatric Units of hospitals</w:t>
      </w:r>
      <w:r w:rsidRPr="00C416C6">
        <w:rPr>
          <w:rStyle w:val="a5"/>
          <w:rFonts w:ascii="Times New Roman" w:hAnsi="Times New Roman" w:cs="Times New Roman"/>
          <w:sz w:val="24"/>
          <w:szCs w:val="24"/>
          <w:lang w:val="en-US" w:eastAsia="el-GR"/>
        </w:rPr>
        <w:footnoteReference w:id="80"/>
      </w:r>
      <w:r w:rsidRPr="00C416C6">
        <w:rPr>
          <w:rFonts w:ascii="Times New Roman" w:hAnsi="Times New Roman" w:cs="Times New Roman"/>
          <w:sz w:val="24"/>
          <w:szCs w:val="24"/>
          <w:lang w:val="en-US" w:eastAsia="el-GR"/>
        </w:rPr>
        <w:t>.</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With regard to foreign nationals with disabilities, according to the Human Rights Watch, refugees, asylum seekers and other migrants with disabilities remain unprotected and </w:t>
      </w:r>
      <w:r w:rsidRPr="00C416C6">
        <w:rPr>
          <w:rFonts w:ascii="Times New Roman" w:hAnsi="Times New Roman" w:cs="Times New Roman"/>
          <w:sz w:val="24"/>
          <w:szCs w:val="24"/>
          <w:shd w:val="clear" w:color="auto" w:fill="FFFFFF"/>
          <w:lang w:val="en-US"/>
        </w:rPr>
        <w:t>are being overlooked, even though they are among the refugees and migrants most at-risk</w:t>
      </w:r>
      <w:r w:rsidRPr="00C416C6">
        <w:rPr>
          <w:rStyle w:val="a5"/>
          <w:rFonts w:ascii="Times New Roman" w:hAnsi="Times New Roman" w:cs="Times New Roman"/>
          <w:sz w:val="24"/>
          <w:szCs w:val="24"/>
          <w:lang w:val="en-US"/>
        </w:rPr>
        <w:footnoteReference w:id="81"/>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r w:rsidRPr="00C416C6">
        <w:rPr>
          <w:rFonts w:ascii="Times New Roman" w:hAnsi="Times New Roman" w:cs="Times New Roman"/>
          <w:b/>
          <w:iCs/>
          <w:sz w:val="24"/>
          <w:szCs w:val="24"/>
          <w:u w:val="single"/>
          <w:shd w:val="clear" w:color="auto" w:fill="FFFFFF"/>
          <w:lang w:val="en-US"/>
        </w:rPr>
        <w:t>Recommendations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The GNCHR stresses the need for the competent State authorities to ensure that any preventive measures should specifically address and take into account the needs of vulnerable persons including persons with disabilities, with mental or cognitive impairments, as well as HIV-positive persons, children and the elderly.</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rPr>
        <w:t>The</w:t>
      </w:r>
      <w:r w:rsidRPr="00C416C6">
        <w:rPr>
          <w:rFonts w:ascii="Times New Roman" w:hAnsi="Times New Roman" w:cs="Times New Roman"/>
          <w:sz w:val="24"/>
          <w:szCs w:val="24"/>
          <w:lang w:val="en-US" w:eastAsia="ar-SA"/>
        </w:rPr>
        <w:t xml:space="preserve"> GNCHR, in line with a relevant Opinion issued by the Greek National Bioethics Commission</w:t>
      </w:r>
      <w:r w:rsidRPr="00C416C6">
        <w:rPr>
          <w:rFonts w:ascii="Times New Roman" w:hAnsi="Times New Roman" w:cs="Times New Roman"/>
          <w:bCs/>
          <w:sz w:val="24"/>
          <w:szCs w:val="24"/>
          <w:vertAlign w:val="superscript"/>
          <w:lang w:val="en-US" w:eastAsia="ar-SA"/>
        </w:rPr>
        <w:footnoteReference w:id="82"/>
      </w:r>
      <w:r w:rsidRPr="00C416C6">
        <w:rPr>
          <w:rFonts w:ascii="Times New Roman" w:hAnsi="Times New Roman" w:cs="Times New Roman"/>
          <w:sz w:val="24"/>
          <w:szCs w:val="24"/>
          <w:lang w:val="en-US" w:eastAsia="ar-SA"/>
        </w:rPr>
        <w:t xml:space="preserve">, highlights the need: </w:t>
      </w:r>
    </w:p>
    <w:p w:rsidR="007516FF" w:rsidRPr="00C416C6" w:rsidRDefault="007516FF" w:rsidP="007516FF">
      <w:pPr>
        <w:tabs>
          <w:tab w:val="left" w:pos="567"/>
        </w:tabs>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eastAsia="ar-SA"/>
        </w:rPr>
        <w:t>- to ensure the respect the right of persons with disabilities to provide consent to every decision regarding care and medical treatment</w:t>
      </w:r>
    </w:p>
    <w:p w:rsidR="007516FF" w:rsidRPr="00C416C6" w:rsidRDefault="007516FF" w:rsidP="007516FF">
      <w:pPr>
        <w:tabs>
          <w:tab w:val="left" w:pos="567"/>
        </w:tabs>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eastAsia="ar-SA"/>
        </w:rPr>
        <w:t>- to establish the right of persons with disabilities to receive proper support during decision making and exercising their legal capacity</w:t>
      </w:r>
    </w:p>
    <w:p w:rsidR="007516FF" w:rsidRDefault="007516FF" w:rsidP="007516FF">
      <w:pPr>
        <w:tabs>
          <w:tab w:val="left" w:pos="567"/>
        </w:tabs>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eastAsia="ar-SA"/>
        </w:rPr>
        <w:t xml:space="preserve">- </w:t>
      </w:r>
      <w:proofErr w:type="gramStart"/>
      <w:r w:rsidRPr="00C416C6">
        <w:rPr>
          <w:rFonts w:ascii="Times New Roman" w:hAnsi="Times New Roman" w:cs="Times New Roman"/>
          <w:sz w:val="24"/>
          <w:szCs w:val="24"/>
          <w:lang w:val="en-US" w:eastAsia="ar-SA"/>
        </w:rPr>
        <w:t>to</w:t>
      </w:r>
      <w:proofErr w:type="gramEnd"/>
      <w:r w:rsidRPr="00C416C6">
        <w:rPr>
          <w:rFonts w:ascii="Times New Roman" w:hAnsi="Times New Roman" w:cs="Times New Roman"/>
          <w:sz w:val="24"/>
          <w:szCs w:val="24"/>
          <w:lang w:val="en-US" w:eastAsia="ar-SA"/>
        </w:rPr>
        <w:t xml:space="preserve"> enrich both the proper education of doctors and other health professionals and the education and awareness of citizens with regard to older persons’ autonomy</w:t>
      </w:r>
      <w:r w:rsidRPr="00C416C6">
        <w:rPr>
          <w:rStyle w:val="a5"/>
          <w:rFonts w:ascii="Times New Roman" w:hAnsi="Times New Roman" w:cs="Times New Roman"/>
          <w:sz w:val="24"/>
          <w:szCs w:val="24"/>
          <w:lang w:val="en-US" w:eastAsia="ar-SA"/>
        </w:rPr>
        <w:footnoteReference w:id="83"/>
      </w:r>
      <w:r w:rsidRPr="00C416C6">
        <w:rPr>
          <w:rFonts w:ascii="Times New Roman" w:hAnsi="Times New Roman" w:cs="Times New Roman"/>
          <w:sz w:val="24"/>
          <w:szCs w:val="24"/>
          <w:lang w:val="en-US" w:eastAsia="ar-SA"/>
        </w:rPr>
        <w:t>.</w:t>
      </w:r>
    </w:p>
    <w:p w:rsidR="00F66C9F" w:rsidRPr="00C416C6" w:rsidRDefault="00F66C9F" w:rsidP="007516FF">
      <w:pPr>
        <w:tabs>
          <w:tab w:val="left" w:pos="567"/>
        </w:tabs>
        <w:spacing w:after="0" w:line="360" w:lineRule="auto"/>
        <w:ind w:left="-426" w:right="-483"/>
        <w:jc w:val="both"/>
        <w:rPr>
          <w:rFonts w:ascii="Times New Roman" w:hAnsi="Times New Roman" w:cs="Times New Roman"/>
          <w:sz w:val="24"/>
          <w:szCs w:val="24"/>
          <w:lang w:val="en-US" w:eastAsia="ar-SA"/>
        </w:rPr>
      </w:pP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Art. 15 – Question 11 (b)</w:t>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eastAsia="Times New Roman" w:hAnsi="Times New Roman" w:cs="Times New Roman"/>
          <w:sz w:val="24"/>
          <w:szCs w:val="24"/>
          <w:lang w:val="en-US"/>
        </w:rPr>
      </w:pPr>
      <w:r w:rsidRPr="00C416C6">
        <w:rPr>
          <w:rFonts w:ascii="Times New Roman" w:eastAsia="Times New Roman" w:hAnsi="Times New Roman" w:cs="Times New Roman"/>
          <w:sz w:val="24"/>
          <w:szCs w:val="24"/>
          <w:lang w:val="en-US"/>
        </w:rPr>
        <w:t>Concerning use of force against persons with disabilities by police, the GNCHR welcomes the establishment, in 2012, of Sections and Offices for Counteracting Racist Violence in the State Security Sub-Directorates of the Attica and Thessaloniki Security Departments under the supervision of the Ministry of Citizen Protection</w:t>
      </w:r>
      <w:r w:rsidRPr="00C416C6">
        <w:rPr>
          <w:rStyle w:val="a5"/>
          <w:rFonts w:ascii="Times New Roman" w:hAnsi="Times New Roman" w:cs="Times New Roman"/>
          <w:sz w:val="24"/>
          <w:szCs w:val="24"/>
          <w:lang w:val="en-US"/>
        </w:rPr>
        <w:footnoteReference w:id="84"/>
      </w:r>
      <w:r w:rsidRPr="00C416C6">
        <w:rPr>
          <w:rFonts w:ascii="Times New Roman" w:eastAsia="Times New Roman" w:hAnsi="Times New Roman" w:cs="Times New Roman"/>
          <w:sz w:val="24"/>
          <w:szCs w:val="24"/>
          <w:lang w:val="en-US"/>
        </w:rPr>
        <w:t xml:space="preserve">. The mission of these departments has been modified and is described as follows: </w:t>
      </w:r>
      <w:r w:rsidRPr="00C416C6">
        <w:rPr>
          <w:rFonts w:ascii="Times New Roman" w:eastAsia="Times New Roman" w:hAnsi="Times New Roman" w:cs="Times New Roman"/>
          <w:i/>
          <w:sz w:val="24"/>
          <w:szCs w:val="24"/>
          <w:lang w:val="en-US"/>
        </w:rPr>
        <w:t xml:space="preserve">"…the prevention and prosecution of offenses committed </w:t>
      </w:r>
      <w:r w:rsidRPr="00C416C6">
        <w:rPr>
          <w:rFonts w:ascii="Times New Roman" w:eastAsia="Times New Roman" w:hAnsi="Times New Roman" w:cs="Times New Roman"/>
          <w:i/>
          <w:sz w:val="24"/>
          <w:szCs w:val="24"/>
          <w:lang w:val="en-US"/>
        </w:rPr>
        <w:lastRenderedPageBreak/>
        <w:t>against persons or group exclusively on the basis of race, color, religion, descent, national or ethnic origin, sexual orientation, gender identity or disability</w:t>
      </w:r>
      <w:r w:rsidRPr="00C416C6">
        <w:rPr>
          <w:rFonts w:ascii="Times New Roman" w:eastAsia="Times New Roman" w:hAnsi="Times New Roman" w:cs="Times New Roman"/>
          <w:sz w:val="24"/>
          <w:szCs w:val="24"/>
          <w:lang w:val="en-US"/>
        </w:rPr>
        <w:t>."</w:t>
      </w:r>
      <w:r w:rsidRPr="00C416C6">
        <w:rPr>
          <w:rStyle w:val="a5"/>
          <w:rFonts w:ascii="Times New Roman" w:hAnsi="Times New Roman" w:cs="Times New Roman"/>
          <w:sz w:val="24"/>
          <w:szCs w:val="24"/>
        </w:rPr>
        <w:footnoteReference w:id="85"/>
      </w:r>
      <w:r w:rsidRPr="00C416C6">
        <w:rPr>
          <w:rFonts w:ascii="Times New Roman" w:eastAsia="Times New Roman" w:hAnsi="Times New Roman" w:cs="Times New Roman"/>
          <w:sz w:val="24"/>
          <w:szCs w:val="24"/>
          <w:lang w:val="en-US"/>
        </w:rPr>
        <w:t>.</w:t>
      </w:r>
    </w:p>
    <w:p w:rsidR="007516FF" w:rsidRPr="00C416C6" w:rsidRDefault="007516FF" w:rsidP="007516FF">
      <w:pPr>
        <w:spacing w:after="0" w:line="360" w:lineRule="auto"/>
        <w:ind w:left="-426" w:right="-483"/>
        <w:jc w:val="both"/>
        <w:rPr>
          <w:rFonts w:ascii="Times New Roman" w:eastAsia="Times New Roman" w:hAnsi="Times New Roman" w:cs="Times New Roman"/>
          <w:sz w:val="24"/>
          <w:szCs w:val="24"/>
          <w:lang w:val="en-US"/>
        </w:rPr>
      </w:pP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Art. 15 – Question 11 (c)</w:t>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xml:space="preserve">Please refer to our answer in Article 12 LOIs (b)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eastAsia="el-GR"/>
        </w:rPr>
        <w:t xml:space="preserve">Furthermore, as for unaccompanied minors, the GNCHR expresses serious concerns about the lack of a systematic and accelerated procedure regarding their registration and reception, in conjunction with </w:t>
      </w:r>
      <w:r w:rsidRPr="00C416C6">
        <w:rPr>
          <w:rFonts w:ascii="Times New Roman" w:hAnsi="Times New Roman" w:cs="Times New Roman"/>
          <w:sz w:val="24"/>
          <w:szCs w:val="24"/>
          <w:lang w:val="en-US"/>
        </w:rPr>
        <w:t>the fact that the asylum procedure remains non-transparent towards both refugees with disabilities and refugee families with a member with disabilities</w:t>
      </w:r>
      <w:r w:rsidRPr="00C416C6">
        <w:rPr>
          <w:rStyle w:val="a5"/>
          <w:rFonts w:ascii="Times New Roman" w:hAnsi="Times New Roman" w:cs="Times New Roman"/>
          <w:sz w:val="24"/>
          <w:szCs w:val="24"/>
          <w:lang w:val="en-US"/>
        </w:rPr>
        <w:footnoteReference w:id="86"/>
      </w:r>
      <w:r w:rsidRPr="00C416C6">
        <w:rPr>
          <w:rFonts w:ascii="Times New Roman" w:hAnsi="Times New Roman" w:cs="Times New Roman"/>
          <w:sz w:val="24"/>
          <w:szCs w:val="24"/>
          <w:lang w:val="en-US" w:eastAsia="el-GR"/>
        </w:rPr>
        <w:t>. In this context the GNCHR shares the concerns of the CPT’s delegation, expressed after its recent country visit, stating that no action has been taken in order to increase shelter capacities so as to reduce the recourse to deprivation of liberty, which may have a detrimental effect on the physical and/or mental well-being of unaccompanied children, given their particular vulnerability</w:t>
      </w:r>
      <w:r w:rsidRPr="00C416C6">
        <w:rPr>
          <w:rStyle w:val="a5"/>
          <w:rFonts w:ascii="Times New Roman" w:hAnsi="Times New Roman" w:cs="Times New Roman"/>
          <w:sz w:val="24"/>
          <w:szCs w:val="24"/>
          <w:lang w:val="en-GB"/>
        </w:rPr>
        <w:footnoteReference w:id="87"/>
      </w:r>
      <w:r w:rsidRPr="00C416C6">
        <w:rPr>
          <w:rFonts w:ascii="Times New Roman" w:hAnsi="Times New Roman" w:cs="Times New Roman"/>
          <w:sz w:val="24"/>
          <w:szCs w:val="24"/>
          <w:lang w:val="en-US" w:eastAsia="el-GR"/>
        </w:rPr>
        <w:t xml:space="preserve">. </w:t>
      </w: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r w:rsidRPr="00C416C6">
        <w:rPr>
          <w:rFonts w:ascii="Times New Roman" w:hAnsi="Times New Roman" w:cs="Times New Roman"/>
          <w:b/>
          <w:iCs/>
          <w:sz w:val="24"/>
          <w:szCs w:val="24"/>
          <w:u w:val="single"/>
          <w:shd w:val="clear" w:color="auto" w:fill="FFFFFF"/>
          <w:lang w:val="en-US"/>
        </w:rPr>
        <w:t xml:space="preserve">Recommendations </w:t>
      </w:r>
    </w:p>
    <w:p w:rsidR="007516FF" w:rsidRPr="00C416C6" w:rsidRDefault="007516FF" w:rsidP="007516FF">
      <w:pPr>
        <w:tabs>
          <w:tab w:val="left" w:pos="426"/>
        </w:tabs>
        <w:spacing w:after="0" w:line="360" w:lineRule="auto"/>
        <w:ind w:left="-426" w:right="-483"/>
        <w:contextualSpacing/>
        <w:jc w:val="both"/>
        <w:rPr>
          <w:rFonts w:ascii="Times New Roman" w:hAnsi="Times New Roman" w:cs="Times New Roman"/>
          <w:sz w:val="24"/>
          <w:szCs w:val="24"/>
          <w:lang w:val="en-US"/>
        </w:rPr>
      </w:pPr>
      <w:r w:rsidRPr="00C416C6">
        <w:rPr>
          <w:rFonts w:ascii="Times New Roman" w:hAnsi="Times New Roman" w:cs="Times New Roman"/>
          <w:sz w:val="24"/>
          <w:szCs w:val="24"/>
          <w:lang w:val="en-GB"/>
        </w:rPr>
        <w:t>- With regard to the application of safeguards against ill-treatment of foreign nationals deprived of their liberty under alien legislation, the GNCHR recommends to the competent State authorities make the necessary steps in order to ensure that a</w:t>
      </w:r>
      <w:r w:rsidRPr="00C416C6">
        <w:rPr>
          <w:rFonts w:ascii="Times New Roman" w:hAnsi="Times New Roman" w:cs="Times New Roman"/>
          <w:sz w:val="24"/>
          <w:szCs w:val="24"/>
          <w:lang w:val="en-US"/>
        </w:rPr>
        <w:t xml:space="preserve">ll foreign nationals who are deprived of their liberty by the police are granted the rights of notification of custody, access to a lawyer, to a doctor and to free legal aid. </w:t>
      </w:r>
    </w:p>
    <w:p w:rsidR="007516FF" w:rsidRPr="00C416C6" w:rsidRDefault="007516FF" w:rsidP="007516FF">
      <w:pPr>
        <w:pStyle w:val="SingleTxtG"/>
        <w:spacing w:after="0" w:line="360" w:lineRule="auto"/>
        <w:ind w:left="-426" w:right="-483"/>
        <w:rPr>
          <w:sz w:val="24"/>
          <w:szCs w:val="24"/>
          <w:lang w:val="en-US"/>
        </w:rPr>
      </w:pPr>
      <w:r w:rsidRPr="00C416C6">
        <w:rPr>
          <w:sz w:val="24"/>
          <w:szCs w:val="24"/>
          <w:lang w:val="en-US"/>
        </w:rPr>
        <w:t>- The GNCHR shares the observations of the Greek Ombudsman</w:t>
      </w:r>
      <w:r w:rsidRPr="00C416C6">
        <w:rPr>
          <w:rStyle w:val="a5"/>
          <w:sz w:val="24"/>
          <w:szCs w:val="24"/>
          <w:lang w:val="en-US"/>
        </w:rPr>
        <w:footnoteReference w:id="88"/>
      </w:r>
      <w:r w:rsidRPr="00C416C6">
        <w:rPr>
          <w:sz w:val="24"/>
          <w:szCs w:val="24"/>
          <w:lang w:val="en-US"/>
        </w:rPr>
        <w:t>, and urges the Greek State to plan the gradual abolition of welfare units, where persons with disabilities or chronic diseases live and their replacement with appropriate small family-based units in line with the EU de-institutionalization policy based on non-discrimination and non-exclusion</w:t>
      </w:r>
      <w:r w:rsidRPr="00C416C6">
        <w:rPr>
          <w:rStyle w:val="a5"/>
          <w:sz w:val="24"/>
          <w:szCs w:val="24"/>
          <w:lang w:val="en-US"/>
        </w:rPr>
        <w:footnoteReference w:id="89"/>
      </w:r>
      <w:r w:rsidRPr="00C416C6">
        <w:rPr>
          <w:sz w:val="24"/>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eastAsia="el-GR"/>
        </w:rPr>
        <w:t>- The GNCHR stresses the lack of a coordinated data system connecting the public authorities such as the judiciary, the police and social welfare services and recommends to the Greek State to</w:t>
      </w:r>
      <w:r w:rsidRPr="00C416C6">
        <w:rPr>
          <w:rFonts w:ascii="Times New Roman" w:hAnsi="Times New Roman" w:cs="Times New Roman"/>
          <w:sz w:val="24"/>
          <w:szCs w:val="24"/>
          <w:lang w:val="en-US"/>
        </w:rPr>
        <w:t xml:space="preserve"> improve a coherent collection of data</w:t>
      </w:r>
      <w:r w:rsidRPr="00C416C6">
        <w:rPr>
          <w:rFonts w:ascii="Times New Roman" w:hAnsi="Times New Roman" w:cs="Times New Roman"/>
          <w:sz w:val="24"/>
          <w:szCs w:val="24"/>
          <w:lang w:val="en-US" w:eastAsia="el-GR"/>
        </w:rPr>
        <w:t xml:space="preserve"> that goes beyond the internal recording and </w:t>
      </w:r>
      <w:r w:rsidRPr="00C416C6">
        <w:rPr>
          <w:rFonts w:ascii="Times New Roman" w:hAnsi="Times New Roman" w:cs="Times New Roman"/>
          <w:sz w:val="24"/>
          <w:szCs w:val="24"/>
          <w:lang w:val="en-US"/>
        </w:rPr>
        <w:t xml:space="preserve">in which is expected to be included reliable and comprehensive statistics. </w:t>
      </w: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lastRenderedPageBreak/>
        <w:t>Art. 16 – Question 12 (b)</w:t>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iCs/>
          <w:sz w:val="24"/>
          <w:szCs w:val="24"/>
          <w:shd w:val="clear" w:color="auto" w:fill="FFFFFF"/>
          <w:lang w:val="en-US"/>
        </w:rPr>
      </w:pPr>
      <w:r w:rsidRPr="00C416C6">
        <w:rPr>
          <w:rFonts w:ascii="Times New Roman" w:hAnsi="Times New Roman" w:cs="Times New Roman"/>
          <w:sz w:val="24"/>
          <w:szCs w:val="24"/>
          <w:lang w:val="en-US" w:eastAsia="el-GR"/>
        </w:rPr>
        <w:t xml:space="preserve">The GNCHR, </w:t>
      </w:r>
      <w:r w:rsidRPr="001E5C87">
        <w:rPr>
          <w:rFonts w:ascii="Times New Roman" w:hAnsi="Times New Roman" w:cs="Times New Roman"/>
          <w:sz w:val="24"/>
          <w:szCs w:val="24"/>
          <w:lang w:val="en-US" w:eastAsia="el-GR"/>
        </w:rPr>
        <w:t>following its extensive</w:t>
      </w:r>
      <w:r w:rsidRPr="00C416C6">
        <w:rPr>
          <w:rFonts w:ascii="Times New Roman" w:hAnsi="Times New Roman" w:cs="Times New Roman"/>
          <w:sz w:val="24"/>
          <w:szCs w:val="24"/>
          <w:lang w:val="en-US" w:eastAsia="el-GR"/>
        </w:rPr>
        <w:t xml:space="preserve"> recommendations and positions regarding human trafficking and sexual exploitation</w:t>
      </w:r>
      <w:r w:rsidRPr="00C416C6">
        <w:rPr>
          <w:rStyle w:val="a5"/>
          <w:rFonts w:ascii="Times New Roman" w:hAnsi="Times New Roman" w:cs="Times New Roman"/>
          <w:sz w:val="24"/>
          <w:szCs w:val="24"/>
          <w:lang w:val="en-US" w:eastAsia="el-GR"/>
        </w:rPr>
        <w:footnoteReference w:id="90"/>
      </w:r>
      <w:r w:rsidRPr="00C416C6">
        <w:rPr>
          <w:rFonts w:ascii="Times New Roman" w:hAnsi="Times New Roman" w:cs="Times New Roman"/>
          <w:sz w:val="24"/>
          <w:szCs w:val="24"/>
          <w:lang w:val="en-US" w:eastAsia="el-GR"/>
        </w:rPr>
        <w:t xml:space="preserve">, recognizes the particularly worrying parameter of women </w:t>
      </w:r>
      <w:r w:rsidRPr="00C416C6">
        <w:rPr>
          <w:rFonts w:ascii="Times New Roman" w:hAnsi="Times New Roman" w:cs="Times New Roman"/>
          <w:iCs/>
          <w:sz w:val="24"/>
          <w:szCs w:val="24"/>
          <w:shd w:val="clear" w:color="auto" w:fill="FFFFFF"/>
          <w:lang w:val="en-US"/>
        </w:rPr>
        <w:t>with disabilities, who are at increased risk for experiencing disability-related abuse from multiple sources and brings it to the attention of the Greek State. In this regard, the GNCHR notes with great concern  that there is a lack of national legislation targeted at the protection of persons with disabilities victims of sexual exploitation.</w:t>
      </w:r>
    </w:p>
    <w:p w:rsidR="007516FF" w:rsidRPr="00C416C6" w:rsidRDefault="007516FF" w:rsidP="007516FF">
      <w:pPr>
        <w:spacing w:after="0" w:line="360" w:lineRule="auto"/>
        <w:ind w:left="-426" w:right="-483"/>
        <w:jc w:val="both"/>
        <w:rPr>
          <w:rFonts w:ascii="Times New Roman" w:hAnsi="Times New Roman" w:cs="Times New Roman"/>
          <w:iCs/>
          <w:sz w:val="24"/>
          <w:szCs w:val="24"/>
          <w:shd w:val="clear" w:color="auto" w:fill="FFFFFF"/>
          <w:lang w:val="en-US"/>
        </w:rPr>
      </w:pPr>
    </w:p>
    <w:p w:rsidR="007516FF" w:rsidRPr="00C416C6" w:rsidRDefault="007516FF" w:rsidP="007516FF">
      <w:pPr>
        <w:spacing w:after="0" w:line="360" w:lineRule="auto"/>
        <w:ind w:left="-426" w:right="-483"/>
        <w:jc w:val="both"/>
        <w:rPr>
          <w:rFonts w:ascii="Times New Roman" w:hAnsi="Times New Roman" w:cs="Times New Roman"/>
          <w:b/>
          <w:iCs/>
          <w:sz w:val="24"/>
          <w:szCs w:val="24"/>
          <w:u w:val="single"/>
          <w:shd w:val="clear" w:color="auto" w:fill="FFFFFF"/>
          <w:lang w:val="en-US"/>
        </w:rPr>
      </w:pPr>
      <w:r w:rsidRPr="00C416C6">
        <w:rPr>
          <w:rFonts w:ascii="Times New Roman" w:hAnsi="Times New Roman" w:cs="Times New Roman"/>
          <w:b/>
          <w:iCs/>
          <w:sz w:val="24"/>
          <w:szCs w:val="24"/>
          <w:u w:val="single"/>
          <w:shd w:val="clear" w:color="auto" w:fill="FFFFFF"/>
          <w:lang w:val="en-US"/>
        </w:rPr>
        <w:t>Recommendations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eastAsia="el-GR"/>
        </w:rPr>
        <w:t>The GNCHR recommends to the competent State authorities to take the necessary measures to protect the rights of victims, without discrimination on any ground such as sex, gender, race, colour, language, religion, political or other opinion, national or social origin, association with a national minority, property, birth, sexual orientation, gender identity, age, state of health, disability, marital status, migrant or refugee status, or other status.</w:t>
      </w:r>
    </w:p>
    <w:p w:rsidR="007516FF" w:rsidRDefault="007516FF" w:rsidP="007516FF">
      <w:pPr>
        <w:spacing w:after="0" w:line="360" w:lineRule="auto"/>
        <w:ind w:left="-426" w:right="-483"/>
        <w:jc w:val="both"/>
        <w:rPr>
          <w:rFonts w:ascii="Times New Roman" w:hAnsi="Times New Roman" w:cs="Times New Roman"/>
          <w:iCs/>
          <w:sz w:val="24"/>
          <w:szCs w:val="24"/>
          <w:shd w:val="clear" w:color="auto" w:fill="FFFFFF"/>
          <w:lang w:val="en-US"/>
        </w:rPr>
      </w:pPr>
      <w:r w:rsidRPr="00C416C6">
        <w:rPr>
          <w:rFonts w:ascii="Times New Roman" w:hAnsi="Times New Roman" w:cs="Times New Roman"/>
          <w:iCs/>
          <w:sz w:val="24"/>
          <w:szCs w:val="24"/>
          <w:shd w:val="clear" w:color="auto" w:fill="FFFFFF"/>
          <w:lang w:val="en-US"/>
        </w:rPr>
        <w:t>- Taking into account the particularly vulnerable condition of women and children with disabilities, the GNCHR wishes to underline the problem of sexual exploitation of this category of persons, while advocating a) further research in this important field</w:t>
      </w:r>
      <w:r w:rsidRPr="00C416C6">
        <w:rPr>
          <w:rStyle w:val="a5"/>
          <w:rFonts w:ascii="Times New Roman" w:hAnsi="Times New Roman" w:cs="Times New Roman"/>
          <w:iCs/>
          <w:sz w:val="24"/>
          <w:szCs w:val="24"/>
          <w:shd w:val="clear" w:color="auto" w:fill="FFFFFF"/>
          <w:lang w:val="en-US"/>
        </w:rPr>
        <w:footnoteReference w:id="91"/>
      </w:r>
      <w:r w:rsidRPr="00C416C6">
        <w:rPr>
          <w:rFonts w:ascii="Times New Roman" w:hAnsi="Times New Roman" w:cs="Times New Roman"/>
          <w:iCs/>
          <w:sz w:val="24"/>
          <w:szCs w:val="24"/>
          <w:shd w:val="clear" w:color="auto" w:fill="FFFFFF"/>
          <w:lang w:val="en-US"/>
        </w:rPr>
        <w:t>, as well as, b) the adoption of proper legislative protective measures.</w:t>
      </w:r>
    </w:p>
    <w:p w:rsidR="0089084F" w:rsidRPr="00C416C6" w:rsidRDefault="0089084F" w:rsidP="007516FF">
      <w:pPr>
        <w:spacing w:after="0" w:line="360" w:lineRule="auto"/>
        <w:ind w:left="-426" w:right="-483"/>
        <w:jc w:val="both"/>
        <w:rPr>
          <w:rFonts w:ascii="Times New Roman" w:hAnsi="Times New Roman" w:cs="Times New Roman"/>
          <w:iCs/>
          <w:sz w:val="24"/>
          <w:szCs w:val="24"/>
          <w:u w:val="single"/>
          <w:shd w:val="clear" w:color="auto" w:fill="FFFFFF"/>
          <w:lang w:val="en-US"/>
        </w:rPr>
      </w:pPr>
    </w:p>
    <w:p w:rsidR="007516FF" w:rsidRPr="003A4ECE" w:rsidRDefault="007516FF" w:rsidP="006B3805">
      <w:pPr>
        <w:pStyle w:val="2"/>
        <w:spacing w:before="0" w:after="0"/>
        <w:ind w:hanging="425"/>
        <w:rPr>
          <w:rFonts w:ascii="Times New Roman" w:hAnsi="Times New Roman"/>
          <w:highlight w:val="lightGray"/>
          <w:u w:val="single"/>
          <w:lang w:val="en-US"/>
        </w:rPr>
      </w:pPr>
      <w:bookmarkStart w:id="16" w:name="_Toc15071071"/>
      <w:r w:rsidRPr="003A4ECE">
        <w:rPr>
          <w:rFonts w:ascii="Times New Roman" w:hAnsi="Times New Roman"/>
          <w:highlight w:val="lightGray"/>
          <w:u w:val="single"/>
          <w:lang w:val="en-US"/>
        </w:rPr>
        <w:t>Liberty of movement and nationality (art. 18)</w:t>
      </w:r>
      <w:bookmarkEnd w:id="16"/>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14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(a)</w:t>
      </w:r>
      <w:r w:rsidRPr="00C416C6">
        <w:rPr>
          <w:rFonts w:ascii="Times New Roman" w:hAnsi="Times New Roman" w:cs="Times New Roman"/>
          <w:sz w:val="24"/>
          <w:szCs w:val="24"/>
          <w:lang w:val="en-US"/>
        </w:rPr>
        <w:t xml:space="preserve"> The GNCHR closely monitors all matters regarding the protection of migrants and refugees, </w:t>
      </w:r>
      <w:r w:rsidRPr="00C416C6">
        <w:rPr>
          <w:rFonts w:ascii="Times New Roman" w:hAnsi="Times New Roman" w:cs="Times New Roman"/>
          <w:sz w:val="24"/>
          <w:szCs w:val="24"/>
          <w:lang w:val="en-GB"/>
        </w:rPr>
        <w:t xml:space="preserve">welcomes the State’s efforts towards a fair and impartial asylum system and is satisfied with all the relevant legislative developments over the past years. </w:t>
      </w:r>
      <w:r w:rsidRPr="00C416C6">
        <w:rPr>
          <w:rFonts w:ascii="Times New Roman" w:hAnsi="Times New Roman" w:cs="Times New Roman"/>
          <w:sz w:val="24"/>
          <w:szCs w:val="24"/>
          <w:lang w:val="en-US"/>
        </w:rPr>
        <w:t xml:space="preserve">In that context, the </w:t>
      </w:r>
      <w:r w:rsidRPr="00C416C6">
        <w:rPr>
          <w:rFonts w:ascii="Times New Roman" w:hAnsi="Times New Roman" w:cs="Times New Roman"/>
          <w:sz w:val="24"/>
          <w:szCs w:val="24"/>
          <w:shd w:val="clear" w:color="auto" w:fill="FFFFFF"/>
          <w:lang w:val="en-US"/>
        </w:rPr>
        <w:t xml:space="preserve">GNCHR </w:t>
      </w:r>
      <w:r w:rsidRPr="00C416C6">
        <w:rPr>
          <w:rFonts w:ascii="Times New Roman" w:hAnsi="Times New Roman" w:cs="Times New Roman"/>
          <w:sz w:val="24"/>
          <w:szCs w:val="24"/>
          <w:lang w:val="en-US"/>
        </w:rPr>
        <w:t>has issued a series of Decisions and Recommendations towards the Greek State on matters concerning the entry and residence of migrants, their social rights, as well as the problematic access to the asylum procedure in the country</w:t>
      </w:r>
      <w:r w:rsidRPr="00C416C6">
        <w:rPr>
          <w:rStyle w:val="a5"/>
          <w:rFonts w:ascii="Times New Roman" w:hAnsi="Times New Roman" w:cs="Times New Roman"/>
          <w:sz w:val="24"/>
          <w:szCs w:val="24"/>
          <w:lang w:val="en-US"/>
        </w:rPr>
        <w:footnoteReference w:id="92"/>
      </w:r>
      <w:r w:rsidRPr="00C416C6">
        <w:rPr>
          <w:rFonts w:ascii="Times New Roman" w:hAnsi="Times New Roman" w:cs="Times New Roman"/>
          <w:sz w:val="24"/>
          <w:szCs w:val="24"/>
          <w:lang w:val="en-US"/>
        </w:rPr>
        <w:t>, the delays in the asylum procedure, the living conditions in reception centers etc</w:t>
      </w:r>
      <w:r w:rsidRPr="00C416C6">
        <w:rPr>
          <w:rStyle w:val="a5"/>
          <w:rFonts w:ascii="Times New Roman" w:hAnsi="Times New Roman" w:cs="Times New Roman"/>
          <w:sz w:val="24"/>
          <w:szCs w:val="24"/>
          <w:lang w:val="en-US"/>
        </w:rPr>
        <w:footnoteReference w:id="93"/>
      </w:r>
      <w:r w:rsidRPr="00C416C6">
        <w:rPr>
          <w:rFonts w:ascii="Times New Roman" w:hAnsi="Times New Roman" w:cs="Times New Roman"/>
          <w:sz w:val="24"/>
          <w:szCs w:val="24"/>
          <w:lang w:val="en-US"/>
        </w:rPr>
        <w:t xml:space="preserve">. However the GNCHR </w:t>
      </w:r>
      <w:r w:rsidRPr="00C416C6">
        <w:rPr>
          <w:rFonts w:ascii="Times New Roman" w:hAnsi="Times New Roman" w:cs="Times New Roman"/>
          <w:sz w:val="24"/>
          <w:szCs w:val="24"/>
          <w:lang w:val="en-GB"/>
        </w:rPr>
        <w:t xml:space="preserve">cannot but </w:t>
      </w:r>
      <w:r w:rsidRPr="00C416C6">
        <w:rPr>
          <w:rFonts w:ascii="Times New Roman" w:hAnsi="Times New Roman" w:cs="Times New Roman"/>
          <w:sz w:val="24"/>
          <w:szCs w:val="24"/>
          <w:shd w:val="clear" w:color="auto" w:fill="FFFFFF"/>
          <w:lang w:val="en-US"/>
        </w:rPr>
        <w:t xml:space="preserve">express its constant </w:t>
      </w:r>
      <w:r w:rsidRPr="00C416C6">
        <w:rPr>
          <w:rFonts w:ascii="Times New Roman" w:hAnsi="Times New Roman" w:cs="Times New Roman"/>
          <w:sz w:val="24"/>
          <w:szCs w:val="24"/>
          <w:shd w:val="clear" w:color="auto" w:fill="FFFFFF"/>
          <w:lang w:val="en-US"/>
        </w:rPr>
        <w:lastRenderedPageBreak/>
        <w:t>concerns particular regarding the problems observed in the asylum procedure, as applied in practice,</w:t>
      </w:r>
      <w:r w:rsidRPr="00C416C6">
        <w:rPr>
          <w:rFonts w:ascii="Times New Roman" w:hAnsi="Times New Roman" w:cs="Times New Roman"/>
          <w:sz w:val="24"/>
          <w:szCs w:val="24"/>
          <w:lang w:val="en-US"/>
        </w:rPr>
        <w:t xml:space="preserve"> as well as the poor living conditions in Reception and Identification Centers (hereinafter RICs)</w:t>
      </w:r>
      <w:r w:rsidRPr="00C416C6">
        <w:rPr>
          <w:rStyle w:val="a5"/>
          <w:rFonts w:ascii="Times New Roman" w:hAnsi="Times New Roman" w:cs="Times New Roman"/>
          <w:sz w:val="24"/>
          <w:szCs w:val="24"/>
          <w:lang w:val="en-US"/>
        </w:rPr>
        <w:footnoteReference w:id="94"/>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Specifically, with regard to migrants and asylum seekers with disabilities</w:t>
      </w:r>
      <w:r w:rsidRPr="00C416C6">
        <w:rPr>
          <w:rFonts w:ascii="Times New Roman" w:hAnsi="Times New Roman" w:cs="Times New Roman"/>
          <w:sz w:val="24"/>
          <w:szCs w:val="24"/>
          <w:lang w:val="en-GB"/>
        </w:rPr>
        <w:t xml:space="preserve"> or those suffering from incurable diseases or the elderly</w:t>
      </w:r>
      <w:r w:rsidRPr="00C416C6">
        <w:rPr>
          <w:rFonts w:ascii="Times New Roman" w:hAnsi="Times New Roman" w:cs="Times New Roman"/>
          <w:sz w:val="24"/>
          <w:szCs w:val="24"/>
          <w:lang w:val="en-US"/>
        </w:rPr>
        <w:t xml:space="preserve"> in RICs, these are considered as vulnerable groups and should be referred to the relevant social support and protection institutions according to law 4375/2016</w:t>
      </w:r>
      <w:r w:rsidRPr="00C416C6">
        <w:rPr>
          <w:rStyle w:val="a5"/>
          <w:rFonts w:ascii="Times New Roman" w:hAnsi="Times New Roman" w:cs="Times New Roman"/>
          <w:sz w:val="24"/>
          <w:szCs w:val="24"/>
          <w:lang w:val="en-US"/>
        </w:rPr>
        <w:footnoteReference w:id="95"/>
      </w:r>
      <w:r w:rsidRPr="00C416C6">
        <w:rPr>
          <w:rFonts w:ascii="Times New Roman" w:hAnsi="Times New Roman" w:cs="Times New Roman"/>
          <w:sz w:val="24"/>
          <w:szCs w:val="24"/>
          <w:lang w:val="en-US"/>
        </w:rPr>
        <w:t>. In the same context, the GNCHR is deeply worrying about the assessment of the vulnerability of the applicants of international protection</w:t>
      </w:r>
      <w:r w:rsidRPr="00C416C6">
        <w:rPr>
          <w:rStyle w:val="a5"/>
          <w:rFonts w:ascii="Times New Roman" w:hAnsi="Times New Roman" w:cs="Times New Roman"/>
          <w:sz w:val="24"/>
          <w:szCs w:val="24"/>
          <w:lang w:val="en-US"/>
        </w:rPr>
        <w:footnoteReference w:id="96"/>
      </w:r>
      <w:r w:rsidRPr="00C416C6">
        <w:rPr>
          <w:rFonts w:ascii="Times New Roman" w:hAnsi="Times New Roman" w:cs="Times New Roman"/>
          <w:sz w:val="24"/>
          <w:szCs w:val="24"/>
          <w:lang w:val="en-US"/>
        </w:rPr>
        <w:t xml:space="preserve">. </w:t>
      </w:r>
      <w:r w:rsidRPr="00C416C6">
        <w:rPr>
          <w:rFonts w:ascii="Times New Roman" w:hAnsi="Times New Roman" w:cs="Times New Roman"/>
          <w:color w:val="000000"/>
          <w:sz w:val="24"/>
          <w:szCs w:val="24"/>
          <w:lang w:val="en-US" w:eastAsia="el-GR"/>
        </w:rPr>
        <w:t>In particular, according to the recently adopted classification for the assessment of the vulnerability of the applicants for international protection in the Eastern Aegean islands, asylum seekers are registered into two distinct categories: “medium” vulnerability, which, in practice and without relying on any scientific or other criteria, does not lead to vulnerability under law and “high” vulnerability, which leads to vulnerability under law. Besides, there are serious deficiencies in identifying and recognising vulnerable persons on the Eastern Aegean islands</w:t>
      </w:r>
      <w:r w:rsidRPr="00C416C6">
        <w:rPr>
          <w:rStyle w:val="a5"/>
          <w:rFonts w:ascii="Times New Roman" w:hAnsi="Times New Roman" w:cs="Times New Roman"/>
          <w:color w:val="000000"/>
          <w:sz w:val="24"/>
          <w:szCs w:val="24"/>
          <w:lang w:val="en-US" w:eastAsia="el-GR"/>
        </w:rPr>
        <w:footnoteReference w:id="97"/>
      </w:r>
      <w:r w:rsidRPr="00C416C6">
        <w:rPr>
          <w:rFonts w:ascii="Times New Roman" w:hAnsi="Times New Roman" w:cs="Times New Roman"/>
          <w:color w:val="000000"/>
          <w:sz w:val="24"/>
          <w:szCs w:val="24"/>
          <w:lang w:val="en-US" w:eastAsia="el-GR"/>
        </w:rPr>
        <w:t xml:space="preserve">, such as long delays, </w:t>
      </w:r>
      <w:r w:rsidRPr="00C416C6">
        <w:rPr>
          <w:rFonts w:ascii="Times New Roman" w:hAnsi="Times New Roman" w:cs="Times New Roman"/>
          <w:bCs/>
          <w:color w:val="000000"/>
          <w:sz w:val="24"/>
          <w:szCs w:val="24"/>
          <w:lang w:val="en-US" w:eastAsia="el-GR"/>
        </w:rPr>
        <w:t xml:space="preserve">geographical limitations, </w:t>
      </w:r>
      <w:r w:rsidRPr="00C416C6">
        <w:rPr>
          <w:rFonts w:ascii="Times New Roman" w:hAnsi="Times New Roman" w:cs="Times New Roman"/>
          <w:color w:val="000000"/>
          <w:sz w:val="24"/>
          <w:szCs w:val="24"/>
          <w:lang w:val="en-US" w:eastAsia="el-GR"/>
        </w:rPr>
        <w:t>different assessments among the RICs and the Asylum Service, network problems, etc</w:t>
      </w:r>
      <w:r w:rsidRPr="00C416C6">
        <w:rPr>
          <w:rStyle w:val="a5"/>
          <w:rFonts w:ascii="Times New Roman" w:hAnsi="Times New Roman" w:cs="Times New Roman"/>
          <w:color w:val="000000"/>
          <w:sz w:val="24"/>
          <w:szCs w:val="24"/>
          <w:lang w:val="en-US" w:eastAsia="el-GR"/>
        </w:rPr>
        <w:footnoteReference w:id="98"/>
      </w:r>
      <w:r w:rsidRPr="00C416C6">
        <w:rPr>
          <w:rFonts w:ascii="Times New Roman" w:hAnsi="Times New Roman" w:cs="Times New Roman"/>
          <w:color w:val="000000"/>
          <w:sz w:val="24"/>
          <w:szCs w:val="24"/>
          <w:lang w:val="en-US" w:eastAsia="el-GR"/>
        </w:rPr>
        <w:t xml:space="preserve">. </w:t>
      </w:r>
      <w:r w:rsidRPr="00C416C6">
        <w:rPr>
          <w:rFonts w:ascii="Times New Roman" w:hAnsi="Times New Roman" w:cs="Times New Roman"/>
          <w:sz w:val="24"/>
          <w:szCs w:val="24"/>
          <w:lang w:val="en-US"/>
        </w:rPr>
        <w:t>Finally, the GNCHR reiterates, deeply concerned, the fact that there is a failure</w:t>
      </w:r>
      <w:r w:rsidRPr="00C416C6">
        <w:rPr>
          <w:rFonts w:ascii="Times New Roman" w:hAnsi="Times New Roman" w:cs="Times New Roman"/>
          <w:color w:val="000000"/>
          <w:sz w:val="24"/>
          <w:szCs w:val="24"/>
          <w:shd w:val="clear" w:color="auto" w:fill="FFFFFF"/>
          <w:lang w:val="en-US"/>
        </w:rPr>
        <w:t xml:space="preserve"> to accommodate refugees with disabilities </w:t>
      </w:r>
      <w:r w:rsidRPr="00C416C6">
        <w:rPr>
          <w:rFonts w:ascii="Times New Roman" w:hAnsi="Times New Roman" w:cs="Times New Roman"/>
          <w:sz w:val="24"/>
          <w:szCs w:val="24"/>
          <w:lang w:val="en-US"/>
        </w:rPr>
        <w:t xml:space="preserve">due to a </w:t>
      </w:r>
      <w:r w:rsidRPr="00C416C6">
        <w:rPr>
          <w:rFonts w:ascii="Times New Roman" w:hAnsi="Times New Roman" w:cs="Times New Roman"/>
          <w:color w:val="000000"/>
          <w:sz w:val="24"/>
          <w:szCs w:val="24"/>
          <w:shd w:val="clear" w:color="auto" w:fill="FFFFFF"/>
          <w:lang w:val="en-US"/>
        </w:rPr>
        <w:t>lack of an efficient number of RICs, of accessible infrastructure, as well as of specialised structures, which can meet the needs of this vulnerable group and provide them with effective access to health-care services.</w:t>
      </w:r>
      <w:r w:rsidRPr="00C416C6">
        <w:rPr>
          <w:rFonts w:ascii="Times New Roman" w:hAnsi="Times New Roman" w:cs="Times New Roman"/>
          <w:sz w:val="24"/>
          <w:szCs w:val="24"/>
          <w:lang w:val="en-US"/>
        </w:rPr>
        <w:t xml:space="preserve"> </w:t>
      </w:r>
    </w:p>
    <w:p w:rsidR="007516FF" w:rsidRPr="00C416C6" w:rsidRDefault="007516FF" w:rsidP="007516FF">
      <w:pPr>
        <w:pStyle w:val="SingleTxtG"/>
        <w:spacing w:after="0" w:line="360" w:lineRule="auto"/>
        <w:ind w:left="-426" w:right="-483"/>
        <w:rPr>
          <w:sz w:val="24"/>
          <w:szCs w:val="24"/>
          <w:lang w:val="en-US"/>
        </w:rPr>
      </w:pPr>
      <w:r w:rsidRPr="00C416C6">
        <w:rPr>
          <w:b/>
          <w:color w:val="000000"/>
          <w:sz w:val="24"/>
          <w:szCs w:val="24"/>
          <w:lang w:val="en-US" w:eastAsia="el-GR"/>
        </w:rPr>
        <w:t xml:space="preserve">(b) </w:t>
      </w:r>
      <w:r w:rsidRPr="00C416C6">
        <w:rPr>
          <w:color w:val="000000"/>
          <w:sz w:val="24"/>
          <w:szCs w:val="24"/>
          <w:lang w:val="en-US" w:eastAsia="el-GR"/>
        </w:rPr>
        <w:t xml:space="preserve">See </w:t>
      </w:r>
      <w:hyperlink r:id="rId14" w:history="1">
        <w:r w:rsidRPr="00C416C6">
          <w:rPr>
            <w:rStyle w:val="-"/>
            <w:sz w:val="24"/>
            <w:szCs w:val="24"/>
          </w:rPr>
          <w:t>http://asylo.gov.gr/wp-content/uploads/2018/02/AIDA-Report-2018.pdf</w:t>
        </w:r>
      </w:hyperlink>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color w:val="000000"/>
          <w:sz w:val="24"/>
          <w:szCs w:val="24"/>
          <w:lang w:val="en-US" w:eastAsia="el-GR"/>
        </w:rPr>
        <w:t>(c)</w:t>
      </w:r>
      <w:r w:rsidRPr="00C416C6">
        <w:rPr>
          <w:rFonts w:ascii="Times New Roman" w:hAnsi="Times New Roman" w:cs="Times New Roman"/>
          <w:sz w:val="24"/>
          <w:szCs w:val="24"/>
          <w:lang w:val="en-US"/>
        </w:rPr>
        <w:t xml:space="preserve"> The GNCHR welcomes the adoption of l</w:t>
      </w:r>
      <w:r w:rsidRPr="00C416C6">
        <w:rPr>
          <w:rFonts w:ascii="Times New Roman" w:eastAsia="Times New Roman" w:hAnsi="Times New Roman" w:cs="Times New Roman"/>
          <w:sz w:val="24"/>
          <w:szCs w:val="24"/>
          <w:lang w:val="en-US" w:eastAsia="el-GR"/>
        </w:rPr>
        <w:t xml:space="preserve">aw 4604/2019, which amended the Code of Greek Citizenship in order to facilitate participation in naturalization procedures for persons with disabilities, including children. </w:t>
      </w:r>
      <w:r w:rsidRPr="00C416C6">
        <w:rPr>
          <w:rFonts w:ascii="Times New Roman" w:hAnsi="Times New Roman" w:cs="Times New Roman"/>
          <w:sz w:val="24"/>
          <w:szCs w:val="24"/>
          <w:lang w:val="en-US"/>
        </w:rPr>
        <w:t xml:space="preserve">However the GNCHR must highlight the fact that the asylum procedure remains non-transparent with regard to both refugees with disabilities and refugee families with a member with disabilities. In relation with the international cooperation, the GNCHR stresses that it is ready to use the full armory of the European and international legal order, in cooperation with its respective Institutions in Europe and around the world, in order to </w:t>
      </w:r>
      <w:r w:rsidRPr="00C416C6">
        <w:rPr>
          <w:rFonts w:ascii="Times New Roman" w:hAnsi="Times New Roman" w:cs="Times New Roman"/>
          <w:sz w:val="24"/>
          <w:szCs w:val="24"/>
          <w:lang w:val="en-US"/>
        </w:rPr>
        <w:lastRenderedPageBreak/>
        <w:t>ensure the effective respect of the rights of the applicants, as well as, of those involved in this procedure, including the State authorities</w:t>
      </w:r>
      <w:r w:rsidRPr="00C416C6">
        <w:rPr>
          <w:rStyle w:val="a5"/>
          <w:rFonts w:ascii="Times New Roman" w:hAnsi="Times New Roman" w:cs="Times New Roman"/>
          <w:sz w:val="24"/>
          <w:szCs w:val="24"/>
          <w:lang w:val="en-US"/>
        </w:rPr>
        <w:footnoteReference w:id="99"/>
      </w:r>
      <w:r w:rsidRPr="00C416C6">
        <w:rPr>
          <w:rFonts w:ascii="Times New Roman" w:hAnsi="Times New Roman" w:cs="Times New Roman"/>
          <w:sz w:val="24"/>
          <w:szCs w:val="24"/>
          <w:lang w:val="en-US"/>
        </w:rPr>
        <w:t>.</w:t>
      </w:r>
    </w:p>
    <w:p w:rsidR="007516FF" w:rsidRPr="00C416C6" w:rsidRDefault="007516FF" w:rsidP="007516FF">
      <w:pPr>
        <w:pStyle w:val="SingleTxtG"/>
        <w:spacing w:after="0" w:line="360" w:lineRule="auto"/>
        <w:ind w:left="-426" w:right="-483"/>
        <w:rPr>
          <w:sz w:val="24"/>
          <w:szCs w:val="24"/>
          <w:lang w:val="en-US"/>
        </w:rPr>
      </w:pPr>
    </w:p>
    <w:p w:rsidR="007516FF" w:rsidRPr="00C416C6" w:rsidRDefault="007516FF" w:rsidP="007516FF">
      <w:pPr>
        <w:pStyle w:val="SingleTxtG"/>
        <w:spacing w:after="0" w:line="360" w:lineRule="auto"/>
        <w:ind w:left="-426" w:right="-483"/>
        <w:rPr>
          <w:b/>
          <w:sz w:val="24"/>
          <w:szCs w:val="24"/>
          <w:u w:val="single"/>
          <w:lang w:val="en-US"/>
        </w:rPr>
      </w:pPr>
      <w:r w:rsidRPr="00C416C6">
        <w:rPr>
          <w:b/>
          <w:sz w:val="24"/>
          <w:szCs w:val="24"/>
          <w:u w:val="single"/>
        </w:rPr>
        <w:t>Recommendations</w:t>
      </w:r>
    </w:p>
    <w:p w:rsidR="007516FF" w:rsidRPr="00C416C6" w:rsidRDefault="007516FF" w:rsidP="007516FF">
      <w:pPr>
        <w:spacing w:after="0" w:line="360" w:lineRule="auto"/>
        <w:ind w:left="-426" w:right="-483"/>
        <w:jc w:val="both"/>
        <w:rPr>
          <w:rFonts w:ascii="Times New Roman" w:hAnsi="Times New Roman" w:cs="Times New Roman"/>
          <w:color w:val="000000"/>
          <w:sz w:val="24"/>
          <w:szCs w:val="24"/>
          <w:lang w:val="en-US" w:eastAsia="el-GR"/>
        </w:rPr>
      </w:pPr>
      <w:r w:rsidRPr="00C416C6">
        <w:rPr>
          <w:rFonts w:ascii="Times New Roman" w:hAnsi="Times New Roman" w:cs="Times New Roman"/>
          <w:color w:val="000000"/>
          <w:sz w:val="24"/>
          <w:szCs w:val="24"/>
          <w:lang w:val="en-US" w:eastAsia="el-GR"/>
        </w:rPr>
        <w:t>-</w:t>
      </w:r>
      <w:r w:rsidRPr="00C416C6">
        <w:rPr>
          <w:rFonts w:ascii="Times New Roman" w:hAnsi="Times New Roman" w:cs="Times New Roman"/>
          <w:b/>
          <w:sz w:val="24"/>
          <w:szCs w:val="24"/>
          <w:lang w:val="en-GB"/>
        </w:rPr>
        <w:t xml:space="preserve"> </w:t>
      </w:r>
      <w:r w:rsidRPr="00C416C6">
        <w:rPr>
          <w:rFonts w:ascii="Times New Roman" w:hAnsi="Times New Roman" w:cs="Times New Roman"/>
          <w:sz w:val="24"/>
          <w:szCs w:val="24"/>
          <w:lang w:val="en-GB"/>
        </w:rPr>
        <w:t>In relation to the application of international and national safeguards regarding</w:t>
      </w:r>
      <w:r w:rsidRPr="00C416C6">
        <w:rPr>
          <w:rFonts w:ascii="Times New Roman" w:hAnsi="Times New Roman" w:cs="Times New Roman"/>
          <w:color w:val="000000"/>
          <w:sz w:val="24"/>
          <w:szCs w:val="24"/>
          <w:lang w:val="en-US" w:eastAsia="el-GR"/>
        </w:rPr>
        <w:t xml:space="preserve"> international protection, the GNCHR states that it will continue </w:t>
      </w:r>
      <w:r w:rsidRPr="00C416C6">
        <w:rPr>
          <w:rFonts w:ascii="Times New Roman" w:hAnsi="Times New Roman" w:cs="Times New Roman"/>
          <w:bCs/>
          <w:color w:val="000000"/>
          <w:sz w:val="24"/>
          <w:szCs w:val="24"/>
          <w:lang w:val="en-US" w:eastAsia="el-GR"/>
        </w:rPr>
        <w:t xml:space="preserve">to assist the overall effort for the management of refugee and migration flows in the Country </w:t>
      </w:r>
      <w:r w:rsidRPr="00C416C6">
        <w:rPr>
          <w:rFonts w:ascii="Times New Roman" w:hAnsi="Times New Roman" w:cs="Times New Roman"/>
          <w:color w:val="000000"/>
          <w:sz w:val="24"/>
          <w:szCs w:val="24"/>
          <w:lang w:val="en-US" w:eastAsia="el-GR"/>
        </w:rPr>
        <w:t>and recommends that the overall reception and protection management system, should function in an entirely sufficient and transparent way, ensuring full and safe services for the applicants of international protection, provided by employees with full occupational, financial and personal safety</w:t>
      </w:r>
      <w:r w:rsidRPr="00C416C6">
        <w:rPr>
          <w:rStyle w:val="a5"/>
          <w:rFonts w:ascii="Times New Roman" w:hAnsi="Times New Roman" w:cs="Times New Roman"/>
          <w:color w:val="000000"/>
          <w:sz w:val="24"/>
          <w:szCs w:val="24"/>
          <w:lang w:val="en-US" w:eastAsia="el-GR"/>
        </w:rPr>
        <w:footnoteReference w:id="100"/>
      </w:r>
      <w:r w:rsidRPr="00C416C6">
        <w:rPr>
          <w:rFonts w:ascii="Times New Roman" w:hAnsi="Times New Roman" w:cs="Times New Roman"/>
          <w:color w:val="000000"/>
          <w:sz w:val="24"/>
          <w:szCs w:val="24"/>
          <w:lang w:val="en-US" w:eastAsia="el-GR"/>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color w:val="000000"/>
          <w:sz w:val="24"/>
          <w:szCs w:val="24"/>
          <w:lang w:val="en-US" w:eastAsia="el-GR"/>
        </w:rPr>
      </w:pPr>
      <w:r w:rsidRPr="00C416C6">
        <w:rPr>
          <w:rFonts w:ascii="Times New Roman" w:hAnsi="Times New Roman" w:cs="Times New Roman"/>
          <w:color w:val="000000"/>
          <w:sz w:val="24"/>
          <w:szCs w:val="24"/>
          <w:lang w:val="en-US" w:eastAsia="el-GR"/>
        </w:rPr>
        <w:t xml:space="preserve">- The GNCHR reiterates its consistently expressed position about the </w:t>
      </w:r>
      <w:r w:rsidRPr="00C416C6">
        <w:rPr>
          <w:rFonts w:ascii="Times New Roman" w:hAnsi="Times New Roman" w:cs="Times New Roman"/>
          <w:bCs/>
          <w:color w:val="000000"/>
          <w:sz w:val="24"/>
          <w:szCs w:val="24"/>
          <w:lang w:val="en-US" w:eastAsia="el-GR"/>
        </w:rPr>
        <w:t xml:space="preserve">termination of the entrapment of the applicants for international protection in the Eastern Aegean islands and the lifting of geographical limitations </w:t>
      </w:r>
      <w:r w:rsidRPr="00C416C6">
        <w:rPr>
          <w:rFonts w:ascii="Times New Roman" w:hAnsi="Times New Roman" w:cs="Times New Roman"/>
          <w:color w:val="000000"/>
          <w:sz w:val="24"/>
          <w:szCs w:val="24"/>
          <w:lang w:val="en-US" w:eastAsia="el-GR"/>
        </w:rPr>
        <w:t xml:space="preserve">imposed on them. As urgent priority it should be set the </w:t>
      </w:r>
      <w:r w:rsidRPr="00C416C6">
        <w:rPr>
          <w:rFonts w:ascii="Times New Roman" w:hAnsi="Times New Roman" w:cs="Times New Roman"/>
          <w:bCs/>
          <w:color w:val="000000"/>
          <w:sz w:val="24"/>
          <w:szCs w:val="24"/>
          <w:lang w:val="en-US" w:eastAsia="el-GR"/>
        </w:rPr>
        <w:t xml:space="preserve">immediately transfer of all vulnerable people off the islands to safe and appropriate accommodation on the mainland and the ensuring of effective control of the conditions for granting international protection </w:t>
      </w:r>
      <w:r w:rsidRPr="00C416C6">
        <w:rPr>
          <w:rFonts w:ascii="Times New Roman" w:hAnsi="Times New Roman" w:cs="Times New Roman"/>
          <w:color w:val="000000"/>
          <w:sz w:val="24"/>
          <w:szCs w:val="24"/>
          <w:lang w:val="en-US" w:eastAsia="el-GR"/>
        </w:rPr>
        <w:t>in the respective infrastructure in order to avoid a recurrence of the same situation in the future</w:t>
      </w:r>
      <w:r w:rsidRPr="00C416C6">
        <w:rPr>
          <w:rStyle w:val="a5"/>
          <w:rFonts w:ascii="Times New Roman" w:hAnsi="Times New Roman" w:cs="Times New Roman"/>
          <w:color w:val="000000"/>
          <w:sz w:val="24"/>
          <w:szCs w:val="24"/>
          <w:lang w:val="en-US" w:eastAsia="el-GR"/>
        </w:rPr>
        <w:footnoteReference w:id="101"/>
      </w:r>
      <w:r w:rsidRPr="00C416C6">
        <w:rPr>
          <w:rFonts w:ascii="Times New Roman" w:hAnsi="Times New Roman" w:cs="Times New Roman"/>
          <w:color w:val="000000"/>
          <w:sz w:val="24"/>
          <w:szCs w:val="24"/>
          <w:lang w:val="en-US" w:eastAsia="el-GR"/>
        </w:rPr>
        <w:t xml:space="preserve">. </w:t>
      </w:r>
    </w:p>
    <w:p w:rsidR="007516FF" w:rsidRPr="00C416C6" w:rsidRDefault="007516FF" w:rsidP="007516FF">
      <w:pPr>
        <w:shd w:val="clear" w:color="auto" w:fill="FFFFFF"/>
        <w:spacing w:after="0" w:line="360" w:lineRule="auto"/>
        <w:ind w:left="-426" w:right="-483"/>
        <w:jc w:val="both"/>
        <w:rPr>
          <w:rFonts w:ascii="Times New Roman" w:hAnsi="Times New Roman" w:cs="Times New Roman"/>
          <w:color w:val="000000"/>
          <w:sz w:val="24"/>
          <w:szCs w:val="24"/>
          <w:lang w:val="en-US" w:eastAsia="el-GR"/>
        </w:rPr>
      </w:pPr>
      <w:r w:rsidRPr="00C416C6">
        <w:rPr>
          <w:rFonts w:ascii="Times New Roman" w:hAnsi="Times New Roman" w:cs="Times New Roman"/>
          <w:color w:val="000000"/>
          <w:sz w:val="24"/>
          <w:szCs w:val="24"/>
          <w:lang w:val="en-US" w:eastAsia="el-GR"/>
        </w:rPr>
        <w:t>- The GNCHR calls upon the competent State authorities to take all the necessary measures with a view to</w:t>
      </w:r>
      <w:r w:rsidRPr="00C416C6">
        <w:rPr>
          <w:rStyle w:val="a5"/>
          <w:rFonts w:ascii="Times New Roman" w:hAnsi="Times New Roman" w:cs="Times New Roman"/>
          <w:color w:val="000000"/>
          <w:sz w:val="24"/>
          <w:szCs w:val="24"/>
          <w:lang w:val="en-US" w:eastAsia="el-GR"/>
        </w:rPr>
        <w:footnoteReference w:id="102"/>
      </w:r>
      <w:r w:rsidRPr="00C416C6">
        <w:rPr>
          <w:rFonts w:ascii="Times New Roman" w:hAnsi="Times New Roman" w:cs="Times New Roman"/>
          <w:color w:val="000000"/>
          <w:sz w:val="24"/>
          <w:szCs w:val="24"/>
          <w:lang w:val="en-US" w:eastAsia="el-GR"/>
        </w:rPr>
        <w:t>:</w:t>
      </w:r>
    </w:p>
    <w:p w:rsidR="007516FF" w:rsidRPr="00C416C6" w:rsidRDefault="007516FF" w:rsidP="007516FF">
      <w:pPr>
        <w:shd w:val="clear" w:color="auto" w:fill="FFFFFF"/>
        <w:spacing w:after="0" w:line="360" w:lineRule="auto"/>
        <w:ind w:left="-426" w:right="-483"/>
        <w:jc w:val="both"/>
        <w:rPr>
          <w:rFonts w:ascii="Times New Roman" w:hAnsi="Times New Roman" w:cs="Times New Roman"/>
          <w:color w:val="000000"/>
          <w:sz w:val="24"/>
          <w:szCs w:val="24"/>
          <w:lang w:val="en-US" w:eastAsia="el-GR"/>
        </w:rPr>
      </w:pPr>
      <w:r w:rsidRPr="00C416C6">
        <w:rPr>
          <w:rFonts w:ascii="Times New Roman" w:hAnsi="Times New Roman" w:cs="Times New Roman"/>
          <w:color w:val="000000"/>
          <w:sz w:val="24"/>
          <w:szCs w:val="24"/>
          <w:lang w:val="en-US" w:eastAsia="el-GR"/>
        </w:rPr>
        <w:t>• strengthening of Accommodation Centers with medical and paramedical personnel as well as with staff of the administrative and social care sector (interpretators, intercultural mediators, social workers and support for the proper operation of the facilities).</w:t>
      </w:r>
    </w:p>
    <w:p w:rsidR="007516FF" w:rsidRPr="00C416C6" w:rsidRDefault="007516FF" w:rsidP="007516FF">
      <w:pPr>
        <w:tabs>
          <w:tab w:val="left" w:pos="426"/>
          <w:tab w:val="left" w:pos="993"/>
        </w:tabs>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color w:val="000000"/>
          <w:sz w:val="24"/>
          <w:szCs w:val="24"/>
          <w:lang w:val="en-US" w:eastAsia="el-GR"/>
        </w:rPr>
        <w:t xml:space="preserve">• </w:t>
      </w:r>
      <w:r w:rsidRPr="00C416C6">
        <w:rPr>
          <w:rFonts w:ascii="Times New Roman" w:hAnsi="Times New Roman" w:cs="Times New Roman"/>
          <w:sz w:val="24"/>
          <w:szCs w:val="24"/>
          <w:lang w:val="en-US"/>
        </w:rPr>
        <w:t>ensuring the transparent character of the asylum procedure both for refugees with disabilities and refugee families with a member with disabilities. Reunification in the case of refugees with disabilities and chronic diseases with their family members should be a priority.</w:t>
      </w:r>
    </w:p>
    <w:p w:rsidR="007516FF" w:rsidRDefault="007516FF" w:rsidP="007516FF">
      <w:pPr>
        <w:shd w:val="clear" w:color="auto" w:fill="FFFFFF"/>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As regards the EU-Turkey Statement of the 18th of March 2016, the GNCHR calls upon</w:t>
      </w:r>
      <w:r w:rsidRPr="00C416C6">
        <w:rPr>
          <w:rFonts w:ascii="Times New Roman" w:hAnsi="Times New Roman" w:cs="Times New Roman"/>
          <w:b/>
          <w:sz w:val="24"/>
          <w:szCs w:val="24"/>
          <w:lang w:val="en-US"/>
        </w:rPr>
        <w:t xml:space="preserve"> </w:t>
      </w:r>
      <w:r w:rsidRPr="00C416C6">
        <w:rPr>
          <w:rFonts w:ascii="Times New Roman" w:hAnsi="Times New Roman" w:cs="Times New Roman"/>
          <w:sz w:val="24"/>
          <w:szCs w:val="24"/>
          <w:lang w:val="en-US"/>
        </w:rPr>
        <w:t>the Greek State, the UN, the EU institutions, all EU Member States and all the international organisations involved, in a spirit of responsibility, solidarity and cooperation, to take all appropriate measures</w:t>
      </w:r>
      <w:r w:rsidRPr="00C416C6">
        <w:rPr>
          <w:rFonts w:ascii="Times New Roman" w:hAnsi="Times New Roman" w:cs="Times New Roman"/>
          <w:b/>
          <w:sz w:val="24"/>
          <w:szCs w:val="24"/>
          <w:lang w:val="en-US"/>
        </w:rPr>
        <w:t xml:space="preserve"> </w:t>
      </w:r>
      <w:r w:rsidRPr="00C416C6">
        <w:rPr>
          <w:rFonts w:ascii="Times New Roman" w:hAnsi="Times New Roman" w:cs="Times New Roman"/>
          <w:sz w:val="24"/>
          <w:szCs w:val="24"/>
          <w:lang w:val="en-US"/>
        </w:rPr>
        <w:t xml:space="preserve">with a view to ensuring the unhindered, timely and effective access of asylum seekers to the international protection processes. </w:t>
      </w:r>
    </w:p>
    <w:p w:rsidR="006B3805" w:rsidRPr="00C416C6" w:rsidRDefault="006B3805" w:rsidP="007516FF">
      <w:pPr>
        <w:shd w:val="clear" w:color="auto" w:fill="FFFFFF"/>
        <w:spacing w:after="0" w:line="360" w:lineRule="auto"/>
        <w:ind w:left="-426" w:right="-483"/>
        <w:jc w:val="both"/>
        <w:rPr>
          <w:rFonts w:ascii="Times New Roman" w:hAnsi="Times New Roman" w:cs="Times New Roman"/>
          <w:sz w:val="24"/>
          <w:szCs w:val="24"/>
          <w:lang w:val="en-US"/>
        </w:rPr>
      </w:pPr>
    </w:p>
    <w:p w:rsidR="007516FF" w:rsidRPr="003A4ECE" w:rsidRDefault="007516FF" w:rsidP="006B3805">
      <w:pPr>
        <w:pStyle w:val="2"/>
        <w:spacing w:before="0" w:after="0"/>
        <w:ind w:left="-425" w:firstLine="0"/>
        <w:rPr>
          <w:rFonts w:ascii="Times New Roman" w:hAnsi="Times New Roman"/>
          <w:highlight w:val="lightGray"/>
          <w:u w:val="single"/>
          <w:lang w:val="en-US"/>
        </w:rPr>
      </w:pPr>
      <w:bookmarkStart w:id="17" w:name="_Toc15071072"/>
      <w:r w:rsidRPr="003A4ECE">
        <w:rPr>
          <w:rFonts w:ascii="Times New Roman" w:hAnsi="Times New Roman"/>
          <w:highlight w:val="lightGray"/>
          <w:u w:val="single"/>
          <w:lang w:val="en-US"/>
        </w:rPr>
        <w:lastRenderedPageBreak/>
        <w:t>Living independently and being included in the community (art. 19)</w:t>
      </w:r>
      <w:bookmarkEnd w:id="17"/>
    </w:p>
    <w:p w:rsidR="007516FF" w:rsidRPr="008D51A8" w:rsidRDefault="000261C5" w:rsidP="006B3805">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Questions 15 and 16 </w:t>
      </w:r>
    </w:p>
    <w:p w:rsidR="007516FF" w:rsidRPr="00C416C6" w:rsidRDefault="007516FF" w:rsidP="007516FF">
      <w:pPr>
        <w:pStyle w:val="a7"/>
        <w:spacing w:before="0" w:after="0"/>
        <w:ind w:left="-426" w:right="-483" w:firstLine="0"/>
        <w:rPr>
          <w:rFonts w:ascii="Times New Roman" w:hAnsi="Times New Roman"/>
          <w:szCs w:val="24"/>
          <w:lang w:val="en-GB"/>
        </w:rPr>
      </w:pPr>
      <w:r w:rsidRPr="00C416C6">
        <w:rPr>
          <w:rFonts w:ascii="Times New Roman" w:hAnsi="Times New Roman"/>
          <w:szCs w:val="24"/>
          <w:lang w:val="en-US"/>
        </w:rPr>
        <w:t xml:space="preserve">In the framework of de-institutionalisation policies and programs, the </w:t>
      </w:r>
      <w:r w:rsidRPr="00C416C6">
        <w:rPr>
          <w:rFonts w:ascii="Times New Roman" w:hAnsi="Times New Roman"/>
          <w:szCs w:val="24"/>
        </w:rPr>
        <w:t>Μ</w:t>
      </w:r>
      <w:r w:rsidRPr="00C416C6">
        <w:rPr>
          <w:rFonts w:ascii="Times New Roman" w:hAnsi="Times New Roman"/>
          <w:szCs w:val="24"/>
          <w:lang w:val="en-US"/>
        </w:rPr>
        <w:t>inistry of Labour and Social Solidarity has designed since 2017 a “De-institutional Program for People with Disabilities”, according to which, persons with disabilities are planned to be transferred from Social Welfare Institutions to safe and supportive residence or to community based residence or to their family under the government’s support</w:t>
      </w:r>
      <w:r w:rsidRPr="00C416C6">
        <w:rPr>
          <w:rStyle w:val="a5"/>
          <w:rFonts w:ascii="Times New Roman" w:hAnsi="Times New Roman"/>
          <w:szCs w:val="24"/>
          <w:lang w:val="en-US"/>
        </w:rPr>
        <w:footnoteReference w:id="103"/>
      </w:r>
      <w:r w:rsidRPr="00C416C6">
        <w:rPr>
          <w:rFonts w:ascii="Times New Roman" w:hAnsi="Times New Roman"/>
          <w:szCs w:val="24"/>
          <w:lang w:val="en-US"/>
        </w:rPr>
        <w:t>. Targeted at the persons with disabilities are also the</w:t>
      </w:r>
      <w:r w:rsidRPr="00C416C6">
        <w:rPr>
          <w:rFonts w:ascii="Times New Roman" w:hAnsi="Times New Roman"/>
          <w:szCs w:val="24"/>
          <w:lang w:val="en-US" w:eastAsia="el-GR"/>
        </w:rPr>
        <w:t xml:space="preserve"> Daily Care Centers for Persons with Disabilities</w:t>
      </w:r>
      <w:r w:rsidRPr="00C416C6">
        <w:rPr>
          <w:rFonts w:ascii="Times New Roman" w:hAnsi="Times New Roman"/>
          <w:szCs w:val="24"/>
          <w:lang w:val="en-GB"/>
        </w:rPr>
        <w:t xml:space="preserve">. Those services could be identified as </w:t>
      </w:r>
      <w:r w:rsidRPr="00C416C6">
        <w:rPr>
          <w:rFonts w:ascii="Times New Roman" w:hAnsi="Times New Roman"/>
          <w:szCs w:val="24"/>
          <w:lang w:val="en-US"/>
        </w:rPr>
        <w:t>community-based approaches enabling the inclusion of older persons with disabilities.</w:t>
      </w:r>
      <w:r w:rsidRPr="00C416C6">
        <w:rPr>
          <w:rFonts w:ascii="Times New Roman" w:hAnsi="Times New Roman"/>
          <w:szCs w:val="24"/>
          <w:lang w:val="en-GB"/>
        </w:rPr>
        <w:t xml:space="preserve"> </w:t>
      </w:r>
    </w:p>
    <w:p w:rsidR="007516FF" w:rsidRPr="00C416C6" w:rsidRDefault="007516FF" w:rsidP="007516FF">
      <w:pPr>
        <w:pStyle w:val="a7"/>
        <w:spacing w:before="0" w:after="0"/>
        <w:ind w:left="-426" w:right="-483" w:firstLine="0"/>
        <w:rPr>
          <w:rFonts w:ascii="Times New Roman" w:hAnsi="Times New Roman"/>
          <w:szCs w:val="24"/>
          <w:lang w:val="en-GB"/>
        </w:rPr>
      </w:pPr>
      <w:r w:rsidRPr="00C416C6">
        <w:rPr>
          <w:rFonts w:ascii="Times New Roman" w:hAnsi="Times New Roman"/>
          <w:szCs w:val="24"/>
          <w:lang w:val="en-GB"/>
        </w:rPr>
        <w:t xml:space="preserve">With regard to the elderly, in Greece, apart from the Boarding Houses for elderly persons, there is also a number of </w:t>
      </w:r>
      <w:r w:rsidRPr="00C416C6">
        <w:rPr>
          <w:rFonts w:ascii="Times New Roman" w:hAnsi="Times New Roman"/>
          <w:szCs w:val="24"/>
          <w:lang w:val="en-US" w:eastAsia="el-GR"/>
        </w:rPr>
        <w:t xml:space="preserve">Daily Care Centers available </w:t>
      </w:r>
      <w:r w:rsidRPr="00C416C6">
        <w:rPr>
          <w:rFonts w:ascii="Times New Roman" w:hAnsi="Times New Roman"/>
          <w:szCs w:val="24"/>
          <w:lang w:val="en-GB"/>
        </w:rPr>
        <w:t xml:space="preserve">in </w:t>
      </w:r>
      <w:r w:rsidRPr="00C416C6">
        <w:rPr>
          <w:rFonts w:ascii="Times New Roman" w:hAnsi="Times New Roman"/>
          <w:szCs w:val="24"/>
          <w:lang w:val="en-US"/>
        </w:rPr>
        <w:t xml:space="preserve">support of the </w:t>
      </w:r>
      <w:r w:rsidRPr="00C416C6">
        <w:rPr>
          <w:rStyle w:val="searchresult"/>
          <w:rFonts w:ascii="Times New Roman" w:hAnsi="Times New Roman"/>
          <w:szCs w:val="24"/>
          <w:lang w:val="en-US"/>
        </w:rPr>
        <w:t>elderly,</w:t>
      </w:r>
      <w:r w:rsidRPr="00C416C6">
        <w:rPr>
          <w:rFonts w:ascii="Times New Roman" w:hAnsi="Times New Roman"/>
          <w:szCs w:val="24"/>
          <w:lang w:val="en-US"/>
        </w:rPr>
        <w:t xml:space="preserve"> who are in need of a more personalized approach aiming to strengthen social cohesion and improve the quality of life</w:t>
      </w:r>
      <w:r w:rsidRPr="00C416C6">
        <w:rPr>
          <w:rStyle w:val="a5"/>
          <w:rFonts w:ascii="Times New Roman" w:hAnsi="Times New Roman"/>
          <w:szCs w:val="24"/>
          <w:lang w:val="en-US"/>
        </w:rPr>
        <w:footnoteReference w:id="104"/>
      </w:r>
      <w:r w:rsidRPr="00C416C6">
        <w:rPr>
          <w:rFonts w:ascii="Times New Roman" w:hAnsi="Times New Roman"/>
          <w:szCs w:val="24"/>
          <w:lang w:val="en-US"/>
        </w:rPr>
        <w:t>. As far as the daily care centers for the Elderly (KIFI) are concerned, there are 74 structures in place, which serve 1581 people</w:t>
      </w:r>
      <w:r w:rsidRPr="00C416C6">
        <w:rPr>
          <w:rStyle w:val="a5"/>
          <w:rFonts w:ascii="Times New Roman" w:hAnsi="Times New Roman"/>
          <w:szCs w:val="24"/>
          <w:lang w:val="en-US"/>
        </w:rPr>
        <w:footnoteReference w:id="105"/>
      </w:r>
      <w:r w:rsidRPr="00C416C6">
        <w:rPr>
          <w:rFonts w:ascii="Times New Roman" w:hAnsi="Times New Roman"/>
          <w:szCs w:val="24"/>
          <w:lang w:val="en-US"/>
        </w:rPr>
        <w:t xml:space="preserve">. </w:t>
      </w:r>
    </w:p>
    <w:p w:rsidR="007516FF" w:rsidRPr="00C416C6" w:rsidRDefault="007516FF" w:rsidP="007516FF">
      <w:pPr>
        <w:tabs>
          <w:tab w:val="left" w:pos="567"/>
        </w:tabs>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eastAsia="ar-SA"/>
        </w:rPr>
        <w:t>Regarding the institutional care of older persons provided in retirement homes, the GNCHR recalls the importance of preserving the independence not only of the Care Homes inspection system, but also of the body which controls the observation of basic care and services’ standards of these institutions</w:t>
      </w:r>
      <w:r w:rsidRPr="00C416C6">
        <w:rPr>
          <w:rFonts w:ascii="Times New Roman" w:hAnsi="Times New Roman" w:cs="Times New Roman"/>
          <w:sz w:val="24"/>
          <w:szCs w:val="24"/>
          <w:vertAlign w:val="superscript"/>
          <w:lang w:val="en-US" w:eastAsia="ar-SA"/>
        </w:rPr>
        <w:footnoteReference w:id="106"/>
      </w:r>
      <w:r w:rsidRPr="00C416C6">
        <w:rPr>
          <w:rFonts w:ascii="Times New Roman" w:hAnsi="Times New Roman" w:cs="Times New Roman"/>
          <w:sz w:val="24"/>
          <w:szCs w:val="24"/>
          <w:lang w:val="en-US" w:eastAsia="ar-SA"/>
        </w:rPr>
        <w:t>.</w:t>
      </w:r>
    </w:p>
    <w:p w:rsidR="007516FF" w:rsidRPr="00C416C6" w:rsidRDefault="007516FF" w:rsidP="007516FF">
      <w:pPr>
        <w:pStyle w:val="a7"/>
        <w:spacing w:before="0" w:after="0"/>
        <w:ind w:left="-426" w:right="-483" w:firstLine="0"/>
        <w:rPr>
          <w:rFonts w:ascii="Times New Roman" w:hAnsi="Times New Roman"/>
          <w:szCs w:val="24"/>
          <w:lang w:val="en-US" w:eastAsia="ar-SA"/>
        </w:rPr>
      </w:pPr>
      <w:r w:rsidRPr="00C416C6">
        <w:rPr>
          <w:rFonts w:ascii="Times New Roman" w:hAnsi="Times New Roman"/>
          <w:szCs w:val="24"/>
          <w:lang w:val="en-GB"/>
        </w:rPr>
        <w:t>In Greece de-institutionalisation policy among the elderly and disabled people has became a challenge in recent years. S</w:t>
      </w:r>
      <w:r w:rsidRPr="00C416C6">
        <w:rPr>
          <w:rFonts w:ascii="Times New Roman" w:hAnsi="Times New Roman"/>
          <w:szCs w:val="24"/>
          <w:lang w:val="en-US" w:eastAsia="ar-SA"/>
        </w:rPr>
        <w:t>ocial protection programmes are more and more afflicted</w:t>
      </w:r>
      <w:r w:rsidRPr="00C416C6">
        <w:rPr>
          <w:rFonts w:ascii="Times New Roman" w:hAnsi="Times New Roman"/>
          <w:szCs w:val="24"/>
          <w:lang w:val="en-GB"/>
        </w:rPr>
        <w:t xml:space="preserve"> due to the </w:t>
      </w:r>
      <w:r w:rsidRPr="00C416C6">
        <w:rPr>
          <w:rFonts w:ascii="Times New Roman" w:hAnsi="Times New Roman"/>
          <w:szCs w:val="24"/>
          <w:lang w:val="en-US"/>
        </w:rPr>
        <w:t>dismantling of the Welfare State as a result of the financial crisis</w:t>
      </w:r>
      <w:r w:rsidRPr="00C416C6">
        <w:rPr>
          <w:rStyle w:val="a5"/>
          <w:rFonts w:ascii="Times New Roman" w:hAnsi="Times New Roman"/>
          <w:szCs w:val="24"/>
          <w:lang w:val="en-GB"/>
        </w:rPr>
        <w:footnoteReference w:id="107"/>
      </w:r>
      <w:r w:rsidRPr="00C416C6">
        <w:rPr>
          <w:rFonts w:ascii="Times New Roman" w:hAnsi="Times New Roman"/>
          <w:szCs w:val="24"/>
          <w:lang w:val="en-GB"/>
        </w:rPr>
        <w:t>.</w:t>
      </w:r>
    </w:p>
    <w:p w:rsidR="007516FF" w:rsidRPr="00C416C6" w:rsidRDefault="007516FF" w:rsidP="007516FF">
      <w:pPr>
        <w:pStyle w:val="SingleTxtG"/>
        <w:spacing w:after="0" w:line="360" w:lineRule="auto"/>
        <w:ind w:left="-426" w:right="-483"/>
        <w:rPr>
          <w:color w:val="222222"/>
          <w:sz w:val="24"/>
          <w:szCs w:val="24"/>
        </w:rPr>
      </w:pPr>
      <w:r w:rsidRPr="00C416C6">
        <w:rPr>
          <w:color w:val="222222"/>
          <w:sz w:val="24"/>
          <w:szCs w:val="24"/>
        </w:rPr>
        <w:t>Pertaining to services and structures for children with disabilities and chronic diseases, there is concern that the State has not taken care of centers of creative employment, recreation centers, as well as, care and services within the community, which is of particular concern, as in some cases these children are also neglected in the family and do not receive sufficient state support</w:t>
      </w:r>
      <w:r w:rsidRPr="00C416C6">
        <w:rPr>
          <w:rStyle w:val="a5"/>
          <w:color w:val="222222"/>
          <w:sz w:val="24"/>
          <w:szCs w:val="24"/>
        </w:rPr>
        <w:footnoteReference w:id="108"/>
      </w:r>
      <w:r w:rsidRPr="00C416C6">
        <w:rPr>
          <w:color w:val="222222"/>
          <w:sz w:val="24"/>
          <w:szCs w:val="24"/>
        </w:rPr>
        <w:t xml:space="preserve">.  </w:t>
      </w:r>
    </w:p>
    <w:p w:rsidR="007516FF" w:rsidRPr="00C416C6" w:rsidRDefault="007516FF" w:rsidP="007516FF">
      <w:pPr>
        <w:pStyle w:val="SingleTxtG"/>
        <w:spacing w:after="0" w:line="360" w:lineRule="auto"/>
        <w:ind w:left="-426" w:right="-483"/>
        <w:rPr>
          <w:color w:val="222222"/>
          <w:sz w:val="24"/>
          <w:szCs w:val="24"/>
        </w:rPr>
      </w:pPr>
      <w:r w:rsidRPr="00C416C6">
        <w:rPr>
          <w:sz w:val="24"/>
          <w:szCs w:val="24"/>
          <w:lang w:eastAsia="ar-SA"/>
        </w:rPr>
        <w:t>Finally, the GNCHR</w:t>
      </w:r>
      <w:r w:rsidRPr="00C416C6">
        <w:rPr>
          <w:sz w:val="24"/>
          <w:szCs w:val="24"/>
          <w:lang w:val="en-US" w:eastAsia="ar-SA"/>
        </w:rPr>
        <w:t xml:space="preserve"> expresses its concern about the fact that a part of this social policy depends almost entirely on European programmes for its funding.</w:t>
      </w:r>
    </w:p>
    <w:p w:rsidR="007516FF" w:rsidRPr="00C416C6" w:rsidRDefault="007516FF" w:rsidP="007516FF">
      <w:pPr>
        <w:pStyle w:val="SingleTxtG"/>
        <w:spacing w:after="0" w:line="360" w:lineRule="auto"/>
        <w:ind w:left="-426" w:right="-483"/>
        <w:rPr>
          <w:b/>
          <w:color w:val="222222"/>
          <w:sz w:val="24"/>
          <w:szCs w:val="24"/>
          <w:u w:val="single"/>
        </w:rPr>
      </w:pPr>
    </w:p>
    <w:p w:rsidR="007516FF" w:rsidRPr="00C416C6" w:rsidRDefault="007516FF" w:rsidP="007516FF">
      <w:pPr>
        <w:pStyle w:val="SingleTxtG"/>
        <w:spacing w:after="0" w:line="360" w:lineRule="auto"/>
        <w:ind w:left="-426" w:right="-483"/>
        <w:rPr>
          <w:b/>
          <w:color w:val="222222"/>
          <w:sz w:val="24"/>
          <w:szCs w:val="24"/>
          <w:u w:val="single"/>
        </w:rPr>
      </w:pPr>
      <w:r w:rsidRPr="00C416C6">
        <w:rPr>
          <w:b/>
          <w:color w:val="222222"/>
          <w:sz w:val="24"/>
          <w:szCs w:val="24"/>
          <w:u w:val="single"/>
        </w:rPr>
        <w:lastRenderedPageBreak/>
        <w:t>Recommendations</w:t>
      </w:r>
    </w:p>
    <w:p w:rsidR="007516FF" w:rsidRPr="003A4ECE"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w:t>
      </w:r>
      <w:r w:rsidRPr="003A4ECE">
        <w:rPr>
          <w:rFonts w:ascii="Times New Roman" w:hAnsi="Times New Roman" w:cs="Times New Roman"/>
          <w:sz w:val="24"/>
          <w:szCs w:val="24"/>
          <w:lang w:val="en-US"/>
        </w:rPr>
        <w:t xml:space="preserve">Taking into account the above mentioned developments, </w:t>
      </w:r>
      <w:r w:rsidRPr="00C416C6">
        <w:rPr>
          <w:rFonts w:ascii="Times New Roman" w:hAnsi="Times New Roman" w:cs="Times New Roman"/>
          <w:sz w:val="24"/>
          <w:szCs w:val="24"/>
          <w:lang w:val="en-US"/>
        </w:rPr>
        <w:t>the GNCHR calls the Greek State to</w:t>
      </w:r>
      <w:r w:rsidRPr="003A4ECE">
        <w:rPr>
          <w:rFonts w:ascii="Times New Roman" w:hAnsi="Times New Roman" w:cs="Times New Roman"/>
          <w:sz w:val="24"/>
          <w:szCs w:val="24"/>
          <w:lang w:val="en-US"/>
        </w:rPr>
        <w:t xml:space="preserve"> collect and record all the existing institutions under a unified registry</w:t>
      </w:r>
      <w:r w:rsidRPr="00C416C6">
        <w:rPr>
          <w:rFonts w:ascii="Times New Roman" w:hAnsi="Times New Roman" w:cs="Times New Roman"/>
          <w:sz w:val="24"/>
          <w:szCs w:val="24"/>
          <w:lang w:val="en-US"/>
        </w:rPr>
        <w:t xml:space="preserve">. This will </w:t>
      </w:r>
      <w:r w:rsidRPr="003A4ECE">
        <w:rPr>
          <w:rFonts w:ascii="Times New Roman" w:hAnsi="Times New Roman" w:cs="Times New Roman"/>
          <w:sz w:val="24"/>
          <w:szCs w:val="24"/>
          <w:lang w:val="en-US"/>
        </w:rPr>
        <w:t>become a useful tool for persons in need of specific protection.</w:t>
      </w:r>
    </w:p>
    <w:p w:rsidR="007516FF" w:rsidRPr="00C416C6" w:rsidRDefault="007516FF" w:rsidP="007516FF">
      <w:pPr>
        <w:pStyle w:val="a7"/>
        <w:spacing w:before="0" w:after="0"/>
        <w:ind w:left="-426" w:right="-483" w:firstLine="0"/>
        <w:rPr>
          <w:rFonts w:ascii="Times New Roman" w:hAnsi="Times New Roman"/>
          <w:szCs w:val="24"/>
          <w:lang w:val="en-US" w:eastAsia="ar-SA"/>
        </w:rPr>
      </w:pPr>
      <w:r w:rsidRPr="003A4ECE">
        <w:rPr>
          <w:rFonts w:ascii="Times New Roman" w:hAnsi="Times New Roman"/>
          <w:szCs w:val="24"/>
          <w:lang w:val="en-US" w:eastAsia="ar-SA"/>
        </w:rPr>
        <w:t xml:space="preserve">- </w:t>
      </w:r>
      <w:r w:rsidRPr="00C416C6">
        <w:rPr>
          <w:rFonts w:ascii="Times New Roman" w:hAnsi="Times New Roman"/>
          <w:szCs w:val="24"/>
          <w:lang w:val="en-US" w:eastAsia="ar-SA"/>
        </w:rPr>
        <w:t>The GNCHR stresses the need to ensure access to institutional care for older persons who do not wish to reside at home or receive care services there. In that regard it recommends the competent State authorities to ensure the independence of the monitoring of Care Homes, as well as, to encourage the development of institutional care in small units according to the standards of care within the community</w:t>
      </w:r>
      <w:r w:rsidRPr="00C416C6">
        <w:rPr>
          <w:rStyle w:val="a5"/>
          <w:rFonts w:ascii="Times New Roman" w:hAnsi="Times New Roman"/>
          <w:szCs w:val="24"/>
          <w:lang w:val="en-US" w:eastAsia="ar-SA"/>
        </w:rPr>
        <w:footnoteReference w:id="109"/>
      </w:r>
      <w:r w:rsidRPr="00C416C6">
        <w:rPr>
          <w:rFonts w:ascii="Times New Roman" w:hAnsi="Times New Roman"/>
          <w:szCs w:val="24"/>
          <w:lang w:val="en-US" w:eastAsia="ar-SA"/>
        </w:rPr>
        <w:t xml:space="preserve">. </w:t>
      </w:r>
    </w:p>
    <w:p w:rsidR="007516FF" w:rsidRPr="00C416C6" w:rsidRDefault="007516FF" w:rsidP="007516FF">
      <w:pPr>
        <w:pStyle w:val="Web"/>
        <w:spacing w:before="0" w:after="0"/>
        <w:ind w:left="-426" w:right="-483" w:firstLine="0"/>
        <w:rPr>
          <w:lang w:val="en-US" w:eastAsia="ar-SA"/>
        </w:rPr>
      </w:pPr>
      <w:r w:rsidRPr="00C416C6">
        <w:rPr>
          <w:lang w:val="en-US" w:eastAsia="ar-SA"/>
        </w:rPr>
        <w:t>- The GNCHR highlights the need for social policy measures to be integrated in a framework of public, free-of-charge health and welfare services which shall be steadily provided and funded by the State budget.</w:t>
      </w:r>
    </w:p>
    <w:p w:rsidR="007516FF" w:rsidRDefault="007516FF" w:rsidP="007516FF">
      <w:pPr>
        <w:spacing w:after="0" w:line="360" w:lineRule="auto"/>
        <w:ind w:left="-426" w:right="-483"/>
        <w:jc w:val="both"/>
        <w:rPr>
          <w:rFonts w:ascii="Times New Roman" w:hAnsi="Times New Roman" w:cs="Times New Roman"/>
          <w:bCs/>
          <w:sz w:val="24"/>
          <w:szCs w:val="24"/>
          <w:lang w:val="en-US"/>
        </w:rPr>
      </w:pPr>
      <w:r w:rsidRPr="00C416C6">
        <w:rPr>
          <w:rFonts w:ascii="Times New Roman" w:hAnsi="Times New Roman" w:cs="Times New Roman"/>
          <w:bCs/>
          <w:sz w:val="24"/>
          <w:szCs w:val="24"/>
          <w:lang w:val="en-US"/>
        </w:rPr>
        <w:t xml:space="preserve">- </w:t>
      </w:r>
      <w:r w:rsidRPr="00C416C6">
        <w:rPr>
          <w:rFonts w:ascii="Times New Roman" w:hAnsi="Times New Roman" w:cs="Times New Roman"/>
          <w:sz w:val="24"/>
          <w:szCs w:val="24"/>
          <w:lang w:val="en-US" w:eastAsia="ar-SA"/>
        </w:rPr>
        <w:t xml:space="preserve">The GNCHR shares the </w:t>
      </w:r>
      <w:r w:rsidRPr="00C416C6">
        <w:rPr>
          <w:rFonts w:ascii="Times New Roman" w:hAnsi="Times New Roman" w:cs="Times New Roman"/>
          <w:bCs/>
          <w:sz w:val="24"/>
          <w:szCs w:val="24"/>
          <w:lang w:val="en-US"/>
        </w:rPr>
        <w:t>CPT recommendations, according to which, the competent State authorities should make the necessary steps to ensure a more appropriate placement of persons with mental disabilities, who are not in need of in-patient psychiatric treatment</w:t>
      </w:r>
      <w:r w:rsidRPr="00C416C6">
        <w:rPr>
          <w:rStyle w:val="a5"/>
          <w:rFonts w:ascii="Times New Roman" w:hAnsi="Times New Roman" w:cs="Times New Roman"/>
          <w:bCs/>
          <w:sz w:val="24"/>
          <w:szCs w:val="24"/>
          <w:lang w:val="en-US"/>
        </w:rPr>
        <w:footnoteReference w:id="110"/>
      </w:r>
      <w:r w:rsidRPr="00C416C6">
        <w:rPr>
          <w:rFonts w:ascii="Times New Roman" w:hAnsi="Times New Roman" w:cs="Times New Roman"/>
          <w:bCs/>
          <w:sz w:val="24"/>
          <w:szCs w:val="24"/>
          <w:lang w:val="en-US"/>
        </w:rPr>
        <w:t xml:space="preserve">. </w:t>
      </w:r>
    </w:p>
    <w:p w:rsidR="0089084F" w:rsidRPr="00C416C6" w:rsidRDefault="0089084F" w:rsidP="007516FF">
      <w:pPr>
        <w:spacing w:after="0" w:line="360" w:lineRule="auto"/>
        <w:ind w:left="-426" w:right="-483"/>
        <w:jc w:val="both"/>
        <w:rPr>
          <w:rFonts w:ascii="Times New Roman" w:hAnsi="Times New Roman" w:cs="Times New Roman"/>
          <w:bCs/>
          <w:sz w:val="24"/>
          <w:szCs w:val="24"/>
          <w:lang w:val="en-US"/>
        </w:rPr>
      </w:pPr>
    </w:p>
    <w:p w:rsidR="007516FF" w:rsidRPr="003A4ECE" w:rsidRDefault="007516FF" w:rsidP="006B3805">
      <w:pPr>
        <w:pStyle w:val="2"/>
        <w:spacing w:before="0" w:after="0"/>
        <w:ind w:left="-426" w:firstLine="0"/>
        <w:rPr>
          <w:rFonts w:ascii="Times New Roman" w:hAnsi="Times New Roman"/>
          <w:highlight w:val="lightGray"/>
          <w:u w:val="single"/>
          <w:lang w:val="en-US"/>
        </w:rPr>
      </w:pPr>
      <w:bookmarkStart w:id="18" w:name="_Toc15071073"/>
      <w:r w:rsidRPr="003A4ECE">
        <w:rPr>
          <w:rFonts w:ascii="Times New Roman" w:hAnsi="Times New Roman"/>
          <w:highlight w:val="lightGray"/>
          <w:u w:val="single"/>
          <w:lang w:val="en-US"/>
        </w:rPr>
        <w:t>Education (art. 24)</w:t>
      </w:r>
      <w:bookmarkEnd w:id="18"/>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19 </w:t>
      </w:r>
    </w:p>
    <w:p w:rsidR="007516FF" w:rsidRPr="00C416C6" w:rsidRDefault="007516FF" w:rsidP="007516FF">
      <w:pPr>
        <w:pStyle w:val="Default"/>
        <w:spacing w:line="360" w:lineRule="auto"/>
        <w:ind w:left="-426" w:right="-483"/>
        <w:jc w:val="both"/>
        <w:rPr>
          <w:rFonts w:ascii="Times New Roman" w:hAnsi="Times New Roman" w:cs="Times New Roman"/>
          <w:lang w:val="en-US"/>
        </w:rPr>
      </w:pPr>
      <w:r w:rsidRPr="00C416C6">
        <w:rPr>
          <w:rFonts w:ascii="Times New Roman" w:hAnsi="Times New Roman" w:cs="Times New Roman"/>
          <w:b/>
          <w:lang w:val="en-US"/>
        </w:rPr>
        <w:t>a)</w:t>
      </w:r>
      <w:r w:rsidRPr="00C416C6">
        <w:rPr>
          <w:rFonts w:ascii="Times New Roman" w:hAnsi="Times New Roman" w:cs="Times New Roman"/>
          <w:lang w:val="en-US"/>
        </w:rPr>
        <w:t xml:space="preserve"> Taking into account the law development in the field of education, the GNCHR </w:t>
      </w:r>
      <w:r w:rsidRPr="00C416C6">
        <w:rPr>
          <w:rFonts w:ascii="Times New Roman" w:eastAsia="Times New Roman" w:hAnsi="Times New Roman" w:cs="Times New Roman"/>
          <w:color w:val="222222"/>
          <w:lang w:val="en-US"/>
        </w:rPr>
        <w:t>notes with particular concern</w:t>
      </w:r>
      <w:r w:rsidRPr="00C416C6">
        <w:rPr>
          <w:rFonts w:ascii="Times New Roman" w:hAnsi="Times New Roman" w:cs="Times New Roman"/>
          <w:lang w:val="en-US"/>
        </w:rPr>
        <w:t xml:space="preserve"> that, in practice discrimination against children with disabilities still exists and that the rights of children with disabilities in relation to the rights of their peers are not addressed on an equal basis.</w:t>
      </w:r>
      <w:r w:rsidRPr="00C416C6">
        <w:rPr>
          <w:rStyle w:val="a5"/>
          <w:rFonts w:ascii="Times New Roman" w:hAnsi="Times New Roman" w:cs="Times New Roman"/>
          <w:lang w:val="en-US"/>
        </w:rPr>
        <w:footnoteReference w:id="111"/>
      </w:r>
      <w:r w:rsidRPr="00C416C6">
        <w:rPr>
          <w:rFonts w:ascii="Times New Roman" w:hAnsi="Times New Roman" w:cs="Times New Roman"/>
          <w:lang w:val="en-US"/>
        </w:rPr>
        <w:t xml:space="preserve"> Particularly, the GNCHR expresses its deep concerns regarding the chronic problems in the education of children with disabilities, such as lack of sufficient parallel support personnel</w:t>
      </w:r>
      <w:r w:rsidRPr="00C416C6">
        <w:rPr>
          <w:rStyle w:val="a5"/>
          <w:rFonts w:ascii="Times New Roman" w:hAnsi="Times New Roman" w:cs="Times New Roman"/>
          <w:lang w:val="en-US"/>
        </w:rPr>
        <w:footnoteReference w:id="112"/>
      </w:r>
      <w:r w:rsidRPr="00C416C6">
        <w:rPr>
          <w:rFonts w:ascii="Times New Roman" w:hAnsi="Times New Roman" w:cs="Times New Roman"/>
          <w:lang w:val="en-US"/>
        </w:rPr>
        <w:t>, non- timely start of the school year, difficulties in the access to inclusive education, as well as, absence of relevant data</w:t>
      </w:r>
      <w:r w:rsidRPr="00C416C6">
        <w:rPr>
          <w:rStyle w:val="a5"/>
          <w:rFonts w:ascii="Times New Roman" w:hAnsi="Times New Roman" w:cs="Times New Roman"/>
          <w:lang w:val="en-US"/>
        </w:rPr>
        <w:t xml:space="preserve"> </w:t>
      </w:r>
      <w:r w:rsidRPr="00C416C6">
        <w:rPr>
          <w:rStyle w:val="a5"/>
          <w:rFonts w:ascii="Times New Roman" w:hAnsi="Times New Roman" w:cs="Times New Roman"/>
          <w:lang w:val="en-US"/>
        </w:rPr>
        <w:footnoteReference w:id="113"/>
      </w:r>
      <w:r w:rsidRPr="00C416C6">
        <w:rPr>
          <w:rFonts w:ascii="Times New Roman" w:hAnsi="Times New Roman" w:cs="Times New Roman"/>
          <w:lang w:val="en-US"/>
        </w:rPr>
        <w:t xml:space="preserve">. </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Overall, the GNCHR observes that prolonging </w:t>
      </w:r>
      <w:r w:rsidRPr="00C416C6">
        <w:rPr>
          <w:rFonts w:ascii="Times New Roman" w:hAnsi="Times New Roman" w:cs="Times New Roman"/>
          <w:bCs/>
          <w:sz w:val="24"/>
          <w:szCs w:val="24"/>
          <w:lang w:val="en-US"/>
        </w:rPr>
        <w:t xml:space="preserve">separate legislation and scattered provisions </w:t>
      </w:r>
      <w:r w:rsidRPr="00C416C6">
        <w:rPr>
          <w:rFonts w:ascii="Times New Roman" w:hAnsi="Times New Roman" w:cs="Times New Roman"/>
          <w:sz w:val="24"/>
          <w:szCs w:val="24"/>
          <w:lang w:val="en-US"/>
        </w:rPr>
        <w:t xml:space="preserve">on the matter constitutes </w:t>
      </w:r>
      <w:r w:rsidRPr="00C416C6">
        <w:rPr>
          <w:rFonts w:ascii="Times New Roman" w:hAnsi="Times New Roman" w:cs="Times New Roman"/>
          <w:i/>
          <w:iCs/>
          <w:sz w:val="24"/>
          <w:szCs w:val="24"/>
          <w:lang w:val="en-US"/>
        </w:rPr>
        <w:t xml:space="preserve">per se </w:t>
      </w:r>
      <w:r w:rsidRPr="00C416C6">
        <w:rPr>
          <w:rFonts w:ascii="Times New Roman" w:hAnsi="Times New Roman" w:cs="Times New Roman"/>
          <w:sz w:val="24"/>
          <w:szCs w:val="24"/>
          <w:lang w:val="en-US"/>
        </w:rPr>
        <w:t>a form of discrimination against persons with special needs, which is to be added to the already existing social and educational inequalities of the Greek educational system</w:t>
      </w:r>
      <w:r w:rsidRPr="00C416C6">
        <w:rPr>
          <w:rStyle w:val="a5"/>
          <w:rFonts w:ascii="Times New Roman" w:hAnsi="Times New Roman" w:cs="Times New Roman"/>
          <w:sz w:val="24"/>
          <w:szCs w:val="24"/>
          <w:lang w:val="en-US"/>
        </w:rPr>
        <w:footnoteReference w:id="114"/>
      </w:r>
      <w:r w:rsidRPr="00C416C6">
        <w:rPr>
          <w:rFonts w:ascii="Times New Roman" w:hAnsi="Times New Roman" w:cs="Times New Roman"/>
          <w:sz w:val="24"/>
          <w:szCs w:val="24"/>
          <w:lang w:val="en-US"/>
        </w:rPr>
        <w:t xml:space="preserve">. </w:t>
      </w:r>
    </w:p>
    <w:p w:rsidR="007516FF" w:rsidRPr="00C416C6" w:rsidRDefault="007516FF" w:rsidP="007516FF">
      <w:pPr>
        <w:pStyle w:val="Default"/>
        <w:spacing w:line="360" w:lineRule="auto"/>
        <w:ind w:left="-426" w:right="-483"/>
        <w:jc w:val="both"/>
        <w:rPr>
          <w:rFonts w:ascii="Times New Roman" w:hAnsi="Times New Roman" w:cs="Times New Roman"/>
          <w:lang w:val="en-US"/>
        </w:rPr>
      </w:pPr>
      <w:r w:rsidRPr="00C416C6">
        <w:rPr>
          <w:rFonts w:ascii="Times New Roman" w:hAnsi="Times New Roman" w:cs="Times New Roman"/>
          <w:lang w:val="en-US"/>
        </w:rPr>
        <w:lastRenderedPageBreak/>
        <w:t>Furthermore, the GNCHR voices its concern for the impact of austerity measures and the sharp decline in the social rights sector</w:t>
      </w:r>
      <w:r w:rsidRPr="00C416C6">
        <w:rPr>
          <w:rStyle w:val="a5"/>
          <w:rFonts w:ascii="Times New Roman" w:hAnsi="Times New Roman" w:cs="Times New Roman"/>
          <w:lang w:val="en-US"/>
        </w:rPr>
        <w:footnoteReference w:id="115"/>
      </w:r>
      <w:r w:rsidRPr="00C416C6">
        <w:rPr>
          <w:rFonts w:ascii="Times New Roman" w:hAnsi="Times New Roman" w:cs="Times New Roman"/>
          <w:lang w:val="en-US"/>
        </w:rPr>
        <w:t>. In this regard, new measures such as the reduction in t</w:t>
      </w:r>
      <w:r w:rsidRPr="003A4ECE">
        <w:rPr>
          <w:rFonts w:ascii="Times New Roman" w:hAnsi="Times New Roman" w:cs="Times New Roman"/>
          <w:color w:val="222222"/>
          <w:lang w:val="en-US"/>
        </w:rPr>
        <w:t xml:space="preserve">he New Revised Table for Determining Disability Rates of </w:t>
      </w:r>
      <w:r w:rsidRPr="00C416C6">
        <w:rPr>
          <w:rFonts w:ascii="Times New Roman" w:hAnsi="Times New Roman" w:cs="Times New Roman"/>
          <w:lang w:val="en-US"/>
        </w:rPr>
        <w:t xml:space="preserve">the minimum disability rate </w:t>
      </w:r>
      <w:r w:rsidRPr="003A4ECE">
        <w:rPr>
          <w:rFonts w:ascii="Times New Roman" w:hAnsi="Times New Roman" w:cs="Times New Roman"/>
          <w:color w:val="222222"/>
          <w:lang w:val="en-US"/>
        </w:rPr>
        <w:t>for persons with Autism Spectrum Disorders (DOS), are expected to leave families without disability allowance towards their children</w:t>
      </w:r>
      <w:r w:rsidRPr="00C416C6">
        <w:rPr>
          <w:rStyle w:val="a5"/>
          <w:rFonts w:ascii="Times New Roman" w:hAnsi="Times New Roman" w:cs="Times New Roman"/>
          <w:color w:val="222222"/>
        </w:rPr>
        <w:footnoteReference w:id="116"/>
      </w:r>
      <w:r w:rsidRPr="003A4ECE">
        <w:rPr>
          <w:rFonts w:ascii="Times New Roman" w:hAnsi="Times New Roman" w:cs="Times New Roman"/>
          <w:color w:val="222222"/>
          <w:lang w:val="en-US"/>
        </w:rPr>
        <w:t xml:space="preserve">. </w:t>
      </w:r>
      <w:r w:rsidRPr="00C416C6">
        <w:rPr>
          <w:rFonts w:ascii="Times New Roman" w:hAnsi="Times New Roman" w:cs="Times New Roman"/>
          <w:lang w:val="en-US"/>
        </w:rPr>
        <w:t>According to a recent statement of the Association of Greek Psychologists, the new Integrated Health Care Regulation in fact restricts remedies of Special Education and reduces the role of the psychologists</w:t>
      </w:r>
      <w:r w:rsidRPr="00C416C6">
        <w:rPr>
          <w:rStyle w:val="a5"/>
          <w:rFonts w:ascii="Times New Roman" w:hAnsi="Times New Roman" w:cs="Times New Roman"/>
          <w:lang w:val="en-US"/>
        </w:rPr>
        <w:footnoteReference w:id="117"/>
      </w:r>
      <w:r w:rsidRPr="00C416C6">
        <w:rPr>
          <w:rFonts w:ascii="Times New Roman" w:hAnsi="Times New Roman" w:cs="Times New Roman"/>
          <w:lang w:val="en-US"/>
        </w:rPr>
        <w:t>. A series of Press Releases by the representatives of Ergotherapists, Logopedists, Logotherapists and Physiotherapists Associations as well as by the Pan-Hellenic Federation of Parents and Guardians of Disabled People regarding complaints about spending cuts in Special Education depicts the dimension of the problem</w:t>
      </w:r>
      <w:r w:rsidRPr="00C416C6">
        <w:rPr>
          <w:rStyle w:val="a5"/>
          <w:rFonts w:ascii="Times New Roman" w:hAnsi="Times New Roman" w:cs="Times New Roman"/>
        </w:rPr>
        <w:footnoteReference w:id="118"/>
      </w:r>
      <w:r w:rsidRPr="00C416C6">
        <w:rPr>
          <w:rFonts w:ascii="Times New Roman" w:hAnsi="Times New Roman" w:cs="Times New Roman"/>
          <w:lang w:val="en-US"/>
        </w:rPr>
        <w:t xml:space="preserve">. </w:t>
      </w:r>
    </w:p>
    <w:p w:rsidR="007516FF" w:rsidRPr="00C416C6" w:rsidRDefault="007516FF" w:rsidP="007516FF">
      <w:pPr>
        <w:pStyle w:val="Default"/>
        <w:spacing w:line="360" w:lineRule="auto"/>
        <w:ind w:left="-426" w:right="-483"/>
        <w:jc w:val="both"/>
        <w:rPr>
          <w:rFonts w:ascii="Times New Roman" w:hAnsi="Times New Roman" w:cs="Times New Roman"/>
          <w:lang w:val="en-US"/>
        </w:rPr>
      </w:pPr>
      <w:r w:rsidRPr="00C416C6">
        <w:rPr>
          <w:rFonts w:ascii="Times New Roman" w:hAnsi="Times New Roman" w:cs="Times New Roman"/>
          <w:lang w:val="en-US"/>
        </w:rPr>
        <w:t>Last but not least, the GNCHR avails itself of the opportunity to remind its position with regard to the necessity of interoperability between all competent State authorities for the effective monitoring of the rights of persons with disabilities across the board</w:t>
      </w:r>
      <w:r w:rsidRPr="00C416C6">
        <w:rPr>
          <w:rStyle w:val="a5"/>
          <w:rFonts w:ascii="Times New Roman" w:hAnsi="Times New Roman" w:cs="Times New Roman"/>
          <w:lang w:val="en-US"/>
        </w:rPr>
        <w:footnoteReference w:id="119"/>
      </w:r>
      <w:r w:rsidRPr="00C416C6">
        <w:rPr>
          <w:rFonts w:ascii="Times New Roman" w:hAnsi="Times New Roman" w:cs="Times New Roman"/>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 xml:space="preserve">b) </w:t>
      </w:r>
      <w:r w:rsidRPr="00C416C6">
        <w:rPr>
          <w:rFonts w:ascii="Times New Roman" w:hAnsi="Times New Roman" w:cs="Times New Roman"/>
          <w:sz w:val="24"/>
          <w:szCs w:val="24"/>
          <w:lang w:val="en-US"/>
        </w:rPr>
        <w:t>Taking into account that persons with disabilities constitute an exceptionally heterogeneous population group, especially due to the different categories or degrees of disability, the State’s actions ought to move towards eliminating these limitations and making the most of each individual’s potential</w:t>
      </w:r>
      <w:r w:rsidRPr="00C416C6">
        <w:rPr>
          <w:rStyle w:val="a5"/>
          <w:rFonts w:ascii="Times New Roman" w:hAnsi="Times New Roman" w:cs="Times New Roman"/>
          <w:sz w:val="24"/>
          <w:szCs w:val="24"/>
          <w:lang w:val="en-US"/>
        </w:rPr>
        <w:footnoteReference w:id="120"/>
      </w:r>
      <w:r w:rsidRPr="00C416C6">
        <w:rPr>
          <w:rFonts w:ascii="Times New Roman" w:hAnsi="Times New Roman" w:cs="Times New Roman"/>
          <w:sz w:val="24"/>
          <w:szCs w:val="24"/>
          <w:lang w:val="en-US"/>
        </w:rPr>
        <w:t>. The GNCHR expresses its reservations concerning classifying and grouping teachers with particular disabilities, which results in drastic limitations being imposed on their access to work</w:t>
      </w:r>
      <w:r w:rsidRPr="00C416C6">
        <w:rPr>
          <w:rStyle w:val="a5"/>
          <w:rFonts w:ascii="Times New Roman" w:hAnsi="Times New Roman" w:cs="Times New Roman"/>
          <w:sz w:val="24"/>
          <w:szCs w:val="24"/>
          <w:lang w:val="en-US"/>
        </w:rPr>
        <w:footnoteReference w:id="121"/>
      </w:r>
      <w:r w:rsidRPr="00C416C6">
        <w:rPr>
          <w:rFonts w:ascii="Times New Roman" w:hAnsi="Times New Roman" w:cs="Times New Roman"/>
          <w:sz w:val="24"/>
          <w:szCs w:val="24"/>
          <w:lang w:val="en-US"/>
        </w:rPr>
        <w:t xml:space="preserve">.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US"/>
        </w:rPr>
        <w:t>c)</w:t>
      </w:r>
      <w:r w:rsidRPr="00C416C6">
        <w:rPr>
          <w:rFonts w:ascii="Times New Roman" w:hAnsi="Times New Roman" w:cs="Times New Roman"/>
          <w:sz w:val="24"/>
          <w:szCs w:val="24"/>
          <w:lang w:val="en-US"/>
        </w:rPr>
        <w:t xml:space="preserve"> With regard to the enrolment and drop-out rates in mainstream schools and placement in special schools or segregated school units for children with disabilities, the data available are inadequate</w:t>
      </w:r>
      <w:r w:rsidRPr="00C416C6">
        <w:rPr>
          <w:rStyle w:val="a5"/>
          <w:rFonts w:ascii="Times New Roman" w:hAnsi="Times New Roman" w:cs="Times New Roman"/>
          <w:sz w:val="24"/>
          <w:szCs w:val="24"/>
          <w:lang w:val="en-US"/>
        </w:rPr>
        <w:footnoteReference w:id="122"/>
      </w:r>
      <w:r w:rsidRPr="00C416C6">
        <w:rPr>
          <w:rFonts w:ascii="Times New Roman" w:hAnsi="Times New Roman" w:cs="Times New Roman"/>
          <w:sz w:val="24"/>
          <w:szCs w:val="24"/>
          <w:lang w:val="en-US"/>
        </w:rPr>
        <w:t>. Reference should be also made here to the common finding</w:t>
      </w:r>
      <w:r w:rsidR="00AB6BE6">
        <w:rPr>
          <w:rFonts w:ascii="Times New Roman" w:hAnsi="Times New Roman" w:cs="Times New Roman"/>
          <w:sz w:val="24"/>
          <w:szCs w:val="24"/>
          <w:lang w:val="en-US"/>
        </w:rPr>
        <w:t>s</w:t>
      </w:r>
      <w:r w:rsidRPr="00C416C6">
        <w:rPr>
          <w:rFonts w:ascii="Times New Roman" w:hAnsi="Times New Roman" w:cs="Times New Roman"/>
          <w:sz w:val="24"/>
          <w:szCs w:val="24"/>
          <w:lang w:val="en-US"/>
        </w:rPr>
        <w:t xml:space="preserve"> of the research group: Development Center for Education Policy of Greek General Confederation of Labour </w:t>
      </w:r>
      <w:r w:rsidRPr="00C416C6">
        <w:rPr>
          <w:rFonts w:ascii="Times New Roman" w:hAnsi="Times New Roman" w:cs="Times New Roman"/>
          <w:sz w:val="24"/>
          <w:szCs w:val="24"/>
          <w:lang w:val="en-US"/>
        </w:rPr>
        <w:lastRenderedPageBreak/>
        <w:t>(KANEP/GSEE) and the Disability Issues Observatory, which concludes that in Greece the existing data for the education of pupils</w:t>
      </w:r>
      <w:r w:rsidRPr="003A4ECE">
        <w:rPr>
          <w:rFonts w:ascii="Times New Roman" w:eastAsia="Times New Roman" w:hAnsi="Times New Roman" w:cs="Times New Roman"/>
          <w:sz w:val="24"/>
          <w:szCs w:val="24"/>
          <w:lang w:val="en-US" w:eastAsia="el-GR"/>
        </w:rPr>
        <w:t xml:space="preserve"> with disability and / or special educational needs are limited to minimum elementary figures for pupils attending either special schools or the mainstream elementary schools</w:t>
      </w:r>
      <w:r w:rsidR="00AB6BE6" w:rsidRPr="00C416C6">
        <w:rPr>
          <w:rStyle w:val="a5"/>
          <w:rFonts w:ascii="Times New Roman" w:hAnsi="Times New Roman" w:cs="Times New Roman"/>
          <w:sz w:val="24"/>
          <w:szCs w:val="24"/>
          <w:lang w:eastAsia="el-GR"/>
        </w:rPr>
        <w:footnoteReference w:id="123"/>
      </w:r>
      <w:r w:rsidR="00AB6BE6" w:rsidRPr="00C416C6">
        <w:rPr>
          <w:rFonts w:ascii="Times New Roman" w:hAnsi="Times New Roman" w:cs="Times New Roman"/>
          <w:sz w:val="24"/>
          <w:szCs w:val="24"/>
          <w:lang w:val="en-US" w:eastAsia="el-GR"/>
        </w:rPr>
        <w:t>.</w:t>
      </w:r>
      <w:r w:rsidRPr="003A4ECE">
        <w:rPr>
          <w:rFonts w:ascii="Times New Roman" w:eastAsia="Times New Roman" w:hAnsi="Times New Roman" w:cs="Times New Roman"/>
          <w:sz w:val="24"/>
          <w:szCs w:val="24"/>
          <w:lang w:val="en-US" w:eastAsia="el-GR"/>
        </w:rPr>
        <w:t xml:space="preserve"> </w:t>
      </w:r>
      <w:r w:rsidRPr="00C416C6">
        <w:rPr>
          <w:rFonts w:ascii="Times New Roman" w:hAnsi="Times New Roman" w:cs="Times New Roman"/>
          <w:sz w:val="24"/>
          <w:szCs w:val="24"/>
          <w:lang w:val="en-US"/>
        </w:rPr>
        <w:t>Indicatively, according to the data referring on rates of integration classes within 2016, a total of 430 integration classes operate in the framework of Primary Education. Out of this total, 1,662 integration classes (85.9%) operate in Primary Education and 273 integration classes (14.1%) are registered in the Secondary Education. Within the reference period (2007-2016) there was a strong increase of 25.0% in the number of integration classes in general education from 1,548 integration classes in 2007 to 1.935 integration classes in 2016</w:t>
      </w:r>
      <w:r w:rsidRPr="00C416C6">
        <w:rPr>
          <w:rStyle w:val="a5"/>
          <w:rFonts w:ascii="Times New Roman" w:hAnsi="Times New Roman" w:cs="Times New Roman"/>
          <w:sz w:val="24"/>
          <w:szCs w:val="24"/>
          <w:lang w:val="en-US"/>
        </w:rPr>
        <w:footnoteReference w:id="124"/>
      </w:r>
      <w:r w:rsidRPr="00C416C6">
        <w:rPr>
          <w:rFonts w:ascii="Times New Roman" w:hAnsi="Times New Roman" w:cs="Times New Roman"/>
          <w:sz w:val="24"/>
          <w:szCs w:val="24"/>
          <w:lang w:val="en-US"/>
        </w:rPr>
        <w:t>.</w:t>
      </w:r>
      <w:r w:rsidR="00F06EB5">
        <w:rPr>
          <w:rFonts w:ascii="Times New Roman" w:hAnsi="Times New Roman" w:cs="Times New Roman"/>
          <w:sz w:val="24"/>
          <w:szCs w:val="24"/>
          <w:lang w:val="en-US"/>
        </w:rPr>
        <w:t xml:space="preserve"> </w:t>
      </w:r>
    </w:p>
    <w:p w:rsidR="006B3805" w:rsidRDefault="006B3805" w:rsidP="007516FF">
      <w:pPr>
        <w:spacing w:after="0" w:line="360" w:lineRule="auto"/>
        <w:ind w:left="-426" w:right="-483"/>
        <w:jc w:val="both"/>
        <w:rPr>
          <w:rFonts w:ascii="Times New Roman" w:hAnsi="Times New Roman" w:cs="Times New Roman"/>
          <w:b/>
          <w:sz w:val="24"/>
          <w:szCs w:val="24"/>
          <w:u w:val="single"/>
          <w:lang w:val="en-US"/>
        </w:rPr>
      </w:pPr>
    </w:p>
    <w:p w:rsidR="007516FF" w:rsidRPr="00C416C6" w:rsidRDefault="007516FF" w:rsidP="007516FF">
      <w:pPr>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eastAsia="Times New Roman" w:hAnsi="Times New Roman" w:cs="Times New Roman"/>
          <w:sz w:val="24"/>
          <w:szCs w:val="24"/>
          <w:lang w:val="en-US" w:eastAsia="el-GR"/>
        </w:rPr>
        <w:t>- The GNCHR</w:t>
      </w:r>
      <w:r w:rsidRPr="00C416C6">
        <w:rPr>
          <w:rFonts w:ascii="Times New Roman" w:hAnsi="Times New Roman" w:cs="Times New Roman"/>
          <w:sz w:val="24"/>
          <w:szCs w:val="24"/>
          <w:lang w:val="en-US"/>
        </w:rPr>
        <w:t xml:space="preserve"> recommends for the proper implementation of art. 24 of the CRPD the revision of the existing legislative framework in order to comply with the principles and practices of co-education. In particular, the Greek State should take </w:t>
      </w:r>
      <w:r w:rsidRPr="003A4ECE">
        <w:rPr>
          <w:rFonts w:ascii="Times New Roman" w:hAnsi="Times New Roman" w:cs="Times New Roman"/>
          <w:sz w:val="24"/>
          <w:szCs w:val="24"/>
          <w:lang w:val="en-US"/>
        </w:rPr>
        <w:t xml:space="preserve">coherent, appropriate and effective measures </w:t>
      </w:r>
      <w:r w:rsidRPr="00C416C6">
        <w:rPr>
          <w:rFonts w:ascii="Times New Roman" w:hAnsi="Times New Roman" w:cs="Times New Roman"/>
          <w:sz w:val="24"/>
          <w:szCs w:val="24"/>
          <w:lang w:val="en-US"/>
        </w:rPr>
        <w:t xml:space="preserve">to ensure </w:t>
      </w:r>
      <w:r w:rsidRPr="003A4ECE">
        <w:rPr>
          <w:rFonts w:ascii="Times New Roman" w:hAnsi="Times New Roman" w:cs="Times New Roman"/>
          <w:sz w:val="24"/>
          <w:szCs w:val="24"/>
          <w:lang w:val="en-US"/>
        </w:rPr>
        <w:t>the full and effective participation, accessibility, attendance and achievement of all students without discrimination</w:t>
      </w:r>
      <w:r w:rsidRPr="00C416C6">
        <w:rPr>
          <w:rStyle w:val="a5"/>
          <w:rFonts w:ascii="Times New Roman" w:hAnsi="Times New Roman" w:cs="Times New Roman"/>
          <w:sz w:val="24"/>
          <w:szCs w:val="24"/>
        </w:rPr>
        <w:footnoteReference w:id="125"/>
      </w:r>
      <w:r w:rsidRPr="003A4ECE">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 xml:space="preserve">at all stages and educational levels. The reform should be based on a new a national strategy, in </w:t>
      </w:r>
      <w:r w:rsidRPr="003A4ECE">
        <w:rPr>
          <w:rFonts w:ascii="Times New Roman" w:eastAsia="Times New Roman" w:hAnsi="Times New Roman" w:cs="Times New Roman"/>
          <w:sz w:val="24"/>
          <w:szCs w:val="24"/>
          <w:lang w:val="en-US" w:eastAsia="el-GR"/>
        </w:rPr>
        <w:t xml:space="preserve">cooperation with the disability </w:t>
      </w:r>
      <w:r w:rsidRPr="00C416C6">
        <w:rPr>
          <w:rFonts w:ascii="Times New Roman" w:hAnsi="Times New Roman" w:cs="Times New Roman"/>
          <w:sz w:val="24"/>
          <w:szCs w:val="24"/>
          <w:lang w:val="en-US"/>
        </w:rPr>
        <w:t>movement</w:t>
      </w:r>
      <w:r w:rsidRPr="003A4ECE">
        <w:rPr>
          <w:rFonts w:ascii="Times New Roman" w:eastAsia="Times New Roman" w:hAnsi="Times New Roman" w:cs="Times New Roman"/>
          <w:sz w:val="24"/>
          <w:szCs w:val="24"/>
          <w:lang w:val="en-US" w:eastAsia="el-GR"/>
        </w:rPr>
        <w:t xml:space="preserve"> and</w:t>
      </w:r>
      <w:r w:rsidRPr="00C416C6">
        <w:rPr>
          <w:rFonts w:ascii="Times New Roman" w:hAnsi="Times New Roman" w:cs="Times New Roman"/>
          <w:sz w:val="24"/>
          <w:szCs w:val="24"/>
          <w:lang w:val="en-US"/>
        </w:rPr>
        <w:t xml:space="preserve"> focus on the following:</w:t>
      </w:r>
    </w:p>
    <w:p w:rsidR="007516FF" w:rsidRPr="00C416C6" w:rsidRDefault="007516FF" w:rsidP="007516FF">
      <w:pPr>
        <w:spacing w:after="0" w:line="360" w:lineRule="auto"/>
        <w:ind w:left="-426" w:right="-483"/>
        <w:jc w:val="both"/>
        <w:rPr>
          <w:rFonts w:ascii="Times New Roman" w:hAnsi="Times New Roman" w:cs="Times New Roman"/>
          <w:color w:val="000000"/>
          <w:sz w:val="24"/>
          <w:szCs w:val="24"/>
          <w:lang w:val="en-GB"/>
        </w:rPr>
      </w:pPr>
      <w:r w:rsidRPr="00C416C6">
        <w:rPr>
          <w:rFonts w:ascii="Times New Roman" w:hAnsi="Times New Roman" w:cs="Times New Roman"/>
          <w:sz w:val="24"/>
          <w:szCs w:val="24"/>
          <w:lang w:val="en-US"/>
        </w:rPr>
        <w:t>- Elimination of the distinction between “Special Education” and “Education” in the existing</w:t>
      </w:r>
      <w:r w:rsidRPr="00C416C6">
        <w:rPr>
          <w:rFonts w:ascii="Times New Roman" w:hAnsi="Times New Roman" w:cs="Times New Roman"/>
          <w:sz w:val="24"/>
          <w:szCs w:val="24"/>
          <w:lang w:val="en-US" w:eastAsia="el-GR"/>
        </w:rPr>
        <w:t xml:space="preserve"> legislation and promotion </w:t>
      </w:r>
      <w:r w:rsidRPr="00C416C6">
        <w:rPr>
          <w:rFonts w:ascii="Times New Roman" w:hAnsi="Times New Roman" w:cs="Times New Roman"/>
          <w:sz w:val="24"/>
          <w:szCs w:val="24"/>
          <w:lang w:val="en-US"/>
        </w:rPr>
        <w:t>in a coordinated way of the integration of students with special educational needs into General Education</w:t>
      </w:r>
      <w:r w:rsidRPr="00C416C6">
        <w:rPr>
          <w:rStyle w:val="a5"/>
          <w:rFonts w:ascii="Times New Roman" w:hAnsi="Times New Roman" w:cs="Times New Roman"/>
          <w:color w:val="000000"/>
          <w:sz w:val="24"/>
          <w:szCs w:val="24"/>
          <w:lang w:val="en-US" w:eastAsia="el-GR"/>
        </w:rPr>
        <w:t xml:space="preserve"> </w:t>
      </w:r>
      <w:r w:rsidRPr="00C416C6">
        <w:rPr>
          <w:rStyle w:val="a5"/>
          <w:rFonts w:ascii="Times New Roman" w:hAnsi="Times New Roman" w:cs="Times New Roman"/>
          <w:color w:val="000000"/>
          <w:sz w:val="24"/>
          <w:szCs w:val="24"/>
          <w:lang w:eastAsia="el-GR"/>
        </w:rPr>
        <w:footnoteReference w:id="126"/>
      </w:r>
      <w:r w:rsidRPr="00C416C6">
        <w:rPr>
          <w:rFonts w:ascii="Times New Roman" w:hAnsi="Times New Roman" w:cs="Times New Roman"/>
          <w:sz w:val="24"/>
          <w:szCs w:val="24"/>
          <w:lang w:val="en-US" w:eastAsia="el-GR"/>
        </w:rPr>
        <w:t>.</w:t>
      </w:r>
      <w:r w:rsidRPr="00C416C6">
        <w:rPr>
          <w:rFonts w:ascii="Times New Roman" w:hAnsi="Times New Roman" w:cs="Times New Roman"/>
          <w:sz w:val="24"/>
          <w:szCs w:val="24"/>
          <w:lang w:val="en-US"/>
        </w:rPr>
        <w:t xml:space="preserve"> In this direction, the competent State authorities must provide for the staffing of school units with special education teachers, special support and special education personnel when necessary. It is also deemed necessary to create Integration Classes in all general schools, as well as to increase authorizations for Parallel Support for children, who can be integrated into general classes. Where integrating students </w:t>
      </w:r>
      <w:r w:rsidRPr="00C416C6">
        <w:rPr>
          <w:rFonts w:ascii="Times New Roman" w:hAnsi="Times New Roman" w:cs="Times New Roman"/>
          <w:sz w:val="24"/>
          <w:szCs w:val="24"/>
          <w:lang w:val="en-US"/>
        </w:rPr>
        <w:lastRenderedPageBreak/>
        <w:t>with disabilities into General Education is not possible, it is suggested that special schools be interconnected with the general ones by means of organising sports or cultural activities or exchange visits</w:t>
      </w:r>
      <w:r w:rsidRPr="00C416C6">
        <w:rPr>
          <w:rStyle w:val="a5"/>
          <w:rFonts w:ascii="Times New Roman" w:hAnsi="Times New Roman" w:cs="Times New Roman"/>
          <w:sz w:val="24"/>
          <w:szCs w:val="24"/>
          <w:lang w:val="en-US"/>
        </w:rPr>
        <w:footnoteReference w:id="127"/>
      </w:r>
      <w:r w:rsidRPr="00C416C6">
        <w:rPr>
          <w:rFonts w:ascii="Times New Roman" w:hAnsi="Times New Roman" w:cs="Times New Roman"/>
          <w:sz w:val="24"/>
          <w:szCs w:val="24"/>
          <w:lang w:val="en-US"/>
        </w:rPr>
        <w:t xml:space="preserve">. Furthermore, the competent authorities should ensure </w:t>
      </w:r>
      <w:r w:rsidRPr="00C416C6">
        <w:rPr>
          <w:rFonts w:ascii="Times New Roman" w:hAnsi="Times New Roman" w:cs="Times New Roman"/>
          <w:color w:val="000000"/>
          <w:sz w:val="24"/>
          <w:szCs w:val="24"/>
          <w:lang w:val="en-GB"/>
        </w:rPr>
        <w:t>the timely start of the school year for children with disabilities and/or special educational needs</w:t>
      </w:r>
      <w:r w:rsidRPr="00C416C6">
        <w:rPr>
          <w:rStyle w:val="a5"/>
          <w:rFonts w:ascii="Times New Roman" w:hAnsi="Times New Roman" w:cs="Times New Roman"/>
          <w:sz w:val="24"/>
          <w:szCs w:val="24"/>
        </w:rPr>
        <w:footnoteReference w:id="128"/>
      </w:r>
      <w:r w:rsidRPr="00C416C6">
        <w:rPr>
          <w:rFonts w:ascii="Times New Roman" w:hAnsi="Times New Roman" w:cs="Times New Roman"/>
          <w:color w:val="000000"/>
          <w:sz w:val="24"/>
          <w:szCs w:val="24"/>
          <w:lang w:val="en-GB"/>
        </w:rPr>
        <w:t>.</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el-GR"/>
        </w:rPr>
      </w:pPr>
      <w:r w:rsidRPr="00C416C6">
        <w:rPr>
          <w:rFonts w:ascii="Times New Roman" w:hAnsi="Times New Roman" w:cs="Times New Roman"/>
          <w:sz w:val="24"/>
          <w:szCs w:val="24"/>
          <w:lang w:val="en-US"/>
        </w:rPr>
        <w:t>- Allocation of sufficient financial and human resources in order to address</w:t>
      </w:r>
      <w:r w:rsidRPr="003A4ECE">
        <w:rPr>
          <w:rStyle w:val="tlid-translation"/>
          <w:rFonts w:ascii="Times New Roman" w:hAnsi="Times New Roman" w:cs="Times New Roman"/>
          <w:sz w:val="24"/>
          <w:szCs w:val="24"/>
          <w:lang w:val="en-US"/>
        </w:rPr>
        <w:t xml:space="preserve"> the chronic shortage in inclusive education</w:t>
      </w:r>
      <w:r w:rsidRPr="00C416C6">
        <w:rPr>
          <w:rStyle w:val="a5"/>
          <w:rFonts w:ascii="Times New Roman" w:hAnsi="Times New Roman" w:cs="Times New Roman"/>
          <w:sz w:val="24"/>
          <w:szCs w:val="24"/>
          <w:lang w:val="en-US"/>
        </w:rPr>
        <w:footnoteReference w:id="129"/>
      </w:r>
      <w:r w:rsidRPr="00C416C6">
        <w:rPr>
          <w:rFonts w:ascii="Times New Roman" w:hAnsi="Times New Roman" w:cs="Times New Roman"/>
          <w:sz w:val="24"/>
          <w:szCs w:val="24"/>
          <w:lang w:val="en-US"/>
        </w:rPr>
        <w:t xml:space="preserve">. Specifically, in line with the recommendations of the </w:t>
      </w:r>
      <w:r w:rsidRPr="00C416C6">
        <w:rPr>
          <w:rFonts w:ascii="Times New Roman" w:eastAsia="Times New Roman" w:hAnsi="Times New Roman" w:cs="Times New Roman"/>
          <w:sz w:val="24"/>
          <w:szCs w:val="24"/>
          <w:lang w:val="en-US"/>
        </w:rPr>
        <w:t>Committee on the Rights of Persons with Disabilities on the right to inclusive education, the GNCHR calls upon</w:t>
      </w:r>
      <w:r w:rsidRPr="00C416C6">
        <w:rPr>
          <w:rFonts w:ascii="Times New Roman" w:hAnsi="Times New Roman" w:cs="Times New Roman"/>
          <w:sz w:val="24"/>
          <w:szCs w:val="24"/>
          <w:lang w:val="en-US"/>
        </w:rPr>
        <w:t xml:space="preserve"> the competent State authorities to allocate sufficient financial and human resources</w:t>
      </w:r>
      <w:bookmarkStart w:id="19" w:name="_GoBack"/>
      <w:bookmarkEnd w:id="19"/>
      <w:r w:rsidRPr="00C416C6">
        <w:rPr>
          <w:rFonts w:ascii="Times New Roman" w:hAnsi="Times New Roman" w:cs="Times New Roman"/>
          <w:sz w:val="24"/>
          <w:szCs w:val="24"/>
          <w:lang w:val="en-US"/>
        </w:rPr>
        <w:t xml:space="preserve"> for improvements such as more </w:t>
      </w:r>
      <w:r w:rsidRPr="00C416C6">
        <w:rPr>
          <w:rFonts w:ascii="Times New Roman" w:hAnsi="Times New Roman" w:cs="Times New Roman"/>
          <w:color w:val="211E1E"/>
          <w:sz w:val="24"/>
          <w:szCs w:val="24"/>
          <w:lang w:val="en-US"/>
        </w:rPr>
        <w:t xml:space="preserve">accessible education settings (learning materials and transport), teacher education, reasonable accommodations, including assistive technology and awareness-raising programmes to </w:t>
      </w:r>
      <w:r w:rsidRPr="00C416C6">
        <w:rPr>
          <w:rFonts w:ascii="Times New Roman" w:hAnsi="Times New Roman" w:cs="Times New Roman"/>
          <w:sz w:val="24"/>
          <w:szCs w:val="24"/>
          <w:lang w:val="en-US"/>
        </w:rPr>
        <w:t>challenge discrimination and bullying</w:t>
      </w:r>
      <w:r w:rsidRPr="00C416C6">
        <w:rPr>
          <w:rStyle w:val="a5"/>
          <w:rFonts w:ascii="Times New Roman" w:hAnsi="Times New Roman" w:cs="Times New Roman"/>
          <w:sz w:val="24"/>
          <w:szCs w:val="24"/>
          <w:lang w:val="en-US"/>
        </w:rPr>
        <w:footnoteReference w:id="130"/>
      </w:r>
      <w:r w:rsidRPr="00C416C6">
        <w:rPr>
          <w:rFonts w:ascii="Times New Roman" w:hAnsi="Times New Roman" w:cs="Times New Roman"/>
          <w:sz w:val="24"/>
          <w:szCs w:val="24"/>
          <w:lang w:val="en-US"/>
        </w:rPr>
        <w:t xml:space="preserve">. To this end </w:t>
      </w:r>
      <w:r w:rsidRPr="00C416C6">
        <w:rPr>
          <w:rFonts w:ascii="Times New Roman" w:eastAsia="Times New Roman" w:hAnsi="Times New Roman" w:cs="Times New Roman"/>
          <w:sz w:val="24"/>
          <w:szCs w:val="24"/>
          <w:lang w:val="en-US"/>
        </w:rPr>
        <w:t xml:space="preserve">the GNCHR further suggests entering the </w:t>
      </w:r>
      <w:r w:rsidRPr="00C416C6">
        <w:rPr>
          <w:rFonts w:ascii="Times New Roman" w:hAnsi="Times New Roman" w:cs="Times New Roman"/>
          <w:sz w:val="24"/>
          <w:szCs w:val="24"/>
          <w:lang w:val="en-US"/>
        </w:rPr>
        <w:t xml:space="preserve">corresponding appropriations in the national budget and </w:t>
      </w:r>
      <w:r w:rsidRPr="003A4ECE">
        <w:rPr>
          <w:rStyle w:val="tlid-translation"/>
          <w:rFonts w:ascii="Times New Roman" w:hAnsi="Times New Roman" w:cs="Times New Roman"/>
          <w:sz w:val="24"/>
          <w:szCs w:val="24"/>
          <w:lang w:val="en-US"/>
        </w:rPr>
        <w:t>decoupling its funding from the National Strategic Reference Framework (NSRF) programs</w:t>
      </w:r>
      <w:r w:rsidRPr="00C416C6">
        <w:rPr>
          <w:rStyle w:val="a5"/>
          <w:rFonts w:ascii="Times New Roman" w:hAnsi="Times New Roman" w:cs="Times New Roman"/>
          <w:sz w:val="24"/>
          <w:szCs w:val="24"/>
          <w:lang w:val="en-US"/>
        </w:rPr>
        <w:footnoteReference w:id="131"/>
      </w:r>
      <w:r w:rsidRPr="00C416C6">
        <w:rPr>
          <w:rFonts w:ascii="Times New Roman" w:hAnsi="Times New Roman" w:cs="Times New Roman"/>
          <w:sz w:val="24"/>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sz w:val="24"/>
          <w:szCs w:val="24"/>
          <w:lang w:val="en-US"/>
        </w:rPr>
        <w:t xml:space="preserve">- Collection of data by </w:t>
      </w:r>
      <w:r w:rsidRPr="00C416C6">
        <w:rPr>
          <w:rFonts w:ascii="Times New Roman" w:hAnsi="Times New Roman" w:cs="Times New Roman"/>
          <w:sz w:val="24"/>
          <w:szCs w:val="24"/>
          <w:lang w:val="en-GB"/>
        </w:rPr>
        <w:t>the competent State authorities</w:t>
      </w:r>
      <w:r w:rsidRPr="00C416C6">
        <w:rPr>
          <w:rFonts w:ascii="Times New Roman" w:hAnsi="Times New Roman" w:cs="Times New Roman"/>
          <w:sz w:val="24"/>
          <w:szCs w:val="24"/>
          <w:lang w:val="en-US"/>
        </w:rPr>
        <w:t xml:space="preserve"> on the school enrolment and drop-out rates of children with disabilities at various levels of education, disaggregated by sex and national or ethnic origin,  in line with the recommendations of the Committee </w:t>
      </w:r>
      <w:r w:rsidRPr="00C416C6">
        <w:rPr>
          <w:rFonts w:ascii="Times New Roman" w:hAnsi="Times New Roman" w:cs="Times New Roman"/>
          <w:sz w:val="24"/>
          <w:szCs w:val="24"/>
          <w:lang w:val="en-GB"/>
        </w:rPr>
        <w:t xml:space="preserve">on Economic, Social and Cultural Rights, in order </w:t>
      </w:r>
      <w:r w:rsidRPr="00C416C6">
        <w:rPr>
          <w:rFonts w:ascii="Times New Roman" w:hAnsi="Times New Roman" w:cs="Times New Roman"/>
          <w:sz w:val="24"/>
          <w:szCs w:val="24"/>
          <w:lang w:val="en-US"/>
        </w:rPr>
        <w:t>to identify obstacles to accessing and continuing education and to devise appropriate strategies</w:t>
      </w:r>
      <w:r w:rsidRPr="00C416C6">
        <w:rPr>
          <w:rStyle w:val="a5"/>
          <w:rFonts w:ascii="Times New Roman" w:hAnsi="Times New Roman" w:cs="Times New Roman"/>
          <w:sz w:val="24"/>
          <w:szCs w:val="24"/>
        </w:rPr>
        <w:footnoteReference w:id="132"/>
      </w:r>
      <w:r w:rsidRPr="00C416C6">
        <w:rPr>
          <w:rFonts w:ascii="Times New Roman" w:hAnsi="Times New Roman" w:cs="Times New Roman"/>
          <w:sz w:val="24"/>
          <w:szCs w:val="24"/>
          <w:lang w:val="en-US"/>
        </w:rPr>
        <w:t>.</w:t>
      </w:r>
    </w:p>
    <w:p w:rsidR="007516FF"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 The State competent authorities should deploy the contribution of </w:t>
      </w:r>
      <w:r w:rsidRPr="00C416C6">
        <w:rPr>
          <w:rFonts w:ascii="Times New Roman" w:eastAsia="Arimo" w:hAnsi="Times New Roman" w:cs="Times New Roman"/>
          <w:sz w:val="24"/>
          <w:szCs w:val="24"/>
          <w:shd w:val="clear" w:color="auto" w:fill="FFFFFF"/>
          <w:lang w:val="en-US"/>
        </w:rPr>
        <w:t>the independent monitoring mechanism regarding</w:t>
      </w:r>
      <w:r w:rsidRPr="00C416C6">
        <w:rPr>
          <w:rFonts w:ascii="Times New Roman" w:hAnsi="Times New Roman" w:cs="Times New Roman"/>
          <w:sz w:val="24"/>
          <w:szCs w:val="24"/>
          <w:lang w:val="en-US"/>
        </w:rPr>
        <w:t xml:space="preserve"> the special education for children with disabilities according to Art. 24 of the CRPD.</w:t>
      </w:r>
    </w:p>
    <w:p w:rsidR="006B3805" w:rsidRPr="00C416C6" w:rsidRDefault="006B3805"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p>
    <w:p w:rsidR="007516FF" w:rsidRPr="005D34CE" w:rsidRDefault="007516FF" w:rsidP="006B3805">
      <w:pPr>
        <w:pStyle w:val="2"/>
        <w:spacing w:before="0" w:after="0"/>
        <w:ind w:left="-425" w:firstLine="0"/>
        <w:rPr>
          <w:rFonts w:ascii="Times New Roman" w:hAnsi="Times New Roman"/>
          <w:highlight w:val="lightGray"/>
          <w:u w:val="single"/>
          <w:lang w:val="en-US"/>
        </w:rPr>
      </w:pPr>
      <w:bookmarkStart w:id="20" w:name="_Toc15071074"/>
      <w:r w:rsidRPr="005D34CE">
        <w:rPr>
          <w:rFonts w:ascii="Times New Roman" w:hAnsi="Times New Roman"/>
          <w:highlight w:val="lightGray"/>
          <w:u w:val="single"/>
          <w:lang w:val="en-US"/>
        </w:rPr>
        <w:t>Health (art. 25)</w:t>
      </w:r>
      <w:bookmarkEnd w:id="20"/>
    </w:p>
    <w:p w:rsidR="007516FF" w:rsidRPr="00C416C6" w:rsidRDefault="007516FF" w:rsidP="007516FF">
      <w:pPr>
        <w:spacing w:after="0" w:line="360" w:lineRule="auto"/>
        <w:ind w:left="-426" w:right="-483"/>
        <w:jc w:val="both"/>
        <w:rPr>
          <w:rFonts w:ascii="Times New Roman" w:hAnsi="Times New Roman" w:cs="Times New Roman"/>
          <w:b/>
          <w:sz w:val="24"/>
          <w:szCs w:val="24"/>
          <w:lang w:val="fr-FR"/>
        </w:rPr>
      </w:pPr>
      <w:r w:rsidRPr="00C416C6">
        <w:rPr>
          <w:rFonts w:ascii="Times New Roman" w:hAnsi="Times New Roman" w:cs="Times New Roman"/>
          <w:b/>
          <w:sz w:val="24"/>
          <w:szCs w:val="24"/>
          <w:lang w:val="fr-FR"/>
        </w:rPr>
        <w:t xml:space="preserve">Question 20 </w:t>
      </w:r>
    </w:p>
    <w:p w:rsidR="007516FF" w:rsidRPr="00C416C6" w:rsidRDefault="007516FF" w:rsidP="007516FF">
      <w:pPr>
        <w:spacing w:after="0" w:line="360" w:lineRule="auto"/>
        <w:ind w:left="-426" w:right="-483"/>
        <w:jc w:val="both"/>
        <w:rPr>
          <w:rStyle w:val="tlid-translation"/>
          <w:rFonts w:ascii="Times New Roman" w:hAnsi="Times New Roman" w:cs="Times New Roman"/>
          <w:sz w:val="24"/>
          <w:szCs w:val="24"/>
          <w:lang w:val="en-US"/>
        </w:rPr>
      </w:pPr>
      <w:r w:rsidRPr="00C416C6">
        <w:rPr>
          <w:rFonts w:ascii="Times New Roman" w:hAnsi="Times New Roman" w:cs="Times New Roman"/>
          <w:b/>
          <w:sz w:val="24"/>
          <w:szCs w:val="24"/>
          <w:lang w:val="en-US"/>
        </w:rPr>
        <w:t>a)</w:t>
      </w:r>
      <w:r w:rsidRPr="00C416C6">
        <w:rPr>
          <w:rFonts w:ascii="Times New Roman" w:hAnsi="Times New Roman" w:cs="Times New Roman"/>
          <w:sz w:val="24"/>
          <w:szCs w:val="24"/>
          <w:lang w:val="en-US"/>
        </w:rPr>
        <w:t xml:space="preserve"> The GNCHR welcomes law 4486/2017 as an attempt to reform the existing legislation regarding the primary health care</w:t>
      </w:r>
      <w:r w:rsidRPr="00C416C6">
        <w:rPr>
          <w:rStyle w:val="a5"/>
          <w:rFonts w:ascii="Times New Roman" w:hAnsi="Times New Roman" w:cs="Times New Roman"/>
          <w:sz w:val="24"/>
          <w:szCs w:val="24"/>
        </w:rPr>
        <w:footnoteReference w:id="133"/>
      </w:r>
      <w:r w:rsidRPr="00C416C6">
        <w:rPr>
          <w:rFonts w:ascii="Times New Roman" w:hAnsi="Times New Roman" w:cs="Times New Roman"/>
          <w:sz w:val="24"/>
          <w:szCs w:val="24"/>
          <w:lang w:val="en-US"/>
        </w:rPr>
        <w:t xml:space="preserve">. Specifically, the current reform targets at an upgrading of the National Health System through a </w:t>
      </w:r>
      <w:r w:rsidRPr="003A4ECE">
        <w:rPr>
          <w:rFonts w:ascii="Times New Roman" w:hAnsi="Times New Roman" w:cs="Times New Roman"/>
          <w:sz w:val="24"/>
          <w:szCs w:val="24"/>
          <w:lang w:val="en-US"/>
        </w:rPr>
        <w:t xml:space="preserve">consolidation of the public existing structures and the </w:t>
      </w:r>
      <w:r w:rsidRPr="003A4ECE">
        <w:rPr>
          <w:rFonts w:ascii="Times New Roman" w:hAnsi="Times New Roman" w:cs="Times New Roman"/>
          <w:sz w:val="24"/>
          <w:szCs w:val="24"/>
          <w:lang w:val="en-US"/>
        </w:rPr>
        <w:lastRenderedPageBreak/>
        <w:t>establishment of new local primary health care facilities (TOMY)</w:t>
      </w:r>
      <w:r w:rsidRPr="00C416C6">
        <w:rPr>
          <w:rStyle w:val="a5"/>
          <w:rFonts w:ascii="Times New Roman" w:hAnsi="Times New Roman" w:cs="Times New Roman"/>
          <w:sz w:val="24"/>
          <w:szCs w:val="24"/>
        </w:rPr>
        <w:footnoteReference w:id="134"/>
      </w:r>
      <w:r w:rsidRPr="003A4ECE">
        <w:rPr>
          <w:rFonts w:ascii="Times New Roman" w:hAnsi="Times New Roman" w:cs="Times New Roman"/>
          <w:sz w:val="24"/>
          <w:szCs w:val="24"/>
          <w:lang w:val="en-US"/>
        </w:rPr>
        <w:t xml:space="preserve">. The model of “family doctor” is planned to play a central role in the new model. The “family doctor” should take care of, </w:t>
      </w:r>
      <w:r w:rsidRPr="003A4ECE">
        <w:rPr>
          <w:rFonts w:ascii="Times New Roman" w:hAnsi="Times New Roman" w:cs="Times New Roman"/>
          <w:i/>
          <w:sz w:val="24"/>
          <w:szCs w:val="24"/>
          <w:lang w:val="en-US"/>
        </w:rPr>
        <w:t>inter alia</w:t>
      </w:r>
      <w:r w:rsidRPr="003A4ECE">
        <w:rPr>
          <w:rFonts w:ascii="Times New Roman" w:hAnsi="Times New Roman" w:cs="Times New Roman"/>
          <w:sz w:val="24"/>
          <w:szCs w:val="24"/>
          <w:lang w:val="en-US"/>
        </w:rPr>
        <w:t xml:space="preserve">, the elderly and persons with disabilities, as well as ensure the relief and palliative care services. In this respect, the “family doctor” should design and implement programs for children's protection, protection of the elderly, persons with disabilities and vulnerable social groups. Nonetheless, </w:t>
      </w:r>
      <w:r w:rsidRPr="00C416C6">
        <w:rPr>
          <w:rFonts w:ascii="Times New Roman" w:hAnsi="Times New Roman" w:cs="Times New Roman"/>
          <w:sz w:val="24"/>
          <w:szCs w:val="24"/>
          <w:lang w:val="en-US"/>
        </w:rPr>
        <w:t>there is not an efficient number of doctors having responded until now to the placement in the new structures</w:t>
      </w:r>
      <w:r w:rsidRPr="00C416C6">
        <w:rPr>
          <w:rStyle w:val="a5"/>
          <w:rFonts w:ascii="Times New Roman" w:hAnsi="Times New Roman" w:cs="Times New Roman"/>
          <w:sz w:val="24"/>
          <w:szCs w:val="24"/>
          <w:lang w:val="en-US"/>
        </w:rPr>
        <w:footnoteReference w:id="135"/>
      </w:r>
      <w:r w:rsidRPr="003A4ECE">
        <w:rPr>
          <w:rFonts w:ascii="Times New Roman" w:hAnsi="Times New Roman" w:cs="Times New Roman"/>
          <w:sz w:val="24"/>
          <w:szCs w:val="24"/>
          <w:lang w:val="en-US"/>
        </w:rPr>
        <w:t xml:space="preserve">. Besides, it has to be noticed that a major problem is that the new model is mainly funded by </w:t>
      </w:r>
      <w:r w:rsidRPr="003A4ECE">
        <w:rPr>
          <w:rStyle w:val="tlid-translation"/>
          <w:rFonts w:ascii="Times New Roman" w:hAnsi="Times New Roman" w:cs="Times New Roman"/>
          <w:sz w:val="24"/>
          <w:szCs w:val="24"/>
          <w:lang w:val="en-US"/>
        </w:rPr>
        <w:t xml:space="preserve">National </w:t>
      </w:r>
      <w:r w:rsidRPr="00C416C6">
        <w:rPr>
          <w:rStyle w:val="tlid-translation"/>
          <w:rFonts w:ascii="Times New Roman" w:hAnsi="Times New Roman" w:cs="Times New Roman"/>
          <w:sz w:val="24"/>
          <w:szCs w:val="24"/>
          <w:lang w:val="en-US"/>
        </w:rPr>
        <w:t>Strategic Reference Framework (NSRF) programs up to 2020. Moreover, there is no relevant plan for a funding scheme from national resources after 2020. Another risk is that the new law provides several levels of</w:t>
      </w:r>
      <w:r w:rsidRPr="00C416C6">
        <w:rPr>
          <w:rFonts w:ascii="Times New Roman" w:hAnsi="Times New Roman" w:cs="Times New Roman"/>
          <w:sz w:val="24"/>
          <w:szCs w:val="24"/>
          <w:shd w:val="clear" w:color="auto" w:fill="F8F9FA"/>
          <w:lang w:val="en-US"/>
        </w:rPr>
        <w:t xml:space="preserve"> </w:t>
      </w:r>
      <w:r w:rsidRPr="00C416C6">
        <w:rPr>
          <w:rStyle w:val="tlid-translation"/>
          <w:rFonts w:ascii="Times New Roman" w:hAnsi="Times New Roman" w:cs="Times New Roman"/>
          <w:sz w:val="24"/>
          <w:szCs w:val="24"/>
          <w:lang w:val="en-US"/>
        </w:rPr>
        <w:t xml:space="preserve">administration which could result in an overlapping of responsibilities. </w:t>
      </w:r>
      <w:r w:rsidR="003F6318">
        <w:rPr>
          <w:rStyle w:val="tlid-translation"/>
          <w:rFonts w:ascii="Times New Roman" w:hAnsi="Times New Roman" w:cs="Times New Roman"/>
          <w:sz w:val="24"/>
          <w:szCs w:val="24"/>
          <w:lang w:val="en-US"/>
        </w:rPr>
        <w:t>Besides</w:t>
      </w:r>
      <w:r w:rsidRPr="00C416C6">
        <w:rPr>
          <w:rStyle w:val="tlid-translation"/>
          <w:rFonts w:ascii="Times New Roman" w:hAnsi="Times New Roman" w:cs="Times New Roman"/>
          <w:sz w:val="24"/>
          <w:szCs w:val="24"/>
          <w:lang w:val="en-US"/>
        </w:rPr>
        <w:t>, it does not appear to make use of the existing structures</w:t>
      </w:r>
      <w:r w:rsidRPr="00C416C6">
        <w:rPr>
          <w:rStyle w:val="a5"/>
          <w:rFonts w:ascii="Times New Roman" w:hAnsi="Times New Roman" w:cs="Times New Roman"/>
          <w:sz w:val="24"/>
          <w:szCs w:val="24"/>
          <w:lang w:val="en-US"/>
        </w:rPr>
        <w:footnoteReference w:id="136"/>
      </w:r>
      <w:r w:rsidRPr="00C416C6">
        <w:rPr>
          <w:rStyle w:val="tlid-translation"/>
          <w:rFonts w:ascii="Times New Roman" w:hAnsi="Times New Roman" w:cs="Times New Roman"/>
          <w:sz w:val="24"/>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Cs/>
          <w:sz w:val="24"/>
          <w:szCs w:val="24"/>
          <w:lang w:val="en-US" w:eastAsia="ar-SA"/>
        </w:rPr>
        <w:t>Furthermore, the GNCHR expresses serious concerns due to the successive amendments of the so called “Integrated Health Care Regulation”</w:t>
      </w:r>
      <w:r w:rsidRPr="00C416C6">
        <w:rPr>
          <w:rStyle w:val="a5"/>
          <w:rFonts w:ascii="Times New Roman" w:hAnsi="Times New Roman" w:cs="Times New Roman"/>
          <w:bCs/>
          <w:sz w:val="24"/>
          <w:szCs w:val="24"/>
          <w:lang w:val="en-US" w:eastAsia="ar-SA"/>
        </w:rPr>
        <w:footnoteReference w:id="137"/>
      </w:r>
      <w:r w:rsidRPr="00C416C6">
        <w:rPr>
          <w:rFonts w:ascii="Times New Roman" w:hAnsi="Times New Roman" w:cs="Times New Roman"/>
          <w:bCs/>
          <w:sz w:val="24"/>
          <w:szCs w:val="24"/>
          <w:lang w:val="en-US" w:eastAsia="ar-SA"/>
        </w:rPr>
        <w:t xml:space="preserve">. Indeed, the GNCHR does not recognize the added value of a series of modifications, since overall they are considered to be alternated in the same pattern. </w:t>
      </w:r>
    </w:p>
    <w:p w:rsidR="007516FF" w:rsidRPr="00C416C6" w:rsidRDefault="007516FF" w:rsidP="007516FF">
      <w:pPr>
        <w:spacing w:after="0" w:line="360" w:lineRule="auto"/>
        <w:ind w:left="-426" w:right="-483"/>
        <w:jc w:val="both"/>
        <w:rPr>
          <w:rFonts w:ascii="Times New Roman" w:hAnsi="Times New Roman" w:cs="Times New Roman"/>
          <w:bCs/>
          <w:sz w:val="24"/>
          <w:szCs w:val="24"/>
          <w:lang w:val="en-US" w:eastAsia="ar-SA"/>
        </w:rPr>
      </w:pPr>
      <w:r w:rsidRPr="00C416C6">
        <w:rPr>
          <w:rStyle w:val="tlid-translation"/>
          <w:rFonts w:ascii="Times New Roman" w:hAnsi="Times New Roman" w:cs="Times New Roman"/>
          <w:sz w:val="24"/>
          <w:szCs w:val="24"/>
          <w:lang w:val="en-US"/>
        </w:rPr>
        <w:t>With regard to the children with disabilities</w:t>
      </w:r>
      <w:r w:rsidRPr="00C416C6">
        <w:rPr>
          <w:rFonts w:ascii="Times New Roman" w:hAnsi="Times New Roman" w:cs="Times New Roman"/>
          <w:bCs/>
          <w:sz w:val="24"/>
          <w:szCs w:val="24"/>
          <w:lang w:val="en-US" w:eastAsia="ar-SA"/>
        </w:rPr>
        <w:t xml:space="preserve">, the recent reform </w:t>
      </w:r>
      <w:r w:rsidRPr="00C416C6">
        <w:rPr>
          <w:rFonts w:ascii="Times New Roman" w:hAnsi="Times New Roman" w:cs="Times New Roman"/>
          <w:sz w:val="24"/>
          <w:szCs w:val="24"/>
          <w:lang w:val="en-US"/>
        </w:rPr>
        <w:t>contains, among others, i) reductions to special treatments for children with autism, and ii) changes to the process for administering special education treatment therapies</w:t>
      </w:r>
      <w:r w:rsidRPr="00C416C6">
        <w:rPr>
          <w:rStyle w:val="a5"/>
          <w:rFonts w:ascii="Times New Roman" w:hAnsi="Times New Roman" w:cs="Times New Roman"/>
          <w:sz w:val="24"/>
          <w:szCs w:val="24"/>
          <w:lang w:val="en-US"/>
        </w:rPr>
        <w:footnoteReference w:id="138"/>
      </w:r>
      <w:r w:rsidRPr="00C416C6">
        <w:rPr>
          <w:rFonts w:ascii="Times New Roman" w:hAnsi="Times New Roman" w:cs="Times New Roman"/>
          <w:bCs/>
          <w:sz w:val="24"/>
          <w:szCs w:val="24"/>
          <w:lang w:val="en-US" w:eastAsia="ar-SA"/>
        </w:rPr>
        <w:t xml:space="preserve">. </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To conclude, primary health in Greece is characterized by a series of reforms, however they remained incomplete and did not substantially improved the situation</w:t>
      </w:r>
      <w:r w:rsidRPr="00C416C6">
        <w:rPr>
          <w:rStyle w:val="a5"/>
          <w:rFonts w:ascii="Times New Roman" w:hAnsi="Times New Roman" w:cs="Times New Roman"/>
          <w:sz w:val="24"/>
          <w:szCs w:val="24"/>
          <w:lang w:val="en-US"/>
        </w:rPr>
        <w:footnoteReference w:id="139"/>
      </w:r>
      <w:r w:rsidRPr="00C416C6">
        <w:rPr>
          <w:rFonts w:ascii="Times New Roman" w:hAnsi="Times New Roman" w:cs="Times New Roman"/>
          <w:sz w:val="24"/>
          <w:szCs w:val="24"/>
          <w:lang w:val="en-US"/>
        </w:rPr>
        <w:t xml:space="preserve">. </w:t>
      </w:r>
      <w:r w:rsidRPr="00C416C6">
        <w:rPr>
          <w:rFonts w:ascii="Times New Roman" w:hAnsi="Times New Roman" w:cs="Times New Roman"/>
          <w:bCs/>
          <w:sz w:val="24"/>
          <w:szCs w:val="24"/>
          <w:lang w:val="en-US" w:eastAsia="ar-SA"/>
        </w:rPr>
        <w:t xml:space="preserve">There is still a lack of a coherent and stable protective framework, as some of the criteria are tightening while in some other cases they are becoming more flexible.  </w:t>
      </w:r>
      <w:r w:rsidRPr="00C416C6">
        <w:rPr>
          <w:rFonts w:ascii="Times New Roman" w:hAnsi="Times New Roman" w:cs="Times New Roman"/>
          <w:color w:val="000000"/>
          <w:sz w:val="24"/>
          <w:szCs w:val="24"/>
          <w:lang w:val="en-US"/>
        </w:rPr>
        <w:t xml:space="preserve">The GNCHR </w:t>
      </w:r>
      <w:r w:rsidRPr="00C416C6">
        <w:rPr>
          <w:rFonts w:ascii="Times New Roman" w:hAnsi="Times New Roman" w:cs="Times New Roman"/>
          <w:sz w:val="24"/>
          <w:szCs w:val="24"/>
          <w:lang w:val="en-US"/>
        </w:rPr>
        <w:t xml:space="preserve">reiterates with great concern that </w:t>
      </w:r>
      <w:r w:rsidRPr="00C416C6">
        <w:rPr>
          <w:rFonts w:ascii="Times New Roman" w:hAnsi="Times New Roman" w:cs="Times New Roman"/>
          <w:sz w:val="24"/>
          <w:szCs w:val="24"/>
          <w:lang w:val="en-US" w:eastAsia="el-GR"/>
        </w:rPr>
        <w:t xml:space="preserve">the several expenditure cuts to the public health care system and its critical understaffing over the last years </w:t>
      </w:r>
      <w:r w:rsidRPr="00C416C6">
        <w:rPr>
          <w:rFonts w:ascii="Times New Roman" w:hAnsi="Times New Roman" w:cs="Times New Roman"/>
          <w:sz w:val="24"/>
          <w:szCs w:val="24"/>
          <w:lang w:val="en-US"/>
        </w:rPr>
        <w:t>violate the full enjoyment of all human rights</w:t>
      </w:r>
      <w:r w:rsidRPr="00C416C6">
        <w:rPr>
          <w:rStyle w:val="a5"/>
          <w:rFonts w:ascii="Times New Roman" w:hAnsi="Times New Roman" w:cs="Times New Roman"/>
          <w:sz w:val="24"/>
          <w:szCs w:val="24"/>
          <w:lang w:val="en-US"/>
        </w:rPr>
        <w:footnoteReference w:id="140"/>
      </w:r>
      <w:r w:rsidRPr="00C416C6">
        <w:rPr>
          <w:rFonts w:ascii="Times New Roman" w:hAnsi="Times New Roman" w:cs="Times New Roman"/>
          <w:sz w:val="24"/>
          <w:szCs w:val="24"/>
          <w:lang w:val="en-US"/>
        </w:rPr>
        <w:t>.</w:t>
      </w:r>
    </w:p>
    <w:p w:rsidR="007516FF" w:rsidRPr="00C416C6" w:rsidRDefault="007516FF" w:rsidP="007516FF">
      <w:pPr>
        <w:tabs>
          <w:tab w:val="left" w:pos="567"/>
        </w:tabs>
        <w:spacing w:after="0" w:line="360" w:lineRule="auto"/>
        <w:ind w:left="-426" w:right="-483"/>
        <w:jc w:val="both"/>
        <w:rPr>
          <w:rFonts w:ascii="Times New Roman" w:hAnsi="Times New Roman" w:cs="Times New Roman"/>
          <w:bCs/>
          <w:sz w:val="24"/>
          <w:szCs w:val="24"/>
          <w:lang w:val="en-US" w:eastAsia="ar-SA"/>
        </w:rPr>
      </w:pPr>
      <w:r w:rsidRPr="00C416C6">
        <w:rPr>
          <w:rFonts w:ascii="Times New Roman" w:hAnsi="Times New Roman" w:cs="Times New Roman"/>
          <w:b/>
          <w:sz w:val="24"/>
          <w:szCs w:val="24"/>
          <w:lang w:val="en-US"/>
        </w:rPr>
        <w:lastRenderedPageBreak/>
        <w:t xml:space="preserve">(d) </w:t>
      </w:r>
      <w:r w:rsidRPr="00C416C6">
        <w:rPr>
          <w:rFonts w:ascii="Times New Roman" w:hAnsi="Times New Roman" w:cs="Times New Roman"/>
          <w:sz w:val="24"/>
          <w:szCs w:val="24"/>
          <w:lang w:val="en-US"/>
        </w:rPr>
        <w:t xml:space="preserve">With regard to older persons with disabilities, it should be firstly stressed that in Greece, both, persons with disabilities who are ageing and older persons who acquire a disability later in life, are </w:t>
      </w:r>
      <w:r w:rsidRPr="00C416C6">
        <w:rPr>
          <w:rFonts w:ascii="Times New Roman" w:hAnsi="Times New Roman" w:cs="Times New Roman"/>
          <w:sz w:val="24"/>
          <w:szCs w:val="24"/>
          <w:lang w:val="en-GB"/>
        </w:rPr>
        <w:t xml:space="preserve">not protected by a coherent national legislative framework targeted to the protection of older persons with disabilities. Instead, their rights are safeguarded </w:t>
      </w:r>
      <w:r w:rsidRPr="003A4ECE">
        <w:rPr>
          <w:rFonts w:ascii="Times New Roman" w:hAnsi="Times New Roman" w:cs="Times New Roman"/>
          <w:sz w:val="24"/>
          <w:szCs w:val="24"/>
          <w:lang w:val="en-US"/>
        </w:rPr>
        <w:t>by laws based on</w:t>
      </w:r>
      <w:r w:rsidRPr="003A4ECE">
        <w:rPr>
          <w:rFonts w:ascii="Times New Roman" w:hAnsi="Times New Roman" w:cs="Times New Roman"/>
          <w:bCs/>
          <w:sz w:val="24"/>
          <w:szCs w:val="24"/>
          <w:lang w:val="en-US"/>
        </w:rPr>
        <w:t xml:space="preserve"> single grounds of discrimination</w:t>
      </w:r>
      <w:r w:rsidRPr="00C416C6">
        <w:rPr>
          <w:rFonts w:ascii="Times New Roman" w:hAnsi="Times New Roman" w:cs="Times New Roman"/>
          <w:sz w:val="24"/>
          <w:szCs w:val="24"/>
          <w:lang w:val="en-GB"/>
        </w:rPr>
        <w:t xml:space="preserve">. Apart from the general rules of social security, the GNCHR </w:t>
      </w:r>
      <w:r w:rsidRPr="00C416C6">
        <w:rPr>
          <w:rFonts w:ascii="Times New Roman" w:hAnsi="Times New Roman" w:cs="Times New Roman"/>
          <w:bCs/>
          <w:sz w:val="24"/>
          <w:szCs w:val="24"/>
          <w:lang w:val="en-US" w:eastAsia="ar-SA"/>
        </w:rPr>
        <w:t>stresses that prohibition of multiple discrimination is particularly important in case of older persons in all aspects of their life, who are often victims of discrimination not only on the grounds of age, but also on grounds of gender, ethnic origins, sexual orientation, nationality, religion or disability</w:t>
      </w:r>
      <w:r w:rsidRPr="00C416C6">
        <w:rPr>
          <w:rStyle w:val="a5"/>
          <w:rFonts w:ascii="Times New Roman" w:hAnsi="Times New Roman" w:cs="Times New Roman"/>
          <w:bCs/>
          <w:sz w:val="24"/>
          <w:szCs w:val="24"/>
          <w:lang w:val="en-US" w:eastAsia="ar-SA"/>
        </w:rPr>
        <w:footnoteReference w:id="141"/>
      </w:r>
      <w:r w:rsidRPr="00C416C6">
        <w:rPr>
          <w:rFonts w:ascii="Times New Roman" w:hAnsi="Times New Roman" w:cs="Times New Roman"/>
          <w:bCs/>
          <w:sz w:val="24"/>
          <w:szCs w:val="24"/>
          <w:lang w:val="en-US" w:eastAsia="ar-SA"/>
        </w:rPr>
        <w:t>.</w:t>
      </w:r>
    </w:p>
    <w:p w:rsidR="007516FF"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In that regard, the GNCHR points out the essential need for the Greek State to encourage older persons’ social participation and independence by integrating inter alia health and welfare services in a public free-of-charge framework</w:t>
      </w:r>
      <w:r w:rsidRPr="00C416C6">
        <w:rPr>
          <w:rStyle w:val="a5"/>
          <w:rFonts w:ascii="Times New Roman" w:hAnsi="Times New Roman" w:cs="Times New Roman"/>
          <w:sz w:val="24"/>
          <w:szCs w:val="24"/>
          <w:lang w:val="en-US"/>
        </w:rPr>
        <w:footnoteReference w:id="142"/>
      </w:r>
      <w:r w:rsidRPr="00C416C6">
        <w:rPr>
          <w:rFonts w:ascii="Times New Roman" w:hAnsi="Times New Roman" w:cs="Times New Roman"/>
          <w:bCs/>
          <w:sz w:val="24"/>
          <w:szCs w:val="24"/>
          <w:lang w:val="en-US" w:eastAsia="ar-SA"/>
        </w:rPr>
        <w:t>.</w:t>
      </w:r>
      <w:r w:rsidRPr="00C416C6">
        <w:rPr>
          <w:rFonts w:ascii="Times New Roman" w:hAnsi="Times New Roman" w:cs="Times New Roman"/>
          <w:sz w:val="24"/>
          <w:szCs w:val="24"/>
          <w:lang w:val="en-US"/>
        </w:rPr>
        <w:t xml:space="preserve"> </w:t>
      </w:r>
    </w:p>
    <w:p w:rsidR="003228C7" w:rsidRPr="00C416C6" w:rsidRDefault="003228C7" w:rsidP="007516FF">
      <w:pPr>
        <w:spacing w:after="0" w:line="360" w:lineRule="auto"/>
        <w:ind w:left="-426" w:right="-483"/>
        <w:jc w:val="both"/>
        <w:rPr>
          <w:rFonts w:ascii="Times New Roman" w:hAnsi="Times New Roman" w:cs="Times New Roman"/>
          <w:sz w:val="24"/>
          <w:szCs w:val="24"/>
          <w:lang w:val="en-US" w:eastAsia="el-GR"/>
        </w:rPr>
      </w:pP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
          <w:sz w:val="24"/>
          <w:szCs w:val="24"/>
          <w:u w:val="single"/>
          <w:lang w:val="en-US" w:eastAsia="el-GR"/>
        </w:rPr>
      </w:pPr>
      <w:r w:rsidRPr="00C416C6">
        <w:rPr>
          <w:rFonts w:ascii="Times New Roman" w:hAnsi="Times New Roman" w:cs="Times New Roman"/>
          <w:b/>
          <w:sz w:val="24"/>
          <w:szCs w:val="24"/>
          <w:u w:val="single"/>
          <w:lang w:val="en-US" w:eastAsia="el-GR"/>
        </w:rPr>
        <w:t>Recommendations</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Style w:val="tlid-translation"/>
          <w:rFonts w:ascii="Times New Roman" w:hAnsi="Times New Roman" w:cs="Times New Roman"/>
          <w:sz w:val="24"/>
          <w:szCs w:val="24"/>
          <w:lang w:val="en-US"/>
        </w:rPr>
        <w:t xml:space="preserve">- The GNCHR, </w:t>
      </w:r>
      <w:r w:rsidRPr="003A4ECE">
        <w:rPr>
          <w:rFonts w:ascii="Times New Roman" w:hAnsi="Times New Roman" w:cs="Times New Roman"/>
          <w:sz w:val="24"/>
          <w:szCs w:val="24"/>
          <w:lang w:val="en-US"/>
        </w:rPr>
        <w:t xml:space="preserve">raising its serious concerns regarding the constant lack of continuing measures, it </w:t>
      </w:r>
      <w:r w:rsidRPr="00C416C6">
        <w:rPr>
          <w:rStyle w:val="tlid-translation"/>
          <w:rFonts w:ascii="Times New Roman" w:hAnsi="Times New Roman" w:cs="Times New Roman"/>
          <w:sz w:val="24"/>
          <w:szCs w:val="24"/>
          <w:lang w:val="en-US"/>
        </w:rPr>
        <w:t xml:space="preserve">recommends to the Greek State, </w:t>
      </w:r>
      <w:r w:rsidRPr="003A4ECE">
        <w:rPr>
          <w:rFonts w:ascii="Times New Roman" w:hAnsi="Times New Roman" w:cs="Times New Roman"/>
          <w:sz w:val="24"/>
          <w:szCs w:val="24"/>
          <w:lang w:val="en-US"/>
        </w:rPr>
        <w:t xml:space="preserve">instead of developing new structures, </w:t>
      </w:r>
      <w:r w:rsidRPr="00C416C6">
        <w:rPr>
          <w:rFonts w:ascii="Times New Roman" w:hAnsi="Times New Roman" w:cs="Times New Roman"/>
          <w:sz w:val="24"/>
          <w:szCs w:val="24"/>
          <w:lang w:val="en-US"/>
        </w:rPr>
        <w:t>to upgrade the existing structures, bringing in, where necessary, the proper policy changes that would ensure the institutional continuity. To this end there is an urgent need of elaboration of a long-term National Strategy in Health Sector.</w:t>
      </w:r>
    </w:p>
    <w:p w:rsidR="007516FF" w:rsidRPr="00C416C6" w:rsidRDefault="007516FF" w:rsidP="007516FF">
      <w:pPr>
        <w:pStyle w:val="SingleTxtG"/>
        <w:spacing w:after="0" w:line="360" w:lineRule="auto"/>
        <w:ind w:left="-426" w:right="-483"/>
        <w:rPr>
          <w:sz w:val="24"/>
          <w:szCs w:val="24"/>
        </w:rPr>
      </w:pPr>
      <w:r w:rsidRPr="00C416C6">
        <w:rPr>
          <w:sz w:val="24"/>
          <w:szCs w:val="24"/>
        </w:rPr>
        <w:t xml:space="preserve">- </w:t>
      </w:r>
      <w:r w:rsidRPr="00C416C6">
        <w:rPr>
          <w:rStyle w:val="tlid-translation"/>
          <w:sz w:val="24"/>
          <w:szCs w:val="24"/>
          <w:lang w:val="en-US"/>
        </w:rPr>
        <w:t>The GNCHR recommends, a</w:t>
      </w:r>
      <w:r w:rsidRPr="00C416C6">
        <w:rPr>
          <w:sz w:val="24"/>
          <w:szCs w:val="24"/>
        </w:rPr>
        <w:t xml:space="preserve">s far as older persons with disabilities it concerns, to the competent State authorities to take the necessary steps in order to </w:t>
      </w:r>
    </w:p>
    <w:p w:rsidR="007516FF" w:rsidRPr="00C416C6" w:rsidRDefault="007516FF" w:rsidP="00CA14EF">
      <w:pPr>
        <w:pStyle w:val="SingleTxtG"/>
        <w:numPr>
          <w:ilvl w:val="0"/>
          <w:numId w:val="7"/>
        </w:numPr>
        <w:suppressAutoHyphens w:val="0"/>
        <w:spacing w:after="0" w:line="360" w:lineRule="auto"/>
        <w:ind w:left="-426" w:right="-483" w:firstLine="0"/>
        <w:rPr>
          <w:sz w:val="24"/>
          <w:szCs w:val="24"/>
        </w:rPr>
      </w:pPr>
      <w:r w:rsidRPr="00C416C6">
        <w:rPr>
          <w:sz w:val="24"/>
          <w:szCs w:val="24"/>
        </w:rPr>
        <w:t xml:space="preserve">assist families in care of older persons </w:t>
      </w:r>
    </w:p>
    <w:p w:rsidR="007516FF" w:rsidRPr="00C416C6" w:rsidRDefault="007516FF" w:rsidP="00CA14EF">
      <w:pPr>
        <w:pStyle w:val="SingleTxtG"/>
        <w:numPr>
          <w:ilvl w:val="0"/>
          <w:numId w:val="7"/>
        </w:numPr>
        <w:suppressAutoHyphens w:val="0"/>
        <w:spacing w:after="0" w:line="360" w:lineRule="auto"/>
        <w:ind w:left="-426" w:right="-483" w:firstLine="0"/>
        <w:rPr>
          <w:sz w:val="24"/>
          <w:szCs w:val="24"/>
        </w:rPr>
      </w:pPr>
      <w:r w:rsidRPr="00C416C6">
        <w:rPr>
          <w:sz w:val="24"/>
          <w:szCs w:val="24"/>
        </w:rPr>
        <w:t xml:space="preserve">ensure access to institutional care for older persons who do not wish to reside at home or receive care services there. </w:t>
      </w:r>
    </w:p>
    <w:p w:rsidR="007516FF" w:rsidRPr="00C416C6" w:rsidRDefault="007516FF" w:rsidP="00CA14EF">
      <w:pPr>
        <w:pStyle w:val="SingleTxtG"/>
        <w:numPr>
          <w:ilvl w:val="0"/>
          <w:numId w:val="7"/>
        </w:numPr>
        <w:suppressAutoHyphens w:val="0"/>
        <w:spacing w:after="0" w:line="360" w:lineRule="auto"/>
        <w:ind w:left="-426" w:right="-483" w:firstLine="0"/>
        <w:rPr>
          <w:sz w:val="24"/>
          <w:szCs w:val="24"/>
        </w:rPr>
      </w:pPr>
      <w:r w:rsidRPr="00C416C6">
        <w:rPr>
          <w:sz w:val="24"/>
          <w:szCs w:val="24"/>
        </w:rPr>
        <w:t xml:space="preserve">ensure the effective operation of a palliative care provision system as prescribed by the Council of Europe in its respective Recommendation143. </w:t>
      </w:r>
    </w:p>
    <w:p w:rsidR="007516FF" w:rsidRPr="00C416C6" w:rsidRDefault="007516FF" w:rsidP="00CA14EF">
      <w:pPr>
        <w:pStyle w:val="SingleTxtG"/>
        <w:numPr>
          <w:ilvl w:val="0"/>
          <w:numId w:val="5"/>
        </w:numPr>
        <w:suppressAutoHyphens w:val="0"/>
        <w:spacing w:after="0" w:line="360" w:lineRule="auto"/>
        <w:ind w:left="-426" w:right="-483" w:firstLine="0"/>
        <w:rPr>
          <w:sz w:val="24"/>
          <w:szCs w:val="24"/>
        </w:rPr>
      </w:pPr>
      <w:r w:rsidRPr="00C416C6">
        <w:rPr>
          <w:sz w:val="24"/>
          <w:szCs w:val="24"/>
        </w:rPr>
        <w:lastRenderedPageBreak/>
        <w:t xml:space="preserve">ensure access to health services without discrimination, even when they are provided by third parties to all older persons. The health protection of older persons shall combine prevention, cure and rehabilitation. A cohesive horizontal networking of health and welfare services should be established in order to achieve their effective cooperation. </w:t>
      </w:r>
    </w:p>
    <w:p w:rsidR="007516FF" w:rsidRPr="00C416C6" w:rsidRDefault="007516FF" w:rsidP="00CA14EF">
      <w:pPr>
        <w:pStyle w:val="SingleTxtG"/>
        <w:numPr>
          <w:ilvl w:val="0"/>
          <w:numId w:val="5"/>
        </w:numPr>
        <w:suppressAutoHyphens w:val="0"/>
        <w:spacing w:after="0" w:line="360" w:lineRule="auto"/>
        <w:ind w:left="-426" w:right="-483" w:firstLine="0"/>
        <w:rPr>
          <w:sz w:val="24"/>
          <w:szCs w:val="24"/>
        </w:rPr>
      </w:pPr>
      <w:r w:rsidRPr="00C416C6">
        <w:rPr>
          <w:sz w:val="24"/>
          <w:szCs w:val="24"/>
        </w:rPr>
        <w:t>ensure appropriate training for both health and welfare professionals, as well as unofficial care providers to older persons. The competent authorities should adopt new programmes for older persons’ care and strengthen the ones already in place (e.g. “Help at Home” Programme) in order to allow them to reside at their own home for as long as they wish.</w:t>
      </w:r>
    </w:p>
    <w:p w:rsidR="007516FF" w:rsidRPr="00C416C6" w:rsidRDefault="007516FF" w:rsidP="007516FF">
      <w:pPr>
        <w:spacing w:after="0" w:line="360" w:lineRule="auto"/>
        <w:ind w:left="-426" w:right="-483"/>
        <w:jc w:val="both"/>
        <w:rPr>
          <w:rFonts w:ascii="Times New Roman" w:hAnsi="Times New Roman" w:cs="Times New Roman"/>
          <w:sz w:val="24"/>
          <w:szCs w:val="24"/>
          <w:lang w:val="en-US" w:eastAsia="ar-SA"/>
        </w:rPr>
      </w:pPr>
      <w:r w:rsidRPr="00C416C6">
        <w:rPr>
          <w:rFonts w:ascii="Times New Roman" w:hAnsi="Times New Roman" w:cs="Times New Roman"/>
          <w:sz w:val="24"/>
          <w:szCs w:val="24"/>
          <w:lang w:val="en-US"/>
        </w:rPr>
        <w:t>- The</w:t>
      </w:r>
      <w:r w:rsidRPr="00C416C6">
        <w:rPr>
          <w:rFonts w:ascii="Times New Roman" w:hAnsi="Times New Roman" w:cs="Times New Roman"/>
          <w:sz w:val="24"/>
          <w:szCs w:val="24"/>
          <w:lang w:val="en-US" w:eastAsia="ar-SA"/>
        </w:rPr>
        <w:t xml:space="preserve"> GNCHR, in line with a relevant Opinion issued by the Greek National Bioethics Commission</w:t>
      </w:r>
      <w:r w:rsidRPr="00C416C6">
        <w:rPr>
          <w:rFonts w:ascii="Times New Roman" w:hAnsi="Times New Roman" w:cs="Times New Roman"/>
          <w:bCs/>
          <w:sz w:val="24"/>
          <w:szCs w:val="24"/>
          <w:vertAlign w:val="superscript"/>
          <w:lang w:val="en-US" w:eastAsia="ar-SA"/>
        </w:rPr>
        <w:footnoteReference w:id="143"/>
      </w:r>
      <w:r w:rsidRPr="00C416C6">
        <w:rPr>
          <w:rFonts w:ascii="Times New Roman" w:hAnsi="Times New Roman" w:cs="Times New Roman"/>
          <w:sz w:val="24"/>
          <w:szCs w:val="24"/>
          <w:lang w:val="en-US" w:eastAsia="ar-SA"/>
        </w:rPr>
        <w:t>, highlights the need to ensure the respect of the older persons or every person of his/her choice to provide consent to every decision regarding care and medical treatment.</w:t>
      </w:r>
    </w:p>
    <w:p w:rsidR="007516FF" w:rsidRPr="00C416C6" w:rsidRDefault="007516FF" w:rsidP="007516FF">
      <w:pPr>
        <w:pStyle w:val="a7"/>
        <w:spacing w:before="0" w:after="0"/>
        <w:ind w:left="-426" w:right="-483" w:firstLine="0"/>
        <w:rPr>
          <w:rFonts w:ascii="Times New Roman" w:hAnsi="Times New Roman"/>
          <w:szCs w:val="24"/>
          <w:lang w:val="en-US"/>
        </w:rPr>
      </w:pPr>
      <w:r w:rsidRPr="00C416C6">
        <w:rPr>
          <w:rFonts w:ascii="Times New Roman" w:hAnsi="Times New Roman"/>
          <w:szCs w:val="24"/>
          <w:lang w:val="en-US"/>
        </w:rPr>
        <w:t>- The GNCHR encourages Greece’s adopting a binding international Convention on older persons’ rights, that would support the effective and systematic monitoring of the implementation of older persons’ rights by international and national bodies and contribute in raising public awareness globally on relevant issues</w:t>
      </w:r>
      <w:r w:rsidRPr="00C416C6">
        <w:rPr>
          <w:rStyle w:val="a5"/>
          <w:rFonts w:ascii="Times New Roman" w:hAnsi="Times New Roman"/>
          <w:szCs w:val="24"/>
          <w:lang w:val="en-US"/>
        </w:rPr>
        <w:footnoteReference w:id="144"/>
      </w:r>
      <w:r w:rsidRPr="00C416C6">
        <w:rPr>
          <w:rFonts w:ascii="Times New Roman" w:hAnsi="Times New Roman"/>
          <w:szCs w:val="24"/>
          <w:lang w:val="en-US"/>
        </w:rPr>
        <w:t>.</w:t>
      </w:r>
    </w:p>
    <w:p w:rsidR="0089084F" w:rsidRDefault="0089084F" w:rsidP="006B3805">
      <w:pPr>
        <w:pStyle w:val="2"/>
        <w:spacing w:before="0" w:after="0"/>
        <w:ind w:left="-425" w:firstLine="0"/>
        <w:rPr>
          <w:rFonts w:ascii="Times New Roman" w:hAnsi="Times New Roman"/>
          <w:highlight w:val="lightGray"/>
          <w:u w:val="single"/>
          <w:lang w:val="en-US"/>
        </w:rPr>
      </w:pPr>
    </w:p>
    <w:p w:rsidR="0089084F" w:rsidRDefault="0089084F" w:rsidP="0089084F">
      <w:pPr>
        <w:pStyle w:val="2"/>
        <w:spacing w:before="0" w:after="0"/>
        <w:ind w:left="-425" w:firstLine="0"/>
        <w:rPr>
          <w:rFonts w:ascii="Times New Roman" w:hAnsi="Times New Roman"/>
          <w:highlight w:val="lightGray"/>
          <w:u w:val="single"/>
          <w:lang w:val="en-US"/>
        </w:rPr>
        <w:sectPr w:rsidR="0089084F" w:rsidSect="00F66C9F">
          <w:pgSz w:w="11906" w:h="16838"/>
          <w:pgMar w:top="1135" w:right="1800" w:bottom="1276" w:left="1800" w:header="708" w:footer="708" w:gutter="0"/>
          <w:cols w:space="708"/>
          <w:docGrid w:linePitch="360"/>
        </w:sectPr>
      </w:pPr>
    </w:p>
    <w:p w:rsidR="007516FF" w:rsidRPr="003A4ECE" w:rsidRDefault="007516FF" w:rsidP="0089084F">
      <w:pPr>
        <w:pStyle w:val="2"/>
        <w:spacing w:before="0" w:after="0"/>
        <w:ind w:left="-425" w:firstLine="0"/>
        <w:rPr>
          <w:rFonts w:ascii="Times New Roman" w:hAnsi="Times New Roman"/>
          <w:highlight w:val="lightGray"/>
          <w:u w:val="single"/>
          <w:lang w:val="en-US"/>
        </w:rPr>
      </w:pPr>
      <w:bookmarkStart w:id="21" w:name="_Toc15071075"/>
      <w:r w:rsidRPr="003A4ECE">
        <w:rPr>
          <w:rFonts w:ascii="Times New Roman" w:hAnsi="Times New Roman"/>
          <w:highlight w:val="lightGray"/>
          <w:u w:val="single"/>
          <w:lang w:val="en-US"/>
        </w:rPr>
        <w:lastRenderedPageBreak/>
        <w:t>Habilitation and rehabilitation (art. 26)</w:t>
      </w:r>
      <w:bookmarkEnd w:id="21"/>
    </w:p>
    <w:p w:rsidR="007516FF" w:rsidRPr="008D51A8" w:rsidRDefault="000261C5" w:rsidP="0089084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Questions 20 and 21 </w:t>
      </w:r>
    </w:p>
    <w:p w:rsidR="007516FF" w:rsidRPr="00C416C6" w:rsidRDefault="007516FF" w:rsidP="0089084F">
      <w:pPr>
        <w:pStyle w:val="a7"/>
        <w:shd w:val="clear" w:color="auto" w:fill="FFFFFF"/>
        <w:spacing w:before="0" w:after="0"/>
        <w:ind w:left="-426" w:right="-483" w:firstLine="0"/>
        <w:rPr>
          <w:rFonts w:ascii="Times New Roman" w:hAnsi="Times New Roman"/>
          <w:szCs w:val="24"/>
          <w:lang w:val="en-GB"/>
        </w:rPr>
      </w:pPr>
      <w:r w:rsidRPr="00C416C6">
        <w:rPr>
          <w:rFonts w:ascii="Times New Roman" w:hAnsi="Times New Roman"/>
          <w:b/>
          <w:szCs w:val="24"/>
          <w:lang w:val="en-GB"/>
        </w:rPr>
        <w:t xml:space="preserve">(a) </w:t>
      </w:r>
      <w:r w:rsidRPr="00C416C6">
        <w:rPr>
          <w:rFonts w:ascii="Times New Roman" w:hAnsi="Times New Roman"/>
          <w:szCs w:val="24"/>
          <w:lang w:val="en-GB"/>
        </w:rPr>
        <w:t xml:space="preserve">According to the recent State Report 2.262 individuals of both sexes, all ages and with several types of disabilities receive services from the New Social Welfare Services. </w:t>
      </w:r>
      <w:r w:rsidRPr="00C416C6">
        <w:rPr>
          <w:rFonts w:ascii="Times New Roman" w:hAnsi="Times New Roman"/>
          <w:szCs w:val="24"/>
          <w:lang w:val="en-US"/>
        </w:rPr>
        <w:t xml:space="preserve">In this context, the GNCHR encourages the Greek State to make the proper policy changes and to take the appropriate measures, in order to increase the number of the beneficiaries concerned. </w:t>
      </w:r>
    </w:p>
    <w:p w:rsidR="007516FF" w:rsidRPr="00C416C6" w:rsidRDefault="007516FF" w:rsidP="007516FF">
      <w:pPr>
        <w:pStyle w:val="a7"/>
        <w:shd w:val="clear" w:color="auto" w:fill="FFFFFF"/>
        <w:spacing w:before="0" w:after="0"/>
        <w:ind w:left="-426" w:right="-483" w:firstLine="0"/>
        <w:rPr>
          <w:rFonts w:ascii="Times New Roman" w:hAnsi="Times New Roman"/>
          <w:szCs w:val="24"/>
          <w:lang w:val="en-GB"/>
        </w:rPr>
      </w:pPr>
      <w:r w:rsidRPr="00C416C6">
        <w:rPr>
          <w:rFonts w:ascii="Times New Roman" w:hAnsi="Times New Roman"/>
          <w:b/>
          <w:szCs w:val="24"/>
          <w:lang w:val="en-GB"/>
        </w:rPr>
        <w:t>(b)</w:t>
      </w:r>
      <w:r w:rsidRPr="00C416C6">
        <w:rPr>
          <w:rFonts w:ascii="Times New Roman" w:hAnsi="Times New Roman"/>
          <w:szCs w:val="24"/>
          <w:lang w:val="en-GB"/>
        </w:rPr>
        <w:t xml:space="preserve"> The GNCHR recognises the operation of the National Institute for the Deaf People and the Centre for Education and Rehabilitation for the Blind as good national practices in the direction of supporting and counselling the target groups. In that regard, the GNCHR stresses, that there is an urgent need in creation of support or counselling centers, rather than structures of asylum character, </w:t>
      </w:r>
      <w:r w:rsidRPr="00C416C6">
        <w:rPr>
          <w:rFonts w:ascii="Times New Roman" w:hAnsi="Times New Roman"/>
          <w:szCs w:val="24"/>
          <w:lang w:val="en-US"/>
        </w:rPr>
        <w:t>with special programs and focused activities, targeting at persons with severe disabilities or chronic diseases, mental disorders or serious psychosocial problems. Moreover, the competent State authorities should ensure the access of persons with disabilities to accessible, appropriate and affordable community-based support services</w:t>
      </w:r>
      <w:r w:rsidRPr="00C416C6">
        <w:rPr>
          <w:rStyle w:val="a5"/>
          <w:rFonts w:ascii="Times New Roman" w:hAnsi="Times New Roman"/>
          <w:szCs w:val="24"/>
          <w:lang w:val="en-US"/>
        </w:rPr>
        <w:footnoteReference w:id="145"/>
      </w:r>
      <w:r w:rsidRPr="00C416C6">
        <w:rPr>
          <w:rFonts w:ascii="Times New Roman" w:hAnsi="Times New Roman"/>
          <w:szCs w:val="24"/>
          <w:lang w:val="en-US"/>
        </w:rPr>
        <w:t>.</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b/>
          <w:sz w:val="24"/>
          <w:szCs w:val="24"/>
          <w:lang w:val="en-GB"/>
        </w:rPr>
        <w:t>(c)</w:t>
      </w:r>
      <w:r w:rsidRPr="00C416C6">
        <w:rPr>
          <w:rFonts w:ascii="Times New Roman" w:hAnsi="Times New Roman" w:cs="Times New Roman"/>
          <w:sz w:val="24"/>
          <w:szCs w:val="24"/>
          <w:lang w:val="en-GB"/>
        </w:rPr>
        <w:t xml:space="preserve"> - </w:t>
      </w:r>
      <w:r w:rsidRPr="00C416C6">
        <w:rPr>
          <w:rFonts w:ascii="Times New Roman" w:hAnsi="Times New Roman" w:cs="Times New Roman"/>
          <w:sz w:val="24"/>
          <w:szCs w:val="24"/>
          <w:lang w:val="en-US"/>
        </w:rPr>
        <w:t>With regard to children with disabilities and chronic diseases, it is particularly worrying that the relevant existing services and structures continue having a character of asylum and operating socially isolated, with the hosted children receiving inadequate coverage of their medical, therapeutic and educational needs. The State has not established recreation centers, nor has provided for care and services in the community for children with serious or multiple disabilities. This causes great concern, given that in certain cases, these children are also neglected in the family</w:t>
      </w:r>
      <w:r w:rsidRPr="00C416C6">
        <w:rPr>
          <w:rStyle w:val="a5"/>
          <w:rFonts w:ascii="Times New Roman" w:hAnsi="Times New Roman" w:cs="Times New Roman"/>
          <w:sz w:val="24"/>
          <w:szCs w:val="24"/>
          <w:lang w:val="en-US"/>
        </w:rPr>
        <w:footnoteReference w:id="146"/>
      </w:r>
      <w:r w:rsidRPr="00C416C6">
        <w:rPr>
          <w:rFonts w:ascii="Times New Roman" w:hAnsi="Times New Roman" w:cs="Times New Roman"/>
          <w:sz w:val="24"/>
          <w:szCs w:val="24"/>
          <w:lang w:val="en-US"/>
        </w:rPr>
        <w:t>. Furthermore, it is to be noted, that t</w:t>
      </w:r>
      <w:r w:rsidRPr="00C416C6">
        <w:rPr>
          <w:rFonts w:ascii="Times New Roman" w:hAnsi="Times New Roman" w:cs="Times New Roman"/>
          <w:bCs/>
          <w:sz w:val="24"/>
          <w:szCs w:val="24"/>
          <w:lang w:val="en-US"/>
        </w:rPr>
        <w:t xml:space="preserve">he Greek State </w:t>
      </w:r>
      <w:r w:rsidRPr="00C416C6">
        <w:rPr>
          <w:rFonts w:ascii="Times New Roman" w:hAnsi="Times New Roman" w:cs="Times New Roman"/>
          <w:sz w:val="24"/>
          <w:szCs w:val="24"/>
          <w:lang w:val="en-US"/>
        </w:rPr>
        <w:t>has not transposed yet into national policy neither the UN Guidelines on alternative care, nor the content of the Recommendations of the Council of Europe 2005 (5) on the rights of children living in residential institutions and CM/Rec (2010) 2 on de-institutionalisation and community living of children with disabilities.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bCs/>
          <w:sz w:val="24"/>
          <w:szCs w:val="24"/>
          <w:lang w:val="en-US"/>
        </w:rPr>
      </w:pPr>
      <w:r w:rsidRPr="00C416C6">
        <w:rPr>
          <w:rFonts w:ascii="Times New Roman" w:hAnsi="Times New Roman" w:cs="Times New Roman"/>
          <w:sz w:val="24"/>
          <w:szCs w:val="24"/>
          <w:lang w:val="en-GB"/>
        </w:rPr>
        <w:t xml:space="preserve">- </w:t>
      </w:r>
      <w:r w:rsidRPr="00C416C6">
        <w:rPr>
          <w:rFonts w:ascii="Times New Roman" w:hAnsi="Times New Roman" w:cs="Times New Roman"/>
          <w:sz w:val="24"/>
          <w:szCs w:val="24"/>
          <w:lang w:val="en-US"/>
        </w:rPr>
        <w:t xml:space="preserve">With regard to older persons with disabilities, </w:t>
      </w:r>
      <w:r w:rsidRPr="00C416C6">
        <w:rPr>
          <w:rFonts w:ascii="Times New Roman" w:hAnsi="Times New Roman" w:cs="Times New Roman"/>
          <w:sz w:val="24"/>
          <w:szCs w:val="24"/>
          <w:lang w:val="en-GB"/>
        </w:rPr>
        <w:t>in the country operate public and private care</w:t>
      </w:r>
      <w:r w:rsidRPr="00C416C6">
        <w:rPr>
          <w:rFonts w:ascii="Times New Roman" w:eastAsia="Times New Roman" w:hAnsi="Times New Roman" w:cs="Times New Roman"/>
          <w:sz w:val="24"/>
          <w:szCs w:val="24"/>
          <w:lang w:val="en-US" w:eastAsia="el-GR"/>
        </w:rPr>
        <w:t xml:space="preserve"> institutions, as well as, </w:t>
      </w:r>
      <w:r w:rsidRPr="003A4ECE">
        <w:rPr>
          <w:rFonts w:ascii="Times New Roman" w:hAnsi="Times New Roman" w:cs="Times New Roman"/>
          <w:sz w:val="24"/>
          <w:szCs w:val="24"/>
          <w:lang w:val="en-US"/>
        </w:rPr>
        <w:t>facilities run by non-governmental organizations and the Orthodox Church</w:t>
      </w:r>
      <w:r w:rsidRPr="00C416C6">
        <w:rPr>
          <w:rStyle w:val="a5"/>
          <w:rFonts w:ascii="Times New Roman" w:hAnsi="Times New Roman" w:cs="Times New Roman"/>
          <w:sz w:val="24"/>
          <w:szCs w:val="24"/>
        </w:rPr>
        <w:footnoteReference w:id="147"/>
      </w:r>
      <w:r w:rsidRPr="003A4ECE">
        <w:rPr>
          <w:rFonts w:ascii="Times New Roman" w:hAnsi="Times New Roman" w:cs="Times New Roman"/>
          <w:sz w:val="24"/>
          <w:szCs w:val="24"/>
          <w:lang w:val="en-US"/>
        </w:rPr>
        <w:t xml:space="preserve">. </w:t>
      </w:r>
      <w:r w:rsidRPr="00C416C6">
        <w:rPr>
          <w:rFonts w:ascii="Times New Roman" w:hAnsi="Times New Roman" w:cs="Times New Roman"/>
          <w:sz w:val="24"/>
          <w:szCs w:val="24"/>
          <w:lang w:val="en-US"/>
        </w:rPr>
        <w:t>Among the</w:t>
      </w:r>
      <w:r w:rsidRPr="00C416C6">
        <w:rPr>
          <w:rFonts w:ascii="Times New Roman" w:eastAsia="Times New Roman" w:hAnsi="Times New Roman" w:cs="Times New Roman"/>
          <w:bCs/>
          <w:sz w:val="24"/>
          <w:szCs w:val="24"/>
          <w:lang w:val="en-US" w:eastAsia="el-GR"/>
        </w:rPr>
        <w:t xml:space="preserve"> Elderly </w:t>
      </w:r>
      <w:r w:rsidRPr="00C416C6">
        <w:rPr>
          <w:rFonts w:ascii="Times New Roman" w:hAnsi="Times New Roman" w:cs="Times New Roman"/>
          <w:sz w:val="24"/>
          <w:szCs w:val="24"/>
          <w:lang w:val="en-US" w:eastAsia="ar-SA"/>
        </w:rPr>
        <w:t>Care Homes, there are some</w:t>
      </w:r>
      <w:r w:rsidRPr="00C416C6">
        <w:rPr>
          <w:rFonts w:ascii="Times New Roman" w:hAnsi="Times New Roman" w:cs="Times New Roman"/>
          <w:sz w:val="24"/>
          <w:szCs w:val="24"/>
          <w:lang w:val="en-US"/>
        </w:rPr>
        <w:t xml:space="preserve"> whose services are addressed specifically to elderly persons with disabilities such as, mobility impairment, mental disabilities, dementia etc</w:t>
      </w:r>
      <w:r w:rsidRPr="00C416C6">
        <w:rPr>
          <w:rStyle w:val="a5"/>
          <w:rFonts w:ascii="Times New Roman" w:hAnsi="Times New Roman" w:cs="Times New Roman"/>
          <w:sz w:val="24"/>
          <w:szCs w:val="24"/>
          <w:lang w:val="en-US"/>
        </w:rPr>
        <w:footnoteReference w:id="148"/>
      </w:r>
      <w:r w:rsidRPr="00C416C6">
        <w:rPr>
          <w:rFonts w:ascii="Times New Roman" w:hAnsi="Times New Roman" w:cs="Times New Roman"/>
          <w:sz w:val="24"/>
          <w:szCs w:val="24"/>
          <w:lang w:val="en-US"/>
        </w:rPr>
        <w:t xml:space="preserve">. Indeed, possible </w:t>
      </w:r>
      <w:r w:rsidRPr="00C416C6">
        <w:rPr>
          <w:rFonts w:ascii="Times New Roman" w:hAnsi="Times New Roman" w:cs="Times New Roman"/>
          <w:bCs/>
          <w:sz w:val="24"/>
          <w:szCs w:val="24"/>
          <w:lang w:val="en-US"/>
        </w:rPr>
        <w:t xml:space="preserve">gaps in accessibility of the Care Homes may exclude in practice access for person with disabilities. </w:t>
      </w:r>
    </w:p>
    <w:p w:rsidR="007516FF" w:rsidRPr="00C416C6" w:rsidRDefault="007516FF" w:rsidP="007516FF">
      <w:pPr>
        <w:pStyle w:val="Web"/>
        <w:spacing w:before="0" w:after="0"/>
        <w:ind w:left="-426" w:right="-483" w:firstLine="0"/>
        <w:rPr>
          <w:lang w:val="en-US" w:eastAsia="ar-SA"/>
        </w:rPr>
      </w:pPr>
      <w:r w:rsidRPr="00C416C6">
        <w:rPr>
          <w:lang w:val="en-US"/>
        </w:rPr>
        <w:lastRenderedPageBreak/>
        <w:t xml:space="preserve">- With regard to additional habilitation and rehabilitation programmes, the </w:t>
      </w:r>
      <w:r w:rsidRPr="00C416C6">
        <w:t>Μ</w:t>
      </w:r>
      <w:r w:rsidRPr="00C416C6">
        <w:rPr>
          <w:lang w:val="en-US"/>
        </w:rPr>
        <w:t xml:space="preserve">inistry of Labour and Social Solidarity has designed since 2017 a “De-institutional Program for People with Disabilities”. In the framework of the program is, </w:t>
      </w:r>
      <w:r w:rsidRPr="00C416C6">
        <w:rPr>
          <w:i/>
          <w:lang w:val="en-US"/>
        </w:rPr>
        <w:t>inter alia</w:t>
      </w:r>
      <w:r w:rsidRPr="00C416C6">
        <w:rPr>
          <w:lang w:val="en-US"/>
        </w:rPr>
        <w:t>, included the development of accommodation facilities for disabled people, the development of a short reception facility for people with disabilities, the creation of a mobile center providing supportive services to families with members with disabilities etc.</w:t>
      </w:r>
      <w:r w:rsidRPr="00C416C6">
        <w:rPr>
          <w:rStyle w:val="a5"/>
          <w:lang w:val="en-US"/>
        </w:rPr>
        <w:footnoteReference w:id="149"/>
      </w:r>
      <w:r w:rsidRPr="00C416C6">
        <w:rPr>
          <w:lang w:val="en-US" w:eastAsia="ar-SA"/>
        </w:rPr>
        <w:t xml:space="preserve">. The GNCHR stresses the need for new programmes to be adopted by the Greek State, which would be characterized by stability, continuity and coherence in the context of the services provided. These services ought to be integrated in a framework of public, free-of-charge health and welfare services, which shall be steadily provided and funded by the State budget. </w:t>
      </w:r>
    </w:p>
    <w:p w:rsidR="007516FF" w:rsidRPr="00C416C6" w:rsidRDefault="007516FF" w:rsidP="007516FF">
      <w:pPr>
        <w:pStyle w:val="a7"/>
        <w:spacing w:before="0" w:after="0"/>
        <w:ind w:left="-426" w:right="-483" w:firstLine="0"/>
        <w:rPr>
          <w:rFonts w:ascii="Times New Roman" w:hAnsi="Times New Roman"/>
          <w:szCs w:val="24"/>
          <w:lang w:val="en-US" w:eastAsia="el-GR"/>
        </w:rPr>
      </w:pPr>
    </w:p>
    <w:p w:rsidR="007516FF" w:rsidRPr="00C416C6" w:rsidRDefault="007516FF" w:rsidP="007516FF">
      <w:pPr>
        <w:pStyle w:val="a7"/>
        <w:spacing w:before="0" w:after="0"/>
        <w:ind w:left="-426" w:right="-483" w:firstLine="0"/>
        <w:rPr>
          <w:rFonts w:ascii="Times New Roman" w:hAnsi="Times New Roman"/>
          <w:b/>
          <w:szCs w:val="24"/>
          <w:u w:val="single"/>
          <w:lang w:val="en-US" w:eastAsia="el-GR"/>
        </w:rPr>
      </w:pPr>
      <w:r w:rsidRPr="00C416C6">
        <w:rPr>
          <w:rFonts w:ascii="Times New Roman" w:hAnsi="Times New Roman"/>
          <w:b/>
          <w:szCs w:val="24"/>
          <w:u w:val="single"/>
          <w:lang w:val="en-US" w:eastAsia="el-GR"/>
        </w:rPr>
        <w:t>Recommendations</w:t>
      </w:r>
    </w:p>
    <w:p w:rsidR="007516FF" w:rsidRPr="00C416C6" w:rsidRDefault="007516FF" w:rsidP="007516FF">
      <w:pPr>
        <w:pStyle w:val="a7"/>
        <w:spacing w:before="0" w:after="0"/>
        <w:ind w:left="-426" w:right="-483" w:firstLine="0"/>
        <w:rPr>
          <w:rFonts w:ascii="Times New Roman" w:hAnsi="Times New Roman"/>
          <w:szCs w:val="24"/>
          <w:lang w:val="en-US" w:eastAsia="ar-SA"/>
        </w:rPr>
      </w:pPr>
      <w:r w:rsidRPr="00C416C6">
        <w:rPr>
          <w:rFonts w:ascii="Times New Roman" w:hAnsi="Times New Roman"/>
          <w:szCs w:val="24"/>
          <w:lang w:val="en-US"/>
        </w:rPr>
        <w:t>- The GNCHR recommends that emphasis must be placed on important structural changes and institutional measures in the Welfare sector replacing the institution-centered welfare system by other "open protection" measures.</w:t>
      </w:r>
      <w:r w:rsidRPr="00C416C6">
        <w:rPr>
          <w:rFonts w:ascii="Times New Roman" w:hAnsi="Times New Roman"/>
          <w:szCs w:val="24"/>
          <w:lang w:val="en-US" w:eastAsia="ar-SA"/>
        </w:rPr>
        <w:t xml:space="preserve"> The GNCHR</w:t>
      </w:r>
      <w:r w:rsidRPr="00C416C6">
        <w:rPr>
          <w:rFonts w:ascii="Times New Roman" w:hAnsi="Times New Roman"/>
          <w:szCs w:val="24"/>
          <w:lang w:val="en-GB"/>
        </w:rPr>
        <w:t xml:space="preserve"> </w:t>
      </w:r>
      <w:r w:rsidRPr="00C416C6">
        <w:rPr>
          <w:rFonts w:ascii="Times New Roman" w:hAnsi="Times New Roman"/>
          <w:szCs w:val="24"/>
          <w:lang w:val="en-US" w:eastAsia="ar-SA"/>
        </w:rPr>
        <w:t xml:space="preserve">calls further </w:t>
      </w:r>
      <w:r w:rsidRPr="00C416C6">
        <w:rPr>
          <w:rFonts w:ascii="Times New Roman" w:hAnsi="Times New Roman"/>
          <w:szCs w:val="24"/>
          <w:lang w:val="en-US"/>
        </w:rPr>
        <w:t>for a human rights-based approach in all the issues addressing the rights of persons with disabilities</w:t>
      </w:r>
      <w:r w:rsidRPr="00C416C6">
        <w:rPr>
          <w:rFonts w:ascii="Times New Roman" w:hAnsi="Times New Roman"/>
          <w:szCs w:val="24"/>
          <w:lang w:val="en-GB"/>
        </w:rPr>
        <w:t xml:space="preserve"> and chronic diseases.</w:t>
      </w:r>
    </w:p>
    <w:p w:rsidR="007516FF" w:rsidRPr="00C416C6" w:rsidRDefault="007516FF" w:rsidP="007516FF">
      <w:pPr>
        <w:pStyle w:val="a7"/>
        <w:spacing w:before="0" w:after="0"/>
        <w:ind w:left="-426" w:right="-483" w:firstLine="0"/>
        <w:rPr>
          <w:rFonts w:ascii="Times New Roman" w:hAnsi="Times New Roman"/>
          <w:szCs w:val="24"/>
          <w:lang w:val="en-US"/>
        </w:rPr>
      </w:pPr>
      <w:r w:rsidRPr="003A4ECE">
        <w:rPr>
          <w:rFonts w:ascii="Times New Roman" w:hAnsi="Times New Roman"/>
          <w:szCs w:val="24"/>
          <w:lang w:val="en-US"/>
        </w:rPr>
        <w:t xml:space="preserve">- Taking into account the existing structures and institutions targeted at persons with disabilities, the GNCHR considers it as necessary to collect and record all of them under a unified registry in order to become a useful tool for persons in need of specific protection. </w:t>
      </w:r>
      <w:r w:rsidRPr="00C416C6">
        <w:rPr>
          <w:rFonts w:ascii="Times New Roman" w:hAnsi="Times New Roman"/>
          <w:szCs w:val="24"/>
          <w:lang w:val="en-US"/>
        </w:rPr>
        <w:t>In this context, the GNCHR deems necessary the collaboration of the competent health and welfare services through their consistent horizontal networking and coordination</w:t>
      </w:r>
      <w:r w:rsidRPr="00C416C6">
        <w:rPr>
          <w:rStyle w:val="a5"/>
          <w:rFonts w:ascii="Times New Roman" w:hAnsi="Times New Roman"/>
          <w:szCs w:val="24"/>
          <w:lang w:val="en-US"/>
        </w:rPr>
        <w:footnoteReference w:id="150"/>
      </w:r>
      <w:r w:rsidRPr="00C416C6">
        <w:rPr>
          <w:rFonts w:ascii="Times New Roman" w:hAnsi="Times New Roman"/>
          <w:szCs w:val="24"/>
          <w:lang w:val="en-US"/>
        </w:rPr>
        <w:t>.</w:t>
      </w:r>
    </w:p>
    <w:p w:rsidR="007516FF" w:rsidRDefault="007516FF" w:rsidP="007516FF">
      <w:pPr>
        <w:pStyle w:val="a7"/>
        <w:spacing w:before="0" w:after="0"/>
        <w:ind w:left="-426" w:right="-483" w:firstLine="0"/>
        <w:rPr>
          <w:rFonts w:ascii="Times New Roman" w:hAnsi="Times New Roman"/>
          <w:szCs w:val="24"/>
          <w:lang w:val="en-US" w:eastAsia="ar-SA"/>
        </w:rPr>
      </w:pPr>
      <w:r w:rsidRPr="00C416C6">
        <w:rPr>
          <w:rFonts w:ascii="Times New Roman" w:hAnsi="Times New Roman"/>
          <w:szCs w:val="24"/>
          <w:lang w:val="en-US" w:eastAsia="ar-SA"/>
        </w:rPr>
        <w:t>- The GNCHR stresses the need to ensure access to institutional care for older persons who do not wish to reside at home or receive care services there. The GNCHR also recommends ensuring the independence of the monitoring of retirement homes so as to achieve respect for all human rights of older persons residing there, as well as, to encourage the development of institutional care in small units according to the standards of care within the community</w:t>
      </w:r>
      <w:r w:rsidRPr="00C416C6">
        <w:rPr>
          <w:rStyle w:val="a5"/>
          <w:rFonts w:ascii="Times New Roman" w:hAnsi="Times New Roman"/>
          <w:szCs w:val="24"/>
          <w:lang w:val="en-US" w:eastAsia="ar-SA"/>
        </w:rPr>
        <w:footnoteReference w:id="151"/>
      </w:r>
      <w:r w:rsidRPr="00C416C6">
        <w:rPr>
          <w:rFonts w:ascii="Times New Roman" w:hAnsi="Times New Roman"/>
          <w:szCs w:val="24"/>
          <w:lang w:val="en-US" w:eastAsia="ar-SA"/>
        </w:rPr>
        <w:t xml:space="preserve">. </w:t>
      </w:r>
    </w:p>
    <w:p w:rsidR="0089084F" w:rsidRPr="00C416C6" w:rsidRDefault="0089084F" w:rsidP="007516FF">
      <w:pPr>
        <w:pStyle w:val="a7"/>
        <w:spacing w:before="0" w:after="0"/>
        <w:ind w:left="-426" w:right="-483" w:firstLine="0"/>
        <w:rPr>
          <w:rFonts w:ascii="Times New Roman" w:hAnsi="Times New Roman"/>
          <w:szCs w:val="24"/>
          <w:lang w:val="en-US" w:eastAsia="ar-SA"/>
        </w:rPr>
      </w:pPr>
    </w:p>
    <w:p w:rsidR="007516FF" w:rsidRPr="003A4ECE" w:rsidRDefault="007516FF" w:rsidP="006B3805">
      <w:pPr>
        <w:pStyle w:val="2"/>
        <w:spacing w:before="0" w:after="0"/>
        <w:ind w:left="-425" w:firstLine="0"/>
        <w:rPr>
          <w:rFonts w:ascii="Times New Roman" w:hAnsi="Times New Roman"/>
          <w:highlight w:val="lightGray"/>
          <w:u w:val="single"/>
          <w:lang w:val="en-US"/>
        </w:rPr>
      </w:pPr>
      <w:bookmarkStart w:id="22" w:name="_Toc15071076"/>
      <w:r w:rsidRPr="003A4ECE">
        <w:rPr>
          <w:rFonts w:ascii="Times New Roman" w:hAnsi="Times New Roman"/>
          <w:highlight w:val="lightGray"/>
          <w:u w:val="single"/>
          <w:lang w:val="en-US"/>
        </w:rPr>
        <w:t>Work and employment (art. 27)</w:t>
      </w:r>
      <w:bookmarkEnd w:id="22"/>
      <w:r w:rsidRPr="003A4ECE">
        <w:rPr>
          <w:rFonts w:ascii="Times New Roman" w:hAnsi="Times New Roman"/>
          <w:highlight w:val="lightGray"/>
          <w:u w:val="single"/>
          <w:lang w:val="en-US"/>
        </w:rPr>
        <w:t xml:space="preserve"> </w:t>
      </w:r>
    </w:p>
    <w:p w:rsidR="007516FF" w:rsidRPr="008D51A8" w:rsidRDefault="000261C5" w:rsidP="007516FF">
      <w:pPr>
        <w:spacing w:after="0" w:line="360" w:lineRule="auto"/>
        <w:ind w:left="-426" w:right="-483"/>
        <w:jc w:val="both"/>
        <w:rPr>
          <w:rFonts w:ascii="Times New Roman" w:hAnsi="Times New Roman" w:cs="Times New Roman"/>
          <w:sz w:val="24"/>
          <w:szCs w:val="24"/>
          <w:lang w:val="en-US"/>
        </w:rPr>
      </w:pPr>
      <w:r w:rsidRPr="000261C5">
        <w:rPr>
          <w:rFonts w:ascii="Times New Roman" w:hAnsi="Times New Roman" w:cs="Times New Roman"/>
          <w:b/>
          <w:sz w:val="24"/>
          <w:szCs w:val="24"/>
          <w:lang w:val="en-US"/>
        </w:rPr>
        <w:t>Question 23</w:t>
      </w:r>
      <w:r w:rsidRPr="000261C5">
        <w:rPr>
          <w:rFonts w:ascii="Times New Roman" w:hAnsi="Times New Roman" w:cs="Times New Roman"/>
          <w:sz w:val="24"/>
          <w:szCs w:val="24"/>
          <w:lang w:val="en-US"/>
        </w:rPr>
        <w:t xml:space="preserve"> </w:t>
      </w:r>
    </w:p>
    <w:p w:rsidR="007516FF" w:rsidRPr="00C416C6" w:rsidRDefault="007516FF" w:rsidP="007516FF">
      <w:pPr>
        <w:pStyle w:val="SingleTxtG"/>
        <w:spacing w:after="0" w:line="360" w:lineRule="auto"/>
        <w:ind w:left="-426" w:right="-483"/>
        <w:rPr>
          <w:sz w:val="24"/>
          <w:szCs w:val="24"/>
        </w:rPr>
      </w:pPr>
      <w:r w:rsidRPr="00C416C6">
        <w:rPr>
          <w:b/>
          <w:sz w:val="24"/>
          <w:szCs w:val="24"/>
        </w:rPr>
        <w:t>(a)</w:t>
      </w:r>
      <w:r w:rsidRPr="00C416C6">
        <w:rPr>
          <w:sz w:val="24"/>
          <w:szCs w:val="24"/>
        </w:rPr>
        <w:t xml:space="preserve"> According to the State’s response to the LOIs, all the public notices for community service programs and the 2/2016 notice for “Training and certification of unemployed persons of 29-64 years in state-of-the-art fields” provide as criteria for the allocation of credit points the </w:t>
      </w:r>
      <w:r w:rsidRPr="00C416C6">
        <w:rPr>
          <w:sz w:val="24"/>
          <w:szCs w:val="24"/>
        </w:rPr>
        <w:lastRenderedPageBreak/>
        <w:t xml:space="preserve">existence of a disability percentage higher than 50% and the existence of protected children of persons with disabilities, both minor and adult, with a disability percentage higher than 67%. However, the GNCHR stresses the fact that these data are presented without providing any further statistics on the implementation of these quotas. </w:t>
      </w:r>
    </w:p>
    <w:p w:rsidR="007516FF" w:rsidRPr="00C416C6" w:rsidRDefault="007516FF" w:rsidP="007516FF">
      <w:pPr>
        <w:pStyle w:val="SingleTxtG"/>
        <w:spacing w:after="0" w:line="360" w:lineRule="auto"/>
        <w:ind w:left="-426" w:right="-483"/>
        <w:rPr>
          <w:sz w:val="24"/>
          <w:szCs w:val="24"/>
          <w:lang w:val="en-US"/>
        </w:rPr>
      </w:pPr>
      <w:r w:rsidRPr="00C416C6">
        <w:rPr>
          <w:color w:val="000000"/>
          <w:sz w:val="24"/>
          <w:szCs w:val="24"/>
          <w:lang w:val="en-US"/>
        </w:rPr>
        <w:t>The State also referred to the equal participation in the social and economic life of persons that belong to vulnerable population groups, including persons with disabilities of any form (</w:t>
      </w:r>
      <w:r w:rsidRPr="00C416C6">
        <w:rPr>
          <w:sz w:val="24"/>
          <w:szCs w:val="24"/>
          <w:lang w:val="en-US"/>
        </w:rPr>
        <w:t>Law 4430/2016), however, also without the provision of any statistics.</w:t>
      </w:r>
    </w:p>
    <w:p w:rsidR="007516FF" w:rsidRDefault="007516FF" w:rsidP="007516FF">
      <w:pPr>
        <w:spacing w:after="0" w:line="360" w:lineRule="auto"/>
        <w:ind w:left="-426" w:right="-483"/>
        <w:jc w:val="both"/>
        <w:rPr>
          <w:rFonts w:ascii="Times New Roman" w:hAnsi="Times New Roman" w:cs="Times New Roman"/>
          <w:iCs/>
          <w:color w:val="4472C4"/>
          <w:sz w:val="24"/>
          <w:szCs w:val="24"/>
          <w:shd w:val="clear" w:color="auto" w:fill="FFFFFF"/>
          <w:lang w:val="en-US"/>
        </w:rPr>
      </w:pPr>
      <w:r w:rsidRPr="00C416C6">
        <w:rPr>
          <w:rFonts w:ascii="Times New Roman" w:hAnsi="Times New Roman" w:cs="Times New Roman"/>
          <w:b/>
          <w:sz w:val="24"/>
          <w:szCs w:val="24"/>
          <w:lang w:val="en-US"/>
        </w:rPr>
        <w:t>(b)</w:t>
      </w:r>
      <w:r w:rsidRPr="00C416C6">
        <w:rPr>
          <w:rFonts w:ascii="Times New Roman" w:hAnsi="Times New Roman" w:cs="Times New Roman"/>
          <w:sz w:val="24"/>
          <w:szCs w:val="24"/>
          <w:lang w:val="en-US"/>
        </w:rPr>
        <w:t xml:space="preserve"> With regards to measures </w:t>
      </w:r>
      <w:r w:rsidRPr="00C416C6">
        <w:rPr>
          <w:rFonts w:ascii="Times New Roman" w:hAnsi="Times New Roman" w:cs="Times New Roman"/>
          <w:iCs/>
          <w:sz w:val="24"/>
          <w:szCs w:val="24"/>
          <w:shd w:val="clear" w:color="auto" w:fill="FFFFFF"/>
          <w:lang w:val="en-US"/>
        </w:rPr>
        <w:t>targeted to implement supported employment, the GNCHR notes with great concern that there is no legislative framework so far providing for the facilitation of the transition from the Sheltered Workshops employment into Open Labor Market</w:t>
      </w:r>
      <w:r w:rsidRPr="00C416C6">
        <w:rPr>
          <w:rFonts w:ascii="Times New Roman" w:hAnsi="Times New Roman" w:cs="Times New Roman"/>
          <w:i/>
          <w:iCs/>
          <w:color w:val="4472C4"/>
          <w:sz w:val="24"/>
          <w:szCs w:val="24"/>
          <w:shd w:val="clear" w:color="auto" w:fill="FFFFFF"/>
          <w:lang w:val="en-US"/>
        </w:rPr>
        <w:t>.</w:t>
      </w:r>
    </w:p>
    <w:p w:rsidR="006B3805" w:rsidRPr="006B3805" w:rsidRDefault="006B3805" w:rsidP="007516FF">
      <w:pPr>
        <w:spacing w:after="0" w:line="360" w:lineRule="auto"/>
        <w:ind w:left="-426" w:right="-483"/>
        <w:jc w:val="both"/>
        <w:rPr>
          <w:rFonts w:ascii="Times New Roman" w:hAnsi="Times New Roman" w:cs="Times New Roman"/>
          <w:iCs/>
          <w:color w:val="4472C4"/>
          <w:sz w:val="24"/>
          <w:szCs w:val="24"/>
          <w:shd w:val="clear" w:color="auto" w:fill="FFFFFF"/>
          <w:lang w:val="en-US"/>
        </w:rPr>
      </w:pPr>
    </w:p>
    <w:p w:rsidR="007516FF" w:rsidRPr="003A4ECE" w:rsidRDefault="007516FF" w:rsidP="006B3805">
      <w:pPr>
        <w:pStyle w:val="2"/>
        <w:spacing w:before="0" w:after="0"/>
        <w:ind w:left="-425" w:firstLine="0"/>
        <w:rPr>
          <w:rFonts w:ascii="Times New Roman" w:hAnsi="Times New Roman"/>
          <w:lang w:val="en-US"/>
        </w:rPr>
      </w:pPr>
      <w:bookmarkStart w:id="23" w:name="_Toc15071077"/>
      <w:r w:rsidRPr="003A4ECE">
        <w:rPr>
          <w:rFonts w:ascii="Times New Roman" w:hAnsi="Times New Roman"/>
          <w:lang w:val="en-US"/>
        </w:rPr>
        <w:t>Persons with disabilities and minimum standards of work</w:t>
      </w:r>
      <w:bookmarkEnd w:id="23"/>
      <w:r w:rsidRPr="003A4ECE">
        <w:rPr>
          <w:rFonts w:ascii="Times New Roman" w:hAnsi="Times New Roman"/>
          <w:lang w:val="en-US"/>
        </w:rPr>
        <w:t xml:space="preserve"> </w:t>
      </w:r>
    </w:p>
    <w:p w:rsidR="007516FF" w:rsidRPr="00C416C6" w:rsidRDefault="007516FF" w:rsidP="006B3805">
      <w:pPr>
        <w:spacing w:after="0" w:line="360" w:lineRule="auto"/>
        <w:ind w:left="-425" w:right="-483"/>
        <w:jc w:val="both"/>
        <w:rPr>
          <w:rFonts w:ascii="Times New Roman" w:hAnsi="Times New Roman" w:cs="Times New Roman"/>
          <w:sz w:val="24"/>
          <w:szCs w:val="24"/>
          <w:lang w:val="en-GB"/>
        </w:rPr>
      </w:pPr>
      <w:r w:rsidRPr="00C416C6">
        <w:rPr>
          <w:rFonts w:ascii="Times New Roman" w:hAnsi="Times New Roman" w:cs="Times New Roman"/>
          <w:sz w:val="24"/>
          <w:szCs w:val="24"/>
          <w:lang w:val="en-GB"/>
        </w:rPr>
        <w:t xml:space="preserve">After having evaluated the exacerbation of labour inequality, as well as, the extensive breaches of international and national fundamental labour law standards that lead to the overexpansion of the informal economy and the emergence of situations of lawlessness and discrimination, the GNCHR </w:t>
      </w:r>
      <w:r w:rsidRPr="00C416C6">
        <w:rPr>
          <w:rFonts w:ascii="Times New Roman" w:hAnsi="Times New Roman" w:cs="Times New Roman"/>
          <w:sz w:val="24"/>
          <w:szCs w:val="24"/>
          <w:lang w:val="en-US"/>
        </w:rPr>
        <w:t xml:space="preserve">has stressed </w:t>
      </w:r>
      <w:r w:rsidRPr="00C416C6">
        <w:rPr>
          <w:rFonts w:ascii="Times New Roman" w:hAnsi="Times New Roman" w:cs="Times New Roman"/>
          <w:sz w:val="24"/>
          <w:szCs w:val="24"/>
          <w:lang w:val="en-GB"/>
        </w:rPr>
        <w:t>the need for immediate restoration of the system of collective bargaining and collective agreements introduced by Act 1876/1990, which has been seriously restricted since 2010, during the so called “crisis period” in Greece. Within this framework, the re-establishment of the procedure for concluding national general collective agreements (NGCAs), of their full content, scope and binding force remains an immediate priority, with a view to maintain the NGCA as the key institutional instrument guaranteeing the general interest and the interest of workers (mainly through the establishment of general minimum standards of wages and working conditions for all workers) throughout Greece</w:t>
      </w:r>
      <w:r w:rsidRPr="00C416C6">
        <w:rPr>
          <w:rStyle w:val="a5"/>
          <w:rFonts w:ascii="Times New Roman" w:hAnsi="Times New Roman" w:cs="Times New Roman"/>
          <w:bCs/>
          <w:sz w:val="24"/>
          <w:szCs w:val="24"/>
          <w:lang w:val="en-US"/>
        </w:rPr>
        <w:footnoteReference w:id="152"/>
      </w:r>
      <w:r w:rsidRPr="00C416C6">
        <w:rPr>
          <w:rFonts w:ascii="Times New Roman" w:hAnsi="Times New Roman" w:cs="Times New Roman"/>
          <w:sz w:val="24"/>
          <w:szCs w:val="24"/>
          <w:lang w:val="en-GB"/>
        </w:rPr>
        <w:t>. Besides, it should be pointed out, that since 1975 (the post-junta era) the content of the NGCAs was not merely financial. More specifically, it included minimum standars of work also for people with disabilities, such as provisions on telework (NGCA 2006-2007, art 4), accessibility, user-friendliness and training in new technologies for working people with disabilities (NGCA 2008-2009 art 14,15) and social dialogue initiatives for combating discrimination (NGCA 2014, art 1). The “safety net” provided through NGCAs has traditionally affected the provisions included in all types of collective agreements (sectoral, business, professional). Indeed, after the exclusion of minimum wage from the content of NGCA, as this competenc</w:t>
      </w:r>
      <w:r w:rsidR="00EE1B58">
        <w:rPr>
          <w:rFonts w:ascii="Times New Roman" w:hAnsi="Times New Roman" w:cs="Times New Roman"/>
          <w:sz w:val="24"/>
          <w:szCs w:val="24"/>
          <w:lang w:val="en-GB"/>
        </w:rPr>
        <w:t>e</w:t>
      </w:r>
      <w:r w:rsidRPr="00C416C6">
        <w:rPr>
          <w:rFonts w:ascii="Times New Roman" w:hAnsi="Times New Roman" w:cs="Times New Roman"/>
          <w:sz w:val="24"/>
          <w:szCs w:val="24"/>
          <w:lang w:val="en-GB"/>
        </w:rPr>
        <w:t xml:space="preserve"> was unilaterally undertaken by the State (art 103 Law 4172/2013), both the remaining potential content and the existing provisions of NGCA are under continuous threat. Most certainly, this </w:t>
      </w:r>
      <w:r w:rsidRPr="00C416C6">
        <w:rPr>
          <w:rFonts w:ascii="Times New Roman" w:hAnsi="Times New Roman" w:cs="Times New Roman"/>
          <w:sz w:val="24"/>
          <w:szCs w:val="24"/>
          <w:lang w:val="en-GB"/>
        </w:rPr>
        <w:lastRenderedPageBreak/>
        <w:t>has a significant impact on the setting of universally binding minimum standards of work, especially affecting persons with disabilities.</w:t>
      </w:r>
    </w:p>
    <w:p w:rsidR="007516FF" w:rsidRPr="00C416C6" w:rsidRDefault="007516FF" w:rsidP="007516FF">
      <w:pPr>
        <w:pStyle w:val="SingleTxtG"/>
        <w:spacing w:after="0" w:line="360" w:lineRule="auto"/>
        <w:ind w:left="-426" w:right="-483"/>
        <w:rPr>
          <w:sz w:val="24"/>
          <w:szCs w:val="24"/>
        </w:rPr>
      </w:pPr>
    </w:p>
    <w:p w:rsidR="007516FF" w:rsidRPr="00E85ACF" w:rsidRDefault="007516FF" w:rsidP="00E85ACF">
      <w:pPr>
        <w:spacing w:after="0" w:line="360" w:lineRule="auto"/>
        <w:ind w:left="-426" w:right="-483"/>
        <w:jc w:val="both"/>
        <w:rPr>
          <w:rFonts w:ascii="Times New Roman" w:hAnsi="Times New Roman" w:cs="Times New Roman"/>
          <w:b/>
          <w:sz w:val="24"/>
          <w:szCs w:val="24"/>
          <w:lang w:val="en-GB"/>
        </w:rPr>
      </w:pPr>
      <w:bookmarkStart w:id="24" w:name="_IV._Review_of"/>
      <w:bookmarkEnd w:id="24"/>
      <w:r w:rsidRPr="00E85ACF">
        <w:rPr>
          <w:rFonts w:ascii="Times New Roman" w:hAnsi="Times New Roman" w:cs="Times New Roman"/>
          <w:b/>
          <w:sz w:val="24"/>
          <w:szCs w:val="24"/>
          <w:lang w:val="en-GB"/>
        </w:rPr>
        <w:t>Recommendations</w:t>
      </w:r>
    </w:p>
    <w:p w:rsidR="007516FF" w:rsidRPr="00E85ACF" w:rsidRDefault="007516FF" w:rsidP="00E85ACF">
      <w:pPr>
        <w:spacing w:after="0" w:line="360" w:lineRule="auto"/>
        <w:ind w:left="-426" w:right="-483"/>
        <w:jc w:val="both"/>
        <w:rPr>
          <w:rFonts w:ascii="Times New Roman" w:hAnsi="Times New Roman" w:cs="Times New Roman"/>
          <w:sz w:val="24"/>
          <w:szCs w:val="24"/>
          <w:lang w:val="en-GB"/>
        </w:rPr>
      </w:pPr>
      <w:bookmarkStart w:id="25" w:name="_Toc14975233"/>
      <w:r w:rsidRPr="00E85ACF">
        <w:rPr>
          <w:rFonts w:ascii="Times New Roman" w:hAnsi="Times New Roman" w:cs="Times New Roman"/>
          <w:sz w:val="24"/>
          <w:szCs w:val="24"/>
          <w:lang w:val="en-GB"/>
        </w:rPr>
        <w:t>The GNCHR calls for the State:</w:t>
      </w:r>
      <w:bookmarkEnd w:id="25"/>
      <w:r w:rsidRPr="00E85ACF">
        <w:rPr>
          <w:rFonts w:ascii="Times New Roman" w:hAnsi="Times New Roman" w:cs="Times New Roman"/>
          <w:sz w:val="24"/>
          <w:szCs w:val="24"/>
          <w:lang w:val="en-GB"/>
        </w:rPr>
        <w:t xml:space="preserve"> </w:t>
      </w:r>
    </w:p>
    <w:p w:rsidR="007516FF" w:rsidRPr="00E85ACF" w:rsidRDefault="007516FF" w:rsidP="00E85ACF">
      <w:pPr>
        <w:spacing w:after="0" w:line="360" w:lineRule="auto"/>
        <w:ind w:left="-426" w:right="-483"/>
        <w:jc w:val="both"/>
        <w:rPr>
          <w:rFonts w:ascii="Times New Roman" w:hAnsi="Times New Roman"/>
          <w:bCs/>
          <w:sz w:val="24"/>
          <w:szCs w:val="24"/>
          <w:lang w:val="en-US" w:eastAsia="ar-SA"/>
        </w:rPr>
      </w:pPr>
      <w:r w:rsidRPr="00E85ACF">
        <w:rPr>
          <w:rFonts w:ascii="Times New Roman" w:hAnsi="Times New Roman" w:cs="Times New Roman"/>
          <w:sz w:val="24"/>
          <w:szCs w:val="24"/>
          <w:lang w:val="en-GB"/>
        </w:rPr>
        <w:t>- to take more</w:t>
      </w:r>
      <w:r w:rsidRPr="00E85ACF">
        <w:rPr>
          <w:rFonts w:ascii="Times New Roman" w:hAnsi="Times New Roman"/>
          <w:bCs/>
          <w:sz w:val="24"/>
          <w:szCs w:val="24"/>
          <w:lang w:val="en-US" w:eastAsia="ar-SA"/>
        </w:rPr>
        <w:t xml:space="preserve"> targeted measures for the implementation </w:t>
      </w:r>
      <w:r w:rsidRPr="00E85ACF">
        <w:rPr>
          <w:rFonts w:ascii="Times New Roman" w:hAnsi="Times New Roman"/>
          <w:sz w:val="24"/>
          <w:szCs w:val="24"/>
          <w:lang w:val="en-US"/>
        </w:rPr>
        <w:t>of the principle of equal treatment in employment of persons with disabilities</w:t>
      </w:r>
      <w:r w:rsidRPr="00E85ACF">
        <w:rPr>
          <w:rFonts w:ascii="Times New Roman" w:hAnsi="Times New Roman"/>
          <w:bCs/>
          <w:sz w:val="24"/>
          <w:szCs w:val="24"/>
          <w:lang w:val="en-US" w:eastAsia="ar-SA"/>
        </w:rPr>
        <w:t xml:space="preserve"> and to measure their effectiveness through the use of concrete benchmarks and indicators. It also calls for the State to keep diversified statistical data on persons with disabilities with additional vulnerability, namely women, children, elder persons, migrants etc. </w:t>
      </w:r>
    </w:p>
    <w:p w:rsidR="007516FF" w:rsidRPr="00C416C6" w:rsidRDefault="007516FF" w:rsidP="007516FF">
      <w:pPr>
        <w:pStyle w:val="a7"/>
        <w:tabs>
          <w:tab w:val="left" w:pos="567"/>
        </w:tabs>
        <w:spacing w:before="0" w:after="0"/>
        <w:ind w:left="-426" w:right="-483" w:firstLine="0"/>
        <w:rPr>
          <w:rFonts w:ascii="Times New Roman" w:hAnsi="Times New Roman"/>
          <w:szCs w:val="24"/>
          <w:lang w:val="en-US"/>
        </w:rPr>
      </w:pPr>
      <w:r w:rsidRPr="00E85ACF">
        <w:rPr>
          <w:rFonts w:ascii="Times New Roman" w:hAnsi="Times New Roman"/>
          <w:bCs/>
          <w:szCs w:val="24"/>
          <w:lang w:val="en-US" w:eastAsia="ar-SA"/>
        </w:rPr>
        <w:t xml:space="preserve">- to intensify its efforts to achieve better results regarding </w:t>
      </w:r>
      <w:r w:rsidRPr="00E85ACF">
        <w:rPr>
          <w:rFonts w:ascii="Times New Roman" w:hAnsi="Times New Roman"/>
          <w:szCs w:val="24"/>
          <w:lang w:val="en-US"/>
        </w:rPr>
        <w:t>the transition of persons with</w:t>
      </w:r>
      <w:r w:rsidRPr="00C416C6">
        <w:rPr>
          <w:rFonts w:ascii="Times New Roman" w:hAnsi="Times New Roman"/>
          <w:szCs w:val="24"/>
          <w:lang w:val="en-US"/>
        </w:rPr>
        <w:t xml:space="preserve"> disabilities from sheltered workshops to the open labour market, and the introduction of new forms of social cooperative enterprise guaranteeing the right to work for persons with disabilities. </w:t>
      </w:r>
    </w:p>
    <w:p w:rsidR="007516FF" w:rsidRPr="00C416C6" w:rsidRDefault="007516FF" w:rsidP="007516FF">
      <w:pPr>
        <w:pStyle w:val="a7"/>
        <w:tabs>
          <w:tab w:val="left" w:pos="567"/>
        </w:tabs>
        <w:spacing w:before="0" w:after="0"/>
        <w:ind w:left="-426" w:right="-483" w:firstLine="0"/>
        <w:rPr>
          <w:rFonts w:ascii="Times New Roman" w:hAnsi="Times New Roman"/>
          <w:szCs w:val="24"/>
          <w:lang w:val="en-US"/>
        </w:rPr>
      </w:pPr>
      <w:r w:rsidRPr="00C416C6">
        <w:rPr>
          <w:rFonts w:ascii="Times New Roman" w:hAnsi="Times New Roman"/>
          <w:szCs w:val="24"/>
          <w:lang w:val="en-US"/>
        </w:rPr>
        <w:t>- to take measures in order to mainstream the dimension of disability into OAED’s (Manpower Employment Organization) policy design.</w:t>
      </w:r>
    </w:p>
    <w:p w:rsidR="007516FF" w:rsidRPr="00C416C6" w:rsidRDefault="007516FF" w:rsidP="007516FF">
      <w:pPr>
        <w:pStyle w:val="a7"/>
        <w:tabs>
          <w:tab w:val="left" w:pos="567"/>
        </w:tabs>
        <w:spacing w:before="0" w:after="0"/>
        <w:ind w:left="-426" w:right="-483" w:firstLine="0"/>
        <w:rPr>
          <w:rFonts w:ascii="Times New Roman" w:hAnsi="Times New Roman"/>
          <w:bCs/>
          <w:szCs w:val="24"/>
          <w:lang w:val="en-US" w:eastAsia="ar-SA"/>
        </w:rPr>
      </w:pPr>
      <w:r w:rsidRPr="00C416C6">
        <w:rPr>
          <w:rFonts w:ascii="Times New Roman" w:hAnsi="Times New Roman"/>
          <w:szCs w:val="24"/>
          <w:lang w:val="en-US"/>
        </w:rPr>
        <w:t xml:space="preserve">- </w:t>
      </w:r>
      <w:r w:rsidRPr="00C416C6">
        <w:rPr>
          <w:rFonts w:ascii="Times New Roman" w:hAnsi="Times New Roman"/>
          <w:szCs w:val="24"/>
          <w:lang w:val="en-GB"/>
        </w:rPr>
        <w:t>to re-establish the procedure for concluding national general collective agreements (NGCAs) and of their full content, scope and binding force with a view to maintain the NGCA as the key institutional instrument guaranteeing the general interest and the interest of workers.</w:t>
      </w:r>
    </w:p>
    <w:p w:rsidR="007516FF" w:rsidRPr="00C416C6" w:rsidRDefault="007516FF" w:rsidP="007516FF">
      <w:pPr>
        <w:pStyle w:val="SingleTxtG"/>
        <w:spacing w:after="0" w:line="360" w:lineRule="auto"/>
        <w:ind w:left="-426" w:right="-483"/>
        <w:rPr>
          <w:sz w:val="24"/>
          <w:szCs w:val="24"/>
          <w:highlight w:val="lightGray"/>
          <w:lang w:val="en-US"/>
        </w:rPr>
      </w:pPr>
    </w:p>
    <w:p w:rsidR="007516FF" w:rsidRPr="003A4ECE" w:rsidRDefault="007516FF" w:rsidP="006B3805">
      <w:pPr>
        <w:pStyle w:val="2"/>
        <w:spacing w:before="0" w:after="0"/>
        <w:ind w:left="-425" w:firstLine="0"/>
        <w:rPr>
          <w:rFonts w:ascii="Times New Roman" w:hAnsi="Times New Roman"/>
          <w:highlight w:val="lightGray"/>
          <w:u w:val="single"/>
          <w:lang w:val="en-US"/>
        </w:rPr>
      </w:pPr>
      <w:bookmarkStart w:id="26" w:name="_Toc15071078"/>
      <w:r w:rsidRPr="003A4ECE">
        <w:rPr>
          <w:rFonts w:ascii="Times New Roman" w:hAnsi="Times New Roman"/>
          <w:highlight w:val="lightGray"/>
          <w:u w:val="single"/>
          <w:lang w:val="en-US"/>
        </w:rPr>
        <w:t>Adequate standard of living and social protection (art. 28)</w:t>
      </w:r>
      <w:bookmarkEnd w:id="26"/>
      <w:r w:rsidRPr="003A4ECE">
        <w:rPr>
          <w:rFonts w:ascii="Times New Roman" w:hAnsi="Times New Roman"/>
          <w:highlight w:val="lightGray"/>
          <w:u w:val="single"/>
          <w:lang w:val="en-US"/>
        </w:rPr>
        <w:t xml:space="preserve"> </w:t>
      </w:r>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24 </w:t>
      </w:r>
    </w:p>
    <w:p w:rsidR="007516FF" w:rsidRPr="00C416C6" w:rsidRDefault="007516FF" w:rsidP="007516FF">
      <w:pPr>
        <w:pStyle w:val="a7"/>
        <w:spacing w:before="0" w:after="0"/>
        <w:ind w:left="-426" w:right="-483" w:firstLine="0"/>
        <w:rPr>
          <w:rFonts w:ascii="Times New Roman" w:hAnsi="Times New Roman"/>
          <w:szCs w:val="24"/>
          <w:lang w:val="en-US"/>
        </w:rPr>
      </w:pPr>
      <w:r w:rsidRPr="003A4ECE">
        <w:rPr>
          <w:rFonts w:ascii="Times New Roman" w:hAnsi="Times New Roman"/>
          <w:color w:val="222222"/>
          <w:szCs w:val="24"/>
          <w:lang w:val="en-US"/>
        </w:rPr>
        <w:t xml:space="preserve">The GNCHR appreciates the fact, that in Greece most measures and structures providing services targeted to persons with disabilities apply regardless of race, color, national or ethnic origin. Programs, such as </w:t>
      </w:r>
      <w:r w:rsidRPr="00C416C6">
        <w:rPr>
          <w:rFonts w:ascii="Times New Roman" w:hAnsi="Times New Roman"/>
          <w:szCs w:val="24"/>
          <w:lang w:val="en-US" w:bidi="en-US"/>
        </w:rPr>
        <w:t>the electronic</w:t>
      </w:r>
      <w:r w:rsidRPr="00C416C6">
        <w:rPr>
          <w:rFonts w:ascii="Times New Roman" w:hAnsi="Times New Roman"/>
          <w:szCs w:val="24"/>
          <w:lang w:val="en-US"/>
        </w:rPr>
        <w:t xml:space="preserve"> </w:t>
      </w:r>
      <w:r w:rsidRPr="00C416C6">
        <w:rPr>
          <w:rFonts w:ascii="Times New Roman" w:hAnsi="Times New Roman"/>
          <w:szCs w:val="24"/>
          <w:lang w:val="en-US" w:bidi="en-US"/>
        </w:rPr>
        <w:t xml:space="preserve">disability </w:t>
      </w:r>
      <w:r w:rsidRPr="00C416C6">
        <w:rPr>
          <w:rFonts w:ascii="Times New Roman" w:hAnsi="Times New Roman"/>
          <w:szCs w:val="24"/>
          <w:lang w:val="en-US"/>
        </w:rPr>
        <w:t>platform</w:t>
      </w:r>
      <w:r w:rsidRPr="00C416C6">
        <w:rPr>
          <w:rFonts w:ascii="Times New Roman" w:hAnsi="Times New Roman"/>
          <w:bCs/>
          <w:szCs w:val="24"/>
          <w:lang w:val="en-US"/>
        </w:rPr>
        <w:t xml:space="preserve"> operating in the framework of the </w:t>
      </w:r>
      <w:r w:rsidRPr="00C416C6">
        <w:rPr>
          <w:rFonts w:ascii="Times New Roman" w:hAnsi="Times New Roman"/>
          <w:szCs w:val="24"/>
          <w:lang w:val="en-US"/>
        </w:rPr>
        <w:t>national Organisation for Welfare Benefits</w:t>
      </w:r>
      <w:r w:rsidRPr="003A4ECE">
        <w:rPr>
          <w:rFonts w:ascii="Times New Roman" w:hAnsi="Times New Roman"/>
          <w:szCs w:val="24"/>
          <w:lang w:val="en-US" w:bidi="en-US"/>
        </w:rPr>
        <w:t xml:space="preserve"> and Social Solidarity </w:t>
      </w:r>
      <w:r w:rsidRPr="003A4ECE">
        <w:rPr>
          <w:rFonts w:ascii="Times New Roman" w:hAnsi="Times New Roman"/>
          <w:szCs w:val="24"/>
          <w:lang w:val="en-US"/>
        </w:rPr>
        <w:t xml:space="preserve">(hereinafter </w:t>
      </w:r>
      <w:r w:rsidRPr="00C416C6">
        <w:rPr>
          <w:rFonts w:ascii="Times New Roman" w:hAnsi="Times New Roman"/>
          <w:szCs w:val="24"/>
          <w:lang w:val="en-US" w:bidi="en-US"/>
        </w:rPr>
        <w:t>OPECA</w:t>
      </w:r>
      <w:r w:rsidRPr="003A4ECE">
        <w:rPr>
          <w:rFonts w:ascii="Times New Roman" w:hAnsi="Times New Roman"/>
          <w:szCs w:val="24"/>
          <w:lang w:val="en-US"/>
        </w:rPr>
        <w:t>)</w:t>
      </w:r>
      <w:r w:rsidRPr="00C416C6">
        <w:rPr>
          <w:rStyle w:val="a5"/>
          <w:rFonts w:ascii="Times New Roman" w:hAnsi="Times New Roman"/>
          <w:bCs/>
          <w:szCs w:val="24"/>
          <w:lang w:val="en-US"/>
        </w:rPr>
        <w:footnoteReference w:id="153"/>
      </w:r>
      <w:r w:rsidRPr="003A4ECE">
        <w:rPr>
          <w:rFonts w:ascii="Times New Roman" w:hAnsi="Times New Roman"/>
          <w:szCs w:val="24"/>
          <w:lang w:val="en-US"/>
        </w:rPr>
        <w:t>, the</w:t>
      </w:r>
      <w:r w:rsidRPr="00C416C6">
        <w:rPr>
          <w:rFonts w:ascii="Times New Roman" w:hAnsi="Times New Roman"/>
          <w:szCs w:val="24"/>
          <w:lang w:val="en-US"/>
        </w:rPr>
        <w:t xml:space="preserve"> “De-institutional Program for People with Disabilities”, designed by the </w:t>
      </w:r>
      <w:r w:rsidRPr="00C416C6">
        <w:rPr>
          <w:rFonts w:ascii="Times New Roman" w:hAnsi="Times New Roman"/>
          <w:szCs w:val="24"/>
        </w:rPr>
        <w:t>Μ</w:t>
      </w:r>
      <w:r w:rsidRPr="00C416C6">
        <w:rPr>
          <w:rFonts w:ascii="Times New Roman" w:hAnsi="Times New Roman"/>
          <w:szCs w:val="24"/>
          <w:lang w:val="en-US"/>
        </w:rPr>
        <w:t>inistry of Labour and Social Solidarity in 2017</w:t>
      </w:r>
      <w:r w:rsidRPr="00C416C6">
        <w:rPr>
          <w:rStyle w:val="a5"/>
          <w:rFonts w:ascii="Times New Roman" w:hAnsi="Times New Roman"/>
          <w:szCs w:val="24"/>
          <w:lang w:val="en-US"/>
        </w:rPr>
        <w:footnoteReference w:id="154"/>
      </w:r>
      <w:r w:rsidRPr="00C416C6">
        <w:rPr>
          <w:rFonts w:ascii="Times New Roman" w:hAnsi="Times New Roman"/>
          <w:szCs w:val="24"/>
          <w:lang w:val="en-US"/>
        </w:rPr>
        <w:t xml:space="preserve">, </w:t>
      </w:r>
      <w:r w:rsidRPr="003A4ECE">
        <w:rPr>
          <w:rFonts w:ascii="Times New Roman" w:hAnsi="Times New Roman"/>
          <w:szCs w:val="24"/>
          <w:lang w:val="en-US"/>
        </w:rPr>
        <w:t xml:space="preserve">tax exemptions, free travel pass, reduced or free of charge participation in medicines </w:t>
      </w:r>
      <w:r w:rsidRPr="00C416C6">
        <w:rPr>
          <w:rFonts w:ascii="Times New Roman" w:hAnsi="Times New Roman"/>
          <w:szCs w:val="24"/>
          <w:lang w:val="en-US"/>
        </w:rPr>
        <w:t>etc. could be considered as additional safeguards of adequate living standards to people with disabilities without discriminations.</w:t>
      </w:r>
    </w:p>
    <w:p w:rsidR="007516FF" w:rsidRPr="00C416C6" w:rsidRDefault="007516FF" w:rsidP="007516FF">
      <w:pPr>
        <w:autoSpaceDE w:val="0"/>
        <w:autoSpaceDN w:val="0"/>
        <w:adjustRightInd w:val="0"/>
        <w:spacing w:after="0" w:line="360" w:lineRule="auto"/>
        <w:ind w:left="-426" w:right="-483"/>
        <w:jc w:val="both"/>
        <w:rPr>
          <w:rFonts w:ascii="Times New Roman" w:hAnsi="Times New Roman" w:cs="Times New Roman"/>
          <w:sz w:val="24"/>
          <w:szCs w:val="24"/>
          <w:lang w:val="en-US"/>
        </w:rPr>
      </w:pPr>
      <w:r w:rsidRPr="003A4ECE">
        <w:rPr>
          <w:rFonts w:ascii="Times New Roman" w:hAnsi="Times New Roman" w:cs="Times New Roman"/>
          <w:color w:val="222222"/>
          <w:sz w:val="24"/>
          <w:szCs w:val="24"/>
          <w:lang w:val="en-US"/>
        </w:rPr>
        <w:lastRenderedPageBreak/>
        <w:t>Bearing in mind the above mentioned, t</w:t>
      </w:r>
      <w:r w:rsidRPr="00C416C6">
        <w:rPr>
          <w:rFonts w:ascii="Times New Roman" w:hAnsi="Times New Roman" w:cs="Times New Roman"/>
          <w:color w:val="000000"/>
          <w:sz w:val="24"/>
          <w:szCs w:val="24"/>
          <w:lang w:val="en-US"/>
        </w:rPr>
        <w:t xml:space="preserve">he GNCHR emphasises the fact that the cumulative effect of financial measures such as </w:t>
      </w:r>
      <w:r w:rsidRPr="00C416C6">
        <w:rPr>
          <w:rFonts w:ascii="Times New Roman" w:hAnsi="Times New Roman" w:cs="Times New Roman"/>
          <w:sz w:val="24"/>
          <w:szCs w:val="24"/>
          <w:lang w:val="en-US" w:eastAsia="ar-SA"/>
        </w:rPr>
        <w:t>several cuts in benefits and social rights</w:t>
      </w:r>
      <w:r w:rsidRPr="00C416C6">
        <w:rPr>
          <w:rStyle w:val="a5"/>
          <w:rFonts w:ascii="Times New Roman" w:hAnsi="Times New Roman" w:cs="Times New Roman"/>
          <w:sz w:val="24"/>
          <w:szCs w:val="24"/>
          <w:lang w:val="en-US" w:eastAsia="ar-SA"/>
        </w:rPr>
        <w:footnoteReference w:id="155"/>
      </w:r>
      <w:r w:rsidRPr="00C416C6">
        <w:rPr>
          <w:rFonts w:ascii="Times New Roman" w:hAnsi="Times New Roman" w:cs="Times New Roman"/>
          <w:sz w:val="24"/>
          <w:szCs w:val="24"/>
          <w:lang w:val="en-US" w:eastAsia="ar-SA"/>
        </w:rPr>
        <w:t>,</w:t>
      </w:r>
      <w:r w:rsidRPr="00C416C6">
        <w:rPr>
          <w:rFonts w:ascii="Times New Roman" w:hAnsi="Times New Roman" w:cs="Times New Roman"/>
          <w:color w:val="000000"/>
          <w:sz w:val="24"/>
          <w:szCs w:val="24"/>
          <w:lang w:val="en-US"/>
        </w:rPr>
        <w:t xml:space="preserve"> undermine the living standards</w:t>
      </w:r>
      <w:r w:rsidRPr="00C416C6">
        <w:rPr>
          <w:rStyle w:val="a5"/>
          <w:rFonts w:ascii="Times New Roman" w:hAnsi="Times New Roman" w:cs="Times New Roman"/>
          <w:sz w:val="24"/>
          <w:szCs w:val="24"/>
          <w:lang w:val="en-US"/>
        </w:rPr>
        <w:footnoteReference w:id="156"/>
      </w:r>
      <w:r w:rsidRPr="00C416C6">
        <w:rPr>
          <w:rFonts w:ascii="Times New Roman" w:hAnsi="Times New Roman" w:cs="Times New Roman"/>
          <w:color w:val="000000"/>
          <w:sz w:val="24"/>
          <w:szCs w:val="24"/>
          <w:lang w:val="en-US"/>
        </w:rPr>
        <w:t>, especially in case of persons with disabilities</w:t>
      </w:r>
      <w:r w:rsidRPr="00C416C6">
        <w:rPr>
          <w:rStyle w:val="a5"/>
          <w:rFonts w:ascii="Times New Roman" w:hAnsi="Times New Roman" w:cs="Times New Roman"/>
          <w:sz w:val="24"/>
          <w:szCs w:val="24"/>
          <w:lang w:val="en-US" w:eastAsia="ar-SA"/>
        </w:rPr>
        <w:footnoteReference w:id="157"/>
      </w:r>
      <w:r w:rsidRPr="00C416C6">
        <w:rPr>
          <w:rFonts w:ascii="Times New Roman" w:hAnsi="Times New Roman" w:cs="Times New Roman"/>
          <w:sz w:val="24"/>
          <w:szCs w:val="24"/>
          <w:lang w:val="en-US" w:eastAsia="ar-SA"/>
        </w:rPr>
        <w:t xml:space="preserve">. </w:t>
      </w:r>
      <w:r w:rsidRPr="00C416C6">
        <w:rPr>
          <w:rFonts w:ascii="Times New Roman" w:hAnsi="Times New Roman" w:cs="Times New Roman"/>
          <w:bCs/>
          <w:sz w:val="24"/>
          <w:szCs w:val="24"/>
          <w:lang w:val="en-US" w:eastAsia="ar-SA"/>
        </w:rPr>
        <w:t>In this respect, t</w:t>
      </w:r>
      <w:r w:rsidRPr="00C416C6">
        <w:rPr>
          <w:rFonts w:ascii="Times New Roman" w:hAnsi="Times New Roman" w:cs="Times New Roman"/>
          <w:sz w:val="24"/>
          <w:szCs w:val="24"/>
          <w:lang w:val="en-US"/>
        </w:rPr>
        <w:t xml:space="preserve">he GNCHR is highly concerned </w:t>
      </w:r>
      <w:r w:rsidR="001E5C87">
        <w:rPr>
          <w:rFonts w:ascii="Times New Roman" w:hAnsi="Times New Roman" w:cs="Times New Roman"/>
          <w:sz w:val="24"/>
          <w:szCs w:val="24"/>
          <w:lang w:val="en-US"/>
        </w:rPr>
        <w:t>with</w:t>
      </w:r>
      <w:r w:rsidRPr="00C416C6">
        <w:rPr>
          <w:rFonts w:ascii="Times New Roman" w:hAnsi="Times New Roman" w:cs="Times New Roman"/>
          <w:sz w:val="24"/>
          <w:szCs w:val="24"/>
          <w:lang w:val="en-US"/>
        </w:rPr>
        <w:t xml:space="preserve"> two recent legislative developments (evaluation of the type and rate of disability by a doctor of unrelated specialty and abolition of disability tax exemptions), both resulting in ill treatment of persons with disabilities and/or chronic disease</w:t>
      </w:r>
      <w:r w:rsidRPr="00C416C6">
        <w:rPr>
          <w:rStyle w:val="a5"/>
          <w:rFonts w:ascii="Times New Roman" w:hAnsi="Times New Roman" w:cs="Times New Roman"/>
          <w:sz w:val="24"/>
          <w:szCs w:val="24"/>
          <w:lang w:val="en-US"/>
        </w:rPr>
        <w:footnoteReference w:id="158"/>
      </w:r>
      <w:r w:rsidRPr="00C416C6">
        <w:rPr>
          <w:rFonts w:ascii="Times New Roman" w:hAnsi="Times New Roman" w:cs="Times New Roman"/>
          <w:sz w:val="24"/>
          <w:szCs w:val="24"/>
          <w:lang w:val="en-US"/>
        </w:rPr>
        <w:t>.</w:t>
      </w:r>
    </w:p>
    <w:p w:rsidR="007516FF" w:rsidRDefault="007516FF" w:rsidP="007516FF">
      <w:pPr>
        <w:pStyle w:val="SingleTxtG"/>
        <w:spacing w:after="0" w:line="360" w:lineRule="auto"/>
        <w:ind w:left="-426" w:right="-483"/>
        <w:rPr>
          <w:sz w:val="24"/>
          <w:szCs w:val="24"/>
          <w:lang w:val="en-US" w:eastAsia="ar-SA"/>
        </w:rPr>
      </w:pPr>
      <w:r w:rsidRPr="00C416C6">
        <w:rPr>
          <w:b/>
          <w:sz w:val="24"/>
          <w:szCs w:val="24"/>
          <w:lang w:val="en-US" w:eastAsia="ar-SA"/>
        </w:rPr>
        <w:t>(b)</w:t>
      </w:r>
      <w:r w:rsidRPr="00C416C6">
        <w:rPr>
          <w:sz w:val="24"/>
          <w:szCs w:val="24"/>
          <w:lang w:val="en-US" w:eastAsia="ar-SA"/>
        </w:rPr>
        <w:t xml:space="preserve"> According to the proposals of the new government, the Minister of Labour mentioned that the Minimum Guaranteed Income will replace the Guaranteed Social Income, while it will include more beneficiaries and increase the currently amount in 2020</w:t>
      </w:r>
      <w:r w:rsidRPr="00C416C6">
        <w:rPr>
          <w:rStyle w:val="a5"/>
          <w:sz w:val="24"/>
          <w:szCs w:val="24"/>
          <w:lang w:val="en-US" w:eastAsia="ar-SA"/>
        </w:rPr>
        <w:footnoteReference w:id="159"/>
      </w:r>
      <w:r w:rsidRPr="00C416C6">
        <w:rPr>
          <w:sz w:val="24"/>
          <w:szCs w:val="24"/>
          <w:lang w:val="en-US" w:eastAsia="ar-SA"/>
        </w:rPr>
        <w:t>. However, the GNCHR stresses that</w:t>
      </w:r>
      <w:r w:rsidRPr="00C416C6">
        <w:rPr>
          <w:sz w:val="24"/>
          <w:szCs w:val="24"/>
        </w:rPr>
        <w:t xml:space="preserve"> administrative weaknesses were still in place during a pilot implementation of the Guaranteed Social Income programme</w:t>
      </w:r>
      <w:r w:rsidRPr="00C416C6">
        <w:rPr>
          <w:rStyle w:val="a5"/>
          <w:sz w:val="24"/>
          <w:szCs w:val="24"/>
        </w:rPr>
        <w:t xml:space="preserve"> </w:t>
      </w:r>
      <w:r w:rsidRPr="00C416C6">
        <w:rPr>
          <w:rStyle w:val="a5"/>
          <w:sz w:val="24"/>
          <w:szCs w:val="24"/>
        </w:rPr>
        <w:footnoteReference w:id="160"/>
      </w:r>
      <w:r w:rsidRPr="00C416C6">
        <w:rPr>
          <w:sz w:val="24"/>
          <w:szCs w:val="24"/>
        </w:rPr>
        <w:t>. Moreover, it has to be observed that there was very limited participation of disabled people in the programme</w:t>
      </w:r>
      <w:r w:rsidRPr="00C416C6">
        <w:rPr>
          <w:rStyle w:val="a5"/>
          <w:sz w:val="24"/>
          <w:szCs w:val="24"/>
        </w:rPr>
        <w:footnoteReference w:id="161"/>
      </w:r>
      <w:r w:rsidRPr="00C416C6">
        <w:rPr>
          <w:sz w:val="24"/>
          <w:szCs w:val="24"/>
        </w:rPr>
        <w:t>. In this regard, the GNCHR</w:t>
      </w:r>
      <w:r w:rsidRPr="00C416C6">
        <w:rPr>
          <w:sz w:val="24"/>
          <w:szCs w:val="24"/>
          <w:lang w:val="en-US" w:eastAsia="ar-SA"/>
        </w:rPr>
        <w:t xml:space="preserve"> notes with particular concern that the proper implementation of </w:t>
      </w:r>
      <w:r w:rsidRPr="00C416C6">
        <w:rPr>
          <w:sz w:val="24"/>
          <w:szCs w:val="24"/>
        </w:rPr>
        <w:t xml:space="preserve">the programme is necessary in order to </w:t>
      </w:r>
      <w:r w:rsidRPr="00C416C6">
        <w:rPr>
          <w:sz w:val="24"/>
          <w:szCs w:val="24"/>
          <w:lang w:val="en-US" w:eastAsia="ar-SA"/>
        </w:rPr>
        <w:t xml:space="preserve">combat poverty and social exclusion. </w:t>
      </w:r>
    </w:p>
    <w:p w:rsidR="006B3805" w:rsidRPr="00C416C6" w:rsidRDefault="006B3805" w:rsidP="007516FF">
      <w:pPr>
        <w:pStyle w:val="SingleTxtG"/>
        <w:spacing w:after="0" w:line="360" w:lineRule="auto"/>
        <w:ind w:left="-426" w:right="-483"/>
        <w:rPr>
          <w:sz w:val="24"/>
          <w:szCs w:val="24"/>
          <w:lang w:val="en-US" w:eastAsia="ar-SA"/>
        </w:rPr>
      </w:pPr>
    </w:p>
    <w:p w:rsidR="007516FF" w:rsidRPr="00C416C6" w:rsidRDefault="007516FF" w:rsidP="007516FF">
      <w:pPr>
        <w:pStyle w:val="SingleTxtG"/>
        <w:spacing w:after="0" w:line="360" w:lineRule="auto"/>
        <w:ind w:left="-426" w:right="-483"/>
        <w:rPr>
          <w:b/>
          <w:sz w:val="24"/>
          <w:szCs w:val="24"/>
          <w:u w:val="single"/>
          <w:lang w:val="en-US" w:eastAsia="ar-SA"/>
        </w:rPr>
      </w:pPr>
      <w:r w:rsidRPr="00C416C6">
        <w:rPr>
          <w:b/>
          <w:sz w:val="24"/>
          <w:szCs w:val="24"/>
          <w:u w:val="single"/>
          <w:lang w:val="en-US" w:eastAsia="ar-SA"/>
        </w:rPr>
        <w:t>Recommendations</w:t>
      </w:r>
    </w:p>
    <w:p w:rsidR="007516FF" w:rsidRPr="00C416C6" w:rsidRDefault="007516FF" w:rsidP="007516FF">
      <w:pPr>
        <w:pStyle w:val="Web"/>
        <w:spacing w:before="0" w:after="0"/>
        <w:ind w:left="-426" w:right="-483" w:firstLine="0"/>
        <w:rPr>
          <w:lang w:val="en-US"/>
        </w:rPr>
      </w:pPr>
      <w:r w:rsidRPr="00C416C6">
        <w:rPr>
          <w:lang w:val="en-US"/>
        </w:rPr>
        <w:t xml:space="preserve">- </w:t>
      </w:r>
      <w:r w:rsidRPr="003A4ECE">
        <w:rPr>
          <w:lang w:val="en-US"/>
        </w:rPr>
        <w:t>The competent State authorities should further support and develop policies and measures such as the establishment of OPECA and the “Guaranteed Social Income”</w:t>
      </w:r>
      <w:r w:rsidRPr="00C416C6">
        <w:rPr>
          <w:lang w:val="en-US" w:eastAsia="ar-SA"/>
        </w:rPr>
        <w:t xml:space="preserve"> integrated in a framework of public, free-of-charge welfare services which shall be steadily provided and funded mainly by the State budget.</w:t>
      </w:r>
      <w:r w:rsidRPr="003A4ECE">
        <w:rPr>
          <w:lang w:val="en-US"/>
        </w:rPr>
        <w:t xml:space="preserve"> In fact, a</w:t>
      </w:r>
      <w:r w:rsidRPr="00C416C6">
        <w:rPr>
          <w:lang w:val="en-US"/>
        </w:rPr>
        <w:t xml:space="preserve"> coherent</w:t>
      </w:r>
      <w:r w:rsidRPr="003A4ECE">
        <w:rPr>
          <w:lang w:val="en-US"/>
        </w:rPr>
        <w:t xml:space="preserve"> and reliable legal framework, applicable </w:t>
      </w:r>
      <w:r w:rsidRPr="003A4ECE">
        <w:rPr>
          <w:lang w:val="en-US"/>
        </w:rPr>
        <w:lastRenderedPageBreak/>
        <w:t xml:space="preserve">to all persons with disabilities, with special attention, among others, to children and the elderly, would better ensure </w:t>
      </w:r>
      <w:r w:rsidRPr="00C416C6">
        <w:rPr>
          <w:lang w:val="en-US"/>
        </w:rPr>
        <w:t>their rights in all aspects - political, civil, economic, social and cultural rights - on an equal basis.</w:t>
      </w:r>
    </w:p>
    <w:p w:rsidR="007516FF" w:rsidRDefault="007516FF" w:rsidP="007516FF">
      <w:pPr>
        <w:pStyle w:val="Web"/>
        <w:spacing w:before="0" w:after="0"/>
        <w:ind w:left="-426" w:right="-483" w:firstLine="0"/>
        <w:rPr>
          <w:lang w:val="en-US"/>
        </w:rPr>
      </w:pPr>
      <w:r w:rsidRPr="00C416C6">
        <w:rPr>
          <w:lang w:val="en-US"/>
        </w:rPr>
        <w:t>- The GNCHR recognizing that the debt crisis has further political, legal, social and moral dimensions and that it has caused a serious impact on the social fabric, urges the Greek government and the authorities to establish mechanisms and procedures that would restore and ensure the minimum protection of welfare rights.</w:t>
      </w:r>
    </w:p>
    <w:p w:rsidR="006B3805" w:rsidRPr="00C416C6" w:rsidRDefault="006B3805" w:rsidP="007516FF">
      <w:pPr>
        <w:pStyle w:val="Web"/>
        <w:spacing w:before="0" w:after="0"/>
        <w:ind w:left="-426" w:right="-483" w:firstLine="0"/>
        <w:rPr>
          <w:lang w:val="en-US"/>
        </w:rPr>
      </w:pPr>
    </w:p>
    <w:p w:rsidR="007516FF" w:rsidRPr="003A4ECE" w:rsidRDefault="007516FF" w:rsidP="006B3805">
      <w:pPr>
        <w:pStyle w:val="1"/>
        <w:spacing w:before="0" w:after="0"/>
        <w:ind w:left="-426" w:firstLine="0"/>
        <w:rPr>
          <w:rFonts w:ascii="Times New Roman" w:hAnsi="Times New Roman"/>
          <w:color w:val="auto"/>
          <w:highlight w:val="lightGray"/>
          <w:u w:val="single"/>
          <w:lang w:val="en-US"/>
        </w:rPr>
      </w:pPr>
      <w:bookmarkStart w:id="27" w:name="_Toc15071079"/>
      <w:r w:rsidRPr="003A4ECE">
        <w:rPr>
          <w:rFonts w:ascii="Times New Roman" w:hAnsi="Times New Roman"/>
          <w:color w:val="auto"/>
          <w:highlight w:val="lightGray"/>
          <w:u w:val="single"/>
          <w:lang w:val="en-US"/>
        </w:rPr>
        <w:t>C.</w:t>
      </w:r>
      <w:r w:rsidRPr="003A4ECE">
        <w:rPr>
          <w:rFonts w:ascii="Times New Roman" w:hAnsi="Times New Roman"/>
          <w:color w:val="auto"/>
          <w:highlight w:val="lightGray"/>
          <w:u w:val="single"/>
          <w:lang w:val="en-US"/>
        </w:rPr>
        <w:tab/>
        <w:t>Specific obligations (arts. 31-33)</w:t>
      </w:r>
      <w:bookmarkEnd w:id="27"/>
    </w:p>
    <w:p w:rsidR="007516FF" w:rsidRPr="003A4ECE" w:rsidRDefault="007516FF" w:rsidP="006B3805">
      <w:pPr>
        <w:pStyle w:val="2"/>
        <w:spacing w:before="0" w:after="0"/>
        <w:ind w:left="-426" w:firstLine="0"/>
        <w:rPr>
          <w:rFonts w:ascii="Times New Roman" w:hAnsi="Times New Roman"/>
          <w:highlight w:val="lightGray"/>
          <w:u w:val="single"/>
          <w:lang w:val="en-US"/>
        </w:rPr>
      </w:pPr>
      <w:bookmarkStart w:id="28" w:name="_Toc15071080"/>
      <w:r w:rsidRPr="003A4ECE">
        <w:rPr>
          <w:rFonts w:ascii="Times New Roman" w:hAnsi="Times New Roman"/>
          <w:highlight w:val="lightGray"/>
          <w:u w:val="single"/>
          <w:lang w:val="en-US"/>
        </w:rPr>
        <w:t>Statistics and data collection (art. 31)</w:t>
      </w:r>
      <w:bookmarkEnd w:id="28"/>
    </w:p>
    <w:p w:rsidR="007516FF" w:rsidRPr="008D51A8" w:rsidRDefault="000261C5" w:rsidP="007516FF">
      <w:pPr>
        <w:spacing w:after="0" w:line="360" w:lineRule="auto"/>
        <w:ind w:left="-426" w:right="-483"/>
        <w:jc w:val="both"/>
        <w:rPr>
          <w:rFonts w:ascii="Times New Roman" w:hAnsi="Times New Roman" w:cs="Times New Roman"/>
          <w:b/>
          <w:sz w:val="24"/>
          <w:szCs w:val="24"/>
          <w:lang w:val="en-US"/>
        </w:rPr>
      </w:pPr>
      <w:r w:rsidRPr="000261C5">
        <w:rPr>
          <w:rFonts w:ascii="Times New Roman" w:hAnsi="Times New Roman" w:cs="Times New Roman"/>
          <w:b/>
          <w:sz w:val="24"/>
          <w:szCs w:val="24"/>
          <w:lang w:val="en-US"/>
        </w:rPr>
        <w:t xml:space="preserve">Question 26 </w:t>
      </w:r>
    </w:p>
    <w:p w:rsidR="007516FF"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GNCHR notes with particular concern, that the </w:t>
      </w:r>
      <w:r w:rsidRPr="00C416C6">
        <w:rPr>
          <w:rFonts w:ascii="Times New Roman" w:eastAsia="Times New Roman" w:hAnsi="Times New Roman" w:cs="Times New Roman"/>
          <w:sz w:val="24"/>
          <w:szCs w:val="24"/>
          <w:lang w:val="en-US"/>
        </w:rPr>
        <w:t xml:space="preserve">Hellenic Statistical Authority, being responsible for the collection and dissemination of the country’s official statistical data, does not collect on a regular basis data with special reference to </w:t>
      </w:r>
      <w:r w:rsidRPr="00C416C6">
        <w:rPr>
          <w:rFonts w:ascii="Times New Roman" w:hAnsi="Times New Roman" w:cs="Times New Roman"/>
          <w:sz w:val="24"/>
          <w:szCs w:val="24"/>
          <w:lang w:val="en-US"/>
        </w:rPr>
        <w:t>people with disabilities. In fact, there is a lack of a unified data-collection system allowing an assessment of the extent to which all persons with disabilities are exercising their human rights. According to law 4488/2017 (art. 68)</w:t>
      </w:r>
      <w:r w:rsidRPr="00C416C6">
        <w:rPr>
          <w:rStyle w:val="a5"/>
          <w:rFonts w:ascii="Times New Roman" w:hAnsi="Times New Roman" w:cs="Times New Roman"/>
          <w:sz w:val="24"/>
          <w:szCs w:val="24"/>
          <w:lang w:val="en-US"/>
        </w:rPr>
        <w:footnoteReference w:id="162"/>
      </w:r>
      <w:r w:rsidRPr="00C416C6">
        <w:rPr>
          <w:rFonts w:ascii="Times New Roman" w:hAnsi="Times New Roman" w:cs="Times New Roman"/>
          <w:sz w:val="24"/>
          <w:szCs w:val="24"/>
          <w:lang w:val="en-US"/>
        </w:rPr>
        <w:t xml:space="preserve">, the </w:t>
      </w:r>
      <w:r w:rsidRPr="00C416C6">
        <w:rPr>
          <w:rFonts w:ascii="Times New Roman" w:eastAsia="Times New Roman" w:hAnsi="Times New Roman" w:cs="Times New Roman"/>
          <w:sz w:val="24"/>
          <w:szCs w:val="24"/>
          <w:lang w:val="en-US"/>
        </w:rPr>
        <w:t xml:space="preserve">Hellenic </w:t>
      </w:r>
      <w:r w:rsidRPr="00C416C6">
        <w:rPr>
          <w:rFonts w:ascii="Times New Roman" w:hAnsi="Times New Roman" w:cs="Times New Roman"/>
          <w:sz w:val="24"/>
          <w:szCs w:val="24"/>
          <w:lang w:val="en-US"/>
        </w:rPr>
        <w:t>Statistical Authority as well as the agencies and bodies of the Greek Statistical System should develop, produce and disseminate official statistics regarding the barriers faced by persons with disabilities, when exercising their rights</w:t>
      </w:r>
      <w:r w:rsidRPr="00C416C6">
        <w:rPr>
          <w:rStyle w:val="a5"/>
          <w:rFonts w:ascii="Times New Roman" w:hAnsi="Times New Roman" w:cs="Times New Roman"/>
          <w:sz w:val="24"/>
          <w:szCs w:val="24"/>
          <w:lang w:val="en-US"/>
        </w:rPr>
        <w:footnoteReference w:id="163"/>
      </w:r>
      <w:r w:rsidRPr="00C416C6">
        <w:rPr>
          <w:rFonts w:ascii="Times New Roman" w:hAnsi="Times New Roman" w:cs="Times New Roman"/>
          <w:sz w:val="24"/>
          <w:szCs w:val="24"/>
          <w:lang w:val="en-US"/>
        </w:rPr>
        <w:t xml:space="preserve">. For this purpose they should consult with the Observatory on Disability Issues of the NCDP, which </w:t>
      </w:r>
      <w:r w:rsidR="00E34E2E">
        <w:rPr>
          <w:rFonts w:ascii="Times New Roman" w:hAnsi="Times New Roman" w:cs="Times New Roman"/>
          <w:sz w:val="24"/>
          <w:szCs w:val="24"/>
          <w:lang w:val="en-US"/>
        </w:rPr>
        <w:t xml:space="preserve">has, </w:t>
      </w:r>
      <w:r w:rsidR="00E34E2E" w:rsidRPr="00E34E2E">
        <w:rPr>
          <w:rFonts w:ascii="Times New Roman" w:hAnsi="Times New Roman" w:cs="Times New Roman"/>
          <w:i/>
          <w:sz w:val="24"/>
          <w:szCs w:val="24"/>
          <w:lang w:val="en-US"/>
        </w:rPr>
        <w:t>inter alia</w:t>
      </w:r>
      <w:r w:rsidR="00E34E2E">
        <w:rPr>
          <w:rFonts w:ascii="Times New Roman" w:hAnsi="Times New Roman" w:cs="Times New Roman"/>
          <w:sz w:val="24"/>
          <w:szCs w:val="24"/>
          <w:lang w:val="en-US"/>
        </w:rPr>
        <w:t xml:space="preserve">, an </w:t>
      </w:r>
      <w:r w:rsidR="00E34E2E" w:rsidRPr="00E34E2E">
        <w:rPr>
          <w:rFonts w:ascii="Times New Roman" w:hAnsi="Times New Roman" w:cs="Times New Roman"/>
          <w:sz w:val="24"/>
          <w:szCs w:val="24"/>
          <w:lang w:val="en-US"/>
        </w:rPr>
        <w:t>important role in the developmen</w:t>
      </w:r>
      <w:r w:rsidR="00E34E2E">
        <w:rPr>
          <w:rFonts w:ascii="Times New Roman" w:hAnsi="Times New Roman" w:cs="Times New Roman"/>
          <w:sz w:val="24"/>
          <w:szCs w:val="24"/>
          <w:lang w:val="en-US"/>
        </w:rPr>
        <w:t>t of statistics regarding disability issues</w:t>
      </w:r>
      <w:r w:rsidRPr="00C416C6">
        <w:rPr>
          <w:rStyle w:val="a5"/>
          <w:rFonts w:ascii="Times New Roman" w:hAnsi="Times New Roman" w:cs="Times New Roman"/>
          <w:sz w:val="24"/>
          <w:szCs w:val="24"/>
          <w:lang w:val="en-US"/>
        </w:rPr>
        <w:footnoteReference w:id="164"/>
      </w:r>
      <w:r w:rsidRPr="00C416C6">
        <w:rPr>
          <w:rFonts w:ascii="Times New Roman" w:hAnsi="Times New Roman" w:cs="Times New Roman"/>
          <w:sz w:val="24"/>
          <w:szCs w:val="24"/>
          <w:lang w:val="en-US"/>
        </w:rPr>
        <w:t>. Until recently, several of restricted extend data about persons with disabilities are included in health and employment surveys</w:t>
      </w:r>
      <w:r w:rsidRPr="00C416C6">
        <w:rPr>
          <w:rStyle w:val="a5"/>
          <w:rFonts w:ascii="Times New Roman" w:hAnsi="Times New Roman" w:cs="Times New Roman"/>
          <w:sz w:val="24"/>
          <w:szCs w:val="24"/>
          <w:lang w:val="en-US"/>
        </w:rPr>
        <w:footnoteReference w:id="165"/>
      </w:r>
      <w:r w:rsidRPr="00C416C6">
        <w:rPr>
          <w:rFonts w:ascii="Times New Roman" w:hAnsi="Times New Roman" w:cs="Times New Roman"/>
          <w:sz w:val="24"/>
          <w:szCs w:val="24"/>
          <w:lang w:val="en-US"/>
        </w:rPr>
        <w:t>.</w:t>
      </w:r>
    </w:p>
    <w:p w:rsidR="003A4ECE" w:rsidRPr="00C416C6" w:rsidRDefault="003A4ECE" w:rsidP="007516FF">
      <w:pPr>
        <w:spacing w:after="0" w:line="360" w:lineRule="auto"/>
        <w:ind w:left="-426" w:right="-483"/>
        <w:jc w:val="both"/>
        <w:rPr>
          <w:rFonts w:ascii="Times New Roman" w:hAnsi="Times New Roman" w:cs="Times New Roman"/>
          <w:sz w:val="24"/>
          <w:szCs w:val="24"/>
          <w:lang w:val="en-US"/>
        </w:rPr>
      </w:pPr>
    </w:p>
    <w:p w:rsidR="007516FF" w:rsidRPr="00C416C6" w:rsidRDefault="007516FF" w:rsidP="007516FF">
      <w:pPr>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Recommendations</w:t>
      </w:r>
    </w:p>
    <w:p w:rsidR="007516FF"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GNCHR recommends to the Greek government to further enhance the capacity of the Hellenic Statistical Authority in order to play an important role, in synergy with the </w:t>
      </w:r>
      <w:r w:rsidRPr="00C416C6">
        <w:rPr>
          <w:rFonts w:ascii="Times New Roman" w:hAnsi="Times New Roman" w:cs="Times New Roman"/>
          <w:sz w:val="24"/>
          <w:szCs w:val="24"/>
          <w:lang w:val="en-US"/>
        </w:rPr>
        <w:lastRenderedPageBreak/>
        <w:t xml:space="preserve">Observatory on Disability Issues of the NCDP, towards the development of national disability statistics under a rights-based approach to disability. </w:t>
      </w:r>
    </w:p>
    <w:p w:rsidR="0051738B" w:rsidRDefault="0051738B" w:rsidP="007516FF">
      <w:pPr>
        <w:spacing w:after="0" w:line="360" w:lineRule="auto"/>
        <w:ind w:left="-426" w:right="-483"/>
        <w:jc w:val="both"/>
        <w:rPr>
          <w:rFonts w:ascii="Times New Roman" w:hAnsi="Times New Roman" w:cs="Times New Roman"/>
          <w:sz w:val="24"/>
          <w:szCs w:val="24"/>
          <w:lang w:val="en-US"/>
        </w:rPr>
      </w:pPr>
    </w:p>
    <w:p w:rsidR="007516FF" w:rsidRPr="003A4ECE" w:rsidRDefault="007516FF" w:rsidP="006B3805">
      <w:pPr>
        <w:pStyle w:val="2"/>
        <w:spacing w:before="0" w:after="0"/>
        <w:ind w:left="-425" w:firstLine="0"/>
        <w:rPr>
          <w:rFonts w:ascii="Times New Roman" w:hAnsi="Times New Roman"/>
          <w:highlight w:val="lightGray"/>
          <w:u w:val="single"/>
          <w:lang w:val="en-US"/>
        </w:rPr>
      </w:pPr>
      <w:bookmarkStart w:id="29" w:name="_Toc15071081"/>
      <w:r w:rsidRPr="003A4ECE">
        <w:rPr>
          <w:rFonts w:ascii="Times New Roman" w:hAnsi="Times New Roman"/>
          <w:highlight w:val="lightGray"/>
          <w:u w:val="single"/>
          <w:lang w:val="en-US"/>
        </w:rPr>
        <w:t>National implementation and monitoring (art. 33)</w:t>
      </w:r>
      <w:bookmarkEnd w:id="29"/>
    </w:p>
    <w:p w:rsidR="007516FF" w:rsidRPr="00C416C6" w:rsidRDefault="007516FF" w:rsidP="007516FF">
      <w:pPr>
        <w:spacing w:after="0" w:line="360" w:lineRule="auto"/>
        <w:ind w:left="-426" w:right="-483"/>
        <w:jc w:val="both"/>
        <w:rPr>
          <w:rFonts w:ascii="Times New Roman" w:hAnsi="Times New Roman" w:cs="Times New Roman"/>
          <w:b/>
          <w:sz w:val="24"/>
          <w:szCs w:val="24"/>
          <w:lang w:val="fr-FR"/>
        </w:rPr>
      </w:pPr>
      <w:r w:rsidRPr="00C416C6">
        <w:rPr>
          <w:rFonts w:ascii="Times New Roman" w:hAnsi="Times New Roman" w:cs="Times New Roman"/>
          <w:b/>
          <w:sz w:val="24"/>
          <w:szCs w:val="24"/>
          <w:lang w:val="fr-FR"/>
        </w:rPr>
        <w:t xml:space="preserve">Question 28 </w:t>
      </w:r>
    </w:p>
    <w:p w:rsidR="007516FF" w:rsidRPr="00C416C6" w:rsidRDefault="007516FF" w:rsidP="007516FF">
      <w:pPr>
        <w:pStyle w:val="a7"/>
        <w:spacing w:before="0" w:after="0"/>
        <w:ind w:left="-426" w:right="-483" w:firstLine="0"/>
        <w:rPr>
          <w:rFonts w:ascii="Times New Roman" w:hAnsi="Times New Roman"/>
          <w:szCs w:val="24"/>
          <w:lang w:val="en-US"/>
        </w:rPr>
      </w:pPr>
      <w:r w:rsidRPr="00C416C6">
        <w:rPr>
          <w:rFonts w:ascii="Times New Roman" w:hAnsi="Times New Roman"/>
          <w:szCs w:val="24"/>
          <w:lang w:val="en-US"/>
        </w:rPr>
        <w:t>The GNCHR notes with satisfaction that both the Ministerial Office of the Greek Minister of State as the Co-ordination Mechanism for the rights of Persons with Disabilities and the General Secretariat for Human Rights of the Ministry of Justice as the Central Focal Point have already been designated, thus fulfilling the requirement of par. 1 of art. 33 of the CRPD. However, the General Secretariat for Human Rights of the Ministry of Justice has been abolished by the recent Presidential Decree 84/17.7.2019. The question</w:t>
      </w:r>
      <w:r w:rsidR="0051738B">
        <w:rPr>
          <w:rFonts w:ascii="Times New Roman" w:hAnsi="Times New Roman"/>
          <w:szCs w:val="24"/>
          <w:lang w:val="en-US"/>
        </w:rPr>
        <w:t xml:space="preserve"> raised</w:t>
      </w:r>
      <w:r w:rsidRPr="00C416C6">
        <w:rPr>
          <w:rFonts w:ascii="Times New Roman" w:hAnsi="Times New Roman"/>
          <w:szCs w:val="24"/>
          <w:lang w:val="en-US"/>
        </w:rPr>
        <w:t xml:space="preserve"> is whether the new General Secretariat for Justice and Human Rights in the same Ministry, </w:t>
      </w:r>
      <w:r w:rsidR="0051738B">
        <w:rPr>
          <w:rFonts w:ascii="Times New Roman" w:hAnsi="Times New Roman"/>
          <w:szCs w:val="24"/>
          <w:lang w:val="en-US"/>
        </w:rPr>
        <w:t>will</w:t>
      </w:r>
      <w:r w:rsidRPr="00C416C6">
        <w:rPr>
          <w:rFonts w:ascii="Times New Roman" w:hAnsi="Times New Roman"/>
          <w:szCs w:val="24"/>
          <w:lang w:val="en-US"/>
        </w:rPr>
        <w:t xml:space="preserve"> also </w:t>
      </w:r>
      <w:proofErr w:type="gramStart"/>
      <w:r w:rsidR="0051738B">
        <w:rPr>
          <w:rFonts w:ascii="Times New Roman" w:hAnsi="Times New Roman"/>
          <w:szCs w:val="24"/>
          <w:lang w:val="en-US"/>
        </w:rPr>
        <w:t xml:space="preserve">be </w:t>
      </w:r>
      <w:r w:rsidRPr="00C416C6">
        <w:rPr>
          <w:rFonts w:ascii="Times New Roman" w:hAnsi="Times New Roman"/>
          <w:szCs w:val="24"/>
          <w:lang w:val="en-US"/>
        </w:rPr>
        <w:t xml:space="preserve"> responsib</w:t>
      </w:r>
      <w:r w:rsidR="0051738B">
        <w:rPr>
          <w:rFonts w:ascii="Times New Roman" w:hAnsi="Times New Roman"/>
          <w:szCs w:val="24"/>
          <w:lang w:val="en-US"/>
        </w:rPr>
        <w:t>le</w:t>
      </w:r>
      <w:proofErr w:type="gramEnd"/>
      <w:r w:rsidRPr="00C416C6">
        <w:rPr>
          <w:rFonts w:ascii="Times New Roman" w:hAnsi="Times New Roman"/>
          <w:szCs w:val="24"/>
          <w:lang w:val="en-US"/>
        </w:rPr>
        <w:t xml:space="preserve"> for monitoring the implementation of the CRPD. </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With regard to the implementation of par. 3 of art. 33 of the CRPD, the GNCHR reiterates the importance of the effective monitoring of the CRPD</w:t>
      </w:r>
      <w:r w:rsidRPr="00C416C6">
        <w:rPr>
          <w:rStyle w:val="a5"/>
          <w:rFonts w:ascii="Times New Roman" w:hAnsi="Times New Roman" w:cs="Times New Roman"/>
          <w:sz w:val="24"/>
          <w:szCs w:val="24"/>
          <w:lang w:val="en-US"/>
        </w:rPr>
        <w:footnoteReference w:id="166"/>
      </w:r>
      <w:r w:rsidRPr="003A4ECE">
        <w:rPr>
          <w:rFonts w:ascii="Times New Roman" w:hAnsi="Times New Roman" w:cs="Times New Roman"/>
          <w:sz w:val="24"/>
          <w:szCs w:val="24"/>
          <w:lang w:val="en-US"/>
        </w:rPr>
        <w:t xml:space="preserve"> and calls for measures to raise awareness and challenge stereotypes and harmful practices relating to persons with disabilities</w:t>
      </w:r>
      <w:r w:rsidRPr="00C416C6">
        <w:rPr>
          <w:rFonts w:ascii="Times New Roman" w:hAnsi="Times New Roman" w:cs="Times New Roman"/>
          <w:sz w:val="24"/>
          <w:szCs w:val="24"/>
          <w:lang w:val="en-US"/>
        </w:rPr>
        <w:t>.</w:t>
      </w:r>
      <w:r w:rsidRPr="00C416C6">
        <w:rPr>
          <w:rFonts w:ascii="Times New Roman" w:hAnsi="Times New Roman" w:cs="Times New Roman"/>
          <w:sz w:val="24"/>
          <w:szCs w:val="24"/>
          <w:lang w:val="en-US" w:eastAsia="ar-SA"/>
        </w:rPr>
        <w:t xml:space="preserve"> In this context, </w:t>
      </w:r>
      <w:r w:rsidRPr="00C416C6">
        <w:rPr>
          <w:rFonts w:ascii="Times New Roman" w:hAnsi="Times New Roman" w:cs="Times New Roman"/>
          <w:sz w:val="24"/>
          <w:szCs w:val="24"/>
          <w:lang w:val="en-US"/>
        </w:rPr>
        <w:t>the State is obliged to ensure the actively involvement and closely consultation with representative organizations of persons with disabilities, which will fully participate in the monitoring process. In this context, the Greek State should strengthen the consultation with the NCDP, which is</w:t>
      </w:r>
      <w:r w:rsidR="00E0463D" w:rsidRPr="00E0463D">
        <w:rPr>
          <w:rFonts w:ascii="Times New Roman" w:hAnsi="Times New Roman" w:cs="Times New Roman"/>
          <w:sz w:val="24"/>
          <w:szCs w:val="24"/>
          <w:lang w:val="en-US"/>
        </w:rPr>
        <w:t xml:space="preserve"> </w:t>
      </w:r>
      <w:r w:rsidR="00E0463D" w:rsidRPr="00C416C6">
        <w:rPr>
          <w:rFonts w:ascii="Times New Roman" w:hAnsi="Times New Roman" w:cs="Times New Roman"/>
          <w:sz w:val="24"/>
          <w:szCs w:val="24"/>
          <w:lang w:val="en-US"/>
        </w:rPr>
        <w:t>designated</w:t>
      </w:r>
      <w:r w:rsidRPr="00C416C6">
        <w:rPr>
          <w:rFonts w:ascii="Times New Roman" w:hAnsi="Times New Roman" w:cs="Times New Roman"/>
          <w:sz w:val="24"/>
          <w:szCs w:val="24"/>
          <w:lang w:val="en-US"/>
        </w:rPr>
        <w:t xml:space="preserve">, </w:t>
      </w:r>
      <w:r w:rsidRPr="00C416C6">
        <w:rPr>
          <w:rFonts w:ascii="Times New Roman" w:hAnsi="Times New Roman" w:cs="Times New Roman"/>
          <w:i/>
          <w:sz w:val="24"/>
          <w:szCs w:val="24"/>
          <w:lang w:val="en-US"/>
        </w:rPr>
        <w:t>inter alia</w:t>
      </w:r>
      <w:r w:rsidRPr="00C416C6">
        <w:rPr>
          <w:rFonts w:ascii="Times New Roman" w:hAnsi="Times New Roman" w:cs="Times New Roman"/>
          <w:sz w:val="24"/>
          <w:szCs w:val="24"/>
          <w:lang w:val="en-US"/>
        </w:rPr>
        <w:t>, as the Framework for the Promotion of the Implementation of the Convention, thus fulfilling the requirement of par. 2 of art. 33 of the CRPD.</w:t>
      </w:r>
    </w:p>
    <w:p w:rsidR="006B3805" w:rsidRDefault="007516FF" w:rsidP="0089084F">
      <w:pPr>
        <w:pStyle w:val="a7"/>
        <w:spacing w:before="0" w:after="0"/>
        <w:ind w:left="-426" w:right="-483" w:firstLine="0"/>
        <w:rPr>
          <w:rFonts w:ascii="Times New Roman" w:hAnsi="Times New Roman"/>
          <w:b/>
          <w:szCs w:val="24"/>
          <w:u w:val="single"/>
          <w:lang w:val="en-US"/>
        </w:rPr>
      </w:pPr>
      <w:r w:rsidRPr="00C416C6">
        <w:rPr>
          <w:rFonts w:ascii="Times New Roman" w:hAnsi="Times New Roman"/>
          <w:szCs w:val="24"/>
          <w:lang w:val="en-US"/>
        </w:rPr>
        <w:t xml:space="preserve"> </w:t>
      </w:r>
    </w:p>
    <w:p w:rsidR="007516FF" w:rsidRPr="00BF1CB5" w:rsidRDefault="007516FF" w:rsidP="007516FF">
      <w:pPr>
        <w:spacing w:after="0" w:line="360" w:lineRule="auto"/>
        <w:ind w:left="-426" w:right="-483"/>
        <w:jc w:val="both"/>
        <w:rPr>
          <w:rFonts w:ascii="Times New Roman" w:hAnsi="Times New Roman" w:cs="Times New Roman"/>
          <w:b/>
          <w:sz w:val="24"/>
          <w:szCs w:val="24"/>
          <w:u w:val="single"/>
          <w:lang w:val="en-US"/>
        </w:rPr>
      </w:pPr>
      <w:r w:rsidRPr="00C416C6">
        <w:rPr>
          <w:rFonts w:ascii="Times New Roman" w:hAnsi="Times New Roman" w:cs="Times New Roman"/>
          <w:b/>
          <w:sz w:val="24"/>
          <w:szCs w:val="24"/>
          <w:u w:val="single"/>
          <w:lang w:val="en-US"/>
        </w:rPr>
        <w:t>Recommendation</w:t>
      </w:r>
    </w:p>
    <w:p w:rsidR="007516FF" w:rsidRPr="00C416C6" w:rsidRDefault="007516FF" w:rsidP="007516FF">
      <w:pPr>
        <w:spacing w:after="0" w:line="360" w:lineRule="auto"/>
        <w:ind w:left="-426" w:right="-483"/>
        <w:jc w:val="both"/>
        <w:rPr>
          <w:rFonts w:ascii="Times New Roman" w:hAnsi="Times New Roman" w:cs="Times New Roman"/>
          <w:sz w:val="24"/>
          <w:szCs w:val="24"/>
          <w:lang w:val="en-US"/>
        </w:rPr>
      </w:pPr>
      <w:r w:rsidRPr="00C416C6">
        <w:rPr>
          <w:rFonts w:ascii="Times New Roman" w:hAnsi="Times New Roman" w:cs="Times New Roman"/>
          <w:sz w:val="24"/>
          <w:szCs w:val="24"/>
          <w:lang w:val="en-US"/>
        </w:rPr>
        <w:t xml:space="preserve">The GNCHR </w:t>
      </w:r>
      <w:r w:rsidRPr="00C416C6">
        <w:rPr>
          <w:rFonts w:ascii="Times New Roman" w:hAnsi="Times New Roman" w:cs="Times New Roman"/>
          <w:sz w:val="24"/>
          <w:szCs w:val="24"/>
          <w:lang w:val="en-GB"/>
        </w:rPr>
        <w:t xml:space="preserve">recommends to the competent State authorities to </w:t>
      </w:r>
      <w:r w:rsidRPr="00C416C6">
        <w:rPr>
          <w:rFonts w:ascii="Times New Roman" w:hAnsi="Times New Roman" w:cs="Times New Roman"/>
          <w:sz w:val="24"/>
          <w:szCs w:val="24"/>
          <w:lang w:val="en-US"/>
        </w:rPr>
        <w:t>closely consult with and actively involve persons with disabilities through their representative organizations, in order to ensure the adequate legislative compliance with the CRPD.</w:t>
      </w:r>
      <w:r w:rsidRPr="00C416C6">
        <w:rPr>
          <w:rFonts w:ascii="Times New Roman" w:hAnsi="Times New Roman" w:cs="Times New Roman"/>
          <w:sz w:val="24"/>
          <w:szCs w:val="24"/>
          <w:lang w:val="en-US" w:eastAsia="el-GR"/>
        </w:rPr>
        <w:t xml:space="preserve"> </w:t>
      </w:r>
    </w:p>
    <w:p w:rsidR="007516FF" w:rsidRPr="003946AA" w:rsidRDefault="007516FF" w:rsidP="007516FF">
      <w:pPr>
        <w:spacing w:after="0"/>
        <w:rPr>
          <w:rFonts w:ascii="Times New Roman" w:hAnsi="Times New Roman"/>
          <w:szCs w:val="24"/>
          <w:lang w:val="en-US"/>
        </w:rPr>
      </w:pPr>
    </w:p>
    <w:p w:rsidR="007516FF" w:rsidRPr="00E6753A" w:rsidRDefault="007516FF" w:rsidP="00954C1F">
      <w:pPr>
        <w:ind w:left="-567" w:right="-58"/>
        <w:rPr>
          <w:lang w:val="en-US"/>
        </w:rPr>
      </w:pPr>
    </w:p>
    <w:sectPr w:rsidR="007516FF" w:rsidRPr="00E6753A" w:rsidSect="00410A9D">
      <w:pgSz w:w="11906" w:h="16838"/>
      <w:pgMar w:top="1135"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266" w:rsidRDefault="00B26266" w:rsidP="003A2EAE">
      <w:pPr>
        <w:spacing w:after="0" w:line="240" w:lineRule="auto"/>
      </w:pPr>
      <w:r>
        <w:separator/>
      </w:r>
    </w:p>
  </w:endnote>
  <w:endnote w:type="continuationSeparator" w:id="0">
    <w:p w:rsidR="00B26266" w:rsidRDefault="00B26266" w:rsidP="003A2E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 w:name="Garamond">
    <w:panose1 w:val="02020404030301010803"/>
    <w:charset w:val="A1"/>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Helvetica Light">
    <w:altName w:val="Times New Roman"/>
    <w:charset w:val="01"/>
    <w:family w:val="swiss"/>
    <w:pitch w:val="variable"/>
    <w:sig w:usb0="00000000" w:usb1="00000000" w:usb2="00000000" w:usb3="00000000" w:csb0="00000000" w:csb1="00000000"/>
  </w:font>
  <w:font w:name="Arial Narrow">
    <w:panose1 w:val="020B0606020202030204"/>
    <w:charset w:val="A1"/>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mo">
    <w:altName w:val="MS Mincho"/>
    <w:panose1 w:val="00000000000000000000"/>
    <w:charset w:val="80"/>
    <w:family w:val="auto"/>
    <w:notTrueType/>
    <w:pitch w:val="default"/>
    <w:sig w:usb0="00000003" w:usb1="08070000" w:usb2="00000010" w:usb3="00000000" w:csb0="0002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1B1" w:rsidRDefault="00C54A09">
    <w:pPr>
      <w:pStyle w:val="a9"/>
      <w:jc w:val="center"/>
    </w:pPr>
    <w:fldSimple w:instr=" PAGE   \* MERGEFORMAT ">
      <w:r w:rsidR="00F06EB5">
        <w:rPr>
          <w:noProof/>
        </w:rPr>
        <w:t>31</w:t>
      </w:r>
    </w:fldSimple>
  </w:p>
  <w:p w:rsidR="00D601B1" w:rsidRDefault="00D601B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266" w:rsidRDefault="00B26266" w:rsidP="003A2EAE">
      <w:pPr>
        <w:spacing w:after="0" w:line="240" w:lineRule="auto"/>
      </w:pPr>
      <w:r>
        <w:separator/>
      </w:r>
    </w:p>
  </w:footnote>
  <w:footnote w:type="continuationSeparator" w:id="0">
    <w:p w:rsidR="00B26266" w:rsidRDefault="00B26266" w:rsidP="003A2EAE">
      <w:pPr>
        <w:spacing w:after="0" w:line="240" w:lineRule="auto"/>
      </w:pPr>
      <w:r>
        <w:continuationSeparator/>
      </w:r>
    </w:p>
  </w:footnote>
  <w:footnote w:id="1">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GB"/>
        </w:rPr>
        <w:t xml:space="preserve">GNCHR </w:t>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sz w:val="20"/>
          <w:szCs w:val="20"/>
          <w:lang w:val="en-GB"/>
        </w:rPr>
        <w:t>Protection of the r</w:t>
      </w:r>
      <w:r w:rsidR="00C54A09">
        <w:fldChar w:fldCharType="end"/>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sz w:val="20"/>
          <w:szCs w:val="20"/>
          <w:lang w:val="en-GB"/>
        </w:rPr>
        <w:t>ights of older persons</w:t>
      </w:r>
      <w:r w:rsidR="00C54A09">
        <w:fldChar w:fldCharType="end"/>
      </w:r>
      <w:r w:rsidRPr="00C416C6">
        <w:rPr>
          <w:rFonts w:ascii="Times New Roman" w:hAnsi="Times New Roman" w:cs="Times New Roman"/>
          <w:color w:val="000000"/>
          <w:sz w:val="20"/>
          <w:szCs w:val="20"/>
          <w:lang w:val="en-GB"/>
        </w:rPr>
        <w:t xml:space="preserve"> (2014) </w:t>
      </w:r>
      <w:r w:rsidRPr="00C416C6">
        <w:rPr>
          <w:rStyle w:val="Internetlink"/>
          <w:rFonts w:ascii="Times New Roman" w:hAnsi="Times New Roman" w:cs="Times New Roman"/>
          <w:color w:val="000000"/>
          <w:sz w:val="20"/>
          <w:szCs w:val="20"/>
          <w:u w:val="none"/>
          <w:lang w:val="en-US"/>
        </w:rPr>
        <w:t>p. 7</w:t>
      </w:r>
    </w:p>
  </w:footnote>
  <w:footnote w:id="2">
    <w:p w:rsidR="00D601B1" w:rsidRPr="00C416C6" w:rsidRDefault="00D601B1" w:rsidP="00C416C6">
      <w:pPr>
        <w:pStyle w:val="a4"/>
        <w:ind w:left="-426" w:right="-483"/>
        <w:jc w:val="both"/>
        <w:rPr>
          <w:rFonts w:ascii="Times New Roman" w:eastAsia="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The Greek anti-discrimination law </w:t>
      </w:r>
      <w:r w:rsidRPr="00C416C6">
        <w:rPr>
          <w:rFonts w:ascii="Times New Roman" w:hAnsi="Times New Roman" w:cs="Times New Roman"/>
          <w:shd w:val="clear" w:color="auto" w:fill="FFFFFF"/>
          <w:lang w:val="en-US"/>
        </w:rPr>
        <w:t>4443/2016</w:t>
      </w:r>
      <w:r w:rsidRPr="00C416C6">
        <w:rPr>
          <w:rFonts w:ascii="Times New Roman" w:hAnsi="Times New Roman" w:cs="Times New Roman"/>
          <w:i/>
          <w:shd w:val="clear" w:color="auto" w:fill="FFFFFF"/>
          <w:lang w:val="en-US"/>
        </w:rPr>
        <w:t xml:space="preserve"> “I) incorporating into Greek legislation the Directive 2000/43/EC implementing the principle of equal treatment between persons irrespective of racial or ethnic origin, the Directive 2000/78/EC establishing a general framework for equal treatment in employment and occupation and the Directive 2014/54/EU on measures facilitating the exercise of rights conferred on workers in the context of freedom of movement for workers…</w:t>
      </w:r>
      <w:r w:rsidRPr="00C416C6">
        <w:rPr>
          <w:rFonts w:ascii="Times New Roman" w:eastAsia="Times New Roman" w:hAnsi="Times New Roman" w:cs="Times New Roman"/>
          <w:i/>
          <w:lang w:val="en-US"/>
        </w:rPr>
        <w:t xml:space="preserve">” </w:t>
      </w:r>
      <w:r w:rsidRPr="00C416C6">
        <w:rPr>
          <w:rFonts w:ascii="Times New Roman" w:eastAsia="Times New Roman" w:hAnsi="Times New Roman" w:cs="Times New Roman"/>
          <w:lang w:val="en-US"/>
        </w:rPr>
        <w:t>(OGG 232/A,</w:t>
      </w:r>
      <w:r w:rsidRPr="00C416C6">
        <w:rPr>
          <w:rFonts w:ascii="Times New Roman" w:eastAsia="Times New Roman" w:hAnsi="Times New Roman" w:cs="Times New Roman"/>
          <w:i/>
          <w:lang w:val="en-US"/>
        </w:rPr>
        <w:t xml:space="preserve"> </w:t>
      </w:r>
      <w:r w:rsidRPr="00C416C6">
        <w:rPr>
          <w:rFonts w:ascii="Times New Roman" w:eastAsia="Times New Roman" w:hAnsi="Times New Roman" w:cs="Times New Roman"/>
          <w:lang w:val="en-US"/>
        </w:rPr>
        <w:t>9</w:t>
      </w:r>
      <w:r>
        <w:rPr>
          <w:rFonts w:ascii="Times New Roman" w:eastAsia="Times New Roman" w:hAnsi="Times New Roman" w:cs="Times New Roman"/>
          <w:lang w:val="en-US"/>
        </w:rPr>
        <w:t>.12.</w:t>
      </w:r>
      <w:r w:rsidRPr="00C416C6">
        <w:rPr>
          <w:rFonts w:ascii="Times New Roman" w:eastAsia="Times New Roman" w:hAnsi="Times New Roman" w:cs="Times New Roman"/>
          <w:lang w:val="en-US"/>
        </w:rPr>
        <w:t>2016) which amended law 3304/2005</w:t>
      </w:r>
      <w:r w:rsidRPr="00C416C6">
        <w:rPr>
          <w:rFonts w:ascii="Times New Roman" w:eastAsia="Times New Roman" w:hAnsi="Times New Roman" w:cs="Times New Roman"/>
          <w:i/>
          <w:lang w:val="en-US"/>
        </w:rPr>
        <w:t xml:space="preserve"> “Implementation of the principle of equal treatment regardless of racial or ethnic origin, religious or other beliefs, disability, age or sexual orientation</w:t>
      </w:r>
      <w:r w:rsidRPr="00C416C6">
        <w:rPr>
          <w:rFonts w:ascii="Times New Roman" w:eastAsia="Times New Roman" w:hAnsi="Times New Roman" w:cs="Times New Roman"/>
          <w:lang w:val="en-US"/>
        </w:rPr>
        <w:t>” (OGG 16/</w:t>
      </w:r>
      <w:r w:rsidRPr="00C416C6">
        <w:rPr>
          <w:rFonts w:ascii="Times New Roman" w:eastAsia="Times New Roman" w:hAnsi="Times New Roman" w:cs="Times New Roman"/>
        </w:rPr>
        <w:t>Α</w:t>
      </w:r>
      <w:r>
        <w:rPr>
          <w:rFonts w:ascii="Times New Roman" w:eastAsia="Times New Roman" w:hAnsi="Times New Roman" w:cs="Times New Roman"/>
          <w:lang w:val="en-US"/>
        </w:rPr>
        <w:t>,</w:t>
      </w:r>
      <w:r w:rsidRPr="00C416C6">
        <w:rPr>
          <w:rFonts w:ascii="Times New Roman" w:eastAsia="Times New Roman" w:hAnsi="Times New Roman" w:cs="Times New Roman"/>
          <w:lang w:val="en-US"/>
        </w:rPr>
        <w:t xml:space="preserve"> 27</w:t>
      </w:r>
      <w:r>
        <w:rPr>
          <w:rFonts w:ascii="Times New Roman" w:eastAsia="Times New Roman" w:hAnsi="Times New Roman" w:cs="Times New Roman"/>
          <w:lang w:val="en-US"/>
        </w:rPr>
        <w:t>.01.</w:t>
      </w:r>
      <w:r w:rsidRPr="00C416C6">
        <w:rPr>
          <w:rFonts w:ascii="Times New Roman" w:eastAsia="Times New Roman" w:hAnsi="Times New Roman" w:cs="Times New Roman"/>
          <w:lang w:val="en-US"/>
        </w:rPr>
        <w:t>2005)</w:t>
      </w:r>
      <w:r>
        <w:rPr>
          <w:rFonts w:ascii="Times New Roman" w:eastAsia="Times New Roman" w:hAnsi="Times New Roman" w:cs="Times New Roman"/>
          <w:lang w:val="en-US"/>
        </w:rPr>
        <w:t>,</w:t>
      </w:r>
      <w:r w:rsidRPr="00C416C6">
        <w:rPr>
          <w:rFonts w:ascii="Times New Roman" w:eastAsia="Times New Roman" w:hAnsi="Times New Roman" w:cs="Times New Roman"/>
          <w:lang w:val="en-US"/>
        </w:rPr>
        <w:t xml:space="preserve"> </w:t>
      </w:r>
    </w:p>
    <w:p w:rsidR="00D601B1" w:rsidRPr="00C416C6" w:rsidRDefault="00D601B1" w:rsidP="00C416C6">
      <w:pPr>
        <w:pStyle w:val="a4"/>
        <w:ind w:left="-426" w:right="-483"/>
        <w:jc w:val="both"/>
        <w:rPr>
          <w:rFonts w:ascii="Times New Roman" w:hAnsi="Times New Roman" w:cs="Times New Roman"/>
          <w:lang w:val="en-US"/>
        </w:rPr>
      </w:pPr>
      <w:proofErr w:type="gramStart"/>
      <w:r w:rsidRPr="00C416C6">
        <w:rPr>
          <w:rFonts w:ascii="Times New Roman" w:eastAsia="Times New Roman" w:hAnsi="Times New Roman" w:cs="Times New Roman"/>
          <w:lang w:val="en-US"/>
        </w:rPr>
        <w:t xml:space="preserve">Law 4488/2017 </w:t>
      </w:r>
      <w:r w:rsidRPr="00C416C6">
        <w:rPr>
          <w:rFonts w:ascii="Times New Roman" w:hAnsi="Times New Roman" w:cs="Times New Roman"/>
          <w:lang w:val="en-US"/>
        </w:rPr>
        <w:t>“</w:t>
      </w:r>
      <w:r w:rsidRPr="00C416C6">
        <w:rPr>
          <w:rFonts w:ascii="Times New Roman" w:hAnsi="Times New Roman" w:cs="Times New Roman"/>
          <w:i/>
          <w:lang w:val="en-US"/>
        </w:rPr>
        <w:t xml:space="preserve">Public sector pensions and other social security matters, </w:t>
      </w:r>
      <w:r w:rsidRPr="00C416C6">
        <w:rPr>
          <w:rFonts w:ascii="Times New Roman" w:eastAsia="Arimo" w:hAnsi="Times New Roman" w:cs="Times New Roman"/>
          <w:i/>
          <w:lang w:val="en-US"/>
        </w:rPr>
        <w:t>strengthening the protection of workers, rights of persons with disabilities and other provisions</w:t>
      </w:r>
      <w:r w:rsidRPr="00C416C6">
        <w:rPr>
          <w:rFonts w:ascii="Times New Roman" w:hAnsi="Times New Roman" w:cs="Times New Roman"/>
          <w:lang w:val="en-US"/>
        </w:rPr>
        <w:t xml:space="preserve"> (OGG 137/A, 13</w:t>
      </w:r>
      <w:r>
        <w:rPr>
          <w:rFonts w:ascii="Times New Roman" w:hAnsi="Times New Roman" w:cs="Times New Roman"/>
          <w:lang w:val="en-US"/>
        </w:rPr>
        <w:t>.</w:t>
      </w:r>
      <w:r w:rsidRPr="00C416C6">
        <w:rPr>
          <w:rFonts w:ascii="Times New Roman" w:hAnsi="Times New Roman" w:cs="Times New Roman"/>
          <w:lang w:val="en-US"/>
        </w:rPr>
        <w:t>9</w:t>
      </w:r>
      <w:r>
        <w:rPr>
          <w:rFonts w:ascii="Times New Roman" w:hAnsi="Times New Roman" w:cs="Times New Roman"/>
          <w:lang w:val="en-US"/>
        </w:rPr>
        <w:t>.</w:t>
      </w:r>
      <w:r w:rsidRPr="00C416C6">
        <w:rPr>
          <w:rFonts w:ascii="Times New Roman" w:hAnsi="Times New Roman" w:cs="Times New Roman"/>
          <w:lang w:val="en-US"/>
        </w:rPr>
        <w:t>2017).</w:t>
      </w:r>
      <w:proofErr w:type="gramEnd"/>
    </w:p>
  </w:footnote>
  <w:footnote w:id="3">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WHO </w:t>
      </w:r>
      <w:r w:rsidR="00C54A09">
        <w:fldChar w:fldCharType="begin"/>
      </w:r>
      <w:r w:rsidR="00C54A09" w:rsidRPr="00F06EB5">
        <w:rPr>
          <w:lang w:val="en-US"/>
        </w:rPr>
        <w:instrText>HYPERLINK "https://www.who.int/ncds/en/"</w:instrText>
      </w:r>
      <w:r w:rsidR="00C54A09">
        <w:fldChar w:fldCharType="separate"/>
      </w:r>
      <w:r w:rsidRPr="00C416C6">
        <w:rPr>
          <w:rStyle w:val="-"/>
          <w:rFonts w:ascii="Times New Roman" w:hAnsi="Times New Roman" w:cs="Times New Roman"/>
          <w:iCs/>
          <w:sz w:val="20"/>
          <w:szCs w:val="20"/>
          <w:lang w:val="en-US"/>
        </w:rPr>
        <w:t>Non communicable diseases (NCDs)</w:t>
      </w:r>
      <w:r w:rsidR="00C54A09">
        <w:fldChar w:fldCharType="end"/>
      </w:r>
      <w:r w:rsidRPr="005D34CE">
        <w:rPr>
          <w:lang w:val="en-US"/>
        </w:rPr>
        <w:t>,</w:t>
      </w:r>
      <w:r w:rsidRPr="00C416C6">
        <w:rPr>
          <w:rFonts w:ascii="Times New Roman" w:hAnsi="Times New Roman" w:cs="Times New Roman"/>
          <w:iCs/>
          <w:sz w:val="20"/>
          <w:szCs w:val="20"/>
          <w:lang w:val="en-US"/>
        </w:rPr>
        <w:t xml:space="preserve"> ILO </w:t>
      </w:r>
      <w:r w:rsidR="00C54A09">
        <w:fldChar w:fldCharType="begin"/>
      </w:r>
      <w:r w:rsidR="00C54A09" w:rsidRPr="00F06EB5">
        <w:rPr>
          <w:lang w:val="en-US"/>
        </w:rPr>
        <w:instrText>HYPERLINK "https://www.ilo.org/skills/pubs/WCMS_370772/lang--en/index.htm"</w:instrText>
      </w:r>
      <w:r w:rsidR="00C54A09">
        <w:fldChar w:fldCharType="separate"/>
      </w:r>
      <w:r w:rsidRPr="003A4ECE">
        <w:rPr>
          <w:rStyle w:val="-"/>
          <w:rFonts w:ascii="Times New Roman" w:hAnsi="Times New Roman" w:cs="Times New Roman"/>
          <w:sz w:val="20"/>
          <w:szCs w:val="20"/>
          <w:lang w:val="en-US"/>
        </w:rPr>
        <w:t>Disability Inclusion Strategy and Action Plan 2014-17</w:t>
      </w:r>
      <w:r w:rsidR="00C54A09">
        <w:fldChar w:fldCharType="end"/>
      </w:r>
    </w:p>
  </w:footnote>
  <w:footnote w:id="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color w:val="000000"/>
          <w:lang w:val="en-GB"/>
        </w:rPr>
        <w:t xml:space="preserve">GNCHR </w:t>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lang w:val="en-GB"/>
        </w:rPr>
        <w:t>Protection of the r</w:t>
      </w:r>
      <w:r w:rsidR="00C54A09">
        <w:fldChar w:fldCharType="end"/>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lang w:val="en-GB"/>
        </w:rPr>
        <w:t>ights of older persons</w:t>
      </w:r>
      <w:r w:rsidR="00C54A09">
        <w:fldChar w:fldCharType="end"/>
      </w:r>
      <w:r w:rsidRPr="00C416C6">
        <w:rPr>
          <w:rFonts w:ascii="Times New Roman" w:hAnsi="Times New Roman" w:cs="Times New Roman"/>
          <w:color w:val="000000"/>
          <w:lang w:val="en-GB"/>
        </w:rPr>
        <w:t xml:space="preserve"> (2014) and </w:t>
      </w:r>
      <w:r w:rsidR="00C54A09">
        <w:fldChar w:fldCharType="begin"/>
      </w:r>
      <w:r w:rsidR="00C54A09" w:rsidRPr="00F06EB5">
        <w:rPr>
          <w:lang w:val="en-US"/>
        </w:rPr>
        <w:instrText>HYPERLINK "http://www.nchr.gr/images/pdf/apofaseis/isothta_fullwn/EEDA_SxN_Isi_Metaxeirisi_2016.pdf"</w:instrText>
      </w:r>
      <w:r w:rsidR="00C54A09">
        <w:fldChar w:fldCharType="separate"/>
      </w:r>
      <w:r w:rsidRPr="00C416C6">
        <w:rPr>
          <w:rStyle w:val="-"/>
          <w:rFonts w:ascii="Times New Roman" w:hAnsi="Times New Roman" w:cs="Times New Roman"/>
          <w:lang w:val="en-US"/>
        </w:rPr>
        <w:t>GNCHR Observations on draft law on equal treatment</w:t>
      </w:r>
      <w:r w:rsidR="00C54A09">
        <w:fldChar w:fldCharType="end"/>
      </w:r>
      <w:r w:rsidRPr="00C416C6">
        <w:rPr>
          <w:rFonts w:ascii="Times New Roman" w:hAnsi="Times New Roman" w:cs="Times New Roman"/>
          <w:lang w:val="en-US"/>
        </w:rPr>
        <w:t xml:space="preserve"> (2016) p. 16-17</w:t>
      </w:r>
    </w:p>
  </w:footnote>
  <w:footnote w:id="5">
    <w:p w:rsidR="00D601B1" w:rsidRPr="00C416C6" w:rsidRDefault="00D601B1" w:rsidP="00151E17">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Law 4488/2017 </w:t>
      </w:r>
      <w:r>
        <w:rPr>
          <w:rFonts w:ascii="Times New Roman" w:hAnsi="Times New Roman" w:cs="Times New Roman"/>
          <w:lang w:val="en-US"/>
        </w:rPr>
        <w:t>(see footnote 2</w:t>
      </w:r>
      <w:r w:rsidRPr="00C416C6">
        <w:rPr>
          <w:rFonts w:ascii="Times New Roman" w:hAnsi="Times New Roman" w:cs="Times New Roman"/>
          <w:lang w:val="en-US"/>
        </w:rPr>
        <w:t>)</w:t>
      </w:r>
    </w:p>
  </w:footnote>
  <w:footnote w:id="6">
    <w:p w:rsidR="00D601B1" w:rsidRDefault="00D601B1" w:rsidP="00151E17">
      <w:pPr>
        <w:pStyle w:val="a4"/>
        <w:ind w:left="-426" w:right="-483"/>
        <w:jc w:val="both"/>
        <w:rPr>
          <w:rFonts w:ascii="Times New Roman" w:eastAsia="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w:t>
      </w:r>
      <w:r w:rsidR="00C54A09">
        <w:fldChar w:fldCharType="begin"/>
      </w:r>
      <w:r w:rsidR="00C54A09" w:rsidRPr="00F06EB5">
        <w:rPr>
          <w:lang w:val="en-US"/>
        </w:rPr>
        <w:instrText>HYPERLINK "http://www.nchr.gr/images/pdf/apofaseis/isothta_fullwn/EEDA_SxN_Isi_Metaxeirisi_2016.pdf"</w:instrText>
      </w:r>
      <w:r w:rsidR="00C54A09">
        <w:fldChar w:fldCharType="separate"/>
      </w:r>
      <w:r w:rsidRPr="00C416C6">
        <w:rPr>
          <w:rStyle w:val="-"/>
          <w:rFonts w:ascii="Times New Roman" w:hAnsi="Times New Roman" w:cs="Times New Roman"/>
          <w:lang w:val="en-US"/>
        </w:rPr>
        <w:t>GNCHR Observations on draft law on equal treatment</w:t>
      </w:r>
      <w:r w:rsidR="00C54A09">
        <w:fldChar w:fldCharType="end"/>
      </w:r>
      <w:r w:rsidRPr="00C416C6">
        <w:rPr>
          <w:rFonts w:ascii="Times New Roman" w:hAnsi="Times New Roman" w:cs="Times New Roman"/>
          <w:lang w:val="en-US"/>
        </w:rPr>
        <w:t xml:space="preserve"> (2016) p. 18-20</w:t>
      </w:r>
      <w:r>
        <w:rPr>
          <w:rFonts w:ascii="Times New Roman" w:hAnsi="Times New Roman" w:cs="Times New Roman"/>
          <w:lang w:val="en-US"/>
        </w:rPr>
        <w:t>,</w:t>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"http://www.nchr.gr/images/English_Site/DIAKRISEIS/GNCHR_law_diakriseis.pdf"</w:instrText>
      </w:r>
      <w:r w:rsidR="00C54A09">
        <w:fldChar w:fldCharType="separate"/>
      </w:r>
      <w:r w:rsidRPr="00C416C6">
        <w:rPr>
          <w:rStyle w:val="-"/>
          <w:rFonts w:ascii="Times New Roman" w:hAnsi="Times New Roman" w:cs="Times New Roman"/>
          <w:lang w:val="en-US"/>
        </w:rPr>
        <w:t>GNCHR Comments</w:t>
      </w:r>
      <w:r w:rsidR="00C54A09">
        <w:fldChar w:fldCharType="end"/>
      </w:r>
      <w:r w:rsidRPr="00C416C6">
        <w:rPr>
          <w:rFonts w:ascii="Times New Roman" w:eastAsia="Times New Roman" w:hAnsi="Times New Roman" w:cs="Times New Roman"/>
          <w:lang w:val="en-US"/>
        </w:rPr>
        <w:t xml:space="preserve"> on  Law 3304/2005 </w:t>
      </w:r>
      <w:r>
        <w:rPr>
          <w:rFonts w:ascii="Times New Roman" w:eastAsia="Times New Roman" w:hAnsi="Times New Roman" w:cs="Times New Roman"/>
          <w:lang w:val="en-US"/>
        </w:rPr>
        <w:t>(see footnote 2)</w:t>
      </w:r>
    </w:p>
    <w:p w:rsidR="00D601B1" w:rsidRDefault="00D601B1" w:rsidP="00151E17">
      <w:pPr>
        <w:pStyle w:val="a4"/>
        <w:ind w:left="-426" w:right="-483"/>
        <w:jc w:val="both"/>
        <w:rPr>
          <w:rFonts w:ascii="Times New Roman" w:hAnsi="Times New Roman" w:cs="Times New Roman"/>
          <w:lang w:val="en-US"/>
        </w:rPr>
      </w:pPr>
      <w:r w:rsidRPr="00C416C6">
        <w:rPr>
          <w:rFonts w:ascii="Times New Roman" w:hAnsi="Times New Roman" w:cs="Times New Roman"/>
          <w:lang w:val="en-US"/>
        </w:rPr>
        <w:t>GNCHR Submission to the OEWG-Ageing, 2017</w:t>
      </w:r>
    </w:p>
  </w:footnote>
  <w:footnote w:id="7">
    <w:p w:rsidR="00D601B1" w:rsidRPr="00C416C6" w:rsidRDefault="00D601B1" w:rsidP="00151E17">
      <w:pPr>
        <w:pStyle w:val="a4"/>
        <w:ind w:left="-426" w:right="-483"/>
        <w:jc w:val="both"/>
        <w:rPr>
          <w:rFonts w:ascii="Times New Roman" w:hAnsi="Times New Roman" w:cs="Times New Roman"/>
          <w:shd w:val="clear" w:color="auto" w:fill="FFFFFF"/>
          <w:lang w:val="en-US"/>
        </w:rPr>
      </w:pPr>
      <w:r w:rsidRPr="00C416C6">
        <w:rPr>
          <w:rStyle w:val="a5"/>
          <w:rFonts w:ascii="Times New Roman" w:hAnsi="Times New Roman" w:cs="Times New Roman"/>
        </w:rPr>
        <w:footnoteRef/>
      </w:r>
      <w:r w:rsidRPr="003A4ECE">
        <w:rPr>
          <w:rFonts w:ascii="Times New Roman" w:hAnsi="Times New Roman" w:cs="Times New Roman"/>
          <w:color w:val="222222"/>
          <w:lang w:val="en-US"/>
        </w:rPr>
        <w:t xml:space="preserve"> While a </w:t>
      </w:r>
      <w:r w:rsidRPr="00C416C6">
        <w:rPr>
          <w:rFonts w:ascii="Times New Roman" w:hAnsi="Times New Roman" w:cs="Times New Roman"/>
          <w:shd w:val="clear" w:color="auto" w:fill="FFFFFF"/>
          <w:lang w:val="en-US"/>
        </w:rPr>
        <w:t>National Action Plan on Persons with Disabilities has already been elaborated by the Ministry of Justice, a new National Action Plan for the support of the persons with disabilities will be elaborated by the Ministry of Labor according to the announcements of the new Prime Minister of Greece</w:t>
      </w:r>
    </w:p>
    <w:p w:rsidR="00D601B1" w:rsidRPr="00C416C6" w:rsidRDefault="00C54A09" w:rsidP="00151E17">
      <w:pPr>
        <w:pStyle w:val="a4"/>
        <w:ind w:left="-426" w:right="-483"/>
        <w:jc w:val="both"/>
        <w:rPr>
          <w:rFonts w:ascii="Times New Roman" w:hAnsi="Times New Roman" w:cs="Times New Roman"/>
          <w:lang w:val="en-US"/>
        </w:rPr>
      </w:pPr>
      <w:r>
        <w:fldChar w:fldCharType="begin"/>
      </w:r>
      <w:r w:rsidRPr="00F06EB5">
        <w:rPr>
          <w:lang w:val="en-US"/>
        </w:rPr>
        <w:instrText>HYPERLINK "https://www.kathimerini.gr/1033324/article/epikairothta/politikh/oi-vasikes-proteraiothtes-ths-kyvernhshs-ana-ypoyrgeio"</w:instrText>
      </w:r>
      <w:r>
        <w:fldChar w:fldCharType="separate"/>
      </w:r>
      <w:r w:rsidR="00D601B1" w:rsidRPr="00C416C6">
        <w:rPr>
          <w:rStyle w:val="-"/>
          <w:rFonts w:ascii="Times New Roman" w:hAnsi="Times New Roman" w:cs="Times New Roman"/>
          <w:lang w:val="en-US"/>
        </w:rPr>
        <w:t>https://www.kathimerini.gr/1033324/article/epikairothta/politikh/oi-vasikes-proteraiothtes-ths-kyvernhshs-ana-ypoyrgeio</w:t>
      </w:r>
      <w:r>
        <w:fldChar w:fldCharType="end"/>
      </w:r>
      <w:r w:rsidR="00D601B1" w:rsidRPr="00C416C6">
        <w:rPr>
          <w:rFonts w:ascii="Times New Roman" w:hAnsi="Times New Roman" w:cs="Times New Roman"/>
          <w:lang w:val="en-US"/>
        </w:rPr>
        <w:t xml:space="preserve"> </w:t>
      </w:r>
    </w:p>
  </w:footnote>
  <w:footnote w:id="8">
    <w:p w:rsidR="00D601B1" w:rsidRDefault="00D601B1" w:rsidP="00151E17">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"https://www.synigoros.gr/?i=equality.el.imdworkprivate"</w:instrText>
      </w:r>
      <w:r w:rsidR="00C54A09">
        <w:fldChar w:fldCharType="separate"/>
      </w:r>
      <w:r w:rsidRPr="00C416C6">
        <w:rPr>
          <w:rStyle w:val="-"/>
          <w:rFonts w:ascii="Times New Roman" w:hAnsi="Times New Roman" w:cs="Times New Roman"/>
          <w:lang w:val="en-US"/>
        </w:rPr>
        <w:t>https://www.synigoros.gr/?i=equality.el.imdworkprivate</w:t>
      </w:r>
      <w:r w:rsidR="00C54A09">
        <w:fldChar w:fldCharType="end"/>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"https://www.synigoros.gr/?i=equality.el.imdservices"</w:instrText>
      </w:r>
      <w:r w:rsidR="00C54A09">
        <w:fldChar w:fldCharType="separate"/>
      </w:r>
      <w:r w:rsidRPr="00C416C6">
        <w:rPr>
          <w:rStyle w:val="-"/>
          <w:rFonts w:ascii="Times New Roman" w:hAnsi="Times New Roman" w:cs="Times New Roman"/>
          <w:lang w:val="en-US"/>
        </w:rPr>
        <w:t>https://www.synigoros.gr/?i=equality.el.imdservices</w:t>
      </w:r>
      <w:r w:rsidR="00C54A09">
        <w:fldChar w:fldCharType="end"/>
      </w:r>
      <w:r w:rsidRPr="00C416C6">
        <w:rPr>
          <w:rFonts w:ascii="Times New Roman" w:hAnsi="Times New Roman" w:cs="Times New Roman"/>
          <w:lang w:val="en-US"/>
        </w:rPr>
        <w:t>)</w:t>
      </w:r>
      <w:r>
        <w:rPr>
          <w:rFonts w:ascii="Times New Roman" w:hAnsi="Times New Roman" w:cs="Times New Roman"/>
          <w:lang w:val="en-US"/>
        </w:rPr>
        <w:t>,</w:t>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"https://www.synigoros.gr/?i=equality.el.imdworkpublic"</w:instrText>
      </w:r>
      <w:r w:rsidR="00C54A09">
        <w:fldChar w:fldCharType="separate"/>
      </w:r>
      <w:r w:rsidRPr="00C416C6">
        <w:rPr>
          <w:rStyle w:val="-"/>
          <w:rFonts w:ascii="Times New Roman" w:hAnsi="Times New Roman" w:cs="Times New Roman"/>
          <w:lang w:val="en-US"/>
        </w:rPr>
        <w:t>https://www.synigoros.gr/?i=equality.el.imdworkpublic</w:t>
      </w:r>
      <w:r w:rsidR="00C54A09">
        <w:fldChar w:fldCharType="end"/>
      </w:r>
      <w:r w:rsidRPr="00C416C6">
        <w:rPr>
          <w:rFonts w:ascii="Times New Roman" w:hAnsi="Times New Roman" w:cs="Times New Roman"/>
          <w:lang w:val="en-US"/>
        </w:rPr>
        <w:t>, </w:t>
      </w:r>
      <w:r w:rsidR="00C54A09">
        <w:fldChar w:fldCharType="begin"/>
      </w:r>
      <w:r w:rsidR="00C54A09" w:rsidRPr="00F06EB5">
        <w:rPr>
          <w:lang w:val="en-US"/>
        </w:rPr>
        <w:instrText>HYPERLINK "https://www.synigoros.gr/?i=equality.el.imdpositive"</w:instrText>
      </w:r>
      <w:r w:rsidR="00C54A09">
        <w:fldChar w:fldCharType="separate"/>
      </w:r>
      <w:r w:rsidRPr="0007055D">
        <w:rPr>
          <w:rStyle w:val="-"/>
          <w:rFonts w:ascii="Times New Roman" w:hAnsi="Times New Roman" w:cs="Times New Roman"/>
          <w:lang w:val="en-US"/>
        </w:rPr>
        <w:t>https://www.synigoros.gr/?i=equality.el.imdpositive</w:t>
      </w:r>
      <w:r w:rsidR="00C54A09">
        <w:fldChar w:fldCharType="end"/>
      </w:r>
      <w:r>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"https://www.synigoros.gr/?i=equality.el.imdworkpublic"</w:instrText>
      </w:r>
      <w:r w:rsidR="00C54A09">
        <w:fldChar w:fldCharType="separate"/>
      </w:r>
      <w:r w:rsidRPr="00C416C6">
        <w:rPr>
          <w:rStyle w:val="-"/>
          <w:rFonts w:ascii="Times New Roman" w:hAnsi="Times New Roman" w:cs="Times New Roman"/>
          <w:lang w:val="en-US"/>
        </w:rPr>
        <w:t>https://www.synigoros.gr/?i=equality.el.imdworkpublic</w:t>
      </w:r>
      <w:r w:rsidR="00C54A09">
        <w:fldChar w:fldCharType="end"/>
      </w:r>
      <w:r w:rsidRPr="00C416C6">
        <w:rPr>
          <w:lang w:val="en-US"/>
        </w:rPr>
        <w:t>, </w:t>
      </w:r>
      <w:r w:rsidR="00C54A09">
        <w:fldChar w:fldCharType="begin"/>
      </w:r>
      <w:r w:rsidR="00C54A09" w:rsidRPr="00F06EB5">
        <w:rPr>
          <w:lang w:val="en-US"/>
        </w:rPr>
        <w:instrText>HYPERLINK "https://www.synigoros.gr/?i=health-and-social-welfare.el.pistopoiisi-anapirias"</w:instrText>
      </w:r>
      <w:r w:rsidR="00C54A09">
        <w:fldChar w:fldCharType="separate"/>
      </w:r>
      <w:r w:rsidRPr="00C416C6">
        <w:rPr>
          <w:rStyle w:val="-"/>
          <w:rFonts w:ascii="Times New Roman" w:hAnsi="Times New Roman" w:cs="Times New Roman"/>
          <w:lang w:val="en-US"/>
        </w:rPr>
        <w:t>https://www.synigoros.gr/?i=health-and-social-welfare.el.pistopoiisi-anapirias</w:t>
      </w:r>
      <w:r w:rsidR="00C54A09">
        <w:fldChar w:fldCharType="end"/>
      </w:r>
      <w:r>
        <w:rPr>
          <w:lang w:val="en-US"/>
        </w:rPr>
        <w:t>,</w:t>
      </w:r>
      <w:r w:rsidR="00C54A09">
        <w:fldChar w:fldCharType="begin"/>
      </w:r>
      <w:r w:rsidR="00C54A09" w:rsidRPr="00F06EB5">
        <w:rPr>
          <w:lang w:val="en-US"/>
        </w:rPr>
        <w:instrText>HYPERLINK "https://www.synigoros.gr/?i=equality.el.imdworkpublic"</w:instrText>
      </w:r>
      <w:r w:rsidR="00C54A09">
        <w:fldChar w:fldCharType="separate"/>
      </w:r>
      <w:r w:rsidRPr="00C416C6">
        <w:rPr>
          <w:rStyle w:val="-"/>
          <w:rFonts w:ascii="Times New Roman" w:hAnsi="Times New Roman" w:cs="Times New Roman"/>
          <w:lang w:val="en-US"/>
        </w:rPr>
        <w:t>https://www.synigoros.gr/?i=equality.el.imdworkpublic</w:t>
      </w:r>
      <w:r w:rsidR="00C54A09">
        <w:fldChar w:fldCharType="end"/>
      </w:r>
      <w:r>
        <w:rPr>
          <w:rFonts w:ascii="Times New Roman" w:hAnsi="Times New Roman" w:cs="Times New Roman"/>
          <w:lang w:val="en-US"/>
        </w:rPr>
        <w:t>,</w:t>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"https://www.synigoros.gr/?i=equality.el.imdedu"</w:instrText>
      </w:r>
      <w:r w:rsidR="00C54A09">
        <w:fldChar w:fldCharType="separate"/>
      </w:r>
      <w:r w:rsidRPr="00C416C6">
        <w:rPr>
          <w:rStyle w:val="-"/>
          <w:rFonts w:ascii="Times New Roman" w:hAnsi="Times New Roman" w:cs="Times New Roman"/>
          <w:lang w:val="en-US"/>
        </w:rPr>
        <w:t>https://www.synigoros.gr/?i=equality.el.imdedu</w:t>
      </w:r>
      <w:r w:rsidR="00C54A09">
        <w:fldChar w:fldCharType="end"/>
      </w:r>
    </w:p>
  </w:footnote>
  <w:footnote w:id="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w:t>
      </w:r>
      <w:r w:rsidRPr="00C416C6">
        <w:rPr>
          <w:rFonts w:ascii="Times New Roman" w:hAnsi="Times New Roman" w:cs="Times New Roman"/>
          <w:lang w:val="en-US" w:eastAsia="ar-SA"/>
        </w:rPr>
        <w:t>aw 3304/2005, which transposed the two antidiscrimination Directives, introduced the concept of “reasonable accommodation” in the Greek legal context. It has been revised by law 4443/2016 but its point of reference has rema</w:t>
      </w:r>
      <w:r>
        <w:rPr>
          <w:rFonts w:ascii="Times New Roman" w:hAnsi="Times New Roman" w:cs="Times New Roman"/>
          <w:lang w:val="en-US" w:eastAsia="ar-SA"/>
        </w:rPr>
        <w:t>ined in the field of employment</w:t>
      </w:r>
      <w:r w:rsidRPr="00C416C6">
        <w:rPr>
          <w:rFonts w:ascii="Times New Roman" w:hAnsi="Times New Roman" w:cs="Times New Roman"/>
          <w:lang w:val="en-US" w:eastAsia="ar-SA"/>
        </w:rPr>
        <w:t xml:space="preserve"> </w:t>
      </w:r>
    </w:p>
  </w:footnote>
  <w:footnote w:id="10">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It should be here pointed out, that in relation to the distinction between the terms "integration" and "inclusion" the UN Committee, insists on the need to apply a "integration model for education", assessing that equal inclusive education can only function based on policies aimed at adjusting school environment in order to meet children’s’ needs and not the opposite. See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sz w:val="20"/>
          <w:szCs w:val="20"/>
          <w:lang w:val="en-US"/>
        </w:rPr>
        <w:t>GNCHR</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Observations</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the</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National</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Action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Plan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Children</w:t>
      </w:r>
      <w:r w:rsidRPr="00C416C6">
        <w:rPr>
          <w:rFonts w:ascii="Times New Roman" w:eastAsia="Times New Roman" w:hAnsi="Times New Roman" w:cs="Times New Roman"/>
          <w:bCs/>
          <w:sz w:val="20"/>
          <w:szCs w:val="20"/>
          <w:lang w:val="en-GB"/>
        </w:rPr>
        <w:t>'</w:t>
      </w:r>
      <w:r w:rsidRPr="00C416C6">
        <w:rPr>
          <w:rFonts w:ascii="Times New Roman" w:eastAsia="Times New Roman" w:hAnsi="Times New Roman" w:cs="Times New Roman"/>
          <w:bCs/>
          <w:sz w:val="20"/>
          <w:szCs w:val="20"/>
          <w:lang w:val="en-US"/>
        </w:rPr>
        <w:t>s</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Rights</w:t>
      </w:r>
      <w:r w:rsidRPr="00C416C6">
        <w:rPr>
          <w:rFonts w:ascii="Times New Roman" w:hAnsi="Times New Roman" w:cs="Times New Roman"/>
          <w:sz w:val="20"/>
          <w:szCs w:val="20"/>
          <w:lang w:val="en-GB"/>
        </w:rPr>
        <w:t xml:space="preserve"> </w:t>
      </w:r>
      <w:r w:rsidR="00C54A09">
        <w:fldChar w:fldCharType="end"/>
      </w:r>
      <w:r w:rsidRPr="00C416C6">
        <w:rPr>
          <w:rFonts w:ascii="Times New Roman" w:hAnsi="Times New Roman" w:cs="Times New Roman"/>
          <w:sz w:val="20"/>
          <w:szCs w:val="20"/>
          <w:lang w:val="en-GB"/>
        </w:rPr>
        <w:t xml:space="preserve">2018-2020 (29.11.2018) [in Greek], </w:t>
      </w:r>
      <w:r>
        <w:rPr>
          <w:rFonts w:ascii="Times New Roman" w:hAnsi="Times New Roman" w:cs="Times New Roman"/>
          <w:sz w:val="20"/>
          <w:szCs w:val="20"/>
          <w:lang w:val="en-US"/>
        </w:rPr>
        <w:t>footnotes 64-65</w:t>
      </w:r>
    </w:p>
  </w:footnote>
  <w:footnote w:id="1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also </w:t>
      </w:r>
      <w:r w:rsidR="00C54A09">
        <w:fldChar w:fldCharType="begin"/>
      </w:r>
      <w:r w:rsidR="00C54A09" w:rsidRPr="00F06EB5">
        <w:rPr>
          <w:lang w:val="en-US"/>
        </w:rPr>
        <w:instrText>HYPERLINK "http://www.antigone.gr/files/en/library/research-and-studies-specifically-for-greece/2017/2017-EL-Country%20report%20ND_final.pdf"</w:instrText>
      </w:r>
      <w:r w:rsidR="00C54A09">
        <w:fldChar w:fldCharType="separate"/>
      </w:r>
      <w:r w:rsidRPr="00C416C6">
        <w:rPr>
          <w:rStyle w:val="-"/>
          <w:rFonts w:ascii="Times New Roman" w:hAnsi="Times New Roman" w:cs="Times New Roman"/>
          <w:lang w:val="en-US"/>
        </w:rPr>
        <w:t xml:space="preserve">Country Report, </w:t>
      </w:r>
      <w:proofErr w:type="spellStart"/>
      <w:r w:rsidRPr="00C416C6">
        <w:rPr>
          <w:rStyle w:val="-"/>
          <w:rFonts w:ascii="Times New Roman" w:hAnsi="Times New Roman" w:cs="Times New Roman"/>
          <w:lang w:val="en-US"/>
        </w:rPr>
        <w:t>Antigone</w:t>
      </w:r>
      <w:proofErr w:type="spellEnd"/>
      <w:r w:rsidRPr="00C416C6">
        <w:rPr>
          <w:rStyle w:val="-"/>
          <w:rFonts w:ascii="Times New Roman" w:hAnsi="Times New Roman" w:cs="Times New Roman"/>
          <w:lang w:val="en-US"/>
        </w:rPr>
        <w:t xml:space="preserve"> 2017</w:t>
      </w:r>
      <w:r w:rsidR="00C54A09">
        <w:fldChar w:fldCharType="end"/>
      </w:r>
      <w:r w:rsidRPr="00C416C6">
        <w:rPr>
          <w:rFonts w:ascii="Times New Roman" w:hAnsi="Times New Roman" w:cs="Times New Roman"/>
          <w:lang w:val="en-US"/>
        </w:rPr>
        <w:t xml:space="preserve"> </w:t>
      </w:r>
    </w:p>
  </w:footnote>
  <w:footnote w:id="1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"https://government.gov.gr/ethniko-schedio-drasis-gia-ta-dikeomata-tou-pediou/"</w:instrText>
      </w:r>
      <w:r w:rsidR="00C54A09">
        <w:fldChar w:fldCharType="separate"/>
      </w:r>
      <w:r w:rsidRPr="00C416C6">
        <w:rPr>
          <w:rStyle w:val="-"/>
          <w:rFonts w:ascii="Times New Roman" w:hAnsi="Times New Roman" w:cs="Times New Roman"/>
          <w:lang w:val="en-US"/>
        </w:rPr>
        <w:t>https://government.gov.gr/ethniko-schedio-drasis-gia-ta-dikeomata-tou-pediou/</w:t>
      </w:r>
      <w:r w:rsidR="00C54A09">
        <w:fldChar w:fldCharType="end"/>
      </w:r>
    </w:p>
  </w:footnote>
  <w:footnote w:id="1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The </w:t>
      </w:r>
      <w:r w:rsidRPr="003A4ECE">
        <w:rPr>
          <w:rFonts w:ascii="Times New Roman" w:hAnsi="Times New Roman" w:cs="Times New Roman"/>
          <w:lang w:val="en-US"/>
        </w:rPr>
        <w:t xml:space="preserve">UN </w:t>
      </w:r>
      <w:r w:rsidRPr="00C416C6">
        <w:rPr>
          <w:rFonts w:ascii="Times New Roman" w:hAnsi="Times New Roman" w:cs="Times New Roman"/>
          <w:lang w:val="en-US"/>
        </w:rPr>
        <w:t>C</w:t>
      </w:r>
      <w:r w:rsidRPr="003A4ECE">
        <w:rPr>
          <w:rFonts w:ascii="Times New Roman" w:hAnsi="Times New Roman" w:cs="Times New Roman"/>
          <w:lang w:val="en-US"/>
        </w:rPr>
        <w:t xml:space="preserve">ommittee on the Rights of the Child suggests that equal inclusive education can only operate with policies aim at changing the school environment, in order to meet the needs of the child and not the opposite. See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 xml:space="preserve">’s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2018-2020 (29.11.2018) [in Greek], p. 39, 76</w:t>
      </w:r>
    </w:p>
  </w:footnote>
  <w:footnote w:id="1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lang w:val="en-US" w:eastAsia="el-GR"/>
        </w:rPr>
        <w:t xml:space="preserve">Law 4251/2014 </w:t>
      </w:r>
      <w:r w:rsidRPr="00C416C6">
        <w:rPr>
          <w:rFonts w:ascii="Times New Roman" w:hAnsi="Times New Roman" w:cs="Times New Roman"/>
          <w:i/>
          <w:lang w:val="en-US" w:eastAsia="el-GR"/>
        </w:rPr>
        <w:t>Immigration and Social Integration Code and other relevant provisions</w:t>
      </w:r>
      <w:r>
        <w:rPr>
          <w:rFonts w:ascii="Times New Roman" w:hAnsi="Times New Roman" w:cs="Times New Roman"/>
          <w:i/>
          <w:lang w:val="en-US" w:eastAsia="el-GR"/>
        </w:rPr>
        <w:t xml:space="preserve"> </w:t>
      </w:r>
      <w:r>
        <w:rPr>
          <w:rFonts w:ascii="Times New Roman" w:hAnsi="Times New Roman" w:cs="Times New Roman"/>
          <w:lang w:val="en-US" w:eastAsia="el-GR"/>
        </w:rPr>
        <w:t>(OGG 80/A, 1.4.2014)</w:t>
      </w:r>
    </w:p>
  </w:footnote>
  <w:footnote w:id="15">
    <w:p w:rsidR="00D601B1" w:rsidRPr="006178CA" w:rsidRDefault="00D601B1" w:rsidP="006178CA">
      <w:pPr>
        <w:pStyle w:val="1"/>
        <w:shd w:val="clear" w:color="auto" w:fill="FFFFFF"/>
        <w:spacing w:before="0" w:after="0" w:line="240" w:lineRule="auto"/>
        <w:ind w:left="-425" w:right="-483" w:firstLine="0"/>
        <w:rPr>
          <w:rFonts w:ascii="Times New Roman" w:hAnsi="Times New Roman"/>
          <w:color w:val="auto"/>
          <w:sz w:val="18"/>
          <w:szCs w:val="18"/>
          <w:lang w:val="en-US"/>
        </w:rPr>
      </w:pPr>
      <w:r w:rsidRPr="006178CA">
        <w:rPr>
          <w:rStyle w:val="a5"/>
          <w:rFonts w:ascii="Times New Roman" w:hAnsi="Times New Roman"/>
          <w:color w:val="auto"/>
          <w:sz w:val="18"/>
          <w:szCs w:val="18"/>
        </w:rPr>
        <w:footnoteRef/>
      </w:r>
      <w:r w:rsidRPr="006178CA">
        <w:rPr>
          <w:rFonts w:ascii="Times New Roman" w:hAnsi="Times New Roman"/>
          <w:color w:val="auto"/>
          <w:sz w:val="18"/>
          <w:szCs w:val="18"/>
          <w:lang w:val="en-US"/>
        </w:rPr>
        <w:t xml:space="preserve"> </w:t>
      </w:r>
      <w:r w:rsidR="00C54A09">
        <w:fldChar w:fldCharType="begin"/>
      </w:r>
      <w:r w:rsidR="00C54A09" w:rsidRPr="00F06EB5">
        <w:rPr>
          <w:lang w:val="en-US"/>
        </w:rPr>
        <w:instrText>HYPERLINK "https://www.gcr.gr/el/news/press-releases-announcements/item/736-apantisi-tou-esp-epi-erotimaton-pou-tethikan-apo-allodapi-dimosia-arxi"</w:instrText>
      </w:r>
      <w:r w:rsidR="00C54A09">
        <w:fldChar w:fldCharType="separate"/>
      </w:r>
      <w:r w:rsidRPr="006178CA">
        <w:rPr>
          <w:rStyle w:val="-"/>
          <w:rFonts w:ascii="Times New Roman" w:hAnsi="Times New Roman"/>
          <w:b w:val="0"/>
          <w:color w:val="auto"/>
          <w:sz w:val="18"/>
          <w:szCs w:val="18"/>
          <w:lang w:val="en-US"/>
        </w:rPr>
        <w:t>Response of the Greek Council for Refugees to questions raised by a foreign public authority</w:t>
      </w:r>
      <w:r w:rsidR="00C54A09">
        <w:fldChar w:fldCharType="end"/>
      </w:r>
    </w:p>
  </w:footnote>
  <w:footnote w:id="16">
    <w:p w:rsidR="00D601B1" w:rsidRPr="006178CA" w:rsidRDefault="00D601B1" w:rsidP="006178CA">
      <w:pPr>
        <w:pStyle w:val="a4"/>
        <w:ind w:left="-425" w:right="-483"/>
        <w:jc w:val="both"/>
        <w:rPr>
          <w:rFonts w:ascii="Times New Roman" w:hAnsi="Times New Roman" w:cs="Times New Roman"/>
          <w:sz w:val="18"/>
          <w:szCs w:val="18"/>
          <w:lang w:val="en-US"/>
        </w:rPr>
      </w:pPr>
      <w:r w:rsidRPr="006178CA">
        <w:rPr>
          <w:rStyle w:val="a5"/>
          <w:rFonts w:ascii="Times New Roman" w:hAnsi="Times New Roman" w:cs="Times New Roman"/>
          <w:sz w:val="18"/>
          <w:szCs w:val="18"/>
        </w:rPr>
        <w:footnoteRef/>
      </w:r>
      <w:r w:rsidRPr="006178CA">
        <w:rPr>
          <w:rFonts w:ascii="Times New Roman" w:hAnsi="Times New Roman" w:cs="Times New Roman"/>
          <w:sz w:val="18"/>
          <w:szCs w:val="18"/>
          <w:lang w:val="en-US"/>
        </w:rPr>
        <w:t xml:space="preserve"> </w:t>
      </w:r>
      <w:r>
        <w:rPr>
          <w:rFonts w:ascii="Times New Roman" w:hAnsi="Times New Roman" w:cs="Times New Roman"/>
          <w:sz w:val="18"/>
          <w:szCs w:val="18"/>
          <w:lang w:val="en-US"/>
        </w:rPr>
        <w:t>Law 4375/2016 “</w:t>
      </w:r>
      <w:r w:rsidRPr="006178CA">
        <w:rPr>
          <w:rFonts w:ascii="Times New Roman" w:hAnsi="Times New Roman" w:cs="Times New Roman"/>
          <w:i/>
          <w:iCs/>
          <w:sz w:val="18"/>
          <w:szCs w:val="18"/>
          <w:lang w:val="en-US"/>
        </w:rPr>
        <w:t>on the organization and operation of the Asylum Service, the Appeals Authority, the Reception and Identification Service, the establishment of the General Secretariat for Reception, the transposition into Greek legislation of the provisions of Directive 2013/32/EC</w:t>
      </w:r>
      <w:r>
        <w:rPr>
          <w:rFonts w:ascii="Times New Roman" w:hAnsi="Times New Roman" w:cs="Times New Roman"/>
          <w:i/>
          <w:iCs/>
          <w:sz w:val="18"/>
          <w:szCs w:val="18"/>
          <w:lang w:val="en-US"/>
        </w:rPr>
        <w:t xml:space="preserve">” </w:t>
      </w:r>
      <w:r w:rsidRPr="006178CA">
        <w:rPr>
          <w:rFonts w:ascii="Times New Roman" w:hAnsi="Times New Roman" w:cs="Times New Roman"/>
          <w:iCs/>
          <w:sz w:val="18"/>
          <w:szCs w:val="18"/>
          <w:lang w:val="en-US"/>
        </w:rPr>
        <w:t>(</w:t>
      </w:r>
      <w:r>
        <w:rPr>
          <w:rFonts w:ascii="Times New Roman" w:hAnsi="Times New Roman" w:cs="Times New Roman"/>
          <w:iCs/>
          <w:sz w:val="18"/>
          <w:szCs w:val="18"/>
          <w:lang w:val="en-US"/>
        </w:rPr>
        <w:t>OGG 51/A, 13.4.2016</w:t>
      </w:r>
      <w:r w:rsidRPr="006178CA">
        <w:rPr>
          <w:rFonts w:ascii="Times New Roman" w:hAnsi="Times New Roman" w:cs="Times New Roman"/>
          <w:iCs/>
          <w:sz w:val="18"/>
          <w:szCs w:val="18"/>
          <w:lang w:val="en-US"/>
        </w:rPr>
        <w:t>)</w:t>
      </w:r>
    </w:p>
  </w:footnote>
  <w:footnote w:id="17">
    <w:p w:rsidR="00D601B1" w:rsidRPr="003A4ECE"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3A4ECE">
        <w:rPr>
          <w:rFonts w:ascii="Times New Roman" w:hAnsi="Times New Roman" w:cs="Times New Roman"/>
          <w:lang w:val="en-US"/>
        </w:rPr>
        <w:t xml:space="preserve"> </w:t>
      </w:r>
      <w:r w:rsidR="00C54A09">
        <w:fldChar w:fldCharType="begin"/>
      </w:r>
      <w:r w:rsidR="00C54A09" w:rsidRPr="00F06EB5">
        <w:rPr>
          <w:lang w:val="en-US"/>
        </w:rPr>
        <w:instrText>HYPERLINK "http://www.gcr.gr/index.php/el/news/press-releases-announcements/item/689-koini-anafora-25-organoseon-gia-peristatika-paraviasis-dikaiomaton-ton-aitounton-asylo"</w:instrText>
      </w:r>
      <w:r w:rsidR="00C54A09">
        <w:fldChar w:fldCharType="separate"/>
      </w:r>
      <w:r w:rsidRPr="003A4ECE">
        <w:rPr>
          <w:rStyle w:val="-"/>
          <w:rFonts w:ascii="Times New Roman" w:eastAsia="Times New Roman" w:hAnsi="Times New Roman" w:cs="Times New Roman"/>
          <w:bCs/>
          <w:kern w:val="32"/>
          <w:lang w:val="en-US"/>
        </w:rPr>
        <w:t>http://www.gcr.gr/index.php/el/news/press-releases-announcements/item/689-koini-anafora-25-organoseon-gia-peristatika-paraviasis-dikaiomaton-ton-aitounton-asylo</w:t>
      </w:r>
      <w:r w:rsidR="00C54A09">
        <w:fldChar w:fldCharType="end"/>
      </w:r>
    </w:p>
  </w:footnote>
  <w:footnote w:id="18">
    <w:p w:rsidR="00D601B1" w:rsidRPr="003A4ECE" w:rsidRDefault="00D601B1" w:rsidP="00C416C6">
      <w:pPr>
        <w:pStyle w:val="1"/>
        <w:shd w:val="clear" w:color="auto" w:fill="FFFFFF"/>
        <w:spacing w:before="0" w:after="0" w:line="240" w:lineRule="auto"/>
        <w:ind w:left="-426" w:right="-483" w:firstLine="0"/>
        <w:rPr>
          <w:rFonts w:ascii="Times New Roman" w:hAnsi="Times New Roman"/>
          <w:sz w:val="20"/>
          <w:szCs w:val="20"/>
          <w:lang w:val="en-US"/>
        </w:rPr>
      </w:pPr>
      <w:r w:rsidRPr="00C416C6">
        <w:rPr>
          <w:rStyle w:val="a5"/>
          <w:rFonts w:ascii="Times New Roman" w:hAnsi="Times New Roman"/>
          <w:sz w:val="20"/>
          <w:szCs w:val="20"/>
        </w:rPr>
        <w:footnoteRef/>
      </w:r>
      <w:r w:rsidRPr="003A4ECE">
        <w:rPr>
          <w:rFonts w:ascii="Times New Roman" w:hAnsi="Times New Roman"/>
          <w:sz w:val="20"/>
          <w:szCs w:val="20"/>
          <w:lang w:val="en-US"/>
        </w:rPr>
        <w:t xml:space="preserve"> </w:t>
      </w:r>
      <w:r w:rsidR="00C54A09">
        <w:fldChar w:fldCharType="begin"/>
      </w:r>
      <w:r w:rsidR="00C54A09" w:rsidRPr="00F06EB5">
        <w:rPr>
          <w:lang w:val="en-US"/>
        </w:rPr>
        <w:instrText>HYPERLINK "https://www.gcr.gr/el/news/press-releases-announcements/item/736-apantisi-tou-esp-epi-erotimaton-pou-tethikan-apo-allodapi-dimosia-arxi"</w:instrText>
      </w:r>
      <w:r w:rsidR="00C54A09">
        <w:fldChar w:fldCharType="separate"/>
      </w:r>
      <w:r w:rsidRPr="003A4ECE">
        <w:rPr>
          <w:rStyle w:val="-"/>
          <w:rFonts w:ascii="Times New Roman" w:hAnsi="Times New Roman"/>
          <w:b w:val="0"/>
          <w:sz w:val="20"/>
          <w:szCs w:val="20"/>
          <w:lang w:val="en-US"/>
        </w:rPr>
        <w:t>Response of the Greek Council for Refugees to questions raised by a foreign public authority</w:t>
      </w:r>
      <w:r w:rsidR="00C54A09">
        <w:fldChar w:fldCharType="end"/>
      </w:r>
    </w:p>
  </w:footnote>
  <w:footnote w:id="1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"https://www.synigoros.gr/resources/20180228-dt.pdf"</w:instrText>
      </w:r>
      <w:r w:rsidR="00C54A09">
        <w:fldChar w:fldCharType="separate"/>
      </w:r>
      <w:r w:rsidRPr="00C416C6">
        <w:rPr>
          <w:rStyle w:val="-"/>
          <w:rFonts w:ascii="Times New Roman" w:hAnsi="Times New Roman" w:cs="Times New Roman"/>
          <w:lang w:val="en-US"/>
        </w:rPr>
        <w:t xml:space="preserve">Letter of the Greek Ombudsman to the Administration for the simplification of the procedure of issuing a </w:t>
      </w:r>
      <w:r w:rsidRPr="00C416C6">
        <w:rPr>
          <w:rStyle w:val="-"/>
          <w:rFonts w:ascii="Times New Roman" w:eastAsia="Times New Roman" w:hAnsi="Times New Roman" w:cs="Times New Roman"/>
          <w:lang w:val="en-US" w:eastAsia="el-GR"/>
        </w:rPr>
        <w:t>social security number</w:t>
      </w:r>
      <w:r w:rsidRPr="00C416C6">
        <w:rPr>
          <w:rStyle w:val="-"/>
          <w:rFonts w:ascii="Times New Roman" w:hAnsi="Times New Roman" w:cs="Times New Roman"/>
          <w:lang w:val="en-US"/>
        </w:rPr>
        <w:t xml:space="preserve"> to beneficiaries and applicants of international protection and unaccompanied minors (28</w:t>
      </w:r>
      <w:r w:rsidRPr="00C416C6">
        <w:rPr>
          <w:rStyle w:val="-"/>
          <w:rFonts w:ascii="Times New Roman" w:hAnsi="Times New Roman" w:cs="Times New Roman"/>
          <w:vertAlign w:val="superscript"/>
          <w:lang w:val="en-US"/>
        </w:rPr>
        <w:t>th</w:t>
      </w:r>
      <w:r w:rsidRPr="00C416C6">
        <w:rPr>
          <w:rStyle w:val="-"/>
          <w:rFonts w:ascii="Times New Roman" w:hAnsi="Times New Roman" w:cs="Times New Roman"/>
          <w:lang w:val="en-US"/>
        </w:rPr>
        <w:t xml:space="preserve"> February 2018).</w:t>
      </w:r>
      <w:r w:rsidR="00C54A09">
        <w:fldChar w:fldCharType="end"/>
      </w:r>
    </w:p>
  </w:footnote>
  <w:footnote w:id="2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Greek </w:t>
      </w:r>
      <w:r w:rsidRPr="00C416C6">
        <w:rPr>
          <w:rFonts w:ascii="Times New Roman" w:eastAsia="Times New Roman" w:hAnsi="Times New Roman" w:cs="Times New Roman"/>
          <w:lang w:val="en-US"/>
        </w:rPr>
        <w:t>anti-discrimination Law 4433/2016 “</w:t>
      </w:r>
      <w:r w:rsidRPr="00C416C6">
        <w:rPr>
          <w:rFonts w:ascii="Times New Roman" w:eastAsia="Times New Roman" w:hAnsi="Times New Roman" w:cs="Times New Roman"/>
          <w:i/>
          <w:lang w:val="en-US"/>
        </w:rPr>
        <w:t>Implementation of the principle of equal treatment regardless of racial or ethnic origin, religious or other beliefs, disability, age or sexual orientation</w:t>
      </w:r>
      <w:r>
        <w:rPr>
          <w:rFonts w:ascii="Times New Roman" w:eastAsia="Times New Roman" w:hAnsi="Times New Roman" w:cs="Times New Roman"/>
          <w:lang w:val="en-US"/>
        </w:rPr>
        <w:t>” (OGG 232/A, 9.12.</w:t>
      </w:r>
      <w:r w:rsidRPr="00C416C6">
        <w:rPr>
          <w:rFonts w:ascii="Times New Roman" w:eastAsia="Times New Roman" w:hAnsi="Times New Roman" w:cs="Times New Roman"/>
          <w:lang w:val="en-US"/>
        </w:rPr>
        <w:t xml:space="preserve">2016) and </w:t>
      </w:r>
      <w:r w:rsidRPr="00C416C6">
        <w:rPr>
          <w:rFonts w:ascii="Times New Roman" w:hAnsi="Times New Roman" w:cs="Times New Roman"/>
          <w:lang w:val="en-US"/>
        </w:rPr>
        <w:t>Art. 5 of 200/78/EU available at:</w:t>
      </w:r>
    </w:p>
    <w:p w:rsidR="00D601B1" w:rsidRPr="00C416C6" w:rsidRDefault="00D601B1" w:rsidP="00C416C6">
      <w:pPr>
        <w:pStyle w:val="a4"/>
        <w:ind w:left="-426" w:right="-483"/>
        <w:jc w:val="both"/>
        <w:rPr>
          <w:rFonts w:ascii="Times New Roman" w:hAnsi="Times New Roman" w:cs="Times New Roman"/>
          <w:lang w:val="en-US"/>
        </w:rPr>
      </w:pPr>
      <w:r w:rsidRPr="00C416C6">
        <w:rPr>
          <w:rFonts w:ascii="Times New Roman" w:hAnsi="Times New Roman" w:cs="Times New Roman"/>
          <w:lang w:val="en-US"/>
        </w:rPr>
        <w:t xml:space="preserve"> </w:t>
      </w:r>
      <w:r w:rsidR="00C54A09">
        <w:fldChar w:fldCharType="begin"/>
      </w:r>
      <w:r w:rsidR="00C54A09" w:rsidRPr="00F06EB5">
        <w:rPr>
          <w:lang w:val="en-US"/>
        </w:rPr>
        <w:instrText>HYPERLINK "https://eur-lex.europa.eu/legal-content/EN/TXT/?uri=celex%3A32000L0078"</w:instrText>
      </w:r>
      <w:r w:rsidR="00C54A09">
        <w:fldChar w:fldCharType="separate"/>
      </w:r>
      <w:r w:rsidRPr="00C416C6">
        <w:rPr>
          <w:rStyle w:val="-"/>
          <w:rFonts w:ascii="Times New Roman" w:hAnsi="Times New Roman" w:cs="Times New Roman"/>
          <w:lang w:val="en-US"/>
        </w:rPr>
        <w:t>https://eur-lex.europa.eu/legal-content/EN/TXT/?uri=celex%3A32000L0078</w:t>
      </w:r>
      <w:r w:rsidR="00C54A09">
        <w:fldChar w:fldCharType="end"/>
      </w:r>
    </w:p>
  </w:footnote>
  <w:footnote w:id="21">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GB"/>
        </w:rPr>
        <w:t>The GNCHR </w:t>
      </w:r>
      <w:r w:rsidR="00C54A09">
        <w:fldChar w:fldCharType="begin"/>
      </w:r>
      <w:r w:rsidR="00C54A09" w:rsidRPr="00F06EB5">
        <w:rPr>
          <w:lang w:val="en-US"/>
        </w:rPr>
        <w:instrText>HYPERLINK "http://www.nchr.gr/images/pdf/nea_epikairothta/Paidiki_Prostasia.pdf" \t "_blank"</w:instrText>
      </w:r>
      <w:r w:rsidR="00C54A09">
        <w:fldChar w:fldCharType="separate"/>
      </w:r>
      <w:r w:rsidRPr="00C416C6">
        <w:rPr>
          <w:rStyle w:val="-"/>
          <w:rFonts w:ascii="Times New Roman" w:hAnsi="Times New Roman" w:cs="Times New Roman"/>
          <w:sz w:val="20"/>
          <w:szCs w:val="20"/>
          <w:lang w:val="en-GB"/>
        </w:rPr>
        <w:t>adopts</w:t>
      </w:r>
      <w:r w:rsidR="00C54A09">
        <w:fldChar w:fldCharType="end"/>
      </w:r>
      <w:r w:rsidRPr="00C416C6">
        <w:rPr>
          <w:rFonts w:ascii="Times New Roman" w:hAnsi="Times New Roman" w:cs="Times New Roman"/>
          <w:color w:val="000000"/>
          <w:sz w:val="20"/>
          <w:szCs w:val="20"/>
          <w:lang w:val="en-GB"/>
        </w:rPr>
        <w:t> the Principles on Child Protection in Greece [in Greek] (June 2016)</w:t>
      </w:r>
    </w:p>
  </w:footnote>
  <w:footnote w:id="2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GNCHR, </w:t>
      </w:r>
      <w:r w:rsidR="00C54A09">
        <w:fldChar w:fldCharType="begin"/>
      </w:r>
      <w:r w:rsidR="00C54A09" w:rsidRPr="00F06EB5">
        <w:rPr>
          <w:lang w:val="en-US"/>
        </w:rPr>
        <w:instrText>HYPERLINK "http://www.nchr.gr/images/English_Site/PROSFYGES/GNCHR%20Observations%20on%20the%20Draft%20Law%20on%20Asylum.pdf"</w:instrText>
      </w:r>
      <w:r w:rsidR="00C54A09">
        <w:fldChar w:fldCharType="separate"/>
      </w:r>
      <w:r w:rsidRPr="00C416C6">
        <w:rPr>
          <w:rStyle w:val="-"/>
          <w:rFonts w:ascii="Times New Roman" w:hAnsi="Times New Roman" w:cs="Times New Roman"/>
          <w:lang w:val="en-US"/>
        </w:rPr>
        <w:t>Observations</w:t>
      </w:r>
      <w:r w:rsidR="00C54A09">
        <w:fldChar w:fldCharType="end"/>
      </w:r>
      <w:r w:rsidRPr="00C416C6">
        <w:rPr>
          <w:rFonts w:ascii="Times New Roman" w:hAnsi="Times New Roman" w:cs="Times New Roman"/>
          <w:lang w:val="en-US"/>
        </w:rPr>
        <w:t xml:space="preserve"> on the draft law of the Ministry for Migration Policy regarding the transposition into Greek legislation of Directive 2013/33/EU of the European Parliament and of the Council of 26 June 2013 laying down standards for the reception of applicants for international protection (recast, L180/96/29.6.2013) and other provisions, Amendment of Law 4251/2014 (</w:t>
      </w:r>
      <w:r w:rsidRPr="00C416C6">
        <w:rPr>
          <w:rFonts w:ascii="Times New Roman" w:hAnsi="Times New Roman" w:cs="Times New Roman"/>
        </w:rPr>
        <w:t>Α΄</w:t>
      </w:r>
      <w:r w:rsidRPr="00C416C6">
        <w:rPr>
          <w:rFonts w:ascii="Times New Roman" w:hAnsi="Times New Roman" w:cs="Times New Roman"/>
          <w:lang w:val="en-US"/>
        </w:rPr>
        <w:t xml:space="preserve"> 80) regarding the transposition into Greek legislation of Directive 2014/66/</w:t>
      </w:r>
      <w:r w:rsidRPr="00C416C6">
        <w:rPr>
          <w:rFonts w:ascii="Times New Roman" w:hAnsi="Times New Roman" w:cs="Times New Roman"/>
        </w:rPr>
        <w:t>Ε</w:t>
      </w:r>
      <w:r w:rsidRPr="00C416C6">
        <w:rPr>
          <w:rFonts w:ascii="Times New Roman" w:hAnsi="Times New Roman" w:cs="Times New Roman"/>
          <w:lang w:val="en-US"/>
        </w:rPr>
        <w:t>U of the European Parliament and of the Council of 15 May 2014 on the conditions of entry and residence of third-country nationals in the framework of an intra-corporate transfer, Amendment of asylum procedures and other provisions (2018)</w:t>
      </w:r>
    </w:p>
  </w:footnote>
  <w:footnote w:id="2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"http://www.isotita.gr/ethniko-programma-drasis/"</w:instrText>
      </w:r>
      <w:r w:rsidR="00C54A09">
        <w:fldChar w:fldCharType="separate"/>
      </w:r>
      <w:r w:rsidRPr="00C416C6">
        <w:rPr>
          <w:rStyle w:val="-"/>
          <w:rFonts w:ascii="Times New Roman" w:hAnsi="Times New Roman" w:cs="Times New Roman"/>
          <w:lang w:val="en-US"/>
        </w:rPr>
        <w:t>http://www.isotita.gr/ethniko-programma-drasis/</w:t>
      </w:r>
      <w:r w:rsidR="00C54A09">
        <w:fldChar w:fldCharType="end"/>
      </w:r>
    </w:p>
  </w:footnote>
  <w:footnote w:id="24">
    <w:p w:rsidR="00D601B1" w:rsidRPr="00C416C6" w:rsidRDefault="00D601B1" w:rsidP="00C416C6">
      <w:pPr>
        <w:shd w:val="clear" w:color="auto" w:fill="FFFFFF"/>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"http://www.isotita.gr/ethniko-programma-drasis/"</w:instrText>
      </w:r>
      <w:r w:rsidR="00C54A09">
        <w:fldChar w:fldCharType="separate"/>
      </w:r>
      <w:r w:rsidRPr="00C416C6">
        <w:rPr>
          <w:rStyle w:val="-"/>
          <w:rFonts w:ascii="Times New Roman" w:eastAsia="Times New Roman" w:hAnsi="Times New Roman" w:cs="Times New Roman"/>
          <w:sz w:val="20"/>
          <w:szCs w:val="20"/>
          <w:lang w:val="en-US" w:eastAsia="el-GR"/>
        </w:rPr>
        <w:t xml:space="preserve">National Action </w:t>
      </w:r>
      <w:r w:rsidRPr="00C416C6">
        <w:rPr>
          <w:rStyle w:val="-"/>
          <w:rFonts w:ascii="Times New Roman" w:hAnsi="Times New Roman" w:cs="Times New Roman"/>
          <w:sz w:val="20"/>
          <w:szCs w:val="20"/>
          <w:lang w:val="en-US" w:eastAsia="el-GR"/>
        </w:rPr>
        <w:t>Plan</w:t>
      </w:r>
      <w:r w:rsidRPr="00C416C6">
        <w:rPr>
          <w:rStyle w:val="-"/>
          <w:rFonts w:ascii="Times New Roman" w:eastAsia="Times New Roman" w:hAnsi="Times New Roman" w:cs="Times New Roman"/>
          <w:sz w:val="20"/>
          <w:szCs w:val="20"/>
          <w:lang w:val="en-US" w:eastAsia="el-GR"/>
        </w:rPr>
        <w:t xml:space="preserve"> on Gender Equality 2016 -2020</w:t>
      </w:r>
      <w:r w:rsidR="00C54A09">
        <w:fldChar w:fldCharType="end"/>
      </w:r>
    </w:p>
  </w:footnote>
  <w:footnote w:id="2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"http://paratiritirio.isotita.gr/genqua_portal/"</w:instrText>
      </w:r>
      <w:r w:rsidR="00C54A09">
        <w:fldChar w:fldCharType="separate"/>
      </w:r>
      <w:r w:rsidRPr="00C416C6">
        <w:rPr>
          <w:rStyle w:val="-"/>
          <w:rFonts w:ascii="Times New Roman" w:hAnsi="Times New Roman" w:cs="Times New Roman"/>
          <w:lang w:val="en-US"/>
        </w:rPr>
        <w:t>http://paratiritirio.isotita.gr/genqua_portal/</w:t>
      </w:r>
      <w:r w:rsidR="00C54A09">
        <w:fldChar w:fldCharType="end"/>
      </w:r>
    </w:p>
  </w:footnote>
  <w:footnote w:id="2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"http://www.isotita.gr/"</w:instrText>
      </w:r>
      <w:r w:rsidR="00C54A09">
        <w:fldChar w:fldCharType="separate"/>
      </w:r>
      <w:r w:rsidRPr="00C416C6">
        <w:rPr>
          <w:rStyle w:val="-"/>
          <w:rFonts w:ascii="Times New Roman" w:hAnsi="Times New Roman" w:cs="Times New Roman"/>
          <w:lang w:val="en-US"/>
        </w:rPr>
        <w:t>http://www.isotita.gr/</w:t>
      </w:r>
      <w:r w:rsidR="00C54A09">
        <w:fldChar w:fldCharType="end"/>
      </w:r>
    </w:p>
  </w:footnote>
  <w:footnote w:id="27">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bCs/>
          <w:color w:val="1A4DFF"/>
          <w:sz w:val="20"/>
          <w:szCs w:val="20"/>
          <w:lang w:val="en-US" w:eastAsia="el-GR"/>
        </w:rPr>
        <w:t xml:space="preserve">National report </w:t>
      </w:r>
      <w:r w:rsidRPr="00C416C6">
        <w:rPr>
          <w:rFonts w:ascii="Times New Roman" w:hAnsi="Times New Roman" w:cs="Times New Roman"/>
          <w:bCs/>
          <w:color w:val="000000"/>
          <w:sz w:val="20"/>
          <w:szCs w:val="20"/>
          <w:lang w:val="en-US" w:eastAsia="el-GR"/>
        </w:rPr>
        <w:t>submitted in accordance with paragraph 5 of the annex to Human Rights Council resolution 16/21 (A/HRC/WG.6/25/GRC/1), Working Group on the Universal Periodic Review, 25th Session, 22.2.2016</w:t>
      </w:r>
    </w:p>
  </w:footnote>
  <w:footnote w:id="2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The </w:t>
      </w:r>
      <w:r w:rsidR="00C54A09">
        <w:fldChar w:fldCharType="begin"/>
      </w:r>
      <w:r w:rsidR="00C54A09" w:rsidRPr="00F06EB5">
        <w:rPr>
          <w:lang w:val="en-US"/>
        </w:rPr>
        <w:instrText>HYPERLINK "http://www.nchr.gr/images/ekthesi2016.pdf"</w:instrText>
      </w:r>
      <w:r w:rsidR="00C54A09">
        <w:fldChar w:fldCharType="separate"/>
      </w:r>
      <w:r w:rsidRPr="00C416C6">
        <w:rPr>
          <w:rStyle w:val="-"/>
          <w:rFonts w:ascii="Times New Roman" w:hAnsi="Times New Roman" w:cs="Times New Roman"/>
          <w:lang w:val="en-US"/>
        </w:rPr>
        <w:t>GNCHR Annual Report 2016</w:t>
      </w:r>
      <w:r w:rsidR="00C54A09">
        <w:fldChar w:fldCharType="end"/>
      </w:r>
      <w:r w:rsidRPr="00C416C6">
        <w:rPr>
          <w:rFonts w:ascii="Times New Roman" w:hAnsi="Times New Roman" w:cs="Times New Roman"/>
          <w:lang w:val="en-US"/>
        </w:rPr>
        <w:t>,  p. 249 [version in English]</w:t>
      </w:r>
    </w:p>
  </w:footnote>
  <w:footnote w:id="2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2019-04-01 </w:t>
      </w:r>
      <w:r w:rsidR="00C54A09">
        <w:fldChar w:fldCharType="begin"/>
      </w:r>
      <w:r w:rsidR="00C54A09" w:rsidRPr="00F06EB5">
        <w:rPr>
          <w:lang w:val="en-US"/>
        </w:rPr>
        <w:instrText>HYPERLINK "http://www.isotita.gr/wp-content/uploads/2019/04/Observatory-19th-e-bulletin-Womens-Unemployment.pdf"</w:instrText>
      </w:r>
      <w:r w:rsidR="00C54A09">
        <w:fldChar w:fldCharType="separate"/>
      </w:r>
      <w:r w:rsidRPr="00C416C6">
        <w:rPr>
          <w:rStyle w:val="-"/>
          <w:rFonts w:ascii="Times New Roman" w:hAnsi="Times New Roman" w:cs="Times New Roman"/>
          <w:lang w:val="en-US"/>
        </w:rPr>
        <w:t xml:space="preserve">Observatory </w:t>
      </w:r>
      <w:r w:rsidRPr="00C416C6">
        <w:rPr>
          <w:rStyle w:val="-"/>
          <w:rFonts w:ascii="Times New Roman" w:hAnsi="Times New Roman" w:cs="Times New Roman"/>
          <w:iCs/>
          <w:lang w:val="en-US" w:eastAsia="el-GR"/>
        </w:rPr>
        <w:t xml:space="preserve">of the General Secretariat for Gender Equality </w:t>
      </w:r>
      <w:r w:rsidRPr="00C416C6">
        <w:rPr>
          <w:rStyle w:val="-"/>
          <w:rFonts w:ascii="Times New Roman" w:hAnsi="Times New Roman" w:cs="Times New Roman"/>
          <w:lang w:val="en-US"/>
        </w:rPr>
        <w:t>19th e-bulletin - Female Unemployment</w:t>
      </w:r>
      <w:r w:rsidR="00C54A09">
        <w:fldChar w:fldCharType="end"/>
      </w:r>
      <w:r w:rsidRPr="00C416C6">
        <w:rPr>
          <w:rFonts w:ascii="Times New Roman" w:hAnsi="Times New Roman" w:cs="Times New Roman"/>
          <w:lang w:val="en-US"/>
        </w:rPr>
        <w:t xml:space="preserve"> [in English]</w:t>
      </w:r>
    </w:p>
  </w:footnote>
  <w:footnote w:id="3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The </w:t>
      </w:r>
      <w:r w:rsidR="00C54A09">
        <w:fldChar w:fldCharType="begin"/>
      </w:r>
      <w:r w:rsidR="00C54A09" w:rsidRPr="00F06EB5">
        <w:rPr>
          <w:lang w:val="en-US"/>
        </w:rPr>
        <w:instrText>HYPERLINK "http://www.nchr.gr/images/ekthesi2016.pdf"</w:instrText>
      </w:r>
      <w:r w:rsidR="00C54A09">
        <w:fldChar w:fldCharType="separate"/>
      </w:r>
      <w:r w:rsidRPr="00C416C6">
        <w:rPr>
          <w:rStyle w:val="-"/>
          <w:rFonts w:ascii="Times New Roman" w:hAnsi="Times New Roman" w:cs="Times New Roman"/>
          <w:lang w:val="en-US"/>
        </w:rPr>
        <w:t>GNCHR Annual Report 2016</w:t>
      </w:r>
      <w:r w:rsidR="00C54A09">
        <w:fldChar w:fldCharType="end"/>
      </w:r>
      <w:r w:rsidRPr="00C416C6">
        <w:rPr>
          <w:rFonts w:ascii="Times New Roman" w:hAnsi="Times New Roman" w:cs="Times New Roman"/>
          <w:lang w:val="en-US"/>
        </w:rPr>
        <w:t>,  p. 251 [version in English]</w:t>
      </w:r>
    </w:p>
  </w:footnote>
  <w:footnote w:id="3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"http://www.europarl.europa.eu/doceo/document/TA-8-2018-0484_EN.html"</w:instrText>
      </w:r>
      <w:r w:rsidR="00C54A09">
        <w:fldChar w:fldCharType="separate"/>
      </w:r>
      <w:r w:rsidRPr="00C416C6">
        <w:rPr>
          <w:rStyle w:val="-"/>
          <w:rFonts w:ascii="Times New Roman" w:hAnsi="Times New Roman" w:cs="Times New Roman"/>
          <w:lang w:val="en-US"/>
        </w:rPr>
        <w:t>European Parliament: The situation of women with disabilities</w:t>
      </w:r>
      <w:r w:rsidR="00C54A09">
        <w:fldChar w:fldCharType="end"/>
      </w:r>
    </w:p>
  </w:footnote>
  <w:footnote w:id="3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Statement of 10th June – 12</w:t>
      </w:r>
      <w:r w:rsidRPr="00C416C6">
        <w:rPr>
          <w:rFonts w:ascii="Times New Roman" w:hAnsi="Times New Roman" w:cs="Times New Roman"/>
          <w:vertAlign w:val="superscript"/>
          <w:lang w:val="en-US"/>
        </w:rPr>
        <w:t>th</w:t>
      </w:r>
      <w:r w:rsidRPr="00C416C6">
        <w:rPr>
          <w:rFonts w:ascii="Times New Roman" w:hAnsi="Times New Roman" w:cs="Times New Roman"/>
          <w:lang w:val="en-US"/>
        </w:rPr>
        <w:t xml:space="preserve"> Conference of State Parties to the Convention on the Rights of Persons with Disabilities, Global Alliance of National Human Rights Institutions (GANHRI)</w:t>
      </w:r>
    </w:p>
  </w:footnote>
  <w:footnote w:id="3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"http://www.opengov.gr/ministryofjustice/wp-content/uploads/downloads/2014/11/DIAKAIODYNHSPAIDI.pdf"</w:instrText>
      </w:r>
      <w:r w:rsidR="00C54A09">
        <w:fldChar w:fldCharType="separate"/>
      </w:r>
      <w:r w:rsidRPr="00C416C6">
        <w:rPr>
          <w:rStyle w:val="-"/>
          <w:rFonts w:ascii="Times New Roman" w:hAnsi="Times New Roman" w:cs="Times New Roman"/>
          <w:lang w:val="en-US"/>
        </w:rPr>
        <w:t>Draft of the National Action Plan for Children’s Rights</w:t>
      </w:r>
      <w:r w:rsidR="00C54A09">
        <w:fldChar w:fldCharType="end"/>
      </w:r>
    </w:p>
  </w:footnote>
  <w:footnote w:id="3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3A4ECE">
        <w:rPr>
          <w:rFonts w:ascii="Times New Roman" w:hAnsi="Times New Roman" w:cs="Times New Roman"/>
          <w:lang w:val="en-US"/>
        </w:rPr>
        <w:t>par. 3 of art. 4 “General Obligations”:</w:t>
      </w:r>
      <w:r w:rsidRPr="00C416C6">
        <w:rPr>
          <w:rFonts w:ascii="Times New Roman" w:hAnsi="Times New Roman" w:cs="Times New Roman"/>
          <w:lang w:val="en-US"/>
        </w:rPr>
        <w:t xml:space="preserve"> </w:t>
      </w:r>
      <w:r w:rsidRPr="003A4ECE">
        <w:rPr>
          <w:rFonts w:ascii="Times New Roman" w:eastAsia="Times New Roman" w:hAnsi="Times New Roman" w:cs="Times New Roman"/>
          <w:lang w:val="en-US" w:eastAsia="el-GR"/>
        </w:rPr>
        <w:t>“</w:t>
      </w:r>
      <w:r w:rsidRPr="003A4ECE">
        <w:rPr>
          <w:rFonts w:ascii="Times New Roman" w:eastAsia="Times New Roman" w:hAnsi="Times New Roman" w:cs="Times New Roman"/>
          <w:i/>
          <w:lang w:val="en-US" w:eastAsia="el-GR"/>
        </w:rPr>
        <w:t xml:space="preserve">In the development and implementation of legislation and policies to implement the present Convention, and in other decision-making processes concerning issues relating to persons with disabilities, States Parties shall continuously consult with and actively involve persons with disabilities, including of children with disabilities, through </w:t>
      </w:r>
      <w:r w:rsidRPr="00C416C6">
        <w:rPr>
          <w:rFonts w:ascii="Times New Roman" w:hAnsi="Times New Roman" w:cs="Times New Roman"/>
          <w:i/>
          <w:lang w:val="en-US" w:eastAsia="el-GR"/>
        </w:rPr>
        <w:t>their representative organizations</w:t>
      </w:r>
      <w:r w:rsidRPr="00C416C6">
        <w:rPr>
          <w:rFonts w:ascii="Times New Roman" w:hAnsi="Times New Roman" w:cs="Times New Roman"/>
          <w:lang w:val="en-US" w:eastAsia="el-GR"/>
        </w:rPr>
        <w:t xml:space="preserve">”. See </w:t>
      </w:r>
      <w:hyperlink r:id="rId1" w:tgtFrame="_blank" w:history="1">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hyperlink>
      <w:r w:rsidRPr="00C416C6">
        <w:rPr>
          <w:rFonts w:ascii="Times New Roman" w:hAnsi="Times New Roman" w:cs="Times New Roman"/>
          <w:lang w:val="en-GB"/>
        </w:rPr>
        <w:t>2018-2020 (29.11.2018) [in Greek],</w:t>
      </w:r>
      <w:r w:rsidRPr="00C416C6">
        <w:rPr>
          <w:rFonts w:ascii="Times New Roman" w:hAnsi="Times New Roman" w:cs="Times New Roman"/>
          <w:lang w:val="en-US"/>
        </w:rPr>
        <w:t xml:space="preserve"> </w:t>
      </w:r>
      <w:r w:rsidRPr="00C416C6">
        <w:rPr>
          <w:rFonts w:ascii="Times New Roman" w:hAnsi="Times New Roman" w:cs="Times New Roman"/>
          <w:lang w:val="en-GB"/>
        </w:rPr>
        <w:t xml:space="preserve">p. 14, </w:t>
      </w:r>
      <w:r w:rsidRPr="00C416C6">
        <w:rPr>
          <w:rFonts w:ascii="Times New Roman" w:hAnsi="Times New Roman" w:cs="Times New Roman"/>
          <w:lang w:val="en-US"/>
        </w:rPr>
        <w:t xml:space="preserve">30, 68, 70, </w:t>
      </w:r>
      <w:proofErr w:type="gramStart"/>
      <w:r w:rsidRPr="00C416C6">
        <w:rPr>
          <w:rFonts w:ascii="Times New Roman" w:hAnsi="Times New Roman" w:cs="Times New Roman"/>
          <w:lang w:val="en-US"/>
        </w:rPr>
        <w:t>81</w:t>
      </w:r>
      <w:proofErr w:type="gramEnd"/>
      <w:r w:rsidRPr="00C416C6">
        <w:rPr>
          <w:rFonts w:ascii="Times New Roman" w:hAnsi="Times New Roman" w:cs="Times New Roman"/>
          <w:lang w:val="en-US"/>
        </w:rPr>
        <w:t>.</w:t>
      </w:r>
    </w:p>
  </w:footnote>
  <w:footnote w:id="3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Child protection is not a luxury! - </w:t>
      </w:r>
      <w:r w:rsidR="00C54A09">
        <w:fldChar w:fldCharType="begin"/>
      </w:r>
      <w:r w:rsidR="00C54A09" w:rsidRPr="00F06EB5">
        <w:rPr>
          <w:lang w:val="en-US"/>
        </w:rPr>
        <w:instrText>HYPERLINK "http://www.nchr.gr/images/pdf/nea_epikairothta/Paidiki_Prostasia.pdf"</w:instrText>
      </w:r>
      <w:r w:rsidR="00C54A09">
        <w:fldChar w:fldCharType="separate"/>
      </w:r>
      <w:r w:rsidRPr="00C416C6">
        <w:rPr>
          <w:rStyle w:val="-"/>
          <w:rFonts w:ascii="Times New Roman" w:hAnsi="Times New Roman" w:cs="Times New Roman"/>
          <w:lang w:val="en-US"/>
        </w:rPr>
        <w:t>The GNCHR adopts the Principles on Child Protection in Greece</w:t>
      </w:r>
      <w:r w:rsidR="00C54A09">
        <w:fldChar w:fldCharType="end"/>
      </w:r>
      <w:r w:rsidRPr="00C416C6">
        <w:rPr>
          <w:rFonts w:ascii="Times New Roman" w:hAnsi="Times New Roman" w:cs="Times New Roman"/>
          <w:lang w:val="en-US"/>
        </w:rPr>
        <w:t xml:space="preserve"> (June 2016) [in Greek],</w:t>
      </w:r>
    </w:p>
  </w:footnote>
  <w:footnote w:id="3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“Request of immediate resolving of the vital problems faced by the persons with disabilities and their </w:t>
      </w:r>
      <w:r w:rsidRPr="00C416C6">
        <w:rPr>
          <w:rFonts w:ascii="Times New Roman" w:hAnsi="Times New Roman" w:cs="Times New Roman"/>
          <w:lang w:val="en-US" w:eastAsia="el-GR"/>
        </w:rPr>
        <w:t>representative organizations” submitted by the</w:t>
      </w:r>
      <w:r w:rsidRPr="00C416C6">
        <w:rPr>
          <w:rFonts w:ascii="Times New Roman" w:hAnsi="Times New Roman" w:cs="Times New Roman"/>
          <w:lang w:val="en-US"/>
        </w:rPr>
        <w:t xml:space="preserve"> Pan-Hellenic Federation of Parents and Guardians of Disabled People (POSGAmeA) with Pr.</w:t>
      </w:r>
      <w:r w:rsidRPr="00C416C6">
        <w:rPr>
          <w:rFonts w:ascii="Times New Roman" w:hAnsi="Times New Roman" w:cs="Times New Roman"/>
        </w:rPr>
        <w:t>Ν</w:t>
      </w:r>
      <w:r>
        <w:rPr>
          <w:rFonts w:ascii="Times New Roman" w:hAnsi="Times New Roman" w:cs="Times New Roman"/>
          <w:lang w:val="en-US"/>
        </w:rPr>
        <w:t>r 309/14.05.2019</w:t>
      </w:r>
    </w:p>
  </w:footnote>
  <w:footnote w:id="3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GNCHR </w:t>
      </w:r>
      <w:r w:rsidR="00C54A09">
        <w:fldChar w:fldCharType="begin"/>
      </w:r>
      <w:r w:rsidR="00C54A09" w:rsidRPr="00F06EB5">
        <w:rPr>
          <w:lang w:val="en-US"/>
        </w:rPr>
        <w:instrText>HYPERLINK "http://www.nchr.gr/images/English_Site/PAIDIA/GNCHR_child_protection.pdf"</w:instrText>
      </w:r>
      <w:r w:rsidR="00C54A09">
        <w:fldChar w:fldCharType="separate"/>
      </w:r>
      <w:r w:rsidRPr="00C416C6">
        <w:rPr>
          <w:rStyle w:val="-"/>
          <w:rFonts w:ascii="Times New Roman" w:hAnsi="Times New Roman" w:cs="Times New Roman"/>
          <w:lang w:val="en-US"/>
        </w:rPr>
        <w:t>Childhood protection: Health and Welfare</w:t>
      </w:r>
      <w:r w:rsidR="00C54A09">
        <w:fldChar w:fldCharType="end"/>
      </w:r>
    </w:p>
  </w:footnote>
  <w:footnote w:id="3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eastAsia="Times New Roman" w:hAnsi="Times New Roman" w:cs="Times New Roman"/>
          <w:lang w:val="en-US"/>
        </w:rPr>
        <w:t xml:space="preserve">The above Protocol was adopted in New York on 19 December 2011 and entered into force on 14 April 2014. See also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2018-2020 (29.11.2018) [in Greek], p. 84</w:t>
      </w:r>
    </w:p>
  </w:footnote>
  <w:footnote w:id="3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lang w:val="en-US" w:eastAsia="el-GR"/>
        </w:rPr>
        <w:t>L</w:t>
      </w:r>
      <w:r w:rsidRPr="00C416C6">
        <w:rPr>
          <w:rFonts w:ascii="Times New Roman" w:eastAsia="Times New Roman" w:hAnsi="Times New Roman" w:cs="Times New Roman"/>
          <w:lang w:val="en-US"/>
        </w:rPr>
        <w:t>aw 4491/2017</w:t>
      </w:r>
      <w:r w:rsidRPr="00C416C6">
        <w:rPr>
          <w:rStyle w:val="a5"/>
          <w:rFonts w:ascii="Times New Roman" w:hAnsi="Times New Roman" w:cs="Times New Roman"/>
          <w:lang w:val="en-US"/>
        </w:rPr>
        <w:footnoteRef/>
      </w:r>
      <w:r w:rsidRPr="00C416C6">
        <w:rPr>
          <w:rFonts w:ascii="Times New Roman" w:eastAsia="Times New Roman" w:hAnsi="Times New Roman" w:cs="Times New Roman"/>
          <w:lang w:val="en-US"/>
        </w:rPr>
        <w:t xml:space="preserve"> “</w:t>
      </w:r>
      <w:r w:rsidRPr="00C416C6">
        <w:rPr>
          <w:rFonts w:ascii="Times New Roman" w:eastAsia="Times New Roman" w:hAnsi="Times New Roman" w:cs="Times New Roman"/>
          <w:i/>
          <w:lang w:val="en-US"/>
        </w:rPr>
        <w:t xml:space="preserve">Legal gender recognition- </w:t>
      </w:r>
      <w:r w:rsidRPr="00C416C6">
        <w:rPr>
          <w:rFonts w:ascii="Times New Roman" w:hAnsi="Times New Roman" w:cs="Times New Roman"/>
          <w:i/>
          <w:lang w:val="en-US" w:eastAsia="el-GR"/>
        </w:rPr>
        <w:t>National Mechanism for Monitoring and Evaluation of the Action Plan on the Rights of the Child and other provisions</w:t>
      </w:r>
      <w:r w:rsidRPr="00C416C6">
        <w:rPr>
          <w:rFonts w:ascii="Times New Roman" w:hAnsi="Times New Roman" w:cs="Times New Roman"/>
          <w:lang w:val="en-US" w:eastAsia="el-GR"/>
        </w:rPr>
        <w:t>”</w:t>
      </w:r>
      <w:r w:rsidRPr="00C416C6">
        <w:rPr>
          <w:rFonts w:ascii="Times New Roman" w:eastAsia="Times New Roman" w:hAnsi="Times New Roman" w:cs="Times New Roman"/>
          <w:lang w:val="en-US"/>
        </w:rPr>
        <w:t xml:space="preserve"> (OGG </w:t>
      </w:r>
      <w:r w:rsidRPr="00C416C6">
        <w:rPr>
          <w:rFonts w:ascii="Times New Roman" w:hAnsi="Times New Roman" w:cs="Times New Roman"/>
          <w:lang w:val="en-US"/>
        </w:rPr>
        <w:t>152/</w:t>
      </w:r>
      <w:r w:rsidRPr="00C416C6">
        <w:rPr>
          <w:rFonts w:ascii="Times New Roman" w:hAnsi="Times New Roman" w:cs="Times New Roman"/>
        </w:rPr>
        <w:t>Α</w:t>
      </w:r>
      <w:r w:rsidRPr="00C416C6">
        <w:rPr>
          <w:rFonts w:ascii="Times New Roman" w:hAnsi="Times New Roman" w:cs="Times New Roman"/>
          <w:lang w:val="en-US"/>
        </w:rPr>
        <w:t xml:space="preserve"> 13.10.2017)</w:t>
      </w:r>
    </w:p>
  </w:footnote>
  <w:footnote w:id="4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w:t>
      </w:r>
      <w:hyperlink r:id="rId2" w:tgtFrame="_blank" w:history="1">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hyperlink>
      <w:r w:rsidRPr="00C416C6">
        <w:rPr>
          <w:rFonts w:ascii="Times New Roman" w:hAnsi="Times New Roman" w:cs="Times New Roman"/>
          <w:lang w:val="en-GB"/>
        </w:rPr>
        <w:t xml:space="preserve">2018-2020 (29.11.2018) [in Greek], </w:t>
      </w:r>
      <w:hyperlink r:id="rId3" w:history="1">
        <w:r w:rsidRPr="00C416C6">
          <w:rPr>
            <w:rStyle w:val="-"/>
            <w:rFonts w:ascii="Times New Roman" w:hAnsi="Times New Roman" w:cs="Times New Roman"/>
            <w:lang w:val="en-US"/>
          </w:rPr>
          <w:t>http://www.nchr.gr/images/pdf/apofaseis/paidia/paratiriseis_EEDA_ESSDP.pdf</w:t>
        </w:r>
      </w:hyperlink>
      <w:r w:rsidRPr="00C416C6">
        <w:rPr>
          <w:rFonts w:ascii="Times New Roman" w:hAnsi="Times New Roman" w:cs="Times New Roman"/>
          <w:lang w:val="en-US"/>
        </w:rPr>
        <w:t xml:space="preserve">, </w:t>
      </w:r>
      <w:proofErr w:type="gramStart"/>
      <w:r w:rsidRPr="00C416C6">
        <w:rPr>
          <w:rFonts w:ascii="Times New Roman" w:hAnsi="Times New Roman" w:cs="Times New Roman"/>
          <w:lang w:val="en-GB"/>
        </w:rPr>
        <w:t>p</w:t>
      </w:r>
      <w:proofErr w:type="gramEnd"/>
      <w:r w:rsidRPr="00C416C6">
        <w:rPr>
          <w:rFonts w:ascii="Times New Roman" w:hAnsi="Times New Roman" w:cs="Times New Roman"/>
          <w:lang w:val="en-GB"/>
        </w:rPr>
        <w:t>. 31.</w:t>
      </w:r>
    </w:p>
  </w:footnote>
  <w:footnote w:id="4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2018-2020 (29.11.2018) [in Greek], p. 84-85</w:t>
      </w:r>
    </w:p>
  </w:footnote>
  <w:footnote w:id="4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color w:val="000000"/>
          <w:lang w:val="en-GB"/>
        </w:rPr>
        <w:t xml:space="preserve">GNCHR </w:t>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lang w:val="en-GB"/>
        </w:rPr>
        <w:t>Protection of the r</w:t>
      </w:r>
      <w:r w:rsidR="00C54A09">
        <w:fldChar w:fldCharType="end"/>
      </w:r>
      <w:r w:rsidR="00C54A09">
        <w:fldChar w:fldCharType="begin"/>
      </w:r>
      <w:r w:rsidR="00C54A09" w:rsidRPr="00F06EB5">
        <w:rPr>
          <w:lang w:val="en-US"/>
        </w:rPr>
        <w:instrText>HYPERLINK "http://nchr.gr/images/English_Site/GNCHR_older_persons.pdf" \t "_blank"</w:instrText>
      </w:r>
      <w:r w:rsidR="00C54A09">
        <w:fldChar w:fldCharType="separate"/>
      </w:r>
      <w:r w:rsidRPr="00C416C6">
        <w:rPr>
          <w:rStyle w:val="-"/>
          <w:rFonts w:ascii="Times New Roman" w:hAnsi="Times New Roman" w:cs="Times New Roman"/>
          <w:lang w:val="en-GB"/>
        </w:rPr>
        <w:t>ights of older persons</w:t>
      </w:r>
      <w:r w:rsidR="00C54A09">
        <w:fldChar w:fldCharType="end"/>
      </w:r>
      <w:r w:rsidRPr="00C416C6">
        <w:rPr>
          <w:rFonts w:ascii="Times New Roman" w:hAnsi="Times New Roman" w:cs="Times New Roman"/>
          <w:color w:val="000000"/>
          <w:lang w:val="en-GB"/>
        </w:rPr>
        <w:t xml:space="preserve"> </w:t>
      </w:r>
      <w:r>
        <w:rPr>
          <w:rFonts w:ascii="Times New Roman" w:hAnsi="Times New Roman" w:cs="Times New Roman"/>
          <w:color w:val="000000"/>
          <w:lang w:val="en-GB"/>
        </w:rPr>
        <w:t>See also footnote 40</w:t>
      </w:r>
    </w:p>
  </w:footnote>
  <w:footnote w:id="4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Law 4067/2012  </w:t>
      </w:r>
      <w:r w:rsidRPr="00C416C6">
        <w:rPr>
          <w:rFonts w:ascii="Times New Roman" w:hAnsi="Times New Roman" w:cs="Times New Roman"/>
          <w:i/>
          <w:lang w:val="en-US"/>
        </w:rPr>
        <w:t>New Building Regulation</w:t>
      </w:r>
      <w:r w:rsidRPr="00C416C6">
        <w:rPr>
          <w:rFonts w:ascii="Times New Roman" w:hAnsi="Times New Roman" w:cs="Times New Roman"/>
          <w:lang w:val="en-US"/>
        </w:rPr>
        <w:t xml:space="preserve"> (OGG </w:t>
      </w:r>
      <w:r w:rsidRPr="00C416C6">
        <w:rPr>
          <w:rFonts w:ascii="Times New Roman" w:eastAsia="Arimo" w:hAnsi="Times New Roman" w:cs="Times New Roman"/>
        </w:rPr>
        <w:t>Α</w:t>
      </w:r>
      <w:r w:rsidRPr="00C416C6">
        <w:rPr>
          <w:rFonts w:ascii="Times New Roman" w:eastAsia="Arimo" w:hAnsi="Times New Roman" w:cs="Times New Roman"/>
          <w:lang w:val="en-US"/>
        </w:rPr>
        <w:t>/79, 09/04/2012)</w:t>
      </w:r>
    </w:p>
  </w:footnote>
  <w:footnote w:id="4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Law 4495/2017</w:t>
      </w:r>
      <w:r w:rsidRPr="00C416C6">
        <w:rPr>
          <w:rFonts w:ascii="Times New Roman" w:hAnsi="Times New Roman" w:cs="Times New Roman"/>
          <w:i/>
          <w:iCs/>
          <w:lang w:val="en-US"/>
        </w:rPr>
        <w:t xml:space="preserve">“Audit and protection of the Built Environment and other provisions” </w:t>
      </w:r>
      <w:r w:rsidRPr="00C416C6">
        <w:rPr>
          <w:rFonts w:ascii="Times New Roman" w:hAnsi="Times New Roman" w:cs="Times New Roman"/>
          <w:lang w:val="en-US"/>
        </w:rPr>
        <w:t>was enacted and published (OGG A/167, 3.11.2017)</w:t>
      </w:r>
    </w:p>
  </w:footnote>
  <w:footnote w:id="45">
    <w:p w:rsidR="00D601B1" w:rsidRPr="003A4ECE" w:rsidRDefault="00D601B1" w:rsidP="00C416C6">
      <w:pPr>
        <w:pStyle w:val="Default"/>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"http://www.nchr.gr/images/English_Site/Problems_%20Ratification_Implementation_ICRPD.pdf"</w:instrText>
      </w:r>
      <w:r w:rsidR="00C54A09">
        <w:fldChar w:fldCharType="separate"/>
      </w:r>
      <w:r w:rsidRPr="00C416C6">
        <w:rPr>
          <w:rStyle w:val="-"/>
          <w:rFonts w:ascii="Times New Roman" w:hAnsi="Times New Roman" w:cs="Times New Roman"/>
          <w:sz w:val="20"/>
          <w:szCs w:val="20"/>
          <w:lang w:val="en-US"/>
        </w:rPr>
        <w:t xml:space="preserve">The GNCHR: </w:t>
      </w:r>
      <w:r w:rsidRPr="00C416C6">
        <w:rPr>
          <w:rStyle w:val="-"/>
          <w:rFonts w:ascii="Times New Roman" w:hAnsi="Times New Roman" w:cs="Times New Roman"/>
          <w:bCs/>
          <w:sz w:val="20"/>
          <w:szCs w:val="20"/>
          <w:lang w:val="en-US"/>
        </w:rPr>
        <w:t>International Convention on the Rights of Persons with Disabilities: Problems regarding its implementation</w:t>
      </w:r>
      <w:r w:rsidR="00C54A09">
        <w:fldChar w:fldCharType="end"/>
      </w:r>
    </w:p>
  </w:footnote>
  <w:footnote w:id="46">
    <w:p w:rsidR="00D601B1" w:rsidRPr="003A4ECE" w:rsidRDefault="00D601B1" w:rsidP="00C416C6">
      <w:pPr>
        <w:autoSpaceDE w:val="0"/>
        <w:autoSpaceDN w:val="0"/>
        <w:adjustRightInd w:val="0"/>
        <w:spacing w:after="0" w:line="240" w:lineRule="auto"/>
        <w:ind w:left="-426" w:right="-483"/>
        <w:jc w:val="both"/>
        <w:rPr>
          <w:rFonts w:ascii="Times New Roman" w:hAnsi="Times New Roman" w:cs="Times New Roman"/>
          <w:bCs/>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"https://www.esamea.gr/press-office/press-releases/4195-sti-geneyi-gia-tin-efarmogi-tis-symbasis-toy-oie-i-enallaktiki-ekthesi-tis-esamea-apanta-stin-elliniki-kybernisi-gia-to-pos-proxora-pragmatika-i-ylopoiisi-tis-symbasis-sti-xora-mas"</w:instrText>
      </w:r>
      <w:r w:rsidR="00C54A09">
        <w:fldChar w:fldCharType="separate"/>
      </w:r>
      <w:r w:rsidRPr="003A4ECE">
        <w:rPr>
          <w:rStyle w:val="-"/>
          <w:rFonts w:ascii="Times New Roman" w:hAnsi="Times New Roman" w:cs="Times New Roman"/>
          <w:bCs/>
          <w:sz w:val="20"/>
          <w:szCs w:val="20"/>
          <w:lang w:val="en-US"/>
        </w:rPr>
        <w:t>Alternative report Greece 2019 by the National Confederation of Disabled People (NCDP)</w:t>
      </w:r>
      <w:r w:rsidR="00C54A09">
        <w:fldChar w:fldCharType="end"/>
      </w:r>
    </w:p>
    <w:p w:rsidR="00D601B1" w:rsidRPr="00C416C6" w:rsidRDefault="00D601B1" w:rsidP="00C416C6">
      <w:pPr>
        <w:pStyle w:val="a4"/>
        <w:ind w:left="-426" w:right="-483"/>
        <w:jc w:val="both"/>
        <w:rPr>
          <w:rFonts w:ascii="Times New Roman" w:hAnsi="Times New Roman" w:cs="Times New Roman"/>
          <w:lang w:val="en-US"/>
        </w:rPr>
      </w:pPr>
      <w:r w:rsidRPr="00C416C6">
        <w:rPr>
          <w:rFonts w:ascii="Times New Roman" w:hAnsi="Times New Roman" w:cs="Times New Roman"/>
          <w:lang w:val="en-US"/>
        </w:rPr>
        <w:t xml:space="preserve">NCPD is an umbrella organization </w:t>
      </w:r>
      <w:r w:rsidRPr="00C416C6">
        <w:rPr>
          <w:rFonts w:ascii="Times New Roman" w:hAnsi="Times New Roman" w:cs="Times New Roman"/>
          <w:shd w:val="clear" w:color="auto" w:fill="FFFFFF"/>
          <w:lang w:val="en-US"/>
        </w:rPr>
        <w:t>representing the disability movement of Greece</w:t>
      </w:r>
      <w:r w:rsidRPr="00C416C6">
        <w:rPr>
          <w:rFonts w:ascii="Times New Roman" w:hAnsi="Times New Roman" w:cs="Times New Roman"/>
          <w:lang w:val="en-US"/>
        </w:rPr>
        <w:t xml:space="preserve">. It </w:t>
      </w:r>
      <w:r w:rsidRPr="00C416C6">
        <w:rPr>
          <w:rFonts w:ascii="Times New Roman" w:hAnsi="Times New Roman" w:cs="Times New Roman"/>
          <w:shd w:val="clear" w:color="auto" w:fill="FFFFFF"/>
          <w:lang w:val="en-US"/>
        </w:rPr>
        <w:t>is a non-profit legal entity</w:t>
      </w:r>
      <w:r w:rsidRPr="00C416C6">
        <w:rPr>
          <w:rFonts w:ascii="Times New Roman" w:hAnsi="Times New Roman" w:cs="Times New Roman"/>
          <w:lang w:val="en-US"/>
        </w:rPr>
        <w:t xml:space="preserve"> </w:t>
      </w:r>
      <w:r w:rsidRPr="00C416C6">
        <w:rPr>
          <w:rFonts w:ascii="Times New Roman" w:hAnsi="Times New Roman" w:cs="Times New Roman"/>
          <w:shd w:val="clear" w:color="auto" w:fill="FFFFFF"/>
          <w:lang w:val="en-US"/>
        </w:rPr>
        <w:t>founded and established in 1989 by organizations of people with disabilities and their families.</w:t>
      </w:r>
      <w:r w:rsidRPr="00C416C6">
        <w:rPr>
          <w:rFonts w:ascii="Times New Roman" w:hAnsi="Times New Roman" w:cs="Times New Roman"/>
          <w:lang w:val="en-US"/>
        </w:rPr>
        <w:t xml:space="preserve"> A </w:t>
      </w:r>
      <w:r w:rsidRPr="00C416C6">
        <w:rPr>
          <w:rFonts w:ascii="Times New Roman" w:eastAsia="Times New Roman" w:hAnsi="Times New Roman" w:cs="Times New Roman"/>
          <w:lang w:val="en-US"/>
        </w:rPr>
        <w:t>representative of the NCPD participates with voting right in the GNCHR. The GNCHR has adopted the Report of the NCPD by decision of its plenary.</w:t>
      </w:r>
    </w:p>
  </w:footnote>
  <w:footnote w:id="4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"https://www.esamea.gr/press-office/press-releases/4195-sti-geneyi-gia-tin-efarmogi-tis-symbasis-toy-oie-i-enallaktiki-ekthesi-tis-esamea-apanta-stin-elliniki-kybernisi-gia-to-pos-proxora-pragmatika-i-ylopoiisi-tis-symbasis-sti-xora-mas"</w:instrText>
      </w:r>
      <w:r w:rsidR="00C54A09">
        <w:fldChar w:fldCharType="separate"/>
      </w:r>
      <w:r w:rsidRPr="003A4ECE">
        <w:rPr>
          <w:rStyle w:val="-"/>
          <w:rFonts w:ascii="Times New Roman" w:hAnsi="Times New Roman" w:cs="Times New Roman"/>
          <w:bCs/>
          <w:lang w:val="en-US"/>
        </w:rPr>
        <w:t>Alternative report Greece 2019 by the National Confederation of Disabled People (NCDP)</w:t>
      </w:r>
      <w:r w:rsidR="00C54A09">
        <w:fldChar w:fldCharType="end"/>
      </w:r>
    </w:p>
  </w:footnote>
  <w:footnote w:id="48">
    <w:p w:rsidR="00D601B1" w:rsidRPr="003A4ECE"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"https://www.esamea.gr/press-office/press-releases/4195-sti-geneyi-gia-tin-efarmogi-tis-symbasis-toy-oie-i-enallaktiki-ekthesi-tis-esamea-apanta-stin-elliniki-kybernisi-gia-to-pos-proxora-pragmatika-i-ylopoiisi-tis-symbasis-sti-xora-mas"</w:instrText>
      </w:r>
      <w:r w:rsidR="00C54A09">
        <w:fldChar w:fldCharType="separate"/>
      </w:r>
      <w:r w:rsidRPr="003A4ECE">
        <w:rPr>
          <w:rStyle w:val="-"/>
          <w:rFonts w:ascii="Times New Roman" w:hAnsi="Times New Roman" w:cs="Times New Roman"/>
          <w:bCs/>
          <w:sz w:val="20"/>
          <w:szCs w:val="20"/>
          <w:lang w:val="en-US"/>
        </w:rPr>
        <w:t>Alternative report Greece 2019 by the National Confederation of Disabled People (NCDP)</w:t>
      </w:r>
      <w:r w:rsidR="00C54A09">
        <w:fldChar w:fldCharType="end"/>
      </w:r>
    </w:p>
  </w:footnote>
  <w:footnote w:id="4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Ministerial Decision with Ref. N. 3586/03-12-2018 regarding the accessibility for persons with disabilities to services provided by media and communication service providers (mainly transmission of television programming, informative or not), which includes the range of means of accessibility, the procedure as well as the technical standards/specifications which ensure the accessibility for persons with disabilities to services provided by the free-to-air TV broadcasters, the public service media, the pay-TV channels, as well as the providers of non-linear audiovisual media services. According to the Decision there is an obligation to submit a report related to the implementation of the provisions of the current Decision to the National Council for Radio and Television and the relevant Directorate of the Secretariat General for Media and Communication within the period of the first two months per year</w:t>
      </w:r>
    </w:p>
  </w:footnote>
  <w:footnote w:id="50">
    <w:p w:rsidR="00D601B1" w:rsidRPr="003A4ECE"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"https://www.esamea.gr/press-office/press-releases/4195-sti-geneyi-gia-tin-efarmogi-tis-symbasis-toy-oie-i-enallaktiki-ekthesi-tis-esamea-apanta-stin-elliniki-kybernisi-gia-to-pos-proxora-pragmatika-i-ylopoiisi-tis-symbasis-sti-xora-mas"</w:instrText>
      </w:r>
      <w:r w:rsidR="00C54A09">
        <w:fldChar w:fldCharType="separate"/>
      </w:r>
      <w:r w:rsidRPr="003A4ECE">
        <w:rPr>
          <w:rStyle w:val="-"/>
          <w:rFonts w:ascii="Times New Roman" w:hAnsi="Times New Roman" w:cs="Times New Roman"/>
          <w:bCs/>
          <w:sz w:val="20"/>
          <w:szCs w:val="20"/>
          <w:lang w:val="en-US"/>
        </w:rPr>
        <w:t>Alternative report Greece 2019 by the National Confederation of Disabled People (NCDP)</w:t>
      </w:r>
      <w:r w:rsidR="00C54A09">
        <w:fldChar w:fldCharType="end"/>
      </w:r>
    </w:p>
  </w:footnote>
  <w:footnote w:id="5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w:t>
      </w:r>
      <w:r>
        <w:rPr>
          <w:rFonts w:ascii="Times New Roman" w:hAnsi="Times New Roman" w:cs="Times New Roman"/>
          <w:lang w:val="en-US"/>
        </w:rPr>
        <w:t xml:space="preserve">E. </w:t>
      </w:r>
      <w:proofErr w:type="spellStart"/>
      <w:r w:rsidRPr="00C416C6">
        <w:rPr>
          <w:rFonts w:ascii="Times New Roman" w:hAnsi="Times New Roman" w:cs="Times New Roman"/>
          <w:lang w:val="en-US"/>
        </w:rPr>
        <w:t>N</w:t>
      </w:r>
      <w:r>
        <w:rPr>
          <w:rFonts w:ascii="Times New Roman" w:hAnsi="Times New Roman" w:cs="Times New Roman"/>
          <w:lang w:val="en-US"/>
        </w:rPr>
        <w:t>i</w:t>
      </w:r>
      <w:r w:rsidRPr="00C416C6">
        <w:rPr>
          <w:rFonts w:ascii="Times New Roman" w:hAnsi="Times New Roman" w:cs="Times New Roman"/>
          <w:lang w:val="en-US"/>
        </w:rPr>
        <w:t>kolaidis</w:t>
      </w:r>
      <w:proofErr w:type="spellEnd"/>
      <w:r w:rsidRPr="00C416C6">
        <w:rPr>
          <w:rFonts w:ascii="Times New Roman" w:hAnsi="Times New Roman" w:cs="Times New Roman"/>
          <w:lang w:val="en-US"/>
        </w:rPr>
        <w:t>: Designing in practice the new policy for the disability</w:t>
      </w:r>
      <w:r>
        <w:rPr>
          <w:rFonts w:ascii="Times New Roman" w:hAnsi="Times New Roman" w:cs="Times New Roman"/>
          <w:lang w:val="en-US"/>
        </w:rPr>
        <w:t>,</w:t>
      </w:r>
      <w:r w:rsidRPr="00C416C6">
        <w:rPr>
          <w:rFonts w:ascii="Times New Roman" w:hAnsi="Times New Roman" w:cs="Times New Roman"/>
          <w:lang w:val="en-US"/>
        </w:rPr>
        <w:t xml:space="preserve"> NCDP</w:t>
      </w:r>
      <w:r>
        <w:rPr>
          <w:rFonts w:ascii="Times New Roman" w:hAnsi="Times New Roman" w:cs="Times New Roman"/>
          <w:lang w:val="en-US"/>
        </w:rPr>
        <w:t xml:space="preserve"> 2013</w:t>
      </w:r>
    </w:p>
  </w:footnote>
  <w:footnote w:id="5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"http://rvrn.org/wp-content/uploads/2019/04/RVRN_report_2018en.pdf"</w:instrText>
      </w:r>
      <w:r w:rsidR="00C54A09">
        <w:fldChar w:fldCharType="separate"/>
      </w:r>
      <w:r w:rsidRPr="00C416C6">
        <w:rPr>
          <w:rStyle w:val="-"/>
          <w:rFonts w:ascii="Times New Roman" w:hAnsi="Times New Roman" w:cs="Times New Roman"/>
          <w:lang w:val="en-US"/>
        </w:rPr>
        <w:t>RVRN Annual Report 2018</w:t>
      </w:r>
      <w:r w:rsidR="00C54A09">
        <w:fldChar w:fldCharType="end"/>
      </w:r>
    </w:p>
  </w:footnote>
  <w:footnote w:id="53">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US"/>
        </w:rPr>
        <w:t xml:space="preserve">HRC 31, </w:t>
      </w:r>
      <w:r w:rsidR="00C54A09">
        <w:fldChar w:fldCharType="begin"/>
      </w:r>
      <w:r w:rsidR="00C54A09" w:rsidRPr="00F06EB5">
        <w:rPr>
          <w:lang w:val="en-US"/>
        </w:rPr>
        <w:instrText>HYPERLINK "http://www.nchr.gr/images/pdf/apofaseis/amea/18_A_HRC_31_NI_Sub_En.pdf" \t "_blank"</w:instrText>
      </w:r>
      <w:r w:rsidR="00C54A09">
        <w:fldChar w:fldCharType="separate"/>
      </w:r>
      <w:r w:rsidRPr="00C416C6">
        <w:rPr>
          <w:rStyle w:val="-"/>
          <w:rFonts w:ascii="Times New Roman" w:hAnsi="Times New Roman" w:cs="Times New Roman"/>
          <w:sz w:val="20"/>
          <w:szCs w:val="20"/>
          <w:lang w:val="en-US"/>
        </w:rPr>
        <w:t>Written submission</w:t>
      </w:r>
      <w:r w:rsidR="00C54A09">
        <w:fldChar w:fldCharType="end"/>
      </w:r>
      <w:r w:rsidRPr="00C416C6">
        <w:rPr>
          <w:rFonts w:ascii="Times New Roman" w:hAnsi="Times New Roman" w:cs="Times New Roman"/>
          <w:color w:val="000000"/>
          <w:sz w:val="20"/>
          <w:szCs w:val="20"/>
          <w:lang w:val="en-US"/>
        </w:rPr>
        <w:t xml:space="preserve"> by the Greek National Commission for Human Rights Article 11 of the Convention on the Rights of Persons with Disabilities on situations of risk and humanitarian emergencies, A/HRC/31/NI/9 (24.2.2016) </w:t>
      </w:r>
      <w:r w:rsidRPr="00C416C6">
        <w:rPr>
          <w:rFonts w:ascii="Times New Roman" w:hAnsi="Times New Roman" w:cs="Times New Roman"/>
          <w:sz w:val="20"/>
          <w:szCs w:val="20"/>
          <w:lang w:val="en-US"/>
        </w:rPr>
        <w:t xml:space="preserve">and </w:t>
      </w:r>
      <w:r w:rsidR="00C54A09">
        <w:fldChar w:fldCharType="begin"/>
      </w:r>
      <w:r w:rsidR="00C54A09" w:rsidRPr="00F06EB5">
        <w:rPr>
          <w:lang w:val="en-US"/>
        </w:rPr>
        <w:instrText>HYPERLINK "http://www.nchr.gr/images/English_Site/Ektheseis/GNCHR%20Annual%20Report%202016.pdf"</w:instrText>
      </w:r>
      <w:r w:rsidR="00C54A09">
        <w:fldChar w:fldCharType="separate"/>
      </w:r>
      <w:r w:rsidRPr="00C416C6">
        <w:rPr>
          <w:rStyle w:val="-"/>
          <w:rFonts w:ascii="Times New Roman" w:hAnsi="Times New Roman" w:cs="Times New Roman"/>
          <w:sz w:val="20"/>
          <w:szCs w:val="20"/>
          <w:lang w:val="en-US"/>
        </w:rPr>
        <w:t>GNCHR: Annual Report 2016</w:t>
      </w:r>
      <w:r w:rsidR="00C54A09">
        <w:fldChar w:fldCharType="end"/>
      </w:r>
    </w:p>
  </w:footnote>
  <w:footnote w:id="5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Style w:val="-"/>
          <w:rFonts w:ascii="Times New Roman" w:hAnsi="Times New Roman" w:cs="Times New Roman"/>
          <w:lang w:val="en-US"/>
        </w:rPr>
        <w:t>GNCHR: Protection of the rights of older persons</w:t>
      </w:r>
      <w:r w:rsidR="00C54A09">
        <w:fldChar w:fldCharType="end"/>
      </w:r>
      <w:r w:rsidRPr="00C416C6">
        <w:rPr>
          <w:rFonts w:ascii="Times New Roman" w:hAnsi="Times New Roman" w:cs="Times New Roman"/>
          <w:lang w:val="en-US"/>
        </w:rPr>
        <w:t xml:space="preserve"> and GNCHR, “International Convention on the Rights of Persons with Disabilities: Problems regarding its implementation”, 9.10.2014, available under:</w:t>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"http://www.nchr.gr/images/English_Site/Problems_%20Ratification_Implementation_ICRPD.pdf"</w:instrText>
      </w:r>
      <w:r>
        <w:fldChar w:fldCharType="separate"/>
      </w:r>
      <w:r w:rsidR="00D601B1" w:rsidRPr="00C416C6">
        <w:rPr>
          <w:rStyle w:val="-"/>
          <w:rFonts w:ascii="Times New Roman" w:hAnsi="Times New Roman" w:cs="Times New Roman"/>
          <w:lang w:val="en-US"/>
        </w:rPr>
        <w:t>http://www.nchr.gr/images/English_Site/Problems_%20Ratification_Implementation_ICRPD.pdf</w:t>
      </w:r>
      <w:r>
        <w:fldChar w:fldCharType="end"/>
      </w:r>
      <w:r w:rsidR="00D601B1" w:rsidRPr="00C416C6">
        <w:rPr>
          <w:rFonts w:ascii="Times New Roman" w:hAnsi="Times New Roman" w:cs="Times New Roman"/>
          <w:lang w:val="en-US"/>
        </w:rPr>
        <w:t>;</w:t>
      </w:r>
    </w:p>
    <w:p w:rsidR="00D601B1" w:rsidRPr="00C416C6" w:rsidRDefault="00D601B1" w:rsidP="00C416C6">
      <w:pPr>
        <w:pStyle w:val="a4"/>
        <w:ind w:left="-426" w:right="-483"/>
        <w:jc w:val="both"/>
        <w:rPr>
          <w:rFonts w:ascii="Times New Roman" w:hAnsi="Times New Roman" w:cs="Times New Roman"/>
          <w:lang w:val="en-US"/>
        </w:rPr>
      </w:pPr>
      <w:r w:rsidRPr="00C416C6">
        <w:rPr>
          <w:rFonts w:ascii="Times New Roman" w:hAnsi="Times New Roman" w:cs="Times New Roman"/>
          <w:lang w:val="en-US"/>
        </w:rPr>
        <w:t>“ICC: First Meeting between the CRPD Committee and NHRIs: Greek National Commission for Human Rights Oral statement”, 23.9.2014, available at:</w:t>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"http://www.nchr.gr/images/English_Site/oral%20statement%20CRPD.pdf"</w:instrText>
      </w:r>
      <w:r>
        <w:fldChar w:fldCharType="separate"/>
      </w:r>
      <w:r w:rsidR="00D601B1" w:rsidRPr="00C416C6">
        <w:rPr>
          <w:rStyle w:val="-"/>
          <w:rFonts w:ascii="Times New Roman" w:hAnsi="Times New Roman" w:cs="Times New Roman"/>
          <w:lang w:val="en-US"/>
        </w:rPr>
        <w:t>http://www.nchr.gr/images/English_Site/oral%20statement%20CRPD.pdf</w:t>
      </w:r>
      <w:r>
        <w:fldChar w:fldCharType="end"/>
      </w:r>
      <w:r w:rsidR="00D601B1" w:rsidRPr="00C416C6">
        <w:rPr>
          <w:rFonts w:ascii="Times New Roman" w:hAnsi="Times New Roman" w:cs="Times New Roman"/>
          <w:lang w:val="en-US"/>
        </w:rPr>
        <w:t>;</w:t>
      </w:r>
    </w:p>
    <w:p w:rsidR="00D601B1" w:rsidRPr="00C416C6" w:rsidRDefault="00D601B1" w:rsidP="00C416C6">
      <w:pPr>
        <w:pStyle w:val="a4"/>
        <w:ind w:left="-426" w:right="-483"/>
        <w:jc w:val="both"/>
        <w:rPr>
          <w:rFonts w:ascii="Times New Roman" w:hAnsi="Times New Roman" w:cs="Times New Roman"/>
          <w:lang w:val="en-US"/>
        </w:rPr>
      </w:pPr>
      <w:r w:rsidRPr="00C416C6">
        <w:rPr>
          <w:rFonts w:ascii="Times New Roman" w:hAnsi="Times New Roman" w:cs="Times New Roman"/>
          <w:lang w:val="en-US"/>
        </w:rPr>
        <w:t xml:space="preserve"> GNCHR, “Recommendations on the Bill on Special Education”, 10.7.2014, available at: </w:t>
      </w:r>
      <w:r w:rsidR="00C54A09">
        <w:fldChar w:fldCharType="begin"/>
      </w:r>
      <w:r w:rsidR="00C54A09" w:rsidRPr="00F06EB5">
        <w:rPr>
          <w:lang w:val="en-US"/>
        </w:rPr>
        <w:instrText>HYPERLINK "http://www.nchr.gr/images/English_Site/PAIDIA/GNCHR_special_education.pdf"</w:instrText>
      </w:r>
      <w:r w:rsidR="00C54A09">
        <w:fldChar w:fldCharType="separate"/>
      </w:r>
      <w:r w:rsidRPr="00C416C6">
        <w:rPr>
          <w:rStyle w:val="-"/>
          <w:rFonts w:ascii="Times New Roman" w:hAnsi="Times New Roman" w:cs="Times New Roman"/>
          <w:lang w:val="en-US"/>
        </w:rPr>
        <w:t>http://www.nchr.gr/images/English_Site/PAIDIA/GNCHR_special_education.pdf</w:t>
      </w:r>
      <w:r w:rsidR="00C54A09">
        <w:fldChar w:fldCharType="end"/>
      </w:r>
      <w:r w:rsidRPr="00C416C6">
        <w:rPr>
          <w:rFonts w:ascii="Times New Roman" w:hAnsi="Times New Roman" w:cs="Times New Roman"/>
          <w:lang w:val="en-US"/>
        </w:rPr>
        <w:t xml:space="preserve">.  </w:t>
      </w:r>
    </w:p>
  </w:footnote>
  <w:footnote w:id="5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color w:val="000000"/>
          <w:lang w:val="en-US"/>
        </w:rPr>
        <w:t xml:space="preserve">HRC 31, </w:t>
      </w:r>
      <w:r w:rsidR="00C54A09">
        <w:fldChar w:fldCharType="begin"/>
      </w:r>
      <w:r w:rsidR="00C54A09" w:rsidRPr="00F06EB5">
        <w:rPr>
          <w:lang w:val="en-US"/>
        </w:rPr>
        <w:instrText>HYPERLINK "http://www.nchr.gr/images/pdf/apofaseis/amea/18_A_HRC_31_NI_Sub_En.pdf" \t "_blank"</w:instrText>
      </w:r>
      <w:r w:rsidR="00C54A09">
        <w:fldChar w:fldCharType="separate"/>
      </w:r>
      <w:r w:rsidRPr="00C416C6">
        <w:rPr>
          <w:rStyle w:val="-"/>
          <w:rFonts w:ascii="Times New Roman" w:hAnsi="Times New Roman" w:cs="Times New Roman"/>
          <w:lang w:val="en-US"/>
        </w:rPr>
        <w:t>Written submission</w:t>
      </w:r>
      <w:r w:rsidR="00C54A09">
        <w:fldChar w:fldCharType="end"/>
      </w:r>
      <w:r w:rsidRPr="00C416C6">
        <w:rPr>
          <w:rFonts w:ascii="Times New Roman" w:hAnsi="Times New Roman" w:cs="Times New Roman"/>
          <w:color w:val="000000"/>
          <w:lang w:val="en-US"/>
        </w:rPr>
        <w:t xml:space="preserve"> by the Greek National Commission for Human Rights Article 11 of the Convention on the Rights of Persons with Disabilities on situations of risk and humanitarian emergencies, A/HRC/31/NI/9 (24.2.2016)</w:t>
      </w:r>
    </w:p>
  </w:footnote>
  <w:footnote w:id="5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Pr>
          <w:rFonts w:ascii="Times New Roman" w:hAnsi="Times New Roman" w:cs="Times New Roman"/>
          <w:color w:val="000000"/>
          <w:lang w:val="en-US"/>
        </w:rPr>
        <w:t>See footnote 54</w:t>
      </w:r>
    </w:p>
  </w:footnote>
  <w:footnote w:id="57">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HRW, </w:t>
      </w:r>
      <w:r w:rsidR="00C54A09">
        <w:fldChar w:fldCharType="begin"/>
      </w:r>
      <w:r w:rsidR="00C54A09" w:rsidRPr="00F06EB5">
        <w:rPr>
          <w:lang w:val="en-US"/>
        </w:rPr>
        <w:instrText>HYPERLINK "https://www.hrw.org/news/2017/01/18/greece-refugees-disabilities-overlooked-underserved"</w:instrText>
      </w:r>
      <w:r w:rsidR="00C54A09">
        <w:fldChar w:fldCharType="separate"/>
      </w:r>
      <w:r w:rsidRPr="00C416C6">
        <w:rPr>
          <w:rStyle w:val="-"/>
          <w:rFonts w:ascii="Times New Roman" w:hAnsi="Times New Roman" w:cs="Times New Roman"/>
          <w:sz w:val="20"/>
          <w:szCs w:val="20"/>
          <w:lang w:val="en-US"/>
        </w:rPr>
        <w:t>Greece: Refugees with Disabilities Overlooked, Underserved. Identify People with Disabilities; Ensure Access to Services</w:t>
      </w:r>
      <w:r w:rsidR="00C54A09">
        <w:fldChar w:fldCharType="end"/>
      </w:r>
      <w:r>
        <w:rPr>
          <w:rFonts w:ascii="Times New Roman" w:hAnsi="Times New Roman" w:cs="Times New Roman"/>
          <w:sz w:val="20"/>
          <w:szCs w:val="20"/>
          <w:lang w:val="en-US"/>
        </w:rPr>
        <w:t>, 18.1.2017</w:t>
      </w:r>
      <w:r w:rsidRPr="00C416C6">
        <w:rPr>
          <w:rFonts w:ascii="Times New Roman" w:hAnsi="Times New Roman" w:cs="Times New Roman"/>
          <w:sz w:val="20"/>
          <w:szCs w:val="20"/>
          <w:lang w:val="en-US"/>
        </w:rPr>
        <w:t xml:space="preserve"> </w:t>
      </w:r>
    </w:p>
  </w:footnote>
  <w:footnote w:id="5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the website of the GNCHR: </w:t>
      </w:r>
      <w:r w:rsidR="00C54A09">
        <w:fldChar w:fldCharType="begin"/>
      </w:r>
      <w:r w:rsidR="00C54A09" w:rsidRPr="00F06EB5">
        <w:rPr>
          <w:lang w:val="en-US"/>
        </w:rPr>
        <w:instrText>HYPERLINK "http://www.nchr.gr/index.php/en/2013-04-03-10-23-48/2013-04-03-10-43-00"</w:instrText>
      </w:r>
      <w:r w:rsidR="00C54A09">
        <w:fldChar w:fldCharType="separate"/>
      </w:r>
      <w:r w:rsidRPr="00C416C6">
        <w:rPr>
          <w:rStyle w:val="-"/>
          <w:rFonts w:ascii="Times New Roman" w:hAnsi="Times New Roman" w:cs="Times New Roman"/>
          <w:lang w:val="en-US"/>
        </w:rPr>
        <w:t>http://www.nchr.gr/index.php/en/2013-04-03-10-23-48/2013-04-03-10-43-00</w:t>
      </w:r>
      <w:r w:rsidR="00C54A09">
        <w:fldChar w:fldCharType="end"/>
      </w:r>
    </w:p>
  </w:footnote>
  <w:footnote w:id="5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Pr>
          <w:rFonts w:ascii="Times New Roman" w:hAnsi="Times New Roman" w:cs="Times New Roman"/>
          <w:color w:val="000000"/>
          <w:lang w:val="en-US"/>
        </w:rPr>
        <w:t>See footnote 54</w:t>
      </w:r>
    </w:p>
  </w:footnote>
  <w:footnote w:id="6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The GNCHR: Information relevant to the implementation of the Convention against Torture</w:t>
      </w:r>
    </w:p>
  </w:footnote>
  <w:footnote w:id="6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 xml:space="preserve">2018-2020 (29.11.2018) [in Greek] and </w:t>
      </w:r>
      <w:r w:rsidRPr="00C416C6">
        <w:rPr>
          <w:rFonts w:ascii="Times New Roman" w:hAnsi="Times New Roman" w:cs="Times New Roman"/>
          <w:lang w:val="en-US"/>
        </w:rPr>
        <w:t xml:space="preserve">GNCHR </w:t>
      </w:r>
      <w:r w:rsidR="00C54A09">
        <w:fldChar w:fldCharType="begin"/>
      </w:r>
      <w:r w:rsidR="00C54A09" w:rsidRPr="00F06EB5">
        <w:rPr>
          <w:lang w:val="en-US"/>
        </w:rPr>
        <w:instrText>HYPERLINK "http://www.nchr.gr/images/pdf/apofaseis/paidia/paratiriseis_EEDA_ESSDP.pdf"</w:instrText>
      </w:r>
      <w:r w:rsidR="00C54A09">
        <w:fldChar w:fldCharType="separate"/>
      </w:r>
      <w:r w:rsidRPr="00C416C6">
        <w:rPr>
          <w:rStyle w:val="-"/>
          <w:rFonts w:ascii="Times New Roman" w:hAnsi="Times New Roman" w:cs="Times New Roman"/>
          <w:lang w:val="en-US"/>
        </w:rPr>
        <w:t>Observations on the draft law on the special guardianship of unaccompanied minors</w:t>
      </w:r>
      <w:r w:rsidR="00C54A09">
        <w:fldChar w:fldCharType="end"/>
      </w:r>
      <w:r>
        <w:rPr>
          <w:rFonts w:ascii="Times New Roman" w:hAnsi="Times New Roman" w:cs="Times New Roman"/>
          <w:lang w:val="en-US"/>
        </w:rPr>
        <w:t xml:space="preserve"> [in Greek language] (2017)</w:t>
      </w:r>
      <w:r w:rsidRPr="00C416C6">
        <w:rPr>
          <w:rFonts w:ascii="Times New Roman" w:hAnsi="Times New Roman" w:cs="Times New Roman"/>
          <w:lang w:val="en-US"/>
        </w:rPr>
        <w:t xml:space="preserve"> </w:t>
      </w:r>
    </w:p>
  </w:footnote>
  <w:footnote w:id="62">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See </w:t>
      </w:r>
      <w:r w:rsidR="00C54A09">
        <w:fldChar w:fldCharType="begin"/>
      </w:r>
      <w:r w:rsidR="00C54A09" w:rsidRPr="00F06EB5">
        <w:rPr>
          <w:lang w:val="en-US"/>
        </w:rPr>
        <w:instrText>HYPERLINK "https://tbinternet.ohchr.org/_layouts/15/treatybodyexternal/Download.aspx?symbolno=CRPD/C/GC/1&amp;Lang=en"</w:instrText>
      </w:r>
      <w:r w:rsidR="00C54A09">
        <w:fldChar w:fldCharType="separate"/>
      </w:r>
      <w:r w:rsidRPr="00C416C6">
        <w:rPr>
          <w:rStyle w:val="-"/>
          <w:rFonts w:ascii="Times New Roman" w:hAnsi="Times New Roman" w:cs="Times New Roman"/>
          <w:bCs/>
          <w:sz w:val="20"/>
          <w:szCs w:val="20"/>
          <w:lang w:val="en-US"/>
        </w:rPr>
        <w:t>General comment No. 1 (2014) Committee on the Rights of Persons with Disabilities, Article 12: Equal recognition before the law</w:t>
      </w:r>
      <w:r w:rsidR="00C54A09">
        <w:fldChar w:fldCharType="end"/>
      </w:r>
    </w:p>
  </w:footnote>
  <w:footnote w:id="63">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GNCHR </w:t>
      </w:r>
      <w:r w:rsidR="00C54A09">
        <w:fldChar w:fldCharType="begin"/>
      </w:r>
      <w:r w:rsidR="00C54A09" w:rsidRPr="00F06EB5">
        <w:rPr>
          <w:lang w:val="en-US"/>
        </w:rPr>
        <w:instrText>HYPERLINK "https://tbinternet.ohchr.org/_layouts/15/treatybodyexternal/Download.aspx?symbolno=INT%2fCAT%2fNHS%2fGRC%2f35432&amp;Lang=en"</w:instrText>
      </w:r>
      <w:r w:rsidR="00C54A09">
        <w:fldChar w:fldCharType="separate"/>
      </w:r>
      <w:r w:rsidRPr="00C416C6">
        <w:rPr>
          <w:rStyle w:val="-"/>
          <w:rFonts w:ascii="Times New Roman" w:hAnsi="Times New Roman" w:cs="Times New Roman"/>
          <w:sz w:val="20"/>
          <w:szCs w:val="20"/>
          <w:lang w:val="en-US"/>
        </w:rPr>
        <w:t>Information relevant to the implementation of the Convention against Torture</w:t>
      </w:r>
      <w:r w:rsidR="00C54A09">
        <w:fldChar w:fldCharType="end"/>
      </w:r>
      <w:r w:rsidRPr="00C416C6">
        <w:rPr>
          <w:rFonts w:ascii="Times New Roman" w:hAnsi="Times New Roman" w:cs="Times New Roman"/>
          <w:sz w:val="20"/>
          <w:szCs w:val="20"/>
          <w:lang w:val="en-US"/>
        </w:rPr>
        <w:t>, Submission to the UN Committee against Torture in response to the List of Issues with regard to the Report of Greece, 2019</w:t>
      </w:r>
    </w:p>
  </w:footnote>
  <w:footnote w:id="64">
    <w:p w:rsidR="00D601B1" w:rsidRPr="00C416C6" w:rsidRDefault="00D601B1" w:rsidP="00C416C6">
      <w:pPr>
        <w:pStyle w:val="a4"/>
        <w:ind w:left="-426" w:right="-483"/>
        <w:jc w:val="both"/>
        <w:rPr>
          <w:rFonts w:ascii="Times New Roman" w:hAnsi="Times New Roman" w:cs="Times New Roman"/>
          <w:lang w:val="fr-FR"/>
        </w:rPr>
      </w:pPr>
      <w:r w:rsidRPr="00C416C6">
        <w:rPr>
          <w:rStyle w:val="a5"/>
          <w:rFonts w:ascii="Times New Roman" w:hAnsi="Times New Roman" w:cs="Times New Roman"/>
        </w:rPr>
        <w:footnoteRef/>
      </w:r>
      <w:r w:rsidRPr="00C416C6">
        <w:rPr>
          <w:rFonts w:ascii="Times New Roman" w:hAnsi="Times New Roman" w:cs="Times New Roman"/>
          <w:lang w:val="fr-FR"/>
        </w:rPr>
        <w:t xml:space="preserve"> </w:t>
      </w:r>
      <w:r w:rsidRPr="00C416C6">
        <w:rPr>
          <w:rFonts w:ascii="Times New Roman" w:hAnsi="Times New Roman" w:cs="Times New Roman"/>
          <w:i/>
          <w:lang w:val="fr-FR"/>
        </w:rPr>
        <w:t>Idem</w:t>
      </w:r>
      <w:r w:rsidRPr="00C416C6">
        <w:rPr>
          <w:rFonts w:ascii="Times New Roman" w:hAnsi="Times New Roman" w:cs="Times New Roman"/>
          <w:lang w:val="fr-FR"/>
        </w:rPr>
        <w:t>, par. 51</w:t>
      </w:r>
    </w:p>
  </w:footnote>
  <w:footnote w:id="65">
    <w:p w:rsidR="00D601B1" w:rsidRPr="00C416C6" w:rsidRDefault="00D601B1" w:rsidP="00C416C6">
      <w:pPr>
        <w:pStyle w:val="a4"/>
        <w:ind w:left="-426" w:right="-483"/>
        <w:jc w:val="both"/>
        <w:rPr>
          <w:rFonts w:ascii="Times New Roman" w:hAnsi="Times New Roman" w:cs="Times New Roman"/>
          <w:lang w:val="fr-FR"/>
        </w:rPr>
      </w:pPr>
      <w:r w:rsidRPr="00C416C6">
        <w:rPr>
          <w:rStyle w:val="a5"/>
          <w:rFonts w:ascii="Times New Roman" w:hAnsi="Times New Roman" w:cs="Times New Roman"/>
        </w:rPr>
        <w:footnoteRef/>
      </w:r>
      <w:r w:rsidRPr="00C416C6">
        <w:rPr>
          <w:rFonts w:ascii="Times New Roman" w:hAnsi="Times New Roman" w:cs="Times New Roman"/>
          <w:lang w:val="fr-FR"/>
        </w:rPr>
        <w:t xml:space="preserve"> </w:t>
      </w:r>
      <w:r w:rsidRPr="00C416C6">
        <w:rPr>
          <w:rFonts w:ascii="Times New Roman" w:hAnsi="Times New Roman" w:cs="Times New Roman"/>
          <w:i/>
          <w:lang w:val="fr-FR"/>
        </w:rPr>
        <w:t>Idem</w:t>
      </w:r>
      <w:r w:rsidRPr="00C416C6">
        <w:rPr>
          <w:rFonts w:ascii="Times New Roman" w:hAnsi="Times New Roman" w:cs="Times New Roman"/>
          <w:lang w:val="fr-FR"/>
        </w:rPr>
        <w:t xml:space="preserve">, par. 48 </w:t>
      </w:r>
    </w:p>
  </w:footnote>
  <w:footnote w:id="66">
    <w:p w:rsidR="00D601B1" w:rsidRPr="00C416C6" w:rsidRDefault="00D601B1" w:rsidP="00C416C6">
      <w:pPr>
        <w:pStyle w:val="a4"/>
        <w:ind w:left="-426" w:right="-483"/>
        <w:jc w:val="both"/>
        <w:rPr>
          <w:rFonts w:ascii="Times New Roman" w:hAnsi="Times New Roman" w:cs="Times New Roman"/>
          <w:highlight w:val="cyan"/>
          <w:lang w:val="fr-FR"/>
        </w:rPr>
      </w:pPr>
      <w:r w:rsidRPr="00C416C6">
        <w:rPr>
          <w:rStyle w:val="a5"/>
          <w:rFonts w:ascii="Times New Roman" w:hAnsi="Times New Roman" w:cs="Times New Roman"/>
        </w:rPr>
        <w:footnoteRef/>
      </w:r>
      <w:r w:rsidRPr="00C416C6">
        <w:rPr>
          <w:rFonts w:ascii="Times New Roman" w:hAnsi="Times New Roman" w:cs="Times New Roman"/>
          <w:lang w:val="fr-FR"/>
        </w:rPr>
        <w:t xml:space="preserve"> </w:t>
      </w:r>
      <w:r w:rsidRPr="00C416C6">
        <w:rPr>
          <w:rFonts w:ascii="Times New Roman" w:hAnsi="Times New Roman" w:cs="Times New Roman"/>
          <w:i/>
          <w:lang w:val="fr-FR"/>
        </w:rPr>
        <w:t>Idem</w:t>
      </w:r>
      <w:r w:rsidRPr="00C416C6">
        <w:rPr>
          <w:rFonts w:ascii="Times New Roman" w:hAnsi="Times New Roman" w:cs="Times New Roman"/>
          <w:lang w:val="fr-FR"/>
        </w:rPr>
        <w:t>, par. 52</w:t>
      </w:r>
    </w:p>
  </w:footnote>
  <w:footnote w:id="6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GNCHR </w:t>
      </w:r>
      <w:r w:rsidR="00C54A09">
        <w:fldChar w:fldCharType="begin"/>
      </w:r>
      <w:r w:rsidR="00C54A09" w:rsidRPr="00F06EB5">
        <w:rPr>
          <w:lang w:val="en-US"/>
        </w:rPr>
        <w:instrText>HYPERLINK "https://tbinternet.ohchr.org/_layouts/15/treatybodyexternal/Download.aspx?symbolno=INT%2fCAT%2fNHS%2fGRC%2f35432&amp;Lang=en"</w:instrText>
      </w:r>
      <w:r w:rsidR="00C54A09">
        <w:fldChar w:fldCharType="separate"/>
      </w:r>
      <w:r w:rsidRPr="00C416C6">
        <w:rPr>
          <w:rStyle w:val="-"/>
          <w:rFonts w:ascii="Times New Roman" w:hAnsi="Times New Roman" w:cs="Times New Roman"/>
          <w:lang w:val="en-US"/>
        </w:rPr>
        <w:t>Information relevant to the implementation of the Convention against Torture</w:t>
      </w:r>
      <w:r w:rsidR="00C54A09">
        <w:fldChar w:fldCharType="end"/>
      </w:r>
      <w:r w:rsidRPr="00C416C6">
        <w:rPr>
          <w:rFonts w:ascii="Times New Roman" w:hAnsi="Times New Roman" w:cs="Times New Roman"/>
          <w:lang w:val="en-US"/>
        </w:rPr>
        <w:t>, Submission to the UN Committee against Torture in response to the List of Issues with regard to the Report of Greece, 2019</w:t>
      </w:r>
    </w:p>
  </w:footnote>
  <w:footnote w:id="6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F66C9F">
        <w:rPr>
          <w:rFonts w:ascii="Times New Roman" w:hAnsi="Times New Roman" w:cs="Times New Roman"/>
          <w:lang w:val="en-US"/>
        </w:rPr>
        <w:t xml:space="preserve">Law </w:t>
      </w:r>
      <w:r w:rsidRPr="00F66C9F">
        <w:rPr>
          <w:rFonts w:ascii="Times New Roman" w:eastAsia="Times New Roman" w:hAnsi="Times New Roman" w:cs="Times New Roman"/>
          <w:lang w:val="en-US"/>
        </w:rPr>
        <w:t xml:space="preserve">4236/2014 </w:t>
      </w:r>
      <w:r w:rsidRPr="00F66C9F">
        <w:rPr>
          <w:rFonts w:ascii="Times New Roman" w:eastAsia="Times New Roman" w:hAnsi="Times New Roman" w:cs="Times New Roman"/>
          <w:i/>
          <w:lang w:val="en-US"/>
        </w:rPr>
        <w:t xml:space="preserve">Transposition of the </w:t>
      </w:r>
      <w:r w:rsidRPr="00F66C9F">
        <w:rPr>
          <w:rFonts w:ascii="Times New Roman" w:hAnsi="Times New Roman" w:cs="Times New Roman"/>
          <w:i/>
          <w:shd w:val="clear" w:color="auto" w:fill="FFFFFF"/>
          <w:lang w:val="en-US"/>
        </w:rPr>
        <w:t xml:space="preserve">Directive 2010/64/EU </w:t>
      </w:r>
      <w:r w:rsidRPr="00F66C9F">
        <w:rPr>
          <w:rFonts w:ascii="Times New Roman" w:hAnsi="Times New Roman" w:cs="Times New Roman"/>
          <w:i/>
          <w:lang w:val="en-US"/>
        </w:rPr>
        <w:t xml:space="preserve">on the right to interpretation and translation in criminal proceedings and the </w:t>
      </w:r>
      <w:r w:rsidRPr="00F66C9F">
        <w:rPr>
          <w:rFonts w:ascii="Times New Roman" w:hAnsi="Times New Roman" w:cs="Times New Roman"/>
          <w:i/>
          <w:shd w:val="clear" w:color="auto" w:fill="FFFFFF"/>
          <w:lang w:val="en-US"/>
        </w:rPr>
        <w:t>Directive 2012/13/EU on the right to information in criminal proceedings</w:t>
      </w:r>
      <w:r w:rsidRPr="00F66C9F">
        <w:rPr>
          <w:rFonts w:ascii="Times New Roman" w:eastAsia="Times New Roman" w:hAnsi="Times New Roman" w:cs="Times New Roman"/>
          <w:lang w:val="en-US"/>
        </w:rPr>
        <w:t xml:space="preserve"> (OGG 33/A, 11.2.2014)</w:t>
      </w:r>
    </w:p>
  </w:footnote>
  <w:footnote w:id="6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"http://www.nchr.gr/images/pdf/apofaseis/dikaih_dikh/FAKELOS_Dier_Met-Enhm.pdf"</w:instrText>
      </w:r>
      <w:r w:rsidR="00C54A09">
        <w:fldChar w:fldCharType="separate"/>
      </w:r>
      <w:r w:rsidRPr="00C416C6">
        <w:rPr>
          <w:rStyle w:val="-"/>
          <w:rFonts w:ascii="Times New Roman" w:hAnsi="Times New Roman" w:cs="Times New Roman"/>
          <w:lang w:val="en-US"/>
        </w:rPr>
        <w:t xml:space="preserve">GNCHR: </w:t>
      </w:r>
      <w:r w:rsidRPr="003A4ECE">
        <w:rPr>
          <w:rStyle w:val="-"/>
          <w:rFonts w:ascii="Times New Roman" w:hAnsi="Times New Roman" w:cs="Times New Roman"/>
          <w:lang w:val="en-US"/>
        </w:rPr>
        <w:t>The Right to Interpretation and Translation in Criminal Proceedings and the Right to Information in Criminal Proceedings (23.11.2015)</w:t>
      </w:r>
      <w:r w:rsidR="00C54A09">
        <w:fldChar w:fldCharType="end"/>
      </w:r>
    </w:p>
  </w:footnote>
  <w:footnote w:id="7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Pr>
          <w:rFonts w:ascii="Times New Roman" w:eastAsia="Times New Roman" w:hAnsi="Times New Roman" w:cs="Times New Roman"/>
          <w:lang w:val="en-US"/>
        </w:rPr>
        <w:t>Greek C</w:t>
      </w:r>
      <w:r w:rsidRPr="00C416C6">
        <w:rPr>
          <w:rFonts w:ascii="Times New Roman" w:eastAsia="Times New Roman" w:hAnsi="Times New Roman" w:cs="Times New Roman"/>
          <w:lang w:val="en-US"/>
        </w:rPr>
        <w:t xml:space="preserve">riminal </w:t>
      </w:r>
      <w:r>
        <w:rPr>
          <w:rFonts w:ascii="Times New Roman" w:eastAsia="Times New Roman" w:hAnsi="Times New Roman" w:cs="Times New Roman"/>
          <w:lang w:val="en-US"/>
        </w:rPr>
        <w:t>P</w:t>
      </w:r>
      <w:r w:rsidRPr="00C416C6">
        <w:rPr>
          <w:rFonts w:ascii="Times New Roman" w:eastAsia="Times New Roman" w:hAnsi="Times New Roman" w:cs="Times New Roman"/>
          <w:lang w:val="en-US"/>
        </w:rPr>
        <w:t xml:space="preserve">rocedural </w:t>
      </w:r>
      <w:r>
        <w:rPr>
          <w:rFonts w:ascii="Times New Roman" w:eastAsia="Times New Roman" w:hAnsi="Times New Roman" w:cs="Times New Roman"/>
          <w:lang w:val="en-US"/>
        </w:rPr>
        <w:t>L</w:t>
      </w:r>
      <w:r w:rsidRPr="00C416C6">
        <w:rPr>
          <w:rFonts w:ascii="Times New Roman" w:eastAsia="Times New Roman" w:hAnsi="Times New Roman" w:cs="Times New Roman"/>
          <w:lang w:val="en-US"/>
        </w:rPr>
        <w:t>aw (Article 227 CCP)</w:t>
      </w:r>
    </w:p>
  </w:footnote>
  <w:footnote w:id="71">
    <w:p w:rsidR="00D601B1" w:rsidRPr="00C416C6" w:rsidRDefault="00D601B1" w:rsidP="00C416C6">
      <w:pPr>
        <w:pStyle w:val="SingleTxtG"/>
        <w:spacing w:after="0" w:line="240" w:lineRule="auto"/>
        <w:ind w:left="-426" w:right="-483"/>
        <w:rPr>
          <w:lang w:val="en-US"/>
        </w:rPr>
      </w:pPr>
      <w:r w:rsidRPr="00C416C6">
        <w:rPr>
          <w:rStyle w:val="a5"/>
        </w:rPr>
        <w:footnoteRef/>
      </w:r>
      <w:r w:rsidRPr="00C416C6">
        <w:t xml:space="preserve"> </w:t>
      </w:r>
      <w:hyperlink r:id="rId4" w:history="1">
        <w:r w:rsidRPr="00C416C6">
          <w:rPr>
            <w:rStyle w:val="-"/>
          </w:rPr>
          <w:t>https://www.efsyn.gr/ellada/koinonia/56001_gia-dikaioma-sti-diermineia</w:t>
        </w:r>
      </w:hyperlink>
    </w:p>
  </w:footnote>
  <w:footnote w:id="72">
    <w:p w:rsidR="00D601B1" w:rsidRPr="00C416C6" w:rsidRDefault="00D601B1" w:rsidP="00D57C94">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"http://www.nchr.gr/images/pdf/apofaseis/dikaih_dikh/NomikiVoithia_2016.pdf"</w:instrText>
      </w:r>
      <w:r w:rsidR="00C54A09">
        <w:fldChar w:fldCharType="separate"/>
      </w:r>
      <w:r w:rsidRPr="00C416C6">
        <w:rPr>
          <w:rStyle w:val="-"/>
          <w:rFonts w:ascii="Times New Roman" w:hAnsi="Times New Roman" w:cs="Times New Roman"/>
          <w:lang w:val="en-US"/>
        </w:rPr>
        <w:t>GNCHR: Legal aid</w:t>
      </w:r>
      <w:r w:rsidR="00C54A09">
        <w:fldChar w:fldCharType="end"/>
      </w:r>
    </w:p>
  </w:footnote>
  <w:footnote w:id="7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"http://www.nchr.gr/images/pdf/apofaseis/dikaih_dikh/FAKELOS_Dier_Met-Enhm.pdf"</w:instrText>
      </w:r>
      <w:r w:rsidR="00C54A09">
        <w:fldChar w:fldCharType="separate"/>
      </w:r>
      <w:r w:rsidRPr="00C416C6">
        <w:rPr>
          <w:rStyle w:val="-"/>
          <w:rFonts w:ascii="Times New Roman" w:hAnsi="Times New Roman" w:cs="Times New Roman"/>
          <w:lang w:val="en-US"/>
        </w:rPr>
        <w:t xml:space="preserve">GNCHR: </w:t>
      </w:r>
      <w:r w:rsidRPr="003A4ECE">
        <w:rPr>
          <w:rStyle w:val="-"/>
          <w:rFonts w:ascii="Times New Roman" w:hAnsi="Times New Roman" w:cs="Times New Roman"/>
          <w:lang w:val="en-US"/>
        </w:rPr>
        <w:t>The Right to Interpretation and Translation in Criminal Proceedings and the Right to Information in Criminal Proceedings (23.11.2015)</w:t>
      </w:r>
      <w:r w:rsidR="00C54A09">
        <w:fldChar w:fldCharType="end"/>
      </w:r>
    </w:p>
  </w:footnote>
  <w:footnote w:id="74">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See </w:t>
      </w:r>
      <w:r w:rsidR="00C54A09">
        <w:fldChar w:fldCharType="begin"/>
      </w:r>
      <w:r w:rsidR="00C54A09" w:rsidRPr="00F06EB5">
        <w:rPr>
          <w:lang w:val="en-US"/>
        </w:rPr>
        <w:instrText>HYPERLINK "https://tbinternet.ohchr.org/_layouts/15/treatybodyexternal/Download.aspx?symbolno=CRPD/C/GC/1&amp;Lang=en"</w:instrText>
      </w:r>
      <w:r w:rsidR="00C54A09">
        <w:fldChar w:fldCharType="separate"/>
      </w:r>
      <w:r w:rsidRPr="00C416C6">
        <w:rPr>
          <w:rStyle w:val="-"/>
          <w:rFonts w:ascii="Times New Roman" w:hAnsi="Times New Roman" w:cs="Times New Roman"/>
          <w:bCs/>
          <w:sz w:val="20"/>
          <w:szCs w:val="20"/>
          <w:lang w:val="en-US"/>
        </w:rPr>
        <w:t>General comment No. 1 (2014) Committee on the Rights of Persons with Disabilities, Article 12: Equal recognition before the law</w:t>
      </w:r>
      <w:r w:rsidR="00C54A09">
        <w:fldChar w:fldCharType="end"/>
      </w:r>
    </w:p>
  </w:footnote>
  <w:footnote w:id="75">
    <w:p w:rsidR="00D601B1" w:rsidRPr="008D51A8"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0261C5">
        <w:rPr>
          <w:rFonts w:ascii="Times New Roman" w:hAnsi="Times New Roman" w:cs="Times New Roman"/>
          <w:lang w:val="en-US"/>
        </w:rPr>
        <w:t xml:space="preserve"> CPT/</w:t>
      </w:r>
      <w:proofErr w:type="spellStart"/>
      <w:r w:rsidRPr="000261C5">
        <w:rPr>
          <w:rFonts w:ascii="Times New Roman" w:hAnsi="Times New Roman" w:cs="Times New Roman"/>
          <w:lang w:val="en-US"/>
        </w:rPr>
        <w:t>Inf</w:t>
      </w:r>
      <w:proofErr w:type="spellEnd"/>
      <w:r w:rsidRPr="000261C5">
        <w:rPr>
          <w:rFonts w:ascii="Times New Roman" w:hAnsi="Times New Roman" w:cs="Times New Roman"/>
          <w:lang w:val="en-US"/>
        </w:rPr>
        <w:t xml:space="preserve"> (2019) 4, par. 26 </w:t>
      </w:r>
    </w:p>
  </w:footnote>
  <w:footnote w:id="76">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0261C5">
        <w:rPr>
          <w:rFonts w:ascii="Times New Roman" w:hAnsi="Times New Roman" w:cs="Times New Roman"/>
          <w:sz w:val="20"/>
          <w:szCs w:val="20"/>
          <w:lang w:val="en-US"/>
        </w:rPr>
        <w:t xml:space="preserve"> </w:t>
      </w:r>
      <w:r w:rsidRPr="00C416C6">
        <w:rPr>
          <w:rFonts w:ascii="Times New Roman" w:hAnsi="Times New Roman" w:cs="Times New Roman"/>
          <w:sz w:val="20"/>
          <w:szCs w:val="20"/>
          <w:lang w:val="en-US"/>
        </w:rPr>
        <w:t xml:space="preserve">GNCHR </w:t>
      </w:r>
      <w:r w:rsidR="00C54A09">
        <w:fldChar w:fldCharType="begin"/>
      </w:r>
      <w:r w:rsidR="00C54A09" w:rsidRPr="00F06EB5">
        <w:rPr>
          <w:lang w:val="en-US"/>
        </w:rPr>
        <w:instrText>HYPERLINK "https://tbinternet.ohchr.org/_layouts/15/treatybodyexternal/Download.aspx?symbolno=INT%2fCAT%2fNHS%2fGRC%2f35432&amp;Lang=en"</w:instrText>
      </w:r>
      <w:r w:rsidR="00C54A09">
        <w:fldChar w:fldCharType="separate"/>
      </w:r>
      <w:r w:rsidRPr="00C416C6">
        <w:rPr>
          <w:rStyle w:val="-"/>
          <w:rFonts w:ascii="Times New Roman" w:hAnsi="Times New Roman" w:cs="Times New Roman"/>
          <w:sz w:val="20"/>
          <w:szCs w:val="20"/>
          <w:lang w:val="en-US"/>
        </w:rPr>
        <w:t>Information relevant to the implementation of the Convention against Torture</w:t>
      </w:r>
      <w:r w:rsidR="00C54A09">
        <w:fldChar w:fldCharType="end"/>
      </w:r>
      <w:r w:rsidRPr="00C416C6">
        <w:rPr>
          <w:rFonts w:ascii="Times New Roman" w:hAnsi="Times New Roman" w:cs="Times New Roman"/>
          <w:sz w:val="20"/>
          <w:szCs w:val="20"/>
          <w:lang w:val="en-US"/>
        </w:rPr>
        <w:t>, Submission to the UN Committee against Torture in response to the List of Issues with regard to the Report of Greece, 2019</w:t>
      </w:r>
    </w:p>
    <w:p w:rsidR="00D601B1" w:rsidRPr="00C416C6" w:rsidRDefault="00D601B1" w:rsidP="00C416C6">
      <w:pPr>
        <w:pStyle w:val="Web"/>
        <w:spacing w:before="0" w:after="0" w:line="240" w:lineRule="auto"/>
        <w:ind w:left="-426" w:right="-483" w:firstLine="0"/>
        <w:rPr>
          <w:sz w:val="20"/>
          <w:szCs w:val="20"/>
          <w:lang w:val="en-US"/>
        </w:rPr>
      </w:pPr>
      <w:r w:rsidRPr="000261C5">
        <w:rPr>
          <w:sz w:val="20"/>
          <w:szCs w:val="20"/>
          <w:lang w:val="en-US"/>
        </w:rPr>
        <w:t xml:space="preserve">For further detail with regard to </w:t>
      </w:r>
      <w:r w:rsidRPr="00C416C6">
        <w:rPr>
          <w:rFonts w:eastAsia="MS Mincho"/>
          <w:sz w:val="20"/>
          <w:szCs w:val="20"/>
          <w:lang w:val="en-US"/>
        </w:rPr>
        <w:t xml:space="preserve">the use of means of restraint as well as the obligation to submit regular quantitative reports to the Health Ministry, see Special Committee for the Protection of the Rights of Persons with Mental Health Disorders, </w:t>
      </w:r>
      <w:r w:rsidRPr="00C416C6">
        <w:rPr>
          <w:i/>
          <w:iCs/>
          <w:sz w:val="20"/>
          <w:szCs w:val="20"/>
          <w:lang w:val="en-US"/>
        </w:rPr>
        <w:t>Guidelines on the Use of Restraints</w:t>
      </w:r>
      <w:r w:rsidRPr="00C416C6">
        <w:rPr>
          <w:sz w:val="20"/>
          <w:szCs w:val="20"/>
          <w:lang w:val="en-US"/>
        </w:rPr>
        <w:t xml:space="preserve">, 30 January 2008, as well as Ministry of Health, </w:t>
      </w:r>
      <w:r w:rsidR="00C54A09">
        <w:fldChar w:fldCharType="begin"/>
      </w:r>
      <w:r w:rsidR="00C54A09" w:rsidRPr="00F06EB5">
        <w:rPr>
          <w:lang w:val="en-US"/>
        </w:rPr>
        <w:instrText>HYPERLINK "http://www.moh.gov.gr/articles/health/domes-kai-draseis-gia-thn-ygeia/c312-psyxikh-ygeia/5432-eidikh-epitroph-elegxoy-prostasias-twn-dikaiwmatwn-twn-atomwn-me-psyxikes-diataraxes-2017-2022"</w:instrText>
      </w:r>
      <w:r w:rsidR="00C54A09">
        <w:fldChar w:fldCharType="separate"/>
      </w:r>
      <w:r w:rsidRPr="00C416C6">
        <w:rPr>
          <w:rStyle w:val="-"/>
          <w:sz w:val="20"/>
          <w:szCs w:val="20"/>
          <w:lang w:val="en-US"/>
        </w:rPr>
        <w:t>Special Committee for the Protection of the Rights of Persons with Mental Health Disorders</w:t>
      </w:r>
      <w:r w:rsidR="00C54A09">
        <w:fldChar w:fldCharType="end"/>
      </w:r>
      <w:r w:rsidRPr="00C416C6">
        <w:rPr>
          <w:sz w:val="20"/>
          <w:szCs w:val="20"/>
          <w:lang w:val="en-US"/>
        </w:rPr>
        <w:t xml:space="preserve">. </w:t>
      </w:r>
    </w:p>
  </w:footnote>
  <w:footnote w:id="7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3A4ECE">
        <w:rPr>
          <w:rFonts w:ascii="Times New Roman" w:hAnsi="Times New Roman" w:cs="Times New Roman"/>
          <w:lang w:val="en-US"/>
        </w:rPr>
        <w:t>The Greek Code of Medical Ethics guarantees the informed consent of the patient</w:t>
      </w:r>
      <w:r w:rsidRPr="00C416C6">
        <w:rPr>
          <w:rFonts w:ascii="Times New Roman" w:hAnsi="Times New Roman" w:cs="Times New Roman"/>
          <w:lang w:val="en-US"/>
        </w:rPr>
        <w:t xml:space="preserve"> </w:t>
      </w:r>
      <w:r w:rsidRPr="003A4ECE">
        <w:rPr>
          <w:rFonts w:ascii="Times New Roman" w:hAnsi="Times New Roman" w:cs="Times New Roman"/>
          <w:lang w:val="en-US"/>
        </w:rPr>
        <w:t>and provides for representation by the family member, in case the patient loses the ability to participate in decision-making. See also l</w:t>
      </w:r>
      <w:r w:rsidRPr="00C416C6">
        <w:rPr>
          <w:rFonts w:ascii="Times New Roman" w:hAnsi="Times New Roman" w:cs="Times New Roman"/>
          <w:lang w:val="en-US"/>
        </w:rPr>
        <w:t>aw 3418/2005 (OGG A/287, 28</w:t>
      </w:r>
      <w:r>
        <w:rPr>
          <w:rFonts w:ascii="Times New Roman" w:hAnsi="Times New Roman" w:cs="Times New Roman"/>
          <w:lang w:val="en-US"/>
        </w:rPr>
        <w:t>.11.</w:t>
      </w:r>
      <w:r w:rsidRPr="00C416C6">
        <w:rPr>
          <w:rFonts w:ascii="Times New Roman" w:hAnsi="Times New Roman" w:cs="Times New Roman"/>
          <w:lang w:val="en-US"/>
        </w:rPr>
        <w:t>2005)</w:t>
      </w:r>
    </w:p>
  </w:footnote>
  <w:footnote w:id="78">
    <w:p w:rsidR="00D601B1" w:rsidRPr="00C416C6" w:rsidRDefault="00D601B1" w:rsidP="00C416C6">
      <w:pPr>
        <w:shd w:val="clear" w:color="auto" w:fill="FFFFFF"/>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"http://www.nchr.gr/images/English_Site/YGEIA/GNCHR_ECSR_Plenary_30_Jan.pdf"</w:instrText>
      </w:r>
      <w:r w:rsidR="00C54A09">
        <w:fldChar w:fldCharType="separate"/>
      </w:r>
      <w:r w:rsidRPr="00C416C6">
        <w:rPr>
          <w:rStyle w:val="-"/>
          <w:rFonts w:ascii="Times New Roman" w:hAnsi="Times New Roman" w:cs="Times New Roman"/>
          <w:sz w:val="20"/>
          <w:szCs w:val="20"/>
          <w:lang w:val="en-US"/>
        </w:rPr>
        <w:t xml:space="preserve">GNCHR Observations in view of the examination of the 27th </w:t>
      </w:r>
      <w:proofErr w:type="spellStart"/>
      <w:r w:rsidRPr="00C416C6">
        <w:rPr>
          <w:rStyle w:val="-"/>
          <w:rFonts w:ascii="Times New Roman" w:hAnsi="Times New Roman" w:cs="Times New Roman"/>
          <w:sz w:val="20"/>
          <w:szCs w:val="20"/>
          <w:lang w:val="en-US"/>
        </w:rPr>
        <w:t>greek</w:t>
      </w:r>
      <w:proofErr w:type="spellEnd"/>
      <w:r w:rsidRPr="00C416C6">
        <w:rPr>
          <w:rStyle w:val="-"/>
          <w:rFonts w:ascii="Times New Roman" w:hAnsi="Times New Roman" w:cs="Times New Roman"/>
          <w:sz w:val="20"/>
          <w:szCs w:val="20"/>
          <w:lang w:val="en-US"/>
        </w:rPr>
        <w:t xml:space="preserve"> report on the application of the </w:t>
      </w:r>
      <w:proofErr w:type="spellStart"/>
      <w:r w:rsidRPr="00C416C6">
        <w:rPr>
          <w:rStyle w:val="-"/>
          <w:rFonts w:ascii="Times New Roman" w:hAnsi="Times New Roman" w:cs="Times New Roman"/>
          <w:sz w:val="20"/>
          <w:szCs w:val="20"/>
          <w:lang w:val="en-US"/>
        </w:rPr>
        <w:t>european</w:t>
      </w:r>
      <w:proofErr w:type="spellEnd"/>
      <w:r w:rsidRPr="00C416C6">
        <w:rPr>
          <w:rStyle w:val="-"/>
          <w:rFonts w:ascii="Times New Roman" w:hAnsi="Times New Roman" w:cs="Times New Roman"/>
          <w:sz w:val="20"/>
          <w:szCs w:val="20"/>
          <w:lang w:val="en-US"/>
        </w:rPr>
        <w:t xml:space="preserve"> social charter (articles 3, 11, 12, 13 and 14) and on the 11th </w:t>
      </w:r>
      <w:proofErr w:type="spellStart"/>
      <w:r w:rsidRPr="00C416C6">
        <w:rPr>
          <w:rStyle w:val="-"/>
          <w:rFonts w:ascii="Times New Roman" w:hAnsi="Times New Roman" w:cs="Times New Roman"/>
          <w:sz w:val="20"/>
          <w:szCs w:val="20"/>
          <w:lang w:val="en-US"/>
        </w:rPr>
        <w:t>greek</w:t>
      </w:r>
      <w:proofErr w:type="spellEnd"/>
      <w:r w:rsidRPr="00C416C6">
        <w:rPr>
          <w:rStyle w:val="-"/>
          <w:rFonts w:ascii="Times New Roman" w:hAnsi="Times New Roman" w:cs="Times New Roman"/>
          <w:sz w:val="20"/>
          <w:szCs w:val="20"/>
          <w:lang w:val="en-US"/>
        </w:rPr>
        <w:t xml:space="preserve"> report on the application of the additional protocol to the </w:t>
      </w:r>
      <w:proofErr w:type="spellStart"/>
      <w:r w:rsidRPr="00C416C6">
        <w:rPr>
          <w:rStyle w:val="-"/>
          <w:rFonts w:ascii="Times New Roman" w:hAnsi="Times New Roman" w:cs="Times New Roman"/>
          <w:sz w:val="20"/>
          <w:szCs w:val="20"/>
          <w:lang w:val="en-US"/>
        </w:rPr>
        <w:t>european</w:t>
      </w:r>
      <w:proofErr w:type="spellEnd"/>
      <w:r w:rsidRPr="00C416C6">
        <w:rPr>
          <w:rStyle w:val="-"/>
          <w:rFonts w:ascii="Times New Roman" w:hAnsi="Times New Roman" w:cs="Times New Roman"/>
          <w:sz w:val="20"/>
          <w:szCs w:val="20"/>
          <w:lang w:val="en-US"/>
        </w:rPr>
        <w:t xml:space="preserve"> social charter (article 4) (reference period 01/01/2012-31/12/20)</w:t>
      </w:r>
      <w:r w:rsidR="00C54A09">
        <w:fldChar w:fldCharType="end"/>
      </w:r>
      <w:r w:rsidRPr="00C416C6">
        <w:rPr>
          <w:rFonts w:ascii="Times New Roman" w:hAnsi="Times New Roman" w:cs="Times New Roman"/>
          <w:sz w:val="20"/>
          <w:szCs w:val="20"/>
          <w:lang w:val="en-US"/>
        </w:rPr>
        <w:t xml:space="preserve"> </w:t>
      </w:r>
    </w:p>
  </w:footnote>
  <w:footnote w:id="79">
    <w:p w:rsidR="00D601B1" w:rsidRPr="008D51A8"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0261C5">
        <w:rPr>
          <w:rFonts w:ascii="Times New Roman" w:hAnsi="Times New Roman" w:cs="Times New Roman"/>
          <w:sz w:val="20"/>
          <w:szCs w:val="20"/>
          <w:lang w:val="en-US"/>
        </w:rPr>
        <w:t xml:space="preserve"> </w:t>
      </w:r>
      <w:r w:rsidRPr="000261C5">
        <w:rPr>
          <w:rFonts w:ascii="Times New Roman" w:hAnsi="Times New Roman" w:cs="Times New Roman"/>
          <w:sz w:val="20"/>
          <w:szCs w:val="20"/>
          <w:lang w:val="en-US" w:eastAsia="el-GR"/>
        </w:rPr>
        <w:t>CPT/</w:t>
      </w:r>
      <w:proofErr w:type="spellStart"/>
      <w:r w:rsidRPr="000261C5">
        <w:rPr>
          <w:rFonts w:ascii="Times New Roman" w:hAnsi="Times New Roman" w:cs="Times New Roman"/>
          <w:sz w:val="20"/>
          <w:szCs w:val="20"/>
          <w:lang w:val="en-US" w:eastAsia="el-GR"/>
        </w:rPr>
        <w:t>Inf</w:t>
      </w:r>
      <w:proofErr w:type="spellEnd"/>
      <w:r w:rsidRPr="000261C5">
        <w:rPr>
          <w:rFonts w:ascii="Times New Roman" w:hAnsi="Times New Roman" w:cs="Times New Roman"/>
          <w:sz w:val="20"/>
          <w:szCs w:val="20"/>
          <w:lang w:val="en-US" w:eastAsia="el-GR"/>
        </w:rPr>
        <w:t xml:space="preserve"> (2019) 5, p. 5 </w:t>
      </w:r>
    </w:p>
  </w:footnote>
  <w:footnote w:id="8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F66C9F">
        <w:rPr>
          <w:rFonts w:ascii="Times New Roman" w:hAnsi="Times New Roman" w:cs="Times New Roman"/>
          <w:lang w:val="en-US"/>
        </w:rPr>
        <w:t>See footnote 78</w:t>
      </w:r>
    </w:p>
  </w:footnote>
  <w:footnote w:id="81">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HRW, </w:t>
      </w:r>
      <w:r w:rsidR="00C54A09">
        <w:fldChar w:fldCharType="begin"/>
      </w:r>
      <w:r w:rsidR="00C54A09" w:rsidRPr="00F06EB5">
        <w:rPr>
          <w:lang w:val="en-US"/>
        </w:rPr>
        <w:instrText>HYPERLINK "https://www.hrw.org/news/2017/01/18/greece-refugees-disabilities-overlooked-underserved"</w:instrText>
      </w:r>
      <w:r w:rsidR="00C54A09">
        <w:fldChar w:fldCharType="separate"/>
      </w:r>
      <w:r w:rsidRPr="00C416C6">
        <w:rPr>
          <w:rStyle w:val="-"/>
          <w:rFonts w:ascii="Times New Roman" w:hAnsi="Times New Roman" w:cs="Times New Roman"/>
          <w:sz w:val="20"/>
          <w:szCs w:val="20"/>
          <w:lang w:val="en-US"/>
        </w:rPr>
        <w:t>Greece: Refugees with Disabilities Overlooked, Underserved. Identify People with Disabilities; Ensure Access to Services</w:t>
      </w:r>
      <w:r w:rsidR="00C54A09">
        <w:fldChar w:fldCharType="end"/>
      </w:r>
      <w:r w:rsidRPr="00C416C6">
        <w:rPr>
          <w:rFonts w:ascii="Times New Roman" w:hAnsi="Times New Roman" w:cs="Times New Roman"/>
          <w:sz w:val="20"/>
          <w:szCs w:val="20"/>
          <w:lang w:val="en-US"/>
        </w:rPr>
        <w:t xml:space="preserve">, 18.1.2017 </w:t>
      </w:r>
    </w:p>
  </w:footnote>
  <w:footnote w:id="8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lang w:val="en-GB"/>
        </w:rPr>
        <w:t xml:space="preserve">Greek National Bioethics Commission, </w:t>
      </w:r>
      <w:r w:rsidRPr="00C416C6">
        <w:rPr>
          <w:rFonts w:ascii="Times New Roman" w:hAnsi="Times New Roman" w:cs="Times New Roman"/>
          <w:i/>
          <w:iCs/>
          <w:lang w:val="en-GB"/>
        </w:rPr>
        <w:t>Consent in the Patient-Physician Relationship, op.cit.</w:t>
      </w:r>
    </w:p>
  </w:footnote>
  <w:footnote w:id="83">
    <w:p w:rsidR="00D601B1" w:rsidRPr="0024371A" w:rsidRDefault="00D601B1" w:rsidP="0024371A">
      <w:pPr>
        <w:pStyle w:val="a4"/>
        <w:ind w:left="-425" w:right="-482"/>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24371A">
        <w:rPr>
          <w:rFonts w:ascii="Times New Roman" w:hAnsi="Times New Roman" w:cs="Times New Roman"/>
          <w:lang w:val="en-US"/>
        </w:rPr>
        <w:t>See footnote 1</w:t>
      </w:r>
    </w:p>
  </w:footnote>
  <w:footnote w:id="84">
    <w:p w:rsidR="00D601B1" w:rsidRPr="0024371A" w:rsidRDefault="00D601B1" w:rsidP="0024371A">
      <w:pPr>
        <w:pStyle w:val="a4"/>
        <w:ind w:left="-425" w:right="-482"/>
        <w:jc w:val="both"/>
        <w:rPr>
          <w:rFonts w:ascii="Times New Roman" w:hAnsi="Times New Roman" w:cs="Times New Roman"/>
          <w:lang w:val="en-US"/>
        </w:rPr>
      </w:pPr>
      <w:r w:rsidRPr="0024371A">
        <w:rPr>
          <w:rStyle w:val="a5"/>
          <w:rFonts w:ascii="Times New Roman" w:hAnsi="Times New Roman" w:cs="Times New Roman"/>
        </w:rPr>
        <w:footnoteRef/>
      </w:r>
      <w:r w:rsidRPr="0024371A">
        <w:rPr>
          <w:rFonts w:ascii="Times New Roman" w:hAnsi="Times New Roman" w:cs="Times New Roman"/>
          <w:lang w:val="en-US"/>
        </w:rPr>
        <w:t xml:space="preserve"> </w:t>
      </w:r>
      <w:r w:rsidRPr="0024371A">
        <w:rPr>
          <w:rFonts w:ascii="Times New Roman" w:eastAsia="Times New Roman" w:hAnsi="Times New Roman" w:cs="Times New Roman"/>
          <w:lang w:val="en-US"/>
        </w:rPr>
        <w:t xml:space="preserve">Presidential Decree 132/2012 </w:t>
      </w:r>
      <w:r>
        <w:rPr>
          <w:rFonts w:ascii="Times New Roman" w:eastAsia="Times New Roman" w:hAnsi="Times New Roman" w:cs="Times New Roman"/>
          <w:lang w:val="en-US"/>
        </w:rPr>
        <w:t>“</w:t>
      </w:r>
      <w:r w:rsidRPr="0024371A">
        <w:rPr>
          <w:rFonts w:ascii="Times New Roman" w:eastAsia="Times New Roman" w:hAnsi="Times New Roman" w:cs="Times New Roman"/>
          <w:i/>
          <w:lang w:val="en-US"/>
        </w:rPr>
        <w:t>Establishment</w:t>
      </w:r>
      <w:r w:rsidRPr="0024371A">
        <w:rPr>
          <w:rFonts w:ascii="Times New Roman" w:eastAsia="Times New Roman" w:hAnsi="Times New Roman" w:cs="Times New Roman"/>
          <w:lang w:val="en-US"/>
        </w:rPr>
        <w:t xml:space="preserve"> </w:t>
      </w:r>
      <w:r w:rsidRPr="0024371A">
        <w:rPr>
          <w:rFonts w:ascii="Times New Roman" w:eastAsia="Times New Roman" w:hAnsi="Times New Roman" w:cs="Times New Roman"/>
          <w:i/>
          <w:lang w:val="en-US"/>
        </w:rPr>
        <w:t>of Sections and Offices for Counteracting Racist Violence</w:t>
      </w:r>
      <w:r>
        <w:rPr>
          <w:rFonts w:ascii="Times New Roman" w:eastAsia="Times New Roman" w:hAnsi="Times New Roman" w:cs="Times New Roman"/>
          <w:lang w:val="en-US"/>
        </w:rPr>
        <w:t>”</w:t>
      </w:r>
      <w:r w:rsidRPr="0024371A">
        <w:rPr>
          <w:rFonts w:ascii="Times New Roman" w:eastAsia="Times New Roman" w:hAnsi="Times New Roman" w:cs="Times New Roman"/>
          <w:lang w:val="en-US"/>
        </w:rPr>
        <w:t xml:space="preserve"> (OGG 239/A, 11.12.2012)</w:t>
      </w:r>
    </w:p>
  </w:footnote>
  <w:footnote w:id="85">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00C54A09">
        <w:fldChar w:fldCharType="begin"/>
      </w:r>
      <w:r w:rsidR="00C54A09" w:rsidRPr="00F06EB5">
        <w:rPr>
          <w:lang w:val="en-US"/>
        </w:rPr>
        <w:instrText>HYPERLINK "http://www.astynomia.gr/index.php?option=ozo_content&amp;lang='..'&amp;perform=view&amp;id=23730&amp;Itemid=1027&amp;lang"</w:instrText>
      </w:r>
      <w:r w:rsidR="00C54A09">
        <w:fldChar w:fldCharType="separate"/>
      </w:r>
      <w:r w:rsidRPr="00C416C6">
        <w:rPr>
          <w:rStyle w:val="-"/>
          <w:rFonts w:ascii="Times New Roman" w:hAnsi="Times New Roman" w:cs="Times New Roman"/>
          <w:sz w:val="20"/>
          <w:szCs w:val="20"/>
          <w:lang w:val="en-US"/>
        </w:rPr>
        <w:t>http://www.astynomia.gr/index.php?option=ozo_content&amp;lang='..'&amp;perform=view&amp;id=23730&amp;Itemid=1027&amp;lang</w:t>
      </w:r>
      <w:r w:rsidR="00C54A09">
        <w:fldChar w:fldCharType="end"/>
      </w:r>
    </w:p>
  </w:footnote>
  <w:footnote w:id="86">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GNCHR </w:t>
      </w:r>
      <w:r w:rsidR="00C54A09">
        <w:fldChar w:fldCharType="begin"/>
      </w:r>
      <w:r w:rsidR="00C54A09" w:rsidRPr="00F06EB5">
        <w:rPr>
          <w:lang w:val="en-US"/>
        </w:rPr>
        <w:instrText>HYPERLINK "https://tbinternet.ohchr.org/_layouts/15/treatybodyexternal/Download.aspx?symbolno=INT%2fCAT%2fNHS%2fGRC%2f35432&amp;Lang=en"</w:instrText>
      </w:r>
      <w:r w:rsidR="00C54A09">
        <w:fldChar w:fldCharType="separate"/>
      </w:r>
      <w:r w:rsidRPr="00C416C6">
        <w:rPr>
          <w:rStyle w:val="-"/>
          <w:rFonts w:ascii="Times New Roman" w:hAnsi="Times New Roman" w:cs="Times New Roman"/>
          <w:sz w:val="20"/>
          <w:szCs w:val="20"/>
          <w:lang w:val="en-US"/>
        </w:rPr>
        <w:t>Information relevant to the implementation of the Convention against Torture</w:t>
      </w:r>
      <w:r w:rsidR="00C54A09">
        <w:fldChar w:fldCharType="end"/>
      </w:r>
      <w:r w:rsidRPr="00C416C6">
        <w:rPr>
          <w:rFonts w:ascii="Times New Roman" w:hAnsi="Times New Roman" w:cs="Times New Roman"/>
          <w:sz w:val="20"/>
          <w:szCs w:val="20"/>
          <w:lang w:val="en-US"/>
        </w:rPr>
        <w:t>, Submission to the UN Committee against Torture in response to the List of Issues with regard to the Report of Greece, 2019</w:t>
      </w:r>
    </w:p>
  </w:footnote>
  <w:footnote w:id="87">
    <w:p w:rsidR="00D601B1" w:rsidRPr="0024371A"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0261C5">
        <w:rPr>
          <w:rFonts w:ascii="Times New Roman" w:hAnsi="Times New Roman" w:cs="Times New Roman"/>
          <w:lang w:val="en-US"/>
        </w:rPr>
        <w:t xml:space="preserve"> </w:t>
      </w:r>
      <w:r w:rsidRPr="0024371A">
        <w:rPr>
          <w:rFonts w:ascii="Times New Roman" w:hAnsi="Times New Roman" w:cs="Times New Roman"/>
          <w:lang w:val="en-US"/>
        </w:rPr>
        <w:t>See</w:t>
      </w:r>
      <w:r>
        <w:rPr>
          <w:rFonts w:ascii="Times New Roman" w:hAnsi="Times New Roman" w:cs="Times New Roman"/>
          <w:i/>
          <w:lang w:val="en-US"/>
        </w:rPr>
        <w:t xml:space="preserve"> </w:t>
      </w:r>
      <w:r w:rsidRPr="0024371A">
        <w:rPr>
          <w:rFonts w:ascii="Times New Roman" w:hAnsi="Times New Roman" w:cs="Times New Roman"/>
          <w:lang w:val="en-US"/>
        </w:rPr>
        <w:t xml:space="preserve">footnote 85 </w:t>
      </w:r>
    </w:p>
  </w:footnote>
  <w:footnote w:id="8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"https://www.synigoros.gr/?i=equality.el.reports.65616"</w:instrText>
      </w:r>
      <w:r w:rsidR="00C54A09">
        <w:fldChar w:fldCharType="separate"/>
      </w:r>
      <w:r w:rsidRPr="0024371A">
        <w:rPr>
          <w:rStyle w:val="-"/>
          <w:rFonts w:ascii="Times New Roman" w:hAnsi="Times New Roman" w:cs="Times New Roman"/>
          <w:lang w:val="en-US"/>
        </w:rPr>
        <w:t>Greek Ombudsman Special Report</w:t>
      </w:r>
      <w:r w:rsidR="00C54A09">
        <w:fldChar w:fldCharType="end"/>
      </w:r>
      <w:r>
        <w:rPr>
          <w:rFonts w:ascii="Times New Roman" w:hAnsi="Times New Roman" w:cs="Times New Roman"/>
          <w:lang w:val="en-US"/>
        </w:rPr>
        <w:t xml:space="preserve"> 2011</w:t>
      </w:r>
    </w:p>
  </w:footnote>
  <w:footnote w:id="8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"http://www.nchr.gr/images/pdf/apofaseis/vasanisthria/Paratiriseis_EEDA_CAT_final.pdf"</w:instrText>
      </w:r>
      <w:r w:rsidR="00C54A09">
        <w:fldChar w:fldCharType="separate"/>
      </w:r>
      <w:r w:rsidRPr="00C416C6">
        <w:rPr>
          <w:rStyle w:val="-"/>
          <w:rFonts w:ascii="Times New Roman" w:hAnsi="Times New Roman" w:cs="Times New Roman"/>
          <w:lang w:val="en-GB"/>
        </w:rPr>
        <w:t>GNCHR Observations on the Draft of the seventh periodic report  of the Greek Government the International Convention regarding the Prevention of Torture and Other Cruel, Inhuman and Degrading Treatment or Punishment (October 2017)</w:t>
      </w:r>
      <w:r w:rsidR="00C54A09">
        <w:fldChar w:fldCharType="end"/>
      </w:r>
    </w:p>
  </w:footnote>
  <w:footnote w:id="9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"http://nchr.gr/index.php/2013-04-03-10-23-48/2013-04-03-10-36-10"</w:instrText>
      </w:r>
      <w:r w:rsidR="00C54A09">
        <w:fldChar w:fldCharType="separate"/>
      </w:r>
      <w:r w:rsidRPr="00C416C6">
        <w:rPr>
          <w:rStyle w:val="-"/>
          <w:rFonts w:ascii="Times New Roman" w:hAnsi="Times New Roman" w:cs="Times New Roman"/>
          <w:lang w:val="en-US"/>
        </w:rPr>
        <w:t>GNCHR Human Trafficking</w:t>
      </w:r>
      <w:r w:rsidR="00C54A09">
        <w:fldChar w:fldCharType="end"/>
      </w:r>
      <w:r w:rsidRPr="00C416C6">
        <w:rPr>
          <w:rFonts w:ascii="Times New Roman" w:hAnsi="Times New Roman" w:cs="Times New Roman"/>
          <w:lang w:val="en-US"/>
        </w:rPr>
        <w:t xml:space="preserve"> </w:t>
      </w:r>
    </w:p>
  </w:footnote>
  <w:footnote w:id="91">
    <w:p w:rsidR="00D601B1" w:rsidRPr="008D51A8"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0261C5">
        <w:rPr>
          <w:rFonts w:ascii="Times New Roman" w:hAnsi="Times New Roman" w:cs="Times New Roman"/>
          <w:sz w:val="20"/>
          <w:szCs w:val="20"/>
          <w:lang w:val="en-US"/>
        </w:rPr>
        <w:t xml:space="preserve"> </w:t>
      </w:r>
      <w:r w:rsidR="00C54A09">
        <w:fldChar w:fldCharType="begin"/>
      </w:r>
      <w:r w:rsidR="00C54A09" w:rsidRPr="00F06EB5">
        <w:rPr>
          <w:lang w:val="en-US"/>
        </w:rPr>
        <w:instrText>HYPERLINK "https://www.unfpa.org/news/five-things-you-didnt-know-about-disability-and-sexual-violence"</w:instrText>
      </w:r>
      <w:r w:rsidR="00C54A09">
        <w:fldChar w:fldCharType="separate"/>
      </w:r>
      <w:r w:rsidRPr="000261C5">
        <w:rPr>
          <w:rStyle w:val="-"/>
          <w:rFonts w:ascii="Times New Roman" w:hAnsi="Times New Roman" w:cs="Times New Roman"/>
          <w:sz w:val="20"/>
          <w:szCs w:val="20"/>
          <w:lang w:val="en-US"/>
        </w:rPr>
        <w:t>https://www.unfpa.org/news/five-things-you-didnt-know-about-disability-and-sexual-violence</w:t>
      </w:r>
      <w:r w:rsidR="00C54A09">
        <w:fldChar w:fldCharType="end"/>
      </w:r>
    </w:p>
  </w:footnote>
  <w:footnote w:id="9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GNCHR, </w:t>
      </w:r>
      <w:r w:rsidR="00C54A09">
        <w:fldChar w:fldCharType="begin"/>
      </w:r>
      <w:r w:rsidR="00C54A09" w:rsidRPr="00F06EB5">
        <w:rPr>
          <w:lang w:val="en-US"/>
        </w:rPr>
        <w:instrText>HYPERLINK "http://www.nchr.gr/images/English_Site/PROSFYGES/GNCHR%20Observations%20on%20the%20Draft%20Law%20on%20Asylum.pdf"</w:instrText>
      </w:r>
      <w:r w:rsidR="00C54A09">
        <w:fldChar w:fldCharType="separate"/>
      </w:r>
      <w:r w:rsidRPr="00C416C6">
        <w:rPr>
          <w:rStyle w:val="-"/>
          <w:rFonts w:ascii="Times New Roman" w:hAnsi="Times New Roman" w:cs="Times New Roman"/>
          <w:lang w:val="en-US"/>
        </w:rPr>
        <w:t>Observations</w:t>
      </w:r>
      <w:r w:rsidR="00C54A09">
        <w:fldChar w:fldCharType="end"/>
      </w:r>
      <w:r w:rsidRPr="00C416C6">
        <w:rPr>
          <w:rFonts w:ascii="Times New Roman" w:hAnsi="Times New Roman" w:cs="Times New Roman"/>
          <w:lang w:val="en-US"/>
        </w:rPr>
        <w:t xml:space="preserve"> on the draft law of the Ministry for Migration Policy “Transposition into Greek legislation of Directive 2013/33/EU of the European Parliament and of the Council of 26 June 2013 laying down standards for the reception of applicants for international protection (recast, L180/96/29.6.2013) and other provisions, Amendment of Law 4251/2014 (</w:t>
      </w:r>
      <w:r w:rsidRPr="00C416C6">
        <w:rPr>
          <w:rFonts w:ascii="Times New Roman" w:hAnsi="Times New Roman" w:cs="Times New Roman"/>
        </w:rPr>
        <w:t>Α΄</w:t>
      </w:r>
      <w:r w:rsidRPr="00C416C6">
        <w:rPr>
          <w:rFonts w:ascii="Times New Roman" w:hAnsi="Times New Roman" w:cs="Times New Roman"/>
          <w:lang w:val="en-US"/>
        </w:rPr>
        <w:t xml:space="preserve"> 80) regarding the transposition into Greek legislation of Directive 2014/66/</w:t>
      </w:r>
      <w:r w:rsidRPr="00C416C6">
        <w:rPr>
          <w:rFonts w:ascii="Times New Roman" w:hAnsi="Times New Roman" w:cs="Times New Roman"/>
        </w:rPr>
        <w:t>Ε</w:t>
      </w:r>
      <w:r w:rsidRPr="00C416C6">
        <w:rPr>
          <w:rFonts w:ascii="Times New Roman" w:hAnsi="Times New Roman" w:cs="Times New Roman"/>
          <w:lang w:val="en-US"/>
        </w:rPr>
        <w:t xml:space="preserve">U of the European Parliament and of the Council of 15 May 2014 on the conditions of entry and residence of third-country nationals in the framework of an intra-corporate transfer, Amendment of asylum procedures and other provisions (2018). </w:t>
      </w:r>
    </w:p>
  </w:footnote>
  <w:footnote w:id="9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the site of the GNCHR: </w:t>
      </w:r>
      <w:r w:rsidR="00C54A09">
        <w:fldChar w:fldCharType="begin"/>
      </w:r>
      <w:r w:rsidR="00C54A09" w:rsidRPr="00F06EB5">
        <w:rPr>
          <w:lang w:val="en-US"/>
        </w:rPr>
        <w:instrText>HYPERLINK "http://www.nchr.gr/index.php/en/2013-04-03-10-23-48/2013-04-03-10-43-00"</w:instrText>
      </w:r>
      <w:r w:rsidR="00C54A09">
        <w:fldChar w:fldCharType="separate"/>
      </w:r>
      <w:r w:rsidRPr="00C416C6">
        <w:rPr>
          <w:rStyle w:val="-"/>
          <w:rFonts w:ascii="Times New Roman" w:hAnsi="Times New Roman" w:cs="Times New Roman"/>
          <w:lang w:val="en-US"/>
        </w:rPr>
        <w:t>Refugees – migrants</w:t>
      </w:r>
      <w:r w:rsidR="00C54A09">
        <w:fldChar w:fldCharType="end"/>
      </w:r>
    </w:p>
  </w:footnote>
  <w:footnote w:id="94">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"http://www.nchr.gr/images/English_Site/PROSFYGES/GNCHR%20Statement_Moria_2018.pdf"</w:instrText>
      </w:r>
      <w:r w:rsidR="00C54A09">
        <w:fldChar w:fldCharType="separate"/>
      </w:r>
      <w:r w:rsidRPr="00C416C6">
        <w:rPr>
          <w:rStyle w:val="-"/>
          <w:rFonts w:ascii="Times New Roman" w:hAnsi="Times New Roman" w:cs="Times New Roman"/>
          <w:sz w:val="20"/>
          <w:szCs w:val="20"/>
          <w:lang w:val="en-US"/>
        </w:rPr>
        <w:t xml:space="preserve">STATEMENT The GNCHR expresses its deep concerns about the situation in the Reception Centers of the Eastern Aegean islands and, especially, of </w:t>
      </w:r>
      <w:proofErr w:type="spellStart"/>
      <w:r w:rsidRPr="00C416C6">
        <w:rPr>
          <w:rStyle w:val="-"/>
          <w:rFonts w:ascii="Times New Roman" w:hAnsi="Times New Roman" w:cs="Times New Roman"/>
          <w:sz w:val="20"/>
          <w:szCs w:val="20"/>
          <w:lang w:val="en-US"/>
        </w:rPr>
        <w:t>Moria</w:t>
      </w:r>
      <w:proofErr w:type="spellEnd"/>
      <w:r w:rsidRPr="00C416C6">
        <w:rPr>
          <w:rStyle w:val="-"/>
          <w:rFonts w:ascii="Times New Roman" w:hAnsi="Times New Roman" w:cs="Times New Roman"/>
          <w:sz w:val="20"/>
          <w:szCs w:val="20"/>
          <w:lang w:val="en-US"/>
        </w:rPr>
        <w:t xml:space="preserve"> in Lesvos</w:t>
      </w:r>
      <w:r w:rsidR="00C54A09">
        <w:fldChar w:fldCharType="end"/>
      </w:r>
      <w:r w:rsidRPr="00C416C6">
        <w:rPr>
          <w:rFonts w:ascii="Times New Roman" w:hAnsi="Times New Roman" w:cs="Times New Roman"/>
          <w:sz w:val="20"/>
          <w:szCs w:val="20"/>
          <w:lang w:val="en-US"/>
        </w:rPr>
        <w:t xml:space="preserve"> (15.10.2018)</w:t>
      </w:r>
    </w:p>
  </w:footnote>
  <w:footnote w:id="9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Pr>
          <w:rFonts w:ascii="Times New Roman" w:hAnsi="Times New Roman" w:cs="Times New Roman"/>
          <w:lang w:val="en-US"/>
        </w:rPr>
        <w:t>See footnote 16</w:t>
      </w:r>
    </w:p>
  </w:footnote>
  <w:footnote w:id="9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color w:val="000000"/>
          <w:lang w:val="en-US"/>
        </w:rPr>
        <w:t xml:space="preserve">GNCHR </w:t>
      </w:r>
      <w:r w:rsidR="00C54A09">
        <w:fldChar w:fldCharType="begin"/>
      </w:r>
      <w:r w:rsidR="00C54A09" w:rsidRPr="00F06EB5">
        <w:rPr>
          <w:lang w:val="en-US"/>
        </w:rPr>
        <w:instrText>HYPERLINK "http://www.nchr.gr/images/English_Site/PROSFYGES/GNCHR%20Observations%20on%20the%20Draft%20Law%20on%20Asylum.pdf" \t "_blank"</w:instrText>
      </w:r>
      <w:r w:rsidR="00C54A09">
        <w:fldChar w:fldCharType="separate"/>
      </w:r>
      <w:r w:rsidRPr="00C416C6">
        <w:rPr>
          <w:rStyle w:val="-"/>
          <w:rFonts w:ascii="Times New Roman" w:hAnsi="Times New Roman" w:cs="Times New Roman"/>
          <w:lang w:val="en-US"/>
        </w:rPr>
        <w:t>Observations</w:t>
      </w:r>
      <w:r w:rsidR="00C54A09">
        <w:fldChar w:fldCharType="end"/>
      </w:r>
      <w:r w:rsidRPr="00C416C6">
        <w:rPr>
          <w:rFonts w:ascii="Times New Roman" w:hAnsi="Times New Roman" w:cs="Times New Roman"/>
          <w:color w:val="000000"/>
          <w:lang w:val="en-US"/>
        </w:rPr>
        <w:t xml:space="preserve"> on the draft law of the Ministry for Migration Policy with regard to the amendment of asylum procedures (7.5.2018) </w:t>
      </w:r>
      <w:r w:rsidRPr="00C416C6">
        <w:rPr>
          <w:rFonts w:ascii="Times New Roman" w:hAnsi="Times New Roman" w:cs="Times New Roman"/>
          <w:color w:val="000000"/>
          <w:lang w:val="en-GB"/>
        </w:rPr>
        <w:t>[Excerpts]</w:t>
      </w:r>
    </w:p>
  </w:footnote>
  <w:footnote w:id="97">
    <w:p w:rsidR="00D601B1" w:rsidRPr="00C416C6" w:rsidRDefault="00D601B1" w:rsidP="00C416C6">
      <w:pPr>
        <w:shd w:val="clear" w:color="auto" w:fill="FFFFFF"/>
        <w:spacing w:after="0" w:line="240" w:lineRule="auto"/>
        <w:ind w:left="-426" w:right="-483"/>
        <w:jc w:val="both"/>
        <w:rPr>
          <w:rFonts w:ascii="Times New Roman" w:hAnsi="Times New Roman" w:cs="Times New Roman"/>
          <w:color w:val="000000"/>
          <w:sz w:val="20"/>
          <w:szCs w:val="20"/>
          <w:lang w:val="en-US" w:eastAsia="el-GR"/>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See also: </w:t>
      </w:r>
      <w:r w:rsidR="00C54A09">
        <w:fldChar w:fldCharType="begin"/>
      </w:r>
      <w:r w:rsidR="00C54A09" w:rsidRPr="00F06EB5">
        <w:rPr>
          <w:lang w:val="en-US"/>
        </w:rPr>
        <w:instrText>HYPERLINK "https://www.cnn.gr/news/ellada/story/63362/aprostateytoi-oi-prosfyges-me-eidikes-anagkes-kai-ta-paidia"</w:instrText>
      </w:r>
      <w:r w:rsidR="00C54A09">
        <w:fldChar w:fldCharType="separate"/>
      </w:r>
      <w:r w:rsidRPr="00C416C6">
        <w:rPr>
          <w:rStyle w:val="-"/>
          <w:rFonts w:ascii="Times New Roman" w:hAnsi="Times New Roman" w:cs="Times New Roman"/>
          <w:sz w:val="20"/>
          <w:szCs w:val="20"/>
          <w:lang w:val="en-US" w:eastAsia="el-GR"/>
        </w:rPr>
        <w:t>https://www.cnn.gr/news/ellada/story/63362/aprostateytoi-oi-prosfyges-me-eidikes-anagkes-kai-ta-paidia</w:t>
      </w:r>
      <w:r w:rsidR="00C54A09">
        <w:fldChar w:fldCharType="end"/>
      </w:r>
      <w:r w:rsidRPr="00C416C6">
        <w:rPr>
          <w:rFonts w:ascii="Times New Roman" w:hAnsi="Times New Roman" w:cs="Times New Roman"/>
          <w:color w:val="000000"/>
          <w:sz w:val="20"/>
          <w:szCs w:val="20"/>
          <w:lang w:val="en-US" w:eastAsia="el-GR"/>
        </w:rPr>
        <w:t xml:space="preserve"> and </w:t>
      </w:r>
      <w:r w:rsidR="00C54A09">
        <w:fldChar w:fldCharType="begin"/>
      </w:r>
      <w:r w:rsidR="00C54A09" w:rsidRPr="00F06EB5">
        <w:rPr>
          <w:lang w:val="en-US"/>
        </w:rPr>
        <w:instrText>HYPERLINK "https://www.migrants.gr/%CE%BF%CE%B9-%CE%B1%CE%BD%CE%AC%CF%80%CE%B7%CF%81%CE%BF%CE%B9-%CF%80%CF%81%CF%8C%CF%83%CF%86%CF%85%CE%B3%CE%B5%CF%82-%CF%87%CF%81%CE%B5%CE%B9%CE%AC%CE%B6%CE%BF%CE%BD%CF%84%CE%B1%CE%B9-%CF%86%CF%81/"</w:instrText>
      </w:r>
      <w:r w:rsidR="00C54A09">
        <w:fldChar w:fldCharType="separate"/>
      </w:r>
      <w:r w:rsidRPr="00C416C6">
        <w:rPr>
          <w:rStyle w:val="-"/>
          <w:rFonts w:ascii="Times New Roman" w:hAnsi="Times New Roman" w:cs="Times New Roman"/>
          <w:sz w:val="20"/>
          <w:szCs w:val="20"/>
          <w:lang w:val="en-US" w:eastAsia="el-GR"/>
        </w:rPr>
        <w:t>The disabled refugees in need of care</w:t>
      </w:r>
      <w:r w:rsidR="00C54A09">
        <w:fldChar w:fldCharType="end"/>
      </w:r>
      <w:r w:rsidRPr="00C416C6">
        <w:rPr>
          <w:rFonts w:ascii="Times New Roman" w:hAnsi="Times New Roman" w:cs="Times New Roman"/>
          <w:color w:val="000000"/>
          <w:sz w:val="20"/>
          <w:szCs w:val="20"/>
          <w:lang w:val="en-US" w:eastAsia="el-GR"/>
        </w:rPr>
        <w:t xml:space="preserve"> and </w:t>
      </w:r>
    </w:p>
    <w:p w:rsidR="00D601B1" w:rsidRPr="00C416C6" w:rsidRDefault="00C54A09" w:rsidP="00C416C6">
      <w:pPr>
        <w:shd w:val="clear" w:color="auto" w:fill="FFFFFF"/>
        <w:spacing w:after="0" w:line="240" w:lineRule="auto"/>
        <w:ind w:left="-426" w:right="-483"/>
        <w:jc w:val="both"/>
        <w:rPr>
          <w:rFonts w:ascii="Times New Roman" w:hAnsi="Times New Roman" w:cs="Times New Roman"/>
          <w:sz w:val="20"/>
          <w:szCs w:val="20"/>
          <w:lang w:val="en-US"/>
        </w:rPr>
      </w:pPr>
      <w:r>
        <w:fldChar w:fldCharType="begin"/>
      </w:r>
      <w:r w:rsidRPr="00F06EB5">
        <w:rPr>
          <w:lang w:val="en-US"/>
        </w:rPr>
        <w:instrText>HYPERLINK "https://www.refworld.org/topic,50ffbce53a,50ffbce55b,587f23704,0,HRW,,GRC.html"</w:instrText>
      </w:r>
      <w:r>
        <w:fldChar w:fldCharType="separate"/>
      </w:r>
      <w:r w:rsidR="00D601B1" w:rsidRPr="00C416C6">
        <w:rPr>
          <w:rStyle w:val="-"/>
          <w:rFonts w:ascii="Times New Roman" w:hAnsi="Times New Roman" w:cs="Times New Roman"/>
          <w:sz w:val="20"/>
          <w:szCs w:val="20"/>
          <w:lang w:val="en-US" w:eastAsia="el-GR"/>
        </w:rPr>
        <w:t>https://www.refworld.org/topic,50ffbce53a,50ffbce55b,587f23704,0,HRW,,GRC.html</w:t>
      </w:r>
      <w:r>
        <w:fldChar w:fldCharType="end"/>
      </w:r>
    </w:p>
  </w:footnote>
  <w:footnote w:id="98">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GB"/>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US"/>
        </w:rPr>
        <w:t xml:space="preserve">GNCHR </w:t>
      </w:r>
      <w:r w:rsidR="00C54A09">
        <w:fldChar w:fldCharType="begin"/>
      </w:r>
      <w:r w:rsidR="00C54A09" w:rsidRPr="00F06EB5">
        <w:rPr>
          <w:lang w:val="en-US"/>
        </w:rPr>
        <w:instrText>HYPERLINK "http://www.nchr.gr/images/English_Site/PROSFYGES/GNCHR%20Observations%20on%20the%20Draft%20Law%20on%20Asylum.pdf" \t "_blank"</w:instrText>
      </w:r>
      <w:r w:rsidR="00C54A09">
        <w:fldChar w:fldCharType="separate"/>
      </w:r>
      <w:r w:rsidRPr="00C416C6">
        <w:rPr>
          <w:rStyle w:val="-"/>
          <w:rFonts w:ascii="Times New Roman" w:hAnsi="Times New Roman" w:cs="Times New Roman"/>
          <w:sz w:val="20"/>
          <w:szCs w:val="20"/>
          <w:lang w:val="en-US"/>
        </w:rPr>
        <w:t>Observations</w:t>
      </w:r>
      <w:r w:rsidR="00C54A09">
        <w:fldChar w:fldCharType="end"/>
      </w:r>
      <w:r w:rsidRPr="00C416C6">
        <w:rPr>
          <w:rFonts w:ascii="Times New Roman" w:hAnsi="Times New Roman" w:cs="Times New Roman"/>
          <w:color w:val="000000"/>
          <w:sz w:val="20"/>
          <w:szCs w:val="20"/>
          <w:lang w:val="en-US"/>
        </w:rPr>
        <w:t xml:space="preserve"> on the draft law of the Ministry for Migration Policy with regard to the amendment of asylum procedures (7.5.2018) </w:t>
      </w:r>
      <w:r w:rsidRPr="00C416C6">
        <w:rPr>
          <w:rFonts w:ascii="Times New Roman" w:hAnsi="Times New Roman" w:cs="Times New Roman"/>
          <w:color w:val="000000"/>
          <w:sz w:val="20"/>
          <w:szCs w:val="20"/>
          <w:lang w:val="en-GB"/>
        </w:rPr>
        <w:t>[Excerpts]</w:t>
      </w:r>
    </w:p>
  </w:footnote>
  <w:footnote w:id="99">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"http://www.nchr.gr/images/English_Site/PROSFYGES/GNCHR%20Statement_Moria_2018.pdf"</w:instrText>
      </w:r>
      <w:r w:rsidR="00C54A09">
        <w:fldChar w:fldCharType="separate"/>
      </w:r>
      <w:r w:rsidRPr="00C416C6">
        <w:rPr>
          <w:rStyle w:val="-"/>
          <w:rFonts w:ascii="Times New Roman" w:hAnsi="Times New Roman" w:cs="Times New Roman"/>
          <w:sz w:val="20"/>
          <w:szCs w:val="20"/>
          <w:lang w:val="en-US"/>
        </w:rPr>
        <w:t xml:space="preserve">STATEMENT The GNCHR expresses its deep concerns about the situation in the Reception Centers of the Eastern Aegean islands and, especially, of </w:t>
      </w:r>
      <w:proofErr w:type="spellStart"/>
      <w:r w:rsidRPr="00C416C6">
        <w:rPr>
          <w:rStyle w:val="-"/>
          <w:rFonts w:ascii="Times New Roman" w:hAnsi="Times New Roman" w:cs="Times New Roman"/>
          <w:sz w:val="20"/>
          <w:szCs w:val="20"/>
          <w:lang w:val="en-US"/>
        </w:rPr>
        <w:t>Moria</w:t>
      </w:r>
      <w:proofErr w:type="spellEnd"/>
      <w:r w:rsidRPr="00C416C6">
        <w:rPr>
          <w:rStyle w:val="-"/>
          <w:rFonts w:ascii="Times New Roman" w:hAnsi="Times New Roman" w:cs="Times New Roman"/>
          <w:sz w:val="20"/>
          <w:szCs w:val="20"/>
          <w:lang w:val="en-US"/>
        </w:rPr>
        <w:t xml:space="preserve"> in Lesvos</w:t>
      </w:r>
      <w:r w:rsidR="00C54A09">
        <w:fldChar w:fldCharType="end"/>
      </w:r>
      <w:r w:rsidRPr="00C416C6">
        <w:rPr>
          <w:rFonts w:ascii="Times New Roman" w:hAnsi="Times New Roman" w:cs="Times New Roman"/>
          <w:sz w:val="20"/>
          <w:szCs w:val="20"/>
          <w:lang w:val="en-US"/>
        </w:rPr>
        <w:t xml:space="preserve"> (15.10.2018)</w:t>
      </w:r>
    </w:p>
  </w:footnote>
  <w:footnote w:id="100">
    <w:p w:rsidR="00D601B1" w:rsidRPr="00641EF0"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"http://www.nchr.gr/images/English_Site/PROSFYGES/GNCHR%20Statement_Moria_2018.pdf" \t "_blank"</w:instrText>
      </w:r>
      <w:r w:rsidR="00C54A09">
        <w:fldChar w:fldCharType="separate"/>
      </w:r>
      <w:r w:rsidRPr="00C416C6">
        <w:rPr>
          <w:rStyle w:val="-"/>
          <w:rFonts w:ascii="Times New Roman" w:hAnsi="Times New Roman" w:cs="Times New Roman"/>
          <w:sz w:val="20"/>
          <w:szCs w:val="20"/>
          <w:lang w:val="en-US"/>
        </w:rPr>
        <w:t>State</w:t>
      </w:r>
      <w:r w:rsidR="00C54A09">
        <w:fldChar w:fldCharType="end"/>
      </w:r>
      <w:r w:rsidR="00C54A09">
        <w:fldChar w:fldCharType="begin"/>
      </w:r>
      <w:r w:rsidR="00C54A09" w:rsidRPr="00F06EB5">
        <w:rPr>
          <w:lang w:val="en-US"/>
        </w:rPr>
        <w:instrText>HYPERLINK "http://www.nchr.gr/images/English_Site/PROSFYGES/GNCHR%20Statement_Moria_2018.pdf" \t "_blank"</w:instrText>
      </w:r>
      <w:r w:rsidR="00C54A09">
        <w:fldChar w:fldCharType="separate"/>
      </w:r>
      <w:r w:rsidRPr="00C416C6">
        <w:rPr>
          <w:rStyle w:val="-"/>
          <w:rFonts w:ascii="Times New Roman" w:hAnsi="Times New Roman" w:cs="Times New Roman"/>
          <w:sz w:val="20"/>
          <w:szCs w:val="20"/>
          <w:lang w:val="en-US"/>
        </w:rPr>
        <w:t>ment</w:t>
      </w:r>
      <w:r w:rsidR="00C54A09">
        <w:fldChar w:fldCharType="end"/>
      </w:r>
      <w:r w:rsidRPr="00C416C6">
        <w:rPr>
          <w:rFonts w:ascii="Times New Roman" w:hAnsi="Times New Roman" w:cs="Times New Roman"/>
          <w:color w:val="000000"/>
          <w:sz w:val="20"/>
          <w:szCs w:val="20"/>
          <w:lang w:val="en-US"/>
        </w:rPr>
        <w:t xml:space="preserve">: The GNCHR expresses its deep concerns about the situation in the Reception Centers of the Eastern Aegean islands and, </w:t>
      </w:r>
      <w:r w:rsidRPr="00641EF0">
        <w:rPr>
          <w:rFonts w:ascii="Times New Roman" w:hAnsi="Times New Roman" w:cs="Times New Roman"/>
          <w:color w:val="000000"/>
          <w:sz w:val="20"/>
          <w:szCs w:val="20"/>
          <w:lang w:val="en-US"/>
        </w:rPr>
        <w:t>especially, of Moria in Lesvos (15.10.2018)</w:t>
      </w:r>
    </w:p>
  </w:footnote>
  <w:footnote w:id="101">
    <w:p w:rsidR="00D601B1" w:rsidRPr="00641EF0" w:rsidRDefault="00D601B1" w:rsidP="00C416C6">
      <w:pPr>
        <w:spacing w:after="0" w:line="240" w:lineRule="auto"/>
        <w:ind w:left="-426" w:right="-483"/>
        <w:jc w:val="both"/>
        <w:rPr>
          <w:rFonts w:ascii="Times New Roman" w:hAnsi="Times New Roman" w:cs="Times New Roman"/>
          <w:sz w:val="20"/>
          <w:szCs w:val="20"/>
          <w:lang w:val="en-US"/>
        </w:rPr>
      </w:pPr>
      <w:r w:rsidRPr="00641EF0">
        <w:rPr>
          <w:rStyle w:val="a5"/>
          <w:rFonts w:ascii="Times New Roman" w:hAnsi="Times New Roman" w:cs="Times New Roman"/>
          <w:sz w:val="20"/>
          <w:szCs w:val="20"/>
        </w:rPr>
        <w:footnoteRef/>
      </w:r>
      <w:r w:rsidRPr="00641EF0">
        <w:rPr>
          <w:rFonts w:ascii="Times New Roman" w:hAnsi="Times New Roman" w:cs="Times New Roman"/>
          <w:sz w:val="20"/>
          <w:szCs w:val="20"/>
          <w:lang w:val="en-US"/>
        </w:rPr>
        <w:t xml:space="preserve"> See footnote 100</w:t>
      </w:r>
    </w:p>
  </w:footnote>
  <w:footnote w:id="10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Pr>
          <w:rFonts w:ascii="Times New Roman" w:hAnsi="Times New Roman" w:cs="Times New Roman"/>
          <w:lang w:val="en-US"/>
        </w:rPr>
        <w:t xml:space="preserve">GNCHR </w:t>
      </w:r>
      <w:r w:rsidR="00C54A09">
        <w:fldChar w:fldCharType="begin"/>
      </w:r>
      <w:r w:rsidR="00C54A09" w:rsidRPr="00F06EB5">
        <w:rPr>
          <w:lang w:val="en-US"/>
        </w:rPr>
        <w:instrText>HYPERLINK "http://www.nchr.gr/images/pdf/nea_epikairothta/deltia_tupou/DT%20Elliniko.pdf"</w:instrText>
      </w:r>
      <w:r w:rsidR="00C54A09">
        <w:fldChar w:fldCharType="separate"/>
      </w:r>
      <w:r w:rsidRPr="00641EF0">
        <w:rPr>
          <w:rStyle w:val="-"/>
          <w:rFonts w:ascii="Times New Roman" w:hAnsi="Times New Roman" w:cs="Times New Roman"/>
          <w:lang w:val="en-US"/>
        </w:rPr>
        <w:t xml:space="preserve">Press Release regarding the prolonged situation in </w:t>
      </w:r>
      <w:proofErr w:type="spellStart"/>
      <w:r w:rsidRPr="00641EF0">
        <w:rPr>
          <w:rStyle w:val="-"/>
          <w:rFonts w:ascii="Times New Roman" w:hAnsi="Times New Roman" w:cs="Times New Roman"/>
          <w:lang w:val="en-US"/>
        </w:rPr>
        <w:t>Elliniko</w:t>
      </w:r>
      <w:proofErr w:type="spellEnd"/>
      <w:r w:rsidR="00C54A09">
        <w:fldChar w:fldCharType="end"/>
      </w:r>
    </w:p>
  </w:footnote>
  <w:footnote w:id="10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"http://www.nchr.gr/images/pdf/aithsies_ektheseis/Ekthesi%20YpErg%202017.pdf"</w:instrText>
      </w:r>
      <w:r w:rsidR="00C54A09">
        <w:fldChar w:fldCharType="separate"/>
      </w:r>
      <w:r w:rsidRPr="00C416C6">
        <w:rPr>
          <w:rStyle w:val="-"/>
          <w:rFonts w:ascii="Times New Roman" w:hAnsi="Times New Roman" w:cs="Times New Roman"/>
          <w:lang w:val="en-US"/>
        </w:rPr>
        <w:t xml:space="preserve">GNCHR Annual Report 2017 – Contribution of the Greek Ministry of </w:t>
      </w:r>
      <w:proofErr w:type="spellStart"/>
      <w:r w:rsidRPr="00C416C6">
        <w:rPr>
          <w:rStyle w:val="-"/>
          <w:rFonts w:ascii="Times New Roman" w:hAnsi="Times New Roman" w:cs="Times New Roman"/>
          <w:lang w:val="en-US"/>
        </w:rPr>
        <w:t>Labour</w:t>
      </w:r>
      <w:proofErr w:type="spellEnd"/>
      <w:r w:rsidR="00C54A09">
        <w:fldChar w:fldCharType="end"/>
      </w:r>
    </w:p>
  </w:footnote>
  <w:footnote w:id="10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Elderly </w:t>
      </w:r>
      <w:r w:rsidRPr="00C416C6">
        <w:rPr>
          <w:rFonts w:ascii="Times New Roman" w:hAnsi="Times New Roman" w:cs="Times New Roman"/>
          <w:lang w:val="en-GB"/>
        </w:rPr>
        <w:t>day care services https://www.espa.gr/en/Pages/Search.aspx?k=elderly&amp;start1=0</w:t>
      </w:r>
    </w:p>
  </w:footnote>
  <w:footnote w:id="10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"http://www.nchr.gr/images/pdf/aithsies_ektheseis/2016/ekthesiYPERGASIAS_2016.pdf"</w:instrText>
      </w:r>
      <w:r w:rsidR="00C54A09">
        <w:fldChar w:fldCharType="separate"/>
      </w:r>
      <w:r w:rsidRPr="00C416C6">
        <w:rPr>
          <w:rStyle w:val="-"/>
          <w:rFonts w:ascii="Times New Roman" w:hAnsi="Times New Roman" w:cs="Times New Roman"/>
          <w:lang w:val="en-US"/>
        </w:rPr>
        <w:t xml:space="preserve">Annual Report 2016 of the Greek Ministry of </w:t>
      </w:r>
      <w:proofErr w:type="spellStart"/>
      <w:r w:rsidRPr="00C416C6">
        <w:rPr>
          <w:rStyle w:val="-"/>
          <w:rFonts w:ascii="Times New Roman" w:hAnsi="Times New Roman" w:cs="Times New Roman"/>
          <w:lang w:val="en-US"/>
        </w:rPr>
        <w:t>Labour</w:t>
      </w:r>
      <w:proofErr w:type="spellEnd"/>
      <w:r w:rsidRPr="00C416C6">
        <w:rPr>
          <w:rStyle w:val="-"/>
          <w:rFonts w:ascii="Times New Roman" w:hAnsi="Times New Roman" w:cs="Times New Roman"/>
          <w:lang w:val="en-US"/>
        </w:rPr>
        <w:t xml:space="preserve"> submitted to the GNCHR</w:t>
      </w:r>
      <w:r w:rsidR="00C54A09">
        <w:fldChar w:fldCharType="end"/>
      </w:r>
    </w:p>
  </w:footnote>
  <w:footnote w:id="10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GB"/>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Style w:val="-"/>
          <w:rFonts w:ascii="Times New Roman" w:hAnsi="Times New Roman" w:cs="Times New Roman"/>
          <w:lang w:val="en-US"/>
        </w:rPr>
        <w:t>GNCHR: Protection of the rights of older persons</w:t>
      </w:r>
      <w:r w:rsidR="00C54A09">
        <w:fldChar w:fldCharType="end"/>
      </w:r>
    </w:p>
  </w:footnote>
  <w:footnote w:id="10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Fonts w:ascii="Times New Roman" w:hAnsi="Times New Roman" w:cs="Times New Roman"/>
          <w:lang w:val="en-US"/>
        </w:rPr>
        <w:t xml:space="preserve">See: </w:t>
      </w:r>
      <w:r w:rsidRPr="00C416C6">
        <w:rPr>
          <w:rStyle w:val="-"/>
          <w:rFonts w:ascii="Times New Roman" w:hAnsi="Times New Roman" w:cs="Times New Roman"/>
          <w:lang w:val="en-US"/>
        </w:rPr>
        <w:t>GNCHR: Protection of the rights of older persons</w:t>
      </w:r>
      <w:r w:rsidR="00C54A09">
        <w:fldChar w:fldCharType="end"/>
      </w:r>
      <w:r w:rsidRPr="00C416C6">
        <w:rPr>
          <w:rFonts w:ascii="Times New Roman" w:hAnsi="Times New Roman" w:cs="Times New Roman"/>
          <w:lang w:val="en-US"/>
        </w:rPr>
        <w:t xml:space="preserve"> and </w:t>
      </w:r>
      <w:r w:rsidR="00C54A09">
        <w:fldChar w:fldCharType="begin"/>
      </w:r>
      <w:r w:rsidR="00C54A09" w:rsidRPr="00F06EB5">
        <w:rPr>
          <w:lang w:val="en-US"/>
        </w:rPr>
        <w:instrText>HYPERLINK "http://www.nchr.gr/images/English_Site/CRISIS/GNCHR_Statement_%20impact_of_austerity_measures_on_HR_2015_.pdf"</w:instrText>
      </w:r>
      <w:r w:rsidR="00C54A09">
        <w:fldChar w:fldCharType="separate"/>
      </w:r>
      <w:r w:rsidRPr="00C416C6">
        <w:rPr>
          <w:rStyle w:val="-"/>
          <w:rFonts w:ascii="Times New Roman" w:hAnsi="Times New Roman" w:cs="Times New Roman"/>
          <w:lang w:val="en-US"/>
        </w:rPr>
        <w:t>GNCHR Statement on the impact of the continuing austerity measures on human rights</w:t>
      </w:r>
      <w:r w:rsidR="00C54A09">
        <w:fldChar w:fldCharType="end"/>
      </w:r>
    </w:p>
  </w:footnote>
  <w:footnote w:id="10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"http://www.nchr.gr/images/English_Site/YGEIA/GNCHR_ECSR_Plenary_30_Jan.pdf"</w:instrText>
      </w:r>
      <w:r w:rsidR="00C54A09">
        <w:fldChar w:fldCharType="separate"/>
      </w:r>
      <w:r w:rsidRPr="00C416C6">
        <w:rPr>
          <w:rStyle w:val="-"/>
          <w:rFonts w:ascii="Times New Roman" w:hAnsi="Times New Roman" w:cs="Times New Roman"/>
          <w:lang w:val="en-US"/>
        </w:rPr>
        <w:t xml:space="preserve">GNCHR Observations in view of the examination of the 27th </w:t>
      </w:r>
      <w:proofErr w:type="spellStart"/>
      <w:r w:rsidRPr="00C416C6">
        <w:rPr>
          <w:rStyle w:val="-"/>
          <w:rFonts w:ascii="Times New Roman" w:hAnsi="Times New Roman" w:cs="Times New Roman"/>
          <w:lang w:val="en-US"/>
        </w:rPr>
        <w:t>greek</w:t>
      </w:r>
      <w:proofErr w:type="spellEnd"/>
      <w:r w:rsidRPr="00C416C6">
        <w:rPr>
          <w:rStyle w:val="-"/>
          <w:rFonts w:ascii="Times New Roman" w:hAnsi="Times New Roman" w:cs="Times New Roman"/>
          <w:lang w:val="en-US"/>
        </w:rPr>
        <w:t xml:space="preserve"> report on the application of the </w:t>
      </w:r>
      <w:proofErr w:type="spellStart"/>
      <w:r w:rsidRPr="00C416C6">
        <w:rPr>
          <w:rStyle w:val="-"/>
          <w:rFonts w:ascii="Times New Roman" w:hAnsi="Times New Roman" w:cs="Times New Roman"/>
          <w:lang w:val="en-US"/>
        </w:rPr>
        <w:t>european</w:t>
      </w:r>
      <w:proofErr w:type="spellEnd"/>
      <w:r w:rsidRPr="00C416C6">
        <w:rPr>
          <w:rStyle w:val="-"/>
          <w:rFonts w:ascii="Times New Roman" w:hAnsi="Times New Roman" w:cs="Times New Roman"/>
          <w:lang w:val="en-US"/>
        </w:rPr>
        <w:t xml:space="preserve"> social charter (articles 3, 11, 12, 13 and 14) and on the 11th </w:t>
      </w:r>
      <w:proofErr w:type="spellStart"/>
      <w:r w:rsidRPr="00C416C6">
        <w:rPr>
          <w:rStyle w:val="-"/>
          <w:rFonts w:ascii="Times New Roman" w:hAnsi="Times New Roman" w:cs="Times New Roman"/>
          <w:lang w:val="en-US"/>
        </w:rPr>
        <w:t>greek</w:t>
      </w:r>
      <w:proofErr w:type="spellEnd"/>
      <w:r w:rsidRPr="00C416C6">
        <w:rPr>
          <w:rStyle w:val="-"/>
          <w:rFonts w:ascii="Times New Roman" w:hAnsi="Times New Roman" w:cs="Times New Roman"/>
          <w:lang w:val="en-US"/>
        </w:rPr>
        <w:t xml:space="preserve"> report on the application of the additional protocol to the </w:t>
      </w:r>
      <w:proofErr w:type="spellStart"/>
      <w:r w:rsidRPr="00C416C6">
        <w:rPr>
          <w:rStyle w:val="-"/>
          <w:rFonts w:ascii="Times New Roman" w:hAnsi="Times New Roman" w:cs="Times New Roman"/>
          <w:lang w:val="en-US"/>
        </w:rPr>
        <w:t>european</w:t>
      </w:r>
      <w:proofErr w:type="spellEnd"/>
      <w:r w:rsidRPr="00C416C6">
        <w:rPr>
          <w:rStyle w:val="-"/>
          <w:rFonts w:ascii="Times New Roman" w:hAnsi="Times New Roman" w:cs="Times New Roman"/>
          <w:lang w:val="en-US"/>
        </w:rPr>
        <w:t xml:space="preserve"> social charter (article 4) (reference period 01/01/2012-31/12/20)</w:t>
      </w:r>
      <w:r w:rsidR="00C54A09">
        <w:fldChar w:fldCharType="end"/>
      </w:r>
    </w:p>
  </w:footnote>
  <w:footnote w:id="10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Style w:val="-"/>
          <w:rFonts w:ascii="Times New Roman" w:hAnsi="Times New Roman" w:cs="Times New Roman"/>
          <w:lang w:val="en-US"/>
        </w:rPr>
        <w:t>GNCHR: Protection of the rights of older persons</w:t>
      </w:r>
      <w:r w:rsidR="00C54A09">
        <w:fldChar w:fldCharType="end"/>
      </w:r>
    </w:p>
  </w:footnote>
  <w:footnote w:id="110">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CPT, </w:t>
      </w:r>
      <w:r w:rsidRPr="00C416C6">
        <w:rPr>
          <w:rFonts w:ascii="Times New Roman" w:hAnsi="Times New Roman" w:cs="Times New Roman"/>
          <w:i/>
          <w:sz w:val="20"/>
          <w:szCs w:val="20"/>
          <w:lang w:val="en-US"/>
        </w:rPr>
        <w:t>Report to the Greek Government on the visit to Greece carried out by the European Committee for the Prevention of Torture and Inhuman or Degrading Treatment or Punishment (CPT) from 10 to 19 April 2018</w:t>
      </w:r>
      <w:r w:rsidRPr="00C416C6">
        <w:rPr>
          <w:rFonts w:ascii="Times New Roman" w:hAnsi="Times New Roman" w:cs="Times New Roman"/>
          <w:sz w:val="20"/>
          <w:szCs w:val="20"/>
          <w:lang w:val="en-US"/>
        </w:rPr>
        <w:t xml:space="preserve">, 19 </w:t>
      </w:r>
      <w:r>
        <w:rPr>
          <w:rFonts w:ascii="Times New Roman" w:hAnsi="Times New Roman" w:cs="Times New Roman"/>
          <w:sz w:val="20"/>
          <w:szCs w:val="20"/>
          <w:lang w:val="en-US"/>
        </w:rPr>
        <w:t xml:space="preserve">February 2019, CPT/Inf (2019) </w:t>
      </w:r>
    </w:p>
  </w:footnote>
  <w:footnote w:id="11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"http://www.nchr.gr/images/English_Site/PAIDIA/GNCHR_special_education.pdf" \t "_blank"</w:instrText>
      </w:r>
      <w:r w:rsidR="00C54A09">
        <w:fldChar w:fldCharType="separate"/>
      </w:r>
      <w:r w:rsidRPr="00C416C6">
        <w:rPr>
          <w:rStyle w:val="-"/>
          <w:rFonts w:ascii="Times New Roman" w:hAnsi="Times New Roman" w:cs="Times New Roman"/>
          <w:lang w:val="en-GB"/>
        </w:rPr>
        <w:t>Recommen</w:t>
      </w:r>
      <w:r w:rsidR="00C54A09">
        <w:fldChar w:fldCharType="end"/>
      </w:r>
      <w:r w:rsidR="00C54A09">
        <w:fldChar w:fldCharType="begin"/>
      </w:r>
      <w:r w:rsidR="00C54A09" w:rsidRPr="00F06EB5">
        <w:rPr>
          <w:lang w:val="en-US"/>
        </w:rPr>
        <w:instrText>HYPERLINK "http://www.nchr.gr/images/English_Site/PAIDIA/GNCHR_special_education.pdf" \t "_blank"</w:instrText>
      </w:r>
      <w:r w:rsidR="00C54A09">
        <w:fldChar w:fldCharType="separate"/>
      </w:r>
      <w:r w:rsidRPr="00C416C6">
        <w:rPr>
          <w:rStyle w:val="-"/>
          <w:rFonts w:ascii="Times New Roman" w:hAnsi="Times New Roman" w:cs="Times New Roman"/>
          <w:lang w:val="en-GB"/>
        </w:rPr>
        <w:t>dations</w:t>
      </w:r>
      <w:r w:rsidR="00C54A09">
        <w:fldChar w:fldCharType="end"/>
      </w:r>
      <w:r w:rsidRPr="00C416C6">
        <w:rPr>
          <w:rFonts w:ascii="Times New Roman" w:hAnsi="Times New Roman" w:cs="Times New Roman"/>
          <w:color w:val="000000"/>
          <w:lang w:val="en-GB"/>
        </w:rPr>
        <w:t> on the Bill on Special Education (10.7.2014)</w:t>
      </w:r>
    </w:p>
  </w:footnote>
  <w:footnote w:id="11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Recruitment of substitute teachers rather than permanent educational specialized personnel.</w:t>
      </w:r>
    </w:p>
  </w:footnote>
  <w:footnote w:id="11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 xml:space="preserve">2018-2020 (29.11.2018) [in Greek], </w:t>
      </w:r>
      <w:r w:rsidR="00C54A09">
        <w:fldChar w:fldCharType="begin"/>
      </w:r>
      <w:r w:rsidR="00C54A09" w:rsidRPr="00F06EB5">
        <w:rPr>
          <w:lang w:val="en-US"/>
        </w:rPr>
        <w:instrText>HYPERLINK "http://www.nchr.gr/images/pdf/apofaseis/paidia/paratiriseis_EEDA_ESSDP.pdf"</w:instrText>
      </w:r>
      <w:r w:rsidR="00C54A09">
        <w:fldChar w:fldCharType="separate"/>
      </w:r>
      <w:r w:rsidRPr="00C416C6">
        <w:rPr>
          <w:rStyle w:val="-"/>
          <w:rFonts w:ascii="Times New Roman" w:hAnsi="Times New Roman" w:cs="Times New Roman"/>
          <w:lang w:val="en-US"/>
        </w:rPr>
        <w:t>http://www.nchr.gr/images/pdf/apofaseis/paidia/paratiriseis_EEDA_ESSDP.pdf</w:t>
      </w:r>
      <w:r w:rsidR="00C54A09">
        <w:fldChar w:fldCharType="end"/>
      </w:r>
      <w:r w:rsidRPr="00C416C6">
        <w:rPr>
          <w:rFonts w:ascii="Times New Roman" w:hAnsi="Times New Roman" w:cs="Times New Roman"/>
          <w:lang w:val="en-US"/>
        </w:rPr>
        <w:t xml:space="preserve">, </w:t>
      </w:r>
      <w:r w:rsidRPr="00C416C6">
        <w:rPr>
          <w:rFonts w:ascii="Times New Roman" w:hAnsi="Times New Roman" w:cs="Times New Roman"/>
          <w:lang w:val="en-GB"/>
        </w:rPr>
        <w:t>pp .35</w:t>
      </w:r>
      <w:r>
        <w:rPr>
          <w:rFonts w:ascii="Times New Roman" w:hAnsi="Times New Roman" w:cs="Times New Roman"/>
          <w:lang w:val="en-US"/>
        </w:rPr>
        <w:t>, 43, 46</w:t>
      </w:r>
    </w:p>
  </w:footnote>
  <w:footnote w:id="11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"http://www.nchr.gr/images/English_Site/PAIDIA/GNCHR_special_education.pdf" \t "_blank"</w:instrText>
      </w:r>
      <w:r w:rsidR="00C54A09">
        <w:fldChar w:fldCharType="separate"/>
      </w:r>
      <w:r w:rsidRPr="00C416C6">
        <w:rPr>
          <w:rStyle w:val="-"/>
          <w:rFonts w:ascii="Times New Roman" w:hAnsi="Times New Roman" w:cs="Times New Roman"/>
          <w:lang w:val="en-GB"/>
        </w:rPr>
        <w:t>Recommen</w:t>
      </w:r>
      <w:r w:rsidR="00C54A09">
        <w:fldChar w:fldCharType="end"/>
      </w:r>
      <w:r w:rsidR="00C54A09">
        <w:fldChar w:fldCharType="begin"/>
      </w:r>
      <w:r w:rsidR="00C54A09" w:rsidRPr="00F06EB5">
        <w:rPr>
          <w:lang w:val="en-US"/>
        </w:rPr>
        <w:instrText>HYPERLINK "http://www.nchr.gr/images/English_Site/PAIDIA/GNCHR_special_education.pdf" \t "_blank"</w:instrText>
      </w:r>
      <w:r w:rsidR="00C54A09">
        <w:fldChar w:fldCharType="separate"/>
      </w:r>
      <w:r w:rsidRPr="00C416C6">
        <w:rPr>
          <w:rStyle w:val="-"/>
          <w:rFonts w:ascii="Times New Roman" w:hAnsi="Times New Roman" w:cs="Times New Roman"/>
          <w:lang w:val="en-GB"/>
        </w:rPr>
        <w:t>dations</w:t>
      </w:r>
      <w:r w:rsidR="00C54A09">
        <w:fldChar w:fldCharType="end"/>
      </w:r>
      <w:r w:rsidRPr="00C416C6">
        <w:rPr>
          <w:rFonts w:ascii="Times New Roman" w:hAnsi="Times New Roman" w:cs="Times New Roman"/>
          <w:color w:val="000000"/>
          <w:lang w:val="en-GB"/>
        </w:rPr>
        <w:t> on the Bill on Special Education (10.7.2014)</w:t>
      </w:r>
    </w:p>
  </w:footnote>
  <w:footnote w:id="115">
    <w:p w:rsidR="00D601B1" w:rsidRPr="00C416C6" w:rsidRDefault="00D601B1" w:rsidP="00C416C6">
      <w:pPr>
        <w:tabs>
          <w:tab w:val="left" w:pos="567"/>
        </w:tabs>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sz w:val="20"/>
          <w:szCs w:val="20"/>
          <w:lang w:val="en-US"/>
        </w:rPr>
        <w:t>GNCHR</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Observations</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the</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National</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Action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Plan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on</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Children</w:t>
      </w:r>
      <w:r w:rsidRPr="00C416C6">
        <w:rPr>
          <w:rFonts w:ascii="Times New Roman" w:eastAsia="Times New Roman" w:hAnsi="Times New Roman" w:cs="Times New Roman"/>
          <w:bCs/>
          <w:sz w:val="20"/>
          <w:szCs w:val="20"/>
          <w:lang w:val="en-GB"/>
        </w:rPr>
        <w:t>'</w:t>
      </w:r>
      <w:r w:rsidRPr="00C416C6">
        <w:rPr>
          <w:rFonts w:ascii="Times New Roman" w:eastAsia="Times New Roman" w:hAnsi="Times New Roman" w:cs="Times New Roman"/>
          <w:bCs/>
          <w:sz w:val="20"/>
          <w:szCs w:val="20"/>
          <w:lang w:val="en-US"/>
        </w:rPr>
        <w:t>s</w:t>
      </w:r>
      <w:r w:rsidRPr="00C416C6">
        <w:rPr>
          <w:rFonts w:ascii="Times New Roman" w:eastAsia="Times New Roman" w:hAnsi="Times New Roman" w:cs="Times New Roman"/>
          <w:bCs/>
          <w:sz w:val="20"/>
          <w:szCs w:val="20"/>
          <w:lang w:val="en-GB"/>
        </w:rPr>
        <w:t xml:space="preserve"> </w:t>
      </w:r>
      <w:r w:rsidRPr="00C416C6">
        <w:rPr>
          <w:rFonts w:ascii="Times New Roman" w:eastAsia="Times New Roman" w:hAnsi="Times New Roman" w:cs="Times New Roman"/>
          <w:bCs/>
          <w:sz w:val="20"/>
          <w:szCs w:val="20"/>
          <w:lang w:val="en-US"/>
        </w:rPr>
        <w:t>Rights</w:t>
      </w:r>
      <w:r w:rsidRPr="00C416C6">
        <w:rPr>
          <w:rFonts w:ascii="Times New Roman" w:hAnsi="Times New Roman" w:cs="Times New Roman"/>
          <w:sz w:val="20"/>
          <w:szCs w:val="20"/>
          <w:lang w:val="en-GB"/>
        </w:rPr>
        <w:t xml:space="preserve"> </w:t>
      </w:r>
      <w:r w:rsidR="00C54A09">
        <w:fldChar w:fldCharType="end"/>
      </w:r>
      <w:r w:rsidRPr="00C416C6">
        <w:rPr>
          <w:rFonts w:ascii="Times New Roman" w:hAnsi="Times New Roman" w:cs="Times New Roman"/>
          <w:sz w:val="20"/>
          <w:szCs w:val="20"/>
          <w:lang w:val="en-GB"/>
        </w:rPr>
        <w:t xml:space="preserve">2018-2020 (29.11.2018) [in Greek], </w:t>
      </w:r>
      <w:r w:rsidR="00C54A09">
        <w:fldChar w:fldCharType="begin"/>
      </w:r>
      <w:r w:rsidR="00C54A09" w:rsidRPr="00F06EB5">
        <w:rPr>
          <w:lang w:val="en-US"/>
        </w:rPr>
        <w:instrText>HYPERLINK "http://www.nchr.gr/images/pdf/apofaseis/paidia/paratiriseis_EEDA_ESSDP.pdf"</w:instrText>
      </w:r>
      <w:r w:rsidR="00C54A09">
        <w:fldChar w:fldCharType="separate"/>
      </w:r>
      <w:r w:rsidRPr="00C416C6">
        <w:rPr>
          <w:rStyle w:val="-"/>
          <w:rFonts w:ascii="Times New Roman" w:hAnsi="Times New Roman" w:cs="Times New Roman"/>
          <w:sz w:val="20"/>
          <w:szCs w:val="20"/>
          <w:lang w:val="en-US"/>
        </w:rPr>
        <w:t>http://www.nchr.gr/images/pdf/apofaseis/paidia/paratiriseis_EEDA_ESSDP.pdf</w:t>
      </w:r>
      <w:r w:rsidR="00C54A09">
        <w:fldChar w:fldCharType="end"/>
      </w:r>
      <w:r w:rsidRPr="00C416C6">
        <w:rPr>
          <w:rFonts w:ascii="Times New Roman" w:hAnsi="Times New Roman" w:cs="Times New Roman"/>
          <w:sz w:val="20"/>
          <w:szCs w:val="20"/>
          <w:lang w:val="en-US"/>
        </w:rPr>
        <w:t xml:space="preserve">, </w:t>
      </w:r>
      <w:r w:rsidRPr="00C416C6">
        <w:rPr>
          <w:rFonts w:ascii="Times New Roman" w:hAnsi="Times New Roman" w:cs="Times New Roman"/>
          <w:sz w:val="20"/>
          <w:szCs w:val="20"/>
          <w:lang w:val="en-GB"/>
        </w:rPr>
        <w:t xml:space="preserve">pp. 43,46,76, </w:t>
      </w:r>
      <w:r w:rsidRPr="00C416C6">
        <w:rPr>
          <w:rFonts w:ascii="Times New Roman" w:hAnsi="Times New Roman" w:cs="Times New Roman"/>
          <w:bCs/>
          <w:sz w:val="20"/>
          <w:szCs w:val="20"/>
          <w:lang w:val="en-US" w:eastAsia="el-GR"/>
        </w:rPr>
        <w:t xml:space="preserve">GNCHR, Statement on the impact of the continuing austerity measures on human rights, 15.7.2015, available at </w:t>
      </w:r>
      <w:r w:rsidRPr="00C416C6">
        <w:rPr>
          <w:rFonts w:ascii="Times New Roman" w:hAnsi="Times New Roman" w:cs="Times New Roman"/>
          <w:sz w:val="20"/>
          <w:szCs w:val="20"/>
          <w:lang w:val="en-GB"/>
        </w:rPr>
        <w:t xml:space="preserve"> </w:t>
      </w:r>
      <w:r w:rsidR="00C54A09">
        <w:fldChar w:fldCharType="begin"/>
      </w:r>
      <w:r w:rsidR="00C54A09" w:rsidRPr="00F06EB5">
        <w:rPr>
          <w:lang w:val="en-US"/>
        </w:rPr>
        <w:instrText>HYPERLINK "http://www.nchr.gr/images/English_Site/CRISIS/GNCHR_Statement_%20impact_of_austerity_measures_on_HR_2015_.pdf"</w:instrText>
      </w:r>
      <w:r w:rsidR="00C54A09">
        <w:fldChar w:fldCharType="separate"/>
      </w:r>
      <w:r w:rsidRPr="00C416C6">
        <w:rPr>
          <w:rStyle w:val="-"/>
          <w:rFonts w:ascii="Times New Roman" w:hAnsi="Times New Roman" w:cs="Times New Roman"/>
          <w:sz w:val="20"/>
          <w:szCs w:val="20"/>
          <w:lang w:val="en-GB"/>
        </w:rPr>
        <w:t>http://www.nchr.gr/images/English_Site/CRISIS/GNCHR_Statement_%20impact_of_austerity_measures_on_HR_2015_.pdf</w:t>
      </w:r>
      <w:r w:rsidR="00C54A09">
        <w:fldChar w:fldCharType="end"/>
      </w:r>
      <w:r w:rsidRPr="00C416C6">
        <w:rPr>
          <w:rFonts w:ascii="Times New Roman" w:hAnsi="Times New Roman" w:cs="Times New Roman"/>
          <w:sz w:val="20"/>
          <w:szCs w:val="20"/>
          <w:lang w:val="en-GB"/>
        </w:rPr>
        <w:t xml:space="preserve"> and </w:t>
      </w:r>
      <w:r w:rsidRPr="00C416C6">
        <w:rPr>
          <w:rFonts w:ascii="Times New Roman" w:hAnsi="Times New Roman" w:cs="Times New Roman"/>
          <w:sz w:val="20"/>
          <w:szCs w:val="20"/>
          <w:lang w:val="en-US"/>
        </w:rPr>
        <w:t xml:space="preserve">GNCHR </w:t>
      </w:r>
      <w:r w:rsidR="00C54A09">
        <w:fldChar w:fldCharType="begin"/>
      </w:r>
      <w:r w:rsidR="00C54A09" w:rsidRPr="00F06EB5">
        <w:rPr>
          <w:lang w:val="en-US"/>
        </w:rPr>
        <w:instrText>HYPERLINK "http://www.nchr.gr/images/pdf/apofaseis/amea/18_A_HRC_31_NI_Sub_En.pdf" \t "_blank"</w:instrText>
      </w:r>
      <w:r w:rsidR="00C54A09">
        <w:fldChar w:fldCharType="separate"/>
      </w:r>
      <w:r w:rsidRPr="00C416C6">
        <w:rPr>
          <w:rStyle w:val="-"/>
          <w:rFonts w:ascii="Times New Roman" w:hAnsi="Times New Roman" w:cs="Times New Roman"/>
          <w:sz w:val="20"/>
          <w:szCs w:val="20"/>
          <w:lang w:val="en-US"/>
        </w:rPr>
        <w:t>Written Submission</w:t>
      </w:r>
      <w:r w:rsidR="00C54A09">
        <w:fldChar w:fldCharType="end"/>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US"/>
        </w:rPr>
        <w:t>by the Greek National Commission for Human Rights Article 11 of the Convention on the Rights of Persons with Disabilities on situations of risk and humanitarian emergencies, A/HRC/31/NI/9 (24.2.2016)</w:t>
      </w:r>
    </w:p>
  </w:footnote>
  <w:footnote w:id="11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"https://www.iatropedia.gr/eidiseis/aftismos-to-lathos-me-ton-deikti-noimosynis-tha-afisei-choris-anapiriko-epidoma-chiliades-oikogeneies/120141/?fbclid=IwAR0B2-6XuUpyIkKH2cnNGKqSIM3e_5Bklc055hUC5Si3NJiIr-lb4y_2Ji0"</w:instrText>
      </w:r>
      <w:r w:rsidR="00C54A09">
        <w:fldChar w:fldCharType="separate"/>
      </w:r>
      <w:r w:rsidRPr="00C416C6">
        <w:rPr>
          <w:rStyle w:val="-"/>
          <w:rFonts w:ascii="Times New Roman" w:hAnsi="Times New Roman" w:cs="Times New Roman"/>
          <w:lang w:val="en-US"/>
        </w:rPr>
        <w:t>Autism: the mistake of reducing the disability rate</w:t>
      </w:r>
      <w:r w:rsidR="00C54A09">
        <w:fldChar w:fldCharType="end"/>
      </w:r>
      <w:r w:rsidRPr="00C416C6">
        <w:rPr>
          <w:rFonts w:ascii="Times New Roman" w:hAnsi="Times New Roman" w:cs="Times New Roman"/>
          <w:lang w:val="en-US"/>
        </w:rPr>
        <w:t xml:space="preserve"> (iatropaideia)</w:t>
      </w:r>
    </w:p>
  </w:footnote>
  <w:footnote w:id="11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"http://www.seps.gr/images/13474_%CE%94%CE%A3_%CE%95%CE%9A%CE%A0%CE%A5.pdf"</w:instrText>
      </w:r>
      <w:r w:rsidR="00C54A09">
        <w:fldChar w:fldCharType="separate"/>
      </w:r>
      <w:r w:rsidRPr="00C416C6">
        <w:rPr>
          <w:rStyle w:val="-"/>
          <w:rFonts w:ascii="Times New Roman" w:hAnsi="Times New Roman" w:cs="Times New Roman"/>
          <w:lang w:val="en-US"/>
        </w:rPr>
        <w:t>Statement from the Association of Greek Psychologists Prot. Nr.: 13474/10.10.2018</w:t>
      </w:r>
      <w:r w:rsidR="00C54A09">
        <w:fldChar w:fldCharType="end"/>
      </w:r>
    </w:p>
  </w:footnote>
  <w:footnote w:id="11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"http://www.ergotherapists.gr/site/index.php?option=com_content&amp;view=article&amp;id=627:2018-06-20-12-25-39&amp;catid=63:eopyy&amp;Itemid=171"</w:instrText>
      </w:r>
      <w:r w:rsidR="00C54A09">
        <w:fldChar w:fldCharType="separate"/>
      </w:r>
      <w:proofErr w:type="spellStart"/>
      <w:r w:rsidRPr="00C416C6">
        <w:rPr>
          <w:rStyle w:val="-"/>
          <w:rFonts w:ascii="Times New Roman" w:hAnsi="Times New Roman" w:cs="Times New Roman"/>
          <w:lang w:val="en-US"/>
        </w:rPr>
        <w:t>Ergotherapists</w:t>
      </w:r>
      <w:proofErr w:type="spellEnd"/>
      <w:r w:rsidRPr="00C416C6">
        <w:rPr>
          <w:rStyle w:val="-"/>
          <w:rFonts w:ascii="Times New Roman" w:hAnsi="Times New Roman" w:cs="Times New Roman"/>
          <w:lang w:val="en-US"/>
        </w:rPr>
        <w:t xml:space="preserve"> Association</w:t>
      </w:r>
      <w:r w:rsidR="00C54A09">
        <w:fldChar w:fldCharType="end"/>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"http://www.logopedists.gr/logopedists/%ce%b4%ce%b5%ce%bb%cf%84%ce%b9%ce%bf-%cf%84%cf%85%cf%80%ce%bf%cf%85-%ce%b5%ce%b9%ce%b4%ce%b9%ce%ba%ce%ae-%ce%b1%ce%b3%cf%89%ce%b3%ce%ae-45-%cf%87%cf%81%cf%8c%ce%bd%ce%b9%ce%b1-%cf%87%ce%ac%ce%bf/"</w:instrText>
      </w:r>
      <w:r>
        <w:fldChar w:fldCharType="separate"/>
      </w:r>
      <w:r w:rsidR="00D601B1" w:rsidRPr="00C416C6">
        <w:rPr>
          <w:rStyle w:val="-"/>
          <w:rFonts w:ascii="Times New Roman" w:hAnsi="Times New Roman" w:cs="Times New Roman"/>
          <w:lang w:val="en-US"/>
        </w:rPr>
        <w:t xml:space="preserve">Pan-Hellenic </w:t>
      </w:r>
      <w:proofErr w:type="spellStart"/>
      <w:r w:rsidR="00D601B1" w:rsidRPr="00C416C6">
        <w:rPr>
          <w:rStyle w:val="-"/>
          <w:rFonts w:ascii="Times New Roman" w:hAnsi="Times New Roman" w:cs="Times New Roman"/>
          <w:lang w:val="en-US"/>
        </w:rPr>
        <w:t>Logopedists</w:t>
      </w:r>
      <w:proofErr w:type="spellEnd"/>
      <w:r w:rsidR="00D601B1" w:rsidRPr="00C416C6">
        <w:rPr>
          <w:rStyle w:val="-"/>
          <w:rFonts w:ascii="Times New Roman" w:hAnsi="Times New Roman" w:cs="Times New Roman"/>
          <w:lang w:val="en-US"/>
        </w:rPr>
        <w:t xml:space="preserve"> Association</w:t>
      </w:r>
      <w:r>
        <w:fldChar w:fldCharType="end"/>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"https://www.selle.gr/index.php"</w:instrText>
      </w:r>
      <w:r>
        <w:fldChar w:fldCharType="separate"/>
      </w:r>
      <w:r w:rsidR="00D601B1" w:rsidRPr="00C416C6">
        <w:rPr>
          <w:rStyle w:val="-"/>
          <w:rFonts w:ascii="Times New Roman" w:hAnsi="Times New Roman" w:cs="Times New Roman"/>
          <w:lang w:val="en-US"/>
        </w:rPr>
        <w:t xml:space="preserve">Greek </w:t>
      </w:r>
      <w:proofErr w:type="spellStart"/>
      <w:r w:rsidR="00D601B1" w:rsidRPr="00C416C6">
        <w:rPr>
          <w:rStyle w:val="-"/>
          <w:rFonts w:ascii="Times New Roman" w:hAnsi="Times New Roman" w:cs="Times New Roman"/>
          <w:lang w:val="en-US"/>
        </w:rPr>
        <w:t>Logotherapists</w:t>
      </w:r>
      <w:proofErr w:type="spellEnd"/>
      <w:r w:rsidR="00D601B1" w:rsidRPr="00C416C6">
        <w:rPr>
          <w:rStyle w:val="-"/>
          <w:rFonts w:ascii="Times New Roman" w:hAnsi="Times New Roman" w:cs="Times New Roman"/>
          <w:lang w:val="en-US"/>
        </w:rPr>
        <w:t xml:space="preserve"> Association</w:t>
      </w:r>
      <w:r>
        <w:fldChar w:fldCharType="end"/>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"https://www.psf.org.gr/psf-news-6060.htm"</w:instrText>
      </w:r>
      <w:r>
        <w:fldChar w:fldCharType="separate"/>
      </w:r>
      <w:proofErr w:type="spellStart"/>
      <w:r w:rsidR="00D601B1" w:rsidRPr="00C416C6">
        <w:rPr>
          <w:rStyle w:val="-"/>
          <w:rFonts w:ascii="Times New Roman" w:hAnsi="Times New Roman" w:cs="Times New Roman"/>
          <w:lang w:val="en-US"/>
        </w:rPr>
        <w:t>Panhellenic</w:t>
      </w:r>
      <w:proofErr w:type="spellEnd"/>
      <w:r w:rsidR="00D601B1" w:rsidRPr="00C416C6">
        <w:rPr>
          <w:rStyle w:val="-"/>
          <w:rFonts w:ascii="Times New Roman" w:hAnsi="Times New Roman" w:cs="Times New Roman"/>
          <w:lang w:val="en-US"/>
        </w:rPr>
        <w:t xml:space="preserve"> Association of Physiotherapists</w:t>
      </w:r>
      <w:r>
        <w:fldChar w:fldCharType="end"/>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US"/>
        </w:rPr>
        <w:instrText>HYPERLINK "http://www.posgamea.gr/%CE%91%CE%BD%CE%B1%CE%BA%CE%BF%CE%B9%CE%BD%CF%8E%CF%83%CE%B5%CE%B9%CF%82/ArtMID/503/ArticleID/2227/%CE%91%CE%99%CE%A4%CE%97%CE%9C%CE%91-%CE%91%CE%9C%CE%95%CE%A3%CE%97%CE%A3-%CE%95%CE%A0%CE%99%CE%9B%CE%A5%CE%A3%CE%97%CE%A3-%CE%96%CE%25A"</w:instrText>
      </w:r>
      <w:r>
        <w:fldChar w:fldCharType="separate"/>
      </w:r>
      <w:r w:rsidR="00D601B1" w:rsidRPr="00C416C6">
        <w:rPr>
          <w:rStyle w:val="-"/>
          <w:rFonts w:ascii="Times New Roman" w:hAnsi="Times New Roman" w:cs="Times New Roman"/>
          <w:lang w:val="en-US"/>
        </w:rPr>
        <w:t>Pan-Hellenic Federation of Parents and Guardians of Disabled People (</w:t>
      </w:r>
      <w:proofErr w:type="spellStart"/>
      <w:r w:rsidR="00D601B1" w:rsidRPr="00C416C6">
        <w:rPr>
          <w:rStyle w:val="-"/>
          <w:rFonts w:ascii="Times New Roman" w:hAnsi="Times New Roman" w:cs="Times New Roman"/>
          <w:lang w:val="en-US"/>
        </w:rPr>
        <w:t>POSGAmeA</w:t>
      </w:r>
      <w:proofErr w:type="spellEnd"/>
      <w:r w:rsidR="00D601B1" w:rsidRPr="00C416C6">
        <w:rPr>
          <w:rStyle w:val="-"/>
          <w:rFonts w:ascii="Times New Roman" w:hAnsi="Times New Roman" w:cs="Times New Roman"/>
          <w:lang w:val="en-US"/>
        </w:rPr>
        <w:t>)</w:t>
      </w:r>
      <w:r>
        <w:fldChar w:fldCharType="end"/>
      </w:r>
    </w:p>
  </w:footnote>
  <w:footnote w:id="11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"http://www.nchr.gr/images/English_Site/Ektheseis/GNCHR%20Annual%20Report%202016.pdf"</w:instrText>
      </w:r>
      <w:r w:rsidR="00C54A09">
        <w:fldChar w:fldCharType="separate"/>
      </w:r>
      <w:r w:rsidRPr="00C416C6">
        <w:rPr>
          <w:rStyle w:val="-"/>
          <w:rFonts w:ascii="Times New Roman" w:hAnsi="Times New Roman" w:cs="Times New Roman"/>
          <w:lang w:val="en-US"/>
        </w:rPr>
        <w:t>GNCHR: Annual Report 2016</w:t>
      </w:r>
      <w:r w:rsidR="00C54A09">
        <w:fldChar w:fldCharType="end"/>
      </w:r>
    </w:p>
  </w:footnote>
  <w:footnote w:id="12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Style w:val="-"/>
          <w:rFonts w:ascii="Times New Roman" w:hAnsi="Times New Roman" w:cs="Times New Roman"/>
          <w:lang w:val="en-US"/>
        </w:rPr>
        <w:t>The GNCHR Observations</w:t>
      </w:r>
      <w:r w:rsidR="00C54A09">
        <w:fldChar w:fldCharType="end"/>
      </w:r>
      <w:r w:rsidRPr="00C416C6">
        <w:rPr>
          <w:rFonts w:ascii="Times New Roman" w:hAnsi="Times New Roman" w:cs="Times New Roman"/>
          <w:color w:val="000000"/>
          <w:lang w:val="en-US"/>
        </w:rPr>
        <w:t xml:space="preserve"> on the National Action Plan for Children’s Rights (2018-2020)</w:t>
      </w:r>
    </w:p>
  </w:footnote>
  <w:footnote w:id="12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"http://www.nchr.gr/images/pdf/apofaseis/amea/SxN%20Eidiki%20ekpaideysi%202014.pdf"</w:instrText>
      </w:r>
      <w:r w:rsidR="00C54A09">
        <w:fldChar w:fldCharType="separate"/>
      </w:r>
      <w:r w:rsidRPr="00C416C6">
        <w:rPr>
          <w:rStyle w:val="-"/>
          <w:rFonts w:ascii="Times New Roman" w:hAnsi="Times New Roman" w:cs="Times New Roman"/>
          <w:lang w:val="en-US"/>
        </w:rPr>
        <w:t>GNCHR Recommendation on Special Education</w:t>
      </w:r>
      <w:r w:rsidR="00C54A09">
        <w:fldChar w:fldCharType="end"/>
      </w:r>
    </w:p>
  </w:footnote>
  <w:footnote w:id="12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"http://www.nchr.gr/images/pdf/apofaseis/amea/SxN%20Eidiki%20ekpaideysi%202014.pdf"</w:instrText>
      </w:r>
      <w:r w:rsidR="00C54A09">
        <w:fldChar w:fldCharType="separate"/>
      </w:r>
      <w:r w:rsidRPr="00C416C6">
        <w:rPr>
          <w:rStyle w:val="-"/>
          <w:rFonts w:ascii="Times New Roman" w:hAnsi="Times New Roman" w:cs="Times New Roman"/>
          <w:lang w:val="en-US"/>
        </w:rPr>
        <w:t>GNCHR Recommendation on Special Education</w:t>
      </w:r>
      <w:r w:rsidR="00C54A09">
        <w:fldChar w:fldCharType="end"/>
      </w:r>
    </w:p>
  </w:footnote>
  <w:footnote w:id="123">
    <w:p w:rsidR="00D601B1" w:rsidRPr="00C416C6" w:rsidRDefault="00D601B1" w:rsidP="00AB6BE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"https://www.kanep-gsee.gr/wp-content/uploads/2019/06/ETEKTH_2017-2018_PART3.pdf"</w:instrText>
      </w:r>
      <w:r w:rsidR="00C54A09">
        <w:fldChar w:fldCharType="separate"/>
      </w:r>
      <w:r w:rsidRPr="00C416C6">
        <w:rPr>
          <w:rStyle w:val="-"/>
          <w:rFonts w:ascii="Times New Roman" w:hAnsi="Times New Roman" w:cs="Times New Roman"/>
          <w:bCs/>
          <w:lang w:val="en-US" w:eastAsia="el-GR"/>
        </w:rPr>
        <w:t xml:space="preserve">The key figures in Education  2017-2018: The Greek primary &amp; secondary special education &amp; education Part C: Record of the Workshop 27 November 2018/ </w:t>
      </w:r>
      <w:r w:rsidRPr="00C416C6">
        <w:rPr>
          <w:rStyle w:val="-"/>
          <w:rFonts w:ascii="Times New Roman" w:hAnsi="Times New Roman" w:cs="Times New Roman"/>
          <w:lang w:val="en-US"/>
        </w:rPr>
        <w:t xml:space="preserve">Development Center for Education Policy of Greek General Confederation of </w:t>
      </w:r>
      <w:proofErr w:type="spellStart"/>
      <w:r w:rsidRPr="00C416C6">
        <w:rPr>
          <w:rStyle w:val="-"/>
          <w:rFonts w:ascii="Times New Roman" w:hAnsi="Times New Roman" w:cs="Times New Roman"/>
          <w:lang w:val="en-US"/>
        </w:rPr>
        <w:t>Labour</w:t>
      </w:r>
      <w:proofErr w:type="spellEnd"/>
      <w:r w:rsidRPr="00C416C6">
        <w:rPr>
          <w:rStyle w:val="-"/>
          <w:rFonts w:ascii="Times New Roman" w:hAnsi="Times New Roman" w:cs="Times New Roman"/>
          <w:lang w:val="en-US"/>
        </w:rPr>
        <w:t xml:space="preserve"> (KANEP/GSEE)</w:t>
      </w:r>
      <w:r w:rsidR="00C54A09">
        <w:fldChar w:fldCharType="end"/>
      </w:r>
      <w:r>
        <w:rPr>
          <w:rFonts w:ascii="Times New Roman" w:hAnsi="Times New Roman" w:cs="Times New Roman"/>
          <w:bCs/>
          <w:lang w:val="en-US" w:eastAsia="el-GR"/>
        </w:rPr>
        <w:t xml:space="preserve"> </w:t>
      </w:r>
    </w:p>
  </w:footnote>
  <w:footnote w:id="12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"https://www.kanep-gsee.gr/wp-content/uploads/2018/11/ETEK_2017-2018_B.pdf"</w:instrText>
      </w:r>
      <w:r w:rsidR="00C54A09">
        <w:fldChar w:fldCharType="separate"/>
      </w:r>
      <w:r w:rsidRPr="00C416C6">
        <w:rPr>
          <w:rStyle w:val="-"/>
          <w:rFonts w:ascii="Times New Roman" w:hAnsi="Times New Roman" w:cs="Times New Roman"/>
          <w:lang w:val="en-US"/>
        </w:rPr>
        <w:t xml:space="preserve">2017-2018 Annual Report on Education: The Greek primary, secondary Special Education, Part B: National Frame of Reference (2005-2016). Development Center for Education Policy of Greek General Confederation of </w:t>
      </w:r>
      <w:proofErr w:type="spellStart"/>
      <w:r w:rsidRPr="00C416C6">
        <w:rPr>
          <w:rStyle w:val="-"/>
          <w:rFonts w:ascii="Times New Roman" w:hAnsi="Times New Roman" w:cs="Times New Roman"/>
          <w:lang w:val="en-US"/>
        </w:rPr>
        <w:t>Labour</w:t>
      </w:r>
      <w:proofErr w:type="spellEnd"/>
      <w:r w:rsidRPr="00C416C6">
        <w:rPr>
          <w:rStyle w:val="-"/>
          <w:rFonts w:ascii="Times New Roman" w:hAnsi="Times New Roman" w:cs="Times New Roman"/>
          <w:lang w:val="en-US"/>
        </w:rPr>
        <w:t xml:space="preserve"> (KANEP/GSEE) in collaboration with the Observatory on Disability Issues of the National Confederation of Persons with Disabilities (NCPD),</w:t>
      </w:r>
      <w:r w:rsidR="00C54A09">
        <w:fldChar w:fldCharType="end"/>
      </w:r>
    </w:p>
  </w:footnote>
  <w:footnote w:id="12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"https://tbinternet.ohchr.org/_layouts/15/treatybodyexternal/Download.aspx?symbolno=CRPD/C/GC/4&amp;Lang=en"</w:instrText>
      </w:r>
      <w:r w:rsidR="00C54A09">
        <w:fldChar w:fldCharType="separate"/>
      </w:r>
      <w:r w:rsidRPr="00C416C6">
        <w:rPr>
          <w:rStyle w:val="-"/>
          <w:rFonts w:ascii="Times New Roman" w:hAnsi="Times New Roman" w:cs="Times New Roman"/>
          <w:lang w:val="en-US"/>
        </w:rPr>
        <w:t>General comment No. 4 (2016) on the right to inclusive education</w:t>
      </w:r>
      <w:r w:rsidR="00C54A09">
        <w:fldChar w:fldCharType="end"/>
      </w:r>
    </w:p>
  </w:footnote>
  <w:footnote w:id="126">
    <w:p w:rsidR="00D601B1" w:rsidRPr="00C416C6" w:rsidRDefault="00D601B1" w:rsidP="00C416C6">
      <w:pPr>
        <w:spacing w:after="0" w:line="240" w:lineRule="auto"/>
        <w:ind w:left="-426" w:right="-483"/>
        <w:jc w:val="both"/>
        <w:rPr>
          <w:rFonts w:ascii="Times New Roman" w:hAnsi="Times New Roman" w:cs="Times New Roman"/>
          <w:sz w:val="20"/>
          <w:szCs w:val="20"/>
          <w:lang w:val="en-GB"/>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"https://www.kanep-gsee.gr/wp-content/uploads/2018/05/ETEKTH_2017-28.pdf"</w:instrText>
      </w:r>
      <w:r w:rsidR="00C54A09">
        <w:fldChar w:fldCharType="separate"/>
      </w:r>
      <w:r w:rsidRPr="00C416C6">
        <w:rPr>
          <w:rStyle w:val="-"/>
          <w:rFonts w:ascii="Times New Roman" w:hAnsi="Times New Roman" w:cs="Times New Roman"/>
          <w:sz w:val="20"/>
          <w:szCs w:val="20"/>
          <w:lang w:val="en-US"/>
        </w:rPr>
        <w:t xml:space="preserve">2017-2018 Annual Report on Education: The Greek primary, secondary Special Education, Part A: Access of persons with disabilities to education and employment – European Frame of Reference (2005-2016). Development Center for Education Policy of Greek General Confederation of </w:t>
      </w:r>
      <w:proofErr w:type="spellStart"/>
      <w:r w:rsidRPr="00C416C6">
        <w:rPr>
          <w:rStyle w:val="-"/>
          <w:rFonts w:ascii="Times New Roman" w:hAnsi="Times New Roman" w:cs="Times New Roman"/>
          <w:sz w:val="20"/>
          <w:szCs w:val="20"/>
          <w:lang w:val="en-US"/>
        </w:rPr>
        <w:t>Labour</w:t>
      </w:r>
      <w:proofErr w:type="spellEnd"/>
      <w:r w:rsidRPr="00C416C6">
        <w:rPr>
          <w:rStyle w:val="-"/>
          <w:rFonts w:ascii="Times New Roman" w:hAnsi="Times New Roman" w:cs="Times New Roman"/>
          <w:sz w:val="20"/>
          <w:szCs w:val="20"/>
          <w:lang w:val="en-US"/>
        </w:rPr>
        <w:t xml:space="preserve"> (KANEP/GSEE) in collaboration with the Observatory on Disability Issues of the National Confederation of Persons with Disabilities (NCPD)</w:t>
      </w:r>
      <w:r w:rsidR="00C54A09">
        <w:fldChar w:fldCharType="end"/>
      </w:r>
      <w:r w:rsidRPr="00C416C6">
        <w:rPr>
          <w:rFonts w:ascii="Times New Roman" w:hAnsi="Times New Roman" w:cs="Times New Roman"/>
          <w:sz w:val="20"/>
          <w:szCs w:val="20"/>
          <w:lang w:val="en-US"/>
        </w:rPr>
        <w:t xml:space="preserve">, p. 195 and GNCHR Statement [in Greek]: </w:t>
      </w:r>
      <w:r w:rsidR="00C54A09">
        <w:fldChar w:fldCharType="begin"/>
      </w:r>
      <w:r w:rsidR="00C54A09" w:rsidRPr="00F06EB5">
        <w:rPr>
          <w:lang w:val="en-US"/>
        </w:rPr>
        <w:instrText>HYPERLINK "http://www.nchr.gr/images/pdf/apofaseis/ekpaideush/Dilosi_EAE_2016.pdf"</w:instrText>
      </w:r>
      <w:r w:rsidR="00C54A09">
        <w:fldChar w:fldCharType="separate"/>
      </w:r>
      <w:r w:rsidRPr="00641EF0">
        <w:rPr>
          <w:rStyle w:val="-"/>
          <w:rFonts w:ascii="Times New Roman" w:hAnsi="Times New Roman" w:cs="Times New Roman"/>
          <w:sz w:val="20"/>
          <w:szCs w:val="20"/>
          <w:lang w:val="en-GB"/>
        </w:rPr>
        <w:t>Ensuring the timely start of the school year for children with disabilities and/or special educational needs</w:t>
      </w:r>
      <w:r w:rsidR="00C54A09">
        <w:fldChar w:fldCharType="end"/>
      </w:r>
      <w:r>
        <w:rPr>
          <w:rFonts w:ascii="Times New Roman" w:hAnsi="Times New Roman" w:cs="Times New Roman"/>
          <w:color w:val="000000"/>
          <w:sz w:val="20"/>
          <w:szCs w:val="20"/>
          <w:lang w:val="en-GB"/>
        </w:rPr>
        <w:t xml:space="preserve"> (5.6.2017)</w:t>
      </w:r>
    </w:p>
  </w:footnote>
  <w:footnote w:id="12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Style w:val="-"/>
          <w:rFonts w:ascii="Times New Roman" w:hAnsi="Times New Roman" w:cs="Times New Roman"/>
          <w:lang w:val="en-US"/>
        </w:rPr>
        <w:t>The GNCHR Observations</w:t>
      </w:r>
      <w:r w:rsidR="00C54A09">
        <w:fldChar w:fldCharType="end"/>
      </w:r>
      <w:r w:rsidRPr="00C416C6">
        <w:rPr>
          <w:rFonts w:ascii="Times New Roman" w:hAnsi="Times New Roman" w:cs="Times New Roman"/>
          <w:color w:val="000000"/>
          <w:lang w:val="en-US"/>
        </w:rPr>
        <w:t xml:space="preserve"> on the National Action Plan for Children’s Rights (2018-2020)</w:t>
      </w:r>
    </w:p>
  </w:footnote>
  <w:footnote w:id="128">
    <w:p w:rsidR="00D601B1" w:rsidRPr="00C416C6" w:rsidRDefault="00D601B1" w:rsidP="00C416C6">
      <w:pPr>
        <w:spacing w:after="0" w:line="240" w:lineRule="auto"/>
        <w:ind w:left="-426" w:right="-483"/>
        <w:jc w:val="both"/>
        <w:rPr>
          <w:rFonts w:ascii="Times New Roman" w:hAnsi="Times New Roman" w:cs="Times New Roman"/>
          <w:color w:val="000000"/>
          <w:sz w:val="20"/>
          <w:szCs w:val="20"/>
          <w:lang w:val="en-GB"/>
        </w:rPr>
      </w:pPr>
      <w:r w:rsidRPr="00C416C6">
        <w:rPr>
          <w:rFonts w:ascii="Times New Roman" w:hAnsi="Times New Roman" w:cs="Times New Roman"/>
          <w:color w:val="000000"/>
          <w:sz w:val="20"/>
          <w:szCs w:val="20"/>
          <w:lang w:val="en-GB"/>
        </w:rPr>
        <w:footnoteRef/>
      </w:r>
      <w:r w:rsidRPr="00C416C6">
        <w:rPr>
          <w:rFonts w:ascii="Times New Roman" w:hAnsi="Times New Roman" w:cs="Times New Roman"/>
          <w:color w:val="000000"/>
          <w:sz w:val="20"/>
          <w:szCs w:val="20"/>
          <w:lang w:val="en-GB"/>
        </w:rPr>
        <w:t xml:space="preserve"> GNCHR </w:t>
      </w:r>
      <w:r w:rsidR="00C54A09">
        <w:fldChar w:fldCharType="begin"/>
      </w:r>
      <w:r w:rsidR="00C54A09" w:rsidRPr="00F06EB5">
        <w:rPr>
          <w:lang w:val="en-US"/>
        </w:rPr>
        <w:instrText>HYPERLINK "http://www.nchr.gr/images/pdf/apofaseis/ekpaideush/Dilosi_EAE_2016.pdf" \t "_blank"</w:instrText>
      </w:r>
      <w:r w:rsidR="00C54A09">
        <w:fldChar w:fldCharType="separate"/>
      </w:r>
      <w:r w:rsidRPr="00C416C6">
        <w:rPr>
          <w:rStyle w:val="-"/>
          <w:rFonts w:ascii="Times New Roman" w:hAnsi="Times New Roman" w:cs="Times New Roman"/>
          <w:sz w:val="20"/>
          <w:szCs w:val="20"/>
          <w:lang w:val="en-US"/>
        </w:rPr>
        <w:t>Statement</w:t>
      </w:r>
      <w:r w:rsidR="00C54A09">
        <w:fldChar w:fldCharType="end"/>
      </w:r>
      <w:r w:rsidRPr="00C416C6">
        <w:rPr>
          <w:rFonts w:ascii="Times New Roman" w:hAnsi="Times New Roman" w:cs="Times New Roman"/>
          <w:color w:val="000000"/>
          <w:sz w:val="20"/>
          <w:szCs w:val="20"/>
          <w:lang w:val="en-GB"/>
        </w:rPr>
        <w:t xml:space="preserve"> [in Greek]: Ensuring the timely start of the school year for children with disabilities and/or special educational needs (22.7.2016)</w:t>
      </w:r>
    </w:p>
  </w:footnote>
  <w:footnote w:id="129">
    <w:p w:rsidR="00D601B1" w:rsidRPr="00C416C6" w:rsidRDefault="00D601B1" w:rsidP="00C416C6">
      <w:pPr>
        <w:pStyle w:val="HChG"/>
        <w:spacing w:before="0" w:after="0" w:line="240" w:lineRule="auto"/>
        <w:ind w:left="-426" w:right="-483" w:firstLine="0"/>
        <w:jc w:val="both"/>
        <w:rPr>
          <w:b w:val="0"/>
          <w:sz w:val="20"/>
        </w:rPr>
      </w:pPr>
      <w:r w:rsidRPr="00C416C6">
        <w:rPr>
          <w:rStyle w:val="a5"/>
          <w:b w:val="0"/>
          <w:sz w:val="20"/>
        </w:rPr>
        <w:footnoteRef/>
      </w:r>
      <w:r w:rsidRPr="00C416C6">
        <w:rPr>
          <w:b w:val="0"/>
          <w:sz w:val="20"/>
          <w:lang w:val="en-US"/>
        </w:rPr>
        <w:t xml:space="preserve"> </w:t>
      </w:r>
      <w:hyperlink r:id="rId5" w:history="1">
        <w:r w:rsidRPr="00C416C6">
          <w:rPr>
            <w:rStyle w:val="-"/>
            <w:b w:val="0"/>
            <w:sz w:val="20"/>
          </w:rPr>
          <w:t>General comment No. 4 (2016) on the right to inclusive education</w:t>
        </w:r>
      </w:hyperlink>
      <w:r w:rsidRPr="00C416C6">
        <w:rPr>
          <w:b w:val="0"/>
          <w:sz w:val="20"/>
        </w:rPr>
        <w:t xml:space="preserve"> and </w:t>
      </w:r>
    </w:p>
    <w:p w:rsidR="00D601B1" w:rsidRPr="00C416C6" w:rsidRDefault="00D601B1" w:rsidP="00C416C6">
      <w:pPr>
        <w:pStyle w:val="HChG"/>
        <w:spacing w:before="0" w:after="0" w:line="240" w:lineRule="auto"/>
        <w:ind w:left="-426" w:right="-483" w:firstLine="0"/>
        <w:jc w:val="both"/>
        <w:rPr>
          <w:b w:val="0"/>
          <w:sz w:val="20"/>
        </w:rPr>
      </w:pPr>
      <w:r w:rsidRPr="00C416C6">
        <w:rPr>
          <w:b w:val="0"/>
          <w:sz w:val="20"/>
        </w:rPr>
        <w:t xml:space="preserve"> </w:t>
      </w:r>
      <w:hyperlink r:id="rId6" w:history="1">
        <w:r w:rsidRPr="00C416C6">
          <w:rPr>
            <w:rStyle w:val="-"/>
            <w:b w:val="0"/>
            <w:sz w:val="20"/>
          </w:rPr>
          <w:t>Committee’s Draft General Comment on Article 24 of the CRPD</w:t>
        </w:r>
      </w:hyperlink>
    </w:p>
  </w:footnote>
  <w:footnote w:id="130">
    <w:p w:rsidR="00D601B1" w:rsidRPr="00D2754F" w:rsidRDefault="00D601B1" w:rsidP="00D2754F">
      <w:pPr>
        <w:pStyle w:val="HChG"/>
        <w:spacing w:before="0" w:after="0" w:line="240" w:lineRule="auto"/>
        <w:ind w:left="-426" w:right="-483" w:firstLine="0"/>
        <w:jc w:val="both"/>
        <w:rPr>
          <w:b w:val="0"/>
          <w:sz w:val="20"/>
        </w:rPr>
      </w:pPr>
      <w:r w:rsidRPr="00D2754F">
        <w:rPr>
          <w:rStyle w:val="a5"/>
          <w:b w:val="0"/>
          <w:sz w:val="20"/>
        </w:rPr>
        <w:footnoteRef/>
      </w:r>
      <w:r w:rsidRPr="00D2754F">
        <w:rPr>
          <w:b w:val="0"/>
          <w:sz w:val="20"/>
          <w:lang w:val="en-US"/>
        </w:rPr>
        <w:t xml:space="preserve"> </w:t>
      </w:r>
      <w:r w:rsidRPr="00D2754F">
        <w:rPr>
          <w:b w:val="0"/>
          <w:sz w:val="20"/>
        </w:rPr>
        <w:t>See footnote 129</w:t>
      </w:r>
    </w:p>
  </w:footnote>
  <w:footnote w:id="131">
    <w:p w:rsidR="00D601B1" w:rsidRPr="00C416C6" w:rsidRDefault="00D601B1" w:rsidP="00C416C6">
      <w:pPr>
        <w:pStyle w:val="a4"/>
        <w:ind w:left="-426" w:right="-483"/>
        <w:jc w:val="both"/>
        <w:rPr>
          <w:rFonts w:ascii="Times New Roman" w:hAnsi="Times New Roman" w:cs="Times New Roman"/>
          <w:lang w:val="en-GB"/>
        </w:rPr>
      </w:pPr>
      <w:r w:rsidRPr="00C416C6">
        <w:rPr>
          <w:rStyle w:val="a5"/>
          <w:rFonts w:ascii="Times New Roman" w:hAnsi="Times New Roman" w:cs="Times New Roman"/>
        </w:rPr>
        <w:footnoteRef/>
      </w:r>
      <w:r w:rsidRPr="00C416C6">
        <w:rPr>
          <w:rFonts w:ascii="Times New Roman" w:hAnsi="Times New Roman" w:cs="Times New Roman"/>
          <w:lang w:val="en-US"/>
        </w:rPr>
        <w:t xml:space="preserve"> GNCHR Annual </w:t>
      </w:r>
      <w:r w:rsidR="00C54A09">
        <w:fldChar w:fldCharType="begin"/>
      </w:r>
      <w:r w:rsidR="00C54A09" w:rsidRPr="00F06EB5">
        <w:rPr>
          <w:lang w:val="en-US"/>
        </w:rPr>
        <w:instrText>HYPERLINK "http://www.nchr.gr/images/English_Site/Ektheseis/GNCHR%20Annual%20Report%202016.pdf"</w:instrText>
      </w:r>
      <w:r w:rsidR="00C54A09">
        <w:fldChar w:fldCharType="separate"/>
      </w:r>
      <w:r w:rsidRPr="00C416C6">
        <w:rPr>
          <w:rStyle w:val="-"/>
          <w:rFonts w:ascii="Times New Roman" w:hAnsi="Times New Roman" w:cs="Times New Roman"/>
          <w:lang w:val="en-US"/>
        </w:rPr>
        <w:t>Report</w:t>
      </w:r>
      <w:r w:rsidR="00C54A09">
        <w:fldChar w:fldCharType="end"/>
      </w:r>
      <w:r w:rsidRPr="00C416C6">
        <w:rPr>
          <w:rFonts w:ascii="Times New Roman" w:hAnsi="Times New Roman" w:cs="Times New Roman"/>
          <w:lang w:val="en-US"/>
        </w:rPr>
        <w:t xml:space="preserve"> 2016, p. 21, </w:t>
      </w:r>
      <w:r w:rsidR="00C54A09">
        <w:fldChar w:fldCharType="begin"/>
      </w:r>
      <w:r w:rsidR="00C54A09" w:rsidRPr="00F06EB5">
        <w:rPr>
          <w:lang w:val="en-US"/>
        </w:rPr>
        <w:instrText>HYPERLINK "http://www.nchr.gr/images/pdf/apofaseis/paidia/paratiriseis_EEDA_ESSDP.pdf" \t "_blank"</w:instrText>
      </w:r>
      <w:r w:rsidR="00C54A09">
        <w:fldChar w:fldCharType="separate"/>
      </w:r>
      <w:r w:rsidRPr="00C416C6">
        <w:rPr>
          <w:rFonts w:ascii="Times New Roman" w:eastAsia="Times New Roman" w:hAnsi="Times New Roman" w:cs="Times New Roman"/>
          <w:bCs/>
          <w:lang w:val="en-US"/>
        </w:rPr>
        <w:t>GNCHR</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Observations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the</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National</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Action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Plan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on</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Children</w:t>
      </w:r>
      <w:r w:rsidRPr="00C416C6">
        <w:rPr>
          <w:rFonts w:ascii="Times New Roman" w:eastAsia="Times New Roman" w:hAnsi="Times New Roman" w:cs="Times New Roman"/>
          <w:bCs/>
          <w:lang w:val="en-GB"/>
        </w:rPr>
        <w:t>'</w:t>
      </w:r>
      <w:r w:rsidRPr="00C416C6">
        <w:rPr>
          <w:rFonts w:ascii="Times New Roman" w:eastAsia="Times New Roman" w:hAnsi="Times New Roman" w:cs="Times New Roman"/>
          <w:bCs/>
          <w:lang w:val="en-US"/>
        </w:rPr>
        <w:t>s</w:t>
      </w:r>
      <w:r w:rsidRPr="00C416C6">
        <w:rPr>
          <w:rFonts w:ascii="Times New Roman" w:eastAsia="Times New Roman" w:hAnsi="Times New Roman" w:cs="Times New Roman"/>
          <w:bCs/>
          <w:lang w:val="en-GB"/>
        </w:rPr>
        <w:t xml:space="preserve"> </w:t>
      </w:r>
      <w:r w:rsidRPr="00C416C6">
        <w:rPr>
          <w:rFonts w:ascii="Times New Roman" w:eastAsia="Times New Roman" w:hAnsi="Times New Roman" w:cs="Times New Roman"/>
          <w:bCs/>
          <w:lang w:val="en-US"/>
        </w:rPr>
        <w:t>Rights</w:t>
      </w:r>
      <w:r w:rsidRPr="00C416C6">
        <w:rPr>
          <w:rFonts w:ascii="Times New Roman" w:hAnsi="Times New Roman" w:cs="Times New Roman"/>
          <w:lang w:val="en-GB"/>
        </w:rPr>
        <w:t xml:space="preserve"> </w:t>
      </w:r>
      <w:r w:rsidR="00C54A09">
        <w:fldChar w:fldCharType="end"/>
      </w:r>
      <w:r w:rsidRPr="00C416C6">
        <w:rPr>
          <w:rFonts w:ascii="Times New Roman" w:hAnsi="Times New Roman" w:cs="Times New Roman"/>
          <w:lang w:val="en-GB"/>
        </w:rPr>
        <w:t>2018-2020 (29.11.2018) [in Greek]</w:t>
      </w:r>
    </w:p>
    <w:p w:rsidR="00D601B1" w:rsidRPr="00C416C6" w:rsidRDefault="00C54A09" w:rsidP="00C416C6">
      <w:pPr>
        <w:pStyle w:val="a4"/>
        <w:ind w:left="-426" w:right="-483"/>
        <w:jc w:val="both"/>
        <w:rPr>
          <w:rFonts w:ascii="Times New Roman" w:hAnsi="Times New Roman" w:cs="Times New Roman"/>
          <w:lang w:val="en-US"/>
        </w:rPr>
      </w:pPr>
      <w:r>
        <w:fldChar w:fldCharType="begin"/>
      </w:r>
      <w:r w:rsidRPr="00F06EB5">
        <w:rPr>
          <w:lang w:val="en-GB"/>
        </w:rPr>
        <w:instrText>HYPERLINK "http://www.nchr.gr/images/pdf/apofaseis/paidia/paratiriseis_EEDA_ESSDP.pdf"</w:instrText>
      </w:r>
      <w:r>
        <w:fldChar w:fldCharType="separate"/>
      </w:r>
      <w:r w:rsidR="00D601B1" w:rsidRPr="00C416C6">
        <w:rPr>
          <w:rStyle w:val="-"/>
          <w:rFonts w:ascii="Times New Roman" w:hAnsi="Times New Roman" w:cs="Times New Roman"/>
          <w:lang w:val="en-US"/>
        </w:rPr>
        <w:t>http://www.nchr.gr/images/pdf/apofaseis/paidia/paratiriseis_EEDA_ESSDP.pdf</w:t>
      </w:r>
      <w:r>
        <w:fldChar w:fldCharType="end"/>
      </w:r>
      <w:r w:rsidR="00D601B1" w:rsidRPr="00C416C6">
        <w:rPr>
          <w:rFonts w:ascii="Times New Roman" w:hAnsi="Times New Roman" w:cs="Times New Roman"/>
          <w:lang w:val="en-US"/>
        </w:rPr>
        <w:t xml:space="preserve">, </w:t>
      </w:r>
      <w:r w:rsidR="00D601B1" w:rsidRPr="00C416C6">
        <w:rPr>
          <w:rFonts w:ascii="Times New Roman" w:hAnsi="Times New Roman" w:cs="Times New Roman"/>
          <w:lang w:val="en-GB"/>
        </w:rPr>
        <w:t>p. 3-4</w:t>
      </w:r>
    </w:p>
  </w:footnote>
  <w:footnote w:id="13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lang w:val="en-GB"/>
        </w:rPr>
        <w:t xml:space="preserve">UN, Committee on Economic, Social and Cultural Rights, </w:t>
      </w:r>
      <w:r w:rsidR="00C54A09">
        <w:fldChar w:fldCharType="begin"/>
      </w:r>
      <w:r w:rsidR="00C54A09" w:rsidRPr="00F06EB5">
        <w:rPr>
          <w:lang w:val="en-US"/>
        </w:rPr>
        <w:instrText>HYPERLINK "http://tbinternet.ohchr.org/_layouts/treatybodyexternal/Download.aspx?symbolno=E%2fC.12%2fGRC%2fCO%2f2&amp;Lang=en"</w:instrText>
      </w:r>
      <w:r w:rsidR="00C54A09">
        <w:fldChar w:fldCharType="separate"/>
      </w:r>
      <w:r w:rsidRPr="00C416C6">
        <w:rPr>
          <w:rStyle w:val="-"/>
          <w:rFonts w:ascii="Times New Roman" w:hAnsi="Times New Roman" w:cs="Times New Roman"/>
          <w:i/>
          <w:lang w:val="en-GB"/>
        </w:rPr>
        <w:t>Concluding observations on the second periodic report of Greece</w:t>
      </w:r>
      <w:r w:rsidR="00C54A09">
        <w:fldChar w:fldCharType="end"/>
      </w:r>
      <w:r w:rsidRPr="00C416C6">
        <w:rPr>
          <w:rFonts w:ascii="Times New Roman" w:hAnsi="Times New Roman" w:cs="Times New Roman"/>
          <w:lang w:val="en-GB"/>
        </w:rPr>
        <w:t xml:space="preserve">, 27 October 2015, E/C.12/GRC/CO/2, </w:t>
      </w:r>
      <w:r w:rsidRPr="00C416C6">
        <w:rPr>
          <w:rFonts w:ascii="Times New Roman" w:hAnsi="Times New Roman" w:cs="Times New Roman"/>
        </w:rPr>
        <w:t>παρ</w:t>
      </w:r>
      <w:r>
        <w:rPr>
          <w:rFonts w:ascii="Times New Roman" w:hAnsi="Times New Roman" w:cs="Times New Roman"/>
          <w:lang w:val="en-GB"/>
        </w:rPr>
        <w:t>. 40</w:t>
      </w:r>
    </w:p>
  </w:footnote>
  <w:footnote w:id="13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Law 4486/2017 - Government Gazette 115 / </w:t>
      </w:r>
      <w:r w:rsidRPr="00C416C6">
        <w:rPr>
          <w:rFonts w:ascii="Times New Roman" w:hAnsi="Times New Roman" w:cs="Times New Roman"/>
        </w:rPr>
        <w:t>Α</w:t>
      </w:r>
      <w:r w:rsidRPr="00C416C6">
        <w:rPr>
          <w:rFonts w:ascii="Times New Roman" w:hAnsi="Times New Roman" w:cs="Times New Roman"/>
          <w:lang w:val="en-US"/>
        </w:rPr>
        <w:t xml:space="preserve"> / 7-8-2017 (Codified) Reform of Primary Health Care, urgent regulations of the Ministry of Health and other provisions</w:t>
      </w:r>
    </w:p>
  </w:footnote>
  <w:footnote w:id="13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00C54A09">
        <w:fldChar w:fldCharType="begin"/>
      </w:r>
      <w:r w:rsidR="00C54A09" w:rsidRPr="00F06EB5">
        <w:rPr>
          <w:lang w:val="en-US"/>
        </w:rPr>
        <w:instrText>HYPERLINK "https://www.news247.gr/ygeia/protovathmia-frontida-ygeias-osa-prepei-na-xerete-gia-ta-tomy.6636059.html"</w:instrText>
      </w:r>
      <w:r w:rsidR="00C54A09">
        <w:fldChar w:fldCharType="separate"/>
      </w:r>
      <w:r w:rsidRPr="00C416C6">
        <w:rPr>
          <w:rStyle w:val="-"/>
          <w:rFonts w:ascii="Times New Roman" w:hAnsi="Times New Roman" w:cs="Times New Roman"/>
          <w:lang w:val="en-US"/>
        </w:rPr>
        <w:t>https://www.news247.gr/ygeia/protovathmia-frontida-ygeias-osa-prepei-na-xerete-gia-ta-tomy.6636059.html</w:t>
      </w:r>
      <w:r w:rsidR="00C54A09">
        <w:fldChar w:fldCharType="end"/>
      </w:r>
    </w:p>
  </w:footnote>
  <w:footnote w:id="13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In particular, towards the announcement of the Ministry of Health for the staffing of TOMY 57.583 doctors have applied for1.200 positions. See: </w:t>
      </w:r>
      <w:r w:rsidR="00C54A09">
        <w:fldChar w:fldCharType="begin"/>
      </w:r>
      <w:r w:rsidR="00C54A09" w:rsidRPr="00F06EB5">
        <w:rPr>
          <w:lang w:val="en-US"/>
        </w:rPr>
        <w:instrText>HYPERLINK "http://www.ekdd.gr/ekdda/files/ergasies_esdd/24/037/1907.pdf"</w:instrText>
      </w:r>
      <w:r w:rsidR="00C54A09">
        <w:fldChar w:fldCharType="separate"/>
      </w:r>
      <w:r w:rsidRPr="00C416C6">
        <w:rPr>
          <w:rStyle w:val="-"/>
          <w:rFonts w:ascii="Times New Roman" w:hAnsi="Times New Roman" w:cs="Times New Roman"/>
          <w:lang w:val="en-US"/>
        </w:rPr>
        <w:t>Primary Health Care and Health System: Reforms, Problems and Prospects,  </w:t>
      </w:r>
      <w:r w:rsidR="00C54A09">
        <w:fldChar w:fldCharType="end"/>
      </w:r>
      <w:r w:rsidRPr="00C416C6">
        <w:rPr>
          <w:rFonts w:ascii="Times New Roman" w:hAnsi="Times New Roman" w:cs="Times New Roman"/>
          <w:lang w:val="en-US"/>
        </w:rPr>
        <w:t>National Centre for Public Administration and Local Government, 2017</w:t>
      </w:r>
    </w:p>
  </w:footnote>
  <w:footnote w:id="13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"http://www.ekdd.gr/ekdda/files/ergasies_esdd/24/037/1907.pdf"</w:instrText>
      </w:r>
      <w:r w:rsidR="00C54A09">
        <w:fldChar w:fldCharType="separate"/>
      </w:r>
      <w:r w:rsidRPr="00C416C6">
        <w:rPr>
          <w:rStyle w:val="-"/>
          <w:rFonts w:ascii="Times New Roman" w:hAnsi="Times New Roman" w:cs="Times New Roman"/>
          <w:lang w:val="en-US"/>
        </w:rPr>
        <w:t>Primary Health Care and Health System: Reforms, Problems and Prospects,  </w:t>
      </w:r>
      <w:r w:rsidR="00C54A09">
        <w:fldChar w:fldCharType="end"/>
      </w:r>
      <w:r w:rsidRPr="00C416C6">
        <w:rPr>
          <w:rFonts w:ascii="Times New Roman" w:hAnsi="Times New Roman" w:cs="Times New Roman"/>
          <w:lang w:val="en-US"/>
        </w:rPr>
        <w:t>National Centre for Public Administration and Local Government, 2017</w:t>
      </w:r>
    </w:p>
  </w:footnote>
  <w:footnote w:id="137">
    <w:p w:rsidR="00D601B1" w:rsidRPr="003A4ECE"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bCs/>
          <w:sz w:val="20"/>
          <w:szCs w:val="20"/>
          <w:lang w:val="en-US" w:eastAsia="ar-SA"/>
        </w:rPr>
        <w:t>Integrated Health Care Regulation</w:t>
      </w:r>
      <w:r w:rsidRPr="00C416C6">
        <w:rPr>
          <w:rFonts w:ascii="Times New Roman" w:hAnsi="Times New Roman" w:cs="Times New Roman"/>
          <w:sz w:val="20"/>
          <w:szCs w:val="20"/>
          <w:lang w:val="en-US"/>
        </w:rPr>
        <w:t xml:space="preserve"> OGG 2315/</w:t>
      </w:r>
      <w:r w:rsidRPr="00C416C6">
        <w:rPr>
          <w:rFonts w:ascii="Times New Roman" w:hAnsi="Times New Roman" w:cs="Times New Roman"/>
          <w:sz w:val="20"/>
          <w:szCs w:val="20"/>
        </w:rPr>
        <w:t>Β</w:t>
      </w:r>
      <w:r w:rsidRPr="00C416C6">
        <w:rPr>
          <w:rFonts w:ascii="Times New Roman" w:hAnsi="Times New Roman" w:cs="Times New Roman"/>
          <w:sz w:val="20"/>
          <w:szCs w:val="20"/>
          <w:lang w:val="en-US"/>
        </w:rPr>
        <w:t xml:space="preserve">/19.6.2018 and modification of the Ministerial Decision ΕΑΛΕΓ.Π.801572018 “Unified Health Benefits Regulation of the National Agency for the Provision of Health Services” </w:t>
      </w:r>
      <w:r w:rsidR="00C54A09">
        <w:fldChar w:fldCharType="begin"/>
      </w:r>
      <w:r w:rsidR="00C54A09" w:rsidRPr="00F06EB5">
        <w:rPr>
          <w:lang w:val="en-US"/>
        </w:rPr>
        <w:instrText>HYPERLINK "http://www.ispatras.gr/wp-content/uploads/2018/11/%CE%95%CE%9A%CE%A0%CE%A5-%CE%95%CE%9F%CE%A0%CE%A5%CE%A5-%CE%95%CE%91%CE%9B%CE%95%CE%93.%CE%A0.801572018-%CE%A6%CE%95%CE%9A-4898_%CF%84%CE%92_1-11-2018-1.pdf" \t "_blank"</w:instrText>
      </w:r>
      <w:r w:rsidR="00C54A09">
        <w:fldChar w:fldCharType="separate"/>
      </w:r>
      <w:r w:rsidRPr="00C416C6">
        <w:rPr>
          <w:rFonts w:ascii="Times New Roman" w:hAnsi="Times New Roman" w:cs="Times New Roman"/>
          <w:sz w:val="20"/>
          <w:szCs w:val="20"/>
        </w:rPr>
        <w:t>ΕΚΠΥ</w:t>
      </w:r>
      <w:r w:rsidRPr="003A4ECE">
        <w:rPr>
          <w:rFonts w:ascii="Times New Roman" w:hAnsi="Times New Roman" w:cs="Times New Roman"/>
          <w:sz w:val="20"/>
          <w:szCs w:val="20"/>
          <w:lang w:val="en-US"/>
        </w:rPr>
        <w:t xml:space="preserve"> </w:t>
      </w:r>
      <w:r w:rsidRPr="00C416C6">
        <w:rPr>
          <w:rFonts w:ascii="Times New Roman" w:hAnsi="Times New Roman" w:cs="Times New Roman"/>
          <w:sz w:val="20"/>
          <w:szCs w:val="20"/>
        </w:rPr>
        <w:t>ΕΟΠΥΥ</w:t>
      </w:r>
      <w:r w:rsidRPr="003A4ECE">
        <w:rPr>
          <w:rFonts w:ascii="Times New Roman" w:hAnsi="Times New Roman" w:cs="Times New Roman"/>
          <w:sz w:val="20"/>
          <w:szCs w:val="20"/>
          <w:lang w:val="en-US"/>
        </w:rPr>
        <w:t xml:space="preserve"> (OGG 4898/</w:t>
      </w:r>
      <w:r w:rsidRPr="00C416C6">
        <w:rPr>
          <w:rFonts w:ascii="Times New Roman" w:hAnsi="Times New Roman" w:cs="Times New Roman"/>
          <w:sz w:val="20"/>
          <w:szCs w:val="20"/>
        </w:rPr>
        <w:t>Β</w:t>
      </w:r>
      <w:r w:rsidRPr="003A4ECE">
        <w:rPr>
          <w:rFonts w:ascii="Times New Roman" w:hAnsi="Times New Roman" w:cs="Times New Roman"/>
          <w:sz w:val="20"/>
          <w:szCs w:val="20"/>
          <w:lang w:val="en-US"/>
        </w:rPr>
        <w:t>, 1.11.2018</w:t>
      </w:r>
      <w:r w:rsidR="00C54A09">
        <w:fldChar w:fldCharType="end"/>
      </w:r>
      <w:r w:rsidRPr="003A4ECE">
        <w:rPr>
          <w:rFonts w:ascii="Times New Roman" w:hAnsi="Times New Roman" w:cs="Times New Roman"/>
          <w:sz w:val="20"/>
          <w:szCs w:val="20"/>
          <w:lang w:val="en-US"/>
        </w:rPr>
        <w:t>)</w:t>
      </w:r>
    </w:p>
  </w:footnote>
  <w:footnote w:id="138">
    <w:p w:rsidR="00D601B1" w:rsidRPr="00C416C6" w:rsidRDefault="00D601B1" w:rsidP="00C416C6">
      <w:pPr>
        <w:autoSpaceDE w:val="0"/>
        <w:autoSpaceDN w:val="0"/>
        <w:adjustRightInd w:val="0"/>
        <w:spacing w:after="0" w:line="240" w:lineRule="auto"/>
        <w:ind w:left="-426" w:right="-483"/>
        <w:jc w:val="both"/>
        <w:rPr>
          <w:rFonts w:ascii="Times New Roman" w:hAnsi="Times New Roman" w:cs="Times New Roman"/>
          <w:sz w:val="20"/>
          <w:szCs w:val="20"/>
          <w:lang w:val="en-GB"/>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ESAMEA: </w:t>
      </w:r>
      <w:r w:rsidR="00C54A09">
        <w:fldChar w:fldCharType="begin"/>
      </w:r>
      <w:r w:rsidR="00C54A09" w:rsidRPr="00F06EB5">
        <w:rPr>
          <w:lang w:val="en-US"/>
        </w:rPr>
        <w:instrText>HYPERLINK "https://www.paratiritirioanapirias.gr/el/news/newsletters/33/esmea-sth-geneyh-gia-thn-efarmogh-ths-symbashs-toy-ohe"</w:instrText>
      </w:r>
      <w:r w:rsidR="00C54A09">
        <w:fldChar w:fldCharType="separate"/>
      </w:r>
      <w:r w:rsidRPr="00C416C6">
        <w:rPr>
          <w:rStyle w:val="-"/>
          <w:rFonts w:ascii="Times New Roman" w:hAnsi="Times New Roman" w:cs="Times New Roman"/>
          <w:sz w:val="20"/>
          <w:szCs w:val="20"/>
          <w:lang w:val="en-GB"/>
        </w:rPr>
        <w:t>Written Statement for the CRPD Pre-</w:t>
      </w:r>
      <w:proofErr w:type="spellStart"/>
      <w:r w:rsidRPr="00C416C6">
        <w:rPr>
          <w:rStyle w:val="-"/>
          <w:rFonts w:ascii="Times New Roman" w:hAnsi="Times New Roman" w:cs="Times New Roman"/>
          <w:sz w:val="20"/>
          <w:szCs w:val="20"/>
          <w:lang w:val="en-GB"/>
        </w:rPr>
        <w:t>Sessional</w:t>
      </w:r>
      <w:proofErr w:type="spellEnd"/>
      <w:r w:rsidRPr="00C416C6">
        <w:rPr>
          <w:rStyle w:val="-"/>
          <w:rFonts w:ascii="Times New Roman" w:hAnsi="Times New Roman" w:cs="Times New Roman"/>
          <w:sz w:val="20"/>
          <w:szCs w:val="20"/>
          <w:lang w:val="en-GB"/>
        </w:rPr>
        <w:t xml:space="preserve"> WG - 11th Session (April 8-11)</w:t>
      </w:r>
      <w:r w:rsidR="00C54A09">
        <w:fldChar w:fldCharType="end"/>
      </w:r>
    </w:p>
  </w:footnote>
  <w:footnote w:id="13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"http://www.ekdd.gr/ekdda/files/ergasies_esdd/24/037/1907.pdf"</w:instrText>
      </w:r>
      <w:r w:rsidR="00C54A09">
        <w:fldChar w:fldCharType="separate"/>
      </w:r>
      <w:r w:rsidRPr="00C416C6">
        <w:rPr>
          <w:rStyle w:val="-"/>
          <w:rFonts w:ascii="Times New Roman" w:hAnsi="Times New Roman" w:cs="Times New Roman"/>
          <w:lang w:val="en-US"/>
        </w:rPr>
        <w:t>Primary Health Care and Health System: Reforms, Problems and Prospects,  </w:t>
      </w:r>
      <w:r w:rsidR="00C54A09">
        <w:fldChar w:fldCharType="end"/>
      </w:r>
      <w:r w:rsidRPr="00C416C6">
        <w:rPr>
          <w:rFonts w:ascii="Times New Roman" w:hAnsi="Times New Roman" w:cs="Times New Roman"/>
          <w:lang w:val="en-US"/>
        </w:rPr>
        <w:t>National Centre for Public Administration and Local Government, 2017</w:t>
      </w:r>
    </w:p>
  </w:footnote>
  <w:footnote w:id="14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 </w:t>
      </w:r>
      <w:r w:rsidRPr="00C416C6">
        <w:rPr>
          <w:rFonts w:ascii="Times New Roman" w:hAnsi="Times New Roman" w:cs="Times New Roman"/>
          <w:lang w:val="en-US" w:eastAsia="el-GR"/>
        </w:rPr>
        <w:t>As th</w:t>
      </w:r>
      <w:r w:rsidRPr="00C416C6">
        <w:rPr>
          <w:rFonts w:ascii="Times New Roman" w:hAnsi="Times New Roman" w:cs="Times New Roman"/>
          <w:lang w:val="en-US"/>
        </w:rPr>
        <w:t>e Independent Expert on Foreign Dept, has noted in its Report, spending to support sick persons and persons with disabilities has decreased disproportionately, in line with the overall reduction of government expenditure.</w:t>
      </w:r>
      <w:r w:rsidRPr="00C416C6">
        <w:rPr>
          <w:rFonts w:ascii="Times New Roman" w:hAnsi="Times New Roman" w:cs="Times New Roman"/>
          <w:color w:val="000000"/>
          <w:lang w:val="en-US"/>
        </w:rPr>
        <w:t xml:space="preserve"> In particular, p</w:t>
      </w:r>
      <w:r w:rsidRPr="00C416C6">
        <w:rPr>
          <w:rFonts w:ascii="Times New Roman" w:hAnsi="Times New Roman" w:cs="Times New Roman"/>
          <w:lang w:val="en-US"/>
        </w:rPr>
        <w:t xml:space="preserve">ublic health expenditures fell in an unprecedented manner 42.5 percent over a five-year period. See the </w:t>
      </w:r>
      <w:r w:rsidR="00C54A09">
        <w:fldChar w:fldCharType="begin"/>
      </w:r>
      <w:r w:rsidR="00C54A09" w:rsidRPr="00F06EB5">
        <w:rPr>
          <w:lang w:val="en-US"/>
        </w:rPr>
        <w:instrText>HYPERLINK "http://ap.ohchr.org/documents/dpage_e.aspx?si=A/HRC/31/60/Add.2"</w:instrText>
      </w:r>
      <w:r w:rsidR="00C54A09">
        <w:fldChar w:fldCharType="separate"/>
      </w:r>
      <w:r w:rsidRPr="00C416C6">
        <w:rPr>
          <w:rStyle w:val="-"/>
          <w:rFonts w:ascii="Times New Roman" w:hAnsi="Times New Roman" w:cs="Times New Roman"/>
          <w:lang w:val="en-US"/>
        </w:rPr>
        <w:t>Report of the Independent Expert on the effects of foreign debt and other related international financial obligations of States on the full enjoyment of all human rights, particularly economic, social and cultural rights on his mission to Greece</w:t>
      </w:r>
      <w:r w:rsidR="00C54A09">
        <w:fldChar w:fldCharType="end"/>
      </w:r>
      <w:r w:rsidRPr="00C416C6">
        <w:rPr>
          <w:rFonts w:ascii="Times New Roman" w:hAnsi="Times New Roman" w:cs="Times New Roman"/>
          <w:lang w:val="en-US"/>
        </w:rPr>
        <w:t xml:space="preserve"> (21/4/2016)</w:t>
      </w:r>
    </w:p>
    <w:p w:rsidR="00D601B1" w:rsidRPr="00C416C6" w:rsidRDefault="00D601B1" w:rsidP="00C416C6">
      <w:pPr>
        <w:pStyle w:val="a4"/>
        <w:ind w:left="-426" w:right="-483"/>
        <w:jc w:val="both"/>
        <w:rPr>
          <w:rFonts w:ascii="Times New Roman" w:hAnsi="Times New Roman" w:cs="Times New Roman"/>
          <w:lang w:val="en-US"/>
        </w:rPr>
      </w:pPr>
      <w:r w:rsidRPr="00C416C6">
        <w:rPr>
          <w:rFonts w:ascii="Times New Roman" w:hAnsi="Times New Roman" w:cs="Times New Roman"/>
          <w:lang w:val="en-US"/>
        </w:rPr>
        <w:t xml:space="preserve">- </w:t>
      </w:r>
      <w:r w:rsidRPr="00C416C6">
        <w:rPr>
          <w:rFonts w:ascii="Times New Roman" w:hAnsi="Times New Roman" w:cs="Times New Roman"/>
          <w:color w:val="000000"/>
          <w:lang w:val="en-US"/>
        </w:rPr>
        <w:t xml:space="preserve">The </w:t>
      </w:r>
      <w:proofErr w:type="spellStart"/>
      <w:r w:rsidRPr="00C416C6">
        <w:rPr>
          <w:rFonts w:ascii="Times New Roman" w:hAnsi="Times New Roman" w:cs="Times New Roman"/>
          <w:color w:val="000000"/>
          <w:lang w:val="en-US"/>
        </w:rPr>
        <w:t>CoE</w:t>
      </w:r>
      <w:proofErr w:type="spellEnd"/>
      <w:r w:rsidRPr="00C416C6">
        <w:rPr>
          <w:rFonts w:ascii="Times New Roman" w:hAnsi="Times New Roman" w:cs="Times New Roman"/>
          <w:color w:val="000000"/>
          <w:lang w:val="en-GB"/>
        </w:rPr>
        <w:t xml:space="preserve"> Commissioner</w:t>
      </w:r>
      <w:r w:rsidRPr="00C416C6">
        <w:rPr>
          <w:rFonts w:ascii="Times New Roman" w:hAnsi="Times New Roman" w:cs="Times New Roman"/>
          <w:color w:val="000000"/>
          <w:lang w:val="en-US"/>
        </w:rPr>
        <w:t xml:space="preserve"> for Human Rights further to his visit in Greece (September 2016), has also expressed its concerns for the persisting deficiencies in the state mental health care system, stressing in particular that the very high increase of health care demand in Greece, which reportedly reached 120% during 2011-2013, has been accompanied by a sharp decrease of health care expenditure and of specialized staff, due to the austerity measures that the successive governments have been obliged to adopt: </w:t>
      </w:r>
      <w:proofErr w:type="spellStart"/>
      <w:r w:rsidRPr="00C416C6">
        <w:rPr>
          <w:rFonts w:ascii="Times New Roman" w:hAnsi="Times New Roman" w:cs="Times New Roman"/>
          <w:lang w:val="en-US" w:eastAsia="el-GR"/>
        </w:rPr>
        <w:t>CoE</w:t>
      </w:r>
      <w:proofErr w:type="spellEnd"/>
      <w:r w:rsidRPr="00C416C6">
        <w:rPr>
          <w:rFonts w:ascii="Times New Roman" w:hAnsi="Times New Roman" w:cs="Times New Roman"/>
          <w:lang w:val="en-US" w:eastAsia="el-GR"/>
        </w:rPr>
        <w:t>,</w:t>
      </w:r>
      <w:r w:rsidRPr="00C416C6">
        <w:rPr>
          <w:rFonts w:ascii="Times New Roman" w:hAnsi="Times New Roman" w:cs="Times New Roman"/>
          <w:lang w:val="en-GB" w:eastAsia="el-GR"/>
        </w:rPr>
        <w:t xml:space="preserve"> Commissioner</w:t>
      </w:r>
      <w:r w:rsidRPr="00C416C6">
        <w:rPr>
          <w:rFonts w:ascii="Times New Roman" w:hAnsi="Times New Roman" w:cs="Times New Roman"/>
          <w:lang w:val="en-US" w:eastAsia="el-GR"/>
        </w:rPr>
        <w:t xml:space="preserve"> for Human Rights, </w:t>
      </w:r>
      <w:r w:rsidR="00C54A09">
        <w:fldChar w:fldCharType="begin"/>
      </w:r>
      <w:r w:rsidR="00C54A09" w:rsidRPr="00F06EB5">
        <w:rPr>
          <w:lang w:val="en-US"/>
        </w:rPr>
        <w:instrText>HYPERLINK "https://wcd.coe.int/ViewDoc.jsp?Ref=CommDH(2016)33&amp;Language=lanEnglish"</w:instrText>
      </w:r>
      <w:r w:rsidR="00C54A09">
        <w:fldChar w:fldCharType="separate"/>
      </w:r>
      <w:r w:rsidRPr="00C416C6">
        <w:rPr>
          <w:rStyle w:val="-"/>
          <w:rFonts w:ascii="Times New Roman" w:hAnsi="Times New Roman" w:cs="Times New Roman"/>
          <w:i/>
          <w:iCs/>
          <w:lang w:val="en-US" w:eastAsia="el-GR"/>
        </w:rPr>
        <w:t>L</w:t>
      </w:r>
      <w:proofErr w:type="spellStart"/>
      <w:r w:rsidRPr="00C416C6">
        <w:rPr>
          <w:rStyle w:val="-"/>
          <w:rFonts w:ascii="Times New Roman" w:hAnsi="Times New Roman" w:cs="Times New Roman"/>
          <w:i/>
          <w:iCs/>
          <w:lang w:val="en-GB" w:eastAsia="el-GR"/>
        </w:rPr>
        <w:t>etter</w:t>
      </w:r>
      <w:proofErr w:type="spellEnd"/>
      <w:r w:rsidRPr="00C416C6">
        <w:rPr>
          <w:rStyle w:val="-"/>
          <w:rFonts w:ascii="Times New Roman" w:hAnsi="Times New Roman" w:cs="Times New Roman"/>
          <w:i/>
          <w:iCs/>
          <w:lang w:val="en-GB" w:eastAsia="el-GR"/>
        </w:rPr>
        <w:t xml:space="preserve"> to Mr. Andreas </w:t>
      </w:r>
      <w:proofErr w:type="spellStart"/>
      <w:r w:rsidRPr="00C416C6">
        <w:rPr>
          <w:rStyle w:val="-"/>
          <w:rFonts w:ascii="Times New Roman" w:hAnsi="Times New Roman" w:cs="Times New Roman"/>
          <w:i/>
          <w:iCs/>
          <w:lang w:val="en-GB" w:eastAsia="el-GR"/>
        </w:rPr>
        <w:t>Xanthos</w:t>
      </w:r>
      <w:proofErr w:type="spellEnd"/>
      <w:r w:rsidRPr="00C416C6">
        <w:rPr>
          <w:rStyle w:val="-"/>
          <w:rFonts w:ascii="Times New Roman" w:hAnsi="Times New Roman" w:cs="Times New Roman"/>
          <w:i/>
          <w:iCs/>
          <w:lang w:val="en-GB" w:eastAsia="el-GR"/>
        </w:rPr>
        <w:t xml:space="preserve">, Minister of Health and Ms. </w:t>
      </w:r>
      <w:proofErr w:type="spellStart"/>
      <w:r w:rsidRPr="00C416C6">
        <w:rPr>
          <w:rStyle w:val="-"/>
          <w:rFonts w:ascii="Times New Roman" w:hAnsi="Times New Roman" w:cs="Times New Roman"/>
          <w:i/>
          <w:iCs/>
          <w:lang w:val="en-GB" w:eastAsia="el-GR"/>
        </w:rPr>
        <w:t>Theanou</w:t>
      </w:r>
      <w:proofErr w:type="spellEnd"/>
      <w:r w:rsidRPr="00C416C6">
        <w:rPr>
          <w:rStyle w:val="-"/>
          <w:rFonts w:ascii="Times New Roman" w:hAnsi="Times New Roman" w:cs="Times New Roman"/>
          <w:i/>
          <w:iCs/>
          <w:lang w:val="en-GB" w:eastAsia="el-GR"/>
        </w:rPr>
        <w:t xml:space="preserve"> </w:t>
      </w:r>
      <w:proofErr w:type="spellStart"/>
      <w:r w:rsidRPr="00C416C6">
        <w:rPr>
          <w:rStyle w:val="-"/>
          <w:rFonts w:ascii="Times New Roman" w:hAnsi="Times New Roman" w:cs="Times New Roman"/>
          <w:i/>
          <w:iCs/>
          <w:lang w:val="en-GB" w:eastAsia="el-GR"/>
        </w:rPr>
        <w:t>Fotiou</w:t>
      </w:r>
      <w:proofErr w:type="spellEnd"/>
      <w:r w:rsidRPr="00C416C6">
        <w:rPr>
          <w:rStyle w:val="-"/>
          <w:rFonts w:ascii="Times New Roman" w:hAnsi="Times New Roman" w:cs="Times New Roman"/>
          <w:i/>
          <w:iCs/>
          <w:lang w:val="en-GB" w:eastAsia="el-GR"/>
        </w:rPr>
        <w:t>, Alternate Minister of Social Solidarity of Greece</w:t>
      </w:r>
      <w:r w:rsidR="00C54A09">
        <w:fldChar w:fldCharType="end"/>
      </w:r>
      <w:r w:rsidRPr="00C416C6">
        <w:rPr>
          <w:rFonts w:ascii="Times New Roman" w:hAnsi="Times New Roman" w:cs="Times New Roman"/>
          <w:lang w:val="en-US" w:eastAsia="el-GR"/>
        </w:rPr>
        <w:t>, CommDH (2016) 33, 12.9.2016</w:t>
      </w:r>
    </w:p>
  </w:footnote>
  <w:footnote w:id="14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Fonts w:ascii="Times New Roman" w:hAnsi="Times New Roman" w:cs="Times New Roman"/>
          <w:lang w:val="en-US"/>
        </w:rPr>
        <w:t xml:space="preserve"> </w:t>
      </w:r>
      <w:r w:rsidRPr="00C416C6">
        <w:rPr>
          <w:rStyle w:val="-"/>
          <w:rFonts w:ascii="Times New Roman" w:hAnsi="Times New Roman" w:cs="Times New Roman"/>
          <w:lang w:val="en-US"/>
        </w:rPr>
        <w:t>GNCHR: Protection of the rights of older persons</w:t>
      </w:r>
      <w:r w:rsidR="00C54A09">
        <w:fldChar w:fldCharType="end"/>
      </w:r>
    </w:p>
  </w:footnote>
  <w:footnote w:id="142">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US"/>
        </w:rPr>
        <w:t>Contribution by the Greek National Commission for Human Rights (GNCHR) to the Special Rapporteur on the Rights of Older Person</w:t>
      </w:r>
      <w:r>
        <w:rPr>
          <w:rFonts w:ascii="Times New Roman" w:hAnsi="Times New Roman" w:cs="Times New Roman"/>
          <w:color w:val="000000"/>
          <w:sz w:val="20"/>
          <w:szCs w:val="20"/>
          <w:lang w:val="en-US"/>
        </w:rPr>
        <w:t>s with Disabilities,17 May 2019</w:t>
      </w:r>
    </w:p>
  </w:footnote>
  <w:footnote w:id="14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C416C6">
        <w:rPr>
          <w:rFonts w:ascii="Times New Roman" w:hAnsi="Times New Roman" w:cs="Times New Roman"/>
          <w:lang w:val="en-GB"/>
        </w:rPr>
        <w:t xml:space="preserve">Greek National Bioethics Commission, </w:t>
      </w:r>
      <w:r w:rsidRPr="00C416C6">
        <w:rPr>
          <w:rFonts w:ascii="Times New Roman" w:hAnsi="Times New Roman" w:cs="Times New Roman"/>
          <w:i/>
          <w:iCs/>
          <w:lang w:val="en-GB"/>
        </w:rPr>
        <w:t>Consent in the Patient-Physician Relationship, op.cit.</w:t>
      </w:r>
    </w:p>
  </w:footnote>
  <w:footnote w:id="14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footnote 1</w:t>
      </w:r>
    </w:p>
  </w:footnote>
  <w:footnote w:id="145">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Pr="00C416C6">
        <w:rPr>
          <w:rFonts w:ascii="Times New Roman" w:hAnsi="Times New Roman" w:cs="Times New Roman"/>
          <w:color w:val="000000"/>
          <w:sz w:val="20"/>
          <w:szCs w:val="20"/>
          <w:lang w:val="en-GB"/>
        </w:rPr>
        <w:t>The GNCHR </w:t>
      </w:r>
      <w:r w:rsidR="00C54A09">
        <w:fldChar w:fldCharType="begin"/>
      </w:r>
      <w:r w:rsidR="00C54A09" w:rsidRPr="00F06EB5">
        <w:rPr>
          <w:lang w:val="en-US"/>
        </w:rPr>
        <w:instrText>HYPERLINK "http://www.nchr.gr/images/pdf/nea_epikairothta/Paidiki_Prostasia.pdf" \t "_blank"</w:instrText>
      </w:r>
      <w:r w:rsidR="00C54A09">
        <w:fldChar w:fldCharType="separate"/>
      </w:r>
      <w:r w:rsidRPr="00C416C6">
        <w:rPr>
          <w:rStyle w:val="-"/>
          <w:rFonts w:ascii="Times New Roman" w:hAnsi="Times New Roman" w:cs="Times New Roman"/>
          <w:sz w:val="20"/>
          <w:szCs w:val="20"/>
          <w:lang w:val="en-GB"/>
        </w:rPr>
        <w:t>adopts</w:t>
      </w:r>
      <w:r w:rsidR="00C54A09">
        <w:fldChar w:fldCharType="end"/>
      </w:r>
      <w:r w:rsidRPr="00C416C6">
        <w:rPr>
          <w:rFonts w:ascii="Times New Roman" w:hAnsi="Times New Roman" w:cs="Times New Roman"/>
          <w:color w:val="000000"/>
          <w:sz w:val="20"/>
          <w:szCs w:val="20"/>
          <w:lang w:val="en-GB"/>
        </w:rPr>
        <w:t> the Principles on Child Protection in Greece [in Greek] (June 2016)</w:t>
      </w:r>
    </w:p>
  </w:footnote>
  <w:footnote w:id="146">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The GNCHR </w:t>
      </w:r>
      <w:r w:rsidR="00C54A09">
        <w:fldChar w:fldCharType="begin"/>
      </w:r>
      <w:r w:rsidR="00C54A09" w:rsidRPr="00F06EB5">
        <w:rPr>
          <w:lang w:val="en-US"/>
        </w:rPr>
        <w:instrText>HYPERLINK "http://www.nchr.gr/images/English_Site/PAIDIA/GNCHR_child_protection.pdf"</w:instrText>
      </w:r>
      <w:r w:rsidR="00C54A09">
        <w:fldChar w:fldCharType="separate"/>
      </w:r>
      <w:r w:rsidRPr="00C416C6">
        <w:rPr>
          <w:rStyle w:val="-"/>
          <w:rFonts w:ascii="Times New Roman" w:hAnsi="Times New Roman" w:cs="Times New Roman"/>
          <w:lang w:val="en-US"/>
        </w:rPr>
        <w:t>Childhood protection: Health and Welfare</w:t>
      </w:r>
      <w:r w:rsidR="00C54A09">
        <w:fldChar w:fldCharType="end"/>
      </w:r>
    </w:p>
  </w:footnote>
  <w:footnote w:id="147">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"http://www.ecclesia.gr/greek/koinonia/koinonia.asp"</w:instrText>
      </w:r>
      <w:r w:rsidR="00C54A09">
        <w:fldChar w:fldCharType="separate"/>
      </w:r>
      <w:r w:rsidRPr="00C416C6">
        <w:rPr>
          <w:rStyle w:val="-"/>
          <w:rFonts w:ascii="Times New Roman" w:hAnsi="Times New Roman" w:cs="Times New Roman"/>
          <w:lang w:val="en-US"/>
        </w:rPr>
        <w:t>http://www.ecclesia.gr/greek/koinonia/koinonia.asp</w:t>
      </w:r>
      <w:r w:rsidR="00C54A09">
        <w:fldChar w:fldCharType="end"/>
      </w:r>
    </w:p>
  </w:footnote>
  <w:footnote w:id="148">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"https://government.gov.gr/%CF%87%CF%81%CE%B7%CE%BC%CE%B1%CF%84%CE%BF%CE%B4%CE%BF%CF%84%CE%BF%CF%8D%CE%BD%CF%84%CE%B1%CE%B9-%CE%BF%CE%B9-%CE%BF%CF%84%CE%B1-%CE%B3%CE%B9%CE%B1-%CF%84%CE%B7-%CE%BC%CE%B9%CF%83%CE%B8%CE%BF%CE%B4/"</w:instrText>
      </w:r>
      <w:r w:rsidR="00C54A09">
        <w:fldChar w:fldCharType="separate"/>
      </w:r>
      <w:r w:rsidRPr="00C416C6">
        <w:rPr>
          <w:rStyle w:val="-"/>
          <w:rFonts w:ascii="Times New Roman" w:eastAsia="Times New Roman" w:hAnsi="Times New Roman" w:cs="Times New Roman"/>
          <w:bCs/>
          <w:lang w:val="en-US" w:eastAsia="el-GR"/>
        </w:rPr>
        <w:t xml:space="preserve">Elderly </w:t>
      </w:r>
      <w:r w:rsidRPr="00C416C6">
        <w:rPr>
          <w:rStyle w:val="-"/>
          <w:rFonts w:ascii="Times New Roman" w:hAnsi="Times New Roman" w:cs="Times New Roman"/>
          <w:lang w:val="en-US" w:eastAsia="ar-SA"/>
        </w:rPr>
        <w:t>Care Homes</w:t>
      </w:r>
      <w:r w:rsidR="00C54A09">
        <w:fldChar w:fldCharType="end"/>
      </w:r>
    </w:p>
  </w:footnote>
  <w:footnote w:id="14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"http://www.nchr.gr/images/pdf/aithsies_ektheseis/Ekthesi%20YpErg%202017.pdf"</w:instrText>
      </w:r>
      <w:r w:rsidR="00C54A09">
        <w:fldChar w:fldCharType="separate"/>
      </w:r>
      <w:r w:rsidRPr="00C416C6">
        <w:rPr>
          <w:rStyle w:val="-"/>
          <w:rFonts w:ascii="Times New Roman" w:hAnsi="Times New Roman" w:cs="Times New Roman"/>
          <w:lang w:val="en-US"/>
        </w:rPr>
        <w:t xml:space="preserve">GNCHR Annual Report 2017 – Contribution of the Greek Ministry of </w:t>
      </w:r>
      <w:proofErr w:type="spellStart"/>
      <w:r w:rsidRPr="00C416C6">
        <w:rPr>
          <w:rStyle w:val="-"/>
          <w:rFonts w:ascii="Times New Roman" w:hAnsi="Times New Roman" w:cs="Times New Roman"/>
          <w:lang w:val="en-US"/>
        </w:rPr>
        <w:t>Labour</w:t>
      </w:r>
      <w:proofErr w:type="spellEnd"/>
      <w:r w:rsidR="00C54A09">
        <w:fldChar w:fldCharType="end"/>
      </w:r>
    </w:p>
  </w:footnote>
  <w:footnote w:id="15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See </w:t>
      </w:r>
      <w:r w:rsidR="00C54A09">
        <w:fldChar w:fldCharType="begin"/>
      </w:r>
      <w:r w:rsidR="00C54A09" w:rsidRPr="00F06EB5">
        <w:rPr>
          <w:lang w:val="en-US"/>
        </w:rPr>
        <w:instrText>HYPERLINK "http://www.nchr.gr/images/pdf/apofaseis/paidia/mhxanismoi_prostasias_paidikis_ilikias.pdf"</w:instrText>
      </w:r>
      <w:r w:rsidR="00C54A09">
        <w:fldChar w:fldCharType="separate"/>
      </w:r>
      <w:r w:rsidRPr="00C416C6">
        <w:rPr>
          <w:rStyle w:val="-"/>
          <w:rFonts w:ascii="Times New Roman" w:hAnsi="Times New Roman" w:cs="Times New Roman"/>
          <w:lang w:val="en-US"/>
        </w:rPr>
        <w:t>GNCHR: Recommendations for the Protection of Childhood</w:t>
      </w:r>
      <w:r w:rsidR="00C54A09">
        <w:fldChar w:fldCharType="end"/>
      </w:r>
    </w:p>
  </w:footnote>
  <w:footnote w:id="151">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Style w:val="-"/>
          <w:rFonts w:ascii="Times New Roman" w:hAnsi="Times New Roman" w:cs="Times New Roman"/>
          <w:lang w:val="en-US"/>
        </w:rPr>
        <w:t>GNCHR: Protection of the rights of older persons</w:t>
      </w:r>
      <w:r w:rsidR="00C54A09">
        <w:fldChar w:fldCharType="end"/>
      </w:r>
    </w:p>
  </w:footnote>
  <w:footnote w:id="15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"http://www.nchr.gr/images/English_Site/Ektheseis/ENGLISHREPORT12_13.pdf"</w:instrText>
      </w:r>
      <w:r w:rsidR="00C54A09">
        <w:fldChar w:fldCharType="separate"/>
      </w:r>
      <w:r w:rsidRPr="00C416C6">
        <w:rPr>
          <w:rStyle w:val="-"/>
          <w:rFonts w:ascii="Times New Roman" w:hAnsi="Times New Roman" w:cs="Times New Roman"/>
          <w:lang w:val="en-US"/>
        </w:rPr>
        <w:t>GNCHR Annual Report 2013</w:t>
      </w:r>
      <w:r w:rsidR="00C54A09">
        <w:fldChar w:fldCharType="end"/>
      </w:r>
    </w:p>
  </w:footnote>
  <w:footnote w:id="153">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"https://opeka.gr/"</w:instrText>
      </w:r>
      <w:r w:rsidR="00C54A09">
        <w:fldChar w:fldCharType="separate"/>
      </w:r>
      <w:r w:rsidRPr="00C416C6">
        <w:rPr>
          <w:rStyle w:val="-"/>
          <w:rFonts w:ascii="Times New Roman" w:hAnsi="Times New Roman" w:cs="Times New Roman"/>
          <w:lang w:val="en-US"/>
        </w:rPr>
        <w:t>https://opeka.gr/</w:t>
      </w:r>
      <w:r w:rsidR="00C54A09">
        <w:fldChar w:fldCharType="end"/>
      </w:r>
    </w:p>
  </w:footnote>
  <w:footnote w:id="15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"http://www.nchr.gr/images/pdf/aithsies_ektheseis/Ekthesi%20YpErg%202017.pdf"</w:instrText>
      </w:r>
      <w:r w:rsidR="00C54A09">
        <w:fldChar w:fldCharType="separate"/>
      </w:r>
      <w:r w:rsidRPr="00C416C6">
        <w:rPr>
          <w:rStyle w:val="-"/>
          <w:rFonts w:ascii="Times New Roman" w:hAnsi="Times New Roman" w:cs="Times New Roman"/>
          <w:lang w:val="en-US"/>
        </w:rPr>
        <w:t xml:space="preserve">GNCHR Annual Report 2017 – Contribution of the Greek Ministry of </w:t>
      </w:r>
      <w:proofErr w:type="spellStart"/>
      <w:r w:rsidRPr="00C416C6">
        <w:rPr>
          <w:rStyle w:val="-"/>
          <w:rFonts w:ascii="Times New Roman" w:hAnsi="Times New Roman" w:cs="Times New Roman"/>
          <w:lang w:val="en-US"/>
        </w:rPr>
        <w:t>Labour</w:t>
      </w:r>
      <w:proofErr w:type="spellEnd"/>
      <w:r w:rsidR="00C54A09">
        <w:fldChar w:fldCharType="end"/>
      </w:r>
    </w:p>
  </w:footnote>
  <w:footnote w:id="15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"http://www.nchr.gr/images/English_Site/GNCHR_older_persons.pdf"</w:instrText>
      </w:r>
      <w:r w:rsidR="00C54A09">
        <w:fldChar w:fldCharType="separate"/>
      </w:r>
      <w:r w:rsidRPr="00C416C6">
        <w:rPr>
          <w:rStyle w:val="-"/>
          <w:rFonts w:ascii="Times New Roman" w:hAnsi="Times New Roman" w:cs="Times New Roman"/>
          <w:lang w:val="en-US"/>
        </w:rPr>
        <w:t>GNCHR: Protection of the rights of older persons</w:t>
      </w:r>
      <w:r w:rsidR="00C54A09">
        <w:fldChar w:fldCharType="end"/>
      </w:r>
      <w:r w:rsidRPr="00C416C6">
        <w:rPr>
          <w:rFonts w:ascii="Times New Roman" w:hAnsi="Times New Roman" w:cs="Times New Roman"/>
          <w:lang w:val="en-US"/>
        </w:rPr>
        <w:t xml:space="preserve"> </w:t>
      </w:r>
      <w:hyperlink r:id="rId7" w:tgtFrame="_blank" w:history="1">
        <w:r w:rsidRPr="00C416C6">
          <w:rPr>
            <w:rFonts w:ascii="Times New Roman" w:hAnsi="Times New Roman" w:cs="Times New Roman"/>
            <w:lang w:val="en-US"/>
          </w:rPr>
          <w:t>GNCHR and Factsheet</w:t>
        </w:r>
      </w:hyperlink>
      <w:r w:rsidRPr="00C416C6">
        <w:rPr>
          <w:rFonts w:ascii="Times New Roman" w:hAnsi="Times New Roman" w:cs="Times New Roman"/>
          <w:lang w:val="en-US"/>
        </w:rPr>
        <w:t> on the "Impact of Economic Reform Policies and Austerity Measures on Human Rights" (2010-2018)</w:t>
      </w:r>
    </w:p>
  </w:footnote>
  <w:footnote w:id="156">
    <w:p w:rsidR="00D601B1" w:rsidRPr="00C416C6" w:rsidRDefault="00D601B1" w:rsidP="00C416C6">
      <w:pPr>
        <w:tabs>
          <w:tab w:val="left" w:pos="567"/>
        </w:tabs>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GB"/>
        </w:rPr>
        <w:t xml:space="preserve"> </w:t>
      </w:r>
      <w:r w:rsidR="00C54A09">
        <w:fldChar w:fldCharType="begin"/>
      </w:r>
      <w:r w:rsidR="00C54A09" w:rsidRPr="00F06EB5">
        <w:rPr>
          <w:lang w:val="en-US"/>
        </w:rPr>
        <w:instrText>HYPERLINK "http://www.nchr.gr/images/English_Site/CRISIS/GNCHR_Statement_%20impact_of_austerity_measures_on_HR_2015_.pdf"</w:instrText>
      </w:r>
      <w:r w:rsidR="00C54A09">
        <w:fldChar w:fldCharType="separate"/>
      </w:r>
      <w:r w:rsidRPr="00C416C6">
        <w:rPr>
          <w:rStyle w:val="-"/>
          <w:rFonts w:ascii="Times New Roman" w:hAnsi="Times New Roman" w:cs="Times New Roman"/>
          <w:sz w:val="20"/>
          <w:szCs w:val="20"/>
          <w:lang w:val="en-US"/>
        </w:rPr>
        <w:t>GNCHR Statement on the impact of the continuing austerity measures on human rights protection</w:t>
      </w:r>
      <w:r w:rsidR="00C54A09">
        <w:fldChar w:fldCharType="end"/>
      </w:r>
      <w:r w:rsidRPr="00C416C6">
        <w:rPr>
          <w:rFonts w:ascii="Times New Roman" w:hAnsi="Times New Roman" w:cs="Times New Roman"/>
          <w:sz w:val="20"/>
          <w:szCs w:val="20"/>
          <w:lang w:val="en-GB"/>
        </w:rPr>
        <w:t xml:space="preserve"> and </w:t>
      </w:r>
      <w:r w:rsidRPr="00C416C6">
        <w:rPr>
          <w:rFonts w:ascii="Times New Roman" w:hAnsi="Times New Roman" w:cs="Times New Roman"/>
          <w:sz w:val="20"/>
          <w:szCs w:val="20"/>
          <w:lang w:val="en-US"/>
        </w:rPr>
        <w:t xml:space="preserve">GNCHR </w:t>
      </w:r>
      <w:hyperlink r:id="rId8" w:tgtFrame="_blank" w:history="1">
        <w:r w:rsidRPr="00C416C6">
          <w:rPr>
            <w:rStyle w:val="-"/>
            <w:rFonts w:ascii="Times New Roman" w:hAnsi="Times New Roman" w:cs="Times New Roman"/>
            <w:sz w:val="20"/>
            <w:szCs w:val="20"/>
            <w:lang w:val="en-US"/>
          </w:rPr>
          <w:t>Written Submission</w:t>
        </w:r>
      </w:hyperlink>
      <w:r w:rsidRPr="00C416C6">
        <w:rPr>
          <w:rFonts w:ascii="Times New Roman" w:hAnsi="Times New Roman" w:cs="Times New Roman"/>
          <w:sz w:val="20"/>
          <w:szCs w:val="20"/>
          <w:lang w:val="en-US"/>
        </w:rPr>
        <w:t xml:space="preserve"> Humanitarian emergency </w:t>
      </w:r>
      <w:r w:rsidRPr="00C416C6">
        <w:rPr>
          <w:rFonts w:ascii="Times New Roman" w:hAnsi="Times New Roman" w:cs="Times New Roman"/>
          <w:color w:val="000000"/>
          <w:sz w:val="20"/>
          <w:szCs w:val="20"/>
          <w:lang w:val="en-US"/>
        </w:rPr>
        <w:t>(24.2.2016)</w:t>
      </w:r>
    </w:p>
  </w:footnote>
  <w:footnote w:id="157">
    <w:p w:rsidR="00D601B1" w:rsidRPr="008A5F7D"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Pr="008A5F7D">
        <w:rPr>
          <w:rFonts w:ascii="Times New Roman" w:hAnsi="Times New Roman" w:cs="Times New Roman"/>
          <w:lang w:val="en-US"/>
        </w:rPr>
        <w:t>See footnote 155</w:t>
      </w:r>
    </w:p>
  </w:footnote>
  <w:footnote w:id="158">
    <w:p w:rsidR="00D601B1" w:rsidRPr="00C416C6" w:rsidRDefault="00D601B1" w:rsidP="00C416C6">
      <w:pPr>
        <w:pStyle w:val="-HTML"/>
        <w:ind w:left="-426" w:right="-483"/>
        <w:jc w:val="both"/>
        <w:rPr>
          <w:rFonts w:ascii="Times New Roman" w:hAnsi="Times New Roman" w:cs="Times New Roman"/>
          <w:lang w:val="en-US" w:eastAsia="en-US"/>
        </w:rPr>
      </w:pPr>
      <w:r w:rsidRPr="008A5F7D">
        <w:rPr>
          <w:rStyle w:val="a5"/>
          <w:rFonts w:ascii="Times New Roman" w:hAnsi="Times New Roman" w:cs="Times New Roman"/>
        </w:rPr>
        <w:footnoteRef/>
      </w:r>
      <w:r w:rsidRPr="008A5F7D">
        <w:rPr>
          <w:rFonts w:ascii="Times New Roman" w:hAnsi="Times New Roman" w:cs="Times New Roman"/>
          <w:lang w:val="en-US"/>
        </w:rPr>
        <w:t xml:space="preserve"> - The first problem</w:t>
      </w:r>
      <w:r w:rsidRPr="00C416C6">
        <w:rPr>
          <w:rFonts w:ascii="Times New Roman" w:hAnsi="Times New Roman" w:cs="Times New Roman"/>
          <w:lang w:val="en-US"/>
        </w:rPr>
        <w:t xml:space="preserve"> issue is the medical </w:t>
      </w:r>
      <w:r w:rsidR="00104922">
        <w:rPr>
          <w:rFonts w:ascii="Times New Roman" w:hAnsi="Times New Roman" w:cs="Times New Roman"/>
          <w:lang w:val="en-US"/>
        </w:rPr>
        <w:t>evaluation</w:t>
      </w:r>
      <w:r w:rsidRPr="00C416C6">
        <w:rPr>
          <w:rFonts w:ascii="Times New Roman" w:hAnsi="Times New Roman" w:cs="Times New Roman"/>
          <w:lang w:val="en-US"/>
        </w:rPr>
        <w:t xml:space="preserve"> regarding the type and rate of disability of the person concerned. More specifically, according to a Circular issued in 2016 there is no need of relation among the specialty of the doctor responsible for the disability evaluation with the type of disability of the person concerned, which illustrates the ineffective way, in which this procedure takes place. See: Ministerial Decision </w:t>
      </w:r>
      <w:r w:rsidRPr="00C416C6">
        <w:rPr>
          <w:rFonts w:ascii="Times New Roman" w:hAnsi="Times New Roman" w:cs="Times New Roman"/>
        </w:rPr>
        <w:t>Φ</w:t>
      </w:r>
      <w:r w:rsidRPr="00C416C6">
        <w:rPr>
          <w:rFonts w:ascii="Times New Roman" w:hAnsi="Times New Roman" w:cs="Times New Roman"/>
          <w:lang w:val="en-US"/>
        </w:rPr>
        <w:t xml:space="preserve">.10035/25885/1152 (OGG 1931/B 29.12.2006), which amended the Ministerial Decision Nr. </w:t>
      </w:r>
      <w:r w:rsidRPr="00C416C6">
        <w:rPr>
          <w:rFonts w:ascii="Times New Roman" w:hAnsi="Times New Roman" w:cs="Times New Roman"/>
        </w:rPr>
        <w:t>Φ</w:t>
      </w:r>
      <w:r w:rsidRPr="00C416C6">
        <w:rPr>
          <w:rFonts w:ascii="Times New Roman" w:hAnsi="Times New Roman" w:cs="Times New Roman"/>
          <w:lang w:val="en-US" w:eastAsia="en-US"/>
        </w:rPr>
        <w:t xml:space="preserve">7 / </w:t>
      </w:r>
      <w:r w:rsidRPr="00C416C6">
        <w:rPr>
          <w:rFonts w:ascii="Times New Roman" w:hAnsi="Times New Roman" w:cs="Times New Roman"/>
          <w:lang w:val="en-US"/>
        </w:rPr>
        <w:t>Prot. Nr</w:t>
      </w:r>
      <w:r w:rsidRPr="00C416C6">
        <w:rPr>
          <w:rFonts w:ascii="Times New Roman" w:hAnsi="Times New Roman" w:cs="Times New Roman"/>
          <w:lang w:val="en-US" w:eastAsia="en-US"/>
        </w:rPr>
        <w:t>.</w:t>
      </w:r>
      <w:r w:rsidRPr="00C416C6">
        <w:rPr>
          <w:rFonts w:ascii="Times New Roman" w:hAnsi="Times New Roman" w:cs="Times New Roman"/>
          <w:lang w:val="en-US"/>
        </w:rPr>
        <w:t xml:space="preserve"> </w:t>
      </w:r>
      <w:r w:rsidRPr="00C416C6">
        <w:rPr>
          <w:rFonts w:ascii="Times New Roman" w:hAnsi="Times New Roman" w:cs="Times New Roman"/>
          <w:lang w:val="en-US" w:eastAsia="en-US"/>
        </w:rPr>
        <w:t xml:space="preserve">909 / 3.7.1981 (B'414), and appointment of the Freelancer’s Insurance Organisation (OAEE) recently replaced by the </w:t>
      </w:r>
      <w:r w:rsidRPr="00C416C6">
        <w:rPr>
          <w:rFonts w:ascii="Times New Roman" w:hAnsi="Times New Roman" w:cs="Times New Roman"/>
          <w:lang w:val="en-US"/>
        </w:rPr>
        <w:t>Unified Social Security Fund (</w:t>
      </w:r>
      <w:r w:rsidRPr="00C416C6">
        <w:rPr>
          <w:rFonts w:ascii="Times New Roman" w:hAnsi="Times New Roman" w:cs="Times New Roman"/>
          <w:lang w:val="en-US" w:eastAsia="en-US"/>
        </w:rPr>
        <w:t>EFKA</w:t>
      </w:r>
      <w:r w:rsidRPr="00C416C6">
        <w:rPr>
          <w:rFonts w:ascii="Times New Roman" w:hAnsi="Times New Roman" w:cs="Times New Roman"/>
          <w:lang w:val="en-US"/>
        </w:rPr>
        <w:t>)</w:t>
      </w:r>
      <w:r w:rsidRPr="00C416C6">
        <w:rPr>
          <w:rFonts w:ascii="Times New Roman" w:hAnsi="Times New Roman" w:cs="Times New Roman"/>
          <w:lang w:val="en-US" w:eastAsia="en-US"/>
        </w:rPr>
        <w:t xml:space="preserve"> as provided </w:t>
      </w:r>
      <w:r w:rsidRPr="00C416C6">
        <w:rPr>
          <w:rFonts w:ascii="Times New Roman" w:hAnsi="Times New Roman" w:cs="Times New Roman"/>
          <w:lang w:val="en-US"/>
        </w:rPr>
        <w:t>by</w:t>
      </w:r>
      <w:r w:rsidRPr="00C416C6">
        <w:rPr>
          <w:rFonts w:ascii="Times New Roman" w:hAnsi="Times New Roman" w:cs="Times New Roman"/>
          <w:lang w:val="en-US" w:eastAsia="en-US"/>
        </w:rPr>
        <w:t xml:space="preserve"> art. 42 (1) of </w:t>
      </w:r>
      <w:r w:rsidRPr="00C416C6">
        <w:rPr>
          <w:rFonts w:ascii="Times New Roman" w:hAnsi="Times New Roman" w:cs="Times New Roman"/>
          <w:lang w:val="en-US"/>
        </w:rPr>
        <w:t>l</w:t>
      </w:r>
      <w:r w:rsidRPr="00C416C6">
        <w:rPr>
          <w:rFonts w:ascii="Times New Roman" w:hAnsi="Times New Roman" w:cs="Times New Roman"/>
          <w:lang w:val="en-US" w:eastAsia="en-US"/>
        </w:rPr>
        <w:t>aw 1140/1981. See also the recent judgment (838/2015) of the national Court of Appeal.</w:t>
      </w:r>
      <w:r w:rsidR="00104922">
        <w:rPr>
          <w:rFonts w:ascii="Times New Roman" w:hAnsi="Times New Roman" w:cs="Times New Roman"/>
          <w:lang w:val="en-US" w:eastAsia="en-US"/>
        </w:rPr>
        <w:t xml:space="preserve"> A similar problem </w:t>
      </w:r>
      <w:r w:rsidR="00E71569">
        <w:rPr>
          <w:rFonts w:ascii="Times New Roman" w:hAnsi="Times New Roman" w:cs="Times New Roman"/>
          <w:lang w:val="en-US" w:eastAsia="en-US"/>
        </w:rPr>
        <w:t>to report is in case of</w:t>
      </w:r>
      <w:r w:rsidR="00104922">
        <w:rPr>
          <w:rFonts w:ascii="Times New Roman" w:hAnsi="Times New Roman" w:cs="Times New Roman"/>
          <w:lang w:val="en-US" w:eastAsia="en-US"/>
        </w:rPr>
        <w:t xml:space="preserve"> </w:t>
      </w:r>
      <w:r w:rsidR="00104922" w:rsidRPr="00C416C6">
        <w:rPr>
          <w:rFonts w:ascii="Times New Roman" w:hAnsi="Times New Roman" w:cs="Times New Roman"/>
          <w:lang w:val="en-US"/>
        </w:rPr>
        <w:t xml:space="preserve">medical </w:t>
      </w:r>
      <w:r w:rsidR="00104922">
        <w:rPr>
          <w:rFonts w:ascii="Times New Roman" w:hAnsi="Times New Roman" w:cs="Times New Roman"/>
          <w:lang w:val="en-US"/>
        </w:rPr>
        <w:t>evaluation</w:t>
      </w:r>
      <w:r w:rsidR="00104922" w:rsidRPr="00C416C6">
        <w:rPr>
          <w:rFonts w:ascii="Times New Roman" w:hAnsi="Times New Roman" w:cs="Times New Roman"/>
          <w:lang w:val="en-US"/>
        </w:rPr>
        <w:t xml:space="preserve"> regarding the type and rate</w:t>
      </w:r>
      <w:r w:rsidR="00104922">
        <w:rPr>
          <w:rFonts w:ascii="Times New Roman" w:hAnsi="Times New Roman" w:cs="Times New Roman"/>
          <w:lang w:val="en-US"/>
        </w:rPr>
        <w:t xml:space="preserve"> of disability </w:t>
      </w:r>
      <w:r w:rsidR="00104922">
        <w:rPr>
          <w:rFonts w:ascii="Times New Roman" w:hAnsi="Times New Roman" w:cs="Times New Roman"/>
          <w:lang w:val="en-US" w:eastAsia="en-US"/>
        </w:rPr>
        <w:t xml:space="preserve">of children, where there is no requirement </w:t>
      </w:r>
      <w:r w:rsidR="00B5202A">
        <w:rPr>
          <w:rFonts w:ascii="Times New Roman" w:hAnsi="Times New Roman" w:cs="Times New Roman"/>
          <w:lang w:val="en-US" w:eastAsia="en-US"/>
        </w:rPr>
        <w:t xml:space="preserve">by law </w:t>
      </w:r>
      <w:r w:rsidR="00104922">
        <w:rPr>
          <w:rFonts w:ascii="Times New Roman" w:hAnsi="Times New Roman" w:cs="Times New Roman"/>
          <w:lang w:val="en-US" w:eastAsia="en-US"/>
        </w:rPr>
        <w:t>of the presence of a pediatrician</w:t>
      </w:r>
      <w:r w:rsidR="00E71569">
        <w:rPr>
          <w:rFonts w:ascii="Times New Roman" w:hAnsi="Times New Roman" w:cs="Times New Roman"/>
          <w:lang w:val="en-US" w:eastAsia="en-US"/>
        </w:rPr>
        <w:t xml:space="preserve"> during the procedure.</w:t>
      </w:r>
    </w:p>
    <w:p w:rsidR="00D601B1" w:rsidRPr="00C416C6" w:rsidRDefault="00D601B1" w:rsidP="00C416C6">
      <w:pPr>
        <w:pStyle w:val="-HTML"/>
        <w:ind w:left="-426" w:right="-483"/>
        <w:jc w:val="both"/>
        <w:rPr>
          <w:rFonts w:ascii="Times New Roman" w:hAnsi="Times New Roman" w:cs="Times New Roman"/>
          <w:lang w:val="en-US"/>
        </w:rPr>
      </w:pPr>
      <w:r w:rsidRPr="00C416C6">
        <w:rPr>
          <w:rFonts w:ascii="Times New Roman" w:hAnsi="Times New Roman" w:cs="Times New Roman"/>
          <w:lang w:val="en-US" w:eastAsia="en-US"/>
        </w:rPr>
        <w:t xml:space="preserve">- The second issue is </w:t>
      </w:r>
      <w:r w:rsidRPr="00C416C6">
        <w:rPr>
          <w:rFonts w:ascii="Times New Roman" w:hAnsi="Times New Roman" w:cs="Times New Roman"/>
          <w:lang w:val="en-US"/>
        </w:rPr>
        <w:t xml:space="preserve">a recent abolition of the provision of art. 18 of law 4172/2013 (Tax Code) providing for tax exemptions </w:t>
      </w:r>
      <w:r w:rsidRPr="00C416C6">
        <w:rPr>
          <w:rFonts w:ascii="Times New Roman" w:hAnsi="Times New Roman" w:cs="Times New Roman"/>
          <w:lang w:val="en-US" w:eastAsia="en-US"/>
        </w:rPr>
        <w:t xml:space="preserve">in </w:t>
      </w:r>
      <w:r w:rsidRPr="00C416C6">
        <w:rPr>
          <w:rFonts w:ascii="Times New Roman" w:hAnsi="Times New Roman" w:cs="Times New Roman"/>
          <w:lang w:val="en-US"/>
        </w:rPr>
        <w:t>case of medical treatment of disability or chronic disease.</w:t>
      </w:r>
    </w:p>
  </w:footnote>
  <w:footnote w:id="159">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"https://www.dikaiologitika.gr/eidhseis/asfalish/262440/to-kea-ginetai-kai-pali-elaxisto-eggyimeno-eisodima-oi-allages-pou-erxontai"</w:instrText>
      </w:r>
      <w:r w:rsidR="00C54A09">
        <w:fldChar w:fldCharType="separate"/>
      </w:r>
      <w:r w:rsidRPr="00C416C6">
        <w:rPr>
          <w:rStyle w:val="-"/>
          <w:rFonts w:ascii="Times New Roman" w:hAnsi="Times New Roman" w:cs="Times New Roman"/>
          <w:lang w:val="en-US"/>
        </w:rPr>
        <w:t>https://www.dikaiologitika.gr/eidhseis/asfalish/262440/to-kea-ginetai-kai-pali-elaxisto-eggyimeno-eisodima-oi-allages-pou-erxontai</w:t>
      </w:r>
      <w:r w:rsidR="00C54A09">
        <w:fldChar w:fldCharType="end"/>
      </w:r>
    </w:p>
  </w:footnote>
  <w:footnote w:id="160">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"https://ejournals.epublishing.ekt.gr/index.php/eekp/article/viewFile/14166/12833"</w:instrText>
      </w:r>
      <w:r w:rsidR="00C54A09">
        <w:fldChar w:fldCharType="separate"/>
      </w:r>
      <w:r w:rsidRPr="00C416C6">
        <w:rPr>
          <w:rStyle w:val="-"/>
          <w:rFonts w:ascii="Times New Roman" w:hAnsi="Times New Roman" w:cs="Times New Roman"/>
          <w:lang w:val="en-US"/>
        </w:rPr>
        <w:t>Hellenic Social Policy Association - Social Policy: The implementation of the Social Solidarity Income</w:t>
      </w:r>
      <w:r w:rsidR="00C54A09">
        <w:fldChar w:fldCharType="end"/>
      </w:r>
      <w:r w:rsidRPr="00C416C6">
        <w:rPr>
          <w:rFonts w:ascii="Times New Roman" w:hAnsi="Times New Roman" w:cs="Times New Roman"/>
          <w:lang w:val="en-US"/>
        </w:rPr>
        <w:t xml:space="preserve">, Kostas Dimoulas, Professor in Panteion Univesrity </w:t>
      </w:r>
    </w:p>
  </w:footnote>
  <w:footnote w:id="161">
    <w:p w:rsidR="00D601B1" w:rsidRPr="00C416C6" w:rsidRDefault="00D601B1" w:rsidP="00C416C6">
      <w:pPr>
        <w:pStyle w:val="a4"/>
        <w:ind w:left="-426" w:right="-483"/>
        <w:jc w:val="both"/>
        <w:rPr>
          <w:rFonts w:ascii="Times New Roman" w:hAnsi="Times New Roman" w:cs="Times New Roman"/>
          <w:lang w:val="en-US"/>
        </w:rPr>
      </w:pPr>
      <w:r w:rsidRPr="00EC4FDB">
        <w:rPr>
          <w:rStyle w:val="a5"/>
          <w:rFonts w:ascii="Times New Roman" w:hAnsi="Times New Roman" w:cs="Times New Roman"/>
        </w:rPr>
        <w:footnoteRef/>
      </w:r>
      <w:r w:rsidRPr="00EC4FDB">
        <w:rPr>
          <w:rFonts w:ascii="Times New Roman" w:hAnsi="Times New Roman" w:cs="Times New Roman"/>
          <w:lang w:val="en-US"/>
        </w:rPr>
        <w:t xml:space="preserve"> See footnote 160</w:t>
      </w:r>
    </w:p>
  </w:footnote>
  <w:footnote w:id="162">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Law 4488/2017 “</w:t>
      </w:r>
      <w:r w:rsidRPr="00C416C6">
        <w:rPr>
          <w:rFonts w:ascii="Times New Roman" w:hAnsi="Times New Roman" w:cs="Times New Roman"/>
          <w:i/>
          <w:lang w:val="en-US"/>
        </w:rPr>
        <w:t xml:space="preserve">Public sector pensions and other social security matters, </w:t>
      </w:r>
      <w:r w:rsidRPr="00C416C6">
        <w:rPr>
          <w:rFonts w:ascii="Times New Roman" w:eastAsia="Arimo" w:hAnsi="Times New Roman" w:cs="Times New Roman"/>
          <w:i/>
          <w:lang w:val="en-US"/>
        </w:rPr>
        <w:t>strengthening the protection of workers, rights of persons with disabilities and other provisions</w:t>
      </w:r>
      <w:r w:rsidRPr="00C416C6">
        <w:rPr>
          <w:rFonts w:ascii="Times New Roman" w:hAnsi="Times New Roman" w:cs="Times New Roman"/>
          <w:lang w:val="en-US"/>
        </w:rPr>
        <w:t xml:space="preserve"> (OGG 137/A, 13.9.2017)</w:t>
      </w:r>
    </w:p>
  </w:footnote>
  <w:footnote w:id="163">
    <w:p w:rsidR="00D601B1" w:rsidRPr="00C416C6" w:rsidRDefault="00D601B1" w:rsidP="00C416C6">
      <w:pPr>
        <w:spacing w:after="0" w:line="240" w:lineRule="auto"/>
        <w:ind w:left="-426" w:right="-483"/>
        <w:jc w:val="both"/>
        <w:rPr>
          <w:rFonts w:ascii="Times New Roman" w:hAnsi="Times New Roman" w:cs="Times New Roman"/>
          <w:sz w:val="20"/>
          <w:szCs w:val="20"/>
          <w:lang w:val="en-US"/>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Law 4488/2017 “</w:t>
      </w:r>
      <w:r w:rsidRPr="00C416C6">
        <w:rPr>
          <w:rFonts w:ascii="Times New Roman" w:hAnsi="Times New Roman" w:cs="Times New Roman"/>
          <w:i/>
          <w:sz w:val="20"/>
          <w:szCs w:val="20"/>
          <w:lang w:val="en-US"/>
        </w:rPr>
        <w:t xml:space="preserve">Public sector pensions and other social security matters, </w:t>
      </w:r>
      <w:r w:rsidRPr="00C416C6">
        <w:rPr>
          <w:rFonts w:ascii="Times New Roman" w:eastAsia="Arimo" w:hAnsi="Times New Roman" w:cs="Times New Roman"/>
          <w:i/>
          <w:sz w:val="20"/>
          <w:szCs w:val="20"/>
          <w:lang w:val="en-US"/>
        </w:rPr>
        <w:t>strengthening the protection of workers, rights of persons with disabilities and other provisions</w:t>
      </w:r>
      <w:r w:rsidRPr="00C416C6">
        <w:rPr>
          <w:rFonts w:ascii="Times New Roman" w:hAnsi="Times New Roman" w:cs="Times New Roman"/>
          <w:sz w:val="20"/>
          <w:szCs w:val="20"/>
          <w:lang w:val="en-US"/>
        </w:rPr>
        <w:t xml:space="preserve"> (OGG 137/A, 13.9.2017)</w:t>
      </w:r>
    </w:p>
  </w:footnote>
  <w:footnote w:id="164">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w:t>
      </w:r>
      <w:r w:rsidR="00C54A09">
        <w:fldChar w:fldCharType="begin"/>
      </w:r>
      <w:r w:rsidR="00C54A09" w:rsidRPr="00F06EB5">
        <w:rPr>
          <w:lang w:val="en-US"/>
        </w:rPr>
        <w:instrText>HYPERLINK "https://www.paratiritirioanapirias.gr/el/about"</w:instrText>
      </w:r>
      <w:r w:rsidR="00C54A09">
        <w:fldChar w:fldCharType="separate"/>
      </w:r>
      <w:r w:rsidRPr="00C416C6">
        <w:rPr>
          <w:rFonts w:ascii="Times New Roman" w:hAnsi="Times New Roman" w:cs="Times New Roman"/>
          <w:lang w:val="en-US"/>
        </w:rPr>
        <w:t xml:space="preserve"> </w:t>
      </w:r>
      <w:r w:rsidRPr="00C416C6">
        <w:rPr>
          <w:rStyle w:val="-"/>
          <w:rFonts w:ascii="Times New Roman" w:hAnsi="Times New Roman" w:cs="Times New Roman"/>
          <w:lang w:val="en-US"/>
        </w:rPr>
        <w:t xml:space="preserve">https://www.paratiritirioanapirias.gr/el#main-content </w:t>
      </w:r>
      <w:r w:rsidR="00C54A09">
        <w:fldChar w:fldCharType="end"/>
      </w:r>
    </w:p>
  </w:footnote>
  <w:footnote w:id="165">
    <w:p w:rsidR="00D601B1" w:rsidRPr="00C416C6" w:rsidRDefault="00D601B1" w:rsidP="00C416C6">
      <w:pPr>
        <w:pStyle w:val="a4"/>
        <w:ind w:left="-426" w:right="-483"/>
        <w:jc w:val="both"/>
        <w:rPr>
          <w:rFonts w:ascii="Times New Roman" w:hAnsi="Times New Roman" w:cs="Times New Roman"/>
          <w:lang w:val="en-US"/>
        </w:rPr>
      </w:pPr>
      <w:r w:rsidRPr="00C416C6">
        <w:rPr>
          <w:rStyle w:val="a5"/>
          <w:rFonts w:ascii="Times New Roman" w:hAnsi="Times New Roman" w:cs="Times New Roman"/>
        </w:rPr>
        <w:footnoteRef/>
      </w:r>
      <w:r w:rsidRPr="00C416C6">
        <w:rPr>
          <w:rFonts w:ascii="Times New Roman" w:hAnsi="Times New Roman" w:cs="Times New Roman"/>
          <w:lang w:val="en-US"/>
        </w:rPr>
        <w:t xml:space="preserve"> A Special Survey on the Employment of People with Health Problems has been carried out in 2011 and an Income and Living Conditions Survey regarding persons with disabilities in 2016. The latter has been conducted in the framework of the Hellenic Statistical Authority in cooperation with Eurostat in a sample of 18,255 households including 44,094 members of those households, of which 37,850 people are over 16 years of age. See also </w:t>
      </w:r>
      <w:r w:rsidR="00C54A09">
        <w:fldChar w:fldCharType="begin"/>
      </w:r>
      <w:r w:rsidR="00C54A09" w:rsidRPr="00F06EB5">
        <w:rPr>
          <w:lang w:val="en-US"/>
        </w:rPr>
        <w:instrText>HYPERLINK "https://www.paratiritirioanapirias.gr/el/news/publications/16/2o-deltio-parathrhthrioy-8ematwn-anaphrias-ths-esmea-deiktes-apasxolhshs-kai-plh8ysmos-me-anaphria-meros"</w:instrText>
      </w:r>
      <w:r w:rsidR="00C54A09">
        <w:fldChar w:fldCharType="separate"/>
      </w:r>
      <w:r w:rsidRPr="00C416C6">
        <w:rPr>
          <w:rStyle w:val="-"/>
          <w:rFonts w:ascii="Times New Roman" w:hAnsi="Times New Roman" w:cs="Times New Roman"/>
          <w:lang w:val="en-US"/>
        </w:rPr>
        <w:t>2</w:t>
      </w:r>
      <w:r w:rsidRPr="00C416C6">
        <w:rPr>
          <w:rStyle w:val="-"/>
          <w:rFonts w:ascii="Times New Roman" w:hAnsi="Times New Roman" w:cs="Times New Roman"/>
          <w:vertAlign w:val="superscript"/>
          <w:lang w:val="en-US"/>
        </w:rPr>
        <w:t>nd</w:t>
      </w:r>
      <w:r w:rsidRPr="00C416C6">
        <w:rPr>
          <w:rStyle w:val="-"/>
          <w:rFonts w:ascii="Times New Roman" w:hAnsi="Times New Roman" w:cs="Times New Roman"/>
          <w:lang w:val="en-US"/>
        </w:rPr>
        <w:t xml:space="preserve"> Bulletin of the Disability Observatory</w:t>
      </w:r>
      <w:r w:rsidR="00C54A09">
        <w:fldChar w:fldCharType="end"/>
      </w:r>
      <w:r>
        <w:rPr>
          <w:rFonts w:ascii="Times New Roman" w:hAnsi="Times New Roman" w:cs="Times New Roman"/>
          <w:lang w:val="en-US"/>
        </w:rPr>
        <w:t xml:space="preserve"> 2018</w:t>
      </w:r>
    </w:p>
  </w:footnote>
  <w:footnote w:id="166">
    <w:p w:rsidR="00D601B1" w:rsidRPr="00C416C6" w:rsidRDefault="00D601B1" w:rsidP="00C416C6">
      <w:pPr>
        <w:spacing w:after="0" w:line="240" w:lineRule="auto"/>
        <w:ind w:left="-426" w:right="-483"/>
        <w:jc w:val="both"/>
        <w:rPr>
          <w:rFonts w:ascii="Times New Roman" w:hAnsi="Times New Roman" w:cs="Times New Roman"/>
          <w:sz w:val="20"/>
          <w:szCs w:val="20"/>
          <w:lang w:val="en-GB"/>
        </w:rPr>
      </w:pPr>
      <w:r w:rsidRPr="00C416C6">
        <w:rPr>
          <w:rStyle w:val="a5"/>
          <w:rFonts w:ascii="Times New Roman" w:hAnsi="Times New Roman" w:cs="Times New Roman"/>
          <w:sz w:val="20"/>
          <w:szCs w:val="20"/>
        </w:rPr>
        <w:footnoteRef/>
      </w:r>
      <w:r w:rsidRPr="00C416C6">
        <w:rPr>
          <w:rFonts w:ascii="Times New Roman" w:hAnsi="Times New Roman" w:cs="Times New Roman"/>
          <w:sz w:val="20"/>
          <w:szCs w:val="20"/>
          <w:lang w:val="en-US"/>
        </w:rPr>
        <w:t xml:space="preserve"> </w:t>
      </w:r>
      <w:r w:rsidR="00C54A09">
        <w:fldChar w:fldCharType="begin"/>
      </w:r>
      <w:r w:rsidR="00C54A09" w:rsidRPr="00F06EB5">
        <w:rPr>
          <w:lang w:val="en-US"/>
        </w:rPr>
        <w:instrText>HYPERLINK "http://nchr.gr/images/English_Site/Problems_%20Ratification_Implementation_ICRPD.pdf" \t "_blank"</w:instrText>
      </w:r>
      <w:r w:rsidR="00C54A09">
        <w:fldChar w:fldCharType="separate"/>
      </w:r>
      <w:r w:rsidRPr="00C416C6">
        <w:rPr>
          <w:rStyle w:val="-"/>
          <w:rFonts w:ascii="Times New Roman" w:hAnsi="Times New Roman" w:cs="Times New Roman"/>
          <w:sz w:val="20"/>
          <w:szCs w:val="20"/>
          <w:lang w:val="en-GB"/>
        </w:rPr>
        <w:t>International Convention on the Rights of Persons with Disabilities: Problems regarding its implementation</w:t>
      </w:r>
      <w:r w:rsidR="00C54A09">
        <w:fldChar w:fldCharType="end"/>
      </w:r>
      <w:r w:rsidRPr="00C416C6">
        <w:rPr>
          <w:rFonts w:ascii="Times New Roman" w:hAnsi="Times New Roman" w:cs="Times New Roman"/>
          <w:color w:val="000000"/>
          <w:sz w:val="20"/>
          <w:szCs w:val="20"/>
          <w:lang w:val="en-GB"/>
        </w:rPr>
        <w:t xml:space="preserve"> (9.10.2014)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E2EDC"/>
    <w:multiLevelType w:val="hybridMultilevel"/>
    <w:tmpl w:val="E8188500"/>
    <w:lvl w:ilvl="0" w:tplc="C894611C">
      <w:start w:val="1"/>
      <w:numFmt w:val="decimal"/>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F2036B"/>
    <w:multiLevelType w:val="hybridMultilevel"/>
    <w:tmpl w:val="1848D320"/>
    <w:lvl w:ilvl="0" w:tplc="FCC6D95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BB2524"/>
    <w:multiLevelType w:val="hybridMultilevel"/>
    <w:tmpl w:val="0670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407A57"/>
    <w:multiLevelType w:val="hybridMultilevel"/>
    <w:tmpl w:val="9030036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5">
    <w:nsid w:val="3B37612C"/>
    <w:multiLevelType w:val="hybridMultilevel"/>
    <w:tmpl w:val="343065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714F406F"/>
    <w:multiLevelType w:val="hybridMultilevel"/>
    <w:tmpl w:val="D2246F4E"/>
    <w:lvl w:ilvl="0" w:tplc="768C5CE6">
      <w:numFmt w:val="bullet"/>
      <w:pStyle w:val="Bullets"/>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nsid w:val="785D58B1"/>
    <w:multiLevelType w:val="hybridMultilevel"/>
    <w:tmpl w:val="90C08FEC"/>
    <w:lvl w:ilvl="0" w:tplc="04080001">
      <w:start w:val="1"/>
      <w:numFmt w:val="bullet"/>
      <w:lvlText w:val=""/>
      <w:lvlJc w:val="left"/>
      <w:pPr>
        <w:ind w:left="709" w:hanging="360"/>
      </w:pPr>
      <w:rPr>
        <w:rFonts w:ascii="Symbol" w:hAnsi="Symbol" w:hint="default"/>
      </w:rPr>
    </w:lvl>
    <w:lvl w:ilvl="1" w:tplc="04080003" w:tentative="1">
      <w:start w:val="1"/>
      <w:numFmt w:val="bullet"/>
      <w:lvlText w:val="o"/>
      <w:lvlJc w:val="left"/>
      <w:pPr>
        <w:ind w:left="1429" w:hanging="360"/>
      </w:pPr>
      <w:rPr>
        <w:rFonts w:ascii="Courier New" w:hAnsi="Courier New" w:cs="Courier New" w:hint="default"/>
      </w:rPr>
    </w:lvl>
    <w:lvl w:ilvl="2" w:tplc="04080005" w:tentative="1">
      <w:start w:val="1"/>
      <w:numFmt w:val="bullet"/>
      <w:lvlText w:val=""/>
      <w:lvlJc w:val="left"/>
      <w:pPr>
        <w:ind w:left="2149" w:hanging="360"/>
      </w:pPr>
      <w:rPr>
        <w:rFonts w:ascii="Wingdings" w:hAnsi="Wingdings" w:hint="default"/>
      </w:rPr>
    </w:lvl>
    <w:lvl w:ilvl="3" w:tplc="04080001" w:tentative="1">
      <w:start w:val="1"/>
      <w:numFmt w:val="bullet"/>
      <w:lvlText w:val=""/>
      <w:lvlJc w:val="left"/>
      <w:pPr>
        <w:ind w:left="2869" w:hanging="360"/>
      </w:pPr>
      <w:rPr>
        <w:rFonts w:ascii="Symbol" w:hAnsi="Symbol" w:hint="default"/>
      </w:rPr>
    </w:lvl>
    <w:lvl w:ilvl="4" w:tplc="04080003" w:tentative="1">
      <w:start w:val="1"/>
      <w:numFmt w:val="bullet"/>
      <w:lvlText w:val="o"/>
      <w:lvlJc w:val="left"/>
      <w:pPr>
        <w:ind w:left="3589" w:hanging="360"/>
      </w:pPr>
      <w:rPr>
        <w:rFonts w:ascii="Courier New" w:hAnsi="Courier New" w:cs="Courier New" w:hint="default"/>
      </w:rPr>
    </w:lvl>
    <w:lvl w:ilvl="5" w:tplc="04080005" w:tentative="1">
      <w:start w:val="1"/>
      <w:numFmt w:val="bullet"/>
      <w:lvlText w:val=""/>
      <w:lvlJc w:val="left"/>
      <w:pPr>
        <w:ind w:left="4309" w:hanging="360"/>
      </w:pPr>
      <w:rPr>
        <w:rFonts w:ascii="Wingdings" w:hAnsi="Wingdings" w:hint="default"/>
      </w:rPr>
    </w:lvl>
    <w:lvl w:ilvl="6" w:tplc="04080001" w:tentative="1">
      <w:start w:val="1"/>
      <w:numFmt w:val="bullet"/>
      <w:lvlText w:val=""/>
      <w:lvlJc w:val="left"/>
      <w:pPr>
        <w:ind w:left="5029" w:hanging="360"/>
      </w:pPr>
      <w:rPr>
        <w:rFonts w:ascii="Symbol" w:hAnsi="Symbol" w:hint="default"/>
      </w:rPr>
    </w:lvl>
    <w:lvl w:ilvl="7" w:tplc="04080003" w:tentative="1">
      <w:start w:val="1"/>
      <w:numFmt w:val="bullet"/>
      <w:lvlText w:val="o"/>
      <w:lvlJc w:val="left"/>
      <w:pPr>
        <w:ind w:left="5749" w:hanging="360"/>
      </w:pPr>
      <w:rPr>
        <w:rFonts w:ascii="Courier New" w:hAnsi="Courier New" w:cs="Courier New" w:hint="default"/>
      </w:rPr>
    </w:lvl>
    <w:lvl w:ilvl="8" w:tplc="04080005" w:tentative="1">
      <w:start w:val="1"/>
      <w:numFmt w:val="bullet"/>
      <w:lvlText w:val=""/>
      <w:lvlJc w:val="left"/>
      <w:pPr>
        <w:ind w:left="6469"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3"/>
  </w:num>
  <w:num w:numId="6">
    <w:abstractNumId w:val="5"/>
  </w:num>
  <w:num w:numId="7">
    <w:abstractNumId w:val="2"/>
  </w:num>
  <w:num w:numId="8">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Root w:val="003A2EAE"/>
    <w:rsid w:val="000261C5"/>
    <w:rsid w:val="000618A7"/>
    <w:rsid w:val="000B0FFE"/>
    <w:rsid w:val="0010018D"/>
    <w:rsid w:val="00104922"/>
    <w:rsid w:val="0012308A"/>
    <w:rsid w:val="00126F83"/>
    <w:rsid w:val="00151BAE"/>
    <w:rsid w:val="00151E17"/>
    <w:rsid w:val="0015694A"/>
    <w:rsid w:val="00163C83"/>
    <w:rsid w:val="0017356C"/>
    <w:rsid w:val="001925E3"/>
    <w:rsid w:val="001B2B14"/>
    <w:rsid w:val="001C5307"/>
    <w:rsid w:val="001C64EC"/>
    <w:rsid w:val="001E5C87"/>
    <w:rsid w:val="001E5F04"/>
    <w:rsid w:val="001E6D44"/>
    <w:rsid w:val="001E7B0B"/>
    <w:rsid w:val="0024371A"/>
    <w:rsid w:val="002562E2"/>
    <w:rsid w:val="0025771F"/>
    <w:rsid w:val="002669DC"/>
    <w:rsid w:val="00270E50"/>
    <w:rsid w:val="00277DA7"/>
    <w:rsid w:val="002B3CB4"/>
    <w:rsid w:val="002D1BCA"/>
    <w:rsid w:val="002D2EFD"/>
    <w:rsid w:val="002D567F"/>
    <w:rsid w:val="002F662F"/>
    <w:rsid w:val="002F7452"/>
    <w:rsid w:val="0030090D"/>
    <w:rsid w:val="00317305"/>
    <w:rsid w:val="003228C7"/>
    <w:rsid w:val="00325F3B"/>
    <w:rsid w:val="003410C7"/>
    <w:rsid w:val="00344562"/>
    <w:rsid w:val="00371DAF"/>
    <w:rsid w:val="003A2EAE"/>
    <w:rsid w:val="003A4ECE"/>
    <w:rsid w:val="003E4B32"/>
    <w:rsid w:val="003F6318"/>
    <w:rsid w:val="003F6BC1"/>
    <w:rsid w:val="00410A9D"/>
    <w:rsid w:val="00420752"/>
    <w:rsid w:val="004348EB"/>
    <w:rsid w:val="004D1580"/>
    <w:rsid w:val="0051738B"/>
    <w:rsid w:val="00522E55"/>
    <w:rsid w:val="005352BE"/>
    <w:rsid w:val="00572ACE"/>
    <w:rsid w:val="005828A3"/>
    <w:rsid w:val="0059311C"/>
    <w:rsid w:val="005D34CE"/>
    <w:rsid w:val="00612538"/>
    <w:rsid w:val="006178CA"/>
    <w:rsid w:val="0062017F"/>
    <w:rsid w:val="00641EF0"/>
    <w:rsid w:val="00677B50"/>
    <w:rsid w:val="00685176"/>
    <w:rsid w:val="00685FFC"/>
    <w:rsid w:val="00693DB9"/>
    <w:rsid w:val="006B3805"/>
    <w:rsid w:val="006C68CD"/>
    <w:rsid w:val="006D42A2"/>
    <w:rsid w:val="007029A4"/>
    <w:rsid w:val="0073308D"/>
    <w:rsid w:val="00733208"/>
    <w:rsid w:val="007444AD"/>
    <w:rsid w:val="007516FF"/>
    <w:rsid w:val="00761DD1"/>
    <w:rsid w:val="0076211B"/>
    <w:rsid w:val="008134F4"/>
    <w:rsid w:val="008376D7"/>
    <w:rsid w:val="008379D3"/>
    <w:rsid w:val="00866173"/>
    <w:rsid w:val="00872366"/>
    <w:rsid w:val="0088735D"/>
    <w:rsid w:val="00887A9F"/>
    <w:rsid w:val="0089084F"/>
    <w:rsid w:val="00891861"/>
    <w:rsid w:val="00895650"/>
    <w:rsid w:val="008A5F7D"/>
    <w:rsid w:val="008B1F57"/>
    <w:rsid w:val="008B3ECD"/>
    <w:rsid w:val="008D51A8"/>
    <w:rsid w:val="008D58C5"/>
    <w:rsid w:val="008E0488"/>
    <w:rsid w:val="009075C1"/>
    <w:rsid w:val="00921F3B"/>
    <w:rsid w:val="00922338"/>
    <w:rsid w:val="009230FE"/>
    <w:rsid w:val="0092489A"/>
    <w:rsid w:val="009547C4"/>
    <w:rsid w:val="00954C1F"/>
    <w:rsid w:val="00994F87"/>
    <w:rsid w:val="009C2210"/>
    <w:rsid w:val="009C5994"/>
    <w:rsid w:val="009E27C6"/>
    <w:rsid w:val="00A06C4A"/>
    <w:rsid w:val="00A072B4"/>
    <w:rsid w:val="00A60136"/>
    <w:rsid w:val="00A679AB"/>
    <w:rsid w:val="00A90416"/>
    <w:rsid w:val="00AA76A6"/>
    <w:rsid w:val="00AB6BE6"/>
    <w:rsid w:val="00AE743E"/>
    <w:rsid w:val="00B26266"/>
    <w:rsid w:val="00B4129A"/>
    <w:rsid w:val="00B5202A"/>
    <w:rsid w:val="00B66C30"/>
    <w:rsid w:val="00B72DB2"/>
    <w:rsid w:val="00B82DB9"/>
    <w:rsid w:val="00B85E3E"/>
    <w:rsid w:val="00BB2DFF"/>
    <w:rsid w:val="00BC4FE4"/>
    <w:rsid w:val="00BE2F6C"/>
    <w:rsid w:val="00BF1C19"/>
    <w:rsid w:val="00BF1CB5"/>
    <w:rsid w:val="00C416C6"/>
    <w:rsid w:val="00C54A09"/>
    <w:rsid w:val="00CA14EF"/>
    <w:rsid w:val="00CC6C14"/>
    <w:rsid w:val="00CD4F5A"/>
    <w:rsid w:val="00D10BA1"/>
    <w:rsid w:val="00D2754F"/>
    <w:rsid w:val="00D34976"/>
    <w:rsid w:val="00D4306B"/>
    <w:rsid w:val="00D44326"/>
    <w:rsid w:val="00D44A48"/>
    <w:rsid w:val="00D57C94"/>
    <w:rsid w:val="00D601B1"/>
    <w:rsid w:val="00DA151B"/>
    <w:rsid w:val="00DB32BB"/>
    <w:rsid w:val="00DC1283"/>
    <w:rsid w:val="00DD3034"/>
    <w:rsid w:val="00E0463D"/>
    <w:rsid w:val="00E34E2E"/>
    <w:rsid w:val="00E6753A"/>
    <w:rsid w:val="00E71569"/>
    <w:rsid w:val="00E85ACF"/>
    <w:rsid w:val="00E9394C"/>
    <w:rsid w:val="00EA64CB"/>
    <w:rsid w:val="00EB4CE1"/>
    <w:rsid w:val="00EC4FDB"/>
    <w:rsid w:val="00ED304A"/>
    <w:rsid w:val="00EE1B58"/>
    <w:rsid w:val="00F01010"/>
    <w:rsid w:val="00F06EB5"/>
    <w:rsid w:val="00F26589"/>
    <w:rsid w:val="00F4334B"/>
    <w:rsid w:val="00F66C9F"/>
    <w:rsid w:val="00F7508F"/>
    <w:rsid w:val="00F75A91"/>
    <w:rsid w:val="00F7766B"/>
    <w:rsid w:val="00F80E88"/>
    <w:rsid w:val="00FC4D6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rules v:ext="edit">
        <o:r id="V:Rule3" type="connector" idref="#_x0000_s1043"/>
        <o:r id="V:Rule4" type="connector" idref="#AutoShape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endnote text" w:uiPriority="0"/>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6589"/>
  </w:style>
  <w:style w:type="paragraph" w:styleId="1">
    <w:name w:val="heading 1"/>
    <w:aliases w:val="Κεφαλίδα1"/>
    <w:basedOn w:val="a0"/>
    <w:next w:val="a0"/>
    <w:link w:val="1Char"/>
    <w:qFormat/>
    <w:rsid w:val="007516FF"/>
    <w:pPr>
      <w:keepNext/>
      <w:spacing w:before="240" w:after="240" w:line="360" w:lineRule="auto"/>
      <w:ind w:firstLine="567"/>
      <w:jc w:val="both"/>
      <w:outlineLvl w:val="0"/>
    </w:pPr>
    <w:rPr>
      <w:rFonts w:ascii="Garamond" w:eastAsia="Times New Roman" w:hAnsi="Garamond" w:cs="Times New Roman"/>
      <w:b/>
      <w:bCs/>
      <w:color w:val="244061"/>
      <w:kern w:val="32"/>
      <w:sz w:val="24"/>
      <w:szCs w:val="32"/>
    </w:rPr>
  </w:style>
  <w:style w:type="paragraph" w:styleId="2">
    <w:name w:val="heading 2"/>
    <w:aliases w:val="Κεφαλίδα2"/>
    <w:basedOn w:val="a0"/>
    <w:link w:val="2Char"/>
    <w:unhideWhenUsed/>
    <w:qFormat/>
    <w:rsid w:val="007516FF"/>
    <w:pPr>
      <w:keepNext/>
      <w:spacing w:before="240" w:after="240" w:line="360" w:lineRule="auto"/>
      <w:ind w:firstLine="567"/>
      <w:jc w:val="both"/>
      <w:outlineLvl w:val="1"/>
    </w:pPr>
    <w:rPr>
      <w:rFonts w:ascii="Garamond" w:eastAsia="Times New Roman" w:hAnsi="Garamond" w:cs="Times New Roman"/>
      <w:b/>
      <w:bCs/>
      <w:iCs/>
      <w:sz w:val="24"/>
      <w:szCs w:val="28"/>
    </w:rPr>
  </w:style>
  <w:style w:type="paragraph" w:styleId="3">
    <w:name w:val="heading 3"/>
    <w:aliases w:val="Κεφαλίδα3"/>
    <w:basedOn w:val="a0"/>
    <w:next w:val="a0"/>
    <w:link w:val="3Char"/>
    <w:unhideWhenUsed/>
    <w:qFormat/>
    <w:rsid w:val="007516FF"/>
    <w:pPr>
      <w:keepNext/>
      <w:spacing w:before="240" w:after="60" w:line="360" w:lineRule="auto"/>
      <w:ind w:firstLine="567"/>
      <w:jc w:val="both"/>
      <w:outlineLvl w:val="2"/>
    </w:pPr>
    <w:rPr>
      <w:rFonts w:ascii="Cambria" w:eastAsia="Times New Roman" w:hAnsi="Cambria" w:cs="Times New Roman"/>
      <w:b/>
      <w:bCs/>
      <w:sz w:val="26"/>
      <w:szCs w:val="26"/>
    </w:rPr>
  </w:style>
  <w:style w:type="paragraph" w:styleId="4">
    <w:name w:val="heading 4"/>
    <w:aliases w:val="Κεφαλίδα4"/>
    <w:basedOn w:val="a0"/>
    <w:link w:val="4Char"/>
    <w:unhideWhenUsed/>
    <w:qFormat/>
    <w:rsid w:val="007516FF"/>
    <w:pPr>
      <w:keepNext/>
      <w:spacing w:before="240" w:after="60" w:line="360" w:lineRule="auto"/>
      <w:ind w:firstLine="567"/>
      <w:jc w:val="both"/>
      <w:outlineLvl w:val="3"/>
    </w:pPr>
    <w:rPr>
      <w:rFonts w:ascii="Calibri" w:eastAsia="Times New Roman" w:hAnsi="Calibri" w:cs="Times New Roman"/>
      <w:b/>
      <w:bCs/>
      <w:sz w:val="28"/>
      <w:szCs w:val="28"/>
    </w:rPr>
  </w:style>
  <w:style w:type="paragraph" w:styleId="5">
    <w:name w:val="heading 5"/>
    <w:basedOn w:val="a0"/>
    <w:link w:val="5Char"/>
    <w:semiHidden/>
    <w:unhideWhenUsed/>
    <w:qFormat/>
    <w:rsid w:val="007516FF"/>
    <w:pPr>
      <w:spacing w:before="240" w:after="60" w:line="360" w:lineRule="auto"/>
      <w:ind w:firstLine="567"/>
      <w:jc w:val="both"/>
      <w:outlineLvl w:val="4"/>
    </w:pPr>
    <w:rPr>
      <w:rFonts w:ascii="Calibri" w:eastAsia="Times New Roman" w:hAnsi="Calibri" w:cs="Times New Roman"/>
      <w:b/>
      <w:bCs/>
      <w:i/>
      <w:iCs/>
      <w:sz w:val="26"/>
      <w:szCs w:val="26"/>
    </w:rPr>
  </w:style>
  <w:style w:type="paragraph" w:styleId="6">
    <w:name w:val="heading 6"/>
    <w:basedOn w:val="a0"/>
    <w:link w:val="6Char"/>
    <w:semiHidden/>
    <w:unhideWhenUsed/>
    <w:qFormat/>
    <w:rsid w:val="007516FF"/>
    <w:pPr>
      <w:spacing w:before="240" w:after="60" w:line="360" w:lineRule="auto"/>
      <w:ind w:firstLine="567"/>
      <w:jc w:val="both"/>
      <w:outlineLvl w:val="5"/>
    </w:pPr>
    <w:rPr>
      <w:rFonts w:ascii="Calibri" w:eastAsia="Times New Roman" w:hAnsi="Calibri" w:cs="Times New Roman"/>
      <w:b/>
      <w:bCs/>
    </w:rPr>
  </w:style>
  <w:style w:type="paragraph" w:styleId="7">
    <w:name w:val="heading 7"/>
    <w:basedOn w:val="a0"/>
    <w:next w:val="a0"/>
    <w:link w:val="7Char"/>
    <w:semiHidden/>
    <w:unhideWhenUsed/>
    <w:qFormat/>
    <w:rsid w:val="007516FF"/>
    <w:pPr>
      <w:spacing w:before="240" w:after="60"/>
      <w:ind w:left="1296" w:hanging="1296"/>
      <w:jc w:val="both"/>
      <w:outlineLvl w:val="6"/>
    </w:pPr>
    <w:rPr>
      <w:rFonts w:ascii="Calibri" w:eastAsia="Times New Roman" w:hAnsi="Calibri" w:cs="Times New Roman"/>
      <w:color w:val="000000"/>
      <w:sz w:val="24"/>
      <w:szCs w:val="24"/>
    </w:rPr>
  </w:style>
  <w:style w:type="paragraph" w:styleId="8">
    <w:name w:val="heading 8"/>
    <w:basedOn w:val="a0"/>
    <w:next w:val="a0"/>
    <w:link w:val="8Char"/>
    <w:semiHidden/>
    <w:unhideWhenUsed/>
    <w:qFormat/>
    <w:rsid w:val="007516FF"/>
    <w:pPr>
      <w:spacing w:before="240" w:after="60"/>
      <w:ind w:left="1440" w:hanging="1440"/>
      <w:jc w:val="both"/>
      <w:outlineLvl w:val="7"/>
    </w:pPr>
    <w:rPr>
      <w:rFonts w:ascii="Calibri" w:eastAsia="Times New Roman" w:hAnsi="Calibri" w:cs="Times New Roman"/>
      <w:i/>
      <w:iCs/>
      <w:color w:val="000000"/>
      <w:sz w:val="24"/>
      <w:szCs w:val="24"/>
    </w:rPr>
  </w:style>
  <w:style w:type="paragraph" w:styleId="9">
    <w:name w:val="heading 9"/>
    <w:basedOn w:val="a0"/>
    <w:next w:val="a0"/>
    <w:link w:val="9Char"/>
    <w:semiHidden/>
    <w:unhideWhenUsed/>
    <w:qFormat/>
    <w:rsid w:val="007516FF"/>
    <w:pPr>
      <w:spacing w:before="240" w:after="60"/>
      <w:ind w:left="1584" w:hanging="1584"/>
      <w:jc w:val="both"/>
      <w:outlineLvl w:val="8"/>
    </w:pPr>
    <w:rPr>
      <w:rFonts w:ascii="Cambria" w:eastAsia="Times New Roman" w:hAnsi="Cambria" w:cs="Times New Roman"/>
      <w:color w:val="00000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Podrozdział,Footnote Text Char,Footnote Text Char1 Char,Footnote Text Char Char Char Char1 Char,Footnote Text Char Char Char Char Char1 Char,Footnote Text Char Char Char Char Char Char1 Char,Podrozdział Car Car,Podrozdział Car,fn,5_"/>
    <w:basedOn w:val="a0"/>
    <w:link w:val="Char"/>
    <w:uiPriority w:val="99"/>
    <w:unhideWhenUsed/>
    <w:qFormat/>
    <w:rsid w:val="003A2EAE"/>
    <w:pPr>
      <w:spacing w:after="0" w:line="240" w:lineRule="auto"/>
    </w:pPr>
    <w:rPr>
      <w:sz w:val="20"/>
      <w:szCs w:val="20"/>
    </w:rPr>
  </w:style>
  <w:style w:type="character" w:customStyle="1" w:styleId="Char">
    <w:name w:val="Κείμενο υποσημείωσης Char"/>
    <w:aliases w:val="Podrozdział Char,Footnote Text Char Char,Footnote Text Char1 Char Char,Footnote Text Char Char Char Char1 Char Char,Footnote Text Char Char Char Char Char1 Char Char,Footnote Text Char Char Char Char Char Char1 Char Char"/>
    <w:basedOn w:val="a1"/>
    <w:link w:val="a4"/>
    <w:uiPriority w:val="99"/>
    <w:rsid w:val="003A2EAE"/>
    <w:rPr>
      <w:sz w:val="20"/>
      <w:szCs w:val="20"/>
    </w:rPr>
  </w:style>
  <w:style w:type="character" w:styleId="a5">
    <w:name w:val="footnote reference"/>
    <w:aliases w:val="Footnote Reference in text,Footnote Reference Superscript,Footnote Refernece,Footnote Reference in text + 8,5 pt,Έντονα + Arial,12....,FZ,4_G,ftref,Footnotes refss,referencia nota al pie,BVI fnr,Footnote te,Appel note de bas de p."/>
    <w:link w:val="AppelnotedebasdepageCharCharCharCharCharCharChar"/>
    <w:uiPriority w:val="99"/>
    <w:qFormat/>
    <w:rsid w:val="003A2EAE"/>
    <w:rPr>
      <w:vertAlign w:val="superscript"/>
    </w:rPr>
  </w:style>
  <w:style w:type="paragraph" w:customStyle="1" w:styleId="AppelnotedebasdepageCharCharCharCharCharCharChar">
    <w:name w:val="Appel note de bas de page Char Char Char Char Char Char Char"/>
    <w:basedOn w:val="a0"/>
    <w:link w:val="a5"/>
    <w:uiPriority w:val="99"/>
    <w:rsid w:val="003A2EAE"/>
    <w:pPr>
      <w:spacing w:before="120" w:after="120" w:line="360" w:lineRule="exact"/>
      <w:jc w:val="both"/>
    </w:pPr>
    <w:rPr>
      <w:vertAlign w:val="superscript"/>
    </w:rPr>
  </w:style>
  <w:style w:type="character" w:styleId="-">
    <w:name w:val="Hyperlink"/>
    <w:uiPriority w:val="99"/>
    <w:unhideWhenUsed/>
    <w:rsid w:val="003A2EAE"/>
    <w:rPr>
      <w:color w:val="0000FF"/>
      <w:u w:val="single"/>
    </w:rPr>
  </w:style>
  <w:style w:type="paragraph" w:styleId="a6">
    <w:name w:val="Balloon Text"/>
    <w:basedOn w:val="a0"/>
    <w:link w:val="Char0"/>
    <w:uiPriority w:val="99"/>
    <w:semiHidden/>
    <w:unhideWhenUsed/>
    <w:rsid w:val="003A2EAE"/>
    <w:pPr>
      <w:spacing w:after="0" w:line="240" w:lineRule="auto"/>
    </w:pPr>
    <w:rPr>
      <w:rFonts w:ascii="Tahoma" w:hAnsi="Tahoma" w:cs="Tahoma"/>
      <w:sz w:val="16"/>
      <w:szCs w:val="16"/>
    </w:rPr>
  </w:style>
  <w:style w:type="character" w:customStyle="1" w:styleId="Char0">
    <w:name w:val="Κείμενο πλαισίου Char"/>
    <w:basedOn w:val="a1"/>
    <w:link w:val="a6"/>
    <w:uiPriority w:val="99"/>
    <w:semiHidden/>
    <w:rsid w:val="003A2EAE"/>
    <w:rPr>
      <w:rFonts w:ascii="Tahoma" w:hAnsi="Tahoma" w:cs="Tahoma"/>
      <w:sz w:val="16"/>
      <w:szCs w:val="16"/>
    </w:rPr>
  </w:style>
  <w:style w:type="paragraph" w:customStyle="1" w:styleId="FootnoteReference2">
    <w:name w:val="Footnote Reference2"/>
    <w:aliases w:val="Footnote number,Referencia nota al pie,FR,FR1,4_,Footnote Reference in text Char,Footnote Reference Superscript Char,Footnote Refernece Char,Footnote Reference in text + 8 Char,5 pt Char,Έντονα + Arial Char,12.... Char,FZ Char,4"/>
    <w:basedOn w:val="a0"/>
    <w:uiPriority w:val="99"/>
    <w:rsid w:val="00D10BA1"/>
    <w:pPr>
      <w:spacing w:before="120" w:after="0" w:line="240" w:lineRule="auto"/>
      <w:ind w:firstLine="567"/>
      <w:jc w:val="both"/>
    </w:pPr>
    <w:rPr>
      <w:rFonts w:ascii="Calibri" w:eastAsia="Calibri" w:hAnsi="Calibri" w:cs="Times New Roman"/>
      <w:sz w:val="20"/>
      <w:szCs w:val="20"/>
      <w:vertAlign w:val="superscript"/>
    </w:rPr>
  </w:style>
  <w:style w:type="paragraph" w:styleId="a7">
    <w:name w:val="List Paragraph"/>
    <w:aliases w:val="F5 List Paragraph,Dot pt,List Paragraph Char Char Char,Indicator Text,Numbered Para 1,Bullet 1,List Paragraph12,Bullet Points,MAIN CONTENT,Normal numbered,List Paragraph11,OBC Bull"/>
    <w:basedOn w:val="a0"/>
    <w:link w:val="Char1"/>
    <w:uiPriority w:val="34"/>
    <w:qFormat/>
    <w:rsid w:val="00D10BA1"/>
    <w:pPr>
      <w:spacing w:before="120" w:after="120" w:line="360" w:lineRule="auto"/>
      <w:ind w:left="720" w:firstLine="567"/>
      <w:contextualSpacing/>
      <w:jc w:val="both"/>
    </w:pPr>
    <w:rPr>
      <w:rFonts w:ascii="Garamond" w:eastAsia="Calibri" w:hAnsi="Garamond" w:cs="Times New Roman"/>
      <w:sz w:val="24"/>
    </w:rPr>
  </w:style>
  <w:style w:type="character" w:customStyle="1" w:styleId="Char1">
    <w:name w:val="Παράγραφος λίστας Char"/>
    <w:aliases w:val="F5 List Paragraph Char,Dot pt Char,List Paragraph Char Char Char Char,Indicator Text Char,Numbered Para 1 Char,Bullet 1 Char,List Paragraph12 Char,Bullet Points Char,MAIN CONTENT Char,Normal numbered Char,List Paragraph11 Char"/>
    <w:basedOn w:val="a1"/>
    <w:link w:val="a7"/>
    <w:uiPriority w:val="34"/>
    <w:qFormat/>
    <w:rsid w:val="00D10BA1"/>
    <w:rPr>
      <w:rFonts w:ascii="Garamond" w:eastAsia="Calibri" w:hAnsi="Garamond" w:cs="Times New Roman"/>
      <w:sz w:val="24"/>
    </w:rPr>
  </w:style>
  <w:style w:type="paragraph" w:styleId="a8">
    <w:name w:val="header"/>
    <w:basedOn w:val="a0"/>
    <w:link w:val="Char2"/>
    <w:uiPriority w:val="99"/>
    <w:unhideWhenUsed/>
    <w:rsid w:val="00DD3034"/>
    <w:pPr>
      <w:tabs>
        <w:tab w:val="center" w:pos="4153"/>
        <w:tab w:val="right" w:pos="8306"/>
      </w:tabs>
      <w:spacing w:after="0" w:line="240" w:lineRule="auto"/>
    </w:pPr>
  </w:style>
  <w:style w:type="character" w:customStyle="1" w:styleId="Char2">
    <w:name w:val="Κεφαλίδα Char"/>
    <w:basedOn w:val="a1"/>
    <w:link w:val="a8"/>
    <w:uiPriority w:val="99"/>
    <w:rsid w:val="00DD3034"/>
  </w:style>
  <w:style w:type="paragraph" w:styleId="a9">
    <w:name w:val="footer"/>
    <w:basedOn w:val="a0"/>
    <w:link w:val="Char3"/>
    <w:uiPriority w:val="99"/>
    <w:unhideWhenUsed/>
    <w:rsid w:val="00DD3034"/>
    <w:pPr>
      <w:tabs>
        <w:tab w:val="center" w:pos="4153"/>
        <w:tab w:val="right" w:pos="8306"/>
      </w:tabs>
      <w:spacing w:after="0" w:line="240" w:lineRule="auto"/>
    </w:pPr>
  </w:style>
  <w:style w:type="character" w:customStyle="1" w:styleId="Char3">
    <w:name w:val="Υποσέλιδο Char"/>
    <w:basedOn w:val="a1"/>
    <w:link w:val="a9"/>
    <w:uiPriority w:val="99"/>
    <w:rsid w:val="00DD3034"/>
  </w:style>
  <w:style w:type="character" w:customStyle="1" w:styleId="tlid-translation">
    <w:name w:val="tlid-translation"/>
    <w:basedOn w:val="a1"/>
    <w:rsid w:val="008D58C5"/>
  </w:style>
  <w:style w:type="paragraph" w:styleId="Web">
    <w:name w:val="Normal (Web)"/>
    <w:basedOn w:val="a0"/>
    <w:uiPriority w:val="99"/>
    <w:unhideWhenUsed/>
    <w:rsid w:val="008E0488"/>
    <w:pPr>
      <w:spacing w:before="120" w:after="120" w:line="360" w:lineRule="auto"/>
      <w:ind w:firstLine="567"/>
      <w:jc w:val="both"/>
    </w:pPr>
    <w:rPr>
      <w:rFonts w:ascii="Times New Roman" w:eastAsia="Calibri" w:hAnsi="Times New Roman" w:cs="Times New Roman"/>
      <w:sz w:val="24"/>
      <w:szCs w:val="24"/>
    </w:rPr>
  </w:style>
  <w:style w:type="paragraph" w:customStyle="1" w:styleId="SingleTxtG">
    <w:name w:val="_ Single Txt_G"/>
    <w:basedOn w:val="a0"/>
    <w:link w:val="SingleTxtGChar"/>
    <w:qFormat/>
    <w:rsid w:val="00371DA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1Char">
    <w:name w:val="Επικεφαλίδα 1 Char"/>
    <w:aliases w:val="Κεφαλίδα1 Char"/>
    <w:basedOn w:val="a1"/>
    <w:link w:val="1"/>
    <w:rsid w:val="007516FF"/>
    <w:rPr>
      <w:rFonts w:ascii="Garamond" w:eastAsia="Times New Roman" w:hAnsi="Garamond" w:cs="Times New Roman"/>
      <w:b/>
      <w:bCs/>
      <w:color w:val="244061"/>
      <w:kern w:val="32"/>
      <w:sz w:val="24"/>
      <w:szCs w:val="32"/>
    </w:rPr>
  </w:style>
  <w:style w:type="character" w:customStyle="1" w:styleId="2Char">
    <w:name w:val="Επικεφαλίδα 2 Char"/>
    <w:aliases w:val="Κεφαλίδα2 Char"/>
    <w:basedOn w:val="a1"/>
    <w:link w:val="2"/>
    <w:rsid w:val="007516FF"/>
    <w:rPr>
      <w:rFonts w:ascii="Garamond" w:eastAsia="Times New Roman" w:hAnsi="Garamond" w:cs="Times New Roman"/>
      <w:b/>
      <w:bCs/>
      <w:iCs/>
      <w:sz w:val="24"/>
      <w:szCs w:val="28"/>
    </w:rPr>
  </w:style>
  <w:style w:type="character" w:customStyle="1" w:styleId="3Char">
    <w:name w:val="Επικεφαλίδα 3 Char"/>
    <w:aliases w:val="Κεφαλίδα3 Char"/>
    <w:basedOn w:val="a1"/>
    <w:link w:val="3"/>
    <w:rsid w:val="007516FF"/>
    <w:rPr>
      <w:rFonts w:ascii="Cambria" w:eastAsia="Times New Roman" w:hAnsi="Cambria" w:cs="Times New Roman"/>
      <w:b/>
      <w:bCs/>
      <w:sz w:val="26"/>
      <w:szCs w:val="26"/>
    </w:rPr>
  </w:style>
  <w:style w:type="character" w:customStyle="1" w:styleId="4Char">
    <w:name w:val="Επικεφαλίδα 4 Char"/>
    <w:aliases w:val="Κεφαλίδα4 Char"/>
    <w:basedOn w:val="a1"/>
    <w:link w:val="4"/>
    <w:rsid w:val="007516FF"/>
    <w:rPr>
      <w:rFonts w:ascii="Calibri" w:eastAsia="Times New Roman" w:hAnsi="Calibri" w:cs="Times New Roman"/>
      <w:b/>
      <w:bCs/>
      <w:sz w:val="28"/>
      <w:szCs w:val="28"/>
    </w:rPr>
  </w:style>
  <w:style w:type="character" w:customStyle="1" w:styleId="5Char">
    <w:name w:val="Επικεφαλίδα 5 Char"/>
    <w:basedOn w:val="a1"/>
    <w:link w:val="5"/>
    <w:semiHidden/>
    <w:rsid w:val="007516FF"/>
    <w:rPr>
      <w:rFonts w:ascii="Calibri" w:eastAsia="Times New Roman" w:hAnsi="Calibri" w:cs="Times New Roman"/>
      <w:b/>
      <w:bCs/>
      <w:i/>
      <w:iCs/>
      <w:sz w:val="26"/>
      <w:szCs w:val="26"/>
    </w:rPr>
  </w:style>
  <w:style w:type="character" w:customStyle="1" w:styleId="6Char">
    <w:name w:val="Επικεφαλίδα 6 Char"/>
    <w:basedOn w:val="a1"/>
    <w:link w:val="6"/>
    <w:semiHidden/>
    <w:rsid w:val="007516FF"/>
    <w:rPr>
      <w:rFonts w:ascii="Calibri" w:eastAsia="Times New Roman" w:hAnsi="Calibri" w:cs="Times New Roman"/>
      <w:b/>
      <w:bCs/>
    </w:rPr>
  </w:style>
  <w:style w:type="character" w:customStyle="1" w:styleId="7Char">
    <w:name w:val="Επικεφαλίδα 7 Char"/>
    <w:basedOn w:val="a1"/>
    <w:link w:val="7"/>
    <w:semiHidden/>
    <w:rsid w:val="007516FF"/>
    <w:rPr>
      <w:rFonts w:ascii="Calibri" w:eastAsia="Times New Roman" w:hAnsi="Calibri" w:cs="Times New Roman"/>
      <w:color w:val="000000"/>
      <w:sz w:val="24"/>
      <w:szCs w:val="24"/>
    </w:rPr>
  </w:style>
  <w:style w:type="character" w:customStyle="1" w:styleId="8Char">
    <w:name w:val="Επικεφαλίδα 8 Char"/>
    <w:basedOn w:val="a1"/>
    <w:link w:val="8"/>
    <w:semiHidden/>
    <w:rsid w:val="007516FF"/>
    <w:rPr>
      <w:rFonts w:ascii="Calibri" w:eastAsia="Times New Roman" w:hAnsi="Calibri" w:cs="Times New Roman"/>
      <w:i/>
      <w:iCs/>
      <w:color w:val="000000"/>
      <w:sz w:val="24"/>
      <w:szCs w:val="24"/>
    </w:rPr>
  </w:style>
  <w:style w:type="character" w:customStyle="1" w:styleId="9Char">
    <w:name w:val="Επικεφαλίδα 9 Char"/>
    <w:basedOn w:val="a1"/>
    <w:link w:val="9"/>
    <w:semiHidden/>
    <w:rsid w:val="007516FF"/>
    <w:rPr>
      <w:rFonts w:ascii="Cambria" w:eastAsia="Times New Roman" w:hAnsi="Cambria" w:cs="Times New Roman"/>
      <w:color w:val="000000"/>
    </w:rPr>
  </w:style>
  <w:style w:type="character" w:styleId="aa">
    <w:name w:val="Strong"/>
    <w:aliases w:val="Ετικέτες"/>
    <w:uiPriority w:val="22"/>
    <w:qFormat/>
    <w:rsid w:val="007516FF"/>
    <w:rPr>
      <w:b/>
      <w:bCs/>
    </w:rPr>
  </w:style>
  <w:style w:type="character" w:styleId="ab">
    <w:name w:val="Emphasis"/>
    <w:aliases w:val="Πλάγια"/>
    <w:uiPriority w:val="20"/>
    <w:qFormat/>
    <w:rsid w:val="007516FF"/>
    <w:rPr>
      <w:i/>
      <w:iCs/>
    </w:rPr>
  </w:style>
  <w:style w:type="paragraph" w:customStyle="1" w:styleId="10">
    <w:name w:val="Παράγραφος λίστας1"/>
    <w:basedOn w:val="a0"/>
    <w:uiPriority w:val="99"/>
    <w:qFormat/>
    <w:rsid w:val="007516FF"/>
    <w:pPr>
      <w:spacing w:before="120" w:after="120" w:line="360" w:lineRule="auto"/>
      <w:ind w:left="720" w:firstLine="567"/>
      <w:jc w:val="both"/>
    </w:pPr>
    <w:rPr>
      <w:rFonts w:ascii="Garamond" w:eastAsia="Calibri" w:hAnsi="Garamond" w:cs="Times New Roman"/>
      <w:sz w:val="24"/>
    </w:rPr>
  </w:style>
  <w:style w:type="paragraph" w:styleId="ac">
    <w:name w:val="caption"/>
    <w:basedOn w:val="a0"/>
    <w:next w:val="a0"/>
    <w:unhideWhenUsed/>
    <w:qFormat/>
    <w:rsid w:val="007516FF"/>
    <w:pPr>
      <w:spacing w:before="120" w:after="120" w:line="240" w:lineRule="auto"/>
      <w:ind w:firstLine="567"/>
      <w:jc w:val="both"/>
    </w:pPr>
    <w:rPr>
      <w:rFonts w:ascii="Garamond" w:eastAsia="Calibri" w:hAnsi="Garamond" w:cs="Times New Roman"/>
      <w:b/>
      <w:bCs/>
      <w:color w:val="4F81BD"/>
      <w:sz w:val="18"/>
      <w:szCs w:val="18"/>
    </w:rPr>
  </w:style>
  <w:style w:type="character" w:styleId="-0">
    <w:name w:val="FollowedHyperlink"/>
    <w:uiPriority w:val="99"/>
    <w:semiHidden/>
    <w:unhideWhenUsed/>
    <w:rsid w:val="007516FF"/>
    <w:rPr>
      <w:color w:val="800080"/>
      <w:u w:val="single"/>
    </w:rPr>
  </w:style>
  <w:style w:type="paragraph" w:styleId="ad">
    <w:name w:val="Document Map"/>
    <w:basedOn w:val="a0"/>
    <w:link w:val="Char4"/>
    <w:uiPriority w:val="99"/>
    <w:semiHidden/>
    <w:unhideWhenUsed/>
    <w:rsid w:val="007516FF"/>
    <w:pPr>
      <w:spacing w:before="120" w:after="0" w:line="240" w:lineRule="auto"/>
      <w:ind w:firstLine="567"/>
      <w:jc w:val="both"/>
    </w:pPr>
    <w:rPr>
      <w:rFonts w:ascii="Tahoma" w:eastAsia="Calibri" w:hAnsi="Tahoma" w:cs="Times New Roman"/>
      <w:sz w:val="16"/>
      <w:szCs w:val="16"/>
    </w:rPr>
  </w:style>
  <w:style w:type="character" w:customStyle="1" w:styleId="Char4">
    <w:name w:val="Χάρτης εγγράφου Char"/>
    <w:basedOn w:val="a1"/>
    <w:link w:val="ad"/>
    <w:uiPriority w:val="99"/>
    <w:semiHidden/>
    <w:rsid w:val="007516FF"/>
    <w:rPr>
      <w:rFonts w:ascii="Tahoma" w:eastAsia="Calibri" w:hAnsi="Tahoma" w:cs="Times New Roman"/>
      <w:sz w:val="16"/>
      <w:szCs w:val="16"/>
    </w:rPr>
  </w:style>
  <w:style w:type="paragraph" w:customStyle="1" w:styleId="H23G">
    <w:name w:val="_ H_2/3_G"/>
    <w:basedOn w:val="a0"/>
    <w:next w:val="a0"/>
    <w:rsid w:val="007516FF"/>
    <w:pPr>
      <w:keepNext/>
      <w:keepLines/>
      <w:tabs>
        <w:tab w:val="right" w:pos="851"/>
      </w:tabs>
      <w:suppressAutoHyphens/>
      <w:spacing w:before="240" w:after="120" w:line="240" w:lineRule="exact"/>
      <w:ind w:left="1134" w:right="1134" w:hanging="1134"/>
      <w:jc w:val="both"/>
    </w:pPr>
    <w:rPr>
      <w:rFonts w:ascii="Times New Roman" w:eastAsia="Times New Roman" w:hAnsi="Times New Roman" w:cs="Times New Roman"/>
      <w:b/>
      <w:sz w:val="20"/>
      <w:szCs w:val="20"/>
      <w:lang w:val="en-GB"/>
    </w:rPr>
  </w:style>
  <w:style w:type="paragraph" w:customStyle="1" w:styleId="ftrefCaracterCaracterCaracter">
    <w:name w:val="ftref Caracter Caracter Caracter"/>
    <w:aliases w:val="Footnotes refss Caracter Caracter Caracter,Fussnota Caracter Caracter Caracter,Footnote symbol Caracter Caracter Caracter,Footnote reference number Caracter Caracter Caracter"/>
    <w:basedOn w:val="a0"/>
    <w:uiPriority w:val="99"/>
    <w:rsid w:val="007516FF"/>
    <w:pPr>
      <w:spacing w:after="160" w:line="240" w:lineRule="exact"/>
      <w:jc w:val="both"/>
    </w:pPr>
    <w:rPr>
      <w:rFonts w:ascii="Calibri" w:eastAsia="Calibri" w:hAnsi="Calibri" w:cs="Times New Roman"/>
      <w:vertAlign w:val="superscript"/>
    </w:rPr>
  </w:style>
  <w:style w:type="paragraph" w:customStyle="1" w:styleId="Default">
    <w:name w:val="Default"/>
    <w:rsid w:val="007516FF"/>
    <w:pPr>
      <w:autoSpaceDE w:val="0"/>
      <w:autoSpaceDN w:val="0"/>
      <w:adjustRightInd w:val="0"/>
      <w:spacing w:after="0" w:line="240" w:lineRule="auto"/>
    </w:pPr>
    <w:rPr>
      <w:rFonts w:ascii="Arial" w:eastAsia="Calibri" w:hAnsi="Arial" w:cs="Arial"/>
      <w:color w:val="000000"/>
      <w:sz w:val="24"/>
      <w:szCs w:val="24"/>
      <w:lang w:eastAsia="el-GR"/>
    </w:rPr>
  </w:style>
  <w:style w:type="character" w:customStyle="1" w:styleId="sb8d990e2">
    <w:name w:val="sb8d990e2"/>
    <w:basedOn w:val="a1"/>
    <w:rsid w:val="007516FF"/>
  </w:style>
  <w:style w:type="paragraph" w:customStyle="1" w:styleId="ae">
    <w:name w:val="Σκούρα ετικέτα"/>
    <w:uiPriority w:val="99"/>
    <w:rsid w:val="007516FF"/>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center"/>
    </w:pPr>
    <w:rPr>
      <w:rFonts w:ascii="Helvetica Light" w:eastAsia="Calibri" w:hAnsi="Helvetica Light" w:cs="Helvetica Light"/>
      <w:color w:val="000000"/>
      <w:sz w:val="24"/>
      <w:szCs w:val="24"/>
      <w:lang w:eastAsia="el-GR"/>
    </w:rPr>
  </w:style>
  <w:style w:type="paragraph" w:customStyle="1" w:styleId="default0">
    <w:name w:val="default"/>
    <w:basedOn w:val="a0"/>
    <w:rsid w:val="007516F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f">
    <w:name w:val="annotation reference"/>
    <w:uiPriority w:val="99"/>
    <w:semiHidden/>
    <w:unhideWhenUsed/>
    <w:rsid w:val="007516FF"/>
    <w:rPr>
      <w:sz w:val="16"/>
      <w:szCs w:val="16"/>
    </w:rPr>
  </w:style>
  <w:style w:type="paragraph" w:styleId="af0">
    <w:name w:val="annotation text"/>
    <w:basedOn w:val="a0"/>
    <w:link w:val="Char5"/>
    <w:uiPriority w:val="99"/>
    <w:unhideWhenUsed/>
    <w:rsid w:val="007516FF"/>
    <w:pPr>
      <w:spacing w:before="120" w:after="120" w:line="360" w:lineRule="auto"/>
      <w:ind w:firstLine="567"/>
      <w:jc w:val="both"/>
    </w:pPr>
    <w:rPr>
      <w:rFonts w:ascii="Garamond" w:eastAsia="Calibri" w:hAnsi="Garamond" w:cs="Times New Roman"/>
      <w:sz w:val="20"/>
      <w:szCs w:val="20"/>
    </w:rPr>
  </w:style>
  <w:style w:type="character" w:customStyle="1" w:styleId="Char5">
    <w:name w:val="Κείμενο σχολίου Char"/>
    <w:basedOn w:val="a1"/>
    <w:link w:val="af0"/>
    <w:uiPriority w:val="99"/>
    <w:rsid w:val="007516FF"/>
    <w:rPr>
      <w:rFonts w:ascii="Garamond" w:eastAsia="Calibri" w:hAnsi="Garamond" w:cs="Times New Roman"/>
      <w:sz w:val="20"/>
      <w:szCs w:val="20"/>
    </w:rPr>
  </w:style>
  <w:style w:type="paragraph" w:styleId="af1">
    <w:name w:val="annotation subject"/>
    <w:basedOn w:val="af0"/>
    <w:next w:val="af0"/>
    <w:link w:val="Char6"/>
    <w:uiPriority w:val="99"/>
    <w:semiHidden/>
    <w:unhideWhenUsed/>
    <w:rsid w:val="007516FF"/>
    <w:rPr>
      <w:b/>
      <w:bCs/>
    </w:rPr>
  </w:style>
  <w:style w:type="character" w:customStyle="1" w:styleId="Char6">
    <w:name w:val="Θέμα σχολίου Char"/>
    <w:basedOn w:val="Char5"/>
    <w:link w:val="af1"/>
    <w:uiPriority w:val="99"/>
    <w:semiHidden/>
    <w:rsid w:val="007516FF"/>
    <w:rPr>
      <w:b/>
      <w:bCs/>
    </w:rPr>
  </w:style>
  <w:style w:type="character" w:customStyle="1" w:styleId="st1">
    <w:name w:val="st1"/>
    <w:basedOn w:val="a1"/>
    <w:rsid w:val="007516FF"/>
  </w:style>
  <w:style w:type="paragraph" w:styleId="af2">
    <w:name w:val="Title"/>
    <w:basedOn w:val="a0"/>
    <w:next w:val="a0"/>
    <w:link w:val="Char7"/>
    <w:uiPriority w:val="99"/>
    <w:qFormat/>
    <w:rsid w:val="007516FF"/>
    <w:pPr>
      <w:tabs>
        <w:tab w:val="left" w:pos="993"/>
      </w:tabs>
      <w:spacing w:before="360" w:after="240" w:line="240" w:lineRule="auto"/>
      <w:jc w:val="center"/>
    </w:pPr>
    <w:rPr>
      <w:rFonts w:ascii="Arial Narrow" w:eastAsia="Times New Roman" w:hAnsi="Arial Narrow" w:cs="Times New Roman"/>
      <w:b/>
      <w:spacing w:val="5"/>
      <w:kern w:val="28"/>
      <w:sz w:val="28"/>
      <w:szCs w:val="28"/>
    </w:rPr>
  </w:style>
  <w:style w:type="character" w:customStyle="1" w:styleId="Char7">
    <w:name w:val="Τίτλος Char"/>
    <w:basedOn w:val="a1"/>
    <w:link w:val="af2"/>
    <w:uiPriority w:val="99"/>
    <w:rsid w:val="007516FF"/>
    <w:rPr>
      <w:rFonts w:ascii="Arial Narrow" w:eastAsia="Times New Roman" w:hAnsi="Arial Narrow" w:cs="Times New Roman"/>
      <w:b/>
      <w:spacing w:val="5"/>
      <w:kern w:val="28"/>
      <w:sz w:val="28"/>
      <w:szCs w:val="28"/>
    </w:rPr>
  </w:style>
  <w:style w:type="paragraph" w:customStyle="1" w:styleId="Bullets">
    <w:name w:val="Bullets (Παύλες)"/>
    <w:basedOn w:val="a7"/>
    <w:link w:val="BulletsChar"/>
    <w:qFormat/>
    <w:rsid w:val="007516FF"/>
    <w:pPr>
      <w:numPr>
        <w:numId w:val="1"/>
      </w:numPr>
      <w:spacing w:before="0" w:line="240" w:lineRule="auto"/>
      <w:ind w:left="567" w:hanging="295"/>
      <w:contextualSpacing w:val="0"/>
      <w:jc w:val="left"/>
    </w:pPr>
    <w:rPr>
      <w:rFonts w:ascii="Arial Narrow" w:eastAsia="Times New Roman" w:hAnsi="Arial Narrow"/>
    </w:rPr>
  </w:style>
  <w:style w:type="character" w:customStyle="1" w:styleId="BulletsChar">
    <w:name w:val="Bullets (Παύλες) Char"/>
    <w:basedOn w:val="Char1"/>
    <w:link w:val="Bullets"/>
    <w:rsid w:val="007516FF"/>
    <w:rPr>
      <w:rFonts w:ascii="Arial Narrow" w:eastAsia="Times New Roman" w:hAnsi="Arial Narrow"/>
    </w:rPr>
  </w:style>
  <w:style w:type="paragraph" w:customStyle="1" w:styleId="af3">
    <w:name w:val="Έντονο &amp; Υπογράμμιση"/>
    <w:basedOn w:val="a0"/>
    <w:next w:val="a0"/>
    <w:link w:val="Char8"/>
    <w:qFormat/>
    <w:rsid w:val="007516FF"/>
    <w:pPr>
      <w:spacing w:before="120" w:after="120"/>
    </w:pPr>
    <w:rPr>
      <w:rFonts w:ascii="Arial Narrow" w:eastAsia="Times New Roman" w:hAnsi="Arial Narrow" w:cs="Times New Roman"/>
      <w:b/>
      <w:color w:val="000000"/>
      <w:u w:val="single"/>
    </w:rPr>
  </w:style>
  <w:style w:type="character" w:customStyle="1" w:styleId="Char8">
    <w:name w:val="Έντονο &amp; Υπογράμμιση Char"/>
    <w:basedOn w:val="a1"/>
    <w:link w:val="af3"/>
    <w:rsid w:val="007516FF"/>
    <w:rPr>
      <w:rFonts w:ascii="Arial Narrow" w:eastAsia="Times New Roman" w:hAnsi="Arial Narrow" w:cs="Times New Roman"/>
      <w:b/>
      <w:color w:val="000000"/>
      <w:u w:val="single"/>
    </w:rPr>
  </w:style>
  <w:style w:type="character" w:styleId="af4">
    <w:name w:val="Intense Reference"/>
    <w:basedOn w:val="a1"/>
    <w:uiPriority w:val="32"/>
    <w:qFormat/>
    <w:rsid w:val="007516FF"/>
    <w:rPr>
      <w:b/>
      <w:bCs/>
      <w:smallCaps/>
      <w:color w:val="auto"/>
      <w:spacing w:val="5"/>
    </w:rPr>
  </w:style>
  <w:style w:type="character" w:styleId="af5">
    <w:name w:val="Intense Emphasis"/>
    <w:basedOn w:val="a1"/>
    <w:uiPriority w:val="21"/>
    <w:qFormat/>
    <w:rsid w:val="007516FF"/>
    <w:rPr>
      <w:i/>
      <w:iCs/>
      <w:color w:val="auto"/>
    </w:rPr>
  </w:style>
  <w:style w:type="paragraph" w:styleId="af6">
    <w:name w:val="Intense Quote"/>
    <w:basedOn w:val="a0"/>
    <w:next w:val="a0"/>
    <w:link w:val="Char9"/>
    <w:uiPriority w:val="30"/>
    <w:qFormat/>
    <w:rsid w:val="007516FF"/>
    <w:pPr>
      <w:pBdr>
        <w:top w:val="single" w:sz="4" w:space="10" w:color="auto"/>
        <w:bottom w:val="single" w:sz="4" w:space="10" w:color="auto"/>
      </w:pBdr>
      <w:spacing w:before="360" w:after="360"/>
      <w:ind w:left="864" w:right="864"/>
      <w:jc w:val="center"/>
    </w:pPr>
    <w:rPr>
      <w:rFonts w:ascii="Arial Narrow" w:eastAsia="Times New Roman" w:hAnsi="Arial Narrow" w:cs="Times New Roman"/>
      <w:i/>
      <w:iCs/>
    </w:rPr>
  </w:style>
  <w:style w:type="character" w:customStyle="1" w:styleId="Char9">
    <w:name w:val="Έντονο εισαγωγικό Char"/>
    <w:basedOn w:val="a1"/>
    <w:link w:val="af6"/>
    <w:uiPriority w:val="30"/>
    <w:rsid w:val="007516FF"/>
    <w:rPr>
      <w:rFonts w:ascii="Arial Narrow" w:eastAsia="Times New Roman" w:hAnsi="Arial Narrow" w:cs="Times New Roman"/>
      <w:i/>
      <w:iCs/>
    </w:rPr>
  </w:style>
  <w:style w:type="paragraph" w:customStyle="1" w:styleId="Bullets0">
    <w:name w:val="Bullets (Σφαίρες)"/>
    <w:basedOn w:val="Bullets"/>
    <w:link w:val="BulletsChar0"/>
    <w:qFormat/>
    <w:rsid w:val="007516FF"/>
    <w:pPr>
      <w:ind w:left="986" w:hanging="357"/>
    </w:pPr>
  </w:style>
  <w:style w:type="character" w:customStyle="1" w:styleId="BulletsChar0">
    <w:name w:val="Bullets (Σφαίρες) Char"/>
    <w:basedOn w:val="BulletsChar"/>
    <w:link w:val="Bullets0"/>
    <w:rsid w:val="007516FF"/>
  </w:style>
  <w:style w:type="character" w:customStyle="1" w:styleId="11">
    <w:name w:val="Στυλ1"/>
    <w:basedOn w:val="a1"/>
    <w:uiPriority w:val="1"/>
    <w:rsid w:val="007516FF"/>
    <w:rPr>
      <w:rFonts w:ascii="Cambria" w:hAnsi="Cambria"/>
      <w:sz w:val="20"/>
    </w:rPr>
  </w:style>
  <w:style w:type="paragraph" w:customStyle="1" w:styleId="af7">
    <w:name w:val="Πληροφορίες"/>
    <w:basedOn w:val="a0"/>
    <w:link w:val="Chara"/>
    <w:qFormat/>
    <w:rsid w:val="007516FF"/>
    <w:pPr>
      <w:spacing w:before="360" w:after="0"/>
      <w:jc w:val="both"/>
    </w:pPr>
    <w:rPr>
      <w:rFonts w:ascii="Arial Narrow" w:eastAsia="Times New Roman" w:hAnsi="Arial Narrow" w:cs="Times New Roman"/>
      <w:color w:val="000000"/>
      <w:sz w:val="20"/>
      <w:szCs w:val="20"/>
    </w:rPr>
  </w:style>
  <w:style w:type="character" w:customStyle="1" w:styleId="Chara">
    <w:name w:val="Πληροφορίες Char"/>
    <w:basedOn w:val="a1"/>
    <w:link w:val="af7"/>
    <w:rsid w:val="007516FF"/>
    <w:rPr>
      <w:rFonts w:ascii="Arial Narrow" w:eastAsia="Times New Roman" w:hAnsi="Arial Narrow" w:cs="Times New Roman"/>
      <w:color w:val="000000"/>
      <w:sz w:val="20"/>
      <w:szCs w:val="20"/>
    </w:rPr>
  </w:style>
  <w:style w:type="paragraph" w:customStyle="1" w:styleId="af8">
    <w:name w:val="Έντονη γραφή"/>
    <w:basedOn w:val="a0"/>
    <w:link w:val="Charb"/>
    <w:qFormat/>
    <w:rsid w:val="007516FF"/>
    <w:pPr>
      <w:spacing w:after="120"/>
      <w:ind w:left="-11"/>
      <w:jc w:val="both"/>
    </w:pPr>
    <w:rPr>
      <w:rFonts w:ascii="Arial Narrow" w:eastAsia="Times New Roman" w:hAnsi="Arial Narrow" w:cs="Times New Roman"/>
      <w:b/>
      <w:color w:val="000000"/>
    </w:rPr>
  </w:style>
  <w:style w:type="character" w:customStyle="1" w:styleId="Charb">
    <w:name w:val="Έντονη γραφή Char"/>
    <w:basedOn w:val="a1"/>
    <w:link w:val="af8"/>
    <w:rsid w:val="007516FF"/>
    <w:rPr>
      <w:rFonts w:ascii="Arial Narrow" w:eastAsia="Times New Roman" w:hAnsi="Arial Narrow" w:cs="Times New Roman"/>
      <w:b/>
      <w:color w:val="000000"/>
    </w:rPr>
  </w:style>
  <w:style w:type="paragraph" w:customStyle="1" w:styleId="123">
    <w:name w:val="Αρίθμηση (123)"/>
    <w:basedOn w:val="Bullets"/>
    <w:link w:val="123Char"/>
    <w:qFormat/>
    <w:rsid w:val="007516FF"/>
    <w:pPr>
      <w:numPr>
        <w:numId w:val="2"/>
      </w:numPr>
      <w:ind w:left="284" w:hanging="284"/>
    </w:pPr>
  </w:style>
  <w:style w:type="character" w:customStyle="1" w:styleId="123Char">
    <w:name w:val="Αρίθμηση (123) Char"/>
    <w:basedOn w:val="BulletsChar"/>
    <w:link w:val="123"/>
    <w:rsid w:val="007516FF"/>
  </w:style>
  <w:style w:type="paragraph" w:customStyle="1" w:styleId="a">
    <w:name w:val="Αρίθμηση (αβγ)"/>
    <w:basedOn w:val="123"/>
    <w:link w:val="Charc"/>
    <w:qFormat/>
    <w:rsid w:val="007516FF"/>
    <w:pPr>
      <w:numPr>
        <w:numId w:val="3"/>
      </w:numPr>
    </w:pPr>
  </w:style>
  <w:style w:type="character" w:customStyle="1" w:styleId="Charc">
    <w:name w:val="Αρίθμηση (αβγ) Char"/>
    <w:basedOn w:val="123Char"/>
    <w:link w:val="a"/>
    <w:rsid w:val="007516FF"/>
  </w:style>
  <w:style w:type="paragraph" w:styleId="af9">
    <w:name w:val="Subtitle"/>
    <w:basedOn w:val="a0"/>
    <w:next w:val="a0"/>
    <w:link w:val="Chard"/>
    <w:qFormat/>
    <w:rsid w:val="007516FF"/>
    <w:pPr>
      <w:spacing w:after="480"/>
      <w:jc w:val="center"/>
    </w:pPr>
    <w:rPr>
      <w:rFonts w:ascii="Arial Narrow" w:eastAsia="Times New Roman" w:hAnsi="Arial Narrow" w:cs="Times New Roman"/>
      <w:b/>
      <w:color w:val="000000"/>
      <w:u w:val="single"/>
    </w:rPr>
  </w:style>
  <w:style w:type="character" w:customStyle="1" w:styleId="Chard">
    <w:name w:val="Υπότιτλος Char"/>
    <w:basedOn w:val="a1"/>
    <w:link w:val="af9"/>
    <w:rsid w:val="007516FF"/>
    <w:rPr>
      <w:rFonts w:ascii="Arial Narrow" w:eastAsia="Times New Roman" w:hAnsi="Arial Narrow" w:cs="Times New Roman"/>
      <w:b/>
      <w:color w:val="000000"/>
      <w:u w:val="single"/>
    </w:rPr>
  </w:style>
  <w:style w:type="paragraph" w:styleId="afa">
    <w:name w:val="No Spacing"/>
    <w:uiPriority w:val="99"/>
    <w:qFormat/>
    <w:rsid w:val="007516FF"/>
    <w:pPr>
      <w:spacing w:after="0" w:line="240" w:lineRule="auto"/>
      <w:jc w:val="both"/>
    </w:pPr>
    <w:rPr>
      <w:rFonts w:ascii="Cambria" w:eastAsia="Times New Roman" w:hAnsi="Cambria" w:cs="Times New Roman"/>
      <w:color w:val="000000"/>
    </w:rPr>
  </w:style>
  <w:style w:type="character" w:styleId="afb">
    <w:name w:val="Book Title"/>
    <w:aliases w:val="Έντονο &amp; Πλάγια"/>
    <w:basedOn w:val="a1"/>
    <w:uiPriority w:val="33"/>
    <w:qFormat/>
    <w:rsid w:val="007516FF"/>
    <w:rPr>
      <w:b/>
      <w:bCs/>
      <w:i/>
      <w:iCs/>
      <w:spacing w:val="5"/>
    </w:rPr>
  </w:style>
  <w:style w:type="paragraph" w:customStyle="1" w:styleId="afc">
    <w:name w:val="Υπογράμμιση"/>
    <w:basedOn w:val="a0"/>
    <w:link w:val="Chare"/>
    <w:qFormat/>
    <w:rsid w:val="007516FF"/>
    <w:pPr>
      <w:spacing w:after="480"/>
    </w:pPr>
    <w:rPr>
      <w:rFonts w:ascii="Arial Narrow" w:eastAsia="Times New Roman" w:hAnsi="Arial Narrow" w:cs="Times New Roman"/>
      <w:color w:val="000000"/>
      <w:u w:val="single"/>
    </w:rPr>
  </w:style>
  <w:style w:type="character" w:customStyle="1" w:styleId="Chare">
    <w:name w:val="Υπογράμμιση Char"/>
    <w:basedOn w:val="a1"/>
    <w:link w:val="afc"/>
    <w:rsid w:val="007516FF"/>
    <w:rPr>
      <w:rFonts w:ascii="Arial Narrow" w:eastAsia="Times New Roman" w:hAnsi="Arial Narrow" w:cs="Times New Roman"/>
      <w:color w:val="000000"/>
      <w:u w:val="single"/>
    </w:rPr>
  </w:style>
  <w:style w:type="paragraph" w:customStyle="1" w:styleId="myItlics">
    <w:name w:val="myItlics"/>
    <w:basedOn w:val="a0"/>
    <w:link w:val="myItlicsChar"/>
    <w:qFormat/>
    <w:rsid w:val="007516FF"/>
    <w:pPr>
      <w:spacing w:before="160" w:after="60" w:line="240" w:lineRule="auto"/>
      <w:jc w:val="both"/>
    </w:pPr>
    <w:rPr>
      <w:rFonts w:ascii="Arial Narrow" w:eastAsia="Times New Roman" w:hAnsi="Arial Narrow" w:cs="Times New Roman"/>
      <w:i/>
      <w:color w:val="000000"/>
    </w:rPr>
  </w:style>
  <w:style w:type="character" w:customStyle="1" w:styleId="myItlicsChar">
    <w:name w:val="myItlics Char"/>
    <w:basedOn w:val="a1"/>
    <w:link w:val="myItlics"/>
    <w:rsid w:val="007516FF"/>
    <w:rPr>
      <w:rFonts w:ascii="Arial Narrow" w:eastAsia="Times New Roman" w:hAnsi="Arial Narrow" w:cs="Times New Roman"/>
      <w:i/>
      <w:color w:val="000000"/>
    </w:rPr>
  </w:style>
  <w:style w:type="paragraph" w:customStyle="1" w:styleId="my">
    <w:name w:val="myΥπότιτλος"/>
    <w:basedOn w:val="a0"/>
    <w:link w:val="myChar"/>
    <w:qFormat/>
    <w:rsid w:val="007516FF"/>
    <w:pPr>
      <w:spacing w:after="480"/>
      <w:jc w:val="center"/>
    </w:pPr>
    <w:rPr>
      <w:rFonts w:ascii="Arial Narrow" w:eastAsia="Times New Roman" w:hAnsi="Arial Narrow" w:cs="Times New Roman"/>
      <w:color w:val="000000"/>
    </w:rPr>
  </w:style>
  <w:style w:type="character" w:customStyle="1" w:styleId="myChar">
    <w:name w:val="myΥπότιτλος Char"/>
    <w:basedOn w:val="a1"/>
    <w:link w:val="my"/>
    <w:rsid w:val="007516FF"/>
    <w:rPr>
      <w:rFonts w:ascii="Arial Narrow" w:eastAsia="Times New Roman" w:hAnsi="Arial Narrow" w:cs="Times New Roman"/>
      <w:color w:val="000000"/>
    </w:rPr>
  </w:style>
  <w:style w:type="paragraph" w:styleId="afd">
    <w:name w:val="TOC Heading"/>
    <w:basedOn w:val="1"/>
    <w:next w:val="a0"/>
    <w:uiPriority w:val="39"/>
    <w:unhideWhenUsed/>
    <w:qFormat/>
    <w:rsid w:val="007516FF"/>
    <w:pPr>
      <w:keepLines/>
      <w:spacing w:after="0" w:line="259" w:lineRule="auto"/>
      <w:ind w:firstLine="0"/>
      <w:jc w:val="left"/>
      <w:outlineLvl w:val="9"/>
    </w:pPr>
    <w:rPr>
      <w:rFonts w:ascii="Cambria" w:hAnsi="Cambria"/>
      <w:b w:val="0"/>
      <w:bCs w:val="0"/>
      <w:color w:val="365F91"/>
      <w:kern w:val="0"/>
      <w:sz w:val="32"/>
      <w:lang w:val="en-US"/>
    </w:rPr>
  </w:style>
  <w:style w:type="paragraph" w:styleId="12">
    <w:name w:val="toc 1"/>
    <w:basedOn w:val="a0"/>
    <w:next w:val="a0"/>
    <w:autoRedefine/>
    <w:uiPriority w:val="39"/>
    <w:unhideWhenUsed/>
    <w:qFormat/>
    <w:rsid w:val="007516FF"/>
    <w:pPr>
      <w:spacing w:after="100"/>
      <w:jc w:val="both"/>
    </w:pPr>
    <w:rPr>
      <w:rFonts w:ascii="Arial Narrow" w:eastAsia="Times New Roman" w:hAnsi="Arial Narrow" w:cs="Times New Roman"/>
      <w:color w:val="000000"/>
    </w:rPr>
  </w:style>
  <w:style w:type="paragraph" w:styleId="20">
    <w:name w:val="toc 2"/>
    <w:basedOn w:val="a0"/>
    <w:next w:val="a0"/>
    <w:autoRedefine/>
    <w:uiPriority w:val="39"/>
    <w:unhideWhenUsed/>
    <w:qFormat/>
    <w:rsid w:val="006B3805"/>
    <w:pPr>
      <w:tabs>
        <w:tab w:val="right" w:leader="dot" w:pos="8296"/>
      </w:tabs>
      <w:spacing w:after="100"/>
      <w:ind w:left="220"/>
      <w:jc w:val="both"/>
    </w:pPr>
    <w:rPr>
      <w:rFonts w:ascii="Times New Roman" w:eastAsia="Calibri" w:hAnsi="Times New Roman" w:cs="Times New Roman"/>
      <w:noProof/>
      <w:color w:val="000000"/>
      <w:sz w:val="24"/>
      <w:szCs w:val="24"/>
    </w:rPr>
  </w:style>
  <w:style w:type="paragraph" w:customStyle="1" w:styleId="H1G">
    <w:name w:val="_ H_1_G"/>
    <w:basedOn w:val="a0"/>
    <w:next w:val="a0"/>
    <w:qFormat/>
    <w:rsid w:val="007516F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ascii="Times New Roman" w:eastAsia="Calibri" w:hAnsi="Times New Roman" w:cs="Times New Roman"/>
      <w:b/>
      <w:sz w:val="24"/>
      <w:szCs w:val="20"/>
      <w:lang w:val="en-GB"/>
    </w:rPr>
  </w:style>
  <w:style w:type="character" w:customStyle="1" w:styleId="SingleTxtGChar">
    <w:name w:val="_ Single Txt_G Char"/>
    <w:link w:val="SingleTxtG"/>
    <w:locked/>
    <w:rsid w:val="007516FF"/>
    <w:rPr>
      <w:rFonts w:ascii="Times New Roman" w:eastAsia="Times New Roman" w:hAnsi="Times New Roman" w:cs="Times New Roman"/>
      <w:sz w:val="20"/>
      <w:szCs w:val="20"/>
      <w:lang w:val="en-GB"/>
    </w:rPr>
  </w:style>
  <w:style w:type="character" w:customStyle="1" w:styleId="searchresult">
    <w:name w:val="searchresult"/>
    <w:basedOn w:val="a1"/>
    <w:rsid w:val="007516FF"/>
  </w:style>
  <w:style w:type="character" w:customStyle="1" w:styleId="apple-converted-space">
    <w:name w:val="apple-converted-space"/>
    <w:basedOn w:val="a1"/>
    <w:rsid w:val="007516FF"/>
  </w:style>
  <w:style w:type="character" w:customStyle="1" w:styleId="Internetlink">
    <w:name w:val="Internet link"/>
    <w:rsid w:val="007516FF"/>
    <w:rPr>
      <w:color w:val="0000FF"/>
      <w:u w:val="single"/>
    </w:rPr>
  </w:style>
  <w:style w:type="character" w:customStyle="1" w:styleId="pg-3fc1">
    <w:name w:val="pg-3fc1"/>
    <w:basedOn w:val="a1"/>
    <w:rsid w:val="007516FF"/>
  </w:style>
  <w:style w:type="paragraph" w:styleId="afe">
    <w:name w:val="endnote text"/>
    <w:basedOn w:val="a0"/>
    <w:link w:val="Charf"/>
    <w:semiHidden/>
    <w:rsid w:val="007516FF"/>
    <w:pPr>
      <w:spacing w:before="120" w:after="120" w:line="240" w:lineRule="auto"/>
    </w:pPr>
    <w:rPr>
      <w:rFonts w:ascii="Times New Roman" w:eastAsia="Times New Roman" w:hAnsi="Times New Roman" w:cs="Times New Roman"/>
      <w:sz w:val="20"/>
      <w:szCs w:val="20"/>
      <w:lang w:val="en-GB"/>
    </w:rPr>
  </w:style>
  <w:style w:type="character" w:customStyle="1" w:styleId="Charf">
    <w:name w:val="Κείμενο σημείωσης τέλους Char"/>
    <w:basedOn w:val="a1"/>
    <w:link w:val="afe"/>
    <w:semiHidden/>
    <w:rsid w:val="007516FF"/>
    <w:rPr>
      <w:rFonts w:ascii="Times New Roman" w:eastAsia="Times New Roman" w:hAnsi="Times New Roman" w:cs="Times New Roman"/>
      <w:sz w:val="20"/>
      <w:szCs w:val="20"/>
      <w:lang w:val="en-GB"/>
    </w:rPr>
  </w:style>
  <w:style w:type="character" w:styleId="aff">
    <w:name w:val="endnote reference"/>
    <w:uiPriority w:val="99"/>
    <w:rsid w:val="007516FF"/>
    <w:rPr>
      <w:vertAlign w:val="superscript"/>
    </w:rPr>
  </w:style>
  <w:style w:type="paragraph" w:styleId="-HTML">
    <w:name w:val="HTML Preformatted"/>
    <w:basedOn w:val="a0"/>
    <w:link w:val="-HTMLChar"/>
    <w:uiPriority w:val="99"/>
    <w:unhideWhenUsed/>
    <w:rsid w:val="007516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l-GR"/>
    </w:rPr>
  </w:style>
  <w:style w:type="character" w:customStyle="1" w:styleId="-HTMLChar">
    <w:name w:val="Προ-διαμορφωμένο HTML Char"/>
    <w:basedOn w:val="a1"/>
    <w:link w:val="-HTML"/>
    <w:uiPriority w:val="99"/>
    <w:rsid w:val="007516FF"/>
    <w:rPr>
      <w:rFonts w:ascii="Courier New" w:eastAsia="Times New Roman" w:hAnsi="Courier New" w:cs="Courier New"/>
      <w:sz w:val="20"/>
      <w:szCs w:val="20"/>
      <w:lang w:eastAsia="el-GR"/>
    </w:rPr>
  </w:style>
  <w:style w:type="paragraph" w:customStyle="1" w:styleId="Bullet1G">
    <w:name w:val="_Bullet 1_G"/>
    <w:basedOn w:val="a0"/>
    <w:rsid w:val="007516FF"/>
    <w:pPr>
      <w:numPr>
        <w:numId w:val="4"/>
      </w:numPr>
      <w:suppressAutoHyphens/>
      <w:spacing w:after="120" w:line="240" w:lineRule="atLeast"/>
      <w:ind w:right="1134"/>
      <w:jc w:val="both"/>
    </w:pPr>
    <w:rPr>
      <w:rFonts w:ascii="Times New Roman" w:eastAsia="Times New Roman" w:hAnsi="Times New Roman" w:cs="Times New Roman"/>
      <w:sz w:val="20"/>
      <w:szCs w:val="20"/>
      <w:lang w:val="en-GB"/>
    </w:rPr>
  </w:style>
  <w:style w:type="character" w:customStyle="1" w:styleId="highlight">
    <w:name w:val="highlight"/>
    <w:basedOn w:val="a1"/>
    <w:rsid w:val="007516FF"/>
  </w:style>
  <w:style w:type="paragraph" w:customStyle="1" w:styleId="HChG">
    <w:name w:val="_ H _Ch_G"/>
    <w:basedOn w:val="a0"/>
    <w:next w:val="a0"/>
    <w:rsid w:val="007516FF"/>
    <w:pPr>
      <w:keepNext/>
      <w:keepLines/>
      <w:tabs>
        <w:tab w:val="right" w:pos="851"/>
      </w:tabs>
      <w:suppressAutoHyphens/>
      <w:spacing w:before="360" w:after="240" w:line="300" w:lineRule="exact"/>
      <w:ind w:left="1134" w:right="1134" w:hanging="1134"/>
    </w:pPr>
    <w:rPr>
      <w:rFonts w:ascii="Times New Roman" w:eastAsia="SimSun" w:hAnsi="Times New Roman" w:cs="Times New Roman"/>
      <w:b/>
      <w:sz w:val="28"/>
      <w:szCs w:val="20"/>
      <w:lang w:val="en-GB" w:eastAsia="zh-CN"/>
    </w:rPr>
  </w:style>
  <w:style w:type="paragraph" w:styleId="30">
    <w:name w:val="toc 3"/>
    <w:basedOn w:val="a0"/>
    <w:next w:val="a0"/>
    <w:autoRedefine/>
    <w:uiPriority w:val="39"/>
    <w:unhideWhenUsed/>
    <w:qFormat/>
    <w:rsid w:val="00C416C6"/>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uroparl.europa.eu/oeil/popups/ficheprocedure.do?lang=en&amp;reference=2018/2685(RSP)"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TBSearch.aspx?Lang=en&amp;TreatyID=4&amp;DocTypeID=18"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chr.gr"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info@nchr.gr" TargetMode="External"/><Relationship Id="rId14" Type="http://schemas.openxmlformats.org/officeDocument/2006/relationships/hyperlink" Target="http://asylo.gov.gr/wp-content/uploads/2018/02/AIDA-Report-2018.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nchr.gr/images/pdf/apofaseis/amea/18_A_HRC_31_NI_Sub_En.pdf" TargetMode="External"/><Relationship Id="rId3" Type="http://schemas.openxmlformats.org/officeDocument/2006/relationships/hyperlink" Target="http://www.nchr.gr/images/pdf/apofaseis/paidia/paratiriseis_EEDA_ESSDP.pdf" TargetMode="External"/><Relationship Id="rId7" Type="http://schemas.openxmlformats.org/officeDocument/2006/relationships/hyperlink" Target="http://www.nchr.gr/images/English_Site/CRISIS/GNCHR%20factsheet%20on%20economic%20policies%20and%20HR_eng.pdf" TargetMode="External"/><Relationship Id="rId2" Type="http://schemas.openxmlformats.org/officeDocument/2006/relationships/hyperlink" Target="http://www.nchr.gr/images/pdf/apofaseis/paidia/paratiriseis_EEDA_ESSDP.pdf" TargetMode="External"/><Relationship Id="rId1" Type="http://schemas.openxmlformats.org/officeDocument/2006/relationships/hyperlink" Target="http://www.nchr.gr/images/pdf/apofaseis/paidia/paratiriseis_EEDA_ESSDP.pdf" TargetMode="External"/><Relationship Id="rId6" Type="http://schemas.openxmlformats.org/officeDocument/2006/relationships/hyperlink" Target="https://www.ohchr.org/EN/HRBodies/CRPD/Pages/GC.aspx" TargetMode="External"/><Relationship Id="rId5" Type="http://schemas.openxmlformats.org/officeDocument/2006/relationships/hyperlink" Target="https://tbinternet.ohchr.org/_layouts/15/treatybodyexternal/Download.aspx?symbolno=CRPD/C/GC/4&amp;Lang=en" TargetMode="External"/><Relationship Id="rId4" Type="http://schemas.openxmlformats.org/officeDocument/2006/relationships/hyperlink" Target="https://www.efsyn.gr/ellada/koinonia/56001_gia-dikaioma-sti-diermineia"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1FDA3-071D-4DA9-9393-2976BB89DCC3}">
  <ds:schemaRefs>
    <ds:schemaRef ds:uri="http://schemas.openxmlformats.org/officeDocument/2006/bibliography"/>
  </ds:schemaRefs>
</ds:datastoreItem>
</file>

<file path=customXml/itemProps2.xml><?xml version="1.0" encoding="utf-8"?>
<ds:datastoreItem xmlns:ds="http://schemas.openxmlformats.org/officeDocument/2006/customXml" ds:itemID="{67D69248-E436-4401-A452-5FDFE404B46A}"/>
</file>

<file path=customXml/itemProps3.xml><?xml version="1.0" encoding="utf-8"?>
<ds:datastoreItem xmlns:ds="http://schemas.openxmlformats.org/officeDocument/2006/customXml" ds:itemID="{AB8E4D83-9A68-420A-AB1B-A9855950DD66}"/>
</file>

<file path=customXml/itemProps4.xml><?xml version="1.0" encoding="utf-8"?>
<ds:datastoreItem xmlns:ds="http://schemas.openxmlformats.org/officeDocument/2006/customXml" ds:itemID="{D6D19E75-FE86-4F7F-BE78-3B3317A15A4A}"/>
</file>

<file path=docProps/app.xml><?xml version="1.0" encoding="utf-8"?>
<Properties xmlns="http://schemas.openxmlformats.org/officeDocument/2006/extended-properties" xmlns:vt="http://schemas.openxmlformats.org/officeDocument/2006/docPropsVTypes">
  <Template>Normal</Template>
  <TotalTime>1</TotalTime>
  <Pages>42</Pages>
  <Words>14034</Words>
  <Characters>75786</Characters>
  <Application>Microsoft Office Word</Application>
  <DocSecurity>0</DocSecurity>
  <Lines>631</Lines>
  <Paragraphs>179</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89641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Άννα Μπάκα</dc:creator>
  <cp:lastModifiedBy>USER</cp:lastModifiedBy>
  <cp:revision>2</cp:revision>
  <cp:lastPrinted>2019-07-16T15:41:00Z</cp:lastPrinted>
  <dcterms:created xsi:type="dcterms:W3CDTF">2019-07-26T20:30:00Z</dcterms:created>
  <dcterms:modified xsi:type="dcterms:W3CDTF">2019-07-26T20:30:00Z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