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3ECF" w14:textId="75BDCF84" w:rsidR="00AD1587" w:rsidRDefault="00D60D9D" w:rsidP="00AD1587">
      <w:r>
        <w:rPr>
          <w:noProof/>
        </w:rPr>
        <w:drawing>
          <wp:inline distT="0" distB="0" distL="0" distR="0" wp14:anchorId="0DCEDF6F" wp14:editId="666FFD05">
            <wp:extent cx="4048125" cy="1866900"/>
            <wp:effectExtent l="0" t="0" r="9525" b="0"/>
            <wp:docPr id="1844342761" name="Picture 5" descr="A black and orang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42761" name="Picture 5" descr="A black and orange logo&#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048125" cy="1866900"/>
                    </a:xfrm>
                    <a:prstGeom prst="rect">
                      <a:avLst/>
                    </a:prstGeom>
                  </pic:spPr>
                </pic:pic>
              </a:graphicData>
            </a:graphic>
          </wp:inline>
        </w:drawing>
      </w:r>
    </w:p>
    <w:p w14:paraId="61857EEF" w14:textId="77777777" w:rsidR="00E95957" w:rsidRDefault="00E95957" w:rsidP="00E86533">
      <w:pPr>
        <w:pStyle w:val="Heading1"/>
        <w:rPr>
          <w:rFonts w:asciiTheme="majorHAnsi" w:hAnsiTheme="majorHAnsi" w:cstheme="majorHAnsi"/>
          <w:b/>
          <w:bCs/>
          <w:sz w:val="60"/>
          <w:szCs w:val="60"/>
        </w:rPr>
      </w:pPr>
    </w:p>
    <w:p w14:paraId="3F727628" w14:textId="77004C8C" w:rsidR="00EC6D4B" w:rsidRPr="00A56944" w:rsidRDefault="006A2D3E" w:rsidP="00E86533">
      <w:pPr>
        <w:pStyle w:val="Heading1"/>
        <w:rPr>
          <w:rFonts w:asciiTheme="majorHAnsi" w:hAnsiTheme="majorHAnsi" w:cstheme="majorHAnsi"/>
          <w:b/>
          <w:bCs/>
          <w:sz w:val="60"/>
          <w:szCs w:val="60"/>
        </w:rPr>
      </w:pPr>
      <w:bookmarkStart w:id="0" w:name="_Toc137458568"/>
      <w:bookmarkStart w:id="1" w:name="_Toc137458860"/>
      <w:r>
        <w:rPr>
          <w:rFonts w:asciiTheme="majorHAnsi" w:hAnsiTheme="majorHAnsi" w:cstheme="majorHAnsi"/>
          <w:b/>
          <w:bCs/>
          <w:sz w:val="60"/>
          <w:szCs w:val="60"/>
        </w:rPr>
        <w:t>A</w:t>
      </w:r>
      <w:r w:rsidR="00E86533" w:rsidRPr="00A56944">
        <w:rPr>
          <w:rFonts w:asciiTheme="majorHAnsi" w:hAnsiTheme="majorHAnsi" w:cstheme="majorHAnsi"/>
          <w:b/>
          <w:bCs/>
          <w:sz w:val="60"/>
          <w:szCs w:val="60"/>
        </w:rPr>
        <w:t>lternative report</w:t>
      </w:r>
      <w:bookmarkEnd w:id="0"/>
      <w:bookmarkEnd w:id="1"/>
      <w:r w:rsidR="00E86533" w:rsidRPr="00A56944">
        <w:rPr>
          <w:rFonts w:asciiTheme="majorHAnsi" w:hAnsiTheme="majorHAnsi" w:cstheme="majorHAnsi"/>
          <w:b/>
          <w:bCs/>
          <w:sz w:val="60"/>
          <w:szCs w:val="60"/>
        </w:rPr>
        <w:t xml:space="preserve"> </w:t>
      </w:r>
    </w:p>
    <w:p w14:paraId="3373B19E" w14:textId="5323792D" w:rsidR="00EC6D4B" w:rsidRDefault="00903C7F" w:rsidP="00E86533">
      <w:pPr>
        <w:pStyle w:val="Heading1"/>
        <w:rPr>
          <w:rFonts w:asciiTheme="majorHAnsi" w:hAnsiTheme="majorHAnsi" w:cstheme="majorHAnsi"/>
        </w:rPr>
      </w:pPr>
      <w:bookmarkStart w:id="2" w:name="_Toc137458569"/>
      <w:bookmarkStart w:id="3" w:name="_Toc137458861"/>
      <w:r>
        <w:rPr>
          <w:rFonts w:asciiTheme="majorHAnsi" w:hAnsiTheme="majorHAnsi" w:cstheme="majorHAnsi"/>
        </w:rPr>
        <w:t xml:space="preserve">to the </w:t>
      </w:r>
      <w:r w:rsidRPr="006A2D3E">
        <w:rPr>
          <w:rFonts w:asciiTheme="majorHAnsi" w:hAnsiTheme="majorHAnsi" w:cstheme="majorHAnsi"/>
          <w:b/>
          <w:bCs/>
        </w:rPr>
        <w:t xml:space="preserve">UN </w:t>
      </w:r>
      <w:r w:rsidR="007551B9" w:rsidRPr="006A2D3E">
        <w:rPr>
          <w:rFonts w:asciiTheme="majorHAnsi" w:hAnsiTheme="majorHAnsi" w:cstheme="majorHAnsi"/>
          <w:b/>
          <w:bCs/>
        </w:rPr>
        <w:t>Committee on the Rights of Persons with Disabilities</w:t>
      </w:r>
      <w:r w:rsidR="007551B9">
        <w:rPr>
          <w:rFonts w:asciiTheme="majorHAnsi" w:hAnsiTheme="majorHAnsi" w:cstheme="majorHAnsi"/>
        </w:rPr>
        <w:t xml:space="preserve"> </w:t>
      </w:r>
      <w:r w:rsidR="00035C5D">
        <w:rPr>
          <w:rFonts w:asciiTheme="majorHAnsi" w:hAnsiTheme="majorHAnsi" w:cstheme="majorHAnsi"/>
        </w:rPr>
        <w:t>p</w:t>
      </w:r>
      <w:r w:rsidR="007551B9">
        <w:rPr>
          <w:rFonts w:asciiTheme="majorHAnsi" w:hAnsiTheme="majorHAnsi" w:cstheme="majorHAnsi"/>
        </w:rPr>
        <w:t xml:space="preserve">rior to </w:t>
      </w:r>
      <w:r w:rsidR="00035C5D">
        <w:rPr>
          <w:rFonts w:asciiTheme="majorHAnsi" w:hAnsiTheme="majorHAnsi" w:cstheme="majorHAnsi"/>
        </w:rPr>
        <w:t>a</w:t>
      </w:r>
      <w:r w:rsidR="007551B9">
        <w:rPr>
          <w:rFonts w:asciiTheme="majorHAnsi" w:hAnsiTheme="majorHAnsi" w:cstheme="majorHAnsi"/>
        </w:rPr>
        <w:t>dopt</w:t>
      </w:r>
      <w:r w:rsidR="00C075E8">
        <w:rPr>
          <w:rFonts w:asciiTheme="majorHAnsi" w:hAnsiTheme="majorHAnsi" w:cstheme="majorHAnsi"/>
        </w:rPr>
        <w:t>io</w:t>
      </w:r>
      <w:r w:rsidR="007551B9">
        <w:rPr>
          <w:rFonts w:asciiTheme="majorHAnsi" w:hAnsiTheme="majorHAnsi" w:cstheme="majorHAnsi"/>
        </w:rPr>
        <w:t xml:space="preserve">n of </w:t>
      </w:r>
      <w:r w:rsidR="00C075E8">
        <w:rPr>
          <w:rFonts w:asciiTheme="majorHAnsi" w:hAnsiTheme="majorHAnsi" w:cstheme="majorHAnsi"/>
        </w:rPr>
        <w:t>l</w:t>
      </w:r>
      <w:r w:rsidR="007551B9">
        <w:rPr>
          <w:rFonts w:asciiTheme="majorHAnsi" w:hAnsiTheme="majorHAnsi" w:cstheme="majorHAnsi"/>
        </w:rPr>
        <w:t xml:space="preserve">ist of </w:t>
      </w:r>
      <w:r w:rsidR="00035C5D">
        <w:rPr>
          <w:rFonts w:asciiTheme="majorHAnsi" w:hAnsiTheme="majorHAnsi" w:cstheme="majorHAnsi"/>
        </w:rPr>
        <w:t>i</w:t>
      </w:r>
      <w:r w:rsidR="007551B9">
        <w:rPr>
          <w:rFonts w:asciiTheme="majorHAnsi" w:hAnsiTheme="majorHAnsi" w:cstheme="majorHAnsi"/>
        </w:rPr>
        <w:t>ssues</w:t>
      </w:r>
      <w:bookmarkEnd w:id="2"/>
      <w:bookmarkEnd w:id="3"/>
    </w:p>
    <w:p w14:paraId="130B1EA0" w14:textId="77777777" w:rsidR="00E95957" w:rsidRDefault="00E95957" w:rsidP="00E95957"/>
    <w:p w14:paraId="75E27725" w14:textId="77777777" w:rsidR="00E95957" w:rsidRDefault="00E95957" w:rsidP="00E95957"/>
    <w:p w14:paraId="4D4D1945" w14:textId="3D0A3A20" w:rsidR="00427C0B" w:rsidRDefault="00E95957" w:rsidP="007019D9">
      <w:pPr>
        <w:pStyle w:val="Heading1"/>
        <w:rPr>
          <w:rFonts w:asciiTheme="majorHAnsi" w:hAnsiTheme="majorHAnsi" w:cstheme="majorHAnsi"/>
          <w:b/>
          <w:bCs/>
        </w:rPr>
      </w:pPr>
      <w:bookmarkStart w:id="4" w:name="_Toc137458570"/>
      <w:bookmarkStart w:id="5" w:name="_Toc137458862"/>
      <w:r>
        <w:rPr>
          <w:rFonts w:asciiTheme="majorHAnsi" w:hAnsiTheme="majorHAnsi" w:cstheme="majorHAnsi"/>
        </w:rPr>
        <w:t>T</w:t>
      </w:r>
      <w:r w:rsidR="00EC6D4B" w:rsidRPr="00EC6D4B">
        <w:rPr>
          <w:rFonts w:asciiTheme="majorHAnsi" w:hAnsiTheme="majorHAnsi" w:cstheme="majorHAnsi"/>
        </w:rPr>
        <w:t xml:space="preserve">he autonomous region of </w:t>
      </w:r>
      <w:r w:rsidR="00EC6D4B" w:rsidRPr="00E95957">
        <w:rPr>
          <w:rFonts w:asciiTheme="majorHAnsi" w:hAnsiTheme="majorHAnsi" w:cstheme="majorHAnsi"/>
        </w:rPr>
        <w:t>the</w:t>
      </w:r>
      <w:r w:rsidR="00EC6D4B" w:rsidRPr="003E7791">
        <w:rPr>
          <w:rFonts w:asciiTheme="majorHAnsi" w:hAnsiTheme="majorHAnsi" w:cstheme="majorHAnsi"/>
          <w:b/>
          <w:bCs/>
        </w:rPr>
        <w:t xml:space="preserve"> </w:t>
      </w:r>
      <w:r>
        <w:rPr>
          <w:rFonts w:asciiTheme="majorHAnsi" w:hAnsiTheme="majorHAnsi" w:cstheme="majorHAnsi"/>
          <w:b/>
          <w:bCs/>
        </w:rPr>
        <w:br/>
      </w:r>
      <w:r w:rsidR="00EC6D4B" w:rsidRPr="003E7791">
        <w:rPr>
          <w:rFonts w:asciiTheme="majorHAnsi" w:hAnsiTheme="majorHAnsi" w:cstheme="majorHAnsi"/>
          <w:b/>
          <w:bCs/>
        </w:rPr>
        <w:t>Åland Islands</w:t>
      </w:r>
      <w:bookmarkEnd w:id="4"/>
      <w:bookmarkEnd w:id="5"/>
      <w:r w:rsidR="007019D9">
        <w:rPr>
          <w:rFonts w:asciiTheme="majorHAnsi" w:hAnsiTheme="majorHAnsi" w:cstheme="majorHAnsi"/>
          <w:b/>
          <w:bCs/>
        </w:rPr>
        <w:br/>
        <w:t>Finland</w:t>
      </w:r>
      <w:r w:rsidR="008B4CC2">
        <w:rPr>
          <w:rFonts w:asciiTheme="majorHAnsi" w:hAnsiTheme="majorHAnsi" w:cstheme="majorHAnsi"/>
          <w:b/>
          <w:bCs/>
        </w:rPr>
        <w:br/>
      </w:r>
    </w:p>
    <w:p w14:paraId="28E0E107" w14:textId="77777777" w:rsidR="008B4CC2" w:rsidRPr="008B4CC2" w:rsidRDefault="008B4CC2" w:rsidP="008B4CC2"/>
    <w:p w14:paraId="189D2FA3" w14:textId="39DBE310" w:rsidR="00CA2441" w:rsidRPr="008B4CC2" w:rsidRDefault="00FA6E2E" w:rsidP="00AD1587">
      <w:pPr>
        <w:rPr>
          <w:rFonts w:asciiTheme="majorHAnsi" w:hAnsiTheme="majorHAnsi" w:cstheme="majorHAnsi"/>
          <w:sz w:val="40"/>
          <w:szCs w:val="40"/>
        </w:rPr>
      </w:pPr>
      <w:proofErr w:type="spellStart"/>
      <w:r w:rsidRPr="008B4CC2">
        <w:rPr>
          <w:rFonts w:asciiTheme="majorHAnsi" w:eastAsia="Times New Roman" w:hAnsiTheme="majorHAnsi" w:cstheme="majorHAnsi"/>
          <w:color w:val="000000"/>
          <w:sz w:val="40"/>
          <w:szCs w:val="40"/>
          <w:lang w:val="en-US"/>
        </w:rPr>
        <w:t>Åland</w:t>
      </w:r>
      <w:proofErr w:type="spellEnd"/>
      <w:r w:rsidRPr="008B4CC2">
        <w:rPr>
          <w:rFonts w:asciiTheme="majorHAnsi" w:eastAsia="Times New Roman" w:hAnsiTheme="majorHAnsi" w:cstheme="majorHAnsi"/>
          <w:color w:val="000000"/>
          <w:sz w:val="40"/>
          <w:szCs w:val="40"/>
          <w:lang w:val="en-US"/>
        </w:rPr>
        <w:t xml:space="preserve"> Islands Disability Rights Federation</w:t>
      </w:r>
    </w:p>
    <w:p w14:paraId="703859FA" w14:textId="41C7008B" w:rsidR="00E95957" w:rsidRPr="008B4CC2" w:rsidRDefault="008B4CC2" w:rsidP="00AD1587">
      <w:pPr>
        <w:rPr>
          <w:rFonts w:asciiTheme="majorHAnsi" w:hAnsiTheme="majorHAnsi" w:cstheme="majorHAnsi"/>
          <w:sz w:val="40"/>
          <w:szCs w:val="40"/>
        </w:rPr>
      </w:pPr>
      <w:r w:rsidRPr="008B4CC2">
        <w:rPr>
          <w:rFonts w:asciiTheme="majorHAnsi" w:hAnsiTheme="majorHAnsi" w:cstheme="majorHAnsi"/>
          <w:sz w:val="40"/>
          <w:szCs w:val="40"/>
        </w:rPr>
        <w:t>Funktionsrätt Åland</w:t>
      </w:r>
    </w:p>
    <w:p w14:paraId="00000001" w14:textId="7B5181C4" w:rsidR="00DF51A8" w:rsidRDefault="00CA2441">
      <w:pPr>
        <w:pStyle w:val="Heading2"/>
        <w:spacing w:line="360" w:lineRule="auto"/>
        <w:rPr>
          <w:rFonts w:ascii="Calibri" w:eastAsia="Calibri" w:hAnsi="Calibri" w:cs="Calibri"/>
        </w:rPr>
      </w:pPr>
      <w:bookmarkStart w:id="6" w:name="_Toc137458571"/>
      <w:bookmarkStart w:id="7" w:name="_Toc137458863"/>
      <w:r>
        <w:rPr>
          <w:noProof/>
        </w:rPr>
        <w:drawing>
          <wp:inline distT="0" distB="0" distL="0" distR="0" wp14:anchorId="4A73DACB" wp14:editId="5A0D3C29">
            <wp:extent cx="5696586" cy="958370"/>
            <wp:effectExtent l="0" t="0" r="0" b="0"/>
            <wp:docPr id="1620554273" name="Picture 3" descr="A picture of flowing shapes containing amber, yellow, peach, orange&#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54273" name="Picture 3" descr="A picture of flowing shapes containing amber, yellow, peach, orange&#10;&#10;">
                      <a:extLst>
                        <a:ext uri="{C183D7F6-B498-43B3-948B-1728B52AA6E4}">
                          <adec:decorative xmlns:adec="http://schemas.microsoft.com/office/drawing/2017/decorative" val="0"/>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5747856" cy="966995"/>
                    </a:xfrm>
                    <a:prstGeom prst="rect">
                      <a:avLst/>
                    </a:prstGeom>
                  </pic:spPr>
                </pic:pic>
              </a:graphicData>
            </a:graphic>
          </wp:inline>
        </w:drawing>
      </w:r>
      <w:bookmarkEnd w:id="6"/>
      <w:bookmarkEnd w:id="7"/>
      <w:r w:rsidR="00C833FD">
        <w:br w:type="page"/>
      </w:r>
    </w:p>
    <w:p w14:paraId="142A09B8" w14:textId="77777777" w:rsidR="003E0321" w:rsidRPr="00C07FBA" w:rsidRDefault="00AB5441" w:rsidP="003E0321">
      <w:pPr>
        <w:pStyle w:val="TOCHeading"/>
        <w:rPr>
          <w:rFonts w:ascii="Calibri" w:eastAsia="Calibri" w:hAnsi="Calibri" w:cs="Calibri"/>
          <w:color w:val="auto"/>
        </w:rPr>
      </w:pPr>
      <w:bookmarkStart w:id="8" w:name="_Toc137458572"/>
      <w:r w:rsidRPr="00C07FBA">
        <w:rPr>
          <w:rFonts w:ascii="Calibri" w:eastAsia="Calibri" w:hAnsi="Calibri" w:cs="Calibri"/>
          <w:color w:val="auto"/>
        </w:rPr>
        <w:lastRenderedPageBreak/>
        <w:t>Index</w:t>
      </w:r>
      <w:bookmarkEnd w:id="8"/>
    </w:p>
    <w:sdt>
      <w:sdtPr>
        <w:id w:val="1770043660"/>
        <w:docPartObj>
          <w:docPartGallery w:val="Table of Contents"/>
          <w:docPartUnique/>
        </w:docPartObj>
      </w:sdtPr>
      <w:sdtEndPr>
        <w:rPr>
          <w:b/>
          <w:bCs/>
          <w:noProof/>
        </w:rPr>
      </w:sdtEndPr>
      <w:sdtContent>
        <w:p w14:paraId="16C27EA9" w14:textId="5AF5F9A6" w:rsidR="003B4794" w:rsidRDefault="003E0321">
          <w:pPr>
            <w:pStyle w:val="TOC1"/>
            <w:tabs>
              <w:tab w:val="right" w:leader="dot" w:pos="9019"/>
            </w:tabs>
            <w:rPr>
              <w:rFonts w:asciiTheme="minorHAnsi" w:eastAsiaTheme="minorEastAsia" w:hAnsiTheme="minorHAnsi" w:cstheme="minorBidi"/>
              <w:noProof/>
              <w:kern w:val="2"/>
              <w:lang w:val="sv-FI"/>
              <w14:ligatures w14:val="standardContextual"/>
            </w:rPr>
          </w:pPr>
          <w:r>
            <w:fldChar w:fldCharType="begin"/>
          </w:r>
          <w:r>
            <w:instrText xml:space="preserve"> TOC \o "1-3" \h \z \u </w:instrText>
          </w:r>
          <w:r>
            <w:fldChar w:fldCharType="separate"/>
          </w:r>
          <w:hyperlink w:anchor="_Toc137458864" w:history="1">
            <w:r w:rsidR="003B4794" w:rsidRPr="00F216FD">
              <w:rPr>
                <w:rStyle w:val="Hyperlink"/>
                <w:rFonts w:asciiTheme="majorHAnsi" w:hAnsiTheme="majorHAnsi" w:cstheme="majorHAnsi"/>
                <w:noProof/>
                <w:lang w:val="en-US"/>
              </w:rPr>
              <w:t>Introduction</w:t>
            </w:r>
            <w:r w:rsidR="003B4794">
              <w:rPr>
                <w:noProof/>
                <w:webHidden/>
              </w:rPr>
              <w:tab/>
            </w:r>
            <w:r w:rsidR="003B4794">
              <w:rPr>
                <w:noProof/>
                <w:webHidden/>
              </w:rPr>
              <w:fldChar w:fldCharType="begin"/>
            </w:r>
            <w:r w:rsidR="003B4794">
              <w:rPr>
                <w:noProof/>
                <w:webHidden/>
              </w:rPr>
              <w:instrText xml:space="preserve"> PAGEREF _Toc137458864 \h </w:instrText>
            </w:r>
            <w:r w:rsidR="003B4794">
              <w:rPr>
                <w:noProof/>
                <w:webHidden/>
              </w:rPr>
            </w:r>
            <w:r w:rsidR="003B4794">
              <w:rPr>
                <w:noProof/>
                <w:webHidden/>
              </w:rPr>
              <w:fldChar w:fldCharType="separate"/>
            </w:r>
            <w:r w:rsidR="003B4794">
              <w:rPr>
                <w:noProof/>
                <w:webHidden/>
              </w:rPr>
              <w:t>4</w:t>
            </w:r>
            <w:r w:rsidR="003B4794">
              <w:rPr>
                <w:noProof/>
                <w:webHidden/>
              </w:rPr>
              <w:fldChar w:fldCharType="end"/>
            </w:r>
          </w:hyperlink>
        </w:p>
        <w:p w14:paraId="3E81D005" w14:textId="60C43A91"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65" w:history="1">
            <w:r w:rsidR="003B4794" w:rsidRPr="00F216FD">
              <w:rPr>
                <w:rStyle w:val="Hyperlink"/>
                <w:rFonts w:ascii="Calibri" w:eastAsia="Times New Roman" w:hAnsi="Calibri" w:cs="Calibri"/>
                <w:noProof/>
                <w:lang w:val="en-US"/>
              </w:rPr>
              <w:t>Executive Summary</w:t>
            </w:r>
            <w:r w:rsidR="003B4794">
              <w:rPr>
                <w:noProof/>
                <w:webHidden/>
              </w:rPr>
              <w:tab/>
            </w:r>
            <w:r w:rsidR="003B4794">
              <w:rPr>
                <w:noProof/>
                <w:webHidden/>
              </w:rPr>
              <w:fldChar w:fldCharType="begin"/>
            </w:r>
            <w:r w:rsidR="003B4794">
              <w:rPr>
                <w:noProof/>
                <w:webHidden/>
              </w:rPr>
              <w:instrText xml:space="preserve"> PAGEREF _Toc137458865 \h </w:instrText>
            </w:r>
            <w:r w:rsidR="003B4794">
              <w:rPr>
                <w:noProof/>
                <w:webHidden/>
              </w:rPr>
            </w:r>
            <w:r w:rsidR="003B4794">
              <w:rPr>
                <w:noProof/>
                <w:webHidden/>
              </w:rPr>
              <w:fldChar w:fldCharType="separate"/>
            </w:r>
            <w:r w:rsidR="003B4794">
              <w:rPr>
                <w:noProof/>
                <w:webHidden/>
              </w:rPr>
              <w:t>4</w:t>
            </w:r>
            <w:r w:rsidR="003B4794">
              <w:rPr>
                <w:noProof/>
                <w:webHidden/>
              </w:rPr>
              <w:fldChar w:fldCharType="end"/>
            </w:r>
          </w:hyperlink>
        </w:p>
        <w:p w14:paraId="15161341" w14:textId="53E9DCBD"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66" w:history="1">
            <w:r w:rsidR="003B4794" w:rsidRPr="00F216FD">
              <w:rPr>
                <w:rStyle w:val="Hyperlink"/>
                <w:rFonts w:ascii="Calibri" w:eastAsia="Times New Roman" w:hAnsi="Calibri" w:cs="Calibri"/>
                <w:noProof/>
                <w:lang w:val="en-US"/>
              </w:rPr>
              <w:t>Åland Islands Disability Rights Federation: Activities and Goals</w:t>
            </w:r>
            <w:r w:rsidR="003B4794">
              <w:rPr>
                <w:noProof/>
                <w:webHidden/>
              </w:rPr>
              <w:tab/>
            </w:r>
            <w:r w:rsidR="003B4794">
              <w:rPr>
                <w:noProof/>
                <w:webHidden/>
              </w:rPr>
              <w:fldChar w:fldCharType="begin"/>
            </w:r>
            <w:r w:rsidR="003B4794">
              <w:rPr>
                <w:noProof/>
                <w:webHidden/>
              </w:rPr>
              <w:instrText xml:space="preserve"> PAGEREF _Toc137458866 \h </w:instrText>
            </w:r>
            <w:r w:rsidR="003B4794">
              <w:rPr>
                <w:noProof/>
                <w:webHidden/>
              </w:rPr>
            </w:r>
            <w:r w:rsidR="003B4794">
              <w:rPr>
                <w:noProof/>
                <w:webHidden/>
              </w:rPr>
              <w:fldChar w:fldCharType="separate"/>
            </w:r>
            <w:r w:rsidR="003B4794">
              <w:rPr>
                <w:noProof/>
                <w:webHidden/>
              </w:rPr>
              <w:t>5</w:t>
            </w:r>
            <w:r w:rsidR="003B4794">
              <w:rPr>
                <w:noProof/>
                <w:webHidden/>
              </w:rPr>
              <w:fldChar w:fldCharType="end"/>
            </w:r>
          </w:hyperlink>
        </w:p>
        <w:p w14:paraId="0AED6A60" w14:textId="7DC6FB6A"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67" w:history="1">
            <w:r w:rsidR="003B4794" w:rsidRPr="00F216FD">
              <w:rPr>
                <w:rStyle w:val="Hyperlink"/>
                <w:rFonts w:ascii="Calibri" w:eastAsia="Times New Roman" w:hAnsi="Calibri" w:cs="Calibri"/>
                <w:noProof/>
                <w:lang w:val="en-US"/>
              </w:rPr>
              <w:t>Background</w:t>
            </w:r>
            <w:r w:rsidR="003B4794">
              <w:rPr>
                <w:noProof/>
                <w:webHidden/>
              </w:rPr>
              <w:tab/>
            </w:r>
            <w:r w:rsidR="003B4794">
              <w:rPr>
                <w:noProof/>
                <w:webHidden/>
              </w:rPr>
              <w:fldChar w:fldCharType="begin"/>
            </w:r>
            <w:r w:rsidR="003B4794">
              <w:rPr>
                <w:noProof/>
                <w:webHidden/>
              </w:rPr>
              <w:instrText xml:space="preserve"> PAGEREF _Toc137458867 \h </w:instrText>
            </w:r>
            <w:r w:rsidR="003B4794">
              <w:rPr>
                <w:noProof/>
                <w:webHidden/>
              </w:rPr>
            </w:r>
            <w:r w:rsidR="003B4794">
              <w:rPr>
                <w:noProof/>
                <w:webHidden/>
              </w:rPr>
              <w:fldChar w:fldCharType="separate"/>
            </w:r>
            <w:r w:rsidR="003B4794">
              <w:rPr>
                <w:noProof/>
                <w:webHidden/>
              </w:rPr>
              <w:t>6</w:t>
            </w:r>
            <w:r w:rsidR="003B4794">
              <w:rPr>
                <w:noProof/>
                <w:webHidden/>
              </w:rPr>
              <w:fldChar w:fldCharType="end"/>
            </w:r>
          </w:hyperlink>
        </w:p>
        <w:p w14:paraId="51169C79" w14:textId="07F9D7D7" w:rsidR="003B4794" w:rsidRDefault="00BB02EE">
          <w:pPr>
            <w:pStyle w:val="TOC1"/>
            <w:tabs>
              <w:tab w:val="right" w:leader="dot" w:pos="9019"/>
            </w:tabs>
            <w:rPr>
              <w:rFonts w:asciiTheme="minorHAnsi" w:eastAsiaTheme="minorEastAsia" w:hAnsiTheme="minorHAnsi" w:cstheme="minorBidi"/>
              <w:noProof/>
              <w:kern w:val="2"/>
              <w:lang w:val="sv-FI"/>
              <w14:ligatures w14:val="standardContextual"/>
            </w:rPr>
          </w:pPr>
          <w:hyperlink w:anchor="_Toc137458868" w:history="1">
            <w:r w:rsidR="003B4794" w:rsidRPr="00F216FD">
              <w:rPr>
                <w:rStyle w:val="Hyperlink"/>
                <w:rFonts w:ascii="Calibri" w:eastAsia="Calibri" w:hAnsi="Calibri" w:cs="Calibri"/>
                <w:noProof/>
              </w:rPr>
              <w:t>Articles</w:t>
            </w:r>
            <w:r w:rsidR="003B4794">
              <w:rPr>
                <w:noProof/>
                <w:webHidden/>
              </w:rPr>
              <w:tab/>
            </w:r>
            <w:r w:rsidR="003B4794">
              <w:rPr>
                <w:noProof/>
                <w:webHidden/>
              </w:rPr>
              <w:fldChar w:fldCharType="begin"/>
            </w:r>
            <w:r w:rsidR="003B4794">
              <w:rPr>
                <w:noProof/>
                <w:webHidden/>
              </w:rPr>
              <w:instrText xml:space="preserve"> PAGEREF _Toc137458868 \h </w:instrText>
            </w:r>
            <w:r w:rsidR="003B4794">
              <w:rPr>
                <w:noProof/>
                <w:webHidden/>
              </w:rPr>
            </w:r>
            <w:r w:rsidR="003B4794">
              <w:rPr>
                <w:noProof/>
                <w:webHidden/>
              </w:rPr>
              <w:fldChar w:fldCharType="separate"/>
            </w:r>
            <w:r w:rsidR="003B4794">
              <w:rPr>
                <w:noProof/>
                <w:webHidden/>
              </w:rPr>
              <w:t>8</w:t>
            </w:r>
            <w:r w:rsidR="003B4794">
              <w:rPr>
                <w:noProof/>
                <w:webHidden/>
              </w:rPr>
              <w:fldChar w:fldCharType="end"/>
            </w:r>
          </w:hyperlink>
        </w:p>
        <w:p w14:paraId="6B7D9F40" w14:textId="1BD4C5AB"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69" w:history="1">
            <w:r w:rsidR="003B4794" w:rsidRPr="00F216FD">
              <w:rPr>
                <w:rStyle w:val="Hyperlink"/>
                <w:rFonts w:ascii="Calibri" w:eastAsia="Calibri" w:hAnsi="Calibri" w:cs="Calibri"/>
                <w:noProof/>
              </w:rPr>
              <w:t xml:space="preserve">Article 4.3: General </w:t>
            </w:r>
            <w:r w:rsidR="00AB5441">
              <w:rPr>
                <w:rStyle w:val="Hyperlink"/>
                <w:rFonts w:ascii="Calibri" w:eastAsia="Calibri" w:hAnsi="Calibri" w:cs="Calibri"/>
                <w:noProof/>
              </w:rPr>
              <w:t>Obligations</w:t>
            </w:r>
            <w:r w:rsidR="003B4794">
              <w:rPr>
                <w:noProof/>
                <w:webHidden/>
              </w:rPr>
              <w:tab/>
            </w:r>
            <w:r w:rsidR="003B4794">
              <w:rPr>
                <w:noProof/>
                <w:webHidden/>
              </w:rPr>
              <w:fldChar w:fldCharType="begin"/>
            </w:r>
            <w:r w:rsidR="003B4794">
              <w:rPr>
                <w:noProof/>
                <w:webHidden/>
              </w:rPr>
              <w:instrText xml:space="preserve"> PAGEREF _Toc137458869 \h </w:instrText>
            </w:r>
            <w:r w:rsidR="003B4794">
              <w:rPr>
                <w:noProof/>
                <w:webHidden/>
              </w:rPr>
            </w:r>
            <w:r w:rsidR="003B4794">
              <w:rPr>
                <w:noProof/>
                <w:webHidden/>
              </w:rPr>
              <w:fldChar w:fldCharType="separate"/>
            </w:r>
            <w:r w:rsidR="003B4794">
              <w:rPr>
                <w:noProof/>
                <w:webHidden/>
              </w:rPr>
              <w:t>8</w:t>
            </w:r>
            <w:r w:rsidR="003B4794">
              <w:rPr>
                <w:noProof/>
                <w:webHidden/>
              </w:rPr>
              <w:fldChar w:fldCharType="end"/>
            </w:r>
          </w:hyperlink>
        </w:p>
        <w:p w14:paraId="1237C083" w14:textId="62DF42F5"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71" w:history="1">
            <w:r w:rsidR="003B4794" w:rsidRPr="00F216FD">
              <w:rPr>
                <w:rStyle w:val="Hyperlink"/>
                <w:rFonts w:ascii="Calibri" w:eastAsia="Calibri" w:hAnsi="Calibri" w:cs="Calibri"/>
                <w:noProof/>
              </w:rPr>
              <w:t xml:space="preserve">Article 5: Equality and </w:t>
            </w:r>
            <w:r w:rsidR="00AB5441">
              <w:rPr>
                <w:rStyle w:val="Hyperlink"/>
                <w:rFonts w:ascii="Calibri" w:eastAsia="Calibri" w:hAnsi="Calibri" w:cs="Calibri"/>
                <w:noProof/>
              </w:rPr>
              <w:t>Non-discrimination</w:t>
            </w:r>
            <w:r w:rsidR="003B4794">
              <w:rPr>
                <w:noProof/>
                <w:webHidden/>
              </w:rPr>
              <w:tab/>
            </w:r>
            <w:r w:rsidR="003B4794">
              <w:rPr>
                <w:noProof/>
                <w:webHidden/>
              </w:rPr>
              <w:fldChar w:fldCharType="begin"/>
            </w:r>
            <w:r w:rsidR="003B4794">
              <w:rPr>
                <w:noProof/>
                <w:webHidden/>
              </w:rPr>
              <w:instrText xml:space="preserve"> PAGEREF _Toc137458871 \h </w:instrText>
            </w:r>
            <w:r w:rsidR="003B4794">
              <w:rPr>
                <w:noProof/>
                <w:webHidden/>
              </w:rPr>
            </w:r>
            <w:r w:rsidR="003B4794">
              <w:rPr>
                <w:noProof/>
                <w:webHidden/>
              </w:rPr>
              <w:fldChar w:fldCharType="separate"/>
            </w:r>
            <w:r w:rsidR="003B4794">
              <w:rPr>
                <w:noProof/>
                <w:webHidden/>
              </w:rPr>
              <w:t>9</w:t>
            </w:r>
            <w:r w:rsidR="003B4794">
              <w:rPr>
                <w:noProof/>
                <w:webHidden/>
              </w:rPr>
              <w:fldChar w:fldCharType="end"/>
            </w:r>
          </w:hyperlink>
        </w:p>
        <w:p w14:paraId="7C4D782D" w14:textId="576CA9EB"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73" w:history="1">
            <w:r w:rsidR="003B4794" w:rsidRPr="00F216FD">
              <w:rPr>
                <w:rStyle w:val="Hyperlink"/>
                <w:rFonts w:ascii="Calibri" w:eastAsia="Calibri" w:hAnsi="Calibri" w:cs="Calibri"/>
                <w:noProof/>
              </w:rPr>
              <w:t>Article 6: Women with Disabilities</w:t>
            </w:r>
            <w:r w:rsidR="003B4794">
              <w:rPr>
                <w:noProof/>
                <w:webHidden/>
              </w:rPr>
              <w:tab/>
            </w:r>
            <w:r w:rsidR="003B4794">
              <w:rPr>
                <w:noProof/>
                <w:webHidden/>
              </w:rPr>
              <w:fldChar w:fldCharType="begin"/>
            </w:r>
            <w:r w:rsidR="003B4794">
              <w:rPr>
                <w:noProof/>
                <w:webHidden/>
              </w:rPr>
              <w:instrText xml:space="preserve"> PAGEREF _Toc137458873 \h </w:instrText>
            </w:r>
            <w:r w:rsidR="003B4794">
              <w:rPr>
                <w:noProof/>
                <w:webHidden/>
              </w:rPr>
            </w:r>
            <w:r w:rsidR="003B4794">
              <w:rPr>
                <w:noProof/>
                <w:webHidden/>
              </w:rPr>
              <w:fldChar w:fldCharType="separate"/>
            </w:r>
            <w:r w:rsidR="003B4794">
              <w:rPr>
                <w:noProof/>
                <w:webHidden/>
              </w:rPr>
              <w:t>12</w:t>
            </w:r>
            <w:r w:rsidR="003B4794">
              <w:rPr>
                <w:noProof/>
                <w:webHidden/>
              </w:rPr>
              <w:fldChar w:fldCharType="end"/>
            </w:r>
          </w:hyperlink>
        </w:p>
        <w:p w14:paraId="312F7982" w14:textId="7FC7DBCE"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75" w:history="1">
            <w:r w:rsidR="003B4794" w:rsidRPr="00F216FD">
              <w:rPr>
                <w:rStyle w:val="Hyperlink"/>
                <w:rFonts w:ascii="Calibri" w:eastAsia="Calibri" w:hAnsi="Calibri" w:cs="Calibri"/>
                <w:noProof/>
              </w:rPr>
              <w:t xml:space="preserve">Article 7 Children with </w:t>
            </w:r>
            <w:r w:rsidR="00AB5441">
              <w:rPr>
                <w:rStyle w:val="Hyperlink"/>
                <w:rFonts w:ascii="Calibri" w:eastAsia="Calibri" w:hAnsi="Calibri" w:cs="Calibri"/>
                <w:noProof/>
              </w:rPr>
              <w:t>Disabilities</w:t>
            </w:r>
            <w:r w:rsidR="003B4794" w:rsidRPr="00F216FD">
              <w:rPr>
                <w:rStyle w:val="Hyperlink"/>
                <w:rFonts w:ascii="Calibri" w:eastAsia="Calibri" w:hAnsi="Calibri" w:cs="Calibri"/>
                <w:noProof/>
              </w:rPr>
              <w:t xml:space="preserve"> and Article 24 Education</w:t>
            </w:r>
            <w:r w:rsidR="003B4794">
              <w:rPr>
                <w:noProof/>
                <w:webHidden/>
              </w:rPr>
              <w:tab/>
            </w:r>
            <w:r w:rsidR="003B4794">
              <w:rPr>
                <w:noProof/>
                <w:webHidden/>
              </w:rPr>
              <w:fldChar w:fldCharType="begin"/>
            </w:r>
            <w:r w:rsidR="003B4794">
              <w:rPr>
                <w:noProof/>
                <w:webHidden/>
              </w:rPr>
              <w:instrText xml:space="preserve"> PAGEREF _Toc137458875 \h </w:instrText>
            </w:r>
            <w:r w:rsidR="003B4794">
              <w:rPr>
                <w:noProof/>
                <w:webHidden/>
              </w:rPr>
            </w:r>
            <w:r w:rsidR="003B4794">
              <w:rPr>
                <w:noProof/>
                <w:webHidden/>
              </w:rPr>
              <w:fldChar w:fldCharType="separate"/>
            </w:r>
            <w:r w:rsidR="003B4794">
              <w:rPr>
                <w:noProof/>
                <w:webHidden/>
              </w:rPr>
              <w:t>14</w:t>
            </w:r>
            <w:r w:rsidR="003B4794">
              <w:rPr>
                <w:noProof/>
                <w:webHidden/>
              </w:rPr>
              <w:fldChar w:fldCharType="end"/>
            </w:r>
          </w:hyperlink>
        </w:p>
        <w:p w14:paraId="2FC5D0DD" w14:textId="1EBFC08F"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77" w:history="1">
            <w:r w:rsidR="003B4794" w:rsidRPr="00F216FD">
              <w:rPr>
                <w:rStyle w:val="Hyperlink"/>
                <w:rFonts w:ascii="Calibri" w:eastAsia="Calibri" w:hAnsi="Calibri" w:cs="Calibri"/>
                <w:noProof/>
              </w:rPr>
              <w:t>Article 8 Awareness-raising</w:t>
            </w:r>
            <w:r w:rsidR="003B4794">
              <w:rPr>
                <w:noProof/>
                <w:webHidden/>
              </w:rPr>
              <w:tab/>
            </w:r>
            <w:r w:rsidR="003B4794">
              <w:rPr>
                <w:noProof/>
                <w:webHidden/>
              </w:rPr>
              <w:fldChar w:fldCharType="begin"/>
            </w:r>
            <w:r w:rsidR="003B4794">
              <w:rPr>
                <w:noProof/>
                <w:webHidden/>
              </w:rPr>
              <w:instrText xml:space="preserve"> PAGEREF _Toc137458877 \h </w:instrText>
            </w:r>
            <w:r w:rsidR="003B4794">
              <w:rPr>
                <w:noProof/>
                <w:webHidden/>
              </w:rPr>
            </w:r>
            <w:r w:rsidR="003B4794">
              <w:rPr>
                <w:noProof/>
                <w:webHidden/>
              </w:rPr>
              <w:fldChar w:fldCharType="separate"/>
            </w:r>
            <w:r w:rsidR="003B4794">
              <w:rPr>
                <w:noProof/>
                <w:webHidden/>
              </w:rPr>
              <w:t>17</w:t>
            </w:r>
            <w:r w:rsidR="003B4794">
              <w:rPr>
                <w:noProof/>
                <w:webHidden/>
              </w:rPr>
              <w:fldChar w:fldCharType="end"/>
            </w:r>
          </w:hyperlink>
        </w:p>
        <w:p w14:paraId="08BD3916" w14:textId="5A2953C0"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79" w:history="1">
            <w:r w:rsidR="003B4794" w:rsidRPr="00F216FD">
              <w:rPr>
                <w:rStyle w:val="Hyperlink"/>
                <w:rFonts w:ascii="Calibri" w:eastAsia="Calibri" w:hAnsi="Calibri" w:cs="Calibri"/>
                <w:noProof/>
              </w:rPr>
              <w:t>Article 9 Accessibility</w:t>
            </w:r>
            <w:r w:rsidR="003B4794">
              <w:rPr>
                <w:noProof/>
                <w:webHidden/>
              </w:rPr>
              <w:tab/>
            </w:r>
            <w:r w:rsidR="003B4794">
              <w:rPr>
                <w:noProof/>
                <w:webHidden/>
              </w:rPr>
              <w:fldChar w:fldCharType="begin"/>
            </w:r>
            <w:r w:rsidR="003B4794">
              <w:rPr>
                <w:noProof/>
                <w:webHidden/>
              </w:rPr>
              <w:instrText xml:space="preserve"> PAGEREF _Toc137458879 \h </w:instrText>
            </w:r>
            <w:r w:rsidR="003B4794">
              <w:rPr>
                <w:noProof/>
                <w:webHidden/>
              </w:rPr>
            </w:r>
            <w:r w:rsidR="003B4794">
              <w:rPr>
                <w:noProof/>
                <w:webHidden/>
              </w:rPr>
              <w:fldChar w:fldCharType="separate"/>
            </w:r>
            <w:r w:rsidR="003B4794">
              <w:rPr>
                <w:noProof/>
                <w:webHidden/>
              </w:rPr>
              <w:t>18</w:t>
            </w:r>
            <w:r w:rsidR="003B4794">
              <w:rPr>
                <w:noProof/>
                <w:webHidden/>
              </w:rPr>
              <w:fldChar w:fldCharType="end"/>
            </w:r>
          </w:hyperlink>
        </w:p>
        <w:p w14:paraId="5E43C4BA" w14:textId="6BF006E1" w:rsidR="003B4794" w:rsidRDefault="00BB02EE">
          <w:pPr>
            <w:pStyle w:val="TOC3"/>
            <w:tabs>
              <w:tab w:val="right" w:leader="dot" w:pos="9019"/>
            </w:tabs>
            <w:rPr>
              <w:rFonts w:asciiTheme="minorHAnsi" w:eastAsiaTheme="minorEastAsia" w:hAnsiTheme="minorHAnsi" w:cstheme="minorBidi"/>
              <w:noProof/>
              <w:kern w:val="2"/>
              <w:lang w:val="sv-FI"/>
              <w14:ligatures w14:val="standardContextual"/>
            </w:rPr>
          </w:pPr>
          <w:hyperlink w:anchor="_Toc137458880" w:history="1">
            <w:r w:rsidR="003B4794" w:rsidRPr="00F216FD">
              <w:rPr>
                <w:rStyle w:val="Hyperlink"/>
                <w:rFonts w:ascii="Calibri" w:eastAsia="Calibri" w:hAnsi="Calibri" w:cs="Calibri"/>
                <w:noProof/>
              </w:rPr>
              <w:t xml:space="preserve">Physical </w:t>
            </w:r>
            <w:r w:rsidR="00AB5441">
              <w:rPr>
                <w:rStyle w:val="Hyperlink"/>
                <w:rFonts w:ascii="Calibri" w:eastAsia="Calibri" w:hAnsi="Calibri" w:cs="Calibri"/>
                <w:noProof/>
              </w:rPr>
              <w:t>E</w:t>
            </w:r>
            <w:r w:rsidR="003B4794" w:rsidRPr="00F216FD">
              <w:rPr>
                <w:rStyle w:val="Hyperlink"/>
                <w:rFonts w:ascii="Calibri" w:eastAsia="Calibri" w:hAnsi="Calibri" w:cs="Calibri"/>
                <w:noProof/>
              </w:rPr>
              <w:t>nvironment</w:t>
            </w:r>
            <w:r w:rsidR="003B4794">
              <w:rPr>
                <w:noProof/>
                <w:webHidden/>
              </w:rPr>
              <w:tab/>
            </w:r>
            <w:r w:rsidR="003B4794">
              <w:rPr>
                <w:noProof/>
                <w:webHidden/>
              </w:rPr>
              <w:fldChar w:fldCharType="begin"/>
            </w:r>
            <w:r w:rsidR="003B4794">
              <w:rPr>
                <w:noProof/>
                <w:webHidden/>
              </w:rPr>
              <w:instrText xml:space="preserve"> PAGEREF _Toc137458880 \h </w:instrText>
            </w:r>
            <w:r w:rsidR="003B4794">
              <w:rPr>
                <w:noProof/>
                <w:webHidden/>
              </w:rPr>
            </w:r>
            <w:r w:rsidR="003B4794">
              <w:rPr>
                <w:noProof/>
                <w:webHidden/>
              </w:rPr>
              <w:fldChar w:fldCharType="separate"/>
            </w:r>
            <w:r w:rsidR="003B4794">
              <w:rPr>
                <w:noProof/>
                <w:webHidden/>
              </w:rPr>
              <w:t>18</w:t>
            </w:r>
            <w:r w:rsidR="003B4794">
              <w:rPr>
                <w:noProof/>
                <w:webHidden/>
              </w:rPr>
              <w:fldChar w:fldCharType="end"/>
            </w:r>
          </w:hyperlink>
        </w:p>
        <w:p w14:paraId="68DEF533" w14:textId="531B6F63" w:rsidR="003B4794" w:rsidRDefault="00BB02EE">
          <w:pPr>
            <w:pStyle w:val="TOC3"/>
            <w:tabs>
              <w:tab w:val="right" w:leader="dot" w:pos="9019"/>
            </w:tabs>
            <w:rPr>
              <w:rFonts w:asciiTheme="minorHAnsi" w:eastAsiaTheme="minorEastAsia" w:hAnsiTheme="minorHAnsi" w:cstheme="minorBidi"/>
              <w:noProof/>
              <w:kern w:val="2"/>
              <w:lang w:val="sv-FI"/>
              <w14:ligatures w14:val="standardContextual"/>
            </w:rPr>
          </w:pPr>
          <w:hyperlink w:anchor="_Toc137458881" w:history="1">
            <w:r w:rsidR="003B4794" w:rsidRPr="00F216FD">
              <w:rPr>
                <w:rStyle w:val="Hyperlink"/>
                <w:rFonts w:ascii="Calibri" w:eastAsia="Calibri" w:hAnsi="Calibri" w:cs="Calibri"/>
                <w:noProof/>
              </w:rPr>
              <w:t xml:space="preserve">Information and </w:t>
            </w:r>
            <w:r w:rsidR="00AB5441">
              <w:rPr>
                <w:rStyle w:val="Hyperlink"/>
                <w:rFonts w:ascii="Calibri" w:eastAsia="Calibri" w:hAnsi="Calibri" w:cs="Calibri"/>
                <w:noProof/>
              </w:rPr>
              <w:t>Communication</w:t>
            </w:r>
            <w:r w:rsidR="003B4794">
              <w:rPr>
                <w:noProof/>
                <w:webHidden/>
              </w:rPr>
              <w:tab/>
            </w:r>
            <w:r w:rsidR="003B4794">
              <w:rPr>
                <w:noProof/>
                <w:webHidden/>
              </w:rPr>
              <w:fldChar w:fldCharType="begin"/>
            </w:r>
            <w:r w:rsidR="003B4794">
              <w:rPr>
                <w:noProof/>
                <w:webHidden/>
              </w:rPr>
              <w:instrText xml:space="preserve"> PAGEREF _Toc137458881 \h </w:instrText>
            </w:r>
            <w:r w:rsidR="003B4794">
              <w:rPr>
                <w:noProof/>
                <w:webHidden/>
              </w:rPr>
            </w:r>
            <w:r w:rsidR="003B4794">
              <w:rPr>
                <w:noProof/>
                <w:webHidden/>
              </w:rPr>
              <w:fldChar w:fldCharType="separate"/>
            </w:r>
            <w:r w:rsidR="003B4794">
              <w:rPr>
                <w:noProof/>
                <w:webHidden/>
              </w:rPr>
              <w:t>19</w:t>
            </w:r>
            <w:r w:rsidR="003B4794">
              <w:rPr>
                <w:noProof/>
                <w:webHidden/>
              </w:rPr>
              <w:fldChar w:fldCharType="end"/>
            </w:r>
          </w:hyperlink>
        </w:p>
        <w:p w14:paraId="3D157DF2" w14:textId="4EBCF6BE"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83" w:history="1">
            <w:r w:rsidR="003B4794" w:rsidRPr="00F216FD">
              <w:rPr>
                <w:rStyle w:val="Hyperlink"/>
                <w:rFonts w:ascii="Calibri" w:eastAsia="Calibri" w:hAnsi="Calibri" w:cs="Calibri"/>
                <w:noProof/>
              </w:rPr>
              <w:t xml:space="preserve">Article 19: Living </w:t>
            </w:r>
            <w:r w:rsidR="00AB5441">
              <w:rPr>
                <w:rStyle w:val="Hyperlink"/>
                <w:rFonts w:ascii="Calibri" w:eastAsia="Calibri" w:hAnsi="Calibri" w:cs="Calibri"/>
                <w:noProof/>
              </w:rPr>
              <w:t>Independently</w:t>
            </w:r>
            <w:r w:rsidR="003B4794" w:rsidRPr="00F216FD">
              <w:rPr>
                <w:rStyle w:val="Hyperlink"/>
                <w:rFonts w:ascii="Calibri" w:eastAsia="Calibri" w:hAnsi="Calibri" w:cs="Calibri"/>
                <w:noProof/>
              </w:rPr>
              <w:t xml:space="preserve"> and being included in the </w:t>
            </w:r>
            <w:r w:rsidR="00AB5441">
              <w:rPr>
                <w:rStyle w:val="Hyperlink"/>
                <w:rFonts w:ascii="Calibri" w:eastAsia="Calibri" w:hAnsi="Calibri" w:cs="Calibri"/>
                <w:noProof/>
              </w:rPr>
              <w:t>Community</w:t>
            </w:r>
            <w:r w:rsidR="003B4794">
              <w:rPr>
                <w:noProof/>
                <w:webHidden/>
              </w:rPr>
              <w:tab/>
            </w:r>
            <w:r w:rsidR="003B4794">
              <w:rPr>
                <w:noProof/>
                <w:webHidden/>
              </w:rPr>
              <w:fldChar w:fldCharType="begin"/>
            </w:r>
            <w:r w:rsidR="003B4794">
              <w:rPr>
                <w:noProof/>
                <w:webHidden/>
              </w:rPr>
              <w:instrText xml:space="preserve"> PAGEREF _Toc137458883 \h </w:instrText>
            </w:r>
            <w:r w:rsidR="003B4794">
              <w:rPr>
                <w:noProof/>
                <w:webHidden/>
              </w:rPr>
            </w:r>
            <w:r w:rsidR="003B4794">
              <w:rPr>
                <w:noProof/>
                <w:webHidden/>
              </w:rPr>
              <w:fldChar w:fldCharType="separate"/>
            </w:r>
            <w:r w:rsidR="003B4794">
              <w:rPr>
                <w:noProof/>
                <w:webHidden/>
              </w:rPr>
              <w:t>21</w:t>
            </w:r>
            <w:r w:rsidR="003B4794">
              <w:rPr>
                <w:noProof/>
                <w:webHidden/>
              </w:rPr>
              <w:fldChar w:fldCharType="end"/>
            </w:r>
          </w:hyperlink>
        </w:p>
        <w:p w14:paraId="5AD0DECB" w14:textId="4718E3B9"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85" w:history="1">
            <w:r w:rsidR="003B4794" w:rsidRPr="00F216FD">
              <w:rPr>
                <w:rStyle w:val="Hyperlink"/>
                <w:rFonts w:ascii="Calibri" w:eastAsia="Calibri" w:hAnsi="Calibri" w:cs="Calibri"/>
                <w:noProof/>
              </w:rPr>
              <w:t xml:space="preserve">Article 20: Personal </w:t>
            </w:r>
            <w:r w:rsidR="00AB5441">
              <w:rPr>
                <w:rStyle w:val="Hyperlink"/>
                <w:rFonts w:ascii="Calibri" w:eastAsia="Calibri" w:hAnsi="Calibri" w:cs="Calibri"/>
                <w:noProof/>
              </w:rPr>
              <w:t>Mobility</w:t>
            </w:r>
            <w:r w:rsidR="003B4794">
              <w:rPr>
                <w:noProof/>
                <w:webHidden/>
              </w:rPr>
              <w:tab/>
            </w:r>
            <w:r w:rsidR="003B4794">
              <w:rPr>
                <w:noProof/>
                <w:webHidden/>
              </w:rPr>
              <w:fldChar w:fldCharType="begin"/>
            </w:r>
            <w:r w:rsidR="003B4794">
              <w:rPr>
                <w:noProof/>
                <w:webHidden/>
              </w:rPr>
              <w:instrText xml:space="preserve"> PAGEREF _Toc137458885 \h </w:instrText>
            </w:r>
            <w:r w:rsidR="003B4794">
              <w:rPr>
                <w:noProof/>
                <w:webHidden/>
              </w:rPr>
            </w:r>
            <w:r w:rsidR="003B4794">
              <w:rPr>
                <w:noProof/>
                <w:webHidden/>
              </w:rPr>
              <w:fldChar w:fldCharType="separate"/>
            </w:r>
            <w:r w:rsidR="003B4794">
              <w:rPr>
                <w:noProof/>
                <w:webHidden/>
              </w:rPr>
              <w:t>23</w:t>
            </w:r>
            <w:r w:rsidR="003B4794">
              <w:rPr>
                <w:noProof/>
                <w:webHidden/>
              </w:rPr>
              <w:fldChar w:fldCharType="end"/>
            </w:r>
          </w:hyperlink>
        </w:p>
        <w:p w14:paraId="1A00098F" w14:textId="4E06C114" w:rsidR="003B4794" w:rsidRDefault="00BB02EE">
          <w:pPr>
            <w:pStyle w:val="TOC3"/>
            <w:tabs>
              <w:tab w:val="right" w:leader="dot" w:pos="9019"/>
            </w:tabs>
            <w:rPr>
              <w:rFonts w:asciiTheme="minorHAnsi" w:eastAsiaTheme="minorEastAsia" w:hAnsiTheme="minorHAnsi" w:cstheme="minorBidi"/>
              <w:noProof/>
              <w:kern w:val="2"/>
              <w:lang w:val="sv-FI"/>
              <w14:ligatures w14:val="standardContextual"/>
            </w:rPr>
          </w:pPr>
          <w:hyperlink w:anchor="_Toc137458886" w:history="1">
            <w:r w:rsidR="003B4794" w:rsidRPr="00F216FD">
              <w:rPr>
                <w:rStyle w:val="Hyperlink"/>
                <w:rFonts w:ascii="Calibri" w:eastAsia="Calibri" w:hAnsi="Calibri" w:cs="Calibri"/>
                <w:noProof/>
              </w:rPr>
              <w:t>Public transportation</w:t>
            </w:r>
            <w:r w:rsidR="003B4794">
              <w:rPr>
                <w:noProof/>
                <w:webHidden/>
              </w:rPr>
              <w:tab/>
            </w:r>
            <w:r w:rsidR="003B4794">
              <w:rPr>
                <w:noProof/>
                <w:webHidden/>
              </w:rPr>
              <w:fldChar w:fldCharType="begin"/>
            </w:r>
            <w:r w:rsidR="003B4794">
              <w:rPr>
                <w:noProof/>
                <w:webHidden/>
              </w:rPr>
              <w:instrText xml:space="preserve"> PAGEREF _Toc137458886 \h </w:instrText>
            </w:r>
            <w:r w:rsidR="003B4794">
              <w:rPr>
                <w:noProof/>
                <w:webHidden/>
              </w:rPr>
            </w:r>
            <w:r w:rsidR="003B4794">
              <w:rPr>
                <w:noProof/>
                <w:webHidden/>
              </w:rPr>
              <w:fldChar w:fldCharType="separate"/>
            </w:r>
            <w:r w:rsidR="003B4794">
              <w:rPr>
                <w:noProof/>
                <w:webHidden/>
              </w:rPr>
              <w:t>24</w:t>
            </w:r>
            <w:r w:rsidR="003B4794">
              <w:rPr>
                <w:noProof/>
                <w:webHidden/>
              </w:rPr>
              <w:fldChar w:fldCharType="end"/>
            </w:r>
          </w:hyperlink>
        </w:p>
        <w:p w14:paraId="31A1B7EA" w14:textId="0B7AC9D9"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88" w:history="1">
            <w:r w:rsidR="003B4794" w:rsidRPr="00F216FD">
              <w:rPr>
                <w:rStyle w:val="Hyperlink"/>
                <w:rFonts w:ascii="Calibri" w:eastAsia="Calibri" w:hAnsi="Calibri" w:cs="Calibri"/>
                <w:noProof/>
              </w:rPr>
              <w:t xml:space="preserve">Article 22: Respect for </w:t>
            </w:r>
            <w:r w:rsidR="00AB5441">
              <w:rPr>
                <w:rStyle w:val="Hyperlink"/>
                <w:rFonts w:ascii="Calibri" w:eastAsia="Calibri" w:hAnsi="Calibri" w:cs="Calibri"/>
                <w:noProof/>
              </w:rPr>
              <w:t>Privacy</w:t>
            </w:r>
            <w:r w:rsidR="003B4794">
              <w:rPr>
                <w:noProof/>
                <w:webHidden/>
              </w:rPr>
              <w:tab/>
            </w:r>
            <w:r w:rsidR="003B4794">
              <w:rPr>
                <w:noProof/>
                <w:webHidden/>
              </w:rPr>
              <w:fldChar w:fldCharType="begin"/>
            </w:r>
            <w:r w:rsidR="003B4794">
              <w:rPr>
                <w:noProof/>
                <w:webHidden/>
              </w:rPr>
              <w:instrText xml:space="preserve"> PAGEREF _Toc137458888 \h </w:instrText>
            </w:r>
            <w:r w:rsidR="003B4794">
              <w:rPr>
                <w:noProof/>
                <w:webHidden/>
              </w:rPr>
            </w:r>
            <w:r w:rsidR="003B4794">
              <w:rPr>
                <w:noProof/>
                <w:webHidden/>
              </w:rPr>
              <w:fldChar w:fldCharType="separate"/>
            </w:r>
            <w:r w:rsidR="003B4794">
              <w:rPr>
                <w:noProof/>
                <w:webHidden/>
              </w:rPr>
              <w:t>26</w:t>
            </w:r>
            <w:r w:rsidR="003B4794">
              <w:rPr>
                <w:noProof/>
                <w:webHidden/>
              </w:rPr>
              <w:fldChar w:fldCharType="end"/>
            </w:r>
          </w:hyperlink>
        </w:p>
        <w:p w14:paraId="7B1D81C1" w14:textId="6C7739A7"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90" w:history="1">
            <w:r w:rsidR="003B4794" w:rsidRPr="00F216FD">
              <w:rPr>
                <w:rStyle w:val="Hyperlink"/>
                <w:rFonts w:ascii="Calibri" w:eastAsia="Calibri" w:hAnsi="Calibri" w:cs="Calibri"/>
                <w:noProof/>
              </w:rPr>
              <w:t>Article 25: Health and Article 26 Habilitation and Rehabilitation</w:t>
            </w:r>
            <w:r w:rsidR="003B4794">
              <w:rPr>
                <w:noProof/>
                <w:webHidden/>
              </w:rPr>
              <w:tab/>
            </w:r>
            <w:r w:rsidR="003B4794">
              <w:rPr>
                <w:noProof/>
                <w:webHidden/>
              </w:rPr>
              <w:fldChar w:fldCharType="begin"/>
            </w:r>
            <w:r w:rsidR="003B4794">
              <w:rPr>
                <w:noProof/>
                <w:webHidden/>
              </w:rPr>
              <w:instrText xml:space="preserve"> PAGEREF _Toc137458890 \h </w:instrText>
            </w:r>
            <w:r w:rsidR="003B4794">
              <w:rPr>
                <w:noProof/>
                <w:webHidden/>
              </w:rPr>
            </w:r>
            <w:r w:rsidR="003B4794">
              <w:rPr>
                <w:noProof/>
                <w:webHidden/>
              </w:rPr>
              <w:fldChar w:fldCharType="separate"/>
            </w:r>
            <w:r w:rsidR="003B4794">
              <w:rPr>
                <w:noProof/>
                <w:webHidden/>
              </w:rPr>
              <w:t>27</w:t>
            </w:r>
            <w:r w:rsidR="003B4794">
              <w:rPr>
                <w:noProof/>
                <w:webHidden/>
              </w:rPr>
              <w:fldChar w:fldCharType="end"/>
            </w:r>
          </w:hyperlink>
        </w:p>
        <w:p w14:paraId="629527D3" w14:textId="5B7BA77E"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92" w:history="1">
            <w:r w:rsidR="003B4794" w:rsidRPr="00F216FD">
              <w:rPr>
                <w:rStyle w:val="Hyperlink"/>
                <w:rFonts w:ascii="Calibri" w:eastAsia="Calibri" w:hAnsi="Calibri" w:cs="Calibri"/>
                <w:noProof/>
              </w:rPr>
              <w:t xml:space="preserve">Article 27: Work and </w:t>
            </w:r>
            <w:r w:rsidR="00AB5441">
              <w:rPr>
                <w:rStyle w:val="Hyperlink"/>
                <w:rFonts w:ascii="Calibri" w:eastAsia="Calibri" w:hAnsi="Calibri" w:cs="Calibri"/>
                <w:noProof/>
              </w:rPr>
              <w:t>Employment</w:t>
            </w:r>
            <w:r w:rsidR="003B4794">
              <w:rPr>
                <w:noProof/>
                <w:webHidden/>
              </w:rPr>
              <w:tab/>
            </w:r>
            <w:r w:rsidR="003B4794">
              <w:rPr>
                <w:noProof/>
                <w:webHidden/>
              </w:rPr>
              <w:fldChar w:fldCharType="begin"/>
            </w:r>
            <w:r w:rsidR="003B4794">
              <w:rPr>
                <w:noProof/>
                <w:webHidden/>
              </w:rPr>
              <w:instrText xml:space="preserve"> PAGEREF _Toc137458892 \h </w:instrText>
            </w:r>
            <w:r w:rsidR="003B4794">
              <w:rPr>
                <w:noProof/>
                <w:webHidden/>
              </w:rPr>
            </w:r>
            <w:r w:rsidR="003B4794">
              <w:rPr>
                <w:noProof/>
                <w:webHidden/>
              </w:rPr>
              <w:fldChar w:fldCharType="separate"/>
            </w:r>
            <w:r w:rsidR="003B4794">
              <w:rPr>
                <w:noProof/>
                <w:webHidden/>
              </w:rPr>
              <w:t>30</w:t>
            </w:r>
            <w:r w:rsidR="003B4794">
              <w:rPr>
                <w:noProof/>
                <w:webHidden/>
              </w:rPr>
              <w:fldChar w:fldCharType="end"/>
            </w:r>
          </w:hyperlink>
        </w:p>
        <w:p w14:paraId="359E60AD" w14:textId="335939F3" w:rsidR="003B4794" w:rsidRDefault="00BB02EE">
          <w:pPr>
            <w:pStyle w:val="TOC2"/>
            <w:tabs>
              <w:tab w:val="right" w:leader="dot" w:pos="9019"/>
            </w:tabs>
            <w:rPr>
              <w:rFonts w:asciiTheme="minorHAnsi" w:eastAsiaTheme="minorEastAsia" w:hAnsiTheme="minorHAnsi" w:cstheme="minorBidi"/>
              <w:noProof/>
              <w:kern w:val="2"/>
              <w:lang w:val="sv-FI"/>
              <w14:ligatures w14:val="standardContextual"/>
            </w:rPr>
          </w:pPr>
          <w:hyperlink w:anchor="_Toc137458894" w:history="1">
            <w:r w:rsidR="003B4794" w:rsidRPr="00F216FD">
              <w:rPr>
                <w:rStyle w:val="Hyperlink"/>
                <w:rFonts w:asciiTheme="majorHAnsi" w:hAnsiTheme="majorHAnsi" w:cstheme="majorHAnsi"/>
                <w:noProof/>
              </w:rPr>
              <w:t xml:space="preserve">Article 28: Adequate </w:t>
            </w:r>
            <w:r w:rsidR="00AB5441">
              <w:rPr>
                <w:rStyle w:val="Hyperlink"/>
                <w:rFonts w:asciiTheme="majorHAnsi" w:hAnsiTheme="majorHAnsi" w:cstheme="majorHAnsi"/>
                <w:noProof/>
              </w:rPr>
              <w:t>Standard</w:t>
            </w:r>
            <w:r w:rsidR="003B4794" w:rsidRPr="00F216FD">
              <w:rPr>
                <w:rStyle w:val="Hyperlink"/>
                <w:rFonts w:asciiTheme="majorHAnsi" w:hAnsiTheme="majorHAnsi" w:cstheme="majorHAnsi"/>
                <w:noProof/>
              </w:rPr>
              <w:t xml:space="preserve"> of </w:t>
            </w:r>
            <w:r w:rsidR="00AB5441">
              <w:rPr>
                <w:rStyle w:val="Hyperlink"/>
                <w:rFonts w:asciiTheme="majorHAnsi" w:hAnsiTheme="majorHAnsi" w:cstheme="majorHAnsi"/>
                <w:noProof/>
              </w:rPr>
              <w:t>Living</w:t>
            </w:r>
            <w:r w:rsidR="003B4794" w:rsidRPr="00F216FD">
              <w:rPr>
                <w:rStyle w:val="Hyperlink"/>
                <w:rFonts w:asciiTheme="majorHAnsi" w:hAnsiTheme="majorHAnsi" w:cstheme="majorHAnsi"/>
                <w:noProof/>
              </w:rPr>
              <w:t xml:space="preserve"> and </w:t>
            </w:r>
            <w:r w:rsidR="00AB5441">
              <w:rPr>
                <w:rStyle w:val="Hyperlink"/>
                <w:rFonts w:asciiTheme="majorHAnsi" w:hAnsiTheme="majorHAnsi" w:cstheme="majorHAnsi"/>
                <w:noProof/>
              </w:rPr>
              <w:t>S</w:t>
            </w:r>
            <w:r w:rsidR="003B4794" w:rsidRPr="00F216FD">
              <w:rPr>
                <w:rStyle w:val="Hyperlink"/>
                <w:rFonts w:asciiTheme="majorHAnsi" w:hAnsiTheme="majorHAnsi" w:cstheme="majorHAnsi"/>
                <w:noProof/>
              </w:rPr>
              <w:t xml:space="preserve">ocial </w:t>
            </w:r>
            <w:r w:rsidR="00AB5441">
              <w:rPr>
                <w:rStyle w:val="Hyperlink"/>
                <w:rFonts w:asciiTheme="majorHAnsi" w:hAnsiTheme="majorHAnsi" w:cstheme="majorHAnsi"/>
                <w:noProof/>
              </w:rPr>
              <w:t>P</w:t>
            </w:r>
            <w:r w:rsidR="003B4794" w:rsidRPr="00F216FD">
              <w:rPr>
                <w:rStyle w:val="Hyperlink"/>
                <w:rFonts w:asciiTheme="majorHAnsi" w:hAnsiTheme="majorHAnsi" w:cstheme="majorHAnsi"/>
                <w:noProof/>
              </w:rPr>
              <w:t>rotection</w:t>
            </w:r>
            <w:r w:rsidR="003B4794">
              <w:rPr>
                <w:noProof/>
                <w:webHidden/>
              </w:rPr>
              <w:tab/>
            </w:r>
            <w:r w:rsidR="003B4794">
              <w:rPr>
                <w:noProof/>
                <w:webHidden/>
              </w:rPr>
              <w:fldChar w:fldCharType="begin"/>
            </w:r>
            <w:r w:rsidR="003B4794">
              <w:rPr>
                <w:noProof/>
                <w:webHidden/>
              </w:rPr>
              <w:instrText xml:space="preserve"> PAGEREF _Toc137458894 \h </w:instrText>
            </w:r>
            <w:r w:rsidR="003B4794">
              <w:rPr>
                <w:noProof/>
                <w:webHidden/>
              </w:rPr>
            </w:r>
            <w:r w:rsidR="003B4794">
              <w:rPr>
                <w:noProof/>
                <w:webHidden/>
              </w:rPr>
              <w:fldChar w:fldCharType="separate"/>
            </w:r>
            <w:r w:rsidR="003B4794">
              <w:rPr>
                <w:noProof/>
                <w:webHidden/>
              </w:rPr>
              <w:t>33</w:t>
            </w:r>
            <w:r w:rsidR="003B4794">
              <w:rPr>
                <w:noProof/>
                <w:webHidden/>
              </w:rPr>
              <w:fldChar w:fldCharType="end"/>
            </w:r>
          </w:hyperlink>
        </w:p>
        <w:p w14:paraId="5913A15C" w14:textId="5BC70E8E" w:rsidR="000033D2" w:rsidRDefault="003E0321" w:rsidP="000033D2">
          <w:pPr>
            <w:rPr>
              <w:b/>
              <w:bCs/>
              <w:noProof/>
            </w:rPr>
          </w:pPr>
          <w:r>
            <w:rPr>
              <w:b/>
              <w:bCs/>
              <w:noProof/>
            </w:rPr>
            <w:fldChar w:fldCharType="end"/>
          </w:r>
        </w:p>
      </w:sdtContent>
    </w:sdt>
    <w:bookmarkStart w:id="9" w:name="_Toc137458573" w:displacedByCustomXml="prev"/>
    <w:p w14:paraId="0FE8ECB2" w14:textId="1036E0EB" w:rsidR="005327F1" w:rsidRDefault="00677B1F" w:rsidP="0037088D">
      <w:pPr>
        <w:pStyle w:val="Heading2"/>
        <w:rPr>
          <w:lang w:val="en-US"/>
        </w:rPr>
      </w:pPr>
      <w:r>
        <w:rPr>
          <w:lang w:val="en-US"/>
        </w:rPr>
        <w:br/>
      </w:r>
      <w:r w:rsidR="005327F1">
        <w:rPr>
          <w:lang w:val="en-US"/>
        </w:rPr>
        <w:t>Abbreviations:</w:t>
      </w:r>
    </w:p>
    <w:p w14:paraId="64E2CC60" w14:textId="4F3C832B" w:rsidR="005327F1" w:rsidRPr="0037088D" w:rsidRDefault="005327F1" w:rsidP="005327F1">
      <w:pPr>
        <w:rPr>
          <w:rFonts w:ascii="Calibri" w:eastAsia="Times New Roman" w:hAnsi="Calibri" w:cs="Calibri"/>
          <w:color w:val="000000"/>
          <w:sz w:val="24"/>
          <w:szCs w:val="24"/>
          <w:lang w:val="en-US"/>
        </w:rPr>
      </w:pPr>
      <w:r w:rsidRPr="00677B1F">
        <w:rPr>
          <w:rFonts w:ascii="Calibri" w:eastAsia="Times New Roman" w:hAnsi="Calibri" w:cs="Calibri"/>
          <w:b/>
          <w:bCs/>
          <w:color w:val="000000"/>
          <w:sz w:val="24"/>
          <w:szCs w:val="24"/>
          <w:lang w:val="en-US"/>
        </w:rPr>
        <w:t>CRPD:</w:t>
      </w:r>
      <w:r w:rsidRPr="0037088D">
        <w:rPr>
          <w:rFonts w:ascii="Calibri" w:eastAsia="Times New Roman" w:hAnsi="Calibri" w:cs="Calibri"/>
          <w:color w:val="000000"/>
          <w:sz w:val="24"/>
          <w:szCs w:val="24"/>
          <w:lang w:val="en-US"/>
        </w:rPr>
        <w:t xml:space="preserve"> Nations Convention on the Rights of Persons with Disabilities</w:t>
      </w:r>
      <w:r w:rsidR="0037088D" w:rsidRPr="0037088D">
        <w:rPr>
          <w:rFonts w:ascii="Calibri" w:eastAsia="Times New Roman" w:hAnsi="Calibri" w:cs="Calibri"/>
          <w:color w:val="000000"/>
          <w:sz w:val="24"/>
          <w:szCs w:val="24"/>
          <w:lang w:val="en-US"/>
        </w:rPr>
        <w:br/>
      </w:r>
      <w:r w:rsidR="0037088D" w:rsidRPr="00677B1F">
        <w:rPr>
          <w:rFonts w:ascii="Calibri" w:eastAsia="Times New Roman" w:hAnsi="Calibri" w:cs="Calibri"/>
          <w:b/>
          <w:bCs/>
          <w:color w:val="000000"/>
          <w:sz w:val="24"/>
          <w:szCs w:val="24"/>
          <w:lang w:val="en-US"/>
        </w:rPr>
        <w:t>KST:</w:t>
      </w:r>
      <w:r w:rsidR="0037088D" w:rsidRPr="0037088D">
        <w:rPr>
          <w:rFonts w:ascii="Calibri" w:eastAsia="Times New Roman" w:hAnsi="Calibri" w:cs="Calibri"/>
          <w:color w:val="000000"/>
          <w:sz w:val="24"/>
          <w:szCs w:val="24"/>
          <w:lang w:val="en-US"/>
        </w:rPr>
        <w:t xml:space="preserve"> The </w:t>
      </w:r>
      <w:proofErr w:type="spellStart"/>
      <w:r w:rsidR="0037088D" w:rsidRPr="0037088D">
        <w:rPr>
          <w:rFonts w:ascii="Calibri" w:eastAsia="Times New Roman" w:hAnsi="Calibri" w:cs="Calibri"/>
          <w:color w:val="000000"/>
          <w:sz w:val="24"/>
          <w:szCs w:val="24"/>
          <w:lang w:val="en-US"/>
        </w:rPr>
        <w:t>Åland</w:t>
      </w:r>
      <w:proofErr w:type="spellEnd"/>
      <w:r w:rsidR="0037088D" w:rsidRPr="0037088D">
        <w:rPr>
          <w:rFonts w:ascii="Calibri" w:eastAsia="Times New Roman" w:hAnsi="Calibri" w:cs="Calibri"/>
          <w:color w:val="000000"/>
          <w:sz w:val="24"/>
          <w:szCs w:val="24"/>
          <w:lang w:val="en-US"/>
        </w:rPr>
        <w:t xml:space="preserve"> Island Social Services (</w:t>
      </w:r>
      <w:proofErr w:type="spellStart"/>
      <w:r w:rsidR="0037088D" w:rsidRPr="0037088D">
        <w:rPr>
          <w:rFonts w:ascii="Calibri" w:eastAsia="Times New Roman" w:hAnsi="Calibri" w:cs="Calibri"/>
          <w:color w:val="000000"/>
          <w:sz w:val="24"/>
          <w:szCs w:val="24"/>
          <w:lang w:val="en-US"/>
        </w:rPr>
        <w:t>Kommunernas</w:t>
      </w:r>
      <w:proofErr w:type="spellEnd"/>
      <w:r w:rsidR="0037088D" w:rsidRPr="0037088D">
        <w:rPr>
          <w:rFonts w:ascii="Calibri" w:eastAsia="Times New Roman" w:hAnsi="Calibri" w:cs="Calibri"/>
          <w:color w:val="000000"/>
          <w:sz w:val="24"/>
          <w:szCs w:val="24"/>
          <w:lang w:val="en-US"/>
        </w:rPr>
        <w:t xml:space="preserve"> </w:t>
      </w:r>
      <w:proofErr w:type="spellStart"/>
      <w:r w:rsidR="0037088D" w:rsidRPr="0037088D">
        <w:rPr>
          <w:rFonts w:ascii="Calibri" w:eastAsia="Times New Roman" w:hAnsi="Calibri" w:cs="Calibri"/>
          <w:color w:val="000000"/>
          <w:sz w:val="24"/>
          <w:szCs w:val="24"/>
          <w:lang w:val="en-US"/>
        </w:rPr>
        <w:t>socialtjänst</w:t>
      </w:r>
      <w:proofErr w:type="spellEnd"/>
      <w:r w:rsidR="0037088D" w:rsidRPr="0037088D">
        <w:rPr>
          <w:rFonts w:ascii="Calibri" w:eastAsia="Times New Roman" w:hAnsi="Calibri" w:cs="Calibri"/>
          <w:color w:val="000000"/>
          <w:sz w:val="24"/>
          <w:szCs w:val="24"/>
          <w:lang w:val="en-US"/>
        </w:rPr>
        <w:t>)</w:t>
      </w:r>
      <w:r w:rsidR="0037088D">
        <w:rPr>
          <w:rFonts w:ascii="Calibri" w:eastAsia="Times New Roman" w:hAnsi="Calibri" w:cs="Calibri"/>
          <w:color w:val="000000"/>
          <w:sz w:val="24"/>
          <w:szCs w:val="24"/>
          <w:lang w:val="en-US"/>
        </w:rPr>
        <w:br/>
      </w:r>
      <w:r w:rsidR="0037088D" w:rsidRPr="00677B1F">
        <w:rPr>
          <w:rFonts w:ascii="Calibri" w:eastAsia="Times New Roman" w:hAnsi="Calibri" w:cs="Calibri"/>
          <w:b/>
          <w:bCs/>
          <w:color w:val="000000"/>
          <w:sz w:val="24"/>
          <w:szCs w:val="24"/>
          <w:lang w:val="en-US"/>
        </w:rPr>
        <w:t>AMS:</w:t>
      </w:r>
      <w:r w:rsidR="0037088D">
        <w:rPr>
          <w:rFonts w:ascii="Calibri" w:eastAsia="Times New Roman" w:hAnsi="Calibri" w:cs="Calibri"/>
          <w:color w:val="000000"/>
          <w:sz w:val="24"/>
          <w:szCs w:val="24"/>
          <w:lang w:val="en-US"/>
        </w:rPr>
        <w:t xml:space="preserve"> </w:t>
      </w:r>
      <w:r w:rsidR="0037088D" w:rsidRPr="00D124C9">
        <w:rPr>
          <w:rFonts w:ascii="Calibri" w:eastAsia="Times New Roman" w:hAnsi="Calibri" w:cs="Calibri"/>
          <w:color w:val="000000"/>
          <w:sz w:val="24"/>
          <w:szCs w:val="24"/>
          <w:lang w:val="en-US"/>
        </w:rPr>
        <w:t xml:space="preserve">The </w:t>
      </w:r>
      <w:proofErr w:type="spellStart"/>
      <w:r w:rsidR="0037088D" w:rsidRPr="00D124C9">
        <w:rPr>
          <w:rFonts w:ascii="Calibri" w:eastAsia="Times New Roman" w:hAnsi="Calibri" w:cs="Calibri"/>
          <w:color w:val="000000"/>
          <w:sz w:val="24"/>
          <w:szCs w:val="24"/>
          <w:lang w:val="en-US"/>
        </w:rPr>
        <w:t>Åland</w:t>
      </w:r>
      <w:proofErr w:type="spellEnd"/>
      <w:r w:rsidR="0037088D" w:rsidRPr="00D124C9">
        <w:rPr>
          <w:rFonts w:ascii="Calibri" w:eastAsia="Times New Roman" w:hAnsi="Calibri" w:cs="Calibri"/>
          <w:color w:val="000000"/>
          <w:sz w:val="24"/>
          <w:szCs w:val="24"/>
          <w:lang w:val="en-US"/>
        </w:rPr>
        <w:t xml:space="preserve"> Employment and Study Service Authority (</w:t>
      </w:r>
      <w:proofErr w:type="spellStart"/>
      <w:r w:rsidR="0037088D" w:rsidRPr="00D124C9">
        <w:rPr>
          <w:rFonts w:ascii="Calibri" w:eastAsia="Times New Roman" w:hAnsi="Calibri" w:cs="Calibri"/>
          <w:color w:val="000000"/>
          <w:sz w:val="24"/>
          <w:szCs w:val="24"/>
          <w:lang w:val="en-US"/>
        </w:rPr>
        <w:t>Ålands</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arbetsmarknads</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och</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studieservicemyndighet</w:t>
      </w:r>
      <w:proofErr w:type="spellEnd"/>
      <w:r w:rsidR="0037088D" w:rsidRPr="00D124C9">
        <w:rPr>
          <w:rFonts w:ascii="Calibri" w:eastAsia="Times New Roman" w:hAnsi="Calibri" w:cs="Calibri"/>
          <w:color w:val="000000"/>
          <w:sz w:val="24"/>
          <w:szCs w:val="24"/>
          <w:lang w:val="en-US"/>
        </w:rPr>
        <w:t>)</w:t>
      </w:r>
      <w:r w:rsidR="0037088D">
        <w:rPr>
          <w:rFonts w:ascii="Calibri" w:eastAsia="Times New Roman" w:hAnsi="Calibri" w:cs="Calibri"/>
          <w:color w:val="000000"/>
          <w:sz w:val="24"/>
          <w:szCs w:val="24"/>
          <w:lang w:val="en-US"/>
        </w:rPr>
        <w:br/>
      </w:r>
      <w:r w:rsidR="0037088D" w:rsidRPr="00677B1F">
        <w:rPr>
          <w:rFonts w:ascii="Calibri" w:eastAsia="Times New Roman" w:hAnsi="Calibri" w:cs="Calibri"/>
          <w:b/>
          <w:bCs/>
          <w:color w:val="000000"/>
          <w:sz w:val="24"/>
          <w:szCs w:val="24"/>
          <w:lang w:val="en-US"/>
        </w:rPr>
        <w:t>ÅHS:</w:t>
      </w:r>
      <w:r w:rsidR="0037088D">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Åland</w:t>
      </w:r>
      <w:proofErr w:type="spellEnd"/>
      <w:r w:rsidR="0037088D" w:rsidRPr="00D124C9">
        <w:rPr>
          <w:rFonts w:ascii="Calibri" w:eastAsia="Times New Roman" w:hAnsi="Calibri" w:cs="Calibri"/>
          <w:color w:val="000000"/>
          <w:sz w:val="24"/>
          <w:szCs w:val="24"/>
          <w:lang w:val="en-US"/>
        </w:rPr>
        <w:t xml:space="preserve"> Health and Medical Care (</w:t>
      </w:r>
      <w:proofErr w:type="spellStart"/>
      <w:r w:rsidR="0037088D" w:rsidRPr="00D124C9">
        <w:rPr>
          <w:rFonts w:ascii="Calibri" w:eastAsia="Times New Roman" w:hAnsi="Calibri" w:cs="Calibri"/>
          <w:color w:val="000000"/>
          <w:sz w:val="24"/>
          <w:szCs w:val="24"/>
          <w:lang w:val="en-US"/>
        </w:rPr>
        <w:t>Ålands</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hälso</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och</w:t>
      </w:r>
      <w:proofErr w:type="spellEnd"/>
      <w:r w:rsidR="0037088D" w:rsidRPr="00D124C9">
        <w:rPr>
          <w:rFonts w:ascii="Calibri" w:eastAsia="Times New Roman" w:hAnsi="Calibri" w:cs="Calibri"/>
          <w:color w:val="000000"/>
          <w:sz w:val="24"/>
          <w:szCs w:val="24"/>
          <w:lang w:val="en-US"/>
        </w:rPr>
        <w:t xml:space="preserve"> </w:t>
      </w:r>
      <w:proofErr w:type="spellStart"/>
      <w:r w:rsidR="0037088D" w:rsidRPr="00D124C9">
        <w:rPr>
          <w:rFonts w:ascii="Calibri" w:eastAsia="Times New Roman" w:hAnsi="Calibri" w:cs="Calibri"/>
          <w:color w:val="000000"/>
          <w:sz w:val="24"/>
          <w:szCs w:val="24"/>
          <w:lang w:val="en-US"/>
        </w:rPr>
        <w:t>sjukvård</w:t>
      </w:r>
      <w:proofErr w:type="spellEnd"/>
      <w:r w:rsidR="0037088D">
        <w:rPr>
          <w:rFonts w:ascii="Calibri" w:eastAsia="Times New Roman" w:hAnsi="Calibri" w:cs="Calibri"/>
          <w:color w:val="000000"/>
          <w:sz w:val="24"/>
          <w:szCs w:val="24"/>
          <w:lang w:val="en-US"/>
        </w:rPr>
        <w:t>)</w:t>
      </w:r>
      <w:r w:rsidR="00702098">
        <w:rPr>
          <w:rFonts w:ascii="Calibri" w:eastAsia="Times New Roman" w:hAnsi="Calibri" w:cs="Calibri"/>
          <w:color w:val="000000"/>
          <w:sz w:val="24"/>
          <w:szCs w:val="24"/>
          <w:lang w:val="en-US"/>
        </w:rPr>
        <w:br/>
      </w:r>
      <w:r w:rsidR="00702098" w:rsidRPr="00677B1F">
        <w:rPr>
          <w:rFonts w:ascii="Calibri" w:eastAsia="Calibri" w:hAnsi="Calibri" w:cs="Calibri"/>
          <w:b/>
          <w:bCs/>
          <w:sz w:val="24"/>
          <w:szCs w:val="24"/>
        </w:rPr>
        <w:t>THL:</w:t>
      </w:r>
      <w:r w:rsidR="00702098">
        <w:rPr>
          <w:rFonts w:ascii="Calibri" w:eastAsia="Calibri" w:hAnsi="Calibri" w:cs="Calibri"/>
          <w:sz w:val="24"/>
          <w:szCs w:val="24"/>
        </w:rPr>
        <w:t xml:space="preserve"> National Institute for Health and Welfare in Finland</w:t>
      </w:r>
      <w:r w:rsidR="0037088D">
        <w:rPr>
          <w:rFonts w:ascii="Calibri" w:eastAsia="Times New Roman" w:hAnsi="Calibri" w:cs="Calibri"/>
          <w:color w:val="000000"/>
          <w:sz w:val="24"/>
          <w:szCs w:val="24"/>
          <w:lang w:val="en-US"/>
        </w:rPr>
        <w:br/>
      </w:r>
    </w:p>
    <w:p w14:paraId="0766F7B4" w14:textId="05107EF2" w:rsidR="005327F1" w:rsidRPr="0037088D" w:rsidRDefault="005327F1" w:rsidP="005327F1">
      <w:pPr>
        <w:rPr>
          <w:rFonts w:ascii="Calibri" w:eastAsia="Times New Roman" w:hAnsi="Calibri" w:cs="Calibri"/>
          <w:color w:val="000000"/>
          <w:sz w:val="28"/>
          <w:szCs w:val="28"/>
          <w:lang w:val="en-US"/>
        </w:rPr>
      </w:pPr>
      <w:r w:rsidRPr="0037088D">
        <w:rPr>
          <w:rFonts w:ascii="Calibri" w:eastAsia="Times New Roman" w:hAnsi="Calibri" w:cs="Calibri"/>
          <w:color w:val="000000"/>
          <w:sz w:val="28"/>
          <w:szCs w:val="28"/>
          <w:lang w:val="en-US"/>
        </w:rPr>
        <w:br w:type="page"/>
      </w:r>
    </w:p>
    <w:p w14:paraId="71FC6F4D" w14:textId="76CBE6ED" w:rsidR="00D124C9" w:rsidRPr="003B4794" w:rsidRDefault="00D124C9" w:rsidP="003B4794">
      <w:pPr>
        <w:pStyle w:val="Heading1"/>
        <w:rPr>
          <w:rFonts w:asciiTheme="majorHAnsi" w:hAnsiTheme="majorHAnsi" w:cstheme="majorHAnsi"/>
          <w:sz w:val="22"/>
          <w:szCs w:val="22"/>
        </w:rPr>
      </w:pPr>
      <w:bookmarkStart w:id="10" w:name="_Toc137458864"/>
      <w:r w:rsidRPr="003B4794">
        <w:rPr>
          <w:rFonts w:asciiTheme="majorHAnsi" w:hAnsiTheme="majorHAnsi" w:cstheme="majorHAnsi"/>
          <w:lang w:val="en-US"/>
        </w:rPr>
        <w:lastRenderedPageBreak/>
        <w:t>Introduction</w:t>
      </w:r>
      <w:bookmarkEnd w:id="10"/>
      <w:bookmarkEnd w:id="9"/>
    </w:p>
    <w:p w14:paraId="7C46D4C8" w14:textId="2619D4AD" w:rsidR="00D124C9" w:rsidRPr="00D124C9" w:rsidRDefault="00D124C9" w:rsidP="00D124C9">
      <w:pPr>
        <w:spacing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This report highlights how individuals with disabilities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perceive their situation and whether their rights are being fulfilled in accordance with the United Nations Convention on the Rights of Persons with Disabilities (CRPD). The report is based on information collected and compiled by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Islands Disability Rights Federation (</w:t>
      </w:r>
      <w:proofErr w:type="spellStart"/>
      <w:r w:rsidRPr="00D124C9">
        <w:rPr>
          <w:rFonts w:ascii="Calibri" w:eastAsia="Times New Roman" w:hAnsi="Calibri" w:cs="Calibri"/>
          <w:color w:val="000000"/>
          <w:sz w:val="24"/>
          <w:szCs w:val="24"/>
          <w:lang w:val="en-US"/>
        </w:rPr>
        <w:t>Funktionsrätt</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w:t>
      </w:r>
    </w:p>
    <w:p w14:paraId="445DE794" w14:textId="77777777" w:rsidR="00D124C9" w:rsidRPr="00D124C9" w:rsidRDefault="00D124C9" w:rsidP="00D124C9">
      <w:pPr>
        <w:spacing w:before="360" w:after="120" w:line="360" w:lineRule="auto"/>
        <w:outlineLvl w:val="1"/>
        <w:rPr>
          <w:rFonts w:ascii="Times New Roman" w:eastAsia="Times New Roman" w:hAnsi="Times New Roman" w:cs="Times New Roman"/>
          <w:b/>
          <w:bCs/>
          <w:sz w:val="36"/>
          <w:szCs w:val="36"/>
          <w:lang w:val="en-US"/>
        </w:rPr>
      </w:pPr>
      <w:bookmarkStart w:id="11" w:name="_Toc137458865"/>
      <w:r w:rsidRPr="00D124C9">
        <w:rPr>
          <w:rFonts w:ascii="Calibri" w:eastAsia="Times New Roman" w:hAnsi="Calibri" w:cs="Calibri"/>
          <w:color w:val="000000"/>
          <w:sz w:val="32"/>
          <w:szCs w:val="32"/>
          <w:lang w:val="en-US"/>
        </w:rPr>
        <w:t>Executive Summary</w:t>
      </w:r>
      <w:bookmarkEnd w:id="11"/>
    </w:p>
    <w:p w14:paraId="6189FA65" w14:textId="160A08C1" w:rsidR="00D124C9" w:rsidRPr="00D124C9" w:rsidRDefault="00D124C9" w:rsidP="00D124C9">
      <w:pPr>
        <w:spacing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This report shows significant structural barriers regarding access to public spaces and facilities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The situation is the same in urban and rural areas. The work of making the society of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accessible, together with experts and organizations representing people with disabilities, needs to be further developed and improved.  A unified Social Service for all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municipalities has provided individuals with more equitable services. However, some areas still need further improvement. For instance, processing times are perceived as long, and deficiencies in service plans and communication among affected parties have been identified. </w:t>
      </w:r>
      <w:r w:rsidRPr="00D124C9">
        <w:rPr>
          <w:rFonts w:ascii="Calibri" w:eastAsia="Times New Roman" w:hAnsi="Calibri" w:cs="Calibri"/>
          <w:color w:val="000000"/>
          <w:sz w:val="24"/>
          <w:szCs w:val="24"/>
          <w:lang w:val="en-US"/>
        </w:rPr>
        <w:br/>
      </w:r>
    </w:p>
    <w:p w14:paraId="0557E889" w14:textId="77777777" w:rsidR="00D124C9" w:rsidRPr="00D124C9" w:rsidRDefault="00D124C9" w:rsidP="00D124C9">
      <w:pPr>
        <w:spacing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It is important to improve mental health and address bullying and discrimination in schools. Increased opportunities are needed to ensure comprehensive education for children and young people who require extensive support and to offer individuals with disabilities a transition from school to the workforce on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Individuals with disabilities who cannot meet the demands of the open labor market face limited employment options, leading to economic vulnerability through unemployment.  </w:t>
      </w:r>
    </w:p>
    <w:p w14:paraId="18807C34" w14:textId="77777777" w:rsidR="00D124C9" w:rsidRPr="00D124C9" w:rsidRDefault="00D124C9" w:rsidP="00D124C9">
      <w:pPr>
        <w:spacing w:line="360" w:lineRule="auto"/>
        <w:rPr>
          <w:rFonts w:ascii="Times New Roman" w:eastAsia="Times New Roman" w:hAnsi="Times New Roman" w:cs="Times New Roman"/>
          <w:sz w:val="24"/>
          <w:szCs w:val="24"/>
          <w:lang w:val="en-US"/>
        </w:rPr>
      </w:pPr>
    </w:p>
    <w:p w14:paraId="1429A5B8" w14:textId="1ED3DAE3" w:rsidR="00D124C9" w:rsidRPr="00D124C9" w:rsidRDefault="00D124C9" w:rsidP="00D124C9">
      <w:pPr>
        <w:spacing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Another challenge is the limited access to </w:t>
      </w:r>
      <w:r w:rsidR="002A5DD2">
        <w:rPr>
          <w:rFonts w:ascii="Calibri" w:eastAsia="Times New Roman" w:hAnsi="Calibri" w:cs="Calibri"/>
          <w:color w:val="000000"/>
          <w:sz w:val="24"/>
          <w:szCs w:val="24"/>
          <w:lang w:val="en-US"/>
        </w:rPr>
        <w:t>personal/care assistance</w:t>
      </w:r>
      <w:r w:rsidRPr="00D124C9">
        <w:rPr>
          <w:rFonts w:ascii="Calibri" w:eastAsia="Times New Roman" w:hAnsi="Calibri" w:cs="Calibri"/>
          <w:color w:val="000000"/>
          <w:sz w:val="24"/>
          <w:szCs w:val="24"/>
          <w:lang w:val="en-US"/>
        </w:rPr>
        <w:t xml:space="preserve"> and transportation services for people with disabilities, which affects opportunities for participation in community life and the workforce.  Prejudices against individuals with disabilities still exist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Society needs to systematically combat these harmful attitudes to enable equal treatment and non-discrimination. Together with its member organizations,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Islands Disability Rights Federation continues its diligent work to promote human rights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and to create an inclusive society.</w:t>
      </w:r>
    </w:p>
    <w:p w14:paraId="1CC73A9E" w14:textId="77777777" w:rsidR="00D124C9" w:rsidRPr="00D124C9" w:rsidRDefault="00D124C9" w:rsidP="00D124C9">
      <w:pPr>
        <w:spacing w:before="360" w:after="120" w:line="360" w:lineRule="auto"/>
        <w:outlineLvl w:val="1"/>
        <w:rPr>
          <w:rFonts w:ascii="Times New Roman" w:eastAsia="Times New Roman" w:hAnsi="Times New Roman" w:cs="Times New Roman"/>
          <w:b/>
          <w:bCs/>
          <w:sz w:val="36"/>
          <w:szCs w:val="36"/>
          <w:lang w:val="en-US"/>
        </w:rPr>
      </w:pPr>
      <w:bookmarkStart w:id="12" w:name="_Toc137458866"/>
      <w:proofErr w:type="spellStart"/>
      <w:r w:rsidRPr="00D124C9">
        <w:rPr>
          <w:rFonts w:ascii="Calibri" w:eastAsia="Times New Roman" w:hAnsi="Calibri" w:cs="Calibri"/>
          <w:color w:val="000000"/>
          <w:sz w:val="32"/>
          <w:szCs w:val="32"/>
          <w:lang w:val="en-US"/>
        </w:rPr>
        <w:lastRenderedPageBreak/>
        <w:t>Åland</w:t>
      </w:r>
      <w:proofErr w:type="spellEnd"/>
      <w:r w:rsidRPr="00D124C9">
        <w:rPr>
          <w:rFonts w:ascii="Calibri" w:eastAsia="Times New Roman" w:hAnsi="Calibri" w:cs="Calibri"/>
          <w:color w:val="000000"/>
          <w:sz w:val="32"/>
          <w:szCs w:val="32"/>
          <w:lang w:val="en-US"/>
        </w:rPr>
        <w:t xml:space="preserve"> Islands Disability Rights Federation: Activities and Goals</w:t>
      </w:r>
      <w:bookmarkEnd w:id="12"/>
    </w:p>
    <w:p w14:paraId="222090C6" w14:textId="0D19A8FC" w:rsidR="00D124C9" w:rsidRPr="00D124C9" w:rsidRDefault="00AB5441" w:rsidP="00D124C9">
      <w:pPr>
        <w:spacing w:before="240" w:after="240" w:line="360" w:lineRule="auto"/>
        <w:rPr>
          <w:rFonts w:ascii="Times New Roman" w:eastAsia="Times New Roman" w:hAnsi="Times New Roman" w:cs="Times New Roman"/>
          <w:sz w:val="24"/>
          <w:szCs w:val="24"/>
          <w:lang w:val="en-US"/>
        </w:rPr>
      </w:pPr>
      <w:proofErr w:type="spellStart"/>
      <w:r>
        <w:rPr>
          <w:rFonts w:ascii="Calibri" w:eastAsia="Times New Roman" w:hAnsi="Calibri" w:cs="Calibri"/>
          <w:color w:val="000000"/>
          <w:sz w:val="24"/>
          <w:szCs w:val="24"/>
          <w:lang w:val="en-US"/>
        </w:rPr>
        <w:t>Funktionsrätt</w:t>
      </w:r>
      <w:proofErr w:type="spellEnd"/>
      <w:r>
        <w:rPr>
          <w:rFonts w:ascii="Calibri" w:eastAsia="Times New Roman" w:hAnsi="Calibri" w:cs="Calibri"/>
          <w:color w:val="000000"/>
          <w:sz w:val="24"/>
          <w:szCs w:val="24"/>
          <w:lang w:val="en-US"/>
        </w:rPr>
        <w:t xml:space="preserve"> </w:t>
      </w:r>
      <w:proofErr w:type="spellStart"/>
      <w:r>
        <w:rPr>
          <w:rFonts w:ascii="Calibri" w:eastAsia="Times New Roman" w:hAnsi="Calibri" w:cs="Calibri"/>
          <w:color w:val="000000"/>
          <w:sz w:val="24"/>
          <w:szCs w:val="24"/>
          <w:lang w:val="en-US"/>
        </w:rPr>
        <w:t>Åland</w:t>
      </w:r>
      <w:proofErr w:type="spellEnd"/>
      <w:r>
        <w:rPr>
          <w:rFonts w:ascii="Calibri" w:eastAsia="Times New Roman" w:hAnsi="Calibri" w:cs="Calibri"/>
          <w:color w:val="000000"/>
          <w:sz w:val="24"/>
          <w:szCs w:val="24"/>
          <w:lang w:val="en-US"/>
        </w:rPr>
        <w:t xml:space="preserve"> - </w:t>
      </w:r>
      <w:r w:rsidR="00D124C9" w:rsidRPr="00D124C9">
        <w:rPr>
          <w:rFonts w:ascii="Calibri" w:eastAsia="Times New Roman" w:hAnsi="Calibri" w:cs="Calibri"/>
          <w:color w:val="000000"/>
          <w:sz w:val="24"/>
          <w:szCs w:val="24"/>
          <w:lang w:val="en-US"/>
        </w:rPr>
        <w:t xml:space="preserve">The </w:t>
      </w:r>
      <w:proofErr w:type="spellStart"/>
      <w:r w:rsidR="00D124C9" w:rsidRPr="00D124C9">
        <w:rPr>
          <w:rFonts w:ascii="Calibri" w:eastAsia="Times New Roman" w:hAnsi="Calibri" w:cs="Calibri"/>
          <w:color w:val="000000"/>
          <w:sz w:val="24"/>
          <w:szCs w:val="24"/>
          <w:lang w:val="en-US"/>
        </w:rPr>
        <w:t>Åland</w:t>
      </w:r>
      <w:proofErr w:type="spellEnd"/>
      <w:r w:rsidR="00D124C9" w:rsidRPr="00D124C9">
        <w:rPr>
          <w:rFonts w:ascii="Calibri" w:eastAsia="Times New Roman" w:hAnsi="Calibri" w:cs="Calibri"/>
          <w:color w:val="000000"/>
          <w:sz w:val="24"/>
          <w:szCs w:val="24"/>
          <w:lang w:val="en-US"/>
        </w:rPr>
        <w:t xml:space="preserve"> Disability Rights Federation</w:t>
      </w:r>
      <w:r>
        <w:rPr>
          <w:rFonts w:ascii="Calibri" w:eastAsia="Times New Roman" w:hAnsi="Calibri" w:cs="Calibri"/>
          <w:color w:val="000000"/>
          <w:sz w:val="24"/>
          <w:szCs w:val="24"/>
          <w:lang w:val="en-US"/>
        </w:rPr>
        <w:t xml:space="preserve"> </w:t>
      </w:r>
      <w:r w:rsidR="00D124C9" w:rsidRPr="00D124C9">
        <w:rPr>
          <w:rFonts w:ascii="Calibri" w:eastAsia="Times New Roman" w:hAnsi="Calibri" w:cs="Calibri"/>
          <w:color w:val="000000"/>
          <w:sz w:val="24"/>
          <w:szCs w:val="24"/>
          <w:lang w:val="en-US"/>
        </w:rPr>
        <w:t xml:space="preserve">(hereafter referred to as the Federation) is an advocacy organization working for individuals with disabilities in </w:t>
      </w:r>
      <w:proofErr w:type="spellStart"/>
      <w:r w:rsidR="00D124C9" w:rsidRPr="00D124C9">
        <w:rPr>
          <w:rFonts w:ascii="Calibri" w:eastAsia="Times New Roman" w:hAnsi="Calibri" w:cs="Calibri"/>
          <w:color w:val="000000"/>
          <w:sz w:val="24"/>
          <w:szCs w:val="24"/>
          <w:lang w:val="en-US"/>
        </w:rPr>
        <w:t>Åland</w:t>
      </w:r>
      <w:proofErr w:type="spellEnd"/>
      <w:r w:rsidR="00D124C9" w:rsidRPr="00D124C9">
        <w:rPr>
          <w:rFonts w:ascii="Calibri" w:eastAsia="Times New Roman" w:hAnsi="Calibri" w:cs="Calibri"/>
          <w:color w:val="000000"/>
          <w:sz w:val="24"/>
          <w:szCs w:val="24"/>
          <w:lang w:val="en-US"/>
        </w:rPr>
        <w:t xml:space="preserve">. Due to </w:t>
      </w:r>
      <w:proofErr w:type="spellStart"/>
      <w:r w:rsidR="00D124C9" w:rsidRPr="00D124C9">
        <w:rPr>
          <w:rFonts w:ascii="Calibri" w:eastAsia="Times New Roman" w:hAnsi="Calibri" w:cs="Calibri"/>
          <w:color w:val="000000"/>
          <w:sz w:val="24"/>
          <w:szCs w:val="24"/>
          <w:lang w:val="en-US"/>
        </w:rPr>
        <w:t>Åland's</w:t>
      </w:r>
      <w:proofErr w:type="spellEnd"/>
      <w:r w:rsidR="00D124C9" w:rsidRPr="00D124C9">
        <w:rPr>
          <w:rFonts w:ascii="Calibri" w:eastAsia="Times New Roman" w:hAnsi="Calibri" w:cs="Calibri"/>
          <w:color w:val="000000"/>
          <w:sz w:val="24"/>
          <w:szCs w:val="24"/>
          <w:lang w:val="en-US"/>
        </w:rPr>
        <w:t xml:space="preserve"> autonomy, the situation for people with disabilities differs between Finland and </w:t>
      </w:r>
      <w:proofErr w:type="spellStart"/>
      <w:r w:rsidR="00D124C9" w:rsidRPr="00D124C9">
        <w:rPr>
          <w:rFonts w:ascii="Calibri" w:eastAsia="Times New Roman" w:hAnsi="Calibri" w:cs="Calibri"/>
          <w:color w:val="000000"/>
          <w:sz w:val="24"/>
          <w:szCs w:val="24"/>
          <w:lang w:val="en-US"/>
        </w:rPr>
        <w:t>Åland</w:t>
      </w:r>
      <w:proofErr w:type="spellEnd"/>
      <w:r w:rsidR="00D124C9" w:rsidRPr="00D124C9">
        <w:rPr>
          <w:rFonts w:ascii="Calibri" w:eastAsia="Times New Roman" w:hAnsi="Calibri" w:cs="Calibri"/>
          <w:color w:val="000000"/>
          <w:sz w:val="24"/>
          <w:szCs w:val="24"/>
          <w:lang w:val="en-US"/>
        </w:rPr>
        <w:t xml:space="preserve">. Therefore, the Federation aims explicitly to highlight the situation for individuals with disabilities in </w:t>
      </w:r>
      <w:proofErr w:type="spellStart"/>
      <w:r w:rsidR="00D124C9" w:rsidRPr="00D124C9">
        <w:rPr>
          <w:rFonts w:ascii="Calibri" w:eastAsia="Times New Roman" w:hAnsi="Calibri" w:cs="Calibri"/>
          <w:color w:val="000000"/>
          <w:sz w:val="24"/>
          <w:szCs w:val="24"/>
          <w:lang w:val="en-US"/>
        </w:rPr>
        <w:t>Åland</w:t>
      </w:r>
      <w:proofErr w:type="spellEnd"/>
      <w:r w:rsidR="00D124C9" w:rsidRPr="00D124C9">
        <w:rPr>
          <w:rFonts w:ascii="Calibri" w:eastAsia="Times New Roman" w:hAnsi="Calibri" w:cs="Calibri"/>
          <w:color w:val="000000"/>
          <w:sz w:val="24"/>
          <w:szCs w:val="24"/>
          <w:lang w:val="en-US"/>
        </w:rPr>
        <w:t xml:space="preserve"> in this report. The Federation was founded in 1988 and has 12 member associations with approximately 4,300 members. Most of these members identify as individuals with disabilities or relatives of people with disabilities. They represent a large portion of the population in </w:t>
      </w:r>
      <w:proofErr w:type="spellStart"/>
      <w:r w:rsidR="00D124C9" w:rsidRPr="00D124C9">
        <w:rPr>
          <w:rFonts w:ascii="Calibri" w:eastAsia="Times New Roman" w:hAnsi="Calibri" w:cs="Calibri"/>
          <w:color w:val="000000"/>
          <w:sz w:val="24"/>
          <w:szCs w:val="24"/>
          <w:lang w:val="en-US"/>
        </w:rPr>
        <w:t>Åland</w:t>
      </w:r>
      <w:proofErr w:type="spellEnd"/>
      <w:r w:rsidR="00D124C9" w:rsidRPr="00D124C9">
        <w:rPr>
          <w:rFonts w:ascii="Calibri" w:eastAsia="Times New Roman" w:hAnsi="Calibri" w:cs="Calibri"/>
          <w:color w:val="000000"/>
          <w:sz w:val="24"/>
          <w:szCs w:val="24"/>
          <w:lang w:val="en-US"/>
        </w:rPr>
        <w:t xml:space="preserve"> living with one or more disabilities. </w:t>
      </w:r>
    </w:p>
    <w:p w14:paraId="565EB972" w14:textId="3BC33C14" w:rsidR="00D124C9" w:rsidRPr="00D124C9" w:rsidRDefault="00D124C9" w:rsidP="00D124C9">
      <w:pPr>
        <w:spacing w:before="240" w:after="240"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The core of the Federation's activities lies in advocacy work, which monitors and promotes human rights following the CRPD. The Federation works to make the physical, digital, and social environments more accessible for individuals with disabilities. The Federation is represented in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Council for Persons with Disabilities and two Nordic councils: the Council for Nordic Cooperation on Disability and the Nordic Council of Disability Organizations (HNR). The Federation is also a member of the European Disability Forum (EDF). Additionally, the Federation collaborates through EU-funded projects with actors beyond national borders.</w:t>
      </w:r>
    </w:p>
    <w:p w14:paraId="0AFD2921" w14:textId="0B9CF99A" w:rsidR="008F4826" w:rsidRDefault="008F4826" w:rsidP="00D124C9">
      <w:pPr>
        <w:spacing w:before="240" w:after="240" w:line="360" w:lineRule="auto"/>
        <w:rPr>
          <w:rFonts w:ascii="Calibri" w:eastAsia="Times New Roman" w:hAnsi="Calibri" w:cs="Calibri"/>
          <w:color w:val="000000"/>
          <w:sz w:val="24"/>
          <w:szCs w:val="24"/>
          <w:lang w:val="en-US"/>
        </w:rPr>
      </w:pPr>
      <w:r w:rsidRPr="008F4826">
        <w:rPr>
          <w:rFonts w:ascii="Calibri" w:eastAsia="Times New Roman" w:hAnsi="Calibri" w:cs="Calibri"/>
          <w:color w:val="000000"/>
          <w:sz w:val="24"/>
          <w:szCs w:val="24"/>
          <w:lang w:val="en-US"/>
        </w:rPr>
        <w:t xml:space="preserve">The Federation provides opinions on legislative proposals that affect people with disabilities, raises awareness about disability issues, and supports individuals with disabilities and their families. </w:t>
      </w:r>
      <w:r w:rsidR="00D124C9" w:rsidRPr="00D124C9">
        <w:rPr>
          <w:rFonts w:ascii="Calibri" w:eastAsia="Times New Roman" w:hAnsi="Calibri" w:cs="Calibri"/>
          <w:color w:val="000000"/>
          <w:sz w:val="24"/>
          <w:szCs w:val="24"/>
          <w:lang w:val="en-US"/>
        </w:rPr>
        <w:t xml:space="preserve">The Federation organizes rights education programs where authorities and the </w:t>
      </w:r>
      <w:proofErr w:type="gramStart"/>
      <w:r w:rsidR="00D124C9" w:rsidRPr="00D124C9">
        <w:rPr>
          <w:rFonts w:ascii="Calibri" w:eastAsia="Times New Roman" w:hAnsi="Calibri" w:cs="Calibri"/>
          <w:color w:val="000000"/>
          <w:sz w:val="24"/>
          <w:szCs w:val="24"/>
          <w:lang w:val="en-US"/>
        </w:rPr>
        <w:t>general public</w:t>
      </w:r>
      <w:proofErr w:type="gramEnd"/>
      <w:r w:rsidR="00D124C9" w:rsidRPr="00D124C9">
        <w:rPr>
          <w:rFonts w:ascii="Calibri" w:eastAsia="Times New Roman" w:hAnsi="Calibri" w:cs="Calibri"/>
          <w:color w:val="000000"/>
          <w:sz w:val="24"/>
          <w:szCs w:val="24"/>
          <w:lang w:val="en-US"/>
        </w:rPr>
        <w:t xml:space="preserve"> can learn about rights according to the CRPD. The Federation also has a personal advocate who provides information about social rights, service options, and benefits and assists in contacting authorities free of charge. The advocate also offers counseling support, helps with applications, and provides information on what to do if dissatisfied with an administrative decision.</w:t>
      </w:r>
    </w:p>
    <w:p w14:paraId="202037A1" w14:textId="77777777" w:rsidR="008F4826" w:rsidRDefault="008F4826">
      <w:pPr>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br w:type="page"/>
      </w:r>
    </w:p>
    <w:p w14:paraId="2D1F7AE1" w14:textId="77777777" w:rsidR="00D124C9" w:rsidRPr="00D124C9" w:rsidRDefault="00D124C9" w:rsidP="00D124C9">
      <w:pPr>
        <w:spacing w:before="240" w:after="240" w:line="360" w:lineRule="auto"/>
        <w:outlineLvl w:val="1"/>
        <w:rPr>
          <w:rFonts w:ascii="Times New Roman" w:eastAsia="Times New Roman" w:hAnsi="Times New Roman" w:cs="Times New Roman"/>
          <w:b/>
          <w:bCs/>
          <w:sz w:val="36"/>
          <w:szCs w:val="36"/>
          <w:lang w:val="en-US"/>
        </w:rPr>
      </w:pPr>
      <w:bookmarkStart w:id="13" w:name="_Toc137458867"/>
      <w:r w:rsidRPr="00D124C9">
        <w:rPr>
          <w:rFonts w:ascii="Calibri" w:eastAsia="Times New Roman" w:hAnsi="Calibri" w:cs="Calibri"/>
          <w:color w:val="000000"/>
          <w:sz w:val="32"/>
          <w:szCs w:val="32"/>
          <w:lang w:val="en-US"/>
        </w:rPr>
        <w:lastRenderedPageBreak/>
        <w:t>Background</w:t>
      </w:r>
      <w:bookmarkEnd w:id="13"/>
    </w:p>
    <w:p w14:paraId="2BB9E3CE" w14:textId="77777777" w:rsidR="00D124C9" w:rsidRPr="00D124C9" w:rsidRDefault="00D124C9" w:rsidP="00D124C9">
      <w:pPr>
        <w:spacing w:before="240" w:after="240"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This report is based on the survey results conducted by the Federation from May 4th to June 14th, 2020. The survey questions covered the years 2016-2020. The survey itself was designed by disability organizations in Finland but adapted for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Islands. The survey included several open-ended questions where respondents could share their experiences in their own words. A total of 202 individuals responded to the survey.</w:t>
      </w:r>
    </w:p>
    <w:p w14:paraId="1565160D" w14:textId="77777777" w:rsidR="00D124C9" w:rsidRPr="00D124C9" w:rsidRDefault="00D124C9" w:rsidP="00D124C9">
      <w:pPr>
        <w:spacing w:before="240" w:after="240"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 xml:space="preserve">During the winter 2022-2023 the survey was supplemented with new material to highlight the current situation and the effects of the pandemic. We collected material through five interviews with individuals with disabilities and employees or individuals active within the member associations who </w:t>
      </w:r>
      <w:proofErr w:type="gramStart"/>
      <w:r w:rsidRPr="00D124C9">
        <w:rPr>
          <w:rFonts w:ascii="Calibri" w:eastAsia="Times New Roman" w:hAnsi="Calibri" w:cs="Calibri"/>
          <w:color w:val="000000"/>
          <w:sz w:val="24"/>
          <w:szCs w:val="24"/>
          <w:lang w:val="en-US"/>
        </w:rPr>
        <w:t>come into contact with</w:t>
      </w:r>
      <w:proofErr w:type="gramEnd"/>
      <w:r w:rsidRPr="00D124C9">
        <w:rPr>
          <w:rFonts w:ascii="Calibri" w:eastAsia="Times New Roman" w:hAnsi="Calibri" w:cs="Calibri"/>
          <w:color w:val="000000"/>
          <w:sz w:val="24"/>
          <w:szCs w:val="24"/>
          <w:lang w:val="en-US"/>
        </w:rPr>
        <w:t xml:space="preserve"> these individuals and their relatives in their daily work. We chose the interview method because freely formulated responses provide the most comprehensive picture. The interview findings support the survey results, thus providing a comprehensive picture of how individuals with disabilities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have experienced their situation from 2016 to 2023. The executive directors of the Federation's member associations and the associations' boards consisting of individuals with disabilities and relatives of individuals with disabilities have been given the opportunity to influence the report's content.</w:t>
      </w:r>
    </w:p>
    <w:p w14:paraId="4C452C7A" w14:textId="77777777" w:rsidR="00D124C9" w:rsidRDefault="00D124C9" w:rsidP="00D124C9">
      <w:pPr>
        <w:spacing w:before="240" w:after="240"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24"/>
          <w:szCs w:val="24"/>
          <w:lang w:val="en-US"/>
        </w:rPr>
        <w:t>We have selected certain articles from the CRPD to highlight in the report. The selected articles are 4.3 (general obligations regarding legislation and decision-making processes), 5 (equality and non-discrimination), 6 (women with disabilities), 7 (children with disabilities), 8 (awareness-raising), 9 (accessibility), 18 (freedom of movement and nationality), 19 (independent living and participation in the community), 20 (personal mobility), 22 (respect for privacy), 24 (education), 25 (health), 26 (rehabilitation and habilitation), 27 (work and employment), and 28 (adequate standard of living and social protection).</w:t>
      </w:r>
    </w:p>
    <w:p w14:paraId="0E3F3F42" w14:textId="77777777" w:rsidR="008F4826" w:rsidRDefault="008F4826">
      <w:pPr>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br w:type="page"/>
      </w:r>
    </w:p>
    <w:p w14:paraId="777B3E19" w14:textId="2FF2BCBC" w:rsidR="00D124C9" w:rsidRPr="00D124C9" w:rsidRDefault="00D124C9" w:rsidP="00D124C9">
      <w:pPr>
        <w:spacing w:before="240" w:after="240" w:line="360" w:lineRule="auto"/>
        <w:rPr>
          <w:rFonts w:ascii="Times New Roman" w:eastAsia="Times New Roman" w:hAnsi="Times New Roman" w:cs="Times New Roman"/>
          <w:sz w:val="24"/>
          <w:szCs w:val="24"/>
          <w:lang w:val="en-US"/>
        </w:rPr>
      </w:pPr>
      <w:r w:rsidRPr="00D124C9">
        <w:rPr>
          <w:rFonts w:ascii="Calibri" w:eastAsia="Times New Roman" w:hAnsi="Calibri" w:cs="Calibri"/>
          <w:color w:val="000000"/>
          <w:sz w:val="32"/>
          <w:szCs w:val="32"/>
          <w:lang w:val="en-US"/>
        </w:rPr>
        <w:lastRenderedPageBreak/>
        <w:t xml:space="preserve">The autonomy of the </w:t>
      </w:r>
      <w:proofErr w:type="spellStart"/>
      <w:r w:rsidRPr="00D124C9">
        <w:rPr>
          <w:rFonts w:ascii="Calibri" w:eastAsia="Times New Roman" w:hAnsi="Calibri" w:cs="Calibri"/>
          <w:color w:val="000000"/>
          <w:sz w:val="32"/>
          <w:szCs w:val="32"/>
          <w:lang w:val="en-US"/>
        </w:rPr>
        <w:t>Åland</w:t>
      </w:r>
      <w:proofErr w:type="spellEnd"/>
      <w:r w:rsidRPr="00D124C9">
        <w:rPr>
          <w:rFonts w:ascii="Calibri" w:eastAsia="Times New Roman" w:hAnsi="Calibri" w:cs="Calibri"/>
          <w:color w:val="000000"/>
          <w:sz w:val="32"/>
          <w:szCs w:val="32"/>
          <w:lang w:val="en-US"/>
        </w:rPr>
        <w:t xml:space="preserve"> Islands</w:t>
      </w:r>
    </w:p>
    <w:p w14:paraId="4E0A2CA2" w14:textId="77777777" w:rsidR="00D124C9" w:rsidRPr="00D124C9" w:rsidRDefault="00D124C9" w:rsidP="00D124C9">
      <w:pPr>
        <w:spacing w:before="240" w:after="240" w:line="360" w:lineRule="auto"/>
        <w:rPr>
          <w:rFonts w:ascii="Times New Roman" w:eastAsia="Times New Roman" w:hAnsi="Times New Roman" w:cs="Times New Roman"/>
          <w:sz w:val="24"/>
          <w:szCs w:val="24"/>
          <w:lang w:val="en-US"/>
        </w:rPr>
      </w:pP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 an autonomous part of the Republic of Finland with approximately 30,000 inhabitants, divided into 16 municipalities.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autonomy gives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the authority to enact laws in several important areas, including education, healthcare, and municipal administration.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Parliament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Lagting</w:t>
      </w:r>
      <w:proofErr w:type="spellEnd"/>
      <w:r w:rsidRPr="00D124C9">
        <w:rPr>
          <w:rFonts w:ascii="Calibri" w:eastAsia="Times New Roman" w:hAnsi="Calibri" w:cs="Calibri"/>
          <w:color w:val="000000"/>
          <w:sz w:val="24"/>
          <w:szCs w:val="24"/>
          <w:lang w:val="en-US"/>
        </w:rPr>
        <w:t xml:space="preserve">) enacts the laws of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The Parliament also appoints the Provincial Government of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Landskapsregering</w:t>
      </w:r>
      <w:proofErr w:type="spellEnd"/>
      <w:r w:rsidRPr="00D124C9">
        <w:rPr>
          <w:rFonts w:ascii="Calibri" w:eastAsia="Times New Roman" w:hAnsi="Calibri" w:cs="Calibri"/>
          <w:color w:val="000000"/>
          <w:sz w:val="24"/>
          <w:szCs w:val="24"/>
          <w:lang w:val="en-US"/>
        </w:rPr>
        <w:t xml:space="preserve">), which is responsible for the general administration and management of the province. Finland is a bilingual country. However,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 unilingually Swedish and all communication between Finnish and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authorities must occur in Swedish. </w:t>
      </w:r>
    </w:p>
    <w:p w14:paraId="775F1DE3" w14:textId="53BB88BE" w:rsidR="00D124C9" w:rsidRDefault="00D124C9" w:rsidP="00D124C9">
      <w:pPr>
        <w:spacing w:before="240" w:after="240" w:line="360" w:lineRule="auto"/>
        <w:rPr>
          <w:rFonts w:ascii="Calibri" w:eastAsia="Times New Roman" w:hAnsi="Calibri" w:cs="Calibri"/>
          <w:color w:val="000000"/>
          <w:sz w:val="24"/>
          <w:szCs w:val="24"/>
          <w:lang w:val="en-US"/>
        </w:rPr>
      </w:pPr>
      <w:r w:rsidRPr="00D124C9">
        <w:rPr>
          <w:rFonts w:ascii="Calibri" w:eastAsia="Times New Roman" w:hAnsi="Calibri" w:cs="Calibri"/>
          <w:color w:val="000000"/>
          <w:sz w:val="24"/>
          <w:szCs w:val="24"/>
          <w:lang w:val="en-US"/>
        </w:rPr>
        <w:t xml:space="preserve">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Island Social Services (</w:t>
      </w:r>
      <w:proofErr w:type="spellStart"/>
      <w:r w:rsidRPr="00D124C9">
        <w:rPr>
          <w:rFonts w:ascii="Calibri" w:eastAsia="Times New Roman" w:hAnsi="Calibri" w:cs="Calibri"/>
          <w:color w:val="000000"/>
          <w:sz w:val="24"/>
          <w:szCs w:val="24"/>
          <w:lang w:val="en-US"/>
        </w:rPr>
        <w:t>Kommunernas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socialtjänst</w:t>
      </w:r>
      <w:proofErr w:type="spellEnd"/>
      <w:r w:rsidRPr="00D124C9">
        <w:rPr>
          <w:rFonts w:ascii="Calibri" w:eastAsia="Times New Roman" w:hAnsi="Calibri" w:cs="Calibri"/>
          <w:color w:val="000000"/>
          <w:sz w:val="24"/>
          <w:szCs w:val="24"/>
          <w:lang w:val="en-US"/>
        </w:rPr>
        <w:t xml:space="preserve">, hereafter abbreviated KST) is a municipal federation responsible for social care in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municipalities</w:t>
      </w:r>
      <w:r w:rsidR="00BF6992">
        <w:rPr>
          <w:rFonts w:ascii="Calibri" w:eastAsia="Times New Roman" w:hAnsi="Calibri" w:cs="Calibri"/>
          <w:color w:val="000000"/>
          <w:sz w:val="24"/>
          <w:szCs w:val="24"/>
          <w:lang w:val="en-US"/>
        </w:rPr>
        <w:t xml:space="preserve"> that was implemented in 2021.</w:t>
      </w:r>
      <w:r w:rsidR="002E1608">
        <w:rPr>
          <w:rStyle w:val="FootnoteReference"/>
          <w:rFonts w:ascii="Calibri" w:eastAsia="Times New Roman" w:hAnsi="Calibri" w:cs="Calibri"/>
          <w:color w:val="000000"/>
          <w:sz w:val="24"/>
          <w:szCs w:val="24"/>
          <w:lang w:val="en-US"/>
        </w:rPr>
        <w:footnoteReference w:id="2"/>
      </w:r>
      <w:r w:rsidRPr="00D124C9">
        <w:rPr>
          <w:rFonts w:ascii="Calibri" w:eastAsia="Times New Roman" w:hAnsi="Calibri" w:cs="Calibri"/>
          <w:color w:val="000000"/>
          <w:sz w:val="24"/>
          <w:szCs w:val="24"/>
          <w:lang w:val="en-US"/>
        </w:rPr>
        <w:t xml:space="preserve"> That includes disability services and specialized care. Elderly care, however, is not included in KST's responsibilities and is managed by individual municipalities. The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Employment and Study Service Authority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arbetsmarknads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och</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studieservicemyndighet</w:t>
      </w:r>
      <w:proofErr w:type="spellEnd"/>
      <w:r w:rsidRPr="00D124C9">
        <w:rPr>
          <w:rFonts w:ascii="Calibri" w:eastAsia="Times New Roman" w:hAnsi="Calibri" w:cs="Calibri"/>
          <w:color w:val="000000"/>
          <w:sz w:val="24"/>
          <w:szCs w:val="24"/>
          <w:lang w:val="en-US"/>
        </w:rPr>
        <w:t xml:space="preserve">, AMS) manage study grants and unemployment benefits on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and is an independent authority subordinate to the Provincial Government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Landskapsregering</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is also responsible for healthcare through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xml:space="preserve"> Health and Medical Care (</w:t>
      </w:r>
      <w:proofErr w:type="spellStart"/>
      <w:r w:rsidRPr="00D124C9">
        <w:rPr>
          <w:rFonts w:ascii="Calibri" w:eastAsia="Times New Roman" w:hAnsi="Calibri" w:cs="Calibri"/>
          <w:color w:val="000000"/>
          <w:sz w:val="24"/>
          <w:szCs w:val="24"/>
          <w:lang w:val="en-US"/>
        </w:rPr>
        <w:t>Ålands</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hälso</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och</w:t>
      </w:r>
      <w:proofErr w:type="spellEnd"/>
      <w:r w:rsidRPr="00D124C9">
        <w:rPr>
          <w:rFonts w:ascii="Calibri" w:eastAsia="Times New Roman" w:hAnsi="Calibri" w:cs="Calibri"/>
          <w:color w:val="000000"/>
          <w:sz w:val="24"/>
          <w:szCs w:val="24"/>
          <w:lang w:val="en-US"/>
        </w:rPr>
        <w:t xml:space="preserve"> </w:t>
      </w:r>
      <w:proofErr w:type="spellStart"/>
      <w:r w:rsidRPr="00D124C9">
        <w:rPr>
          <w:rFonts w:ascii="Calibri" w:eastAsia="Times New Roman" w:hAnsi="Calibri" w:cs="Calibri"/>
          <w:color w:val="000000"/>
          <w:sz w:val="24"/>
          <w:szCs w:val="24"/>
          <w:lang w:val="en-US"/>
        </w:rPr>
        <w:t>sjukvård</w:t>
      </w:r>
      <w:proofErr w:type="spellEnd"/>
      <w:r w:rsidRPr="00D124C9">
        <w:rPr>
          <w:rFonts w:ascii="Calibri" w:eastAsia="Times New Roman" w:hAnsi="Calibri" w:cs="Calibri"/>
          <w:color w:val="000000"/>
          <w:sz w:val="24"/>
          <w:szCs w:val="24"/>
          <w:lang w:val="en-US"/>
        </w:rPr>
        <w:t xml:space="preserve">, ÅHS). When care cannot be provided in </w:t>
      </w:r>
      <w:proofErr w:type="spellStart"/>
      <w:r w:rsidRPr="00D124C9">
        <w:rPr>
          <w:rFonts w:ascii="Calibri" w:eastAsia="Times New Roman" w:hAnsi="Calibri" w:cs="Calibri"/>
          <w:color w:val="000000"/>
          <w:sz w:val="24"/>
          <w:szCs w:val="24"/>
          <w:lang w:val="en-US"/>
        </w:rPr>
        <w:t>Åland</w:t>
      </w:r>
      <w:proofErr w:type="spellEnd"/>
      <w:r w:rsidRPr="00D124C9">
        <w:rPr>
          <w:rFonts w:ascii="Calibri" w:eastAsia="Times New Roman" w:hAnsi="Calibri" w:cs="Calibri"/>
          <w:color w:val="000000"/>
          <w:sz w:val="24"/>
          <w:szCs w:val="24"/>
          <w:lang w:val="en-US"/>
        </w:rPr>
        <w:t>, patients are referred to Finland or Sweden, requiring boat or air travel to reach the healthcare facility.</w:t>
      </w:r>
    </w:p>
    <w:p w14:paraId="376EF63C" w14:textId="77777777" w:rsidR="00D124C9" w:rsidRDefault="00D124C9">
      <w:pPr>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br w:type="page"/>
      </w:r>
    </w:p>
    <w:p w14:paraId="00000045" w14:textId="3CFF8BE3" w:rsidR="00DF51A8" w:rsidRDefault="00AB5441">
      <w:pPr>
        <w:pStyle w:val="Heading1"/>
        <w:spacing w:before="240" w:after="240" w:line="360" w:lineRule="auto"/>
        <w:rPr>
          <w:rFonts w:ascii="Calibri" w:eastAsia="Calibri" w:hAnsi="Calibri" w:cs="Calibri"/>
        </w:rPr>
      </w:pPr>
      <w:bookmarkStart w:id="14" w:name="_Toc137458868"/>
      <w:r>
        <w:rPr>
          <w:rFonts w:ascii="Calibri" w:eastAsia="Calibri" w:hAnsi="Calibri" w:cs="Calibri"/>
        </w:rPr>
        <w:lastRenderedPageBreak/>
        <w:t>Articles</w:t>
      </w:r>
      <w:bookmarkEnd w:id="14"/>
    </w:p>
    <w:p w14:paraId="00000046" w14:textId="77777777" w:rsidR="00DF51A8" w:rsidRDefault="00AB5441">
      <w:pPr>
        <w:pStyle w:val="Heading2"/>
        <w:spacing w:line="360" w:lineRule="auto"/>
        <w:rPr>
          <w:rFonts w:ascii="Calibri" w:eastAsia="Calibri" w:hAnsi="Calibri" w:cs="Calibri"/>
        </w:rPr>
      </w:pPr>
      <w:bookmarkStart w:id="15" w:name="_Toc137458869"/>
      <w:r>
        <w:rPr>
          <w:rFonts w:ascii="Calibri" w:eastAsia="Calibri" w:hAnsi="Calibri" w:cs="Calibri"/>
        </w:rPr>
        <w:t>Article 4.3: General obligations</w:t>
      </w:r>
      <w:bookmarkEnd w:id="15"/>
    </w:p>
    <w:p w14:paraId="00000047"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The Council for Persons with Disabilities was established in 2016 to represent the interests of individuals with disabilities. The Council consists of representatives from the Federation and representatives from the Provincial Government (Ålands Landskapsregering), the city of Mariehamn, KST, ÅHS, and AMS. The Council has an average of four meetings per year. The Federation also has an advisory group consisting of representatives from our member organizations, which serves as a consultative body for new legislative proposals, among other things. Individual member organizations also participate in hearings when requested by the Provincial Government.</w:t>
      </w:r>
    </w:p>
    <w:p w14:paraId="00000048" w14:textId="77777777" w:rsidR="00DF51A8" w:rsidRDefault="00DF51A8">
      <w:pPr>
        <w:spacing w:line="360" w:lineRule="auto"/>
        <w:rPr>
          <w:rFonts w:ascii="Calibri" w:eastAsia="Calibri" w:hAnsi="Calibri" w:cs="Calibri"/>
          <w:sz w:val="24"/>
          <w:szCs w:val="24"/>
        </w:rPr>
      </w:pPr>
    </w:p>
    <w:p w14:paraId="23210480" w14:textId="77777777" w:rsidR="00B8226F" w:rsidRDefault="00AB5441">
      <w:pPr>
        <w:spacing w:line="360" w:lineRule="auto"/>
        <w:rPr>
          <w:rFonts w:ascii="Calibri" w:eastAsia="Calibri" w:hAnsi="Calibri" w:cs="Calibri"/>
          <w:sz w:val="24"/>
          <w:szCs w:val="24"/>
        </w:rPr>
      </w:pPr>
      <w:r>
        <w:rPr>
          <w:rFonts w:ascii="Calibri" w:eastAsia="Calibri" w:hAnsi="Calibri" w:cs="Calibri"/>
          <w:sz w:val="24"/>
          <w:szCs w:val="24"/>
        </w:rPr>
        <w:t>The Provincial Government states in several instances in its report to the UN Committee on the Rights of Persons with Disabilities that they grant funding from PAF (Ålands Penningautomatförening)</w:t>
      </w:r>
      <w:r>
        <w:rPr>
          <w:rFonts w:ascii="Calibri" w:eastAsia="Calibri" w:hAnsi="Calibri" w:cs="Calibri"/>
          <w:sz w:val="24"/>
          <w:szCs w:val="24"/>
          <w:vertAlign w:val="superscript"/>
        </w:rPr>
        <w:footnoteReference w:id="3"/>
      </w:r>
      <w:r>
        <w:rPr>
          <w:rFonts w:ascii="Calibri" w:eastAsia="Calibri" w:hAnsi="Calibri" w:cs="Calibri"/>
          <w:sz w:val="24"/>
          <w:szCs w:val="24"/>
        </w:rPr>
        <w:t xml:space="preserve"> to disability organizations as an example of how civil society is involved. Financing disability organizations is crucial for working on disability issues in Åland. At the same time, it is important for the Provincial Government also to invite individuals with disabilities to participate in decision-making and be heard beyond this.</w:t>
      </w:r>
      <w:r w:rsidR="006E4DEE">
        <w:rPr>
          <w:rFonts w:ascii="Calibri" w:eastAsia="Calibri" w:hAnsi="Calibri" w:cs="Calibri"/>
          <w:sz w:val="24"/>
          <w:szCs w:val="24"/>
        </w:rPr>
        <w:t xml:space="preserve"> </w:t>
      </w:r>
    </w:p>
    <w:p w14:paraId="260F5B53" w14:textId="77777777" w:rsidR="00B8226F" w:rsidRDefault="00B8226F">
      <w:pPr>
        <w:spacing w:line="360" w:lineRule="auto"/>
        <w:rPr>
          <w:rFonts w:ascii="Calibri" w:eastAsia="Calibri" w:hAnsi="Calibri" w:cs="Calibri"/>
          <w:sz w:val="24"/>
          <w:szCs w:val="24"/>
        </w:rPr>
      </w:pPr>
    </w:p>
    <w:p w14:paraId="0000004B" w14:textId="44B670BA"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Upon request, the Accessibility Group of the Federation inspects the accessibility of public places and has actively expressed their interest in being involved at an early stage. For example, when planning new public facilities or renovating old ones. However, the accessibility group feels that the authorities or other vital actors rarely invite them. Often, the group gets involved at such a late stage in the construction process that it has already been too late to influence it.</w:t>
      </w:r>
    </w:p>
    <w:p w14:paraId="0000004C" w14:textId="77777777" w:rsidR="00DF51A8" w:rsidRDefault="00AB5441">
      <w:pPr>
        <w:pStyle w:val="Heading3"/>
        <w:spacing w:line="360" w:lineRule="auto"/>
        <w:rPr>
          <w:rFonts w:ascii="Calibri" w:eastAsia="Calibri" w:hAnsi="Calibri" w:cs="Calibri"/>
        </w:rPr>
      </w:pPr>
      <w:bookmarkStart w:id="16" w:name="_Toc137458579"/>
      <w:bookmarkStart w:id="17" w:name="_Toc137458870"/>
      <w:r>
        <w:rPr>
          <w:rFonts w:ascii="Calibri" w:eastAsia="Calibri" w:hAnsi="Calibri" w:cs="Calibri"/>
        </w:rPr>
        <w:lastRenderedPageBreak/>
        <w:t>Recommendations:</w:t>
      </w:r>
      <w:bookmarkEnd w:id="16"/>
      <w:bookmarkEnd w:id="17"/>
    </w:p>
    <w:p w14:paraId="01C86CEC" w14:textId="77777777" w:rsidR="006E4DEE" w:rsidRDefault="00AB5441" w:rsidP="006E4DEE">
      <w:pPr>
        <w:pStyle w:val="ListParagraph"/>
        <w:numPr>
          <w:ilvl w:val="0"/>
          <w:numId w:val="14"/>
        </w:numPr>
        <w:spacing w:line="360" w:lineRule="auto"/>
        <w:rPr>
          <w:rFonts w:ascii="Calibri" w:eastAsia="Calibri" w:hAnsi="Calibri" w:cs="Calibri"/>
          <w:sz w:val="24"/>
          <w:szCs w:val="24"/>
        </w:rPr>
      </w:pPr>
      <w:r w:rsidRPr="006E4DEE">
        <w:rPr>
          <w:rFonts w:ascii="Calibri" w:eastAsia="Calibri" w:hAnsi="Calibri" w:cs="Calibri"/>
          <w:sz w:val="24"/>
          <w:szCs w:val="24"/>
        </w:rPr>
        <w:t>Increase the opportunity for people with disabilities to be heard regarding decisions that affect them. Furthermore, the viewpoints of the organizations should be followed up on, and the responsible authorities should take action.</w:t>
      </w:r>
    </w:p>
    <w:p w14:paraId="0000004E" w14:textId="27339ADA" w:rsidR="00DF51A8" w:rsidRPr="006E4DEE" w:rsidRDefault="00AB5441" w:rsidP="006E4DEE">
      <w:pPr>
        <w:pStyle w:val="ListParagraph"/>
        <w:numPr>
          <w:ilvl w:val="0"/>
          <w:numId w:val="14"/>
        </w:numPr>
        <w:spacing w:line="360" w:lineRule="auto"/>
        <w:rPr>
          <w:rFonts w:ascii="Calibri" w:eastAsia="Calibri" w:hAnsi="Calibri" w:cs="Calibri"/>
          <w:sz w:val="24"/>
          <w:szCs w:val="24"/>
        </w:rPr>
      </w:pPr>
      <w:r w:rsidRPr="006E4DEE">
        <w:rPr>
          <w:rFonts w:ascii="Calibri" w:eastAsia="Calibri" w:hAnsi="Calibri" w:cs="Calibri"/>
          <w:sz w:val="24"/>
          <w:szCs w:val="24"/>
        </w:rPr>
        <w:t xml:space="preserve"> Accessibility should be considered in the planning stage of public buildings or other public places.</w:t>
      </w:r>
    </w:p>
    <w:p w14:paraId="0000004F" w14:textId="77777777" w:rsidR="00DF51A8" w:rsidRDefault="00AB5441">
      <w:pPr>
        <w:pStyle w:val="Heading2"/>
        <w:spacing w:before="240" w:after="240" w:line="360" w:lineRule="auto"/>
        <w:rPr>
          <w:rFonts w:ascii="Calibri" w:eastAsia="Calibri" w:hAnsi="Calibri" w:cs="Calibri"/>
        </w:rPr>
      </w:pPr>
      <w:r>
        <w:br/>
      </w:r>
      <w:r>
        <w:rPr>
          <w:rFonts w:ascii="Calibri" w:eastAsia="Calibri" w:hAnsi="Calibri" w:cs="Calibri"/>
        </w:rPr>
        <w:t xml:space="preserve"> </w:t>
      </w:r>
      <w:bookmarkStart w:id="18" w:name="_Toc137458871"/>
      <w:r>
        <w:rPr>
          <w:rFonts w:ascii="Calibri" w:eastAsia="Calibri" w:hAnsi="Calibri" w:cs="Calibri"/>
        </w:rPr>
        <w:t>Article 5: Equality and non-discrimination</w:t>
      </w:r>
      <w:bookmarkEnd w:id="18"/>
    </w:p>
    <w:p w14:paraId="00000051" w14:textId="52D171D2"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After gender, disabilities are the primary reason for contacting the Åland Ombudsman Agency. From 2018 to 2022, there were 304 contacts with the Ombudsman of Non-Discrimination and Children's rights. The updated Discrimination Act (FFS 1325/2014) was enacted in Åland on January 1, 2023. The update obliges authorities, educational providers, employers, and those who provide goods or services to promote equal treatment and reasonable accommodations for people with disabilities, enabling them to participate in society and work on equal terms with others. The Discrimination Act follows the discrimination legislation that entered into force in mainland Finland in 2015, with some exceptions related to Åland's special status and requirements for Swedish language skills, among others, in business.</w:t>
      </w:r>
    </w:p>
    <w:p w14:paraId="00000052" w14:textId="73DC6FC2"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The Åland Ombudsman Agency states that it is still too early to determine how the new law will impact the number of contacts they receive. However, they highlight that the Finnish Non-Discrimination Ombudsman experienced a significant increase in contacts after the law came into force. Requirements for promoting equal treatment within Åland's authorities have been added through the Discrimination Act, including all schools, childcare, and other educational institutions. The transition period is two years from enforcing the Discrimination Act, by which time all institutions should have an equal treatment plan.</w:t>
      </w:r>
    </w:p>
    <w:p w14:paraId="00000053"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The reasonable accommodations specified in the law must be made based on individual needs. The assessment of what reasonable accommodations implies should be made on a case-by-case basis, considering the organization's size and finances and the type of activity </w:t>
      </w:r>
      <w:r>
        <w:rPr>
          <w:rFonts w:ascii="Calibri" w:eastAsia="Calibri" w:hAnsi="Calibri" w:cs="Calibri"/>
          <w:sz w:val="24"/>
          <w:szCs w:val="24"/>
        </w:rPr>
        <w:lastRenderedPageBreak/>
        <w:t>involved. The Åland Ombudsman Agency emphasizes that public services and authorities have a greater responsibility to be accessible because it concerns individuals' fundamental rights to access the services provided by authorities.</w:t>
      </w:r>
    </w:p>
    <w:p w14:paraId="00000054"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The report "Perceived Discrimination in Åland Society 2020"</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showed that 33 percent of the 576 respondents experienced discrimination. Five percent of the respondents reported experiencing discrimination based on a disability. Additionally, 13 percent reported discrimination based on their physical health, and 7 percent on their mental health. In addition to surveys, the report also included case studies. The interviewees with disabilities described inadequate accessibility, poorer service, and ill-treatment in healthcare as reasons for experiencing discrimination. People with mental or neurodevelopmental disabilities reported that discrimination based on their disabilities is often invisible.</w:t>
      </w:r>
    </w:p>
    <w:p w14:paraId="00000055"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It has proven difficult to draw a clear line between inappropriate treatment and accessibility issues, and outright discrimination. Both the federation's survey and interviews reveal that people with disabilities do feel more represented and visible in the media and society than before, and there has been an increase in understanding and awareness of disabilities in a positive way. However, there are still prejudices and stereotypical views about people with disabilities, including within healthcare and social services. Some highlight that the disability may cause healthcare and social workers to overlook the person behind the diagnosis or make hasty assumptions about the person's capacity and intelligence, such as only addressing the person's carer. This is a particular problem when a person has multiple disabilities, which requires a great understanding of the whole person and responsiveness to the individual's resources from those providing assistance.</w:t>
      </w:r>
    </w:p>
    <w:p w14:paraId="00000057" w14:textId="06F543CD"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Some interviewees also perceive that they are more likely to receive concrete help from passersby in public places when they use visible aids that the general public recognizes. Attitudes towards individuals who behave in ways considered deviant due to mental health issues or cognitive disabilities have not changed to the same extent. Among them are people who feel overlooked and indirectly discriminated against because healthcare and society are often inaccessible. This is emphasized by those who need assistance or support </w:t>
      </w:r>
      <w:r>
        <w:rPr>
          <w:rFonts w:ascii="Calibri" w:eastAsia="Calibri" w:hAnsi="Calibri" w:cs="Calibri"/>
          <w:sz w:val="24"/>
          <w:szCs w:val="24"/>
        </w:rPr>
        <w:lastRenderedPageBreak/>
        <w:t>in daily life but lack relatives who could help them obtain it.</w:t>
      </w:r>
      <w:r w:rsidR="000D4348">
        <w:rPr>
          <w:rFonts w:ascii="Calibri" w:eastAsia="Calibri" w:hAnsi="Calibri" w:cs="Calibri"/>
          <w:sz w:val="24"/>
          <w:szCs w:val="24"/>
        </w:rPr>
        <w:t xml:space="preserve"> </w:t>
      </w:r>
      <w:r>
        <w:rPr>
          <w:rFonts w:ascii="Calibri" w:eastAsia="Calibri" w:hAnsi="Calibri" w:cs="Calibri"/>
          <w:sz w:val="24"/>
          <w:szCs w:val="24"/>
        </w:rPr>
        <w:t>The interviewees have experienced social authorities' bureaucratic application processes and long processing times as exhausting and indirectly discriminatory. However, complaint periods are perceived as short, meaning many dissatisfied with a decision do not have the energy to pursue the matter further. Some highlight how the struggle to have their rights fulfilled sometimes feels like a full-time job and how mentally burdensome it is to regularly have to apply for the same service or support despite the enduring disability.</w:t>
      </w:r>
    </w:p>
    <w:p w14:paraId="00000058"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Some interviewees stated that they are aware that staff in various residential facilities face both time and resource constraints. At the same time, they wish to see smoother cooperation between disability associations and residential facilities, which could guarantee better treatment and consideration of the client's individual needs and right to self-determination.</w:t>
      </w:r>
    </w:p>
    <w:p w14:paraId="00000059"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In the Federation's survey, individuals with disabilities share experiences of being terminated or losing work hours due to rumors, prejudices, or misconceptions about their abilities. The threshold for reporting an incident can be high in a small community like Åland, something the Åland Ombudsman Agency also writes about in its annual report 2023. Many respondents highlight in the survey that working life is not accessible at all in practice, particularly for individuals with intellectual disabilities, and they feel that the authorities' actual efforts in this regard have been inadequate.</w:t>
      </w:r>
    </w:p>
    <w:p w14:paraId="0000005A" w14:textId="15216E82" w:rsidR="00DF51A8" w:rsidRPr="00792726" w:rsidRDefault="00AB5441" w:rsidP="00DB39F1">
      <w:pPr>
        <w:pStyle w:val="Heading3"/>
        <w:rPr>
          <w:rFonts w:asciiTheme="majorHAnsi" w:hAnsiTheme="majorHAnsi" w:cstheme="majorHAnsi"/>
        </w:rPr>
      </w:pPr>
      <w:bookmarkStart w:id="19" w:name="_Toc137458581"/>
      <w:bookmarkStart w:id="20" w:name="_Toc137458872"/>
      <w:r w:rsidRPr="00792726">
        <w:rPr>
          <w:rFonts w:asciiTheme="majorHAnsi" w:hAnsiTheme="majorHAnsi" w:cstheme="majorHAnsi"/>
        </w:rPr>
        <w:t>Recommendations:</w:t>
      </w:r>
      <w:bookmarkEnd w:id="19"/>
      <w:bookmarkEnd w:id="20"/>
    </w:p>
    <w:p w14:paraId="09BA9E19" w14:textId="77777777" w:rsidR="0020588A" w:rsidRDefault="00AB5441" w:rsidP="00800667">
      <w:pPr>
        <w:pStyle w:val="ListParagraph"/>
        <w:numPr>
          <w:ilvl w:val="0"/>
          <w:numId w:val="15"/>
        </w:numPr>
        <w:spacing w:before="240" w:after="240" w:line="360" w:lineRule="auto"/>
        <w:rPr>
          <w:rFonts w:ascii="Calibri" w:eastAsia="Calibri" w:hAnsi="Calibri" w:cs="Calibri"/>
          <w:sz w:val="24"/>
          <w:szCs w:val="24"/>
        </w:rPr>
      </w:pPr>
      <w:r w:rsidRPr="0020588A">
        <w:rPr>
          <w:rFonts w:ascii="Calibri" w:eastAsia="Calibri" w:hAnsi="Calibri" w:cs="Calibri"/>
          <w:sz w:val="24"/>
          <w:szCs w:val="24"/>
        </w:rPr>
        <w:t>Public environments should make reasonable accommodations to enable everyone to participate.</w:t>
      </w:r>
    </w:p>
    <w:p w14:paraId="20082767" w14:textId="77777777" w:rsidR="0020588A" w:rsidRDefault="00AB5441" w:rsidP="0020588A">
      <w:pPr>
        <w:pStyle w:val="ListParagraph"/>
        <w:numPr>
          <w:ilvl w:val="0"/>
          <w:numId w:val="15"/>
        </w:numPr>
        <w:spacing w:before="240" w:after="240" w:line="360" w:lineRule="auto"/>
        <w:rPr>
          <w:rFonts w:ascii="Calibri" w:eastAsia="Calibri" w:hAnsi="Calibri" w:cs="Calibri"/>
          <w:sz w:val="24"/>
          <w:szCs w:val="24"/>
        </w:rPr>
      </w:pPr>
      <w:r w:rsidRPr="0020588A">
        <w:rPr>
          <w:rFonts w:ascii="Calibri" w:eastAsia="Calibri" w:hAnsi="Calibri" w:cs="Calibri"/>
          <w:sz w:val="24"/>
          <w:szCs w:val="24"/>
        </w:rPr>
        <w:t>Authorities should treat individuals with disabilities with respect and empathy, especially when the person has extensive support needs or multiple disabilities.</w:t>
      </w:r>
    </w:p>
    <w:p w14:paraId="0000005D" w14:textId="4D0DA88E" w:rsidR="00DF51A8" w:rsidRPr="0020588A" w:rsidRDefault="00AB5441" w:rsidP="0020588A">
      <w:pPr>
        <w:pStyle w:val="ListParagraph"/>
        <w:numPr>
          <w:ilvl w:val="0"/>
          <w:numId w:val="15"/>
        </w:numPr>
        <w:spacing w:before="240" w:after="240" w:line="360" w:lineRule="auto"/>
        <w:rPr>
          <w:rFonts w:ascii="Calibri" w:eastAsia="Calibri" w:hAnsi="Calibri" w:cs="Calibri"/>
          <w:sz w:val="24"/>
          <w:szCs w:val="24"/>
        </w:rPr>
      </w:pPr>
      <w:r w:rsidRPr="0020588A">
        <w:rPr>
          <w:rFonts w:ascii="Calibri" w:eastAsia="Calibri" w:hAnsi="Calibri" w:cs="Calibri"/>
          <w:sz w:val="24"/>
          <w:szCs w:val="24"/>
        </w:rPr>
        <w:t>Ensure secure access to employment for all. There should be zero tolerance for discrimination based on disabilities.</w:t>
      </w:r>
    </w:p>
    <w:p w14:paraId="0000005E"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 </w:t>
      </w:r>
    </w:p>
    <w:p w14:paraId="0000005F" w14:textId="77777777" w:rsidR="00DF51A8" w:rsidRDefault="00AB5441">
      <w:pPr>
        <w:pStyle w:val="Heading2"/>
        <w:spacing w:before="240" w:after="240" w:line="360" w:lineRule="auto"/>
        <w:rPr>
          <w:rFonts w:ascii="Calibri" w:eastAsia="Calibri" w:hAnsi="Calibri" w:cs="Calibri"/>
        </w:rPr>
      </w:pPr>
      <w:bookmarkStart w:id="21" w:name="_Toc137458873"/>
      <w:r>
        <w:rPr>
          <w:rFonts w:ascii="Calibri" w:eastAsia="Calibri" w:hAnsi="Calibri" w:cs="Calibri"/>
        </w:rPr>
        <w:lastRenderedPageBreak/>
        <w:t>Article 6: Women with Disabilities</w:t>
      </w:r>
      <w:bookmarkEnd w:id="21"/>
    </w:p>
    <w:p w14:paraId="00000060"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The report "The Particularly Vulnerable and Basic Income Support in Åland" states that two major groups are receiving basic income support. The first group consists of single men, and the second group consists of middle-aged women suffering from "diffuse pain" or burnout.</w:t>
      </w:r>
      <w:r>
        <w:rPr>
          <w:rFonts w:ascii="Calibri" w:eastAsia="Calibri" w:hAnsi="Calibri" w:cs="Calibri"/>
          <w:sz w:val="24"/>
          <w:szCs w:val="24"/>
          <w:vertAlign w:val="superscript"/>
        </w:rPr>
        <w:footnoteReference w:id="5"/>
      </w:r>
      <w:r>
        <w:rPr>
          <w:rFonts w:ascii="Calibri" w:eastAsia="Calibri" w:hAnsi="Calibri" w:cs="Calibri"/>
          <w:sz w:val="24"/>
          <w:szCs w:val="24"/>
        </w:rPr>
        <w:t xml:space="preserve"> Statistics from 2016 to 2021 also show that women in Åland have received sickness allowance to a much greater extent than men. In 2016, nearly twice as many women between the ages of 16 and 64 received sickness allowance compared to men in the same age group. By 2021, the difference has somewhat leveled out. There is also a difference compared to the national statistics: a more significant proportion of women in Åland between 2016 and 2021 have received sickness allowance compared to the national figures</w:t>
      </w:r>
      <w:r>
        <w:rPr>
          <w:rFonts w:ascii="Calibri" w:eastAsia="Calibri" w:hAnsi="Calibri" w:cs="Calibri"/>
          <w:sz w:val="24"/>
          <w:szCs w:val="24"/>
          <w:vertAlign w:val="superscript"/>
        </w:rPr>
        <w:footnoteReference w:id="6"/>
      </w:r>
      <w:r>
        <w:rPr>
          <w:rFonts w:ascii="Calibri" w:eastAsia="Calibri" w:hAnsi="Calibri" w:cs="Calibri"/>
          <w:sz w:val="24"/>
          <w:szCs w:val="24"/>
        </w:rPr>
        <w:t>. In 2020 there were 362 new female disability pensioners compared to 283 men. In younger age groups, there are significantly more women than men who became disability pensioners in 2020, but in the 60-65 age group, it is more balanced between genders. Twice as many women as men have "musculoskeletal system diseases" as the cause of their retirement, including conditions such as rheumatism, osteoarthritis, back pain, and fibromyalgia.</w:t>
      </w:r>
      <w:r>
        <w:rPr>
          <w:rFonts w:ascii="Calibri" w:eastAsia="Calibri" w:hAnsi="Calibri" w:cs="Calibri"/>
          <w:sz w:val="24"/>
          <w:szCs w:val="24"/>
          <w:vertAlign w:val="superscript"/>
        </w:rPr>
        <w:footnoteReference w:id="7"/>
      </w:r>
      <w:r>
        <w:rPr>
          <w:rFonts w:ascii="Calibri" w:eastAsia="Calibri" w:hAnsi="Calibri" w:cs="Calibri"/>
          <w:sz w:val="24"/>
          <w:szCs w:val="24"/>
        </w:rPr>
        <w:t xml:space="preserve"> </w:t>
      </w:r>
    </w:p>
    <w:p w14:paraId="00000061"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Women from Åland have lower income than men from Åland, which further affects their life situation. In 2019, women's total taxable income amounted to 75 percent of men's income, and women living alone are more likely to live below the relative poverty line, especially after retirement age.</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Women are more often the ones who assume the greatest responsibility for children and for sick family members, which increases the mental and physical burden and can be a contributing factor to sick leave.</w:t>
      </w:r>
    </w:p>
    <w:p w14:paraId="00000062" w14:textId="77777777" w:rsidR="00DF51A8" w:rsidRDefault="00AB5441">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Women with disabilities are particularly vulnerable economically as they are more likely to be on sick leave or disability pension. More extended periods of sick leave also affect the size of their pension. According to the Federation's survey, twice as many women as men experience poverty and have been forced to sacrifice socially and materially, such as </w:t>
      </w:r>
      <w:r>
        <w:rPr>
          <w:rFonts w:ascii="Calibri" w:eastAsia="Calibri" w:hAnsi="Calibri" w:cs="Calibri"/>
          <w:sz w:val="24"/>
          <w:szCs w:val="24"/>
        </w:rPr>
        <w:lastRenderedPageBreak/>
        <w:t>recreational activities, healthy food, clothing, and sometimes medication. It is also revealed that the poor economic situation puts a married woman in a dependent position in relation to her spouse.</w:t>
      </w:r>
    </w:p>
    <w:p w14:paraId="41D4730D" w14:textId="1659F634" w:rsidR="00B8226F" w:rsidRPr="002914A7" w:rsidRDefault="00AB5441" w:rsidP="002914A7">
      <w:pPr>
        <w:spacing w:before="240" w:after="240" w:line="360" w:lineRule="auto"/>
        <w:rPr>
          <w:rFonts w:ascii="Calibri" w:eastAsia="Calibri" w:hAnsi="Calibri" w:cs="Calibri"/>
          <w:sz w:val="24"/>
          <w:szCs w:val="24"/>
        </w:rPr>
      </w:pPr>
      <w:r>
        <w:rPr>
          <w:rFonts w:ascii="Calibri" w:eastAsia="Calibri" w:hAnsi="Calibri" w:cs="Calibri"/>
          <w:sz w:val="24"/>
          <w:szCs w:val="24"/>
        </w:rPr>
        <w:t>Often, several circumstances combined contribute to a demanding and gender-specific situation. The labor market is perceived as at least partially inaccessible, and the bureaucracy of the service system is burdensome. Prejudices and negative attitudes from the surroundings are burdensome, and due to family contexts that require continuous engagement, the feeling of not being enough is also strong. If the disability is not visible, women may perceive that they not only have to live with the disability and its consequences but also have to endure questioning or underestimation. In cases where the interaction has been respectful and empathetic, it has had a positive and hopeful impact on well-being and coping with life.</w:t>
      </w:r>
      <w:r>
        <w:rPr>
          <w:rFonts w:ascii="Calibri" w:eastAsia="Calibri" w:hAnsi="Calibri" w:cs="Calibri"/>
          <w:sz w:val="24"/>
          <w:szCs w:val="24"/>
          <w:vertAlign w:val="superscript"/>
        </w:rPr>
        <w:footnoteReference w:id="9"/>
      </w:r>
    </w:p>
    <w:p w14:paraId="00000064" w14:textId="00546C89" w:rsidR="00DF51A8" w:rsidRPr="002914A7" w:rsidRDefault="00AB5441" w:rsidP="002914A7">
      <w:pPr>
        <w:pStyle w:val="Heading3"/>
        <w:rPr>
          <w:rFonts w:asciiTheme="majorHAnsi" w:hAnsiTheme="majorHAnsi" w:cstheme="majorHAnsi"/>
        </w:rPr>
      </w:pPr>
      <w:bookmarkStart w:id="22" w:name="_Toc137458583"/>
      <w:bookmarkStart w:id="23" w:name="_Toc137458874"/>
      <w:r w:rsidRPr="002914A7">
        <w:rPr>
          <w:rFonts w:asciiTheme="majorHAnsi" w:hAnsiTheme="majorHAnsi" w:cstheme="majorHAnsi"/>
        </w:rPr>
        <w:t>Recommendations:</w:t>
      </w:r>
      <w:bookmarkEnd w:id="22"/>
      <w:bookmarkEnd w:id="23"/>
    </w:p>
    <w:p w14:paraId="4B38F3E3" w14:textId="77777777" w:rsidR="00792726" w:rsidRDefault="00AB5441" w:rsidP="00792726">
      <w:pPr>
        <w:pStyle w:val="ListParagraph"/>
        <w:numPr>
          <w:ilvl w:val="0"/>
          <w:numId w:val="16"/>
        </w:numPr>
        <w:spacing w:before="240" w:after="240" w:line="360" w:lineRule="auto"/>
        <w:rPr>
          <w:rFonts w:ascii="Calibri" w:eastAsia="Calibri" w:hAnsi="Calibri" w:cs="Calibri"/>
          <w:sz w:val="24"/>
          <w:szCs w:val="24"/>
        </w:rPr>
      </w:pPr>
      <w:r w:rsidRPr="00792726">
        <w:rPr>
          <w:rFonts w:ascii="Calibri" w:eastAsia="Calibri" w:hAnsi="Calibri" w:cs="Calibri"/>
          <w:sz w:val="24"/>
          <w:szCs w:val="24"/>
        </w:rPr>
        <w:t>When examining the economic living conditions and employment situation of people with disabilities, women should be considered explicitly due to the risk of multiple discrimination.</w:t>
      </w:r>
    </w:p>
    <w:p w14:paraId="00000066" w14:textId="62F12FA4" w:rsidR="00DF51A8" w:rsidRPr="00792726" w:rsidRDefault="00AB5441" w:rsidP="00792726">
      <w:pPr>
        <w:pStyle w:val="ListParagraph"/>
        <w:numPr>
          <w:ilvl w:val="0"/>
          <w:numId w:val="16"/>
        </w:numPr>
        <w:spacing w:before="240" w:after="240" w:line="360" w:lineRule="auto"/>
        <w:rPr>
          <w:rFonts w:ascii="Calibri" w:eastAsia="Calibri" w:hAnsi="Calibri" w:cs="Calibri"/>
          <w:sz w:val="24"/>
          <w:szCs w:val="24"/>
        </w:rPr>
      </w:pPr>
      <w:r w:rsidRPr="00792726">
        <w:rPr>
          <w:rFonts w:ascii="Calibri" w:eastAsia="Calibri" w:hAnsi="Calibri" w:cs="Calibri"/>
          <w:sz w:val="24"/>
          <w:szCs w:val="24"/>
        </w:rPr>
        <w:t>When investigating the social conditions of population groups, women with disabilities should be considered as they are often multiply disadvantaged.</w:t>
      </w:r>
    </w:p>
    <w:p w14:paraId="00000067" w14:textId="22D2E28B" w:rsidR="002914A7" w:rsidRDefault="002914A7">
      <w:pPr>
        <w:rPr>
          <w:rFonts w:ascii="Calibri" w:eastAsia="Calibri" w:hAnsi="Calibri" w:cs="Calibri"/>
          <w:sz w:val="24"/>
          <w:szCs w:val="24"/>
        </w:rPr>
      </w:pPr>
      <w:r>
        <w:rPr>
          <w:rFonts w:ascii="Calibri" w:eastAsia="Calibri" w:hAnsi="Calibri" w:cs="Calibri"/>
          <w:sz w:val="24"/>
          <w:szCs w:val="24"/>
        </w:rPr>
        <w:br w:type="page"/>
      </w:r>
    </w:p>
    <w:p w14:paraId="00000068" w14:textId="2A46B0F4" w:rsidR="00DF51A8" w:rsidRDefault="00AB5441">
      <w:pPr>
        <w:pStyle w:val="Heading2"/>
        <w:spacing w:line="360" w:lineRule="auto"/>
        <w:rPr>
          <w:rFonts w:ascii="Calibri" w:eastAsia="Calibri" w:hAnsi="Calibri" w:cs="Calibri"/>
          <w:sz w:val="24"/>
          <w:szCs w:val="24"/>
        </w:rPr>
      </w:pPr>
      <w:bookmarkStart w:id="24" w:name="_Toc137458875"/>
      <w:r>
        <w:rPr>
          <w:rFonts w:ascii="Calibri" w:eastAsia="Calibri" w:hAnsi="Calibri" w:cs="Calibri"/>
        </w:rPr>
        <w:lastRenderedPageBreak/>
        <w:t>Article 7</w:t>
      </w:r>
      <w:r w:rsidR="00792726">
        <w:rPr>
          <w:rFonts w:ascii="Calibri" w:eastAsia="Calibri" w:hAnsi="Calibri" w:cs="Calibri"/>
        </w:rPr>
        <w:t>:</w:t>
      </w:r>
      <w:r>
        <w:rPr>
          <w:rFonts w:ascii="Calibri" w:eastAsia="Calibri" w:hAnsi="Calibri" w:cs="Calibri"/>
        </w:rPr>
        <w:t xml:space="preserve"> Children with disabilities</w:t>
      </w:r>
      <w:r>
        <w:rPr>
          <w:rFonts w:ascii="Calibri" w:eastAsia="Calibri" w:hAnsi="Calibri" w:cs="Calibri"/>
        </w:rPr>
        <w:br/>
        <w:t>and</w:t>
      </w:r>
      <w:r>
        <w:rPr>
          <w:rFonts w:ascii="Calibri" w:eastAsia="Calibri" w:hAnsi="Calibri" w:cs="Calibri"/>
        </w:rPr>
        <w:br/>
        <w:t>Article 24</w:t>
      </w:r>
      <w:r w:rsidR="00792726">
        <w:rPr>
          <w:rFonts w:ascii="Calibri" w:eastAsia="Calibri" w:hAnsi="Calibri" w:cs="Calibri"/>
        </w:rPr>
        <w:t>:</w:t>
      </w:r>
      <w:r>
        <w:rPr>
          <w:rFonts w:ascii="Calibri" w:eastAsia="Calibri" w:hAnsi="Calibri" w:cs="Calibri"/>
        </w:rPr>
        <w:t xml:space="preserve"> Education</w:t>
      </w:r>
      <w:bookmarkEnd w:id="24"/>
    </w:p>
    <w:p w14:paraId="00000069"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The organization started a Youth Council in 2019 for young people aged 13-24 with disabilities in collaboration with Save the Children Åland. The Youth Council has raised the issue of having greater influence over matters that concern them and the need to highlight bullying and loneliness in schools. According to the Youth Council, the COVID-19 pandemic has increased youth's feelings of loneliness.</w:t>
      </w:r>
    </w:p>
    <w:p w14:paraId="0000006B" w14:textId="348B5748"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survey “Health in School” results during the period 2019-2021 indicate a significant increase of young people in Åland experiencing moderate or severe anxiety, with the increase particularly notable among girls. Approximately one-third of girls in grades 8-9 (high school) and upper secondary school reported experiencing moderate or severe anxiety in 2021</w:t>
      </w:r>
      <w:r>
        <w:rPr>
          <w:rFonts w:ascii="Calibri" w:eastAsia="Calibri" w:hAnsi="Calibri" w:cs="Calibri"/>
          <w:sz w:val="24"/>
          <w:szCs w:val="24"/>
          <w:vertAlign w:val="superscript"/>
        </w:rPr>
        <w:footnoteReference w:id="10"/>
      </w:r>
      <w:r>
        <w:rPr>
          <w:rFonts w:ascii="Calibri" w:eastAsia="Calibri" w:hAnsi="Calibri" w:cs="Calibri"/>
          <w:sz w:val="24"/>
          <w:szCs w:val="24"/>
        </w:rPr>
        <w:t>. The Chief Medical Officer of Åland has confirmed that the pandemic has had a negative impact on children's mental health</w:t>
      </w:r>
      <w:r>
        <w:rPr>
          <w:rFonts w:ascii="Calibri" w:eastAsia="Calibri" w:hAnsi="Calibri" w:cs="Calibri"/>
          <w:sz w:val="24"/>
          <w:szCs w:val="24"/>
          <w:vertAlign w:val="superscript"/>
        </w:rPr>
        <w:footnoteReference w:id="11"/>
      </w:r>
      <w:r>
        <w:rPr>
          <w:rFonts w:ascii="Calibri" w:eastAsia="Calibri" w:hAnsi="Calibri" w:cs="Calibri"/>
          <w:sz w:val="24"/>
          <w:szCs w:val="24"/>
        </w:rPr>
        <w:t>.</w:t>
      </w:r>
      <w:r w:rsidR="007019D9">
        <w:rPr>
          <w:rFonts w:ascii="Calibri" w:eastAsia="Calibri" w:hAnsi="Calibri" w:cs="Calibri"/>
          <w:sz w:val="24"/>
          <w:szCs w:val="24"/>
        </w:rPr>
        <w:t xml:space="preserve"> </w:t>
      </w:r>
      <w:r>
        <w:rPr>
          <w:rFonts w:ascii="Calibri" w:eastAsia="Calibri" w:hAnsi="Calibri" w:cs="Calibri"/>
          <w:sz w:val="24"/>
          <w:szCs w:val="24"/>
        </w:rPr>
        <w:t>According to the “Health in School” survey, children's perceived deterioration of their mental well-being has increased throughout Finland, but the increase is especially pervasive in Åland. The situation has also worsened concerning physical health, with Åland experiencing a more significant decline than the rest of the country. Thirty-four percent of children in Åland in grades 8-9 (high school) perceive their health status as moderate or poor.</w:t>
      </w:r>
      <w:r>
        <w:rPr>
          <w:rFonts w:ascii="Calibri" w:eastAsia="Calibri" w:hAnsi="Calibri" w:cs="Calibri"/>
          <w:sz w:val="24"/>
          <w:szCs w:val="24"/>
          <w:vertAlign w:val="superscript"/>
        </w:rPr>
        <w:footnoteReference w:id="12"/>
      </w:r>
    </w:p>
    <w:p w14:paraId="0000006C" w14:textId="4358AABD"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Child and Adolescent Psychiatric Clinic at ÅHS</w:t>
      </w:r>
      <w:r w:rsidR="00702098" w:rsidRPr="00702098">
        <w:rPr>
          <w:rFonts w:ascii="Calibri" w:eastAsia="Calibri" w:hAnsi="Calibri" w:cs="Calibri"/>
          <w:sz w:val="24"/>
          <w:szCs w:val="24"/>
        </w:rPr>
        <w:t xml:space="preserve"> </w:t>
      </w:r>
      <w:r w:rsidR="00DA6DCF">
        <w:rPr>
          <w:rFonts w:ascii="Calibri" w:eastAsia="Calibri" w:hAnsi="Calibri" w:cs="Calibri"/>
          <w:sz w:val="24"/>
          <w:szCs w:val="24"/>
        </w:rPr>
        <w:t>(</w:t>
      </w:r>
      <w:r w:rsidR="00702098">
        <w:rPr>
          <w:rFonts w:ascii="Calibri" w:eastAsia="Calibri" w:hAnsi="Calibri" w:cs="Calibri"/>
          <w:sz w:val="24"/>
          <w:szCs w:val="24"/>
        </w:rPr>
        <w:t>Åland Health and Medical Care</w:t>
      </w:r>
      <w:r w:rsidR="00DA6DCF">
        <w:rPr>
          <w:rFonts w:ascii="Calibri" w:eastAsia="Calibri" w:hAnsi="Calibri" w:cs="Calibri"/>
          <w:sz w:val="24"/>
          <w:szCs w:val="24"/>
        </w:rPr>
        <w:t>)</w:t>
      </w:r>
      <w:r>
        <w:rPr>
          <w:rFonts w:ascii="Calibri" w:eastAsia="Calibri" w:hAnsi="Calibri" w:cs="Calibri"/>
          <w:sz w:val="24"/>
          <w:szCs w:val="24"/>
        </w:rPr>
        <w:t xml:space="preserve"> has been experiencing long waiting times for an extended period due to difficulties recruiting psychologists, psychiatrists, and school psychologists. Media reports during the spring have highlighted that theBUP service queues are even longer than usual due to staffing shortages. Additionally, there has been a significant increase in referrals for neuropsychiatric </w:t>
      </w:r>
      <w:r>
        <w:rPr>
          <w:rFonts w:ascii="Calibri" w:eastAsia="Calibri" w:hAnsi="Calibri" w:cs="Calibri"/>
          <w:sz w:val="24"/>
          <w:szCs w:val="24"/>
        </w:rPr>
        <w:lastRenderedPageBreak/>
        <w:t>assessments for children. The head of the Child and Adolescent Clinic at ÅHS states that the pandemic and distance learning have severely impacted children in Åland</w:t>
      </w:r>
      <w:r>
        <w:rPr>
          <w:rFonts w:ascii="Calibri" w:eastAsia="Calibri" w:hAnsi="Calibri" w:cs="Calibri"/>
          <w:sz w:val="24"/>
          <w:szCs w:val="24"/>
          <w:vertAlign w:val="superscript"/>
        </w:rPr>
        <w:footnoteReference w:id="13"/>
      </w:r>
      <w:r>
        <w:rPr>
          <w:rFonts w:ascii="Calibri" w:eastAsia="Calibri" w:hAnsi="Calibri" w:cs="Calibri"/>
          <w:sz w:val="24"/>
          <w:szCs w:val="24"/>
        </w:rPr>
        <w:t>.</w:t>
      </w:r>
    </w:p>
    <w:p w14:paraId="0000006D"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37 percent of students in Åland report to the National Institute for Health and Welfare in Finland (THL) that they have been subjected to discriminatory bullying, significantly higher than the national average of 29 percent. Children who have experienced discrimination at school are advised first to approach their teacher, then the school principal, and as a last resort, the school board. In the report "Perceived Discrimination in Åland Society 2020"</w:t>
      </w:r>
      <w:r>
        <w:rPr>
          <w:rFonts w:ascii="Calibri" w:eastAsia="Calibri" w:hAnsi="Calibri" w:cs="Calibri"/>
          <w:sz w:val="24"/>
          <w:szCs w:val="24"/>
          <w:vertAlign w:val="superscript"/>
        </w:rPr>
        <w:footnoteReference w:id="14"/>
      </w:r>
      <w:r>
        <w:rPr>
          <w:rFonts w:ascii="Calibri" w:eastAsia="Calibri" w:hAnsi="Calibri" w:cs="Calibri"/>
          <w:sz w:val="24"/>
          <w:szCs w:val="24"/>
        </w:rPr>
        <w:t xml:space="preserve"> interviewed parents of children with disabilities expressed concern that the lack of an independent authority as the supervisory body is problematic.</w:t>
      </w:r>
    </w:p>
    <w:p w14:paraId="0000006E" w14:textId="277E8089"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 xml:space="preserve">Support for children in schools is mandated by law and provided at three levels based on the child's needs. General educational support is given to all children who require temporary assistance, regardless of the reason. Special educational support is provided to children with recurrent support needs by special education teachers who also develop an individual plan for the child. Multi-professional support is offered to children needing additional assistance in collaboration with ÅHS, and other social support services. Children with intellectual disabilities who cannot follow the general curriculum of primary education participate in training education and have an eleven-year compulsory education period </w:t>
      </w:r>
      <w:r>
        <w:rPr>
          <w:rFonts w:ascii="Calibri" w:eastAsia="Calibri" w:hAnsi="Calibri" w:cs="Calibri"/>
          <w:sz w:val="24"/>
          <w:szCs w:val="24"/>
          <w:vertAlign w:val="superscript"/>
        </w:rPr>
        <w:footnoteReference w:id="15"/>
      </w:r>
      <w:r>
        <w:rPr>
          <w:rFonts w:ascii="Calibri" w:eastAsia="Calibri" w:hAnsi="Calibri" w:cs="Calibri"/>
          <w:sz w:val="24"/>
          <w:szCs w:val="24"/>
        </w:rPr>
        <w:t>.</w:t>
      </w:r>
    </w:p>
    <w:p w14:paraId="00000070" w14:textId="4966984C"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At the upper secondary level, students who have received support in school and have followed an adapted curriculum in one or more subjects can apply to specific programs at Åland's Vocational High School (Ålands yrkesskola) and Åland's Folk High School (Ålands folkhögskola, an adult educational institution). At Åland's Lyceum (the preparatory high school for university studies on Åland), students can apply with an adapted curriculum in practical subjects, but not theoretical ones.</w:t>
      </w:r>
      <w:r>
        <w:rPr>
          <w:rFonts w:ascii="Calibri" w:eastAsia="Calibri" w:hAnsi="Calibri" w:cs="Calibri"/>
          <w:sz w:val="24"/>
          <w:szCs w:val="24"/>
          <w:vertAlign w:val="superscript"/>
        </w:rPr>
        <w:footnoteReference w:id="16"/>
      </w:r>
      <w:r>
        <w:rPr>
          <w:rFonts w:ascii="Calibri" w:eastAsia="Calibri" w:hAnsi="Calibri" w:cs="Calibri"/>
          <w:sz w:val="24"/>
          <w:szCs w:val="24"/>
        </w:rPr>
        <w:t xml:space="preserve"> For students needing more support at the upper secondary level, there is an option to pursue vocational education in small groups at Åland's Vocational High School. In the 2021-2022 academic year, only two programs were available: property caretaker and chef.</w:t>
      </w:r>
      <w:r>
        <w:rPr>
          <w:rFonts w:ascii="Calibri" w:eastAsia="Calibri" w:hAnsi="Calibri" w:cs="Calibri"/>
          <w:sz w:val="24"/>
          <w:szCs w:val="24"/>
          <w:vertAlign w:val="superscript"/>
        </w:rPr>
        <w:footnoteReference w:id="17"/>
      </w:r>
      <w:r>
        <w:rPr>
          <w:rFonts w:ascii="Calibri" w:eastAsia="Calibri" w:hAnsi="Calibri" w:cs="Calibri"/>
          <w:sz w:val="24"/>
          <w:szCs w:val="24"/>
        </w:rPr>
        <w:t xml:space="preserve">  A budget proposal to increase the allocation to </w:t>
      </w:r>
      <w:r>
        <w:rPr>
          <w:rFonts w:ascii="Calibri" w:eastAsia="Calibri" w:hAnsi="Calibri" w:cs="Calibri"/>
          <w:sz w:val="24"/>
          <w:szCs w:val="24"/>
        </w:rPr>
        <w:lastRenderedPageBreak/>
        <w:t>Åland's Gymnasium to strengthen support measures in vocational education for students needing additional learning support was not adopted by the Provincial Government in Åland's 2023 budget.</w:t>
      </w:r>
      <w:r>
        <w:rPr>
          <w:rFonts w:ascii="Calibri" w:eastAsia="Calibri" w:hAnsi="Calibri" w:cs="Calibri"/>
          <w:sz w:val="24"/>
          <w:szCs w:val="24"/>
          <w:vertAlign w:val="superscript"/>
        </w:rPr>
        <w:footnoteReference w:id="18"/>
      </w:r>
      <w:r w:rsidR="007019D9">
        <w:rPr>
          <w:rFonts w:ascii="Calibri" w:eastAsia="Calibri" w:hAnsi="Calibri" w:cs="Calibri"/>
          <w:sz w:val="24"/>
          <w:szCs w:val="24"/>
        </w:rPr>
        <w:t xml:space="preserve"> </w:t>
      </w:r>
      <w:r>
        <w:rPr>
          <w:rFonts w:ascii="Calibri" w:eastAsia="Calibri" w:hAnsi="Calibri" w:cs="Calibri"/>
          <w:sz w:val="24"/>
          <w:szCs w:val="24"/>
        </w:rPr>
        <w:t>The above circumstances result in limited choices and support for children with, for example, neuropsychiatric disabilities. In practice, this situation also restricts the opportunities for children/youth with disabilities to pursue education outside of Åland, as it requires living independently at the age of 16.</w:t>
      </w:r>
      <w:r w:rsidR="007019D9">
        <w:rPr>
          <w:rStyle w:val="FootnoteReference"/>
          <w:rFonts w:ascii="Calibri" w:eastAsia="Calibri" w:hAnsi="Calibri" w:cs="Calibri"/>
          <w:sz w:val="24"/>
          <w:szCs w:val="24"/>
        </w:rPr>
        <w:footnoteReference w:id="19"/>
      </w:r>
    </w:p>
    <w:p w14:paraId="00000071"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report “Children and Students with Neuropsychiatric Disabilities”</w:t>
      </w:r>
      <w:r>
        <w:rPr>
          <w:rFonts w:ascii="Calibri" w:eastAsia="Calibri" w:hAnsi="Calibri" w:cs="Calibri"/>
          <w:sz w:val="24"/>
          <w:szCs w:val="24"/>
          <w:vertAlign w:val="superscript"/>
        </w:rPr>
        <w:footnoteReference w:id="20"/>
      </w:r>
      <w:r>
        <w:rPr>
          <w:rFonts w:ascii="Calibri" w:eastAsia="Calibri" w:hAnsi="Calibri" w:cs="Calibri"/>
          <w:sz w:val="24"/>
          <w:szCs w:val="24"/>
        </w:rPr>
        <w:t xml:space="preserve">  reveals that parents/guardians of children with neuropsychiatric disabilities are more critical of how support measures have been functioning than other parents/guardians. The guardians also express criticism in the report regarding the transitions between primary and secondary school, and between secondary school and upper secondary school. In the report, guardians highlight that the availability of support in schools is not equal across different municipalities in Åland. Children with neuropsychiatric disabilities also experience higher rates of absence from school that are unrelated to illness or approved leave than other children. It is much more common for these children to stay home from school for extended periods. Nearly 10 percent of the children whose guardians participated in the report have been absent from school for more than 40 consecutive days.</w:t>
      </w:r>
    </w:p>
    <w:p w14:paraId="00000072" w14:textId="77777777" w:rsidR="00DF51A8" w:rsidRDefault="00AB5441">
      <w:pPr>
        <w:pStyle w:val="Heading3"/>
        <w:shd w:val="clear" w:color="auto" w:fill="FFFFFF"/>
        <w:spacing w:before="240" w:after="240" w:line="360" w:lineRule="auto"/>
        <w:rPr>
          <w:rFonts w:ascii="Calibri" w:eastAsia="Calibri" w:hAnsi="Calibri" w:cs="Calibri"/>
        </w:rPr>
      </w:pPr>
      <w:bookmarkStart w:id="25" w:name="_Toc137458585"/>
      <w:bookmarkStart w:id="26" w:name="_Toc137458876"/>
      <w:r>
        <w:rPr>
          <w:rFonts w:ascii="Calibri" w:eastAsia="Calibri" w:hAnsi="Calibri" w:cs="Calibri"/>
        </w:rPr>
        <w:t>Recommendations</w:t>
      </w:r>
      <w:bookmarkEnd w:id="25"/>
      <w:bookmarkEnd w:id="26"/>
    </w:p>
    <w:p w14:paraId="7E4C2C3F" w14:textId="77777777" w:rsidR="006E4DEE" w:rsidRDefault="00AB5441" w:rsidP="006E4DEE">
      <w:pPr>
        <w:pStyle w:val="ListParagraph"/>
        <w:numPr>
          <w:ilvl w:val="0"/>
          <w:numId w:val="4"/>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The Child and Adolescent Psychiatric Clinic of ÅHS needs expanded resources and a fully staffed team. Identifying and supporting children and adolescents with mental health issues early on is crucial before a referral to the clinic is necessary.</w:t>
      </w:r>
    </w:p>
    <w:p w14:paraId="426180FE" w14:textId="77777777" w:rsidR="006E4DEE" w:rsidRDefault="00AB5441" w:rsidP="006E4DEE">
      <w:pPr>
        <w:pStyle w:val="ListParagraph"/>
        <w:numPr>
          <w:ilvl w:val="0"/>
          <w:numId w:val="4"/>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More measures are needed to reduce bullying and discrimination in schools.</w:t>
      </w:r>
    </w:p>
    <w:p w14:paraId="3EAA8B1B" w14:textId="77777777" w:rsidR="006E4DEE" w:rsidRDefault="00AB5441" w:rsidP="006E4DEE">
      <w:pPr>
        <w:pStyle w:val="ListParagraph"/>
        <w:numPr>
          <w:ilvl w:val="0"/>
          <w:numId w:val="4"/>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Increased options for vocational education should be available for young people who require special accommodations and instruction in small groups.</w:t>
      </w:r>
    </w:p>
    <w:p w14:paraId="00000076" w14:textId="2FB7F123" w:rsidR="00DF51A8" w:rsidRPr="006E4DEE" w:rsidRDefault="00AB5441" w:rsidP="006E4DEE">
      <w:pPr>
        <w:pStyle w:val="ListParagraph"/>
        <w:numPr>
          <w:ilvl w:val="0"/>
          <w:numId w:val="4"/>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lastRenderedPageBreak/>
        <w:t>Children with neuropsychiatric disabilities should receive sufficient school support to ensure they complete their education. The support should be equitable regardless of the child's municipality of residence.</w:t>
      </w:r>
    </w:p>
    <w:p w14:paraId="00000077" w14:textId="77777777" w:rsidR="00DF51A8" w:rsidRDefault="00DF51A8">
      <w:pPr>
        <w:shd w:val="clear" w:color="auto" w:fill="FFFFFF"/>
        <w:spacing w:before="240" w:after="240" w:line="360" w:lineRule="auto"/>
        <w:rPr>
          <w:rFonts w:ascii="Calibri" w:eastAsia="Calibri" w:hAnsi="Calibri" w:cs="Calibri"/>
          <w:sz w:val="24"/>
          <w:szCs w:val="24"/>
        </w:rPr>
      </w:pPr>
    </w:p>
    <w:p w14:paraId="00000078" w14:textId="6D68B43A" w:rsidR="00DF51A8" w:rsidRDefault="00AB5441">
      <w:pPr>
        <w:pStyle w:val="Heading2"/>
        <w:shd w:val="clear" w:color="auto" w:fill="FFFFFF"/>
        <w:spacing w:before="240" w:after="240" w:line="360" w:lineRule="auto"/>
        <w:rPr>
          <w:rFonts w:ascii="Calibri" w:eastAsia="Calibri" w:hAnsi="Calibri" w:cs="Calibri"/>
          <w:sz w:val="24"/>
          <w:szCs w:val="24"/>
        </w:rPr>
      </w:pPr>
      <w:bookmarkStart w:id="27" w:name="_Toc137458877"/>
      <w:r>
        <w:rPr>
          <w:rFonts w:ascii="Calibri" w:eastAsia="Calibri" w:hAnsi="Calibri" w:cs="Calibri"/>
        </w:rPr>
        <w:t>Article 8</w:t>
      </w:r>
      <w:r w:rsidR="00792726">
        <w:rPr>
          <w:rFonts w:ascii="Calibri" w:eastAsia="Calibri" w:hAnsi="Calibri" w:cs="Calibri"/>
        </w:rPr>
        <w:t>:</w:t>
      </w:r>
      <w:r>
        <w:rPr>
          <w:rFonts w:ascii="Calibri" w:eastAsia="Calibri" w:hAnsi="Calibri" w:cs="Calibri"/>
        </w:rPr>
        <w:t xml:space="preserve"> Awareness-raising</w:t>
      </w:r>
      <w:bookmarkEnd w:id="27"/>
      <w:r>
        <w:rPr>
          <w:rFonts w:ascii="Calibri" w:eastAsia="Calibri" w:hAnsi="Calibri" w:cs="Calibri"/>
          <w:sz w:val="24"/>
          <w:szCs w:val="24"/>
        </w:rPr>
        <w:t xml:space="preserve"> </w:t>
      </w:r>
    </w:p>
    <w:p w14:paraId="00000079"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organization initiated a rights education project in 2020 to increase awareness of the CRPD. Representatives from municipalities, authorities, businesses, and the general public, were invited to participate in training sessions and lectures on influencing attitudes, reducing prejudice, and making society more accessible. The organization recognizes a significant need to enhance society's overall knowledge of the CRPD, anti-discrimination legislation, and disabilities in general to reduce structural barriers, discrimination, and negative attitudes towards individuals with disabilities in Åland.</w:t>
      </w:r>
    </w:p>
    <w:p w14:paraId="0000007A"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A subtle form of internalized attitudes and stereotypes is observed but difficult to pinpoint in the survey and interview data. Many individuals know their rights have yet to be secured but do not question it. They describe recurring experiences of inadequate accessibility, which hinders their participation in society. However, they compensate with flexibility and understanding, avoiding criticism, possibly because they fear being reduced to a burden or a cost factor. Many also seem to lack sufficient information about what can be criticized. They are "satisfied and content" with what they receive, as they perceive the high expectations associated with it. In a small community where "everyone knows everyone," it may be more challenging to have one's voice heard without being labeled as deviant or troublesome.</w:t>
      </w:r>
    </w:p>
    <w:p w14:paraId="0000007B" w14:textId="77777777" w:rsidR="00DF51A8" w:rsidRDefault="00AB5441">
      <w:pPr>
        <w:pStyle w:val="Heading3"/>
        <w:shd w:val="clear" w:color="auto" w:fill="FFFFFF"/>
        <w:spacing w:before="240" w:after="240" w:line="360" w:lineRule="auto"/>
        <w:rPr>
          <w:rFonts w:ascii="Calibri" w:eastAsia="Calibri" w:hAnsi="Calibri" w:cs="Calibri"/>
        </w:rPr>
      </w:pPr>
      <w:bookmarkStart w:id="28" w:name="_Toc137458587"/>
      <w:bookmarkStart w:id="29" w:name="_Toc137458878"/>
      <w:r>
        <w:rPr>
          <w:rFonts w:ascii="Calibri" w:eastAsia="Calibri" w:hAnsi="Calibri" w:cs="Calibri"/>
        </w:rPr>
        <w:t>Recommendations:</w:t>
      </w:r>
      <w:bookmarkEnd w:id="28"/>
      <w:bookmarkEnd w:id="29"/>
    </w:p>
    <w:p w14:paraId="5E7F2D7C" w14:textId="77777777" w:rsidR="006E4DEE" w:rsidRDefault="00AB5441" w:rsidP="006E4DEE">
      <w:pPr>
        <w:pStyle w:val="ListParagraph"/>
        <w:numPr>
          <w:ilvl w:val="0"/>
          <w:numId w:val="5"/>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Increase public awareness of the CRPD and its significance.</w:t>
      </w:r>
    </w:p>
    <w:p w14:paraId="366D46DE" w14:textId="77777777" w:rsidR="006E4DEE" w:rsidRDefault="00AB5441" w:rsidP="006E4DEE">
      <w:pPr>
        <w:pStyle w:val="ListParagraph"/>
        <w:numPr>
          <w:ilvl w:val="0"/>
          <w:numId w:val="5"/>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Authorities should work towards improving their treatment and interactions with individuals.</w:t>
      </w:r>
    </w:p>
    <w:p w14:paraId="0000007E" w14:textId="5F9D73B8" w:rsidR="00DF51A8" w:rsidRPr="006E4DEE" w:rsidRDefault="00AB5441" w:rsidP="006E4DEE">
      <w:pPr>
        <w:pStyle w:val="ListParagraph"/>
        <w:numPr>
          <w:ilvl w:val="0"/>
          <w:numId w:val="5"/>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The Provincial Government should continue actively working to implement the CRPD into Åland's legislation.</w:t>
      </w:r>
    </w:p>
    <w:p w14:paraId="00000080" w14:textId="213445DB" w:rsidR="00DF51A8" w:rsidRDefault="00AB5441">
      <w:pPr>
        <w:pStyle w:val="Heading2"/>
        <w:shd w:val="clear" w:color="auto" w:fill="FFFFFF"/>
        <w:spacing w:before="240" w:after="240" w:line="360" w:lineRule="auto"/>
        <w:rPr>
          <w:rFonts w:ascii="Calibri" w:eastAsia="Calibri" w:hAnsi="Calibri" w:cs="Calibri"/>
        </w:rPr>
      </w:pPr>
      <w:bookmarkStart w:id="30" w:name="_wyrd84blkfpu" w:colFirst="0" w:colLast="0"/>
      <w:bookmarkStart w:id="31" w:name="_Toc137458879"/>
      <w:bookmarkEnd w:id="30"/>
      <w:r>
        <w:rPr>
          <w:rFonts w:ascii="Calibri" w:eastAsia="Calibri" w:hAnsi="Calibri" w:cs="Calibri"/>
        </w:rPr>
        <w:lastRenderedPageBreak/>
        <w:t>Article 9</w:t>
      </w:r>
      <w:r w:rsidR="00792726">
        <w:rPr>
          <w:rFonts w:ascii="Calibri" w:eastAsia="Calibri" w:hAnsi="Calibri" w:cs="Calibri"/>
        </w:rPr>
        <w:t>:</w:t>
      </w:r>
      <w:r>
        <w:rPr>
          <w:rFonts w:ascii="Calibri" w:eastAsia="Calibri" w:hAnsi="Calibri" w:cs="Calibri"/>
        </w:rPr>
        <w:t xml:space="preserve"> Accessibility</w:t>
      </w:r>
      <w:bookmarkEnd w:id="31"/>
    </w:p>
    <w:p w14:paraId="00000081" w14:textId="77777777" w:rsidR="00DF51A8" w:rsidRDefault="00AB5441">
      <w:pPr>
        <w:pStyle w:val="Heading3"/>
        <w:shd w:val="clear" w:color="auto" w:fill="FFFFFF"/>
        <w:spacing w:before="240" w:after="240" w:line="360" w:lineRule="auto"/>
        <w:rPr>
          <w:rFonts w:ascii="Calibri" w:eastAsia="Calibri" w:hAnsi="Calibri" w:cs="Calibri"/>
        </w:rPr>
      </w:pPr>
      <w:bookmarkStart w:id="32" w:name="_Toc137458880"/>
      <w:r>
        <w:rPr>
          <w:rFonts w:ascii="Calibri" w:eastAsia="Calibri" w:hAnsi="Calibri" w:cs="Calibri"/>
        </w:rPr>
        <w:t>Physical environment</w:t>
      </w:r>
      <w:bookmarkEnd w:id="32"/>
    </w:p>
    <w:p w14:paraId="00000082" w14:textId="6A0CB81F" w:rsidR="00DF51A8" w:rsidRDefault="00AB5441" w:rsidP="00A1033D">
      <w:pPr>
        <w:spacing w:line="360" w:lineRule="auto"/>
        <w:rPr>
          <w:rFonts w:ascii="Calibri" w:eastAsia="Calibri" w:hAnsi="Calibri" w:cs="Calibri"/>
          <w:sz w:val="24"/>
          <w:szCs w:val="24"/>
        </w:rPr>
      </w:pPr>
      <w:r>
        <w:rPr>
          <w:rFonts w:ascii="Calibri" w:eastAsia="Calibri" w:hAnsi="Calibri" w:cs="Calibri"/>
          <w:sz w:val="24"/>
          <w:szCs w:val="24"/>
        </w:rPr>
        <w:t>The accessibility group of the association conducts inventories of public environments</w:t>
      </w:r>
      <w:r w:rsidR="00A62450">
        <w:rPr>
          <w:rFonts w:ascii="Calibri" w:eastAsia="Calibri" w:hAnsi="Calibri" w:cs="Calibri"/>
          <w:sz w:val="24"/>
          <w:szCs w:val="24"/>
        </w:rPr>
        <w:t xml:space="preserve"> and </w:t>
      </w:r>
      <w:r>
        <w:rPr>
          <w:rFonts w:ascii="Calibri" w:eastAsia="Calibri" w:hAnsi="Calibri" w:cs="Calibri"/>
          <w:sz w:val="24"/>
          <w:szCs w:val="24"/>
        </w:rPr>
        <w:t xml:space="preserve"> consists of individuals with various types of disabilities, representatives from the association and member organizations, and an accessibility consultant. The group has conducted inventories of several public place</w:t>
      </w:r>
      <w:r w:rsidR="00A62450">
        <w:rPr>
          <w:rFonts w:ascii="Calibri" w:eastAsia="Calibri" w:hAnsi="Calibri" w:cs="Calibri"/>
          <w:sz w:val="24"/>
          <w:szCs w:val="24"/>
        </w:rPr>
        <w:t>s on Åland</w:t>
      </w:r>
      <w:r>
        <w:rPr>
          <w:rFonts w:ascii="Calibri" w:eastAsia="Calibri" w:hAnsi="Calibri" w:cs="Calibri"/>
          <w:sz w:val="24"/>
          <w:szCs w:val="24"/>
        </w:rPr>
        <w:t>. Issues identified in these surveyed locations include among others toilets that are inaccessible for wheelchair users, gravel that makes the area difficult to navigate, thresholds and narrow doors, and the absence of contrast markings for individuals with visual impairments. The inventories are conducted free of charge upon request. However, the interest in these inventories has been relatively low. It is also essential to engage the accessibility group in a timely manner, take their comments seriously, and implement necessary measures accordingly.  In 2015-16, the association hired accessibility consultant Lilian Müller to assess 33 public places in Åland for accessibility.</w:t>
      </w:r>
      <w:r w:rsidR="00A1033D">
        <w:rPr>
          <w:rFonts w:ascii="Calibri" w:eastAsia="Calibri" w:hAnsi="Calibri" w:cs="Calibri"/>
          <w:sz w:val="24"/>
          <w:szCs w:val="24"/>
        </w:rPr>
        <w:t xml:space="preserve"> </w:t>
      </w:r>
      <w:r w:rsidR="00A1033D" w:rsidRPr="00A1033D">
        <w:rPr>
          <w:rFonts w:ascii="Calibri" w:eastAsia="Calibri" w:hAnsi="Calibri" w:cs="Calibri"/>
          <w:sz w:val="24"/>
          <w:szCs w:val="24"/>
        </w:rPr>
        <w:t>Many of the accessibility issues identified during these surveys still persist today, seven years later.</w:t>
      </w:r>
    </w:p>
    <w:p w14:paraId="00000084" w14:textId="0F248E65" w:rsidR="00DF51A8" w:rsidRDefault="00AB5441" w:rsidP="001B787E">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An annual budget allocation of 25,000 euros exists for improving accessibility in the city of Mariehamn’s property holdings. According to information from the city's property department, the allocation is used yearly, at least to a significant extent. Concrete examples of adaptations in the city's premises include</w:t>
      </w:r>
      <w:r w:rsidR="00787460">
        <w:rPr>
          <w:rFonts w:ascii="Calibri" w:eastAsia="Calibri" w:hAnsi="Calibri" w:cs="Calibri"/>
          <w:sz w:val="24"/>
          <w:szCs w:val="24"/>
        </w:rPr>
        <w:t xml:space="preserve"> for example </w:t>
      </w:r>
      <w:r>
        <w:rPr>
          <w:rFonts w:ascii="Calibri" w:eastAsia="Calibri" w:hAnsi="Calibri" w:cs="Calibri"/>
          <w:sz w:val="24"/>
          <w:szCs w:val="24"/>
        </w:rPr>
        <w:t xml:space="preserve"> the installation of ramps, automatic door openers, and accessible toilets.</w:t>
      </w:r>
      <w:r w:rsidR="001B787E">
        <w:rPr>
          <w:rFonts w:ascii="Calibri" w:eastAsia="Calibri" w:hAnsi="Calibri" w:cs="Calibri"/>
          <w:sz w:val="24"/>
          <w:szCs w:val="24"/>
        </w:rPr>
        <w:t xml:space="preserve"> </w:t>
      </w:r>
      <w:r>
        <w:rPr>
          <w:rFonts w:ascii="Calibri" w:eastAsia="Calibri" w:hAnsi="Calibri" w:cs="Calibri"/>
          <w:sz w:val="24"/>
          <w:szCs w:val="24"/>
        </w:rPr>
        <w:t>The new integration center of Mariehamn has, however, not been made accessible prior to its opening. The center has relocated to an older, historically preserved building that is not accessible for individuals with disabilities, such as those who use wheelchairs. The city has stated that there are currently no funds available to address this issue, although they are working on a plan for future accessibility modifications. It is crucial for an integration center to be accessible since immigrants with disabilities risk experiencing multiple forms of discrimination.</w:t>
      </w:r>
    </w:p>
    <w:p w14:paraId="0A54D2E6" w14:textId="77777777" w:rsidR="00FF5DC9" w:rsidRDefault="00FF5DC9">
      <w:pPr>
        <w:shd w:val="clear" w:color="auto" w:fill="FFFFFF"/>
        <w:spacing w:before="240" w:after="240" w:line="360" w:lineRule="auto"/>
        <w:rPr>
          <w:rFonts w:ascii="Calibri" w:eastAsia="Calibri" w:hAnsi="Calibri" w:cs="Calibri"/>
          <w:sz w:val="24"/>
          <w:szCs w:val="24"/>
        </w:rPr>
      </w:pPr>
    </w:p>
    <w:p w14:paraId="679F89C5" w14:textId="77777777" w:rsidR="00FF5DC9" w:rsidRDefault="00FF5DC9">
      <w:pPr>
        <w:shd w:val="clear" w:color="auto" w:fill="FFFFFF"/>
        <w:spacing w:before="240" w:after="240" w:line="360" w:lineRule="auto"/>
        <w:rPr>
          <w:rFonts w:ascii="Calibri" w:eastAsia="Calibri" w:hAnsi="Calibri" w:cs="Calibri"/>
          <w:sz w:val="24"/>
          <w:szCs w:val="24"/>
        </w:rPr>
      </w:pPr>
    </w:p>
    <w:p w14:paraId="00000085" w14:textId="1452BBA2" w:rsidR="00DF51A8" w:rsidRDefault="00FF5DC9">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lastRenderedPageBreak/>
        <w:t>Respondents</w:t>
      </w:r>
      <w:r w:rsidR="00CE08BD">
        <w:rPr>
          <w:rFonts w:ascii="Calibri" w:eastAsia="Calibri" w:hAnsi="Calibri" w:cs="Calibri"/>
          <w:sz w:val="24"/>
          <w:szCs w:val="24"/>
        </w:rPr>
        <w:t xml:space="preserve"> of the survey and interviews</w:t>
      </w:r>
      <w:r>
        <w:rPr>
          <w:rFonts w:ascii="Calibri" w:eastAsia="Calibri" w:hAnsi="Calibri" w:cs="Calibri"/>
          <w:sz w:val="24"/>
          <w:szCs w:val="24"/>
        </w:rPr>
        <w:t xml:space="preserve"> </w:t>
      </w:r>
      <w:r w:rsidR="00EF4D6E">
        <w:rPr>
          <w:rFonts w:ascii="Calibri" w:eastAsia="Calibri" w:hAnsi="Calibri" w:cs="Calibri"/>
          <w:sz w:val="24"/>
          <w:szCs w:val="24"/>
        </w:rPr>
        <w:t xml:space="preserve">note that </w:t>
      </w:r>
      <w:r>
        <w:rPr>
          <w:rFonts w:ascii="Calibri" w:eastAsia="Calibri" w:hAnsi="Calibri" w:cs="Calibri"/>
          <w:sz w:val="24"/>
          <w:szCs w:val="24"/>
        </w:rPr>
        <w:t>accessibility is being considered more than before</w:t>
      </w:r>
      <w:r w:rsidR="00816D52">
        <w:rPr>
          <w:rFonts w:ascii="Calibri" w:eastAsia="Calibri" w:hAnsi="Calibri" w:cs="Calibri"/>
          <w:sz w:val="24"/>
          <w:szCs w:val="24"/>
        </w:rPr>
        <w:t>. S</w:t>
      </w:r>
      <w:r>
        <w:rPr>
          <w:rFonts w:ascii="Calibri" w:eastAsia="Calibri" w:hAnsi="Calibri" w:cs="Calibri"/>
          <w:sz w:val="24"/>
          <w:szCs w:val="24"/>
        </w:rPr>
        <w:t>till</w:t>
      </w:r>
      <w:r w:rsidR="00816D52">
        <w:rPr>
          <w:rFonts w:ascii="Calibri" w:eastAsia="Calibri" w:hAnsi="Calibri" w:cs="Calibri"/>
          <w:sz w:val="24"/>
          <w:szCs w:val="24"/>
        </w:rPr>
        <w:t>,</w:t>
      </w:r>
      <w:r>
        <w:rPr>
          <w:rFonts w:ascii="Calibri" w:eastAsia="Calibri" w:hAnsi="Calibri" w:cs="Calibri"/>
          <w:sz w:val="24"/>
          <w:szCs w:val="24"/>
        </w:rPr>
        <w:t xml:space="preserve"> </w:t>
      </w:r>
      <w:r w:rsidR="00816D52">
        <w:rPr>
          <w:rFonts w:ascii="Calibri" w:eastAsia="Calibri" w:hAnsi="Calibri" w:cs="Calibri"/>
          <w:sz w:val="24"/>
          <w:szCs w:val="24"/>
        </w:rPr>
        <w:t xml:space="preserve">several </w:t>
      </w:r>
      <w:r w:rsidR="00CE08BD">
        <w:rPr>
          <w:rFonts w:ascii="Calibri" w:eastAsia="Calibri" w:hAnsi="Calibri" w:cs="Calibri"/>
          <w:sz w:val="24"/>
          <w:szCs w:val="24"/>
        </w:rPr>
        <w:t>accessibility obstacles</w:t>
      </w:r>
      <w:r w:rsidR="00816D52">
        <w:rPr>
          <w:rFonts w:ascii="Calibri" w:eastAsia="Calibri" w:hAnsi="Calibri" w:cs="Calibri"/>
          <w:sz w:val="24"/>
          <w:szCs w:val="24"/>
        </w:rPr>
        <w:t xml:space="preserve"> remain: </w:t>
      </w:r>
      <w:r>
        <w:rPr>
          <w:rFonts w:ascii="Calibri" w:eastAsia="Calibri" w:hAnsi="Calibri" w:cs="Calibri"/>
          <w:sz w:val="24"/>
          <w:szCs w:val="24"/>
        </w:rPr>
        <w:t xml:space="preserve"> </w:t>
      </w:r>
      <w:r w:rsidR="00AB5441">
        <w:rPr>
          <w:rFonts w:ascii="Calibri" w:eastAsia="Calibri" w:hAnsi="Calibri" w:cs="Calibri"/>
          <w:sz w:val="24"/>
          <w:szCs w:val="24"/>
        </w:rPr>
        <w:t>Stairs and glass doors without contrast markings, stairs without handrails, high curbs, uneven sidewalks,</w:t>
      </w:r>
      <w:r w:rsidRPr="00FF5DC9">
        <w:rPr>
          <w:rFonts w:ascii="Calibri" w:eastAsia="Calibri" w:hAnsi="Calibri" w:cs="Calibri"/>
          <w:sz w:val="24"/>
          <w:szCs w:val="24"/>
        </w:rPr>
        <w:t xml:space="preserve"> </w:t>
      </w:r>
      <w:r>
        <w:rPr>
          <w:rFonts w:ascii="Calibri" w:eastAsia="Calibri" w:hAnsi="Calibri" w:cs="Calibri"/>
          <w:sz w:val="24"/>
          <w:szCs w:val="24"/>
        </w:rPr>
        <w:t>narrow restrooms and entrances,</w:t>
      </w:r>
      <w:r w:rsidR="00AB5441">
        <w:rPr>
          <w:rFonts w:ascii="Calibri" w:eastAsia="Calibri" w:hAnsi="Calibri" w:cs="Calibri"/>
          <w:sz w:val="24"/>
          <w:szCs w:val="24"/>
        </w:rPr>
        <w:t xml:space="preserve"> and cobblestones on the pedestrian street in Mariehamn are highlighted as problematic. Other factors that limit accessibility include room echoes and venues with high noise levels. </w:t>
      </w:r>
      <w:r w:rsidR="00CE08BD">
        <w:rPr>
          <w:rFonts w:ascii="Calibri" w:eastAsia="Calibri" w:hAnsi="Calibri" w:cs="Calibri"/>
          <w:sz w:val="24"/>
          <w:szCs w:val="24"/>
        </w:rPr>
        <w:t>Furthermore,</w:t>
      </w:r>
      <w:r w:rsidR="00AB5441">
        <w:rPr>
          <w:rFonts w:ascii="Calibri" w:eastAsia="Calibri" w:hAnsi="Calibri" w:cs="Calibri"/>
          <w:sz w:val="24"/>
          <w:szCs w:val="24"/>
        </w:rPr>
        <w:t xml:space="preserve"> issues may arise from excessive or insufficient lighting or intense light concentrated in a specific area.</w:t>
      </w:r>
    </w:p>
    <w:p w14:paraId="75206180" w14:textId="68260DF6" w:rsidR="00E52DEE" w:rsidRDefault="00E52DEE" w:rsidP="00E52DEE">
      <w:pPr>
        <w:shd w:val="clear" w:color="auto" w:fill="FFFFFF"/>
        <w:spacing w:before="240" w:after="240" w:line="360" w:lineRule="auto"/>
        <w:rPr>
          <w:rFonts w:ascii="Calibri" w:eastAsia="Calibri" w:hAnsi="Calibri" w:cs="Calibri"/>
          <w:sz w:val="24"/>
          <w:szCs w:val="24"/>
        </w:rPr>
      </w:pPr>
      <w:r w:rsidRPr="00E52DEE">
        <w:rPr>
          <w:rFonts w:ascii="Calibri" w:eastAsia="Calibri" w:hAnsi="Calibri" w:cs="Calibri"/>
          <w:sz w:val="24"/>
          <w:szCs w:val="24"/>
        </w:rPr>
        <w:t xml:space="preserve">The Provincial Government published the study </w:t>
      </w:r>
      <w:r w:rsidRPr="00F83632">
        <w:rPr>
          <w:rFonts w:ascii="Calibri" w:eastAsia="Calibri" w:hAnsi="Calibri" w:cs="Calibri"/>
          <w:i/>
          <w:iCs/>
          <w:sz w:val="24"/>
          <w:szCs w:val="24"/>
        </w:rPr>
        <w:t xml:space="preserve">Accessibility Considerations in the Construction Chain - A Lost Responsibility </w:t>
      </w:r>
      <w:r w:rsidRPr="00E52DEE">
        <w:rPr>
          <w:rFonts w:ascii="Calibri" w:eastAsia="Calibri" w:hAnsi="Calibri" w:cs="Calibri"/>
          <w:sz w:val="24"/>
          <w:szCs w:val="24"/>
        </w:rPr>
        <w:t>in 2017</w:t>
      </w:r>
      <w:r w:rsidR="008D15BC">
        <w:rPr>
          <w:rStyle w:val="FootnoteReference"/>
          <w:rFonts w:ascii="Calibri" w:eastAsia="Calibri" w:hAnsi="Calibri" w:cs="Calibri"/>
          <w:sz w:val="24"/>
          <w:szCs w:val="24"/>
        </w:rPr>
        <w:footnoteReference w:id="21"/>
      </w:r>
      <w:r w:rsidRPr="00E52DEE">
        <w:rPr>
          <w:rFonts w:ascii="Calibri" w:eastAsia="Calibri" w:hAnsi="Calibri" w:cs="Calibri"/>
          <w:sz w:val="24"/>
          <w:szCs w:val="24"/>
        </w:rPr>
        <w:t xml:space="preserve">. The Provincial Government mentions this study in </w:t>
      </w:r>
      <w:r w:rsidR="008D15BC">
        <w:rPr>
          <w:rFonts w:ascii="Calibri" w:eastAsia="Calibri" w:hAnsi="Calibri" w:cs="Calibri"/>
          <w:sz w:val="24"/>
          <w:szCs w:val="24"/>
        </w:rPr>
        <w:t>its</w:t>
      </w:r>
      <w:r w:rsidRPr="00E52DEE">
        <w:rPr>
          <w:rFonts w:ascii="Calibri" w:eastAsia="Calibri" w:hAnsi="Calibri" w:cs="Calibri"/>
          <w:sz w:val="24"/>
          <w:szCs w:val="24"/>
        </w:rPr>
        <w:t xml:space="preserve"> report to the UN</w:t>
      </w:r>
      <w:r w:rsidR="002A6389">
        <w:rPr>
          <w:rFonts w:ascii="Calibri" w:eastAsia="Calibri" w:hAnsi="Calibri" w:cs="Calibri"/>
          <w:sz w:val="24"/>
          <w:szCs w:val="24"/>
        </w:rPr>
        <w:t xml:space="preserve"> (2018)</w:t>
      </w:r>
      <w:r w:rsidRPr="00E52DEE">
        <w:rPr>
          <w:rFonts w:ascii="Calibri" w:eastAsia="Calibri" w:hAnsi="Calibri" w:cs="Calibri"/>
          <w:sz w:val="24"/>
          <w:szCs w:val="24"/>
        </w:rPr>
        <w:t xml:space="preserve"> as an example of their work on accessibility. The report is a solid foundation for improving accessibility in new construction projects. It addresses issues such as the lack of knowledge among municipal building committees and the late consideration of accessibility in the construction process. However, the Federation feels that the report has not received the impact it should have, and the problems identified in it persist five years later.</w:t>
      </w:r>
    </w:p>
    <w:p w14:paraId="00000086" w14:textId="77777777" w:rsidR="00DF51A8" w:rsidRDefault="00AB5441">
      <w:pPr>
        <w:pStyle w:val="Heading3"/>
        <w:shd w:val="clear" w:color="auto" w:fill="FFFFFF"/>
        <w:spacing w:before="240" w:after="240" w:line="360" w:lineRule="auto"/>
        <w:rPr>
          <w:rFonts w:ascii="Calibri" w:eastAsia="Calibri" w:hAnsi="Calibri" w:cs="Calibri"/>
          <w:sz w:val="24"/>
          <w:szCs w:val="24"/>
        </w:rPr>
      </w:pPr>
      <w:bookmarkStart w:id="33" w:name="_Toc137458881"/>
      <w:r>
        <w:rPr>
          <w:rFonts w:ascii="Calibri" w:eastAsia="Calibri" w:hAnsi="Calibri" w:cs="Calibri"/>
        </w:rPr>
        <w:t>Information and communication</w:t>
      </w:r>
      <w:bookmarkEnd w:id="33"/>
    </w:p>
    <w:p w14:paraId="00000087" w14:textId="55D908E8"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websites of the government of Åland are largely accessibility-adapted, as per the Provincial  Law on “Accessibility of public sector websites and mobile apps”, although minor deficiencies may exist. Additionally, at the time of writing, several municipalities still lack fully accessible websites. Many of these municipalities cite “undue burden” in their accessibility statements for their inability to meet accessibility requirements for specific parts or most of their websites. Some municipal websites currently lack accessibility statements altogether.</w:t>
      </w:r>
      <w:r>
        <w:rPr>
          <w:rFonts w:ascii="Calibri" w:eastAsia="Calibri" w:hAnsi="Calibri" w:cs="Calibri"/>
          <w:sz w:val="24"/>
          <w:szCs w:val="24"/>
        </w:rPr>
        <w:br/>
      </w:r>
      <w:r>
        <w:rPr>
          <w:rFonts w:ascii="Calibri" w:eastAsia="Calibri" w:hAnsi="Calibri" w:cs="Calibri"/>
          <w:sz w:val="24"/>
          <w:szCs w:val="24"/>
        </w:rPr>
        <w:br/>
      </w:r>
      <w:r w:rsidR="00E834A8">
        <w:rPr>
          <w:rFonts w:ascii="Calibri" w:eastAsia="Calibri" w:hAnsi="Calibri" w:cs="Calibri"/>
          <w:sz w:val="24"/>
          <w:szCs w:val="24"/>
        </w:rPr>
        <w:t>I</w:t>
      </w:r>
      <w:r>
        <w:rPr>
          <w:rFonts w:ascii="Calibri" w:eastAsia="Calibri" w:hAnsi="Calibri" w:cs="Calibri"/>
          <w:sz w:val="24"/>
          <w:szCs w:val="24"/>
        </w:rPr>
        <w:t xml:space="preserve">ndividuals we interviewed perceive that information, in general, is straightforward and easy to read. One advantage of the COVID-19 pandemic is that digital services were developed, and opportunities for remote participation in various activities were improved. However, the interviewees also emphasize that it can be challenging for individuals with disabilities to </w:t>
      </w:r>
      <w:r>
        <w:rPr>
          <w:rFonts w:ascii="Calibri" w:eastAsia="Calibri" w:hAnsi="Calibri" w:cs="Calibri"/>
          <w:sz w:val="24"/>
          <w:szCs w:val="24"/>
        </w:rPr>
        <w:lastRenderedPageBreak/>
        <w:t xml:space="preserve">practically access information, resulting in a “digital exclusion.” Individuals with disabilities need to know what information is essential for them and where to find it. Interviewees </w:t>
      </w:r>
      <w:r w:rsidR="00E834A8">
        <w:rPr>
          <w:rFonts w:ascii="Calibri" w:eastAsia="Calibri" w:hAnsi="Calibri" w:cs="Calibri"/>
          <w:sz w:val="24"/>
          <w:szCs w:val="24"/>
        </w:rPr>
        <w:t>mention</w:t>
      </w:r>
      <w:r>
        <w:rPr>
          <w:rFonts w:ascii="Calibri" w:eastAsia="Calibri" w:hAnsi="Calibri" w:cs="Calibri"/>
          <w:sz w:val="24"/>
          <w:szCs w:val="24"/>
        </w:rPr>
        <w:t xml:space="preserve"> a lack of equipment such as computers, phones, or bank codes, and</w:t>
      </w:r>
      <w:r w:rsidR="00E834A8">
        <w:rPr>
          <w:rFonts w:ascii="Calibri" w:eastAsia="Calibri" w:hAnsi="Calibri" w:cs="Calibri"/>
          <w:sz w:val="24"/>
          <w:szCs w:val="24"/>
        </w:rPr>
        <w:t xml:space="preserve"> that</w:t>
      </w:r>
      <w:r>
        <w:rPr>
          <w:rFonts w:ascii="Calibri" w:eastAsia="Calibri" w:hAnsi="Calibri" w:cs="Calibri"/>
          <w:sz w:val="24"/>
          <w:szCs w:val="24"/>
        </w:rPr>
        <w:t xml:space="preserve"> support is needed to use the equipment. Paper-based materials as a complement to electronic systems are necessary because not everyone can fill out forms online. For some individuals, making a phone appointment is difficult or impossible. Some interviewees highlight deficiencies in staffing resources in group homes regarding support needs. Many emphasize the invaluable role of family members in this context, and individuals without family members easily find themselves marginalized. Those with intellectual or cognitive disabilities are particularly dependent on family members to ensure access to information.</w:t>
      </w:r>
    </w:p>
    <w:p w14:paraId="00000088" w14:textId="77777777" w:rsidR="00DF51A8" w:rsidRDefault="00AB5441">
      <w:pPr>
        <w:pStyle w:val="Heading3"/>
        <w:shd w:val="clear" w:color="auto" w:fill="FFFFFF"/>
        <w:spacing w:before="240" w:after="240" w:line="360" w:lineRule="auto"/>
        <w:rPr>
          <w:rFonts w:ascii="Calibri" w:eastAsia="Calibri" w:hAnsi="Calibri" w:cs="Calibri"/>
        </w:rPr>
      </w:pPr>
      <w:bookmarkStart w:id="34" w:name="_Toc137458591"/>
      <w:bookmarkStart w:id="35" w:name="_Toc137458882"/>
      <w:r>
        <w:rPr>
          <w:rFonts w:ascii="Calibri" w:eastAsia="Calibri" w:hAnsi="Calibri" w:cs="Calibri"/>
        </w:rPr>
        <w:t>Recommendations</w:t>
      </w:r>
      <w:bookmarkEnd w:id="34"/>
      <w:bookmarkEnd w:id="35"/>
    </w:p>
    <w:p w14:paraId="44ACEB65" w14:textId="77777777" w:rsidR="006E4DEE" w:rsidRDefault="00AB5441" w:rsidP="006E4DEE">
      <w:pPr>
        <w:pStyle w:val="ListParagraph"/>
        <w:numPr>
          <w:ilvl w:val="0"/>
          <w:numId w:val="6"/>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 xml:space="preserve">Municipalities that do not comply with the Provincial  Law on </w:t>
      </w:r>
      <w:r w:rsidRPr="006E4DEE">
        <w:rPr>
          <w:rFonts w:ascii="Calibri" w:eastAsia="Calibri" w:hAnsi="Calibri" w:cs="Calibri"/>
          <w:i/>
          <w:sz w:val="24"/>
          <w:szCs w:val="24"/>
        </w:rPr>
        <w:t>Accessibility of public sector websites and mobile apps</w:t>
      </w:r>
      <w:r w:rsidRPr="006E4DEE">
        <w:rPr>
          <w:rFonts w:ascii="Calibri" w:eastAsia="Calibri" w:hAnsi="Calibri" w:cs="Calibri"/>
          <w:sz w:val="24"/>
          <w:szCs w:val="24"/>
        </w:rPr>
        <w:t xml:space="preserve"> must promptly take measures to rectify this.</w:t>
      </w:r>
    </w:p>
    <w:p w14:paraId="619A23C7" w14:textId="77777777" w:rsidR="006E4DEE" w:rsidRDefault="00AB5441" w:rsidP="006E4DEE">
      <w:pPr>
        <w:pStyle w:val="ListParagraph"/>
        <w:numPr>
          <w:ilvl w:val="0"/>
          <w:numId w:val="6"/>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Public spaces should be accessible to everyone, and economic factors should not be cited as reasons for avoiding accessibility adaptations.</w:t>
      </w:r>
    </w:p>
    <w:p w14:paraId="0000008B" w14:textId="0094A567" w:rsidR="00DF51A8" w:rsidRPr="006E4DEE" w:rsidRDefault="00AB5441" w:rsidP="006E4DEE">
      <w:pPr>
        <w:pStyle w:val="ListParagraph"/>
        <w:numPr>
          <w:ilvl w:val="0"/>
          <w:numId w:val="6"/>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Authorities should provide people with disabilities with support to access information. It is crucial to consider those who lack family members or other support persons.</w:t>
      </w:r>
    </w:p>
    <w:p w14:paraId="754994D8" w14:textId="2EC27E06" w:rsidR="00B8226F" w:rsidRDefault="00B8226F">
      <w:pPr>
        <w:rPr>
          <w:rFonts w:ascii="Calibri" w:eastAsia="Calibri" w:hAnsi="Calibri" w:cs="Calibri"/>
          <w:sz w:val="32"/>
          <w:szCs w:val="32"/>
        </w:rPr>
      </w:pPr>
    </w:p>
    <w:p w14:paraId="0000008D" w14:textId="0E4E84CE" w:rsidR="00DF51A8" w:rsidRDefault="00AB5441">
      <w:pPr>
        <w:pStyle w:val="Heading2"/>
        <w:shd w:val="clear" w:color="auto" w:fill="FFFFFF"/>
        <w:spacing w:before="240" w:after="240" w:line="360" w:lineRule="auto"/>
        <w:rPr>
          <w:rFonts w:ascii="Calibri" w:eastAsia="Calibri" w:hAnsi="Calibri" w:cs="Calibri"/>
        </w:rPr>
      </w:pPr>
      <w:bookmarkStart w:id="36" w:name="_Toc137458883"/>
      <w:r>
        <w:rPr>
          <w:rFonts w:ascii="Calibri" w:eastAsia="Calibri" w:hAnsi="Calibri" w:cs="Calibri"/>
        </w:rPr>
        <w:t>Article 19: Living independently and being included in the community</w:t>
      </w:r>
      <w:bookmarkEnd w:id="36"/>
    </w:p>
    <w:p w14:paraId="0000008E" w14:textId="195C69A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The responses in the survey and interviews made by the Federation reveal shortcomings in many support services that society is responsible for. Regarding </w:t>
      </w:r>
      <w:r w:rsidR="002A5DD2">
        <w:rPr>
          <w:rFonts w:ascii="Calibri" w:eastAsia="Calibri" w:hAnsi="Calibri" w:cs="Calibri"/>
          <w:sz w:val="24"/>
          <w:szCs w:val="24"/>
        </w:rPr>
        <w:t>personal/care assistance</w:t>
      </w:r>
      <w:r>
        <w:rPr>
          <w:rFonts w:ascii="Calibri" w:eastAsia="Calibri" w:hAnsi="Calibri" w:cs="Calibri"/>
          <w:sz w:val="24"/>
          <w:szCs w:val="24"/>
          <w:vertAlign w:val="superscript"/>
        </w:rPr>
        <w:footnoteReference w:id="22"/>
      </w:r>
      <w:r>
        <w:rPr>
          <w:rFonts w:ascii="Calibri" w:eastAsia="Calibri" w:hAnsi="Calibri" w:cs="Calibri"/>
          <w:sz w:val="24"/>
          <w:szCs w:val="24"/>
        </w:rPr>
        <w:t xml:space="preserve">, many individuals believe that the allocated assistance hours are insufficient and that the application process is prolonged. In certain situations, it can be challenging to anticipate the need for assistance, and it is seen as problematic that applications must be submitted well </w:t>
      </w:r>
      <w:r>
        <w:rPr>
          <w:rFonts w:ascii="Calibri" w:eastAsia="Calibri" w:hAnsi="Calibri" w:cs="Calibri"/>
          <w:sz w:val="24"/>
          <w:szCs w:val="24"/>
        </w:rPr>
        <w:lastRenderedPageBreak/>
        <w:t xml:space="preserve">in advance. There are individuals with cognitive disabilities who perceive themselves to be in significant need of assistance but have not been granted it. Without support, they are unable to access community services, participate, and exert influence. Those without family members are particularly vulnerable in this context. Additionally, some individuals have contacted the Social and Patient Ombudsman of the Åland Ombudsman's Office, expressing dissatisfaction with being granted housing support when they perceive their support needs to be more comprehensive and therefore require </w:t>
      </w:r>
      <w:r w:rsidR="002A5DD2">
        <w:rPr>
          <w:rFonts w:ascii="Calibri" w:eastAsia="Calibri" w:hAnsi="Calibri" w:cs="Calibri"/>
          <w:sz w:val="24"/>
          <w:szCs w:val="24"/>
        </w:rPr>
        <w:t>personal</w:t>
      </w:r>
      <w:r w:rsidR="004F34AF">
        <w:rPr>
          <w:rFonts w:ascii="Calibri" w:eastAsia="Calibri" w:hAnsi="Calibri" w:cs="Calibri"/>
          <w:sz w:val="24"/>
          <w:szCs w:val="24"/>
        </w:rPr>
        <w:t>/care assistance</w:t>
      </w:r>
      <w:r>
        <w:rPr>
          <w:rFonts w:ascii="Calibri" w:eastAsia="Calibri" w:hAnsi="Calibri" w:cs="Calibri"/>
          <w:sz w:val="24"/>
          <w:szCs w:val="24"/>
        </w:rPr>
        <w:t>.</w:t>
      </w:r>
    </w:p>
    <w:p w14:paraId="0000008F" w14:textId="77777777" w:rsidR="00DF51A8" w:rsidRDefault="00DF51A8">
      <w:pPr>
        <w:spacing w:line="360" w:lineRule="auto"/>
        <w:rPr>
          <w:rFonts w:ascii="Calibri" w:eastAsia="Calibri" w:hAnsi="Calibri" w:cs="Calibri"/>
          <w:sz w:val="24"/>
          <w:szCs w:val="24"/>
        </w:rPr>
      </w:pPr>
    </w:p>
    <w:p w14:paraId="00000090" w14:textId="3E3BF758"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Finnish statistics show that the proportion of clients receiving personal /care assistance is lower in Åland compared to the rest of Finland. In 2016, 384 individuals per 100,000 inhabitants received </w:t>
      </w:r>
      <w:r w:rsidR="002A5DD2">
        <w:rPr>
          <w:rFonts w:ascii="Calibri" w:eastAsia="Calibri" w:hAnsi="Calibri" w:cs="Calibri"/>
          <w:sz w:val="24"/>
          <w:szCs w:val="24"/>
        </w:rPr>
        <w:t>personal/care assistance</w:t>
      </w:r>
      <w:r>
        <w:rPr>
          <w:rFonts w:ascii="Calibri" w:eastAsia="Calibri" w:hAnsi="Calibri" w:cs="Calibri"/>
          <w:sz w:val="24"/>
          <w:szCs w:val="24"/>
        </w:rPr>
        <w:t xml:space="preserve"> nationwide, compared to Åland's 273 individuals per 100,000 inhabitants. Furthermore, between 2016 and 2021, the percentage of individuals granted </w:t>
      </w:r>
      <w:r w:rsidR="002A5DD2">
        <w:rPr>
          <w:rFonts w:ascii="Calibri" w:eastAsia="Calibri" w:hAnsi="Calibri" w:cs="Calibri"/>
          <w:sz w:val="24"/>
          <w:szCs w:val="24"/>
        </w:rPr>
        <w:t>personal/care assistance</w:t>
      </w:r>
      <w:r>
        <w:rPr>
          <w:rFonts w:ascii="Calibri" w:eastAsia="Calibri" w:hAnsi="Calibri" w:cs="Calibri"/>
          <w:sz w:val="24"/>
          <w:szCs w:val="24"/>
        </w:rPr>
        <w:t xml:space="preserve"> increased by nearly 36 percent in Finland, while in Åland, it increased by only around 14 percent. The differences become even more significant when looking at clients over 65. In the mainland, the proportion of individuals over 65 receiving </w:t>
      </w:r>
      <w:r w:rsidR="002A5DD2">
        <w:rPr>
          <w:rFonts w:ascii="Calibri" w:eastAsia="Calibri" w:hAnsi="Calibri" w:cs="Calibri"/>
          <w:sz w:val="24"/>
          <w:szCs w:val="24"/>
        </w:rPr>
        <w:t>personal/care assistance</w:t>
      </w:r>
      <w:r>
        <w:rPr>
          <w:rFonts w:ascii="Calibri" w:eastAsia="Calibri" w:hAnsi="Calibri" w:cs="Calibri"/>
          <w:sz w:val="24"/>
          <w:szCs w:val="24"/>
        </w:rPr>
        <w:t xml:space="preserve"> was twice as high as in Åland from 2016 to 2021. Determining the exact reasons for these disparities is challenging, but it may indicate that it is more difficult to obtain decisions on </w:t>
      </w:r>
      <w:r w:rsidR="002A5DD2">
        <w:rPr>
          <w:rFonts w:ascii="Calibri" w:eastAsia="Calibri" w:hAnsi="Calibri" w:cs="Calibri"/>
          <w:sz w:val="24"/>
          <w:szCs w:val="24"/>
        </w:rPr>
        <w:t>personal/care assistance</w:t>
      </w:r>
      <w:r>
        <w:rPr>
          <w:rFonts w:ascii="Calibri" w:eastAsia="Calibri" w:hAnsi="Calibri" w:cs="Calibri"/>
          <w:sz w:val="24"/>
          <w:szCs w:val="24"/>
        </w:rPr>
        <w:t xml:space="preserve"> in Åland. Representatives of KST </w:t>
      </w:r>
      <w:r w:rsidR="00242A45">
        <w:rPr>
          <w:rFonts w:ascii="Calibri" w:eastAsia="Calibri" w:hAnsi="Calibri" w:cs="Calibri"/>
          <w:sz w:val="24"/>
          <w:szCs w:val="24"/>
        </w:rPr>
        <w:t xml:space="preserve">(the Åland Island Social Services) </w:t>
      </w:r>
      <w:r w:rsidR="00C4058F">
        <w:rPr>
          <w:rFonts w:ascii="Calibri" w:eastAsia="Calibri" w:hAnsi="Calibri" w:cs="Calibri"/>
          <w:sz w:val="24"/>
          <w:szCs w:val="24"/>
        </w:rPr>
        <w:t>stated</w:t>
      </w:r>
      <w:r>
        <w:rPr>
          <w:rFonts w:ascii="Calibri" w:eastAsia="Calibri" w:hAnsi="Calibri" w:cs="Calibri"/>
          <w:sz w:val="24"/>
          <w:szCs w:val="24"/>
        </w:rPr>
        <w:t xml:space="preserve"> in an interview that it is difficult to recruit personal assistants and caregivers in general.</w:t>
      </w:r>
    </w:p>
    <w:p w14:paraId="00000091" w14:textId="77777777" w:rsidR="00DF51A8" w:rsidRDefault="00DF51A8">
      <w:pPr>
        <w:spacing w:line="360" w:lineRule="auto"/>
        <w:rPr>
          <w:rFonts w:ascii="Calibri" w:eastAsia="Calibri" w:hAnsi="Calibri" w:cs="Calibri"/>
          <w:sz w:val="24"/>
          <w:szCs w:val="24"/>
        </w:rPr>
      </w:pPr>
    </w:p>
    <w:p w14:paraId="00000092" w14:textId="1603A88F"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The Social and Patient Ombudsman at the Åland Ombudsman's Office advises clients in the municipalities' social care services. During the period 2019-2022, a total of 633 individuals contacted the Social and Patient Ombudsman. The total number of complaints received by the Åland Ombudsman's Office regarding social care services increased from 2020 to 2021 but slightly decreased in 2022. However, complaints regarding services for persons with disabilities have significantly increased from approximately one-fifth of the total complaints to over half during that same period, which is noteworthy. Many of these complaints relate to decisions</w:t>
      </w:r>
      <w:r w:rsidR="002A5DD2">
        <w:rPr>
          <w:rFonts w:ascii="Calibri" w:eastAsia="Calibri" w:hAnsi="Calibri" w:cs="Calibri"/>
          <w:sz w:val="24"/>
          <w:szCs w:val="24"/>
        </w:rPr>
        <w:t xml:space="preserve"> </w:t>
      </w:r>
      <w:r>
        <w:rPr>
          <w:rFonts w:ascii="Calibri" w:eastAsia="Calibri" w:hAnsi="Calibri" w:cs="Calibri"/>
          <w:sz w:val="24"/>
          <w:szCs w:val="24"/>
        </w:rPr>
        <w:t xml:space="preserve">within informal care and </w:t>
      </w:r>
      <w:r w:rsidR="002A5DD2">
        <w:rPr>
          <w:rFonts w:ascii="Calibri" w:eastAsia="Calibri" w:hAnsi="Calibri" w:cs="Calibri"/>
          <w:sz w:val="24"/>
          <w:szCs w:val="24"/>
        </w:rPr>
        <w:t>personal/care assistance.</w:t>
      </w:r>
      <w:r>
        <w:rPr>
          <w:rFonts w:ascii="Calibri" w:eastAsia="Calibri" w:hAnsi="Calibri" w:cs="Calibri"/>
          <w:sz w:val="24"/>
          <w:szCs w:val="24"/>
        </w:rPr>
        <w:t xml:space="preserve"> Other reasons for complaints are processing time, service flexibility, and overall treatment. The Social and Patient Ombudsman </w:t>
      </w:r>
      <w:r w:rsidR="002A5DD2">
        <w:rPr>
          <w:rFonts w:ascii="Calibri" w:eastAsia="Calibri" w:hAnsi="Calibri" w:cs="Calibri"/>
          <w:sz w:val="24"/>
          <w:szCs w:val="24"/>
        </w:rPr>
        <w:t>states</w:t>
      </w:r>
      <w:r>
        <w:rPr>
          <w:rFonts w:ascii="Calibri" w:eastAsia="Calibri" w:hAnsi="Calibri" w:cs="Calibri"/>
          <w:sz w:val="24"/>
          <w:szCs w:val="24"/>
        </w:rPr>
        <w:t xml:space="preserve"> that many complaints </w:t>
      </w:r>
      <w:r w:rsidR="002A5DD2">
        <w:rPr>
          <w:rFonts w:ascii="Calibri" w:eastAsia="Calibri" w:hAnsi="Calibri" w:cs="Calibri"/>
          <w:sz w:val="24"/>
          <w:szCs w:val="24"/>
        </w:rPr>
        <w:t>regarding</w:t>
      </w:r>
      <w:r>
        <w:rPr>
          <w:rFonts w:ascii="Calibri" w:eastAsia="Calibri" w:hAnsi="Calibri" w:cs="Calibri"/>
          <w:sz w:val="24"/>
          <w:szCs w:val="24"/>
        </w:rPr>
        <w:t xml:space="preserve"> decisions are mainly due to deficiencies </w:t>
      </w:r>
      <w:r>
        <w:rPr>
          <w:rFonts w:ascii="Calibri" w:eastAsia="Calibri" w:hAnsi="Calibri" w:cs="Calibri"/>
          <w:sz w:val="24"/>
          <w:szCs w:val="24"/>
        </w:rPr>
        <w:lastRenderedPageBreak/>
        <w:t>in the statutory social care plans</w:t>
      </w:r>
      <w:r w:rsidR="002A5DD2">
        <w:rPr>
          <w:rFonts w:ascii="Calibri" w:eastAsia="Calibri" w:hAnsi="Calibri" w:cs="Calibri"/>
          <w:sz w:val="24"/>
          <w:szCs w:val="24"/>
        </w:rPr>
        <w:t xml:space="preserve"> </w:t>
      </w:r>
      <w:r>
        <w:rPr>
          <w:rFonts w:ascii="Calibri" w:eastAsia="Calibri" w:hAnsi="Calibri" w:cs="Calibri"/>
          <w:sz w:val="24"/>
          <w:szCs w:val="24"/>
        </w:rPr>
        <w:t>or their absence</w:t>
      </w:r>
      <w:r w:rsidR="002A5DD2">
        <w:rPr>
          <w:rFonts w:ascii="Calibri" w:eastAsia="Calibri" w:hAnsi="Calibri" w:cs="Calibri"/>
          <w:sz w:val="24"/>
          <w:szCs w:val="24"/>
          <w:vertAlign w:val="superscript"/>
        </w:rPr>
        <w:footnoteReference w:id="23"/>
      </w:r>
      <w:r>
        <w:rPr>
          <w:rFonts w:ascii="Calibri" w:eastAsia="Calibri" w:hAnsi="Calibri" w:cs="Calibri"/>
          <w:sz w:val="24"/>
          <w:szCs w:val="24"/>
        </w:rPr>
        <w:t>. The absence of a social care plan can result in individuals not receiving appropriate and pur</w:t>
      </w:r>
      <w:r w:rsidR="002A5DD2">
        <w:rPr>
          <w:rFonts w:ascii="Calibri" w:eastAsia="Calibri" w:hAnsi="Calibri" w:cs="Calibri"/>
          <w:sz w:val="24"/>
          <w:szCs w:val="24"/>
        </w:rPr>
        <w:t>p</w:t>
      </w:r>
      <w:r>
        <w:rPr>
          <w:rFonts w:ascii="Calibri" w:eastAsia="Calibri" w:hAnsi="Calibri" w:cs="Calibri"/>
          <w:sz w:val="24"/>
          <w:szCs w:val="24"/>
        </w:rPr>
        <w:t xml:space="preserve">oseful services, and </w:t>
      </w:r>
    </w:p>
    <w:p w14:paraId="6D366B0E" w14:textId="77777777" w:rsidR="002A5DD2" w:rsidRDefault="00AB5441">
      <w:pPr>
        <w:spacing w:line="360" w:lineRule="auto"/>
        <w:rPr>
          <w:rFonts w:ascii="Calibri" w:eastAsia="Calibri" w:hAnsi="Calibri" w:cs="Calibri"/>
          <w:sz w:val="24"/>
          <w:szCs w:val="24"/>
        </w:rPr>
      </w:pPr>
      <w:r>
        <w:rPr>
          <w:rFonts w:ascii="Calibri" w:eastAsia="Calibri" w:hAnsi="Calibri" w:cs="Calibri"/>
          <w:sz w:val="24"/>
          <w:szCs w:val="24"/>
        </w:rPr>
        <w:t>no practical assessment is made to ensure that the current service and support methods meet the client's needs. It is also essential that individual social care plans are developed in collaboration with the client and, in some cases, relatives or individuals who know the client well.</w:t>
      </w:r>
    </w:p>
    <w:p w14:paraId="6B6B2A03" w14:textId="77777777" w:rsidR="002A5DD2" w:rsidRDefault="002A5DD2">
      <w:pPr>
        <w:spacing w:line="360" w:lineRule="auto"/>
        <w:rPr>
          <w:rFonts w:ascii="Calibri" w:eastAsia="Calibri" w:hAnsi="Calibri" w:cs="Calibri"/>
          <w:sz w:val="24"/>
          <w:szCs w:val="24"/>
        </w:rPr>
      </w:pPr>
    </w:p>
    <w:p w14:paraId="00000094" w14:textId="5BB5E04F"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When KST</w:t>
      </w:r>
      <w:r w:rsidR="002A5DD2">
        <w:rPr>
          <w:rFonts w:ascii="Calibri" w:eastAsia="Calibri" w:hAnsi="Calibri" w:cs="Calibri"/>
          <w:sz w:val="24"/>
          <w:szCs w:val="24"/>
        </w:rPr>
        <w:t xml:space="preserve"> (the Åland Social Services)</w:t>
      </w:r>
      <w:r>
        <w:rPr>
          <w:rFonts w:ascii="Calibri" w:eastAsia="Calibri" w:hAnsi="Calibri" w:cs="Calibri"/>
          <w:sz w:val="24"/>
          <w:szCs w:val="24"/>
        </w:rPr>
        <w:t xml:space="preserve"> took over clients from the municipalities in January 2021, it was discovered that the clients</w:t>
      </w:r>
      <w:r w:rsidR="002A5DD2">
        <w:rPr>
          <w:rFonts w:ascii="Calibri" w:eastAsia="Calibri" w:hAnsi="Calibri" w:cs="Calibri"/>
          <w:sz w:val="24"/>
          <w:szCs w:val="24"/>
        </w:rPr>
        <w:t xml:space="preserve"> social care plans</w:t>
      </w:r>
      <w:r>
        <w:rPr>
          <w:rFonts w:ascii="Calibri" w:eastAsia="Calibri" w:hAnsi="Calibri" w:cs="Calibri"/>
          <w:sz w:val="24"/>
          <w:szCs w:val="24"/>
        </w:rPr>
        <w:t xml:space="preserve"> were outdated or missing in some municipalities. Representatives </w:t>
      </w:r>
      <w:r w:rsidR="002A5DD2">
        <w:rPr>
          <w:rFonts w:ascii="Calibri" w:eastAsia="Calibri" w:hAnsi="Calibri" w:cs="Calibri"/>
          <w:sz w:val="24"/>
          <w:szCs w:val="24"/>
        </w:rPr>
        <w:t>of KST</w:t>
      </w:r>
      <w:r>
        <w:rPr>
          <w:rFonts w:ascii="Calibri" w:eastAsia="Calibri" w:hAnsi="Calibri" w:cs="Calibri"/>
          <w:sz w:val="24"/>
          <w:szCs w:val="24"/>
        </w:rPr>
        <w:t xml:space="preserve"> state that the transition period was very short, and the work to catch up with documentation is still ongoing as of April 2023. They also point out that it is currently difficult to recruit new social workers, and increased resources cannot solve this problem.</w:t>
      </w:r>
    </w:p>
    <w:p w14:paraId="00000095" w14:textId="77777777" w:rsidR="00DF51A8" w:rsidRDefault="00DF51A8">
      <w:pPr>
        <w:spacing w:line="360" w:lineRule="auto"/>
        <w:rPr>
          <w:rFonts w:ascii="Calibri" w:eastAsia="Calibri" w:hAnsi="Calibri" w:cs="Calibri"/>
          <w:sz w:val="24"/>
          <w:szCs w:val="24"/>
        </w:rPr>
      </w:pPr>
    </w:p>
    <w:p w14:paraId="00000096"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Property owners can apply for support from the Provincial Government for accessibility adaptations of housing and installation of elevators. The support covers up to approximately 40 percent of the cost. The supports apply to adaptations leading up to the residence but not inside the residence</w:t>
      </w:r>
      <w:r>
        <w:rPr>
          <w:rFonts w:ascii="Calibri" w:eastAsia="Calibri" w:hAnsi="Calibri" w:cs="Calibri"/>
          <w:sz w:val="24"/>
          <w:szCs w:val="24"/>
          <w:vertAlign w:val="superscript"/>
        </w:rPr>
        <w:footnoteReference w:id="24"/>
      </w:r>
      <w:r>
        <w:rPr>
          <w:rFonts w:ascii="Calibri" w:eastAsia="Calibri" w:hAnsi="Calibri" w:cs="Calibri"/>
          <w:sz w:val="24"/>
          <w:szCs w:val="24"/>
        </w:rPr>
        <w:t>. Only three applications were submitted in 2022 for both forms of support.</w:t>
      </w:r>
      <w:r>
        <w:rPr>
          <w:rFonts w:ascii="Times New Roman" w:eastAsia="Times New Roman" w:hAnsi="Times New Roman" w:cs="Times New Roman"/>
          <w:sz w:val="24"/>
          <w:szCs w:val="24"/>
          <w:vertAlign w:val="superscript"/>
        </w:rPr>
        <w:footnoteReference w:id="25"/>
      </w:r>
      <w:r>
        <w:rPr>
          <w:rFonts w:ascii="Calibri" w:eastAsia="Calibri" w:hAnsi="Calibri" w:cs="Calibri"/>
          <w:sz w:val="24"/>
          <w:szCs w:val="24"/>
        </w:rPr>
        <w:t xml:space="preserve"> The low number of applications is likely because the costs deter property owners since they still have to cover most of the expenses. The opinion of the Federation is that there is a need for accessibility adaptations. However, the support is not attractive enough to property owners, and sufficient information about the support is not provided. No support is available from the Provincial Government (Ålands Landskapsregering) for accessibility adaptations of commercial establishments.</w:t>
      </w:r>
    </w:p>
    <w:p w14:paraId="00000097" w14:textId="77777777" w:rsidR="00DF51A8" w:rsidRDefault="00AB5441">
      <w:pPr>
        <w:pStyle w:val="Heading3"/>
        <w:shd w:val="clear" w:color="auto" w:fill="FFFFFF"/>
        <w:spacing w:before="240" w:after="240" w:line="360" w:lineRule="auto"/>
        <w:rPr>
          <w:rFonts w:ascii="Calibri" w:eastAsia="Calibri" w:hAnsi="Calibri" w:cs="Calibri"/>
        </w:rPr>
      </w:pPr>
      <w:bookmarkStart w:id="37" w:name="_Toc137458593"/>
      <w:bookmarkStart w:id="38" w:name="_Toc137458884"/>
      <w:r>
        <w:rPr>
          <w:rFonts w:ascii="Calibri" w:eastAsia="Calibri" w:hAnsi="Calibri" w:cs="Calibri"/>
        </w:rPr>
        <w:t>Recommendations</w:t>
      </w:r>
      <w:bookmarkEnd w:id="37"/>
      <w:bookmarkEnd w:id="38"/>
    </w:p>
    <w:p w14:paraId="14FAB942" w14:textId="77777777" w:rsidR="006E4DEE" w:rsidRDefault="00AB5441" w:rsidP="006E4DEE">
      <w:pPr>
        <w:pStyle w:val="ListParagraph"/>
        <w:numPr>
          <w:ilvl w:val="0"/>
          <w:numId w:val="7"/>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 xml:space="preserve">Authorities should review their processes to prevent treatment waiting times from becoming unreasonably long. They should assess the service needs of particularly </w:t>
      </w:r>
      <w:r w:rsidRPr="006E4DEE">
        <w:rPr>
          <w:rFonts w:ascii="Calibri" w:eastAsia="Calibri" w:hAnsi="Calibri" w:cs="Calibri"/>
          <w:sz w:val="24"/>
          <w:szCs w:val="24"/>
        </w:rPr>
        <w:lastRenderedPageBreak/>
        <w:t>vulnerable clients in collaboration with relevant stakeholders and develop service plans to ensure the proper support and services are provided in a timely manner.</w:t>
      </w:r>
    </w:p>
    <w:p w14:paraId="00000099" w14:textId="5254A996" w:rsidR="00DF51A8" w:rsidRPr="006E4DEE" w:rsidRDefault="00AB5441" w:rsidP="006E4DEE">
      <w:pPr>
        <w:pStyle w:val="ListParagraph"/>
        <w:numPr>
          <w:ilvl w:val="0"/>
          <w:numId w:val="7"/>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The support for making multi-unit residential buildings accessible should be increased to make it attractive for property owners to undertake accessibility adaptations.</w:t>
      </w:r>
    </w:p>
    <w:p w14:paraId="0000009A" w14:textId="77777777" w:rsidR="00DF51A8" w:rsidRDefault="00DF51A8">
      <w:pPr>
        <w:shd w:val="clear" w:color="auto" w:fill="FFFFFF"/>
        <w:spacing w:line="360" w:lineRule="auto"/>
        <w:rPr>
          <w:rFonts w:ascii="Calibri" w:eastAsia="Calibri" w:hAnsi="Calibri" w:cs="Calibri"/>
          <w:sz w:val="24"/>
          <w:szCs w:val="24"/>
        </w:rPr>
      </w:pPr>
    </w:p>
    <w:p w14:paraId="0000009B" w14:textId="77777777" w:rsidR="00DF51A8" w:rsidRDefault="00AB5441">
      <w:pPr>
        <w:pStyle w:val="Heading2"/>
        <w:shd w:val="clear" w:color="auto" w:fill="FFFFFF"/>
        <w:spacing w:before="240" w:after="240" w:line="360" w:lineRule="auto"/>
        <w:rPr>
          <w:rFonts w:ascii="Calibri" w:eastAsia="Calibri" w:hAnsi="Calibri" w:cs="Calibri"/>
        </w:rPr>
      </w:pPr>
      <w:bookmarkStart w:id="39" w:name="_Toc137458885"/>
      <w:r>
        <w:rPr>
          <w:rFonts w:ascii="Calibri" w:eastAsia="Calibri" w:hAnsi="Calibri" w:cs="Calibri"/>
        </w:rPr>
        <w:t>Article 20: Personal mobility</w:t>
      </w:r>
      <w:bookmarkEnd w:id="39"/>
    </w:p>
    <w:p w14:paraId="0000009C"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A total of 680 individuals were granted transportation services for people with disabilities</w:t>
      </w:r>
      <w:r>
        <w:rPr>
          <w:rFonts w:ascii="Calibri" w:eastAsia="Calibri" w:hAnsi="Calibri" w:cs="Calibri"/>
          <w:sz w:val="24"/>
          <w:szCs w:val="24"/>
          <w:vertAlign w:val="superscript"/>
        </w:rPr>
        <w:footnoteReference w:id="26"/>
      </w:r>
      <w:r>
        <w:rPr>
          <w:rFonts w:ascii="Calibri" w:eastAsia="Calibri" w:hAnsi="Calibri" w:cs="Calibri"/>
          <w:sz w:val="24"/>
          <w:szCs w:val="24"/>
        </w:rPr>
        <w:t xml:space="preserve"> during the year 2021 in Åland. The proportion of individuals granted these transportation services has increased by approximately 200 people since 2016.</w:t>
      </w:r>
      <w:r>
        <w:rPr>
          <w:rFonts w:ascii="Calibri" w:eastAsia="Calibri" w:hAnsi="Calibri" w:cs="Calibri"/>
          <w:sz w:val="24"/>
          <w:szCs w:val="24"/>
          <w:vertAlign w:val="superscript"/>
        </w:rPr>
        <w:footnoteReference w:id="27"/>
      </w:r>
      <w:r>
        <w:rPr>
          <w:rFonts w:ascii="Calibri" w:eastAsia="Calibri" w:hAnsi="Calibri" w:cs="Calibri"/>
          <w:sz w:val="24"/>
          <w:szCs w:val="24"/>
        </w:rPr>
        <w:t xml:space="preserve">  The majority of respondents in the survey made by the Federation report that the transportation services work well. However, many also rely on family and relatives to supplement the services to ensure personal mobility outside the home and full social participation. Some of those interviewed feel that they are not granted enough transportation trips and, as a result, they have to choose where they go carefully. Others believe that transportation services are no longer granted based on individual needs but rather according to a seemingly equal system that still overlooks individual requirements.</w:t>
      </w:r>
    </w:p>
    <w:p w14:paraId="0000009D"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According to current legislation, individuals granted transportation services have the right to a minimum of 18 monthly one-way trips. However, the Federation experiences that the minimum requirement of 18 monthly trips has become a maximum limit. The limited number of transportation trips has made life unreasonably restrictive for many individuals with disabilities. Additionally, carrying over unused trips from one month to another is impossible, further complicating matters for some individuals with disabilities. The interviews indicate that the lack of transportation services contributes to limited access to essential services and also increases loneliness and the risk of isolation. For example, it hampers individuals' ability to have a societal impact or participate in cultural activities.</w:t>
      </w:r>
    </w:p>
    <w:p w14:paraId="0000009E"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lastRenderedPageBreak/>
        <w:t>The idea of carpooling within the transportation services for people with disabilities has been discussed in politics. Economic and environmental factors have been raised as potential benefits.In some instances, members of the Federation's member associations have expressed a desire for the possibility of carpooling. An example of this is when a group, all of whom are entitled to transportation services, goes on a shared outing. Instead of each individual using a separate transportation service ticket, they can carpool and thus save on tickets. The Federation sees increased flexibility in this regard as something positive but wants to emphasize the importance of the proposal not leading to mandatory carpooling. Carpooling does not always align with individual needs and should not make daily life more challenging for those using transportation services, such as requiring specific travel times.</w:t>
      </w:r>
    </w:p>
    <w:p w14:paraId="0000009F" w14:textId="77777777" w:rsidR="00DF51A8" w:rsidRDefault="00AB5441">
      <w:pPr>
        <w:pStyle w:val="Heading3"/>
        <w:shd w:val="clear" w:color="auto" w:fill="FFFFFF"/>
        <w:spacing w:before="240" w:after="240" w:line="360" w:lineRule="auto"/>
        <w:rPr>
          <w:rFonts w:ascii="Calibri" w:eastAsia="Calibri" w:hAnsi="Calibri" w:cs="Calibri"/>
          <w:sz w:val="24"/>
          <w:szCs w:val="24"/>
        </w:rPr>
      </w:pPr>
      <w:bookmarkStart w:id="40" w:name="_Toc137458886"/>
      <w:r>
        <w:rPr>
          <w:rFonts w:ascii="Calibri" w:eastAsia="Calibri" w:hAnsi="Calibri" w:cs="Calibri"/>
        </w:rPr>
        <w:t>Public transportation</w:t>
      </w:r>
      <w:bookmarkEnd w:id="40"/>
    </w:p>
    <w:p w14:paraId="000000A1" w14:textId="1ACBCA0D"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report “Public Transportation in Åland 2022”</w:t>
      </w:r>
      <w:r>
        <w:rPr>
          <w:rFonts w:ascii="Calibri" w:eastAsia="Calibri" w:hAnsi="Calibri" w:cs="Calibri"/>
          <w:i/>
          <w:sz w:val="24"/>
          <w:szCs w:val="24"/>
          <w:vertAlign w:val="superscript"/>
        </w:rPr>
        <w:footnoteReference w:id="28"/>
      </w:r>
      <w:r>
        <w:rPr>
          <w:rFonts w:ascii="Calibri" w:eastAsia="Calibri" w:hAnsi="Calibri" w:cs="Calibri"/>
          <w:sz w:val="24"/>
          <w:szCs w:val="24"/>
        </w:rPr>
        <w:t xml:space="preserve"> surveyed the travel habits of Åland residents. Out of 1,400 respondents, 4 percent indicated that they have a disability. According to the “Transport Provision Program for Åland 2022-2023”</w:t>
      </w:r>
      <w:r>
        <w:rPr>
          <w:rFonts w:ascii="Calibri" w:eastAsia="Calibri" w:hAnsi="Calibri" w:cs="Calibri"/>
          <w:sz w:val="24"/>
          <w:szCs w:val="24"/>
          <w:vertAlign w:val="superscript"/>
        </w:rPr>
        <w:footnoteReference w:id="29"/>
      </w:r>
      <w:r>
        <w:rPr>
          <w:rFonts w:ascii="Calibri" w:eastAsia="Calibri" w:hAnsi="Calibri" w:cs="Calibri"/>
          <w:sz w:val="24"/>
          <w:szCs w:val="24"/>
        </w:rPr>
        <w:t>, all buses in Mariehamn should be accessible by 2023. The goal for rural areas is to have all buses accessible by 2030. Regarding bus stops, the current goal is for all of them to be accessible by 2030. As it stands now, only specific bus stops in Åland are accessible. Wheelchair users are required to book their bus trip 12 hours in advance, according to information from Ålandstrafiken (the public traffic office of Åland). That means passengers with wheelchairs do not have the same flexibility as other passengers to travel by bus whenever they want.</w:t>
      </w:r>
      <w:r w:rsidR="00D142B1">
        <w:rPr>
          <w:rFonts w:ascii="Calibri" w:eastAsia="Calibri" w:hAnsi="Calibri" w:cs="Calibri"/>
          <w:sz w:val="24"/>
          <w:szCs w:val="24"/>
        </w:rPr>
        <w:t xml:space="preserve"> </w:t>
      </w:r>
      <w:r>
        <w:rPr>
          <w:rFonts w:ascii="Calibri" w:eastAsia="Calibri" w:hAnsi="Calibri" w:cs="Calibri"/>
          <w:sz w:val="24"/>
          <w:szCs w:val="24"/>
        </w:rPr>
        <w:t>In a statement to the Provincial Government (Ålands Landskapsregering) regarding the traffic supply program, the Federation proposed improvements such as contrasting colours in buses, ensuring that the final destination is always visible on all buses, and providing glare-free lighting. In order to increase accessibility, the Federation also emphasized the need for audiovisual information on buses and weather shelters for those waiting for the bus.</w:t>
      </w:r>
    </w:p>
    <w:p w14:paraId="000000A2" w14:textId="76215285"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 xml:space="preserve">All regular boat services to the Åland archipelago operated by Ålandstrafiken have elevators and wheelchair-accessible toilets. Exceptions are certain short routes served by smaller ferries, where passengers remain in their vehicles. During the spring of 2023, criticism has </w:t>
      </w:r>
      <w:r>
        <w:rPr>
          <w:rFonts w:ascii="Calibri" w:eastAsia="Calibri" w:hAnsi="Calibri" w:cs="Calibri"/>
          <w:sz w:val="24"/>
          <w:szCs w:val="24"/>
        </w:rPr>
        <w:lastRenderedPageBreak/>
        <w:t>been directed towards an upcoming ferry replacement on the route between Långnäs and Snäckö in Kumlinge municipality. Residents of the municipality have voiced their concerns in a letter to the Provincial Government highlighting the lack of an elevator on the new ferry, which excludes people with disabilities. In late March, the Provincial Government signed the agreement. The solution for individuals with disabilities will be an extension on deck with for those who cannot climb the stairs to the lounge. Providing a special arrangement for a specific group can lead to stigmatization based on disability and hinder full participation. The association has expressed its concerns regarding the matter.</w:t>
      </w:r>
    </w:p>
    <w:p w14:paraId="000000A3" w14:textId="77777777" w:rsidR="00DF51A8" w:rsidRDefault="00AB5441">
      <w:pPr>
        <w:pStyle w:val="Heading3"/>
        <w:shd w:val="clear" w:color="auto" w:fill="FFFFFF"/>
        <w:spacing w:before="240" w:after="240" w:line="360" w:lineRule="auto"/>
        <w:rPr>
          <w:rFonts w:ascii="Calibri" w:eastAsia="Calibri" w:hAnsi="Calibri" w:cs="Calibri"/>
        </w:rPr>
      </w:pPr>
      <w:bookmarkStart w:id="41" w:name="_Toc137458596"/>
      <w:bookmarkStart w:id="42" w:name="_Toc137458887"/>
      <w:r>
        <w:rPr>
          <w:rFonts w:ascii="Calibri" w:eastAsia="Calibri" w:hAnsi="Calibri" w:cs="Calibri"/>
        </w:rPr>
        <w:t>Recommendations</w:t>
      </w:r>
      <w:bookmarkEnd w:id="41"/>
      <w:bookmarkEnd w:id="42"/>
    </w:p>
    <w:p w14:paraId="3B958887" w14:textId="77777777" w:rsidR="006E4DEE" w:rsidRDefault="00AB5441" w:rsidP="006E4DEE">
      <w:pPr>
        <w:pStyle w:val="ListParagraph"/>
        <w:numPr>
          <w:ilvl w:val="0"/>
          <w:numId w:val="8"/>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Increase the number of trips available through the transportation (paratransit) services and introduce more flexibility within the system.</w:t>
      </w:r>
    </w:p>
    <w:p w14:paraId="3E8D633A" w14:textId="77777777" w:rsidR="006E4DEE" w:rsidRDefault="00AB5441" w:rsidP="006E4DEE">
      <w:pPr>
        <w:pStyle w:val="ListParagraph"/>
        <w:numPr>
          <w:ilvl w:val="0"/>
          <w:numId w:val="8"/>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Carpooling within the transportation (paratransit) service should not compromise the service for individuals with disabilities.</w:t>
      </w:r>
    </w:p>
    <w:p w14:paraId="000000A6" w14:textId="47191365" w:rsidR="00DF51A8" w:rsidRPr="006E4DEE" w:rsidRDefault="00AB5441" w:rsidP="006E4DEE">
      <w:pPr>
        <w:pStyle w:val="ListParagraph"/>
        <w:numPr>
          <w:ilvl w:val="0"/>
          <w:numId w:val="8"/>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 xml:space="preserve">Ferry traffic and public transportation should be accessible to everyone without introducing special arrangements for a specific group. People with disabilities should </w:t>
      </w:r>
      <w:r w:rsidR="00D142B1">
        <w:rPr>
          <w:rFonts w:ascii="Calibri" w:eastAsia="Calibri" w:hAnsi="Calibri" w:cs="Calibri"/>
          <w:sz w:val="24"/>
          <w:szCs w:val="24"/>
        </w:rPr>
        <w:t>Be able</w:t>
      </w:r>
      <w:r w:rsidRPr="006E4DEE">
        <w:rPr>
          <w:rFonts w:ascii="Calibri" w:eastAsia="Calibri" w:hAnsi="Calibri" w:cs="Calibri"/>
          <w:sz w:val="24"/>
          <w:szCs w:val="24"/>
        </w:rPr>
        <w:t xml:space="preserve"> to use public transportation without booking in advance.</w:t>
      </w:r>
      <w:r w:rsidR="006E4DEE">
        <w:rPr>
          <w:rFonts w:ascii="Calibri" w:eastAsia="Calibri" w:hAnsi="Calibri" w:cs="Calibri"/>
          <w:sz w:val="24"/>
          <w:szCs w:val="24"/>
        </w:rPr>
        <w:br/>
      </w:r>
    </w:p>
    <w:p w14:paraId="000000A7" w14:textId="77777777" w:rsidR="00DF51A8" w:rsidRDefault="00AB5441">
      <w:pPr>
        <w:pStyle w:val="Heading2"/>
        <w:shd w:val="clear" w:color="auto" w:fill="FFFFFF"/>
        <w:spacing w:before="240" w:after="240" w:line="360" w:lineRule="auto"/>
        <w:rPr>
          <w:rFonts w:ascii="Calibri" w:eastAsia="Calibri" w:hAnsi="Calibri" w:cs="Calibri"/>
        </w:rPr>
      </w:pPr>
      <w:bookmarkStart w:id="43" w:name="_Toc137458888"/>
      <w:r>
        <w:rPr>
          <w:rFonts w:ascii="Calibri" w:eastAsia="Calibri" w:hAnsi="Calibri" w:cs="Calibri"/>
        </w:rPr>
        <w:t>Article 22: Respect for privacy</w:t>
      </w:r>
      <w:bookmarkEnd w:id="43"/>
    </w:p>
    <w:p w14:paraId="000000A8"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In response to the question in the association's survey regarding experiencing a "violation of personal integrity," approximately 25 percent responded yes, of which nearly 10 percent reported experiencing it "often or quite often."</w:t>
      </w:r>
    </w:p>
    <w:p w14:paraId="000000A9" w14:textId="77777777" w:rsidR="00DF51A8" w:rsidRDefault="00DF51A8">
      <w:pPr>
        <w:spacing w:line="360" w:lineRule="auto"/>
        <w:rPr>
          <w:rFonts w:ascii="Calibri" w:eastAsia="Calibri" w:hAnsi="Calibri" w:cs="Calibri"/>
          <w:sz w:val="24"/>
          <w:szCs w:val="24"/>
        </w:rPr>
      </w:pPr>
    </w:p>
    <w:p w14:paraId="000000AA" w14:textId="349A7995"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At </w:t>
      </w:r>
      <w:r w:rsidR="00656111">
        <w:rPr>
          <w:rFonts w:ascii="Calibri" w:eastAsia="Calibri" w:hAnsi="Calibri" w:cs="Calibri"/>
          <w:sz w:val="24"/>
          <w:szCs w:val="24"/>
        </w:rPr>
        <w:t>ÅHS (</w:t>
      </w:r>
      <w:r>
        <w:rPr>
          <w:rFonts w:ascii="Calibri" w:eastAsia="Calibri" w:hAnsi="Calibri" w:cs="Calibri"/>
          <w:sz w:val="24"/>
          <w:szCs w:val="24"/>
        </w:rPr>
        <w:t>Åland Health and Medical Care), there have been two instances, in 2016 and 2021, where unauthorized access to patient records was discovered, resulting in convictions where employees had accessed a large number of records they were not authorized to view. Affected patients expressed a decreased trust in ÅHS in local newspapers. While these incidents can be seen as unfortunate isolated events, it is crucial for ÅHS to have procedures in place to prevent similar situations from occurring again.</w:t>
      </w:r>
    </w:p>
    <w:p w14:paraId="000000AB" w14:textId="77777777" w:rsidR="00DF51A8" w:rsidRDefault="00DF51A8">
      <w:pPr>
        <w:spacing w:line="360" w:lineRule="auto"/>
        <w:rPr>
          <w:rFonts w:ascii="Calibri" w:eastAsia="Calibri" w:hAnsi="Calibri" w:cs="Calibri"/>
          <w:sz w:val="24"/>
          <w:szCs w:val="24"/>
        </w:rPr>
      </w:pPr>
    </w:p>
    <w:p w14:paraId="000000AC" w14:textId="25371F26"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lastRenderedPageBreak/>
        <w:t>ÅHS has had a digital journal system for several years, while other authorities and municipalities still have certain information solely in paper form. The digitization of Åland's public services at the Provincial  and municipal levels has been criticized for lagging behind neighboring regions. Elected officials in the Provincial Government have stated that digitization should be prioritized and implemented soon. The Data Inspectorate on Åland (Datainspektionen) provides advice and guidelines handling personal data within the region and municipalities. In December 2022, the director of the Data Inspectorate raised concerns that Åland violates the EU's General Data Protection Regulation (GDPR) and that the workload is excessive for the single person employed by the authority.</w:t>
      </w:r>
    </w:p>
    <w:p w14:paraId="000000AD" w14:textId="77777777" w:rsidR="00DF51A8" w:rsidRDefault="00AB5441">
      <w:pPr>
        <w:pStyle w:val="Heading3"/>
        <w:shd w:val="clear" w:color="auto" w:fill="FFFFFF"/>
        <w:spacing w:before="240" w:line="360" w:lineRule="auto"/>
        <w:rPr>
          <w:rFonts w:ascii="Calibri" w:eastAsia="Calibri" w:hAnsi="Calibri" w:cs="Calibri"/>
        </w:rPr>
      </w:pPr>
      <w:bookmarkStart w:id="44" w:name="_Toc137458598"/>
      <w:bookmarkStart w:id="45" w:name="_Toc137458889"/>
      <w:r>
        <w:rPr>
          <w:rFonts w:ascii="Calibri" w:eastAsia="Calibri" w:hAnsi="Calibri" w:cs="Calibri"/>
        </w:rPr>
        <w:t>Recommendations:</w:t>
      </w:r>
      <w:bookmarkEnd w:id="44"/>
      <w:bookmarkEnd w:id="45"/>
    </w:p>
    <w:p w14:paraId="732660D3" w14:textId="77777777" w:rsidR="006E4DEE" w:rsidRDefault="00AB5441" w:rsidP="006E4DEE">
      <w:pPr>
        <w:pStyle w:val="ListParagraph"/>
        <w:numPr>
          <w:ilvl w:val="0"/>
          <w:numId w:val="9"/>
        </w:numPr>
        <w:shd w:val="clear" w:color="auto" w:fill="FFFFFF"/>
        <w:spacing w:before="240" w:line="360" w:lineRule="auto"/>
        <w:rPr>
          <w:rFonts w:ascii="Calibri" w:eastAsia="Calibri" w:hAnsi="Calibri" w:cs="Calibri"/>
          <w:sz w:val="24"/>
          <w:szCs w:val="24"/>
        </w:rPr>
      </w:pPr>
      <w:r w:rsidRPr="006E4DEE">
        <w:rPr>
          <w:rFonts w:ascii="Calibri" w:eastAsia="Calibri" w:hAnsi="Calibri" w:cs="Calibri"/>
          <w:sz w:val="24"/>
          <w:szCs w:val="24"/>
        </w:rPr>
        <w:t>Ensure and develop work procedures for authorities that enable social and healthcare services to respect personal privacy.</w:t>
      </w:r>
    </w:p>
    <w:p w14:paraId="000000AF" w14:textId="2E5E4FC1" w:rsidR="00DF51A8" w:rsidRPr="006E4DEE" w:rsidRDefault="00AB5441" w:rsidP="006E4DEE">
      <w:pPr>
        <w:pStyle w:val="ListParagraph"/>
        <w:numPr>
          <w:ilvl w:val="0"/>
          <w:numId w:val="9"/>
        </w:numPr>
        <w:shd w:val="clear" w:color="auto" w:fill="FFFFFF"/>
        <w:spacing w:before="240" w:line="360" w:lineRule="auto"/>
        <w:rPr>
          <w:rFonts w:ascii="Calibri" w:eastAsia="Calibri" w:hAnsi="Calibri" w:cs="Calibri"/>
          <w:sz w:val="24"/>
          <w:szCs w:val="24"/>
        </w:rPr>
      </w:pPr>
      <w:r w:rsidRPr="006E4DEE">
        <w:rPr>
          <w:rFonts w:ascii="Calibri" w:eastAsia="Calibri" w:hAnsi="Calibri" w:cs="Calibri"/>
          <w:sz w:val="24"/>
          <w:szCs w:val="24"/>
        </w:rPr>
        <w:t>Ensure that Åland has resources to implement and follow up on the data protection laws it has committed to comply with.</w:t>
      </w:r>
    </w:p>
    <w:p w14:paraId="000000B0" w14:textId="277DD3D4" w:rsidR="00DF51A8" w:rsidRDefault="00AE425A">
      <w:pPr>
        <w:pStyle w:val="Heading2"/>
        <w:rPr>
          <w:rFonts w:ascii="Calibri" w:eastAsia="Calibri" w:hAnsi="Calibri" w:cs="Calibri"/>
        </w:rPr>
      </w:pPr>
      <w:bookmarkStart w:id="46" w:name="_Toc137458890"/>
      <w:r>
        <w:rPr>
          <w:rFonts w:ascii="Calibri" w:eastAsia="Calibri" w:hAnsi="Calibri" w:cs="Calibri"/>
        </w:rPr>
        <w:br/>
      </w:r>
      <w:r w:rsidR="00AB5441">
        <w:rPr>
          <w:rFonts w:ascii="Calibri" w:eastAsia="Calibri" w:hAnsi="Calibri" w:cs="Calibri"/>
        </w:rPr>
        <w:t>Article 25: Health</w:t>
      </w:r>
      <w:r w:rsidR="00AB5441">
        <w:rPr>
          <w:rFonts w:ascii="Calibri" w:eastAsia="Calibri" w:hAnsi="Calibri" w:cs="Calibri"/>
        </w:rPr>
        <w:br/>
        <w:t>and</w:t>
      </w:r>
      <w:r w:rsidR="00AB5441">
        <w:rPr>
          <w:rFonts w:ascii="Calibri" w:eastAsia="Calibri" w:hAnsi="Calibri" w:cs="Calibri"/>
        </w:rPr>
        <w:br/>
        <w:t>Article 26</w:t>
      </w:r>
      <w:r w:rsidR="00792726">
        <w:rPr>
          <w:rFonts w:ascii="Calibri" w:eastAsia="Calibri" w:hAnsi="Calibri" w:cs="Calibri"/>
        </w:rPr>
        <w:t>:</w:t>
      </w:r>
      <w:r w:rsidR="00AB5441">
        <w:rPr>
          <w:rFonts w:ascii="Calibri" w:eastAsia="Calibri" w:hAnsi="Calibri" w:cs="Calibri"/>
        </w:rPr>
        <w:t xml:space="preserve"> Habilitation and Rehabilitation</w:t>
      </w:r>
      <w:bookmarkEnd w:id="46"/>
    </w:p>
    <w:p w14:paraId="000000B2" w14:textId="77777777" w:rsidR="00DF51A8" w:rsidRDefault="00DF51A8"/>
    <w:p w14:paraId="000000B3" w14:textId="77777777"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Statistics on the number of individuals receiving sickness allowance indicate that the proportion is higher in Åland compared to the rest of the country, although the difference has slightly decreased from 2016 to 2022. In total, the percentage of Åland residents receiving sickness allowance has increased from 105 per 1000 individuals in 2016 to 136 per 1000 individuals in 2021. It is also more common in Åland than in the rest of the country to receive sickness allowance due to mental health issues. There was a significant increase in the number of individuals receiving sickness allowance in both Åland and the rest of Finland during 2020-2021, which can be attributed to the impact of the COVID-19 pandemic. However, a higher proportion of residents of mainland Finland receive rehabilitation </w:t>
      </w:r>
      <w:r>
        <w:rPr>
          <w:rFonts w:ascii="Calibri" w:eastAsia="Calibri" w:hAnsi="Calibri" w:cs="Calibri"/>
          <w:sz w:val="24"/>
          <w:szCs w:val="24"/>
        </w:rPr>
        <w:lastRenderedPageBreak/>
        <w:t>allowance than Åland residents. The same applies to disability pension, which is twice as common among mainland Finland as in Åland.</w:t>
      </w:r>
      <w:r>
        <w:rPr>
          <w:rFonts w:ascii="Calibri" w:eastAsia="Calibri" w:hAnsi="Calibri" w:cs="Calibri"/>
          <w:sz w:val="24"/>
          <w:szCs w:val="24"/>
          <w:highlight w:val="white"/>
          <w:vertAlign w:val="superscript"/>
        </w:rPr>
        <w:footnoteReference w:id="30"/>
      </w:r>
    </w:p>
    <w:p w14:paraId="000000B4" w14:textId="779CCCCE" w:rsidR="00DF51A8" w:rsidRDefault="00AB5441">
      <w:pPr>
        <w:shd w:val="clear" w:color="auto" w:fill="FFFFFF"/>
        <w:spacing w:before="240" w:after="240" w:line="360" w:lineRule="auto"/>
        <w:rPr>
          <w:rFonts w:ascii="Calibri" w:eastAsia="Calibri" w:hAnsi="Calibri" w:cs="Calibri"/>
          <w:sz w:val="26"/>
          <w:szCs w:val="26"/>
          <w:highlight w:val="white"/>
        </w:rPr>
      </w:pPr>
      <w:r>
        <w:rPr>
          <w:rFonts w:ascii="Calibri" w:eastAsia="Calibri" w:hAnsi="Calibri" w:cs="Calibri"/>
          <w:sz w:val="24"/>
          <w:szCs w:val="24"/>
          <w:highlight w:val="white"/>
        </w:rPr>
        <w:t>Patients and their relatives can turn to the</w:t>
      </w:r>
      <w:r w:rsidR="009949CB">
        <w:rPr>
          <w:rFonts w:ascii="Calibri" w:eastAsia="Calibri" w:hAnsi="Calibri" w:cs="Calibri"/>
          <w:sz w:val="24"/>
          <w:szCs w:val="24"/>
        </w:rPr>
        <w:t xml:space="preserve"> </w:t>
      </w:r>
      <w:r>
        <w:rPr>
          <w:rFonts w:ascii="Calibri" w:eastAsia="Calibri" w:hAnsi="Calibri" w:cs="Calibri"/>
          <w:sz w:val="24"/>
          <w:szCs w:val="24"/>
        </w:rPr>
        <w:t>Social and Patient</w:t>
      </w:r>
      <w:r>
        <w:rPr>
          <w:rFonts w:ascii="Calibri" w:eastAsia="Calibri" w:hAnsi="Calibri" w:cs="Calibri"/>
          <w:sz w:val="24"/>
          <w:szCs w:val="24"/>
          <w:highlight w:val="white"/>
        </w:rPr>
        <w:t xml:space="preserve"> Ombudsman at the Åland Ombudsman's Office for advice on healthcare </w:t>
      </w:r>
      <w:r w:rsidR="009949CB">
        <w:rPr>
          <w:rFonts w:ascii="Calibri" w:eastAsia="Calibri" w:hAnsi="Calibri" w:cs="Calibri"/>
          <w:sz w:val="24"/>
          <w:szCs w:val="24"/>
          <w:highlight w:val="white"/>
        </w:rPr>
        <w:t>matters</w:t>
      </w:r>
      <w:r>
        <w:rPr>
          <w:rFonts w:ascii="Calibri" w:eastAsia="Calibri" w:hAnsi="Calibri" w:cs="Calibri"/>
          <w:sz w:val="24"/>
          <w:szCs w:val="24"/>
          <w:highlight w:val="white"/>
        </w:rPr>
        <w:t xml:space="preserve">. From 2019 to 2022, 836 contacts were made with the Ombudsman regarding healthcare. Many of these contacts were related to dissatisfaction with </w:t>
      </w:r>
      <w:r w:rsidR="00842BBF">
        <w:rPr>
          <w:rFonts w:ascii="Calibri" w:eastAsia="Calibri" w:hAnsi="Calibri" w:cs="Calibri"/>
          <w:sz w:val="24"/>
          <w:szCs w:val="24"/>
          <w:highlight w:val="white"/>
        </w:rPr>
        <w:t xml:space="preserve">the </w:t>
      </w:r>
      <w:r>
        <w:rPr>
          <w:rFonts w:ascii="Calibri" w:eastAsia="Calibri" w:hAnsi="Calibri" w:cs="Calibri"/>
          <w:sz w:val="24"/>
          <w:szCs w:val="24"/>
          <w:highlight w:val="white"/>
        </w:rPr>
        <w:t xml:space="preserve">healthcare provided by </w:t>
      </w:r>
      <w:r w:rsidR="009871CA">
        <w:rPr>
          <w:rFonts w:ascii="Calibri" w:eastAsia="Calibri" w:hAnsi="Calibri" w:cs="Calibri"/>
          <w:sz w:val="24"/>
          <w:szCs w:val="24"/>
          <w:highlight w:val="white"/>
        </w:rPr>
        <w:t>ÅHS (</w:t>
      </w:r>
      <w:r>
        <w:rPr>
          <w:rFonts w:ascii="Calibri" w:eastAsia="Calibri" w:hAnsi="Calibri" w:cs="Calibri"/>
          <w:sz w:val="24"/>
          <w:szCs w:val="24"/>
          <w:highlight w:val="white"/>
        </w:rPr>
        <w:t>Åland Health and Medical Care). In 2022, the highest number of complaints has been related to primary care, the medicine department, and the surgical clinic at ÅHS. The Åland Ombudsman's Office states that the number of contacts they receive regarding healthcare is relatively small compared to the total number of healthcare visits.</w:t>
      </w:r>
    </w:p>
    <w:p w14:paraId="000000B5" w14:textId="77777777" w:rsidR="00DF51A8" w:rsidRDefault="00AB5441">
      <w:pPr>
        <w:spacing w:line="360" w:lineRule="auto"/>
        <w:rPr>
          <w:rFonts w:ascii="Calibri" w:eastAsia="Calibri" w:hAnsi="Calibri" w:cs="Calibri"/>
          <w:sz w:val="24"/>
          <w:szCs w:val="24"/>
          <w:highlight w:val="white"/>
        </w:rPr>
      </w:pPr>
      <w:r>
        <w:rPr>
          <w:rFonts w:ascii="Calibri" w:eastAsia="Calibri" w:hAnsi="Calibri" w:cs="Calibri"/>
          <w:sz w:val="24"/>
          <w:szCs w:val="24"/>
        </w:rPr>
        <w:t>Among the respondents in the survey conducted by the Federation, 40 percent of those who stated that they require rehabilitation reported not receiving sufficient rehabilitation. Additionally, 20 percent of the survey participants indicated they had experienced inappropriate treatment when interacting with healthcare providers. One respondent mentioned that a lack of knowledge about their condition resulted in poor treatment, and another mentioned that doctors focused solely on the diagnosis rather than considering the individual as a whole.</w:t>
      </w:r>
    </w:p>
    <w:p w14:paraId="000000B6" w14:textId="39F284D5" w:rsidR="00DF51A8" w:rsidRDefault="00AB5441">
      <w:pPr>
        <w:shd w:val="clear" w:color="auto" w:fill="FFFFFF"/>
        <w:spacing w:before="240" w:after="240" w:line="360" w:lineRule="auto"/>
        <w:rPr>
          <w:rFonts w:ascii="Calibri" w:eastAsia="Calibri" w:hAnsi="Calibri" w:cs="Calibri"/>
          <w:sz w:val="24"/>
          <w:szCs w:val="24"/>
          <w:highlight w:val="white"/>
        </w:rPr>
      </w:pPr>
      <w:r>
        <w:rPr>
          <w:rFonts w:ascii="Calibri" w:eastAsia="Calibri" w:hAnsi="Calibri" w:cs="Calibri"/>
          <w:sz w:val="24"/>
          <w:szCs w:val="24"/>
          <w:highlight w:val="white"/>
        </w:rPr>
        <w:t>In 2022, ÅHS terminated its collaboration with the private rehabilitation hospital, Orton, in Helsinki, leading several patients to contact the organization seeking assistance filing complaints. Many patients with pain-related issues who had benefited from treatments expressed concern about the diminishing access to equivalent care at other hospitals. Patients raised these concerns through letters to local newspapers and in a written question to the Åland Parliament (</w:t>
      </w:r>
      <w:r w:rsidR="009871CA">
        <w:rPr>
          <w:rFonts w:ascii="Calibri" w:eastAsia="Calibri" w:hAnsi="Calibri" w:cs="Calibri"/>
          <w:sz w:val="24"/>
          <w:szCs w:val="24"/>
          <w:highlight w:val="white"/>
        </w:rPr>
        <w:t>Ålands L</w:t>
      </w:r>
      <w:r>
        <w:rPr>
          <w:rFonts w:ascii="Calibri" w:eastAsia="Calibri" w:hAnsi="Calibri" w:cs="Calibri"/>
          <w:sz w:val="24"/>
          <w:szCs w:val="24"/>
          <w:highlight w:val="white"/>
        </w:rPr>
        <w:t>agting) submitted by the organization.</w:t>
      </w:r>
      <w:r>
        <w:rPr>
          <w:rFonts w:ascii="Calibri" w:eastAsia="Calibri" w:hAnsi="Calibri" w:cs="Calibri"/>
          <w:sz w:val="24"/>
          <w:szCs w:val="24"/>
          <w:vertAlign w:val="superscript"/>
        </w:rPr>
        <w:footnoteReference w:id="31"/>
      </w:r>
      <w:r>
        <w:rPr>
          <w:rFonts w:ascii="Calibri" w:eastAsia="Calibri" w:hAnsi="Calibri" w:cs="Calibri"/>
          <w:sz w:val="24"/>
          <w:szCs w:val="24"/>
          <w:highlight w:val="white"/>
        </w:rPr>
        <w:t xml:space="preserve"> On March 2, 2023, the organization submitted a letter to ÅHS and the Provincial Government (Ålands Landskapsregering), which included testimonies from 26 anonymous patients with pain-related, chronic, or neurological conditions, highlighting deficiencies in ÅHS rehabilitation care during 2021 and 2022. The patients reported inadequate care, disrespectful treatment, </w:t>
      </w:r>
      <w:r>
        <w:rPr>
          <w:rFonts w:ascii="Calibri" w:eastAsia="Calibri" w:hAnsi="Calibri" w:cs="Calibri"/>
          <w:sz w:val="24"/>
          <w:szCs w:val="24"/>
          <w:highlight w:val="white"/>
        </w:rPr>
        <w:lastRenderedPageBreak/>
        <w:t>and even instances of mistreatment. Among the 26 patients, 22 felt they did not receive sufficient assistance from ÅHS, and 18 reported deteriorating well-being.</w:t>
      </w:r>
      <w:r>
        <w:rPr>
          <w:rFonts w:ascii="Calibri" w:eastAsia="Calibri" w:hAnsi="Calibri" w:cs="Calibri"/>
          <w:sz w:val="24"/>
          <w:szCs w:val="24"/>
          <w:vertAlign w:val="superscript"/>
        </w:rPr>
        <w:footnoteReference w:id="32"/>
      </w:r>
    </w:p>
    <w:p w14:paraId="000000B7"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In 2022,  Åland Ombudsman's Office conducted a study on how psychiatric patients experience treatment within the healthcare system. The study revealed that a high turnover of staff within psychiatry negatively impacts the quality of care, according to the interviewed individuals. They expressed a desire for better communication from healthcare professionals regarding the reasons behind treatment decisions and fair treatment when seeking help from somatic care providers.</w:t>
      </w:r>
      <w:r>
        <w:rPr>
          <w:rFonts w:ascii="Calibri" w:eastAsia="Calibri" w:hAnsi="Calibri" w:cs="Calibri"/>
          <w:sz w:val="24"/>
          <w:szCs w:val="24"/>
          <w:vertAlign w:val="superscript"/>
        </w:rPr>
        <w:footnoteReference w:id="33"/>
      </w:r>
      <w:r>
        <w:rPr>
          <w:rFonts w:ascii="Calibri" w:eastAsia="Calibri" w:hAnsi="Calibri" w:cs="Calibri"/>
          <w:sz w:val="24"/>
          <w:szCs w:val="24"/>
        </w:rPr>
        <w:t xml:space="preserve"> </w:t>
      </w:r>
    </w:p>
    <w:p w14:paraId="000000B8"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In a report titled "Perceived Discrimination in Åland's Society 2020,"</w:t>
      </w:r>
      <w:r>
        <w:rPr>
          <w:rFonts w:ascii="Calibri" w:eastAsia="Calibri" w:hAnsi="Calibri" w:cs="Calibri"/>
          <w:sz w:val="24"/>
          <w:szCs w:val="24"/>
          <w:vertAlign w:val="superscript"/>
        </w:rPr>
        <w:footnoteReference w:id="34"/>
      </w:r>
      <w:r>
        <w:rPr>
          <w:rFonts w:ascii="Calibri" w:eastAsia="Calibri" w:hAnsi="Calibri" w:cs="Calibri"/>
          <w:sz w:val="24"/>
          <w:szCs w:val="24"/>
        </w:rPr>
        <w:t xml:space="preserve"> individuals with disabilities stated that they experience discrimination when healthcare workers fails to take their symptoms seriously and make decisions without meeting the individuals in question. Another study, the "Trust Study for Åland 2022," measured the level of trust that Åland residents have in authorities and the level of interpersonal trust among Åland residents. The study found that interpersonal trust was significantly lower among respondents who rated their physical or mental health as poor.</w:t>
      </w:r>
      <w:r>
        <w:rPr>
          <w:rFonts w:ascii="Calibri" w:eastAsia="Calibri" w:hAnsi="Calibri" w:cs="Calibri"/>
          <w:sz w:val="24"/>
          <w:szCs w:val="24"/>
          <w:vertAlign w:val="superscript"/>
        </w:rPr>
        <w:footnoteReference w:id="35"/>
      </w:r>
    </w:p>
    <w:p w14:paraId="000000B9"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Healthcare outside Åland primarily involves referrals to the Åbo (Turku) University Central Hospital, to a lesser extent to other hospitals in the country, and the Uppsala University Hospital. Looking at the period from 2017 to 2021, the proportion of hospitalization days and healthcare visits to mainland Finland has increased, while the proportion referred to Sweden has decreased.</w:t>
      </w:r>
      <w:r>
        <w:rPr>
          <w:rFonts w:ascii="Calibri" w:eastAsia="Calibri" w:hAnsi="Calibri" w:cs="Calibri"/>
          <w:sz w:val="24"/>
          <w:szCs w:val="24"/>
          <w:vertAlign w:val="superscript"/>
        </w:rPr>
        <w:footnoteReference w:id="36"/>
      </w:r>
      <w:r>
        <w:rPr>
          <w:rFonts w:ascii="Calibri" w:eastAsia="Calibri" w:hAnsi="Calibri" w:cs="Calibri"/>
          <w:sz w:val="24"/>
          <w:szCs w:val="24"/>
        </w:rPr>
        <w:t xml:space="preserve"> In ÅHS's financial statement for 2021, it is mentioned that the strengthened contacts with ÅUCS explain why ÅHS primarily refers patients to hospitals in mainland Finland.</w:t>
      </w:r>
      <w:r>
        <w:rPr>
          <w:rFonts w:ascii="Calibri" w:eastAsia="Calibri" w:hAnsi="Calibri" w:cs="Calibri"/>
          <w:sz w:val="24"/>
          <w:szCs w:val="24"/>
          <w:vertAlign w:val="superscript"/>
        </w:rPr>
        <w:footnoteReference w:id="37"/>
      </w:r>
      <w:r>
        <w:rPr>
          <w:rFonts w:ascii="Calibri" w:eastAsia="Calibri" w:hAnsi="Calibri" w:cs="Calibri"/>
          <w:sz w:val="24"/>
          <w:szCs w:val="24"/>
        </w:rPr>
        <w:t xml:space="preserve"> In addition to strengthened contacts, cost savings are also a possible explanation. However, many Åland residents prefer to receive care in Uppsala because it is a shorter travel distance than Åbo (Turku). </w:t>
      </w:r>
    </w:p>
    <w:p w14:paraId="000000BA" w14:textId="05D1A069"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lastRenderedPageBreak/>
        <w:t>Furthermore, what particularly emerges in the information provided to the Federation is the concern about being unable to communicate effectively in Swedish when referred to a hospital in mainland Finland. Although patients from Åland have the right to see a Swedish-speaking doctor, it can be challenging to communicate in Swedish with other staff members. In a vulnerable situation, when a patient is sick or unwell, the experience of not being able to communicate or ask for help can be a significant source of stress.</w:t>
      </w:r>
    </w:p>
    <w:p w14:paraId="000000BB" w14:textId="77777777" w:rsidR="00DF51A8" w:rsidRDefault="00AB5441">
      <w:pPr>
        <w:pStyle w:val="Heading3"/>
        <w:shd w:val="clear" w:color="auto" w:fill="FFFFFF"/>
        <w:spacing w:before="240" w:after="240" w:line="360" w:lineRule="auto"/>
        <w:rPr>
          <w:rFonts w:ascii="Calibri" w:eastAsia="Calibri" w:hAnsi="Calibri" w:cs="Calibri"/>
        </w:rPr>
      </w:pPr>
      <w:bookmarkStart w:id="47" w:name="_Toc137458600"/>
      <w:bookmarkStart w:id="48" w:name="_Toc137458891"/>
      <w:r>
        <w:rPr>
          <w:rFonts w:ascii="Calibri" w:eastAsia="Calibri" w:hAnsi="Calibri" w:cs="Calibri"/>
        </w:rPr>
        <w:t>Recommendations:</w:t>
      </w:r>
      <w:bookmarkEnd w:id="47"/>
      <w:bookmarkEnd w:id="48"/>
    </w:p>
    <w:p w14:paraId="13E4EF24" w14:textId="77777777" w:rsidR="006E4DEE" w:rsidRDefault="00AB5441" w:rsidP="006E4DEE">
      <w:pPr>
        <w:pStyle w:val="ListParagraph"/>
        <w:numPr>
          <w:ilvl w:val="0"/>
          <w:numId w:val="10"/>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Listen to what patients with pain problems desire regarding their care and ensure they receive the best possible care on and outside of Åland.</w:t>
      </w:r>
    </w:p>
    <w:p w14:paraId="2341A8E0" w14:textId="77777777" w:rsidR="006E4DEE" w:rsidRDefault="00AB5441" w:rsidP="006E4DEE">
      <w:pPr>
        <w:pStyle w:val="ListParagraph"/>
        <w:numPr>
          <w:ilvl w:val="0"/>
          <w:numId w:val="10"/>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Ensure that patients are treated respectfully within psychiatry and that somatic healthcare treats patients with psychiatric diagnoses fairly.</w:t>
      </w:r>
    </w:p>
    <w:p w14:paraId="000000BE" w14:textId="722F7FAB" w:rsidR="00DF51A8" w:rsidRPr="006E4DEE" w:rsidRDefault="00AB5441" w:rsidP="006E4DEE">
      <w:pPr>
        <w:pStyle w:val="ListParagraph"/>
        <w:numPr>
          <w:ilvl w:val="0"/>
          <w:numId w:val="10"/>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Patients referred to mainland healthcare facilities should feel secure communicating in Swedish.</w:t>
      </w:r>
    </w:p>
    <w:p w14:paraId="000000C0" w14:textId="77777777" w:rsidR="00DF51A8" w:rsidRDefault="00AB5441">
      <w:pPr>
        <w:pStyle w:val="Heading2"/>
        <w:rPr>
          <w:rFonts w:ascii="Calibri" w:eastAsia="Calibri" w:hAnsi="Calibri" w:cs="Calibri"/>
        </w:rPr>
      </w:pPr>
      <w:bookmarkStart w:id="49" w:name="_Toc137458892"/>
      <w:r>
        <w:rPr>
          <w:rFonts w:ascii="Calibri" w:eastAsia="Calibri" w:hAnsi="Calibri" w:cs="Calibri"/>
        </w:rPr>
        <w:t>Article 27: Work and employment</w:t>
      </w:r>
      <w:bookmarkEnd w:id="49"/>
    </w:p>
    <w:p w14:paraId="000000C1" w14:textId="77777777" w:rsidR="00DF51A8" w:rsidRDefault="00DF51A8">
      <w:pPr>
        <w:rPr>
          <w:rFonts w:ascii="Calibri" w:eastAsia="Calibri" w:hAnsi="Calibri" w:cs="Calibri"/>
        </w:rPr>
      </w:pPr>
    </w:p>
    <w:p w14:paraId="000000C2" w14:textId="2C35D13A"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Employment support for employers hiring persons with disabilities can be granted for two years on Åland, with the possibility of extension. In 2022, the Provincial Government (Ålands Landskapsregering) initiated the "Employment for All" project to investigate why some individuals are not employed and find solutions to increase employment rates. As of May 2022, </w:t>
      </w:r>
      <w:r w:rsidR="00BF2012">
        <w:rPr>
          <w:rFonts w:ascii="Calibri" w:eastAsia="Calibri" w:hAnsi="Calibri" w:cs="Calibri"/>
          <w:sz w:val="24"/>
          <w:szCs w:val="24"/>
        </w:rPr>
        <w:t>AMS (</w:t>
      </w:r>
      <w:r>
        <w:rPr>
          <w:rFonts w:ascii="Calibri" w:eastAsia="Calibri" w:hAnsi="Calibri" w:cs="Calibri"/>
          <w:sz w:val="24"/>
          <w:szCs w:val="24"/>
        </w:rPr>
        <w:t>the Åland Employment and Study Service Authority) implemented a new legislatively mandated service process for job seekers, which involved more meetings with their contact person, shortened waiting periods, and new rules regarding rights and obligations for job seekers.</w:t>
      </w:r>
      <w:r>
        <w:rPr>
          <w:rFonts w:ascii="Calibri" w:eastAsia="Calibri" w:hAnsi="Calibri" w:cs="Calibri"/>
          <w:sz w:val="24"/>
          <w:szCs w:val="24"/>
          <w:vertAlign w:val="superscript"/>
        </w:rPr>
        <w:footnoteReference w:id="38"/>
      </w:r>
      <w:r>
        <w:rPr>
          <w:rFonts w:ascii="Calibri" w:eastAsia="Calibri" w:hAnsi="Calibri" w:cs="Calibri"/>
          <w:sz w:val="24"/>
          <w:szCs w:val="24"/>
        </w:rPr>
        <w:t xml:space="preserve"> Regarding the proposed legislation, the Federation has emphasized that having a disability alone is not a reason to exempt someone from the obligation to seek employment but that each situation must be assessed individually. It is also crucial for AMS caseworkers to know about disabilities and for AMS digital services to </w:t>
      </w:r>
      <w:r>
        <w:rPr>
          <w:rFonts w:ascii="Calibri" w:eastAsia="Calibri" w:hAnsi="Calibri" w:cs="Calibri"/>
          <w:sz w:val="24"/>
          <w:szCs w:val="24"/>
        </w:rPr>
        <w:lastRenderedPageBreak/>
        <w:t>be accessible to all. Caseworkers also need to consider the fact that some job seekers may have difficulties in writing job applications and understanding job application texts.</w:t>
      </w:r>
    </w:p>
    <w:p w14:paraId="000000C3"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Provincial Government's (Ålands Landskapsregering) report to the United Nations acknowledges shortcomings in the collaboration between authorities regarding individuals with difficulties obtaining employment, which leads to increased suffering for individuals. The Provincial Government states its intention in the report to take legislative measures regarding the service system in social care that supports participation in working life.</w:t>
      </w:r>
      <w:r>
        <w:rPr>
          <w:rFonts w:ascii="Calibri" w:eastAsia="Calibri" w:hAnsi="Calibri" w:cs="Calibri"/>
          <w:sz w:val="24"/>
          <w:szCs w:val="24"/>
          <w:vertAlign w:val="superscript"/>
        </w:rPr>
        <w:footnoteReference w:id="39"/>
      </w:r>
      <w:r>
        <w:rPr>
          <w:rFonts w:ascii="Calibri" w:eastAsia="Calibri" w:hAnsi="Calibri" w:cs="Calibri"/>
          <w:sz w:val="24"/>
          <w:szCs w:val="24"/>
        </w:rPr>
        <w:t xml:space="preserve"> However, according to the 2021 annual report, this objective has not been realized.</w:t>
      </w:r>
      <w:r>
        <w:rPr>
          <w:rFonts w:ascii="Calibri" w:eastAsia="Calibri" w:hAnsi="Calibri" w:cs="Calibri"/>
          <w:sz w:val="24"/>
          <w:szCs w:val="24"/>
          <w:vertAlign w:val="superscript"/>
        </w:rPr>
        <w:footnoteReference w:id="40"/>
      </w:r>
    </w:p>
    <w:p w14:paraId="000000C4" w14:textId="1DC8F4CA"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Children in Åland with intellectual disabilities who cannot meet basic education requirements can fulfill their compulsory education in Träningsundervisningen</w:t>
      </w:r>
      <w:r>
        <w:rPr>
          <w:rFonts w:ascii="Calibri" w:eastAsia="Calibri" w:hAnsi="Calibri" w:cs="Calibri"/>
          <w:sz w:val="24"/>
          <w:szCs w:val="24"/>
          <w:vertAlign w:val="superscript"/>
        </w:rPr>
        <w:footnoteReference w:id="41"/>
      </w:r>
      <w:r>
        <w:rPr>
          <w:rFonts w:ascii="Calibri" w:eastAsia="Calibri" w:hAnsi="Calibri" w:cs="Calibri"/>
          <w:sz w:val="24"/>
          <w:szCs w:val="24"/>
        </w:rPr>
        <w:t xml:space="preserve">. Most of these children are encouraged to apply for disability pension at 16. That should not be the only option given, which interviewed guardians point out in the report "Perceived Discrimination in </w:t>
      </w:r>
      <w:r w:rsidR="00BF2012">
        <w:rPr>
          <w:rFonts w:ascii="Calibri" w:eastAsia="Calibri" w:hAnsi="Calibri" w:cs="Calibri"/>
          <w:sz w:val="24"/>
          <w:szCs w:val="24"/>
        </w:rPr>
        <w:t>the</w:t>
      </w:r>
      <w:r>
        <w:rPr>
          <w:rFonts w:ascii="Calibri" w:eastAsia="Calibri" w:hAnsi="Calibri" w:cs="Calibri"/>
          <w:sz w:val="24"/>
          <w:szCs w:val="24"/>
        </w:rPr>
        <w:t xml:space="preserve"> Society</w:t>
      </w:r>
      <w:r w:rsidR="00BF2012">
        <w:rPr>
          <w:rFonts w:ascii="Calibri" w:eastAsia="Calibri" w:hAnsi="Calibri" w:cs="Calibri"/>
          <w:sz w:val="24"/>
          <w:szCs w:val="24"/>
        </w:rPr>
        <w:t xml:space="preserve"> of Åland</w:t>
      </w:r>
      <w:r>
        <w:rPr>
          <w:rFonts w:ascii="Calibri" w:eastAsia="Calibri" w:hAnsi="Calibri" w:cs="Calibri"/>
          <w:sz w:val="24"/>
          <w:szCs w:val="24"/>
        </w:rPr>
        <w:t xml:space="preserve"> 2020”. The interviewees state that better career guidance in schools and coaching to enter the job market are needed for children with intellectual disabilities.</w:t>
      </w:r>
      <w:r>
        <w:rPr>
          <w:rFonts w:ascii="Calibri" w:eastAsia="Calibri" w:hAnsi="Calibri" w:cs="Calibri"/>
          <w:sz w:val="24"/>
          <w:szCs w:val="24"/>
          <w:vertAlign w:val="superscript"/>
        </w:rPr>
        <w:footnoteReference w:id="42"/>
      </w:r>
      <w:r>
        <w:rPr>
          <w:rFonts w:ascii="Calibri" w:eastAsia="Calibri" w:hAnsi="Calibri" w:cs="Calibri"/>
          <w:sz w:val="24"/>
          <w:szCs w:val="24"/>
        </w:rPr>
        <w:t xml:space="preserve"> The Finnish interest organization for people with intellectual disability FDUV reports that only 2,000 individuals with intellectual disabilities are employed in the open labor market of 25,000 working-age individuals with intellectual disabilities in Finland. Among these 2,000 individuals, only 400-500 receive wages from their employers, while the rest receive some form of employment support.</w:t>
      </w:r>
      <w:r>
        <w:rPr>
          <w:rFonts w:ascii="Calibri" w:eastAsia="Calibri" w:hAnsi="Calibri" w:cs="Calibri"/>
          <w:sz w:val="24"/>
          <w:szCs w:val="24"/>
          <w:vertAlign w:val="superscript"/>
        </w:rPr>
        <w:footnoteReference w:id="43"/>
      </w:r>
    </w:p>
    <w:p w14:paraId="000000C5" w14:textId="18143EB1"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report "</w:t>
      </w:r>
      <w:r w:rsidR="00BF2012" w:rsidRPr="00BF2012">
        <w:rPr>
          <w:rFonts w:ascii="Calibri" w:eastAsia="Calibri" w:hAnsi="Calibri" w:cs="Calibri"/>
          <w:sz w:val="24"/>
          <w:szCs w:val="24"/>
        </w:rPr>
        <w:t xml:space="preserve"> </w:t>
      </w:r>
      <w:r w:rsidR="00BF2012">
        <w:rPr>
          <w:rFonts w:ascii="Calibri" w:eastAsia="Calibri" w:hAnsi="Calibri" w:cs="Calibri"/>
          <w:sz w:val="24"/>
          <w:szCs w:val="24"/>
        </w:rPr>
        <w:t>Perceived Discrimination in the Society of Åland 2020”</w:t>
      </w:r>
      <w:r>
        <w:rPr>
          <w:rFonts w:ascii="Calibri" w:eastAsia="Calibri" w:hAnsi="Calibri" w:cs="Calibri"/>
          <w:sz w:val="24"/>
          <w:szCs w:val="24"/>
        </w:rPr>
        <w:t xml:space="preserve">addresses discrimination in the workplace and reveals that individuals with mental disabilities, in particular, experience discrimination in the labor market. Individuals who have been out of work due to illness for an extended period struggle to access the Åland job market. It happens all too often that individuals with mental disabilities become long-term unemployed or are </w:t>
      </w:r>
      <w:r>
        <w:rPr>
          <w:rFonts w:ascii="Calibri" w:eastAsia="Calibri" w:hAnsi="Calibri" w:cs="Calibri"/>
          <w:sz w:val="24"/>
          <w:szCs w:val="24"/>
        </w:rPr>
        <w:lastRenderedPageBreak/>
        <w:t>expected to become recipients of disability pensions, according to the interviewees in the report.</w:t>
      </w:r>
    </w:p>
    <w:p w14:paraId="000000C6" w14:textId="441FE978"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The Fixtjänst service was established by the Federation in 1993 on behalf of the Provincial Government</w:t>
      </w:r>
      <w:r w:rsidR="00620F61">
        <w:rPr>
          <w:rFonts w:ascii="Calibri" w:eastAsia="Calibri" w:hAnsi="Calibri" w:cs="Calibri"/>
          <w:sz w:val="24"/>
          <w:szCs w:val="24"/>
        </w:rPr>
        <w:t xml:space="preserve"> </w:t>
      </w:r>
      <w:r>
        <w:rPr>
          <w:rFonts w:ascii="Calibri" w:eastAsia="Calibri" w:hAnsi="Calibri" w:cs="Calibri"/>
          <w:sz w:val="24"/>
          <w:szCs w:val="24"/>
        </w:rPr>
        <w:t>as an initiative aimed at providing employment opportunities for those who are unable to find work in the open labor market. Similar workplaces did not exist in the Åland municipalities at that time. However, legal requirements have changed over the years, and the municipalities' obligations have increased. The municipalities must offer employment to the individuals mentioned, rehabilitative activities for those aiming to enter the labor market, as well as day program activities and meaningful occupations for those not covered by the Provincial Act of Special Care for Individuals with Intellectual Disabilities</w:t>
      </w:r>
      <w:r>
        <w:rPr>
          <w:rFonts w:ascii="Calibri" w:eastAsia="Calibri" w:hAnsi="Calibri" w:cs="Calibri"/>
          <w:sz w:val="24"/>
          <w:szCs w:val="24"/>
          <w:vertAlign w:val="superscript"/>
        </w:rPr>
        <w:footnoteReference w:id="44"/>
      </w:r>
    </w:p>
    <w:p w14:paraId="000000C7" w14:textId="363BEB52"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Since 2020, the association has been operating the service on behalf of KST</w:t>
      </w:r>
      <w:r w:rsidR="00F169A3">
        <w:rPr>
          <w:rFonts w:ascii="Calibri" w:eastAsia="Calibri" w:hAnsi="Calibri" w:cs="Calibri"/>
          <w:sz w:val="24"/>
          <w:szCs w:val="24"/>
        </w:rPr>
        <w:t xml:space="preserve"> (</w:t>
      </w:r>
      <w:r w:rsidR="00F169A3" w:rsidRPr="0037088D">
        <w:rPr>
          <w:rFonts w:ascii="Calibri" w:eastAsia="Times New Roman" w:hAnsi="Calibri" w:cs="Calibri"/>
          <w:color w:val="000000"/>
          <w:sz w:val="24"/>
          <w:szCs w:val="24"/>
          <w:lang w:val="en-US"/>
        </w:rPr>
        <w:t xml:space="preserve">The </w:t>
      </w:r>
      <w:proofErr w:type="spellStart"/>
      <w:r w:rsidR="00F169A3" w:rsidRPr="0037088D">
        <w:rPr>
          <w:rFonts w:ascii="Calibri" w:eastAsia="Times New Roman" w:hAnsi="Calibri" w:cs="Calibri"/>
          <w:color w:val="000000"/>
          <w:sz w:val="24"/>
          <w:szCs w:val="24"/>
          <w:lang w:val="en-US"/>
        </w:rPr>
        <w:t>Åland</w:t>
      </w:r>
      <w:proofErr w:type="spellEnd"/>
      <w:r w:rsidR="00F169A3" w:rsidRPr="0037088D">
        <w:rPr>
          <w:rFonts w:ascii="Calibri" w:eastAsia="Times New Roman" w:hAnsi="Calibri" w:cs="Calibri"/>
          <w:color w:val="000000"/>
          <w:sz w:val="24"/>
          <w:szCs w:val="24"/>
          <w:lang w:val="en-US"/>
        </w:rPr>
        <w:t xml:space="preserve"> Island Social Services</w:t>
      </w:r>
      <w:r w:rsidR="00F169A3">
        <w:rPr>
          <w:rFonts w:ascii="Calibri" w:eastAsia="Times New Roman" w:hAnsi="Calibri" w:cs="Calibri"/>
          <w:color w:val="000000"/>
          <w:sz w:val="24"/>
          <w:szCs w:val="24"/>
          <w:lang w:val="en-US"/>
        </w:rPr>
        <w:t>)</w:t>
      </w:r>
      <w:r>
        <w:rPr>
          <w:rFonts w:ascii="Calibri" w:eastAsia="Calibri" w:hAnsi="Calibri" w:cs="Calibri"/>
          <w:sz w:val="24"/>
          <w:szCs w:val="24"/>
        </w:rPr>
        <w:t>, and by 2023, the service is set to be fully taken over by the agency. According to Fixtjänst's mission, priority should be given to employees receiving rehabilitative guidance. However, Fixtjänst's management points out that employees not undergoing rehabilitation require additional resources and increased support. The management also highlights a greater demand for employment at Fixtjänst than can be accommodated.</w:t>
      </w:r>
    </w:p>
    <w:p w14:paraId="000000C9" w14:textId="47F0682B"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Employees at Fixtjänst who have disability pensions or early retirement and are not there for rehabilitation have received an allowance instead of a regular wage since 2020. This allowance amounts to 240 euros per month if the employee works five days a week. Before 2020, these employees were paid an hourly wage, and many have experienced a worsened financial situation. Several provincial politicians in Åland have stated the importance for individuals in employment programs to move on to the open labor market.</w:t>
      </w:r>
      <w:r>
        <w:rPr>
          <w:rFonts w:ascii="Calibri" w:eastAsia="Calibri" w:hAnsi="Calibri" w:cs="Calibri"/>
          <w:sz w:val="24"/>
          <w:szCs w:val="24"/>
          <w:vertAlign w:val="superscript"/>
        </w:rPr>
        <w:footnoteReference w:id="45"/>
      </w:r>
      <w:r>
        <w:rPr>
          <w:rFonts w:ascii="Calibri" w:eastAsia="Calibri" w:hAnsi="Calibri" w:cs="Calibri"/>
          <w:sz w:val="24"/>
          <w:szCs w:val="24"/>
        </w:rPr>
        <w:t xml:space="preserve"> However, this is a very unusual step for employees at Fixtjänst to take, both in private and public workplaces.</w:t>
      </w:r>
      <w:r w:rsidR="004A4620">
        <w:rPr>
          <w:rFonts w:ascii="Calibri" w:eastAsia="Calibri" w:hAnsi="Calibri" w:cs="Calibri"/>
          <w:sz w:val="24"/>
          <w:szCs w:val="24"/>
        </w:rPr>
        <w:t xml:space="preserve"> </w:t>
      </w:r>
      <w:r>
        <w:rPr>
          <w:rFonts w:ascii="Calibri" w:eastAsia="Calibri" w:hAnsi="Calibri" w:cs="Calibri"/>
          <w:sz w:val="24"/>
          <w:szCs w:val="24"/>
        </w:rPr>
        <w:t xml:space="preserve">Emmaus Åland provides workplaces within its organization where, among others, individuals with disabilities work with the help of supportive supervisors. They also </w:t>
      </w:r>
      <w:r>
        <w:rPr>
          <w:rFonts w:ascii="Calibri" w:eastAsia="Calibri" w:hAnsi="Calibri" w:cs="Calibri"/>
          <w:sz w:val="24"/>
          <w:szCs w:val="24"/>
        </w:rPr>
        <w:lastRenderedPageBreak/>
        <w:t>work on vocational training for individuals who have been unemployed for an extended period, primarily in collaboration with AMS but also KST.</w:t>
      </w:r>
    </w:p>
    <w:p w14:paraId="000000CA" w14:textId="77777777" w:rsidR="00DF51A8" w:rsidRDefault="00AB5441">
      <w:pPr>
        <w:shd w:val="clear" w:color="auto" w:fill="FFFFFF"/>
        <w:spacing w:before="240" w:after="240" w:line="360" w:lineRule="auto"/>
        <w:rPr>
          <w:rFonts w:ascii="Calibri" w:eastAsia="Calibri" w:hAnsi="Calibri" w:cs="Calibri"/>
          <w:sz w:val="24"/>
          <w:szCs w:val="24"/>
        </w:rPr>
      </w:pPr>
      <w:r>
        <w:rPr>
          <w:rFonts w:ascii="Calibri" w:eastAsia="Calibri" w:hAnsi="Calibri" w:cs="Calibri"/>
          <w:sz w:val="24"/>
          <w:szCs w:val="24"/>
        </w:rPr>
        <w:t>Individuals affected by dementia often find themselves in a situation where they can no longer meet the demands required to perform their work. In some cases, this can lead to termination of employment or, more commonly, to disability pension. These individuals, who have recently received a diagnosis, often have work capacity and extensive professional experience. Therefore, they do not fit into the day activity programs available for people with dementia. There is a lack of targeted employment or support for this particular group to continue in their positions.</w:t>
      </w:r>
    </w:p>
    <w:p w14:paraId="000000CB" w14:textId="5241B29C" w:rsidR="00DF51A8" w:rsidRDefault="00AB5441">
      <w:pPr>
        <w:shd w:val="clear" w:color="auto" w:fill="FFFFFF"/>
        <w:spacing w:before="240" w:after="240" w:line="360" w:lineRule="auto"/>
        <w:rPr>
          <w:rFonts w:ascii="Times New Roman" w:eastAsia="Times New Roman" w:hAnsi="Times New Roman" w:cs="Times New Roman"/>
          <w:sz w:val="24"/>
          <w:szCs w:val="24"/>
        </w:rPr>
      </w:pPr>
      <w:r>
        <w:rPr>
          <w:rFonts w:ascii="Calibri" w:eastAsia="Calibri" w:hAnsi="Calibri" w:cs="Calibri"/>
          <w:sz w:val="24"/>
          <w:szCs w:val="24"/>
        </w:rPr>
        <w:t>An updated version of the</w:t>
      </w:r>
      <w:r>
        <w:rPr>
          <w:rFonts w:ascii="Calibri" w:eastAsia="Calibri" w:hAnsi="Calibri" w:cs="Calibri"/>
          <w:i/>
          <w:sz w:val="24"/>
          <w:szCs w:val="24"/>
        </w:rPr>
        <w:t xml:space="preserve"> Handbook for Public Procurement for the Åland Islands</w:t>
      </w:r>
      <w:r>
        <w:rPr>
          <w:rFonts w:ascii="Calibri" w:eastAsia="Calibri" w:hAnsi="Calibri" w:cs="Calibri"/>
          <w:sz w:val="24"/>
          <w:szCs w:val="24"/>
        </w:rPr>
        <w:t xml:space="preserve"> published 2019 highligh</w:t>
      </w:r>
      <w:r w:rsidR="004A4620">
        <w:rPr>
          <w:rFonts w:ascii="Calibri" w:eastAsia="Calibri" w:hAnsi="Calibri" w:cs="Calibri"/>
          <w:sz w:val="24"/>
          <w:szCs w:val="24"/>
        </w:rPr>
        <w:t>ts</w:t>
      </w:r>
      <w:r>
        <w:rPr>
          <w:rFonts w:ascii="Calibri" w:eastAsia="Calibri" w:hAnsi="Calibri" w:cs="Calibri"/>
          <w:sz w:val="24"/>
          <w:szCs w:val="24"/>
        </w:rPr>
        <w:t xml:space="preserve"> the possibility of imposing requirements for social responsibility on suppliers. It states that an authority can reserve participation in the procurement process for suppliers whose purpose is to integrate vulnerable individuals into society. Furthermore, the public procurer also has the right to exclude suppliers who fail to fulfill their social or labor obligations, for example, to enable the supplier to submit a lower bid.</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p>
    <w:p w14:paraId="000000CD" w14:textId="77777777" w:rsidR="00DF51A8" w:rsidRPr="00D142B1" w:rsidRDefault="00AB5441">
      <w:pPr>
        <w:pStyle w:val="Heading3"/>
        <w:shd w:val="clear" w:color="auto" w:fill="FFFFFF"/>
        <w:spacing w:before="240" w:after="240" w:line="360" w:lineRule="auto"/>
        <w:rPr>
          <w:rFonts w:asciiTheme="majorHAnsi" w:hAnsiTheme="majorHAnsi" w:cstheme="majorHAnsi"/>
        </w:rPr>
      </w:pPr>
      <w:bookmarkStart w:id="50" w:name="_Toc137458602"/>
      <w:bookmarkStart w:id="51" w:name="_Toc137458893"/>
      <w:r w:rsidRPr="00D142B1">
        <w:rPr>
          <w:rFonts w:asciiTheme="majorHAnsi" w:hAnsiTheme="majorHAnsi" w:cstheme="majorHAnsi"/>
        </w:rPr>
        <w:t>Recommendations:</w:t>
      </w:r>
      <w:bookmarkEnd w:id="50"/>
      <w:bookmarkEnd w:id="51"/>
    </w:p>
    <w:p w14:paraId="0420B931" w14:textId="77777777" w:rsidR="006E4DEE" w:rsidRDefault="00AB5441" w:rsidP="006E4DEE">
      <w:pPr>
        <w:pStyle w:val="ListParagraph"/>
        <w:numPr>
          <w:ilvl w:val="0"/>
          <w:numId w:val="12"/>
        </w:numPr>
        <w:shd w:val="clear" w:color="auto" w:fill="FFFFFF"/>
        <w:spacing w:before="240" w:line="360" w:lineRule="auto"/>
        <w:rPr>
          <w:rFonts w:ascii="Calibri" w:eastAsia="Calibri" w:hAnsi="Calibri" w:cs="Calibri"/>
          <w:sz w:val="24"/>
          <w:szCs w:val="24"/>
        </w:rPr>
      </w:pPr>
      <w:r w:rsidRPr="006E4DEE">
        <w:rPr>
          <w:rFonts w:ascii="Calibri" w:eastAsia="Calibri" w:hAnsi="Calibri" w:cs="Calibri"/>
          <w:sz w:val="24"/>
          <w:szCs w:val="24"/>
        </w:rPr>
        <w:t xml:space="preserve">A portion of the funding for associations and organizations could be earmarked to support the employment of individuals with disabilities. </w:t>
      </w:r>
    </w:p>
    <w:p w14:paraId="1C087113" w14:textId="6E86E0C8" w:rsidR="006E4DEE" w:rsidRDefault="004A4620" w:rsidP="006E4DEE">
      <w:pPr>
        <w:pStyle w:val="ListParagraph"/>
        <w:numPr>
          <w:ilvl w:val="0"/>
          <w:numId w:val="12"/>
        </w:numPr>
        <w:shd w:val="clear" w:color="auto" w:fill="FFFFFF"/>
        <w:spacing w:before="240" w:line="360" w:lineRule="auto"/>
        <w:rPr>
          <w:rFonts w:ascii="Calibri" w:eastAsia="Calibri" w:hAnsi="Calibri" w:cs="Calibri"/>
          <w:sz w:val="24"/>
          <w:szCs w:val="24"/>
        </w:rPr>
      </w:pPr>
      <w:r w:rsidRPr="004A4620">
        <w:rPr>
          <w:rFonts w:ascii="Calibri" w:eastAsia="Calibri" w:hAnsi="Calibri" w:cs="Calibri"/>
          <w:sz w:val="24"/>
          <w:szCs w:val="24"/>
        </w:rPr>
        <w:t xml:space="preserve">The public sector </w:t>
      </w:r>
      <w:r w:rsidRPr="006E4DEE">
        <w:rPr>
          <w:rFonts w:ascii="Calibri" w:eastAsia="Calibri" w:hAnsi="Calibri" w:cs="Calibri"/>
          <w:sz w:val="24"/>
          <w:szCs w:val="24"/>
        </w:rPr>
        <w:t xml:space="preserve">have higher requirements for themselves in terms of </w:t>
      </w:r>
      <w:r w:rsidRPr="004A4620">
        <w:rPr>
          <w:rFonts w:ascii="Calibri" w:eastAsia="Calibri" w:hAnsi="Calibri" w:cs="Calibri"/>
          <w:sz w:val="24"/>
          <w:szCs w:val="24"/>
        </w:rPr>
        <w:t>employing individuals who are unable to secure jobs in the open labor market.</w:t>
      </w:r>
    </w:p>
    <w:p w14:paraId="0B1445EE" w14:textId="77777777" w:rsidR="006E4DEE" w:rsidRDefault="00AB5441" w:rsidP="006E4DEE">
      <w:pPr>
        <w:pStyle w:val="ListParagraph"/>
        <w:numPr>
          <w:ilvl w:val="0"/>
          <w:numId w:val="12"/>
        </w:numPr>
        <w:shd w:val="clear" w:color="auto" w:fill="FFFFFF"/>
        <w:spacing w:before="240" w:line="360" w:lineRule="auto"/>
        <w:rPr>
          <w:rFonts w:ascii="Calibri" w:eastAsia="Calibri" w:hAnsi="Calibri" w:cs="Calibri"/>
          <w:sz w:val="24"/>
          <w:szCs w:val="24"/>
        </w:rPr>
      </w:pPr>
      <w:r w:rsidRPr="006E4DEE">
        <w:rPr>
          <w:rFonts w:ascii="Calibri" w:eastAsia="Calibri" w:hAnsi="Calibri" w:cs="Calibri"/>
          <w:sz w:val="24"/>
          <w:szCs w:val="24"/>
        </w:rPr>
        <w:t xml:space="preserve">To a greater extent, procurement officers should utilize the opportunity to impose social responsibility requirements on suppliers. To what extent this opportunity is utilized in public procurement should be given appropriate follow-up. </w:t>
      </w:r>
    </w:p>
    <w:p w14:paraId="000000D2" w14:textId="3601D255" w:rsidR="00DF51A8" w:rsidRPr="000F2B2F" w:rsidRDefault="00AB5441" w:rsidP="007D2FA8">
      <w:pPr>
        <w:pStyle w:val="ListParagraph"/>
        <w:numPr>
          <w:ilvl w:val="0"/>
          <w:numId w:val="12"/>
        </w:numPr>
        <w:shd w:val="clear" w:color="auto" w:fill="FFFFFF"/>
        <w:spacing w:before="240" w:after="240" w:line="360" w:lineRule="auto"/>
        <w:rPr>
          <w:rFonts w:ascii="Calibri" w:eastAsia="Calibri" w:hAnsi="Calibri" w:cs="Calibri"/>
          <w:sz w:val="24"/>
          <w:szCs w:val="24"/>
        </w:rPr>
      </w:pPr>
      <w:r w:rsidRPr="000F2B2F">
        <w:rPr>
          <w:rFonts w:ascii="Calibri" w:eastAsia="Calibri" w:hAnsi="Calibri" w:cs="Calibri"/>
          <w:sz w:val="24"/>
          <w:szCs w:val="24"/>
        </w:rPr>
        <w:t>Support is needed to help individuals recently diagnosed with a dementia-related illness maintain and cope with their work.</w:t>
      </w:r>
    </w:p>
    <w:p w14:paraId="000000D3" w14:textId="77777777" w:rsidR="00DF51A8" w:rsidRPr="00D142B1" w:rsidRDefault="00AB5441">
      <w:pPr>
        <w:pStyle w:val="Heading2"/>
        <w:shd w:val="clear" w:color="auto" w:fill="FFFFFF"/>
        <w:spacing w:before="240" w:after="240" w:line="360" w:lineRule="auto"/>
        <w:rPr>
          <w:rFonts w:asciiTheme="majorHAnsi" w:hAnsiTheme="majorHAnsi" w:cstheme="majorHAnsi"/>
        </w:rPr>
      </w:pPr>
      <w:bookmarkStart w:id="52" w:name="_Toc137458894"/>
      <w:r w:rsidRPr="00D142B1">
        <w:rPr>
          <w:rFonts w:asciiTheme="majorHAnsi" w:hAnsiTheme="majorHAnsi" w:cstheme="majorHAnsi"/>
        </w:rPr>
        <w:lastRenderedPageBreak/>
        <w:t>Article 28: Adequate standard of living and social protection</w:t>
      </w:r>
      <w:bookmarkEnd w:id="52"/>
    </w:p>
    <w:p w14:paraId="5BC0191D" w14:textId="77777777" w:rsidR="009D1382" w:rsidRDefault="00AB5441">
      <w:pPr>
        <w:spacing w:line="360" w:lineRule="auto"/>
        <w:rPr>
          <w:rFonts w:ascii="Calibri" w:eastAsia="Calibri" w:hAnsi="Calibri" w:cs="Calibri"/>
          <w:sz w:val="24"/>
          <w:szCs w:val="24"/>
        </w:rPr>
      </w:pPr>
      <w:r>
        <w:rPr>
          <w:rFonts w:ascii="Calibri" w:eastAsia="Calibri" w:hAnsi="Calibri" w:cs="Calibri"/>
          <w:sz w:val="24"/>
          <w:szCs w:val="24"/>
        </w:rPr>
        <w:t xml:space="preserve">Finnish statistics show that fewer households in Åland live in poverty compared to the </w:t>
      </w:r>
    </w:p>
    <w:p w14:paraId="000000D4" w14:textId="70736782" w:rsidR="00DF51A8" w:rsidRDefault="00AB5441">
      <w:pPr>
        <w:spacing w:line="360" w:lineRule="auto"/>
        <w:rPr>
          <w:rFonts w:ascii="Calibri" w:eastAsia="Calibri" w:hAnsi="Calibri" w:cs="Calibri"/>
          <w:sz w:val="24"/>
          <w:szCs w:val="24"/>
        </w:rPr>
      </w:pPr>
      <w:r>
        <w:rPr>
          <w:rFonts w:ascii="Calibri" w:eastAsia="Calibri" w:hAnsi="Calibri" w:cs="Calibri"/>
          <w:sz w:val="24"/>
          <w:szCs w:val="24"/>
        </w:rPr>
        <w:t>national figures</w:t>
      </w:r>
      <w:r w:rsidR="00775F3B">
        <w:rPr>
          <w:rFonts w:ascii="Calibri" w:eastAsia="Calibri" w:hAnsi="Calibri" w:cs="Calibri"/>
          <w:sz w:val="24"/>
          <w:szCs w:val="24"/>
        </w:rPr>
        <w:t>.</w:t>
      </w:r>
      <w:r w:rsidR="000C06FA">
        <w:rPr>
          <w:rFonts w:ascii="Times New Roman" w:eastAsia="Times New Roman" w:hAnsi="Times New Roman" w:cs="Times New Roman"/>
          <w:sz w:val="24"/>
          <w:szCs w:val="24"/>
          <w:vertAlign w:val="superscript"/>
        </w:rPr>
        <w:footnoteReference w:id="47"/>
      </w:r>
      <w:r w:rsidR="0018539B">
        <w:rPr>
          <w:rFonts w:ascii="Calibri" w:eastAsia="Calibri" w:hAnsi="Calibri" w:cs="Calibri"/>
          <w:sz w:val="24"/>
          <w:szCs w:val="24"/>
        </w:rPr>
        <w:t xml:space="preserve"> </w:t>
      </w:r>
      <w:r>
        <w:rPr>
          <w:rFonts w:ascii="Calibri" w:eastAsia="Calibri" w:hAnsi="Calibri" w:cs="Calibri"/>
          <w:sz w:val="24"/>
          <w:szCs w:val="24"/>
        </w:rPr>
        <w:t xml:space="preserve">Individuals with disabilities are more often forced to seek social assistance than the rest of the population. In Finland, it has also been observed that families with children with disabilities are more likely to rely on social assistance than other families. No investigation has been conducted on the economic living conditions of people with disabilities in Åland since 2008. That needs to be addressed, as highlighted in the Åland Government's Action Program for Disability Policy. </w:t>
      </w:r>
      <w:r>
        <w:rPr>
          <w:rFonts w:ascii="Times New Roman" w:eastAsia="Times New Roman" w:hAnsi="Times New Roman" w:cs="Times New Roman"/>
          <w:sz w:val="24"/>
          <w:szCs w:val="24"/>
          <w:vertAlign w:val="superscript"/>
        </w:rPr>
        <w:footnoteReference w:id="48"/>
      </w:r>
    </w:p>
    <w:p w14:paraId="000000D5" w14:textId="03932FD3" w:rsidR="00DF51A8" w:rsidRDefault="00B644A3">
      <w:pPr>
        <w:shd w:val="clear" w:color="auto" w:fill="FFFFFF"/>
        <w:spacing w:before="240" w:line="360" w:lineRule="auto"/>
        <w:rPr>
          <w:rFonts w:ascii="Times New Roman" w:eastAsia="Times New Roman" w:hAnsi="Times New Roman" w:cs="Times New Roman"/>
          <w:sz w:val="24"/>
          <w:szCs w:val="24"/>
        </w:rPr>
      </w:pPr>
      <w:r>
        <w:rPr>
          <w:rFonts w:ascii="Calibri" w:eastAsia="Calibri" w:hAnsi="Calibri" w:cs="Calibri"/>
          <w:sz w:val="24"/>
          <w:szCs w:val="24"/>
        </w:rPr>
        <w:t>T</w:t>
      </w:r>
      <w:r w:rsidR="00AB5441">
        <w:rPr>
          <w:rFonts w:ascii="Calibri" w:eastAsia="Calibri" w:hAnsi="Calibri" w:cs="Calibri"/>
          <w:sz w:val="24"/>
          <w:szCs w:val="24"/>
        </w:rPr>
        <w:t>he report "The Particularly Vulnerable and Social Assistance in Åland,"</w:t>
      </w:r>
      <w:r>
        <w:rPr>
          <w:rFonts w:ascii="Calibri" w:eastAsia="Calibri" w:hAnsi="Calibri" w:cs="Calibri"/>
          <w:sz w:val="24"/>
          <w:szCs w:val="24"/>
        </w:rPr>
        <w:t xml:space="preserve"> interviewed</w:t>
      </w:r>
      <w:r w:rsidR="00AB5441">
        <w:rPr>
          <w:rFonts w:ascii="Calibri" w:eastAsia="Calibri" w:hAnsi="Calibri" w:cs="Calibri"/>
          <w:sz w:val="24"/>
          <w:szCs w:val="24"/>
        </w:rPr>
        <w:t xml:space="preserve"> individuals working in the Åland social welfare sector. The interviewees stated that clients who receive social assistance often face difficulties finding placement for job training and that the open labor market is unwilling to accommodate clients who cannot work full-time due to the need for supervision and support. The social workers emphasized the need for resources to be allocated to private employers for coaching, for example. The report highlights that a significant portion of those living in economic vulnerability and receiving social assistance are unemployed, particularly those with health issues who are not eligible for sickness benefits or rehabilitation support. According to the social welfare sector representatives, health problems often serve as the starting point for clients needing social assistance. Many of their clients with long-term sickness have neuropsychiatric conditions.</w:t>
      </w:r>
      <w:r w:rsidR="00AB5441">
        <w:rPr>
          <w:rFonts w:ascii="Times New Roman" w:eastAsia="Times New Roman" w:hAnsi="Times New Roman" w:cs="Times New Roman"/>
          <w:sz w:val="24"/>
          <w:szCs w:val="24"/>
          <w:vertAlign w:val="superscript"/>
        </w:rPr>
        <w:footnoteReference w:id="49"/>
      </w:r>
      <w:r w:rsidR="00AB5441">
        <w:rPr>
          <w:rFonts w:ascii="Times New Roman" w:eastAsia="Times New Roman" w:hAnsi="Times New Roman" w:cs="Times New Roman"/>
          <w:sz w:val="24"/>
          <w:szCs w:val="24"/>
        </w:rPr>
        <w:t xml:space="preserve"> </w:t>
      </w:r>
    </w:p>
    <w:p w14:paraId="000000D6" w14:textId="77777777" w:rsidR="00DF51A8" w:rsidRPr="00D142B1" w:rsidRDefault="00AB5441">
      <w:pPr>
        <w:pStyle w:val="Heading3"/>
        <w:shd w:val="clear" w:color="auto" w:fill="FFFFFF"/>
        <w:spacing w:before="240" w:line="360" w:lineRule="auto"/>
        <w:rPr>
          <w:rFonts w:asciiTheme="majorHAnsi" w:hAnsiTheme="majorHAnsi" w:cstheme="majorHAnsi"/>
        </w:rPr>
      </w:pPr>
      <w:bookmarkStart w:id="53" w:name="_Toc137458604"/>
      <w:bookmarkStart w:id="54" w:name="_Toc137458895"/>
      <w:r w:rsidRPr="00D142B1">
        <w:rPr>
          <w:rFonts w:asciiTheme="majorHAnsi" w:hAnsiTheme="majorHAnsi" w:cstheme="majorHAnsi"/>
        </w:rPr>
        <w:t>Recommendations:</w:t>
      </w:r>
      <w:bookmarkEnd w:id="53"/>
      <w:bookmarkEnd w:id="54"/>
    </w:p>
    <w:p w14:paraId="114F9AE7" w14:textId="77777777" w:rsidR="006E4DEE" w:rsidRDefault="00AB5441" w:rsidP="006E4DEE">
      <w:pPr>
        <w:pStyle w:val="ListParagraph"/>
        <w:numPr>
          <w:ilvl w:val="0"/>
          <w:numId w:val="13"/>
        </w:numPr>
        <w:shd w:val="clear" w:color="auto" w:fill="FFFFFF"/>
        <w:spacing w:before="240" w:after="240" w:line="360" w:lineRule="auto"/>
        <w:rPr>
          <w:rFonts w:ascii="Calibri" w:eastAsia="Calibri" w:hAnsi="Calibri" w:cs="Calibri"/>
          <w:sz w:val="24"/>
          <w:szCs w:val="24"/>
        </w:rPr>
      </w:pPr>
      <w:r w:rsidRPr="006E4DEE">
        <w:rPr>
          <w:rFonts w:ascii="Calibri" w:eastAsia="Calibri" w:hAnsi="Calibri" w:cs="Calibri"/>
          <w:sz w:val="24"/>
          <w:szCs w:val="24"/>
        </w:rPr>
        <w:t>Investigate the economic situation of individuals with disabilities.</w:t>
      </w:r>
    </w:p>
    <w:p w14:paraId="2DC913CD" w14:textId="77777777" w:rsidR="0018539B" w:rsidRDefault="00AB5441" w:rsidP="00C26ADE">
      <w:pPr>
        <w:pStyle w:val="ListParagraph"/>
        <w:numPr>
          <w:ilvl w:val="0"/>
          <w:numId w:val="13"/>
        </w:numPr>
        <w:shd w:val="clear" w:color="auto" w:fill="FFFFFF"/>
        <w:spacing w:before="240" w:after="240" w:line="360" w:lineRule="auto"/>
        <w:rPr>
          <w:rFonts w:ascii="Calibri" w:eastAsia="Calibri" w:hAnsi="Calibri" w:cs="Calibri"/>
          <w:sz w:val="24"/>
          <w:szCs w:val="24"/>
        </w:rPr>
      </w:pPr>
      <w:r w:rsidRPr="0018539B">
        <w:rPr>
          <w:rFonts w:ascii="Calibri" w:eastAsia="Calibri" w:hAnsi="Calibri" w:cs="Calibri"/>
          <w:sz w:val="24"/>
          <w:szCs w:val="24"/>
        </w:rPr>
        <w:t>Develop flexible employment solutions for individuals with disabilities.</w:t>
      </w:r>
    </w:p>
    <w:p w14:paraId="000000D9" w14:textId="0659601E" w:rsidR="00DF51A8" w:rsidRPr="0018539B" w:rsidRDefault="00AB5441" w:rsidP="00C26ADE">
      <w:pPr>
        <w:pStyle w:val="ListParagraph"/>
        <w:numPr>
          <w:ilvl w:val="0"/>
          <w:numId w:val="13"/>
        </w:numPr>
        <w:shd w:val="clear" w:color="auto" w:fill="FFFFFF"/>
        <w:spacing w:before="240" w:after="240" w:line="360" w:lineRule="auto"/>
        <w:rPr>
          <w:rFonts w:ascii="Calibri" w:eastAsia="Calibri" w:hAnsi="Calibri" w:cs="Calibri"/>
          <w:sz w:val="24"/>
          <w:szCs w:val="24"/>
        </w:rPr>
      </w:pPr>
      <w:r w:rsidRPr="0018539B">
        <w:rPr>
          <w:rFonts w:ascii="Calibri" w:eastAsia="Calibri" w:hAnsi="Calibri" w:cs="Calibri"/>
          <w:sz w:val="24"/>
          <w:szCs w:val="24"/>
        </w:rPr>
        <w:t>Enhance the employment agency to enable flexible and continuous individualized support in the workplace. The support should not be discontinued once the person is employed.</w:t>
      </w:r>
    </w:p>
    <w:sectPr w:rsidR="00DF51A8" w:rsidRPr="0018539B" w:rsidSect="000174BD">
      <w:footerReference w:type="defaul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68E1F" w14:textId="77777777" w:rsidR="000535AA" w:rsidRDefault="000535AA">
      <w:pPr>
        <w:spacing w:line="240" w:lineRule="auto"/>
      </w:pPr>
      <w:r>
        <w:separator/>
      </w:r>
    </w:p>
  </w:endnote>
  <w:endnote w:type="continuationSeparator" w:id="0">
    <w:p w14:paraId="44168F41" w14:textId="77777777" w:rsidR="000535AA" w:rsidRDefault="000535AA">
      <w:pPr>
        <w:spacing w:line="240" w:lineRule="auto"/>
      </w:pPr>
      <w:r>
        <w:continuationSeparator/>
      </w:r>
    </w:p>
  </w:endnote>
  <w:endnote w:type="continuationNotice" w:id="1">
    <w:p w14:paraId="18A2115D" w14:textId="77777777" w:rsidR="000535AA" w:rsidRDefault="000535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531866"/>
      <w:docPartObj>
        <w:docPartGallery w:val="Page Numbers (Bottom of Page)"/>
        <w:docPartUnique/>
      </w:docPartObj>
    </w:sdtPr>
    <w:sdtEndPr>
      <w:rPr>
        <w:noProof/>
      </w:rPr>
    </w:sdtEndPr>
    <w:sdtContent>
      <w:p w14:paraId="4A98E8FB" w14:textId="56E16B3B" w:rsidR="002604C3" w:rsidRDefault="002604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42938C" w14:textId="77777777" w:rsidR="009A6F6F" w:rsidRDefault="009A6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35AAA" w14:textId="77777777" w:rsidR="000535AA" w:rsidRDefault="000535AA">
      <w:pPr>
        <w:spacing w:line="240" w:lineRule="auto"/>
      </w:pPr>
      <w:r>
        <w:separator/>
      </w:r>
    </w:p>
  </w:footnote>
  <w:footnote w:type="continuationSeparator" w:id="0">
    <w:p w14:paraId="21D32CC4" w14:textId="77777777" w:rsidR="000535AA" w:rsidRDefault="000535AA">
      <w:pPr>
        <w:spacing w:line="240" w:lineRule="auto"/>
      </w:pPr>
      <w:r>
        <w:continuationSeparator/>
      </w:r>
    </w:p>
  </w:footnote>
  <w:footnote w:type="continuationNotice" w:id="1">
    <w:p w14:paraId="02E65511" w14:textId="77777777" w:rsidR="000535AA" w:rsidRDefault="000535AA">
      <w:pPr>
        <w:spacing w:line="240" w:lineRule="auto"/>
      </w:pPr>
    </w:p>
  </w:footnote>
  <w:footnote w:id="2">
    <w:p w14:paraId="5C79D5D6" w14:textId="2DA677B7" w:rsidR="002E1608" w:rsidRPr="00F1792A" w:rsidRDefault="00F1792A" w:rsidP="00FB69A2">
      <w:pPr>
        <w:pStyle w:val="FootnoteText"/>
        <w:rPr>
          <w:rFonts w:asciiTheme="majorHAnsi" w:hAnsiTheme="majorHAnsi" w:cstheme="majorHAnsi"/>
          <w:sz w:val="18"/>
          <w:szCs w:val="18"/>
        </w:rPr>
      </w:pPr>
      <w:r w:rsidRPr="00F1792A">
        <w:rPr>
          <w:rStyle w:val="FootnoteReference"/>
          <w:rFonts w:asciiTheme="majorHAnsi" w:hAnsiTheme="majorHAnsi" w:cstheme="majorHAnsi"/>
          <w:sz w:val="18"/>
          <w:szCs w:val="18"/>
          <w:vertAlign w:val="baseline"/>
        </w:rPr>
        <w:t>Before 2021, Åland's 16 municipalities individually handled social services.</w:t>
      </w:r>
      <w:r w:rsidR="00BE687C">
        <w:rPr>
          <w:rFonts w:asciiTheme="majorHAnsi" w:hAnsiTheme="majorHAnsi" w:cstheme="majorHAnsi"/>
          <w:sz w:val="18"/>
          <w:szCs w:val="18"/>
        </w:rPr>
        <w:t xml:space="preserve"> This</w:t>
      </w:r>
      <w:r w:rsidR="00FB69A2" w:rsidRPr="00FB69A2">
        <w:rPr>
          <w:rFonts w:asciiTheme="majorHAnsi" w:hAnsiTheme="majorHAnsi" w:cstheme="majorHAnsi"/>
          <w:sz w:val="18"/>
          <w:szCs w:val="18"/>
        </w:rPr>
        <w:t xml:space="preserve"> was addressed and criticized in </w:t>
      </w:r>
      <w:r w:rsidR="00FB69A2">
        <w:rPr>
          <w:rFonts w:asciiTheme="majorHAnsi" w:hAnsiTheme="majorHAnsi" w:cstheme="majorHAnsi"/>
          <w:sz w:val="18"/>
          <w:szCs w:val="18"/>
        </w:rPr>
        <w:t>Ålands report to UN</w:t>
      </w:r>
      <w:r w:rsidR="003E4CF3">
        <w:rPr>
          <w:rFonts w:asciiTheme="majorHAnsi" w:hAnsiTheme="majorHAnsi" w:cstheme="majorHAnsi"/>
          <w:sz w:val="18"/>
          <w:szCs w:val="18"/>
        </w:rPr>
        <w:t xml:space="preserve"> 2018</w:t>
      </w:r>
      <w:r w:rsidR="00FB69A2" w:rsidRPr="00FB69A2">
        <w:rPr>
          <w:rFonts w:asciiTheme="majorHAnsi" w:hAnsiTheme="majorHAnsi" w:cstheme="majorHAnsi"/>
          <w:sz w:val="18"/>
          <w:szCs w:val="18"/>
        </w:rPr>
        <w:t xml:space="preserve"> and the </w:t>
      </w:r>
      <w:r w:rsidR="00FE52E4">
        <w:rPr>
          <w:rFonts w:asciiTheme="majorHAnsi" w:hAnsiTheme="majorHAnsi" w:cstheme="majorHAnsi"/>
          <w:sz w:val="18"/>
          <w:szCs w:val="18"/>
        </w:rPr>
        <w:t>Provincial</w:t>
      </w:r>
      <w:r w:rsidR="00FB69A2" w:rsidRPr="00FB69A2">
        <w:rPr>
          <w:rFonts w:asciiTheme="majorHAnsi" w:hAnsiTheme="majorHAnsi" w:cstheme="majorHAnsi"/>
          <w:sz w:val="18"/>
          <w:szCs w:val="18"/>
        </w:rPr>
        <w:t xml:space="preserve"> </w:t>
      </w:r>
      <w:r w:rsidR="00FE52E4">
        <w:rPr>
          <w:rFonts w:asciiTheme="majorHAnsi" w:hAnsiTheme="majorHAnsi" w:cstheme="majorHAnsi"/>
          <w:sz w:val="18"/>
          <w:szCs w:val="18"/>
        </w:rPr>
        <w:t>G</w:t>
      </w:r>
      <w:r w:rsidR="00FB69A2" w:rsidRPr="00FB69A2">
        <w:rPr>
          <w:rFonts w:asciiTheme="majorHAnsi" w:hAnsiTheme="majorHAnsi" w:cstheme="majorHAnsi"/>
          <w:sz w:val="18"/>
          <w:szCs w:val="18"/>
        </w:rPr>
        <w:t>overnment emphasized that efforts to coordinate social services had begun</w:t>
      </w:r>
      <w:r w:rsidR="003E4CF3">
        <w:rPr>
          <w:rFonts w:ascii="Calibri" w:eastAsia="Calibri" w:hAnsi="Calibri" w:cs="Calibri"/>
          <w:sz w:val="18"/>
          <w:szCs w:val="18"/>
        </w:rPr>
        <w:t>. (</w:t>
      </w:r>
      <w:r w:rsidR="00BE687C">
        <w:rPr>
          <w:rFonts w:ascii="Calibri" w:eastAsia="Calibri" w:hAnsi="Calibri" w:cs="Calibri"/>
          <w:i/>
          <w:sz w:val="18"/>
          <w:szCs w:val="18"/>
        </w:rPr>
        <w:t xml:space="preserve">Ålands genomförande av FN konventionen om rättigheter för personer med funktionsnedsättning, </w:t>
      </w:r>
      <w:r w:rsidR="00BE687C">
        <w:rPr>
          <w:rFonts w:ascii="Calibri" w:eastAsia="Calibri" w:hAnsi="Calibri" w:cs="Calibri"/>
          <w:sz w:val="18"/>
          <w:szCs w:val="18"/>
        </w:rPr>
        <w:t>Ålands landskapsregering, 2018)</w:t>
      </w:r>
    </w:p>
  </w:footnote>
  <w:footnote w:id="3">
    <w:p w14:paraId="00000101" w14:textId="77777777" w:rsidR="00DF51A8" w:rsidRPr="00F1792A" w:rsidRDefault="00AB5441">
      <w:pPr>
        <w:spacing w:line="240" w:lineRule="auto"/>
        <w:rPr>
          <w:rFonts w:asciiTheme="majorHAnsi" w:hAnsiTheme="majorHAnsi" w:cstheme="majorHAnsi"/>
          <w:sz w:val="18"/>
          <w:szCs w:val="18"/>
        </w:rPr>
      </w:pPr>
      <w:r w:rsidRPr="00F1792A">
        <w:rPr>
          <w:rFonts w:asciiTheme="majorHAnsi" w:hAnsiTheme="majorHAnsi" w:cstheme="majorHAnsi"/>
          <w:sz w:val="18"/>
          <w:szCs w:val="18"/>
          <w:vertAlign w:val="superscript"/>
        </w:rPr>
        <w:footnoteRef/>
      </w:r>
      <w:r w:rsidRPr="00F1792A">
        <w:rPr>
          <w:rFonts w:asciiTheme="majorHAnsi" w:hAnsiTheme="majorHAnsi" w:cstheme="majorHAnsi"/>
          <w:sz w:val="18"/>
          <w:szCs w:val="18"/>
        </w:rPr>
        <w:t xml:space="preserve"> PAF is a money gambling operator based on Åland managed and supervised by the Provincial Government.The profit is distributed to public utility projects and associations in Åland.</w:t>
      </w:r>
    </w:p>
  </w:footnote>
  <w:footnote w:id="4">
    <w:p w14:paraId="00000102"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Upplevd diskriminering i det åländska samhället 2020</w:t>
      </w:r>
      <w:r>
        <w:rPr>
          <w:rFonts w:ascii="Calibri" w:eastAsia="Calibri" w:hAnsi="Calibri" w:cs="Calibri"/>
          <w:sz w:val="18"/>
          <w:szCs w:val="18"/>
        </w:rPr>
        <w:t>”, Ålands statistik- och utredningsbyrå, 2020:7</w:t>
      </w:r>
    </w:p>
  </w:footnote>
  <w:footnote w:id="5">
    <w:p w14:paraId="000000E1"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De särskilt utsatta och utkomststödet på Åland</w:t>
      </w:r>
      <w:r>
        <w:rPr>
          <w:rFonts w:ascii="Calibri" w:eastAsia="Calibri" w:hAnsi="Calibri" w:cs="Calibri"/>
          <w:sz w:val="18"/>
          <w:szCs w:val="18"/>
        </w:rPr>
        <w:t>, Ålands statistik- och utredningsbyrå, 2021</w:t>
      </w:r>
    </w:p>
  </w:footnote>
  <w:footnote w:id="6">
    <w:p w14:paraId="000000E2"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www.sotkanet.fi</w:t>
      </w:r>
    </w:p>
  </w:footnote>
  <w:footnote w:id="7">
    <w:p w14:paraId="000000E3"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På tal om jämställdhet</w:t>
      </w:r>
      <w:r>
        <w:rPr>
          <w:rFonts w:ascii="Calibri" w:eastAsia="Calibri" w:hAnsi="Calibri" w:cs="Calibri"/>
          <w:sz w:val="18"/>
          <w:szCs w:val="18"/>
        </w:rPr>
        <w:t>, Ålands landskapsregering och Ålands statistik- och utredningsbyrå, 2021</w:t>
      </w:r>
    </w:p>
  </w:footnote>
  <w:footnote w:id="8">
    <w:p w14:paraId="000000E4" w14:textId="77777777" w:rsidR="00DF51A8" w:rsidRDefault="00AB5441">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i/>
          <w:sz w:val="18"/>
          <w:szCs w:val="18"/>
        </w:rPr>
        <w:t>På tal om jämställdhet</w:t>
      </w:r>
      <w:r>
        <w:rPr>
          <w:rFonts w:ascii="Calibri" w:eastAsia="Calibri" w:hAnsi="Calibri" w:cs="Calibri"/>
          <w:sz w:val="18"/>
          <w:szCs w:val="18"/>
        </w:rPr>
        <w:t>, Ålands landskapsregering och Ålands statistik- och utredningsbyrå, 2021</w:t>
      </w:r>
    </w:p>
  </w:footnote>
  <w:footnote w:id="9">
    <w:p w14:paraId="000000E5" w14:textId="5E94534B" w:rsidR="00DF51A8" w:rsidRDefault="00AB5441">
      <w:pPr>
        <w:spacing w:line="240" w:lineRule="auto"/>
        <w:rPr>
          <w:rFonts w:ascii="Calibri" w:eastAsia="Calibri" w:hAnsi="Calibri" w:cs="Calibri"/>
          <w:i/>
          <w:sz w:val="18"/>
          <w:szCs w:val="18"/>
        </w:rPr>
      </w:pPr>
      <w:r>
        <w:rPr>
          <w:vertAlign w:val="superscript"/>
        </w:rPr>
        <w:footnoteRef/>
      </w:r>
      <w:r>
        <w:rPr>
          <w:rFonts w:ascii="Calibri" w:eastAsia="Calibri" w:hAnsi="Calibri" w:cs="Calibri"/>
          <w:sz w:val="18"/>
          <w:szCs w:val="18"/>
        </w:rPr>
        <w:t xml:space="preserve"> Liesmäki, E. 2023. </w:t>
      </w:r>
      <w:r>
        <w:rPr>
          <w:rFonts w:ascii="Calibri" w:eastAsia="Calibri" w:hAnsi="Calibri" w:cs="Calibri"/>
          <w:i/>
          <w:sz w:val="18"/>
          <w:szCs w:val="18"/>
        </w:rPr>
        <w:t>Poverty experiences of women with disabilities in Åland.</w:t>
      </w:r>
      <w:r>
        <w:rPr>
          <w:rFonts w:ascii="Calibri" w:eastAsia="Calibri" w:hAnsi="Calibri" w:cs="Calibri"/>
          <w:sz w:val="18"/>
          <w:szCs w:val="18"/>
        </w:rPr>
        <w:t xml:space="preserve"> (unpublished </w:t>
      </w:r>
      <w:r w:rsidR="0036229B">
        <w:rPr>
          <w:rFonts w:ascii="Calibri" w:eastAsia="Calibri" w:hAnsi="Calibri" w:cs="Calibri"/>
          <w:sz w:val="18"/>
          <w:szCs w:val="18"/>
        </w:rPr>
        <w:t>pro gradu</w:t>
      </w:r>
      <w:r>
        <w:rPr>
          <w:rFonts w:ascii="Calibri" w:eastAsia="Calibri" w:hAnsi="Calibri" w:cs="Calibri"/>
          <w:sz w:val="18"/>
          <w:szCs w:val="18"/>
        </w:rPr>
        <w:t xml:space="preserve">). Åbo Akademi, Fakulteten för humaniora, psykologi och teologi. </w:t>
      </w:r>
    </w:p>
  </w:footnote>
  <w:footnote w:id="10">
    <w:p w14:paraId="000000DA" w14:textId="77777777" w:rsidR="00DF51A8" w:rsidRDefault="00AB544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18"/>
          <w:szCs w:val="18"/>
        </w:rPr>
        <w:t xml:space="preserve"> </w:t>
      </w:r>
      <w:r>
        <w:rPr>
          <w:rFonts w:ascii="Calibri" w:eastAsia="Calibri" w:hAnsi="Calibri" w:cs="Calibri"/>
          <w:i/>
          <w:sz w:val="18"/>
          <w:szCs w:val="18"/>
        </w:rPr>
        <w:t>Hälsa i skolan</w:t>
      </w:r>
      <w:r>
        <w:rPr>
          <w:rFonts w:ascii="Calibri" w:eastAsia="Calibri" w:hAnsi="Calibri" w:cs="Calibri"/>
          <w:sz w:val="18"/>
          <w:szCs w:val="18"/>
        </w:rPr>
        <w:t>, THL (The Finnish Institute for Health and Welfare), 2021</w:t>
      </w:r>
    </w:p>
  </w:footnote>
  <w:footnote w:id="11">
    <w:p w14:paraId="000000DB" w14:textId="71408D05" w:rsidR="00DF51A8" w:rsidRDefault="00AB544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18"/>
          <w:szCs w:val="18"/>
        </w:rPr>
        <w:t>https://alandsradio.ax/nyheter/okad-angest-och-samre-halsotillstand-bland-elever</w:t>
      </w:r>
    </w:p>
  </w:footnote>
  <w:footnote w:id="12">
    <w:p w14:paraId="00000103" w14:textId="546EE503" w:rsidR="00DF51A8" w:rsidRDefault="00AB544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18"/>
          <w:szCs w:val="18"/>
        </w:rPr>
        <w:t>Hälsa i skolan</w:t>
      </w:r>
      <w:r>
        <w:rPr>
          <w:rFonts w:ascii="Calibri" w:eastAsia="Calibri" w:hAnsi="Calibri" w:cs="Calibri"/>
          <w:sz w:val="18"/>
          <w:szCs w:val="18"/>
        </w:rPr>
        <w:t>, THL (The Finnish Institute for Health and Welfare), 2021</w:t>
      </w:r>
    </w:p>
  </w:footnote>
  <w:footnote w:id="13">
    <w:p w14:paraId="000000DC" w14:textId="77777777" w:rsidR="00DF51A8" w:rsidRDefault="00AB5441">
      <w:pPr>
        <w:spacing w:line="240" w:lineRule="auto"/>
        <w:rPr>
          <w:rFonts w:ascii="Calibri" w:eastAsia="Calibri" w:hAnsi="Calibri" w:cs="Calibri"/>
          <w:sz w:val="18"/>
          <w:szCs w:val="18"/>
          <w:highlight w:val="yellow"/>
        </w:rPr>
      </w:pPr>
      <w:r>
        <w:rPr>
          <w:vertAlign w:val="superscript"/>
        </w:rPr>
        <w:footnoteRef/>
      </w:r>
      <w:r>
        <w:rPr>
          <w:rFonts w:ascii="Calibri" w:eastAsia="Calibri" w:hAnsi="Calibri" w:cs="Calibri"/>
          <w:sz w:val="18"/>
          <w:szCs w:val="18"/>
        </w:rPr>
        <w:t xml:space="preserve"> Ålandstidningen (local newspaper on Åland) 5.3.2023</w:t>
      </w:r>
    </w:p>
  </w:footnote>
  <w:footnote w:id="14">
    <w:p w14:paraId="000000E6"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Upplevd diskriminering i det åländska samhället 2020</w:t>
      </w:r>
      <w:r>
        <w:rPr>
          <w:rFonts w:ascii="Calibri" w:eastAsia="Calibri" w:hAnsi="Calibri" w:cs="Calibri"/>
          <w:sz w:val="18"/>
          <w:szCs w:val="18"/>
        </w:rPr>
        <w:t>”, Ålands statistik- och utredningsbyrå, 2020:7</w:t>
      </w:r>
    </w:p>
  </w:footnote>
  <w:footnote w:id="15">
    <w:p w14:paraId="000000DD"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Landskapslag om barnomsorg och grundskola</w:t>
      </w:r>
      <w:r>
        <w:rPr>
          <w:rFonts w:ascii="Calibri" w:eastAsia="Calibri" w:hAnsi="Calibri" w:cs="Calibri"/>
          <w:sz w:val="18"/>
          <w:szCs w:val="18"/>
        </w:rPr>
        <w:t xml:space="preserve"> (Provincial Legislation on Childcare and Primary Education), (2020:32)</w:t>
      </w:r>
    </w:p>
  </w:footnote>
  <w:footnote w:id="16">
    <w:p w14:paraId="000000E7"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Stöd i skolan – ett sätt lyckas</w:t>
      </w:r>
      <w:r>
        <w:rPr>
          <w:rFonts w:ascii="Calibri" w:eastAsia="Calibri" w:hAnsi="Calibri" w:cs="Calibri"/>
          <w:sz w:val="18"/>
          <w:szCs w:val="18"/>
        </w:rPr>
        <w:t>, (Support in school - a way to succeed) Ålands landskapsregering, 2019</w:t>
      </w:r>
    </w:p>
  </w:footnote>
  <w:footnote w:id="17">
    <w:p w14:paraId="000000E8" w14:textId="77777777" w:rsidR="00DF51A8" w:rsidRDefault="00AB5441">
      <w:pPr>
        <w:spacing w:line="240" w:lineRule="auto"/>
        <w:rPr>
          <w:rFonts w:ascii="Calibri" w:eastAsia="Calibri" w:hAnsi="Calibri" w:cs="Calibri"/>
          <w:sz w:val="16"/>
          <w:szCs w:val="16"/>
        </w:rPr>
      </w:pPr>
      <w:r>
        <w:rPr>
          <w:vertAlign w:val="superscript"/>
        </w:rPr>
        <w:footnoteRef/>
      </w:r>
      <w:r>
        <w:rPr>
          <w:rFonts w:ascii="Calibri" w:eastAsia="Calibri" w:hAnsi="Calibri" w:cs="Calibri"/>
          <w:sz w:val="18"/>
          <w:szCs w:val="18"/>
        </w:rPr>
        <w:t xml:space="preserve"> https://studnet.gymnasium.ax/alands-yrkesgymnasium/utbildningsprogram/yrkesinriktad-specialundervisning</w:t>
      </w:r>
    </w:p>
  </w:footnote>
  <w:footnote w:id="18">
    <w:p w14:paraId="000000E9"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Finans- och näringsutskottets betänkande("Report of the Committee on Finance and Business) 2/2022-2023</w:t>
      </w:r>
    </w:p>
  </w:footnote>
  <w:footnote w:id="19">
    <w:p w14:paraId="7BB50FCD" w14:textId="3056C12E" w:rsidR="007019D9" w:rsidRPr="007019D9" w:rsidRDefault="007019D9">
      <w:pPr>
        <w:pStyle w:val="FootnoteText"/>
        <w:rPr>
          <w:rFonts w:asciiTheme="majorHAnsi" w:hAnsiTheme="majorHAnsi" w:cstheme="majorHAnsi"/>
          <w:sz w:val="18"/>
          <w:szCs w:val="18"/>
        </w:rPr>
      </w:pPr>
      <w:r w:rsidRPr="007019D9">
        <w:rPr>
          <w:rStyle w:val="FootnoteReference"/>
          <w:rFonts w:asciiTheme="majorHAnsi" w:hAnsiTheme="majorHAnsi" w:cstheme="majorHAnsi"/>
          <w:sz w:val="18"/>
          <w:szCs w:val="18"/>
        </w:rPr>
        <w:footnoteRef/>
      </w:r>
      <w:r w:rsidRPr="007019D9">
        <w:rPr>
          <w:rFonts w:asciiTheme="majorHAnsi" w:hAnsiTheme="majorHAnsi" w:cstheme="majorHAnsi"/>
          <w:sz w:val="18"/>
          <w:szCs w:val="18"/>
        </w:rPr>
        <w:t xml:space="preserve"> The lack</w:t>
      </w:r>
      <w:r>
        <w:rPr>
          <w:rFonts w:asciiTheme="majorHAnsi" w:hAnsiTheme="majorHAnsi" w:cstheme="majorHAnsi"/>
          <w:sz w:val="18"/>
          <w:szCs w:val="18"/>
        </w:rPr>
        <w:t xml:space="preserve"> of choices for children with disabilities that need support at the upper secondary level is also observed in the Provincial Government report to the UN from 2018.</w:t>
      </w:r>
    </w:p>
  </w:footnote>
  <w:footnote w:id="20">
    <w:p w14:paraId="000000EA"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Barn, elever och studerande med neuropsykiatriska funktionsvariationer</w:t>
      </w:r>
      <w:r>
        <w:rPr>
          <w:rFonts w:ascii="Calibri" w:eastAsia="Calibri" w:hAnsi="Calibri" w:cs="Calibri"/>
          <w:sz w:val="18"/>
          <w:szCs w:val="18"/>
        </w:rPr>
        <w:t>, Ålands statistik- och utredningsbyrå, 2022:2</w:t>
      </w:r>
    </w:p>
  </w:footnote>
  <w:footnote w:id="21">
    <w:p w14:paraId="4A8C40C5" w14:textId="081FA9FB" w:rsidR="008D15BC" w:rsidRPr="00F37932" w:rsidRDefault="008D15BC">
      <w:pPr>
        <w:pStyle w:val="FootnoteText"/>
        <w:rPr>
          <w:rFonts w:asciiTheme="majorHAnsi" w:hAnsiTheme="majorHAnsi" w:cstheme="majorHAnsi"/>
          <w:sz w:val="18"/>
          <w:szCs w:val="18"/>
        </w:rPr>
      </w:pPr>
      <w:r w:rsidRPr="00F37932">
        <w:rPr>
          <w:rStyle w:val="FootnoteReference"/>
          <w:rFonts w:asciiTheme="majorHAnsi" w:hAnsiTheme="majorHAnsi" w:cstheme="majorHAnsi"/>
          <w:sz w:val="18"/>
          <w:szCs w:val="18"/>
        </w:rPr>
        <w:footnoteRef/>
      </w:r>
      <w:r w:rsidRPr="00F37932">
        <w:rPr>
          <w:rFonts w:asciiTheme="majorHAnsi" w:hAnsiTheme="majorHAnsi" w:cstheme="majorHAnsi"/>
          <w:sz w:val="18"/>
          <w:szCs w:val="18"/>
        </w:rPr>
        <w:t xml:space="preserve"> </w:t>
      </w:r>
      <w:r w:rsidR="00F37932" w:rsidRPr="00F37932">
        <w:rPr>
          <w:rFonts w:asciiTheme="majorHAnsi" w:hAnsiTheme="majorHAnsi" w:cstheme="majorHAnsi"/>
          <w:i/>
          <w:iCs/>
          <w:sz w:val="18"/>
          <w:szCs w:val="18"/>
        </w:rPr>
        <w:t>Tillgänglighetstänk i byggkedjan - ett borttappat ansvar</w:t>
      </w:r>
      <w:r w:rsidR="00F37932">
        <w:rPr>
          <w:rFonts w:asciiTheme="majorHAnsi" w:hAnsiTheme="majorHAnsi" w:cstheme="majorHAnsi"/>
          <w:i/>
          <w:iCs/>
          <w:sz w:val="18"/>
          <w:szCs w:val="18"/>
        </w:rPr>
        <w:t xml:space="preserve">, </w:t>
      </w:r>
      <w:r w:rsidR="00F37932">
        <w:rPr>
          <w:rFonts w:asciiTheme="majorHAnsi" w:hAnsiTheme="majorHAnsi" w:cstheme="majorHAnsi"/>
          <w:sz w:val="18"/>
          <w:szCs w:val="18"/>
        </w:rPr>
        <w:t>Ålands landskapsregering</w:t>
      </w:r>
      <w:r w:rsidR="00F37932" w:rsidRPr="00F37932">
        <w:rPr>
          <w:rFonts w:asciiTheme="majorHAnsi" w:hAnsiTheme="majorHAnsi" w:cstheme="majorHAnsi"/>
          <w:i/>
          <w:iCs/>
          <w:sz w:val="18"/>
          <w:szCs w:val="18"/>
        </w:rPr>
        <w:t xml:space="preserve"> </w:t>
      </w:r>
      <w:r w:rsidR="00F37932" w:rsidRPr="00F37932">
        <w:rPr>
          <w:rFonts w:asciiTheme="majorHAnsi" w:hAnsiTheme="majorHAnsi" w:cstheme="majorHAnsi"/>
          <w:sz w:val="18"/>
          <w:szCs w:val="18"/>
        </w:rPr>
        <w:t>2017</w:t>
      </w:r>
    </w:p>
  </w:footnote>
  <w:footnote w:id="22">
    <w:p w14:paraId="000000DE" w14:textId="77777777" w:rsidR="00DF51A8" w:rsidRDefault="00AB5441">
      <w:pPr>
        <w:pBdr>
          <w:top w:val="none" w:sz="0" w:space="0" w:color="D9D9E3"/>
          <w:left w:val="none" w:sz="0" w:space="0" w:color="D9D9E3"/>
          <w:bottom w:val="none" w:sz="0" w:space="0" w:color="D9D9E3"/>
          <w:right w:val="none" w:sz="0" w:space="0" w:color="D9D9E3"/>
          <w:between w:val="none" w:sz="0" w:space="0" w:color="D9D9E3"/>
        </w:pBdr>
        <w:rPr>
          <w:rFonts w:ascii="Roboto" w:eastAsia="Roboto" w:hAnsi="Roboto" w:cs="Roboto"/>
          <w:sz w:val="20"/>
          <w:szCs w:val="20"/>
        </w:rPr>
      </w:pPr>
      <w:r>
        <w:rPr>
          <w:vertAlign w:val="superscript"/>
        </w:rPr>
        <w:footnoteRef/>
      </w:r>
      <w:r>
        <w:rPr>
          <w:rFonts w:ascii="Calibri" w:eastAsia="Calibri" w:hAnsi="Calibri" w:cs="Calibri"/>
          <w:sz w:val="18"/>
          <w:szCs w:val="18"/>
        </w:rPr>
        <w:t>A person with a disability can be granted personal assistance/care assistance under the Provincial Act on the implementation in the Province of Åland of the  Act on Services and Support due to Disability. (2010:50)</w:t>
      </w:r>
      <w:r>
        <w:rPr>
          <w:rFonts w:ascii="Roboto" w:eastAsia="Roboto" w:hAnsi="Roboto" w:cs="Roboto"/>
          <w:sz w:val="20"/>
          <w:szCs w:val="20"/>
        </w:rPr>
        <w:br/>
      </w:r>
    </w:p>
  </w:footnote>
  <w:footnote w:id="23">
    <w:p w14:paraId="00B7613F" w14:textId="77777777" w:rsidR="002A5DD2" w:rsidRDefault="002A5DD2" w:rsidP="002A5DD2">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According to the Provincial Act on Social Welfare in Åland (2020:12), a service plan should be jointly developed by the social welfare authorities and the client.</w:t>
      </w:r>
    </w:p>
  </w:footnote>
  <w:footnote w:id="24">
    <w:p w14:paraId="000000DF" w14:textId="77777777" w:rsidR="00DF51A8" w:rsidRDefault="00AB5441">
      <w:pPr>
        <w:spacing w:line="240" w:lineRule="auto"/>
        <w:rPr>
          <w:sz w:val="18"/>
          <w:szCs w:val="18"/>
        </w:rPr>
      </w:pPr>
      <w:r>
        <w:rPr>
          <w:vertAlign w:val="superscript"/>
        </w:rPr>
        <w:footnoteRef/>
      </w:r>
      <w:r>
        <w:rPr>
          <w:sz w:val="18"/>
          <w:szCs w:val="18"/>
        </w:rPr>
        <w:t xml:space="preserve"> </w:t>
      </w:r>
      <w:r>
        <w:rPr>
          <w:rFonts w:ascii="Calibri" w:eastAsia="Calibri" w:hAnsi="Calibri" w:cs="Calibri"/>
          <w:sz w:val="18"/>
          <w:szCs w:val="18"/>
        </w:rPr>
        <w:t>Accessibility adaptation sof the inside of the apartment or house  is a service KST is responsible for arranging.</w:t>
      </w:r>
    </w:p>
  </w:footnote>
  <w:footnote w:id="25">
    <w:p w14:paraId="000000E0"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Information from the Infrastructure Department of the Provincial Government</w:t>
      </w:r>
    </w:p>
  </w:footnote>
  <w:footnote w:id="26">
    <w:p w14:paraId="000000EB"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These services are named “färdtjänst” in Swedish.</w:t>
      </w:r>
    </w:p>
  </w:footnote>
  <w:footnote w:id="27">
    <w:p w14:paraId="000000EC"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1">
        <w:r>
          <w:rPr>
            <w:rFonts w:ascii="Calibri" w:eastAsia="Calibri" w:hAnsi="Calibri" w:cs="Calibri"/>
            <w:color w:val="1155CC"/>
            <w:sz w:val="18"/>
            <w:szCs w:val="18"/>
            <w:u w:val="single"/>
          </w:rPr>
          <w:t>www.sotkanet.fi</w:t>
        </w:r>
      </w:hyperlink>
    </w:p>
    <w:p w14:paraId="000000ED" w14:textId="77777777" w:rsidR="00DF51A8" w:rsidRDefault="00DF51A8">
      <w:pPr>
        <w:spacing w:line="240" w:lineRule="auto"/>
        <w:rPr>
          <w:rFonts w:ascii="Calibri" w:eastAsia="Calibri" w:hAnsi="Calibri" w:cs="Calibri"/>
          <w:sz w:val="18"/>
          <w:szCs w:val="18"/>
        </w:rPr>
      </w:pPr>
    </w:p>
  </w:footnote>
  <w:footnote w:id="28">
    <w:p w14:paraId="000000EE" w14:textId="77777777" w:rsidR="00DF51A8" w:rsidRDefault="00AB5441">
      <w:pPr>
        <w:spacing w:line="240" w:lineRule="auto"/>
        <w:rPr>
          <w:rFonts w:ascii="Calibri" w:eastAsia="Calibri" w:hAnsi="Calibri" w:cs="Calibri"/>
          <w:sz w:val="20"/>
          <w:szCs w:val="20"/>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 xml:space="preserve">Kollektivtrafik på Åland 2022, </w:t>
      </w:r>
      <w:r>
        <w:rPr>
          <w:rFonts w:ascii="Calibri" w:eastAsia="Calibri" w:hAnsi="Calibri" w:cs="Calibri"/>
          <w:sz w:val="18"/>
          <w:szCs w:val="18"/>
        </w:rPr>
        <w:t>Ålands statistik- och utbildningsbyrå, 2022:7</w:t>
      </w:r>
    </w:p>
  </w:footnote>
  <w:footnote w:id="29">
    <w:p w14:paraId="000000EF"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Trafikförsörjningsprogrammet för Åland 2022-2023</w:t>
      </w:r>
      <w:r>
        <w:rPr>
          <w:rFonts w:ascii="Calibri" w:eastAsia="Calibri" w:hAnsi="Calibri" w:cs="Calibri"/>
          <w:sz w:val="18"/>
          <w:szCs w:val="18"/>
        </w:rPr>
        <w:t>, Ålands landskapsregering, 2020</w:t>
      </w:r>
    </w:p>
  </w:footnote>
  <w:footnote w:id="30">
    <w:p w14:paraId="198E9E29" w14:textId="5C1A2557" w:rsidR="00B644A3"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2" w:history="1">
        <w:r w:rsidR="00B644A3" w:rsidRPr="00FB7267">
          <w:rPr>
            <w:rStyle w:val="Hyperlink"/>
            <w:rFonts w:ascii="Calibri" w:eastAsia="Calibri" w:hAnsi="Calibri" w:cs="Calibri"/>
            <w:sz w:val="18"/>
            <w:szCs w:val="18"/>
          </w:rPr>
          <w:t>www.sotkanet.fi</w:t>
        </w:r>
      </w:hyperlink>
    </w:p>
  </w:footnote>
  <w:footnote w:id="31">
    <w:p w14:paraId="000000F1"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3">
        <w:r>
          <w:rPr>
            <w:rFonts w:ascii="Calibri" w:eastAsia="Calibri" w:hAnsi="Calibri" w:cs="Calibri"/>
            <w:sz w:val="18"/>
            <w:szCs w:val="18"/>
            <w:u w:val="single"/>
          </w:rPr>
          <w:t>https://www.lagtinget.ax/arenden/smartbehandlingen-vid-ahs-52724</w:t>
        </w:r>
      </w:hyperlink>
    </w:p>
  </w:footnote>
  <w:footnote w:id="32">
    <w:p w14:paraId="000000F2"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Problematiken inom rehabiliteringsmottagningen vid Ålands hälso- och sjukvård</w:t>
      </w:r>
      <w:r>
        <w:rPr>
          <w:rFonts w:ascii="Calibri" w:eastAsia="Calibri" w:hAnsi="Calibri" w:cs="Calibri"/>
          <w:sz w:val="18"/>
          <w:szCs w:val="18"/>
        </w:rPr>
        <w:t xml:space="preserve">, 2.3.2023, diarienr ÅLR 2023/2094 </w:t>
      </w:r>
    </w:p>
  </w:footnote>
  <w:footnote w:id="33">
    <w:p w14:paraId="000000F3"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Psykiatripatienters upplevelser av bemötande inom hälso- och sjukvård på Åland (</w:t>
      </w:r>
      <w:r>
        <w:rPr>
          <w:rFonts w:ascii="Calibri" w:eastAsia="Calibri" w:hAnsi="Calibri" w:cs="Calibri"/>
          <w:sz w:val="18"/>
          <w:szCs w:val="18"/>
        </w:rPr>
        <w:t>Psychiatric patients' experiences of treatment within healthcare in Åland), Ålands ombudsmannamyndighet, 2022</w:t>
      </w:r>
    </w:p>
  </w:footnote>
  <w:footnote w:id="34">
    <w:p w14:paraId="000000F4"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Upplevd diskriminering i det åländska samhället 2020</w:t>
      </w:r>
      <w:r>
        <w:rPr>
          <w:rFonts w:ascii="Calibri" w:eastAsia="Calibri" w:hAnsi="Calibri" w:cs="Calibri"/>
          <w:sz w:val="18"/>
          <w:szCs w:val="18"/>
        </w:rPr>
        <w:t>”, Ålands statistik- och utredningsbyrå, 2020:7</w:t>
      </w:r>
    </w:p>
  </w:footnote>
  <w:footnote w:id="35">
    <w:p w14:paraId="000000F5"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 xml:space="preserve">Tillitsstudie för Åland 2022, </w:t>
      </w:r>
      <w:r>
        <w:rPr>
          <w:rFonts w:ascii="Calibri" w:eastAsia="Calibri" w:hAnsi="Calibri" w:cs="Calibri"/>
          <w:sz w:val="18"/>
          <w:szCs w:val="18"/>
        </w:rPr>
        <w:t>Ålands statistik- och utredningsbyrå, 2020:6</w:t>
      </w:r>
    </w:p>
  </w:footnote>
  <w:footnote w:id="36">
    <w:p w14:paraId="000000F6"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Verksamhetsstatistik 2021</w:t>
      </w:r>
      <w:r>
        <w:rPr>
          <w:rFonts w:ascii="Calibri" w:eastAsia="Calibri" w:hAnsi="Calibri" w:cs="Calibri"/>
          <w:sz w:val="18"/>
          <w:szCs w:val="18"/>
        </w:rPr>
        <w:t xml:space="preserve">, Ålands hälso- och sjukvård (Judicial statistics 2021 of </w:t>
      </w:r>
      <w:r>
        <w:rPr>
          <w:rFonts w:ascii="Calibri" w:eastAsia="Calibri" w:hAnsi="Calibri" w:cs="Calibri"/>
          <w:sz w:val="18"/>
          <w:szCs w:val="18"/>
          <w:highlight w:val="white"/>
        </w:rPr>
        <w:t>Åland Health and Medical Care)</w:t>
      </w:r>
    </w:p>
  </w:footnote>
  <w:footnote w:id="37">
    <w:p w14:paraId="000000F7"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Ålands hälso- och sjukvård, Bokslut 2021 (Annual account 2021 of </w:t>
      </w:r>
      <w:r>
        <w:rPr>
          <w:rFonts w:ascii="Calibri" w:eastAsia="Calibri" w:hAnsi="Calibri" w:cs="Calibri"/>
          <w:sz w:val="18"/>
          <w:szCs w:val="18"/>
          <w:highlight w:val="white"/>
        </w:rPr>
        <w:t>Åland Health and Medical Care)</w:t>
      </w:r>
    </w:p>
  </w:footnote>
  <w:footnote w:id="38">
    <w:p w14:paraId="000000F8"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4">
        <w:r>
          <w:rPr>
            <w:rFonts w:ascii="Calibri" w:eastAsia="Calibri" w:hAnsi="Calibri" w:cs="Calibri"/>
            <w:color w:val="1155CC"/>
            <w:sz w:val="18"/>
            <w:szCs w:val="18"/>
            <w:u w:val="single"/>
          </w:rPr>
          <w:t>https://www.ams.ax/nyheter/ny-serviceprocess-arbetssokande-fran-och-maj-2022</w:t>
        </w:r>
      </w:hyperlink>
    </w:p>
    <w:p w14:paraId="000000F9" w14:textId="77777777" w:rsidR="00DF51A8" w:rsidRDefault="00DF51A8">
      <w:pPr>
        <w:spacing w:line="240" w:lineRule="auto"/>
        <w:rPr>
          <w:rFonts w:ascii="Calibri" w:eastAsia="Calibri" w:hAnsi="Calibri" w:cs="Calibri"/>
          <w:sz w:val="18"/>
          <w:szCs w:val="18"/>
        </w:rPr>
      </w:pPr>
    </w:p>
  </w:footnote>
  <w:footnote w:id="39">
    <w:p w14:paraId="000000FA" w14:textId="77777777" w:rsidR="00DF51A8" w:rsidRDefault="00AB5441">
      <w:pPr>
        <w:spacing w:line="240" w:lineRule="auto"/>
        <w:rPr>
          <w:rFonts w:ascii="Times New Roman" w:eastAsia="Times New Roman" w:hAnsi="Times New Roman" w:cs="Times New Roman"/>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 xml:space="preserve">Ålands genomförande av FN konventionen om rättigheter för personer med funktionsnedsättning, </w:t>
      </w:r>
      <w:r>
        <w:rPr>
          <w:rFonts w:ascii="Calibri" w:eastAsia="Calibri" w:hAnsi="Calibri" w:cs="Calibri"/>
          <w:sz w:val="18"/>
          <w:szCs w:val="18"/>
        </w:rPr>
        <w:t>Ålands landskapsregering, 2018 (Åland's implementation of the UN Convention on the Rights of Persons with Disabilities.)</w:t>
      </w:r>
    </w:p>
  </w:footnote>
  <w:footnote w:id="40">
    <w:p w14:paraId="000000FB"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Årsredovisning 2021</w:t>
      </w:r>
      <w:r>
        <w:rPr>
          <w:rFonts w:ascii="Calibri" w:eastAsia="Calibri" w:hAnsi="Calibri" w:cs="Calibri"/>
          <w:sz w:val="18"/>
          <w:szCs w:val="18"/>
        </w:rPr>
        <w:t>, Ålands landskapsregering (the Financial Statement of the Provincial Government 2021)</w:t>
      </w:r>
    </w:p>
  </w:footnote>
  <w:footnote w:id="41">
    <w:p w14:paraId="00000104"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 school for children and youth with intellectual and developmental disabilities.</w:t>
      </w:r>
    </w:p>
  </w:footnote>
  <w:footnote w:id="42">
    <w:p w14:paraId="000000FC" w14:textId="77777777" w:rsidR="00DF51A8" w:rsidRDefault="00AB5441">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18"/>
          <w:szCs w:val="18"/>
        </w:rPr>
        <w:t>Upplevd diskriminering i det åländska samhället 2020</w:t>
      </w:r>
      <w:r>
        <w:rPr>
          <w:rFonts w:ascii="Calibri" w:eastAsia="Calibri" w:hAnsi="Calibri" w:cs="Calibri"/>
          <w:sz w:val="18"/>
          <w:szCs w:val="18"/>
        </w:rPr>
        <w:t>”, Ålands statistik- och utredningsbyrå, 2020:7</w:t>
      </w:r>
    </w:p>
  </w:footnote>
  <w:footnote w:id="43">
    <w:p w14:paraId="000000FD"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5">
        <w:r>
          <w:rPr>
            <w:rFonts w:ascii="Calibri" w:eastAsia="Calibri" w:hAnsi="Calibri" w:cs="Calibri"/>
            <w:sz w:val="18"/>
            <w:szCs w:val="18"/>
            <w:u w:val="single"/>
          </w:rPr>
          <w:t>https://fduv.fi/sv/paverkan/arbetemedlon/qaomarbete/</w:t>
        </w:r>
      </w:hyperlink>
    </w:p>
  </w:footnote>
  <w:footnote w:id="44">
    <w:p w14:paraId="0000010B"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Provincial Act of the application in the Åland Islands of the Act concerning Special Care for Individuals with Intellectual Disabilities. (1978:48)</w:t>
      </w:r>
    </w:p>
  </w:footnote>
  <w:footnote w:id="45">
    <w:p w14:paraId="00000106"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This was stated in an Election Debate arranged by the Federation March 7th, 2023</w:t>
      </w:r>
    </w:p>
  </w:footnote>
  <w:footnote w:id="46">
    <w:p w14:paraId="00000107"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Handbok om offentlig upphandling för landskapet Åland</w:t>
      </w:r>
      <w:r>
        <w:rPr>
          <w:rFonts w:ascii="Calibri" w:eastAsia="Calibri" w:hAnsi="Calibri" w:cs="Calibri"/>
          <w:sz w:val="18"/>
          <w:szCs w:val="18"/>
        </w:rPr>
        <w:t>, Ålands landskapsregering, 2019</w:t>
      </w:r>
    </w:p>
  </w:footnote>
  <w:footnote w:id="47">
    <w:p w14:paraId="627A8421" w14:textId="20DB0476" w:rsidR="000C06FA" w:rsidRDefault="000C06FA" w:rsidP="000C06FA">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w:t>
      </w:r>
      <w:r w:rsidRPr="000C06FA">
        <w:rPr>
          <w:rFonts w:ascii="Calibri" w:eastAsia="Calibri" w:hAnsi="Calibri" w:cs="Calibri"/>
          <w:sz w:val="18"/>
          <w:szCs w:val="18"/>
        </w:rPr>
        <w:t>ased on the "General Risk of Poverty in the Municipality" indicator provided by THL (National Institute for Health and Welfare</w:t>
      </w:r>
      <w:r>
        <w:rPr>
          <w:rFonts w:ascii="Calibri" w:eastAsia="Calibri" w:hAnsi="Calibri" w:cs="Calibri"/>
          <w:sz w:val="18"/>
          <w:szCs w:val="18"/>
        </w:rPr>
        <w:t xml:space="preserve">): </w:t>
      </w:r>
      <w:hyperlink r:id="rId6">
        <w:r>
          <w:rPr>
            <w:rFonts w:ascii="Calibri" w:eastAsia="Calibri" w:hAnsi="Calibri" w:cs="Calibri"/>
            <w:color w:val="1155CC"/>
            <w:sz w:val="18"/>
            <w:szCs w:val="18"/>
            <w:u w:val="single"/>
          </w:rPr>
          <w:t>www.sotkanet.fi</w:t>
        </w:r>
      </w:hyperlink>
    </w:p>
  </w:footnote>
  <w:footnote w:id="48">
    <w:p w14:paraId="00000109"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Ett tillgängligt Åland,</w:t>
      </w:r>
      <w:r>
        <w:rPr>
          <w:rFonts w:ascii="Calibri" w:eastAsia="Calibri" w:hAnsi="Calibri" w:cs="Calibri"/>
          <w:sz w:val="18"/>
          <w:szCs w:val="18"/>
        </w:rPr>
        <w:t xml:space="preserve"> Funktionshinderspolitiska åtgärdsprogrammet, Ålands landskapsregering, 2022</w:t>
      </w:r>
    </w:p>
  </w:footnote>
  <w:footnote w:id="49">
    <w:p w14:paraId="0000010A" w14:textId="77777777" w:rsidR="00DF51A8" w:rsidRDefault="00AB5441">
      <w:pPr>
        <w:spacing w:line="240" w:lineRule="auto"/>
        <w:rPr>
          <w:rFonts w:ascii="Calibri" w:eastAsia="Calibri" w:hAnsi="Calibri" w:cs="Calibri"/>
          <w:sz w:val="18"/>
          <w:szCs w:val="18"/>
        </w:rPr>
      </w:pPr>
      <w:r>
        <w:rPr>
          <w:vertAlign w:val="superscript"/>
        </w:rPr>
        <w:footnoteRef/>
      </w:r>
      <w:r>
        <w:rPr>
          <w:rFonts w:ascii="Calibri" w:eastAsia="Calibri" w:hAnsi="Calibri" w:cs="Calibri"/>
          <w:i/>
          <w:sz w:val="18"/>
          <w:szCs w:val="18"/>
        </w:rPr>
        <w:t xml:space="preserve"> De särskilt utsatta och utkomststödet på Ålan</w:t>
      </w:r>
      <w:r>
        <w:rPr>
          <w:rFonts w:ascii="Calibri" w:eastAsia="Calibri" w:hAnsi="Calibri" w:cs="Calibri"/>
          <w:sz w:val="18"/>
          <w:szCs w:val="18"/>
        </w:rPr>
        <w:t>d, Åsub,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944E0"/>
    <w:multiLevelType w:val="hybridMultilevel"/>
    <w:tmpl w:val="07640744"/>
    <w:lvl w:ilvl="0" w:tplc="081D000F">
      <w:start w:val="1"/>
      <w:numFmt w:val="decimal"/>
      <w:lvlText w:val="%1."/>
      <w:lvlJc w:val="left"/>
      <w:pPr>
        <w:ind w:left="720" w:hanging="360"/>
      </w:pPr>
    </w:lvl>
    <w:lvl w:ilvl="1" w:tplc="081D0019" w:tentative="1">
      <w:start w:val="1"/>
      <w:numFmt w:val="lowerLetter"/>
      <w:lvlText w:val="%2."/>
      <w:lvlJc w:val="left"/>
      <w:pPr>
        <w:ind w:left="1440" w:hanging="360"/>
      </w:pPr>
    </w:lvl>
    <w:lvl w:ilvl="2" w:tplc="081D001B" w:tentative="1">
      <w:start w:val="1"/>
      <w:numFmt w:val="lowerRoman"/>
      <w:lvlText w:val="%3."/>
      <w:lvlJc w:val="right"/>
      <w:pPr>
        <w:ind w:left="2160" w:hanging="180"/>
      </w:pPr>
    </w:lvl>
    <w:lvl w:ilvl="3" w:tplc="081D000F" w:tentative="1">
      <w:start w:val="1"/>
      <w:numFmt w:val="decimal"/>
      <w:lvlText w:val="%4."/>
      <w:lvlJc w:val="left"/>
      <w:pPr>
        <w:ind w:left="2880" w:hanging="360"/>
      </w:pPr>
    </w:lvl>
    <w:lvl w:ilvl="4" w:tplc="081D0019" w:tentative="1">
      <w:start w:val="1"/>
      <w:numFmt w:val="lowerLetter"/>
      <w:lvlText w:val="%5."/>
      <w:lvlJc w:val="left"/>
      <w:pPr>
        <w:ind w:left="3600" w:hanging="360"/>
      </w:pPr>
    </w:lvl>
    <w:lvl w:ilvl="5" w:tplc="081D001B" w:tentative="1">
      <w:start w:val="1"/>
      <w:numFmt w:val="lowerRoman"/>
      <w:lvlText w:val="%6."/>
      <w:lvlJc w:val="right"/>
      <w:pPr>
        <w:ind w:left="4320" w:hanging="180"/>
      </w:pPr>
    </w:lvl>
    <w:lvl w:ilvl="6" w:tplc="081D000F" w:tentative="1">
      <w:start w:val="1"/>
      <w:numFmt w:val="decimal"/>
      <w:lvlText w:val="%7."/>
      <w:lvlJc w:val="left"/>
      <w:pPr>
        <w:ind w:left="5040" w:hanging="360"/>
      </w:pPr>
    </w:lvl>
    <w:lvl w:ilvl="7" w:tplc="081D0019" w:tentative="1">
      <w:start w:val="1"/>
      <w:numFmt w:val="lowerLetter"/>
      <w:lvlText w:val="%8."/>
      <w:lvlJc w:val="left"/>
      <w:pPr>
        <w:ind w:left="5760" w:hanging="360"/>
      </w:pPr>
    </w:lvl>
    <w:lvl w:ilvl="8" w:tplc="081D001B" w:tentative="1">
      <w:start w:val="1"/>
      <w:numFmt w:val="lowerRoman"/>
      <w:lvlText w:val="%9."/>
      <w:lvlJc w:val="right"/>
      <w:pPr>
        <w:ind w:left="6480" w:hanging="180"/>
      </w:pPr>
    </w:lvl>
  </w:abstractNum>
  <w:abstractNum w:abstractNumId="1" w15:restartNumberingAfterBreak="0">
    <w:nsid w:val="1D8B02C2"/>
    <w:multiLevelType w:val="hybridMultilevel"/>
    <w:tmpl w:val="EBF495D0"/>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2" w15:restartNumberingAfterBreak="0">
    <w:nsid w:val="1E80431B"/>
    <w:multiLevelType w:val="hybridMultilevel"/>
    <w:tmpl w:val="6BD2F784"/>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3" w15:restartNumberingAfterBreak="0">
    <w:nsid w:val="205B7D6B"/>
    <w:multiLevelType w:val="hybridMultilevel"/>
    <w:tmpl w:val="95D8E348"/>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4" w15:restartNumberingAfterBreak="0">
    <w:nsid w:val="26066E15"/>
    <w:multiLevelType w:val="hybridMultilevel"/>
    <w:tmpl w:val="BCF6CBB8"/>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5" w15:restartNumberingAfterBreak="0">
    <w:nsid w:val="2DEC7B5C"/>
    <w:multiLevelType w:val="hybridMultilevel"/>
    <w:tmpl w:val="B5D06FD2"/>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6" w15:restartNumberingAfterBreak="0">
    <w:nsid w:val="34B67784"/>
    <w:multiLevelType w:val="hybridMultilevel"/>
    <w:tmpl w:val="8B7EEAF6"/>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7" w15:restartNumberingAfterBreak="0">
    <w:nsid w:val="437F276E"/>
    <w:multiLevelType w:val="multilevel"/>
    <w:tmpl w:val="E21E3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7F2652"/>
    <w:multiLevelType w:val="hybridMultilevel"/>
    <w:tmpl w:val="9898A1DA"/>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9" w15:restartNumberingAfterBreak="0">
    <w:nsid w:val="4DBD1BBD"/>
    <w:multiLevelType w:val="hybridMultilevel"/>
    <w:tmpl w:val="D41E00D2"/>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0" w15:restartNumberingAfterBreak="0">
    <w:nsid w:val="4E056078"/>
    <w:multiLevelType w:val="hybridMultilevel"/>
    <w:tmpl w:val="43384D92"/>
    <w:lvl w:ilvl="0" w:tplc="081D0001">
      <w:start w:val="1"/>
      <w:numFmt w:val="bullet"/>
      <w:lvlText w:val=""/>
      <w:lvlJc w:val="left"/>
      <w:pPr>
        <w:ind w:left="1440" w:hanging="360"/>
      </w:pPr>
      <w:rPr>
        <w:rFonts w:ascii="Symbol" w:hAnsi="Symbol" w:hint="default"/>
      </w:rPr>
    </w:lvl>
    <w:lvl w:ilvl="1" w:tplc="081D0003" w:tentative="1">
      <w:start w:val="1"/>
      <w:numFmt w:val="bullet"/>
      <w:lvlText w:val="o"/>
      <w:lvlJc w:val="left"/>
      <w:pPr>
        <w:ind w:left="2160" w:hanging="360"/>
      </w:pPr>
      <w:rPr>
        <w:rFonts w:ascii="Courier New" w:hAnsi="Courier New" w:cs="Courier New" w:hint="default"/>
      </w:rPr>
    </w:lvl>
    <w:lvl w:ilvl="2" w:tplc="081D0005" w:tentative="1">
      <w:start w:val="1"/>
      <w:numFmt w:val="bullet"/>
      <w:lvlText w:val=""/>
      <w:lvlJc w:val="left"/>
      <w:pPr>
        <w:ind w:left="2880" w:hanging="360"/>
      </w:pPr>
      <w:rPr>
        <w:rFonts w:ascii="Wingdings" w:hAnsi="Wingdings" w:hint="default"/>
      </w:rPr>
    </w:lvl>
    <w:lvl w:ilvl="3" w:tplc="081D0001" w:tentative="1">
      <w:start w:val="1"/>
      <w:numFmt w:val="bullet"/>
      <w:lvlText w:val=""/>
      <w:lvlJc w:val="left"/>
      <w:pPr>
        <w:ind w:left="3600" w:hanging="360"/>
      </w:pPr>
      <w:rPr>
        <w:rFonts w:ascii="Symbol" w:hAnsi="Symbol" w:hint="default"/>
      </w:rPr>
    </w:lvl>
    <w:lvl w:ilvl="4" w:tplc="081D0003" w:tentative="1">
      <w:start w:val="1"/>
      <w:numFmt w:val="bullet"/>
      <w:lvlText w:val="o"/>
      <w:lvlJc w:val="left"/>
      <w:pPr>
        <w:ind w:left="4320" w:hanging="360"/>
      </w:pPr>
      <w:rPr>
        <w:rFonts w:ascii="Courier New" w:hAnsi="Courier New" w:cs="Courier New" w:hint="default"/>
      </w:rPr>
    </w:lvl>
    <w:lvl w:ilvl="5" w:tplc="081D0005" w:tentative="1">
      <w:start w:val="1"/>
      <w:numFmt w:val="bullet"/>
      <w:lvlText w:val=""/>
      <w:lvlJc w:val="left"/>
      <w:pPr>
        <w:ind w:left="5040" w:hanging="360"/>
      </w:pPr>
      <w:rPr>
        <w:rFonts w:ascii="Wingdings" w:hAnsi="Wingdings" w:hint="default"/>
      </w:rPr>
    </w:lvl>
    <w:lvl w:ilvl="6" w:tplc="081D0001" w:tentative="1">
      <w:start w:val="1"/>
      <w:numFmt w:val="bullet"/>
      <w:lvlText w:val=""/>
      <w:lvlJc w:val="left"/>
      <w:pPr>
        <w:ind w:left="5760" w:hanging="360"/>
      </w:pPr>
      <w:rPr>
        <w:rFonts w:ascii="Symbol" w:hAnsi="Symbol" w:hint="default"/>
      </w:rPr>
    </w:lvl>
    <w:lvl w:ilvl="7" w:tplc="081D0003" w:tentative="1">
      <w:start w:val="1"/>
      <w:numFmt w:val="bullet"/>
      <w:lvlText w:val="o"/>
      <w:lvlJc w:val="left"/>
      <w:pPr>
        <w:ind w:left="6480" w:hanging="360"/>
      </w:pPr>
      <w:rPr>
        <w:rFonts w:ascii="Courier New" w:hAnsi="Courier New" w:cs="Courier New" w:hint="default"/>
      </w:rPr>
    </w:lvl>
    <w:lvl w:ilvl="8" w:tplc="081D0005" w:tentative="1">
      <w:start w:val="1"/>
      <w:numFmt w:val="bullet"/>
      <w:lvlText w:val=""/>
      <w:lvlJc w:val="left"/>
      <w:pPr>
        <w:ind w:left="7200" w:hanging="360"/>
      </w:pPr>
      <w:rPr>
        <w:rFonts w:ascii="Wingdings" w:hAnsi="Wingdings" w:hint="default"/>
      </w:rPr>
    </w:lvl>
  </w:abstractNum>
  <w:abstractNum w:abstractNumId="11" w15:restartNumberingAfterBreak="0">
    <w:nsid w:val="52B944F1"/>
    <w:multiLevelType w:val="hybridMultilevel"/>
    <w:tmpl w:val="09A6811A"/>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2" w15:restartNumberingAfterBreak="0">
    <w:nsid w:val="66342724"/>
    <w:multiLevelType w:val="hybridMultilevel"/>
    <w:tmpl w:val="B70A6F42"/>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3" w15:restartNumberingAfterBreak="0">
    <w:nsid w:val="67BC74FA"/>
    <w:multiLevelType w:val="hybridMultilevel"/>
    <w:tmpl w:val="D88C1B1E"/>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4" w15:restartNumberingAfterBreak="0">
    <w:nsid w:val="71075736"/>
    <w:multiLevelType w:val="hybridMultilevel"/>
    <w:tmpl w:val="DB3AC53C"/>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5" w15:restartNumberingAfterBreak="0">
    <w:nsid w:val="7FA0797C"/>
    <w:multiLevelType w:val="hybridMultilevel"/>
    <w:tmpl w:val="DF185134"/>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num w:numId="1" w16cid:durableId="1938174034">
    <w:abstractNumId w:val="7"/>
  </w:num>
  <w:num w:numId="2" w16cid:durableId="1960916752">
    <w:abstractNumId w:val="5"/>
  </w:num>
  <w:num w:numId="3" w16cid:durableId="874776519">
    <w:abstractNumId w:val="0"/>
  </w:num>
  <w:num w:numId="4" w16cid:durableId="231548421">
    <w:abstractNumId w:val="9"/>
  </w:num>
  <w:num w:numId="5" w16cid:durableId="1997562797">
    <w:abstractNumId w:val="6"/>
  </w:num>
  <w:num w:numId="6" w16cid:durableId="206992853">
    <w:abstractNumId w:val="8"/>
  </w:num>
  <w:num w:numId="7" w16cid:durableId="1543975886">
    <w:abstractNumId w:val="1"/>
  </w:num>
  <w:num w:numId="8" w16cid:durableId="1046224444">
    <w:abstractNumId w:val="3"/>
  </w:num>
  <w:num w:numId="9" w16cid:durableId="628978941">
    <w:abstractNumId w:val="11"/>
  </w:num>
  <w:num w:numId="10" w16cid:durableId="995838090">
    <w:abstractNumId w:val="2"/>
  </w:num>
  <w:num w:numId="11" w16cid:durableId="113864880">
    <w:abstractNumId w:val="10"/>
  </w:num>
  <w:num w:numId="12" w16cid:durableId="1622421005">
    <w:abstractNumId w:val="12"/>
  </w:num>
  <w:num w:numId="13" w16cid:durableId="1265962126">
    <w:abstractNumId w:val="13"/>
  </w:num>
  <w:num w:numId="14" w16cid:durableId="1265771788">
    <w:abstractNumId w:val="14"/>
  </w:num>
  <w:num w:numId="15" w16cid:durableId="751439416">
    <w:abstractNumId w:val="4"/>
  </w:num>
  <w:num w:numId="16" w16cid:durableId="185498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1A8"/>
    <w:rsid w:val="000033D2"/>
    <w:rsid w:val="000174BD"/>
    <w:rsid w:val="00026477"/>
    <w:rsid w:val="00031E65"/>
    <w:rsid w:val="00035C5D"/>
    <w:rsid w:val="000535AA"/>
    <w:rsid w:val="000C06FA"/>
    <w:rsid w:val="000D4348"/>
    <w:rsid w:val="000F2B2F"/>
    <w:rsid w:val="0013234C"/>
    <w:rsid w:val="00153E49"/>
    <w:rsid w:val="0018539B"/>
    <w:rsid w:val="001B787E"/>
    <w:rsid w:val="00202780"/>
    <w:rsid w:val="0020588A"/>
    <w:rsid w:val="00242A45"/>
    <w:rsid w:val="00244569"/>
    <w:rsid w:val="00252A15"/>
    <w:rsid w:val="002604C3"/>
    <w:rsid w:val="002914A7"/>
    <w:rsid w:val="002A5DD2"/>
    <w:rsid w:val="002A6389"/>
    <w:rsid w:val="002D5009"/>
    <w:rsid w:val="002E1608"/>
    <w:rsid w:val="003221F5"/>
    <w:rsid w:val="0035174C"/>
    <w:rsid w:val="0036229B"/>
    <w:rsid w:val="0037088D"/>
    <w:rsid w:val="00375199"/>
    <w:rsid w:val="003B40DA"/>
    <w:rsid w:val="003B4794"/>
    <w:rsid w:val="003E0321"/>
    <w:rsid w:val="003E4CF3"/>
    <w:rsid w:val="003E7791"/>
    <w:rsid w:val="00403A6F"/>
    <w:rsid w:val="00412F2B"/>
    <w:rsid w:val="00427C0B"/>
    <w:rsid w:val="004A4620"/>
    <w:rsid w:val="004B5FE6"/>
    <w:rsid w:val="004F34AF"/>
    <w:rsid w:val="00523E96"/>
    <w:rsid w:val="00524BAF"/>
    <w:rsid w:val="005327F1"/>
    <w:rsid w:val="0058404A"/>
    <w:rsid w:val="005E63F9"/>
    <w:rsid w:val="00620F61"/>
    <w:rsid w:val="00656111"/>
    <w:rsid w:val="00670830"/>
    <w:rsid w:val="00677B1F"/>
    <w:rsid w:val="006A2D3E"/>
    <w:rsid w:val="006A681A"/>
    <w:rsid w:val="006E4DEE"/>
    <w:rsid w:val="007013A8"/>
    <w:rsid w:val="007019D9"/>
    <w:rsid w:val="00702098"/>
    <w:rsid w:val="007551B9"/>
    <w:rsid w:val="00775F3B"/>
    <w:rsid w:val="00787460"/>
    <w:rsid w:val="00792726"/>
    <w:rsid w:val="007D0F35"/>
    <w:rsid w:val="00816D52"/>
    <w:rsid w:val="00842847"/>
    <w:rsid w:val="00842BBF"/>
    <w:rsid w:val="00846DB7"/>
    <w:rsid w:val="008A1B7E"/>
    <w:rsid w:val="008B4CC2"/>
    <w:rsid w:val="008D15BC"/>
    <w:rsid w:val="008F4826"/>
    <w:rsid w:val="00903C7F"/>
    <w:rsid w:val="009325D7"/>
    <w:rsid w:val="009353D3"/>
    <w:rsid w:val="0096068E"/>
    <w:rsid w:val="009871CA"/>
    <w:rsid w:val="009949CB"/>
    <w:rsid w:val="009A6F6F"/>
    <w:rsid w:val="009D1382"/>
    <w:rsid w:val="00A1033D"/>
    <w:rsid w:val="00A1339B"/>
    <w:rsid w:val="00A56944"/>
    <w:rsid w:val="00A62450"/>
    <w:rsid w:val="00AB5441"/>
    <w:rsid w:val="00AB57D9"/>
    <w:rsid w:val="00AB7C24"/>
    <w:rsid w:val="00AD1587"/>
    <w:rsid w:val="00AE425A"/>
    <w:rsid w:val="00B25FED"/>
    <w:rsid w:val="00B644A3"/>
    <w:rsid w:val="00B8226F"/>
    <w:rsid w:val="00BB02EE"/>
    <w:rsid w:val="00BE1381"/>
    <w:rsid w:val="00BE687C"/>
    <w:rsid w:val="00BF2012"/>
    <w:rsid w:val="00BF6992"/>
    <w:rsid w:val="00C075E8"/>
    <w:rsid w:val="00C07FBA"/>
    <w:rsid w:val="00C4058F"/>
    <w:rsid w:val="00C53B0F"/>
    <w:rsid w:val="00C833FD"/>
    <w:rsid w:val="00CA2441"/>
    <w:rsid w:val="00CE08BD"/>
    <w:rsid w:val="00CF00E4"/>
    <w:rsid w:val="00D124C9"/>
    <w:rsid w:val="00D142B1"/>
    <w:rsid w:val="00D60D9D"/>
    <w:rsid w:val="00DA19FA"/>
    <w:rsid w:val="00DA6DCF"/>
    <w:rsid w:val="00DB3556"/>
    <w:rsid w:val="00DB39F1"/>
    <w:rsid w:val="00DD6571"/>
    <w:rsid w:val="00DF51A8"/>
    <w:rsid w:val="00E501CA"/>
    <w:rsid w:val="00E52DEE"/>
    <w:rsid w:val="00E70C17"/>
    <w:rsid w:val="00E834A8"/>
    <w:rsid w:val="00E86533"/>
    <w:rsid w:val="00E95957"/>
    <w:rsid w:val="00EB766C"/>
    <w:rsid w:val="00EC6D4B"/>
    <w:rsid w:val="00EF4D6E"/>
    <w:rsid w:val="00F169A3"/>
    <w:rsid w:val="00F1792A"/>
    <w:rsid w:val="00F37932"/>
    <w:rsid w:val="00F51AE0"/>
    <w:rsid w:val="00F825C7"/>
    <w:rsid w:val="00F83632"/>
    <w:rsid w:val="00F97BAA"/>
    <w:rsid w:val="00FA6E2E"/>
    <w:rsid w:val="00FB69A2"/>
    <w:rsid w:val="00FE1C1C"/>
    <w:rsid w:val="00FE52E4"/>
    <w:rsid w:val="00FF5DC9"/>
  </w:rsids>
  <m:mathPr>
    <m:mathFont m:val="Cambria Math"/>
    <m:brkBin m:val="before"/>
    <m:brkBinSub m:val="--"/>
    <m:smallFrac m:val="0"/>
    <m:dispDef/>
    <m:lMargin m:val="0"/>
    <m:rMargin m:val="0"/>
    <m:defJc m:val="centerGroup"/>
    <m:wrapIndent m:val="1440"/>
    <m:intLim m:val="subSup"/>
    <m:naryLim m:val="undOvr"/>
  </m:mathPr>
  <w:themeFontLang w:val="sv-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EA4EF"/>
  <w15:docId w15:val="{E13FD661-2692-4AE4-AB1C-6BCCA8839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i" w:eastAsia="sv-FI"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6E4DEE"/>
    <w:pPr>
      <w:ind w:left="720"/>
      <w:contextualSpacing/>
    </w:pPr>
  </w:style>
  <w:style w:type="paragraph" w:styleId="Header">
    <w:name w:val="header"/>
    <w:basedOn w:val="Normal"/>
    <w:link w:val="HeaderChar"/>
    <w:uiPriority w:val="99"/>
    <w:unhideWhenUsed/>
    <w:rsid w:val="00DD6571"/>
    <w:pPr>
      <w:tabs>
        <w:tab w:val="center" w:pos="4536"/>
        <w:tab w:val="right" w:pos="9072"/>
      </w:tabs>
      <w:spacing w:line="240" w:lineRule="auto"/>
    </w:pPr>
  </w:style>
  <w:style w:type="character" w:customStyle="1" w:styleId="HeaderChar">
    <w:name w:val="Header Char"/>
    <w:basedOn w:val="DefaultParagraphFont"/>
    <w:link w:val="Header"/>
    <w:uiPriority w:val="99"/>
    <w:rsid w:val="00DD6571"/>
  </w:style>
  <w:style w:type="paragraph" w:styleId="Footer">
    <w:name w:val="footer"/>
    <w:basedOn w:val="Normal"/>
    <w:link w:val="FooterChar"/>
    <w:uiPriority w:val="99"/>
    <w:unhideWhenUsed/>
    <w:rsid w:val="00DD6571"/>
    <w:pPr>
      <w:tabs>
        <w:tab w:val="center" w:pos="4536"/>
        <w:tab w:val="right" w:pos="9072"/>
      </w:tabs>
      <w:spacing w:line="240" w:lineRule="auto"/>
    </w:pPr>
  </w:style>
  <w:style w:type="character" w:customStyle="1" w:styleId="FooterChar">
    <w:name w:val="Footer Char"/>
    <w:basedOn w:val="DefaultParagraphFont"/>
    <w:link w:val="Footer"/>
    <w:uiPriority w:val="99"/>
    <w:rsid w:val="00DD6571"/>
  </w:style>
  <w:style w:type="paragraph" w:styleId="TOCHeading">
    <w:name w:val="TOC Heading"/>
    <w:basedOn w:val="Heading1"/>
    <w:next w:val="Normal"/>
    <w:uiPriority w:val="39"/>
    <w:unhideWhenUsed/>
    <w:qFormat/>
    <w:rsid w:val="003E032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E0321"/>
    <w:pPr>
      <w:spacing w:after="100"/>
    </w:pPr>
  </w:style>
  <w:style w:type="paragraph" w:styleId="TOC2">
    <w:name w:val="toc 2"/>
    <w:basedOn w:val="Normal"/>
    <w:next w:val="Normal"/>
    <w:autoRedefine/>
    <w:uiPriority w:val="39"/>
    <w:unhideWhenUsed/>
    <w:rsid w:val="003E0321"/>
    <w:pPr>
      <w:spacing w:after="100"/>
      <w:ind w:left="220"/>
    </w:pPr>
  </w:style>
  <w:style w:type="paragraph" w:styleId="TOC3">
    <w:name w:val="toc 3"/>
    <w:basedOn w:val="Normal"/>
    <w:next w:val="Normal"/>
    <w:autoRedefine/>
    <w:uiPriority w:val="39"/>
    <w:unhideWhenUsed/>
    <w:rsid w:val="003E0321"/>
    <w:pPr>
      <w:spacing w:after="100"/>
      <w:ind w:left="440"/>
    </w:pPr>
  </w:style>
  <w:style w:type="character" w:styleId="Hyperlink">
    <w:name w:val="Hyperlink"/>
    <w:basedOn w:val="DefaultParagraphFont"/>
    <w:uiPriority w:val="99"/>
    <w:unhideWhenUsed/>
    <w:rsid w:val="003E0321"/>
    <w:rPr>
      <w:color w:val="0000FF" w:themeColor="hyperlink"/>
      <w:u w:val="single"/>
    </w:rPr>
  </w:style>
  <w:style w:type="paragraph" w:styleId="FootnoteText">
    <w:name w:val="footnote text"/>
    <w:basedOn w:val="Normal"/>
    <w:link w:val="FootnoteTextChar"/>
    <w:uiPriority w:val="99"/>
    <w:semiHidden/>
    <w:unhideWhenUsed/>
    <w:rsid w:val="009D1382"/>
    <w:pPr>
      <w:spacing w:line="240" w:lineRule="auto"/>
    </w:pPr>
    <w:rPr>
      <w:sz w:val="20"/>
      <w:szCs w:val="20"/>
    </w:rPr>
  </w:style>
  <w:style w:type="character" w:customStyle="1" w:styleId="FootnoteTextChar">
    <w:name w:val="Footnote Text Char"/>
    <w:basedOn w:val="DefaultParagraphFont"/>
    <w:link w:val="FootnoteText"/>
    <w:uiPriority w:val="99"/>
    <w:semiHidden/>
    <w:rsid w:val="009D1382"/>
    <w:rPr>
      <w:sz w:val="20"/>
      <w:szCs w:val="20"/>
    </w:rPr>
  </w:style>
  <w:style w:type="character" w:styleId="FootnoteReference">
    <w:name w:val="footnote reference"/>
    <w:basedOn w:val="DefaultParagraphFont"/>
    <w:uiPriority w:val="99"/>
    <w:semiHidden/>
    <w:unhideWhenUsed/>
    <w:rsid w:val="009D1382"/>
    <w:rPr>
      <w:vertAlign w:val="superscript"/>
    </w:rPr>
  </w:style>
  <w:style w:type="character" w:styleId="UnresolvedMention">
    <w:name w:val="Unresolved Mention"/>
    <w:basedOn w:val="DefaultParagraphFont"/>
    <w:uiPriority w:val="99"/>
    <w:semiHidden/>
    <w:unhideWhenUsed/>
    <w:rsid w:val="00B64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127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lagtinget.ax/arenden/smartbehandlingen-vid-ahs-52724" TargetMode="External"/><Relationship Id="rId2" Type="http://schemas.openxmlformats.org/officeDocument/2006/relationships/hyperlink" Target="http://www.sotkanet.fi" TargetMode="External"/><Relationship Id="rId1" Type="http://schemas.openxmlformats.org/officeDocument/2006/relationships/hyperlink" Target="http://www.sotkanet.fi" TargetMode="External"/><Relationship Id="rId6" Type="http://schemas.openxmlformats.org/officeDocument/2006/relationships/hyperlink" Target="http://www.sotkanet.fi" TargetMode="External"/><Relationship Id="rId5" Type="http://schemas.openxmlformats.org/officeDocument/2006/relationships/hyperlink" Target="https://fduv.fi/sv/paverkan/arbetemedlon/qaomarbete/" TargetMode="External"/><Relationship Id="rId4" Type="http://schemas.openxmlformats.org/officeDocument/2006/relationships/hyperlink" Target="https://www.ams.ax/nyheter/ny-serviceprocess-arbetssokande-fran-och-maj-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328AD0822ECFC4A882E69201D6C723E" ma:contentTypeVersion="16" ma:contentTypeDescription="Skapa ett nytt dokument." ma:contentTypeScope="" ma:versionID="e949d4f92e38b5bf4c459adb30b0907f">
  <xsd:schema xmlns:xsd="http://www.w3.org/2001/XMLSchema" xmlns:xs="http://www.w3.org/2001/XMLSchema" xmlns:p="http://schemas.microsoft.com/office/2006/metadata/properties" xmlns:ns2="286ff24f-586d-483a-82c0-c5bf541ded48" xmlns:ns3="ce5c5e4a-d230-48f1-80ac-5c630f31fb78" targetNamespace="http://schemas.microsoft.com/office/2006/metadata/properties" ma:root="true" ma:fieldsID="780731aca7daa9d6aac9774249654704" ns2:_="" ns3:_="">
    <xsd:import namespace="286ff24f-586d-483a-82c0-c5bf541ded48"/>
    <xsd:import namespace="ce5c5e4a-d230-48f1-80ac-5c630f31fb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ff24f-586d-483a-82c0-c5bf541de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Bildmarkeringar" ma:readOnly="false" ma:fieldId="{5cf76f15-5ced-4ddc-b409-7134ff3c332f}" ma:taxonomyMulti="true" ma:sspId="622acfa4-d733-4dc5-9341-8ebc5cc636c7"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5c5e4a-d230-48f1-80ac-5c630f31fb78" elementFormDefault="qualified">
    <xsd:import namespace="http://schemas.microsoft.com/office/2006/documentManagement/types"/>
    <xsd:import namespace="http://schemas.microsoft.com/office/infopath/2007/PartnerControls"/>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element name="TaxCatchAll" ma:index="22" nillable="true" ma:displayName="Taxonomy Catch All Column" ma:hidden="true" ma:list="{69b9b223-9a62-4d0c-aee2-97b111be3663}" ma:internalName="TaxCatchAll" ma:showField="CatchAllData" ma:web="ce5c5e4a-d230-48f1-80ac-5c630f31fb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ce5c5e4a-d230-48f1-80ac-5c630f31fb78">
      <UserInfo>
        <DisplayName>Karl Wahlman</DisplayName>
        <AccountId>46</AccountId>
        <AccountType/>
      </UserInfo>
    </SharedWithUsers>
    <TaxCatchAll xmlns="ce5c5e4a-d230-48f1-80ac-5c630f31fb78" xsi:nil="true"/>
    <lcf76f155ced4ddcb4097134ff3c332f xmlns="286ff24f-586d-483a-82c0-c5bf541ded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84E9FD-961E-4CA8-A4DB-26049DDB10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ff24f-586d-483a-82c0-c5bf541ded48"/>
    <ds:schemaRef ds:uri="ce5c5e4a-d230-48f1-80ac-5c630f31fb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8384C3-DB8B-474B-BD42-3A8437E11F23}">
  <ds:schemaRefs>
    <ds:schemaRef ds:uri="http://schemas.microsoft.com/sharepoint/v3/contenttype/forms"/>
  </ds:schemaRefs>
</ds:datastoreItem>
</file>

<file path=customXml/itemProps3.xml><?xml version="1.0" encoding="utf-8"?>
<ds:datastoreItem xmlns:ds="http://schemas.openxmlformats.org/officeDocument/2006/customXml" ds:itemID="{91D82885-159F-4111-B432-62059B38B4F9}">
  <ds:schemaRefs>
    <ds:schemaRef ds:uri="http://schemas.openxmlformats.org/officeDocument/2006/bibliography"/>
  </ds:schemaRefs>
</ds:datastoreItem>
</file>

<file path=customXml/itemProps4.xml><?xml version="1.0" encoding="utf-8"?>
<ds:datastoreItem xmlns:ds="http://schemas.openxmlformats.org/officeDocument/2006/customXml" ds:itemID="{092D3935-79B3-47B9-B6E0-6F4662A7F26C}">
  <ds:schemaRefs>
    <ds:schemaRef ds:uri="http://schemas.microsoft.com/office/2006/metadata/properties"/>
    <ds:schemaRef ds:uri="http://schemas.microsoft.com/office/infopath/2007/PartnerControls"/>
    <ds:schemaRef ds:uri="ce5c5e4a-d230-48f1-80ac-5c630f31fb78"/>
    <ds:schemaRef ds:uri="286ff24f-586d-483a-82c0-c5bf541ded4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9479</Words>
  <Characters>54035</Characters>
  <Application>Microsoft Office Word</Application>
  <DocSecurity>4</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63388</CharactersWithSpaces>
  <SharedDoc>false</SharedDoc>
  <HLinks>
    <vt:vector size="246" baseType="variant">
      <vt:variant>
        <vt:i4>5308543</vt:i4>
      </vt:variant>
      <vt:variant>
        <vt:i4>107</vt:i4>
      </vt:variant>
      <vt:variant>
        <vt:i4>0</vt:i4>
      </vt:variant>
      <vt:variant>
        <vt:i4>5</vt:i4>
      </vt:variant>
      <vt:variant>
        <vt:lpwstr/>
      </vt:variant>
      <vt:variant>
        <vt:lpwstr>_fj9iap4en65w</vt:lpwstr>
      </vt:variant>
      <vt:variant>
        <vt:i4>983089</vt:i4>
      </vt:variant>
      <vt:variant>
        <vt:i4>104</vt:i4>
      </vt:variant>
      <vt:variant>
        <vt:i4>0</vt:i4>
      </vt:variant>
      <vt:variant>
        <vt:i4>5</vt:i4>
      </vt:variant>
      <vt:variant>
        <vt:lpwstr/>
      </vt:variant>
      <vt:variant>
        <vt:lpwstr>_e1jnnp7x29kp</vt:lpwstr>
      </vt:variant>
      <vt:variant>
        <vt:i4>720950</vt:i4>
      </vt:variant>
      <vt:variant>
        <vt:i4>101</vt:i4>
      </vt:variant>
      <vt:variant>
        <vt:i4>0</vt:i4>
      </vt:variant>
      <vt:variant>
        <vt:i4>5</vt:i4>
      </vt:variant>
      <vt:variant>
        <vt:lpwstr/>
      </vt:variant>
      <vt:variant>
        <vt:lpwstr>_i3tpb1ftcoqc</vt:lpwstr>
      </vt:variant>
      <vt:variant>
        <vt:i4>5701741</vt:i4>
      </vt:variant>
      <vt:variant>
        <vt:i4>98</vt:i4>
      </vt:variant>
      <vt:variant>
        <vt:i4>0</vt:i4>
      </vt:variant>
      <vt:variant>
        <vt:i4>5</vt:i4>
      </vt:variant>
      <vt:variant>
        <vt:lpwstr/>
      </vt:variant>
      <vt:variant>
        <vt:lpwstr>_ju89fuj9q2xu</vt:lpwstr>
      </vt:variant>
      <vt:variant>
        <vt:i4>4849780</vt:i4>
      </vt:variant>
      <vt:variant>
        <vt:i4>95</vt:i4>
      </vt:variant>
      <vt:variant>
        <vt:i4>0</vt:i4>
      </vt:variant>
      <vt:variant>
        <vt:i4>5</vt:i4>
      </vt:variant>
      <vt:variant>
        <vt:lpwstr/>
      </vt:variant>
      <vt:variant>
        <vt:lpwstr>_gthw8zh0sbfv</vt:lpwstr>
      </vt:variant>
      <vt:variant>
        <vt:i4>6094897</vt:i4>
      </vt:variant>
      <vt:variant>
        <vt:i4>92</vt:i4>
      </vt:variant>
      <vt:variant>
        <vt:i4>0</vt:i4>
      </vt:variant>
      <vt:variant>
        <vt:i4>5</vt:i4>
      </vt:variant>
      <vt:variant>
        <vt:lpwstr/>
      </vt:variant>
      <vt:variant>
        <vt:lpwstr>_demvoaddix64</vt:lpwstr>
      </vt:variant>
      <vt:variant>
        <vt:i4>6094897</vt:i4>
      </vt:variant>
      <vt:variant>
        <vt:i4>89</vt:i4>
      </vt:variant>
      <vt:variant>
        <vt:i4>0</vt:i4>
      </vt:variant>
      <vt:variant>
        <vt:i4>5</vt:i4>
      </vt:variant>
      <vt:variant>
        <vt:lpwstr/>
      </vt:variant>
      <vt:variant>
        <vt:lpwstr>_demvoaddix64</vt:lpwstr>
      </vt:variant>
      <vt:variant>
        <vt:i4>6094897</vt:i4>
      </vt:variant>
      <vt:variant>
        <vt:i4>86</vt:i4>
      </vt:variant>
      <vt:variant>
        <vt:i4>0</vt:i4>
      </vt:variant>
      <vt:variant>
        <vt:i4>5</vt:i4>
      </vt:variant>
      <vt:variant>
        <vt:lpwstr/>
      </vt:variant>
      <vt:variant>
        <vt:lpwstr>_demvoaddix64</vt:lpwstr>
      </vt:variant>
      <vt:variant>
        <vt:i4>1179703</vt:i4>
      </vt:variant>
      <vt:variant>
        <vt:i4>83</vt:i4>
      </vt:variant>
      <vt:variant>
        <vt:i4>0</vt:i4>
      </vt:variant>
      <vt:variant>
        <vt:i4>5</vt:i4>
      </vt:variant>
      <vt:variant>
        <vt:lpwstr/>
      </vt:variant>
      <vt:variant>
        <vt:lpwstr>_iiba8p8uuele</vt:lpwstr>
      </vt:variant>
      <vt:variant>
        <vt:i4>983138</vt:i4>
      </vt:variant>
      <vt:variant>
        <vt:i4>80</vt:i4>
      </vt:variant>
      <vt:variant>
        <vt:i4>0</vt:i4>
      </vt:variant>
      <vt:variant>
        <vt:i4>5</vt:i4>
      </vt:variant>
      <vt:variant>
        <vt:lpwstr/>
      </vt:variant>
      <vt:variant>
        <vt:lpwstr>_22sqyx67415q</vt:lpwstr>
      </vt:variant>
      <vt:variant>
        <vt:i4>721012</vt:i4>
      </vt:variant>
      <vt:variant>
        <vt:i4>77</vt:i4>
      </vt:variant>
      <vt:variant>
        <vt:i4>0</vt:i4>
      </vt:variant>
      <vt:variant>
        <vt:i4>5</vt:i4>
      </vt:variant>
      <vt:variant>
        <vt:lpwstr/>
      </vt:variant>
      <vt:variant>
        <vt:lpwstr>_yuftw2clgtge</vt:lpwstr>
      </vt:variant>
      <vt:variant>
        <vt:i4>4456498</vt:i4>
      </vt:variant>
      <vt:variant>
        <vt:i4>74</vt:i4>
      </vt:variant>
      <vt:variant>
        <vt:i4>0</vt:i4>
      </vt:variant>
      <vt:variant>
        <vt:i4>5</vt:i4>
      </vt:variant>
      <vt:variant>
        <vt:lpwstr/>
      </vt:variant>
      <vt:variant>
        <vt:lpwstr>_37dwy89zbo1m</vt:lpwstr>
      </vt:variant>
      <vt:variant>
        <vt:i4>5242982</vt:i4>
      </vt:variant>
      <vt:variant>
        <vt:i4>71</vt:i4>
      </vt:variant>
      <vt:variant>
        <vt:i4>0</vt:i4>
      </vt:variant>
      <vt:variant>
        <vt:i4>5</vt:i4>
      </vt:variant>
      <vt:variant>
        <vt:lpwstr/>
      </vt:variant>
      <vt:variant>
        <vt:lpwstr>_elrostu98wyp</vt:lpwstr>
      </vt:variant>
      <vt:variant>
        <vt:i4>786465</vt:i4>
      </vt:variant>
      <vt:variant>
        <vt:i4>68</vt:i4>
      </vt:variant>
      <vt:variant>
        <vt:i4>0</vt:i4>
      </vt:variant>
      <vt:variant>
        <vt:i4>5</vt:i4>
      </vt:variant>
      <vt:variant>
        <vt:lpwstr/>
      </vt:variant>
      <vt:variant>
        <vt:lpwstr>_5rs2j7sf2oag</vt:lpwstr>
      </vt:variant>
      <vt:variant>
        <vt:i4>327797</vt:i4>
      </vt:variant>
      <vt:variant>
        <vt:i4>65</vt:i4>
      </vt:variant>
      <vt:variant>
        <vt:i4>0</vt:i4>
      </vt:variant>
      <vt:variant>
        <vt:i4>5</vt:i4>
      </vt:variant>
      <vt:variant>
        <vt:lpwstr/>
      </vt:variant>
      <vt:variant>
        <vt:lpwstr>_7eexgclf52i1</vt:lpwstr>
      </vt:variant>
      <vt:variant>
        <vt:i4>1835122</vt:i4>
      </vt:variant>
      <vt:variant>
        <vt:i4>62</vt:i4>
      </vt:variant>
      <vt:variant>
        <vt:i4>0</vt:i4>
      </vt:variant>
      <vt:variant>
        <vt:i4>5</vt:i4>
      </vt:variant>
      <vt:variant>
        <vt:lpwstr/>
      </vt:variant>
      <vt:variant>
        <vt:lpwstr>_ssldoloek3hj</vt:lpwstr>
      </vt:variant>
      <vt:variant>
        <vt:i4>327743</vt:i4>
      </vt:variant>
      <vt:variant>
        <vt:i4>59</vt:i4>
      </vt:variant>
      <vt:variant>
        <vt:i4>0</vt:i4>
      </vt:variant>
      <vt:variant>
        <vt:i4>5</vt:i4>
      </vt:variant>
      <vt:variant>
        <vt:lpwstr/>
      </vt:variant>
      <vt:variant>
        <vt:lpwstr>_1ok73zjqi3oo</vt:lpwstr>
      </vt:variant>
      <vt:variant>
        <vt:i4>1572901</vt:i4>
      </vt:variant>
      <vt:variant>
        <vt:i4>56</vt:i4>
      </vt:variant>
      <vt:variant>
        <vt:i4>0</vt:i4>
      </vt:variant>
      <vt:variant>
        <vt:i4>5</vt:i4>
      </vt:variant>
      <vt:variant>
        <vt:lpwstr/>
      </vt:variant>
      <vt:variant>
        <vt:lpwstr>_cu9o5yiltujv</vt:lpwstr>
      </vt:variant>
      <vt:variant>
        <vt:i4>6094975</vt:i4>
      </vt:variant>
      <vt:variant>
        <vt:i4>53</vt:i4>
      </vt:variant>
      <vt:variant>
        <vt:i4>0</vt:i4>
      </vt:variant>
      <vt:variant>
        <vt:i4>5</vt:i4>
      </vt:variant>
      <vt:variant>
        <vt:lpwstr/>
      </vt:variant>
      <vt:variant>
        <vt:lpwstr>_gtxvr7xx1my7</vt:lpwstr>
      </vt:variant>
      <vt:variant>
        <vt:i4>112</vt:i4>
      </vt:variant>
      <vt:variant>
        <vt:i4>50</vt:i4>
      </vt:variant>
      <vt:variant>
        <vt:i4>0</vt:i4>
      </vt:variant>
      <vt:variant>
        <vt:i4>5</vt:i4>
      </vt:variant>
      <vt:variant>
        <vt:lpwstr/>
      </vt:variant>
      <vt:variant>
        <vt:lpwstr>_4zn7v3zib84b</vt:lpwstr>
      </vt:variant>
      <vt:variant>
        <vt:i4>327802</vt:i4>
      </vt:variant>
      <vt:variant>
        <vt:i4>47</vt:i4>
      </vt:variant>
      <vt:variant>
        <vt:i4>0</vt:i4>
      </vt:variant>
      <vt:variant>
        <vt:i4>5</vt:i4>
      </vt:variant>
      <vt:variant>
        <vt:lpwstr/>
      </vt:variant>
      <vt:variant>
        <vt:lpwstr>_f6eg9b6tlbej</vt:lpwstr>
      </vt:variant>
      <vt:variant>
        <vt:i4>4391028</vt:i4>
      </vt:variant>
      <vt:variant>
        <vt:i4>44</vt:i4>
      </vt:variant>
      <vt:variant>
        <vt:i4>0</vt:i4>
      </vt:variant>
      <vt:variant>
        <vt:i4>5</vt:i4>
      </vt:variant>
      <vt:variant>
        <vt:lpwstr/>
      </vt:variant>
      <vt:variant>
        <vt:lpwstr>_z4qxx3jg53o1</vt:lpwstr>
      </vt:variant>
      <vt:variant>
        <vt:i4>720932</vt:i4>
      </vt:variant>
      <vt:variant>
        <vt:i4>41</vt:i4>
      </vt:variant>
      <vt:variant>
        <vt:i4>0</vt:i4>
      </vt:variant>
      <vt:variant>
        <vt:i4>5</vt:i4>
      </vt:variant>
      <vt:variant>
        <vt:lpwstr/>
      </vt:variant>
      <vt:variant>
        <vt:lpwstr>_bsm0y8rcjcek</vt:lpwstr>
      </vt:variant>
      <vt:variant>
        <vt:i4>1638520</vt:i4>
      </vt:variant>
      <vt:variant>
        <vt:i4>38</vt:i4>
      </vt:variant>
      <vt:variant>
        <vt:i4>0</vt:i4>
      </vt:variant>
      <vt:variant>
        <vt:i4>5</vt:i4>
      </vt:variant>
      <vt:variant>
        <vt:lpwstr/>
      </vt:variant>
      <vt:variant>
        <vt:lpwstr>_f1sn5yz627qo</vt:lpwstr>
      </vt:variant>
      <vt:variant>
        <vt:i4>1048613</vt:i4>
      </vt:variant>
      <vt:variant>
        <vt:i4>35</vt:i4>
      </vt:variant>
      <vt:variant>
        <vt:i4>0</vt:i4>
      </vt:variant>
      <vt:variant>
        <vt:i4>5</vt:i4>
      </vt:variant>
      <vt:variant>
        <vt:lpwstr/>
      </vt:variant>
      <vt:variant>
        <vt:lpwstr>_fpsmdo3f7nel</vt:lpwstr>
      </vt:variant>
      <vt:variant>
        <vt:i4>1900582</vt:i4>
      </vt:variant>
      <vt:variant>
        <vt:i4>32</vt:i4>
      </vt:variant>
      <vt:variant>
        <vt:i4>0</vt:i4>
      </vt:variant>
      <vt:variant>
        <vt:i4>5</vt:i4>
      </vt:variant>
      <vt:variant>
        <vt:lpwstr/>
      </vt:variant>
      <vt:variant>
        <vt:lpwstr>_kuzoyu4t2bss</vt:lpwstr>
      </vt:variant>
      <vt:variant>
        <vt:i4>5308528</vt:i4>
      </vt:variant>
      <vt:variant>
        <vt:i4>29</vt:i4>
      </vt:variant>
      <vt:variant>
        <vt:i4>0</vt:i4>
      </vt:variant>
      <vt:variant>
        <vt:i4>5</vt:i4>
      </vt:variant>
      <vt:variant>
        <vt:lpwstr/>
      </vt:variant>
      <vt:variant>
        <vt:lpwstr>_19sz59g84mud</vt:lpwstr>
      </vt:variant>
      <vt:variant>
        <vt:i4>6029424</vt:i4>
      </vt:variant>
      <vt:variant>
        <vt:i4>26</vt:i4>
      </vt:variant>
      <vt:variant>
        <vt:i4>0</vt:i4>
      </vt:variant>
      <vt:variant>
        <vt:i4>5</vt:i4>
      </vt:variant>
      <vt:variant>
        <vt:lpwstr/>
      </vt:variant>
      <vt:variant>
        <vt:lpwstr>_sn0o2in5tr7y</vt:lpwstr>
      </vt:variant>
      <vt:variant>
        <vt:i4>4849712</vt:i4>
      </vt:variant>
      <vt:variant>
        <vt:i4>23</vt:i4>
      </vt:variant>
      <vt:variant>
        <vt:i4>0</vt:i4>
      </vt:variant>
      <vt:variant>
        <vt:i4>5</vt:i4>
      </vt:variant>
      <vt:variant>
        <vt:lpwstr/>
      </vt:variant>
      <vt:variant>
        <vt:lpwstr>_jhbnxv8xgge</vt:lpwstr>
      </vt:variant>
      <vt:variant>
        <vt:i4>4784170</vt:i4>
      </vt:variant>
      <vt:variant>
        <vt:i4>20</vt:i4>
      </vt:variant>
      <vt:variant>
        <vt:i4>0</vt:i4>
      </vt:variant>
      <vt:variant>
        <vt:i4>5</vt:i4>
      </vt:variant>
      <vt:variant>
        <vt:lpwstr/>
      </vt:variant>
      <vt:variant>
        <vt:lpwstr>_ss1el473dd47</vt:lpwstr>
      </vt:variant>
      <vt:variant>
        <vt:i4>5636149</vt:i4>
      </vt:variant>
      <vt:variant>
        <vt:i4>17</vt:i4>
      </vt:variant>
      <vt:variant>
        <vt:i4>0</vt:i4>
      </vt:variant>
      <vt:variant>
        <vt:i4>5</vt:i4>
      </vt:variant>
      <vt:variant>
        <vt:lpwstr/>
      </vt:variant>
      <vt:variant>
        <vt:lpwstr>_lo7gg0h1jch9</vt:lpwstr>
      </vt:variant>
      <vt:variant>
        <vt:i4>262201</vt:i4>
      </vt:variant>
      <vt:variant>
        <vt:i4>14</vt:i4>
      </vt:variant>
      <vt:variant>
        <vt:i4>0</vt:i4>
      </vt:variant>
      <vt:variant>
        <vt:i4>5</vt:i4>
      </vt:variant>
      <vt:variant>
        <vt:lpwstr/>
      </vt:variant>
      <vt:variant>
        <vt:lpwstr>_zbnb0536qebx</vt:lpwstr>
      </vt:variant>
      <vt:variant>
        <vt:i4>4259939</vt:i4>
      </vt:variant>
      <vt:variant>
        <vt:i4>11</vt:i4>
      </vt:variant>
      <vt:variant>
        <vt:i4>0</vt:i4>
      </vt:variant>
      <vt:variant>
        <vt:i4>5</vt:i4>
      </vt:variant>
      <vt:variant>
        <vt:lpwstr/>
      </vt:variant>
      <vt:variant>
        <vt:lpwstr>_6208cu5rt1e1</vt:lpwstr>
      </vt:variant>
      <vt:variant>
        <vt:i4>5767282</vt:i4>
      </vt:variant>
      <vt:variant>
        <vt:i4>8</vt:i4>
      </vt:variant>
      <vt:variant>
        <vt:i4>0</vt:i4>
      </vt:variant>
      <vt:variant>
        <vt:i4>5</vt:i4>
      </vt:variant>
      <vt:variant>
        <vt:lpwstr/>
      </vt:variant>
      <vt:variant>
        <vt:lpwstr>_gmbra9a318l9</vt:lpwstr>
      </vt:variant>
      <vt:variant>
        <vt:i4>4194417</vt:i4>
      </vt:variant>
      <vt:variant>
        <vt:i4>5</vt:i4>
      </vt:variant>
      <vt:variant>
        <vt:i4>0</vt:i4>
      </vt:variant>
      <vt:variant>
        <vt:i4>5</vt:i4>
      </vt:variant>
      <vt:variant>
        <vt:lpwstr/>
      </vt:variant>
      <vt:variant>
        <vt:lpwstr>_61psm3oo004h</vt:lpwstr>
      </vt:variant>
      <vt:variant>
        <vt:i4>4390974</vt:i4>
      </vt:variant>
      <vt:variant>
        <vt:i4>2</vt:i4>
      </vt:variant>
      <vt:variant>
        <vt:i4>0</vt:i4>
      </vt:variant>
      <vt:variant>
        <vt:i4>5</vt:i4>
      </vt:variant>
      <vt:variant>
        <vt:lpwstr/>
      </vt:variant>
      <vt:variant>
        <vt:lpwstr>_ekt6ri33ffue</vt:lpwstr>
      </vt:variant>
      <vt:variant>
        <vt:i4>7274536</vt:i4>
      </vt:variant>
      <vt:variant>
        <vt:i4>12</vt:i4>
      </vt:variant>
      <vt:variant>
        <vt:i4>0</vt:i4>
      </vt:variant>
      <vt:variant>
        <vt:i4>5</vt:i4>
      </vt:variant>
      <vt:variant>
        <vt:lpwstr>http://www.sotkanet.fi/</vt:lpwstr>
      </vt:variant>
      <vt:variant>
        <vt:lpwstr/>
      </vt:variant>
      <vt:variant>
        <vt:i4>5570569</vt:i4>
      </vt:variant>
      <vt:variant>
        <vt:i4>9</vt:i4>
      </vt:variant>
      <vt:variant>
        <vt:i4>0</vt:i4>
      </vt:variant>
      <vt:variant>
        <vt:i4>5</vt:i4>
      </vt:variant>
      <vt:variant>
        <vt:lpwstr>https://fduv.fi/sv/paverkan/arbetemedlon/qaomarbete/</vt:lpwstr>
      </vt:variant>
      <vt:variant>
        <vt:lpwstr/>
      </vt:variant>
      <vt:variant>
        <vt:i4>458830</vt:i4>
      </vt:variant>
      <vt:variant>
        <vt:i4>6</vt:i4>
      </vt:variant>
      <vt:variant>
        <vt:i4>0</vt:i4>
      </vt:variant>
      <vt:variant>
        <vt:i4>5</vt:i4>
      </vt:variant>
      <vt:variant>
        <vt:lpwstr>https://www.ams.ax/nyheter/ny-serviceprocess-arbetssokande-fran-och-maj-2022</vt:lpwstr>
      </vt:variant>
      <vt:variant>
        <vt:lpwstr/>
      </vt:variant>
      <vt:variant>
        <vt:i4>6160409</vt:i4>
      </vt:variant>
      <vt:variant>
        <vt:i4>3</vt:i4>
      </vt:variant>
      <vt:variant>
        <vt:i4>0</vt:i4>
      </vt:variant>
      <vt:variant>
        <vt:i4>5</vt:i4>
      </vt:variant>
      <vt:variant>
        <vt:lpwstr>https://www.lagtinget.ax/arenden/smartbehandlingen-vid-ahs-52724</vt:lpwstr>
      </vt:variant>
      <vt:variant>
        <vt:lpwstr/>
      </vt:variant>
      <vt:variant>
        <vt:i4>7274536</vt:i4>
      </vt:variant>
      <vt:variant>
        <vt:i4>0</vt:i4>
      </vt:variant>
      <vt:variant>
        <vt:i4>0</vt:i4>
      </vt:variant>
      <vt:variant>
        <vt:i4>5</vt:i4>
      </vt:variant>
      <vt:variant>
        <vt:lpwstr>http://www.sotkanet.fi/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Elfsberg</dc:creator>
  <cp:lastModifiedBy>Robert</cp:lastModifiedBy>
  <cp:revision>2</cp:revision>
  <dcterms:created xsi:type="dcterms:W3CDTF">2023-07-03T10:25:00Z</dcterms:created>
  <dcterms:modified xsi:type="dcterms:W3CDTF">2023-07-03T10:25:00Z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f24f8d398d3dc6daf0a6be165e09303f8e80d5c5f8b4db3ee4e424b002315a13</vt:lpwstr>
  </property>
  <property fmtid="{D5CDD505-2E9C-101B-9397-08002B2CF9AE}" pid="3" name="ContentTypeId">
    <vt:lpwstr>0x0101004328AD0822ECFC4A882E69201D6C723E</vt:lpwstr>
  </property>
  <property fmtid="{D5CDD505-2E9C-101B-9397-08002B2CF9AE}" pid="4" name="MediaServiceImageTags">
    <vt:lpwstr/>
  </property>
</Properties>
</file>