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8D7" w14:textId="77777777" w:rsidR="007278F8" w:rsidRPr="0058372C" w:rsidRDefault="007278F8" w:rsidP="007278F8">
      <w:pPr>
        <w:pStyle w:val="SingleTxtG"/>
        <w:spacing w:line="360" w:lineRule="auto"/>
        <w:ind w:left="0"/>
        <w:rPr>
          <w:sz w:val="24"/>
          <w:szCs w:val="24"/>
        </w:rPr>
      </w:pPr>
      <w:r w:rsidRPr="0058372C">
        <w:rPr>
          <w:sz w:val="24"/>
          <w:szCs w:val="24"/>
        </w:rPr>
        <w:t xml:space="preserve">Discurso de cierre </w:t>
      </w:r>
    </w:p>
    <w:p w14:paraId="14E47AFF" w14:textId="77777777" w:rsidR="00A361A0" w:rsidRDefault="00A361A0" w:rsidP="007278F8">
      <w:pPr>
        <w:pStyle w:val="SingleTxtG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Su excelencia le agradezco </w:t>
      </w:r>
      <w:r w:rsidR="009D47EE" w:rsidRPr="005837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usted y a toda la delegación del Reino de Dinamarca </w:t>
      </w:r>
      <w:r w:rsidR="009D47EE" w:rsidRPr="0058372C">
        <w:rPr>
          <w:sz w:val="24"/>
          <w:szCs w:val="24"/>
        </w:rPr>
        <w:t>por presentar el informe como compromiso d</w:t>
      </w:r>
      <w:r>
        <w:rPr>
          <w:sz w:val="24"/>
          <w:szCs w:val="24"/>
        </w:rPr>
        <w:t>e estado parte de la Convención, y por el desarrollo de este sincero diálogo en el que reconocemos los aciertos que en las Islas Feroe, Groenlandia y Dinamarca se han hecho para darle vida a los verbos consignados en el propósito de la Convención que son promover, proteger y garantizar el goce pleno de los derechos de</w:t>
      </w:r>
      <w:r w:rsidR="00BE089F">
        <w:rPr>
          <w:sz w:val="24"/>
          <w:szCs w:val="24"/>
        </w:rPr>
        <w:t xml:space="preserve"> las personas con discapacidad</w:t>
      </w:r>
      <w:r w:rsidR="00144AD3">
        <w:rPr>
          <w:sz w:val="24"/>
          <w:szCs w:val="24"/>
        </w:rPr>
        <w:t xml:space="preserve">. </w:t>
      </w:r>
      <w:r w:rsidR="00BE089F">
        <w:rPr>
          <w:sz w:val="24"/>
          <w:szCs w:val="24"/>
        </w:rPr>
        <w:t xml:space="preserve"> </w:t>
      </w:r>
    </w:p>
    <w:p w14:paraId="468B102A" w14:textId="77777777" w:rsidR="008B1016" w:rsidRDefault="008B1016" w:rsidP="00EE269B">
      <w:pPr>
        <w:pStyle w:val="SingleTxtG"/>
        <w:spacing w:line="360" w:lineRule="auto"/>
        <w:ind w:left="0"/>
        <w:rPr>
          <w:sz w:val="24"/>
          <w:szCs w:val="24"/>
        </w:rPr>
      </w:pPr>
    </w:p>
    <w:p w14:paraId="5FF8026F" w14:textId="77777777" w:rsidR="0058372C" w:rsidRDefault="008B1016" w:rsidP="00EE269B">
      <w:pPr>
        <w:pStyle w:val="SingleTxtG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Como comité y como fuerza de tarea es</w:t>
      </w:r>
      <w:r w:rsidR="008D17F1" w:rsidRPr="00950AA1">
        <w:rPr>
          <w:sz w:val="24"/>
          <w:szCs w:val="24"/>
        </w:rPr>
        <w:t xml:space="preserve"> nuestra responsabilidad señalar </w:t>
      </w:r>
      <w:r w:rsidR="00BA52B3">
        <w:rPr>
          <w:sz w:val="24"/>
          <w:szCs w:val="24"/>
        </w:rPr>
        <w:t>algunos puntos  que resultan insuficientes para la verdadera implementación de</w:t>
      </w:r>
      <w:r w:rsidR="008D17F1" w:rsidRPr="00950AA1">
        <w:rPr>
          <w:sz w:val="24"/>
          <w:szCs w:val="24"/>
        </w:rPr>
        <w:t xml:space="preserve"> la Convección </w:t>
      </w:r>
      <w:r w:rsidR="00BA52B3">
        <w:rPr>
          <w:sz w:val="24"/>
          <w:szCs w:val="24"/>
        </w:rPr>
        <w:t xml:space="preserve">y </w:t>
      </w:r>
      <w:r w:rsidR="008D17F1" w:rsidRPr="00950AA1">
        <w:rPr>
          <w:sz w:val="24"/>
          <w:szCs w:val="24"/>
        </w:rPr>
        <w:t xml:space="preserve">que dificultan el pleno goce de los derechos de las personas con discapacidad en  </w:t>
      </w:r>
      <w:r w:rsidR="008D17F1">
        <w:rPr>
          <w:sz w:val="24"/>
          <w:szCs w:val="24"/>
        </w:rPr>
        <w:t xml:space="preserve">el Reino de Dinamarca. </w:t>
      </w:r>
    </w:p>
    <w:p w14:paraId="48823ABC" w14:textId="77777777" w:rsidR="008D17F1" w:rsidRPr="0058372C" w:rsidRDefault="008D17F1" w:rsidP="00EE269B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</w:p>
    <w:p w14:paraId="280D262D" w14:textId="77777777" w:rsidR="0017115F" w:rsidRDefault="00AA3794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 w:rsidRPr="0058372C">
        <w:rPr>
          <w:color w:val="000000" w:themeColor="text1"/>
          <w:sz w:val="24"/>
          <w:szCs w:val="24"/>
          <w:lang w:bidi="es-PY"/>
        </w:rPr>
        <w:t xml:space="preserve">Recomendamos </w:t>
      </w:r>
      <w:r w:rsidR="0032197D">
        <w:rPr>
          <w:color w:val="000000" w:themeColor="text1"/>
          <w:sz w:val="24"/>
          <w:szCs w:val="24"/>
          <w:lang w:bidi="es-PY"/>
        </w:rPr>
        <w:t>redoblar esfuerzos para que los apoyos para las personas con discapacidad en salud, rehabilitación, habilitación, educación</w:t>
      </w:r>
      <w:r w:rsidR="00BA52B3">
        <w:rPr>
          <w:color w:val="000000" w:themeColor="text1"/>
          <w:sz w:val="24"/>
          <w:szCs w:val="24"/>
          <w:lang w:bidi="es-PY"/>
        </w:rPr>
        <w:t>, acceso a la justicia, la</w:t>
      </w:r>
      <w:r w:rsidR="0017115F">
        <w:rPr>
          <w:color w:val="000000" w:themeColor="text1"/>
          <w:sz w:val="24"/>
          <w:szCs w:val="24"/>
          <w:lang w:bidi="es-PY"/>
        </w:rPr>
        <w:t xml:space="preserve"> aplicación del principio de la </w:t>
      </w:r>
      <w:r w:rsidR="00BA52B3">
        <w:rPr>
          <w:color w:val="000000" w:themeColor="text1"/>
          <w:sz w:val="24"/>
          <w:szCs w:val="24"/>
          <w:lang w:bidi="es-PY"/>
        </w:rPr>
        <w:t xml:space="preserve"> no discriminación, la accesibilidad incluida  la información </w:t>
      </w:r>
      <w:r w:rsidR="0017115F">
        <w:rPr>
          <w:color w:val="000000" w:themeColor="text1"/>
          <w:sz w:val="24"/>
          <w:szCs w:val="24"/>
          <w:lang w:bidi="es-PY"/>
        </w:rPr>
        <w:t xml:space="preserve">sea </w:t>
      </w:r>
      <w:r w:rsidR="00BA52B3">
        <w:rPr>
          <w:color w:val="000000" w:themeColor="text1"/>
          <w:sz w:val="24"/>
          <w:szCs w:val="24"/>
          <w:lang w:bidi="es-PY"/>
        </w:rPr>
        <w:t xml:space="preserve">accesible </w:t>
      </w:r>
      <w:r w:rsidR="0032197D">
        <w:rPr>
          <w:color w:val="000000" w:themeColor="text1"/>
          <w:sz w:val="24"/>
          <w:szCs w:val="24"/>
          <w:lang w:bidi="es-PY"/>
        </w:rPr>
        <w:t xml:space="preserve"> </w:t>
      </w:r>
      <w:r w:rsidR="00BA52B3">
        <w:rPr>
          <w:color w:val="000000" w:themeColor="text1"/>
          <w:sz w:val="24"/>
          <w:szCs w:val="24"/>
          <w:lang w:bidi="es-PY"/>
        </w:rPr>
        <w:t>para todos</w:t>
      </w:r>
      <w:r w:rsidR="0017115F">
        <w:rPr>
          <w:color w:val="000000" w:themeColor="text1"/>
          <w:sz w:val="24"/>
          <w:szCs w:val="24"/>
          <w:lang w:bidi="es-PY"/>
        </w:rPr>
        <w:t xml:space="preserve">, </w:t>
      </w:r>
      <w:r w:rsidR="00BA52B3">
        <w:rPr>
          <w:color w:val="000000" w:themeColor="text1"/>
          <w:sz w:val="24"/>
          <w:szCs w:val="24"/>
          <w:lang w:bidi="es-PY"/>
        </w:rPr>
        <w:t xml:space="preserve"> particularmente en </w:t>
      </w:r>
      <w:r w:rsidR="0032197D">
        <w:rPr>
          <w:color w:val="000000" w:themeColor="text1"/>
          <w:sz w:val="24"/>
          <w:szCs w:val="24"/>
          <w:lang w:bidi="es-PY"/>
        </w:rPr>
        <w:t xml:space="preserve"> </w:t>
      </w:r>
      <w:proofErr w:type="spellStart"/>
      <w:r w:rsidR="0032197D">
        <w:rPr>
          <w:color w:val="000000" w:themeColor="text1"/>
          <w:sz w:val="24"/>
          <w:szCs w:val="24"/>
          <w:lang w:bidi="es-PY"/>
        </w:rPr>
        <w:t>Groelandia</w:t>
      </w:r>
      <w:proofErr w:type="spellEnd"/>
      <w:r w:rsidR="0032197D">
        <w:rPr>
          <w:color w:val="000000" w:themeColor="text1"/>
          <w:sz w:val="24"/>
          <w:szCs w:val="24"/>
          <w:lang w:bidi="es-PY"/>
        </w:rPr>
        <w:t xml:space="preserve"> y en las Islas Feroe </w:t>
      </w:r>
      <w:r w:rsidR="0017115F">
        <w:rPr>
          <w:color w:val="000000" w:themeColor="text1"/>
          <w:sz w:val="24"/>
          <w:szCs w:val="24"/>
          <w:lang w:bidi="es-PY"/>
        </w:rPr>
        <w:t xml:space="preserve">y de esta manera </w:t>
      </w:r>
      <w:r w:rsidR="00BA52B3">
        <w:rPr>
          <w:color w:val="000000" w:themeColor="text1"/>
          <w:sz w:val="24"/>
          <w:szCs w:val="24"/>
          <w:lang w:bidi="es-PY"/>
        </w:rPr>
        <w:t xml:space="preserve">acceder a todos </w:t>
      </w:r>
      <w:r w:rsidR="0032197D">
        <w:rPr>
          <w:color w:val="000000" w:themeColor="text1"/>
          <w:sz w:val="24"/>
          <w:szCs w:val="24"/>
          <w:lang w:bidi="es-PY"/>
        </w:rPr>
        <w:t xml:space="preserve"> los apoyos necesarios en sus </w:t>
      </w:r>
      <w:r w:rsidR="00BA52B3">
        <w:rPr>
          <w:color w:val="000000" w:themeColor="text1"/>
          <w:sz w:val="24"/>
          <w:szCs w:val="24"/>
          <w:lang w:bidi="es-PY"/>
        </w:rPr>
        <w:t xml:space="preserve">propias </w:t>
      </w:r>
      <w:r w:rsidR="0032197D">
        <w:rPr>
          <w:color w:val="000000" w:themeColor="text1"/>
          <w:sz w:val="24"/>
          <w:szCs w:val="24"/>
          <w:lang w:bidi="es-PY"/>
        </w:rPr>
        <w:t xml:space="preserve">comunidades y </w:t>
      </w:r>
      <w:r w:rsidR="0017115F">
        <w:rPr>
          <w:color w:val="000000" w:themeColor="text1"/>
          <w:sz w:val="24"/>
          <w:szCs w:val="24"/>
          <w:lang w:bidi="es-PY"/>
        </w:rPr>
        <w:t xml:space="preserve"> que </w:t>
      </w:r>
      <w:r w:rsidR="0032197D">
        <w:rPr>
          <w:color w:val="000000" w:themeColor="text1"/>
          <w:sz w:val="24"/>
          <w:szCs w:val="24"/>
          <w:lang w:bidi="es-PY"/>
        </w:rPr>
        <w:t>no se vean obligados a migrar a Dinamarca</w:t>
      </w:r>
      <w:r w:rsidR="0017115F">
        <w:rPr>
          <w:color w:val="000000" w:themeColor="text1"/>
          <w:sz w:val="24"/>
          <w:szCs w:val="24"/>
          <w:lang w:bidi="es-PY"/>
        </w:rPr>
        <w:t xml:space="preserve">. </w:t>
      </w:r>
    </w:p>
    <w:p w14:paraId="4714130A" w14:textId="030AE11B" w:rsidR="00BA52B3" w:rsidRDefault="0032197D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>
        <w:rPr>
          <w:color w:val="000000" w:themeColor="text1"/>
          <w:sz w:val="24"/>
          <w:szCs w:val="24"/>
          <w:lang w:bidi="es-PY"/>
        </w:rPr>
        <w:t xml:space="preserve">En caso  de que esta migración y movilización se de </w:t>
      </w:r>
      <w:r w:rsidR="0017115F">
        <w:rPr>
          <w:color w:val="000000" w:themeColor="text1"/>
          <w:sz w:val="24"/>
          <w:szCs w:val="24"/>
          <w:lang w:bidi="es-PY"/>
        </w:rPr>
        <w:t>en el pleno ejercicio de</w:t>
      </w:r>
      <w:r w:rsidR="00BA52B3">
        <w:rPr>
          <w:color w:val="000000" w:themeColor="text1"/>
          <w:sz w:val="24"/>
          <w:szCs w:val="24"/>
          <w:lang w:bidi="es-PY"/>
        </w:rPr>
        <w:t xml:space="preserve"> su derecho a elegir el</w:t>
      </w:r>
      <w:r>
        <w:rPr>
          <w:color w:val="000000" w:themeColor="text1"/>
          <w:sz w:val="24"/>
          <w:szCs w:val="24"/>
          <w:lang w:bidi="es-PY"/>
        </w:rPr>
        <w:t xml:space="preserve"> lugar de residencia,  se insta al Estado  parte a que se refuercen las medidas para facilitar el acceso a los servicios, apoyos y otros sin discriminación  </w:t>
      </w:r>
      <w:r w:rsidR="00BA52B3">
        <w:rPr>
          <w:color w:val="000000" w:themeColor="text1"/>
          <w:sz w:val="24"/>
          <w:szCs w:val="24"/>
          <w:lang w:bidi="es-PY"/>
        </w:rPr>
        <w:t xml:space="preserve">para las personas con discapacidad, </w:t>
      </w:r>
      <w:r>
        <w:rPr>
          <w:color w:val="000000" w:themeColor="text1"/>
          <w:sz w:val="24"/>
          <w:szCs w:val="24"/>
          <w:lang w:bidi="es-PY"/>
        </w:rPr>
        <w:t>ya que todos son del mismo Reino de Dinamarca pero en algunos temas parece ser  que pesa</w:t>
      </w:r>
      <w:r w:rsidR="0017115F">
        <w:rPr>
          <w:color w:val="000000" w:themeColor="text1"/>
          <w:sz w:val="24"/>
          <w:szCs w:val="24"/>
          <w:lang w:bidi="es-PY"/>
        </w:rPr>
        <w:t>n</w:t>
      </w:r>
      <w:r>
        <w:rPr>
          <w:color w:val="000000" w:themeColor="text1"/>
          <w:sz w:val="24"/>
          <w:szCs w:val="24"/>
          <w:lang w:bidi="es-PY"/>
        </w:rPr>
        <w:t xml:space="preserve"> más</w:t>
      </w:r>
      <w:r w:rsidR="00BA52B3">
        <w:rPr>
          <w:color w:val="000000" w:themeColor="text1"/>
          <w:sz w:val="24"/>
          <w:szCs w:val="24"/>
          <w:lang w:bidi="es-PY"/>
        </w:rPr>
        <w:t xml:space="preserve"> los argumentos de</w:t>
      </w:r>
      <w:r>
        <w:rPr>
          <w:color w:val="000000" w:themeColor="text1"/>
          <w:sz w:val="24"/>
          <w:szCs w:val="24"/>
          <w:lang w:bidi="es-PY"/>
        </w:rPr>
        <w:t xml:space="preserve"> la autonomía territorial y nos olvidamos de </w:t>
      </w:r>
      <w:r w:rsidR="00BA52B3">
        <w:rPr>
          <w:color w:val="000000" w:themeColor="text1"/>
          <w:sz w:val="24"/>
          <w:szCs w:val="24"/>
          <w:lang w:bidi="es-PY"/>
        </w:rPr>
        <w:t xml:space="preserve">los derechos de </w:t>
      </w:r>
      <w:r>
        <w:rPr>
          <w:color w:val="000000" w:themeColor="text1"/>
          <w:sz w:val="24"/>
          <w:szCs w:val="24"/>
          <w:lang w:bidi="es-PY"/>
        </w:rPr>
        <w:t xml:space="preserve">las personas </w:t>
      </w:r>
      <w:r w:rsidR="00BA52B3">
        <w:rPr>
          <w:color w:val="000000" w:themeColor="text1"/>
          <w:sz w:val="24"/>
          <w:szCs w:val="24"/>
          <w:lang w:bidi="es-PY"/>
        </w:rPr>
        <w:t xml:space="preserve">con discapacidad. </w:t>
      </w:r>
    </w:p>
    <w:p w14:paraId="0232B399" w14:textId="3EA8E93D" w:rsidR="004F57B4" w:rsidRPr="00B22333" w:rsidRDefault="0017115F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 w:rsidRPr="00B22333">
        <w:rPr>
          <w:color w:val="000000" w:themeColor="text1"/>
          <w:sz w:val="24"/>
          <w:szCs w:val="24"/>
          <w:lang w:bidi="es-PY"/>
        </w:rPr>
        <w:t xml:space="preserve">Recomendamos </w:t>
      </w:r>
      <w:r w:rsidR="004F57B4" w:rsidRPr="00B22333">
        <w:rPr>
          <w:color w:val="000000" w:themeColor="text1"/>
          <w:sz w:val="24"/>
          <w:szCs w:val="24"/>
          <w:lang w:bidi="es-PY"/>
        </w:rPr>
        <w:t xml:space="preserve">Que se promuevan acciones para favorecer la consulta </w:t>
      </w:r>
      <w:r w:rsidRPr="00B22333">
        <w:rPr>
          <w:color w:val="000000" w:themeColor="text1"/>
          <w:sz w:val="24"/>
          <w:szCs w:val="24"/>
          <w:lang w:bidi="es-PY"/>
        </w:rPr>
        <w:t xml:space="preserve">activa </w:t>
      </w:r>
      <w:r w:rsidR="004F57B4" w:rsidRPr="00B22333">
        <w:rPr>
          <w:color w:val="000000" w:themeColor="text1"/>
          <w:sz w:val="24"/>
          <w:szCs w:val="24"/>
          <w:lang w:bidi="es-PY"/>
        </w:rPr>
        <w:t xml:space="preserve">en la toma de decisiones concernientes a las personas con discapacidad, que sean </w:t>
      </w:r>
      <w:r w:rsidR="004F57B4" w:rsidRPr="00B22333">
        <w:rPr>
          <w:color w:val="000000" w:themeColor="text1"/>
          <w:sz w:val="24"/>
          <w:szCs w:val="24"/>
          <w:lang w:bidi="es-PY"/>
        </w:rPr>
        <w:lastRenderedPageBreak/>
        <w:t>p</w:t>
      </w:r>
      <w:r w:rsidRPr="00B22333">
        <w:rPr>
          <w:color w:val="000000" w:themeColor="text1"/>
          <w:sz w:val="24"/>
          <w:szCs w:val="24"/>
          <w:lang w:bidi="es-PY"/>
        </w:rPr>
        <w:t xml:space="preserve">rocesos ampliamente consultados con las OPDS y directamente con las personas con discapacidad. </w:t>
      </w:r>
    </w:p>
    <w:p w14:paraId="40C6BD83" w14:textId="1D35C774" w:rsidR="004F57B4" w:rsidRPr="00B22333" w:rsidRDefault="004F57B4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 w:rsidRPr="00B22333">
        <w:rPr>
          <w:color w:val="000000" w:themeColor="text1"/>
          <w:sz w:val="24"/>
          <w:szCs w:val="24"/>
          <w:lang w:bidi="es-PY"/>
        </w:rPr>
        <w:t>Por otro lado, que se hagan mayores esfuerzos para la desinstitucionalización d</w:t>
      </w:r>
      <w:r w:rsidR="0017115F" w:rsidRPr="00B22333">
        <w:rPr>
          <w:color w:val="000000" w:themeColor="text1"/>
          <w:sz w:val="24"/>
          <w:szCs w:val="24"/>
          <w:lang w:bidi="es-PY"/>
        </w:rPr>
        <w:t xml:space="preserve">e las personas con discapacidad y </w:t>
      </w:r>
      <w:r w:rsidRPr="00B22333">
        <w:rPr>
          <w:color w:val="000000" w:themeColor="text1"/>
          <w:sz w:val="24"/>
          <w:szCs w:val="24"/>
          <w:lang w:bidi="es-PY"/>
        </w:rPr>
        <w:t>que se promueva la inclusión desde el contexto en su propia comunidad.</w:t>
      </w:r>
    </w:p>
    <w:p w14:paraId="682B512E" w14:textId="44A3E755" w:rsidR="00BA52B3" w:rsidRPr="00B22333" w:rsidRDefault="0017115F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 w:rsidRPr="00B22333">
        <w:rPr>
          <w:color w:val="000000" w:themeColor="text1"/>
          <w:sz w:val="24"/>
          <w:szCs w:val="24"/>
          <w:lang w:bidi="es-PY"/>
        </w:rPr>
        <w:t xml:space="preserve">Finalmente </w:t>
      </w:r>
      <w:r w:rsidR="00BA52B3" w:rsidRPr="00B22333">
        <w:rPr>
          <w:color w:val="000000" w:themeColor="text1"/>
          <w:sz w:val="24"/>
          <w:szCs w:val="24"/>
          <w:lang w:bidi="es-PY"/>
        </w:rPr>
        <w:t>recomendamos la creación de un plan de acción que abarque todos los derechos humanos consignados en la Convención</w:t>
      </w:r>
      <w:r w:rsidR="004F57B4" w:rsidRPr="00B22333">
        <w:rPr>
          <w:color w:val="000000" w:themeColor="text1"/>
          <w:sz w:val="24"/>
          <w:szCs w:val="24"/>
          <w:lang w:bidi="es-PY"/>
        </w:rPr>
        <w:t xml:space="preserve"> </w:t>
      </w:r>
      <w:r w:rsidRPr="00B22333">
        <w:rPr>
          <w:color w:val="000000" w:themeColor="text1"/>
          <w:sz w:val="24"/>
          <w:szCs w:val="24"/>
          <w:lang w:bidi="es-PY"/>
        </w:rPr>
        <w:t xml:space="preserve">y </w:t>
      </w:r>
      <w:r w:rsidR="004F57B4" w:rsidRPr="00B22333">
        <w:rPr>
          <w:color w:val="000000" w:themeColor="text1"/>
          <w:sz w:val="24"/>
          <w:szCs w:val="24"/>
          <w:lang w:bidi="es-PY"/>
        </w:rPr>
        <w:t>que se aplique en igualdad de condiciones en todo el Reino de Dinamarca.</w:t>
      </w:r>
    </w:p>
    <w:p w14:paraId="0F728F71" w14:textId="792AF2BB" w:rsidR="004F57B4" w:rsidRDefault="004F57B4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</w:p>
    <w:p w14:paraId="60D636CA" w14:textId="77777777" w:rsidR="006C1EB7" w:rsidRDefault="0032197D" w:rsidP="008D17F1">
      <w:pPr>
        <w:pStyle w:val="SingleTxtG"/>
        <w:spacing w:line="360" w:lineRule="auto"/>
        <w:ind w:left="0"/>
        <w:rPr>
          <w:color w:val="000000" w:themeColor="text1"/>
          <w:sz w:val="24"/>
          <w:szCs w:val="24"/>
          <w:lang w:bidi="es-PY"/>
        </w:rPr>
      </w:pPr>
      <w:r>
        <w:rPr>
          <w:color w:val="000000" w:themeColor="text1"/>
          <w:sz w:val="24"/>
          <w:szCs w:val="24"/>
          <w:lang w:bidi="es-PY"/>
        </w:rPr>
        <w:t xml:space="preserve"> </w:t>
      </w:r>
    </w:p>
    <w:p w14:paraId="1500BE80" w14:textId="77777777" w:rsidR="0032197D" w:rsidRPr="0058372C" w:rsidRDefault="0032197D" w:rsidP="008D17F1">
      <w:pPr>
        <w:pStyle w:val="SingleTxtG"/>
        <w:spacing w:line="360" w:lineRule="auto"/>
        <w:ind w:left="0"/>
        <w:rPr>
          <w:sz w:val="24"/>
          <w:szCs w:val="24"/>
        </w:rPr>
      </w:pPr>
    </w:p>
    <w:sectPr w:rsidR="0032197D" w:rsidRPr="005837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607"/>
    <w:rsid w:val="00144AD3"/>
    <w:rsid w:val="0017115F"/>
    <w:rsid w:val="0032197D"/>
    <w:rsid w:val="00355B2C"/>
    <w:rsid w:val="004F57B4"/>
    <w:rsid w:val="0058372C"/>
    <w:rsid w:val="005B509E"/>
    <w:rsid w:val="005E39D7"/>
    <w:rsid w:val="006C1EB7"/>
    <w:rsid w:val="00724123"/>
    <w:rsid w:val="007278F8"/>
    <w:rsid w:val="007E6101"/>
    <w:rsid w:val="008B1016"/>
    <w:rsid w:val="008D17F1"/>
    <w:rsid w:val="009058F0"/>
    <w:rsid w:val="00990D60"/>
    <w:rsid w:val="009D47EE"/>
    <w:rsid w:val="009D631D"/>
    <w:rsid w:val="00A03249"/>
    <w:rsid w:val="00A361A0"/>
    <w:rsid w:val="00A545C4"/>
    <w:rsid w:val="00AA3794"/>
    <w:rsid w:val="00AA50C0"/>
    <w:rsid w:val="00B22333"/>
    <w:rsid w:val="00BA52B3"/>
    <w:rsid w:val="00BA69AC"/>
    <w:rsid w:val="00BE089F"/>
    <w:rsid w:val="00C8639E"/>
    <w:rsid w:val="00D5395C"/>
    <w:rsid w:val="00D640B4"/>
    <w:rsid w:val="00D675C7"/>
    <w:rsid w:val="00DD0A41"/>
    <w:rsid w:val="00E50AEA"/>
    <w:rsid w:val="00EC6391"/>
    <w:rsid w:val="00EE269B"/>
    <w:rsid w:val="00F9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03BC4"/>
  <w15:chartTrackingRefBased/>
  <w15:docId w15:val="{55411288-1AF6-4B37-A856-7EF646C1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uiPriority w:val="1"/>
    <w:qFormat/>
    <w:rsid w:val="00F93607"/>
    <w:pPr>
      <w:tabs>
        <w:tab w:val="left" w:pos="1701"/>
        <w:tab w:val="left" w:pos="2268"/>
        <w:tab w:val="left" w:pos="2835"/>
      </w:tabs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uiPriority w:val="1"/>
    <w:rsid w:val="00F9360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2024-08-23T13:04:03+00:00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E5B222D-D79A-4319-AE72-1B3E3ECF4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55A824-C54E-44B1-ADFA-0382E2605B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F1752D-7129-49DF-933C-9B7C1D9EBDAC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c43d6523-f909-4250-bbe1-6bcdc0c7194c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11a6fe0c-d8de-4390-afb3-d9c7c54181f0"/>
    <ds:schemaRef ds:uri="985ec44e-1bab-4c0b-9df0-6ba128686f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2019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Idalia</dc:creator>
  <cp:keywords/>
  <dc:description/>
  <cp:lastModifiedBy>Robert OUKO</cp:lastModifiedBy>
  <cp:revision>2</cp:revision>
  <dcterms:created xsi:type="dcterms:W3CDTF">2024-08-23T13:04:00Z</dcterms:created>
  <dcterms:modified xsi:type="dcterms:W3CDTF">2024-08-23T13:04:00Z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