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A672C2F" w:rsidR="00085B7B" w:rsidRDefault="009D7BFA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Brasil se ha comprometido firmemente con la promoción de la igualdad social y económica, en particular para apoyar, indiscriminadamente, a parte de su población que se encuentra en situación de vulnerabilidad social. Para ello, hemos ejecutado programas y acciones que combinan transferencia de ingresos, protección social e inclusión productiva en zonas urbanas y rurales.</w:t>
      </w:r>
    </w:p>
    <w:p w14:paraId="00000004" w14:textId="5E34702B" w:rsidR="00085B7B" w:rsidRDefault="009D7BFA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 este contexto, el mapeo de estos grupos de población específicos ha sido posible a través de la mejora del Registro Único, que es la base para la gestión de los programas sociales del gobierno federal. Este proceso se conoce como Registro Diferenciado.</w:t>
      </w:r>
    </w:p>
    <w:p w14:paraId="00000005" w14:textId="215F1F19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Los grupos actualmente incluidos en el Registro Diferenciado son indígenas,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quilombolas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personas sin hogar, gitanos, extractivistas, pescadores artesanales, comunidades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terreiros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ribereños, agricultores familiares, familias asentadas bajo la reforma agraria, familiares de reclusos del sistema penitenciario y recolectores de material reciclable.</w:t>
      </w:r>
    </w:p>
    <w:p w14:paraId="00000006" w14:textId="1525D2FD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Alrededor de 91 millones de personas están registradas en el Registro Único. De estas, casi 11 millones de personas se declaran pertenecientes a Grupos Poblacionales Tradicionales y Específicos y más de 63 millones de personas registradas se auto declaran negras. Además, el Registro Único señala la inscripción de 51 millones de mujeres.</w:t>
      </w:r>
    </w:p>
    <w:p w14:paraId="00000007" w14:textId="6311D561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Ante la pandemia del Covid-19, con impactos globales, actuamos con agilidad para proteger a todos aquellos que sufrieron los impactos de la pérdida repentina de ingresos. </w:t>
      </w:r>
    </w:p>
    <w:p w14:paraId="5564D7DE" w14:textId="172D3440" w:rsidR="009D7BFA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F3F3F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solo 6 días, creamos y pusimos en práctica un gigantesco programa de transferencia de ingresos de emergencia - la Ayuda de Emergencia - que, entre 2020 y 2021, destinó alrededor </w:t>
      </w:r>
      <w:r w:rsidRPr="00C37228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68 </w:t>
      </w:r>
      <w:r w:rsidR="00C37228" w:rsidRPr="00C37228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mil </w:t>
      </w:r>
      <w:r w:rsidRPr="00C37228">
        <w:rPr>
          <w:rFonts w:ascii="Times New Roman" w:eastAsia="Times New Roman" w:hAnsi="Times New Roman" w:cs="Times New Roman"/>
          <w:sz w:val="24"/>
          <w:szCs w:val="24"/>
          <w:highlight w:val="yellow"/>
        </w:rPr>
        <w:t>millones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dólares, para 70 millones de brasileños. </w:t>
      </w:r>
    </w:p>
    <w:p w14:paraId="00000008" w14:textId="18BA3359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Gracias a este programa, la pobreza extrema en Brasil se redujo del 5,4% al 1,9%, el más bajo de la serie histórica. Según datos del Banco Mundial, entre 2019 y 2020, un total de 7,23 millones de personas que vivían por debajo del umbral de la pobreza salieron de esta situación.</w:t>
      </w:r>
    </w:p>
    <w:p w14:paraId="00000009" w14:textId="6B0B9058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Debido a la exitosa experiencia de Ayuda de Emergencia, rediseñamos el principal programa de transferencia de ingresos del país hasta entonces, creando el Programa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Auxílio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Brasil. Está dirigido a familias en pobreza y extrema pobreza, y se enfoca en promover la autonomía de las familias a través de prestaciones complementarias en las áreas de asistencia social, salud, deporte, primera infancia, empleo, renta e inclusión productiva rural y urbana. Actualmente, 21 millones de familias vulnerables son atendidas por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Auxílio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Brasil, de las cuales el 82% son lideradas por mujeres. Incluso los extranjeros vulnerables que eligen venir a Brasil para reconstruir sus vidas.</w:t>
      </w:r>
    </w:p>
    <w:p w14:paraId="0000000A" w14:textId="16ED64FF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Merecen mención los programas Fomento Rural, Alimenta Brasil y Brasil Fraterno-Comida en el Plato, a través de que el gobierno federal implementa una política pública estructurante, resultando en la emancipación productiva y financiera de los agricultores familiares, la distribución de alimentos saludables a la población vulnerable y la reducción del desperdicio de alimentos.</w:t>
      </w:r>
    </w:p>
    <w:p w14:paraId="0000000B" w14:textId="419D7858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Además de las acciones ya mencionadas, llevamos a cabo la Acción de Distribución de Alimentos, a través de la cual, en alianza con la Fundación Cultural Palmares y la Fundación Nacional del Indio, el Ministerio de la Ciudadanía distribuye periódicamente canastas de alimentos a grupos poblacionales tradicionales y específicos. Cabe mencionar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que, entre indígenas,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quilombolas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pescadores artesanales y extractivos, ya se han atendido aproximadamente 2.5 millones de familias.</w:t>
      </w:r>
    </w:p>
    <w:p w14:paraId="0000000C" w14:textId="6B6669F7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Los servicios son ofrecidos a la población en el ámbito del Sistema Único de Asistencia Social - SUAS, con el objetivo primordial de atender, entre otros públicos, a personas sin hogar; víctimas de calamidades públicas; víctimas de violencia doméstica; niños en condiciones de trabajo infantil; y migrantes y refugiados acogidos en Brasil.</w:t>
      </w:r>
    </w:p>
    <w:p w14:paraId="0000000D" w14:textId="52FC1813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Además de los servicios básicos y especiales que son cofinanciados por el gobierno federal también otorgamos el Beneficio de Prestación Continuada - BPC, que está destinado a ancianos y personas con discapacidad que no pueden garantizar su propia subsistencia.</w:t>
      </w:r>
    </w:p>
    <w:p w14:paraId="0000000E" w14:textId="405B6370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 destaca la Operación Acogida, una iniciativa creada a partir de la respuesta brasileña al flujo venezolano, con la participación de órganos y organismos gubernamentales, entidades de la sociedad civil y organismos internacionales. Les brindamos la asistencia de emergencia, capacitación profesional y técnica, emisión de documentos oficiales, acceso al mercado laboral, servicios públicos y beneficios sociales.</w:t>
      </w:r>
    </w:p>
    <w:p w14:paraId="0000000F" w14:textId="6D58377A" w:rsidR="00085B7B" w:rsidRDefault="009D7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 fin, reafirmo que el Gobierno Brasileño está disponible para el intercambio de experiencias y para fortalecer los lazos de cooperación en este tema con la comunidad internacional.</w:t>
      </w:r>
    </w:p>
    <w:sectPr w:rsidR="00085B7B">
      <w:pgSz w:w="11906" w:h="16838"/>
      <w:pgMar w:top="1135" w:right="1701" w:bottom="1276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B7B"/>
    <w:rsid w:val="00085B7B"/>
    <w:rsid w:val="009352D4"/>
    <w:rsid w:val="009D7BFA"/>
    <w:rsid w:val="00C37228"/>
    <w:rsid w:val="00D4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FE81FE-5F6C-4C15-B8F0-ED581394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B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C35F25-C134-4905-9085-AE42EE8CFB4B}"/>
</file>

<file path=customXml/itemProps2.xml><?xml version="1.0" encoding="utf-8"?>
<ds:datastoreItem xmlns:ds="http://schemas.openxmlformats.org/officeDocument/2006/customXml" ds:itemID="{625F0029-A099-4052-9E7A-DCDE9E6CA961}"/>
</file>

<file path=customXml/itemProps3.xml><?xml version="1.0" encoding="utf-8"?>
<ds:datastoreItem xmlns:ds="http://schemas.openxmlformats.org/officeDocument/2006/customXml" ds:itemID="{3C11B3AA-EB36-4B3C-B2BB-AD9E6F76DCE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707</Words>
  <Characters>4036</Characters>
  <Application>Microsoft Office Word</Application>
  <DocSecurity>4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Mandel Barros</dc:creator>
  <cp:lastModifiedBy>Kalpana</cp:lastModifiedBy>
  <cp:revision>2</cp:revision>
  <cp:lastPrinted>2022-11-15T14:18:00Z</cp:lastPrinted>
  <dcterms:created xsi:type="dcterms:W3CDTF">2022-11-16T11:25:00Z</dcterms:created>
  <dcterms:modified xsi:type="dcterms:W3CDTF">2022-11-16T11:25:00Z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