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833F9B" w14:textId="30CA4278" w:rsidR="00147440" w:rsidRPr="00147440" w:rsidRDefault="00147440" w:rsidP="00147440">
      <w:pPr>
        <w:jc w:val="center"/>
        <w:rPr>
          <w:rFonts w:ascii="Sakkal Majalla" w:hAnsi="Sakkal Majalla" w:cs="Sakkal Majalla"/>
          <w:b/>
          <w:bCs/>
          <w:color w:val="0070C0"/>
          <w:sz w:val="32"/>
          <w:szCs w:val="32"/>
        </w:rPr>
      </w:pPr>
      <w:r w:rsidRPr="00147440">
        <w:rPr>
          <w:rFonts w:ascii="Sakkal Majalla" w:hAnsi="Sakkal Majalla" w:cs="Sakkal Majalla"/>
          <w:b/>
          <w:bCs/>
          <w:color w:val="0070C0"/>
          <w:sz w:val="32"/>
          <w:szCs w:val="32"/>
        </w:rPr>
        <w:t>Maat’s report to Committee on the Elimination o</w:t>
      </w:r>
      <w:r>
        <w:rPr>
          <w:rFonts w:ascii="Sakkal Majalla" w:hAnsi="Sakkal Majalla" w:cs="Sakkal Majalla"/>
          <w:b/>
          <w:bCs/>
          <w:color w:val="0070C0"/>
          <w:sz w:val="32"/>
          <w:szCs w:val="32"/>
        </w:rPr>
        <w:t xml:space="preserve">f Discrimination Against Women </w:t>
      </w:r>
      <w:r w:rsidRPr="00147440">
        <w:rPr>
          <w:rFonts w:ascii="Sakkal Majalla" w:hAnsi="Sakkal Majalla" w:cs="Sakkal Majalla"/>
          <w:b/>
          <w:bCs/>
          <w:color w:val="0070C0"/>
          <w:sz w:val="32"/>
          <w:szCs w:val="32"/>
        </w:rPr>
        <w:t xml:space="preserve">regarding </w:t>
      </w:r>
      <w:r w:rsidR="00770DBD">
        <w:rPr>
          <w:rFonts w:ascii="Sakkal Majalla" w:hAnsi="Sakkal Majalla" w:cs="Sakkal Majalla"/>
          <w:b/>
          <w:bCs/>
          <w:color w:val="0070C0"/>
          <w:sz w:val="32"/>
          <w:szCs w:val="32"/>
        </w:rPr>
        <w:t>the review of the UAE</w:t>
      </w:r>
    </w:p>
    <w:p w14:paraId="2D2BDD60" w14:textId="77777777" w:rsidR="00147440" w:rsidRPr="00147440" w:rsidRDefault="00147440" w:rsidP="004F185F">
      <w:pPr>
        <w:rPr>
          <w:rFonts w:ascii="Sakkal Majalla" w:hAnsi="Sakkal Majalla" w:cs="Sakkal Majalla"/>
          <w:sz w:val="32"/>
          <w:szCs w:val="32"/>
        </w:rPr>
      </w:pPr>
      <w:r w:rsidRPr="004F185F">
        <w:rPr>
          <w:rFonts w:ascii="Sakkal Majalla" w:hAnsi="Sakkal Majalla" w:cs="Sakkal Majalla"/>
          <w:b/>
          <w:bCs/>
          <w:sz w:val="32"/>
          <w:szCs w:val="32"/>
          <w:u w:val="single"/>
        </w:rPr>
        <w:t>Submitted by:</w:t>
      </w:r>
      <w:r w:rsidRPr="004F185F">
        <w:rPr>
          <w:rFonts w:ascii="Sakkal Majalla" w:hAnsi="Sakkal Majalla" w:cs="Sakkal Majalla"/>
          <w:sz w:val="32"/>
          <w:szCs w:val="32"/>
          <w:u w:val="single"/>
        </w:rPr>
        <w:t xml:space="preserve"> </w:t>
      </w:r>
      <w:r w:rsidR="004F185F">
        <w:rPr>
          <w:rFonts w:ascii="Sakkal Majalla" w:hAnsi="Sakkal Majalla" w:cs="Sakkal Majalla"/>
          <w:sz w:val="32"/>
          <w:szCs w:val="32"/>
        </w:rPr>
        <w:tab/>
      </w:r>
      <w:r w:rsidRPr="00147440">
        <w:rPr>
          <w:rFonts w:ascii="Sakkal Majalla" w:hAnsi="Sakkal Majalla" w:cs="Sakkal Majalla"/>
          <w:sz w:val="32"/>
          <w:szCs w:val="32"/>
        </w:rPr>
        <w:t xml:space="preserve">Maat for Peace, Development and Human Rights, which has </w:t>
      </w:r>
      <w:r w:rsidR="004F185F">
        <w:rPr>
          <w:rFonts w:ascii="Sakkal Majalla" w:hAnsi="Sakkal Majalla" w:cs="Sakkal Majalla"/>
          <w:sz w:val="32"/>
          <w:szCs w:val="32"/>
        </w:rPr>
        <w:t xml:space="preserve">a special </w:t>
      </w:r>
      <w:r w:rsidRPr="00147440">
        <w:rPr>
          <w:rFonts w:ascii="Sakkal Majalla" w:hAnsi="Sakkal Majalla" w:cs="Sakkal Majalla"/>
          <w:sz w:val="32"/>
          <w:szCs w:val="32"/>
        </w:rPr>
        <w:t xml:space="preserve">consultative status </w:t>
      </w:r>
      <w:r w:rsidR="004F185F">
        <w:rPr>
          <w:rFonts w:ascii="Sakkal Majalla" w:hAnsi="Sakkal Majalla" w:cs="Sakkal Majalla"/>
          <w:sz w:val="32"/>
          <w:szCs w:val="32"/>
        </w:rPr>
        <w:t>with</w:t>
      </w:r>
      <w:r w:rsidRPr="00147440">
        <w:rPr>
          <w:rFonts w:ascii="Sakkal Majalla" w:hAnsi="Sakkal Majalla" w:cs="Sakkal Majalla"/>
          <w:sz w:val="32"/>
          <w:szCs w:val="32"/>
        </w:rPr>
        <w:t xml:space="preserve"> the</w:t>
      </w:r>
      <w:r w:rsidR="004F185F">
        <w:rPr>
          <w:rFonts w:ascii="Sakkal Majalla" w:hAnsi="Sakkal Majalla" w:cs="Sakkal Majalla"/>
          <w:sz w:val="32"/>
          <w:szCs w:val="32"/>
        </w:rPr>
        <w:t xml:space="preserve"> UN</w:t>
      </w:r>
      <w:r w:rsidRPr="00147440">
        <w:rPr>
          <w:rFonts w:ascii="Sakkal Majalla" w:hAnsi="Sakkal Majalla" w:cs="Sakkal Majalla"/>
          <w:sz w:val="32"/>
          <w:szCs w:val="32"/>
        </w:rPr>
        <w:t xml:space="preserve"> Economic and Social Council</w:t>
      </w:r>
    </w:p>
    <w:p w14:paraId="06D86AF8" w14:textId="77777777" w:rsidR="00147440" w:rsidRPr="00147440" w:rsidRDefault="00147440" w:rsidP="00147440">
      <w:pPr>
        <w:rPr>
          <w:rFonts w:ascii="Sakkal Majalla" w:hAnsi="Sakkal Majalla" w:cs="Sakkal Majalla"/>
          <w:sz w:val="32"/>
          <w:szCs w:val="32"/>
        </w:rPr>
      </w:pPr>
      <w:bookmarkStart w:id="0" w:name="OLE_LINK114"/>
      <w:r w:rsidRPr="004F185F">
        <w:rPr>
          <w:rFonts w:ascii="Sakkal Majalla" w:hAnsi="Sakkal Majalla" w:cs="Sakkal Majalla"/>
          <w:b/>
          <w:bCs/>
          <w:sz w:val="32"/>
          <w:szCs w:val="32"/>
          <w:u w:val="single"/>
        </w:rPr>
        <w:t xml:space="preserve">Submitted </w:t>
      </w:r>
      <w:bookmarkEnd w:id="0"/>
      <w:r w:rsidRPr="004F185F">
        <w:rPr>
          <w:rFonts w:ascii="Sakkal Majalla" w:hAnsi="Sakkal Majalla" w:cs="Sakkal Majalla"/>
          <w:b/>
          <w:bCs/>
          <w:sz w:val="32"/>
          <w:szCs w:val="32"/>
          <w:u w:val="single"/>
        </w:rPr>
        <w:t>to:</w:t>
      </w:r>
      <w:r w:rsidR="004F185F">
        <w:rPr>
          <w:rFonts w:ascii="Sakkal Majalla" w:hAnsi="Sakkal Majalla" w:cs="Sakkal Majalla"/>
          <w:sz w:val="32"/>
          <w:szCs w:val="32"/>
        </w:rPr>
        <w:tab/>
      </w:r>
      <w:r w:rsidRPr="00147440">
        <w:rPr>
          <w:rFonts w:ascii="Sakkal Majalla" w:hAnsi="Sakkal Majalla" w:cs="Sakkal Majalla"/>
          <w:sz w:val="32"/>
          <w:szCs w:val="32"/>
        </w:rPr>
        <w:t>The Committee on the Elimination of All Forms of Discrimination Against Women (CEDA</w:t>
      </w:r>
      <w:r w:rsidR="004F185F">
        <w:rPr>
          <w:rFonts w:ascii="Sakkal Majalla" w:hAnsi="Sakkal Majalla" w:cs="Sakkal Majalla"/>
          <w:sz w:val="32"/>
          <w:szCs w:val="32"/>
        </w:rPr>
        <w:t>W)</w:t>
      </w:r>
    </w:p>
    <w:p w14:paraId="1EE4F998" w14:textId="77777777" w:rsidR="00147440" w:rsidRPr="004F185F" w:rsidRDefault="004F185F" w:rsidP="00147440">
      <w:pPr>
        <w:rPr>
          <w:rFonts w:ascii="Sakkal Majalla" w:hAnsi="Sakkal Majalla" w:cs="Sakkal Majalla"/>
          <w:b/>
          <w:bCs/>
          <w:color w:val="0070C0"/>
          <w:sz w:val="32"/>
          <w:szCs w:val="32"/>
        </w:rPr>
      </w:pPr>
      <w:r w:rsidRPr="004F185F">
        <w:rPr>
          <w:rFonts w:ascii="Sakkal Majalla" w:hAnsi="Sakkal Majalla" w:cs="Sakkal Majalla"/>
          <w:b/>
          <w:bCs/>
          <w:color w:val="0070C0"/>
          <w:sz w:val="32"/>
          <w:szCs w:val="32"/>
        </w:rPr>
        <w:t xml:space="preserve">Preamble </w:t>
      </w:r>
    </w:p>
    <w:p w14:paraId="5147F7C9" w14:textId="77777777" w:rsidR="00147440" w:rsidRPr="00147440" w:rsidRDefault="00834AF8" w:rsidP="00834AF8">
      <w:pPr>
        <w:ind w:firstLine="720"/>
        <w:rPr>
          <w:rFonts w:ascii="Sakkal Majalla" w:hAnsi="Sakkal Majalla" w:cs="Sakkal Majalla"/>
          <w:sz w:val="32"/>
          <w:szCs w:val="32"/>
        </w:rPr>
      </w:pPr>
      <w:r w:rsidRPr="00834AF8">
        <w:rPr>
          <w:rFonts w:ascii="Sakkal Majalla" w:hAnsi="Sakkal Majalla" w:cs="Sakkal Majalla"/>
          <w:sz w:val="32"/>
          <w:szCs w:val="32"/>
        </w:rPr>
        <w:t>The United Arab Emirates (</w:t>
      </w:r>
      <w:bookmarkStart w:id="1" w:name="OLE_LINK120"/>
      <w:bookmarkStart w:id="2" w:name="OLE_LINK121"/>
      <w:r w:rsidRPr="00834AF8">
        <w:rPr>
          <w:rFonts w:ascii="Sakkal Majalla" w:hAnsi="Sakkal Majalla" w:cs="Sakkal Majalla"/>
          <w:sz w:val="32"/>
          <w:szCs w:val="32"/>
        </w:rPr>
        <w:t>UAE</w:t>
      </w:r>
      <w:bookmarkEnd w:id="1"/>
      <w:bookmarkEnd w:id="2"/>
      <w:r w:rsidRPr="00834AF8">
        <w:rPr>
          <w:rFonts w:ascii="Sakkal Majalla" w:hAnsi="Sakkal Majalla" w:cs="Sakkal Majalla"/>
          <w:sz w:val="32"/>
          <w:szCs w:val="32"/>
        </w:rPr>
        <w:t xml:space="preserve">) ratified the Convention for Elimination </w:t>
      </w:r>
      <w:r>
        <w:rPr>
          <w:rFonts w:ascii="Sakkal Majalla" w:hAnsi="Sakkal Majalla" w:cs="Sakkal Majalla"/>
          <w:sz w:val="32"/>
          <w:szCs w:val="32"/>
        </w:rPr>
        <w:t xml:space="preserve">of all forms of Discrimination </w:t>
      </w:r>
      <w:r w:rsidRPr="00834AF8">
        <w:rPr>
          <w:rFonts w:ascii="Sakkal Majalla" w:hAnsi="Sakkal Majalla" w:cs="Sakkal Majalla"/>
          <w:sz w:val="32"/>
          <w:szCs w:val="32"/>
        </w:rPr>
        <w:t xml:space="preserve">Against </w:t>
      </w:r>
      <w:r>
        <w:rPr>
          <w:rFonts w:ascii="Sakkal Majalla" w:hAnsi="Sakkal Majalla" w:cs="Sakkal Majalla"/>
          <w:sz w:val="32"/>
          <w:szCs w:val="32"/>
        </w:rPr>
        <w:t xml:space="preserve">Women (CEDAW) </w:t>
      </w:r>
      <w:bookmarkStart w:id="3" w:name="OLE_LINK124"/>
      <w:bookmarkStart w:id="4" w:name="OLE_LINK125"/>
      <w:r>
        <w:rPr>
          <w:rFonts w:ascii="Sakkal Majalla" w:hAnsi="Sakkal Majalla" w:cs="Sakkal Majalla"/>
          <w:sz w:val="32"/>
          <w:szCs w:val="32"/>
        </w:rPr>
        <w:t>on 6 October 2004</w:t>
      </w:r>
      <w:bookmarkEnd w:id="3"/>
      <w:bookmarkEnd w:id="4"/>
      <w:r w:rsidR="00147440" w:rsidRPr="00147440">
        <w:rPr>
          <w:rFonts w:ascii="Sakkal Majalla" w:hAnsi="Sakkal Majalla" w:cs="Sakkal Majalla"/>
          <w:sz w:val="32"/>
          <w:szCs w:val="32"/>
        </w:rPr>
        <w:t xml:space="preserve">, but </w:t>
      </w:r>
      <w:r>
        <w:rPr>
          <w:rFonts w:ascii="Sakkal Majalla" w:hAnsi="Sakkal Majalla" w:cs="Sakkal Majalla"/>
          <w:sz w:val="32"/>
          <w:szCs w:val="32"/>
        </w:rPr>
        <w:t xml:space="preserve">with </w:t>
      </w:r>
      <w:bookmarkStart w:id="5" w:name="OLE_LINK126"/>
      <w:bookmarkStart w:id="6" w:name="OLE_LINK127"/>
      <w:r>
        <w:rPr>
          <w:rFonts w:ascii="Sakkal Majalla" w:hAnsi="Sakkal Majalla" w:cs="Sakkal Majalla"/>
          <w:sz w:val="32"/>
          <w:szCs w:val="32"/>
        </w:rPr>
        <w:t xml:space="preserve">extensive </w:t>
      </w:r>
      <w:r w:rsidR="00147440" w:rsidRPr="00147440">
        <w:rPr>
          <w:rFonts w:ascii="Sakkal Majalla" w:hAnsi="Sakkal Majalla" w:cs="Sakkal Majalla"/>
          <w:sz w:val="32"/>
          <w:szCs w:val="32"/>
        </w:rPr>
        <w:t>reservation</w:t>
      </w:r>
      <w:r>
        <w:rPr>
          <w:rFonts w:ascii="Sakkal Majalla" w:hAnsi="Sakkal Majalla" w:cs="Sakkal Majalla"/>
          <w:sz w:val="32"/>
          <w:szCs w:val="32"/>
        </w:rPr>
        <w:t>s</w:t>
      </w:r>
      <w:r w:rsidR="00147440" w:rsidRPr="00147440">
        <w:rPr>
          <w:rFonts w:ascii="Sakkal Majalla" w:hAnsi="Sakkal Majalla" w:cs="Sakkal Majalla"/>
          <w:sz w:val="32"/>
          <w:szCs w:val="32"/>
        </w:rPr>
        <w:t xml:space="preserve"> on </w:t>
      </w:r>
      <w:bookmarkEnd w:id="5"/>
      <w:bookmarkEnd w:id="6"/>
      <w:r>
        <w:rPr>
          <w:rFonts w:ascii="Sakkal Majalla" w:hAnsi="Sakkal Majalla" w:cs="Sakkal Majalla"/>
          <w:sz w:val="32"/>
          <w:szCs w:val="32"/>
        </w:rPr>
        <w:t>Articles 2, 9, 15&amp;16.</w:t>
      </w:r>
    </w:p>
    <w:p w14:paraId="50F9C35E" w14:textId="77777777" w:rsidR="00147440" w:rsidRPr="00147440" w:rsidRDefault="00834AF8" w:rsidP="002B264A">
      <w:pPr>
        <w:ind w:firstLine="720"/>
        <w:rPr>
          <w:rFonts w:ascii="Sakkal Majalla" w:hAnsi="Sakkal Majalla" w:cs="Sakkal Majalla"/>
          <w:sz w:val="32"/>
          <w:szCs w:val="32"/>
        </w:rPr>
      </w:pPr>
      <w:r>
        <w:rPr>
          <w:rFonts w:ascii="Sakkal Majalla" w:hAnsi="Sakkal Majalla" w:cs="Sakkal Majalla"/>
          <w:sz w:val="32"/>
          <w:szCs w:val="32"/>
        </w:rPr>
        <w:t>Given that</w:t>
      </w:r>
      <w:r w:rsidR="00147440" w:rsidRPr="00147440">
        <w:rPr>
          <w:rFonts w:ascii="Sakkal Majalla" w:hAnsi="Sakkal Majalla" w:cs="Sakkal Majalla"/>
          <w:sz w:val="32"/>
          <w:szCs w:val="32"/>
        </w:rPr>
        <w:t xml:space="preserve"> the ideal goal of civil society organizations as a whole is </w:t>
      </w:r>
      <w:r w:rsidR="002B264A">
        <w:rPr>
          <w:rFonts w:ascii="Sakkal Majalla" w:hAnsi="Sakkal Majalla" w:cs="Sakkal Majalla"/>
          <w:sz w:val="32"/>
          <w:szCs w:val="32"/>
        </w:rPr>
        <w:t>to relentlessly</w:t>
      </w:r>
      <w:r w:rsidR="00147440" w:rsidRPr="00147440">
        <w:rPr>
          <w:rFonts w:ascii="Sakkal Majalla" w:hAnsi="Sakkal Majalla" w:cs="Sakkal Majalla"/>
          <w:sz w:val="32"/>
          <w:szCs w:val="32"/>
        </w:rPr>
        <w:t xml:space="preserve"> pursuit the protection of all basic human rights, and since women's rights in the </w:t>
      </w:r>
      <w:r w:rsidRPr="00834AF8">
        <w:rPr>
          <w:rFonts w:ascii="Sakkal Majalla" w:hAnsi="Sakkal Majalla" w:cs="Sakkal Majalla"/>
          <w:sz w:val="32"/>
          <w:szCs w:val="32"/>
        </w:rPr>
        <w:t>UAE</w:t>
      </w:r>
      <w:r w:rsidRPr="00147440">
        <w:rPr>
          <w:rFonts w:ascii="Sakkal Majalla" w:hAnsi="Sakkal Majalla" w:cs="Sakkal Majalla"/>
          <w:sz w:val="32"/>
          <w:szCs w:val="32"/>
        </w:rPr>
        <w:t xml:space="preserve"> </w:t>
      </w:r>
      <w:r w:rsidR="00147440" w:rsidRPr="00147440">
        <w:rPr>
          <w:rFonts w:ascii="Sakkal Majalla" w:hAnsi="Sakkal Majalla" w:cs="Sakkal Majalla"/>
          <w:sz w:val="32"/>
          <w:szCs w:val="32"/>
        </w:rPr>
        <w:t xml:space="preserve">are integral part of </w:t>
      </w:r>
      <w:r>
        <w:rPr>
          <w:rFonts w:ascii="Sakkal Majalla" w:hAnsi="Sakkal Majalla" w:cs="Sakkal Majalla"/>
          <w:sz w:val="32"/>
          <w:szCs w:val="32"/>
        </w:rPr>
        <w:t>the</w:t>
      </w:r>
      <w:r w:rsidR="002B264A">
        <w:rPr>
          <w:rFonts w:ascii="Sakkal Majalla" w:hAnsi="Sakkal Majalla" w:cs="Sakkal Majalla"/>
          <w:sz w:val="32"/>
          <w:szCs w:val="32"/>
        </w:rPr>
        <w:t xml:space="preserve"> </w:t>
      </w:r>
      <w:r w:rsidR="00147440" w:rsidRPr="00147440">
        <w:rPr>
          <w:rFonts w:ascii="Sakkal Majalla" w:hAnsi="Sakkal Majalla" w:cs="Sakkal Majalla"/>
          <w:sz w:val="32"/>
          <w:szCs w:val="32"/>
        </w:rPr>
        <w:t>basic human rights</w:t>
      </w:r>
      <w:r w:rsidR="002B264A">
        <w:rPr>
          <w:rFonts w:ascii="Sakkal Majalla" w:hAnsi="Sakkal Majalla" w:cs="Sakkal Majalla"/>
          <w:sz w:val="32"/>
          <w:szCs w:val="32"/>
        </w:rPr>
        <w:t>, and w</w:t>
      </w:r>
      <w:r w:rsidR="00147440" w:rsidRPr="00147440">
        <w:rPr>
          <w:rFonts w:ascii="Sakkal Majalla" w:hAnsi="Sakkal Majalla" w:cs="Sakkal Majalla"/>
          <w:sz w:val="32"/>
          <w:szCs w:val="32"/>
        </w:rPr>
        <w:t xml:space="preserve">hereas </w:t>
      </w:r>
      <w:r w:rsidR="00147440" w:rsidRPr="002B264A">
        <w:rPr>
          <w:rFonts w:ascii="Sakkal Majalla" w:hAnsi="Sakkal Majalla" w:cs="Sakkal Majalla"/>
          <w:b/>
          <w:bCs/>
          <w:sz w:val="32"/>
          <w:szCs w:val="32"/>
        </w:rPr>
        <w:t>Maat for Peace, Development and Human Rights</w:t>
      </w:r>
      <w:r w:rsidR="00147440" w:rsidRPr="00147440">
        <w:rPr>
          <w:rFonts w:ascii="Sakkal Majalla" w:hAnsi="Sakkal Majalla" w:cs="Sakkal Majalla"/>
          <w:sz w:val="32"/>
          <w:szCs w:val="32"/>
        </w:rPr>
        <w:t xml:space="preserve"> </w:t>
      </w:r>
      <w:r w:rsidR="002B264A">
        <w:rPr>
          <w:rFonts w:ascii="Sakkal Majalla" w:hAnsi="Sakkal Majalla" w:cs="Sakkal Majalla"/>
          <w:sz w:val="32"/>
          <w:szCs w:val="32"/>
        </w:rPr>
        <w:t>was one of these organizations involving</w:t>
      </w:r>
      <w:r w:rsidR="00147440" w:rsidRPr="00147440">
        <w:rPr>
          <w:rFonts w:ascii="Sakkal Majalla" w:hAnsi="Sakkal Majalla" w:cs="Sakkal Majalla"/>
          <w:sz w:val="32"/>
          <w:szCs w:val="32"/>
        </w:rPr>
        <w:t xml:space="preserve"> in the field of human rights, it has become necessary to address the situation of women's rights in the </w:t>
      </w:r>
      <w:r w:rsidR="002B264A" w:rsidRPr="00834AF8">
        <w:rPr>
          <w:rFonts w:ascii="Sakkal Majalla" w:hAnsi="Sakkal Majalla" w:cs="Sakkal Majalla"/>
          <w:sz w:val="32"/>
          <w:szCs w:val="32"/>
        </w:rPr>
        <w:t>UAE</w:t>
      </w:r>
      <w:r w:rsidR="002B264A" w:rsidRPr="00147440">
        <w:rPr>
          <w:rFonts w:ascii="Sakkal Majalla" w:hAnsi="Sakkal Majalla" w:cs="Sakkal Majalla"/>
          <w:sz w:val="32"/>
          <w:szCs w:val="32"/>
        </w:rPr>
        <w:t xml:space="preserve"> </w:t>
      </w:r>
      <w:r w:rsidR="002B264A">
        <w:rPr>
          <w:rFonts w:ascii="Sakkal Majalla" w:hAnsi="Sakkal Majalla" w:cs="Sakkal Majalla"/>
          <w:sz w:val="32"/>
          <w:szCs w:val="32"/>
        </w:rPr>
        <w:t xml:space="preserve">as well as the </w:t>
      </w:r>
      <w:r w:rsidR="00147440" w:rsidRPr="00147440">
        <w:rPr>
          <w:rFonts w:ascii="Sakkal Majalla" w:hAnsi="Sakkal Majalla" w:cs="Sakkal Majalla"/>
          <w:sz w:val="32"/>
          <w:szCs w:val="32"/>
        </w:rPr>
        <w:t>challenges they face in</w:t>
      </w:r>
      <w:r w:rsidR="002B264A">
        <w:rPr>
          <w:rFonts w:ascii="Sakkal Majalla" w:hAnsi="Sakkal Majalla" w:cs="Sakkal Majalla"/>
          <w:sz w:val="32"/>
          <w:szCs w:val="32"/>
        </w:rPr>
        <w:t xml:space="preserve"> their pursuit to obtain these</w:t>
      </w:r>
      <w:r w:rsidR="00147440" w:rsidRPr="00147440">
        <w:rPr>
          <w:rFonts w:ascii="Sakkal Majalla" w:hAnsi="Sakkal Majalla" w:cs="Sakkal Majalla"/>
          <w:sz w:val="32"/>
          <w:szCs w:val="32"/>
        </w:rPr>
        <w:t xml:space="preserve"> rights in a detailed report presented to the UN Committee on the Elimination of All Forms of Discrimination Against Women (CEDAW).</w:t>
      </w:r>
    </w:p>
    <w:p w14:paraId="18C8D5D3" w14:textId="77777777" w:rsidR="00147440" w:rsidRPr="00147440" w:rsidRDefault="00147440" w:rsidP="00BF269E">
      <w:pPr>
        <w:ind w:firstLine="720"/>
        <w:rPr>
          <w:rFonts w:ascii="Sakkal Majalla" w:hAnsi="Sakkal Majalla" w:cs="Sakkal Majalla"/>
          <w:sz w:val="32"/>
          <w:szCs w:val="32"/>
        </w:rPr>
      </w:pPr>
      <w:r w:rsidRPr="00147440">
        <w:rPr>
          <w:rFonts w:ascii="Sakkal Majalla" w:hAnsi="Sakkal Majalla" w:cs="Sakkal Majalla"/>
          <w:sz w:val="32"/>
          <w:szCs w:val="32"/>
        </w:rPr>
        <w:lastRenderedPageBreak/>
        <w:t xml:space="preserve">In this report, we will address </w:t>
      </w:r>
      <w:bookmarkStart w:id="7" w:name="OLE_LINK122"/>
      <w:bookmarkStart w:id="8" w:name="OLE_LINK123"/>
      <w:r w:rsidRPr="00147440">
        <w:rPr>
          <w:rFonts w:ascii="Sakkal Majalla" w:hAnsi="Sakkal Majalla" w:cs="Sakkal Majalla"/>
          <w:sz w:val="32"/>
          <w:szCs w:val="32"/>
        </w:rPr>
        <w:t xml:space="preserve">the </w:t>
      </w:r>
      <w:r w:rsidR="00E709B1">
        <w:rPr>
          <w:rFonts w:ascii="Sakkal Majalla" w:hAnsi="Sakkal Majalla" w:cs="Sakkal Majalla"/>
          <w:sz w:val="32"/>
          <w:szCs w:val="32"/>
        </w:rPr>
        <w:t>situation</w:t>
      </w:r>
      <w:r w:rsidRPr="00147440">
        <w:rPr>
          <w:rFonts w:ascii="Sakkal Majalla" w:hAnsi="Sakkal Majalla" w:cs="Sakkal Majalla"/>
          <w:sz w:val="32"/>
          <w:szCs w:val="32"/>
        </w:rPr>
        <w:t xml:space="preserve"> of </w:t>
      </w:r>
      <w:r w:rsidR="00BF269E" w:rsidRPr="00147440">
        <w:rPr>
          <w:rFonts w:ascii="Sakkal Majalla" w:hAnsi="Sakkal Majalla" w:cs="Sakkal Majalla"/>
          <w:sz w:val="32"/>
          <w:szCs w:val="32"/>
        </w:rPr>
        <w:t xml:space="preserve">women's rights </w:t>
      </w:r>
      <w:r w:rsidR="00BF269E">
        <w:rPr>
          <w:rFonts w:ascii="Sakkal Majalla" w:hAnsi="Sakkal Majalla" w:cs="Sakkal Majalla"/>
          <w:sz w:val="32"/>
          <w:szCs w:val="32"/>
        </w:rPr>
        <w:t>in the United Arab Emiratis</w:t>
      </w:r>
      <w:r w:rsidRPr="00147440">
        <w:rPr>
          <w:rFonts w:ascii="Sakkal Majalla" w:hAnsi="Sakkal Majalla" w:cs="Sakkal Majalla"/>
          <w:sz w:val="32"/>
          <w:szCs w:val="32"/>
        </w:rPr>
        <w:t xml:space="preserve"> </w:t>
      </w:r>
      <w:bookmarkEnd w:id="7"/>
      <w:bookmarkEnd w:id="8"/>
      <w:r w:rsidRPr="00147440">
        <w:rPr>
          <w:rFonts w:ascii="Sakkal Majalla" w:hAnsi="Sakkal Majalla" w:cs="Sakkal Majalla"/>
          <w:sz w:val="32"/>
          <w:szCs w:val="32"/>
        </w:rPr>
        <w:t>by tracking the constitutional and legal texts in the UAE that codify the status of women, and the most important societal practices towards them, not to mention presenting a number of recommendations to the state party to improve the cond</w:t>
      </w:r>
      <w:r w:rsidR="005C0A7B">
        <w:rPr>
          <w:rFonts w:ascii="Sakkal Majalla" w:hAnsi="Sakkal Majalla" w:cs="Sakkal Majalla"/>
          <w:sz w:val="32"/>
          <w:szCs w:val="32"/>
        </w:rPr>
        <w:t>itions of women's rights in it.</w:t>
      </w:r>
    </w:p>
    <w:p w14:paraId="6BBFCFF9" w14:textId="77777777" w:rsidR="00147440" w:rsidRPr="005C0A7B" w:rsidRDefault="005C0A7B" w:rsidP="00147440">
      <w:pPr>
        <w:rPr>
          <w:rFonts w:ascii="Sakkal Majalla" w:hAnsi="Sakkal Majalla" w:cs="Sakkal Majalla"/>
          <w:b/>
          <w:bCs/>
          <w:color w:val="0070C0"/>
          <w:sz w:val="32"/>
          <w:szCs w:val="32"/>
        </w:rPr>
      </w:pPr>
      <w:r>
        <w:rPr>
          <w:rFonts w:ascii="Sakkal Majalla" w:hAnsi="Sakkal Majalla" w:cs="Sakkal Majalla"/>
          <w:b/>
          <w:bCs/>
          <w:color w:val="0070C0"/>
          <w:sz w:val="32"/>
          <w:szCs w:val="32"/>
        </w:rPr>
        <w:t>Women in the Constitution and National L</w:t>
      </w:r>
      <w:r w:rsidR="00147440" w:rsidRPr="005C0A7B">
        <w:rPr>
          <w:rFonts w:ascii="Sakkal Majalla" w:hAnsi="Sakkal Majalla" w:cs="Sakkal Majalla"/>
          <w:b/>
          <w:bCs/>
          <w:color w:val="0070C0"/>
          <w:sz w:val="32"/>
          <w:szCs w:val="32"/>
        </w:rPr>
        <w:t>aws</w:t>
      </w:r>
    </w:p>
    <w:p w14:paraId="389A78DF" w14:textId="77777777" w:rsidR="006708EA" w:rsidRDefault="004F19CA" w:rsidP="006708EA">
      <w:pPr>
        <w:ind w:firstLine="720"/>
        <w:rPr>
          <w:rFonts w:ascii="Sakkal Majalla" w:hAnsi="Sakkal Majalla" w:cs="Sakkal Majalla"/>
          <w:sz w:val="32"/>
          <w:szCs w:val="32"/>
        </w:rPr>
      </w:pPr>
      <w:r>
        <w:rPr>
          <w:rFonts w:ascii="Sakkal Majalla" w:hAnsi="Sakkal Majalla" w:cs="Sakkal Majalla"/>
          <w:sz w:val="32"/>
          <w:szCs w:val="32"/>
        </w:rPr>
        <w:t>Reservations</w:t>
      </w:r>
      <w:r w:rsidR="00147440" w:rsidRPr="00147440">
        <w:rPr>
          <w:rFonts w:ascii="Sakkal Majalla" w:hAnsi="Sakkal Majalla" w:cs="Sakkal Majalla"/>
          <w:sz w:val="32"/>
          <w:szCs w:val="32"/>
        </w:rPr>
        <w:t xml:space="preserve"> </w:t>
      </w:r>
      <w:r>
        <w:rPr>
          <w:rFonts w:ascii="Sakkal Majalla" w:hAnsi="Sakkal Majalla" w:cs="Sakkal Majalla"/>
          <w:sz w:val="32"/>
          <w:szCs w:val="32"/>
        </w:rPr>
        <w:t xml:space="preserve">to the </w:t>
      </w:r>
      <w:r w:rsidRPr="00147440">
        <w:rPr>
          <w:rFonts w:ascii="Sakkal Majalla" w:hAnsi="Sakkal Majalla" w:cs="Sakkal Majalla"/>
          <w:sz w:val="32"/>
          <w:szCs w:val="32"/>
        </w:rPr>
        <w:t xml:space="preserve">Convention on the Elimination of All Forms of Discrimination against Women </w:t>
      </w:r>
      <w:r>
        <w:rPr>
          <w:rFonts w:ascii="Sakkal Majalla" w:hAnsi="Sakkal Majalla" w:cs="Sakkal Majalla"/>
          <w:sz w:val="32"/>
          <w:szCs w:val="32"/>
        </w:rPr>
        <w:t xml:space="preserve">were made </w:t>
      </w:r>
      <w:r w:rsidR="005C0A7B">
        <w:rPr>
          <w:rFonts w:ascii="Sakkal Majalla" w:hAnsi="Sakkal Majalla" w:cs="Sakkal Majalla"/>
          <w:sz w:val="32"/>
          <w:szCs w:val="32"/>
        </w:rPr>
        <w:t>upon signature</w:t>
      </w:r>
      <w:r w:rsidR="00147440" w:rsidRPr="00147440">
        <w:rPr>
          <w:rFonts w:ascii="Sakkal Majalla" w:hAnsi="Sakkal Majalla" w:cs="Sakkal Majalla"/>
          <w:sz w:val="32"/>
          <w:szCs w:val="32"/>
        </w:rPr>
        <w:t xml:space="preserve"> on </w:t>
      </w:r>
      <w:r w:rsidR="005C0A7B" w:rsidRPr="005C0A7B">
        <w:rPr>
          <w:rFonts w:ascii="Sakkal Majalla" w:hAnsi="Sakkal Majalla" w:cs="Sakkal Majalla"/>
          <w:sz w:val="32"/>
          <w:szCs w:val="32"/>
        </w:rPr>
        <w:t>6 October 2004</w:t>
      </w:r>
      <w:r>
        <w:rPr>
          <w:rFonts w:ascii="Sakkal Majalla" w:hAnsi="Sakkal Majalla" w:cs="Sakkal Majalla"/>
          <w:sz w:val="32"/>
          <w:szCs w:val="32"/>
        </w:rPr>
        <w:t xml:space="preserve">. </w:t>
      </w:r>
      <w:r w:rsidR="00BF269E">
        <w:rPr>
          <w:rFonts w:ascii="Sakkal Majalla" w:hAnsi="Sakkal Majalla" w:cs="Sakkal Majalla"/>
          <w:sz w:val="32"/>
          <w:szCs w:val="32"/>
        </w:rPr>
        <w:t xml:space="preserve">The </w:t>
      </w:r>
      <w:r>
        <w:rPr>
          <w:rFonts w:ascii="Sakkal Majalla" w:hAnsi="Sakkal Majalla" w:cs="Sakkal Majalla"/>
          <w:sz w:val="32"/>
          <w:szCs w:val="32"/>
        </w:rPr>
        <w:t xml:space="preserve">UAE </w:t>
      </w:r>
      <w:r w:rsidR="00BF269E">
        <w:rPr>
          <w:rFonts w:ascii="Sakkal Majalla" w:hAnsi="Sakkal Majalla" w:cs="Sakkal Majalla"/>
          <w:sz w:val="32"/>
          <w:szCs w:val="32"/>
        </w:rPr>
        <w:t xml:space="preserve">has made extensive </w:t>
      </w:r>
      <w:r w:rsidR="00BF269E" w:rsidRPr="00147440">
        <w:rPr>
          <w:rFonts w:ascii="Sakkal Majalla" w:hAnsi="Sakkal Majalla" w:cs="Sakkal Majalla"/>
          <w:sz w:val="32"/>
          <w:szCs w:val="32"/>
        </w:rPr>
        <w:t>reservation</w:t>
      </w:r>
      <w:r w:rsidR="00BF269E">
        <w:rPr>
          <w:rFonts w:ascii="Sakkal Majalla" w:hAnsi="Sakkal Majalla" w:cs="Sakkal Majalla"/>
          <w:sz w:val="32"/>
          <w:szCs w:val="32"/>
        </w:rPr>
        <w:t>s</w:t>
      </w:r>
      <w:r w:rsidR="00BF269E" w:rsidRPr="00147440">
        <w:rPr>
          <w:rFonts w:ascii="Sakkal Majalla" w:hAnsi="Sakkal Majalla" w:cs="Sakkal Majalla"/>
          <w:sz w:val="32"/>
          <w:szCs w:val="32"/>
        </w:rPr>
        <w:t xml:space="preserve"> on </w:t>
      </w:r>
      <w:r w:rsidR="00147440" w:rsidRPr="00147440">
        <w:rPr>
          <w:rFonts w:ascii="Sakkal Majalla" w:hAnsi="Sakkal Majalla" w:cs="Sakkal Majalla"/>
          <w:sz w:val="32"/>
          <w:szCs w:val="32"/>
        </w:rPr>
        <w:t xml:space="preserve">a number of provisions and </w:t>
      </w:r>
      <w:r w:rsidR="00BF269E">
        <w:rPr>
          <w:rFonts w:ascii="Sakkal Majalla" w:hAnsi="Sakkal Majalla" w:cs="Sakkal Majalla"/>
          <w:sz w:val="32"/>
          <w:szCs w:val="32"/>
        </w:rPr>
        <w:t xml:space="preserve">items; </w:t>
      </w:r>
      <w:r w:rsidR="00147440" w:rsidRPr="00147440">
        <w:rPr>
          <w:rFonts w:ascii="Sakkal Majalla" w:hAnsi="Sakkal Majalla" w:cs="Sakkal Majalla"/>
          <w:sz w:val="32"/>
          <w:szCs w:val="32"/>
        </w:rPr>
        <w:t xml:space="preserve">the most important of </w:t>
      </w:r>
      <w:r w:rsidR="00BF269E">
        <w:rPr>
          <w:rFonts w:ascii="Sakkal Majalla" w:hAnsi="Sakkal Majalla" w:cs="Sakkal Majalla"/>
          <w:sz w:val="32"/>
          <w:szCs w:val="32"/>
        </w:rPr>
        <w:t xml:space="preserve">which </w:t>
      </w:r>
      <w:r w:rsidR="006708EA">
        <w:rPr>
          <w:rFonts w:ascii="Sakkal Majalla" w:hAnsi="Sakkal Majalla" w:cs="Sakkal Majalla"/>
          <w:sz w:val="32"/>
          <w:szCs w:val="32"/>
        </w:rPr>
        <w:t xml:space="preserve">includes: </w:t>
      </w:r>
    </w:p>
    <w:p w14:paraId="191BCEC4" w14:textId="77777777" w:rsidR="006708EA" w:rsidRPr="006708EA" w:rsidRDefault="006708EA" w:rsidP="006708EA">
      <w:pPr>
        <w:pStyle w:val="ListParagraph"/>
        <w:numPr>
          <w:ilvl w:val="0"/>
          <w:numId w:val="2"/>
        </w:numPr>
        <w:rPr>
          <w:rFonts w:ascii="Sakkal Majalla" w:hAnsi="Sakkal Majalla" w:cs="Sakkal Majalla"/>
          <w:sz w:val="32"/>
          <w:szCs w:val="32"/>
        </w:rPr>
      </w:pPr>
      <w:r w:rsidRPr="006708EA">
        <w:rPr>
          <w:rFonts w:ascii="Sakkal Majalla" w:hAnsi="Sakkal Majalla" w:cs="Sakkal Majalla"/>
          <w:sz w:val="32"/>
          <w:szCs w:val="32"/>
        </w:rPr>
        <w:t>Article 2(f)</w:t>
      </w:r>
      <w:r w:rsidR="00147440" w:rsidRPr="006708EA">
        <w:rPr>
          <w:rFonts w:ascii="Sakkal Majalla" w:hAnsi="Sakkal Majalla" w:cs="Sakkal Majalla"/>
          <w:sz w:val="32"/>
          <w:szCs w:val="32"/>
        </w:rPr>
        <w:t xml:space="preserve"> </w:t>
      </w:r>
      <w:r w:rsidRPr="006708EA">
        <w:rPr>
          <w:rFonts w:ascii="Sakkal Majalla" w:hAnsi="Sakkal Majalla" w:cs="Sakkal Majalla"/>
          <w:sz w:val="32"/>
          <w:szCs w:val="32"/>
        </w:rPr>
        <w:t>on the obligation to modify or abolish discriminatory laws, regulations, customs and practices. The United Arab Emirates, being of the opinion that this paragraph violates the rules of inheritance established in accordance with the precepts of the Shariah, makes a reservation thereto and does not consider itself bound by the provisions thereof.</w:t>
      </w:r>
      <w:r>
        <w:rPr>
          <w:rStyle w:val="FootnoteReference"/>
          <w:rFonts w:ascii="Sakkal Majalla" w:hAnsi="Sakkal Majalla" w:cs="Sakkal Majalla"/>
          <w:sz w:val="32"/>
          <w:szCs w:val="32"/>
        </w:rPr>
        <w:footnoteReference w:id="1"/>
      </w:r>
    </w:p>
    <w:p w14:paraId="5AD8012E" w14:textId="77777777" w:rsidR="006708EA" w:rsidRDefault="006708EA" w:rsidP="004D41D8">
      <w:pPr>
        <w:pStyle w:val="ListParagraph"/>
        <w:numPr>
          <w:ilvl w:val="0"/>
          <w:numId w:val="2"/>
        </w:numPr>
        <w:rPr>
          <w:rFonts w:ascii="Sakkal Majalla" w:hAnsi="Sakkal Majalla" w:cs="Sakkal Majalla"/>
          <w:sz w:val="32"/>
          <w:szCs w:val="32"/>
        </w:rPr>
      </w:pPr>
      <w:r w:rsidRPr="006708EA">
        <w:rPr>
          <w:rFonts w:ascii="Sakkal Majalla" w:hAnsi="Sakkal Majalla" w:cs="Sakkal Majalla"/>
          <w:sz w:val="32"/>
          <w:szCs w:val="32"/>
        </w:rPr>
        <w:t>Article 9 on the right to nationality. The United Arab Emirates, considering the acquisition of nationality an internal matter which is</w:t>
      </w:r>
      <w:r>
        <w:rPr>
          <w:rFonts w:ascii="Sakkal Majalla" w:hAnsi="Sakkal Majalla" w:cs="Sakkal Majalla"/>
          <w:sz w:val="32"/>
          <w:szCs w:val="32"/>
        </w:rPr>
        <w:t xml:space="preserve"> </w:t>
      </w:r>
      <w:r w:rsidRPr="006708EA">
        <w:rPr>
          <w:rFonts w:ascii="Sakkal Majalla" w:hAnsi="Sakkal Majalla" w:cs="Sakkal Majalla"/>
          <w:sz w:val="32"/>
          <w:szCs w:val="32"/>
        </w:rPr>
        <w:t>governed, and the conditions and controls of which are established, by national legislation makes a</w:t>
      </w:r>
      <w:r w:rsidR="004D41D8">
        <w:rPr>
          <w:rFonts w:ascii="Sakkal Majalla" w:hAnsi="Sakkal Majalla" w:cs="Sakkal Majalla"/>
          <w:sz w:val="32"/>
          <w:szCs w:val="32"/>
        </w:rPr>
        <w:t xml:space="preserve"> </w:t>
      </w:r>
      <w:r w:rsidRPr="004D41D8">
        <w:rPr>
          <w:rFonts w:ascii="Sakkal Majalla" w:hAnsi="Sakkal Majalla" w:cs="Sakkal Majalla"/>
          <w:sz w:val="32"/>
          <w:szCs w:val="32"/>
        </w:rPr>
        <w:t xml:space="preserve">reservation to this article and does not consider itself bound by the provisions thereof. </w:t>
      </w:r>
    </w:p>
    <w:p w14:paraId="2BB22298" w14:textId="77777777" w:rsidR="004D41D8" w:rsidRPr="004D41D8" w:rsidRDefault="004D41D8" w:rsidP="004D41D8">
      <w:pPr>
        <w:pStyle w:val="ListParagraph"/>
        <w:numPr>
          <w:ilvl w:val="0"/>
          <w:numId w:val="2"/>
        </w:numPr>
        <w:rPr>
          <w:rFonts w:ascii="Sakkal Majalla" w:hAnsi="Sakkal Majalla" w:cs="Sakkal Majalla"/>
          <w:sz w:val="32"/>
          <w:szCs w:val="32"/>
        </w:rPr>
      </w:pPr>
      <w:r>
        <w:rPr>
          <w:rFonts w:ascii="Sakkal Majalla" w:hAnsi="Sakkal Majalla" w:cs="Sakkal Majalla"/>
          <w:sz w:val="32"/>
          <w:szCs w:val="32"/>
        </w:rPr>
        <w:lastRenderedPageBreak/>
        <w:t xml:space="preserve">Article 15(2) on legal capacity. </w:t>
      </w:r>
      <w:r w:rsidRPr="004D41D8">
        <w:rPr>
          <w:rFonts w:ascii="Sakkal Majalla" w:hAnsi="Sakkal Majalla" w:cs="Sakkal Majalla"/>
          <w:sz w:val="32"/>
          <w:szCs w:val="32"/>
        </w:rPr>
        <w:t>The United Arab Emirates, considering this paragraph in conflict with the precepts of the Shariah</w:t>
      </w:r>
      <w:r>
        <w:rPr>
          <w:rFonts w:ascii="Sakkal Majalla" w:hAnsi="Sakkal Majalla" w:cs="Sakkal Majalla"/>
          <w:sz w:val="32"/>
          <w:szCs w:val="32"/>
        </w:rPr>
        <w:t xml:space="preserve"> </w:t>
      </w:r>
      <w:r w:rsidRPr="004D41D8">
        <w:rPr>
          <w:rFonts w:ascii="Sakkal Majalla" w:hAnsi="Sakkal Majalla" w:cs="Sakkal Majalla"/>
          <w:sz w:val="32"/>
          <w:szCs w:val="32"/>
        </w:rPr>
        <w:t>regarding legal capacity, testimony, and the right to conclude contracts, makes a reservation to the</w:t>
      </w:r>
      <w:r>
        <w:rPr>
          <w:rFonts w:ascii="Sakkal Majalla" w:hAnsi="Sakkal Majalla" w:cs="Sakkal Majalla"/>
          <w:sz w:val="32"/>
          <w:szCs w:val="32"/>
        </w:rPr>
        <w:t xml:space="preserve"> </w:t>
      </w:r>
      <w:r w:rsidRPr="004D41D8">
        <w:rPr>
          <w:rFonts w:ascii="Sakkal Majalla" w:hAnsi="Sakkal Majalla" w:cs="Sakkal Majalla"/>
          <w:sz w:val="32"/>
          <w:szCs w:val="32"/>
        </w:rPr>
        <w:t>said paragraph of the said article and does not consider itself bound by the provisions thereof.</w:t>
      </w:r>
    </w:p>
    <w:p w14:paraId="6BE5F5BC" w14:textId="77777777" w:rsidR="00963BD5" w:rsidRPr="00716BE0" w:rsidRDefault="004D41D8" w:rsidP="00716BE0">
      <w:pPr>
        <w:pStyle w:val="ListParagraph"/>
        <w:numPr>
          <w:ilvl w:val="0"/>
          <w:numId w:val="2"/>
        </w:numPr>
        <w:rPr>
          <w:rFonts w:ascii="Sakkal Majalla" w:hAnsi="Sakkal Majalla" w:cs="Sakkal Majalla"/>
          <w:sz w:val="32"/>
          <w:szCs w:val="32"/>
          <w:rtl/>
        </w:rPr>
      </w:pPr>
      <w:r w:rsidRPr="00716BE0">
        <w:rPr>
          <w:rFonts w:ascii="Sakkal Majalla" w:hAnsi="Sakkal Majalla" w:cs="Sakkal Majalla"/>
          <w:sz w:val="32"/>
          <w:szCs w:val="32"/>
        </w:rPr>
        <w:t xml:space="preserve">Article 16 on equal rights in marriage and family relations. The United Arab Emirates </w:t>
      </w:r>
      <w:r w:rsidR="00716BE0" w:rsidRPr="00716BE0">
        <w:rPr>
          <w:rFonts w:ascii="Sakkal Majalla" w:hAnsi="Sakkal Majalla" w:cs="Sakkal Majalla"/>
          <w:sz w:val="32"/>
          <w:szCs w:val="32"/>
        </w:rPr>
        <w:t>considers some of the</w:t>
      </w:r>
      <w:r w:rsidRPr="00716BE0">
        <w:rPr>
          <w:rFonts w:ascii="Sakkal Majalla" w:hAnsi="Sakkal Majalla" w:cs="Sakkal Majalla"/>
          <w:sz w:val="32"/>
          <w:szCs w:val="32"/>
        </w:rPr>
        <w:t xml:space="preserve"> provisions </w:t>
      </w:r>
      <w:r w:rsidR="00716BE0" w:rsidRPr="00716BE0">
        <w:rPr>
          <w:rFonts w:ascii="Sakkal Majalla" w:hAnsi="Sakkal Majalla" w:cs="Sakkal Majalla"/>
          <w:sz w:val="32"/>
          <w:szCs w:val="32"/>
        </w:rPr>
        <w:t xml:space="preserve">related to the payment of a dower and of support after divorce </w:t>
      </w:r>
      <w:r w:rsidRPr="00716BE0">
        <w:rPr>
          <w:rFonts w:ascii="Sakkal Majalla" w:hAnsi="Sakkal Majalla" w:cs="Sakkal Majalla"/>
          <w:sz w:val="32"/>
          <w:szCs w:val="32"/>
        </w:rPr>
        <w:t>are not in conflict with th</w:t>
      </w:r>
      <w:r w:rsidR="00716BE0" w:rsidRPr="00716BE0">
        <w:rPr>
          <w:rFonts w:ascii="Sakkal Majalla" w:hAnsi="Sakkal Majalla" w:cs="Sakkal Majalla"/>
          <w:sz w:val="32"/>
          <w:szCs w:val="32"/>
        </w:rPr>
        <w:t>e principles of</w:t>
      </w:r>
      <w:r w:rsidR="00040C0B">
        <w:rPr>
          <w:rFonts w:ascii="Sakkal Majalla" w:hAnsi="Sakkal Majalla" w:cs="Sakkal Majalla"/>
          <w:sz w:val="32"/>
          <w:szCs w:val="32"/>
        </w:rPr>
        <w:t xml:space="preserve"> the Shariah;</w:t>
      </w:r>
      <w:r w:rsidR="00716BE0" w:rsidRPr="00716BE0">
        <w:rPr>
          <w:rFonts w:ascii="Sakkal Majalla" w:hAnsi="Sakkal Majalla" w:cs="Sakkal Majalla"/>
          <w:sz w:val="32"/>
          <w:szCs w:val="32"/>
        </w:rPr>
        <w:t xml:space="preserve"> </w:t>
      </w:r>
      <w:r w:rsidR="00716BE0">
        <w:rPr>
          <w:rFonts w:ascii="Sakkal Majalla" w:hAnsi="Sakkal Majalla" w:cs="Sakkal Majalla"/>
          <w:sz w:val="32"/>
          <w:szCs w:val="32"/>
        </w:rPr>
        <w:t xml:space="preserve">therefore, it is </w:t>
      </w:r>
      <w:r w:rsidR="00147440" w:rsidRPr="00716BE0">
        <w:rPr>
          <w:rFonts w:ascii="Sakkal Majalla" w:hAnsi="Sakkal Majalla" w:cs="Sakkal Majalla"/>
          <w:sz w:val="32"/>
          <w:szCs w:val="32"/>
        </w:rPr>
        <w:t>not committed to its application.</w:t>
      </w:r>
      <w:r w:rsidR="00040C0B">
        <w:rPr>
          <w:rStyle w:val="FootnoteReference"/>
          <w:rFonts w:ascii="Sakkal Majalla" w:hAnsi="Sakkal Majalla" w:cs="Sakkal Majalla"/>
          <w:sz w:val="32"/>
          <w:szCs w:val="32"/>
        </w:rPr>
        <w:footnoteReference w:id="2"/>
      </w:r>
    </w:p>
    <w:p w14:paraId="7011294D" w14:textId="77777777" w:rsidR="00147440" w:rsidRPr="00147440" w:rsidRDefault="00147440" w:rsidP="0082250C">
      <w:pPr>
        <w:rPr>
          <w:rFonts w:ascii="Sakkal Majalla" w:hAnsi="Sakkal Majalla" w:cs="Sakkal Majalla"/>
          <w:sz w:val="32"/>
          <w:szCs w:val="32"/>
        </w:rPr>
      </w:pPr>
      <w:r w:rsidRPr="00147440">
        <w:rPr>
          <w:rFonts w:ascii="Sakkal Majalla" w:hAnsi="Sakkal Majalla" w:cs="Sakkal Majalla"/>
          <w:sz w:val="32"/>
          <w:szCs w:val="32"/>
        </w:rPr>
        <w:t xml:space="preserve">Maat for Peace, Development and Human Rights </w:t>
      </w:r>
      <w:r w:rsidR="0082250C">
        <w:rPr>
          <w:rFonts w:ascii="Sakkal Majalla" w:hAnsi="Sakkal Majalla" w:cs="Sakkal Majalla"/>
          <w:sz w:val="32"/>
          <w:szCs w:val="32"/>
        </w:rPr>
        <w:t>is concerned</w:t>
      </w:r>
      <w:r w:rsidRPr="00147440">
        <w:rPr>
          <w:rFonts w:ascii="Sakkal Majalla" w:hAnsi="Sakkal Majalla" w:cs="Sakkal Majalla"/>
          <w:sz w:val="32"/>
          <w:szCs w:val="32"/>
        </w:rPr>
        <w:t xml:space="preserve"> about some of the internal legislations dealing with the situation of women in the United Arab Emirates, which were enacted inconsistent</w:t>
      </w:r>
      <w:r w:rsidR="0082250C">
        <w:rPr>
          <w:rFonts w:ascii="Sakkal Majalla" w:hAnsi="Sakkal Majalla" w:cs="Sakkal Majalla"/>
          <w:sz w:val="32"/>
          <w:szCs w:val="32"/>
        </w:rPr>
        <w:t>ly</w:t>
      </w:r>
      <w:r w:rsidRPr="00147440">
        <w:rPr>
          <w:rFonts w:ascii="Sakkal Majalla" w:hAnsi="Sakkal Majalla" w:cs="Sakkal Majalla"/>
          <w:sz w:val="32"/>
          <w:szCs w:val="32"/>
        </w:rPr>
        <w:t xml:space="preserve"> with some of the articles of the Convention on the Elimination of All Forms of Discrimination against Women.</w:t>
      </w:r>
    </w:p>
    <w:p w14:paraId="5D6A607D" w14:textId="77777777" w:rsidR="00147440" w:rsidRPr="00147440" w:rsidRDefault="0082250C" w:rsidP="0038052A">
      <w:pPr>
        <w:ind w:firstLine="720"/>
        <w:rPr>
          <w:rFonts w:ascii="Sakkal Majalla" w:hAnsi="Sakkal Majalla" w:cs="Sakkal Majalla"/>
          <w:sz w:val="32"/>
          <w:szCs w:val="32"/>
        </w:rPr>
      </w:pPr>
      <w:r>
        <w:rPr>
          <w:rFonts w:ascii="Sakkal Majalla" w:hAnsi="Sakkal Majalla" w:cs="Sakkal Majalla"/>
          <w:sz w:val="32"/>
          <w:szCs w:val="32"/>
        </w:rPr>
        <w:t>In this light</w:t>
      </w:r>
      <w:r w:rsidR="00147440" w:rsidRPr="00147440">
        <w:rPr>
          <w:rFonts w:ascii="Sakkal Majalla" w:hAnsi="Sakkal Majalla" w:cs="Sakkal Majalla"/>
          <w:sz w:val="32"/>
          <w:szCs w:val="32"/>
        </w:rPr>
        <w:t xml:space="preserve">, there is a need to review </w:t>
      </w:r>
      <w:r w:rsidR="0038052A">
        <w:rPr>
          <w:rFonts w:ascii="Sakkal Majalla" w:hAnsi="Sakkal Majalla" w:cs="Sakkal Majalla"/>
          <w:sz w:val="32"/>
          <w:szCs w:val="32"/>
        </w:rPr>
        <w:t>the</w:t>
      </w:r>
      <w:r w:rsidR="00147440" w:rsidRPr="00147440">
        <w:rPr>
          <w:rFonts w:ascii="Sakkal Majalla" w:hAnsi="Sakkal Majalla" w:cs="Sakkal Majalla"/>
          <w:sz w:val="32"/>
          <w:szCs w:val="32"/>
        </w:rPr>
        <w:t xml:space="preserve"> legislation</w:t>
      </w:r>
      <w:r>
        <w:rPr>
          <w:rFonts w:ascii="Sakkal Majalla" w:hAnsi="Sakkal Majalla" w:cs="Sakkal Majalla"/>
          <w:sz w:val="32"/>
          <w:szCs w:val="32"/>
        </w:rPr>
        <w:t xml:space="preserve">s contained in the Emirati Constitution </w:t>
      </w:r>
      <w:r w:rsidR="00147440" w:rsidRPr="00147440">
        <w:rPr>
          <w:rFonts w:ascii="Sakkal Majalla" w:hAnsi="Sakkal Majalla" w:cs="Sakkal Majalla"/>
          <w:sz w:val="32"/>
          <w:szCs w:val="32"/>
        </w:rPr>
        <w:t xml:space="preserve">and the internal regulations and laws </w:t>
      </w:r>
      <w:r>
        <w:rPr>
          <w:rFonts w:ascii="Sakkal Majalla" w:hAnsi="Sakkal Majalla" w:cs="Sakkal Majalla"/>
          <w:sz w:val="32"/>
          <w:szCs w:val="32"/>
        </w:rPr>
        <w:t>addressing</w:t>
      </w:r>
      <w:r w:rsidR="00147440" w:rsidRPr="00147440">
        <w:rPr>
          <w:rFonts w:ascii="Sakkal Majalla" w:hAnsi="Sakkal Majalla" w:cs="Sakkal Majalla"/>
          <w:sz w:val="32"/>
          <w:szCs w:val="32"/>
        </w:rPr>
        <w:t xml:space="preserve"> the </w:t>
      </w:r>
      <w:r>
        <w:rPr>
          <w:rFonts w:ascii="Sakkal Majalla" w:hAnsi="Sakkal Majalla" w:cs="Sakkal Majalla"/>
          <w:sz w:val="32"/>
          <w:szCs w:val="32"/>
        </w:rPr>
        <w:t>situation</w:t>
      </w:r>
      <w:r w:rsidR="00147440" w:rsidRPr="00147440">
        <w:rPr>
          <w:rFonts w:ascii="Sakkal Majalla" w:hAnsi="Sakkal Majalla" w:cs="Sakkal Majalla"/>
          <w:sz w:val="32"/>
          <w:szCs w:val="32"/>
        </w:rPr>
        <w:t xml:space="preserve"> of </w:t>
      </w:r>
      <w:r>
        <w:rPr>
          <w:rFonts w:ascii="Sakkal Majalla" w:hAnsi="Sakkal Majalla" w:cs="Sakkal Majalla"/>
          <w:sz w:val="32"/>
          <w:szCs w:val="32"/>
        </w:rPr>
        <w:t xml:space="preserve">the </w:t>
      </w:r>
      <w:r w:rsidR="00147440" w:rsidRPr="00147440">
        <w:rPr>
          <w:rFonts w:ascii="Sakkal Majalla" w:hAnsi="Sakkal Majalla" w:cs="Sakkal Majalla"/>
          <w:sz w:val="32"/>
          <w:szCs w:val="32"/>
        </w:rPr>
        <w:t xml:space="preserve">Emirati women </w:t>
      </w:r>
      <w:r w:rsidR="0038052A">
        <w:rPr>
          <w:rFonts w:ascii="Sakkal Majalla" w:hAnsi="Sakkal Majalla" w:cs="Sakkal Majalla"/>
          <w:sz w:val="32"/>
          <w:szCs w:val="32"/>
        </w:rPr>
        <w:t>to</w:t>
      </w:r>
      <w:r w:rsidR="00147440" w:rsidRPr="00147440">
        <w:rPr>
          <w:rFonts w:ascii="Sakkal Majalla" w:hAnsi="Sakkal Majalla" w:cs="Sakkal Majalla"/>
          <w:sz w:val="32"/>
          <w:szCs w:val="32"/>
        </w:rPr>
        <w:t xml:space="preserve"> </w:t>
      </w:r>
      <w:r w:rsidR="0038052A" w:rsidRPr="00147440">
        <w:rPr>
          <w:rFonts w:ascii="Sakkal Majalla" w:hAnsi="Sakkal Majalla" w:cs="Sakkal Majalla"/>
          <w:sz w:val="32"/>
          <w:szCs w:val="32"/>
        </w:rPr>
        <w:t>ensure</w:t>
      </w:r>
      <w:r w:rsidR="00147440" w:rsidRPr="00147440">
        <w:rPr>
          <w:rFonts w:ascii="Sakkal Majalla" w:hAnsi="Sakkal Majalla" w:cs="Sakkal Majalla"/>
          <w:sz w:val="32"/>
          <w:szCs w:val="32"/>
        </w:rPr>
        <w:t xml:space="preserve"> the promotion of their rights </w:t>
      </w:r>
      <w:r w:rsidR="0038052A">
        <w:rPr>
          <w:rFonts w:ascii="Sakkal Majalla" w:hAnsi="Sakkal Majalla" w:cs="Sakkal Majalla"/>
          <w:sz w:val="32"/>
          <w:szCs w:val="32"/>
        </w:rPr>
        <w:t>according to the</w:t>
      </w:r>
      <w:r w:rsidR="00147440" w:rsidRPr="00147440">
        <w:rPr>
          <w:rFonts w:ascii="Sakkal Majalla" w:hAnsi="Sakkal Majalla" w:cs="Sakkal Majalla"/>
          <w:sz w:val="32"/>
          <w:szCs w:val="32"/>
        </w:rPr>
        <w:t xml:space="preserve"> international human rights standards, and the provisions of the Convention on the Elimination of All Forms of Discrimination Against Women.</w:t>
      </w:r>
    </w:p>
    <w:p w14:paraId="55047C71" w14:textId="77777777" w:rsidR="00147440" w:rsidRPr="0038052A" w:rsidRDefault="00147440" w:rsidP="00147440">
      <w:pPr>
        <w:rPr>
          <w:rFonts w:ascii="Sakkal Majalla" w:hAnsi="Sakkal Majalla" w:cs="Sakkal Majalla"/>
          <w:b/>
          <w:bCs/>
          <w:color w:val="0070C0"/>
          <w:sz w:val="32"/>
          <w:szCs w:val="32"/>
        </w:rPr>
      </w:pPr>
      <w:r w:rsidRPr="0038052A">
        <w:rPr>
          <w:rFonts w:ascii="Sakkal Majalla" w:hAnsi="Sakkal Majalla" w:cs="Sakkal Majalla"/>
          <w:b/>
          <w:bCs/>
          <w:color w:val="0070C0"/>
          <w:sz w:val="32"/>
          <w:szCs w:val="32"/>
        </w:rPr>
        <w:t>Discriminatory practices and traditional stereotypes of women</w:t>
      </w:r>
    </w:p>
    <w:p w14:paraId="2826DD82" w14:textId="77777777" w:rsidR="00C04F9B" w:rsidRDefault="0038052A" w:rsidP="00C04F9B">
      <w:pPr>
        <w:ind w:firstLine="720"/>
        <w:rPr>
          <w:rFonts w:ascii="Sakkal Majalla" w:hAnsi="Sakkal Majalla" w:cs="Sakkal Majalla"/>
          <w:sz w:val="32"/>
          <w:szCs w:val="32"/>
        </w:rPr>
      </w:pPr>
      <w:bookmarkStart w:id="9" w:name="OLE_LINK128"/>
      <w:bookmarkStart w:id="10" w:name="OLE_LINK129"/>
      <w:r w:rsidRPr="00147440">
        <w:rPr>
          <w:rFonts w:ascii="Sakkal Majalla" w:hAnsi="Sakkal Majalla" w:cs="Sakkal Majalla"/>
          <w:sz w:val="32"/>
          <w:szCs w:val="32"/>
        </w:rPr>
        <w:lastRenderedPageBreak/>
        <w:t>T</w:t>
      </w:r>
      <w:r w:rsidR="00147440" w:rsidRPr="00147440">
        <w:rPr>
          <w:rFonts w:ascii="Sakkal Majalla" w:hAnsi="Sakkal Majalla" w:cs="Sakkal Majalla"/>
          <w:sz w:val="32"/>
          <w:szCs w:val="32"/>
        </w:rPr>
        <w:t>he Emirati government</w:t>
      </w:r>
      <w:r>
        <w:rPr>
          <w:rFonts w:ascii="Sakkal Majalla" w:hAnsi="Sakkal Majalla" w:cs="Sakkal Majalla"/>
          <w:sz w:val="32"/>
          <w:szCs w:val="32"/>
        </w:rPr>
        <w:t xml:space="preserve"> has</w:t>
      </w:r>
      <w:r w:rsidR="00F5510C">
        <w:rPr>
          <w:rFonts w:ascii="Sakkal Majalla" w:hAnsi="Sakkal Majalla" w:cs="Sakkal Majalla"/>
          <w:sz w:val="32"/>
          <w:szCs w:val="32"/>
        </w:rPr>
        <w:t xml:space="preserve"> recently</w:t>
      </w:r>
      <w:r>
        <w:rPr>
          <w:rFonts w:ascii="Sakkal Majalla" w:hAnsi="Sakkal Majalla" w:cs="Sakkal Majalla"/>
          <w:sz w:val="32"/>
          <w:szCs w:val="32"/>
        </w:rPr>
        <w:t xml:space="preserve"> </w:t>
      </w:r>
      <w:r w:rsidR="00F5510C">
        <w:rPr>
          <w:rFonts w:ascii="Sakkal Majalla" w:hAnsi="Sakkal Majalla" w:cs="Sakkal Majalla"/>
          <w:sz w:val="32"/>
          <w:szCs w:val="32"/>
        </w:rPr>
        <w:t>launched several strategies for the empowerment of women at all levels</w:t>
      </w:r>
      <w:bookmarkEnd w:id="9"/>
      <w:bookmarkEnd w:id="10"/>
      <w:r w:rsidR="00C04F9B">
        <w:rPr>
          <w:rFonts w:ascii="Sakkal Majalla" w:hAnsi="Sakkal Majalla" w:cs="Sakkal Majalla"/>
          <w:sz w:val="32"/>
          <w:szCs w:val="32"/>
        </w:rPr>
        <w:t xml:space="preserve"> and their protection against all forms of discrimination in work and society</w:t>
      </w:r>
      <w:r w:rsidR="00147440" w:rsidRPr="00147440">
        <w:rPr>
          <w:rFonts w:ascii="Sakkal Majalla" w:hAnsi="Sakkal Majalla" w:cs="Sakkal Majalla"/>
          <w:sz w:val="32"/>
          <w:szCs w:val="32"/>
        </w:rPr>
        <w:t>.</w:t>
      </w:r>
    </w:p>
    <w:p w14:paraId="760C91A0" w14:textId="77777777" w:rsidR="00C04F9B" w:rsidRDefault="00C04F9B" w:rsidP="00C04F9B">
      <w:pPr>
        <w:ind w:firstLine="720"/>
        <w:rPr>
          <w:rFonts w:ascii="Sakkal Majalla" w:hAnsi="Sakkal Majalla" w:cs="Sakkal Majalla"/>
          <w:sz w:val="32"/>
          <w:szCs w:val="32"/>
        </w:rPr>
      </w:pPr>
      <w:r w:rsidRPr="00C04F9B">
        <w:rPr>
          <w:rFonts w:ascii="Sakkal Majalla" w:hAnsi="Sakkal Majalla" w:cs="Sakkal Majalla"/>
          <w:sz w:val="32"/>
          <w:szCs w:val="32"/>
        </w:rPr>
        <w:t>On 8 March 2015, Sheikha Fatima bint Mubarak, the Chairwoman of General Women's Union (GWU) launched the National Strategy for Empowerment of Emirati Women in the UAE for 2015-2021 (WAM). The strategy provides a framework for government, private sector and civil society organizations to establish work plans to position the UAE among the most advanced countries in the area of women's empowerment.</w:t>
      </w:r>
    </w:p>
    <w:p w14:paraId="5B3B9950" w14:textId="77777777" w:rsidR="00147440" w:rsidRPr="00147440" w:rsidRDefault="00AF57B2" w:rsidP="00C761CF">
      <w:pPr>
        <w:ind w:firstLine="720"/>
        <w:rPr>
          <w:rFonts w:ascii="Sakkal Majalla" w:hAnsi="Sakkal Majalla" w:cs="Sakkal Majalla"/>
          <w:sz w:val="32"/>
          <w:szCs w:val="32"/>
        </w:rPr>
      </w:pPr>
      <w:r w:rsidRPr="00AF57B2">
        <w:rPr>
          <w:rFonts w:ascii="Sakkal Majalla" w:hAnsi="Sakkal Majalla" w:cs="Sakkal Majalla"/>
          <w:sz w:val="32"/>
          <w:szCs w:val="32"/>
        </w:rPr>
        <w:t>In the elections for the Federal National Council (</w:t>
      </w:r>
      <w:bookmarkStart w:id="11" w:name="OLE_LINK130"/>
      <w:bookmarkStart w:id="12" w:name="OLE_LINK131"/>
      <w:r w:rsidRPr="00AF57B2">
        <w:rPr>
          <w:rFonts w:ascii="Sakkal Majalla" w:hAnsi="Sakkal Majalla" w:cs="Sakkal Majalla"/>
          <w:sz w:val="32"/>
          <w:szCs w:val="32"/>
        </w:rPr>
        <w:t>FNC</w:t>
      </w:r>
      <w:bookmarkEnd w:id="11"/>
      <w:bookmarkEnd w:id="12"/>
      <w:r w:rsidRPr="00AF57B2">
        <w:rPr>
          <w:rFonts w:ascii="Sakkal Majalla" w:hAnsi="Sakkal Majalla" w:cs="Sakkal Majalla"/>
          <w:sz w:val="32"/>
          <w:szCs w:val="32"/>
        </w:rPr>
        <w:t xml:space="preserve">) held </w:t>
      </w:r>
      <w:r>
        <w:rPr>
          <w:rFonts w:ascii="Sakkal Majalla" w:hAnsi="Sakkal Majalla" w:cs="Sakkal Majalla"/>
          <w:sz w:val="32"/>
          <w:szCs w:val="32"/>
        </w:rPr>
        <w:t>in October 2019</w:t>
      </w:r>
      <w:r w:rsidRPr="00AF57B2">
        <w:rPr>
          <w:rFonts w:ascii="Sakkal Majalla" w:hAnsi="Sakkal Majalla" w:cs="Sakkal Majalla"/>
          <w:sz w:val="32"/>
          <w:szCs w:val="32"/>
        </w:rPr>
        <w:t xml:space="preserve">, there were </w:t>
      </w:r>
      <w:r>
        <w:rPr>
          <w:rFonts w:ascii="Sakkal Majalla" w:hAnsi="Sakkal Majalla" w:cs="Sakkal Majalla"/>
          <w:sz w:val="32"/>
          <w:szCs w:val="32"/>
        </w:rPr>
        <w:t>200</w:t>
      </w:r>
      <w:r w:rsidRPr="00AF57B2">
        <w:rPr>
          <w:rFonts w:ascii="Sakkal Majalla" w:hAnsi="Sakkal Majalla" w:cs="Sakkal Majalla"/>
          <w:sz w:val="32"/>
          <w:szCs w:val="32"/>
        </w:rPr>
        <w:t xml:space="preserve"> women candidates</w:t>
      </w:r>
      <w:r>
        <w:rPr>
          <w:rFonts w:ascii="Sakkal Majalla" w:hAnsi="Sakkal Majalla" w:cs="Sakkal Majalla"/>
          <w:sz w:val="32"/>
          <w:szCs w:val="32"/>
        </w:rPr>
        <w:t xml:space="preserve"> out of </w:t>
      </w:r>
      <w:r w:rsidRPr="00147440">
        <w:rPr>
          <w:rFonts w:ascii="Sakkal Majalla" w:hAnsi="Sakkal Majalla" w:cs="Sakkal Majalla"/>
          <w:sz w:val="32"/>
          <w:szCs w:val="32"/>
        </w:rPr>
        <w:t>555</w:t>
      </w:r>
      <w:r w:rsidR="00975217">
        <w:rPr>
          <w:rFonts w:ascii="Sakkal Majalla" w:hAnsi="Sakkal Majalla" w:cs="Sakkal Majalla"/>
          <w:sz w:val="32"/>
          <w:szCs w:val="32"/>
        </w:rPr>
        <w:t xml:space="preserve">, with 36 </w:t>
      </w:r>
      <w:r w:rsidR="00975217" w:rsidRPr="00975217">
        <w:rPr>
          <w:rFonts w:ascii="Sakkal Majalla" w:hAnsi="Sakkal Majalla" w:cs="Sakkal Majalla"/>
          <w:sz w:val="32"/>
          <w:szCs w:val="32"/>
        </w:rPr>
        <w:t>per cent of the total</w:t>
      </w:r>
      <w:r w:rsidR="00975217">
        <w:rPr>
          <w:rFonts w:ascii="Sakkal Majalla" w:hAnsi="Sakkal Majalla" w:cs="Sakkal Majalla"/>
          <w:sz w:val="32"/>
          <w:szCs w:val="32"/>
        </w:rPr>
        <w:t>, and s</w:t>
      </w:r>
      <w:r w:rsidR="00147440" w:rsidRPr="00147440">
        <w:rPr>
          <w:rFonts w:ascii="Sakkal Majalla" w:hAnsi="Sakkal Majalla" w:cs="Sakkal Majalla"/>
          <w:sz w:val="32"/>
          <w:szCs w:val="32"/>
        </w:rPr>
        <w:t xml:space="preserve">even women </w:t>
      </w:r>
      <w:r w:rsidR="00975217">
        <w:rPr>
          <w:rFonts w:ascii="Sakkal Majalla" w:hAnsi="Sakkal Majalla" w:cs="Sakkal Majalla"/>
          <w:sz w:val="32"/>
          <w:szCs w:val="32"/>
        </w:rPr>
        <w:t xml:space="preserve">out </w:t>
      </w:r>
      <w:r w:rsidR="00147440" w:rsidRPr="00147440">
        <w:rPr>
          <w:rFonts w:ascii="Sakkal Majalla" w:hAnsi="Sakkal Majalla" w:cs="Sakkal Majalla"/>
          <w:sz w:val="32"/>
          <w:szCs w:val="32"/>
        </w:rPr>
        <w:t>of twenty new members</w:t>
      </w:r>
      <w:r w:rsidR="00975217">
        <w:rPr>
          <w:rFonts w:ascii="Sakkal Majalla" w:hAnsi="Sakkal Majalla" w:cs="Sakkal Majalla"/>
          <w:sz w:val="32"/>
          <w:szCs w:val="32"/>
        </w:rPr>
        <w:t xml:space="preserve"> won the election for</w:t>
      </w:r>
      <w:r w:rsidR="00147440" w:rsidRPr="00147440">
        <w:rPr>
          <w:rFonts w:ascii="Sakkal Majalla" w:hAnsi="Sakkal Majalla" w:cs="Sakkal Majalla"/>
          <w:sz w:val="32"/>
          <w:szCs w:val="32"/>
        </w:rPr>
        <w:t xml:space="preserve"> </w:t>
      </w:r>
      <w:r w:rsidR="00975217">
        <w:rPr>
          <w:rFonts w:ascii="Sakkal Majalla" w:hAnsi="Sakkal Majalla" w:cs="Sakkal Majalla"/>
          <w:sz w:val="32"/>
          <w:szCs w:val="32"/>
        </w:rPr>
        <w:t>th</w:t>
      </w:r>
      <w:r w:rsidR="00147440" w:rsidRPr="00147440">
        <w:rPr>
          <w:rFonts w:ascii="Sakkal Majalla" w:hAnsi="Sakkal Majalla" w:cs="Sakkal Majalla"/>
          <w:sz w:val="32"/>
          <w:szCs w:val="32"/>
        </w:rPr>
        <w:t xml:space="preserve">e </w:t>
      </w:r>
      <w:r w:rsidR="00975217" w:rsidRPr="00AF57B2">
        <w:rPr>
          <w:rFonts w:ascii="Sakkal Majalla" w:hAnsi="Sakkal Majalla" w:cs="Sakkal Majalla"/>
          <w:sz w:val="32"/>
          <w:szCs w:val="32"/>
        </w:rPr>
        <w:t>FNC</w:t>
      </w:r>
      <w:r w:rsidR="00147440" w:rsidRPr="00147440">
        <w:rPr>
          <w:rFonts w:ascii="Sakkal Majalla" w:hAnsi="Sakkal Majalla" w:cs="Sakkal Majalla"/>
          <w:sz w:val="32"/>
          <w:szCs w:val="32"/>
        </w:rPr>
        <w:t xml:space="preserve">. Women also participate in </w:t>
      </w:r>
      <w:bookmarkStart w:id="13" w:name="OLE_LINK133"/>
      <w:bookmarkStart w:id="14" w:name="OLE_LINK134"/>
      <w:r w:rsidR="009568F6" w:rsidRPr="009568F6">
        <w:rPr>
          <w:rFonts w:ascii="Sakkal Majalla" w:hAnsi="Sakkal Majalla" w:cs="Sakkal Majalla"/>
          <w:sz w:val="32"/>
          <w:szCs w:val="32"/>
        </w:rPr>
        <w:t xml:space="preserve">the </w:t>
      </w:r>
      <w:bookmarkStart w:id="15" w:name="OLE_LINK135"/>
      <w:bookmarkStart w:id="16" w:name="OLE_LINK136"/>
      <w:r w:rsidR="009568F6" w:rsidRPr="009568F6">
        <w:rPr>
          <w:rFonts w:ascii="Sakkal Majalla" w:hAnsi="Sakkal Majalla" w:cs="Sakkal Majalla"/>
          <w:sz w:val="32"/>
          <w:szCs w:val="32"/>
        </w:rPr>
        <w:t xml:space="preserve">UAE </w:t>
      </w:r>
      <w:bookmarkEnd w:id="15"/>
      <w:bookmarkEnd w:id="16"/>
      <w:r w:rsidR="00C761CF">
        <w:rPr>
          <w:rFonts w:ascii="Sakkal Majalla" w:hAnsi="Sakkal Majalla" w:cs="Sakkal Majalla"/>
          <w:sz w:val="32"/>
          <w:szCs w:val="32"/>
        </w:rPr>
        <w:t xml:space="preserve">high-ranking positions related to </w:t>
      </w:r>
      <w:r w:rsidR="00147440" w:rsidRPr="00147440">
        <w:rPr>
          <w:rFonts w:ascii="Sakkal Majalla" w:hAnsi="Sakkal Majalla" w:cs="Sakkal Majalla"/>
          <w:sz w:val="32"/>
          <w:szCs w:val="32"/>
        </w:rPr>
        <w:t xml:space="preserve">women </w:t>
      </w:r>
      <w:r w:rsidR="00C761CF">
        <w:rPr>
          <w:rFonts w:ascii="Sakkal Majalla" w:hAnsi="Sakkal Majalla" w:cs="Sakkal Majalla"/>
          <w:sz w:val="32"/>
          <w:szCs w:val="32"/>
        </w:rPr>
        <w:t xml:space="preserve">empowerment </w:t>
      </w:r>
      <w:r w:rsidR="00147440" w:rsidRPr="00147440">
        <w:rPr>
          <w:rFonts w:ascii="Sakkal Majalla" w:hAnsi="Sakkal Majalla" w:cs="Sakkal Majalla"/>
          <w:sz w:val="32"/>
          <w:szCs w:val="32"/>
        </w:rPr>
        <w:t>at the national and global levels</w:t>
      </w:r>
      <w:bookmarkEnd w:id="13"/>
      <w:bookmarkEnd w:id="14"/>
      <w:r w:rsidR="00147440" w:rsidRPr="00147440">
        <w:rPr>
          <w:rFonts w:ascii="Sakkal Majalla" w:hAnsi="Sakkal Majalla" w:cs="Sakkal Majalla"/>
          <w:sz w:val="32"/>
          <w:szCs w:val="32"/>
        </w:rPr>
        <w:t xml:space="preserve">, such as international cooperation, social development, public education, and youth. The </w:t>
      </w:r>
      <w:r w:rsidR="00C761CF" w:rsidRPr="009568F6">
        <w:rPr>
          <w:rFonts w:ascii="Sakkal Majalla" w:hAnsi="Sakkal Majalla" w:cs="Sakkal Majalla"/>
          <w:sz w:val="32"/>
          <w:szCs w:val="32"/>
        </w:rPr>
        <w:t xml:space="preserve">UAE </w:t>
      </w:r>
      <w:r w:rsidR="00147440" w:rsidRPr="00147440">
        <w:rPr>
          <w:rFonts w:ascii="Sakkal Majalla" w:hAnsi="Sakkal Majalla" w:cs="Sakkal Majalla"/>
          <w:sz w:val="32"/>
          <w:szCs w:val="32"/>
        </w:rPr>
        <w:t>C</w:t>
      </w:r>
      <w:r w:rsidR="00C761CF">
        <w:rPr>
          <w:rFonts w:ascii="Sakkal Majalla" w:hAnsi="Sakkal Majalla" w:cs="Sakkal Majalla"/>
          <w:sz w:val="32"/>
          <w:szCs w:val="32"/>
        </w:rPr>
        <w:t>abinet</w:t>
      </w:r>
      <w:r w:rsidR="00147440" w:rsidRPr="00147440">
        <w:rPr>
          <w:rFonts w:ascii="Sakkal Majalla" w:hAnsi="Sakkal Majalla" w:cs="Sakkal Majalla"/>
          <w:sz w:val="32"/>
          <w:szCs w:val="32"/>
        </w:rPr>
        <w:t xml:space="preserve"> has also adopted a number of policies to enhance the participation of women in the judicial sector, international missions and peacekeeping operations.</w:t>
      </w:r>
    </w:p>
    <w:p w14:paraId="18758B60" w14:textId="77777777" w:rsidR="00147440" w:rsidRPr="00147440" w:rsidRDefault="0056443B" w:rsidP="0056443B">
      <w:pPr>
        <w:ind w:firstLine="720"/>
        <w:rPr>
          <w:rFonts w:ascii="Sakkal Majalla" w:hAnsi="Sakkal Majalla" w:cs="Sakkal Majalla"/>
          <w:sz w:val="32"/>
          <w:szCs w:val="32"/>
        </w:rPr>
      </w:pPr>
      <w:r>
        <w:rPr>
          <w:rFonts w:ascii="Sakkal Majalla" w:hAnsi="Sakkal Majalla" w:cs="Sakkal Majalla"/>
          <w:sz w:val="32"/>
          <w:szCs w:val="32"/>
        </w:rPr>
        <w:t>Women in</w:t>
      </w:r>
      <w:r w:rsidR="00147440" w:rsidRPr="00147440">
        <w:rPr>
          <w:rFonts w:ascii="Sakkal Majalla" w:hAnsi="Sakkal Majalla" w:cs="Sakkal Majalla"/>
          <w:sz w:val="32"/>
          <w:szCs w:val="32"/>
        </w:rPr>
        <w:t xml:space="preserve"> </w:t>
      </w:r>
      <w:r>
        <w:rPr>
          <w:rFonts w:ascii="Sakkal Majalla" w:hAnsi="Sakkal Majalla" w:cs="Sakkal Majalla"/>
          <w:sz w:val="32"/>
          <w:szCs w:val="32"/>
        </w:rPr>
        <w:t xml:space="preserve">UAE make up a significant percent of the </w:t>
      </w:r>
      <w:r w:rsidR="00147440" w:rsidRPr="00147440">
        <w:rPr>
          <w:rFonts w:ascii="Sakkal Majalla" w:hAnsi="Sakkal Majalla" w:cs="Sakkal Majalla"/>
          <w:sz w:val="32"/>
          <w:szCs w:val="32"/>
        </w:rPr>
        <w:t>diplo</w:t>
      </w:r>
      <w:r>
        <w:rPr>
          <w:rFonts w:ascii="Sakkal Majalla" w:hAnsi="Sakkal Majalla" w:cs="Sakkal Majalla"/>
          <w:sz w:val="32"/>
          <w:szCs w:val="32"/>
        </w:rPr>
        <w:t xml:space="preserve">matic corps. The percentage of </w:t>
      </w:r>
      <w:r w:rsidR="00147440" w:rsidRPr="00147440">
        <w:rPr>
          <w:rFonts w:ascii="Sakkal Majalla" w:hAnsi="Sakkal Majalla" w:cs="Sakkal Majalla"/>
          <w:sz w:val="32"/>
          <w:szCs w:val="32"/>
        </w:rPr>
        <w:t xml:space="preserve">female workers in the Ministry of Foreign Affairs and International Cooperation reached 49.5%, including the ambassadors of the United Nations Mission in New York and the ambassadors of </w:t>
      </w:r>
      <w:r w:rsidR="00147440" w:rsidRPr="00147440">
        <w:rPr>
          <w:rFonts w:ascii="Sakkal Majalla" w:hAnsi="Sakkal Majalla" w:cs="Sakkal Majalla"/>
          <w:sz w:val="32"/>
          <w:szCs w:val="32"/>
        </w:rPr>
        <w:lastRenderedPageBreak/>
        <w:t>the Netherlands, Germany, Finland and Denmark. Women make up about 60 per</w:t>
      </w:r>
      <w:r w:rsidR="007902CD">
        <w:rPr>
          <w:rFonts w:ascii="Sakkal Majalla" w:hAnsi="Sakkal Majalla" w:cs="Sakkal Majalla"/>
          <w:sz w:val="32"/>
          <w:szCs w:val="32"/>
        </w:rPr>
        <w:t xml:space="preserve"> </w:t>
      </w:r>
      <w:r w:rsidR="00147440" w:rsidRPr="00147440">
        <w:rPr>
          <w:rFonts w:ascii="Sakkal Majalla" w:hAnsi="Sakkal Majalla" w:cs="Sakkal Majalla"/>
          <w:sz w:val="32"/>
          <w:szCs w:val="32"/>
        </w:rPr>
        <w:t xml:space="preserve">cent of the graduates of the </w:t>
      </w:r>
      <w:bookmarkStart w:id="17" w:name="OLE_LINK137"/>
      <w:r w:rsidR="00147440" w:rsidRPr="00147440">
        <w:rPr>
          <w:rFonts w:ascii="Sakkal Majalla" w:hAnsi="Sakkal Majalla" w:cs="Sakkal Majalla"/>
          <w:sz w:val="32"/>
          <w:szCs w:val="32"/>
        </w:rPr>
        <w:t>Emirates Diplomatic Academy</w:t>
      </w:r>
      <w:bookmarkEnd w:id="17"/>
      <w:r w:rsidR="00147440" w:rsidRPr="00147440">
        <w:rPr>
          <w:rFonts w:ascii="Sakkal Majalla" w:hAnsi="Sakkal Majalla" w:cs="Sakkal Majalla"/>
          <w:sz w:val="32"/>
          <w:szCs w:val="32"/>
        </w:rPr>
        <w:t>.</w:t>
      </w:r>
    </w:p>
    <w:p w14:paraId="70709845" w14:textId="77777777" w:rsidR="00147440" w:rsidRPr="00147440" w:rsidRDefault="00147440" w:rsidP="00D90831">
      <w:pPr>
        <w:ind w:firstLine="720"/>
        <w:rPr>
          <w:rFonts w:ascii="Sakkal Majalla" w:hAnsi="Sakkal Majalla" w:cs="Sakkal Majalla"/>
          <w:sz w:val="32"/>
          <w:szCs w:val="32"/>
        </w:rPr>
      </w:pPr>
      <w:r w:rsidRPr="00147440">
        <w:rPr>
          <w:rFonts w:ascii="Sakkal Majalla" w:hAnsi="Sakkal Majalla" w:cs="Sakkal Majalla"/>
          <w:sz w:val="32"/>
          <w:szCs w:val="32"/>
        </w:rPr>
        <w:t xml:space="preserve">In May 2015, the </w:t>
      </w:r>
      <w:bookmarkStart w:id="18" w:name="OLE_LINK138"/>
      <w:bookmarkStart w:id="19" w:name="OLE_LINK139"/>
      <w:r w:rsidR="007902CD">
        <w:rPr>
          <w:rFonts w:ascii="Sakkal Majalla" w:hAnsi="Sakkal Majalla" w:cs="Sakkal Majalla"/>
          <w:sz w:val="32"/>
          <w:szCs w:val="32"/>
        </w:rPr>
        <w:t xml:space="preserve">UAE </w:t>
      </w:r>
      <w:r w:rsidR="008B56D0">
        <w:rPr>
          <w:rFonts w:ascii="Sakkal Majalla" w:hAnsi="Sakkal Majalla" w:cs="Sakkal Majalla"/>
          <w:sz w:val="32"/>
          <w:szCs w:val="32"/>
        </w:rPr>
        <w:t xml:space="preserve">established the </w:t>
      </w:r>
      <w:r w:rsidR="007902CD">
        <w:rPr>
          <w:rFonts w:ascii="Sakkal Majalla" w:hAnsi="Sakkal Majalla" w:cs="Sakkal Majalla"/>
          <w:sz w:val="32"/>
          <w:szCs w:val="32"/>
        </w:rPr>
        <w:t>Gender Balance Counc</w:t>
      </w:r>
      <w:r w:rsidR="008B56D0">
        <w:rPr>
          <w:rFonts w:ascii="Sakkal Majalla" w:hAnsi="Sakkal Majalla" w:cs="Sakkal Majalla"/>
          <w:sz w:val="32"/>
          <w:szCs w:val="32"/>
        </w:rPr>
        <w:t>i</w:t>
      </w:r>
      <w:r w:rsidR="007902CD">
        <w:rPr>
          <w:rFonts w:ascii="Sakkal Majalla" w:hAnsi="Sakkal Majalla" w:cs="Sakkal Majalla"/>
          <w:sz w:val="32"/>
          <w:szCs w:val="32"/>
        </w:rPr>
        <w:t xml:space="preserve">l </w:t>
      </w:r>
      <w:r w:rsidRPr="00147440">
        <w:rPr>
          <w:rFonts w:ascii="Sakkal Majalla" w:hAnsi="Sakkal Majalla" w:cs="Sakkal Majalla"/>
          <w:sz w:val="32"/>
          <w:szCs w:val="32"/>
        </w:rPr>
        <w:t xml:space="preserve">to </w:t>
      </w:r>
      <w:bookmarkEnd w:id="18"/>
      <w:bookmarkEnd w:id="19"/>
      <w:r w:rsidRPr="00147440">
        <w:rPr>
          <w:rFonts w:ascii="Sakkal Majalla" w:hAnsi="Sakkal Majalla" w:cs="Sakkal Majalla"/>
          <w:sz w:val="32"/>
          <w:szCs w:val="32"/>
        </w:rPr>
        <w:t xml:space="preserve">ensure that Emirati women continue to play a leading role in the country's development. The Council undertakes several tasks, including reviewing legislation, policies and programs to achieve gender balance in the workplace. The UAE is also working to increase the share of women in the workforce. </w:t>
      </w:r>
      <w:r w:rsidR="008B56D0" w:rsidRPr="008B56D0">
        <w:rPr>
          <w:rFonts w:ascii="Sakkal Majalla" w:hAnsi="Sakkal Majalla" w:cs="Sakkal Majalla"/>
          <w:sz w:val="32"/>
          <w:szCs w:val="32"/>
        </w:rPr>
        <w:t>Women occupy 66 per cent of public sector jobs, one of the highest proportions worldwide. 30 per cent occupy senior leadership positions associated with decision-making roles.</w:t>
      </w:r>
      <w:r w:rsidRPr="00147440">
        <w:rPr>
          <w:rFonts w:ascii="Sakkal Majalla" w:hAnsi="Sakkal Majalla" w:cs="Sakkal Majalla"/>
          <w:sz w:val="32"/>
          <w:szCs w:val="32"/>
        </w:rPr>
        <w:t xml:space="preserve"> </w:t>
      </w:r>
      <w:r w:rsidR="00D90831" w:rsidRPr="00D90831">
        <w:rPr>
          <w:rFonts w:ascii="Sakkal Majalla" w:hAnsi="Sakkal Majalla" w:cs="Sakkal Majalla"/>
          <w:sz w:val="32"/>
          <w:szCs w:val="32"/>
        </w:rPr>
        <w:t>Women occupy 75 percent of positions in the education and health sectors. 23,000 Emirati businesswomen run projects worth over AED50 billion and occupy 15 percent of the positions in the boards of chambers of c</w:t>
      </w:r>
      <w:r w:rsidR="00D90831">
        <w:rPr>
          <w:rFonts w:ascii="Sakkal Majalla" w:hAnsi="Sakkal Majalla" w:cs="Sakkal Majalla"/>
          <w:sz w:val="32"/>
          <w:szCs w:val="32"/>
        </w:rPr>
        <w:t>ommerce and industry nationwide</w:t>
      </w:r>
      <w:r w:rsidRPr="00147440">
        <w:rPr>
          <w:rFonts w:ascii="Sakkal Majalla" w:hAnsi="Sakkal Majalla" w:cs="Sakkal Majalla"/>
          <w:sz w:val="32"/>
          <w:szCs w:val="32"/>
        </w:rPr>
        <w:t>.</w:t>
      </w:r>
    </w:p>
    <w:p w14:paraId="2A8E8A53" w14:textId="77777777" w:rsidR="00147440" w:rsidRPr="00147440" w:rsidRDefault="00D90831" w:rsidP="00DE7821">
      <w:pPr>
        <w:ind w:firstLine="720"/>
        <w:rPr>
          <w:rFonts w:ascii="Sakkal Majalla" w:hAnsi="Sakkal Majalla" w:cs="Sakkal Majalla"/>
          <w:sz w:val="32"/>
          <w:szCs w:val="32"/>
        </w:rPr>
      </w:pPr>
      <w:r>
        <w:rPr>
          <w:rFonts w:ascii="Sakkal Majalla" w:hAnsi="Sakkal Majalla" w:cs="Sakkal Majalla"/>
          <w:sz w:val="32"/>
          <w:szCs w:val="32"/>
        </w:rPr>
        <w:t>In this regard, it should be noted</w:t>
      </w:r>
      <w:r w:rsidR="00147440" w:rsidRPr="00147440">
        <w:rPr>
          <w:rFonts w:ascii="Sakkal Majalla" w:hAnsi="Sakkal Majalla" w:cs="Sakkal Majalla"/>
          <w:sz w:val="32"/>
          <w:szCs w:val="32"/>
        </w:rPr>
        <w:t xml:space="preserve"> that despite the recent increase in the percentage of women</w:t>
      </w:r>
      <w:r>
        <w:rPr>
          <w:rFonts w:ascii="Sakkal Majalla" w:hAnsi="Sakkal Majalla" w:cs="Sakkal Majalla"/>
          <w:sz w:val="32"/>
          <w:szCs w:val="32"/>
        </w:rPr>
        <w:t xml:space="preserve"> participation</w:t>
      </w:r>
      <w:r w:rsidR="00147440" w:rsidRPr="00147440">
        <w:rPr>
          <w:rFonts w:ascii="Sakkal Majalla" w:hAnsi="Sakkal Majalla" w:cs="Sakkal Majalla"/>
          <w:sz w:val="32"/>
          <w:szCs w:val="32"/>
        </w:rPr>
        <w:t xml:space="preserve"> in the labor market in the UAE, women's access to </w:t>
      </w:r>
      <w:r w:rsidRPr="00D90831">
        <w:rPr>
          <w:rFonts w:ascii="Sakkal Majalla" w:hAnsi="Sakkal Majalla" w:cs="Sakkal Majalla"/>
          <w:sz w:val="32"/>
          <w:szCs w:val="32"/>
        </w:rPr>
        <w:t>positions of responsibility and decision-making</w:t>
      </w:r>
      <w:r w:rsidR="00147440" w:rsidRPr="00D90831">
        <w:rPr>
          <w:rFonts w:ascii="Sakkal Majalla" w:hAnsi="Sakkal Majalla" w:cs="Sakkal Majalla"/>
          <w:sz w:val="32"/>
          <w:szCs w:val="32"/>
        </w:rPr>
        <w:t xml:space="preserve"> </w:t>
      </w:r>
      <w:r w:rsidR="00147440" w:rsidRPr="00147440">
        <w:rPr>
          <w:rFonts w:ascii="Sakkal Majalla" w:hAnsi="Sakkal Majalla" w:cs="Sakkal Majalla"/>
          <w:sz w:val="32"/>
          <w:szCs w:val="32"/>
        </w:rPr>
        <w:t xml:space="preserve">is still very </w:t>
      </w:r>
      <w:r w:rsidR="00DE7821">
        <w:rPr>
          <w:rFonts w:ascii="Sakkal Majalla" w:hAnsi="Sakkal Majalla" w:cs="Sakkal Majalla"/>
          <w:sz w:val="32"/>
          <w:szCs w:val="32"/>
        </w:rPr>
        <w:t>slim</w:t>
      </w:r>
      <w:r w:rsidR="00147440" w:rsidRPr="00147440">
        <w:rPr>
          <w:rFonts w:ascii="Sakkal Majalla" w:hAnsi="Sakkal Majalla" w:cs="Sakkal Majalla"/>
          <w:sz w:val="32"/>
          <w:szCs w:val="32"/>
        </w:rPr>
        <w:t xml:space="preserve">, </w:t>
      </w:r>
      <w:r w:rsidR="00DE7821">
        <w:rPr>
          <w:rFonts w:ascii="Sakkal Majalla" w:hAnsi="Sakkal Majalla" w:cs="Sakkal Majalla"/>
          <w:sz w:val="32"/>
          <w:szCs w:val="32"/>
        </w:rPr>
        <w:t>with only</w:t>
      </w:r>
      <w:r w:rsidR="00147440" w:rsidRPr="00147440">
        <w:rPr>
          <w:rFonts w:ascii="Sakkal Majalla" w:hAnsi="Sakkal Majalla" w:cs="Sakkal Majalla"/>
          <w:sz w:val="32"/>
          <w:szCs w:val="32"/>
        </w:rPr>
        <w:t xml:space="preserve"> 5 %</w:t>
      </w:r>
      <w:r w:rsidR="00DE7821">
        <w:rPr>
          <w:rFonts w:ascii="Sakkal Majalla" w:hAnsi="Sakkal Majalla" w:cs="Sakkal Majalla"/>
          <w:sz w:val="32"/>
          <w:szCs w:val="32"/>
        </w:rPr>
        <w:t>, c</w:t>
      </w:r>
      <w:r w:rsidR="00147440" w:rsidRPr="00147440">
        <w:rPr>
          <w:rFonts w:ascii="Sakkal Majalla" w:hAnsi="Sakkal Majalla" w:cs="Sakkal Majalla"/>
          <w:sz w:val="32"/>
          <w:szCs w:val="32"/>
        </w:rPr>
        <w:t>ompared to the</w:t>
      </w:r>
      <w:r w:rsidR="00DE7821">
        <w:rPr>
          <w:rFonts w:ascii="Sakkal Majalla" w:hAnsi="Sakkal Majalla" w:cs="Sakkal Majalla"/>
          <w:sz w:val="32"/>
          <w:szCs w:val="32"/>
        </w:rPr>
        <w:t xml:space="preserve"> percentage of</w:t>
      </w:r>
      <w:r w:rsidR="00147440" w:rsidRPr="00147440">
        <w:rPr>
          <w:rFonts w:ascii="Sakkal Majalla" w:hAnsi="Sakkal Majalla" w:cs="Sakkal Majalla"/>
          <w:sz w:val="32"/>
          <w:szCs w:val="32"/>
        </w:rPr>
        <w:t xml:space="preserve"> </w:t>
      </w:r>
      <w:r w:rsidR="00DE7821">
        <w:rPr>
          <w:rFonts w:ascii="Sakkal Majalla" w:hAnsi="Sakkal Majalla" w:cs="Sakkal Majalla"/>
          <w:sz w:val="32"/>
          <w:szCs w:val="32"/>
        </w:rPr>
        <w:t xml:space="preserve">participation in </w:t>
      </w:r>
      <w:r w:rsidR="00147440" w:rsidRPr="00147440">
        <w:rPr>
          <w:rFonts w:ascii="Sakkal Majalla" w:hAnsi="Sakkal Majalla" w:cs="Sakkal Majalla"/>
          <w:sz w:val="32"/>
          <w:szCs w:val="32"/>
        </w:rPr>
        <w:t xml:space="preserve">public sector, which makes up 66% of all employees, </w:t>
      </w:r>
      <w:r w:rsidR="00DE7821">
        <w:rPr>
          <w:rFonts w:ascii="Sakkal Majalla" w:hAnsi="Sakkal Majalla" w:cs="Sakkal Majalla"/>
          <w:sz w:val="32"/>
          <w:szCs w:val="32"/>
        </w:rPr>
        <w:t>although</w:t>
      </w:r>
      <w:r w:rsidR="00147440" w:rsidRPr="00147440">
        <w:rPr>
          <w:rFonts w:ascii="Sakkal Majalla" w:hAnsi="Sakkal Majalla" w:cs="Sakkal Majalla"/>
          <w:sz w:val="32"/>
          <w:szCs w:val="32"/>
        </w:rPr>
        <w:t xml:space="preserve"> only 30% of th</w:t>
      </w:r>
      <w:r w:rsidR="00DE7821">
        <w:rPr>
          <w:rFonts w:ascii="Sakkal Majalla" w:hAnsi="Sakkal Majalla" w:cs="Sakkal Majalla"/>
          <w:sz w:val="32"/>
          <w:szCs w:val="32"/>
        </w:rPr>
        <w:t>em occupy high-level positions.</w:t>
      </w:r>
      <w:r w:rsidR="00DE7821">
        <w:rPr>
          <w:rStyle w:val="FootnoteReference"/>
          <w:rFonts w:ascii="Sakkal Majalla" w:hAnsi="Sakkal Majalla" w:cs="Sakkal Majalla"/>
          <w:sz w:val="32"/>
          <w:szCs w:val="32"/>
        </w:rPr>
        <w:footnoteReference w:id="3"/>
      </w:r>
    </w:p>
    <w:p w14:paraId="395D6459" w14:textId="77777777" w:rsidR="00147440" w:rsidRPr="00DE7821" w:rsidRDefault="00147440" w:rsidP="00147440">
      <w:pPr>
        <w:rPr>
          <w:rFonts w:ascii="Sakkal Majalla" w:hAnsi="Sakkal Majalla" w:cs="Sakkal Majalla"/>
          <w:b/>
          <w:bCs/>
          <w:color w:val="0070C0"/>
          <w:sz w:val="32"/>
          <w:szCs w:val="32"/>
        </w:rPr>
      </w:pPr>
      <w:r w:rsidRPr="00DE7821">
        <w:rPr>
          <w:rFonts w:ascii="Sakkal Majalla" w:hAnsi="Sakkal Majalla" w:cs="Sakkal Majalla"/>
          <w:b/>
          <w:bCs/>
          <w:color w:val="0070C0"/>
          <w:sz w:val="32"/>
          <w:szCs w:val="32"/>
        </w:rPr>
        <w:t>Recommendations</w:t>
      </w:r>
    </w:p>
    <w:p w14:paraId="4EDF8E23" w14:textId="77777777" w:rsidR="00147440" w:rsidRPr="00147440" w:rsidRDefault="00147440" w:rsidP="007020D6">
      <w:pPr>
        <w:ind w:firstLine="720"/>
        <w:rPr>
          <w:rFonts w:ascii="Sakkal Majalla" w:hAnsi="Sakkal Majalla" w:cs="Sakkal Majalla"/>
          <w:sz w:val="32"/>
          <w:szCs w:val="32"/>
        </w:rPr>
      </w:pPr>
      <w:r w:rsidRPr="00147440">
        <w:rPr>
          <w:rFonts w:ascii="Sakkal Majalla" w:hAnsi="Sakkal Majalla" w:cs="Sakkal Majalla"/>
          <w:sz w:val="32"/>
          <w:szCs w:val="32"/>
        </w:rPr>
        <w:lastRenderedPageBreak/>
        <w:t xml:space="preserve">Based on the role </w:t>
      </w:r>
      <w:r w:rsidR="00DE7821">
        <w:rPr>
          <w:rFonts w:ascii="Sakkal Majalla" w:hAnsi="Sakkal Majalla" w:cs="Sakkal Majalla"/>
          <w:sz w:val="32"/>
          <w:szCs w:val="32"/>
        </w:rPr>
        <w:t>played by</w:t>
      </w:r>
      <w:r w:rsidRPr="00147440">
        <w:rPr>
          <w:rFonts w:ascii="Sakkal Majalla" w:hAnsi="Sakkal Majalla" w:cs="Sakkal Majalla"/>
          <w:sz w:val="32"/>
          <w:szCs w:val="32"/>
        </w:rPr>
        <w:t xml:space="preserve"> civil society </w:t>
      </w:r>
      <w:r w:rsidR="00DE7821">
        <w:rPr>
          <w:rFonts w:ascii="Sakkal Majalla" w:hAnsi="Sakkal Majalla" w:cs="Sakkal Majalla"/>
          <w:sz w:val="32"/>
          <w:szCs w:val="32"/>
        </w:rPr>
        <w:t>organizations to promote</w:t>
      </w:r>
      <w:r w:rsidRPr="00147440">
        <w:rPr>
          <w:rFonts w:ascii="Sakkal Majalla" w:hAnsi="Sakkal Majalla" w:cs="Sakkal Majalla"/>
          <w:sz w:val="32"/>
          <w:szCs w:val="32"/>
        </w:rPr>
        <w:t xml:space="preserve"> basic human rights, Maat for Peace, Development and Human Rights recommends the United Arab Emirates </w:t>
      </w:r>
      <w:r w:rsidR="00DE7821">
        <w:rPr>
          <w:rFonts w:ascii="Sakkal Majalla" w:hAnsi="Sakkal Majalla" w:cs="Sakkal Majalla"/>
          <w:sz w:val="32"/>
          <w:szCs w:val="32"/>
        </w:rPr>
        <w:t xml:space="preserve">to </w:t>
      </w:r>
      <w:r w:rsidRPr="00147440">
        <w:rPr>
          <w:rFonts w:ascii="Sakkal Majalla" w:hAnsi="Sakkal Majalla" w:cs="Sakkal Majalla"/>
          <w:sz w:val="32"/>
          <w:szCs w:val="32"/>
        </w:rPr>
        <w:t xml:space="preserve">follow a number of measures </w:t>
      </w:r>
      <w:r w:rsidR="007020D6">
        <w:rPr>
          <w:rFonts w:ascii="Sakkal Majalla" w:hAnsi="Sakkal Majalla" w:cs="Sakkal Majalla"/>
          <w:sz w:val="32"/>
          <w:szCs w:val="32"/>
        </w:rPr>
        <w:t>necessary for the promoting of</w:t>
      </w:r>
      <w:r w:rsidRPr="00147440">
        <w:rPr>
          <w:rFonts w:ascii="Sakkal Majalla" w:hAnsi="Sakkal Majalla" w:cs="Sakkal Majalla"/>
          <w:sz w:val="32"/>
          <w:szCs w:val="32"/>
        </w:rPr>
        <w:t xml:space="preserve"> women's rights </w:t>
      </w:r>
      <w:r w:rsidR="00DE7821">
        <w:rPr>
          <w:rFonts w:ascii="Sakkal Majalla" w:hAnsi="Sakkal Majalla" w:cs="Sakkal Majalla"/>
          <w:sz w:val="32"/>
          <w:szCs w:val="32"/>
        </w:rPr>
        <w:t xml:space="preserve">and </w:t>
      </w:r>
      <w:r w:rsidR="007020D6">
        <w:rPr>
          <w:rFonts w:ascii="Sakkal Majalla" w:hAnsi="Sakkal Majalla" w:cs="Sakkal Majalla"/>
          <w:sz w:val="32"/>
          <w:szCs w:val="32"/>
        </w:rPr>
        <w:t>the realization of</w:t>
      </w:r>
      <w:r w:rsidR="00DE7821">
        <w:rPr>
          <w:rFonts w:ascii="Sakkal Majalla" w:hAnsi="Sakkal Majalla" w:cs="Sakkal Majalla"/>
          <w:sz w:val="32"/>
          <w:szCs w:val="32"/>
        </w:rPr>
        <w:t xml:space="preserve"> gender equality</w:t>
      </w:r>
      <w:r w:rsidR="007020D6">
        <w:rPr>
          <w:rFonts w:ascii="Sakkal Majalla" w:hAnsi="Sakkal Majalla" w:cs="Sakkal Majalla"/>
          <w:sz w:val="32"/>
          <w:szCs w:val="32"/>
        </w:rPr>
        <w:t xml:space="preserve">, the </w:t>
      </w:r>
      <w:r w:rsidRPr="00147440">
        <w:rPr>
          <w:rFonts w:ascii="Sakkal Majalla" w:hAnsi="Sakkal Majalla" w:cs="Sakkal Majalla"/>
          <w:sz w:val="32"/>
          <w:szCs w:val="32"/>
        </w:rPr>
        <w:t xml:space="preserve">most important of </w:t>
      </w:r>
      <w:r w:rsidR="007020D6">
        <w:rPr>
          <w:rFonts w:ascii="Sakkal Majalla" w:hAnsi="Sakkal Majalla" w:cs="Sakkal Majalla"/>
          <w:sz w:val="32"/>
          <w:szCs w:val="32"/>
        </w:rPr>
        <w:t xml:space="preserve">which </w:t>
      </w:r>
      <w:r w:rsidRPr="00147440">
        <w:rPr>
          <w:rFonts w:ascii="Sakkal Majalla" w:hAnsi="Sakkal Majalla" w:cs="Sakkal Majalla"/>
          <w:sz w:val="32"/>
          <w:szCs w:val="32"/>
        </w:rPr>
        <w:t>are as follows:</w:t>
      </w:r>
    </w:p>
    <w:p w14:paraId="715CAC74" w14:textId="77777777" w:rsidR="00147440" w:rsidRPr="007020D6" w:rsidRDefault="00147440" w:rsidP="007020D6">
      <w:pPr>
        <w:pStyle w:val="ListParagraph"/>
        <w:numPr>
          <w:ilvl w:val="0"/>
          <w:numId w:val="4"/>
        </w:numPr>
        <w:rPr>
          <w:rFonts w:ascii="Sakkal Majalla" w:hAnsi="Sakkal Majalla" w:cs="Sakkal Majalla"/>
          <w:sz w:val="32"/>
          <w:szCs w:val="32"/>
        </w:rPr>
      </w:pPr>
      <w:r w:rsidRPr="007020D6">
        <w:rPr>
          <w:rFonts w:ascii="Sakkal Majalla" w:hAnsi="Sakkal Majalla" w:cs="Sakkal Majalla"/>
          <w:sz w:val="32"/>
          <w:szCs w:val="32"/>
        </w:rPr>
        <w:t>Consider lifting the reservations made by the United Arab Emirates to the Convention on the Elimination of All Forms of Discrimination against Women, and ratifying the Optional Protocol to the Convention.</w:t>
      </w:r>
    </w:p>
    <w:p w14:paraId="0B50D2E2" w14:textId="77777777" w:rsidR="00147440" w:rsidRPr="007020D6" w:rsidRDefault="007020D6" w:rsidP="007020D6">
      <w:pPr>
        <w:pStyle w:val="ListParagraph"/>
        <w:numPr>
          <w:ilvl w:val="0"/>
          <w:numId w:val="4"/>
        </w:numPr>
        <w:rPr>
          <w:rFonts w:ascii="Sakkal Majalla" w:hAnsi="Sakkal Majalla" w:cs="Sakkal Majalla"/>
          <w:sz w:val="32"/>
          <w:szCs w:val="32"/>
        </w:rPr>
      </w:pPr>
      <w:r>
        <w:rPr>
          <w:rFonts w:ascii="Sakkal Majalla" w:hAnsi="Sakkal Majalla" w:cs="Sakkal Majalla"/>
          <w:sz w:val="32"/>
          <w:szCs w:val="32"/>
        </w:rPr>
        <w:t>Launch</w:t>
      </w:r>
      <w:r w:rsidR="00147440" w:rsidRPr="007020D6">
        <w:rPr>
          <w:rFonts w:ascii="Sakkal Majalla" w:hAnsi="Sakkal Majalla" w:cs="Sakkal Majalla"/>
          <w:sz w:val="32"/>
          <w:szCs w:val="32"/>
        </w:rPr>
        <w:t xml:space="preserve"> a number of societal initiatives aimed at eliminating discriminatory stereotypes about the role of women in society.</w:t>
      </w:r>
    </w:p>
    <w:p w14:paraId="36B6DB94" w14:textId="77777777" w:rsidR="00147440" w:rsidRPr="007020D6" w:rsidRDefault="00147440" w:rsidP="007020D6">
      <w:pPr>
        <w:pStyle w:val="ListParagraph"/>
        <w:numPr>
          <w:ilvl w:val="0"/>
          <w:numId w:val="4"/>
        </w:numPr>
        <w:rPr>
          <w:rFonts w:ascii="Sakkal Majalla" w:hAnsi="Sakkal Majalla" w:cs="Sakkal Majalla"/>
          <w:sz w:val="32"/>
          <w:szCs w:val="32"/>
        </w:rPr>
      </w:pPr>
      <w:r w:rsidRPr="007020D6">
        <w:rPr>
          <w:rFonts w:ascii="Sakkal Majalla" w:hAnsi="Sakkal Majalla" w:cs="Sakkal Majalla"/>
          <w:sz w:val="32"/>
          <w:szCs w:val="32"/>
        </w:rPr>
        <w:t>Raise public awareness of women's rights under the Convention on the Elimination of All Forms of Discrimination Against Women.</w:t>
      </w:r>
    </w:p>
    <w:p w14:paraId="20128E71" w14:textId="77777777" w:rsidR="000B1626" w:rsidRDefault="007020D6" w:rsidP="000B1626">
      <w:pPr>
        <w:pStyle w:val="ListParagraph"/>
        <w:numPr>
          <w:ilvl w:val="0"/>
          <w:numId w:val="4"/>
        </w:numPr>
        <w:rPr>
          <w:rFonts w:ascii="Sakkal Majalla" w:hAnsi="Sakkal Majalla" w:cs="Sakkal Majalla"/>
          <w:sz w:val="32"/>
          <w:szCs w:val="32"/>
        </w:rPr>
      </w:pPr>
      <w:r w:rsidRPr="007020D6">
        <w:rPr>
          <w:rFonts w:ascii="Sakkal Majalla" w:hAnsi="Sakkal Majalla" w:cs="Sakkal Majalla"/>
          <w:sz w:val="32"/>
          <w:szCs w:val="32"/>
        </w:rPr>
        <w:t>Abolish</w:t>
      </w:r>
      <w:r w:rsidR="00147440" w:rsidRPr="007020D6">
        <w:rPr>
          <w:rFonts w:ascii="Sakkal Majalla" w:hAnsi="Sakkal Majalla" w:cs="Sakkal Majalla"/>
          <w:sz w:val="32"/>
          <w:szCs w:val="32"/>
        </w:rPr>
        <w:t xml:space="preserve"> all </w:t>
      </w:r>
      <w:r w:rsidRPr="007020D6">
        <w:rPr>
          <w:rFonts w:ascii="Sakkal Majalla" w:hAnsi="Sakkal Majalla" w:cs="Sakkal Majalla"/>
          <w:sz w:val="32"/>
          <w:szCs w:val="32"/>
        </w:rPr>
        <w:t>discriminatory legal provisions, in particular within the Personal Status Code,</w:t>
      </w:r>
      <w:r w:rsidR="000B1626">
        <w:rPr>
          <w:rFonts w:ascii="Sakkal Majalla" w:hAnsi="Sakkal Majalla" w:cs="Sakkal Majalla"/>
          <w:sz w:val="32"/>
          <w:szCs w:val="32"/>
        </w:rPr>
        <w:t xml:space="preserve"> Citizenship Law and Labor Law.</w:t>
      </w:r>
    </w:p>
    <w:p w14:paraId="02EF3815" w14:textId="77777777" w:rsidR="00147440" w:rsidRPr="000B1626" w:rsidRDefault="000B1626" w:rsidP="000B1626">
      <w:pPr>
        <w:pStyle w:val="ListParagraph"/>
        <w:numPr>
          <w:ilvl w:val="0"/>
          <w:numId w:val="4"/>
        </w:numPr>
        <w:rPr>
          <w:rFonts w:ascii="Sakkal Majalla" w:hAnsi="Sakkal Majalla" w:cs="Sakkal Majalla"/>
          <w:sz w:val="32"/>
          <w:szCs w:val="32"/>
        </w:rPr>
      </w:pPr>
      <w:r>
        <w:rPr>
          <w:rFonts w:ascii="Sakkal Majalla" w:hAnsi="Sakkal Majalla" w:cs="Sakkal Majalla"/>
          <w:sz w:val="32"/>
          <w:szCs w:val="32"/>
        </w:rPr>
        <w:t>Provide</w:t>
      </w:r>
      <w:r w:rsidR="00147440" w:rsidRPr="000B1626">
        <w:rPr>
          <w:rFonts w:ascii="Sakkal Majalla" w:hAnsi="Sakkal Majalla" w:cs="Sakkal Majalla"/>
          <w:sz w:val="32"/>
          <w:szCs w:val="32"/>
        </w:rPr>
        <w:t xml:space="preserve"> the necessary protection for migrant women to the United Arab Emirates</w:t>
      </w:r>
      <w:r>
        <w:rPr>
          <w:rFonts w:ascii="Sakkal Majalla" w:hAnsi="Sakkal Majalla" w:cs="Sakkal Majalla"/>
          <w:sz w:val="32"/>
          <w:szCs w:val="32"/>
        </w:rPr>
        <w:t xml:space="preserve"> under the Labor Law, and take</w:t>
      </w:r>
      <w:r w:rsidR="00147440" w:rsidRPr="000B1626">
        <w:rPr>
          <w:rFonts w:ascii="Sakkal Majalla" w:hAnsi="Sakkal Majalla" w:cs="Sakkal Majalla"/>
          <w:sz w:val="32"/>
          <w:szCs w:val="32"/>
        </w:rPr>
        <w:t xml:space="preserve"> the necessary measures to ensure their protection </w:t>
      </w:r>
      <w:r>
        <w:rPr>
          <w:rFonts w:ascii="Sakkal Majalla" w:hAnsi="Sakkal Majalla" w:cs="Sakkal Majalla"/>
          <w:sz w:val="32"/>
          <w:szCs w:val="32"/>
        </w:rPr>
        <w:t>against</w:t>
      </w:r>
      <w:r w:rsidR="00147440" w:rsidRPr="000B1626">
        <w:rPr>
          <w:rFonts w:ascii="Sakkal Majalla" w:hAnsi="Sakkal Majalla" w:cs="Sakkal Majalla"/>
          <w:sz w:val="32"/>
          <w:szCs w:val="32"/>
        </w:rPr>
        <w:t xml:space="preserve"> material, physical and sexual exploitation.</w:t>
      </w:r>
    </w:p>
    <w:p w14:paraId="2E47257E" w14:textId="77777777" w:rsidR="00147440" w:rsidRPr="007020D6" w:rsidRDefault="000B1626" w:rsidP="000B1626">
      <w:pPr>
        <w:pStyle w:val="ListParagraph"/>
        <w:numPr>
          <w:ilvl w:val="0"/>
          <w:numId w:val="4"/>
        </w:numPr>
        <w:rPr>
          <w:rFonts w:ascii="Sakkal Majalla" w:hAnsi="Sakkal Majalla" w:cs="Sakkal Majalla"/>
          <w:sz w:val="32"/>
          <w:szCs w:val="32"/>
        </w:rPr>
      </w:pPr>
      <w:r>
        <w:rPr>
          <w:rFonts w:ascii="Sakkal Majalla" w:hAnsi="Sakkal Majalla" w:cs="Sakkal Majalla"/>
          <w:sz w:val="32"/>
          <w:szCs w:val="32"/>
        </w:rPr>
        <w:t>Take</w:t>
      </w:r>
      <w:r w:rsidR="00147440" w:rsidRPr="007020D6">
        <w:rPr>
          <w:rFonts w:ascii="Sakkal Majalla" w:hAnsi="Sakkal Majalla" w:cs="Sakkal Majalla"/>
          <w:sz w:val="32"/>
          <w:szCs w:val="32"/>
        </w:rPr>
        <w:t xml:space="preserve"> all measures </w:t>
      </w:r>
      <w:r>
        <w:rPr>
          <w:rFonts w:ascii="Sakkal Majalla" w:hAnsi="Sakkal Majalla" w:cs="Sakkal Majalla"/>
          <w:sz w:val="32"/>
          <w:szCs w:val="32"/>
        </w:rPr>
        <w:t>necessary to</w:t>
      </w:r>
      <w:r w:rsidR="00147440" w:rsidRPr="007020D6">
        <w:rPr>
          <w:rFonts w:ascii="Sakkal Majalla" w:hAnsi="Sakkal Majalla" w:cs="Sakkal Majalla"/>
          <w:sz w:val="32"/>
          <w:szCs w:val="32"/>
        </w:rPr>
        <w:t xml:space="preserve"> ensure the empowerment of women at the</w:t>
      </w:r>
      <w:r>
        <w:rPr>
          <w:rFonts w:ascii="Sakkal Majalla" w:hAnsi="Sakkal Majalla" w:cs="Sakkal Majalla"/>
          <w:sz w:val="32"/>
          <w:szCs w:val="32"/>
        </w:rPr>
        <w:t xml:space="preserve"> political level, and increase</w:t>
      </w:r>
      <w:r w:rsidR="00147440" w:rsidRPr="007020D6">
        <w:rPr>
          <w:rFonts w:ascii="Sakkal Majalla" w:hAnsi="Sakkal Majalla" w:cs="Sakkal Majalla"/>
          <w:sz w:val="32"/>
          <w:szCs w:val="32"/>
        </w:rPr>
        <w:t xml:space="preserve"> their representation in leadership positions.</w:t>
      </w:r>
    </w:p>
    <w:p w14:paraId="7A761E86" w14:textId="77777777" w:rsidR="00147440" w:rsidRPr="007020D6" w:rsidRDefault="00147440" w:rsidP="000B1626">
      <w:pPr>
        <w:pStyle w:val="ListParagraph"/>
        <w:numPr>
          <w:ilvl w:val="0"/>
          <w:numId w:val="4"/>
        </w:numPr>
        <w:rPr>
          <w:rFonts w:ascii="Sakkal Majalla" w:hAnsi="Sakkal Majalla" w:cs="Sakkal Majalla"/>
          <w:sz w:val="32"/>
          <w:szCs w:val="32"/>
        </w:rPr>
      </w:pPr>
      <w:r w:rsidRPr="007020D6">
        <w:rPr>
          <w:rFonts w:ascii="Sakkal Majalla" w:hAnsi="Sakkal Majalla" w:cs="Sakkal Majalla"/>
          <w:sz w:val="32"/>
          <w:szCs w:val="32"/>
        </w:rPr>
        <w:t xml:space="preserve">Repeal all discriminatory provisions that </w:t>
      </w:r>
      <w:r w:rsidR="000B1626">
        <w:rPr>
          <w:rFonts w:ascii="Sakkal Majalla" w:hAnsi="Sakkal Majalla" w:cs="Sakkal Majalla"/>
          <w:sz w:val="32"/>
          <w:szCs w:val="32"/>
        </w:rPr>
        <w:t>restrict</w:t>
      </w:r>
      <w:r w:rsidRPr="007020D6">
        <w:rPr>
          <w:rFonts w:ascii="Sakkal Majalla" w:hAnsi="Sakkal Majalla" w:cs="Sakkal Majalla"/>
          <w:sz w:val="32"/>
          <w:szCs w:val="32"/>
        </w:rPr>
        <w:t xml:space="preserve"> women's freedom of movement.</w:t>
      </w:r>
    </w:p>
    <w:sectPr w:rsidR="00147440" w:rsidRPr="007020D6">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53CBAC" w14:textId="77777777" w:rsidR="001814BA" w:rsidRDefault="001814BA" w:rsidP="00147440">
      <w:pPr>
        <w:spacing w:after="0" w:line="240" w:lineRule="auto"/>
      </w:pPr>
      <w:r>
        <w:separator/>
      </w:r>
    </w:p>
  </w:endnote>
  <w:endnote w:type="continuationSeparator" w:id="0">
    <w:p w14:paraId="729DDEDB" w14:textId="77777777" w:rsidR="001814BA" w:rsidRDefault="001814BA" w:rsidP="00147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52125F" w14:textId="77777777" w:rsidR="004F185F" w:rsidRDefault="004F185F" w:rsidP="004F185F">
    <w:pPr>
      <w:pStyle w:val="Footer"/>
      <w:bidi/>
      <w:rPr>
        <w:lang w:bidi="ar-EG"/>
      </w:rPr>
    </w:pPr>
    <w:r>
      <w:rPr>
        <w:noProof/>
      </w:rPr>
      <mc:AlternateContent>
        <mc:Choice Requires="wps">
          <w:drawing>
            <wp:anchor distT="0" distB="0" distL="114300" distR="114300" simplePos="0" relativeHeight="251657216" behindDoc="0" locked="0" layoutInCell="1" allowOverlap="1" wp14:anchorId="5AE3A64E" wp14:editId="6A6FF28C">
              <wp:simplePos x="0" y="0"/>
              <wp:positionH relativeFrom="column">
                <wp:posOffset>-197485</wp:posOffset>
              </wp:positionH>
              <wp:positionV relativeFrom="paragraph">
                <wp:posOffset>105410</wp:posOffset>
              </wp:positionV>
              <wp:extent cx="6753225" cy="1438275"/>
              <wp:effectExtent l="0" t="0" r="0"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143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4F185F" w14:paraId="33B85D37" w14:textId="77777777">
                            <w:trPr>
                              <w:trHeight w:val="340"/>
                            </w:trPr>
                            <w:tc>
                              <w:tcPr>
                                <w:tcW w:w="10214" w:type="dxa"/>
                                <w:gridSpan w:val="5"/>
                                <w:vAlign w:val="center"/>
                                <w:hideMark/>
                              </w:tcPr>
                              <w:p w14:paraId="19E650D9" w14:textId="77777777" w:rsidR="004F185F" w:rsidRDefault="004F185F">
                                <w:pPr>
                                  <w:bidi/>
                                  <w:spacing w:after="0" w:line="240" w:lineRule="auto"/>
                                  <w:rPr>
                                    <w:rStyle w:val="apple-style-span"/>
                                    <w:b/>
                                    <w:bCs/>
                                    <w:color w:val="000066"/>
                                    <w:sz w:val="20"/>
                                    <w:szCs w:val="20"/>
                                    <w:lang w:bidi="ar-EG"/>
                                  </w:rPr>
                                </w:pPr>
                                <w:r>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4F185F" w14:paraId="2B960D66" w14:textId="77777777">
                            <w:trPr>
                              <w:trHeight w:val="340"/>
                            </w:trPr>
                            <w:tc>
                              <w:tcPr>
                                <w:tcW w:w="10214" w:type="dxa"/>
                                <w:gridSpan w:val="5"/>
                                <w:vAlign w:val="center"/>
                                <w:hideMark/>
                              </w:tcPr>
                              <w:p w14:paraId="42DCCC4A" w14:textId="77777777" w:rsidR="004F185F" w:rsidRDefault="004F185F">
                                <w:pPr>
                                  <w:spacing w:after="0" w:line="240" w:lineRule="auto"/>
                                  <w:jc w:val="both"/>
                                  <w:rPr>
                                    <w:rStyle w:val="apple-style-span"/>
                                    <w:b/>
                                    <w:bCs/>
                                    <w:color w:val="000066"/>
                                    <w:sz w:val="20"/>
                                    <w:szCs w:val="20"/>
                                    <w:rtl/>
                                  </w:rPr>
                                </w:pPr>
                                <w:r>
                                  <w:rPr>
                                    <w:rFonts w:ascii="Times New Roman" w:hAnsi="Times New Roman" w:cs="Times New Roman"/>
                                    <w:b/>
                                    <w:bCs/>
                                    <w:color w:val="000066"/>
                                    <w:sz w:val="20"/>
                                    <w:szCs w:val="20"/>
                                  </w:rPr>
                                  <w:t>Organization in special consultative status with the Economic and Social Council since 2016</w:t>
                                </w:r>
                              </w:p>
                            </w:tc>
                          </w:tr>
                          <w:tr w:rsidR="004F185F" w14:paraId="5189D825" w14:textId="77777777">
                            <w:trPr>
                              <w:trHeight w:val="340"/>
                            </w:trPr>
                            <w:tc>
                              <w:tcPr>
                                <w:tcW w:w="10214" w:type="dxa"/>
                                <w:gridSpan w:val="5"/>
                                <w:vAlign w:val="center"/>
                                <w:hideMark/>
                              </w:tcPr>
                              <w:p w14:paraId="368CC5B7" w14:textId="77777777" w:rsidR="004F185F" w:rsidRDefault="004F185F">
                                <w:pPr>
                                  <w:spacing w:after="0" w:line="240" w:lineRule="auto"/>
                                  <w:rPr>
                                    <w:rStyle w:val="apple-style-span"/>
                                    <w:color w:val="FF0000"/>
                                    <w:sz w:val="20"/>
                                    <w:szCs w:val="20"/>
                                  </w:rPr>
                                </w:pPr>
                                <w:r>
                                  <w:rPr>
                                    <w:rFonts w:ascii="Times New Roman" w:eastAsia="Times New Roman" w:hAnsi="Times New Roman" w:cs="Times New Roman"/>
                                    <w:color w:val="FF0000"/>
                                    <w:sz w:val="20"/>
                                    <w:szCs w:val="20"/>
                                  </w:rPr>
                                  <w:t>Address:</w:t>
                                </w:r>
                                <w:r>
                                  <w:rPr>
                                    <w:rFonts w:ascii="Times New Roman" w:eastAsia="Times New Roman" w:hAnsi="Times New Roman" w:cs="Times New Roman"/>
                                    <w:color w:val="002060"/>
                                    <w:sz w:val="20"/>
                                    <w:szCs w:val="20"/>
                                  </w:rPr>
                                  <w:t xml:space="preserve"> </w:t>
                                </w:r>
                                <w:r>
                                  <w:rPr>
                                    <w:rFonts w:ascii="Times New Roman" w:eastAsia="Times New Roman" w:hAnsi="Times New Roman" w:cs="Times New Roman"/>
                                    <w:color w:val="000000"/>
                                    <w:sz w:val="20"/>
                                    <w:szCs w:val="20"/>
                                  </w:rPr>
                                  <w:t xml:space="preserve">148 MisrHelwan El-Zyrae </w:t>
                                </w:r>
                                <w:proofErr w:type="gramStart"/>
                                <w:r>
                                  <w:rPr>
                                    <w:rFonts w:ascii="Times New Roman" w:eastAsia="Times New Roman" w:hAnsi="Times New Roman" w:cs="Times New Roman"/>
                                    <w:color w:val="000000"/>
                                    <w:sz w:val="20"/>
                                    <w:szCs w:val="20"/>
                                  </w:rPr>
                                  <w:t>Road ,</w:t>
                                </w:r>
                                <w:proofErr w:type="gramEnd"/>
                                <w:r>
                                  <w:rPr>
                                    <w:rFonts w:ascii="Times New Roman" w:eastAsia="Times New Roman" w:hAnsi="Times New Roman" w:cs="Times New Roman"/>
                                    <w:color w:val="000000"/>
                                    <w:sz w:val="20"/>
                                    <w:szCs w:val="20"/>
                                  </w:rPr>
                                  <w:t xml:space="preserve"> El Matbaa</w:t>
                                </w:r>
                                <w:r>
                                  <w:rPr>
                                    <w:rFonts w:ascii="Times New Roman" w:eastAsia="Times New Roman" w:hAnsi="Times New Roman" w:cs="Times New Roman"/>
                                    <w:color w:val="000000"/>
                                    <w:sz w:val="20"/>
                                    <w:szCs w:val="20"/>
                                    <w:rtl/>
                                  </w:rPr>
                                  <w:t xml:space="preserve"> </w:t>
                                </w:r>
                                <w:r>
                                  <w:rPr>
                                    <w:rFonts w:ascii="Times New Roman" w:eastAsia="Times New Roman" w:hAnsi="Times New Roman" w:cs="Times New Roman"/>
                                    <w:color w:val="000000"/>
                                    <w:sz w:val="20"/>
                                    <w:szCs w:val="20"/>
                                  </w:rPr>
                                  <w:t>Sq, Hadayek El Maadi, 4</w:t>
                                </w:r>
                                <w:r>
                                  <w:rPr>
                                    <w:rFonts w:ascii="Times New Roman" w:eastAsia="Times New Roman" w:hAnsi="Times New Roman" w:cs="Times New Roman"/>
                                    <w:color w:val="000000"/>
                                    <w:sz w:val="20"/>
                                    <w:szCs w:val="20"/>
                                    <w:vertAlign w:val="superscript"/>
                                  </w:rPr>
                                  <w:t>th</w:t>
                                </w:r>
                                <w:r>
                                  <w:rPr>
                                    <w:rFonts w:ascii="Times New Roman" w:eastAsia="Times New Roman" w:hAnsi="Times New Roman" w:cs="Times New Roman"/>
                                    <w:color w:val="000000"/>
                                    <w:sz w:val="20"/>
                                    <w:szCs w:val="20"/>
                                  </w:rPr>
                                  <w:t xml:space="preserve"> Floor, No 41 , Cairo, Egypt</w:t>
                                </w:r>
                                <w:r>
                                  <w:rPr>
                                    <w:rFonts w:ascii="Times New Roman" w:eastAsia="Times New Roman" w:hAnsi="Times New Roman" w:cs="Times New Roman"/>
                                    <w:color w:val="FF0000"/>
                                    <w:sz w:val="20"/>
                                    <w:szCs w:val="20"/>
                                  </w:rPr>
                                  <w:t xml:space="preserve"> </w:t>
                                </w:r>
                              </w:p>
                            </w:tc>
                          </w:tr>
                          <w:tr w:rsidR="004F185F" w14:paraId="12F3F26F" w14:textId="77777777">
                            <w:trPr>
                              <w:trHeight w:val="340"/>
                            </w:trPr>
                            <w:tc>
                              <w:tcPr>
                                <w:tcW w:w="7938" w:type="dxa"/>
                                <w:gridSpan w:val="3"/>
                                <w:tcBorders>
                                  <w:top w:val="nil"/>
                                  <w:left w:val="nil"/>
                                  <w:bottom w:val="nil"/>
                                  <w:right w:val="single" w:sz="12" w:space="0" w:color="808080" w:themeColor="background1" w:themeShade="80"/>
                                </w:tcBorders>
                                <w:vAlign w:val="center"/>
                                <w:hideMark/>
                              </w:tcPr>
                              <w:p w14:paraId="3035D50A" w14:textId="77777777" w:rsidR="004F185F" w:rsidRDefault="004F185F">
                                <w:pPr>
                                  <w:bidi/>
                                  <w:spacing w:after="0" w:line="240" w:lineRule="auto"/>
                                  <w:jc w:val="both"/>
                                  <w:rPr>
                                    <w:rFonts w:ascii="Times New Roman" w:eastAsia="Times New Roman" w:hAnsi="Times New Roman" w:cs="Times New Roman"/>
                                    <w:b/>
                                    <w:bCs/>
                                    <w:lang w:bidi="ar-EG"/>
                                  </w:rPr>
                                </w:pPr>
                                <w:r>
                                  <w:rPr>
                                    <w:rFonts w:ascii="Times New Roman" w:hAnsi="Times New Roman" w:cs="Times New Roman"/>
                                    <w:b/>
                                    <w:bCs/>
                                    <w:color w:val="000000"/>
                                    <w:sz w:val="20"/>
                                    <w:szCs w:val="20"/>
                                    <w:rtl/>
                                    <w:lang w:bidi="ar-EG"/>
                                  </w:rPr>
                                  <w:t xml:space="preserve">148 طريق مصر حلوان الزراعي - المطبعة – ح المعادي - الدور الرابع - شقة 41 - </w:t>
                                </w:r>
                                <w:proofErr w:type="gramStart"/>
                                <w:r>
                                  <w:rPr>
                                    <w:rFonts w:ascii="Times New Roman" w:hAnsi="Times New Roman" w:cs="Times New Roman"/>
                                    <w:b/>
                                    <w:bCs/>
                                    <w:color w:val="000000"/>
                                    <w:sz w:val="20"/>
                                    <w:szCs w:val="20"/>
                                    <w:rtl/>
                                    <w:lang w:bidi="ar-EG"/>
                                  </w:rPr>
                                  <w:t>القاهرة</w:t>
                                </w:r>
                                <w:r>
                                  <w:rPr>
                                    <w:rFonts w:ascii="Times New Roman" w:hAnsi="Times New Roman" w:cs="Times New Roman"/>
                                    <w:b/>
                                    <w:bCs/>
                                    <w:color w:val="002060"/>
                                    <w:sz w:val="20"/>
                                    <w:szCs w:val="20"/>
                                    <w:rtl/>
                                    <w:lang w:bidi="ar-EG"/>
                                  </w:rPr>
                                  <w:t xml:space="preserve"> </w:t>
                                </w:r>
                                <w:r>
                                  <w:rPr>
                                    <w:rFonts w:ascii="Times New Roman" w:hAnsi="Times New Roman" w:cs="Times New Roman"/>
                                    <w:b/>
                                    <w:bCs/>
                                    <w:color w:val="666666"/>
                                    <w:sz w:val="20"/>
                                    <w:szCs w:val="20"/>
                                    <w:rtl/>
                                    <w:lang w:bidi="ar-EG"/>
                                  </w:rPr>
                                  <w:t xml:space="preserve"> </w:t>
                                </w:r>
                                <w:r>
                                  <w:rPr>
                                    <w:rFonts w:ascii="Times New Roman" w:hAnsi="Times New Roman" w:cs="Times New Roman"/>
                                    <w:b/>
                                    <w:bCs/>
                                    <w:color w:val="404040"/>
                                  </w:rPr>
                                  <w:t>|</w:t>
                                </w:r>
                                <w:proofErr w:type="gramEnd"/>
                                <w:r>
                                  <w:rPr>
                                    <w:rFonts w:ascii="Times New Roman" w:hAnsi="Times New Roman" w:cs="Times New Roman"/>
                                    <w:b/>
                                    <w:bCs/>
                                    <w:color w:val="666666"/>
                                    <w:sz w:val="20"/>
                                    <w:szCs w:val="20"/>
                                    <w:rtl/>
                                  </w:rPr>
                                  <w:t xml:space="preserve"> </w:t>
                                </w:r>
                                <w:r>
                                  <w:rPr>
                                    <w:rFonts w:ascii="Times New Roman" w:hAnsi="Times New Roman" w:cs="Times New Roman"/>
                                    <w:b/>
                                    <w:bCs/>
                                    <w:color w:val="FF0000"/>
                                    <w:sz w:val="20"/>
                                    <w:szCs w:val="20"/>
                                    <w:rtl/>
                                    <w:lang w:bidi="ar-EG"/>
                                  </w:rPr>
                                  <w:t>ص.ب :</w:t>
                                </w:r>
                                <w:r>
                                  <w:rPr>
                                    <w:rFonts w:ascii="Times New Roman" w:hAnsi="Times New Roman" w:cs="Times New Roman"/>
                                    <w:b/>
                                    <w:bCs/>
                                    <w:color w:val="002060"/>
                                    <w:sz w:val="20"/>
                                    <w:szCs w:val="20"/>
                                    <w:rtl/>
                                    <w:lang w:bidi="ar-EG"/>
                                  </w:rPr>
                                  <w:t xml:space="preserve"> </w:t>
                                </w:r>
                                <w:r>
                                  <w:rPr>
                                    <w:rFonts w:ascii="Times New Roman" w:hAnsi="Times New Roman" w:cs="Times New Roman"/>
                                    <w:b/>
                                    <w:bCs/>
                                    <w:color w:val="000000"/>
                                    <w:sz w:val="20"/>
                                    <w:szCs w:val="20"/>
                                    <w:rtl/>
                                    <w:lang w:bidi="ar-EG"/>
                                  </w:rPr>
                                  <w:t>490</w:t>
                                </w:r>
                                <w:r>
                                  <w:rPr>
                                    <w:rFonts w:ascii="Times New Roman" w:hAnsi="Times New Roman" w:cs="Times New Roman"/>
                                    <w:b/>
                                    <w:bCs/>
                                    <w:color w:val="002060"/>
                                    <w:sz w:val="20"/>
                                    <w:szCs w:val="20"/>
                                    <w:rtl/>
                                    <w:lang w:bidi="ar-EG"/>
                                  </w:rPr>
                                  <w:t xml:space="preserve"> </w:t>
                                </w:r>
                                <w:r>
                                  <w:rPr>
                                    <w:rFonts w:ascii="Times New Roman" w:hAnsi="Times New Roman" w:cs="Times New Roman"/>
                                    <w:b/>
                                    <w:bCs/>
                                    <w:color w:val="000000"/>
                                    <w:sz w:val="20"/>
                                    <w:szCs w:val="20"/>
                                    <w:rtl/>
                                    <w:lang w:bidi="ar-EG"/>
                                  </w:rPr>
                                  <w:t>المعادي</w:t>
                                </w:r>
                              </w:p>
                            </w:tc>
                            <w:tc>
                              <w:tcPr>
                                <w:tcW w:w="2276" w:type="dxa"/>
                                <w:gridSpan w:val="2"/>
                                <w:tcBorders>
                                  <w:top w:val="nil"/>
                                  <w:left w:val="single" w:sz="12" w:space="0" w:color="808080" w:themeColor="background1" w:themeShade="80"/>
                                  <w:bottom w:val="nil"/>
                                  <w:right w:val="nil"/>
                                </w:tcBorders>
                                <w:vAlign w:val="center"/>
                                <w:hideMark/>
                              </w:tcPr>
                              <w:p w14:paraId="1C3AB30E" w14:textId="77777777" w:rsidR="004F185F" w:rsidRDefault="004F185F">
                                <w:pPr>
                                  <w:bidi/>
                                  <w:spacing w:after="0" w:line="240" w:lineRule="auto"/>
                                  <w:jc w:val="right"/>
                                  <w:rPr>
                                    <w:rFonts w:ascii="Times New Roman" w:eastAsia="Times New Roman" w:hAnsi="Times New Roman" w:cs="Times New Roman"/>
                                    <w:color w:val="FF0000"/>
                                    <w:sz w:val="20"/>
                                    <w:szCs w:val="20"/>
                                    <w:rtl/>
                                  </w:rPr>
                                </w:pPr>
                                <w:r>
                                  <w:rPr>
                                    <w:rFonts w:ascii="Times New Roman" w:eastAsia="Times New Roman" w:hAnsi="Times New Roman" w:cs="Times New Roman"/>
                                    <w:color w:val="FF0000"/>
                                    <w:sz w:val="20"/>
                                    <w:szCs w:val="20"/>
                                  </w:rPr>
                                  <w:t xml:space="preserve">PO </w:t>
                                </w:r>
                                <w:proofErr w:type="gramStart"/>
                                <w:r>
                                  <w:rPr>
                                    <w:rFonts w:ascii="Times New Roman" w:eastAsia="Times New Roman" w:hAnsi="Times New Roman" w:cs="Times New Roman"/>
                                    <w:color w:val="FF0000"/>
                                    <w:sz w:val="20"/>
                                    <w:szCs w:val="20"/>
                                  </w:rPr>
                                  <w:t>Box :</w:t>
                                </w:r>
                                <w:proofErr w:type="gramEnd"/>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color w:val="000000"/>
                                    <w:sz w:val="20"/>
                                    <w:szCs w:val="20"/>
                                  </w:rPr>
                                  <w:t>490 El Maadi</w:t>
                                </w:r>
                              </w:p>
                            </w:tc>
                          </w:tr>
                          <w:tr w:rsidR="004F185F" w14:paraId="20B9F0F4" w14:textId="77777777">
                            <w:trPr>
                              <w:trHeight w:val="340"/>
                            </w:trPr>
                            <w:tc>
                              <w:tcPr>
                                <w:tcW w:w="7387" w:type="dxa"/>
                                <w:gridSpan w:val="2"/>
                                <w:tcBorders>
                                  <w:top w:val="nil"/>
                                  <w:left w:val="nil"/>
                                  <w:bottom w:val="nil"/>
                                  <w:right w:val="single" w:sz="12" w:space="0" w:color="7F7F7F"/>
                                </w:tcBorders>
                                <w:vAlign w:val="center"/>
                                <w:hideMark/>
                              </w:tcPr>
                              <w:p w14:paraId="33A857B4" w14:textId="77777777" w:rsidR="004F185F" w:rsidRDefault="004F185F">
                                <w:pPr>
                                  <w:bidi/>
                                  <w:spacing w:after="0" w:line="240" w:lineRule="auto"/>
                                  <w:jc w:val="right"/>
                                  <w:rPr>
                                    <w:rStyle w:val="apple-style-span"/>
                                    <w:rFonts w:eastAsiaTheme="minorEastAsia"/>
                                    <w:color w:val="002060"/>
                                    <w:lang w:bidi="ar-EG"/>
                                  </w:rPr>
                                </w:pPr>
                                <w:proofErr w:type="gramStart"/>
                                <w:r>
                                  <w:rPr>
                                    <w:rFonts w:ascii="Times New Roman" w:eastAsia="Times New Roman" w:hAnsi="Times New Roman" w:cs="Times New Roman"/>
                                    <w:color w:val="FF0000"/>
                                    <w:sz w:val="20"/>
                                    <w:szCs w:val="20"/>
                                  </w:rPr>
                                  <w:t>E-mail</w:t>
                                </w:r>
                                <w:r>
                                  <w:rPr>
                                    <w:rFonts w:ascii="Times New Roman" w:eastAsia="Times New Roman" w:hAnsi="Times New Roman" w:cs="Times New Roman"/>
                                    <w:color w:val="000000"/>
                                    <w:sz w:val="20"/>
                                    <w:szCs w:val="20"/>
                                  </w:rPr>
                                  <w:t> </w:t>
                                </w:r>
                                <w:r>
                                  <w:rPr>
                                    <w:rFonts w:ascii="Times New Roman" w:eastAsia="Times New Roman" w:hAnsi="Times New Roman" w:cs="Times New Roman"/>
                                    <w:color w:val="FF0000"/>
                                    <w:sz w:val="20"/>
                                    <w:szCs w:val="20"/>
                                  </w:rPr>
                                  <w:t>:</w:t>
                                </w:r>
                                <w:proofErr w:type="gramEnd"/>
                                <w:r>
                                  <w:rPr>
                                    <w:rStyle w:val="apple-style-span"/>
                                    <w:color w:val="0000FF"/>
                                    <w:sz w:val="20"/>
                                    <w:szCs w:val="20"/>
                                  </w:rPr>
                                  <w:t xml:space="preserve"> </w:t>
                                </w:r>
                                <w:r>
                                  <w:rPr>
                                    <w:rStyle w:val="apple-style-span"/>
                                    <w:color w:val="000000"/>
                                    <w:sz w:val="20"/>
                                    <w:szCs w:val="20"/>
                                  </w:rPr>
                                  <w:t>maat@maatpeace.org</w:t>
                                </w:r>
                                <w:r>
                                  <w:rPr>
                                    <w:rStyle w:val="apple-style-span"/>
                                    <w:color w:val="000000"/>
                                    <w:sz w:val="20"/>
                                    <w:szCs w:val="20"/>
                                    <w:rtl/>
                                  </w:rPr>
                                  <w:t xml:space="preserve">  </w:t>
                                </w:r>
                              </w:p>
                            </w:tc>
                            <w:tc>
                              <w:tcPr>
                                <w:tcW w:w="2827" w:type="dxa"/>
                                <w:gridSpan w:val="3"/>
                                <w:tcBorders>
                                  <w:top w:val="nil"/>
                                  <w:left w:val="single" w:sz="12" w:space="0" w:color="7F7F7F"/>
                                  <w:bottom w:val="nil"/>
                                  <w:right w:val="nil"/>
                                </w:tcBorders>
                                <w:vAlign w:val="center"/>
                                <w:hideMark/>
                              </w:tcPr>
                              <w:p w14:paraId="5C3963E3" w14:textId="77777777" w:rsidR="004F185F" w:rsidRDefault="004F185F">
                                <w:pPr>
                                  <w:bidi/>
                                  <w:spacing w:after="0" w:line="240" w:lineRule="auto"/>
                                  <w:jc w:val="right"/>
                                  <w:rPr>
                                    <w:rStyle w:val="apple-style-span"/>
                                    <w:color w:val="002060"/>
                                    <w:sz w:val="20"/>
                                    <w:szCs w:val="20"/>
                                    <w:rtl/>
                                    <w:lang w:bidi="ar-EG"/>
                                  </w:rPr>
                                </w:pPr>
                                <w:r>
                                  <w:rPr>
                                    <w:rFonts w:ascii="Times New Roman" w:eastAsia="Times New Roman" w:hAnsi="Times New Roman" w:cs="Times New Roman"/>
                                    <w:color w:val="FF0000"/>
                                    <w:sz w:val="20"/>
                                    <w:szCs w:val="20"/>
                                  </w:rPr>
                                  <w:t>Website:</w:t>
                                </w:r>
                                <w:r>
                                  <w:rPr>
                                    <w:rFonts w:ascii="Times New Roman" w:eastAsia="Times New Roman" w:hAnsi="Times New Roman" w:cs="Times New Roman"/>
                                    <w:color w:val="0000FF"/>
                                    <w:sz w:val="20"/>
                                    <w:szCs w:val="20"/>
                                  </w:rPr>
                                  <w:t xml:space="preserve"> </w:t>
                                </w:r>
                                <w:r>
                                  <w:rPr>
                                    <w:rFonts w:ascii="Times New Roman" w:eastAsia="Times New Roman" w:hAnsi="Times New Roman" w:cs="Times New Roman"/>
                                    <w:color w:val="000000"/>
                                    <w:sz w:val="20"/>
                                    <w:szCs w:val="20"/>
                                  </w:rPr>
                                  <w:t>www.maatpeace.org </w:t>
                                </w:r>
                              </w:p>
                            </w:tc>
                          </w:tr>
                          <w:tr w:rsidR="004F185F" w14:paraId="4B744489" w14:textId="77777777">
                            <w:trPr>
                              <w:trHeight w:val="340"/>
                            </w:trPr>
                            <w:tc>
                              <w:tcPr>
                                <w:tcW w:w="5119" w:type="dxa"/>
                                <w:tcBorders>
                                  <w:top w:val="nil"/>
                                  <w:left w:val="nil"/>
                                  <w:bottom w:val="nil"/>
                                  <w:right w:val="single" w:sz="12" w:space="0" w:color="7F7F7F"/>
                                </w:tcBorders>
                                <w:vAlign w:val="center"/>
                                <w:hideMark/>
                              </w:tcPr>
                              <w:p w14:paraId="185D934A" w14:textId="77777777" w:rsidR="004F185F" w:rsidRDefault="004F185F">
                                <w:pPr>
                                  <w:bidi/>
                                  <w:spacing w:after="0" w:line="240" w:lineRule="auto"/>
                                  <w:jc w:val="right"/>
                                  <w:rPr>
                                    <w:rFonts w:ascii="Times New Roman" w:hAnsi="Times New Roman" w:cs="Times New Roman"/>
                                    <w:rtl/>
                                  </w:rPr>
                                </w:pPr>
                                <w:r>
                                  <w:rPr>
                                    <w:rStyle w:val="apple-style-span"/>
                                    <w:color w:val="FF0000"/>
                                    <w:sz w:val="20"/>
                                    <w:szCs w:val="20"/>
                                  </w:rPr>
                                  <w:t>Mob.</w:t>
                                </w:r>
                                <w:r>
                                  <w:rPr>
                                    <w:rStyle w:val="apple-style-span"/>
                                    <w:color w:val="002060"/>
                                    <w:sz w:val="20"/>
                                    <w:szCs w:val="20"/>
                                  </w:rPr>
                                  <w:t xml:space="preserve"> +</w:t>
                                </w:r>
                                <w:r>
                                  <w:rPr>
                                    <w:rStyle w:val="apple-style-span"/>
                                    <w:color w:val="000000"/>
                                    <w:sz w:val="20"/>
                                    <w:szCs w:val="20"/>
                                  </w:rPr>
                                  <w:t>201226521170</w:t>
                                </w:r>
                              </w:p>
                            </w:tc>
                            <w:tc>
                              <w:tcPr>
                                <w:tcW w:w="2835" w:type="dxa"/>
                                <w:gridSpan w:val="3"/>
                                <w:tcBorders>
                                  <w:top w:val="nil"/>
                                  <w:left w:val="single" w:sz="12" w:space="0" w:color="7F7F7F"/>
                                  <w:bottom w:val="nil"/>
                                  <w:right w:val="single" w:sz="12" w:space="0" w:color="7F7F7F"/>
                                </w:tcBorders>
                                <w:vAlign w:val="center"/>
                                <w:hideMark/>
                              </w:tcPr>
                              <w:p w14:paraId="58E83EC5" w14:textId="77777777" w:rsidR="004F185F" w:rsidRDefault="004F185F">
                                <w:pPr>
                                  <w:spacing w:after="0" w:line="240" w:lineRule="auto"/>
                                  <w:jc w:val="right"/>
                                  <w:rPr>
                                    <w:rFonts w:ascii="Times New Roman" w:hAnsi="Times New Roman" w:cs="Times New Roman"/>
                                    <w:sz w:val="20"/>
                                    <w:szCs w:val="20"/>
                                    <w:rtl/>
                                    <w:lang w:bidi="ar-EG"/>
                                  </w:rPr>
                                </w:pPr>
                                <w:r>
                                  <w:rPr>
                                    <w:rStyle w:val="apple-style-span"/>
                                    <w:color w:val="FF0000"/>
                                    <w:sz w:val="20"/>
                                    <w:szCs w:val="20"/>
                                  </w:rPr>
                                  <w:t>Telefax</w:t>
                                </w:r>
                                <w:r>
                                  <w:rPr>
                                    <w:rStyle w:val="apple-style-span"/>
                                    <w:color w:val="000000"/>
                                    <w:sz w:val="20"/>
                                    <w:szCs w:val="20"/>
                                    <w:rtl/>
                                  </w:rPr>
                                  <w:t>.</w:t>
                                </w:r>
                                <w:r>
                                  <w:rPr>
                                    <w:rStyle w:val="apple-style-span"/>
                                    <w:color w:val="000000"/>
                                    <w:sz w:val="20"/>
                                    <w:szCs w:val="20"/>
                                  </w:rPr>
                                  <w:t xml:space="preserve"> 00 (20) (2) 25344707</w:t>
                                </w:r>
                              </w:p>
                            </w:tc>
                            <w:tc>
                              <w:tcPr>
                                <w:tcW w:w="2260" w:type="dxa"/>
                                <w:tcBorders>
                                  <w:top w:val="nil"/>
                                  <w:left w:val="single" w:sz="12" w:space="0" w:color="7F7F7F"/>
                                  <w:bottom w:val="nil"/>
                                  <w:right w:val="nil"/>
                                </w:tcBorders>
                                <w:vAlign w:val="center"/>
                                <w:hideMark/>
                              </w:tcPr>
                              <w:p w14:paraId="60BCF0F1" w14:textId="77777777" w:rsidR="004F185F" w:rsidRDefault="004F185F">
                                <w:pPr>
                                  <w:bidi/>
                                  <w:spacing w:after="0" w:line="240" w:lineRule="auto"/>
                                  <w:jc w:val="right"/>
                                  <w:rPr>
                                    <w:rFonts w:ascii="Times New Roman" w:hAnsi="Times New Roman" w:cs="Times New Roman"/>
                                    <w:sz w:val="20"/>
                                    <w:szCs w:val="20"/>
                                    <w:rtl/>
                                  </w:rPr>
                                </w:pPr>
                                <w:r>
                                  <w:rPr>
                                    <w:rStyle w:val="apple-style-span"/>
                                    <w:color w:val="FF0000"/>
                                    <w:sz w:val="20"/>
                                    <w:szCs w:val="20"/>
                                  </w:rPr>
                                  <w:t>Tel.</w:t>
                                </w:r>
                                <w:r>
                                  <w:rPr>
                                    <w:rStyle w:val="apple-style-span"/>
                                    <w:color w:val="002060"/>
                                    <w:sz w:val="20"/>
                                    <w:szCs w:val="20"/>
                                  </w:rPr>
                                  <w:t xml:space="preserve"> </w:t>
                                </w:r>
                                <w:r>
                                  <w:rPr>
                                    <w:rStyle w:val="apple-style-span"/>
                                    <w:color w:val="000000"/>
                                    <w:sz w:val="20"/>
                                    <w:szCs w:val="20"/>
                                  </w:rPr>
                                  <w:t>00(20) (2) 25344706</w:t>
                                </w:r>
                              </w:p>
                            </w:tc>
                          </w:tr>
                        </w:tbl>
                        <w:p w14:paraId="467626B1" w14:textId="77777777" w:rsidR="004F185F" w:rsidRDefault="004F185F" w:rsidP="004F185F">
                          <w:pPr>
                            <w:bidi/>
                            <w:spacing w:after="0" w:line="240" w:lineRule="auto"/>
                            <w:jc w:val="center"/>
                            <w:rPr>
                              <w:rFonts w:ascii="Times New Roman" w:hAnsi="Times New Roman" w:cs="Times New Roman"/>
                              <w:rtl/>
                              <w:lang w:bidi="ar-EG"/>
                            </w:rPr>
                          </w:pPr>
                        </w:p>
                        <w:p w14:paraId="3DB735DC" w14:textId="77777777" w:rsidR="004F185F" w:rsidRDefault="004F185F" w:rsidP="004F185F">
                          <w:pPr>
                            <w:bidi/>
                            <w:spacing w:after="0" w:line="240" w:lineRule="auto"/>
                            <w:rPr>
                              <w:rtl/>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E3A64E" id="_x0000_t202" coordsize="21600,21600" o:spt="202" path="m,l,21600r21600,l21600,xe">
              <v:stroke joinstyle="miter"/>
              <v:path gradientshapeok="t" o:connecttype="rect"/>
            </v:shapetype>
            <v:shape id="Text Box 3" o:spid="_x0000_s1026" type="#_x0000_t202" style="position:absolute;left:0;text-align:left;margin-left:-15.55pt;margin-top:8.3pt;width:531.75pt;height:113.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" filled="f" stroked="f">
              <v:textbo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4F185F" w14:paraId="33B85D37" w14:textId="77777777">
                      <w:trPr>
                        <w:trHeight w:val="340"/>
                      </w:trPr>
                      <w:tc>
                        <w:tcPr>
                          <w:tcW w:w="10214" w:type="dxa"/>
                          <w:gridSpan w:val="5"/>
                          <w:vAlign w:val="center"/>
                          <w:hideMark/>
                        </w:tcPr>
                        <w:p w14:paraId="19E650D9" w14:textId="77777777" w:rsidR="004F185F" w:rsidRDefault="004F185F">
                          <w:pPr>
                            <w:bidi/>
                            <w:spacing w:after="0" w:line="240" w:lineRule="auto"/>
                            <w:rPr>
                              <w:rStyle w:val="apple-style-span"/>
                              <w:b/>
                              <w:bCs/>
                              <w:color w:val="000066"/>
                              <w:sz w:val="20"/>
                              <w:szCs w:val="20"/>
                              <w:lang w:bidi="ar-EG"/>
                            </w:rPr>
                          </w:pPr>
                          <w:r>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4F185F" w14:paraId="2B960D66" w14:textId="77777777">
                      <w:trPr>
                        <w:trHeight w:val="340"/>
                      </w:trPr>
                      <w:tc>
                        <w:tcPr>
                          <w:tcW w:w="10214" w:type="dxa"/>
                          <w:gridSpan w:val="5"/>
                          <w:vAlign w:val="center"/>
                          <w:hideMark/>
                        </w:tcPr>
                        <w:p w14:paraId="42DCCC4A" w14:textId="77777777" w:rsidR="004F185F" w:rsidRDefault="004F185F">
                          <w:pPr>
                            <w:spacing w:after="0" w:line="240" w:lineRule="auto"/>
                            <w:jc w:val="both"/>
                            <w:rPr>
                              <w:rStyle w:val="apple-style-span"/>
                              <w:b/>
                              <w:bCs/>
                              <w:color w:val="000066"/>
                              <w:sz w:val="20"/>
                              <w:szCs w:val="20"/>
                              <w:rtl/>
                            </w:rPr>
                          </w:pPr>
                          <w:r>
                            <w:rPr>
                              <w:rFonts w:ascii="Times New Roman" w:hAnsi="Times New Roman" w:cs="Times New Roman"/>
                              <w:b/>
                              <w:bCs/>
                              <w:color w:val="000066"/>
                              <w:sz w:val="20"/>
                              <w:szCs w:val="20"/>
                            </w:rPr>
                            <w:t>Organization in special consultative status with the Economic and Social Council since 2016</w:t>
                          </w:r>
                        </w:p>
                      </w:tc>
                    </w:tr>
                    <w:tr w:rsidR="004F185F" w14:paraId="5189D825" w14:textId="77777777">
                      <w:trPr>
                        <w:trHeight w:val="340"/>
                      </w:trPr>
                      <w:tc>
                        <w:tcPr>
                          <w:tcW w:w="10214" w:type="dxa"/>
                          <w:gridSpan w:val="5"/>
                          <w:vAlign w:val="center"/>
                          <w:hideMark/>
                        </w:tcPr>
                        <w:p w14:paraId="368CC5B7" w14:textId="77777777" w:rsidR="004F185F" w:rsidRDefault="004F185F">
                          <w:pPr>
                            <w:spacing w:after="0" w:line="240" w:lineRule="auto"/>
                            <w:rPr>
                              <w:rStyle w:val="apple-style-span"/>
                              <w:color w:val="FF0000"/>
                              <w:sz w:val="20"/>
                              <w:szCs w:val="20"/>
                            </w:rPr>
                          </w:pPr>
                          <w:r>
                            <w:rPr>
                              <w:rFonts w:ascii="Times New Roman" w:eastAsia="Times New Roman" w:hAnsi="Times New Roman" w:cs="Times New Roman"/>
                              <w:color w:val="FF0000"/>
                              <w:sz w:val="20"/>
                              <w:szCs w:val="20"/>
                            </w:rPr>
                            <w:t>Address:</w:t>
                          </w:r>
                          <w:r>
                            <w:rPr>
                              <w:rFonts w:ascii="Times New Roman" w:eastAsia="Times New Roman" w:hAnsi="Times New Roman" w:cs="Times New Roman"/>
                              <w:color w:val="002060"/>
                              <w:sz w:val="20"/>
                              <w:szCs w:val="20"/>
                            </w:rPr>
                            <w:t xml:space="preserve"> </w:t>
                          </w:r>
                          <w:r>
                            <w:rPr>
                              <w:rFonts w:ascii="Times New Roman" w:eastAsia="Times New Roman" w:hAnsi="Times New Roman" w:cs="Times New Roman"/>
                              <w:color w:val="000000"/>
                              <w:sz w:val="20"/>
                              <w:szCs w:val="20"/>
                            </w:rPr>
                            <w:t xml:space="preserve">148 MisrHelwan El-Zyrae </w:t>
                          </w:r>
                          <w:proofErr w:type="gramStart"/>
                          <w:r>
                            <w:rPr>
                              <w:rFonts w:ascii="Times New Roman" w:eastAsia="Times New Roman" w:hAnsi="Times New Roman" w:cs="Times New Roman"/>
                              <w:color w:val="000000"/>
                              <w:sz w:val="20"/>
                              <w:szCs w:val="20"/>
                            </w:rPr>
                            <w:t>Road ,</w:t>
                          </w:r>
                          <w:proofErr w:type="gramEnd"/>
                          <w:r>
                            <w:rPr>
                              <w:rFonts w:ascii="Times New Roman" w:eastAsia="Times New Roman" w:hAnsi="Times New Roman" w:cs="Times New Roman"/>
                              <w:color w:val="000000"/>
                              <w:sz w:val="20"/>
                              <w:szCs w:val="20"/>
                            </w:rPr>
                            <w:t xml:space="preserve"> El Matbaa</w:t>
                          </w:r>
                          <w:r>
                            <w:rPr>
                              <w:rFonts w:ascii="Times New Roman" w:eastAsia="Times New Roman" w:hAnsi="Times New Roman" w:cs="Times New Roman"/>
                              <w:color w:val="000000"/>
                              <w:sz w:val="20"/>
                              <w:szCs w:val="20"/>
                              <w:rtl/>
                            </w:rPr>
                            <w:t xml:space="preserve"> </w:t>
                          </w:r>
                          <w:r>
                            <w:rPr>
                              <w:rFonts w:ascii="Times New Roman" w:eastAsia="Times New Roman" w:hAnsi="Times New Roman" w:cs="Times New Roman"/>
                              <w:color w:val="000000"/>
                              <w:sz w:val="20"/>
                              <w:szCs w:val="20"/>
                            </w:rPr>
                            <w:t>Sq, Hadayek El Maadi, 4</w:t>
                          </w:r>
                          <w:r>
                            <w:rPr>
                              <w:rFonts w:ascii="Times New Roman" w:eastAsia="Times New Roman" w:hAnsi="Times New Roman" w:cs="Times New Roman"/>
                              <w:color w:val="000000"/>
                              <w:sz w:val="20"/>
                              <w:szCs w:val="20"/>
                              <w:vertAlign w:val="superscript"/>
                            </w:rPr>
                            <w:t>th</w:t>
                          </w:r>
                          <w:r>
                            <w:rPr>
                              <w:rFonts w:ascii="Times New Roman" w:eastAsia="Times New Roman" w:hAnsi="Times New Roman" w:cs="Times New Roman"/>
                              <w:color w:val="000000"/>
                              <w:sz w:val="20"/>
                              <w:szCs w:val="20"/>
                            </w:rPr>
                            <w:t xml:space="preserve"> Floor, No 41 , Cairo, Egypt</w:t>
                          </w:r>
                          <w:r>
                            <w:rPr>
                              <w:rFonts w:ascii="Times New Roman" w:eastAsia="Times New Roman" w:hAnsi="Times New Roman" w:cs="Times New Roman"/>
                              <w:color w:val="FF0000"/>
                              <w:sz w:val="20"/>
                              <w:szCs w:val="20"/>
                            </w:rPr>
                            <w:t xml:space="preserve"> </w:t>
                          </w:r>
                        </w:p>
                      </w:tc>
                    </w:tr>
                    <w:tr w:rsidR="004F185F" w14:paraId="12F3F26F" w14:textId="77777777">
                      <w:trPr>
                        <w:trHeight w:val="340"/>
                      </w:trPr>
                      <w:tc>
                        <w:tcPr>
                          <w:tcW w:w="7938" w:type="dxa"/>
                          <w:gridSpan w:val="3"/>
                          <w:tcBorders>
                            <w:top w:val="nil"/>
                            <w:left w:val="nil"/>
                            <w:bottom w:val="nil"/>
                            <w:right w:val="single" w:sz="12" w:space="0" w:color="808080" w:themeColor="background1" w:themeShade="80"/>
                          </w:tcBorders>
                          <w:vAlign w:val="center"/>
                          <w:hideMark/>
                        </w:tcPr>
                        <w:p w14:paraId="3035D50A" w14:textId="77777777" w:rsidR="004F185F" w:rsidRDefault="004F185F">
                          <w:pPr>
                            <w:bidi/>
                            <w:spacing w:after="0" w:line="240" w:lineRule="auto"/>
                            <w:jc w:val="both"/>
                            <w:rPr>
                              <w:rFonts w:ascii="Times New Roman" w:eastAsia="Times New Roman" w:hAnsi="Times New Roman" w:cs="Times New Roman"/>
                              <w:b/>
                              <w:bCs/>
                              <w:lang w:bidi="ar-EG"/>
                            </w:rPr>
                          </w:pPr>
                          <w:r>
                            <w:rPr>
                              <w:rFonts w:ascii="Times New Roman" w:hAnsi="Times New Roman" w:cs="Times New Roman"/>
                              <w:b/>
                              <w:bCs/>
                              <w:color w:val="000000"/>
                              <w:sz w:val="20"/>
                              <w:szCs w:val="20"/>
                              <w:rtl/>
                              <w:lang w:bidi="ar-EG"/>
                            </w:rPr>
                            <w:t xml:space="preserve">148 طريق مصر حلوان الزراعي - المطبعة – ح المعادي - الدور الرابع - شقة 41 - </w:t>
                          </w:r>
                          <w:proofErr w:type="gramStart"/>
                          <w:r>
                            <w:rPr>
                              <w:rFonts w:ascii="Times New Roman" w:hAnsi="Times New Roman" w:cs="Times New Roman"/>
                              <w:b/>
                              <w:bCs/>
                              <w:color w:val="000000"/>
                              <w:sz w:val="20"/>
                              <w:szCs w:val="20"/>
                              <w:rtl/>
                              <w:lang w:bidi="ar-EG"/>
                            </w:rPr>
                            <w:t>القاهرة</w:t>
                          </w:r>
                          <w:r>
                            <w:rPr>
                              <w:rFonts w:ascii="Times New Roman" w:hAnsi="Times New Roman" w:cs="Times New Roman"/>
                              <w:b/>
                              <w:bCs/>
                              <w:color w:val="002060"/>
                              <w:sz w:val="20"/>
                              <w:szCs w:val="20"/>
                              <w:rtl/>
                              <w:lang w:bidi="ar-EG"/>
                            </w:rPr>
                            <w:t xml:space="preserve"> </w:t>
                          </w:r>
                          <w:r>
                            <w:rPr>
                              <w:rFonts w:ascii="Times New Roman" w:hAnsi="Times New Roman" w:cs="Times New Roman"/>
                              <w:b/>
                              <w:bCs/>
                              <w:color w:val="666666"/>
                              <w:sz w:val="20"/>
                              <w:szCs w:val="20"/>
                              <w:rtl/>
                              <w:lang w:bidi="ar-EG"/>
                            </w:rPr>
                            <w:t xml:space="preserve"> </w:t>
                          </w:r>
                          <w:r>
                            <w:rPr>
                              <w:rFonts w:ascii="Times New Roman" w:hAnsi="Times New Roman" w:cs="Times New Roman"/>
                              <w:b/>
                              <w:bCs/>
                              <w:color w:val="404040"/>
                            </w:rPr>
                            <w:t>|</w:t>
                          </w:r>
                          <w:proofErr w:type="gramEnd"/>
                          <w:r>
                            <w:rPr>
                              <w:rFonts w:ascii="Times New Roman" w:hAnsi="Times New Roman" w:cs="Times New Roman"/>
                              <w:b/>
                              <w:bCs/>
                              <w:color w:val="666666"/>
                              <w:sz w:val="20"/>
                              <w:szCs w:val="20"/>
                              <w:rtl/>
                            </w:rPr>
                            <w:t xml:space="preserve"> </w:t>
                          </w:r>
                          <w:r>
                            <w:rPr>
                              <w:rFonts w:ascii="Times New Roman" w:hAnsi="Times New Roman" w:cs="Times New Roman"/>
                              <w:b/>
                              <w:bCs/>
                              <w:color w:val="FF0000"/>
                              <w:sz w:val="20"/>
                              <w:szCs w:val="20"/>
                              <w:rtl/>
                              <w:lang w:bidi="ar-EG"/>
                            </w:rPr>
                            <w:t>ص.ب :</w:t>
                          </w:r>
                          <w:r>
                            <w:rPr>
                              <w:rFonts w:ascii="Times New Roman" w:hAnsi="Times New Roman" w:cs="Times New Roman"/>
                              <w:b/>
                              <w:bCs/>
                              <w:color w:val="002060"/>
                              <w:sz w:val="20"/>
                              <w:szCs w:val="20"/>
                              <w:rtl/>
                              <w:lang w:bidi="ar-EG"/>
                            </w:rPr>
                            <w:t xml:space="preserve"> </w:t>
                          </w:r>
                          <w:r>
                            <w:rPr>
                              <w:rFonts w:ascii="Times New Roman" w:hAnsi="Times New Roman" w:cs="Times New Roman"/>
                              <w:b/>
                              <w:bCs/>
                              <w:color w:val="000000"/>
                              <w:sz w:val="20"/>
                              <w:szCs w:val="20"/>
                              <w:rtl/>
                              <w:lang w:bidi="ar-EG"/>
                            </w:rPr>
                            <w:t>490</w:t>
                          </w:r>
                          <w:r>
                            <w:rPr>
                              <w:rFonts w:ascii="Times New Roman" w:hAnsi="Times New Roman" w:cs="Times New Roman"/>
                              <w:b/>
                              <w:bCs/>
                              <w:color w:val="002060"/>
                              <w:sz w:val="20"/>
                              <w:szCs w:val="20"/>
                              <w:rtl/>
                              <w:lang w:bidi="ar-EG"/>
                            </w:rPr>
                            <w:t xml:space="preserve"> </w:t>
                          </w:r>
                          <w:r>
                            <w:rPr>
                              <w:rFonts w:ascii="Times New Roman" w:hAnsi="Times New Roman" w:cs="Times New Roman"/>
                              <w:b/>
                              <w:bCs/>
                              <w:color w:val="000000"/>
                              <w:sz w:val="20"/>
                              <w:szCs w:val="20"/>
                              <w:rtl/>
                              <w:lang w:bidi="ar-EG"/>
                            </w:rPr>
                            <w:t>المعادي</w:t>
                          </w:r>
                        </w:p>
                      </w:tc>
                      <w:tc>
                        <w:tcPr>
                          <w:tcW w:w="2276" w:type="dxa"/>
                          <w:gridSpan w:val="2"/>
                          <w:tcBorders>
                            <w:top w:val="nil"/>
                            <w:left w:val="single" w:sz="12" w:space="0" w:color="808080" w:themeColor="background1" w:themeShade="80"/>
                            <w:bottom w:val="nil"/>
                            <w:right w:val="nil"/>
                          </w:tcBorders>
                          <w:vAlign w:val="center"/>
                          <w:hideMark/>
                        </w:tcPr>
                        <w:p w14:paraId="1C3AB30E" w14:textId="77777777" w:rsidR="004F185F" w:rsidRDefault="004F185F">
                          <w:pPr>
                            <w:bidi/>
                            <w:spacing w:after="0" w:line="240" w:lineRule="auto"/>
                            <w:jc w:val="right"/>
                            <w:rPr>
                              <w:rFonts w:ascii="Times New Roman" w:eastAsia="Times New Roman" w:hAnsi="Times New Roman" w:cs="Times New Roman"/>
                              <w:color w:val="FF0000"/>
                              <w:sz w:val="20"/>
                              <w:szCs w:val="20"/>
                              <w:rtl/>
                            </w:rPr>
                          </w:pPr>
                          <w:r>
                            <w:rPr>
                              <w:rFonts w:ascii="Times New Roman" w:eastAsia="Times New Roman" w:hAnsi="Times New Roman" w:cs="Times New Roman"/>
                              <w:color w:val="FF0000"/>
                              <w:sz w:val="20"/>
                              <w:szCs w:val="20"/>
                            </w:rPr>
                            <w:t xml:space="preserve">PO </w:t>
                          </w:r>
                          <w:proofErr w:type="gramStart"/>
                          <w:r>
                            <w:rPr>
                              <w:rFonts w:ascii="Times New Roman" w:eastAsia="Times New Roman" w:hAnsi="Times New Roman" w:cs="Times New Roman"/>
                              <w:color w:val="FF0000"/>
                              <w:sz w:val="20"/>
                              <w:szCs w:val="20"/>
                            </w:rPr>
                            <w:t>Box :</w:t>
                          </w:r>
                          <w:proofErr w:type="gramEnd"/>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color w:val="000000"/>
                              <w:sz w:val="20"/>
                              <w:szCs w:val="20"/>
                            </w:rPr>
                            <w:t>490 El Maadi</w:t>
                          </w:r>
                        </w:p>
                      </w:tc>
                    </w:tr>
                    <w:tr w:rsidR="004F185F" w14:paraId="20B9F0F4" w14:textId="77777777">
                      <w:trPr>
                        <w:trHeight w:val="340"/>
                      </w:trPr>
                      <w:tc>
                        <w:tcPr>
                          <w:tcW w:w="7387" w:type="dxa"/>
                          <w:gridSpan w:val="2"/>
                          <w:tcBorders>
                            <w:top w:val="nil"/>
                            <w:left w:val="nil"/>
                            <w:bottom w:val="nil"/>
                            <w:right w:val="single" w:sz="12" w:space="0" w:color="7F7F7F"/>
                          </w:tcBorders>
                          <w:vAlign w:val="center"/>
                          <w:hideMark/>
                        </w:tcPr>
                        <w:p w14:paraId="33A857B4" w14:textId="77777777" w:rsidR="004F185F" w:rsidRDefault="004F185F">
                          <w:pPr>
                            <w:bidi/>
                            <w:spacing w:after="0" w:line="240" w:lineRule="auto"/>
                            <w:jc w:val="right"/>
                            <w:rPr>
                              <w:rStyle w:val="apple-style-span"/>
                              <w:rFonts w:eastAsiaTheme="minorEastAsia"/>
                              <w:color w:val="002060"/>
                              <w:lang w:bidi="ar-EG"/>
                            </w:rPr>
                          </w:pPr>
                          <w:proofErr w:type="gramStart"/>
                          <w:r>
                            <w:rPr>
                              <w:rFonts w:ascii="Times New Roman" w:eastAsia="Times New Roman" w:hAnsi="Times New Roman" w:cs="Times New Roman"/>
                              <w:color w:val="FF0000"/>
                              <w:sz w:val="20"/>
                              <w:szCs w:val="20"/>
                            </w:rPr>
                            <w:t>E-mail</w:t>
                          </w:r>
                          <w:r>
                            <w:rPr>
                              <w:rFonts w:ascii="Times New Roman" w:eastAsia="Times New Roman" w:hAnsi="Times New Roman" w:cs="Times New Roman"/>
                              <w:color w:val="000000"/>
                              <w:sz w:val="20"/>
                              <w:szCs w:val="20"/>
                            </w:rPr>
                            <w:t> </w:t>
                          </w:r>
                          <w:r>
                            <w:rPr>
                              <w:rFonts w:ascii="Times New Roman" w:eastAsia="Times New Roman" w:hAnsi="Times New Roman" w:cs="Times New Roman"/>
                              <w:color w:val="FF0000"/>
                              <w:sz w:val="20"/>
                              <w:szCs w:val="20"/>
                            </w:rPr>
                            <w:t>:</w:t>
                          </w:r>
                          <w:proofErr w:type="gramEnd"/>
                          <w:r>
                            <w:rPr>
                              <w:rStyle w:val="apple-style-span"/>
                              <w:color w:val="0000FF"/>
                              <w:sz w:val="20"/>
                              <w:szCs w:val="20"/>
                            </w:rPr>
                            <w:t xml:space="preserve"> </w:t>
                          </w:r>
                          <w:r>
                            <w:rPr>
                              <w:rStyle w:val="apple-style-span"/>
                              <w:color w:val="000000"/>
                              <w:sz w:val="20"/>
                              <w:szCs w:val="20"/>
                            </w:rPr>
                            <w:t>maat@maatpeace.org</w:t>
                          </w:r>
                          <w:r>
                            <w:rPr>
                              <w:rStyle w:val="apple-style-span"/>
                              <w:color w:val="000000"/>
                              <w:sz w:val="20"/>
                              <w:szCs w:val="20"/>
                              <w:rtl/>
                            </w:rPr>
                            <w:t xml:space="preserve">  </w:t>
                          </w:r>
                        </w:p>
                      </w:tc>
                      <w:tc>
                        <w:tcPr>
                          <w:tcW w:w="2827" w:type="dxa"/>
                          <w:gridSpan w:val="3"/>
                          <w:tcBorders>
                            <w:top w:val="nil"/>
                            <w:left w:val="single" w:sz="12" w:space="0" w:color="7F7F7F"/>
                            <w:bottom w:val="nil"/>
                            <w:right w:val="nil"/>
                          </w:tcBorders>
                          <w:vAlign w:val="center"/>
                          <w:hideMark/>
                        </w:tcPr>
                        <w:p w14:paraId="5C3963E3" w14:textId="77777777" w:rsidR="004F185F" w:rsidRDefault="004F185F">
                          <w:pPr>
                            <w:bidi/>
                            <w:spacing w:after="0" w:line="240" w:lineRule="auto"/>
                            <w:jc w:val="right"/>
                            <w:rPr>
                              <w:rStyle w:val="apple-style-span"/>
                              <w:color w:val="002060"/>
                              <w:sz w:val="20"/>
                              <w:szCs w:val="20"/>
                              <w:rtl/>
                              <w:lang w:bidi="ar-EG"/>
                            </w:rPr>
                          </w:pPr>
                          <w:r>
                            <w:rPr>
                              <w:rFonts w:ascii="Times New Roman" w:eastAsia="Times New Roman" w:hAnsi="Times New Roman" w:cs="Times New Roman"/>
                              <w:color w:val="FF0000"/>
                              <w:sz w:val="20"/>
                              <w:szCs w:val="20"/>
                            </w:rPr>
                            <w:t>Website:</w:t>
                          </w:r>
                          <w:r>
                            <w:rPr>
                              <w:rFonts w:ascii="Times New Roman" w:eastAsia="Times New Roman" w:hAnsi="Times New Roman" w:cs="Times New Roman"/>
                              <w:color w:val="0000FF"/>
                              <w:sz w:val="20"/>
                              <w:szCs w:val="20"/>
                            </w:rPr>
                            <w:t xml:space="preserve"> </w:t>
                          </w:r>
                          <w:r>
                            <w:rPr>
                              <w:rFonts w:ascii="Times New Roman" w:eastAsia="Times New Roman" w:hAnsi="Times New Roman" w:cs="Times New Roman"/>
                              <w:color w:val="000000"/>
                              <w:sz w:val="20"/>
                              <w:szCs w:val="20"/>
                            </w:rPr>
                            <w:t>www.maatpeace.org </w:t>
                          </w:r>
                        </w:p>
                      </w:tc>
                    </w:tr>
                    <w:tr w:rsidR="004F185F" w14:paraId="4B744489" w14:textId="77777777">
                      <w:trPr>
                        <w:trHeight w:val="340"/>
                      </w:trPr>
                      <w:tc>
                        <w:tcPr>
                          <w:tcW w:w="5119" w:type="dxa"/>
                          <w:tcBorders>
                            <w:top w:val="nil"/>
                            <w:left w:val="nil"/>
                            <w:bottom w:val="nil"/>
                            <w:right w:val="single" w:sz="12" w:space="0" w:color="7F7F7F"/>
                          </w:tcBorders>
                          <w:vAlign w:val="center"/>
                          <w:hideMark/>
                        </w:tcPr>
                        <w:p w14:paraId="185D934A" w14:textId="77777777" w:rsidR="004F185F" w:rsidRDefault="004F185F">
                          <w:pPr>
                            <w:bidi/>
                            <w:spacing w:after="0" w:line="240" w:lineRule="auto"/>
                            <w:jc w:val="right"/>
                            <w:rPr>
                              <w:rFonts w:ascii="Times New Roman" w:hAnsi="Times New Roman" w:cs="Times New Roman"/>
                              <w:rtl/>
                            </w:rPr>
                          </w:pPr>
                          <w:r>
                            <w:rPr>
                              <w:rStyle w:val="apple-style-span"/>
                              <w:color w:val="FF0000"/>
                              <w:sz w:val="20"/>
                              <w:szCs w:val="20"/>
                            </w:rPr>
                            <w:t>Mob.</w:t>
                          </w:r>
                          <w:r>
                            <w:rPr>
                              <w:rStyle w:val="apple-style-span"/>
                              <w:color w:val="002060"/>
                              <w:sz w:val="20"/>
                              <w:szCs w:val="20"/>
                            </w:rPr>
                            <w:t xml:space="preserve"> +</w:t>
                          </w:r>
                          <w:r>
                            <w:rPr>
                              <w:rStyle w:val="apple-style-span"/>
                              <w:color w:val="000000"/>
                              <w:sz w:val="20"/>
                              <w:szCs w:val="20"/>
                            </w:rPr>
                            <w:t>201226521170</w:t>
                          </w:r>
                        </w:p>
                      </w:tc>
                      <w:tc>
                        <w:tcPr>
                          <w:tcW w:w="2835" w:type="dxa"/>
                          <w:gridSpan w:val="3"/>
                          <w:tcBorders>
                            <w:top w:val="nil"/>
                            <w:left w:val="single" w:sz="12" w:space="0" w:color="7F7F7F"/>
                            <w:bottom w:val="nil"/>
                            <w:right w:val="single" w:sz="12" w:space="0" w:color="7F7F7F"/>
                          </w:tcBorders>
                          <w:vAlign w:val="center"/>
                          <w:hideMark/>
                        </w:tcPr>
                        <w:p w14:paraId="58E83EC5" w14:textId="77777777" w:rsidR="004F185F" w:rsidRDefault="004F185F">
                          <w:pPr>
                            <w:spacing w:after="0" w:line="240" w:lineRule="auto"/>
                            <w:jc w:val="right"/>
                            <w:rPr>
                              <w:rFonts w:ascii="Times New Roman" w:hAnsi="Times New Roman" w:cs="Times New Roman"/>
                              <w:sz w:val="20"/>
                              <w:szCs w:val="20"/>
                              <w:rtl/>
                              <w:lang w:bidi="ar-EG"/>
                            </w:rPr>
                          </w:pPr>
                          <w:r>
                            <w:rPr>
                              <w:rStyle w:val="apple-style-span"/>
                              <w:color w:val="FF0000"/>
                              <w:sz w:val="20"/>
                              <w:szCs w:val="20"/>
                            </w:rPr>
                            <w:t>Telefax</w:t>
                          </w:r>
                          <w:r>
                            <w:rPr>
                              <w:rStyle w:val="apple-style-span"/>
                              <w:color w:val="000000"/>
                              <w:sz w:val="20"/>
                              <w:szCs w:val="20"/>
                              <w:rtl/>
                            </w:rPr>
                            <w:t>.</w:t>
                          </w:r>
                          <w:r>
                            <w:rPr>
                              <w:rStyle w:val="apple-style-span"/>
                              <w:color w:val="000000"/>
                              <w:sz w:val="20"/>
                              <w:szCs w:val="20"/>
                            </w:rPr>
                            <w:t xml:space="preserve"> 00 (20) (2) 25344707</w:t>
                          </w:r>
                        </w:p>
                      </w:tc>
                      <w:tc>
                        <w:tcPr>
                          <w:tcW w:w="2260" w:type="dxa"/>
                          <w:tcBorders>
                            <w:top w:val="nil"/>
                            <w:left w:val="single" w:sz="12" w:space="0" w:color="7F7F7F"/>
                            <w:bottom w:val="nil"/>
                            <w:right w:val="nil"/>
                          </w:tcBorders>
                          <w:vAlign w:val="center"/>
                          <w:hideMark/>
                        </w:tcPr>
                        <w:p w14:paraId="60BCF0F1" w14:textId="77777777" w:rsidR="004F185F" w:rsidRDefault="004F185F">
                          <w:pPr>
                            <w:bidi/>
                            <w:spacing w:after="0" w:line="240" w:lineRule="auto"/>
                            <w:jc w:val="right"/>
                            <w:rPr>
                              <w:rFonts w:ascii="Times New Roman" w:hAnsi="Times New Roman" w:cs="Times New Roman"/>
                              <w:sz w:val="20"/>
                              <w:szCs w:val="20"/>
                              <w:rtl/>
                            </w:rPr>
                          </w:pPr>
                          <w:r>
                            <w:rPr>
                              <w:rStyle w:val="apple-style-span"/>
                              <w:color w:val="FF0000"/>
                              <w:sz w:val="20"/>
                              <w:szCs w:val="20"/>
                            </w:rPr>
                            <w:t>Tel.</w:t>
                          </w:r>
                          <w:r>
                            <w:rPr>
                              <w:rStyle w:val="apple-style-span"/>
                              <w:color w:val="002060"/>
                              <w:sz w:val="20"/>
                              <w:szCs w:val="20"/>
                            </w:rPr>
                            <w:t xml:space="preserve"> </w:t>
                          </w:r>
                          <w:r>
                            <w:rPr>
                              <w:rStyle w:val="apple-style-span"/>
                              <w:color w:val="000000"/>
                              <w:sz w:val="20"/>
                              <w:szCs w:val="20"/>
                            </w:rPr>
                            <w:t>00(20) (2) 25344706</w:t>
                          </w:r>
                        </w:p>
                      </w:tc>
                    </w:tr>
                  </w:tbl>
                  <w:p w14:paraId="467626B1" w14:textId="77777777" w:rsidR="004F185F" w:rsidRDefault="004F185F" w:rsidP="004F185F">
                    <w:pPr>
                      <w:bidi/>
                      <w:spacing w:after="0" w:line="240" w:lineRule="auto"/>
                      <w:jc w:val="center"/>
                      <w:rPr>
                        <w:rFonts w:ascii="Times New Roman" w:hAnsi="Times New Roman" w:cs="Times New Roman"/>
                        <w:rtl/>
                        <w:lang w:bidi="ar-EG"/>
                      </w:rPr>
                    </w:pPr>
                  </w:p>
                  <w:p w14:paraId="3DB735DC" w14:textId="77777777" w:rsidR="004F185F" w:rsidRDefault="004F185F" w:rsidP="004F185F">
                    <w:pPr>
                      <w:bidi/>
                      <w:spacing w:after="0" w:line="240" w:lineRule="auto"/>
                      <w:rPr>
                        <w:rtl/>
                        <w:lang w:bidi="ar-EG"/>
                      </w:rPr>
                    </w:pPr>
                  </w:p>
                </w:txbxContent>
              </v:textbox>
            </v:shape>
          </w:pict>
        </mc:Fallback>
      </mc:AlternateContent>
    </w:r>
    <w:r>
      <w:rPr>
        <w:noProof/>
      </w:rPr>
      <mc:AlternateContent>
        <mc:Choice Requires="wps">
          <w:drawing>
            <wp:anchor distT="4294967295" distB="4294967295" distL="114300" distR="114300" simplePos="0" relativeHeight="251658240" behindDoc="1" locked="0" layoutInCell="1" allowOverlap="1" wp14:anchorId="63B8DA7F" wp14:editId="45A31AB8">
              <wp:simplePos x="0" y="0"/>
              <wp:positionH relativeFrom="column">
                <wp:posOffset>-107950</wp:posOffset>
              </wp:positionH>
              <wp:positionV relativeFrom="paragraph">
                <wp:posOffset>83820</wp:posOffset>
              </wp:positionV>
              <wp:extent cx="6659880" cy="0"/>
              <wp:effectExtent l="19050" t="19050" r="76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59880" cy="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B0A31D" id="Straight Connector 2" o:spid="_x0000_s1026" style="position:absolute;flip:x;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pt,6.6pt" to="515.9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" strokecolor="red" strokeweight="2.25pt"/>
          </w:pict>
        </mc:Fallback>
      </mc:AlternateContent>
    </w:r>
  </w:p>
  <w:p w14:paraId="1997B449" w14:textId="77777777" w:rsidR="004F185F" w:rsidRDefault="004F185F" w:rsidP="004F185F">
    <w:pPr>
      <w:pStyle w:val="Footer"/>
      <w:bidi/>
      <w:rPr>
        <w:rtl/>
        <w:lang w:bidi="ar-EG"/>
      </w:rPr>
    </w:pPr>
  </w:p>
  <w:p w14:paraId="6BEC0BF7" w14:textId="77777777" w:rsidR="004F185F" w:rsidRDefault="004F185F" w:rsidP="004F185F">
    <w:pPr>
      <w:pStyle w:val="Footer"/>
      <w:bidi/>
      <w:rPr>
        <w:rtl/>
        <w:lang w:bidi="ar-EG"/>
      </w:rPr>
    </w:pPr>
  </w:p>
  <w:p w14:paraId="5993EC74" w14:textId="77777777" w:rsidR="004F185F" w:rsidRDefault="004F185F" w:rsidP="004F185F">
    <w:pPr>
      <w:pStyle w:val="Footer"/>
      <w:bidi/>
      <w:rPr>
        <w:rtl/>
        <w:lang w:bidi="ar-EG"/>
      </w:rPr>
    </w:pPr>
  </w:p>
  <w:p w14:paraId="1AE3035F" w14:textId="77777777" w:rsidR="004F185F" w:rsidRDefault="004F185F" w:rsidP="004F185F">
    <w:pPr>
      <w:bidi/>
      <w:rPr>
        <w:rtl/>
      </w:rPr>
    </w:pPr>
  </w:p>
  <w:p w14:paraId="12051633" w14:textId="77777777" w:rsidR="004F185F" w:rsidRDefault="004F185F" w:rsidP="004F185F">
    <w:pPr>
      <w:bidi/>
    </w:pPr>
  </w:p>
  <w:p w14:paraId="68316F54" w14:textId="77777777" w:rsidR="004F185F" w:rsidRDefault="004F185F">
    <w:pPr>
      <w:pStyle w:val="Footer"/>
      <w:rPr>
        <w:rtl/>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CC68C9" w14:textId="77777777" w:rsidR="001814BA" w:rsidRDefault="001814BA" w:rsidP="00147440">
      <w:pPr>
        <w:spacing w:after="0" w:line="240" w:lineRule="auto"/>
      </w:pPr>
      <w:r>
        <w:separator/>
      </w:r>
    </w:p>
  </w:footnote>
  <w:footnote w:type="continuationSeparator" w:id="0">
    <w:p w14:paraId="3C6957E0" w14:textId="77777777" w:rsidR="001814BA" w:rsidRDefault="001814BA" w:rsidP="00147440">
      <w:pPr>
        <w:spacing w:after="0" w:line="240" w:lineRule="auto"/>
      </w:pPr>
      <w:r>
        <w:continuationSeparator/>
      </w:r>
    </w:p>
  </w:footnote>
  <w:footnote w:id="1">
    <w:p w14:paraId="1D44E3DB" w14:textId="77777777" w:rsidR="006708EA" w:rsidRDefault="006708EA">
      <w:pPr>
        <w:pStyle w:val="FootnoteText"/>
      </w:pPr>
      <w:r>
        <w:rPr>
          <w:rStyle w:val="FootnoteReference"/>
        </w:rPr>
        <w:footnoteRef/>
      </w:r>
      <w:r>
        <w:t xml:space="preserve"> </w:t>
      </w:r>
    </w:p>
  </w:footnote>
  <w:footnote w:id="2">
    <w:p w14:paraId="76E60852" w14:textId="77777777" w:rsidR="00040C0B" w:rsidRDefault="00040C0B">
      <w:pPr>
        <w:pStyle w:val="FootnoteText"/>
      </w:pPr>
      <w:r>
        <w:rPr>
          <w:rStyle w:val="FootnoteReference"/>
        </w:rPr>
        <w:footnoteRef/>
      </w:r>
      <w:r>
        <w:t xml:space="preserve"> </w:t>
      </w:r>
    </w:p>
  </w:footnote>
  <w:footnote w:id="3">
    <w:p w14:paraId="71DA21BB" w14:textId="77777777" w:rsidR="00DE7821" w:rsidRDefault="00DE7821">
      <w:pPr>
        <w:pStyle w:val="FootnoteText"/>
      </w:pPr>
      <w:r>
        <w:rPr>
          <w:rStyle w:val="FootnoteReference"/>
        </w:rPr>
        <w:footnoteRef/>
      </w:r>
      <w:r>
        <w:t xml:space="preserve"> </w:t>
      </w:r>
      <w:r w:rsidRPr="001B4B11">
        <w:rPr>
          <w:rFonts w:ascii="Sakkal Majalla" w:hAnsi="Sakkal Majalla" w:cs="Sakkal Majalla" w:hint="cs"/>
          <w:lang w:bidi="ar-EG"/>
        </w:rPr>
        <w:t>International Federation for human rights, Women’s Rights in the United Arab Emirates (UAE)</w:t>
      </w:r>
      <w:proofErr w:type="gramStart"/>
      <w:r w:rsidRPr="001B4B11">
        <w:rPr>
          <w:rFonts w:ascii="Sakkal Majalla" w:hAnsi="Sakkal Majalla" w:cs="Sakkal Majalla" w:hint="cs"/>
          <w:lang w:bidi="ar-EG"/>
        </w:rPr>
        <w:t>/ ,</w:t>
      </w:r>
      <w:proofErr w:type="gramEnd"/>
      <w:r w:rsidRPr="001B4B11">
        <w:rPr>
          <w:rFonts w:ascii="Sakkal Majalla" w:hAnsi="Sakkal Majalla" w:cs="Sakkal Majalla" w:hint="cs"/>
          <w:lang w:bidi="ar-EG"/>
        </w:rPr>
        <w:t xml:space="preserve"> previous reference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9F4303" w14:textId="77777777" w:rsidR="00147440" w:rsidRDefault="00147440">
    <w:pPr>
      <w:pStyle w:val="Header"/>
    </w:pPr>
    <w:r>
      <w:rPr>
        <w:rFonts w:hint="cs"/>
        <w:noProof/>
      </w:rPr>
      <w:drawing>
        <wp:inline distT="0" distB="0" distL="0" distR="0" wp14:anchorId="33E99628" wp14:editId="2332473D">
          <wp:extent cx="1981200" cy="1472065"/>
          <wp:effectExtent l="1905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81200" cy="147206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1E14C7"/>
    <w:multiLevelType w:val="hybridMultilevel"/>
    <w:tmpl w:val="96720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2F6412"/>
    <w:multiLevelType w:val="hybridMultilevel"/>
    <w:tmpl w:val="8B109026"/>
    <w:lvl w:ilvl="0" w:tplc="A1D033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F745223"/>
    <w:multiLevelType w:val="hybridMultilevel"/>
    <w:tmpl w:val="7FE864BE"/>
    <w:lvl w:ilvl="0" w:tplc="D098D110">
      <w:start w:val="1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066A48"/>
    <w:multiLevelType w:val="hybridMultilevel"/>
    <w:tmpl w:val="BCD85AF0"/>
    <w:lvl w:ilvl="0" w:tplc="A1D033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440"/>
    <w:rsid w:val="00040C0B"/>
    <w:rsid w:val="00084DC5"/>
    <w:rsid w:val="000B1626"/>
    <w:rsid w:val="00147440"/>
    <w:rsid w:val="001814BA"/>
    <w:rsid w:val="001F6E40"/>
    <w:rsid w:val="002B264A"/>
    <w:rsid w:val="0038052A"/>
    <w:rsid w:val="004D41D8"/>
    <w:rsid w:val="004F185F"/>
    <w:rsid w:val="004F19CA"/>
    <w:rsid w:val="0056443B"/>
    <w:rsid w:val="005C0A7B"/>
    <w:rsid w:val="005E1974"/>
    <w:rsid w:val="006708EA"/>
    <w:rsid w:val="007020D6"/>
    <w:rsid w:val="00716BE0"/>
    <w:rsid w:val="00770DBD"/>
    <w:rsid w:val="007902CD"/>
    <w:rsid w:val="0082250C"/>
    <w:rsid w:val="00822897"/>
    <w:rsid w:val="00834AF8"/>
    <w:rsid w:val="008B56D0"/>
    <w:rsid w:val="009568F6"/>
    <w:rsid w:val="00963BD5"/>
    <w:rsid w:val="00975217"/>
    <w:rsid w:val="00AF57B2"/>
    <w:rsid w:val="00BF269E"/>
    <w:rsid w:val="00C04F9B"/>
    <w:rsid w:val="00C761CF"/>
    <w:rsid w:val="00D90831"/>
    <w:rsid w:val="00DE7821"/>
    <w:rsid w:val="00E709B1"/>
    <w:rsid w:val="00F551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A81D19"/>
  <w15:chartTrackingRefBased/>
  <w15:docId w15:val="{5DA7D761-6F19-499F-8D40-09926097F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74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7440"/>
  </w:style>
  <w:style w:type="paragraph" w:styleId="Footer">
    <w:name w:val="footer"/>
    <w:basedOn w:val="Normal"/>
    <w:link w:val="FooterChar"/>
    <w:uiPriority w:val="99"/>
    <w:unhideWhenUsed/>
    <w:rsid w:val="001474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7440"/>
  </w:style>
  <w:style w:type="character" w:customStyle="1" w:styleId="apple-style-span">
    <w:name w:val="apple-style-span"/>
    <w:basedOn w:val="DefaultParagraphFont"/>
    <w:rsid w:val="004F185F"/>
  </w:style>
  <w:style w:type="paragraph" w:styleId="FootnoteText">
    <w:name w:val="footnote text"/>
    <w:basedOn w:val="Normal"/>
    <w:link w:val="FootnoteTextChar"/>
    <w:uiPriority w:val="99"/>
    <w:semiHidden/>
    <w:unhideWhenUsed/>
    <w:rsid w:val="006708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08EA"/>
    <w:rPr>
      <w:sz w:val="20"/>
      <w:szCs w:val="20"/>
    </w:rPr>
  </w:style>
  <w:style w:type="character" w:styleId="FootnoteReference">
    <w:name w:val="footnote reference"/>
    <w:basedOn w:val="DefaultParagraphFont"/>
    <w:uiPriority w:val="99"/>
    <w:semiHidden/>
    <w:unhideWhenUsed/>
    <w:rsid w:val="006708EA"/>
    <w:rPr>
      <w:vertAlign w:val="superscript"/>
    </w:rPr>
  </w:style>
  <w:style w:type="paragraph" w:styleId="ListParagraph">
    <w:name w:val="List Paragraph"/>
    <w:basedOn w:val="Normal"/>
    <w:uiPriority w:val="34"/>
    <w:qFormat/>
    <w:rsid w:val="006708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7130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FDA3AC-182A-4860-A6FE-0763C551DEB6}"/>
</file>

<file path=customXml/itemProps2.xml><?xml version="1.0" encoding="utf-8"?>
<ds:datastoreItem xmlns:ds="http://schemas.openxmlformats.org/officeDocument/2006/customXml" ds:itemID="{47795B6F-1440-49A1-BF4C-8298622C4747}"/>
</file>

<file path=customXml/itemProps3.xml><?xml version="1.0" encoding="utf-8"?>
<ds:datastoreItem xmlns:ds="http://schemas.openxmlformats.org/officeDocument/2006/customXml" ds:itemID="{81DF857D-E5C5-45FE-B0AC-BB7FE0BB91B4}"/>
</file>

<file path=docProps/app.xml><?xml version="1.0" encoding="utf-8"?>
<Properties xmlns="http://schemas.openxmlformats.org/officeDocument/2006/extended-properties" xmlns:vt="http://schemas.openxmlformats.org/officeDocument/2006/docPropsVTypes">
  <Template>Normal</Template>
  <TotalTime>141</TotalTime>
  <Pages>6</Pages>
  <Words>1197</Words>
  <Characters>6826</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Mennatallah</cp:lastModifiedBy>
  <cp:revision>4</cp:revision>
  <dcterms:created xsi:type="dcterms:W3CDTF">2021-01-30T18:55:00Z</dcterms:created>
  <dcterms:modified xsi:type="dcterms:W3CDTF">2021-02-17T11:09:00Z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