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1E5258A" w:rsidR="00D40262" w:rsidRDefault="000E3683">
      <w:pPr>
        <w:spacing w:after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SUSTENTACIÓN DEL NOVENO INFORME DE </w:t>
      </w:r>
      <w:r w:rsidR="00292373">
        <w:rPr>
          <w:rFonts w:ascii="Cambria" w:eastAsia="Cambria" w:hAnsi="Cambria" w:cs="Cambria"/>
          <w:b/>
          <w:sz w:val="32"/>
          <w:szCs w:val="32"/>
        </w:rPr>
        <w:t xml:space="preserve">PAÍS ANTE EL COMITÉ DE LA CEDAW, </w:t>
      </w:r>
      <w:r>
        <w:rPr>
          <w:rFonts w:ascii="Cambria" w:eastAsia="Cambria" w:hAnsi="Cambria" w:cs="Cambria"/>
          <w:b/>
          <w:sz w:val="32"/>
          <w:szCs w:val="32"/>
        </w:rPr>
        <w:t>83 PERIODO DE SESIONES</w:t>
      </w:r>
    </w:p>
    <w:p w14:paraId="00000002" w14:textId="63715E87" w:rsidR="00D40262" w:rsidRDefault="000E3683">
      <w:pPr>
        <w:spacing w:after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SEPT</w:t>
      </w:r>
      <w:r w:rsidR="00292373">
        <w:rPr>
          <w:rFonts w:ascii="Cambria" w:eastAsia="Cambria" w:hAnsi="Cambria" w:cs="Cambria"/>
          <w:b/>
          <w:sz w:val="32"/>
          <w:szCs w:val="32"/>
        </w:rPr>
        <w:t xml:space="preserve"> 2021</w:t>
      </w:r>
      <w:r>
        <w:rPr>
          <w:rFonts w:ascii="Cambria" w:eastAsia="Cambria" w:hAnsi="Cambria" w:cs="Cambria"/>
          <w:b/>
          <w:sz w:val="32"/>
          <w:szCs w:val="32"/>
        </w:rPr>
        <w:t>/OCT-2022</w:t>
      </w:r>
    </w:p>
    <w:p w14:paraId="00000003" w14:textId="77777777" w:rsidR="00D40262" w:rsidRDefault="00D40262">
      <w:pPr>
        <w:jc w:val="center"/>
        <w:rPr>
          <w:rFonts w:ascii="Cambria" w:eastAsia="Cambria" w:hAnsi="Cambria" w:cs="Cambria"/>
          <w:sz w:val="28"/>
          <w:szCs w:val="28"/>
        </w:rPr>
      </w:pPr>
    </w:p>
    <w:p w14:paraId="00000005" w14:textId="77777777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Muy buenas tardes a todas y todos:</w:t>
      </w:r>
    </w:p>
    <w:p w14:paraId="00000006" w14:textId="0F445EB3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Saludamos de manera muy especial a cada una de las integrantes del Comité de la CEDAW y a todas las personas representantes de sociedad civil que nos acompañan esta tarde. </w:t>
      </w:r>
    </w:p>
    <w:p w14:paraId="00000007" w14:textId="77777777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Me permito presentarles a la distinguida delegación del Estado de Honduras que me h</w:t>
      </w:r>
      <w:r>
        <w:rPr>
          <w:rFonts w:ascii="Cambria" w:eastAsia="Cambria" w:hAnsi="Cambria" w:cs="Cambria"/>
          <w:sz w:val="28"/>
          <w:szCs w:val="28"/>
        </w:rPr>
        <w:t>onro en presidir.</w:t>
      </w:r>
    </w:p>
    <w:p w14:paraId="00000008" w14:textId="04F629F3" w:rsidR="00D40262" w:rsidRDefault="000E36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Cindy </w:t>
      </w:r>
      <w:r w:rsidR="00292373">
        <w:rPr>
          <w:rFonts w:ascii="Cambria" w:eastAsia="Cambria" w:hAnsi="Cambria" w:cs="Cambria"/>
          <w:sz w:val="28"/>
          <w:szCs w:val="28"/>
        </w:rPr>
        <w:t>Rodríguez - Subsecretaria de Estado en el Despacho d</w:t>
      </w:r>
      <w:r>
        <w:rPr>
          <w:rFonts w:ascii="Cambria" w:eastAsia="Cambria" w:hAnsi="Cambria" w:cs="Cambria"/>
          <w:sz w:val="28"/>
          <w:szCs w:val="28"/>
        </w:rPr>
        <w:t xml:space="preserve">e Relaciones Exteriores. </w:t>
      </w:r>
    </w:p>
    <w:p w14:paraId="00000009" w14:textId="6AAE1B01" w:rsidR="00D40262" w:rsidRDefault="000E36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Mirtha </w:t>
      </w:r>
      <w:r w:rsidR="00292373">
        <w:rPr>
          <w:rFonts w:ascii="Cambria" w:eastAsia="Cambria" w:hAnsi="Cambria" w:cs="Cambria"/>
          <w:sz w:val="28"/>
          <w:szCs w:val="28"/>
        </w:rPr>
        <w:t>Gutiérrez- Subsecretaria de Estado en e</w:t>
      </w:r>
      <w:r>
        <w:rPr>
          <w:rFonts w:ascii="Cambria" w:eastAsia="Cambria" w:hAnsi="Cambria" w:cs="Cambria"/>
          <w:sz w:val="28"/>
          <w:szCs w:val="28"/>
        </w:rPr>
        <w:t xml:space="preserve">l Despacho </w:t>
      </w:r>
      <w:r w:rsidR="00292373"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 xml:space="preserve">e Derechos Humanos. </w:t>
      </w:r>
    </w:p>
    <w:p w14:paraId="0000000A" w14:textId="6E76FA0A" w:rsidR="00D40262" w:rsidRDefault="000E36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Jul</w:t>
      </w:r>
      <w:r w:rsidR="00292373">
        <w:rPr>
          <w:rFonts w:ascii="Cambria" w:eastAsia="Cambria" w:hAnsi="Cambria" w:cs="Cambria"/>
          <w:sz w:val="28"/>
          <w:szCs w:val="28"/>
        </w:rPr>
        <w:t>issa Villanueva- Subsecretaria de Estado en el Despacho d</w:t>
      </w:r>
      <w:r>
        <w:rPr>
          <w:rFonts w:ascii="Cambria" w:eastAsia="Cambria" w:hAnsi="Cambria" w:cs="Cambria"/>
          <w:sz w:val="28"/>
          <w:szCs w:val="28"/>
        </w:rPr>
        <w:t>e Segur</w:t>
      </w:r>
      <w:r>
        <w:rPr>
          <w:rFonts w:ascii="Cambria" w:eastAsia="Cambria" w:hAnsi="Cambria" w:cs="Cambria"/>
          <w:sz w:val="28"/>
          <w:szCs w:val="28"/>
        </w:rPr>
        <w:t>idad.</w:t>
      </w:r>
    </w:p>
    <w:p w14:paraId="0000000B" w14:textId="23A34A2E" w:rsidR="00D40262" w:rsidRDefault="000E36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Lidice Ortega- Directora</w:t>
      </w:r>
      <w:r w:rsidR="00292373">
        <w:rPr>
          <w:rFonts w:ascii="Cambria" w:eastAsia="Cambria" w:hAnsi="Cambria" w:cs="Cambria"/>
          <w:sz w:val="28"/>
          <w:szCs w:val="28"/>
        </w:rPr>
        <w:t xml:space="preserve"> de Género de la Secretaría d</w:t>
      </w:r>
      <w:r>
        <w:rPr>
          <w:rFonts w:ascii="Cambria" w:eastAsia="Cambria" w:hAnsi="Cambria" w:cs="Cambria"/>
          <w:sz w:val="28"/>
          <w:szCs w:val="28"/>
        </w:rPr>
        <w:t>e</w:t>
      </w:r>
      <w:r w:rsidR="00292373">
        <w:rPr>
          <w:rFonts w:ascii="Cambria" w:eastAsia="Cambria" w:hAnsi="Cambria" w:cs="Cambria"/>
          <w:sz w:val="28"/>
          <w:szCs w:val="28"/>
        </w:rPr>
        <w:t xml:space="preserve"> Estado en el Despacho de</w:t>
      </w:r>
      <w:r>
        <w:rPr>
          <w:rFonts w:ascii="Cambria" w:eastAsia="Cambria" w:hAnsi="Cambria" w:cs="Cambria"/>
          <w:sz w:val="28"/>
          <w:szCs w:val="28"/>
        </w:rPr>
        <w:t xml:space="preserve"> Desarrollo Social- SEDESOL.</w:t>
      </w:r>
    </w:p>
    <w:p w14:paraId="0000000C" w14:textId="203CD436" w:rsidR="00D40262" w:rsidRDefault="000E36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Nadia María Espinal-</w:t>
      </w:r>
      <w:r w:rsidR="00405BE1">
        <w:rPr>
          <w:rFonts w:ascii="Cambria" w:eastAsia="Cambria" w:hAnsi="Cambria" w:cs="Cambria"/>
          <w:sz w:val="28"/>
          <w:szCs w:val="28"/>
        </w:rPr>
        <w:t xml:space="preserve"> Asistente de esta</w:t>
      </w:r>
      <w:r w:rsidR="00292373">
        <w:rPr>
          <w:rFonts w:ascii="Cambria" w:eastAsia="Cambria" w:hAnsi="Cambria" w:cs="Cambria"/>
          <w:sz w:val="28"/>
          <w:szCs w:val="28"/>
        </w:rPr>
        <w:t xml:space="preserve"> </w:t>
      </w:r>
      <w:r w:rsidR="00405BE1">
        <w:rPr>
          <w:rFonts w:ascii="Cambria" w:eastAsia="Cambria" w:hAnsi="Cambria" w:cs="Cambria"/>
          <w:sz w:val="28"/>
          <w:szCs w:val="28"/>
        </w:rPr>
        <w:t>Delegación</w:t>
      </w:r>
      <w:r w:rsidR="00292373"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0000000D" w14:textId="77777777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—---- —--- —--- —-- —- —- —- — —---- —-----</w:t>
      </w:r>
    </w:p>
    <w:p w14:paraId="6F2B792D" w14:textId="68ED190D" w:rsidR="00405BE1" w:rsidRDefault="00405BE1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Señora Presidenta,</w:t>
      </w:r>
    </w:p>
    <w:p w14:paraId="0000000E" w14:textId="38D51DE9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Comparezco ante este Honorable Comité, en un</w:t>
      </w:r>
      <w:r w:rsidR="00405BE1">
        <w:rPr>
          <w:rFonts w:ascii="Cambria" w:eastAsia="Cambria" w:hAnsi="Cambria" w:cs="Cambria"/>
          <w:sz w:val="28"/>
          <w:szCs w:val="28"/>
        </w:rPr>
        <w:t xml:space="preserve"> momento y condición</w:t>
      </w:r>
      <w:r>
        <w:rPr>
          <w:rFonts w:ascii="Cambria" w:eastAsia="Cambria" w:hAnsi="Cambria" w:cs="Cambria"/>
          <w:sz w:val="28"/>
          <w:szCs w:val="28"/>
        </w:rPr>
        <w:t xml:space="preserve"> histórica, Honduras hoy cuenta </w:t>
      </w:r>
      <w:r w:rsidR="00405BE1">
        <w:rPr>
          <w:rFonts w:ascii="Cambria" w:eastAsia="Cambria" w:hAnsi="Cambria" w:cs="Cambria"/>
          <w:sz w:val="28"/>
          <w:szCs w:val="28"/>
        </w:rPr>
        <w:t>con la primera Secretaria d</w:t>
      </w:r>
      <w:r>
        <w:rPr>
          <w:rFonts w:ascii="Cambria" w:eastAsia="Cambria" w:hAnsi="Cambria" w:cs="Cambria"/>
          <w:sz w:val="28"/>
          <w:szCs w:val="28"/>
        </w:rPr>
        <w:t xml:space="preserve">e Estado </w:t>
      </w:r>
      <w:r w:rsidR="00405BE1">
        <w:rPr>
          <w:rFonts w:ascii="Cambria" w:eastAsia="Cambria" w:hAnsi="Cambria" w:cs="Cambria"/>
          <w:sz w:val="28"/>
          <w:szCs w:val="28"/>
        </w:rPr>
        <w:t>en el despacho de Asuntos d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 w:rsidR="00405BE1"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a Mujer</w:t>
      </w:r>
      <w:r w:rsidR="00405BE1">
        <w:rPr>
          <w:rFonts w:ascii="Cambria" w:eastAsia="Cambria" w:hAnsi="Cambria" w:cs="Cambria"/>
          <w:sz w:val="28"/>
          <w:szCs w:val="28"/>
        </w:rPr>
        <w:t xml:space="preserve">, soy la primera Ministra de la Mujer </w:t>
      </w:r>
      <w:r>
        <w:rPr>
          <w:rFonts w:ascii="Cambria" w:eastAsia="Cambria" w:hAnsi="Cambria" w:cs="Cambria"/>
          <w:sz w:val="28"/>
          <w:szCs w:val="28"/>
        </w:rPr>
        <w:t xml:space="preserve">y la </w:t>
      </w:r>
      <w:r w:rsidR="00ED58D2">
        <w:rPr>
          <w:rFonts w:ascii="Cambria" w:eastAsia="Cambria" w:hAnsi="Cambria" w:cs="Cambria"/>
          <w:sz w:val="28"/>
          <w:szCs w:val="28"/>
        </w:rPr>
        <w:t>primera Jefa d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 w:rsidR="005D5B3E">
        <w:rPr>
          <w:rFonts w:ascii="Cambria" w:eastAsia="Cambria" w:hAnsi="Cambria" w:cs="Cambria"/>
          <w:sz w:val="28"/>
          <w:szCs w:val="28"/>
        </w:rPr>
        <w:t xml:space="preserve">la </w:t>
      </w:r>
      <w:r>
        <w:rPr>
          <w:rFonts w:ascii="Cambria" w:eastAsia="Cambria" w:hAnsi="Cambria" w:cs="Cambria"/>
          <w:sz w:val="28"/>
          <w:szCs w:val="28"/>
        </w:rPr>
        <w:t>Delegación Ofi</w:t>
      </w:r>
      <w:r w:rsidR="00ED58D2">
        <w:rPr>
          <w:rFonts w:ascii="Cambria" w:eastAsia="Cambria" w:hAnsi="Cambria" w:cs="Cambria"/>
          <w:sz w:val="28"/>
          <w:szCs w:val="28"/>
        </w:rPr>
        <w:t>cial que sustenta este Informe,</w:t>
      </w:r>
      <w:r>
        <w:rPr>
          <w:rFonts w:ascii="Cambria" w:eastAsia="Cambria" w:hAnsi="Cambria" w:cs="Cambria"/>
          <w:sz w:val="28"/>
          <w:szCs w:val="28"/>
        </w:rPr>
        <w:t xml:space="preserve"> después de resistir por más de una década la dictadura que ha cobrado inimaginables consecuencias en la vida del pueblo hondureño en general y de las mujeres y niñas en particular.</w:t>
      </w:r>
    </w:p>
    <w:p w14:paraId="0000000F" w14:textId="77777777" w:rsidR="00D40262" w:rsidRDefault="00D40262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00000010" w14:textId="62E9391A" w:rsidR="00D40262" w:rsidRDefault="00D40262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284082E6" w14:textId="6936CAD8" w:rsidR="005D5B3E" w:rsidRDefault="005D5B3E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7610C28B" w14:textId="77777777" w:rsidR="00452EE6" w:rsidRDefault="00452EE6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00000011" w14:textId="1479486E" w:rsidR="00D40262" w:rsidRDefault="00452EE6">
      <w:pPr>
        <w:numPr>
          <w:ilvl w:val="0"/>
          <w:numId w:val="15"/>
        </w:numPr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Antecedente</w:t>
      </w:r>
      <w:r w:rsidR="000E3683">
        <w:rPr>
          <w:rFonts w:ascii="Cambria" w:eastAsia="Cambria" w:hAnsi="Cambria" w:cs="Cambria"/>
          <w:b/>
          <w:sz w:val="28"/>
          <w:szCs w:val="28"/>
        </w:rPr>
        <w:t xml:space="preserve">: </w:t>
      </w:r>
    </w:p>
    <w:p w14:paraId="00000012" w14:textId="77777777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Consideramos de suma importanci</w:t>
      </w:r>
      <w:r>
        <w:rPr>
          <w:rFonts w:ascii="Cambria" w:eastAsia="Cambria" w:hAnsi="Cambria" w:cs="Cambria"/>
          <w:sz w:val="28"/>
          <w:szCs w:val="28"/>
        </w:rPr>
        <w:t>a</w:t>
      </w:r>
      <w:r w:rsidRPr="00982837">
        <w:rPr>
          <w:rFonts w:ascii="Cambria" w:eastAsia="Cambria" w:hAnsi="Cambria" w:cs="Cambria"/>
          <w:sz w:val="28"/>
          <w:szCs w:val="28"/>
        </w:rPr>
        <w:t xml:space="preserve">, </w:t>
      </w:r>
      <w:r w:rsidRPr="00982837">
        <w:rPr>
          <w:rFonts w:ascii="Cambria" w:eastAsia="Cambria" w:hAnsi="Cambria" w:cs="Cambria"/>
          <w:sz w:val="28"/>
          <w:szCs w:val="28"/>
        </w:rPr>
        <w:t>referir los principales antecedentes de contexto</w:t>
      </w:r>
      <w:r w:rsidRPr="00982837">
        <w:rPr>
          <w:rFonts w:ascii="Cambria" w:eastAsia="Cambria" w:hAnsi="Cambria" w:cs="Cambria"/>
          <w:sz w:val="28"/>
          <w:szCs w:val="28"/>
        </w:rPr>
        <w:t xml:space="preserve"> que guardan estricta rel</w:t>
      </w:r>
      <w:r>
        <w:rPr>
          <w:rFonts w:ascii="Cambria" w:eastAsia="Cambria" w:hAnsi="Cambria" w:cs="Cambria"/>
          <w:sz w:val="28"/>
          <w:szCs w:val="28"/>
        </w:rPr>
        <w:t xml:space="preserve">ación con este trascendental e histórico momento, en el que retomamos con alta responsabilidad esta importante misión. </w:t>
      </w:r>
    </w:p>
    <w:p w14:paraId="00000013" w14:textId="356367DF" w:rsidR="00D40262" w:rsidRDefault="00ED58D2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El golpe de E</w:t>
      </w:r>
      <w:r w:rsidR="000E3683">
        <w:rPr>
          <w:rFonts w:ascii="Cambria" w:eastAsia="Cambria" w:hAnsi="Cambria" w:cs="Cambria"/>
          <w:sz w:val="28"/>
          <w:szCs w:val="28"/>
        </w:rPr>
        <w:t xml:space="preserve">stado de junio del 2009, cambió el rumbo de la </w:t>
      </w:r>
      <w:r w:rsidR="000E3683">
        <w:rPr>
          <w:rFonts w:ascii="Cambria" w:eastAsia="Cambria" w:hAnsi="Cambria" w:cs="Cambria"/>
          <w:sz w:val="28"/>
          <w:szCs w:val="28"/>
        </w:rPr>
        <w:t>historia en nuestro país</w:t>
      </w:r>
      <w:r w:rsidR="000E3683">
        <w:rPr>
          <w:rFonts w:ascii="Cambria" w:eastAsia="Cambria" w:hAnsi="Cambria" w:cs="Cambria"/>
          <w:sz w:val="28"/>
          <w:szCs w:val="28"/>
        </w:rPr>
        <w:t xml:space="preserve"> que venía superando crisis económicas, reduciendo desigualdades y construyendo un poder popular con y para la gente. </w:t>
      </w:r>
      <w:r>
        <w:rPr>
          <w:rFonts w:ascii="Cambria" w:eastAsia="Cambria" w:hAnsi="Cambria" w:cs="Cambria"/>
          <w:sz w:val="28"/>
          <w:szCs w:val="28"/>
        </w:rPr>
        <w:t>L</w:t>
      </w:r>
      <w:r w:rsidR="000E3683">
        <w:rPr>
          <w:rFonts w:ascii="Cambria" w:eastAsia="Cambria" w:hAnsi="Cambria" w:cs="Cambria"/>
          <w:sz w:val="28"/>
          <w:szCs w:val="28"/>
        </w:rPr>
        <w:t xml:space="preserve">as políticas implementadas por el gobierno del poder ciudadano y el programa de la </w:t>
      </w:r>
      <w:r w:rsidR="005D5B3E">
        <w:rPr>
          <w:rFonts w:ascii="Cambria" w:eastAsia="Cambria" w:hAnsi="Cambria" w:cs="Cambria"/>
          <w:sz w:val="28"/>
          <w:szCs w:val="28"/>
        </w:rPr>
        <w:t>R</w:t>
      </w:r>
      <w:r w:rsidR="000E3683">
        <w:rPr>
          <w:rFonts w:ascii="Cambria" w:eastAsia="Cambria" w:hAnsi="Cambria" w:cs="Cambria"/>
          <w:sz w:val="28"/>
          <w:szCs w:val="28"/>
        </w:rPr>
        <w:t>ed solidaria dirigido por la</w:t>
      </w:r>
      <w:r w:rsidR="000E3683">
        <w:rPr>
          <w:rFonts w:ascii="Cambria" w:eastAsia="Cambria" w:hAnsi="Cambria" w:cs="Cambria"/>
          <w:sz w:val="28"/>
          <w:szCs w:val="28"/>
        </w:rPr>
        <w:t xml:space="preserve"> primera dama,  impactaron y se reflejaron en la reducción de la pobreza y pobreza extrema, el ingreso per cápita alcanzó el desarrollo en las zonas rurales y en comunidades indígenas que durante años habían sido postergadas, los indicadores, así como los </w:t>
      </w:r>
      <w:r w:rsidR="000E3683">
        <w:rPr>
          <w:rFonts w:ascii="Cambria" w:eastAsia="Cambria" w:hAnsi="Cambria" w:cs="Cambria"/>
          <w:sz w:val="28"/>
          <w:szCs w:val="28"/>
        </w:rPr>
        <w:t>informes de desarrollo humano</w:t>
      </w:r>
      <w:r>
        <w:rPr>
          <w:rFonts w:ascii="Cambria" w:eastAsia="Cambria" w:hAnsi="Cambria" w:cs="Cambria"/>
          <w:sz w:val="28"/>
          <w:szCs w:val="28"/>
        </w:rPr>
        <w:t xml:space="preserve"> y </w:t>
      </w:r>
      <w:r w:rsidR="000E3683">
        <w:rPr>
          <w:rFonts w:ascii="Cambria" w:eastAsia="Cambria" w:hAnsi="Cambria" w:cs="Cambria"/>
          <w:sz w:val="28"/>
          <w:szCs w:val="28"/>
        </w:rPr>
        <w:t xml:space="preserve">del </w:t>
      </w:r>
      <w:r w:rsidR="000E3683">
        <w:rPr>
          <w:rFonts w:ascii="Cambria" w:eastAsia="Cambria" w:hAnsi="Cambria" w:cs="Cambria"/>
          <w:sz w:val="28"/>
          <w:szCs w:val="28"/>
        </w:rPr>
        <w:t>Fondo Monetario Internacional (FMI), reflejaban que Honduras transitaba hacia el desarrollo social y económico. Este crecimiento económico empoderó a la gente, sobre todo a las mujeres que lograron construir un teji</w:t>
      </w:r>
      <w:r w:rsidR="000E3683">
        <w:rPr>
          <w:rFonts w:ascii="Cambria" w:eastAsia="Cambria" w:hAnsi="Cambria" w:cs="Cambria"/>
          <w:sz w:val="28"/>
          <w:szCs w:val="28"/>
        </w:rPr>
        <w:t>do social y su inclusión en las organizaciones de base social comunitaria.</w:t>
      </w:r>
    </w:p>
    <w:p w14:paraId="00000014" w14:textId="73597637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La participación del pueblo </w:t>
      </w:r>
      <w:r w:rsidR="00ED58D2">
        <w:rPr>
          <w:rFonts w:ascii="Cambria" w:eastAsia="Cambria" w:hAnsi="Cambria" w:cs="Cambria"/>
          <w:sz w:val="28"/>
          <w:szCs w:val="28"/>
        </w:rPr>
        <w:t>perturbo</w:t>
      </w:r>
      <w:r>
        <w:rPr>
          <w:rFonts w:ascii="Cambria" w:eastAsia="Cambria" w:hAnsi="Cambria" w:cs="Cambria"/>
          <w:sz w:val="28"/>
          <w:szCs w:val="28"/>
        </w:rPr>
        <w:t xml:space="preserve"> a los grupos fácticos del país, quienes </w:t>
      </w:r>
      <w:r>
        <w:rPr>
          <w:rFonts w:ascii="Cambria" w:eastAsia="Cambria" w:hAnsi="Cambria" w:cs="Cambria"/>
          <w:sz w:val="28"/>
          <w:szCs w:val="28"/>
        </w:rPr>
        <w:t>se fueron nucleando en contra d</w:t>
      </w:r>
      <w:r w:rsidR="00ED58D2">
        <w:rPr>
          <w:rFonts w:ascii="Cambria" w:eastAsia="Cambria" w:hAnsi="Cambria" w:cs="Cambria"/>
          <w:sz w:val="28"/>
          <w:szCs w:val="28"/>
        </w:rPr>
        <w:t>e los avances a favor del pueblo</w:t>
      </w:r>
      <w:r>
        <w:rPr>
          <w:rFonts w:ascii="Cambria" w:eastAsia="Cambria" w:hAnsi="Cambria" w:cs="Cambria"/>
          <w:sz w:val="28"/>
          <w:szCs w:val="28"/>
        </w:rPr>
        <w:t xml:space="preserve"> al ver amenazados sus mezquinos intereses. El Gobierno del Poder Ciudadano </w:t>
      </w:r>
      <w:r w:rsidR="00ED58D2">
        <w:rPr>
          <w:rFonts w:ascii="Cambria" w:eastAsia="Cambria" w:hAnsi="Cambria" w:cs="Cambria"/>
          <w:sz w:val="28"/>
          <w:szCs w:val="28"/>
        </w:rPr>
        <w:t xml:space="preserve">avanzaba </w:t>
      </w:r>
      <w:r w:rsidR="001C6D8B">
        <w:rPr>
          <w:rFonts w:ascii="Cambria" w:eastAsia="Cambria" w:hAnsi="Cambria" w:cs="Cambria"/>
          <w:sz w:val="28"/>
          <w:szCs w:val="28"/>
        </w:rPr>
        <w:t>construyendo políticas</w:t>
      </w:r>
      <w:r>
        <w:rPr>
          <w:rFonts w:ascii="Cambria" w:eastAsia="Cambria" w:hAnsi="Cambria" w:cs="Cambria"/>
          <w:sz w:val="28"/>
          <w:szCs w:val="28"/>
        </w:rPr>
        <w:t xml:space="preserve"> de d</w:t>
      </w:r>
      <w:r>
        <w:rPr>
          <w:rFonts w:ascii="Cambria" w:eastAsia="Cambria" w:hAnsi="Cambria" w:cs="Cambria"/>
          <w:sz w:val="28"/>
          <w:szCs w:val="28"/>
        </w:rPr>
        <w:t>erechos hu</w:t>
      </w:r>
      <w:r w:rsidR="00ED58D2">
        <w:rPr>
          <w:rFonts w:ascii="Cambria" w:eastAsia="Cambria" w:hAnsi="Cambria" w:cs="Cambria"/>
          <w:sz w:val="28"/>
          <w:szCs w:val="28"/>
        </w:rPr>
        <w:t xml:space="preserve">manos y a nivel internacional, fortalecía </w:t>
      </w:r>
      <w:r w:rsidR="001C6D8B">
        <w:rPr>
          <w:rFonts w:ascii="Cambria" w:eastAsia="Cambria" w:hAnsi="Cambria" w:cs="Cambria"/>
          <w:sz w:val="28"/>
          <w:szCs w:val="28"/>
        </w:rPr>
        <w:t>las</w:t>
      </w:r>
      <w:r>
        <w:rPr>
          <w:rFonts w:ascii="Cambria" w:eastAsia="Cambria" w:hAnsi="Cambria" w:cs="Cambria"/>
          <w:sz w:val="28"/>
          <w:szCs w:val="28"/>
        </w:rPr>
        <w:t xml:space="preserve"> relaciones </w:t>
      </w:r>
      <w:r w:rsidR="001C6D8B">
        <w:rPr>
          <w:rFonts w:ascii="Cambria" w:eastAsia="Cambria" w:hAnsi="Cambria" w:cs="Cambria"/>
          <w:sz w:val="28"/>
          <w:szCs w:val="28"/>
        </w:rPr>
        <w:t>independientes de amistad y cooperación con todos los países del mundo. Al final, el golpe de Estado</w:t>
      </w:r>
      <w:r>
        <w:rPr>
          <w:rFonts w:ascii="Cambria" w:eastAsia="Cambria" w:hAnsi="Cambria" w:cs="Cambria"/>
          <w:sz w:val="28"/>
          <w:szCs w:val="28"/>
        </w:rPr>
        <w:t xml:space="preserve"> fracturó al país, detuv</w:t>
      </w:r>
      <w:r>
        <w:rPr>
          <w:rFonts w:ascii="Cambria" w:eastAsia="Cambria" w:hAnsi="Cambria" w:cs="Cambria"/>
          <w:sz w:val="28"/>
          <w:szCs w:val="28"/>
        </w:rPr>
        <w:t>o su desarrollo y dividió a la sociedad hondureña</w:t>
      </w:r>
      <w:r w:rsidR="001C6D8B">
        <w:rPr>
          <w:rFonts w:ascii="Cambria" w:eastAsia="Cambria" w:hAnsi="Cambria" w:cs="Cambria"/>
          <w:sz w:val="28"/>
          <w:szCs w:val="28"/>
        </w:rPr>
        <w:t>, se instalo</w:t>
      </w:r>
      <w:r>
        <w:rPr>
          <w:rFonts w:ascii="Cambria" w:eastAsia="Cambria" w:hAnsi="Cambria" w:cs="Cambria"/>
          <w:sz w:val="28"/>
          <w:szCs w:val="28"/>
        </w:rPr>
        <w:t xml:space="preserve"> una dictadura de 13 años </w:t>
      </w:r>
      <w:r w:rsidR="001C6D8B">
        <w:rPr>
          <w:rFonts w:ascii="Cambria" w:eastAsia="Cambria" w:hAnsi="Cambria" w:cs="Cambria"/>
          <w:sz w:val="28"/>
          <w:szCs w:val="28"/>
        </w:rPr>
        <w:t>que provoco oscuridad</w:t>
      </w:r>
      <w:r>
        <w:rPr>
          <w:rFonts w:ascii="Cambria" w:eastAsia="Cambria" w:hAnsi="Cambria" w:cs="Cambria"/>
          <w:sz w:val="28"/>
          <w:szCs w:val="28"/>
        </w:rPr>
        <w:t>, miseria, pobreza, terror, narcotráfico,</w:t>
      </w:r>
      <w:r w:rsidR="001C6D8B">
        <w:rPr>
          <w:rFonts w:ascii="Cambria" w:eastAsia="Cambria" w:hAnsi="Cambria" w:cs="Cambria"/>
          <w:sz w:val="28"/>
          <w:szCs w:val="28"/>
        </w:rPr>
        <w:t xml:space="preserve"> crimen organizado, corrupción,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="001809CF">
        <w:rPr>
          <w:rFonts w:ascii="Cambria" w:eastAsia="Cambria" w:hAnsi="Cambria" w:cs="Cambria"/>
          <w:sz w:val="28"/>
          <w:szCs w:val="28"/>
        </w:rPr>
        <w:t xml:space="preserve">impunidad, </w:t>
      </w:r>
      <w:r w:rsidR="001809CF" w:rsidRPr="001C6D8B">
        <w:rPr>
          <w:rFonts w:ascii="Cambria" w:eastAsia="Cambria" w:hAnsi="Cambria" w:cs="Cambria"/>
          <w:sz w:val="28"/>
          <w:szCs w:val="28"/>
        </w:rPr>
        <w:t>desaparición</w:t>
      </w:r>
      <w:r w:rsidR="001C6D8B" w:rsidRPr="001C6D8B">
        <w:rPr>
          <w:rFonts w:ascii="Cambria" w:eastAsia="Cambria" w:hAnsi="Cambria" w:cs="Cambria"/>
          <w:sz w:val="28"/>
          <w:szCs w:val="28"/>
        </w:rPr>
        <w:t xml:space="preserve"> forzada de muchas hondureñas</w:t>
      </w:r>
      <w:r w:rsidR="001C6D8B">
        <w:rPr>
          <w:rFonts w:ascii="Cambria" w:eastAsia="Cambria" w:hAnsi="Cambria" w:cs="Cambria"/>
          <w:sz w:val="28"/>
          <w:szCs w:val="28"/>
        </w:rPr>
        <w:t>,</w:t>
      </w:r>
      <w:r w:rsidR="001C6D8B" w:rsidRPr="001C6D8B">
        <w:rPr>
          <w:rFonts w:ascii="Cambria" w:eastAsia="Cambria" w:hAnsi="Cambria" w:cs="Cambria"/>
          <w:sz w:val="28"/>
          <w:szCs w:val="28"/>
        </w:rPr>
        <w:t xml:space="preserve"> grandes caravanas de migrantes</w:t>
      </w:r>
      <w:r w:rsidR="001C6D8B"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z w:val="28"/>
          <w:szCs w:val="28"/>
        </w:rPr>
        <w:t>asesinatos de mujeres</w:t>
      </w:r>
      <w:r w:rsidR="001C6D8B">
        <w:rPr>
          <w:rFonts w:ascii="Cambria" w:eastAsia="Cambria" w:hAnsi="Cambria" w:cs="Cambria"/>
          <w:sz w:val="28"/>
          <w:szCs w:val="28"/>
        </w:rPr>
        <w:t xml:space="preserve"> y</w:t>
      </w:r>
      <w:r>
        <w:rPr>
          <w:rFonts w:ascii="Cambria" w:eastAsia="Cambria" w:hAnsi="Cambria" w:cs="Cambria"/>
          <w:sz w:val="28"/>
          <w:szCs w:val="28"/>
        </w:rPr>
        <w:t xml:space="preserve"> jóvenes, </w:t>
      </w:r>
      <w:r w:rsidR="001C6D8B">
        <w:rPr>
          <w:rFonts w:ascii="Cambria" w:eastAsia="Cambria" w:hAnsi="Cambria" w:cs="Cambria"/>
          <w:sz w:val="28"/>
          <w:szCs w:val="28"/>
        </w:rPr>
        <w:t xml:space="preserve">como </w:t>
      </w:r>
      <w:r>
        <w:rPr>
          <w:rFonts w:ascii="Cambria" w:eastAsia="Cambria" w:hAnsi="Cambria" w:cs="Cambria"/>
          <w:sz w:val="28"/>
          <w:szCs w:val="28"/>
        </w:rPr>
        <w:t>el de nuestra compañer</w:t>
      </w:r>
      <w:r>
        <w:rPr>
          <w:rFonts w:ascii="Cambria" w:eastAsia="Cambria" w:hAnsi="Cambria" w:cs="Cambria"/>
          <w:sz w:val="28"/>
          <w:szCs w:val="28"/>
        </w:rPr>
        <w:t>a, defensora de los pueblos indígenas y ambientalista Berta Cáceres, hoy heroína nacional</w:t>
      </w:r>
      <w:r w:rsidR="001C6D8B">
        <w:rPr>
          <w:rFonts w:ascii="Cambria" w:eastAsia="Cambria" w:hAnsi="Cambria" w:cs="Cambria"/>
          <w:sz w:val="28"/>
          <w:szCs w:val="28"/>
        </w:rPr>
        <w:t>.</w:t>
      </w:r>
    </w:p>
    <w:p w14:paraId="00000015" w14:textId="7B673B74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Además, se </w:t>
      </w:r>
      <w:r w:rsidR="001C6D8B">
        <w:rPr>
          <w:rFonts w:ascii="Cambria" w:eastAsia="Cambria" w:hAnsi="Cambria" w:cs="Cambria"/>
          <w:sz w:val="28"/>
          <w:szCs w:val="28"/>
        </w:rPr>
        <w:t>violentó</w:t>
      </w:r>
      <w:r>
        <w:rPr>
          <w:rFonts w:ascii="Cambria" w:eastAsia="Cambria" w:hAnsi="Cambria" w:cs="Cambria"/>
          <w:sz w:val="28"/>
          <w:szCs w:val="28"/>
        </w:rPr>
        <w:t xml:space="preserve"> de manera reit</w:t>
      </w:r>
      <w:r>
        <w:rPr>
          <w:rFonts w:ascii="Cambria" w:eastAsia="Cambria" w:hAnsi="Cambria" w:cs="Cambria"/>
          <w:sz w:val="28"/>
          <w:szCs w:val="28"/>
        </w:rPr>
        <w:t>erada la Constitución de la República y todas las leyes; la destitución de magistrados para favorecer la reelección ilegal, dos fraudes electorales, una pandemia, 2 huracanes y 2 tormentas, fueron hechos que se sumaron a l</w:t>
      </w:r>
      <w:r w:rsidR="001C6D8B">
        <w:rPr>
          <w:rFonts w:ascii="Cambria" w:eastAsia="Cambria" w:hAnsi="Cambria" w:cs="Cambria"/>
          <w:sz w:val="28"/>
          <w:szCs w:val="28"/>
        </w:rPr>
        <w:t>a crisis provocando sufrimiento sistemático, así como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angustia material y espiritual en el pueblo hondureño.  </w:t>
      </w:r>
    </w:p>
    <w:p w14:paraId="61F7BF72" w14:textId="39368C30" w:rsidR="00D11704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8"/>
          <w:szCs w:val="28"/>
        </w:rPr>
        <w:lastRenderedPageBreak/>
        <w:t>El Congreso Nacional se convirtió en representante y cómplice de los intereses de la oligarquía nacional, marcado por el ejercicio de prácticas patriarcales, provocándose un significativo retroceso p</w:t>
      </w:r>
      <w:r>
        <w:rPr>
          <w:rFonts w:ascii="Cambria" w:eastAsia="Cambria" w:hAnsi="Cambria" w:cs="Cambria"/>
          <w:sz w:val="28"/>
          <w:szCs w:val="28"/>
        </w:rPr>
        <w:t xml:space="preserve">ara los derechos humanos de las mujeres, </w:t>
      </w:r>
      <w:r w:rsidR="00D11704">
        <w:rPr>
          <w:rFonts w:ascii="Cambria" w:eastAsia="Cambria" w:hAnsi="Cambria" w:cs="Cambria"/>
          <w:sz w:val="28"/>
          <w:szCs w:val="28"/>
        </w:rPr>
        <w:t xml:space="preserve">de manera inmediata al golpe de Estado </w:t>
      </w:r>
      <w:r w:rsidR="00452EE6">
        <w:rPr>
          <w:rFonts w:ascii="Cambria" w:eastAsia="Cambria" w:hAnsi="Cambria" w:cs="Cambria"/>
          <w:sz w:val="28"/>
          <w:szCs w:val="28"/>
        </w:rPr>
        <w:t xml:space="preserve">arremetieron contra </w:t>
      </w:r>
      <w:r w:rsidR="00D11704">
        <w:rPr>
          <w:rFonts w:ascii="Cambria" w:eastAsia="Cambria" w:hAnsi="Cambria" w:cs="Cambria"/>
          <w:sz w:val="28"/>
          <w:szCs w:val="28"/>
        </w:rPr>
        <w:t>los avances sustantivos que se habían obtenido en materia de salud integral especialmente en de</w:t>
      </w:r>
      <w:r w:rsidR="00CF5139">
        <w:rPr>
          <w:rFonts w:ascii="Cambria" w:eastAsia="Cambria" w:hAnsi="Cambria" w:cs="Cambria"/>
          <w:sz w:val="28"/>
          <w:szCs w:val="28"/>
        </w:rPr>
        <w:t>rechos sexuales y reproductivos,</w:t>
      </w:r>
      <w:r w:rsidR="00452EE6">
        <w:rPr>
          <w:rFonts w:ascii="Cambria" w:eastAsia="Cambria" w:hAnsi="Cambria" w:cs="Cambria"/>
          <w:sz w:val="28"/>
          <w:szCs w:val="28"/>
        </w:rPr>
        <w:t xml:space="preserve"> de forma inmediata </w:t>
      </w:r>
      <w:r w:rsidR="00CF5139">
        <w:rPr>
          <w:rFonts w:ascii="Cambria" w:eastAsia="Cambria" w:hAnsi="Cambria" w:cs="Cambria"/>
          <w:sz w:val="28"/>
          <w:szCs w:val="28"/>
        </w:rPr>
        <w:t xml:space="preserve"> derog</w:t>
      </w:r>
      <w:r w:rsidR="00452EE6">
        <w:rPr>
          <w:rFonts w:ascii="Cambria" w:eastAsia="Cambria" w:hAnsi="Cambria" w:cs="Cambria"/>
          <w:sz w:val="28"/>
          <w:szCs w:val="28"/>
        </w:rPr>
        <w:t xml:space="preserve">aron </w:t>
      </w:r>
      <w:r w:rsidR="00CF5139">
        <w:rPr>
          <w:rFonts w:ascii="Cambria" w:eastAsia="Cambria" w:hAnsi="Cambria" w:cs="Cambria"/>
          <w:sz w:val="28"/>
          <w:szCs w:val="28"/>
        </w:rPr>
        <w:t>el decreto mediante el cual se había aprobado el uso, distribución y comercialización de las Píldoras Anticonceptivas de  Emergencia(PAE) y previo al cierre de la última legislatura en 2021, dejaron</w:t>
      </w:r>
      <w:r w:rsidR="00CF5139" w:rsidRPr="00CF5139">
        <w:t xml:space="preserve"> </w:t>
      </w:r>
      <w:r w:rsidR="00CF5139">
        <w:rPr>
          <w:rFonts w:ascii="Cambria" w:eastAsia="Cambria" w:hAnsi="Cambria" w:cs="Cambria"/>
          <w:sz w:val="28"/>
          <w:szCs w:val="28"/>
        </w:rPr>
        <w:t>blindada</w:t>
      </w:r>
      <w:r w:rsidR="00CF5139" w:rsidRPr="00CF5139">
        <w:rPr>
          <w:rFonts w:ascii="Cambria" w:eastAsia="Cambria" w:hAnsi="Cambria" w:cs="Cambria"/>
          <w:sz w:val="28"/>
          <w:szCs w:val="28"/>
        </w:rPr>
        <w:t xml:space="preserve"> la prohibición del aborto</w:t>
      </w:r>
      <w:r w:rsidR="00CF5139">
        <w:rPr>
          <w:rFonts w:ascii="Cambria" w:eastAsia="Cambria" w:hAnsi="Cambria" w:cs="Cambria"/>
          <w:sz w:val="28"/>
          <w:szCs w:val="28"/>
        </w:rPr>
        <w:t xml:space="preserve"> en cualquiera de sus formas  mediante reforma constitucional. </w:t>
      </w:r>
    </w:p>
    <w:p w14:paraId="00000016" w14:textId="5A744DD2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 el caso del Poder Judicial y el Ministerio Público</w:t>
      </w:r>
      <w:r w:rsidR="00452EE6"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ambos han continuado con las políticas de criminalización</w:t>
      </w:r>
      <w:r>
        <w:rPr>
          <w:rFonts w:ascii="Cambria" w:eastAsia="Cambria" w:hAnsi="Cambria" w:cs="Cambria"/>
          <w:sz w:val="28"/>
          <w:szCs w:val="28"/>
        </w:rPr>
        <w:t xml:space="preserve"> y judicialización hacia las mujeres y hombres, </w:t>
      </w:r>
      <w:r w:rsidR="00D11704">
        <w:rPr>
          <w:rFonts w:ascii="Cambria" w:eastAsia="Cambria" w:hAnsi="Cambria" w:cs="Cambria"/>
          <w:sz w:val="28"/>
          <w:szCs w:val="28"/>
        </w:rPr>
        <w:t>siguiendo</w:t>
      </w:r>
      <w:r w:rsidR="00452EE6">
        <w:rPr>
          <w:rFonts w:ascii="Cambria" w:eastAsia="Cambria" w:hAnsi="Cambria" w:cs="Cambria"/>
          <w:sz w:val="28"/>
          <w:szCs w:val="28"/>
        </w:rPr>
        <w:t xml:space="preserve"> a la fecha,</w:t>
      </w:r>
      <w:r w:rsidR="00D11704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la misma línea de la dictadura.</w:t>
      </w:r>
    </w:p>
    <w:p w14:paraId="00000017" w14:textId="77777777" w:rsidR="00D40262" w:rsidRDefault="000E3683">
      <w:pPr>
        <w:numPr>
          <w:ilvl w:val="0"/>
          <w:numId w:val="10"/>
        </w:numPr>
        <w:jc w:val="both"/>
        <w:rPr>
          <w:rFonts w:ascii="Cambria" w:eastAsia="Cambria" w:hAnsi="Cambria" w:cs="Cambria"/>
          <w:b/>
          <w:sz w:val="28"/>
          <w:szCs w:val="28"/>
        </w:rPr>
      </w:pPr>
      <w:bookmarkStart w:id="1" w:name="_heading=h.vvepruypp1ob" w:colFirst="0" w:colLast="0"/>
      <w:bookmarkEnd w:id="1"/>
      <w:r>
        <w:rPr>
          <w:rFonts w:ascii="Cambria" w:eastAsia="Cambria" w:hAnsi="Cambria" w:cs="Cambria"/>
          <w:b/>
          <w:sz w:val="28"/>
          <w:szCs w:val="28"/>
        </w:rPr>
        <w:t xml:space="preserve">CONTEXTO ACTUAL: </w:t>
      </w:r>
    </w:p>
    <w:p w14:paraId="00000018" w14:textId="331523BC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Los grupos de poder no advirtieron que abrían el camino para que surgiera en el país, el más grande movimiento social y político que se cristalizó en </w:t>
      </w:r>
      <w:r w:rsidR="001809CF">
        <w:rPr>
          <w:rFonts w:ascii="Cambria" w:eastAsia="Cambria" w:hAnsi="Cambria" w:cs="Cambria"/>
          <w:sz w:val="28"/>
          <w:szCs w:val="28"/>
        </w:rPr>
        <w:t>un</w:t>
      </w:r>
      <w:r>
        <w:rPr>
          <w:rFonts w:ascii="Cambria" w:eastAsia="Cambria" w:hAnsi="Cambria" w:cs="Cambria"/>
          <w:sz w:val="28"/>
          <w:szCs w:val="28"/>
        </w:rPr>
        <w:t xml:space="preserve"> categ</w:t>
      </w:r>
      <w:r>
        <w:rPr>
          <w:rFonts w:ascii="Cambria" w:eastAsia="Cambria" w:hAnsi="Cambria" w:cs="Cambria"/>
          <w:sz w:val="28"/>
          <w:szCs w:val="28"/>
        </w:rPr>
        <w:t>órico y significativo triunfo el pasado 28 de noviembre de 2021, fecha en que se eligió por mayoría abrumadora a la primera mujer Presidenta constitucional de la República, Iris Xiomara Castro Sarmiento, después de 200 años de ser gobernadas/os por hombres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14:paraId="00000019" w14:textId="579647AB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 w:rsidRPr="00982837">
        <w:rPr>
          <w:rFonts w:ascii="Cambria" w:eastAsia="Cambria" w:hAnsi="Cambria" w:cs="Cambria"/>
          <w:sz w:val="28"/>
          <w:szCs w:val="28"/>
        </w:rPr>
        <w:t>La contundente</w:t>
      </w:r>
      <w:r>
        <w:rPr>
          <w:rFonts w:ascii="Cambria" w:eastAsia="Cambria" w:hAnsi="Cambria" w:cs="Cambria"/>
          <w:sz w:val="28"/>
          <w:szCs w:val="28"/>
        </w:rPr>
        <w:t xml:space="preserve"> decisión del pueblo de manifestar masivamente su voluntad en las urnas, optando por la propuesta transformadora de un nuevo modelo </w:t>
      </w:r>
      <w:r w:rsidR="001809CF">
        <w:rPr>
          <w:rFonts w:ascii="Cambria" w:eastAsia="Cambria" w:hAnsi="Cambria" w:cs="Cambria"/>
          <w:sz w:val="28"/>
          <w:szCs w:val="28"/>
        </w:rPr>
        <w:t xml:space="preserve">de </w:t>
      </w:r>
      <w:r>
        <w:rPr>
          <w:rFonts w:ascii="Cambria" w:eastAsia="Cambria" w:hAnsi="Cambria" w:cs="Cambria"/>
          <w:sz w:val="28"/>
          <w:szCs w:val="28"/>
        </w:rPr>
        <w:t>crecimiento económico</w:t>
      </w:r>
      <w:r w:rsidR="00EF4F54">
        <w:rPr>
          <w:rFonts w:ascii="Cambria" w:eastAsia="Cambria" w:hAnsi="Cambria" w:cs="Cambria"/>
          <w:sz w:val="28"/>
          <w:szCs w:val="28"/>
        </w:rPr>
        <w:t xml:space="preserve"> alternativo</w:t>
      </w:r>
      <w:r>
        <w:rPr>
          <w:rFonts w:ascii="Cambria" w:eastAsia="Cambria" w:hAnsi="Cambria" w:cs="Cambria"/>
          <w:sz w:val="28"/>
          <w:szCs w:val="28"/>
        </w:rPr>
        <w:t xml:space="preserve"> y desarrollo</w:t>
      </w:r>
      <w:r w:rsidR="001809CF">
        <w:rPr>
          <w:rFonts w:ascii="Cambria" w:eastAsia="Cambria" w:hAnsi="Cambria" w:cs="Cambria"/>
          <w:sz w:val="28"/>
          <w:szCs w:val="28"/>
        </w:rPr>
        <w:t xml:space="preserve"> social inclusivo que conlleva</w:t>
      </w:r>
      <w:r>
        <w:rPr>
          <w:rFonts w:ascii="Cambria" w:eastAsia="Cambria" w:hAnsi="Cambria" w:cs="Cambria"/>
          <w:sz w:val="28"/>
          <w:szCs w:val="28"/>
        </w:rPr>
        <w:t xml:space="preserve"> trabajar por construir una visión de ref</w:t>
      </w:r>
      <w:r>
        <w:rPr>
          <w:rFonts w:ascii="Cambria" w:eastAsia="Cambria" w:hAnsi="Cambria" w:cs="Cambria"/>
          <w:sz w:val="28"/>
          <w:szCs w:val="28"/>
        </w:rPr>
        <w:t xml:space="preserve">undación humanista, democrática, solidaria, popular e impregnada de respeto a los derechos humanos para alcanzar el bien común especialmente para las mujeres. “Nada sobre nosotras, sin nosotras”, es uno </w:t>
      </w:r>
      <w:r w:rsidR="001809CF">
        <w:rPr>
          <w:rFonts w:ascii="Cambria" w:eastAsia="Cambria" w:hAnsi="Cambria" w:cs="Cambria"/>
          <w:sz w:val="28"/>
          <w:szCs w:val="28"/>
        </w:rPr>
        <w:t xml:space="preserve">de los </w:t>
      </w:r>
      <w:r>
        <w:rPr>
          <w:rFonts w:ascii="Cambria" w:eastAsia="Cambria" w:hAnsi="Cambria" w:cs="Cambria"/>
          <w:sz w:val="28"/>
          <w:szCs w:val="28"/>
        </w:rPr>
        <w:t>pilares fundamentales del Plan de Gobierno para Refun</w:t>
      </w:r>
      <w:r>
        <w:rPr>
          <w:rFonts w:ascii="Cambria" w:eastAsia="Cambria" w:hAnsi="Cambria" w:cs="Cambria"/>
          <w:sz w:val="28"/>
          <w:szCs w:val="28"/>
        </w:rPr>
        <w:t>dar Honduras y atender responsablemente el compromiso para e</w:t>
      </w:r>
      <w:r w:rsidR="001809CF">
        <w:rPr>
          <w:rFonts w:ascii="Cambria" w:eastAsia="Cambria" w:hAnsi="Cambria" w:cs="Cambria"/>
          <w:sz w:val="28"/>
          <w:szCs w:val="28"/>
        </w:rPr>
        <w:t>l adelanto de las mujeres, la reducción de</w:t>
      </w:r>
      <w:r>
        <w:rPr>
          <w:rFonts w:ascii="Cambria" w:eastAsia="Cambria" w:hAnsi="Cambria" w:cs="Cambria"/>
          <w:sz w:val="28"/>
          <w:szCs w:val="28"/>
        </w:rPr>
        <w:t xml:space="preserve"> las brechas de desigualdad</w:t>
      </w:r>
      <w:r w:rsidR="00982837">
        <w:rPr>
          <w:rFonts w:ascii="Cambria" w:eastAsia="Cambria" w:hAnsi="Cambria" w:cs="Cambria"/>
          <w:sz w:val="28"/>
          <w:szCs w:val="28"/>
        </w:rPr>
        <w:t>es</w:t>
      </w:r>
      <w:r>
        <w:rPr>
          <w:rFonts w:ascii="Cambria" w:eastAsia="Cambria" w:hAnsi="Cambria" w:cs="Cambria"/>
          <w:sz w:val="28"/>
          <w:szCs w:val="28"/>
        </w:rPr>
        <w:t xml:space="preserve"> de género, </w:t>
      </w:r>
      <w:r w:rsidR="00982837">
        <w:rPr>
          <w:rFonts w:ascii="Cambria" w:eastAsia="Cambria" w:hAnsi="Cambria" w:cs="Cambria"/>
          <w:sz w:val="28"/>
          <w:szCs w:val="28"/>
        </w:rPr>
        <w:t xml:space="preserve">la </w:t>
      </w:r>
      <w:r>
        <w:rPr>
          <w:rFonts w:ascii="Cambria" w:eastAsia="Cambria" w:hAnsi="Cambria" w:cs="Cambria"/>
          <w:sz w:val="28"/>
          <w:szCs w:val="28"/>
        </w:rPr>
        <w:t>eliminación de todas las formas de discriminación y violencia</w:t>
      </w:r>
      <w:r w:rsidR="00982837"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 basada en género existentes en el país.   </w:t>
      </w:r>
    </w:p>
    <w:p w14:paraId="0000001A" w14:textId="7D99CBD4" w:rsidR="00D40262" w:rsidRDefault="00D40262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102D88F1" w14:textId="3DEB4205" w:rsidR="00982837" w:rsidRDefault="00982837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0000001C" w14:textId="1EA0D9C1" w:rsidR="00D40262" w:rsidRPr="00982837" w:rsidRDefault="00982837" w:rsidP="00982837">
      <w:pPr>
        <w:pStyle w:val="Prrafodelista"/>
        <w:numPr>
          <w:ilvl w:val="0"/>
          <w:numId w:val="10"/>
        </w:num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Logros y </w:t>
      </w:r>
      <w:r w:rsidR="000E3683" w:rsidRPr="00982837">
        <w:rPr>
          <w:rFonts w:ascii="Cambria" w:eastAsia="Cambria" w:hAnsi="Cambria" w:cs="Cambria"/>
          <w:b/>
          <w:sz w:val="28"/>
          <w:szCs w:val="28"/>
        </w:rPr>
        <w:t>Avances</w:t>
      </w:r>
      <w:r w:rsidR="00BC17DF">
        <w:rPr>
          <w:rFonts w:ascii="Cambria" w:eastAsia="Cambria" w:hAnsi="Cambria" w:cs="Cambria"/>
          <w:sz w:val="28"/>
          <w:szCs w:val="28"/>
        </w:rPr>
        <w:t>.</w:t>
      </w:r>
    </w:p>
    <w:p w14:paraId="0000001D" w14:textId="7BE871A3" w:rsidR="00D40262" w:rsidRDefault="000E3683">
      <w:pPr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</w:t>
      </w:r>
      <w:r w:rsidR="00982837">
        <w:rPr>
          <w:rFonts w:ascii="Cambria" w:eastAsia="Cambria" w:hAnsi="Cambria" w:cs="Cambria"/>
          <w:b/>
          <w:sz w:val="28"/>
          <w:szCs w:val="28"/>
        </w:rPr>
        <w:t>ecretaria de Estado en el Despacho de Asuntos de la Mujer, S</w:t>
      </w:r>
      <w:r>
        <w:rPr>
          <w:rFonts w:ascii="Cambria" w:eastAsia="Cambria" w:hAnsi="Cambria" w:cs="Cambria"/>
          <w:b/>
          <w:sz w:val="28"/>
          <w:szCs w:val="28"/>
        </w:rPr>
        <w:t xml:space="preserve">EMUJER: </w:t>
      </w:r>
    </w:p>
    <w:p w14:paraId="190E28E0" w14:textId="1B8695D7" w:rsidR="002A242F" w:rsidRDefault="002A242F" w:rsidP="006B162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los 70 dias de gobierno, s</w:t>
      </w:r>
      <w:r w:rsidR="00982837">
        <w:rPr>
          <w:rFonts w:ascii="Cambria" w:eastAsia="Cambria" w:hAnsi="Cambria" w:cs="Cambria"/>
          <w:color w:val="000000"/>
          <w:sz w:val="28"/>
          <w:szCs w:val="28"/>
        </w:rPr>
        <w:t xml:space="preserve">e </w:t>
      </w:r>
      <w:r>
        <w:rPr>
          <w:rFonts w:ascii="Cambria" w:eastAsia="Cambria" w:hAnsi="Cambria" w:cs="Cambria"/>
          <w:color w:val="000000"/>
          <w:sz w:val="28"/>
          <w:szCs w:val="28"/>
        </w:rPr>
        <w:t>creó</w:t>
      </w:r>
      <w:r w:rsidR="00982837" w:rsidRPr="00982837">
        <w:rPr>
          <w:rFonts w:ascii="Cambria" w:eastAsia="Cambria" w:hAnsi="Cambria" w:cs="Cambria"/>
          <w:color w:val="000000"/>
          <w:sz w:val="28"/>
          <w:szCs w:val="28"/>
        </w:rPr>
        <w:t xml:space="preserve"> la Secretaría de Estado en el Despacho de Asuntos de la Mujer (SEMUJER),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decisión histórica que reconoce la jerarquía y rectoría de la institucionalidad de la mujer en el país. SEMUJER se convierte en el </w:t>
      </w:r>
      <w:r w:rsidR="00982837" w:rsidRPr="00982837">
        <w:rPr>
          <w:rFonts w:ascii="Cambria" w:eastAsia="Cambria" w:hAnsi="Cambria" w:cs="Cambria"/>
          <w:color w:val="000000"/>
          <w:sz w:val="28"/>
          <w:szCs w:val="28"/>
        </w:rPr>
        <w:t>ente rector en d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erechos humanos de las mujeres, </w:t>
      </w:r>
      <w:r w:rsidR="00EF4F54">
        <w:rPr>
          <w:rFonts w:ascii="Cambria" w:eastAsia="Cambria" w:hAnsi="Cambria" w:cs="Cambria"/>
          <w:color w:val="000000"/>
          <w:sz w:val="28"/>
          <w:szCs w:val="28"/>
        </w:rPr>
        <w:t xml:space="preserve">y </w:t>
      </w:r>
      <w:r w:rsidR="00982837" w:rsidRPr="00982837">
        <w:rPr>
          <w:rFonts w:ascii="Cambria" w:eastAsia="Cambria" w:hAnsi="Cambria" w:cs="Cambria"/>
          <w:color w:val="000000"/>
          <w:sz w:val="28"/>
          <w:szCs w:val="28"/>
        </w:rPr>
        <w:t xml:space="preserve">políticas públicas </w:t>
      </w:r>
      <w:r w:rsidR="00EF4F54">
        <w:rPr>
          <w:rFonts w:ascii="Cambria" w:eastAsia="Cambria" w:hAnsi="Cambria" w:cs="Cambria"/>
          <w:color w:val="000000"/>
          <w:sz w:val="28"/>
          <w:szCs w:val="28"/>
        </w:rPr>
        <w:t>d</w:t>
      </w:r>
      <w:r w:rsidR="00982837" w:rsidRPr="00982837">
        <w:rPr>
          <w:rFonts w:ascii="Cambria" w:eastAsia="Cambria" w:hAnsi="Cambria" w:cs="Cambria"/>
          <w:color w:val="000000"/>
          <w:sz w:val="28"/>
          <w:szCs w:val="28"/>
        </w:rPr>
        <w:t>e igualdad y justicia de género.</w:t>
      </w:r>
    </w:p>
    <w:p w14:paraId="016F2415" w14:textId="19AABACE" w:rsidR="002A242F" w:rsidRPr="002A242F" w:rsidRDefault="00982837" w:rsidP="002A242F">
      <w:pPr>
        <w:pStyle w:val="Prrafodelista"/>
        <w:numPr>
          <w:ilvl w:val="0"/>
          <w:numId w:val="11"/>
        </w:numPr>
        <w:rPr>
          <w:rFonts w:ascii="Cambria" w:eastAsia="Cambria" w:hAnsi="Cambria" w:cs="Cambria"/>
          <w:color w:val="000000"/>
          <w:sz w:val="28"/>
          <w:szCs w:val="28"/>
        </w:rPr>
      </w:pPr>
      <w:r w:rsidRPr="002A242F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2A242F">
        <w:rPr>
          <w:rFonts w:ascii="Cambria" w:eastAsia="Cambria" w:hAnsi="Cambria" w:cs="Cambria"/>
          <w:color w:val="000000"/>
          <w:sz w:val="28"/>
          <w:szCs w:val="28"/>
        </w:rPr>
        <w:t>Se incrementó el presupuesto de SEMUJER, de 43 a</w:t>
      </w:r>
      <w:r w:rsidR="002A242F" w:rsidRPr="002A242F">
        <w:rPr>
          <w:rFonts w:ascii="Cambria" w:eastAsia="Cambria" w:hAnsi="Cambria" w:cs="Cambria"/>
          <w:color w:val="000000"/>
          <w:sz w:val="28"/>
          <w:szCs w:val="28"/>
        </w:rPr>
        <w:t xml:space="preserve"> 53 millones para el año 2022.</w:t>
      </w:r>
    </w:p>
    <w:p w14:paraId="1F51C48C" w14:textId="1AC0C899" w:rsidR="003A1E31" w:rsidRPr="003A1E31" w:rsidRDefault="003A1E31" w:rsidP="003A1E31">
      <w:pPr>
        <w:pStyle w:val="Prrafodelista"/>
        <w:numPr>
          <w:ilvl w:val="0"/>
          <w:numId w:val="11"/>
        </w:num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El 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 xml:space="preserve">Programa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Presidencial 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 xml:space="preserve">Ciudad Mujer,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fue 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>adscrito a la SEMUJER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, existen seis centros a nivel nacional brindado servicios integrales a las mujeres atraves de seis módulos. La Secretaria de la Mujer es responsable de dos 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>Módulo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s, el 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>de Atención y Protección a los Derechos de la</w:t>
      </w:r>
      <w:r>
        <w:rPr>
          <w:rFonts w:ascii="Cambria" w:eastAsia="Cambria" w:hAnsi="Cambria" w:cs="Cambria"/>
          <w:color w:val="000000"/>
          <w:sz w:val="28"/>
          <w:szCs w:val="28"/>
        </w:rPr>
        <w:t>s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 xml:space="preserve"> Mujer</w:t>
      </w:r>
      <w:r>
        <w:rPr>
          <w:rFonts w:ascii="Cambria" w:eastAsia="Cambria" w:hAnsi="Cambria" w:cs="Cambria"/>
          <w:color w:val="000000"/>
          <w:sz w:val="28"/>
          <w:szCs w:val="28"/>
        </w:rPr>
        <w:t>es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afectadas por violencias basada en género, MAPRODEM con 22,883 atenciones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 xml:space="preserve"> y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el 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>M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ódulo de Educación Comunitaria, 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>MEC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, con 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>2,000 atenciones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a la fecha</w:t>
      </w:r>
      <w:r w:rsidRPr="003A1E31">
        <w:rPr>
          <w:rFonts w:ascii="Cambria" w:eastAsia="Cambria" w:hAnsi="Cambria" w:cs="Cambria"/>
          <w:color w:val="000000"/>
          <w:sz w:val="28"/>
          <w:szCs w:val="28"/>
        </w:rPr>
        <w:t xml:space="preserve">. </w:t>
      </w:r>
    </w:p>
    <w:p w14:paraId="0000001E" w14:textId="51B33C09" w:rsidR="00D40262" w:rsidRPr="00982837" w:rsidRDefault="00982837" w:rsidP="006B162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82837">
        <w:rPr>
          <w:rFonts w:ascii="Cambria" w:eastAsia="Cambria" w:hAnsi="Cambria" w:cs="Cambria"/>
          <w:color w:val="000000"/>
          <w:sz w:val="28"/>
          <w:szCs w:val="28"/>
        </w:rPr>
        <w:t xml:space="preserve">El </w:t>
      </w:r>
      <w:r w:rsidR="000E3683" w:rsidRPr="00982837">
        <w:rPr>
          <w:rFonts w:ascii="Cambria" w:eastAsia="Cambria" w:hAnsi="Cambria" w:cs="Cambria"/>
          <w:color w:val="000000"/>
          <w:sz w:val="28"/>
          <w:szCs w:val="28"/>
        </w:rPr>
        <w:t>Pr</w:t>
      </w:r>
      <w:r w:rsidRPr="00982837">
        <w:rPr>
          <w:rFonts w:ascii="Cambria" w:eastAsia="Cambria" w:hAnsi="Cambria" w:cs="Cambria"/>
          <w:color w:val="000000"/>
          <w:sz w:val="28"/>
          <w:szCs w:val="28"/>
        </w:rPr>
        <w:t>otocolo Facultativo de la CEDAW fue</w:t>
      </w:r>
      <w:r w:rsidR="000E3683" w:rsidRPr="00982837">
        <w:rPr>
          <w:rFonts w:ascii="Cambria" w:eastAsia="Cambria" w:hAnsi="Cambria" w:cs="Cambria"/>
          <w:color w:val="000000"/>
          <w:sz w:val="28"/>
          <w:szCs w:val="28"/>
        </w:rPr>
        <w:t xml:space="preserve"> remitido por la Presidenta de la </w:t>
      </w:r>
      <w:r w:rsidR="000E3683" w:rsidRPr="00982837">
        <w:rPr>
          <w:rFonts w:ascii="Cambria" w:eastAsia="Cambria" w:hAnsi="Cambria" w:cs="Cambria"/>
          <w:sz w:val="28"/>
          <w:szCs w:val="28"/>
        </w:rPr>
        <w:t>República</w:t>
      </w:r>
      <w:r w:rsidR="000E3683" w:rsidRPr="00982837">
        <w:rPr>
          <w:rFonts w:ascii="Cambria" w:eastAsia="Cambria" w:hAnsi="Cambria" w:cs="Cambria"/>
          <w:color w:val="000000"/>
          <w:sz w:val="28"/>
          <w:szCs w:val="28"/>
        </w:rPr>
        <w:t xml:space="preserve"> al Congr</w:t>
      </w:r>
      <w:r w:rsidRPr="00982837">
        <w:rPr>
          <w:rFonts w:ascii="Cambria" w:eastAsia="Cambria" w:hAnsi="Cambria" w:cs="Cambria"/>
          <w:color w:val="000000"/>
          <w:sz w:val="28"/>
          <w:szCs w:val="28"/>
        </w:rPr>
        <w:t>eso Nacional para su aprobación.</w:t>
      </w:r>
      <w:r w:rsidR="000E3683" w:rsidRPr="00982837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14:paraId="0000001F" w14:textId="3F3FDB4E" w:rsidR="00D40262" w:rsidRDefault="009828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Firma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d</w:t>
      </w:r>
      <w:r>
        <w:rPr>
          <w:rFonts w:ascii="Cambria" w:eastAsia="Cambria" w:hAnsi="Cambria" w:cs="Cambria"/>
          <w:color w:val="000000"/>
          <w:sz w:val="28"/>
          <w:szCs w:val="28"/>
        </w:rPr>
        <w:t>o el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Compromiso Público entre la Presidenta y la Coordinadora Residente de Naciones Unidas </w:t>
      </w:r>
      <w:r>
        <w:rPr>
          <w:rFonts w:ascii="Cambria" w:eastAsia="Cambria" w:hAnsi="Cambria" w:cs="Cambria"/>
          <w:color w:val="000000"/>
          <w:sz w:val="28"/>
          <w:szCs w:val="28"/>
        </w:rPr>
        <w:t>(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ONU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), con el propósito de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suma</w:t>
      </w:r>
      <w:r>
        <w:rPr>
          <w:rFonts w:ascii="Cambria" w:eastAsia="Cambria" w:hAnsi="Cambria" w:cs="Cambria"/>
          <w:color w:val="000000"/>
          <w:sz w:val="28"/>
          <w:szCs w:val="28"/>
        </w:rPr>
        <w:t>r los mejores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esfuerzos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para prevenir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desde las políticas públicas,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la violencia contra las mujeres y niñas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en todas sus formas y manifestaciones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14:paraId="00000020" w14:textId="28415B2D" w:rsidR="00D40262" w:rsidRDefault="009828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 creó</w:t>
      </w:r>
      <w:r w:rsidR="000E3683">
        <w:rPr>
          <w:rFonts w:ascii="Cambria" w:eastAsia="Cambria" w:hAnsi="Cambria" w:cs="Cambria"/>
          <w:sz w:val="28"/>
          <w:szCs w:val="28"/>
        </w:rPr>
        <w:t xml:space="preserve"> del Programa de la Red Solidaria</w:t>
      </w:r>
      <w:r w:rsidR="00EF4F54">
        <w:rPr>
          <w:rFonts w:ascii="Cambria" w:eastAsia="Cambria" w:hAnsi="Cambria" w:cs="Cambria"/>
          <w:sz w:val="28"/>
          <w:szCs w:val="28"/>
        </w:rPr>
        <w:t xml:space="preserve"> y el Programa de Acción Solidaria,</w:t>
      </w:r>
      <w:r w:rsidR="000E3683">
        <w:rPr>
          <w:rFonts w:ascii="Cambria" w:eastAsia="Cambria" w:hAnsi="Cambria" w:cs="Cambria"/>
          <w:sz w:val="28"/>
          <w:szCs w:val="28"/>
        </w:rPr>
        <w:t xml:space="preserve"> en respuesta a la atención integral de la </w:t>
      </w:r>
      <w:r w:rsidR="000E3683">
        <w:rPr>
          <w:rFonts w:ascii="Cambria" w:eastAsia="Cambria" w:hAnsi="Cambria" w:cs="Cambria"/>
          <w:sz w:val="28"/>
          <w:szCs w:val="28"/>
        </w:rPr>
        <w:t>población que viv</w:t>
      </w:r>
      <w:r>
        <w:rPr>
          <w:rFonts w:ascii="Cambria" w:eastAsia="Cambria" w:hAnsi="Cambria" w:cs="Cambria"/>
          <w:sz w:val="28"/>
          <w:szCs w:val="28"/>
        </w:rPr>
        <w:t>e en pobreza y pobreza extrema, el 73% y 53% respectivamente.</w:t>
      </w:r>
    </w:p>
    <w:p w14:paraId="732A7CC0" w14:textId="6E53A3E3" w:rsidR="009F6813" w:rsidRDefault="009F6813" w:rsidP="002C37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F6813">
        <w:rPr>
          <w:rFonts w:ascii="Cambria" w:eastAsia="Cambria" w:hAnsi="Cambria" w:cs="Cambria"/>
          <w:color w:val="000000"/>
          <w:sz w:val="28"/>
          <w:szCs w:val="28"/>
        </w:rPr>
        <w:t>Por instrucción expresa de la Presidenta de la Republica se instaló</w:t>
      </w:r>
      <w:r w:rsidR="000E3683" w:rsidRPr="009F6813">
        <w:rPr>
          <w:rFonts w:ascii="Cambria" w:eastAsia="Cambria" w:hAnsi="Cambria" w:cs="Cambria"/>
          <w:color w:val="000000"/>
          <w:sz w:val="28"/>
          <w:szCs w:val="28"/>
        </w:rPr>
        <w:t xml:space="preserve"> la Comisión </w:t>
      </w:r>
      <w:r w:rsidRPr="009F6813">
        <w:rPr>
          <w:rFonts w:ascii="Cambria" w:eastAsia="Cambria" w:hAnsi="Cambria" w:cs="Cambria"/>
          <w:color w:val="000000"/>
          <w:sz w:val="28"/>
          <w:szCs w:val="28"/>
        </w:rPr>
        <w:t>de alto nivel con el propósito d</w:t>
      </w:r>
      <w:r w:rsidR="000E3683" w:rsidRPr="009F6813">
        <w:rPr>
          <w:rFonts w:ascii="Cambria" w:eastAsia="Cambria" w:hAnsi="Cambria" w:cs="Cambria"/>
          <w:color w:val="000000"/>
          <w:sz w:val="28"/>
          <w:szCs w:val="28"/>
        </w:rPr>
        <w:t xml:space="preserve">e analizar y convenir una versión consensuada de la </w:t>
      </w:r>
      <w:r w:rsidRPr="009F6813">
        <w:rPr>
          <w:rFonts w:ascii="Cambria" w:eastAsia="Cambria" w:hAnsi="Cambria" w:cs="Cambria"/>
          <w:color w:val="000000"/>
          <w:sz w:val="28"/>
          <w:szCs w:val="28"/>
        </w:rPr>
        <w:t xml:space="preserve">primera </w:t>
      </w:r>
      <w:r w:rsidR="000E3683" w:rsidRPr="009F6813">
        <w:rPr>
          <w:rFonts w:ascii="Cambria" w:eastAsia="Cambria" w:hAnsi="Cambria" w:cs="Cambria"/>
          <w:color w:val="000000"/>
          <w:sz w:val="28"/>
          <w:szCs w:val="28"/>
        </w:rPr>
        <w:t>Ley Integral Contra la</w:t>
      </w:r>
      <w:r w:rsidRPr="009F6813">
        <w:rPr>
          <w:rFonts w:ascii="Cambria" w:eastAsia="Cambria" w:hAnsi="Cambria" w:cs="Cambria"/>
          <w:color w:val="000000"/>
          <w:sz w:val="28"/>
          <w:szCs w:val="28"/>
        </w:rPr>
        <w:t>s Violencias hacia las Mujeres, este anteproyecto de ley fue construido por las organizaciones del movimiento de Mujeres y Feminista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del país</w:t>
      </w:r>
      <w:r w:rsidRPr="009F6813">
        <w:rPr>
          <w:rFonts w:ascii="Cambria" w:eastAsia="Cambria" w:hAnsi="Cambria" w:cs="Cambria"/>
          <w:color w:val="000000"/>
          <w:sz w:val="28"/>
          <w:szCs w:val="28"/>
        </w:rPr>
        <w:t>, el mis</w:t>
      </w:r>
      <w:r>
        <w:rPr>
          <w:rFonts w:ascii="Cambria" w:eastAsia="Cambria" w:hAnsi="Cambria" w:cs="Cambria"/>
          <w:color w:val="000000"/>
          <w:sz w:val="28"/>
          <w:szCs w:val="28"/>
        </w:rPr>
        <w:t>mo</w:t>
      </w:r>
      <w:r w:rsidR="00EF4F54">
        <w:rPr>
          <w:rFonts w:ascii="Cambria" w:eastAsia="Cambria" w:hAnsi="Cambria" w:cs="Cambria"/>
          <w:color w:val="000000"/>
          <w:sz w:val="28"/>
          <w:szCs w:val="28"/>
        </w:rPr>
        <w:t>,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fue entregado en un acto espe</w:t>
      </w:r>
      <w:r w:rsidRPr="009F6813">
        <w:rPr>
          <w:rFonts w:ascii="Cambria" w:eastAsia="Cambria" w:hAnsi="Cambria" w:cs="Cambria"/>
          <w:color w:val="000000"/>
          <w:sz w:val="28"/>
          <w:szCs w:val="28"/>
        </w:rPr>
        <w:t>cial a la Presidenta de la Republica el 8 de marzo de 2022, en el marco del día internacional de la Mujer.</w:t>
      </w:r>
    </w:p>
    <w:p w14:paraId="00000024" w14:textId="0FC18C47" w:rsidR="00D40262" w:rsidRPr="009F6813" w:rsidRDefault="003A1E31" w:rsidP="002C37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lastRenderedPageBreak/>
        <w:t>En proceso de f</w:t>
      </w:r>
      <w:r w:rsidR="000E3683" w:rsidRPr="009F6813">
        <w:rPr>
          <w:rFonts w:ascii="Cambria" w:eastAsia="Cambria" w:hAnsi="Cambria" w:cs="Cambria"/>
          <w:color w:val="000000"/>
          <w:sz w:val="28"/>
          <w:szCs w:val="28"/>
        </w:rPr>
        <w:t>ormulación del III Plan Nacional contra la Violencia hacia la Mujer</w:t>
      </w:r>
      <w:r>
        <w:rPr>
          <w:rFonts w:ascii="Cambria" w:eastAsia="Cambria" w:hAnsi="Cambria" w:cs="Cambria"/>
          <w:sz w:val="28"/>
          <w:szCs w:val="28"/>
        </w:rPr>
        <w:t>, 2023-2033.</w:t>
      </w:r>
    </w:p>
    <w:p w14:paraId="00000025" w14:textId="468F96EE" w:rsidR="00D40262" w:rsidRDefault="003A1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En proceso de f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ormulación</w:t>
      </w:r>
      <w:r w:rsidR="000E3683">
        <w:rPr>
          <w:rFonts w:ascii="Cambria" w:eastAsia="Cambria" w:hAnsi="Cambria" w:cs="Cambria"/>
          <w:sz w:val="28"/>
          <w:szCs w:val="28"/>
        </w:rPr>
        <w:t xml:space="preserve"> d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el III Plan de Igualdad y Justicia de Género 2023-2033,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política nacional de la Mujer que se convierte en el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marco normativo que permitirá dar cumplimiento a los compromisos asumidos por el Estado de Hond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uras</w:t>
      </w:r>
      <w:r>
        <w:rPr>
          <w:rFonts w:ascii="Cambria" w:eastAsia="Cambria" w:hAnsi="Cambria" w:cs="Cambria"/>
          <w:color w:val="000000"/>
          <w:sz w:val="28"/>
          <w:szCs w:val="28"/>
        </w:rPr>
        <w:t>, tanto a nivel de la gestión nacional, departamental y local como a nivel internacional</w:t>
      </w:r>
      <w:r w:rsidR="000E3683">
        <w:rPr>
          <w:rFonts w:ascii="Cambria" w:eastAsia="Cambria" w:hAnsi="Cambria" w:cs="Cambria"/>
          <w:sz w:val="28"/>
          <w:szCs w:val="28"/>
        </w:rPr>
        <w:t xml:space="preserve">. </w:t>
      </w:r>
      <w:r w:rsidR="001B7A03">
        <w:rPr>
          <w:rFonts w:ascii="Cambria" w:eastAsia="Cambria" w:hAnsi="Cambria" w:cs="Cambria"/>
          <w:sz w:val="28"/>
          <w:szCs w:val="28"/>
        </w:rPr>
        <w:t>(18 Gobernaciones Departamentales y 298 Oficinas Municipales de la Mujer).</w:t>
      </w:r>
    </w:p>
    <w:p w14:paraId="00000026" w14:textId="5059BA9C" w:rsidR="00D40262" w:rsidRPr="00D46758" w:rsidRDefault="003A1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En proceso de preparación la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Primera Encuesta Nacional Especializada sobre la Violencia contra las Mujeres y niñas mayores de 15 años</w:t>
      </w:r>
      <w:r w:rsidR="00EF4F54">
        <w:rPr>
          <w:rFonts w:ascii="Cambria" w:eastAsia="Cambria" w:hAnsi="Cambria" w:cs="Cambria"/>
          <w:sz w:val="28"/>
          <w:szCs w:val="28"/>
        </w:rPr>
        <w:t>, actividad que se coordina con el Instituto Nacional de Estadística con apoyo del PNUD.</w:t>
      </w:r>
    </w:p>
    <w:p w14:paraId="664F2B3F" w14:textId="7BEE1363" w:rsidR="00D46758" w:rsidRDefault="00D46758" w:rsidP="00D467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Lanzado el programa Escuela de Genero, con </w:t>
      </w:r>
      <w:r w:rsidR="00EF4F54">
        <w:rPr>
          <w:rFonts w:ascii="Cambria" w:eastAsia="Cambria" w:hAnsi="Cambria" w:cs="Cambria"/>
          <w:sz w:val="28"/>
          <w:szCs w:val="28"/>
        </w:rPr>
        <w:t xml:space="preserve">énfasis </w:t>
      </w:r>
      <w:r>
        <w:rPr>
          <w:rFonts w:ascii="Cambria" w:eastAsia="Cambria" w:hAnsi="Cambria" w:cs="Cambria"/>
          <w:sz w:val="28"/>
          <w:szCs w:val="28"/>
        </w:rPr>
        <w:t>en formación de cuadros profesionales de los niveles altos e intermedio</w:t>
      </w:r>
      <w:r w:rsidRPr="00D46758">
        <w:t xml:space="preserve"> </w:t>
      </w:r>
      <w:r w:rsidRPr="00D46758">
        <w:rPr>
          <w:rFonts w:ascii="Cambria" w:eastAsia="Cambria" w:hAnsi="Cambria" w:cs="Cambria"/>
          <w:sz w:val="28"/>
          <w:szCs w:val="28"/>
        </w:rPr>
        <w:t>de la administración pública</w:t>
      </w:r>
      <w:r>
        <w:rPr>
          <w:rFonts w:ascii="Cambria" w:eastAsia="Cambria" w:hAnsi="Cambria" w:cs="Cambria"/>
          <w:sz w:val="28"/>
          <w:szCs w:val="28"/>
        </w:rPr>
        <w:t>.</w:t>
      </w:r>
    </w:p>
    <w:p w14:paraId="417C4D0B" w14:textId="43A1D853" w:rsidR="00D46758" w:rsidRPr="00D46758" w:rsidRDefault="00D46758" w:rsidP="00D467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Preparativos para el lanzamiento de la Plataforma CONECTA Sin Fronteras, como un mecanismo de asistencia a mujeres en </w:t>
      </w:r>
      <w:r w:rsidR="00EF4F54">
        <w:rPr>
          <w:rFonts w:ascii="Cambria" w:eastAsia="Cambria" w:hAnsi="Cambria" w:cs="Cambria"/>
          <w:sz w:val="28"/>
          <w:szCs w:val="28"/>
        </w:rPr>
        <w:t>la ruta</w:t>
      </w:r>
      <w:r>
        <w:rPr>
          <w:rFonts w:ascii="Cambria" w:eastAsia="Cambria" w:hAnsi="Cambria" w:cs="Cambria"/>
          <w:sz w:val="28"/>
          <w:szCs w:val="28"/>
        </w:rPr>
        <w:t xml:space="preserve"> migratoria.</w:t>
      </w:r>
    </w:p>
    <w:p w14:paraId="6318CB5D" w14:textId="400E04E9" w:rsidR="00BC17DF" w:rsidRPr="00BC17DF" w:rsidRDefault="00BC17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Aprobados los f</w:t>
      </w:r>
      <w:r w:rsidR="000E3683">
        <w:rPr>
          <w:rFonts w:ascii="Cambria" w:eastAsia="Cambria" w:hAnsi="Cambria" w:cs="Cambria"/>
          <w:sz w:val="28"/>
          <w:szCs w:val="28"/>
        </w:rPr>
        <w:t xml:space="preserve">ondos </w:t>
      </w:r>
      <w:r>
        <w:rPr>
          <w:rFonts w:ascii="Cambria" w:eastAsia="Cambria" w:hAnsi="Cambria" w:cs="Cambria"/>
          <w:sz w:val="28"/>
          <w:szCs w:val="28"/>
        </w:rPr>
        <w:t>para la readecuación del</w:t>
      </w:r>
      <w:r w:rsidR="000E3683">
        <w:rPr>
          <w:rFonts w:ascii="Cambria" w:eastAsia="Cambria" w:hAnsi="Cambria" w:cs="Cambria"/>
          <w:sz w:val="28"/>
          <w:szCs w:val="28"/>
        </w:rPr>
        <w:t xml:space="preserve"> Centro de Atención </w:t>
      </w:r>
      <w:r w:rsidR="00EF4F54">
        <w:rPr>
          <w:rFonts w:ascii="Cambria" w:eastAsia="Cambria" w:hAnsi="Cambria" w:cs="Cambria"/>
          <w:sz w:val="28"/>
          <w:szCs w:val="28"/>
        </w:rPr>
        <w:t xml:space="preserve">Integral </w:t>
      </w:r>
      <w:r w:rsidR="000E3683">
        <w:rPr>
          <w:rFonts w:ascii="Cambria" w:eastAsia="Cambria" w:hAnsi="Cambria" w:cs="Cambria"/>
          <w:sz w:val="28"/>
          <w:szCs w:val="28"/>
        </w:rPr>
        <w:t xml:space="preserve">a las mujeres víctimas de violencia “Juanita </w:t>
      </w:r>
      <w:r>
        <w:rPr>
          <w:rFonts w:ascii="Cambria" w:eastAsia="Cambria" w:hAnsi="Cambria" w:cs="Cambria"/>
          <w:sz w:val="28"/>
          <w:szCs w:val="28"/>
        </w:rPr>
        <w:t>Díaz”, en Juticalpa, Olancho.</w:t>
      </w:r>
    </w:p>
    <w:p w14:paraId="00000028" w14:textId="03A81ACD" w:rsidR="00D40262" w:rsidRDefault="000E3683" w:rsidP="00BC17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5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</w:t>
      </w:r>
    </w:p>
    <w:p w14:paraId="00000029" w14:textId="77777777" w:rsidR="00D40262" w:rsidRDefault="000E3683">
      <w:pPr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Sector Acceso a la Justicia y Seguridad: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000002A" w14:textId="2A1DB2B3" w:rsidR="00D40262" w:rsidRDefault="00BC17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En revisión </w:t>
      </w:r>
      <w:r w:rsidR="000E3683">
        <w:rPr>
          <w:rFonts w:ascii="Cambria" w:eastAsia="Cambria" w:hAnsi="Cambria" w:cs="Cambria"/>
          <w:sz w:val="28"/>
          <w:szCs w:val="28"/>
        </w:rPr>
        <w:t xml:space="preserve">el Código Penal </w:t>
      </w:r>
      <w:r>
        <w:rPr>
          <w:rFonts w:ascii="Cambria" w:eastAsia="Cambria" w:hAnsi="Cambria" w:cs="Cambria"/>
          <w:sz w:val="28"/>
          <w:szCs w:val="28"/>
        </w:rPr>
        <w:t xml:space="preserve">a fin de lograr </w:t>
      </w:r>
      <w:r w:rsidR="000E3683">
        <w:rPr>
          <w:rFonts w:ascii="Cambria" w:eastAsia="Cambria" w:hAnsi="Cambria" w:cs="Cambria"/>
          <w:sz w:val="28"/>
          <w:szCs w:val="28"/>
        </w:rPr>
        <w:t>cambios significativos para el acceso a la justicia</w:t>
      </w:r>
      <w:r>
        <w:rPr>
          <w:rFonts w:ascii="Cambria" w:eastAsia="Cambria" w:hAnsi="Cambria" w:cs="Cambria"/>
          <w:sz w:val="28"/>
          <w:szCs w:val="28"/>
        </w:rPr>
        <w:t xml:space="preserve"> especialmente de las mujeres</w:t>
      </w:r>
      <w:r w:rsidR="000E3683">
        <w:rPr>
          <w:rFonts w:ascii="Cambria" w:eastAsia="Cambria" w:hAnsi="Cambria" w:cs="Cambria"/>
          <w:sz w:val="28"/>
          <w:szCs w:val="28"/>
        </w:rPr>
        <w:t xml:space="preserve">. </w:t>
      </w:r>
    </w:p>
    <w:p w14:paraId="0000002B" w14:textId="0BA2718A" w:rsidR="00D40262" w:rsidRDefault="002F5E33">
      <w:pPr>
        <w:numPr>
          <w:ilvl w:val="0"/>
          <w:numId w:val="13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</w:t>
      </w:r>
      <w:r w:rsidR="000E3683">
        <w:rPr>
          <w:rFonts w:ascii="Cambria" w:eastAsia="Cambria" w:hAnsi="Cambria" w:cs="Cambria"/>
          <w:sz w:val="28"/>
          <w:szCs w:val="28"/>
        </w:rPr>
        <w:t xml:space="preserve">probada la </w:t>
      </w:r>
      <w:r w:rsidR="000E3683" w:rsidRPr="002F5E33">
        <w:rPr>
          <w:rFonts w:ascii="Cambria" w:eastAsia="Cambria" w:hAnsi="Cambria" w:cs="Cambria"/>
          <w:sz w:val="28"/>
          <w:szCs w:val="28"/>
        </w:rPr>
        <w:t>“Ley para la Reconstrucción del Estado Constitucional de Derecho para que los Hechos No Se Repitan”</w:t>
      </w:r>
      <w:r w:rsidR="000E3683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0E3683">
        <w:rPr>
          <w:rFonts w:ascii="Cambria" w:eastAsia="Cambria" w:hAnsi="Cambria" w:cs="Cambria"/>
          <w:sz w:val="28"/>
          <w:szCs w:val="28"/>
        </w:rPr>
        <w:t>más conocida como la “Ley de Amnistía”, cuyo pro</w:t>
      </w:r>
      <w:r w:rsidR="000E3683">
        <w:rPr>
          <w:rFonts w:ascii="Cambria" w:eastAsia="Cambria" w:hAnsi="Cambria" w:cs="Cambria"/>
          <w:sz w:val="28"/>
          <w:szCs w:val="28"/>
        </w:rPr>
        <w:t>pósito es reparar el daño ocasionado a las víctimas afectadas dura</w:t>
      </w:r>
      <w:r>
        <w:rPr>
          <w:rFonts w:ascii="Cambria" w:eastAsia="Cambria" w:hAnsi="Cambria" w:cs="Cambria"/>
          <w:sz w:val="28"/>
          <w:szCs w:val="28"/>
        </w:rPr>
        <w:t xml:space="preserve">nte el golpe de Estado de 2009, </w:t>
      </w:r>
      <w:r w:rsidR="000E3683">
        <w:rPr>
          <w:rFonts w:ascii="Cambria" w:eastAsia="Cambria" w:hAnsi="Cambria" w:cs="Cambria"/>
          <w:sz w:val="28"/>
          <w:szCs w:val="28"/>
        </w:rPr>
        <w:t>beneficiad</w:t>
      </w:r>
      <w:r>
        <w:rPr>
          <w:rFonts w:ascii="Cambria" w:eastAsia="Cambria" w:hAnsi="Cambria" w:cs="Cambria"/>
          <w:sz w:val="28"/>
          <w:szCs w:val="28"/>
        </w:rPr>
        <w:t>as</w:t>
      </w:r>
      <w:r w:rsidR="000E3683">
        <w:rPr>
          <w:rFonts w:ascii="Cambria" w:eastAsia="Cambria" w:hAnsi="Cambria" w:cs="Cambria"/>
          <w:sz w:val="28"/>
          <w:szCs w:val="28"/>
        </w:rPr>
        <w:t xml:space="preserve"> 9 hondureñas.  </w:t>
      </w:r>
    </w:p>
    <w:p w14:paraId="0000002C" w14:textId="42986161" w:rsidR="00D40262" w:rsidRDefault="002F5E3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 el c</w:t>
      </w:r>
      <w:r w:rsidR="000E3683">
        <w:rPr>
          <w:rFonts w:ascii="Cambria" w:eastAsia="Cambria" w:hAnsi="Cambria" w:cs="Cambria"/>
          <w:sz w:val="28"/>
          <w:szCs w:val="28"/>
        </w:rPr>
        <w:t xml:space="preserve">aso de Keyla </w:t>
      </w:r>
      <w:r>
        <w:rPr>
          <w:rFonts w:ascii="Cambria" w:eastAsia="Cambria" w:hAnsi="Cambria" w:cs="Cambria"/>
          <w:sz w:val="28"/>
          <w:szCs w:val="28"/>
        </w:rPr>
        <w:t>Martínez</w:t>
      </w:r>
      <w:r w:rsidR="000E3683">
        <w:rPr>
          <w:rFonts w:ascii="Cambria" w:eastAsia="Cambria" w:hAnsi="Cambria" w:cs="Cambria"/>
          <w:sz w:val="28"/>
          <w:szCs w:val="28"/>
        </w:rPr>
        <w:t xml:space="preserve">, se ha dado </w:t>
      </w:r>
      <w:r>
        <w:rPr>
          <w:rFonts w:ascii="Cambria" w:eastAsia="Cambria" w:hAnsi="Cambria" w:cs="Cambria"/>
          <w:sz w:val="28"/>
          <w:szCs w:val="28"/>
        </w:rPr>
        <w:t xml:space="preserve">el debido </w:t>
      </w:r>
      <w:r w:rsidR="000E3683">
        <w:rPr>
          <w:rFonts w:ascii="Cambria" w:eastAsia="Cambria" w:hAnsi="Cambria" w:cs="Cambria"/>
          <w:sz w:val="28"/>
          <w:szCs w:val="28"/>
        </w:rPr>
        <w:t xml:space="preserve">seguimiento a fin promover la </w:t>
      </w:r>
      <w:r w:rsidR="000E3683">
        <w:rPr>
          <w:rFonts w:ascii="Cambria" w:eastAsia="Cambria" w:hAnsi="Cambria" w:cs="Cambria"/>
          <w:sz w:val="28"/>
          <w:szCs w:val="28"/>
        </w:rPr>
        <w:t>investigación</w:t>
      </w:r>
      <w:r>
        <w:rPr>
          <w:rFonts w:ascii="Cambria" w:eastAsia="Cambria" w:hAnsi="Cambria" w:cs="Cambria"/>
          <w:sz w:val="28"/>
          <w:szCs w:val="28"/>
        </w:rPr>
        <w:t xml:space="preserve"> exhaustiva</w:t>
      </w:r>
      <w:r w:rsidR="000E3683"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z w:val="28"/>
          <w:szCs w:val="28"/>
        </w:rPr>
        <w:t xml:space="preserve">el </w:t>
      </w:r>
      <w:r w:rsidR="000E3683">
        <w:rPr>
          <w:rFonts w:ascii="Cambria" w:eastAsia="Cambria" w:hAnsi="Cambria" w:cs="Cambria"/>
          <w:sz w:val="28"/>
          <w:szCs w:val="28"/>
        </w:rPr>
        <w:t xml:space="preserve">esclarecimiento de los hechos, </w:t>
      </w:r>
      <w:r>
        <w:rPr>
          <w:rFonts w:ascii="Cambria" w:eastAsia="Cambria" w:hAnsi="Cambria" w:cs="Cambria"/>
          <w:sz w:val="28"/>
          <w:szCs w:val="28"/>
        </w:rPr>
        <w:t xml:space="preserve">la identificación </w:t>
      </w:r>
      <w:r w:rsidR="000E3683"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z w:val="28"/>
          <w:szCs w:val="28"/>
        </w:rPr>
        <w:t xml:space="preserve">la impostergable </w:t>
      </w:r>
      <w:r w:rsidR="000E3683">
        <w:rPr>
          <w:rFonts w:ascii="Cambria" w:eastAsia="Cambria" w:hAnsi="Cambria" w:cs="Cambria"/>
          <w:sz w:val="28"/>
          <w:szCs w:val="28"/>
        </w:rPr>
        <w:t xml:space="preserve">sanción de los responsables conforme a los estándares internacionales de género. </w:t>
      </w:r>
    </w:p>
    <w:p w14:paraId="0000002D" w14:textId="5864FB1F" w:rsidR="00D40262" w:rsidRDefault="008B4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I</w:t>
      </w:r>
      <w:r w:rsidR="000E3683">
        <w:rPr>
          <w:rFonts w:ascii="Cambria" w:eastAsia="Cambria" w:hAnsi="Cambria" w:cs="Cambria"/>
          <w:sz w:val="28"/>
          <w:szCs w:val="28"/>
        </w:rPr>
        <w:t>nstitucionaliz</w:t>
      </w:r>
      <w:r>
        <w:rPr>
          <w:rFonts w:ascii="Cambria" w:eastAsia="Cambria" w:hAnsi="Cambria" w:cs="Cambria"/>
          <w:sz w:val="28"/>
          <w:szCs w:val="28"/>
        </w:rPr>
        <w:t>ada</w:t>
      </w:r>
      <w:r w:rsidR="000E3683">
        <w:rPr>
          <w:rFonts w:ascii="Cambria" w:eastAsia="Cambria" w:hAnsi="Cambria" w:cs="Cambria"/>
          <w:sz w:val="28"/>
          <w:szCs w:val="28"/>
        </w:rPr>
        <w:t xml:space="preserve"> la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Política de </w:t>
      </w:r>
      <w:r w:rsidR="000E3683">
        <w:rPr>
          <w:rFonts w:ascii="Cambria" w:eastAsia="Cambria" w:hAnsi="Cambria" w:cs="Cambria"/>
          <w:sz w:val="28"/>
          <w:szCs w:val="28"/>
        </w:rPr>
        <w:t>Géner</w:t>
      </w:r>
      <w:r w:rsidR="000E3683">
        <w:rPr>
          <w:rFonts w:ascii="Cambria" w:eastAsia="Cambria" w:hAnsi="Cambria" w:cs="Cambria"/>
          <w:sz w:val="28"/>
          <w:szCs w:val="28"/>
        </w:rPr>
        <w:t>o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de la Policía Nacional, </w:t>
      </w:r>
      <w:r w:rsidR="000E3683" w:rsidRPr="002F5E33">
        <w:rPr>
          <w:rFonts w:ascii="Cambria" w:eastAsia="Cambria" w:hAnsi="Cambria" w:cs="Cambria"/>
          <w:sz w:val="28"/>
          <w:szCs w:val="28"/>
        </w:rPr>
        <w:t>el</w:t>
      </w:r>
      <w:r w:rsidR="000E3683" w:rsidRPr="002F5E33">
        <w:rPr>
          <w:rFonts w:ascii="Cambria" w:eastAsia="Cambria" w:hAnsi="Cambria" w:cs="Cambria"/>
          <w:sz w:val="28"/>
          <w:szCs w:val="28"/>
        </w:rPr>
        <w:t xml:space="preserve"> </w:t>
      </w:r>
      <w:r w:rsidR="000E3683" w:rsidRPr="002F5E33">
        <w:rPr>
          <w:rFonts w:ascii="Cambria" w:eastAsia="Cambria" w:hAnsi="Cambria" w:cs="Cambria"/>
          <w:color w:val="000000"/>
          <w:sz w:val="28"/>
          <w:szCs w:val="28"/>
        </w:rPr>
        <w:t>70% de los nuevos cargos</w:t>
      </w:r>
      <w:r w:rsidR="000E3683" w:rsidRPr="002F5E33">
        <w:rPr>
          <w:rFonts w:ascii="Cambria" w:eastAsia="Cambria" w:hAnsi="Cambria" w:cs="Cambria"/>
          <w:color w:val="000000"/>
          <w:sz w:val="28"/>
          <w:szCs w:val="28"/>
        </w:rPr>
        <w:t xml:space="preserve"> de dirección en el nivel interdepartamental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está representado por </w:t>
      </w:r>
      <w:r w:rsidR="000E3683">
        <w:rPr>
          <w:rFonts w:ascii="Cambria" w:eastAsia="Cambria" w:hAnsi="Cambria" w:cs="Cambria"/>
          <w:sz w:val="28"/>
          <w:szCs w:val="28"/>
        </w:rPr>
        <w:t xml:space="preserve">oficiales de policía mujeres. </w:t>
      </w:r>
    </w:p>
    <w:p w14:paraId="0000002E" w14:textId="52BE19EF" w:rsidR="00D40262" w:rsidRDefault="000E36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Creada la Plataforma Digital de Gestión de Información denominada: </w:t>
      </w:r>
      <w:r w:rsidRPr="008B4E26">
        <w:rPr>
          <w:rFonts w:ascii="Cambria" w:eastAsia="Cambria" w:hAnsi="Cambria" w:cs="Cambria"/>
          <w:color w:val="000000"/>
          <w:sz w:val="28"/>
          <w:szCs w:val="28"/>
        </w:rPr>
        <w:t xml:space="preserve">Seguridad Datos </w:t>
      </w:r>
      <w:r w:rsidR="008B4E26" w:rsidRPr="008B4E26">
        <w:rPr>
          <w:rFonts w:ascii="Cambria" w:eastAsia="Cambria" w:hAnsi="Cambria" w:cs="Cambria"/>
          <w:color w:val="000000"/>
          <w:sz w:val="28"/>
          <w:szCs w:val="28"/>
        </w:rPr>
        <w:t>Abiertos</w:t>
      </w:r>
      <w:r w:rsidR="008B4E26">
        <w:rPr>
          <w:rFonts w:ascii="Cambria" w:eastAsia="Cambria" w:hAnsi="Cambria" w:cs="Cambria"/>
          <w:color w:val="000000"/>
          <w:sz w:val="28"/>
          <w:szCs w:val="28"/>
        </w:rPr>
        <w:t xml:space="preserve">, a fin de </w:t>
      </w:r>
      <w:r>
        <w:rPr>
          <w:rFonts w:ascii="Cambria" w:eastAsia="Cambria" w:hAnsi="Cambria" w:cs="Cambria"/>
          <w:sz w:val="28"/>
          <w:szCs w:val="28"/>
        </w:rPr>
        <w:t>visualiza</w:t>
      </w:r>
      <w:r w:rsidR="008B4E26"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 los datos de violencia con perspectiva de </w:t>
      </w:r>
      <w:r w:rsidR="008B4E26">
        <w:rPr>
          <w:rFonts w:ascii="Cambria" w:eastAsia="Cambria" w:hAnsi="Cambria" w:cs="Cambria"/>
          <w:sz w:val="28"/>
          <w:szCs w:val="28"/>
        </w:rPr>
        <w:t>género</w:t>
      </w:r>
      <w:r>
        <w:rPr>
          <w:rFonts w:ascii="Cambria" w:eastAsia="Cambria" w:hAnsi="Cambria" w:cs="Cambria"/>
          <w:sz w:val="28"/>
          <w:szCs w:val="28"/>
        </w:rPr>
        <w:t xml:space="preserve"> de manera transparente y actualizada</w:t>
      </w:r>
      <w:r w:rsidR="008B4E26"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4A14382F" w14:textId="77777777" w:rsidR="008B4E26" w:rsidRDefault="008B4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 ha dinamizado el t</w:t>
      </w:r>
      <w:r w:rsidR="000E3683">
        <w:rPr>
          <w:rFonts w:ascii="Cambria" w:eastAsia="Cambria" w:hAnsi="Cambria" w:cs="Cambria"/>
          <w:sz w:val="28"/>
          <w:szCs w:val="28"/>
        </w:rPr>
        <w:t xml:space="preserve">rabajo interinstitucional conjunto entre </w:t>
      </w:r>
      <w:r>
        <w:rPr>
          <w:rFonts w:ascii="Cambria" w:eastAsia="Cambria" w:hAnsi="Cambria" w:cs="Cambria"/>
          <w:sz w:val="28"/>
          <w:szCs w:val="28"/>
        </w:rPr>
        <w:t xml:space="preserve">la Secretaria de </w:t>
      </w:r>
      <w:r w:rsidR="000E3683">
        <w:rPr>
          <w:rFonts w:ascii="Cambria" w:eastAsia="Cambria" w:hAnsi="Cambria" w:cs="Cambria"/>
          <w:sz w:val="28"/>
          <w:szCs w:val="28"/>
        </w:rPr>
        <w:t>Seguridad y SEMUJER</w:t>
      </w:r>
      <w:r>
        <w:rPr>
          <w:rFonts w:ascii="Cambria" w:eastAsia="Cambria" w:hAnsi="Cambria" w:cs="Cambria"/>
          <w:sz w:val="28"/>
          <w:szCs w:val="28"/>
        </w:rPr>
        <w:t xml:space="preserve">, definiendo procesos formativos y de capacitación al personal policial. A la fecha se han capacitado </w:t>
      </w:r>
      <w:r w:rsidR="000E3683" w:rsidRPr="008B4E26">
        <w:rPr>
          <w:rFonts w:ascii="Cambria" w:eastAsia="Cambria" w:hAnsi="Cambria" w:cs="Cambria"/>
          <w:color w:val="000000"/>
          <w:sz w:val="28"/>
          <w:szCs w:val="28"/>
        </w:rPr>
        <w:t xml:space="preserve">590 agentes </w:t>
      </w:r>
      <w:r>
        <w:rPr>
          <w:rFonts w:ascii="Cambria" w:eastAsia="Cambria" w:hAnsi="Cambria" w:cs="Cambria"/>
          <w:color w:val="000000"/>
          <w:sz w:val="28"/>
          <w:szCs w:val="28"/>
        </w:rPr>
        <w:t>líderes de la policía nacional</w:t>
      </w:r>
      <w:r w:rsidR="000E3683" w:rsidRPr="008B4E26">
        <w:rPr>
          <w:rFonts w:ascii="Cambria" w:eastAsia="Cambria" w:hAnsi="Cambria" w:cs="Cambria"/>
          <w:color w:val="000000"/>
          <w:sz w:val="28"/>
          <w:szCs w:val="28"/>
        </w:rPr>
        <w:t xml:space="preserve"> y de las fuerzas del orden </w:t>
      </w:r>
      <w:r w:rsidRPr="008B4E26">
        <w:rPr>
          <w:rFonts w:ascii="Cambria" w:eastAsia="Cambria" w:hAnsi="Cambria" w:cs="Cambria"/>
          <w:color w:val="000000"/>
          <w:sz w:val="28"/>
          <w:szCs w:val="28"/>
        </w:rPr>
        <w:t>público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. </w:t>
      </w:r>
    </w:p>
    <w:p w14:paraId="0000002F" w14:textId="1D944FE4" w:rsidR="00D40262" w:rsidRPr="001B7A03" w:rsidRDefault="008B4E26" w:rsidP="001B7A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Iniciados procesos de formación con personal y oficiales </w:t>
      </w:r>
      <w:r w:rsidRPr="008B4E26">
        <w:rPr>
          <w:rFonts w:ascii="Cambria" w:eastAsia="Cambria" w:hAnsi="Cambria" w:cs="Cambria"/>
          <w:color w:val="000000"/>
          <w:sz w:val="28"/>
          <w:szCs w:val="28"/>
        </w:rPr>
        <w:t>de</w:t>
      </w:r>
      <w:r w:rsidR="000E3683" w:rsidRPr="008B4E26">
        <w:rPr>
          <w:rFonts w:ascii="Cambria" w:eastAsia="Cambria" w:hAnsi="Cambria" w:cs="Cambria"/>
          <w:color w:val="000000"/>
          <w:sz w:val="28"/>
          <w:szCs w:val="28"/>
        </w:rPr>
        <w:t xml:space="preserve"> la Secret</w:t>
      </w:r>
      <w:r w:rsidR="000E3683" w:rsidRPr="008B4E26">
        <w:rPr>
          <w:rFonts w:ascii="Cambria" w:eastAsia="Cambria" w:hAnsi="Cambria" w:cs="Cambria"/>
          <w:color w:val="000000"/>
          <w:sz w:val="28"/>
          <w:szCs w:val="28"/>
        </w:rPr>
        <w:t>aría de Defensa Nacional</w:t>
      </w:r>
      <w:r w:rsidR="001B7A03">
        <w:rPr>
          <w:rFonts w:ascii="Cambria" w:eastAsia="Cambria" w:hAnsi="Cambria" w:cs="Cambria"/>
          <w:color w:val="000000"/>
          <w:sz w:val="28"/>
          <w:szCs w:val="28"/>
        </w:rPr>
        <w:t>, con énfasis en temas como</w:t>
      </w:r>
      <w:r w:rsidR="001B7A03" w:rsidRPr="001B7A03">
        <w:t xml:space="preserve"> </w:t>
      </w:r>
      <w:r w:rsidR="001B7A03" w:rsidRPr="001B7A03">
        <w:rPr>
          <w:rFonts w:ascii="Cambria" w:eastAsia="Cambria" w:hAnsi="Cambria" w:cs="Cambria"/>
          <w:color w:val="000000"/>
          <w:sz w:val="28"/>
          <w:szCs w:val="28"/>
        </w:rPr>
        <w:t>Derechos Humanos, de</w:t>
      </w:r>
      <w:r w:rsidR="00442BED">
        <w:rPr>
          <w:rFonts w:ascii="Cambria" w:eastAsia="Cambria" w:hAnsi="Cambria" w:cs="Cambria"/>
          <w:color w:val="000000"/>
          <w:sz w:val="28"/>
          <w:szCs w:val="28"/>
        </w:rPr>
        <w:t>recho internacional humanitario y</w:t>
      </w:r>
      <w:r w:rsidR="001B7A03" w:rsidRPr="001B7A03">
        <w:rPr>
          <w:rFonts w:ascii="Cambria" w:eastAsia="Cambria" w:hAnsi="Cambria" w:cs="Cambria"/>
          <w:color w:val="000000"/>
          <w:sz w:val="28"/>
          <w:szCs w:val="28"/>
        </w:rPr>
        <w:t xml:space="preserve"> Equidad de Género</w:t>
      </w:r>
    </w:p>
    <w:p w14:paraId="00000030" w14:textId="7D444F8B" w:rsidR="00D40262" w:rsidRDefault="008B4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 están i</w:t>
      </w:r>
      <w:r w:rsidR="000E3683">
        <w:rPr>
          <w:rFonts w:ascii="Cambria" w:eastAsia="Cambria" w:hAnsi="Cambria" w:cs="Cambria"/>
          <w:sz w:val="28"/>
          <w:szCs w:val="28"/>
        </w:rPr>
        <w:t>mplementa</w:t>
      </w:r>
      <w:r>
        <w:rPr>
          <w:rFonts w:ascii="Cambria" w:eastAsia="Cambria" w:hAnsi="Cambria" w:cs="Cambria"/>
          <w:sz w:val="28"/>
          <w:szCs w:val="28"/>
        </w:rPr>
        <w:t xml:space="preserve">ndo modelos de investigación del delito a través </w:t>
      </w:r>
      <w:r w:rsidR="001B7A03">
        <w:rPr>
          <w:rFonts w:ascii="Cambria" w:eastAsia="Cambria" w:hAnsi="Cambria" w:cs="Cambria"/>
          <w:sz w:val="28"/>
          <w:szCs w:val="28"/>
        </w:rPr>
        <w:t>de seis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Unidades de </w:t>
      </w:r>
      <w:r w:rsidR="000E3683">
        <w:rPr>
          <w:rFonts w:ascii="Cambria" w:eastAsia="Cambria" w:hAnsi="Cambria" w:cs="Cambria"/>
          <w:sz w:val="28"/>
          <w:szCs w:val="28"/>
        </w:rPr>
        <w:t>Reacción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Inmediata de Invest</w:t>
      </w:r>
      <w:r w:rsidR="001B7A03">
        <w:rPr>
          <w:rFonts w:ascii="Cambria" w:eastAsia="Cambria" w:hAnsi="Cambria" w:cs="Cambria"/>
          <w:color w:val="000000"/>
          <w:sz w:val="28"/>
          <w:szCs w:val="28"/>
        </w:rPr>
        <w:t>igación Criminal para Mujeres, n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iñe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z y Grupos Vulnerables. </w:t>
      </w:r>
    </w:p>
    <w:p w14:paraId="52DD0EA5" w14:textId="50F90213" w:rsidR="001B7A03" w:rsidRPr="008261A7" w:rsidRDefault="001B7A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 promoción la reactivación de la línea 114-Mujer, para atención de denuncias sobre violencias contra las mujeres.</w:t>
      </w:r>
    </w:p>
    <w:p w14:paraId="7BD17B6D" w14:textId="01370E4E" w:rsidR="008261A7" w:rsidRPr="008261A7" w:rsidRDefault="008261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Activada la Comisión interinstitucional contra la explotación sexual comercial y trata de personal (CICESCT).</w:t>
      </w:r>
    </w:p>
    <w:p w14:paraId="382C6D26" w14:textId="3599321E" w:rsidR="008261A7" w:rsidRPr="001B7A03" w:rsidRDefault="00FC0B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 preparación la herramienta técnica para la investigación del Ciber delito.</w:t>
      </w:r>
    </w:p>
    <w:p w14:paraId="407DBE75" w14:textId="0F7911A3" w:rsidR="001B7A03" w:rsidRDefault="001B7A03" w:rsidP="001B7A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Construcción de la </w:t>
      </w:r>
      <w:r w:rsidRPr="001B7A03">
        <w:rPr>
          <w:rFonts w:ascii="Cambria" w:eastAsia="Cambria" w:hAnsi="Cambria" w:cs="Cambria"/>
          <w:color w:val="000000"/>
          <w:sz w:val="28"/>
          <w:szCs w:val="28"/>
        </w:rPr>
        <w:t>propuesta de Ley Alerta Morada</w:t>
      </w:r>
      <w:r>
        <w:rPr>
          <w:rFonts w:ascii="Cambria" w:eastAsia="Cambria" w:hAnsi="Cambria" w:cs="Cambria"/>
          <w:color w:val="000000"/>
          <w:sz w:val="28"/>
          <w:szCs w:val="28"/>
        </w:rPr>
        <w:t>, iniciativa especializada</w:t>
      </w:r>
      <w:r w:rsidRPr="001B7A03">
        <w:rPr>
          <w:rFonts w:ascii="Cambria" w:eastAsia="Cambria" w:hAnsi="Cambria" w:cs="Cambria"/>
          <w:color w:val="000000"/>
          <w:sz w:val="28"/>
          <w:szCs w:val="28"/>
        </w:rPr>
        <w:t xml:space="preserve"> para Búsqueda de Mujeres Desaparecidas</w:t>
      </w:r>
      <w:r>
        <w:rPr>
          <w:rFonts w:ascii="Cambria" w:eastAsia="Cambria" w:hAnsi="Cambria" w:cs="Cambria"/>
          <w:color w:val="000000"/>
          <w:sz w:val="28"/>
          <w:szCs w:val="28"/>
        </w:rPr>
        <w:t>, impulsada a través de la</w:t>
      </w:r>
      <w:r w:rsidRPr="001B7A03">
        <w:rPr>
          <w:rFonts w:ascii="Cambria" w:eastAsia="Cambria" w:hAnsi="Cambria" w:cs="Cambria"/>
          <w:color w:val="000000"/>
          <w:sz w:val="28"/>
          <w:szCs w:val="28"/>
        </w:rPr>
        <w:t xml:space="preserve"> Comisión Interinstitucional de Seguimiento a la Muerte Violenta de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Mujeres y Femicidios (CISMVMF).</w:t>
      </w:r>
      <w:r w:rsidRPr="001B7A03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14:paraId="00000033" w14:textId="77777777" w:rsidR="00D40262" w:rsidRDefault="00D40262">
      <w:pPr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00000034" w14:textId="77777777" w:rsidR="00D40262" w:rsidRDefault="000E3683">
      <w:pPr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Sector Derechos Hum</w:t>
      </w:r>
      <w:r>
        <w:rPr>
          <w:rFonts w:ascii="Cambria" w:eastAsia="Cambria" w:hAnsi="Cambria" w:cs="Cambria"/>
          <w:b/>
          <w:sz w:val="28"/>
          <w:szCs w:val="28"/>
        </w:rPr>
        <w:t xml:space="preserve">anos: </w:t>
      </w:r>
    </w:p>
    <w:p w14:paraId="00000035" w14:textId="2F725A25" w:rsidR="00D40262" w:rsidRDefault="000E3683">
      <w:pPr>
        <w:numPr>
          <w:ilvl w:val="0"/>
          <w:numId w:val="3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La Secretaria de Estado en el Despacho de Derechos Humanos SEDH, ha capacitado un total de 6,039 funcionarios </w:t>
      </w:r>
      <w:r w:rsidR="008261A7">
        <w:rPr>
          <w:rFonts w:ascii="Cambria" w:eastAsia="Cambria" w:hAnsi="Cambria" w:cs="Cambria"/>
          <w:sz w:val="28"/>
          <w:szCs w:val="28"/>
        </w:rPr>
        <w:t xml:space="preserve">en </w:t>
      </w:r>
      <w:r>
        <w:rPr>
          <w:rFonts w:ascii="Cambria" w:eastAsia="Cambria" w:hAnsi="Cambria" w:cs="Cambria"/>
          <w:sz w:val="28"/>
          <w:szCs w:val="28"/>
        </w:rPr>
        <w:t xml:space="preserve">temas sobre prevención de la discriminación por género, derechos humanos de los grupos en situación de vulnerabilidad y acoso sexual. </w:t>
      </w:r>
    </w:p>
    <w:p w14:paraId="00000036" w14:textId="5D9EF7B0" w:rsidR="00D40262" w:rsidRPr="00FC0B8D" w:rsidRDefault="000E3683">
      <w:pPr>
        <w:numPr>
          <w:ilvl w:val="0"/>
          <w:numId w:val="3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Por </w:t>
      </w:r>
      <w:r>
        <w:rPr>
          <w:rFonts w:ascii="Cambria" w:eastAsia="Cambria" w:hAnsi="Cambria" w:cs="Cambria"/>
          <w:sz w:val="28"/>
          <w:szCs w:val="28"/>
        </w:rPr>
        <w:t>primera vez, se asigna el presupuesto correspondiente al Mecanismo Nacio</w:t>
      </w:r>
      <w:r w:rsidR="00442BED">
        <w:rPr>
          <w:rFonts w:ascii="Cambria" w:eastAsia="Cambria" w:hAnsi="Cambria" w:cs="Cambria"/>
          <w:sz w:val="28"/>
          <w:szCs w:val="28"/>
        </w:rPr>
        <w:t>nal de Protección para defensora</w:t>
      </w:r>
      <w:r>
        <w:rPr>
          <w:rFonts w:ascii="Cambria" w:eastAsia="Cambria" w:hAnsi="Cambria" w:cs="Cambria"/>
          <w:sz w:val="28"/>
          <w:szCs w:val="28"/>
        </w:rPr>
        <w:t>s</w:t>
      </w:r>
      <w:r w:rsidR="00442BED">
        <w:rPr>
          <w:rFonts w:ascii="Cambria" w:eastAsia="Cambria" w:hAnsi="Cambria" w:cs="Cambria"/>
          <w:sz w:val="28"/>
          <w:szCs w:val="28"/>
        </w:rPr>
        <w:t>(res),</w:t>
      </w:r>
      <w:r>
        <w:rPr>
          <w:rFonts w:ascii="Cambria" w:eastAsia="Cambria" w:hAnsi="Cambria" w:cs="Cambria"/>
          <w:sz w:val="28"/>
          <w:szCs w:val="28"/>
        </w:rPr>
        <w:t xml:space="preserve"> comunicadores sociales y operadores de justicia, donde se inició un proceso de rescate y reestructuración</w:t>
      </w:r>
      <w:r w:rsidR="00FC0B8D">
        <w:rPr>
          <w:rFonts w:ascii="Cambria" w:eastAsia="Cambria" w:hAnsi="Cambria" w:cs="Cambria"/>
          <w:sz w:val="28"/>
          <w:szCs w:val="28"/>
        </w:rPr>
        <w:t xml:space="preserve"> de este mecanismo. </w:t>
      </w:r>
      <w:r w:rsidR="00FC0B8D" w:rsidRPr="00FC0B8D">
        <w:rPr>
          <w:rFonts w:ascii="Cambria" w:eastAsia="Cambria" w:hAnsi="Cambria" w:cs="Cambria"/>
          <w:sz w:val="28"/>
          <w:szCs w:val="28"/>
        </w:rPr>
        <w:t>Ac</w:t>
      </w:r>
      <w:r w:rsidRPr="00FC0B8D">
        <w:rPr>
          <w:rFonts w:ascii="Cambria" w:eastAsia="Cambria" w:hAnsi="Cambria" w:cs="Cambria"/>
          <w:sz w:val="28"/>
          <w:szCs w:val="28"/>
        </w:rPr>
        <w:t>tualmente</w:t>
      </w:r>
      <w:r w:rsidR="00FC0B8D" w:rsidRPr="00FC0B8D">
        <w:rPr>
          <w:rFonts w:ascii="Cambria" w:eastAsia="Cambria" w:hAnsi="Cambria" w:cs="Cambria"/>
          <w:sz w:val="28"/>
          <w:szCs w:val="28"/>
        </w:rPr>
        <w:t xml:space="preserve"> ha atendido 53</w:t>
      </w:r>
      <w:r w:rsidRPr="00FC0B8D">
        <w:rPr>
          <w:rFonts w:ascii="Cambria" w:eastAsia="Cambria" w:hAnsi="Cambria" w:cs="Cambria"/>
          <w:sz w:val="28"/>
          <w:szCs w:val="28"/>
        </w:rPr>
        <w:t xml:space="preserve"> cas</w:t>
      </w:r>
      <w:r w:rsidRPr="00FC0B8D">
        <w:rPr>
          <w:rFonts w:ascii="Cambria" w:eastAsia="Cambria" w:hAnsi="Cambria" w:cs="Cambria"/>
          <w:sz w:val="28"/>
          <w:szCs w:val="28"/>
        </w:rPr>
        <w:t>os de mujeres</w:t>
      </w:r>
      <w:r w:rsidRPr="00FC0B8D">
        <w:rPr>
          <w:rFonts w:ascii="Cambria" w:eastAsia="Cambria" w:hAnsi="Cambria" w:cs="Cambria"/>
          <w:sz w:val="28"/>
          <w:szCs w:val="28"/>
        </w:rPr>
        <w:t>.</w:t>
      </w:r>
      <w:r w:rsidRPr="00FC0B8D"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</w:p>
    <w:p w14:paraId="00000037" w14:textId="1642B3EB" w:rsidR="00D40262" w:rsidRDefault="000E3683">
      <w:pPr>
        <w:numPr>
          <w:ilvl w:val="0"/>
          <w:numId w:val="3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El Estado de Honduras en reconocimiento al derecho de las víctimas para que los hechos</w:t>
      </w:r>
      <w:r w:rsidR="00FC0B8D">
        <w:rPr>
          <w:rFonts w:ascii="Cambria" w:eastAsia="Cambria" w:hAnsi="Cambria" w:cs="Cambria"/>
          <w:sz w:val="28"/>
          <w:szCs w:val="28"/>
        </w:rPr>
        <w:t xml:space="preserve"> no se</w:t>
      </w:r>
      <w:r>
        <w:rPr>
          <w:rFonts w:ascii="Cambria" w:eastAsia="Cambria" w:hAnsi="Cambria" w:cs="Cambria"/>
          <w:sz w:val="28"/>
          <w:szCs w:val="28"/>
        </w:rPr>
        <w:t xml:space="preserve"> repitan, el 10 de mayo del 2022</w:t>
      </w:r>
      <w:r w:rsidR="00442BED">
        <w:rPr>
          <w:rFonts w:ascii="Cambria" w:eastAsia="Cambria" w:hAnsi="Cambria" w:cs="Cambria"/>
          <w:sz w:val="28"/>
          <w:szCs w:val="28"/>
        </w:rPr>
        <w:t>, ofreció perdón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="00442BED">
        <w:rPr>
          <w:rFonts w:ascii="Cambria" w:eastAsia="Cambria" w:hAnsi="Cambria" w:cs="Cambria"/>
          <w:sz w:val="28"/>
          <w:szCs w:val="28"/>
        </w:rPr>
        <w:t xml:space="preserve">público </w:t>
      </w:r>
      <w:r>
        <w:rPr>
          <w:rFonts w:ascii="Cambria" w:eastAsia="Cambria" w:hAnsi="Cambria" w:cs="Cambria"/>
          <w:sz w:val="28"/>
          <w:szCs w:val="28"/>
        </w:rPr>
        <w:t xml:space="preserve">y reconocimiento </w:t>
      </w:r>
      <w:r>
        <w:rPr>
          <w:rFonts w:ascii="Cambria" w:eastAsia="Cambria" w:hAnsi="Cambria" w:cs="Cambria"/>
          <w:sz w:val="28"/>
          <w:szCs w:val="28"/>
        </w:rPr>
        <w:t>de responsabili</w:t>
      </w:r>
      <w:r w:rsidR="00442BED">
        <w:rPr>
          <w:rFonts w:ascii="Cambria" w:eastAsia="Cambria" w:hAnsi="Cambria" w:cs="Cambria"/>
          <w:sz w:val="28"/>
          <w:szCs w:val="28"/>
        </w:rPr>
        <w:t xml:space="preserve">dad en el caso Vicky Hernández </w:t>
      </w:r>
      <w:r>
        <w:rPr>
          <w:rFonts w:ascii="Cambria" w:eastAsia="Cambria" w:hAnsi="Cambria" w:cs="Cambria"/>
          <w:sz w:val="28"/>
          <w:szCs w:val="28"/>
        </w:rPr>
        <w:t>primera víctima del Golpe de Esta</w:t>
      </w:r>
      <w:r>
        <w:rPr>
          <w:rFonts w:ascii="Cambria" w:eastAsia="Cambria" w:hAnsi="Cambria" w:cs="Cambria"/>
          <w:sz w:val="28"/>
          <w:szCs w:val="28"/>
        </w:rPr>
        <w:t xml:space="preserve">do de 2009 y otras versus Honduras. </w:t>
      </w:r>
    </w:p>
    <w:p w14:paraId="17FCEF3A" w14:textId="77777777" w:rsidR="00452EE6" w:rsidRDefault="00452EE6" w:rsidP="00452EE6">
      <w:pPr>
        <w:spacing w:after="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</w:p>
    <w:p w14:paraId="00000038" w14:textId="66F3C88A" w:rsidR="00D40262" w:rsidRDefault="00452EE6" w:rsidP="00452EE6">
      <w:pPr>
        <w:pStyle w:val="Prrafodelista"/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  <w:b/>
          <w:sz w:val="28"/>
          <w:szCs w:val="28"/>
        </w:rPr>
      </w:pPr>
      <w:r w:rsidRPr="00452EE6">
        <w:rPr>
          <w:rFonts w:ascii="Cambria" w:eastAsia="Cambria" w:hAnsi="Cambria" w:cs="Cambria"/>
          <w:b/>
          <w:sz w:val="28"/>
          <w:szCs w:val="28"/>
        </w:rPr>
        <w:t xml:space="preserve">Sector Desarrollo Social: </w:t>
      </w:r>
    </w:p>
    <w:p w14:paraId="7D1D5FB7" w14:textId="0D160443" w:rsidR="00452EE6" w:rsidRDefault="00452EE6" w:rsidP="00452EE6">
      <w:pPr>
        <w:spacing w:after="0"/>
        <w:ind w:left="72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Desarrollo Social: </w:t>
      </w:r>
    </w:p>
    <w:p w14:paraId="6AEDE138" w14:textId="77777777" w:rsidR="00452EE6" w:rsidRDefault="00452EE6" w:rsidP="00452EE6">
      <w:pPr>
        <w:numPr>
          <w:ilvl w:val="0"/>
          <w:numId w:val="9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highlight w:val="white"/>
        </w:rPr>
        <w:t xml:space="preserve">El Fondo Solidario para el sector discapacidad en Honduras, responde al compromiso impostergable de brindar protección integral y garantía de una vida digna a las personas con discapacidad, especialmente a las mujeres. </w:t>
      </w:r>
      <w:r>
        <w:rPr>
          <w:rFonts w:ascii="Cambria" w:eastAsia="Cambria" w:hAnsi="Cambria" w:cs="Cambria"/>
          <w:sz w:val="28"/>
          <w:szCs w:val="28"/>
        </w:rPr>
        <w:t xml:space="preserve">  </w:t>
      </w:r>
    </w:p>
    <w:p w14:paraId="42E6175B" w14:textId="77777777" w:rsidR="00452EE6" w:rsidRDefault="00452EE6" w:rsidP="00452EE6">
      <w:pPr>
        <w:numPr>
          <w:ilvl w:val="0"/>
          <w:numId w:val="9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Creado el Sistema de Gestión de Género para el Desarrollo Social (SIGEDES), para monitoreo de la igualdad y equidad de género de programas y proyectos. </w:t>
      </w:r>
    </w:p>
    <w:p w14:paraId="101ADB33" w14:textId="77777777" w:rsidR="00452EE6" w:rsidRDefault="00452EE6" w:rsidP="00452EE6">
      <w:pPr>
        <w:numPr>
          <w:ilvl w:val="0"/>
          <w:numId w:val="9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Recuperado el Programa Nuestras Raíces como un espacio para analizar, priorizar y de atención integral a las problemáticas de los pueblos indígenas y afro hondureños.</w:t>
      </w:r>
    </w:p>
    <w:p w14:paraId="31614EEB" w14:textId="77777777" w:rsidR="00452EE6" w:rsidRPr="00452EE6" w:rsidRDefault="00452EE6" w:rsidP="000E3683">
      <w:pPr>
        <w:pStyle w:val="Prrafodelista"/>
        <w:spacing w:after="0"/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00000039" w14:textId="659EC043" w:rsidR="00D40262" w:rsidRDefault="00452EE6" w:rsidP="00452EE6">
      <w:pPr>
        <w:tabs>
          <w:tab w:val="left" w:pos="3766"/>
        </w:tabs>
        <w:spacing w:after="0"/>
        <w:ind w:left="72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</w:t>
      </w:r>
      <w:r w:rsidR="000E3683">
        <w:rPr>
          <w:rFonts w:ascii="Cambria" w:eastAsia="Cambria" w:hAnsi="Cambria" w:cs="Cambria"/>
          <w:b/>
          <w:sz w:val="28"/>
          <w:szCs w:val="28"/>
        </w:rPr>
        <w:t xml:space="preserve">alud integral y derechos </w:t>
      </w:r>
      <w:r w:rsidR="00FC0B8D">
        <w:rPr>
          <w:rFonts w:ascii="Cambria" w:eastAsia="Cambria" w:hAnsi="Cambria" w:cs="Cambria"/>
          <w:b/>
          <w:sz w:val="28"/>
          <w:szCs w:val="28"/>
        </w:rPr>
        <w:t>sexuales y</w:t>
      </w:r>
      <w:r w:rsidR="000E3683">
        <w:rPr>
          <w:rFonts w:ascii="Cambria" w:eastAsia="Cambria" w:hAnsi="Cambria" w:cs="Cambria"/>
          <w:b/>
          <w:sz w:val="28"/>
          <w:szCs w:val="28"/>
        </w:rPr>
        <w:t xml:space="preserve"> reproductivos: </w:t>
      </w:r>
    </w:p>
    <w:p w14:paraId="0000003A" w14:textId="468A3253" w:rsidR="00D40262" w:rsidRDefault="00FC0B8D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 proceso de a</w:t>
      </w:r>
      <w:r w:rsidR="000E3683">
        <w:rPr>
          <w:rFonts w:ascii="Cambria" w:eastAsia="Cambria" w:hAnsi="Cambria" w:cs="Cambria"/>
          <w:sz w:val="28"/>
          <w:szCs w:val="28"/>
        </w:rPr>
        <w:t xml:space="preserve">ctualización </w:t>
      </w:r>
      <w:r w:rsidR="000E3683">
        <w:rPr>
          <w:rFonts w:ascii="Cambria" w:eastAsia="Cambria" w:hAnsi="Cambria" w:cs="Cambria"/>
          <w:sz w:val="28"/>
          <w:szCs w:val="28"/>
        </w:rPr>
        <w:t>el Protocolo de Atención Integral a Víctimas Sobrevivientes de Violencia Sexual.</w:t>
      </w:r>
    </w:p>
    <w:p w14:paraId="0000003B" w14:textId="77777777" w:rsidR="00D40262" w:rsidRDefault="000E3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 inició la e</w:t>
      </w:r>
      <w:r>
        <w:rPr>
          <w:rFonts w:ascii="Cambria" w:eastAsia="Cambria" w:hAnsi="Cambria" w:cs="Cambria"/>
          <w:color w:val="000000"/>
          <w:sz w:val="28"/>
          <w:szCs w:val="28"/>
        </w:rPr>
        <w:t>valuación y actualización de la Política Nacional de Salud Sexual y Reproductiva</w:t>
      </w:r>
      <w:r>
        <w:rPr>
          <w:rFonts w:ascii="Cambria" w:eastAsia="Cambria" w:hAnsi="Cambria" w:cs="Cambria"/>
          <w:sz w:val="28"/>
          <w:szCs w:val="28"/>
        </w:rPr>
        <w:t xml:space="preserve"> para </w:t>
      </w:r>
      <w:r>
        <w:rPr>
          <w:rFonts w:ascii="Cambria" w:eastAsia="Cambria" w:hAnsi="Cambria" w:cs="Cambria"/>
          <w:color w:val="000000"/>
          <w:sz w:val="28"/>
          <w:szCs w:val="28"/>
        </w:rPr>
        <w:t>el año 2023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14:paraId="0000003C" w14:textId="10726921" w:rsidR="00D40262" w:rsidRDefault="00FC0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Realizadas a</w:t>
      </w:r>
      <w:r w:rsidR="000E3683">
        <w:rPr>
          <w:rFonts w:ascii="Cambria" w:eastAsia="Cambria" w:hAnsi="Cambria" w:cs="Cambria"/>
          <w:sz w:val="28"/>
          <w:szCs w:val="28"/>
        </w:rPr>
        <w:t xml:space="preserve">cciones para promover </w:t>
      </w:r>
      <w:r w:rsidR="000E3683" w:rsidRPr="00FC0B8D">
        <w:rPr>
          <w:rFonts w:ascii="Cambria" w:eastAsia="Cambria" w:hAnsi="Cambria" w:cs="Cambria"/>
          <w:color w:val="000000"/>
          <w:sz w:val="28"/>
          <w:szCs w:val="28"/>
        </w:rPr>
        <w:t>Partos humanizados</w:t>
      </w:r>
      <w:r w:rsidR="000E3683">
        <w:rPr>
          <w:rFonts w:ascii="Cambria" w:eastAsia="Cambria" w:hAnsi="Cambria" w:cs="Cambria"/>
          <w:sz w:val="28"/>
          <w:szCs w:val="28"/>
        </w:rPr>
        <w:t xml:space="preserve">, capacitando inicialmente </w:t>
      </w:r>
      <w:r>
        <w:rPr>
          <w:rFonts w:ascii="Cambria" w:eastAsia="Cambria" w:hAnsi="Cambria" w:cs="Cambria"/>
          <w:sz w:val="28"/>
          <w:szCs w:val="28"/>
        </w:rPr>
        <w:t xml:space="preserve">a </w:t>
      </w:r>
      <w:r>
        <w:rPr>
          <w:rFonts w:ascii="Cambria" w:eastAsia="Cambria" w:hAnsi="Cambria" w:cs="Cambria"/>
          <w:color w:val="000000"/>
          <w:sz w:val="28"/>
          <w:szCs w:val="28"/>
        </w:rPr>
        <w:t>1246</w:t>
      </w:r>
      <w:r w:rsidR="000E3683">
        <w:rPr>
          <w:rFonts w:ascii="Cambria" w:eastAsia="Cambria" w:hAnsi="Cambria" w:cs="Cambria"/>
          <w:sz w:val="28"/>
          <w:szCs w:val="28"/>
        </w:rPr>
        <w:t xml:space="preserve"> servidores de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la </w:t>
      </w:r>
      <w:r>
        <w:rPr>
          <w:rFonts w:ascii="Cambria" w:eastAsia="Cambria" w:hAnsi="Cambria" w:cs="Cambria"/>
          <w:color w:val="000000"/>
          <w:sz w:val="28"/>
          <w:szCs w:val="28"/>
        </w:rPr>
        <w:t>red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de servicio</w:t>
      </w:r>
      <w:r>
        <w:rPr>
          <w:rFonts w:ascii="Cambria" w:eastAsia="Cambria" w:hAnsi="Cambria" w:cs="Cambria"/>
          <w:color w:val="000000"/>
          <w:sz w:val="28"/>
          <w:szCs w:val="28"/>
        </w:rPr>
        <w:t>s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de salud</w:t>
      </w:r>
      <w:r w:rsidR="000E3683">
        <w:rPr>
          <w:rFonts w:ascii="Cambria" w:eastAsia="Cambria" w:hAnsi="Cambria" w:cs="Cambria"/>
          <w:sz w:val="28"/>
          <w:szCs w:val="28"/>
        </w:rPr>
        <w:t xml:space="preserve">. </w:t>
      </w:r>
    </w:p>
    <w:p w14:paraId="0000003D" w14:textId="4EADBC07" w:rsidR="00D40262" w:rsidRDefault="000E3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Instalación de la mesa intersectorial para la creación de la Polí</w:t>
      </w:r>
      <w:r w:rsidR="00FC0B8D">
        <w:rPr>
          <w:rFonts w:ascii="Cambria" w:eastAsia="Cambria" w:hAnsi="Cambria" w:cs="Cambria"/>
          <w:sz w:val="28"/>
          <w:szCs w:val="28"/>
        </w:rPr>
        <w:t>tica Nacional de Prevención de</w:t>
      </w:r>
      <w:r>
        <w:rPr>
          <w:rFonts w:ascii="Cambria" w:eastAsia="Cambria" w:hAnsi="Cambria" w:cs="Cambria"/>
          <w:sz w:val="28"/>
          <w:szCs w:val="28"/>
        </w:rPr>
        <w:t xml:space="preserve"> embarazos en Adolescentes. Con la </w:t>
      </w:r>
      <w:r>
        <w:rPr>
          <w:rFonts w:ascii="Cambria" w:eastAsia="Cambria" w:hAnsi="Cambria" w:cs="Cambria"/>
          <w:sz w:val="28"/>
          <w:szCs w:val="28"/>
        </w:rPr>
        <w:lastRenderedPageBreak/>
        <w:t>participación de la sociedad civil, organismos internaci</w:t>
      </w:r>
      <w:r w:rsidR="00A45547">
        <w:rPr>
          <w:rFonts w:ascii="Cambria" w:eastAsia="Cambria" w:hAnsi="Cambria" w:cs="Cambria"/>
          <w:sz w:val="28"/>
          <w:szCs w:val="28"/>
        </w:rPr>
        <w:t>onales e instituciones públicas.</w:t>
      </w:r>
    </w:p>
    <w:p w14:paraId="0000003E" w14:textId="77777777" w:rsidR="00D40262" w:rsidRDefault="00D402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0000003F" w14:textId="575FF19D" w:rsidR="00D40262" w:rsidRDefault="00452EE6" w:rsidP="00452E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E</w:t>
      </w:r>
      <w:r w:rsidR="000E3683">
        <w:rPr>
          <w:rFonts w:ascii="Cambria" w:eastAsia="Cambria" w:hAnsi="Cambria" w:cs="Cambria"/>
          <w:b/>
          <w:sz w:val="28"/>
          <w:szCs w:val="28"/>
        </w:rPr>
        <w:t xml:space="preserve">ducación: </w:t>
      </w:r>
    </w:p>
    <w:p w14:paraId="00000042" w14:textId="333BAF74" w:rsidR="00D40262" w:rsidRPr="00A45547" w:rsidRDefault="000E3683" w:rsidP="00FB2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 w:rsidRPr="00A45547">
        <w:rPr>
          <w:rFonts w:ascii="Cambria" w:eastAsia="Cambria" w:hAnsi="Cambria" w:cs="Cambria"/>
          <w:sz w:val="28"/>
          <w:szCs w:val="28"/>
        </w:rPr>
        <w:t>A través de la Estrategia</w:t>
      </w:r>
      <w:r w:rsidRPr="00A45547">
        <w:rPr>
          <w:rFonts w:ascii="Cambria" w:eastAsia="Cambria" w:hAnsi="Cambria" w:cs="Cambria"/>
          <w:color w:val="000000"/>
          <w:sz w:val="28"/>
          <w:szCs w:val="28"/>
        </w:rPr>
        <w:t xml:space="preserve"> de educación inclusiva con enfoque de género e interculturalidad, </w:t>
      </w:r>
      <w:r w:rsidRPr="00A45547">
        <w:rPr>
          <w:rFonts w:ascii="Cambria" w:eastAsia="Cambria" w:hAnsi="Cambria" w:cs="Cambria"/>
          <w:sz w:val="28"/>
          <w:szCs w:val="28"/>
        </w:rPr>
        <w:t xml:space="preserve">se </w:t>
      </w:r>
      <w:r w:rsidRPr="00A45547">
        <w:rPr>
          <w:rFonts w:ascii="Cambria" w:eastAsia="Cambria" w:hAnsi="Cambria" w:cs="Cambria"/>
          <w:sz w:val="28"/>
          <w:szCs w:val="28"/>
        </w:rPr>
        <w:t xml:space="preserve">busca </w:t>
      </w:r>
      <w:r w:rsidRPr="00A45547">
        <w:rPr>
          <w:rFonts w:ascii="Cambria" w:eastAsia="Cambria" w:hAnsi="Cambria" w:cs="Cambria"/>
          <w:color w:val="000000"/>
          <w:sz w:val="28"/>
          <w:szCs w:val="28"/>
        </w:rPr>
        <w:t>garant</w:t>
      </w:r>
      <w:r w:rsidR="00A45547">
        <w:rPr>
          <w:rFonts w:ascii="Cambria" w:eastAsia="Cambria" w:hAnsi="Cambria" w:cs="Cambria"/>
          <w:color w:val="000000"/>
          <w:sz w:val="28"/>
          <w:szCs w:val="28"/>
        </w:rPr>
        <w:t xml:space="preserve">izar el derecho a la educación de </w:t>
      </w:r>
      <w:r w:rsidRPr="00A45547">
        <w:rPr>
          <w:rFonts w:ascii="Cambria" w:eastAsia="Cambria" w:hAnsi="Cambria" w:cs="Cambria"/>
          <w:color w:val="000000"/>
          <w:sz w:val="28"/>
          <w:szCs w:val="28"/>
        </w:rPr>
        <w:t xml:space="preserve">la </w:t>
      </w:r>
      <w:r w:rsidRPr="00A45547">
        <w:rPr>
          <w:rFonts w:ascii="Cambria" w:eastAsia="Cambria" w:hAnsi="Cambria" w:cs="Cambria"/>
          <w:color w:val="000000"/>
          <w:sz w:val="28"/>
          <w:szCs w:val="28"/>
        </w:rPr>
        <w:t>niñez, adole</w:t>
      </w:r>
      <w:r w:rsidR="00A45547">
        <w:rPr>
          <w:rFonts w:ascii="Cambria" w:eastAsia="Cambria" w:hAnsi="Cambria" w:cs="Cambria"/>
          <w:color w:val="000000"/>
          <w:sz w:val="28"/>
          <w:szCs w:val="28"/>
        </w:rPr>
        <w:t>scencia y</w:t>
      </w:r>
      <w:r w:rsidRPr="00A45547">
        <w:rPr>
          <w:rFonts w:ascii="Cambria" w:eastAsia="Cambria" w:hAnsi="Cambria" w:cs="Cambria"/>
          <w:color w:val="000000"/>
          <w:sz w:val="28"/>
          <w:szCs w:val="28"/>
        </w:rPr>
        <w:t xml:space="preserve"> juventud</w:t>
      </w:r>
      <w:r w:rsidR="00A45547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A45547">
        <w:rPr>
          <w:rFonts w:ascii="Cambria" w:eastAsia="Cambria" w:hAnsi="Cambria" w:cs="Cambria"/>
          <w:color w:val="000000"/>
          <w:sz w:val="28"/>
          <w:szCs w:val="28"/>
        </w:rPr>
        <w:t>en condiciones de vulnerabilidad</w:t>
      </w:r>
      <w:r w:rsidRPr="00A45547">
        <w:rPr>
          <w:rFonts w:ascii="Cambria" w:eastAsia="Cambria" w:hAnsi="Cambria" w:cs="Cambria"/>
          <w:sz w:val="28"/>
          <w:szCs w:val="28"/>
        </w:rPr>
        <w:t>.</w:t>
      </w:r>
    </w:p>
    <w:p w14:paraId="00000043" w14:textId="22069B13" w:rsidR="00D40262" w:rsidRDefault="000E3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Se adjudicaron 120 becas moradas al mismo número de niñas y adolescentes en condiciones de vulneración, de seis departamentos priorizados por pobreza</w:t>
      </w:r>
      <w:r w:rsidR="00A45547">
        <w:rPr>
          <w:rFonts w:ascii="Cambria" w:eastAsia="Cambria" w:hAnsi="Cambria" w:cs="Cambria"/>
          <w:color w:val="000000"/>
          <w:sz w:val="28"/>
          <w:szCs w:val="28"/>
        </w:rPr>
        <w:t xml:space="preserve"> y pobreza extrema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. </w:t>
      </w:r>
    </w:p>
    <w:p w14:paraId="00000044" w14:textId="595775F3" w:rsidR="00D40262" w:rsidRDefault="00A455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Trabajada la g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uía y protocolo para la inclusión del enfoque de g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énero en los materiales educativos</w:t>
      </w:r>
      <w:r w:rsidR="00442BED">
        <w:rPr>
          <w:rFonts w:ascii="Cambria" w:eastAsia="Cambria" w:hAnsi="Cambria" w:cs="Cambria"/>
          <w:color w:val="000000"/>
          <w:sz w:val="28"/>
          <w:szCs w:val="28"/>
        </w:rPr>
        <w:t>, especialmente en las guías de educación sexual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. </w:t>
      </w:r>
    </w:p>
    <w:p w14:paraId="49EC395D" w14:textId="59225959" w:rsidR="00442BED" w:rsidRDefault="00442BED" w:rsidP="000E3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47" w14:textId="14BB9243" w:rsidR="00D40262" w:rsidRDefault="00452EE6" w:rsidP="000E3683">
      <w:pPr>
        <w:pStyle w:val="Prrafodelista"/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</w:t>
      </w:r>
      <w:r w:rsidR="000E3683" w:rsidRPr="00A45547">
        <w:rPr>
          <w:rFonts w:ascii="Cambria" w:eastAsia="Cambria" w:hAnsi="Cambria" w:cs="Cambria"/>
          <w:b/>
          <w:color w:val="000000"/>
          <w:sz w:val="28"/>
          <w:szCs w:val="28"/>
        </w:rPr>
        <w:t xml:space="preserve">utonomía y empoderamiento económico: </w:t>
      </w:r>
    </w:p>
    <w:p w14:paraId="00000048" w14:textId="65D4D481" w:rsidR="00D40262" w:rsidRDefault="00A455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 conjunto con sociedad civil se ha avanzado en gestiones para la r</w:t>
      </w:r>
      <w:r w:rsidR="000E3683">
        <w:rPr>
          <w:rFonts w:ascii="Cambria" w:eastAsia="Cambria" w:hAnsi="Cambria" w:cs="Cambria"/>
          <w:sz w:val="28"/>
          <w:szCs w:val="28"/>
        </w:rPr>
        <w:t xml:space="preserve">evisión </w:t>
      </w:r>
      <w:r>
        <w:rPr>
          <w:rFonts w:ascii="Cambria" w:eastAsia="Cambria" w:hAnsi="Cambria" w:cs="Cambria"/>
          <w:sz w:val="28"/>
          <w:szCs w:val="28"/>
        </w:rPr>
        <w:t xml:space="preserve">y propuesta de </w:t>
      </w:r>
      <w:r w:rsidR="000E3683">
        <w:rPr>
          <w:rFonts w:ascii="Cambria" w:eastAsia="Cambria" w:hAnsi="Cambria" w:cs="Cambria"/>
          <w:sz w:val="28"/>
          <w:szCs w:val="28"/>
        </w:rPr>
        <w:t xml:space="preserve">reforma </w:t>
      </w:r>
      <w:r>
        <w:rPr>
          <w:rFonts w:ascii="Cambria" w:eastAsia="Cambria" w:hAnsi="Cambria" w:cs="Cambria"/>
          <w:sz w:val="28"/>
          <w:szCs w:val="28"/>
        </w:rPr>
        <w:t xml:space="preserve">a la ley que creo </w:t>
      </w:r>
      <w:r w:rsidR="000E3683">
        <w:rPr>
          <w:rFonts w:ascii="Cambria" w:eastAsia="Cambria" w:hAnsi="Cambria" w:cs="Cambria"/>
          <w:sz w:val="28"/>
          <w:szCs w:val="28"/>
        </w:rPr>
        <w:t>el Programa Nacional de Crédito Solidario para la Mujer Rural.</w:t>
      </w:r>
    </w:p>
    <w:p w14:paraId="00000049" w14:textId="659B272F" w:rsidR="00D40262" w:rsidRDefault="00442B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Igualmente se</w:t>
      </w:r>
      <w:r w:rsidR="00A83C8C">
        <w:rPr>
          <w:rFonts w:ascii="Cambria" w:eastAsia="Cambria" w:hAnsi="Cambria" w:cs="Cambria"/>
          <w:color w:val="000000"/>
          <w:sz w:val="28"/>
          <w:szCs w:val="28"/>
        </w:rPr>
        <w:t xml:space="preserve"> avanza en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el </w:t>
      </w:r>
      <w:r w:rsidR="00A83C8C">
        <w:rPr>
          <w:rFonts w:ascii="Cambria" w:eastAsia="Cambria" w:hAnsi="Cambria" w:cs="Cambria"/>
          <w:color w:val="000000"/>
          <w:sz w:val="28"/>
          <w:szCs w:val="28"/>
        </w:rPr>
        <w:t>proceso de atención 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las</w:t>
      </w:r>
      <w:r w:rsidR="00A83C8C">
        <w:rPr>
          <w:rFonts w:ascii="Cambria" w:eastAsia="Cambria" w:hAnsi="Cambria" w:cs="Cambria"/>
          <w:color w:val="000000"/>
          <w:sz w:val="28"/>
          <w:szCs w:val="28"/>
        </w:rPr>
        <w:t xml:space="preserve"> demandas de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las</w:t>
      </w:r>
      <w:r w:rsidR="00A83C8C">
        <w:rPr>
          <w:rFonts w:ascii="Cambria" w:eastAsia="Cambria" w:hAnsi="Cambria" w:cs="Cambria"/>
          <w:color w:val="000000"/>
          <w:sz w:val="28"/>
          <w:szCs w:val="28"/>
        </w:rPr>
        <w:t xml:space="preserve"> redes de mujeres indígenas municipales y regional de la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ruta </w:t>
      </w:r>
      <w:r w:rsidR="000E3683">
        <w:rPr>
          <w:rFonts w:ascii="Cambria" w:eastAsia="Cambria" w:hAnsi="Cambria" w:cs="Cambria"/>
          <w:sz w:val="28"/>
          <w:szCs w:val="28"/>
        </w:rPr>
        <w:t>L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enca</w:t>
      </w:r>
      <w:r w:rsidR="00A83C8C">
        <w:rPr>
          <w:rFonts w:ascii="Cambria" w:eastAsia="Cambria" w:hAnsi="Cambria" w:cs="Cambria"/>
          <w:sz w:val="28"/>
          <w:szCs w:val="28"/>
        </w:rPr>
        <w:t>.</w:t>
      </w:r>
    </w:p>
    <w:p w14:paraId="0000004A" w14:textId="164F3B6A" w:rsidR="00D40262" w:rsidRDefault="00A83C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 efectuaron d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esembolsos a 245 organizaciones de mujeres por un monto de</w:t>
      </w:r>
      <w:r w:rsidR="000E3683">
        <w:rPr>
          <w:rFonts w:ascii="Cambria" w:eastAsia="Cambria" w:hAnsi="Cambria" w:cs="Cambria"/>
          <w:sz w:val="28"/>
          <w:szCs w:val="28"/>
        </w:rPr>
        <w:t xml:space="preserve"> doscientos cinco millones de Lempiras, para la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implementación de planes de inversión </w:t>
      </w:r>
      <w:r w:rsidR="000E3683">
        <w:rPr>
          <w:rFonts w:ascii="Cambria" w:eastAsia="Cambria" w:hAnsi="Cambria" w:cs="Cambria"/>
          <w:sz w:val="28"/>
          <w:szCs w:val="28"/>
        </w:rPr>
        <w:t xml:space="preserve">en sectores como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café, granos básicos, hortalizas, ganadería</w:t>
      </w:r>
      <w:r w:rsidR="000E3683">
        <w:rPr>
          <w:rFonts w:ascii="Cambria" w:eastAsia="Cambria" w:hAnsi="Cambria" w:cs="Cambria"/>
          <w:sz w:val="28"/>
          <w:szCs w:val="28"/>
        </w:rPr>
        <w:t xml:space="preserve"> y MIPYMES. </w:t>
      </w:r>
    </w:p>
    <w:p w14:paraId="0000004B" w14:textId="2A89BD52" w:rsidR="00D40262" w:rsidRPr="00A83C8C" w:rsidRDefault="00A83C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 promueve</w:t>
      </w:r>
      <w:r w:rsidR="000E3683">
        <w:rPr>
          <w:rFonts w:ascii="Cambria" w:eastAsia="Cambria" w:hAnsi="Cambria" w:cs="Cambria"/>
          <w:sz w:val="28"/>
          <w:szCs w:val="28"/>
        </w:rPr>
        <w:t xml:space="preserve"> la part</w:t>
      </w:r>
      <w:r w:rsidR="000E3683">
        <w:rPr>
          <w:rFonts w:ascii="Cambria" w:eastAsia="Cambria" w:hAnsi="Cambria" w:cs="Cambria"/>
          <w:sz w:val="28"/>
          <w:szCs w:val="28"/>
        </w:rPr>
        <w:t xml:space="preserve">icipación de las mujeres en los rubros de infraestructura, seguridad alimentaria, pro-energía y cajas rurales mediante </w:t>
      </w:r>
      <w:r w:rsidR="000E3683" w:rsidRPr="00A83C8C">
        <w:rPr>
          <w:rFonts w:ascii="Cambria" w:eastAsia="Cambria" w:hAnsi="Cambria" w:cs="Cambria"/>
          <w:sz w:val="28"/>
          <w:szCs w:val="28"/>
        </w:rPr>
        <w:t xml:space="preserve">el </w:t>
      </w:r>
      <w:r w:rsidR="000E3683" w:rsidRPr="00A83C8C">
        <w:rPr>
          <w:rFonts w:ascii="Cambria" w:eastAsia="Cambria" w:hAnsi="Cambria" w:cs="Cambria"/>
          <w:sz w:val="28"/>
          <w:szCs w:val="28"/>
        </w:rPr>
        <w:t>Programa Nacional de Desarrollo Rural Sostenible.</w:t>
      </w:r>
    </w:p>
    <w:p w14:paraId="0000004C" w14:textId="5C0D591A" w:rsidR="00D40262" w:rsidRDefault="00A83C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Conjuntamente con la Secretaria de Transparencia y lucha contra la corrupción se trabaja en el </w:t>
      </w:r>
      <w:r w:rsidR="000E3683">
        <w:rPr>
          <w:rFonts w:ascii="Cambria" w:eastAsia="Cambria" w:hAnsi="Cambria" w:cs="Cambria"/>
          <w:sz w:val="28"/>
          <w:szCs w:val="28"/>
        </w:rPr>
        <w:t>Programa Sello Empresa Mujer</w:t>
      </w:r>
      <w:r w:rsidR="000E3683"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r w:rsidR="000E3683">
        <w:rPr>
          <w:rFonts w:ascii="Cambria" w:eastAsia="Cambria" w:hAnsi="Cambria" w:cs="Cambria"/>
          <w:sz w:val="28"/>
          <w:szCs w:val="28"/>
        </w:rPr>
        <w:t xml:space="preserve">para que más mujeres pequeñas empresarias se conviertan en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proveedoras</w:t>
      </w:r>
      <w:r w:rsidR="00442BED">
        <w:rPr>
          <w:rFonts w:ascii="Cambria" w:eastAsia="Cambria" w:hAnsi="Cambria" w:cs="Cambria"/>
          <w:sz w:val="28"/>
          <w:szCs w:val="28"/>
        </w:rPr>
        <w:t xml:space="preserve"> del Estado.</w:t>
      </w:r>
      <w:r w:rsidR="000E3683">
        <w:rPr>
          <w:rFonts w:ascii="Cambria" w:eastAsia="Cambria" w:hAnsi="Cambria" w:cs="Cambria"/>
          <w:sz w:val="28"/>
          <w:szCs w:val="28"/>
        </w:rPr>
        <w:t xml:space="preserve"> </w:t>
      </w:r>
    </w:p>
    <w:p w14:paraId="0000004D" w14:textId="1982F935" w:rsidR="00D40262" w:rsidRPr="005523E1" w:rsidRDefault="000E3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“Bolsa Virtual de Empleo”, dirigida a garantizar la inclusión laboral de las personas con discapacidad.</w:t>
      </w:r>
    </w:p>
    <w:p w14:paraId="509F2711" w14:textId="7AE6D5C0" w:rsidR="005523E1" w:rsidRDefault="005523E1" w:rsidP="00552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04A3168C" w14:textId="77777777" w:rsidR="000E3683" w:rsidRDefault="000E3683" w:rsidP="00552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53" w14:textId="77777777" w:rsidR="00D40262" w:rsidRDefault="00D40262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00000054" w14:textId="77777777" w:rsidR="00D40262" w:rsidRDefault="000E3683">
      <w:pPr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Sector Participación Política: </w:t>
      </w:r>
    </w:p>
    <w:p w14:paraId="00000055" w14:textId="733E1755" w:rsidR="00D40262" w:rsidRDefault="00D46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Sobre la Ley de igualdad de Oportunidad, el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Reglamento sobre el Principio de Paridad y </w:t>
      </w:r>
      <w:r>
        <w:rPr>
          <w:rFonts w:ascii="Cambria" w:eastAsia="Cambria" w:hAnsi="Cambria" w:cs="Cambria"/>
          <w:color w:val="000000"/>
          <w:sz w:val="28"/>
          <w:szCs w:val="28"/>
        </w:rPr>
        <w:t>el mecanismo Alternancia fue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puesto en práctica durante el último proceso electoral anterior por el Partido Libertad y Refundación. </w:t>
      </w:r>
    </w:p>
    <w:p w14:paraId="00000056" w14:textId="350D7330" w:rsidR="00D40262" w:rsidRDefault="00D46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Se preparan las bases para la i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nstalación de la Academia 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>parlamentaria con enfoque de género</w:t>
      </w:r>
      <w:r>
        <w:rPr>
          <w:rFonts w:ascii="Cambria" w:eastAsia="Cambria" w:hAnsi="Cambria" w:cs="Cambria"/>
          <w:color w:val="000000"/>
          <w:sz w:val="28"/>
          <w:szCs w:val="28"/>
        </w:rPr>
        <w:t>.</w:t>
      </w:r>
      <w:r w:rsidR="000E3683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14:paraId="5D200814" w14:textId="3343FEB7" w:rsidR="00D46758" w:rsidRDefault="00D46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Instalada la mesa de presupuestacion sensible al género con participación del poder ejecutivo, legislativo, sociedad civil y cooperación internacional.</w:t>
      </w:r>
    </w:p>
    <w:p w14:paraId="0000005B" w14:textId="04F7AC40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Señora</w:t>
      </w:r>
      <w:r>
        <w:rPr>
          <w:rFonts w:ascii="Cambria" w:eastAsia="Cambria" w:hAnsi="Cambria" w:cs="Cambria"/>
          <w:sz w:val="28"/>
          <w:szCs w:val="28"/>
        </w:rPr>
        <w:t xml:space="preserve"> presidenta,</w:t>
      </w:r>
    </w:p>
    <w:p w14:paraId="0000005E" w14:textId="0AC0264C" w:rsidR="00D40262" w:rsidRDefault="005523E1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</w:t>
      </w:r>
      <w:r w:rsidR="000E3683">
        <w:rPr>
          <w:rFonts w:ascii="Cambria" w:eastAsia="Cambria" w:hAnsi="Cambria" w:cs="Cambria"/>
          <w:sz w:val="28"/>
          <w:szCs w:val="28"/>
        </w:rPr>
        <w:t xml:space="preserve">e permito con esta participación afirmar que </w:t>
      </w:r>
      <w:r w:rsidR="000E3683">
        <w:rPr>
          <w:rFonts w:ascii="Cambria" w:eastAsia="Cambria" w:hAnsi="Cambria" w:cs="Cambria"/>
          <w:sz w:val="28"/>
          <w:szCs w:val="28"/>
        </w:rPr>
        <w:t xml:space="preserve">Ser mujer </w:t>
      </w:r>
      <w:r w:rsidR="000E3683">
        <w:rPr>
          <w:rFonts w:ascii="Cambria" w:eastAsia="Cambria" w:hAnsi="Cambria" w:cs="Cambria"/>
          <w:sz w:val="28"/>
          <w:szCs w:val="28"/>
        </w:rPr>
        <w:t xml:space="preserve">en Honduras </w:t>
      </w:r>
      <w:r>
        <w:rPr>
          <w:rFonts w:ascii="Cambria" w:eastAsia="Cambria" w:hAnsi="Cambria" w:cs="Cambria"/>
          <w:sz w:val="28"/>
          <w:szCs w:val="28"/>
        </w:rPr>
        <w:t xml:space="preserve">hoy </w:t>
      </w:r>
      <w:r w:rsidR="000E3683">
        <w:rPr>
          <w:rFonts w:ascii="Cambria" w:eastAsia="Cambria" w:hAnsi="Cambria" w:cs="Cambria"/>
          <w:sz w:val="28"/>
          <w:szCs w:val="28"/>
        </w:rPr>
        <w:t>significa</w:t>
      </w:r>
      <w:r>
        <w:rPr>
          <w:rFonts w:ascii="Cambria" w:eastAsia="Cambria" w:hAnsi="Cambria" w:cs="Cambria"/>
          <w:sz w:val="28"/>
          <w:szCs w:val="28"/>
        </w:rPr>
        <w:t>,</w:t>
      </w:r>
      <w:r w:rsidR="000E3683">
        <w:rPr>
          <w:rFonts w:ascii="Cambria" w:eastAsia="Cambria" w:hAnsi="Cambria" w:cs="Cambria"/>
          <w:sz w:val="28"/>
          <w:szCs w:val="28"/>
        </w:rPr>
        <w:t xml:space="preserve"> una oportunidad histórica para enfrentar </w:t>
      </w:r>
      <w:r w:rsidR="000E3683">
        <w:rPr>
          <w:rFonts w:ascii="Cambria" w:eastAsia="Cambria" w:hAnsi="Cambria" w:cs="Cambria"/>
          <w:sz w:val="28"/>
          <w:szCs w:val="28"/>
        </w:rPr>
        <w:t>siglos de patriarcado, exclusi</w:t>
      </w:r>
      <w:r w:rsidR="000E3683">
        <w:rPr>
          <w:rFonts w:ascii="Cambria" w:eastAsia="Cambria" w:hAnsi="Cambria" w:cs="Cambria"/>
          <w:sz w:val="28"/>
          <w:szCs w:val="28"/>
        </w:rPr>
        <w:t xml:space="preserve">ón, desigualdad </w:t>
      </w:r>
      <w:r>
        <w:rPr>
          <w:rFonts w:ascii="Cambria" w:eastAsia="Cambria" w:hAnsi="Cambria" w:cs="Cambria"/>
          <w:sz w:val="28"/>
          <w:szCs w:val="28"/>
        </w:rPr>
        <w:t xml:space="preserve">y violencia en todas sus formas. Es </w:t>
      </w:r>
      <w:r w:rsidRPr="005523E1">
        <w:rPr>
          <w:rFonts w:ascii="Cambria" w:eastAsia="Cambria" w:hAnsi="Cambria" w:cs="Cambria"/>
          <w:sz w:val="28"/>
          <w:szCs w:val="28"/>
        </w:rPr>
        <w:t>esperanza, es contar con un</w:t>
      </w:r>
      <w:r>
        <w:rPr>
          <w:rFonts w:ascii="Cambria" w:eastAsia="Cambria" w:hAnsi="Cambria" w:cs="Cambria"/>
          <w:sz w:val="28"/>
          <w:szCs w:val="28"/>
        </w:rPr>
        <w:t xml:space="preserve">a Mujer presidenta </w:t>
      </w:r>
      <w:r w:rsidRPr="005523E1">
        <w:rPr>
          <w:rFonts w:ascii="Cambria" w:eastAsia="Cambria" w:hAnsi="Cambria" w:cs="Cambria"/>
          <w:sz w:val="28"/>
          <w:szCs w:val="28"/>
        </w:rPr>
        <w:t>comprometida</w:t>
      </w:r>
      <w:r>
        <w:rPr>
          <w:rFonts w:ascii="Cambria" w:eastAsia="Cambria" w:hAnsi="Cambria" w:cs="Cambria"/>
          <w:sz w:val="28"/>
          <w:szCs w:val="28"/>
        </w:rPr>
        <w:t xml:space="preserve"> con la construcción de</w:t>
      </w:r>
      <w:r w:rsidR="000E3683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una sociedad justa, solidaria, </w:t>
      </w:r>
      <w:r w:rsidR="000E3683">
        <w:rPr>
          <w:rFonts w:ascii="Cambria" w:eastAsia="Cambria" w:hAnsi="Cambria" w:cs="Cambria"/>
          <w:sz w:val="28"/>
          <w:szCs w:val="28"/>
        </w:rPr>
        <w:t xml:space="preserve">con </w:t>
      </w:r>
      <w:r>
        <w:rPr>
          <w:rFonts w:ascii="Cambria" w:eastAsia="Cambria" w:hAnsi="Cambria" w:cs="Cambria"/>
          <w:sz w:val="28"/>
          <w:szCs w:val="28"/>
        </w:rPr>
        <w:t xml:space="preserve">corazón y alma de mujer. </w:t>
      </w:r>
    </w:p>
    <w:p w14:paraId="00000060" w14:textId="09ECA73C" w:rsidR="00D40262" w:rsidRDefault="005523E1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</w:t>
      </w:r>
      <w:r w:rsidR="000E3683">
        <w:rPr>
          <w:rFonts w:ascii="Cambria" w:eastAsia="Cambria" w:hAnsi="Cambria" w:cs="Cambria"/>
          <w:sz w:val="28"/>
          <w:szCs w:val="28"/>
        </w:rPr>
        <w:t xml:space="preserve">s vivir con la certeza de que se está </w:t>
      </w:r>
      <w:r>
        <w:rPr>
          <w:rFonts w:ascii="Cambria" w:eastAsia="Cambria" w:hAnsi="Cambria" w:cs="Cambria"/>
          <w:sz w:val="28"/>
          <w:szCs w:val="28"/>
        </w:rPr>
        <w:t>emprendiendo el</w:t>
      </w:r>
      <w:r w:rsidR="000E3683">
        <w:rPr>
          <w:rFonts w:ascii="Cambria" w:eastAsia="Cambria" w:hAnsi="Cambria" w:cs="Cambria"/>
          <w:sz w:val="28"/>
          <w:szCs w:val="28"/>
        </w:rPr>
        <w:t xml:space="preserve"> camino para el disfrute pleno de los derechos </w:t>
      </w:r>
      <w:r>
        <w:rPr>
          <w:rFonts w:ascii="Cambria" w:eastAsia="Cambria" w:hAnsi="Cambria" w:cs="Cambria"/>
          <w:sz w:val="28"/>
          <w:szCs w:val="28"/>
        </w:rPr>
        <w:t xml:space="preserve">de las mujeres </w:t>
      </w:r>
      <w:r w:rsidR="000E3683">
        <w:rPr>
          <w:rFonts w:ascii="Cambria" w:eastAsia="Cambria" w:hAnsi="Cambria" w:cs="Cambria"/>
          <w:sz w:val="28"/>
          <w:szCs w:val="28"/>
        </w:rPr>
        <w:t>en igualdad y equidad.</w:t>
      </w:r>
    </w:p>
    <w:p w14:paraId="00000061" w14:textId="4649E16F" w:rsidR="00D40262" w:rsidRDefault="005523E1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Es proteger</w:t>
      </w:r>
      <w:r w:rsidR="000E3683">
        <w:rPr>
          <w:rFonts w:ascii="Cambria" w:eastAsia="Cambria" w:hAnsi="Cambria" w:cs="Cambria"/>
          <w:sz w:val="28"/>
          <w:szCs w:val="28"/>
        </w:rPr>
        <w:t xml:space="preserve"> a nuestras niñas, adolescentes y jóvenes para que crezcan libres y seguras.</w:t>
      </w:r>
    </w:p>
    <w:p w14:paraId="00000062" w14:textId="0AC23E4E" w:rsidR="00D40262" w:rsidRDefault="000E3683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Hoy más que nunca </w:t>
      </w:r>
      <w:r w:rsidR="005523E1">
        <w:rPr>
          <w:rFonts w:ascii="Cambria" w:eastAsia="Cambria" w:hAnsi="Cambria" w:cs="Cambria"/>
          <w:sz w:val="28"/>
          <w:szCs w:val="28"/>
        </w:rPr>
        <w:t>estamos llamadas a actuar con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="005523E1">
        <w:rPr>
          <w:rFonts w:ascii="Cambria" w:eastAsia="Cambria" w:hAnsi="Cambria" w:cs="Cambria"/>
          <w:sz w:val="28"/>
          <w:szCs w:val="28"/>
        </w:rPr>
        <w:t xml:space="preserve">responsabilidad histórica frente al desafío </w:t>
      </w:r>
      <w:r w:rsidR="005D5B3E">
        <w:rPr>
          <w:rFonts w:ascii="Cambria" w:eastAsia="Cambria" w:hAnsi="Cambria" w:cs="Cambria"/>
          <w:sz w:val="28"/>
          <w:szCs w:val="28"/>
        </w:rPr>
        <w:t>de vencer</w:t>
      </w:r>
      <w:r w:rsidR="005523E1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el patriarcado </w:t>
      </w:r>
      <w:r>
        <w:rPr>
          <w:rFonts w:ascii="Cambria" w:eastAsia="Cambria" w:hAnsi="Cambria" w:cs="Cambria"/>
          <w:sz w:val="28"/>
          <w:szCs w:val="28"/>
        </w:rPr>
        <w:t xml:space="preserve">con el respaldo de </w:t>
      </w:r>
      <w:r w:rsidR="005523E1">
        <w:rPr>
          <w:rFonts w:ascii="Cambria" w:eastAsia="Cambria" w:hAnsi="Cambria" w:cs="Cambria"/>
          <w:sz w:val="28"/>
          <w:szCs w:val="28"/>
        </w:rPr>
        <w:t>sociedad nacional. D</w:t>
      </w:r>
      <w:r w:rsidR="005D5B3E">
        <w:rPr>
          <w:rFonts w:ascii="Cambria" w:eastAsia="Cambria" w:hAnsi="Cambria" w:cs="Cambria"/>
          <w:sz w:val="28"/>
          <w:szCs w:val="28"/>
        </w:rPr>
        <w:t>eb</w:t>
      </w:r>
      <w:r w:rsidR="005523E1">
        <w:rPr>
          <w:rFonts w:ascii="Cambria" w:eastAsia="Cambria" w:hAnsi="Cambria" w:cs="Cambria"/>
          <w:sz w:val="28"/>
          <w:szCs w:val="28"/>
        </w:rPr>
        <w:t xml:space="preserve">emos </w:t>
      </w:r>
      <w:r w:rsidR="005D5B3E">
        <w:rPr>
          <w:rFonts w:ascii="Cambria" w:eastAsia="Cambria" w:hAnsi="Cambria" w:cs="Cambria"/>
          <w:sz w:val="28"/>
          <w:szCs w:val="28"/>
        </w:rPr>
        <w:t>frenar</w:t>
      </w:r>
      <w:r w:rsidR="005523E1">
        <w:rPr>
          <w:rFonts w:ascii="Cambria" w:eastAsia="Cambria" w:hAnsi="Cambria" w:cs="Cambria"/>
          <w:sz w:val="28"/>
          <w:szCs w:val="28"/>
        </w:rPr>
        <w:t xml:space="preserve"> todos los signos de conspiración y violencia política </w:t>
      </w:r>
      <w:r w:rsidR="005D5B3E">
        <w:rPr>
          <w:rFonts w:ascii="Cambria" w:eastAsia="Cambria" w:hAnsi="Cambria" w:cs="Cambria"/>
          <w:sz w:val="28"/>
          <w:szCs w:val="28"/>
        </w:rPr>
        <w:t>en contra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="005523E1"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 xml:space="preserve">el gobierno solidario que lidera </w:t>
      </w:r>
      <w:r w:rsidR="005523E1">
        <w:rPr>
          <w:rFonts w:ascii="Cambria" w:eastAsia="Cambria" w:hAnsi="Cambria" w:cs="Cambria"/>
          <w:sz w:val="28"/>
          <w:szCs w:val="28"/>
        </w:rPr>
        <w:t xml:space="preserve">nuestra </w:t>
      </w:r>
      <w:r>
        <w:rPr>
          <w:rFonts w:ascii="Cambria" w:eastAsia="Cambria" w:hAnsi="Cambria" w:cs="Cambria"/>
          <w:sz w:val="28"/>
          <w:szCs w:val="28"/>
        </w:rPr>
        <w:t>Presidenta Iris Xiomara Castro Sarmiento</w:t>
      </w:r>
      <w:r>
        <w:rPr>
          <w:rFonts w:ascii="Cambria" w:eastAsia="Cambria" w:hAnsi="Cambria" w:cs="Cambria"/>
          <w:sz w:val="28"/>
          <w:szCs w:val="28"/>
        </w:rPr>
        <w:t>.</w:t>
      </w:r>
    </w:p>
    <w:p w14:paraId="00000063" w14:textId="168E4DB9" w:rsidR="00D40262" w:rsidRDefault="005D5B3E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Este día, n</w:t>
      </w:r>
      <w:r w:rsidR="000E3683">
        <w:rPr>
          <w:rFonts w:ascii="Cambria" w:eastAsia="Cambria" w:hAnsi="Cambria" w:cs="Cambria"/>
          <w:sz w:val="28"/>
          <w:szCs w:val="28"/>
        </w:rPr>
        <w:t xml:space="preserve">os sumamos al llamado </w:t>
      </w:r>
      <w:r>
        <w:rPr>
          <w:rFonts w:ascii="Cambria" w:eastAsia="Cambria" w:hAnsi="Cambria" w:cs="Cambria"/>
          <w:sz w:val="28"/>
          <w:szCs w:val="28"/>
        </w:rPr>
        <w:t xml:space="preserve">que nuestra presidenta hizo </w:t>
      </w:r>
      <w:r w:rsidR="000E3683">
        <w:rPr>
          <w:rFonts w:ascii="Cambria" w:eastAsia="Cambria" w:hAnsi="Cambria" w:cs="Cambria"/>
          <w:sz w:val="28"/>
          <w:szCs w:val="28"/>
        </w:rPr>
        <w:t>el día de ayer en el Foro</w:t>
      </w:r>
      <w:r>
        <w:rPr>
          <w:rFonts w:ascii="Cambria" w:eastAsia="Cambria" w:hAnsi="Cambria" w:cs="Cambria"/>
          <w:sz w:val="28"/>
          <w:szCs w:val="28"/>
        </w:rPr>
        <w:t xml:space="preserve"> Mundial de la Alimentación FAO,</w:t>
      </w:r>
      <w:r w:rsidR="000E3683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cuando sostuvo que</w:t>
      </w:r>
      <w:r w:rsidR="000E3683">
        <w:rPr>
          <w:rFonts w:ascii="Cambria" w:eastAsia="Cambria" w:hAnsi="Cambria" w:cs="Cambria"/>
          <w:sz w:val="28"/>
          <w:szCs w:val="28"/>
        </w:rPr>
        <w:t xml:space="preserve"> “lle</w:t>
      </w:r>
      <w:r w:rsidR="000E3683">
        <w:rPr>
          <w:rFonts w:ascii="Cambria" w:eastAsia="Cambria" w:hAnsi="Cambria" w:cs="Cambria"/>
          <w:sz w:val="28"/>
          <w:szCs w:val="28"/>
        </w:rPr>
        <w:t>gó la hora de debatir soberanamente sobre la forma en la que queremos ser parte de un nuevo orden mundial descolonizado, multipolar, anti racista, anti fascista, anti patriarcal, feminista y profundamente humano”</w:t>
      </w:r>
      <w:r>
        <w:rPr>
          <w:rFonts w:ascii="Cambria" w:eastAsia="Cambria" w:hAnsi="Cambria" w:cs="Cambria"/>
          <w:sz w:val="28"/>
          <w:szCs w:val="28"/>
        </w:rPr>
        <w:t>.</w:t>
      </w:r>
      <w:r w:rsidR="000E3683">
        <w:rPr>
          <w:rFonts w:ascii="Cambria" w:eastAsia="Cambria" w:hAnsi="Cambria" w:cs="Cambria"/>
          <w:sz w:val="28"/>
          <w:szCs w:val="28"/>
        </w:rPr>
        <w:t xml:space="preserve">  </w:t>
      </w:r>
    </w:p>
    <w:p w14:paraId="00000067" w14:textId="1B20C9E9" w:rsidR="00D40262" w:rsidRDefault="000E3683" w:rsidP="000E3683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¡Todas las mujeres, </w:t>
      </w:r>
      <w:r w:rsidR="005D5B3E" w:rsidRPr="005D5B3E">
        <w:rPr>
          <w:rFonts w:ascii="Cambria" w:eastAsia="Cambria" w:hAnsi="Cambria" w:cs="Cambria"/>
          <w:sz w:val="28"/>
          <w:szCs w:val="28"/>
        </w:rPr>
        <w:t xml:space="preserve">todos los derechos </w:t>
      </w:r>
      <w:r>
        <w:rPr>
          <w:rFonts w:ascii="Cambria" w:eastAsia="Cambria" w:hAnsi="Cambria" w:cs="Cambria"/>
          <w:sz w:val="28"/>
          <w:szCs w:val="28"/>
        </w:rPr>
        <w:t xml:space="preserve">todos los </w:t>
      </w:r>
      <w:r w:rsidR="005D5B3E">
        <w:rPr>
          <w:rFonts w:ascii="Cambria" w:eastAsia="Cambria" w:hAnsi="Cambria" w:cs="Cambria"/>
          <w:sz w:val="28"/>
          <w:szCs w:val="28"/>
        </w:rPr>
        <w:t>poderes!</w:t>
      </w:r>
      <w:bookmarkStart w:id="2" w:name="_GoBack"/>
      <w:bookmarkEnd w:id="2"/>
    </w:p>
    <w:sectPr w:rsidR="00D4026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0B7"/>
    <w:multiLevelType w:val="multilevel"/>
    <w:tmpl w:val="6EA2E00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47C7D83"/>
    <w:multiLevelType w:val="multilevel"/>
    <w:tmpl w:val="D696F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F76A51"/>
    <w:multiLevelType w:val="multilevel"/>
    <w:tmpl w:val="E9167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546165"/>
    <w:multiLevelType w:val="multilevel"/>
    <w:tmpl w:val="72C6A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6E2D87"/>
    <w:multiLevelType w:val="multilevel"/>
    <w:tmpl w:val="94ECB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161F9D"/>
    <w:multiLevelType w:val="multilevel"/>
    <w:tmpl w:val="E0D87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B6283D"/>
    <w:multiLevelType w:val="multilevel"/>
    <w:tmpl w:val="B85A0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4D2128"/>
    <w:multiLevelType w:val="multilevel"/>
    <w:tmpl w:val="70CE1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F7403E"/>
    <w:multiLevelType w:val="multilevel"/>
    <w:tmpl w:val="882217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400F30"/>
    <w:multiLevelType w:val="multilevel"/>
    <w:tmpl w:val="9454D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5B0EBB"/>
    <w:multiLevelType w:val="multilevel"/>
    <w:tmpl w:val="AA4EE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533B04"/>
    <w:multiLevelType w:val="multilevel"/>
    <w:tmpl w:val="945E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D24954"/>
    <w:multiLevelType w:val="multilevel"/>
    <w:tmpl w:val="E27076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610662"/>
    <w:multiLevelType w:val="multilevel"/>
    <w:tmpl w:val="041AC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CB2E6E"/>
    <w:multiLevelType w:val="multilevel"/>
    <w:tmpl w:val="CA8AC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C24A83"/>
    <w:multiLevelType w:val="multilevel"/>
    <w:tmpl w:val="ACB0637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62"/>
    <w:rsid w:val="000E3683"/>
    <w:rsid w:val="001809CF"/>
    <w:rsid w:val="001B7A03"/>
    <w:rsid w:val="001C6D8B"/>
    <w:rsid w:val="00292373"/>
    <w:rsid w:val="002A242F"/>
    <w:rsid w:val="002F5E33"/>
    <w:rsid w:val="003A1E31"/>
    <w:rsid w:val="00405BE1"/>
    <w:rsid w:val="00442BED"/>
    <w:rsid w:val="00452EE6"/>
    <w:rsid w:val="005523E1"/>
    <w:rsid w:val="005D5B3E"/>
    <w:rsid w:val="008261A7"/>
    <w:rsid w:val="008B4E26"/>
    <w:rsid w:val="00982837"/>
    <w:rsid w:val="009F6813"/>
    <w:rsid w:val="00A45547"/>
    <w:rsid w:val="00A83C8C"/>
    <w:rsid w:val="00BC17DF"/>
    <w:rsid w:val="00BE0BA6"/>
    <w:rsid w:val="00CF5139"/>
    <w:rsid w:val="00D11704"/>
    <w:rsid w:val="00D40262"/>
    <w:rsid w:val="00D46758"/>
    <w:rsid w:val="00ED58D2"/>
    <w:rsid w:val="00EF4F54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0767A"/>
  <w15:docId w15:val="{E4528312-D809-4B8F-94F9-F58CA4CA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04BB3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48g6gT32l21IRjH64e4q6ztNQ==">AMUW2mVT/JK19kHeuNfKufWDdndRbAMrTF2kic4hwJdtJsO4ieoKS7e2p80clg8SE92LTj0GUJNrJxzua/AILG4fbr+Vmy/N08wwr+orYJcAjo5AX9+T7r02nFCiN6Jgl617KhsURXXX2J4OaK4g/U88fL9Iu3LGBA==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1767317f18db5fda6be79de3c4e3d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A36CEE-2647-4ACB-BD67-B1F78FEF2B70}"/>
</file>

<file path=customXml/itemProps3.xml><?xml version="1.0" encoding="utf-8"?>
<ds:datastoreItem xmlns:ds="http://schemas.openxmlformats.org/officeDocument/2006/customXml" ds:itemID="{F51F762C-C55C-4E59-8866-398FF38A6087}"/>
</file>

<file path=customXml/itemProps4.xml><?xml version="1.0" encoding="utf-8"?>
<ds:datastoreItem xmlns:ds="http://schemas.openxmlformats.org/officeDocument/2006/customXml" ds:itemID="{2705E172-1B93-4C2E-95C8-2EDD6F5FE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2601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2022-10-18T07:49:00Z</dcterms:created>
  <dcterms:modified xsi:type="dcterms:W3CDTF">2022-10-18T11:11:00Z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0x010100F397614B75B84E4C841CE911BA0CCB9D</vt:lpwstr>
  </property>
</Properties>
</file>