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88" w:rsidRDefault="00137F88" w:rsidP="00560252">
      <w:pPr>
        <w:jc w:val="center"/>
        <w:rPr>
          <w:b/>
          <w:sz w:val="36"/>
        </w:rPr>
      </w:pPr>
      <w:r w:rsidRPr="00137F88">
        <w:rPr>
          <w:b/>
          <w:sz w:val="36"/>
        </w:rPr>
        <w:t>84</w:t>
      </w:r>
      <w:r w:rsidR="00560252" w:rsidRPr="00560252">
        <w:rPr>
          <w:b/>
          <w:sz w:val="36"/>
          <w:vertAlign w:val="superscript"/>
        </w:rPr>
        <w:t>ème</w:t>
      </w:r>
      <w:r w:rsidR="00560252">
        <w:rPr>
          <w:b/>
          <w:sz w:val="36"/>
        </w:rPr>
        <w:t xml:space="preserve"> </w:t>
      </w:r>
      <w:r w:rsidRPr="00137F88">
        <w:rPr>
          <w:b/>
          <w:sz w:val="36"/>
        </w:rPr>
        <w:t>session du Comité pour l’Elimination de la Discrimination à l’Egard des Femme (CEDAW)</w:t>
      </w:r>
    </w:p>
    <w:p w:rsidR="00137F88" w:rsidRPr="00560252" w:rsidRDefault="00560252" w:rsidP="00560252">
      <w:pPr>
        <w:jc w:val="center"/>
        <w:rPr>
          <w:b/>
          <w:bCs/>
          <w:sz w:val="36"/>
          <w:szCs w:val="36"/>
        </w:rPr>
      </w:pPr>
      <w:r>
        <w:rPr>
          <w:b/>
          <w:bCs/>
          <w:sz w:val="36"/>
          <w:szCs w:val="36"/>
        </w:rPr>
        <w:t xml:space="preserve">Du </w:t>
      </w:r>
      <w:r w:rsidR="00137F88" w:rsidRPr="00560252">
        <w:rPr>
          <w:b/>
          <w:bCs/>
          <w:sz w:val="36"/>
          <w:szCs w:val="36"/>
        </w:rPr>
        <w:t>6 au 24 Février 2023</w:t>
      </w:r>
    </w:p>
    <w:p w:rsidR="00137F88" w:rsidRDefault="00137F88" w:rsidP="00BE2E98">
      <w:pPr>
        <w:rPr>
          <w:sz w:val="28"/>
        </w:rPr>
      </w:pPr>
    </w:p>
    <w:p w:rsidR="004908F1" w:rsidRPr="004908F1" w:rsidRDefault="004908F1" w:rsidP="00BE2E98">
      <w:pPr>
        <w:rPr>
          <w:b/>
          <w:sz w:val="28"/>
        </w:rPr>
      </w:pPr>
    </w:p>
    <w:p w:rsidR="00137F88" w:rsidRPr="00560252" w:rsidRDefault="00137F88" w:rsidP="00560252">
      <w:pPr>
        <w:jc w:val="center"/>
        <w:rPr>
          <w:b/>
          <w:sz w:val="36"/>
          <w:szCs w:val="36"/>
        </w:rPr>
      </w:pPr>
      <w:r w:rsidRPr="00560252">
        <w:rPr>
          <w:b/>
          <w:sz w:val="36"/>
          <w:szCs w:val="36"/>
        </w:rPr>
        <w:t>Rapport alternatif au 4</w:t>
      </w:r>
      <w:r w:rsidR="00560252" w:rsidRPr="00560252">
        <w:rPr>
          <w:b/>
          <w:sz w:val="36"/>
          <w:szCs w:val="36"/>
          <w:vertAlign w:val="superscript"/>
        </w:rPr>
        <w:t>ème</w:t>
      </w:r>
      <w:r w:rsidR="00560252">
        <w:rPr>
          <w:b/>
          <w:sz w:val="36"/>
          <w:szCs w:val="36"/>
        </w:rPr>
        <w:t xml:space="preserve"> R</w:t>
      </w:r>
      <w:r w:rsidRPr="00560252">
        <w:rPr>
          <w:b/>
          <w:sz w:val="36"/>
          <w:szCs w:val="36"/>
        </w:rPr>
        <w:t xml:space="preserve">apport </w:t>
      </w:r>
      <w:r w:rsidR="00560252">
        <w:rPr>
          <w:b/>
          <w:sz w:val="36"/>
          <w:szCs w:val="36"/>
        </w:rPr>
        <w:t>P</w:t>
      </w:r>
      <w:r w:rsidRPr="00560252">
        <w:rPr>
          <w:b/>
          <w:sz w:val="36"/>
          <w:szCs w:val="36"/>
        </w:rPr>
        <w:t>ériodique de la Mauritanie (CEDAW)</w:t>
      </w:r>
    </w:p>
    <w:p w:rsidR="00137F88" w:rsidRDefault="00650E8A" w:rsidP="00BE2E98">
      <w:r>
        <w:rPr>
          <w:noProof/>
          <w:lang w:eastAsia="fr-FR"/>
        </w:rPr>
        <w:pict>
          <v:group id="_x0000_s1026" style="position:absolute;margin-left:165.45pt;margin-top:15.75pt;width:97.6pt;height:109.95pt;z-index:251658240" coordorigin="5154,106" coordsize="1622,183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5274;top:368;width:1440;height:1438;rotation:-800828fd" adj="-11166786" fillcolor="red" stroked="f" strokecolor="blue">
              <v:shadow color="#868686"/>
              <v:textpath style="font-family:&quot;Arial&quot;;font-size:20pt;font-weight:bold;v-text-spacing:58985f;v-text-kern:f" fitshape="t" trim="t" string="ج * م * ت * ح * ا"/>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5154;top:106;width:1622;height:1839;rotation:-800828fd" adj="1146741" fillcolor="red" stroked="f" strokecolor="blue">
              <v:shadow color="#868686"/>
              <v:textpath style="font-family:&quot;Arial Black&quot;;font-size:20pt;v-text-spacing:58985f;v-text-kern:f" fitshape="t" trim="t" string="A * M * P * D * H"/>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9" type="#_x0000_t184" style="position:absolute;left:5834;top:840;width:324;height:829;rotation:17512332fd" fillcolor="#00b050" strokecolor="#00b05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5814;top:841;width:334;height:288" fillcolor="yellow"/>
          </v:group>
        </w:pict>
      </w:r>
    </w:p>
    <w:p w:rsidR="004908F1" w:rsidRDefault="004908F1" w:rsidP="00BE2E98"/>
    <w:p w:rsidR="004908F1" w:rsidRDefault="004908F1" w:rsidP="00BE2E98"/>
    <w:p w:rsidR="004908F1" w:rsidRDefault="004908F1" w:rsidP="00BE2E98"/>
    <w:p w:rsidR="004908F1" w:rsidRDefault="004908F1" w:rsidP="00BE2E98">
      <w:pPr>
        <w:rPr>
          <w:color w:val="00B050"/>
        </w:rPr>
      </w:pPr>
    </w:p>
    <w:p w:rsidR="00560252" w:rsidRDefault="00560252" w:rsidP="00560252">
      <w:pPr>
        <w:spacing w:after="0"/>
        <w:jc w:val="center"/>
        <w:rPr>
          <w:b/>
          <w:bCs/>
          <w:sz w:val="36"/>
          <w:szCs w:val="36"/>
        </w:rPr>
      </w:pPr>
    </w:p>
    <w:p w:rsidR="00560252" w:rsidRDefault="00BE2E98" w:rsidP="00560252">
      <w:pPr>
        <w:spacing w:after="0"/>
        <w:jc w:val="center"/>
        <w:rPr>
          <w:b/>
          <w:bCs/>
          <w:sz w:val="36"/>
          <w:szCs w:val="36"/>
        </w:rPr>
      </w:pPr>
      <w:r w:rsidRPr="00560252">
        <w:rPr>
          <w:b/>
          <w:bCs/>
          <w:sz w:val="36"/>
          <w:szCs w:val="36"/>
        </w:rPr>
        <w:t xml:space="preserve">ASSOCIATION </w:t>
      </w:r>
      <w:r w:rsidR="00560252" w:rsidRPr="00560252">
        <w:rPr>
          <w:b/>
          <w:bCs/>
          <w:sz w:val="36"/>
          <w:szCs w:val="36"/>
        </w:rPr>
        <w:t>MAURITANIENNE POUR</w:t>
      </w:r>
      <w:r w:rsidRPr="00560252">
        <w:rPr>
          <w:b/>
          <w:bCs/>
          <w:sz w:val="36"/>
          <w:szCs w:val="36"/>
        </w:rPr>
        <w:t xml:space="preserve"> LA PROMOTION DES DROITS DE L’HOMME</w:t>
      </w:r>
      <w:r w:rsidR="00137F88" w:rsidRPr="00560252">
        <w:rPr>
          <w:b/>
          <w:bCs/>
          <w:sz w:val="36"/>
          <w:szCs w:val="36"/>
        </w:rPr>
        <w:t xml:space="preserve"> </w:t>
      </w:r>
    </w:p>
    <w:p w:rsidR="00BE2E98" w:rsidRPr="00560252" w:rsidRDefault="00137F88" w:rsidP="00560252">
      <w:pPr>
        <w:spacing w:after="0"/>
        <w:jc w:val="center"/>
        <w:rPr>
          <w:b/>
          <w:bCs/>
          <w:sz w:val="36"/>
          <w:szCs w:val="36"/>
        </w:rPr>
      </w:pPr>
      <w:r w:rsidRPr="00560252">
        <w:rPr>
          <w:b/>
          <w:bCs/>
          <w:sz w:val="36"/>
          <w:szCs w:val="36"/>
        </w:rPr>
        <w:t>(</w:t>
      </w:r>
      <w:r w:rsidR="00BE2E98" w:rsidRPr="00560252">
        <w:rPr>
          <w:b/>
          <w:bCs/>
          <w:sz w:val="36"/>
          <w:szCs w:val="36"/>
        </w:rPr>
        <w:t>AMPDH</w:t>
      </w:r>
      <w:r w:rsidRPr="00560252">
        <w:rPr>
          <w:b/>
          <w:bCs/>
          <w:sz w:val="36"/>
          <w:szCs w:val="36"/>
        </w:rPr>
        <w:t>)</w:t>
      </w:r>
    </w:p>
    <w:p w:rsidR="004908F1" w:rsidRPr="00560252" w:rsidRDefault="00137F88" w:rsidP="00560252">
      <w:pPr>
        <w:spacing w:after="0"/>
        <w:jc w:val="center"/>
        <w:rPr>
          <w:b/>
          <w:bCs/>
          <w:sz w:val="36"/>
          <w:szCs w:val="36"/>
        </w:rPr>
      </w:pPr>
      <w:r w:rsidRPr="00560252">
        <w:rPr>
          <w:b/>
          <w:bCs/>
          <w:sz w:val="36"/>
          <w:szCs w:val="36"/>
        </w:rPr>
        <w:t xml:space="preserve">Organisation non </w:t>
      </w:r>
      <w:r w:rsidR="004908F1" w:rsidRPr="00560252">
        <w:rPr>
          <w:b/>
          <w:bCs/>
          <w:sz w:val="36"/>
          <w:szCs w:val="36"/>
        </w:rPr>
        <w:t>gouvernementale, d</w:t>
      </w:r>
      <w:r w:rsidRPr="00560252">
        <w:rPr>
          <w:b/>
          <w:bCs/>
          <w:sz w:val="36"/>
          <w:szCs w:val="36"/>
        </w:rPr>
        <w:t>otée</w:t>
      </w:r>
      <w:r w:rsidR="00BE2E98" w:rsidRPr="00560252">
        <w:rPr>
          <w:b/>
          <w:bCs/>
          <w:sz w:val="36"/>
          <w:szCs w:val="36"/>
        </w:rPr>
        <w:t xml:space="preserve"> du Statut Consultatif </w:t>
      </w:r>
      <w:r w:rsidR="00560252">
        <w:rPr>
          <w:b/>
          <w:bCs/>
          <w:sz w:val="36"/>
          <w:szCs w:val="36"/>
        </w:rPr>
        <w:t xml:space="preserve">Spécial </w:t>
      </w:r>
      <w:r w:rsidR="00BE2E98" w:rsidRPr="00560252">
        <w:rPr>
          <w:b/>
          <w:bCs/>
          <w:sz w:val="36"/>
          <w:szCs w:val="36"/>
        </w:rPr>
        <w:t>auprès du Conseil</w:t>
      </w:r>
      <w:r w:rsidRPr="00560252">
        <w:rPr>
          <w:b/>
          <w:bCs/>
          <w:sz w:val="36"/>
          <w:szCs w:val="36"/>
        </w:rPr>
        <w:t xml:space="preserve"> </w:t>
      </w:r>
      <w:r w:rsidR="00BE2E98" w:rsidRPr="00560252">
        <w:rPr>
          <w:b/>
          <w:bCs/>
          <w:sz w:val="36"/>
          <w:szCs w:val="36"/>
        </w:rPr>
        <w:t>Economique</w:t>
      </w:r>
    </w:p>
    <w:p w:rsidR="00BE2E98" w:rsidRPr="00560252" w:rsidRDefault="00560252" w:rsidP="00560252">
      <w:pPr>
        <w:spacing w:after="0"/>
        <w:jc w:val="center"/>
        <w:rPr>
          <w:b/>
          <w:bCs/>
          <w:sz w:val="36"/>
          <w:szCs w:val="36"/>
        </w:rPr>
      </w:pPr>
      <w:proofErr w:type="gramStart"/>
      <w:r>
        <w:rPr>
          <w:b/>
          <w:bCs/>
          <w:sz w:val="36"/>
          <w:szCs w:val="36"/>
        </w:rPr>
        <w:t>e</w:t>
      </w:r>
      <w:r w:rsidR="00BE2E98" w:rsidRPr="00560252">
        <w:rPr>
          <w:b/>
          <w:bCs/>
          <w:sz w:val="36"/>
          <w:szCs w:val="36"/>
        </w:rPr>
        <w:t>t</w:t>
      </w:r>
      <w:proofErr w:type="gramEnd"/>
      <w:r w:rsidR="00137F88" w:rsidRPr="00560252">
        <w:rPr>
          <w:b/>
          <w:bCs/>
          <w:sz w:val="36"/>
          <w:szCs w:val="36"/>
        </w:rPr>
        <w:t xml:space="preserve"> </w:t>
      </w:r>
      <w:r w:rsidR="00BE2E98" w:rsidRPr="00560252">
        <w:rPr>
          <w:b/>
          <w:bCs/>
          <w:sz w:val="36"/>
          <w:szCs w:val="36"/>
        </w:rPr>
        <w:t>Social des Nations Unies</w:t>
      </w:r>
      <w:r w:rsidR="004908F1" w:rsidRPr="00560252">
        <w:rPr>
          <w:b/>
          <w:bCs/>
          <w:sz w:val="36"/>
          <w:szCs w:val="36"/>
        </w:rPr>
        <w:t xml:space="preserve"> (ECOSOC</w:t>
      </w:r>
      <w:r w:rsidRPr="00560252">
        <w:rPr>
          <w:b/>
          <w:bCs/>
          <w:sz w:val="36"/>
          <w:szCs w:val="36"/>
        </w:rPr>
        <w:t>) depuis</w:t>
      </w:r>
      <w:r w:rsidR="00BE2E98" w:rsidRPr="00560252">
        <w:rPr>
          <w:b/>
          <w:bCs/>
          <w:sz w:val="36"/>
          <w:szCs w:val="36"/>
        </w:rPr>
        <w:t xml:space="preserve"> 2016</w:t>
      </w:r>
    </w:p>
    <w:p w:rsidR="00BE2E98" w:rsidRPr="00560252" w:rsidRDefault="00BE2E98" w:rsidP="004908F1">
      <w:pPr>
        <w:spacing w:after="0"/>
        <w:rPr>
          <w:b/>
          <w:bCs/>
          <w:sz w:val="36"/>
          <w:szCs w:val="36"/>
          <w:u w:val="single"/>
        </w:rPr>
      </w:pPr>
    </w:p>
    <w:p w:rsidR="004908F1" w:rsidRDefault="004908F1" w:rsidP="00BE2E98">
      <w:pPr>
        <w:rPr>
          <w:u w:val="single"/>
        </w:rPr>
      </w:pPr>
    </w:p>
    <w:p w:rsidR="004908F1" w:rsidRDefault="004908F1" w:rsidP="00BE2E98">
      <w:pPr>
        <w:rPr>
          <w:u w:val="single"/>
        </w:rPr>
      </w:pPr>
    </w:p>
    <w:p w:rsidR="00560252" w:rsidRDefault="00560252" w:rsidP="00560252">
      <w:pPr>
        <w:jc w:val="both"/>
        <w:rPr>
          <w:rFonts w:cstheme="minorHAnsi"/>
          <w:sz w:val="28"/>
          <w:szCs w:val="28"/>
          <w:u w:val="single"/>
        </w:rPr>
      </w:pPr>
    </w:p>
    <w:p w:rsidR="00BE2E98" w:rsidRPr="00560252" w:rsidRDefault="00BE2E98" w:rsidP="00560252">
      <w:pPr>
        <w:jc w:val="center"/>
        <w:rPr>
          <w:rFonts w:cstheme="minorHAnsi"/>
          <w:b/>
          <w:bCs/>
          <w:i/>
          <w:iCs/>
          <w:sz w:val="28"/>
          <w:szCs w:val="28"/>
          <w:u w:val="single"/>
        </w:rPr>
      </w:pPr>
      <w:r w:rsidRPr="00560252">
        <w:rPr>
          <w:rFonts w:cstheme="minorHAnsi"/>
          <w:b/>
          <w:bCs/>
          <w:i/>
          <w:iCs/>
          <w:sz w:val="28"/>
          <w:szCs w:val="28"/>
          <w:u w:val="single"/>
        </w:rPr>
        <w:t>Présenté par son Président</w:t>
      </w:r>
    </w:p>
    <w:p w:rsidR="00BE2E98" w:rsidRPr="00560252" w:rsidRDefault="00BE2E98" w:rsidP="00560252">
      <w:pPr>
        <w:spacing w:after="0"/>
        <w:jc w:val="center"/>
        <w:rPr>
          <w:rFonts w:cstheme="minorHAnsi"/>
          <w:b/>
          <w:bCs/>
          <w:i/>
          <w:iCs/>
          <w:sz w:val="28"/>
          <w:szCs w:val="28"/>
        </w:rPr>
      </w:pPr>
      <w:r w:rsidRPr="00560252">
        <w:rPr>
          <w:rFonts w:cstheme="minorHAnsi"/>
          <w:b/>
          <w:bCs/>
          <w:i/>
          <w:iCs/>
          <w:sz w:val="28"/>
          <w:szCs w:val="28"/>
        </w:rPr>
        <w:t>Mr. MOUSSA OULD GAWI</w:t>
      </w:r>
    </w:p>
    <w:p w:rsidR="00BE2E98" w:rsidRPr="00560252" w:rsidRDefault="004908F1" w:rsidP="00560252">
      <w:pPr>
        <w:spacing w:after="0"/>
        <w:jc w:val="center"/>
        <w:rPr>
          <w:rFonts w:cstheme="minorHAnsi"/>
          <w:b/>
          <w:bCs/>
          <w:i/>
          <w:iCs/>
          <w:sz w:val="28"/>
          <w:szCs w:val="28"/>
        </w:rPr>
      </w:pPr>
      <w:r w:rsidRPr="00560252">
        <w:rPr>
          <w:rFonts w:cstheme="minorHAnsi"/>
          <w:b/>
          <w:bCs/>
          <w:i/>
          <w:iCs/>
          <w:sz w:val="28"/>
          <w:szCs w:val="28"/>
        </w:rPr>
        <w:t>Tel : 0022246096077 ; +0022222288251 ; 0022237096077.</w:t>
      </w:r>
    </w:p>
    <w:p w:rsidR="004908F1" w:rsidRPr="00560252" w:rsidRDefault="004908F1" w:rsidP="00560252">
      <w:pPr>
        <w:spacing w:after="0"/>
        <w:jc w:val="center"/>
        <w:rPr>
          <w:rFonts w:cstheme="minorHAnsi"/>
          <w:b/>
          <w:bCs/>
          <w:i/>
          <w:iCs/>
          <w:sz w:val="28"/>
          <w:szCs w:val="28"/>
        </w:rPr>
      </w:pPr>
      <w:r w:rsidRPr="00560252">
        <w:rPr>
          <w:rFonts w:cstheme="minorHAnsi"/>
          <w:b/>
          <w:bCs/>
          <w:i/>
          <w:iCs/>
          <w:sz w:val="28"/>
          <w:szCs w:val="28"/>
        </w:rPr>
        <w:t>Email : ampdhong@gmail.com</w:t>
      </w:r>
    </w:p>
    <w:p w:rsidR="00BE2E98" w:rsidRPr="00560252" w:rsidRDefault="00BE2E98" w:rsidP="00560252">
      <w:pPr>
        <w:jc w:val="both"/>
        <w:rPr>
          <w:rFonts w:cstheme="minorHAnsi"/>
          <w:b/>
          <w:bCs/>
          <w:sz w:val="28"/>
          <w:szCs w:val="28"/>
        </w:rPr>
      </w:pPr>
    </w:p>
    <w:p w:rsidR="00BE2E98" w:rsidRPr="00560252" w:rsidRDefault="005717CE" w:rsidP="00560252">
      <w:pPr>
        <w:jc w:val="both"/>
        <w:rPr>
          <w:rFonts w:cstheme="minorHAnsi"/>
          <w:b/>
          <w:sz w:val="28"/>
          <w:szCs w:val="28"/>
          <w:u w:val="single"/>
        </w:rPr>
      </w:pPr>
      <w:r w:rsidRPr="00560252">
        <w:rPr>
          <w:rFonts w:cstheme="minorHAnsi"/>
          <w:b/>
          <w:sz w:val="28"/>
          <w:szCs w:val="28"/>
          <w:u w:val="single"/>
        </w:rPr>
        <w:t>I. Introduction</w:t>
      </w:r>
    </w:p>
    <w:p w:rsidR="00560252" w:rsidRDefault="00BE2E98" w:rsidP="00560252">
      <w:pPr>
        <w:jc w:val="both"/>
        <w:rPr>
          <w:rFonts w:cstheme="minorHAnsi"/>
          <w:sz w:val="28"/>
          <w:szCs w:val="28"/>
        </w:rPr>
      </w:pPr>
      <w:r w:rsidRPr="00560252">
        <w:rPr>
          <w:rFonts w:cstheme="minorHAnsi"/>
          <w:sz w:val="28"/>
          <w:szCs w:val="28"/>
        </w:rPr>
        <w:t xml:space="preserve">Le présent document constitue la contribution de </w:t>
      </w:r>
      <w:r w:rsidRPr="00560252">
        <w:rPr>
          <w:rFonts w:cstheme="minorHAnsi"/>
          <w:b/>
          <w:bCs/>
          <w:sz w:val="28"/>
          <w:szCs w:val="28"/>
        </w:rPr>
        <w:t>l</w:t>
      </w:r>
      <w:r w:rsidR="00C0501C" w:rsidRPr="00560252">
        <w:rPr>
          <w:rFonts w:cstheme="minorHAnsi"/>
          <w:b/>
          <w:bCs/>
          <w:sz w:val="28"/>
          <w:szCs w:val="28"/>
        </w:rPr>
        <w:t xml:space="preserve">’Association Mauritanienne pour  </w:t>
      </w:r>
      <w:r w:rsidRPr="00560252">
        <w:rPr>
          <w:rFonts w:cstheme="minorHAnsi"/>
          <w:b/>
          <w:bCs/>
          <w:sz w:val="28"/>
          <w:szCs w:val="28"/>
        </w:rPr>
        <w:t>Promotion des Droits de l’Homme (AMPDH)</w:t>
      </w:r>
      <w:r w:rsidRPr="00560252">
        <w:rPr>
          <w:rFonts w:cstheme="minorHAnsi"/>
          <w:sz w:val="28"/>
          <w:szCs w:val="28"/>
        </w:rPr>
        <w:t xml:space="preserve"> à l’occasion </w:t>
      </w:r>
      <w:r w:rsidR="00C0501C" w:rsidRPr="00560252">
        <w:rPr>
          <w:rFonts w:cstheme="minorHAnsi"/>
          <w:sz w:val="28"/>
          <w:szCs w:val="28"/>
        </w:rPr>
        <w:t>du 4</w:t>
      </w:r>
      <w:r w:rsidR="00560252" w:rsidRPr="00560252">
        <w:rPr>
          <w:rFonts w:cstheme="minorHAnsi"/>
          <w:sz w:val="28"/>
          <w:szCs w:val="28"/>
          <w:vertAlign w:val="superscript"/>
        </w:rPr>
        <w:t>ème</w:t>
      </w:r>
      <w:r w:rsidR="00560252">
        <w:rPr>
          <w:rFonts w:cstheme="minorHAnsi"/>
          <w:sz w:val="28"/>
          <w:szCs w:val="28"/>
        </w:rPr>
        <w:t xml:space="preserve"> </w:t>
      </w:r>
      <w:r w:rsidR="00C0501C" w:rsidRPr="00560252">
        <w:rPr>
          <w:rFonts w:cstheme="minorHAnsi"/>
          <w:sz w:val="28"/>
          <w:szCs w:val="28"/>
        </w:rPr>
        <w:t>Rapport Périodique de la Mauritanie, en a</w:t>
      </w:r>
      <w:r w:rsidRPr="00560252">
        <w:rPr>
          <w:rFonts w:cstheme="minorHAnsi"/>
          <w:sz w:val="28"/>
          <w:szCs w:val="28"/>
        </w:rPr>
        <w:t>pplication de la convention</w:t>
      </w:r>
      <w:r w:rsidR="00FE32C0" w:rsidRPr="00560252">
        <w:rPr>
          <w:rFonts w:cstheme="minorHAnsi"/>
          <w:sz w:val="28"/>
          <w:szCs w:val="28"/>
        </w:rPr>
        <w:t xml:space="preserve"> sur l’élimination de toutes les formes de discrimination </w:t>
      </w:r>
      <w:r w:rsidR="00560252">
        <w:rPr>
          <w:rFonts w:cstheme="minorHAnsi"/>
          <w:sz w:val="28"/>
          <w:szCs w:val="28"/>
        </w:rPr>
        <w:t>à</w:t>
      </w:r>
      <w:r w:rsidR="00FE32C0" w:rsidRPr="00560252">
        <w:rPr>
          <w:rFonts w:cstheme="minorHAnsi"/>
          <w:sz w:val="28"/>
          <w:szCs w:val="28"/>
        </w:rPr>
        <w:t xml:space="preserve"> l</w:t>
      </w:r>
      <w:r w:rsidR="00560252">
        <w:rPr>
          <w:rFonts w:cstheme="minorHAnsi"/>
          <w:sz w:val="28"/>
          <w:szCs w:val="28"/>
        </w:rPr>
        <w:t>’</w:t>
      </w:r>
      <w:r w:rsidR="00A74B87" w:rsidRPr="00560252">
        <w:rPr>
          <w:rFonts w:cstheme="minorHAnsi"/>
          <w:sz w:val="28"/>
          <w:szCs w:val="28"/>
        </w:rPr>
        <w:t xml:space="preserve">égard </w:t>
      </w:r>
      <w:r w:rsidR="00FE32C0" w:rsidRPr="00560252">
        <w:rPr>
          <w:rFonts w:cstheme="minorHAnsi"/>
          <w:sz w:val="28"/>
          <w:szCs w:val="28"/>
        </w:rPr>
        <w:t>des femmes</w:t>
      </w:r>
      <w:r w:rsidRPr="00560252">
        <w:rPr>
          <w:rFonts w:cstheme="minorHAnsi"/>
          <w:sz w:val="28"/>
          <w:szCs w:val="28"/>
        </w:rPr>
        <w:t xml:space="preserve"> adoptée par l’Assemblée Générale</w:t>
      </w:r>
      <w:r w:rsidR="00A74B87" w:rsidRPr="00560252">
        <w:rPr>
          <w:rFonts w:cstheme="minorHAnsi"/>
          <w:sz w:val="28"/>
          <w:szCs w:val="28"/>
        </w:rPr>
        <w:t xml:space="preserve"> le 18 Décembre 1979, ratifi</w:t>
      </w:r>
      <w:r w:rsidR="00560252">
        <w:rPr>
          <w:rFonts w:cstheme="minorHAnsi"/>
          <w:sz w:val="28"/>
          <w:szCs w:val="28"/>
        </w:rPr>
        <w:t>é</w:t>
      </w:r>
      <w:r w:rsidR="00A74B87" w:rsidRPr="00560252">
        <w:rPr>
          <w:rFonts w:cstheme="minorHAnsi"/>
          <w:sz w:val="28"/>
          <w:szCs w:val="28"/>
        </w:rPr>
        <w:t xml:space="preserve">e par la Mauritanie par la loi </w:t>
      </w:r>
      <w:r w:rsidR="00560252">
        <w:rPr>
          <w:rFonts w:cstheme="minorHAnsi"/>
          <w:sz w:val="28"/>
          <w:szCs w:val="28"/>
        </w:rPr>
        <w:t>n°</w:t>
      </w:r>
      <w:r w:rsidR="00A74B87" w:rsidRPr="00560252">
        <w:rPr>
          <w:rFonts w:cstheme="minorHAnsi"/>
          <w:sz w:val="28"/>
          <w:szCs w:val="28"/>
        </w:rPr>
        <w:t>2000-017 du 19 octobre 1990</w:t>
      </w:r>
      <w:r w:rsidR="003250F9" w:rsidRPr="00560252">
        <w:rPr>
          <w:rFonts w:cstheme="minorHAnsi"/>
          <w:sz w:val="28"/>
          <w:szCs w:val="28"/>
        </w:rPr>
        <w:t xml:space="preserve"> et </w:t>
      </w:r>
      <w:r w:rsidR="004511BB" w:rsidRPr="00560252">
        <w:rPr>
          <w:rFonts w:cstheme="minorHAnsi"/>
          <w:sz w:val="28"/>
          <w:szCs w:val="28"/>
        </w:rPr>
        <w:t xml:space="preserve">publiée dans le </w:t>
      </w:r>
      <w:r w:rsidR="00560252">
        <w:rPr>
          <w:rFonts w:cstheme="minorHAnsi"/>
          <w:sz w:val="28"/>
          <w:szCs w:val="28"/>
        </w:rPr>
        <w:t>J</w:t>
      </w:r>
      <w:r w:rsidR="004511BB" w:rsidRPr="00560252">
        <w:rPr>
          <w:rFonts w:cstheme="minorHAnsi"/>
          <w:sz w:val="28"/>
          <w:szCs w:val="28"/>
        </w:rPr>
        <w:t xml:space="preserve">ournal </w:t>
      </w:r>
      <w:r w:rsidR="00560252">
        <w:rPr>
          <w:rFonts w:cstheme="minorHAnsi"/>
          <w:sz w:val="28"/>
          <w:szCs w:val="28"/>
        </w:rPr>
        <w:t>O</w:t>
      </w:r>
      <w:r w:rsidR="004511BB" w:rsidRPr="00560252">
        <w:rPr>
          <w:rFonts w:cstheme="minorHAnsi"/>
          <w:sz w:val="28"/>
          <w:szCs w:val="28"/>
        </w:rPr>
        <w:t>fficiel de la République Islamique de Mauritanie n</w:t>
      </w:r>
      <w:r w:rsidR="00560252">
        <w:rPr>
          <w:rFonts w:cstheme="minorHAnsi"/>
          <w:sz w:val="28"/>
          <w:szCs w:val="28"/>
        </w:rPr>
        <w:t>°</w:t>
      </w:r>
      <w:r w:rsidR="004511BB" w:rsidRPr="00560252">
        <w:rPr>
          <w:rFonts w:cstheme="minorHAnsi"/>
          <w:sz w:val="28"/>
          <w:szCs w:val="28"/>
        </w:rPr>
        <w:t>1326 du 08 Décembre 2014</w:t>
      </w:r>
      <w:r w:rsidR="00560252">
        <w:rPr>
          <w:rFonts w:cstheme="minorHAnsi"/>
          <w:sz w:val="28"/>
          <w:szCs w:val="28"/>
        </w:rPr>
        <w:t>.</w:t>
      </w:r>
      <w:r w:rsidR="003250F9" w:rsidRPr="00560252">
        <w:rPr>
          <w:rFonts w:cstheme="minorHAnsi"/>
          <w:sz w:val="28"/>
          <w:szCs w:val="28"/>
        </w:rPr>
        <w:t xml:space="preserve"> </w:t>
      </w:r>
    </w:p>
    <w:p w:rsidR="00BE2E98" w:rsidRPr="00560252" w:rsidRDefault="005717CE" w:rsidP="00560252">
      <w:pPr>
        <w:jc w:val="both"/>
        <w:rPr>
          <w:rFonts w:cstheme="minorHAnsi"/>
          <w:b/>
          <w:sz w:val="28"/>
          <w:szCs w:val="28"/>
        </w:rPr>
      </w:pPr>
      <w:r w:rsidRPr="00560252">
        <w:rPr>
          <w:rFonts w:cstheme="minorHAnsi"/>
          <w:b/>
          <w:sz w:val="28"/>
          <w:szCs w:val="28"/>
        </w:rPr>
        <w:t>II. </w:t>
      </w:r>
      <w:r w:rsidR="00650E8A">
        <w:rPr>
          <w:rFonts w:cstheme="minorHAnsi"/>
          <w:b/>
          <w:sz w:val="28"/>
          <w:szCs w:val="28"/>
        </w:rPr>
        <w:t>Cadre normatif</w:t>
      </w:r>
    </w:p>
    <w:p w:rsidR="009478C0" w:rsidRPr="00560252" w:rsidRDefault="005A4F93" w:rsidP="00650E8A">
      <w:pPr>
        <w:jc w:val="both"/>
        <w:rPr>
          <w:rFonts w:cstheme="minorHAnsi"/>
          <w:sz w:val="28"/>
          <w:szCs w:val="28"/>
        </w:rPr>
      </w:pPr>
      <w:proofErr w:type="gramStart"/>
      <w:r w:rsidRPr="00560252">
        <w:rPr>
          <w:rFonts w:cstheme="minorHAnsi"/>
          <w:sz w:val="28"/>
          <w:szCs w:val="28"/>
        </w:rPr>
        <w:t xml:space="preserve">Les </w:t>
      </w:r>
      <w:r w:rsidR="00650E8A">
        <w:rPr>
          <w:rFonts w:cstheme="minorHAnsi"/>
          <w:sz w:val="28"/>
          <w:szCs w:val="28"/>
        </w:rPr>
        <w:t>E</w:t>
      </w:r>
      <w:r w:rsidR="00B1733F" w:rsidRPr="00560252">
        <w:rPr>
          <w:rFonts w:cstheme="minorHAnsi"/>
          <w:sz w:val="28"/>
          <w:szCs w:val="28"/>
        </w:rPr>
        <w:t>tats</w:t>
      </w:r>
      <w:r w:rsidRPr="00560252">
        <w:rPr>
          <w:rFonts w:cstheme="minorHAnsi"/>
          <w:sz w:val="28"/>
          <w:szCs w:val="28"/>
        </w:rPr>
        <w:t xml:space="preserve"> </w:t>
      </w:r>
      <w:r w:rsidR="00650E8A">
        <w:rPr>
          <w:rFonts w:cstheme="minorHAnsi"/>
          <w:sz w:val="28"/>
          <w:szCs w:val="28"/>
        </w:rPr>
        <w:t>P</w:t>
      </w:r>
      <w:r w:rsidRPr="00560252">
        <w:rPr>
          <w:rFonts w:cstheme="minorHAnsi"/>
          <w:sz w:val="28"/>
          <w:szCs w:val="28"/>
        </w:rPr>
        <w:t xml:space="preserve">arties </w:t>
      </w:r>
      <w:r w:rsidR="00560252">
        <w:rPr>
          <w:rFonts w:cstheme="minorHAnsi"/>
          <w:sz w:val="28"/>
          <w:szCs w:val="28"/>
        </w:rPr>
        <w:t>à</w:t>
      </w:r>
      <w:r w:rsidR="00B1733F" w:rsidRPr="00560252">
        <w:rPr>
          <w:rFonts w:cstheme="minorHAnsi"/>
          <w:sz w:val="28"/>
          <w:szCs w:val="28"/>
        </w:rPr>
        <w:t xml:space="preserve"> la  convention</w:t>
      </w:r>
      <w:r w:rsidRPr="00560252">
        <w:rPr>
          <w:rFonts w:cstheme="minorHAnsi"/>
          <w:sz w:val="28"/>
          <w:szCs w:val="28"/>
        </w:rPr>
        <w:t xml:space="preserve"> sur </w:t>
      </w:r>
      <w:r w:rsidR="00B1733F" w:rsidRPr="00560252">
        <w:rPr>
          <w:rFonts w:cstheme="minorHAnsi"/>
          <w:sz w:val="28"/>
          <w:szCs w:val="28"/>
        </w:rPr>
        <w:t>l’élimination</w:t>
      </w:r>
      <w:r w:rsidRPr="00560252">
        <w:rPr>
          <w:rFonts w:cstheme="minorHAnsi"/>
          <w:sz w:val="28"/>
          <w:szCs w:val="28"/>
        </w:rPr>
        <w:t xml:space="preserve"> de toutes les formes de </w:t>
      </w:r>
      <w:r w:rsidR="00B1733F" w:rsidRPr="00560252">
        <w:rPr>
          <w:rFonts w:cstheme="minorHAnsi"/>
          <w:sz w:val="28"/>
          <w:szCs w:val="28"/>
        </w:rPr>
        <w:t>discriminations</w:t>
      </w:r>
      <w:r w:rsidRPr="00560252">
        <w:rPr>
          <w:rFonts w:cstheme="minorHAnsi"/>
          <w:sz w:val="28"/>
          <w:szCs w:val="28"/>
        </w:rPr>
        <w:t xml:space="preserve">  </w:t>
      </w:r>
      <w:r w:rsidR="00560252">
        <w:rPr>
          <w:rFonts w:cstheme="minorHAnsi"/>
          <w:sz w:val="28"/>
          <w:szCs w:val="28"/>
        </w:rPr>
        <w:t>à</w:t>
      </w:r>
      <w:r w:rsidRPr="00560252">
        <w:rPr>
          <w:rFonts w:cstheme="minorHAnsi"/>
          <w:sz w:val="28"/>
          <w:szCs w:val="28"/>
        </w:rPr>
        <w:t xml:space="preserve"> </w:t>
      </w:r>
      <w:r w:rsidR="00B1733F" w:rsidRPr="00560252">
        <w:rPr>
          <w:rFonts w:cstheme="minorHAnsi"/>
          <w:sz w:val="28"/>
          <w:szCs w:val="28"/>
        </w:rPr>
        <w:t>l’égard</w:t>
      </w:r>
      <w:r w:rsidRPr="00560252">
        <w:rPr>
          <w:rFonts w:cstheme="minorHAnsi"/>
          <w:sz w:val="28"/>
          <w:szCs w:val="28"/>
        </w:rPr>
        <w:t xml:space="preserve"> des femmes</w:t>
      </w:r>
      <w:r w:rsidR="00B1733F" w:rsidRPr="00560252">
        <w:rPr>
          <w:rFonts w:cstheme="minorHAnsi"/>
          <w:sz w:val="28"/>
          <w:szCs w:val="28"/>
        </w:rPr>
        <w:t xml:space="preserve"> </w:t>
      </w:r>
      <w:r w:rsidR="00560252">
        <w:rPr>
          <w:rFonts w:cstheme="minorHAnsi"/>
          <w:sz w:val="28"/>
          <w:szCs w:val="28"/>
        </w:rPr>
        <w:t>à</w:t>
      </w:r>
      <w:r w:rsidR="00B1733F" w:rsidRPr="00560252">
        <w:rPr>
          <w:rFonts w:cstheme="minorHAnsi"/>
          <w:sz w:val="28"/>
          <w:szCs w:val="28"/>
        </w:rPr>
        <w:t xml:space="preserve"> laquelle </w:t>
      </w:r>
      <w:r w:rsidR="00CF3C60" w:rsidRPr="00560252">
        <w:rPr>
          <w:rFonts w:cstheme="minorHAnsi"/>
          <w:sz w:val="28"/>
          <w:szCs w:val="28"/>
        </w:rPr>
        <w:t xml:space="preserve">adhère </w:t>
      </w:r>
      <w:r w:rsidR="00B1733F" w:rsidRPr="00560252">
        <w:rPr>
          <w:rFonts w:cstheme="minorHAnsi"/>
          <w:sz w:val="28"/>
          <w:szCs w:val="28"/>
        </w:rPr>
        <w:t xml:space="preserve">la Mauritanie depuis 1990, note dans son préambule que la charte des Nations Unies </w:t>
      </w:r>
      <w:r w:rsidR="00CF3C60" w:rsidRPr="00560252">
        <w:rPr>
          <w:rFonts w:cstheme="minorHAnsi"/>
          <w:sz w:val="28"/>
          <w:szCs w:val="28"/>
        </w:rPr>
        <w:t>réaffirme</w:t>
      </w:r>
      <w:r w:rsidR="00B1733F" w:rsidRPr="00560252">
        <w:rPr>
          <w:rFonts w:cstheme="minorHAnsi"/>
          <w:sz w:val="28"/>
          <w:szCs w:val="28"/>
        </w:rPr>
        <w:t xml:space="preserve"> la foi </w:t>
      </w:r>
      <w:r w:rsidR="00CF3C60" w:rsidRPr="00560252">
        <w:rPr>
          <w:rFonts w:cstheme="minorHAnsi"/>
          <w:sz w:val="28"/>
          <w:szCs w:val="28"/>
        </w:rPr>
        <w:t>dans les droits fondamentaux de  l</w:t>
      </w:r>
      <w:r w:rsidR="00560252">
        <w:rPr>
          <w:rFonts w:cstheme="minorHAnsi"/>
          <w:sz w:val="28"/>
          <w:szCs w:val="28"/>
        </w:rPr>
        <w:t>’</w:t>
      </w:r>
      <w:r w:rsidR="00CF3C60" w:rsidRPr="00560252">
        <w:rPr>
          <w:rFonts w:cstheme="minorHAnsi"/>
          <w:sz w:val="28"/>
          <w:szCs w:val="28"/>
        </w:rPr>
        <w:t xml:space="preserve">homme </w:t>
      </w:r>
      <w:r w:rsidR="00B1733F" w:rsidRPr="00560252">
        <w:rPr>
          <w:rFonts w:cstheme="minorHAnsi"/>
          <w:sz w:val="28"/>
          <w:szCs w:val="28"/>
        </w:rPr>
        <w:t xml:space="preserve"> et de la femme</w:t>
      </w:r>
      <w:r w:rsidR="005717CE" w:rsidRPr="00560252">
        <w:rPr>
          <w:rFonts w:cstheme="minorHAnsi"/>
          <w:sz w:val="28"/>
          <w:szCs w:val="28"/>
        </w:rPr>
        <w:t>,</w:t>
      </w:r>
      <w:r w:rsidR="00560252">
        <w:rPr>
          <w:rFonts w:cstheme="minorHAnsi"/>
          <w:sz w:val="28"/>
          <w:szCs w:val="28"/>
        </w:rPr>
        <w:t xml:space="preserve"> </w:t>
      </w:r>
      <w:r w:rsidR="00B1733F" w:rsidRPr="00560252">
        <w:rPr>
          <w:rFonts w:cstheme="minorHAnsi"/>
          <w:sz w:val="28"/>
          <w:szCs w:val="28"/>
        </w:rPr>
        <w:t xml:space="preserve">note </w:t>
      </w:r>
      <w:r w:rsidR="00CF3C60" w:rsidRPr="00560252">
        <w:rPr>
          <w:rFonts w:cstheme="minorHAnsi"/>
          <w:sz w:val="28"/>
          <w:szCs w:val="28"/>
        </w:rPr>
        <w:t>également</w:t>
      </w:r>
      <w:r w:rsidR="00B1733F" w:rsidRPr="00560252">
        <w:rPr>
          <w:rFonts w:cstheme="minorHAnsi"/>
          <w:sz w:val="28"/>
          <w:szCs w:val="28"/>
        </w:rPr>
        <w:t xml:space="preserve"> </w:t>
      </w:r>
      <w:r w:rsidR="00CF3C60" w:rsidRPr="00560252">
        <w:rPr>
          <w:rFonts w:cstheme="minorHAnsi"/>
          <w:sz w:val="28"/>
          <w:szCs w:val="28"/>
        </w:rPr>
        <w:t>que la déclaration universelle des droits de l</w:t>
      </w:r>
      <w:r w:rsidR="00650E8A">
        <w:rPr>
          <w:rFonts w:cstheme="minorHAnsi"/>
          <w:sz w:val="28"/>
          <w:szCs w:val="28"/>
        </w:rPr>
        <w:t>’</w:t>
      </w:r>
      <w:r w:rsidR="00CF3C60" w:rsidRPr="00560252">
        <w:rPr>
          <w:rFonts w:cstheme="minorHAnsi"/>
          <w:sz w:val="28"/>
          <w:szCs w:val="28"/>
        </w:rPr>
        <w:t xml:space="preserve">homme affirme le principe de la </w:t>
      </w:r>
      <w:r w:rsidR="00650E8A" w:rsidRPr="00560252">
        <w:rPr>
          <w:rFonts w:cstheme="minorHAnsi"/>
          <w:sz w:val="28"/>
          <w:szCs w:val="28"/>
        </w:rPr>
        <w:t>non-discrimination</w:t>
      </w:r>
      <w:r w:rsidR="00CF3C60" w:rsidRPr="00560252">
        <w:rPr>
          <w:rFonts w:cstheme="minorHAnsi"/>
          <w:sz w:val="28"/>
          <w:szCs w:val="28"/>
        </w:rPr>
        <w:t xml:space="preserve"> et proclame que tous les êtres humains naissent libres et égaux  en dignité et en droit </w:t>
      </w:r>
      <w:r w:rsidR="00166EED" w:rsidRPr="00560252">
        <w:rPr>
          <w:rFonts w:cstheme="minorHAnsi"/>
          <w:sz w:val="28"/>
          <w:szCs w:val="28"/>
        </w:rPr>
        <w:t>et que chacun peu</w:t>
      </w:r>
      <w:r w:rsidR="00560252">
        <w:rPr>
          <w:rFonts w:cstheme="minorHAnsi"/>
          <w:sz w:val="28"/>
          <w:szCs w:val="28"/>
        </w:rPr>
        <w:t>t</w:t>
      </w:r>
      <w:r w:rsidR="00166EED" w:rsidRPr="00560252">
        <w:rPr>
          <w:rFonts w:cstheme="minorHAnsi"/>
          <w:sz w:val="28"/>
          <w:szCs w:val="28"/>
        </w:rPr>
        <w:t xml:space="preserve"> se prévaloir de tous les droits</w:t>
      </w:r>
      <w:r w:rsidR="006954A0" w:rsidRPr="00560252">
        <w:rPr>
          <w:rFonts w:cstheme="minorHAnsi"/>
          <w:sz w:val="28"/>
          <w:szCs w:val="28"/>
        </w:rPr>
        <w:t xml:space="preserve"> et toutes les libertés qui y sont énonc</w:t>
      </w:r>
      <w:r w:rsidR="001214F3" w:rsidRPr="00560252">
        <w:rPr>
          <w:rFonts w:cstheme="minorHAnsi"/>
          <w:sz w:val="28"/>
          <w:szCs w:val="28"/>
        </w:rPr>
        <w:t>és ,</w:t>
      </w:r>
      <w:r w:rsidR="00650E8A">
        <w:rPr>
          <w:rFonts w:cstheme="minorHAnsi"/>
          <w:sz w:val="28"/>
          <w:szCs w:val="28"/>
        </w:rPr>
        <w:t xml:space="preserve"> </w:t>
      </w:r>
      <w:r w:rsidR="001214F3" w:rsidRPr="00560252">
        <w:rPr>
          <w:rFonts w:cstheme="minorHAnsi"/>
          <w:sz w:val="28"/>
          <w:szCs w:val="28"/>
        </w:rPr>
        <w:t>sans discrimination aucune</w:t>
      </w:r>
      <w:r w:rsidR="009478C0" w:rsidRPr="00560252">
        <w:rPr>
          <w:rFonts w:cstheme="minorHAnsi"/>
          <w:sz w:val="28"/>
          <w:szCs w:val="28"/>
        </w:rPr>
        <w:t>.</w:t>
      </w:r>
      <w:r w:rsidR="001214F3" w:rsidRPr="00560252">
        <w:rPr>
          <w:rFonts w:cstheme="minorHAnsi"/>
          <w:sz w:val="28"/>
          <w:szCs w:val="28"/>
        </w:rPr>
        <w:t> </w:t>
      </w:r>
      <w:proofErr w:type="gramEnd"/>
    </w:p>
    <w:p w:rsidR="00BE2E98" w:rsidRPr="00560252" w:rsidRDefault="009478C0" w:rsidP="00560252">
      <w:pPr>
        <w:jc w:val="both"/>
        <w:rPr>
          <w:rFonts w:cstheme="minorHAnsi"/>
          <w:sz w:val="28"/>
          <w:szCs w:val="28"/>
        </w:rPr>
      </w:pPr>
      <w:r w:rsidRPr="00560252">
        <w:rPr>
          <w:rFonts w:cstheme="minorHAnsi"/>
          <w:sz w:val="28"/>
          <w:szCs w:val="28"/>
        </w:rPr>
        <w:t xml:space="preserve"> </w:t>
      </w:r>
      <w:r w:rsidR="0020127D" w:rsidRPr="00560252">
        <w:rPr>
          <w:rFonts w:cstheme="minorHAnsi"/>
          <w:sz w:val="28"/>
          <w:szCs w:val="28"/>
        </w:rPr>
        <w:t>Dans</w:t>
      </w:r>
      <w:r w:rsidR="001214F3" w:rsidRPr="00560252">
        <w:rPr>
          <w:rFonts w:cstheme="minorHAnsi"/>
          <w:sz w:val="28"/>
          <w:szCs w:val="28"/>
        </w:rPr>
        <w:t xml:space="preserve"> ce cadre il est important de préciser que la femme et fille Mauritanienne doivent avoir touts leurs droits et ne </w:t>
      </w:r>
      <w:r w:rsidR="00560252" w:rsidRPr="00560252">
        <w:rPr>
          <w:rFonts w:cstheme="minorHAnsi"/>
          <w:sz w:val="28"/>
          <w:szCs w:val="28"/>
        </w:rPr>
        <w:t>doivent pas être</w:t>
      </w:r>
      <w:r w:rsidR="001214F3" w:rsidRPr="00560252">
        <w:rPr>
          <w:rFonts w:cstheme="minorHAnsi"/>
          <w:sz w:val="28"/>
          <w:szCs w:val="28"/>
        </w:rPr>
        <w:t xml:space="preserve"> </w:t>
      </w:r>
      <w:r w:rsidR="00560252" w:rsidRPr="00560252">
        <w:rPr>
          <w:rFonts w:cstheme="minorHAnsi"/>
          <w:sz w:val="28"/>
          <w:szCs w:val="28"/>
        </w:rPr>
        <w:t>empêchés d’accéder</w:t>
      </w:r>
      <w:r w:rsidR="00604258" w:rsidRPr="00560252">
        <w:rPr>
          <w:rFonts w:cstheme="minorHAnsi"/>
          <w:sz w:val="28"/>
          <w:szCs w:val="28"/>
        </w:rPr>
        <w:t xml:space="preserve"> </w:t>
      </w:r>
      <w:r w:rsidR="00560252">
        <w:rPr>
          <w:rFonts w:cstheme="minorHAnsi"/>
          <w:sz w:val="28"/>
          <w:szCs w:val="28"/>
        </w:rPr>
        <w:t xml:space="preserve">à </w:t>
      </w:r>
      <w:r w:rsidR="00604258" w:rsidRPr="00560252">
        <w:rPr>
          <w:rFonts w:cstheme="minorHAnsi"/>
          <w:sz w:val="28"/>
          <w:szCs w:val="28"/>
        </w:rPr>
        <w:t xml:space="preserve">une bonne éducation et éviter de marier </w:t>
      </w:r>
      <w:r w:rsidR="00560252" w:rsidRPr="00560252">
        <w:rPr>
          <w:rFonts w:cstheme="minorHAnsi"/>
          <w:sz w:val="28"/>
          <w:szCs w:val="28"/>
        </w:rPr>
        <w:t>les mineurs</w:t>
      </w:r>
      <w:r w:rsidR="00604258" w:rsidRPr="00560252">
        <w:rPr>
          <w:rFonts w:cstheme="minorHAnsi"/>
          <w:sz w:val="28"/>
          <w:szCs w:val="28"/>
        </w:rPr>
        <w:t xml:space="preserve"> ainsi que les pratiques rependue d’excision des filles</w:t>
      </w:r>
      <w:r w:rsidRPr="00560252">
        <w:rPr>
          <w:rFonts w:cstheme="minorHAnsi"/>
          <w:sz w:val="28"/>
          <w:szCs w:val="28"/>
        </w:rPr>
        <w:t>.</w:t>
      </w:r>
    </w:p>
    <w:p w:rsidR="0020127D" w:rsidRPr="00560252" w:rsidRDefault="009478C0" w:rsidP="00560252">
      <w:pPr>
        <w:jc w:val="both"/>
        <w:rPr>
          <w:rFonts w:cstheme="minorHAnsi"/>
          <w:sz w:val="28"/>
          <w:szCs w:val="28"/>
        </w:rPr>
      </w:pPr>
      <w:r w:rsidRPr="00560252">
        <w:rPr>
          <w:rFonts w:cstheme="minorHAnsi"/>
          <w:sz w:val="28"/>
          <w:szCs w:val="28"/>
        </w:rPr>
        <w:t xml:space="preserve">La loi </w:t>
      </w:r>
      <w:r w:rsidR="00560252">
        <w:rPr>
          <w:rFonts w:cstheme="minorHAnsi"/>
          <w:sz w:val="28"/>
          <w:szCs w:val="28"/>
        </w:rPr>
        <w:t>n°</w:t>
      </w:r>
      <w:r w:rsidRPr="00560252">
        <w:rPr>
          <w:rFonts w:cstheme="minorHAnsi"/>
          <w:sz w:val="28"/>
          <w:szCs w:val="28"/>
        </w:rPr>
        <w:t xml:space="preserve">2001-052 </w:t>
      </w:r>
      <w:r w:rsidR="00560252" w:rsidRPr="00560252">
        <w:rPr>
          <w:rFonts w:cstheme="minorHAnsi"/>
          <w:sz w:val="28"/>
          <w:szCs w:val="28"/>
        </w:rPr>
        <w:t>portant Code</w:t>
      </w:r>
      <w:r w:rsidRPr="00560252">
        <w:rPr>
          <w:rFonts w:cstheme="minorHAnsi"/>
          <w:sz w:val="28"/>
          <w:szCs w:val="28"/>
        </w:rPr>
        <w:t xml:space="preserve"> du statut personnel en son article six </w:t>
      </w:r>
      <w:r w:rsidR="0020127D" w:rsidRPr="00560252">
        <w:rPr>
          <w:rFonts w:cstheme="minorHAnsi"/>
          <w:sz w:val="28"/>
          <w:szCs w:val="28"/>
        </w:rPr>
        <w:t>stipule (</w:t>
      </w:r>
      <w:r w:rsidRPr="00560252">
        <w:rPr>
          <w:rFonts w:cstheme="minorHAnsi"/>
          <w:sz w:val="28"/>
          <w:szCs w:val="28"/>
        </w:rPr>
        <w:t>la capacité de ce marier est accomplie pour toute personne douée de raison et âgée de 18 ans révolus)</w:t>
      </w:r>
      <w:r w:rsidR="00560252">
        <w:rPr>
          <w:rFonts w:cstheme="minorHAnsi"/>
          <w:sz w:val="28"/>
          <w:szCs w:val="28"/>
        </w:rPr>
        <w:t>.</w:t>
      </w:r>
      <w:r w:rsidRPr="00560252">
        <w:rPr>
          <w:rFonts w:cstheme="minorHAnsi"/>
          <w:sz w:val="28"/>
          <w:szCs w:val="28"/>
        </w:rPr>
        <w:t xml:space="preserve"> </w:t>
      </w:r>
    </w:p>
    <w:p w:rsidR="005717CE" w:rsidRPr="00560252" w:rsidRDefault="005717CE" w:rsidP="00560252">
      <w:pPr>
        <w:jc w:val="both"/>
        <w:rPr>
          <w:rFonts w:cstheme="minorHAnsi"/>
          <w:b/>
          <w:sz w:val="28"/>
          <w:szCs w:val="28"/>
        </w:rPr>
      </w:pPr>
      <w:r w:rsidRPr="00560252">
        <w:rPr>
          <w:rFonts w:cstheme="minorHAnsi"/>
          <w:b/>
          <w:sz w:val="28"/>
          <w:szCs w:val="28"/>
        </w:rPr>
        <w:t xml:space="preserve">III. Code de protection de l’Enfant </w:t>
      </w:r>
    </w:p>
    <w:p w:rsidR="00C0501C" w:rsidRPr="00560252" w:rsidRDefault="00AC519E" w:rsidP="00560252">
      <w:pPr>
        <w:spacing w:after="0"/>
        <w:jc w:val="both"/>
        <w:rPr>
          <w:rFonts w:cstheme="minorHAnsi"/>
          <w:sz w:val="28"/>
          <w:szCs w:val="28"/>
        </w:rPr>
      </w:pPr>
      <w:r w:rsidRPr="00560252">
        <w:rPr>
          <w:rFonts w:cstheme="minorHAnsi"/>
          <w:sz w:val="28"/>
          <w:szCs w:val="28"/>
        </w:rPr>
        <w:t xml:space="preserve"> L’Etat </w:t>
      </w:r>
      <w:r w:rsidR="00560252" w:rsidRPr="00560252">
        <w:rPr>
          <w:rFonts w:cstheme="minorHAnsi"/>
          <w:sz w:val="28"/>
          <w:szCs w:val="28"/>
        </w:rPr>
        <w:t>Mauritanien a</w:t>
      </w:r>
      <w:r w:rsidR="00BE2E98" w:rsidRPr="00560252">
        <w:rPr>
          <w:rFonts w:cstheme="minorHAnsi"/>
          <w:sz w:val="28"/>
          <w:szCs w:val="28"/>
        </w:rPr>
        <w:t xml:space="preserve"> adopté en 2018, la loi n°024-2018 du 21 juin 2018 portant code général de</w:t>
      </w:r>
      <w:r w:rsidR="00560252">
        <w:rPr>
          <w:rFonts w:cstheme="minorHAnsi"/>
          <w:sz w:val="28"/>
          <w:szCs w:val="28"/>
        </w:rPr>
        <w:t xml:space="preserve"> </w:t>
      </w:r>
      <w:r w:rsidR="00C0501C" w:rsidRPr="00560252">
        <w:rPr>
          <w:rFonts w:cstheme="minorHAnsi"/>
          <w:sz w:val="28"/>
          <w:szCs w:val="28"/>
        </w:rPr>
        <w:t>Protection</w:t>
      </w:r>
      <w:r w:rsidR="00BE2E98" w:rsidRPr="00560252">
        <w:rPr>
          <w:rFonts w:cstheme="minorHAnsi"/>
          <w:sz w:val="28"/>
          <w:szCs w:val="28"/>
        </w:rPr>
        <w:t xml:space="preserve"> de l’</w:t>
      </w:r>
      <w:r w:rsidR="00C0501C" w:rsidRPr="00560252">
        <w:rPr>
          <w:rFonts w:cstheme="minorHAnsi"/>
          <w:sz w:val="28"/>
          <w:szCs w:val="28"/>
        </w:rPr>
        <w:t>enfant. Ce</w:t>
      </w:r>
      <w:r w:rsidR="00BE2E98" w:rsidRPr="00560252">
        <w:rPr>
          <w:rFonts w:cstheme="minorHAnsi"/>
          <w:sz w:val="28"/>
          <w:szCs w:val="28"/>
        </w:rPr>
        <w:t xml:space="preserve"> code a pour objectif :</w:t>
      </w:r>
    </w:p>
    <w:p w:rsidR="00BE2E98" w:rsidRPr="00560252" w:rsidRDefault="00BE2E98" w:rsidP="00EE7BBD">
      <w:pPr>
        <w:pStyle w:val="Paragraphedeliste"/>
        <w:numPr>
          <w:ilvl w:val="0"/>
          <w:numId w:val="1"/>
        </w:numPr>
        <w:spacing w:after="0"/>
        <w:jc w:val="both"/>
        <w:rPr>
          <w:rFonts w:cstheme="minorHAnsi"/>
          <w:sz w:val="28"/>
          <w:szCs w:val="28"/>
        </w:rPr>
      </w:pPr>
      <w:r w:rsidRPr="00560252">
        <w:rPr>
          <w:rFonts w:cstheme="minorHAnsi"/>
          <w:sz w:val="28"/>
          <w:szCs w:val="28"/>
        </w:rPr>
        <w:t>Faire de la protection de l’enfant le fondement d’une saine éducation basée sur les</w:t>
      </w:r>
      <w:r w:rsidR="00560252" w:rsidRPr="00560252">
        <w:rPr>
          <w:rFonts w:cstheme="minorHAnsi"/>
          <w:sz w:val="28"/>
          <w:szCs w:val="28"/>
        </w:rPr>
        <w:t xml:space="preserve"> </w:t>
      </w:r>
      <w:r w:rsidRPr="00560252">
        <w:rPr>
          <w:rFonts w:cstheme="minorHAnsi"/>
          <w:sz w:val="28"/>
          <w:szCs w:val="28"/>
        </w:rPr>
        <w:t>Principes de la charia dans les domaines de l’évolution, l’orientation et la formation ;</w:t>
      </w:r>
    </w:p>
    <w:p w:rsidR="00BE2E98" w:rsidRPr="00560252" w:rsidRDefault="00BE2E98" w:rsidP="006928D1">
      <w:pPr>
        <w:pStyle w:val="Paragraphedeliste"/>
        <w:numPr>
          <w:ilvl w:val="0"/>
          <w:numId w:val="1"/>
        </w:numPr>
        <w:spacing w:after="0"/>
        <w:jc w:val="both"/>
        <w:rPr>
          <w:rFonts w:cstheme="minorHAnsi"/>
          <w:sz w:val="28"/>
          <w:szCs w:val="28"/>
        </w:rPr>
      </w:pPr>
      <w:r w:rsidRPr="00560252">
        <w:rPr>
          <w:rFonts w:cstheme="minorHAnsi"/>
          <w:sz w:val="28"/>
          <w:szCs w:val="28"/>
        </w:rPr>
        <w:lastRenderedPageBreak/>
        <w:t>D’assurer à l’enfant une protection prenant en compte sa vulnérabilité physique et</w:t>
      </w:r>
      <w:r w:rsidR="00560252" w:rsidRPr="00560252">
        <w:rPr>
          <w:rFonts w:cstheme="minorHAnsi"/>
          <w:sz w:val="28"/>
          <w:szCs w:val="28"/>
        </w:rPr>
        <w:t xml:space="preserve"> </w:t>
      </w:r>
      <w:r w:rsidR="00AC519E" w:rsidRPr="00560252">
        <w:rPr>
          <w:rFonts w:cstheme="minorHAnsi"/>
          <w:sz w:val="28"/>
          <w:szCs w:val="28"/>
        </w:rPr>
        <w:t>Psychologique</w:t>
      </w:r>
      <w:r w:rsidRPr="00560252">
        <w:rPr>
          <w:rFonts w:cstheme="minorHAnsi"/>
          <w:sz w:val="28"/>
          <w:szCs w:val="28"/>
        </w:rPr>
        <w:t xml:space="preserve"> et son environnement socioculturel ;</w:t>
      </w:r>
    </w:p>
    <w:p w:rsidR="00BE2E98" w:rsidRPr="00560252" w:rsidRDefault="00BE2E98" w:rsidP="00905503">
      <w:pPr>
        <w:pStyle w:val="Paragraphedeliste"/>
        <w:numPr>
          <w:ilvl w:val="0"/>
          <w:numId w:val="1"/>
        </w:numPr>
        <w:spacing w:after="0"/>
        <w:jc w:val="both"/>
        <w:rPr>
          <w:rFonts w:cstheme="minorHAnsi"/>
          <w:sz w:val="28"/>
          <w:szCs w:val="28"/>
        </w:rPr>
      </w:pPr>
      <w:r w:rsidRPr="00560252">
        <w:rPr>
          <w:rFonts w:cstheme="minorHAnsi"/>
          <w:sz w:val="28"/>
          <w:szCs w:val="28"/>
        </w:rPr>
        <w:t>De mettre en place un mécanisme qui garantit à l’enfant le meilleur respect de ses</w:t>
      </w:r>
      <w:r w:rsidR="00560252" w:rsidRPr="00560252">
        <w:rPr>
          <w:rFonts w:cstheme="minorHAnsi"/>
          <w:sz w:val="28"/>
          <w:szCs w:val="28"/>
        </w:rPr>
        <w:t xml:space="preserve"> </w:t>
      </w:r>
      <w:r w:rsidRPr="00560252">
        <w:rPr>
          <w:rFonts w:cstheme="minorHAnsi"/>
          <w:sz w:val="28"/>
          <w:szCs w:val="28"/>
        </w:rPr>
        <w:t>Droits ;</w:t>
      </w:r>
    </w:p>
    <w:p w:rsidR="00BE2E98" w:rsidRPr="00560252" w:rsidRDefault="00BE2E98" w:rsidP="00AD0CA8">
      <w:pPr>
        <w:pStyle w:val="Paragraphedeliste"/>
        <w:numPr>
          <w:ilvl w:val="0"/>
          <w:numId w:val="1"/>
        </w:numPr>
        <w:spacing w:after="0"/>
        <w:jc w:val="both"/>
        <w:rPr>
          <w:rFonts w:cstheme="minorHAnsi"/>
          <w:sz w:val="28"/>
          <w:szCs w:val="28"/>
        </w:rPr>
      </w:pPr>
      <w:r w:rsidRPr="00560252">
        <w:rPr>
          <w:rFonts w:cstheme="minorHAnsi"/>
          <w:sz w:val="28"/>
          <w:szCs w:val="28"/>
        </w:rPr>
        <w:t>De préparer l’enfant à une vie responsable, en lui inculquant les valeurs d’équité, de</w:t>
      </w:r>
      <w:r w:rsidR="00560252" w:rsidRPr="00560252">
        <w:rPr>
          <w:rFonts w:cstheme="minorHAnsi"/>
          <w:sz w:val="28"/>
          <w:szCs w:val="28"/>
        </w:rPr>
        <w:t xml:space="preserve"> </w:t>
      </w:r>
      <w:r w:rsidR="00A74B87" w:rsidRPr="00560252">
        <w:rPr>
          <w:rFonts w:cstheme="minorHAnsi"/>
          <w:sz w:val="28"/>
          <w:szCs w:val="28"/>
        </w:rPr>
        <w:t>Tolérance</w:t>
      </w:r>
      <w:r w:rsidRPr="00560252">
        <w:rPr>
          <w:rFonts w:cstheme="minorHAnsi"/>
          <w:sz w:val="28"/>
          <w:szCs w:val="28"/>
        </w:rPr>
        <w:t>, de participation, de justice et de paix ;</w:t>
      </w:r>
    </w:p>
    <w:p w:rsidR="00BE2E98" w:rsidRPr="00560252" w:rsidRDefault="00BE2E98" w:rsidP="00560252">
      <w:pPr>
        <w:pStyle w:val="Paragraphedeliste"/>
        <w:numPr>
          <w:ilvl w:val="0"/>
          <w:numId w:val="1"/>
        </w:numPr>
        <w:spacing w:after="0"/>
        <w:jc w:val="both"/>
        <w:rPr>
          <w:rFonts w:cstheme="minorHAnsi"/>
          <w:sz w:val="28"/>
          <w:szCs w:val="28"/>
        </w:rPr>
      </w:pPr>
      <w:r w:rsidRPr="00560252">
        <w:rPr>
          <w:rFonts w:cstheme="minorHAnsi"/>
          <w:sz w:val="28"/>
          <w:szCs w:val="28"/>
        </w:rPr>
        <w:t>De diffuser la culture des droits de l’enfant, de faire connaître ses particularités</w:t>
      </w:r>
      <w:r w:rsidR="00560252" w:rsidRPr="00560252">
        <w:rPr>
          <w:rFonts w:cstheme="minorHAnsi"/>
          <w:sz w:val="28"/>
          <w:szCs w:val="28"/>
        </w:rPr>
        <w:t xml:space="preserve"> </w:t>
      </w:r>
      <w:r w:rsidR="00AC519E" w:rsidRPr="00560252">
        <w:rPr>
          <w:rFonts w:cstheme="minorHAnsi"/>
          <w:sz w:val="28"/>
          <w:szCs w:val="28"/>
        </w:rPr>
        <w:t>Intrinsèques</w:t>
      </w:r>
      <w:r w:rsidRPr="00560252">
        <w:rPr>
          <w:rFonts w:cstheme="minorHAnsi"/>
          <w:sz w:val="28"/>
          <w:szCs w:val="28"/>
        </w:rPr>
        <w:t xml:space="preserve"> en vue de garantir l’harmonie et l’équilibre de sa personnalité et développer</w:t>
      </w:r>
      <w:r w:rsidR="00560252" w:rsidRPr="00560252">
        <w:rPr>
          <w:rFonts w:cstheme="minorHAnsi"/>
          <w:sz w:val="28"/>
          <w:szCs w:val="28"/>
        </w:rPr>
        <w:t xml:space="preserve"> c</w:t>
      </w:r>
      <w:r w:rsidR="00AC519E" w:rsidRPr="00560252">
        <w:rPr>
          <w:rFonts w:cstheme="minorHAnsi"/>
          <w:sz w:val="28"/>
          <w:szCs w:val="28"/>
        </w:rPr>
        <w:t>hez</w:t>
      </w:r>
      <w:r w:rsidRPr="00560252">
        <w:rPr>
          <w:rFonts w:cstheme="minorHAnsi"/>
          <w:sz w:val="28"/>
          <w:szCs w:val="28"/>
        </w:rPr>
        <w:t xml:space="preserve"> lui le sens de la morale, de l’obéissance à ses parents, de son entourage </w:t>
      </w:r>
      <w:r w:rsidR="00AC519E" w:rsidRPr="00560252">
        <w:rPr>
          <w:rFonts w:cstheme="minorHAnsi"/>
          <w:sz w:val="28"/>
          <w:szCs w:val="28"/>
        </w:rPr>
        <w:t>familial, de</w:t>
      </w:r>
      <w:r w:rsidRPr="00560252">
        <w:rPr>
          <w:rFonts w:cstheme="minorHAnsi"/>
          <w:sz w:val="28"/>
          <w:szCs w:val="28"/>
        </w:rPr>
        <w:t xml:space="preserve"> la société et de la </w:t>
      </w:r>
      <w:r w:rsidR="00AC519E" w:rsidRPr="00560252">
        <w:rPr>
          <w:rFonts w:cstheme="minorHAnsi"/>
          <w:sz w:val="28"/>
          <w:szCs w:val="28"/>
        </w:rPr>
        <w:t>Patrie. Cette</w:t>
      </w:r>
      <w:r w:rsidRPr="00560252">
        <w:rPr>
          <w:rFonts w:cstheme="minorHAnsi"/>
          <w:sz w:val="28"/>
          <w:szCs w:val="28"/>
        </w:rPr>
        <w:t xml:space="preserve"> loi stipule que les intérêts supérieurs de l’enfant est la considération primordiale dans</w:t>
      </w:r>
      <w:r w:rsidR="00AC519E" w:rsidRPr="00560252">
        <w:rPr>
          <w:rFonts w:cstheme="minorHAnsi"/>
          <w:sz w:val="28"/>
          <w:szCs w:val="28"/>
        </w:rPr>
        <w:t xml:space="preserve"> </w:t>
      </w:r>
      <w:r w:rsidRPr="00560252">
        <w:rPr>
          <w:rFonts w:cstheme="minorHAnsi"/>
          <w:sz w:val="28"/>
          <w:szCs w:val="28"/>
        </w:rPr>
        <w:t xml:space="preserve">toutes les mesures prises à son égard par toutes personnes, instances </w:t>
      </w:r>
      <w:r w:rsidR="00560252" w:rsidRPr="00560252">
        <w:rPr>
          <w:rFonts w:cstheme="minorHAnsi"/>
          <w:sz w:val="28"/>
          <w:szCs w:val="28"/>
        </w:rPr>
        <w:t>judiciaires</w:t>
      </w:r>
      <w:r w:rsidRPr="00560252">
        <w:rPr>
          <w:rFonts w:cstheme="minorHAnsi"/>
          <w:sz w:val="28"/>
          <w:szCs w:val="28"/>
        </w:rPr>
        <w:t xml:space="preserve"> ou</w:t>
      </w:r>
      <w:r w:rsidR="00560252" w:rsidRPr="00560252">
        <w:rPr>
          <w:rFonts w:cstheme="minorHAnsi"/>
          <w:sz w:val="28"/>
          <w:szCs w:val="28"/>
        </w:rPr>
        <w:t xml:space="preserve"> </w:t>
      </w:r>
      <w:r w:rsidR="00560252">
        <w:rPr>
          <w:rFonts w:cstheme="minorHAnsi"/>
          <w:sz w:val="28"/>
          <w:szCs w:val="28"/>
        </w:rPr>
        <w:t>a</w:t>
      </w:r>
      <w:r w:rsidR="00AC519E" w:rsidRPr="00560252">
        <w:rPr>
          <w:rFonts w:cstheme="minorHAnsi"/>
          <w:sz w:val="28"/>
          <w:szCs w:val="28"/>
        </w:rPr>
        <w:t>dministratives</w:t>
      </w:r>
      <w:r w:rsidRPr="00560252">
        <w:rPr>
          <w:rFonts w:cstheme="minorHAnsi"/>
          <w:sz w:val="28"/>
          <w:szCs w:val="28"/>
        </w:rPr>
        <w:t>, institutions publiques et privées de protection sociale.</w:t>
      </w:r>
    </w:p>
    <w:p w:rsidR="00EA0174" w:rsidRDefault="00EA0174"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La primauté de la famille</w:t>
      </w:r>
      <w:r w:rsidR="00AC519E" w:rsidRPr="00560252">
        <w:rPr>
          <w:rFonts w:cstheme="minorHAnsi"/>
          <w:sz w:val="28"/>
          <w:szCs w:val="28"/>
        </w:rPr>
        <w:t xml:space="preserve"> t</w:t>
      </w:r>
      <w:r w:rsidRPr="00560252">
        <w:rPr>
          <w:rFonts w:cstheme="minorHAnsi"/>
          <w:sz w:val="28"/>
          <w:szCs w:val="28"/>
        </w:rPr>
        <w:t>oute décision prise à l’égard de l’enfant doit viser à le maintenir dans son milieu familial et à</w:t>
      </w:r>
      <w:r w:rsidR="00AC519E" w:rsidRPr="00560252">
        <w:rPr>
          <w:rFonts w:cstheme="minorHAnsi"/>
          <w:sz w:val="28"/>
          <w:szCs w:val="28"/>
        </w:rPr>
        <w:t xml:space="preserve"> </w:t>
      </w:r>
      <w:r w:rsidRPr="00560252">
        <w:rPr>
          <w:rFonts w:cstheme="minorHAnsi"/>
          <w:sz w:val="28"/>
          <w:szCs w:val="28"/>
        </w:rPr>
        <w:t>éviter de le séparer de ses parents, sauf sil apparaît à l’autori</w:t>
      </w:r>
      <w:r w:rsidR="00AC519E" w:rsidRPr="00560252">
        <w:rPr>
          <w:rFonts w:cstheme="minorHAnsi"/>
          <w:sz w:val="28"/>
          <w:szCs w:val="28"/>
        </w:rPr>
        <w:t xml:space="preserve">té judiciaire que le maintien de </w:t>
      </w:r>
      <w:r w:rsidRPr="00560252">
        <w:rPr>
          <w:rFonts w:cstheme="minorHAnsi"/>
          <w:sz w:val="28"/>
          <w:szCs w:val="28"/>
        </w:rPr>
        <w:t>l’enfant dans milieu familial est susceptible de :</w:t>
      </w:r>
      <w:r w:rsidR="00EA0174">
        <w:rPr>
          <w:rFonts w:cstheme="minorHAnsi"/>
          <w:sz w:val="28"/>
          <w:szCs w:val="28"/>
        </w:rPr>
        <w:t xml:space="preserve"> </w:t>
      </w:r>
      <w:r w:rsidRPr="00EA0174">
        <w:rPr>
          <w:rFonts w:cstheme="minorHAnsi"/>
          <w:i/>
          <w:iCs/>
          <w:sz w:val="28"/>
          <w:szCs w:val="28"/>
        </w:rPr>
        <w:t xml:space="preserve">porter une atteinte grave à son intégrité physique ou morale, ou est contraire à son intérêt </w:t>
      </w:r>
      <w:r w:rsidR="00AC519E" w:rsidRPr="00EA0174">
        <w:rPr>
          <w:rFonts w:cstheme="minorHAnsi"/>
          <w:i/>
          <w:iCs/>
          <w:sz w:val="28"/>
          <w:szCs w:val="28"/>
        </w:rPr>
        <w:t>supérieur, en</w:t>
      </w:r>
      <w:r w:rsidRPr="00EA0174">
        <w:rPr>
          <w:rFonts w:cstheme="minorHAnsi"/>
          <w:i/>
          <w:iCs/>
          <w:sz w:val="28"/>
          <w:szCs w:val="28"/>
        </w:rPr>
        <w:t xml:space="preserve"> vue de la sauvegarde et de la consolidation du rôle familial, toute décision prise à l’égard de</w:t>
      </w:r>
      <w:r w:rsidR="00AC519E" w:rsidRPr="00EA0174">
        <w:rPr>
          <w:rFonts w:cstheme="minorHAnsi"/>
          <w:i/>
          <w:iCs/>
          <w:sz w:val="28"/>
          <w:szCs w:val="28"/>
        </w:rPr>
        <w:t xml:space="preserve"> </w:t>
      </w:r>
      <w:r w:rsidRPr="00EA0174">
        <w:rPr>
          <w:rFonts w:cstheme="minorHAnsi"/>
          <w:i/>
          <w:iCs/>
          <w:sz w:val="28"/>
          <w:szCs w:val="28"/>
        </w:rPr>
        <w:t>l’enfant doit privilégier l’action de prévention au sein de la famille.</w:t>
      </w:r>
    </w:p>
    <w:p w:rsidR="00EA0174" w:rsidRDefault="00EA0174"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Au sens de cette loi, la jouissance des droits et libertés reconnus par cette loi doit être assurée</w:t>
      </w:r>
      <w:r w:rsidR="00EA0174">
        <w:rPr>
          <w:rFonts w:cstheme="minorHAnsi"/>
          <w:sz w:val="28"/>
          <w:szCs w:val="28"/>
        </w:rPr>
        <w:t xml:space="preserve"> s</w:t>
      </w:r>
      <w:r w:rsidR="00AC519E" w:rsidRPr="00560252">
        <w:rPr>
          <w:rFonts w:cstheme="minorHAnsi"/>
          <w:sz w:val="28"/>
          <w:szCs w:val="28"/>
        </w:rPr>
        <w:t>ans</w:t>
      </w:r>
      <w:r w:rsidRPr="00560252">
        <w:rPr>
          <w:rFonts w:cstheme="minorHAnsi"/>
          <w:sz w:val="28"/>
          <w:szCs w:val="28"/>
        </w:rPr>
        <w:t xml:space="preserve"> distinction aucune, fondée sur l’origine, le sexe, la race ou la condition sociale.</w:t>
      </w:r>
    </w:p>
    <w:p w:rsidR="00EA0174" w:rsidRDefault="00EA0174" w:rsidP="00EA0174">
      <w:pPr>
        <w:spacing w:after="0"/>
        <w:jc w:val="both"/>
        <w:rPr>
          <w:rFonts w:cstheme="minorHAnsi"/>
          <w:sz w:val="28"/>
          <w:szCs w:val="28"/>
        </w:rPr>
      </w:pPr>
    </w:p>
    <w:p w:rsidR="00E277CB" w:rsidRPr="00560252" w:rsidRDefault="00AC519E" w:rsidP="00EA0174">
      <w:pPr>
        <w:spacing w:after="0"/>
        <w:jc w:val="both"/>
        <w:rPr>
          <w:rFonts w:cstheme="minorHAnsi"/>
          <w:sz w:val="28"/>
          <w:szCs w:val="28"/>
        </w:rPr>
      </w:pPr>
      <w:r w:rsidRPr="00560252">
        <w:rPr>
          <w:rFonts w:cstheme="minorHAnsi"/>
          <w:sz w:val="28"/>
          <w:szCs w:val="28"/>
        </w:rPr>
        <w:t>Pour le bien être des femmes et des fille, l’Etat partie d</w:t>
      </w:r>
      <w:r w:rsidR="00E277CB" w:rsidRPr="00560252">
        <w:rPr>
          <w:rFonts w:cstheme="minorHAnsi"/>
          <w:sz w:val="28"/>
          <w:szCs w:val="28"/>
        </w:rPr>
        <w:t xml:space="preserve">oit mettre </w:t>
      </w:r>
      <w:r w:rsidRPr="00560252">
        <w:rPr>
          <w:rFonts w:cstheme="minorHAnsi"/>
          <w:sz w:val="28"/>
          <w:szCs w:val="28"/>
        </w:rPr>
        <w:t xml:space="preserve"> en place un </w:t>
      </w:r>
      <w:r w:rsidR="00E277CB" w:rsidRPr="00560252">
        <w:rPr>
          <w:rFonts w:cstheme="minorHAnsi"/>
          <w:sz w:val="28"/>
          <w:szCs w:val="28"/>
        </w:rPr>
        <w:t>mécanisme</w:t>
      </w:r>
      <w:r w:rsidRPr="00560252">
        <w:rPr>
          <w:rFonts w:cstheme="minorHAnsi"/>
          <w:sz w:val="28"/>
          <w:szCs w:val="28"/>
        </w:rPr>
        <w:t xml:space="preserve"> de </w:t>
      </w:r>
      <w:r w:rsidR="00E277CB" w:rsidRPr="00560252">
        <w:rPr>
          <w:rFonts w:cstheme="minorHAnsi"/>
          <w:sz w:val="28"/>
          <w:szCs w:val="28"/>
        </w:rPr>
        <w:t>détection</w:t>
      </w:r>
      <w:r w:rsidRPr="00560252">
        <w:rPr>
          <w:rFonts w:cstheme="minorHAnsi"/>
          <w:sz w:val="28"/>
          <w:szCs w:val="28"/>
        </w:rPr>
        <w:t xml:space="preserve"> </w:t>
      </w:r>
      <w:r w:rsidR="00E277CB" w:rsidRPr="00560252">
        <w:rPr>
          <w:rFonts w:cstheme="minorHAnsi"/>
          <w:sz w:val="28"/>
          <w:szCs w:val="28"/>
        </w:rPr>
        <w:t>précoce</w:t>
      </w:r>
      <w:r w:rsidRPr="00560252">
        <w:rPr>
          <w:rFonts w:cstheme="minorHAnsi"/>
          <w:sz w:val="28"/>
          <w:szCs w:val="28"/>
        </w:rPr>
        <w:t xml:space="preserve"> des violences à l’égard des femmes et des</w:t>
      </w:r>
      <w:r w:rsidR="00EA0174">
        <w:rPr>
          <w:rFonts w:cstheme="minorHAnsi"/>
          <w:sz w:val="28"/>
          <w:szCs w:val="28"/>
        </w:rPr>
        <w:t xml:space="preserve"> filles dans le cadre familiale</w:t>
      </w:r>
      <w:r w:rsidRPr="00560252">
        <w:rPr>
          <w:rFonts w:cstheme="minorHAnsi"/>
          <w:sz w:val="28"/>
          <w:szCs w:val="28"/>
        </w:rPr>
        <w:t xml:space="preserve">, universitaires et professionnels, en créant une institution de veille approprié </w:t>
      </w:r>
      <w:r w:rsidR="00E277CB" w:rsidRPr="00560252">
        <w:rPr>
          <w:rFonts w:cstheme="minorHAnsi"/>
          <w:sz w:val="28"/>
          <w:szCs w:val="28"/>
        </w:rPr>
        <w:t>et adopter une stratégie national multi- sectoriel de prévention et de lutte contre les violences faites aux  femmes et les filles et mobilisent les ressources nécessaires pour la mise en œuvre .</w:t>
      </w:r>
    </w:p>
    <w:p w:rsidR="00EB7A18" w:rsidRPr="00560252" w:rsidRDefault="00EB7A18" w:rsidP="00560252">
      <w:pPr>
        <w:jc w:val="both"/>
        <w:rPr>
          <w:rFonts w:cstheme="minorHAnsi"/>
          <w:sz w:val="28"/>
          <w:szCs w:val="28"/>
        </w:rPr>
      </w:pPr>
    </w:p>
    <w:p w:rsidR="00AC519E" w:rsidRPr="00560252" w:rsidRDefault="00E277CB" w:rsidP="00EA0174">
      <w:pPr>
        <w:jc w:val="both"/>
        <w:rPr>
          <w:rFonts w:cstheme="minorHAnsi"/>
          <w:sz w:val="28"/>
          <w:szCs w:val="28"/>
        </w:rPr>
      </w:pPr>
      <w:r w:rsidRPr="00560252">
        <w:rPr>
          <w:rFonts w:cstheme="minorHAnsi"/>
          <w:sz w:val="28"/>
          <w:szCs w:val="28"/>
        </w:rPr>
        <w:lastRenderedPageBreak/>
        <w:t xml:space="preserve">Cette stratégie doit comporter entre autre, des programmes de sensibilisation et de formation au profit des agents publique, des acteurs de la société civile et du grand public, elle doit comporté également l’introduction de la lutte contre les violences à l’égard des femmes et des filles dans le programme pédagogique </w:t>
      </w:r>
      <w:r w:rsidR="00A421A9" w:rsidRPr="00560252">
        <w:rPr>
          <w:rFonts w:cstheme="minorHAnsi"/>
          <w:sz w:val="28"/>
          <w:szCs w:val="28"/>
        </w:rPr>
        <w:t>.</w:t>
      </w:r>
    </w:p>
    <w:p w:rsidR="00BE2E98" w:rsidRPr="00560252" w:rsidRDefault="00BE2E98" w:rsidP="00EA0174">
      <w:pPr>
        <w:spacing w:after="0"/>
        <w:jc w:val="both"/>
        <w:rPr>
          <w:rFonts w:cstheme="minorHAnsi"/>
          <w:sz w:val="28"/>
          <w:szCs w:val="28"/>
        </w:rPr>
      </w:pPr>
      <w:r w:rsidRPr="00560252">
        <w:rPr>
          <w:rFonts w:cstheme="minorHAnsi"/>
          <w:sz w:val="28"/>
          <w:szCs w:val="28"/>
        </w:rPr>
        <w:t xml:space="preserve">L’article 71 de la loi n°024-2018 portant code général de protection de l’enfant stipule </w:t>
      </w:r>
      <w:r w:rsidRPr="00EA0174">
        <w:rPr>
          <w:rFonts w:cstheme="minorHAnsi"/>
          <w:i/>
          <w:iCs/>
          <w:sz w:val="28"/>
          <w:szCs w:val="28"/>
        </w:rPr>
        <w:t>« chaque</w:t>
      </w:r>
      <w:r w:rsidR="00560252" w:rsidRPr="00EA0174">
        <w:rPr>
          <w:rFonts w:cstheme="minorHAnsi"/>
          <w:i/>
          <w:iCs/>
          <w:sz w:val="28"/>
          <w:szCs w:val="28"/>
        </w:rPr>
        <w:t xml:space="preserve"> </w:t>
      </w:r>
      <w:r w:rsidR="00A421A9" w:rsidRPr="00EA0174">
        <w:rPr>
          <w:rFonts w:cstheme="minorHAnsi"/>
          <w:i/>
          <w:iCs/>
          <w:sz w:val="28"/>
          <w:szCs w:val="28"/>
        </w:rPr>
        <w:t>Enfant</w:t>
      </w:r>
      <w:r w:rsidRPr="00EA0174">
        <w:rPr>
          <w:rFonts w:cstheme="minorHAnsi"/>
          <w:i/>
          <w:iCs/>
          <w:sz w:val="28"/>
          <w:szCs w:val="28"/>
        </w:rPr>
        <w:t xml:space="preserve"> se trouvant dans une situation difficile a le droit à la protection spéciale prévue par le</w:t>
      </w:r>
      <w:r w:rsidR="00560252" w:rsidRPr="00EA0174">
        <w:rPr>
          <w:rFonts w:cstheme="minorHAnsi"/>
          <w:i/>
          <w:iCs/>
          <w:sz w:val="28"/>
          <w:szCs w:val="28"/>
        </w:rPr>
        <w:t xml:space="preserve"> </w:t>
      </w:r>
      <w:r w:rsidR="00A421A9" w:rsidRPr="00EA0174">
        <w:rPr>
          <w:rFonts w:cstheme="minorHAnsi"/>
          <w:i/>
          <w:iCs/>
          <w:sz w:val="28"/>
          <w:szCs w:val="28"/>
        </w:rPr>
        <w:t>Présent</w:t>
      </w:r>
      <w:r w:rsidRPr="00EA0174">
        <w:rPr>
          <w:rFonts w:cstheme="minorHAnsi"/>
          <w:i/>
          <w:iCs/>
          <w:sz w:val="28"/>
          <w:szCs w:val="28"/>
        </w:rPr>
        <w:t xml:space="preserve"> code »</w:t>
      </w:r>
      <w:r w:rsidRPr="00560252">
        <w:rPr>
          <w:rFonts w:cstheme="minorHAnsi"/>
          <w:sz w:val="28"/>
          <w:szCs w:val="28"/>
        </w:rPr>
        <w:t>.</w:t>
      </w:r>
    </w:p>
    <w:p w:rsidR="00EB7A18" w:rsidRPr="00560252" w:rsidRDefault="00EB7A18" w:rsidP="00560252">
      <w:pPr>
        <w:spacing w:after="0"/>
        <w:jc w:val="both"/>
        <w:rPr>
          <w:rFonts w:cstheme="minorHAnsi"/>
          <w:sz w:val="28"/>
          <w:szCs w:val="28"/>
        </w:rPr>
      </w:pPr>
    </w:p>
    <w:p w:rsidR="00BE2E98" w:rsidRPr="00560252" w:rsidRDefault="00BE2E98" w:rsidP="00560252">
      <w:pPr>
        <w:spacing w:after="0"/>
        <w:jc w:val="both"/>
        <w:rPr>
          <w:rFonts w:cstheme="minorHAnsi"/>
          <w:sz w:val="28"/>
          <w:szCs w:val="28"/>
        </w:rPr>
      </w:pPr>
      <w:r w:rsidRPr="00560252">
        <w:rPr>
          <w:rFonts w:cstheme="minorHAnsi"/>
          <w:sz w:val="28"/>
          <w:szCs w:val="28"/>
        </w:rPr>
        <w:t>L’enfant est considéré comme vivant une situation difficile lorsqu’il connait les conditions</w:t>
      </w:r>
      <w:r w:rsidR="00560252">
        <w:rPr>
          <w:rFonts w:cstheme="minorHAnsi"/>
          <w:sz w:val="28"/>
          <w:szCs w:val="28"/>
        </w:rPr>
        <w:t xml:space="preserve"> </w:t>
      </w:r>
      <w:r w:rsidR="00EB7A18" w:rsidRPr="00560252">
        <w:rPr>
          <w:rFonts w:cstheme="minorHAnsi"/>
          <w:sz w:val="28"/>
          <w:szCs w:val="28"/>
        </w:rPr>
        <w:t>D’existence</w:t>
      </w:r>
      <w:r w:rsidRPr="00560252">
        <w:rPr>
          <w:rFonts w:cstheme="minorHAnsi"/>
          <w:sz w:val="28"/>
          <w:szCs w:val="28"/>
        </w:rPr>
        <w:t xml:space="preserve"> risquant de mettre en danger sa vie, sa sécurité, son éducation, son</w:t>
      </w:r>
      <w:r w:rsidR="00A421A9" w:rsidRPr="00560252">
        <w:rPr>
          <w:rFonts w:cstheme="minorHAnsi"/>
          <w:sz w:val="28"/>
          <w:szCs w:val="28"/>
        </w:rPr>
        <w:t xml:space="preserve"> </w:t>
      </w:r>
      <w:r w:rsidRPr="00560252">
        <w:rPr>
          <w:rFonts w:cstheme="minorHAnsi"/>
          <w:sz w:val="28"/>
          <w:szCs w:val="28"/>
        </w:rPr>
        <w:t>développement, sa santé ou son intégrité physique et morale.</w:t>
      </w:r>
    </w:p>
    <w:p w:rsidR="00EB7A18" w:rsidRPr="00560252" w:rsidRDefault="00EB7A18" w:rsidP="00560252">
      <w:pPr>
        <w:spacing w:after="0"/>
        <w:jc w:val="both"/>
        <w:rPr>
          <w:rFonts w:cstheme="minorHAnsi"/>
          <w:sz w:val="28"/>
          <w:szCs w:val="28"/>
        </w:rPr>
      </w:pPr>
    </w:p>
    <w:p w:rsidR="00A421A9" w:rsidRPr="00560252" w:rsidRDefault="00BE2E98" w:rsidP="00560252">
      <w:pPr>
        <w:spacing w:after="0"/>
        <w:jc w:val="both"/>
        <w:rPr>
          <w:rFonts w:cstheme="minorHAnsi"/>
          <w:sz w:val="28"/>
          <w:szCs w:val="28"/>
        </w:rPr>
      </w:pPr>
      <w:r w:rsidRPr="00560252">
        <w:rPr>
          <w:rFonts w:cstheme="minorHAnsi"/>
          <w:sz w:val="28"/>
          <w:szCs w:val="28"/>
        </w:rPr>
        <w:t>Sont, en particulier, considérées comme des situations difficiles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1. la négligence grave ou l’abandon de l’enfant par ses parents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2. une situation de vagabondage et d’isolement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3. la privation notoire d’éducation et de protection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4. les mauvais traitements répétés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5. l’exploitation sexuelle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6. l’exploitation économique ou l’exposition à la mendicité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7. l’exposition de l’enfant à une situation de conflit armé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8. l’incapacité parents ou gardiens à assumer leurs devoir d’éducation et de contrôle de</w:t>
      </w:r>
      <w:r w:rsidR="00560252" w:rsidRPr="00EA0174">
        <w:rPr>
          <w:rFonts w:cstheme="minorHAnsi"/>
          <w:i/>
          <w:iCs/>
          <w:sz w:val="28"/>
          <w:szCs w:val="28"/>
        </w:rPr>
        <w:t xml:space="preserve"> </w:t>
      </w:r>
      <w:r w:rsidR="00A421A9" w:rsidRPr="00EA0174">
        <w:rPr>
          <w:rFonts w:cstheme="minorHAnsi"/>
          <w:i/>
          <w:iCs/>
          <w:sz w:val="28"/>
          <w:szCs w:val="28"/>
        </w:rPr>
        <w:t>L’enfant</w:t>
      </w:r>
      <w:r w:rsidRPr="00EA0174">
        <w:rPr>
          <w:rFonts w:cstheme="minorHAnsi"/>
          <w:i/>
          <w:iCs/>
          <w:sz w:val="28"/>
          <w:szCs w:val="28"/>
        </w:rPr>
        <w:t xml:space="preserve">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9. l’exploitation de l’enfant dans des crimes organisés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10. le handicap ;</w:t>
      </w:r>
    </w:p>
    <w:p w:rsidR="00BE2E98" w:rsidRPr="00EA0174" w:rsidRDefault="00BE2E98" w:rsidP="00560252">
      <w:pPr>
        <w:spacing w:after="0"/>
        <w:jc w:val="both"/>
        <w:rPr>
          <w:rFonts w:cstheme="minorHAnsi"/>
          <w:i/>
          <w:iCs/>
          <w:sz w:val="28"/>
          <w:szCs w:val="28"/>
        </w:rPr>
      </w:pPr>
      <w:r w:rsidRPr="00EA0174">
        <w:rPr>
          <w:rFonts w:cstheme="minorHAnsi"/>
          <w:i/>
          <w:iCs/>
          <w:sz w:val="28"/>
          <w:szCs w:val="28"/>
        </w:rPr>
        <w:t>11. la privation de liberté ;</w:t>
      </w:r>
    </w:p>
    <w:p w:rsidR="00A421A9" w:rsidRPr="00EA0174" w:rsidRDefault="00BE2E98" w:rsidP="00560252">
      <w:pPr>
        <w:spacing w:after="0"/>
        <w:jc w:val="both"/>
        <w:rPr>
          <w:rFonts w:cstheme="minorHAnsi"/>
          <w:i/>
          <w:iCs/>
          <w:sz w:val="28"/>
          <w:szCs w:val="28"/>
        </w:rPr>
      </w:pPr>
      <w:r w:rsidRPr="00EA0174">
        <w:rPr>
          <w:rFonts w:cstheme="minorHAnsi"/>
          <w:i/>
          <w:iCs/>
          <w:sz w:val="28"/>
          <w:szCs w:val="28"/>
        </w:rPr>
        <w:t>12. l’exposition de l’enfant à la consommation des stupéfiants.</w:t>
      </w:r>
    </w:p>
    <w:p w:rsidR="00EB7A18" w:rsidRPr="00560252" w:rsidRDefault="00EB7A18" w:rsidP="00560252">
      <w:pPr>
        <w:spacing w:after="0"/>
        <w:jc w:val="both"/>
        <w:rPr>
          <w:rFonts w:cstheme="minorHAnsi"/>
          <w:b/>
          <w:sz w:val="28"/>
          <w:szCs w:val="28"/>
        </w:rPr>
      </w:pPr>
    </w:p>
    <w:p w:rsidR="00BE2E98" w:rsidRPr="00560252" w:rsidRDefault="00EB7A18" w:rsidP="00560252">
      <w:pPr>
        <w:spacing w:after="0"/>
        <w:jc w:val="both"/>
        <w:rPr>
          <w:rFonts w:cstheme="minorHAnsi"/>
          <w:b/>
          <w:sz w:val="28"/>
          <w:szCs w:val="28"/>
        </w:rPr>
      </w:pPr>
      <w:r w:rsidRPr="00560252">
        <w:rPr>
          <w:rFonts w:cstheme="minorHAnsi"/>
          <w:b/>
          <w:sz w:val="28"/>
          <w:szCs w:val="28"/>
        </w:rPr>
        <w:t xml:space="preserve">IV. </w:t>
      </w:r>
      <w:r w:rsidR="00BE2E98" w:rsidRPr="00560252">
        <w:rPr>
          <w:rFonts w:cstheme="minorHAnsi"/>
          <w:b/>
          <w:sz w:val="28"/>
          <w:szCs w:val="28"/>
        </w:rPr>
        <w:t>Conseil National de l’Enfance</w:t>
      </w:r>
    </w:p>
    <w:p w:rsidR="00BE2E98" w:rsidRPr="00560252" w:rsidRDefault="00BE2E98" w:rsidP="00560252">
      <w:pPr>
        <w:spacing w:after="0"/>
        <w:jc w:val="both"/>
        <w:rPr>
          <w:rFonts w:cstheme="minorHAnsi"/>
          <w:sz w:val="28"/>
          <w:szCs w:val="28"/>
        </w:rPr>
      </w:pPr>
      <w:r w:rsidRPr="00560252">
        <w:rPr>
          <w:rFonts w:cstheme="minorHAnsi"/>
          <w:sz w:val="28"/>
          <w:szCs w:val="28"/>
        </w:rPr>
        <w:t xml:space="preserve">Par décret n°051-2017 </w:t>
      </w:r>
      <w:r w:rsidR="00A421A9" w:rsidRPr="00560252">
        <w:rPr>
          <w:rFonts w:cstheme="minorHAnsi"/>
          <w:sz w:val="28"/>
          <w:szCs w:val="28"/>
        </w:rPr>
        <w:t>de la 08/05/2017 portante</w:t>
      </w:r>
      <w:r w:rsidRPr="00560252">
        <w:rPr>
          <w:rFonts w:cstheme="minorHAnsi"/>
          <w:sz w:val="28"/>
          <w:szCs w:val="28"/>
        </w:rPr>
        <w:t xml:space="preserve"> création du Conseil National de l’Enfance.</w:t>
      </w:r>
    </w:p>
    <w:p w:rsidR="00BE2E98" w:rsidRPr="00560252" w:rsidRDefault="00BE2E98" w:rsidP="00EA0174">
      <w:pPr>
        <w:spacing w:after="0"/>
        <w:jc w:val="both"/>
        <w:rPr>
          <w:rFonts w:cstheme="minorHAnsi"/>
          <w:sz w:val="28"/>
          <w:szCs w:val="28"/>
        </w:rPr>
      </w:pPr>
      <w:r w:rsidRPr="00560252">
        <w:rPr>
          <w:rFonts w:cstheme="minorHAnsi"/>
          <w:sz w:val="28"/>
          <w:szCs w:val="28"/>
        </w:rPr>
        <w:t>Il a été créé et mis en place, un Conseil National de l’Enfance qui a pour mission d’assister les</w:t>
      </w:r>
      <w:r w:rsidR="00EA0174">
        <w:rPr>
          <w:rFonts w:cstheme="minorHAnsi"/>
          <w:sz w:val="28"/>
          <w:szCs w:val="28"/>
        </w:rPr>
        <w:t xml:space="preserve"> </w:t>
      </w:r>
      <w:r w:rsidR="00A421A9" w:rsidRPr="00560252">
        <w:rPr>
          <w:rFonts w:cstheme="minorHAnsi"/>
          <w:sz w:val="28"/>
          <w:szCs w:val="28"/>
        </w:rPr>
        <w:t>Départements</w:t>
      </w:r>
      <w:r w:rsidRPr="00560252">
        <w:rPr>
          <w:rFonts w:cstheme="minorHAnsi"/>
          <w:sz w:val="28"/>
          <w:szCs w:val="28"/>
        </w:rPr>
        <w:t xml:space="preserve"> chargés de l’enfance en matière de coordination, </w:t>
      </w:r>
      <w:r w:rsidR="00A421A9" w:rsidRPr="00560252">
        <w:rPr>
          <w:rFonts w:cstheme="minorHAnsi"/>
          <w:sz w:val="28"/>
          <w:szCs w:val="28"/>
        </w:rPr>
        <w:t>d’élaboration,</w:t>
      </w:r>
      <w:r w:rsidRPr="00560252">
        <w:rPr>
          <w:rFonts w:cstheme="minorHAnsi"/>
          <w:sz w:val="28"/>
          <w:szCs w:val="28"/>
        </w:rPr>
        <w:t xml:space="preserve"> de mise en</w:t>
      </w:r>
      <w:r w:rsidR="00EA0174">
        <w:rPr>
          <w:rFonts w:cstheme="minorHAnsi"/>
          <w:sz w:val="28"/>
          <w:szCs w:val="28"/>
        </w:rPr>
        <w:t xml:space="preserve"> </w:t>
      </w:r>
      <w:r w:rsidR="00A421A9" w:rsidRPr="00560252">
        <w:rPr>
          <w:rFonts w:cstheme="minorHAnsi"/>
          <w:sz w:val="28"/>
          <w:szCs w:val="28"/>
        </w:rPr>
        <w:t>Œuvre</w:t>
      </w:r>
      <w:r w:rsidRPr="00560252">
        <w:rPr>
          <w:rFonts w:cstheme="minorHAnsi"/>
          <w:sz w:val="28"/>
          <w:szCs w:val="28"/>
        </w:rPr>
        <w:t xml:space="preserve"> et de suivi-évaluation des politiques, stratégies et programmes de l’enfance.</w:t>
      </w:r>
    </w:p>
    <w:p w:rsidR="00BE2E98" w:rsidRPr="00560252" w:rsidRDefault="00BE2E98" w:rsidP="00560252">
      <w:pPr>
        <w:spacing w:after="0"/>
        <w:jc w:val="both"/>
        <w:rPr>
          <w:rFonts w:cstheme="minorHAnsi"/>
          <w:sz w:val="28"/>
          <w:szCs w:val="28"/>
        </w:rPr>
      </w:pPr>
      <w:r w:rsidRPr="00560252">
        <w:rPr>
          <w:rFonts w:cstheme="minorHAnsi"/>
          <w:sz w:val="28"/>
          <w:szCs w:val="28"/>
        </w:rPr>
        <w:lastRenderedPageBreak/>
        <w:t>A cette fin :</w:t>
      </w:r>
    </w:p>
    <w:p w:rsidR="00BE2E98" w:rsidRPr="00560252" w:rsidRDefault="00BE2E98" w:rsidP="00560252">
      <w:pPr>
        <w:pStyle w:val="Paragraphedeliste"/>
        <w:numPr>
          <w:ilvl w:val="0"/>
          <w:numId w:val="4"/>
        </w:numPr>
        <w:spacing w:after="0"/>
        <w:jc w:val="both"/>
        <w:rPr>
          <w:rFonts w:cstheme="minorHAnsi"/>
          <w:sz w:val="28"/>
          <w:szCs w:val="28"/>
        </w:rPr>
      </w:pPr>
      <w:r w:rsidRPr="00560252">
        <w:rPr>
          <w:rFonts w:cstheme="minorHAnsi"/>
          <w:sz w:val="28"/>
          <w:szCs w:val="28"/>
        </w:rPr>
        <w:t>propose les orientations en matière d’élaboration et d’adoptions des politiques et des</w:t>
      </w:r>
      <w:r w:rsidR="00A421A9" w:rsidRPr="00560252">
        <w:rPr>
          <w:rFonts w:cstheme="minorHAnsi"/>
          <w:sz w:val="28"/>
          <w:szCs w:val="28"/>
        </w:rPr>
        <w:t xml:space="preserve"> Stratégies</w:t>
      </w:r>
      <w:r w:rsidRPr="00560252">
        <w:rPr>
          <w:rFonts w:cstheme="minorHAnsi"/>
          <w:sz w:val="28"/>
          <w:szCs w:val="28"/>
        </w:rPr>
        <w:t xml:space="preserve"> nationales de la survie, de la protection, du développement et de la</w:t>
      </w:r>
      <w:r w:rsidR="00A421A9" w:rsidRPr="00560252">
        <w:rPr>
          <w:rFonts w:cstheme="minorHAnsi"/>
          <w:sz w:val="28"/>
          <w:szCs w:val="28"/>
        </w:rPr>
        <w:t xml:space="preserve"> </w:t>
      </w:r>
      <w:r w:rsidRPr="00560252">
        <w:rPr>
          <w:rFonts w:cstheme="minorHAnsi"/>
          <w:sz w:val="28"/>
          <w:szCs w:val="28"/>
        </w:rPr>
        <w:t>participation de l’enfant ;</w:t>
      </w:r>
    </w:p>
    <w:p w:rsidR="00BE2E98" w:rsidRPr="00560252" w:rsidRDefault="00BE2E98" w:rsidP="00EA0174">
      <w:pPr>
        <w:pStyle w:val="Paragraphedeliste"/>
        <w:numPr>
          <w:ilvl w:val="0"/>
          <w:numId w:val="4"/>
        </w:numPr>
        <w:spacing w:after="0"/>
        <w:jc w:val="both"/>
        <w:rPr>
          <w:rFonts w:cstheme="minorHAnsi"/>
          <w:sz w:val="28"/>
          <w:szCs w:val="28"/>
        </w:rPr>
      </w:pPr>
      <w:r w:rsidRPr="00560252">
        <w:rPr>
          <w:rFonts w:cstheme="minorHAnsi"/>
          <w:sz w:val="28"/>
          <w:szCs w:val="28"/>
        </w:rPr>
        <w:t xml:space="preserve">donne des avis sur toutes les questions qui concernent l’enfance et peut de sa </w:t>
      </w:r>
      <w:r w:rsidR="00A421A9" w:rsidRPr="00560252">
        <w:rPr>
          <w:rFonts w:cstheme="minorHAnsi"/>
          <w:sz w:val="28"/>
          <w:szCs w:val="28"/>
        </w:rPr>
        <w:t>propre initiative</w:t>
      </w:r>
      <w:r w:rsidRPr="00560252">
        <w:rPr>
          <w:rFonts w:cstheme="minorHAnsi"/>
          <w:sz w:val="28"/>
          <w:szCs w:val="28"/>
        </w:rPr>
        <w:t xml:space="preserve"> proposées aux pouvoirs publics, après évaluation, les mesures de nature</w:t>
      </w:r>
      <w:r w:rsidR="00A421A9" w:rsidRPr="00560252">
        <w:rPr>
          <w:rFonts w:cstheme="minorHAnsi"/>
          <w:sz w:val="28"/>
          <w:szCs w:val="28"/>
        </w:rPr>
        <w:t xml:space="preserve"> à améliorer</w:t>
      </w:r>
      <w:r w:rsidRPr="00560252">
        <w:rPr>
          <w:rFonts w:cstheme="minorHAnsi"/>
          <w:sz w:val="28"/>
          <w:szCs w:val="28"/>
        </w:rPr>
        <w:t xml:space="preserve"> les interventions ;</w:t>
      </w:r>
    </w:p>
    <w:p w:rsidR="00BE2E98" w:rsidRPr="00560252" w:rsidRDefault="00BE2E98" w:rsidP="00EA0174">
      <w:pPr>
        <w:pStyle w:val="Paragraphedeliste"/>
        <w:numPr>
          <w:ilvl w:val="0"/>
          <w:numId w:val="4"/>
        </w:numPr>
        <w:spacing w:after="0"/>
        <w:jc w:val="both"/>
        <w:rPr>
          <w:rFonts w:cstheme="minorHAnsi"/>
          <w:sz w:val="28"/>
          <w:szCs w:val="28"/>
        </w:rPr>
      </w:pPr>
      <w:r w:rsidRPr="00560252">
        <w:rPr>
          <w:rFonts w:cstheme="minorHAnsi"/>
          <w:sz w:val="28"/>
          <w:szCs w:val="28"/>
        </w:rPr>
        <w:t>il contribue à orienter les études stratégiques, les projets et les évaluations menés dans</w:t>
      </w:r>
      <w:r w:rsidR="00A421A9" w:rsidRPr="00560252">
        <w:rPr>
          <w:rFonts w:cstheme="minorHAnsi"/>
          <w:sz w:val="28"/>
          <w:szCs w:val="28"/>
        </w:rPr>
        <w:t xml:space="preserve"> </w:t>
      </w:r>
      <w:r w:rsidRPr="00560252">
        <w:rPr>
          <w:rFonts w:cstheme="minorHAnsi"/>
          <w:sz w:val="28"/>
          <w:szCs w:val="28"/>
        </w:rPr>
        <w:t>les programmes en faveur de l’enfance et veille à la bonne application des politiques</w:t>
      </w:r>
      <w:r w:rsidR="00A421A9" w:rsidRPr="00560252">
        <w:rPr>
          <w:rFonts w:cstheme="minorHAnsi"/>
          <w:sz w:val="28"/>
          <w:szCs w:val="28"/>
        </w:rPr>
        <w:t xml:space="preserve"> </w:t>
      </w:r>
      <w:r w:rsidRPr="00560252">
        <w:rPr>
          <w:rFonts w:cstheme="minorHAnsi"/>
          <w:sz w:val="28"/>
          <w:szCs w:val="28"/>
        </w:rPr>
        <w:t xml:space="preserve">nationales de </w:t>
      </w:r>
      <w:r w:rsidR="00EA0174" w:rsidRPr="00560252">
        <w:rPr>
          <w:rFonts w:cstheme="minorHAnsi"/>
          <w:sz w:val="28"/>
          <w:szCs w:val="28"/>
        </w:rPr>
        <w:t>l’enfance ;</w:t>
      </w:r>
    </w:p>
    <w:p w:rsidR="00BE2E98" w:rsidRPr="00560252" w:rsidRDefault="00BE2E98" w:rsidP="00560252">
      <w:pPr>
        <w:pStyle w:val="Paragraphedeliste"/>
        <w:numPr>
          <w:ilvl w:val="0"/>
          <w:numId w:val="4"/>
        </w:numPr>
        <w:spacing w:after="0"/>
        <w:jc w:val="both"/>
        <w:rPr>
          <w:rFonts w:cstheme="minorHAnsi"/>
          <w:sz w:val="28"/>
          <w:szCs w:val="28"/>
        </w:rPr>
      </w:pPr>
      <w:r w:rsidRPr="00560252">
        <w:rPr>
          <w:rFonts w:cstheme="minorHAnsi"/>
          <w:sz w:val="28"/>
          <w:szCs w:val="28"/>
        </w:rPr>
        <w:t>il effectue un plaidoyer soutenu auprès des décideurs nationaux en particulier ceux</w:t>
      </w:r>
      <w:r w:rsidR="005717CE" w:rsidRPr="00560252">
        <w:rPr>
          <w:rFonts w:cstheme="minorHAnsi"/>
          <w:sz w:val="28"/>
          <w:szCs w:val="28"/>
        </w:rPr>
        <w:t xml:space="preserve"> </w:t>
      </w:r>
      <w:r w:rsidRPr="00560252">
        <w:rPr>
          <w:rFonts w:cstheme="minorHAnsi"/>
          <w:sz w:val="28"/>
          <w:szCs w:val="28"/>
        </w:rPr>
        <w:t>concernés par les politiques et le budget national, ainsi qu’auprès des décideurs</w:t>
      </w:r>
      <w:r w:rsidR="005717CE" w:rsidRPr="00560252">
        <w:rPr>
          <w:rFonts w:cstheme="minorHAnsi"/>
          <w:sz w:val="28"/>
          <w:szCs w:val="28"/>
        </w:rPr>
        <w:t xml:space="preserve"> </w:t>
      </w:r>
      <w:r w:rsidRPr="00560252">
        <w:rPr>
          <w:rFonts w:cstheme="minorHAnsi"/>
          <w:sz w:val="28"/>
          <w:szCs w:val="28"/>
        </w:rPr>
        <w:t>régionaux et communaux en vue d’accorder une priorité à l’enfance ;</w:t>
      </w:r>
    </w:p>
    <w:p w:rsidR="00BE2E98" w:rsidRPr="00560252" w:rsidRDefault="00BE2E98" w:rsidP="00560252">
      <w:pPr>
        <w:pStyle w:val="Paragraphedeliste"/>
        <w:numPr>
          <w:ilvl w:val="0"/>
          <w:numId w:val="4"/>
        </w:numPr>
        <w:spacing w:after="0"/>
        <w:jc w:val="both"/>
        <w:rPr>
          <w:rFonts w:cstheme="minorHAnsi"/>
          <w:sz w:val="28"/>
          <w:szCs w:val="28"/>
        </w:rPr>
      </w:pPr>
      <w:r w:rsidRPr="00560252">
        <w:rPr>
          <w:rFonts w:cstheme="minorHAnsi"/>
          <w:sz w:val="28"/>
          <w:szCs w:val="28"/>
        </w:rPr>
        <w:t>le conseil national peut être chargé de toute mission relative à la protection, à la</w:t>
      </w:r>
      <w:r w:rsidR="00A421A9" w:rsidRPr="00560252">
        <w:rPr>
          <w:rFonts w:cstheme="minorHAnsi"/>
          <w:sz w:val="28"/>
          <w:szCs w:val="28"/>
        </w:rPr>
        <w:t xml:space="preserve"> </w:t>
      </w:r>
      <w:r w:rsidRPr="00560252">
        <w:rPr>
          <w:rFonts w:cstheme="minorHAnsi"/>
          <w:sz w:val="28"/>
          <w:szCs w:val="28"/>
        </w:rPr>
        <w:t>promotion et au développement de l’enfant ;</w:t>
      </w:r>
    </w:p>
    <w:p w:rsidR="00BE2E98" w:rsidRPr="00560252" w:rsidRDefault="00BE2E98" w:rsidP="00560252">
      <w:pPr>
        <w:pStyle w:val="Paragraphedeliste"/>
        <w:numPr>
          <w:ilvl w:val="0"/>
          <w:numId w:val="4"/>
        </w:numPr>
        <w:spacing w:after="0"/>
        <w:jc w:val="both"/>
        <w:rPr>
          <w:rFonts w:cstheme="minorHAnsi"/>
          <w:sz w:val="28"/>
          <w:szCs w:val="28"/>
        </w:rPr>
      </w:pPr>
      <w:r w:rsidRPr="00560252">
        <w:rPr>
          <w:rFonts w:cstheme="minorHAnsi"/>
          <w:sz w:val="28"/>
          <w:szCs w:val="28"/>
        </w:rPr>
        <w:t>il contribue à la mobilisation des ressources humaines, financières et matérielles pour la</w:t>
      </w:r>
      <w:r w:rsidR="005717CE" w:rsidRPr="00560252">
        <w:rPr>
          <w:rFonts w:cstheme="minorHAnsi"/>
          <w:sz w:val="28"/>
          <w:szCs w:val="28"/>
        </w:rPr>
        <w:t xml:space="preserve"> </w:t>
      </w:r>
      <w:r w:rsidRPr="00560252">
        <w:rPr>
          <w:rFonts w:cstheme="minorHAnsi"/>
          <w:sz w:val="28"/>
          <w:szCs w:val="28"/>
        </w:rPr>
        <w:t>mise en œuvre des plans, programmes et projets en faveur des enfants ;</w:t>
      </w:r>
    </w:p>
    <w:p w:rsidR="00BE2E98" w:rsidRPr="00560252" w:rsidRDefault="00BE2E98" w:rsidP="00560252">
      <w:pPr>
        <w:pStyle w:val="Paragraphedeliste"/>
        <w:numPr>
          <w:ilvl w:val="0"/>
          <w:numId w:val="4"/>
        </w:numPr>
        <w:spacing w:after="0"/>
        <w:jc w:val="both"/>
        <w:rPr>
          <w:rFonts w:cstheme="minorHAnsi"/>
          <w:sz w:val="28"/>
          <w:szCs w:val="28"/>
        </w:rPr>
      </w:pPr>
      <w:r w:rsidRPr="00560252">
        <w:rPr>
          <w:rFonts w:cstheme="minorHAnsi"/>
          <w:sz w:val="28"/>
          <w:szCs w:val="28"/>
        </w:rPr>
        <w:t>il formule des recommandations sur les politiques et les programmes en faveur de</w:t>
      </w:r>
      <w:r w:rsidR="005717CE" w:rsidRPr="00560252">
        <w:rPr>
          <w:rFonts w:cstheme="minorHAnsi"/>
          <w:sz w:val="28"/>
          <w:szCs w:val="28"/>
        </w:rPr>
        <w:t xml:space="preserve"> </w:t>
      </w:r>
      <w:r w:rsidRPr="00560252">
        <w:rPr>
          <w:rFonts w:cstheme="minorHAnsi"/>
          <w:sz w:val="28"/>
          <w:szCs w:val="28"/>
        </w:rPr>
        <w:t>l’enfance dans les champs de la survie, de la protection, du développement et de la</w:t>
      </w:r>
      <w:r w:rsidR="005717CE" w:rsidRPr="00560252">
        <w:rPr>
          <w:rFonts w:cstheme="minorHAnsi"/>
          <w:sz w:val="28"/>
          <w:szCs w:val="28"/>
        </w:rPr>
        <w:t xml:space="preserve"> </w:t>
      </w:r>
      <w:r w:rsidRPr="00560252">
        <w:rPr>
          <w:rFonts w:cstheme="minorHAnsi"/>
          <w:sz w:val="28"/>
          <w:szCs w:val="28"/>
        </w:rPr>
        <w:t>participation de l’enfant ainsi que la formation initiale et continue des travailleurs sociaux</w:t>
      </w:r>
      <w:r w:rsidR="005717CE" w:rsidRPr="00560252">
        <w:rPr>
          <w:rFonts w:cstheme="minorHAnsi"/>
          <w:sz w:val="28"/>
          <w:szCs w:val="28"/>
        </w:rPr>
        <w:t xml:space="preserve"> </w:t>
      </w:r>
      <w:r w:rsidRPr="00560252">
        <w:rPr>
          <w:rFonts w:cstheme="minorHAnsi"/>
          <w:sz w:val="28"/>
          <w:szCs w:val="28"/>
        </w:rPr>
        <w:t>et professionnels de l’enfance.</w:t>
      </w:r>
    </w:p>
    <w:p w:rsidR="005717CE" w:rsidRPr="00560252" w:rsidRDefault="005717CE"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Le Conseil National de l’Enfance est constitué sur les projets de texte législatif et réglementaire,</w:t>
      </w:r>
      <w:r w:rsidR="00EA0174">
        <w:rPr>
          <w:rFonts w:cstheme="minorHAnsi"/>
          <w:sz w:val="28"/>
          <w:szCs w:val="28"/>
        </w:rPr>
        <w:t xml:space="preserve"> </w:t>
      </w:r>
      <w:r w:rsidR="005717CE" w:rsidRPr="00560252">
        <w:rPr>
          <w:rFonts w:cstheme="minorHAnsi"/>
          <w:sz w:val="28"/>
          <w:szCs w:val="28"/>
        </w:rPr>
        <w:t>Il</w:t>
      </w:r>
      <w:r w:rsidRPr="00560252">
        <w:rPr>
          <w:rFonts w:cstheme="minorHAnsi"/>
          <w:sz w:val="28"/>
          <w:szCs w:val="28"/>
        </w:rPr>
        <w:t xml:space="preserve"> peut être saisi par le ministre chargé de l’enfance de toute question relevant de son champ de</w:t>
      </w:r>
      <w:r w:rsidR="005717CE" w:rsidRPr="00560252">
        <w:rPr>
          <w:rFonts w:cstheme="minorHAnsi"/>
          <w:sz w:val="28"/>
          <w:szCs w:val="28"/>
        </w:rPr>
        <w:t xml:space="preserve"> Compétence</w:t>
      </w:r>
      <w:r w:rsidRPr="00560252">
        <w:rPr>
          <w:rFonts w:cstheme="minorHAnsi"/>
          <w:sz w:val="28"/>
          <w:szCs w:val="28"/>
        </w:rPr>
        <w:t>.</w:t>
      </w:r>
    </w:p>
    <w:p w:rsidR="00BE2E98" w:rsidRDefault="00BE2E98" w:rsidP="00EA0174">
      <w:pPr>
        <w:spacing w:after="0"/>
        <w:jc w:val="both"/>
        <w:rPr>
          <w:rFonts w:cstheme="minorHAnsi"/>
          <w:sz w:val="28"/>
          <w:szCs w:val="28"/>
        </w:rPr>
      </w:pPr>
      <w:r w:rsidRPr="00560252">
        <w:rPr>
          <w:rFonts w:cstheme="minorHAnsi"/>
          <w:sz w:val="28"/>
          <w:szCs w:val="28"/>
        </w:rPr>
        <w:t>Il est composé des représentants des administrations, de l’Association des Maires de</w:t>
      </w:r>
      <w:r w:rsidR="00EA0174">
        <w:rPr>
          <w:rFonts w:cstheme="minorHAnsi"/>
          <w:sz w:val="28"/>
          <w:szCs w:val="28"/>
        </w:rPr>
        <w:t xml:space="preserve"> </w:t>
      </w:r>
      <w:r w:rsidRPr="00560252">
        <w:rPr>
          <w:rFonts w:cstheme="minorHAnsi"/>
          <w:sz w:val="28"/>
          <w:szCs w:val="28"/>
        </w:rPr>
        <w:t>Mauritanie, trois (3) représenta</w:t>
      </w:r>
      <w:r w:rsidR="005717CE" w:rsidRPr="00560252">
        <w:rPr>
          <w:rFonts w:cstheme="minorHAnsi"/>
          <w:sz w:val="28"/>
          <w:szCs w:val="28"/>
        </w:rPr>
        <w:t>nts d’</w:t>
      </w:r>
      <w:proofErr w:type="spellStart"/>
      <w:r w:rsidR="005717CE" w:rsidRPr="00560252">
        <w:rPr>
          <w:rFonts w:cstheme="minorHAnsi"/>
          <w:sz w:val="28"/>
          <w:szCs w:val="28"/>
        </w:rPr>
        <w:t>ONGs</w:t>
      </w:r>
      <w:proofErr w:type="spellEnd"/>
      <w:r w:rsidR="005717CE" w:rsidRPr="00560252">
        <w:rPr>
          <w:rFonts w:cstheme="minorHAnsi"/>
          <w:sz w:val="28"/>
          <w:szCs w:val="28"/>
        </w:rPr>
        <w:t xml:space="preserve"> </w:t>
      </w:r>
      <w:r w:rsidRPr="00560252">
        <w:rPr>
          <w:rFonts w:cstheme="minorHAnsi"/>
          <w:sz w:val="28"/>
          <w:szCs w:val="28"/>
        </w:rPr>
        <w:t>nationales spécialisées dans le domaine de</w:t>
      </w:r>
      <w:r w:rsidR="00EA0174">
        <w:rPr>
          <w:rFonts w:cstheme="minorHAnsi"/>
          <w:sz w:val="28"/>
          <w:szCs w:val="28"/>
        </w:rPr>
        <w:t xml:space="preserve"> </w:t>
      </w:r>
      <w:r w:rsidR="005717CE" w:rsidRPr="00560252">
        <w:rPr>
          <w:rFonts w:cstheme="minorHAnsi"/>
          <w:sz w:val="28"/>
          <w:szCs w:val="28"/>
        </w:rPr>
        <w:t>L’enfance</w:t>
      </w:r>
      <w:r w:rsidRPr="00560252">
        <w:rPr>
          <w:rFonts w:cstheme="minorHAnsi"/>
          <w:sz w:val="28"/>
          <w:szCs w:val="28"/>
        </w:rPr>
        <w:t xml:space="preserve"> et trois (3) représentants des Partenaires Techniques et Financiers.</w:t>
      </w:r>
    </w:p>
    <w:p w:rsidR="00EA0174" w:rsidRDefault="00EA0174" w:rsidP="00EA0174">
      <w:pPr>
        <w:spacing w:after="0"/>
        <w:jc w:val="both"/>
        <w:rPr>
          <w:rFonts w:cstheme="minorHAnsi"/>
          <w:sz w:val="28"/>
          <w:szCs w:val="28"/>
        </w:rPr>
      </w:pPr>
    </w:p>
    <w:p w:rsidR="00EA0174" w:rsidRPr="00560252" w:rsidRDefault="00EA0174" w:rsidP="00EA0174">
      <w:pPr>
        <w:spacing w:after="0"/>
        <w:jc w:val="both"/>
        <w:rPr>
          <w:rFonts w:cstheme="minorHAnsi"/>
          <w:sz w:val="28"/>
          <w:szCs w:val="28"/>
        </w:rPr>
      </w:pPr>
    </w:p>
    <w:p w:rsidR="00BE2E98" w:rsidRPr="00EA0174" w:rsidRDefault="00EA0174" w:rsidP="00560252">
      <w:pPr>
        <w:spacing w:after="0"/>
        <w:jc w:val="both"/>
        <w:rPr>
          <w:rFonts w:cstheme="minorHAnsi"/>
          <w:b/>
          <w:bCs/>
          <w:sz w:val="28"/>
          <w:szCs w:val="28"/>
        </w:rPr>
      </w:pPr>
      <w:r>
        <w:rPr>
          <w:rFonts w:cstheme="minorHAnsi"/>
          <w:b/>
          <w:bCs/>
          <w:sz w:val="28"/>
          <w:szCs w:val="28"/>
        </w:rPr>
        <w:lastRenderedPageBreak/>
        <w:t>V</w:t>
      </w:r>
      <w:r w:rsidR="00BE2E98" w:rsidRPr="00EA0174">
        <w:rPr>
          <w:rFonts w:cstheme="minorHAnsi"/>
          <w:b/>
          <w:bCs/>
          <w:sz w:val="28"/>
          <w:szCs w:val="28"/>
        </w:rPr>
        <w:t>. Protection Civile</w:t>
      </w:r>
    </w:p>
    <w:p w:rsidR="00BE2E98" w:rsidRPr="00560252" w:rsidRDefault="00BE2E98" w:rsidP="00EA0174">
      <w:pPr>
        <w:spacing w:after="0"/>
        <w:jc w:val="both"/>
        <w:rPr>
          <w:rFonts w:cstheme="minorHAnsi"/>
          <w:sz w:val="28"/>
          <w:szCs w:val="28"/>
        </w:rPr>
      </w:pPr>
      <w:r w:rsidRPr="00560252">
        <w:rPr>
          <w:rFonts w:cstheme="minorHAnsi"/>
          <w:sz w:val="28"/>
          <w:szCs w:val="28"/>
        </w:rPr>
        <w:t>La protection civile de l’enfance est, en ce qu’elle permet de situer sa place par rapport à un</w:t>
      </w:r>
      <w:r w:rsidR="00EA0174">
        <w:rPr>
          <w:rFonts w:cstheme="minorHAnsi"/>
          <w:sz w:val="28"/>
          <w:szCs w:val="28"/>
        </w:rPr>
        <w:t xml:space="preserve"> </w:t>
      </w:r>
      <w:r w:rsidR="005717CE" w:rsidRPr="00560252">
        <w:rPr>
          <w:rFonts w:cstheme="minorHAnsi"/>
          <w:sz w:val="28"/>
          <w:szCs w:val="28"/>
        </w:rPr>
        <w:t>Pays</w:t>
      </w:r>
      <w:r w:rsidRPr="00560252">
        <w:rPr>
          <w:rFonts w:cstheme="minorHAnsi"/>
          <w:sz w:val="28"/>
          <w:szCs w:val="28"/>
        </w:rPr>
        <w:t xml:space="preserve"> et une cellule familiale déterminés, l’un des aspects les plus importants de la protection de</w:t>
      </w:r>
      <w:r w:rsidR="00EA0174">
        <w:rPr>
          <w:rFonts w:cstheme="minorHAnsi"/>
          <w:sz w:val="28"/>
          <w:szCs w:val="28"/>
        </w:rPr>
        <w:t xml:space="preserve"> l</w:t>
      </w:r>
      <w:r w:rsidR="005717CE" w:rsidRPr="00560252">
        <w:rPr>
          <w:rFonts w:cstheme="minorHAnsi"/>
          <w:sz w:val="28"/>
          <w:szCs w:val="28"/>
        </w:rPr>
        <w:t>’enfance</w:t>
      </w:r>
      <w:r w:rsidRPr="00560252">
        <w:rPr>
          <w:rFonts w:cstheme="minorHAnsi"/>
          <w:sz w:val="28"/>
          <w:szCs w:val="28"/>
        </w:rPr>
        <w:t>. Or précisément, l’Etat et la famille constituent les piliers essentiels, les acteurs</w:t>
      </w:r>
      <w:r w:rsidR="00EA0174">
        <w:rPr>
          <w:rFonts w:cstheme="minorHAnsi"/>
          <w:sz w:val="28"/>
          <w:szCs w:val="28"/>
        </w:rPr>
        <w:t xml:space="preserve"> d</w:t>
      </w:r>
      <w:r w:rsidR="005717CE" w:rsidRPr="00560252">
        <w:rPr>
          <w:rFonts w:cstheme="minorHAnsi"/>
          <w:sz w:val="28"/>
          <w:szCs w:val="28"/>
        </w:rPr>
        <w:t>ynamiques</w:t>
      </w:r>
      <w:r w:rsidRPr="00560252">
        <w:rPr>
          <w:rFonts w:cstheme="minorHAnsi"/>
          <w:sz w:val="28"/>
          <w:szCs w:val="28"/>
        </w:rPr>
        <w:t xml:space="preserve"> de l’effectivité de tous les droits reconnus à l’enfant par la convention</w:t>
      </w:r>
      <w:r w:rsidR="00EA0174">
        <w:rPr>
          <w:rFonts w:cstheme="minorHAnsi"/>
          <w:sz w:val="28"/>
          <w:szCs w:val="28"/>
        </w:rPr>
        <w:t xml:space="preserve"> </w:t>
      </w:r>
      <w:r w:rsidR="005717CE" w:rsidRPr="00560252">
        <w:rPr>
          <w:rFonts w:cstheme="minorHAnsi"/>
          <w:sz w:val="28"/>
          <w:szCs w:val="28"/>
        </w:rPr>
        <w:t>Internationale</w:t>
      </w:r>
      <w:r w:rsidRPr="00560252">
        <w:rPr>
          <w:rFonts w:cstheme="minorHAnsi"/>
          <w:sz w:val="28"/>
          <w:szCs w:val="28"/>
        </w:rPr>
        <w:t>.</w:t>
      </w:r>
    </w:p>
    <w:p w:rsidR="00EB7A18" w:rsidRPr="00560252" w:rsidRDefault="00EB7A18" w:rsidP="00560252">
      <w:pPr>
        <w:spacing w:after="0"/>
        <w:jc w:val="both"/>
        <w:rPr>
          <w:rFonts w:cstheme="minorHAnsi"/>
          <w:sz w:val="28"/>
          <w:szCs w:val="28"/>
        </w:rPr>
      </w:pPr>
    </w:p>
    <w:p w:rsidR="00EB7A18" w:rsidRPr="00560252" w:rsidRDefault="00EA0174" w:rsidP="00560252">
      <w:pPr>
        <w:spacing w:after="0"/>
        <w:jc w:val="both"/>
        <w:rPr>
          <w:rFonts w:cstheme="minorHAnsi"/>
          <w:b/>
          <w:sz w:val="28"/>
          <w:szCs w:val="28"/>
        </w:rPr>
      </w:pPr>
      <w:r>
        <w:rPr>
          <w:rFonts w:cstheme="minorHAnsi"/>
          <w:b/>
          <w:sz w:val="28"/>
          <w:szCs w:val="28"/>
        </w:rPr>
        <w:t>VI</w:t>
      </w:r>
      <w:r w:rsidR="00EB7A18" w:rsidRPr="00560252">
        <w:rPr>
          <w:rFonts w:cstheme="minorHAnsi"/>
          <w:b/>
          <w:sz w:val="28"/>
          <w:szCs w:val="28"/>
        </w:rPr>
        <w:t xml:space="preserve">. Nationalité </w:t>
      </w:r>
    </w:p>
    <w:p w:rsidR="005717CE" w:rsidRPr="00560252" w:rsidRDefault="005717CE"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En Mauritanie, la circonscription du double lien de rattachement qui unit l’enfant à l’Etat et à sa</w:t>
      </w:r>
      <w:r w:rsidR="00EA0174">
        <w:rPr>
          <w:rFonts w:cstheme="minorHAnsi"/>
          <w:sz w:val="28"/>
          <w:szCs w:val="28"/>
        </w:rPr>
        <w:t xml:space="preserve"> </w:t>
      </w:r>
      <w:r w:rsidR="005717CE" w:rsidRPr="00560252">
        <w:rPr>
          <w:rFonts w:cstheme="minorHAnsi"/>
          <w:sz w:val="28"/>
          <w:szCs w:val="28"/>
        </w:rPr>
        <w:t>Famille</w:t>
      </w:r>
      <w:r w:rsidRPr="00560252">
        <w:rPr>
          <w:rFonts w:cstheme="minorHAnsi"/>
          <w:sz w:val="28"/>
          <w:szCs w:val="28"/>
        </w:rPr>
        <w:t xml:space="preserve"> résulte de la réglementation relative à l’identité et à la nationalité telle que contenue dans</w:t>
      </w:r>
      <w:r w:rsidR="00EB7A18" w:rsidRPr="00560252">
        <w:rPr>
          <w:rFonts w:cstheme="minorHAnsi"/>
          <w:sz w:val="28"/>
          <w:szCs w:val="28"/>
        </w:rPr>
        <w:t xml:space="preserve"> </w:t>
      </w:r>
      <w:r w:rsidR="005717CE" w:rsidRPr="00560252">
        <w:rPr>
          <w:rFonts w:cstheme="minorHAnsi"/>
          <w:sz w:val="28"/>
          <w:szCs w:val="28"/>
        </w:rPr>
        <w:t>Les</w:t>
      </w:r>
      <w:r w:rsidRPr="00560252">
        <w:rPr>
          <w:rFonts w:cstheme="minorHAnsi"/>
          <w:sz w:val="28"/>
          <w:szCs w:val="28"/>
        </w:rPr>
        <w:t xml:space="preserve"> lois n°2011-003 du 12 février 2011 abrogeant et remplaçant</w:t>
      </w:r>
      <w:r w:rsidR="00A421A9" w:rsidRPr="00560252">
        <w:rPr>
          <w:rFonts w:cstheme="minorHAnsi"/>
          <w:sz w:val="28"/>
          <w:szCs w:val="28"/>
        </w:rPr>
        <w:t xml:space="preserve"> la loi n°96-019 du 19 juin 1999</w:t>
      </w:r>
      <w:r w:rsidR="00EB7A18" w:rsidRPr="00560252">
        <w:rPr>
          <w:rFonts w:cstheme="minorHAnsi"/>
          <w:sz w:val="28"/>
          <w:szCs w:val="28"/>
        </w:rPr>
        <w:t xml:space="preserve"> </w:t>
      </w:r>
      <w:r w:rsidRPr="00560252">
        <w:rPr>
          <w:rFonts w:cstheme="minorHAnsi"/>
          <w:sz w:val="28"/>
          <w:szCs w:val="28"/>
        </w:rPr>
        <w:t>portant code de l’état civil et n°2010-023 abrogeant et remplaçant certaines dispositions de la</w:t>
      </w:r>
      <w:r w:rsidR="005717CE" w:rsidRPr="00560252">
        <w:rPr>
          <w:rFonts w:cstheme="minorHAnsi"/>
          <w:sz w:val="28"/>
          <w:szCs w:val="28"/>
        </w:rPr>
        <w:t xml:space="preserve"> </w:t>
      </w:r>
      <w:r w:rsidRPr="00560252">
        <w:rPr>
          <w:rFonts w:cstheme="minorHAnsi"/>
          <w:sz w:val="28"/>
          <w:szCs w:val="28"/>
        </w:rPr>
        <w:t xml:space="preserve">loi 61-112 du 12 juin 1961 portant code de la nationalité </w:t>
      </w:r>
      <w:r w:rsidR="005717CE" w:rsidRPr="00560252">
        <w:rPr>
          <w:rFonts w:cstheme="minorHAnsi"/>
          <w:sz w:val="28"/>
          <w:szCs w:val="28"/>
        </w:rPr>
        <w:t>mauritanienne. Les</w:t>
      </w:r>
      <w:r w:rsidRPr="00560252">
        <w:rPr>
          <w:rFonts w:cstheme="minorHAnsi"/>
          <w:sz w:val="28"/>
          <w:szCs w:val="28"/>
        </w:rPr>
        <w:t xml:space="preserve"> dispositions de ces deux textes concernent, principalement, deux démentions</w:t>
      </w:r>
      <w:r w:rsidR="005717CE" w:rsidRPr="00560252">
        <w:rPr>
          <w:rFonts w:cstheme="minorHAnsi"/>
          <w:sz w:val="28"/>
          <w:szCs w:val="28"/>
        </w:rPr>
        <w:t xml:space="preserve"> </w:t>
      </w:r>
      <w:r w:rsidRPr="00560252">
        <w:rPr>
          <w:rFonts w:cstheme="minorHAnsi"/>
          <w:sz w:val="28"/>
          <w:szCs w:val="28"/>
        </w:rPr>
        <w:t>fondamentales de la protection civile : l’identité de l’enfant et sa nationalité.</w:t>
      </w:r>
    </w:p>
    <w:p w:rsidR="00BE2E98" w:rsidRPr="00560252" w:rsidRDefault="00BE2E98" w:rsidP="00EA0174">
      <w:pPr>
        <w:spacing w:after="0"/>
        <w:jc w:val="both"/>
        <w:rPr>
          <w:rFonts w:cstheme="minorHAnsi"/>
          <w:sz w:val="28"/>
          <w:szCs w:val="28"/>
        </w:rPr>
      </w:pPr>
      <w:r w:rsidRPr="00560252">
        <w:rPr>
          <w:rFonts w:cstheme="minorHAnsi"/>
          <w:sz w:val="28"/>
          <w:szCs w:val="28"/>
        </w:rPr>
        <w:t>L’identité de l’enfant est envisagée à travers les dispositions relatives au nom de l’enfant</w:t>
      </w:r>
      <w:r w:rsidR="00EA0174">
        <w:rPr>
          <w:rFonts w:cstheme="minorHAnsi"/>
          <w:sz w:val="28"/>
          <w:szCs w:val="28"/>
        </w:rPr>
        <w:t>.</w:t>
      </w:r>
    </w:p>
    <w:p w:rsidR="00BE2E98" w:rsidRPr="00560252" w:rsidRDefault="005717CE" w:rsidP="00EA0174">
      <w:pPr>
        <w:spacing w:after="0"/>
        <w:jc w:val="both"/>
        <w:rPr>
          <w:rFonts w:cstheme="minorHAnsi"/>
          <w:sz w:val="28"/>
          <w:szCs w:val="28"/>
        </w:rPr>
      </w:pPr>
      <w:r w:rsidRPr="00560252">
        <w:rPr>
          <w:rFonts w:cstheme="minorHAnsi"/>
          <w:sz w:val="28"/>
          <w:szCs w:val="28"/>
        </w:rPr>
        <w:t>Dispositions</w:t>
      </w:r>
      <w:r w:rsidR="00BE2E98" w:rsidRPr="00560252">
        <w:rPr>
          <w:rFonts w:cstheme="minorHAnsi"/>
          <w:sz w:val="28"/>
          <w:szCs w:val="28"/>
        </w:rPr>
        <w:t xml:space="preserve"> dont il résulte que le nom est obligatoire et immuable et que nul ne peut porter de</w:t>
      </w:r>
      <w:r w:rsidR="00EA0174">
        <w:rPr>
          <w:rFonts w:cstheme="minorHAnsi"/>
          <w:sz w:val="28"/>
          <w:szCs w:val="28"/>
        </w:rPr>
        <w:t xml:space="preserve"> </w:t>
      </w:r>
      <w:r w:rsidRPr="00560252">
        <w:rPr>
          <w:rFonts w:cstheme="minorHAnsi"/>
          <w:sz w:val="28"/>
          <w:szCs w:val="28"/>
        </w:rPr>
        <w:t>Nom</w:t>
      </w:r>
      <w:r w:rsidR="00BE2E98" w:rsidRPr="00560252">
        <w:rPr>
          <w:rFonts w:cstheme="minorHAnsi"/>
          <w:sz w:val="28"/>
          <w:szCs w:val="28"/>
        </w:rPr>
        <w:t xml:space="preserve"> autre que celui qui est exprimé dans son acte de naissance.</w:t>
      </w:r>
    </w:p>
    <w:p w:rsidR="005717CE" w:rsidRPr="00560252" w:rsidRDefault="005717CE"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Par ailleurs, les rectifications de la première déclaration et celle de l’acte qui en a découlé ne</w:t>
      </w:r>
      <w:r w:rsidR="00EA0174">
        <w:rPr>
          <w:rFonts w:cstheme="minorHAnsi"/>
          <w:sz w:val="28"/>
          <w:szCs w:val="28"/>
        </w:rPr>
        <w:t xml:space="preserve"> </w:t>
      </w:r>
      <w:r w:rsidR="005717CE" w:rsidRPr="00560252">
        <w:rPr>
          <w:rFonts w:cstheme="minorHAnsi"/>
          <w:sz w:val="28"/>
          <w:szCs w:val="28"/>
        </w:rPr>
        <w:t>Peuvent</w:t>
      </w:r>
      <w:r w:rsidRPr="00560252">
        <w:rPr>
          <w:rFonts w:cstheme="minorHAnsi"/>
          <w:sz w:val="28"/>
          <w:szCs w:val="28"/>
        </w:rPr>
        <w:t>, en aucun cas, concerner la date de naissance, le numéro national d’identification et le</w:t>
      </w:r>
      <w:r w:rsidR="00EA0174">
        <w:rPr>
          <w:rFonts w:cstheme="minorHAnsi"/>
          <w:sz w:val="28"/>
          <w:szCs w:val="28"/>
        </w:rPr>
        <w:t xml:space="preserve"> </w:t>
      </w:r>
      <w:r w:rsidR="00EB7A18" w:rsidRPr="00560252">
        <w:rPr>
          <w:rFonts w:cstheme="minorHAnsi"/>
          <w:sz w:val="28"/>
          <w:szCs w:val="28"/>
        </w:rPr>
        <w:t>Prénom</w:t>
      </w:r>
      <w:r w:rsidRPr="00560252">
        <w:rPr>
          <w:rFonts w:cstheme="minorHAnsi"/>
          <w:sz w:val="28"/>
          <w:szCs w:val="28"/>
        </w:rPr>
        <w:t xml:space="preserve"> de l’intéressé (Article37, alinéa 7 de la loi n°2011 – 003 du 12 février 2011</w:t>
      </w:r>
      <w:r w:rsidR="005717CE" w:rsidRPr="00560252">
        <w:rPr>
          <w:rFonts w:cstheme="minorHAnsi"/>
          <w:sz w:val="28"/>
          <w:szCs w:val="28"/>
        </w:rPr>
        <w:t xml:space="preserve"> </w:t>
      </w:r>
      <w:r w:rsidRPr="00560252">
        <w:rPr>
          <w:rFonts w:cstheme="minorHAnsi"/>
          <w:sz w:val="28"/>
          <w:szCs w:val="28"/>
        </w:rPr>
        <w:t>abrogeant et remplaçant la loi n°96-019 du 16 juin 1996 portant code de l’état civil).</w:t>
      </w:r>
    </w:p>
    <w:p w:rsidR="00EB7A18" w:rsidRPr="00560252" w:rsidRDefault="00EB7A18"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Le nom de l’enfant peut être celui du père (Article 36) ou de la mère (Article 38) suivant que</w:t>
      </w:r>
      <w:r w:rsidR="00EA0174">
        <w:rPr>
          <w:rFonts w:cstheme="minorHAnsi"/>
          <w:sz w:val="28"/>
          <w:szCs w:val="28"/>
        </w:rPr>
        <w:t xml:space="preserve"> </w:t>
      </w:r>
      <w:r w:rsidR="005717CE" w:rsidRPr="00560252">
        <w:rPr>
          <w:rFonts w:cstheme="minorHAnsi"/>
          <w:sz w:val="28"/>
          <w:szCs w:val="28"/>
        </w:rPr>
        <w:t>L’enfant</w:t>
      </w:r>
      <w:r w:rsidRPr="00560252">
        <w:rPr>
          <w:rFonts w:cstheme="minorHAnsi"/>
          <w:sz w:val="28"/>
          <w:szCs w:val="28"/>
        </w:rPr>
        <w:t xml:space="preserve"> est issu d’une famille légitime ou né hors mariage.</w:t>
      </w:r>
    </w:p>
    <w:p w:rsidR="00EB7A18" w:rsidRPr="00560252" w:rsidRDefault="00EB7A18"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Il peut également être choisi par le Procureur de la République si l’enfant a été découvert</w:t>
      </w:r>
      <w:r w:rsidR="00EA0174">
        <w:rPr>
          <w:rFonts w:cstheme="minorHAnsi"/>
          <w:sz w:val="28"/>
          <w:szCs w:val="28"/>
        </w:rPr>
        <w:t xml:space="preserve"> </w:t>
      </w:r>
      <w:r w:rsidRPr="00560252">
        <w:rPr>
          <w:rFonts w:cstheme="minorHAnsi"/>
          <w:sz w:val="28"/>
          <w:szCs w:val="28"/>
        </w:rPr>
        <w:t>(Article 37, alinéa 2) ou par toute personne diligente lorsque la mère de l’enfant dont le père</w:t>
      </w:r>
      <w:r w:rsidR="00EA0174">
        <w:rPr>
          <w:rFonts w:cstheme="minorHAnsi"/>
          <w:sz w:val="28"/>
          <w:szCs w:val="28"/>
        </w:rPr>
        <w:t xml:space="preserve"> </w:t>
      </w:r>
      <w:r w:rsidR="005717CE" w:rsidRPr="00560252">
        <w:rPr>
          <w:rFonts w:cstheme="minorHAnsi"/>
          <w:sz w:val="28"/>
          <w:szCs w:val="28"/>
        </w:rPr>
        <w:t>N’est</w:t>
      </w:r>
      <w:r w:rsidRPr="00560252">
        <w:rPr>
          <w:rFonts w:cstheme="minorHAnsi"/>
          <w:sz w:val="28"/>
          <w:szCs w:val="28"/>
        </w:rPr>
        <w:t xml:space="preserve"> connu décède avant d’avoir procédé à la déclaration de naissance (Article 38, alinéa 2).</w:t>
      </w:r>
    </w:p>
    <w:p w:rsidR="00EB7A18" w:rsidRPr="00560252" w:rsidRDefault="00EB7A18"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Pour rendre effectif le droit au nom ainsi reconnu à l’enfant, le texte définit avec minutie les</w:t>
      </w:r>
      <w:r w:rsidR="00EA0174">
        <w:rPr>
          <w:rFonts w:cstheme="minorHAnsi"/>
          <w:sz w:val="28"/>
          <w:szCs w:val="28"/>
        </w:rPr>
        <w:t xml:space="preserve"> </w:t>
      </w:r>
      <w:r w:rsidR="005717CE" w:rsidRPr="00560252">
        <w:rPr>
          <w:rFonts w:cstheme="minorHAnsi"/>
          <w:sz w:val="28"/>
          <w:szCs w:val="28"/>
        </w:rPr>
        <w:t>Modalités</w:t>
      </w:r>
      <w:r w:rsidRPr="00560252">
        <w:rPr>
          <w:rFonts w:cstheme="minorHAnsi"/>
          <w:sz w:val="28"/>
          <w:szCs w:val="28"/>
        </w:rPr>
        <w:t xml:space="preserve"> de mise en œuvre de la déclaration de naissance de l’enfant, énumère les personnes</w:t>
      </w:r>
      <w:r w:rsidR="00EA0174">
        <w:rPr>
          <w:rFonts w:cstheme="minorHAnsi"/>
          <w:sz w:val="28"/>
          <w:szCs w:val="28"/>
        </w:rPr>
        <w:t xml:space="preserve"> a</w:t>
      </w:r>
      <w:r w:rsidR="005717CE" w:rsidRPr="00560252">
        <w:rPr>
          <w:rFonts w:cstheme="minorHAnsi"/>
          <w:sz w:val="28"/>
          <w:szCs w:val="28"/>
        </w:rPr>
        <w:t>ssujettie</w:t>
      </w:r>
      <w:r w:rsidRPr="00560252">
        <w:rPr>
          <w:rFonts w:cstheme="minorHAnsi"/>
          <w:sz w:val="28"/>
          <w:szCs w:val="28"/>
        </w:rPr>
        <w:t xml:space="preserve"> à l’obligation de déclaration, des délais impartis pour la production de ladite</w:t>
      </w:r>
      <w:r w:rsidR="00EA0174">
        <w:rPr>
          <w:rFonts w:cstheme="minorHAnsi"/>
          <w:sz w:val="28"/>
          <w:szCs w:val="28"/>
        </w:rPr>
        <w:t xml:space="preserve"> </w:t>
      </w:r>
      <w:r w:rsidR="005717CE" w:rsidRPr="00560252">
        <w:rPr>
          <w:rFonts w:cstheme="minorHAnsi"/>
          <w:sz w:val="28"/>
          <w:szCs w:val="28"/>
        </w:rPr>
        <w:t>Déclaration</w:t>
      </w:r>
      <w:r w:rsidRPr="00560252">
        <w:rPr>
          <w:rFonts w:cstheme="minorHAnsi"/>
          <w:sz w:val="28"/>
          <w:szCs w:val="28"/>
        </w:rPr>
        <w:t xml:space="preserve"> et détermine, enfin, les sanctions pénales attachées au défaut ou au retard de</w:t>
      </w:r>
      <w:r w:rsidR="00EA0174">
        <w:rPr>
          <w:rFonts w:cstheme="minorHAnsi"/>
          <w:sz w:val="28"/>
          <w:szCs w:val="28"/>
        </w:rPr>
        <w:t xml:space="preserve"> la </w:t>
      </w:r>
      <w:r w:rsidR="005717CE" w:rsidRPr="00560252">
        <w:rPr>
          <w:rFonts w:cstheme="minorHAnsi"/>
          <w:sz w:val="28"/>
          <w:szCs w:val="28"/>
        </w:rPr>
        <w:t>Déclaration. Le</w:t>
      </w:r>
      <w:r w:rsidRPr="00560252">
        <w:rPr>
          <w:rFonts w:cstheme="minorHAnsi"/>
          <w:sz w:val="28"/>
          <w:szCs w:val="28"/>
        </w:rPr>
        <w:t xml:space="preserve"> second élément d’identification de l’enfant et le lien qui le rattache à un Etat déterminé, en </w:t>
      </w:r>
      <w:r w:rsidR="005717CE" w:rsidRPr="00560252">
        <w:rPr>
          <w:rFonts w:cstheme="minorHAnsi"/>
          <w:sz w:val="28"/>
          <w:szCs w:val="28"/>
        </w:rPr>
        <w:t>lui donnant</w:t>
      </w:r>
      <w:r w:rsidRPr="00560252">
        <w:rPr>
          <w:rFonts w:cstheme="minorHAnsi"/>
          <w:sz w:val="28"/>
          <w:szCs w:val="28"/>
        </w:rPr>
        <w:t xml:space="preserve"> la qualité de national de cet Etat.</w:t>
      </w:r>
    </w:p>
    <w:p w:rsidR="005717CE" w:rsidRPr="00560252" w:rsidRDefault="005717CE" w:rsidP="00560252">
      <w:pPr>
        <w:spacing w:after="0"/>
        <w:jc w:val="both"/>
        <w:rPr>
          <w:rFonts w:cstheme="minorHAnsi"/>
          <w:sz w:val="28"/>
          <w:szCs w:val="28"/>
        </w:rPr>
      </w:pPr>
    </w:p>
    <w:p w:rsidR="00BE2E98" w:rsidRPr="00560252" w:rsidRDefault="00BE2E98" w:rsidP="00560252">
      <w:pPr>
        <w:spacing w:after="0"/>
        <w:jc w:val="both"/>
        <w:rPr>
          <w:rFonts w:cstheme="minorHAnsi"/>
          <w:sz w:val="28"/>
          <w:szCs w:val="28"/>
        </w:rPr>
      </w:pPr>
      <w:r w:rsidRPr="00560252">
        <w:rPr>
          <w:rFonts w:cstheme="minorHAnsi"/>
          <w:sz w:val="28"/>
          <w:szCs w:val="28"/>
        </w:rPr>
        <w:t>Le droit de la nationalité est gouverné par deux principes cardinaux :</w:t>
      </w:r>
    </w:p>
    <w:p w:rsidR="00BE2E98" w:rsidRPr="00560252" w:rsidRDefault="00BE2E98" w:rsidP="00560252">
      <w:pPr>
        <w:pStyle w:val="Paragraphedeliste"/>
        <w:numPr>
          <w:ilvl w:val="0"/>
          <w:numId w:val="2"/>
        </w:numPr>
        <w:spacing w:after="0"/>
        <w:jc w:val="both"/>
        <w:rPr>
          <w:rFonts w:cstheme="minorHAnsi"/>
          <w:sz w:val="28"/>
          <w:szCs w:val="28"/>
        </w:rPr>
      </w:pPr>
      <w:r w:rsidRPr="00560252">
        <w:rPr>
          <w:rFonts w:cstheme="minorHAnsi"/>
          <w:sz w:val="28"/>
          <w:szCs w:val="28"/>
        </w:rPr>
        <w:t>le premier est que tout individu a doit une nationalité,</w:t>
      </w:r>
    </w:p>
    <w:p w:rsidR="00BE2E98" w:rsidRPr="00EA0174" w:rsidRDefault="00BE2E98" w:rsidP="005370B3">
      <w:pPr>
        <w:pStyle w:val="Paragraphedeliste"/>
        <w:numPr>
          <w:ilvl w:val="0"/>
          <w:numId w:val="2"/>
        </w:numPr>
        <w:spacing w:after="0"/>
        <w:jc w:val="both"/>
        <w:rPr>
          <w:rFonts w:cstheme="minorHAnsi"/>
          <w:sz w:val="28"/>
          <w:szCs w:val="28"/>
        </w:rPr>
      </w:pPr>
      <w:r w:rsidRPr="00EA0174">
        <w:rPr>
          <w:rFonts w:cstheme="minorHAnsi"/>
          <w:sz w:val="28"/>
          <w:szCs w:val="28"/>
        </w:rPr>
        <w:t>le second est que nul ne peut être privé de sa nationalité, ni du droit de changer de</w:t>
      </w:r>
      <w:r w:rsidR="00EA0174" w:rsidRPr="00EA0174">
        <w:rPr>
          <w:rFonts w:cstheme="minorHAnsi"/>
          <w:sz w:val="28"/>
          <w:szCs w:val="28"/>
        </w:rPr>
        <w:t xml:space="preserve"> </w:t>
      </w:r>
      <w:r w:rsidR="005717CE" w:rsidRPr="00EA0174">
        <w:rPr>
          <w:rFonts w:cstheme="minorHAnsi"/>
          <w:sz w:val="28"/>
          <w:szCs w:val="28"/>
        </w:rPr>
        <w:t>Nationalité</w:t>
      </w:r>
      <w:r w:rsidRPr="00EA0174">
        <w:rPr>
          <w:rFonts w:cstheme="minorHAnsi"/>
          <w:sz w:val="28"/>
          <w:szCs w:val="28"/>
        </w:rPr>
        <w:t>.</w:t>
      </w:r>
    </w:p>
    <w:p w:rsidR="005717CE" w:rsidRPr="00560252" w:rsidRDefault="005717CE"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La loi n°2010-023 du 11février 2010 abrogeant et remplaçant certaines dispositions de la loi 61-</w:t>
      </w:r>
      <w:r w:rsidR="00EA0174">
        <w:rPr>
          <w:rFonts w:cstheme="minorHAnsi"/>
          <w:sz w:val="28"/>
          <w:szCs w:val="28"/>
        </w:rPr>
        <w:t xml:space="preserve"> </w:t>
      </w:r>
      <w:r w:rsidRPr="00560252">
        <w:rPr>
          <w:rFonts w:cstheme="minorHAnsi"/>
          <w:sz w:val="28"/>
          <w:szCs w:val="28"/>
        </w:rPr>
        <w:t>112 du 12 juin 1961 portant code de la nationalité mauritanienne tend à faciliter à l’enfant</w:t>
      </w:r>
      <w:r w:rsidR="00EA0174">
        <w:rPr>
          <w:rFonts w:cstheme="minorHAnsi"/>
          <w:sz w:val="28"/>
          <w:szCs w:val="28"/>
        </w:rPr>
        <w:t xml:space="preserve"> </w:t>
      </w:r>
      <w:r w:rsidR="005717CE" w:rsidRPr="00560252">
        <w:rPr>
          <w:rFonts w:cstheme="minorHAnsi"/>
          <w:sz w:val="28"/>
          <w:szCs w:val="28"/>
        </w:rPr>
        <w:t>L’acquisition</w:t>
      </w:r>
      <w:r w:rsidRPr="00560252">
        <w:rPr>
          <w:rFonts w:cstheme="minorHAnsi"/>
          <w:sz w:val="28"/>
          <w:szCs w:val="28"/>
        </w:rPr>
        <w:t xml:space="preserve"> de la nationalité.</w:t>
      </w:r>
    </w:p>
    <w:p w:rsidR="00EB7A18" w:rsidRPr="00560252" w:rsidRDefault="00EB7A18"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Le code accorde, de droit, la nationalité mauritanienne à tout individu d’un ascendant au</w:t>
      </w:r>
      <w:r w:rsidR="00EA0174">
        <w:rPr>
          <w:rFonts w:cstheme="minorHAnsi"/>
          <w:sz w:val="28"/>
          <w:szCs w:val="28"/>
        </w:rPr>
        <w:t xml:space="preserve"> </w:t>
      </w:r>
      <w:r w:rsidR="005717CE" w:rsidRPr="00560252">
        <w:rPr>
          <w:rFonts w:cstheme="minorHAnsi"/>
          <w:sz w:val="28"/>
          <w:szCs w:val="28"/>
        </w:rPr>
        <w:t>Premier</w:t>
      </w:r>
      <w:r w:rsidRPr="00560252">
        <w:rPr>
          <w:rFonts w:cstheme="minorHAnsi"/>
          <w:sz w:val="28"/>
          <w:szCs w:val="28"/>
        </w:rPr>
        <w:t xml:space="preserve"> degré qui est lui-même mauritanien.</w:t>
      </w:r>
    </w:p>
    <w:p w:rsidR="00BE2E98" w:rsidRPr="00560252" w:rsidRDefault="00BE2E98"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En outre, la possibilité d’opter pour la nationalité mauritanienne dans l’année précédente sa</w:t>
      </w:r>
      <w:r w:rsidR="00EA0174">
        <w:rPr>
          <w:rFonts w:cstheme="minorHAnsi"/>
          <w:sz w:val="28"/>
          <w:szCs w:val="28"/>
        </w:rPr>
        <w:t xml:space="preserve"> </w:t>
      </w:r>
      <w:r w:rsidR="00EB7A18" w:rsidRPr="00560252">
        <w:rPr>
          <w:rFonts w:cstheme="minorHAnsi"/>
          <w:sz w:val="28"/>
          <w:szCs w:val="28"/>
        </w:rPr>
        <w:t>Majorité</w:t>
      </w:r>
      <w:r w:rsidRPr="00560252">
        <w:rPr>
          <w:rFonts w:cstheme="minorHAnsi"/>
          <w:sz w:val="28"/>
          <w:szCs w:val="28"/>
        </w:rPr>
        <w:t>, est reconnue à l’enfant né à l’étranger, d’une mère mauritanienne et d’un père de</w:t>
      </w:r>
      <w:r w:rsidR="00EA0174">
        <w:rPr>
          <w:rFonts w:cstheme="minorHAnsi"/>
          <w:sz w:val="28"/>
          <w:szCs w:val="28"/>
        </w:rPr>
        <w:t xml:space="preserve"> </w:t>
      </w:r>
      <w:r w:rsidR="005717CE" w:rsidRPr="00560252">
        <w:rPr>
          <w:rFonts w:cstheme="minorHAnsi"/>
          <w:sz w:val="28"/>
          <w:szCs w:val="28"/>
        </w:rPr>
        <w:t>Nationalité</w:t>
      </w:r>
      <w:r w:rsidRPr="00560252">
        <w:rPr>
          <w:rFonts w:cstheme="minorHAnsi"/>
          <w:sz w:val="28"/>
          <w:szCs w:val="28"/>
        </w:rPr>
        <w:t xml:space="preserve"> étrangère (Article 13, nouveau).</w:t>
      </w:r>
    </w:p>
    <w:p w:rsidR="005717CE" w:rsidRPr="00560252" w:rsidRDefault="005717CE" w:rsidP="00560252">
      <w:pPr>
        <w:spacing w:after="0"/>
        <w:jc w:val="both"/>
        <w:rPr>
          <w:rFonts w:cstheme="minorHAnsi"/>
          <w:sz w:val="28"/>
          <w:szCs w:val="28"/>
        </w:rPr>
      </w:pPr>
    </w:p>
    <w:p w:rsidR="00BE2E98" w:rsidRPr="00560252" w:rsidRDefault="00BE2E98" w:rsidP="00EA0174">
      <w:pPr>
        <w:spacing w:after="0"/>
        <w:jc w:val="both"/>
        <w:rPr>
          <w:rFonts w:cstheme="minorHAnsi"/>
          <w:sz w:val="28"/>
          <w:szCs w:val="28"/>
        </w:rPr>
      </w:pPr>
      <w:r w:rsidRPr="00560252">
        <w:rPr>
          <w:rFonts w:cstheme="minorHAnsi"/>
          <w:sz w:val="28"/>
          <w:szCs w:val="28"/>
        </w:rPr>
        <w:t>Enfin, la nationale est accordée de plein droit à l’enfant dont le père ou la mère acquiert la</w:t>
      </w:r>
      <w:r w:rsidR="00EA0174">
        <w:rPr>
          <w:rFonts w:cstheme="minorHAnsi"/>
          <w:sz w:val="28"/>
          <w:szCs w:val="28"/>
        </w:rPr>
        <w:t xml:space="preserve"> </w:t>
      </w:r>
      <w:r w:rsidR="005717CE" w:rsidRPr="00560252">
        <w:rPr>
          <w:rFonts w:cstheme="minorHAnsi"/>
          <w:sz w:val="28"/>
          <w:szCs w:val="28"/>
        </w:rPr>
        <w:t>Nationale</w:t>
      </w:r>
      <w:r w:rsidRPr="00560252">
        <w:rPr>
          <w:rFonts w:cstheme="minorHAnsi"/>
          <w:sz w:val="28"/>
          <w:szCs w:val="28"/>
        </w:rPr>
        <w:t xml:space="preserve"> mauritanienne (Article 15, nouveau).</w:t>
      </w:r>
    </w:p>
    <w:p w:rsidR="00BE2E98" w:rsidRPr="00560252" w:rsidRDefault="00BE2E98" w:rsidP="00EA0174">
      <w:pPr>
        <w:spacing w:after="0"/>
        <w:jc w:val="both"/>
        <w:rPr>
          <w:rFonts w:cstheme="minorHAnsi"/>
          <w:sz w:val="28"/>
          <w:szCs w:val="28"/>
        </w:rPr>
      </w:pPr>
      <w:r w:rsidRPr="00560252">
        <w:rPr>
          <w:rFonts w:cstheme="minorHAnsi"/>
          <w:sz w:val="28"/>
          <w:szCs w:val="28"/>
        </w:rPr>
        <w:t>L’état civil et la nationalité des étrangers sont, quant à eux, réglés par diverses dispositions</w:t>
      </w:r>
      <w:r w:rsidR="00EA0174">
        <w:rPr>
          <w:rFonts w:cstheme="minorHAnsi"/>
          <w:sz w:val="28"/>
          <w:szCs w:val="28"/>
        </w:rPr>
        <w:t xml:space="preserve"> </w:t>
      </w:r>
      <w:r w:rsidR="005717CE" w:rsidRPr="00560252">
        <w:rPr>
          <w:rFonts w:cstheme="minorHAnsi"/>
          <w:sz w:val="28"/>
          <w:szCs w:val="28"/>
        </w:rPr>
        <w:t>Réglementaires</w:t>
      </w:r>
      <w:r w:rsidRPr="00560252">
        <w:rPr>
          <w:rFonts w:cstheme="minorHAnsi"/>
          <w:sz w:val="28"/>
          <w:szCs w:val="28"/>
        </w:rPr>
        <w:t xml:space="preserve"> et notamment :</w:t>
      </w:r>
    </w:p>
    <w:p w:rsidR="00BE2E98" w:rsidRPr="00EA0174" w:rsidRDefault="00BE2E98" w:rsidP="008F530F">
      <w:pPr>
        <w:pStyle w:val="Paragraphedeliste"/>
        <w:numPr>
          <w:ilvl w:val="0"/>
          <w:numId w:val="5"/>
        </w:numPr>
        <w:spacing w:after="0"/>
        <w:jc w:val="both"/>
        <w:rPr>
          <w:rFonts w:cstheme="minorHAnsi"/>
          <w:i/>
          <w:iCs/>
          <w:sz w:val="28"/>
          <w:szCs w:val="28"/>
        </w:rPr>
      </w:pPr>
      <w:r w:rsidRPr="00EA0174">
        <w:rPr>
          <w:rFonts w:cstheme="minorHAnsi"/>
          <w:i/>
          <w:iCs/>
          <w:sz w:val="28"/>
          <w:szCs w:val="28"/>
        </w:rPr>
        <w:t xml:space="preserve">le </w:t>
      </w:r>
      <w:r w:rsidR="005717CE" w:rsidRPr="00EA0174">
        <w:rPr>
          <w:rFonts w:cstheme="minorHAnsi"/>
          <w:i/>
          <w:iCs/>
          <w:sz w:val="28"/>
          <w:szCs w:val="28"/>
        </w:rPr>
        <w:t>décret</w:t>
      </w:r>
      <w:r w:rsidRPr="00EA0174">
        <w:rPr>
          <w:rFonts w:cstheme="minorHAnsi"/>
          <w:i/>
          <w:iCs/>
          <w:sz w:val="28"/>
          <w:szCs w:val="28"/>
        </w:rPr>
        <w:t xml:space="preserve"> n°64-169 du 15 décembre 1960, portant régime de l’immigration en</w:t>
      </w:r>
      <w:r w:rsidR="00EA0174" w:rsidRPr="00EA0174">
        <w:rPr>
          <w:rFonts w:cstheme="minorHAnsi"/>
          <w:i/>
          <w:iCs/>
          <w:sz w:val="28"/>
          <w:szCs w:val="28"/>
        </w:rPr>
        <w:t xml:space="preserve"> </w:t>
      </w:r>
      <w:r w:rsidRPr="00EA0174">
        <w:rPr>
          <w:rFonts w:cstheme="minorHAnsi"/>
          <w:i/>
          <w:iCs/>
          <w:sz w:val="28"/>
          <w:szCs w:val="28"/>
        </w:rPr>
        <w:t>Mauritanie, modifié, en certaines de ces dispositions, par le décret n°2012-031 du 25</w:t>
      </w:r>
      <w:r w:rsidR="00EB7A18" w:rsidRPr="00EA0174">
        <w:rPr>
          <w:rFonts w:cstheme="minorHAnsi"/>
          <w:i/>
          <w:iCs/>
          <w:sz w:val="28"/>
          <w:szCs w:val="28"/>
        </w:rPr>
        <w:t xml:space="preserve"> </w:t>
      </w:r>
      <w:r w:rsidR="005717CE" w:rsidRPr="00EA0174">
        <w:rPr>
          <w:rFonts w:cstheme="minorHAnsi"/>
          <w:i/>
          <w:iCs/>
          <w:sz w:val="28"/>
          <w:szCs w:val="28"/>
        </w:rPr>
        <w:t>Janvier</w:t>
      </w:r>
      <w:r w:rsidRPr="00EA0174">
        <w:rPr>
          <w:rFonts w:cstheme="minorHAnsi"/>
          <w:i/>
          <w:iCs/>
          <w:sz w:val="28"/>
          <w:szCs w:val="28"/>
        </w:rPr>
        <w:t xml:space="preserve"> 2012 fixant les modalités de sécurisation de la carte de </w:t>
      </w:r>
      <w:r w:rsidR="005717CE" w:rsidRPr="00EA0174">
        <w:rPr>
          <w:rFonts w:cstheme="minorHAnsi"/>
          <w:i/>
          <w:iCs/>
          <w:sz w:val="28"/>
          <w:szCs w:val="28"/>
        </w:rPr>
        <w:t>résident,</w:t>
      </w:r>
    </w:p>
    <w:p w:rsidR="00BE2E98" w:rsidRPr="00EA0174" w:rsidRDefault="00BE2E98" w:rsidP="00560252">
      <w:pPr>
        <w:pStyle w:val="Paragraphedeliste"/>
        <w:numPr>
          <w:ilvl w:val="0"/>
          <w:numId w:val="5"/>
        </w:numPr>
        <w:spacing w:after="0"/>
        <w:jc w:val="both"/>
        <w:rPr>
          <w:rFonts w:cstheme="minorHAnsi"/>
          <w:i/>
          <w:iCs/>
          <w:sz w:val="28"/>
          <w:szCs w:val="28"/>
        </w:rPr>
      </w:pPr>
      <w:r w:rsidRPr="00EA0174">
        <w:rPr>
          <w:rFonts w:cstheme="minorHAnsi"/>
          <w:i/>
          <w:iCs/>
          <w:sz w:val="28"/>
          <w:szCs w:val="28"/>
        </w:rPr>
        <w:t>le décret n°2012-032/PM/MIDEC du 26 janvier 2012 réglementant les titres et de</w:t>
      </w:r>
      <w:r w:rsidR="00EB7A18" w:rsidRPr="00EA0174">
        <w:rPr>
          <w:rFonts w:cstheme="minorHAnsi"/>
          <w:i/>
          <w:iCs/>
          <w:sz w:val="28"/>
          <w:szCs w:val="28"/>
        </w:rPr>
        <w:t xml:space="preserve"> </w:t>
      </w:r>
      <w:r w:rsidR="005717CE" w:rsidRPr="00EA0174">
        <w:rPr>
          <w:rFonts w:cstheme="minorHAnsi"/>
          <w:i/>
          <w:iCs/>
          <w:sz w:val="28"/>
          <w:szCs w:val="28"/>
        </w:rPr>
        <w:t>Voyage,</w:t>
      </w:r>
    </w:p>
    <w:p w:rsidR="00BE2E98" w:rsidRPr="00EA0174" w:rsidRDefault="00BE2E98" w:rsidP="00560252">
      <w:pPr>
        <w:pStyle w:val="Paragraphedeliste"/>
        <w:numPr>
          <w:ilvl w:val="0"/>
          <w:numId w:val="5"/>
        </w:numPr>
        <w:spacing w:after="0"/>
        <w:jc w:val="both"/>
        <w:rPr>
          <w:rFonts w:cstheme="minorHAnsi"/>
          <w:i/>
          <w:iCs/>
          <w:sz w:val="28"/>
          <w:szCs w:val="28"/>
        </w:rPr>
      </w:pPr>
      <w:r w:rsidRPr="00EA0174">
        <w:rPr>
          <w:rFonts w:cstheme="minorHAnsi"/>
          <w:i/>
          <w:iCs/>
          <w:sz w:val="28"/>
          <w:szCs w:val="28"/>
        </w:rPr>
        <w:lastRenderedPageBreak/>
        <w:t>le décret n°2005-022 du 03 mars 2005 fixant les modalités d’application en République</w:t>
      </w:r>
    </w:p>
    <w:p w:rsidR="00BE2E98" w:rsidRPr="00560252" w:rsidRDefault="00BE2E98" w:rsidP="00560252">
      <w:pPr>
        <w:spacing w:after="0"/>
        <w:jc w:val="both"/>
        <w:rPr>
          <w:rFonts w:cstheme="minorHAnsi"/>
          <w:sz w:val="28"/>
          <w:szCs w:val="28"/>
        </w:rPr>
      </w:pPr>
      <w:r w:rsidRPr="00560252">
        <w:rPr>
          <w:rFonts w:cstheme="minorHAnsi"/>
          <w:sz w:val="28"/>
          <w:szCs w:val="28"/>
        </w:rPr>
        <w:t>Islamique de Mauritanie des conventions internationales relatives aux réfugiés.</w:t>
      </w:r>
    </w:p>
    <w:p w:rsidR="00BE2E98" w:rsidRPr="00560252" w:rsidRDefault="00BE2E98" w:rsidP="00EA0174">
      <w:pPr>
        <w:spacing w:after="0"/>
        <w:jc w:val="both"/>
        <w:rPr>
          <w:rFonts w:cstheme="minorHAnsi"/>
          <w:sz w:val="28"/>
          <w:szCs w:val="28"/>
        </w:rPr>
      </w:pPr>
      <w:r w:rsidRPr="00560252">
        <w:rPr>
          <w:rFonts w:cstheme="minorHAnsi"/>
          <w:sz w:val="28"/>
          <w:szCs w:val="28"/>
        </w:rPr>
        <w:t>L’étranger, en droit mauritanien, peut être considéré comme un non immigré, un immigré</w:t>
      </w:r>
      <w:r w:rsidR="00EA0174">
        <w:rPr>
          <w:rFonts w:cstheme="minorHAnsi"/>
          <w:sz w:val="28"/>
          <w:szCs w:val="28"/>
        </w:rPr>
        <w:t xml:space="preserve"> </w:t>
      </w:r>
      <w:r w:rsidR="00EB7A18" w:rsidRPr="00560252">
        <w:rPr>
          <w:rFonts w:cstheme="minorHAnsi"/>
          <w:sz w:val="28"/>
          <w:szCs w:val="28"/>
        </w:rPr>
        <w:t>Privilégié</w:t>
      </w:r>
      <w:r w:rsidRPr="00560252">
        <w:rPr>
          <w:rFonts w:cstheme="minorHAnsi"/>
          <w:sz w:val="28"/>
          <w:szCs w:val="28"/>
        </w:rPr>
        <w:t xml:space="preserve"> ou un immigré ordinaire (Article 1er du décret n°64-169 du 15 décembre 1964,</w:t>
      </w:r>
      <w:r w:rsidR="00EA0174">
        <w:rPr>
          <w:rFonts w:cstheme="minorHAnsi"/>
          <w:sz w:val="28"/>
          <w:szCs w:val="28"/>
        </w:rPr>
        <w:t xml:space="preserve"> </w:t>
      </w:r>
      <w:r w:rsidR="00EB7A18" w:rsidRPr="00560252">
        <w:rPr>
          <w:rFonts w:cstheme="minorHAnsi"/>
          <w:sz w:val="28"/>
          <w:szCs w:val="28"/>
        </w:rPr>
        <w:t>Portant</w:t>
      </w:r>
      <w:r w:rsidRPr="00560252">
        <w:rPr>
          <w:rFonts w:cstheme="minorHAnsi"/>
          <w:sz w:val="28"/>
          <w:szCs w:val="28"/>
        </w:rPr>
        <w:t xml:space="preserve"> régime de l’immigration en Mauritanie) et le statut de l’enfant étranger est fortement</w:t>
      </w:r>
      <w:r w:rsidR="00EA0174">
        <w:rPr>
          <w:rFonts w:cstheme="minorHAnsi"/>
          <w:sz w:val="28"/>
          <w:szCs w:val="28"/>
        </w:rPr>
        <w:t xml:space="preserve"> t</w:t>
      </w:r>
      <w:r w:rsidR="00EB7A18" w:rsidRPr="00560252">
        <w:rPr>
          <w:rFonts w:cstheme="minorHAnsi"/>
          <w:sz w:val="28"/>
          <w:szCs w:val="28"/>
        </w:rPr>
        <w:t>ributaire</w:t>
      </w:r>
      <w:r w:rsidRPr="00560252">
        <w:rPr>
          <w:rFonts w:cstheme="minorHAnsi"/>
          <w:sz w:val="28"/>
          <w:szCs w:val="28"/>
        </w:rPr>
        <w:t xml:space="preserve"> de celui de son parent.</w:t>
      </w:r>
    </w:p>
    <w:p w:rsidR="0099669F" w:rsidRPr="00560252" w:rsidRDefault="0099669F" w:rsidP="00560252">
      <w:pPr>
        <w:spacing w:after="0"/>
        <w:jc w:val="both"/>
        <w:rPr>
          <w:rFonts w:cstheme="minorHAnsi"/>
          <w:sz w:val="28"/>
          <w:szCs w:val="28"/>
        </w:rPr>
      </w:pPr>
    </w:p>
    <w:p w:rsidR="00EB7A18" w:rsidRPr="00560252" w:rsidRDefault="00EB7A18" w:rsidP="00560252">
      <w:pPr>
        <w:spacing w:after="0"/>
        <w:jc w:val="both"/>
        <w:rPr>
          <w:rFonts w:cstheme="minorHAnsi"/>
          <w:b/>
          <w:sz w:val="28"/>
          <w:szCs w:val="28"/>
        </w:rPr>
      </w:pPr>
      <w:r w:rsidRPr="00560252">
        <w:rPr>
          <w:rFonts w:cstheme="minorHAnsi"/>
          <w:b/>
          <w:sz w:val="28"/>
          <w:szCs w:val="28"/>
        </w:rPr>
        <w:t xml:space="preserve">Recommandations : </w:t>
      </w:r>
    </w:p>
    <w:p w:rsidR="00EB7A18" w:rsidRPr="00560252" w:rsidRDefault="00EA0174" w:rsidP="00EA0174">
      <w:pPr>
        <w:tabs>
          <w:tab w:val="left" w:pos="1790"/>
        </w:tabs>
        <w:spacing w:after="0"/>
        <w:jc w:val="both"/>
        <w:rPr>
          <w:rFonts w:cstheme="minorHAnsi"/>
          <w:sz w:val="28"/>
          <w:szCs w:val="28"/>
        </w:rPr>
      </w:pPr>
      <w:r w:rsidRPr="00560252">
        <w:rPr>
          <w:rFonts w:cstheme="minorHAnsi"/>
          <w:sz w:val="28"/>
          <w:szCs w:val="28"/>
        </w:rPr>
        <w:t>A l’Etat</w:t>
      </w:r>
      <w:r w:rsidR="008E4448" w:rsidRPr="00560252">
        <w:rPr>
          <w:rFonts w:cstheme="minorHAnsi"/>
          <w:sz w:val="28"/>
          <w:szCs w:val="28"/>
        </w:rPr>
        <w:t xml:space="preserve"> Mauritanien :</w:t>
      </w:r>
    </w:p>
    <w:p w:rsidR="00D86DDD" w:rsidRPr="00560252" w:rsidRDefault="00D86DDD" w:rsidP="00560252">
      <w:pPr>
        <w:pStyle w:val="Paragraphedeliste"/>
        <w:numPr>
          <w:ilvl w:val="0"/>
          <w:numId w:val="6"/>
        </w:numPr>
        <w:spacing w:after="0"/>
        <w:jc w:val="both"/>
        <w:rPr>
          <w:rFonts w:cstheme="minorHAnsi"/>
          <w:sz w:val="28"/>
          <w:szCs w:val="28"/>
        </w:rPr>
      </w:pPr>
      <w:r w:rsidRPr="00560252">
        <w:rPr>
          <w:rFonts w:cstheme="minorHAnsi"/>
          <w:sz w:val="28"/>
          <w:szCs w:val="28"/>
        </w:rPr>
        <w:t>Adopter le projet de loi qui a pour objet de prévenir les violences contre les femmes et les filles ;</w:t>
      </w:r>
    </w:p>
    <w:p w:rsidR="00D86DDD" w:rsidRPr="00560252" w:rsidRDefault="00EA0174" w:rsidP="00560252">
      <w:pPr>
        <w:pStyle w:val="Paragraphedeliste"/>
        <w:numPr>
          <w:ilvl w:val="0"/>
          <w:numId w:val="6"/>
        </w:numPr>
        <w:spacing w:after="0"/>
        <w:jc w:val="both"/>
        <w:rPr>
          <w:rFonts w:cstheme="minorHAnsi"/>
          <w:sz w:val="28"/>
          <w:szCs w:val="28"/>
        </w:rPr>
      </w:pPr>
      <w:r>
        <w:rPr>
          <w:rFonts w:cstheme="minorHAnsi"/>
          <w:sz w:val="28"/>
          <w:szCs w:val="28"/>
        </w:rPr>
        <w:t>E</w:t>
      </w:r>
      <w:r w:rsidR="00D86DDD" w:rsidRPr="00560252">
        <w:rPr>
          <w:rFonts w:cstheme="minorHAnsi"/>
          <w:sz w:val="28"/>
          <w:szCs w:val="28"/>
        </w:rPr>
        <w:t>tablir les procédures légales pour protéger les victimes et de réparer leurs préjudices et de réprimer les auteurs ;</w:t>
      </w:r>
    </w:p>
    <w:p w:rsidR="003A05A3" w:rsidRPr="00560252" w:rsidRDefault="00650E8A" w:rsidP="00650E8A">
      <w:pPr>
        <w:pStyle w:val="Paragraphedeliste"/>
        <w:numPr>
          <w:ilvl w:val="0"/>
          <w:numId w:val="6"/>
        </w:numPr>
        <w:spacing w:after="0"/>
        <w:jc w:val="both"/>
        <w:rPr>
          <w:rFonts w:cstheme="minorHAnsi"/>
          <w:sz w:val="28"/>
          <w:szCs w:val="28"/>
        </w:rPr>
      </w:pPr>
      <w:r>
        <w:rPr>
          <w:rFonts w:cstheme="minorHAnsi"/>
          <w:sz w:val="28"/>
          <w:szCs w:val="28"/>
        </w:rPr>
        <w:t>Pour</w:t>
      </w:r>
      <w:r w:rsidR="003A05A3" w:rsidRPr="00560252">
        <w:rPr>
          <w:rFonts w:cstheme="minorHAnsi"/>
          <w:sz w:val="28"/>
          <w:szCs w:val="28"/>
        </w:rPr>
        <w:t xml:space="preserve"> </w:t>
      </w:r>
      <w:r>
        <w:rPr>
          <w:rFonts w:cstheme="minorHAnsi"/>
          <w:sz w:val="28"/>
          <w:szCs w:val="28"/>
        </w:rPr>
        <w:t>l</w:t>
      </w:r>
      <w:r w:rsidR="003A05A3" w:rsidRPr="00560252">
        <w:rPr>
          <w:rFonts w:cstheme="minorHAnsi"/>
          <w:sz w:val="28"/>
          <w:szCs w:val="28"/>
        </w:rPr>
        <w:t xml:space="preserve">es mesures de discrimination positive </w:t>
      </w:r>
      <w:r>
        <w:rPr>
          <w:rFonts w:cstheme="minorHAnsi"/>
          <w:sz w:val="28"/>
          <w:szCs w:val="28"/>
        </w:rPr>
        <w:t xml:space="preserve">à </w:t>
      </w:r>
      <w:r w:rsidR="003A05A3" w:rsidRPr="00560252">
        <w:rPr>
          <w:rFonts w:cstheme="minorHAnsi"/>
          <w:sz w:val="28"/>
          <w:szCs w:val="28"/>
        </w:rPr>
        <w:t>l’égard des femmes, handicapes et groupes vulnérables</w:t>
      </w:r>
      <w:r w:rsidR="00EA0174">
        <w:rPr>
          <w:rFonts w:cstheme="minorHAnsi"/>
          <w:sz w:val="28"/>
          <w:szCs w:val="28"/>
        </w:rPr>
        <w:t> ;</w:t>
      </w:r>
    </w:p>
    <w:p w:rsidR="00D86DDD" w:rsidRPr="00560252" w:rsidRDefault="00D86DDD" w:rsidP="00560252">
      <w:pPr>
        <w:pStyle w:val="Paragraphedeliste"/>
        <w:numPr>
          <w:ilvl w:val="0"/>
          <w:numId w:val="6"/>
        </w:numPr>
        <w:spacing w:after="0"/>
        <w:jc w:val="both"/>
        <w:rPr>
          <w:rFonts w:cstheme="minorHAnsi"/>
          <w:sz w:val="28"/>
          <w:szCs w:val="28"/>
        </w:rPr>
      </w:pPr>
      <w:r w:rsidRPr="00560252">
        <w:rPr>
          <w:rFonts w:cstheme="minorHAnsi"/>
          <w:sz w:val="28"/>
          <w:szCs w:val="28"/>
        </w:rPr>
        <w:t>Envisager de faire campagne de sensibilisation du grand public sur le danger du mariag</w:t>
      </w:r>
      <w:r w:rsidR="004C00ED" w:rsidRPr="00560252">
        <w:rPr>
          <w:rFonts w:cstheme="minorHAnsi"/>
          <w:sz w:val="28"/>
          <w:szCs w:val="28"/>
        </w:rPr>
        <w:t>e d’enfant et de mariage forcé pour contribuer a la dégression des mariages d’enfants</w:t>
      </w:r>
      <w:r w:rsidR="00EA0174">
        <w:rPr>
          <w:rFonts w:cstheme="minorHAnsi"/>
          <w:sz w:val="28"/>
          <w:szCs w:val="28"/>
        </w:rPr>
        <w:t> ;</w:t>
      </w:r>
      <w:r w:rsidR="004C00ED" w:rsidRPr="00560252">
        <w:rPr>
          <w:rFonts w:cstheme="minorHAnsi"/>
          <w:sz w:val="28"/>
          <w:szCs w:val="28"/>
        </w:rPr>
        <w:t xml:space="preserve"> </w:t>
      </w:r>
      <w:r w:rsidR="008E4448" w:rsidRPr="00560252">
        <w:rPr>
          <w:rFonts w:cstheme="minorHAnsi"/>
          <w:sz w:val="28"/>
          <w:szCs w:val="28"/>
        </w:rPr>
        <w:t xml:space="preserve"> </w:t>
      </w:r>
    </w:p>
    <w:p w:rsidR="004C00ED" w:rsidRPr="00560252" w:rsidRDefault="004C00ED" w:rsidP="00EA0174">
      <w:pPr>
        <w:pStyle w:val="Paragraphedeliste"/>
        <w:numPr>
          <w:ilvl w:val="0"/>
          <w:numId w:val="6"/>
        </w:numPr>
        <w:spacing w:after="0"/>
        <w:jc w:val="both"/>
        <w:rPr>
          <w:rFonts w:cstheme="minorHAnsi"/>
          <w:sz w:val="28"/>
          <w:szCs w:val="28"/>
        </w:rPr>
      </w:pPr>
      <w:r w:rsidRPr="00560252">
        <w:rPr>
          <w:rFonts w:cstheme="minorHAnsi"/>
          <w:sz w:val="28"/>
          <w:szCs w:val="28"/>
        </w:rPr>
        <w:t xml:space="preserve">Mettre en place une </w:t>
      </w:r>
      <w:r w:rsidR="008E4448" w:rsidRPr="00560252">
        <w:rPr>
          <w:rFonts w:cstheme="minorHAnsi"/>
          <w:sz w:val="28"/>
          <w:szCs w:val="28"/>
        </w:rPr>
        <w:t>structure</w:t>
      </w:r>
      <w:r w:rsidRPr="00560252">
        <w:rPr>
          <w:rFonts w:cstheme="minorHAnsi"/>
          <w:sz w:val="28"/>
          <w:szCs w:val="28"/>
        </w:rPr>
        <w:t xml:space="preserve"> de veille et </w:t>
      </w:r>
      <w:r w:rsidR="008E4448" w:rsidRPr="00560252">
        <w:rPr>
          <w:rFonts w:cstheme="minorHAnsi"/>
          <w:sz w:val="28"/>
          <w:szCs w:val="28"/>
        </w:rPr>
        <w:t>d’alerte</w:t>
      </w:r>
      <w:r w:rsidRPr="00560252">
        <w:rPr>
          <w:rFonts w:cstheme="minorHAnsi"/>
          <w:sz w:val="28"/>
          <w:szCs w:val="28"/>
        </w:rPr>
        <w:t xml:space="preserve"> par l </w:t>
      </w:r>
      <w:r w:rsidR="008E4448" w:rsidRPr="00560252">
        <w:rPr>
          <w:rFonts w:cstheme="minorHAnsi"/>
          <w:sz w:val="28"/>
          <w:szCs w:val="28"/>
        </w:rPr>
        <w:t>intermédiaire</w:t>
      </w:r>
      <w:r w:rsidRPr="00560252">
        <w:rPr>
          <w:rFonts w:cstheme="minorHAnsi"/>
          <w:sz w:val="28"/>
          <w:szCs w:val="28"/>
        </w:rPr>
        <w:t xml:space="preserve"> des </w:t>
      </w:r>
      <w:r w:rsidR="008E4448" w:rsidRPr="00560252">
        <w:rPr>
          <w:rFonts w:cstheme="minorHAnsi"/>
          <w:sz w:val="28"/>
          <w:szCs w:val="28"/>
        </w:rPr>
        <w:t>systèmes</w:t>
      </w:r>
      <w:r w:rsidRPr="00560252">
        <w:rPr>
          <w:rFonts w:cstheme="minorHAnsi"/>
          <w:sz w:val="28"/>
          <w:szCs w:val="28"/>
        </w:rPr>
        <w:t xml:space="preserve"> de protection Communal</w:t>
      </w:r>
      <w:r w:rsidR="008E4448" w:rsidRPr="00560252">
        <w:rPr>
          <w:rFonts w:cstheme="minorHAnsi"/>
          <w:sz w:val="28"/>
          <w:szCs w:val="28"/>
        </w:rPr>
        <w:t xml:space="preserve"> Départemental</w:t>
      </w:r>
      <w:r w:rsidRPr="00560252">
        <w:rPr>
          <w:rFonts w:cstheme="minorHAnsi"/>
          <w:sz w:val="28"/>
          <w:szCs w:val="28"/>
        </w:rPr>
        <w:t>,</w:t>
      </w:r>
      <w:r w:rsidR="008E4448" w:rsidRPr="00560252">
        <w:rPr>
          <w:rFonts w:cstheme="minorHAnsi"/>
          <w:sz w:val="28"/>
          <w:szCs w:val="28"/>
        </w:rPr>
        <w:t xml:space="preserve"> Régional</w:t>
      </w:r>
      <w:r w:rsidRPr="00560252">
        <w:rPr>
          <w:rFonts w:cstheme="minorHAnsi"/>
          <w:sz w:val="28"/>
          <w:szCs w:val="28"/>
        </w:rPr>
        <w:t>,</w:t>
      </w:r>
      <w:r w:rsidR="008E4448" w:rsidRPr="00560252">
        <w:rPr>
          <w:rFonts w:cstheme="minorHAnsi"/>
          <w:sz w:val="28"/>
          <w:szCs w:val="28"/>
        </w:rPr>
        <w:t xml:space="preserve"> Réseaux</w:t>
      </w:r>
      <w:r w:rsidRPr="00560252">
        <w:rPr>
          <w:rFonts w:cstheme="minorHAnsi"/>
          <w:sz w:val="28"/>
          <w:szCs w:val="28"/>
        </w:rPr>
        <w:t xml:space="preserve"> de la petite enfance et les </w:t>
      </w:r>
      <w:r w:rsidR="008E4448" w:rsidRPr="00560252">
        <w:rPr>
          <w:rFonts w:cstheme="minorHAnsi"/>
          <w:sz w:val="28"/>
          <w:szCs w:val="28"/>
        </w:rPr>
        <w:t>réseaux</w:t>
      </w:r>
      <w:r w:rsidRPr="00560252">
        <w:rPr>
          <w:rFonts w:cstheme="minorHAnsi"/>
          <w:sz w:val="28"/>
          <w:szCs w:val="28"/>
        </w:rPr>
        <w:t xml:space="preserve"> </w:t>
      </w:r>
      <w:r w:rsidR="008E4448" w:rsidRPr="00560252">
        <w:rPr>
          <w:rFonts w:cstheme="minorHAnsi"/>
          <w:sz w:val="28"/>
          <w:szCs w:val="28"/>
        </w:rPr>
        <w:t>d’Organisations</w:t>
      </w:r>
      <w:r w:rsidRPr="00560252">
        <w:rPr>
          <w:rFonts w:cstheme="minorHAnsi"/>
          <w:sz w:val="28"/>
          <w:szCs w:val="28"/>
        </w:rPr>
        <w:t xml:space="preserve"> de la </w:t>
      </w:r>
      <w:r w:rsidR="008E4448" w:rsidRPr="00560252">
        <w:rPr>
          <w:rFonts w:cstheme="minorHAnsi"/>
          <w:sz w:val="28"/>
          <w:szCs w:val="28"/>
        </w:rPr>
        <w:t>Société</w:t>
      </w:r>
      <w:r w:rsidRPr="00560252">
        <w:rPr>
          <w:rFonts w:cstheme="minorHAnsi"/>
          <w:sz w:val="28"/>
          <w:szCs w:val="28"/>
        </w:rPr>
        <w:t xml:space="preserve"> civile pour lutter </w:t>
      </w:r>
      <w:r w:rsidR="008E4448" w:rsidRPr="00560252">
        <w:rPr>
          <w:rFonts w:cstheme="minorHAnsi"/>
          <w:sz w:val="28"/>
          <w:szCs w:val="28"/>
        </w:rPr>
        <w:t>efficacement</w:t>
      </w:r>
      <w:r w:rsidRPr="00560252">
        <w:rPr>
          <w:rFonts w:cstheme="minorHAnsi"/>
          <w:sz w:val="28"/>
          <w:szCs w:val="28"/>
        </w:rPr>
        <w:t xml:space="preserve"> contre cette </w:t>
      </w:r>
      <w:r w:rsidR="008E4448" w:rsidRPr="00560252">
        <w:rPr>
          <w:rFonts w:cstheme="minorHAnsi"/>
          <w:sz w:val="28"/>
          <w:szCs w:val="28"/>
        </w:rPr>
        <w:t>problématique</w:t>
      </w:r>
      <w:r w:rsidR="00EA0174">
        <w:rPr>
          <w:rFonts w:cstheme="minorHAnsi"/>
          <w:sz w:val="28"/>
          <w:szCs w:val="28"/>
        </w:rPr>
        <w:t> ;</w:t>
      </w:r>
      <w:r w:rsidR="008E4448" w:rsidRPr="00560252">
        <w:rPr>
          <w:rFonts w:cstheme="minorHAnsi"/>
          <w:sz w:val="28"/>
          <w:szCs w:val="28"/>
        </w:rPr>
        <w:t xml:space="preserve"> </w:t>
      </w:r>
    </w:p>
    <w:p w:rsidR="00D86DDD" w:rsidRPr="00560252" w:rsidRDefault="00650E8A" w:rsidP="00650E8A">
      <w:pPr>
        <w:pStyle w:val="Paragraphedeliste"/>
        <w:numPr>
          <w:ilvl w:val="0"/>
          <w:numId w:val="6"/>
        </w:numPr>
        <w:spacing w:after="0"/>
        <w:jc w:val="both"/>
        <w:rPr>
          <w:rFonts w:cstheme="minorHAnsi"/>
          <w:sz w:val="28"/>
          <w:szCs w:val="28"/>
        </w:rPr>
      </w:pPr>
      <w:r>
        <w:rPr>
          <w:rFonts w:cstheme="minorHAnsi"/>
          <w:sz w:val="28"/>
          <w:szCs w:val="28"/>
        </w:rPr>
        <w:t>Impliquer les</w:t>
      </w:r>
      <w:r w:rsidR="00EA0174" w:rsidRPr="00560252">
        <w:rPr>
          <w:rFonts w:cstheme="minorHAnsi"/>
          <w:sz w:val="28"/>
          <w:szCs w:val="28"/>
        </w:rPr>
        <w:t xml:space="preserve"> organisations</w:t>
      </w:r>
      <w:r w:rsidR="00D86DDD" w:rsidRPr="00560252">
        <w:rPr>
          <w:rFonts w:cstheme="minorHAnsi"/>
          <w:sz w:val="28"/>
          <w:szCs w:val="28"/>
        </w:rPr>
        <w:t xml:space="preserve"> de défenses des droits de l’homme dans les programmes et stratégies dans le domaine des droits de la femme et de l’enfant</w:t>
      </w:r>
      <w:r w:rsidR="00EA0174">
        <w:rPr>
          <w:rFonts w:cstheme="minorHAnsi"/>
          <w:sz w:val="28"/>
          <w:szCs w:val="28"/>
        </w:rPr>
        <w:t>.</w:t>
      </w:r>
      <w:r w:rsidR="00D86DDD" w:rsidRPr="00560252">
        <w:rPr>
          <w:rFonts w:cstheme="minorHAnsi"/>
          <w:sz w:val="28"/>
          <w:szCs w:val="28"/>
        </w:rPr>
        <w:t xml:space="preserve"> </w:t>
      </w:r>
    </w:p>
    <w:p w:rsidR="00D86DDD" w:rsidRPr="00560252" w:rsidRDefault="00D86DDD" w:rsidP="00560252">
      <w:pPr>
        <w:spacing w:after="0"/>
        <w:jc w:val="both"/>
        <w:rPr>
          <w:rFonts w:cstheme="minorHAnsi"/>
          <w:sz w:val="28"/>
          <w:szCs w:val="28"/>
        </w:rPr>
      </w:pPr>
    </w:p>
    <w:p w:rsidR="00D86DDD" w:rsidRPr="00560252" w:rsidRDefault="00D86DDD" w:rsidP="00560252">
      <w:pPr>
        <w:spacing w:after="0"/>
        <w:jc w:val="both"/>
        <w:rPr>
          <w:rFonts w:cstheme="minorHAnsi"/>
          <w:sz w:val="28"/>
          <w:szCs w:val="28"/>
        </w:rPr>
      </w:pPr>
      <w:bookmarkStart w:id="0" w:name="_GoBack"/>
      <w:bookmarkEnd w:id="0"/>
    </w:p>
    <w:p w:rsidR="00D86DDD" w:rsidRPr="00EA0174" w:rsidRDefault="00D86DDD" w:rsidP="00EA0174">
      <w:pPr>
        <w:spacing w:after="0"/>
        <w:jc w:val="right"/>
        <w:rPr>
          <w:b/>
          <w:sz w:val="24"/>
          <w:szCs w:val="24"/>
        </w:rPr>
      </w:pPr>
      <w:r w:rsidRPr="00EA0174">
        <w:rPr>
          <w:b/>
          <w:sz w:val="24"/>
          <w:szCs w:val="24"/>
        </w:rPr>
        <w:t>Nouakchott le 19 Décembre 2022</w:t>
      </w:r>
    </w:p>
    <w:sectPr w:rsidR="00D86DDD" w:rsidRPr="00EA0174" w:rsidSect="00560252">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DDD" w:rsidRDefault="00D86DDD" w:rsidP="00D86DDD">
      <w:pPr>
        <w:spacing w:after="0" w:line="240" w:lineRule="auto"/>
      </w:pPr>
      <w:r>
        <w:separator/>
      </w:r>
    </w:p>
  </w:endnote>
  <w:endnote w:type="continuationSeparator" w:id="0">
    <w:p w:rsidR="00D86DDD" w:rsidRDefault="00D86DDD" w:rsidP="00D8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330"/>
      <w:docPartObj>
        <w:docPartGallery w:val="Page Numbers (Bottom of Page)"/>
        <w:docPartUnique/>
      </w:docPartObj>
    </w:sdtPr>
    <w:sdtEndPr/>
    <w:sdtContent>
      <w:p w:rsidR="005075B5" w:rsidRDefault="00650E8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42" type="#_x0000_t65" style="position:absolute;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10242">
                <w:txbxContent>
                  <w:p w:rsidR="005075B5" w:rsidRDefault="00650E8A">
                    <w:pPr>
                      <w:jc w:val="center"/>
                    </w:pPr>
                    <w:r>
                      <w:fldChar w:fldCharType="begin"/>
                    </w:r>
                    <w:r>
                      <w:instrText xml:space="preserve"> PAGE    \* MERGEFORMAT </w:instrText>
                    </w:r>
                    <w:r>
                      <w:fldChar w:fldCharType="separate"/>
                    </w:r>
                    <w:r w:rsidRPr="00650E8A">
                      <w:rPr>
                        <w:noProof/>
                        <w:sz w:val="16"/>
                        <w:szCs w:val="16"/>
                      </w:rPr>
                      <w:t>7</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DDD" w:rsidRDefault="00D86DDD" w:rsidP="00D86DDD">
      <w:pPr>
        <w:spacing w:after="0" w:line="240" w:lineRule="auto"/>
      </w:pPr>
      <w:r>
        <w:separator/>
      </w:r>
    </w:p>
  </w:footnote>
  <w:footnote w:type="continuationSeparator" w:id="0">
    <w:p w:rsidR="00D86DDD" w:rsidRDefault="00D86DDD" w:rsidP="00D86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17B7F"/>
    <w:multiLevelType w:val="hybridMultilevel"/>
    <w:tmpl w:val="D4DEE7AA"/>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nsid w:val="4A777E70"/>
    <w:multiLevelType w:val="hybridMultilevel"/>
    <w:tmpl w:val="EAFA00F0"/>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
    <w:nsid w:val="624E0527"/>
    <w:multiLevelType w:val="hybridMultilevel"/>
    <w:tmpl w:val="5EA423F8"/>
    <w:lvl w:ilvl="0" w:tplc="040C0001">
      <w:start w:val="1"/>
      <w:numFmt w:val="bullet"/>
      <w:lvlText w:val=""/>
      <w:lvlJc w:val="left"/>
      <w:pPr>
        <w:ind w:left="1516" w:hanging="360"/>
      </w:pPr>
      <w:rPr>
        <w:rFonts w:ascii="Symbol" w:hAnsi="Symbol" w:hint="default"/>
      </w:rPr>
    </w:lvl>
    <w:lvl w:ilvl="1" w:tplc="040C0003" w:tentative="1">
      <w:start w:val="1"/>
      <w:numFmt w:val="bullet"/>
      <w:lvlText w:val="o"/>
      <w:lvlJc w:val="left"/>
      <w:pPr>
        <w:ind w:left="2236" w:hanging="360"/>
      </w:pPr>
      <w:rPr>
        <w:rFonts w:ascii="Courier New" w:hAnsi="Courier New" w:cs="Courier New" w:hint="default"/>
      </w:rPr>
    </w:lvl>
    <w:lvl w:ilvl="2" w:tplc="040C0005" w:tentative="1">
      <w:start w:val="1"/>
      <w:numFmt w:val="bullet"/>
      <w:lvlText w:val=""/>
      <w:lvlJc w:val="left"/>
      <w:pPr>
        <w:ind w:left="2956" w:hanging="360"/>
      </w:pPr>
      <w:rPr>
        <w:rFonts w:ascii="Wingdings" w:hAnsi="Wingdings" w:hint="default"/>
      </w:rPr>
    </w:lvl>
    <w:lvl w:ilvl="3" w:tplc="040C0001" w:tentative="1">
      <w:start w:val="1"/>
      <w:numFmt w:val="bullet"/>
      <w:lvlText w:val=""/>
      <w:lvlJc w:val="left"/>
      <w:pPr>
        <w:ind w:left="3676" w:hanging="360"/>
      </w:pPr>
      <w:rPr>
        <w:rFonts w:ascii="Symbol" w:hAnsi="Symbol" w:hint="default"/>
      </w:rPr>
    </w:lvl>
    <w:lvl w:ilvl="4" w:tplc="040C0003" w:tentative="1">
      <w:start w:val="1"/>
      <w:numFmt w:val="bullet"/>
      <w:lvlText w:val="o"/>
      <w:lvlJc w:val="left"/>
      <w:pPr>
        <w:ind w:left="4396" w:hanging="360"/>
      </w:pPr>
      <w:rPr>
        <w:rFonts w:ascii="Courier New" w:hAnsi="Courier New" w:cs="Courier New" w:hint="default"/>
      </w:rPr>
    </w:lvl>
    <w:lvl w:ilvl="5" w:tplc="040C0005" w:tentative="1">
      <w:start w:val="1"/>
      <w:numFmt w:val="bullet"/>
      <w:lvlText w:val=""/>
      <w:lvlJc w:val="left"/>
      <w:pPr>
        <w:ind w:left="5116" w:hanging="360"/>
      </w:pPr>
      <w:rPr>
        <w:rFonts w:ascii="Wingdings" w:hAnsi="Wingdings" w:hint="default"/>
      </w:rPr>
    </w:lvl>
    <w:lvl w:ilvl="6" w:tplc="040C0001" w:tentative="1">
      <w:start w:val="1"/>
      <w:numFmt w:val="bullet"/>
      <w:lvlText w:val=""/>
      <w:lvlJc w:val="left"/>
      <w:pPr>
        <w:ind w:left="5836" w:hanging="360"/>
      </w:pPr>
      <w:rPr>
        <w:rFonts w:ascii="Symbol" w:hAnsi="Symbol" w:hint="default"/>
      </w:rPr>
    </w:lvl>
    <w:lvl w:ilvl="7" w:tplc="040C0003" w:tentative="1">
      <w:start w:val="1"/>
      <w:numFmt w:val="bullet"/>
      <w:lvlText w:val="o"/>
      <w:lvlJc w:val="left"/>
      <w:pPr>
        <w:ind w:left="6556" w:hanging="360"/>
      </w:pPr>
      <w:rPr>
        <w:rFonts w:ascii="Courier New" w:hAnsi="Courier New" w:cs="Courier New" w:hint="default"/>
      </w:rPr>
    </w:lvl>
    <w:lvl w:ilvl="8" w:tplc="040C0005" w:tentative="1">
      <w:start w:val="1"/>
      <w:numFmt w:val="bullet"/>
      <w:lvlText w:val=""/>
      <w:lvlJc w:val="left"/>
      <w:pPr>
        <w:ind w:left="7276" w:hanging="360"/>
      </w:pPr>
      <w:rPr>
        <w:rFonts w:ascii="Wingdings" w:hAnsi="Wingdings" w:hint="default"/>
      </w:rPr>
    </w:lvl>
  </w:abstractNum>
  <w:abstractNum w:abstractNumId="3">
    <w:nsid w:val="6EE06139"/>
    <w:multiLevelType w:val="hybridMultilevel"/>
    <w:tmpl w:val="30E4EF0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nsid w:val="71593658"/>
    <w:multiLevelType w:val="hybridMultilevel"/>
    <w:tmpl w:val="5D16A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D95598"/>
    <w:multiLevelType w:val="hybridMultilevel"/>
    <w:tmpl w:val="1D967360"/>
    <w:lvl w:ilvl="0" w:tplc="040C000D">
      <w:start w:val="1"/>
      <w:numFmt w:val="bullet"/>
      <w:lvlText w:val=""/>
      <w:lvlJc w:val="left"/>
      <w:pPr>
        <w:ind w:left="754" w:hanging="360"/>
      </w:pPr>
      <w:rPr>
        <w:rFonts w:ascii="Wingdings" w:hAnsi="Wingdings" w:hint="default"/>
      </w:rPr>
    </w:lvl>
    <w:lvl w:ilvl="1" w:tplc="C25CF172">
      <w:numFmt w:val="bullet"/>
      <w:lvlText w:val="-"/>
      <w:lvlJc w:val="left"/>
      <w:pPr>
        <w:ind w:left="1474" w:hanging="360"/>
      </w:pPr>
      <w:rPr>
        <w:rFonts w:ascii="Calibri" w:eastAsiaTheme="minorHAnsi" w:hAnsi="Calibri" w:cs="Calibri"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BE2E98"/>
    <w:rsid w:val="0010150B"/>
    <w:rsid w:val="001214F3"/>
    <w:rsid w:val="00137F88"/>
    <w:rsid w:val="00166EED"/>
    <w:rsid w:val="0020127D"/>
    <w:rsid w:val="002B1E9E"/>
    <w:rsid w:val="003250F9"/>
    <w:rsid w:val="003A05A3"/>
    <w:rsid w:val="004511BB"/>
    <w:rsid w:val="004908F1"/>
    <w:rsid w:val="004C00ED"/>
    <w:rsid w:val="005075B5"/>
    <w:rsid w:val="00560252"/>
    <w:rsid w:val="005717CE"/>
    <w:rsid w:val="005A4F93"/>
    <w:rsid w:val="005B4E47"/>
    <w:rsid w:val="00604258"/>
    <w:rsid w:val="00650E8A"/>
    <w:rsid w:val="006954A0"/>
    <w:rsid w:val="006F6D0A"/>
    <w:rsid w:val="00775777"/>
    <w:rsid w:val="00821E1D"/>
    <w:rsid w:val="008E4448"/>
    <w:rsid w:val="009478C0"/>
    <w:rsid w:val="00975DD6"/>
    <w:rsid w:val="00985A5C"/>
    <w:rsid w:val="0099669F"/>
    <w:rsid w:val="009B4F3E"/>
    <w:rsid w:val="00A421A9"/>
    <w:rsid w:val="00A74B87"/>
    <w:rsid w:val="00A84667"/>
    <w:rsid w:val="00AC519E"/>
    <w:rsid w:val="00AF6BA0"/>
    <w:rsid w:val="00B1733F"/>
    <w:rsid w:val="00BE2E98"/>
    <w:rsid w:val="00C0501C"/>
    <w:rsid w:val="00CC0E85"/>
    <w:rsid w:val="00CF3C60"/>
    <w:rsid w:val="00D86DDD"/>
    <w:rsid w:val="00DF77D8"/>
    <w:rsid w:val="00E277CB"/>
    <w:rsid w:val="00EA0174"/>
    <w:rsid w:val="00EB7A18"/>
    <w:rsid w:val="00F24085"/>
    <w:rsid w:val="00FE32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5:docId w15:val="{885EC020-A681-40E3-A87E-71EB1F03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501C"/>
    <w:pPr>
      <w:ind w:left="720"/>
      <w:contextualSpacing/>
    </w:pPr>
  </w:style>
  <w:style w:type="paragraph" w:styleId="En-tte">
    <w:name w:val="header"/>
    <w:basedOn w:val="Normal"/>
    <w:link w:val="En-tteCar"/>
    <w:uiPriority w:val="99"/>
    <w:unhideWhenUsed/>
    <w:rsid w:val="00D86DDD"/>
    <w:pPr>
      <w:tabs>
        <w:tab w:val="center" w:pos="4536"/>
        <w:tab w:val="right" w:pos="9072"/>
      </w:tabs>
      <w:spacing w:after="0" w:line="240" w:lineRule="auto"/>
    </w:pPr>
  </w:style>
  <w:style w:type="character" w:customStyle="1" w:styleId="En-tteCar">
    <w:name w:val="En-tête Car"/>
    <w:basedOn w:val="Policepardfaut"/>
    <w:link w:val="En-tte"/>
    <w:uiPriority w:val="99"/>
    <w:rsid w:val="00D86DDD"/>
  </w:style>
  <w:style w:type="paragraph" w:styleId="Pieddepage">
    <w:name w:val="footer"/>
    <w:basedOn w:val="Normal"/>
    <w:link w:val="PieddepageCar"/>
    <w:uiPriority w:val="99"/>
    <w:unhideWhenUsed/>
    <w:rsid w:val="00D86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2145</Words>
  <Characters>11802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lenovo</cp:lastModifiedBy>
  <cp:revision>5</cp:revision>
  <dcterms:created xsi:type="dcterms:W3CDTF">2022-12-18T13:46:00Z</dcterms:created>
  <dcterms:modified xsi:type="dcterms:W3CDTF">2022-12-22T11:33:00Z</dcterms:modified>
</cp:coreProperties>
</file>