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B8C7" w14:textId="5D7A126A" w:rsidR="00F560E9" w:rsidRPr="00ED26F8" w:rsidRDefault="00F560E9" w:rsidP="00F560E9">
      <w:pPr>
        <w:jc w:val="center"/>
        <w:rPr>
          <w:b/>
          <w:bCs/>
          <w:sz w:val="24"/>
          <w:szCs w:val="24"/>
        </w:rPr>
      </w:pPr>
      <w:r w:rsidRPr="00ED26F8">
        <w:rPr>
          <w:b/>
          <w:bCs/>
          <w:sz w:val="24"/>
          <w:szCs w:val="24"/>
        </w:rPr>
        <w:t>83</w:t>
      </w:r>
      <w:r w:rsidRPr="00ED26F8">
        <w:rPr>
          <w:b/>
          <w:bCs/>
          <w:sz w:val="24"/>
          <w:szCs w:val="24"/>
          <w:vertAlign w:val="superscript"/>
        </w:rPr>
        <w:t>rd</w:t>
      </w:r>
      <w:r w:rsidRPr="00ED26F8">
        <w:rPr>
          <w:b/>
          <w:bCs/>
          <w:sz w:val="24"/>
          <w:szCs w:val="24"/>
        </w:rPr>
        <w:t xml:space="preserve"> SESSION FOR THE COMMITTEE ON THE ELIMINATION OF DISCRIMINATION AGAINST WOMEN (CEDAW)</w:t>
      </w:r>
      <w:r w:rsidR="00210200" w:rsidRPr="00ED26F8">
        <w:rPr>
          <w:b/>
          <w:bCs/>
          <w:sz w:val="24"/>
          <w:szCs w:val="24"/>
        </w:rPr>
        <w:t xml:space="preserve"> </w:t>
      </w:r>
    </w:p>
    <w:p w14:paraId="39F3CA3A" w14:textId="66101A5C" w:rsidR="00F560E9" w:rsidRPr="00ED26F8" w:rsidRDefault="00210200" w:rsidP="00F560E9">
      <w:pPr>
        <w:jc w:val="center"/>
        <w:rPr>
          <w:b/>
          <w:bCs/>
          <w:sz w:val="24"/>
          <w:szCs w:val="24"/>
        </w:rPr>
      </w:pPr>
      <w:r w:rsidRPr="00ED26F8">
        <w:rPr>
          <w:b/>
          <w:bCs/>
          <w:sz w:val="24"/>
          <w:szCs w:val="24"/>
        </w:rPr>
        <w:t xml:space="preserve">SAINT KITTS AMD NEVIS - </w:t>
      </w:r>
      <w:r w:rsidR="00F560E9" w:rsidRPr="00ED26F8">
        <w:rPr>
          <w:b/>
          <w:bCs/>
          <w:sz w:val="24"/>
          <w:szCs w:val="24"/>
        </w:rPr>
        <w:t>MINISTER’S STATEMENT</w:t>
      </w:r>
    </w:p>
    <w:p w14:paraId="2A471080" w14:textId="1577366F" w:rsidR="00210200" w:rsidRDefault="00210200" w:rsidP="00F560E9">
      <w:pPr>
        <w:jc w:val="center"/>
      </w:pPr>
    </w:p>
    <w:p w14:paraId="5F1F6488" w14:textId="3D352241" w:rsidR="00F560E9" w:rsidRDefault="00F560E9" w:rsidP="00ED26F8"/>
    <w:p w14:paraId="0AAEB3D9" w14:textId="4767D4E1" w:rsidR="00357EF8" w:rsidRDefault="00C16914" w:rsidP="00DC5C5E">
      <w:pPr>
        <w:spacing w:line="480" w:lineRule="auto"/>
      </w:pPr>
      <w:r>
        <w:t xml:space="preserve">Good day, </w:t>
      </w:r>
      <w:r w:rsidR="00C567BA">
        <w:t>I’d like to thank the Chair and executives of this committee for the opportunity to pres</w:t>
      </w:r>
      <w:r w:rsidR="007803C6">
        <w:t xml:space="preserve">ent during this </w:t>
      </w:r>
      <w:r w:rsidR="00B64882">
        <w:t>83</w:t>
      </w:r>
      <w:r w:rsidR="00B64882" w:rsidRPr="00B64882">
        <w:rPr>
          <w:vertAlign w:val="superscript"/>
        </w:rPr>
        <w:t>rd</w:t>
      </w:r>
      <w:r w:rsidR="00B64882">
        <w:t xml:space="preserve"> </w:t>
      </w:r>
      <w:r w:rsidR="007803C6">
        <w:t>session of CEDAW.</w:t>
      </w:r>
      <w:r w:rsidR="00B64882">
        <w:t xml:space="preserve"> </w:t>
      </w:r>
      <w:r w:rsidR="006E147E">
        <w:t>My name is</w:t>
      </w:r>
      <w:r w:rsidR="007803C6">
        <w:t xml:space="preserve"> </w:t>
      </w:r>
      <w:r w:rsidR="00357EF8">
        <w:t>Isalean Phillip</w:t>
      </w:r>
      <w:r w:rsidR="005700B3">
        <w:t xml:space="preserve">; </w:t>
      </w:r>
      <w:r w:rsidR="00357EF8">
        <w:t xml:space="preserve">I am a Senator in the National Assembly </w:t>
      </w:r>
      <w:r w:rsidR="008D02C5">
        <w:t>of St. Kitts and Nevis and</w:t>
      </w:r>
      <w:r w:rsidR="00A5561C">
        <w:t xml:space="preserve"> a </w:t>
      </w:r>
      <w:r w:rsidR="00357EF8">
        <w:t xml:space="preserve">Minister </w:t>
      </w:r>
      <w:r w:rsidR="00A5561C">
        <w:t>with responsibilities for</w:t>
      </w:r>
      <w:r w:rsidR="00EC7EE1">
        <w:t xml:space="preserve"> Youth Empowerment; Social Development</w:t>
      </w:r>
      <w:r w:rsidR="009B27BC">
        <w:t>,</w:t>
      </w:r>
      <w:r w:rsidR="00EC7EE1">
        <w:t xml:space="preserve"> </w:t>
      </w:r>
      <w:r w:rsidR="00357EF8">
        <w:t>Gender Affairs</w:t>
      </w:r>
      <w:r w:rsidR="009B27BC">
        <w:t xml:space="preserve">, Ageing and Disabilities. </w:t>
      </w:r>
      <w:r w:rsidR="00CF6FB1">
        <w:t xml:space="preserve"> I am honoured to be here to present the periodic report on how my country has been meeting its obligations to the CEDAW convention. </w:t>
      </w:r>
    </w:p>
    <w:p w14:paraId="4DAF738A" w14:textId="5EF0544A" w:rsidR="00CF6FB1" w:rsidRDefault="00CF6FB1" w:rsidP="00DC5C5E">
      <w:pPr>
        <w:spacing w:line="480" w:lineRule="auto"/>
      </w:pPr>
    </w:p>
    <w:p w14:paraId="137AF53D" w14:textId="456A3768" w:rsidR="004C7A49" w:rsidRDefault="00CF6FB1" w:rsidP="00DC5C5E">
      <w:pPr>
        <w:spacing w:line="480" w:lineRule="auto"/>
      </w:pPr>
      <w:r>
        <w:t xml:space="preserve">St. Kitts and Nevis </w:t>
      </w:r>
      <w:r w:rsidR="00B23141">
        <w:t>ratified the CEDAW convention in 1965 and presented its first report in 2002. This session is the second time</w:t>
      </w:r>
      <w:r w:rsidR="00BD3274">
        <w:t xml:space="preserve"> </w:t>
      </w:r>
      <w:r w:rsidR="002F2F09">
        <w:t xml:space="preserve">in our nation’s history </w:t>
      </w:r>
      <w:r w:rsidR="00BD3274">
        <w:t>that</w:t>
      </w:r>
      <w:r w:rsidR="00B23141">
        <w:t xml:space="preserve"> we are presenting a report </w:t>
      </w:r>
      <w:r w:rsidR="00770F0B">
        <w:t>and it covers the period 2002 to 201</w:t>
      </w:r>
      <w:r w:rsidR="008D3ED4">
        <w:t>8</w:t>
      </w:r>
      <w:r w:rsidR="00770F0B">
        <w:t xml:space="preserve">. For those who may not know, St. </w:t>
      </w:r>
      <w:r w:rsidR="002F2F09">
        <w:t>Ki</w:t>
      </w:r>
      <w:r w:rsidR="00770F0B">
        <w:t xml:space="preserve">tts and Nevis is a twin-island federation </w:t>
      </w:r>
      <w:r w:rsidR="00430BB9">
        <w:t xml:space="preserve">located </w:t>
      </w:r>
      <w:r w:rsidR="00770F0B">
        <w:t>in the Eastern Caribbean. We are the smallest sovereign state in the Western Hemisphere with a population of around 55,000. Since the submission of th</w:t>
      </w:r>
      <w:r w:rsidR="001A07E1">
        <w:t>e</w:t>
      </w:r>
      <w:r w:rsidR="00770F0B">
        <w:t xml:space="preserve"> </w:t>
      </w:r>
      <w:r w:rsidR="003C35D4">
        <w:t xml:space="preserve">official </w:t>
      </w:r>
      <w:r w:rsidR="004376FE">
        <w:t>report</w:t>
      </w:r>
      <w:r w:rsidR="003C35D4">
        <w:t>, in August this year,</w:t>
      </w:r>
      <w:r w:rsidR="004376FE">
        <w:t xml:space="preserve"> St. </w:t>
      </w:r>
      <w:r w:rsidR="00430BB9">
        <w:t>Ki</w:t>
      </w:r>
      <w:r w:rsidR="004376FE">
        <w:t>tts and Nevis underwent a change in government administration which resulted in the election the 4</w:t>
      </w:r>
      <w:r w:rsidR="004376FE" w:rsidRPr="004376FE">
        <w:rPr>
          <w:vertAlign w:val="superscript"/>
        </w:rPr>
        <w:t>th</w:t>
      </w:r>
      <w:r w:rsidR="004376FE">
        <w:t xml:space="preserve"> Prime Minister in the history of the Federation</w:t>
      </w:r>
      <w:r w:rsidR="004C7A49">
        <w:t xml:space="preserve">. </w:t>
      </w:r>
      <w:r w:rsidR="00921650">
        <w:t>Th</w:t>
      </w:r>
      <w:r w:rsidR="00880FA1">
        <w:t>e</w:t>
      </w:r>
      <w:r w:rsidR="00921650">
        <w:t xml:space="preserve"> change in </w:t>
      </w:r>
      <w:r w:rsidR="00880FA1">
        <w:t xml:space="preserve">my </w:t>
      </w:r>
      <w:r w:rsidR="00921650">
        <w:t>country</w:t>
      </w:r>
      <w:r w:rsidR="00880FA1">
        <w:t>’s</w:t>
      </w:r>
      <w:r w:rsidR="00921650">
        <w:t xml:space="preserve"> leadership</w:t>
      </w:r>
      <w:r w:rsidR="004C7A49">
        <w:t xml:space="preserve"> was followed by the inauguration of a new Cabinet of </w:t>
      </w:r>
      <w:r w:rsidR="00233A55">
        <w:t xml:space="preserve">Ministers that took office </w:t>
      </w:r>
      <w:r w:rsidR="00DD74F5">
        <w:t>on August 13</w:t>
      </w:r>
      <w:r w:rsidR="00DD74F5" w:rsidRPr="00DD74F5">
        <w:rPr>
          <w:vertAlign w:val="superscript"/>
        </w:rPr>
        <w:t>th</w:t>
      </w:r>
      <w:r w:rsidR="00DD74F5">
        <w:t xml:space="preserve">, </w:t>
      </w:r>
      <w:r w:rsidR="00233A55">
        <w:t xml:space="preserve">just </w:t>
      </w:r>
      <w:r w:rsidR="00571D2F">
        <w:t xml:space="preserve">one month </w:t>
      </w:r>
      <w:r w:rsidR="00233A55">
        <w:t>before the country celebrated its 39</w:t>
      </w:r>
      <w:r w:rsidR="00233A55" w:rsidRPr="00233A55">
        <w:rPr>
          <w:vertAlign w:val="superscript"/>
        </w:rPr>
        <w:t>th</w:t>
      </w:r>
      <w:r w:rsidR="00233A55">
        <w:t xml:space="preserve"> year of independence. </w:t>
      </w:r>
    </w:p>
    <w:p w14:paraId="60BCB10E" w14:textId="41E13D27" w:rsidR="00571D2F" w:rsidRDefault="00571D2F" w:rsidP="00DC5C5E">
      <w:pPr>
        <w:spacing w:line="480" w:lineRule="auto"/>
      </w:pPr>
    </w:p>
    <w:p w14:paraId="78F3DD8D" w14:textId="60C9E6FF" w:rsidR="00571D2F" w:rsidRDefault="00571D2F" w:rsidP="00DC5C5E">
      <w:pPr>
        <w:spacing w:line="480" w:lineRule="auto"/>
      </w:pPr>
      <w:r>
        <w:t xml:space="preserve">Now I’m highlighting these </w:t>
      </w:r>
      <w:r w:rsidR="008B1218">
        <w:t xml:space="preserve">historic details because I believe they are important to consider as the committee assesses and evaluates the performance and potential of St. kitts and Nevis to </w:t>
      </w:r>
      <w:r w:rsidR="00026DE9">
        <w:t xml:space="preserve">fulfill its commitment to </w:t>
      </w:r>
      <w:r w:rsidR="00C45011">
        <w:t xml:space="preserve">the objective and articles of the CEDAW Convention. </w:t>
      </w:r>
    </w:p>
    <w:p w14:paraId="3CAFB70E" w14:textId="3C0E610A" w:rsidR="00C45011" w:rsidRDefault="00C45011" w:rsidP="00DC5C5E">
      <w:pPr>
        <w:spacing w:line="480" w:lineRule="auto"/>
      </w:pPr>
    </w:p>
    <w:p w14:paraId="13588A9E" w14:textId="37C27C86" w:rsidR="00C45011" w:rsidRDefault="00C45011" w:rsidP="00DC5C5E">
      <w:pPr>
        <w:spacing w:line="480" w:lineRule="auto"/>
      </w:pPr>
      <w:r>
        <w:t>Subsequent to our report submission, CEDAW</w:t>
      </w:r>
      <w:r w:rsidR="00284650">
        <w:t xml:space="preserve"> followed-up with </w:t>
      </w:r>
      <w:r w:rsidR="00537267">
        <w:t>a list of issues</w:t>
      </w:r>
      <w:r w:rsidR="0037290B">
        <w:t xml:space="preserve"> and questions</w:t>
      </w:r>
      <w:r w:rsidR="00537267">
        <w:t xml:space="preserve"> that </w:t>
      </w:r>
      <w:r w:rsidR="0037290B">
        <w:t xml:space="preserve">came out of our submission. </w:t>
      </w:r>
      <w:r w:rsidR="00284650">
        <w:t>Our responses to t</w:t>
      </w:r>
      <w:r w:rsidR="0037290B">
        <w:t xml:space="preserve">he committees initial questions </w:t>
      </w:r>
      <w:r w:rsidR="00284650">
        <w:t xml:space="preserve">are captured in </w:t>
      </w:r>
      <w:r w:rsidR="00F47D42">
        <w:t xml:space="preserve">our latest </w:t>
      </w:r>
      <w:r w:rsidR="00284650">
        <w:t xml:space="preserve">submission </w:t>
      </w:r>
      <w:r w:rsidR="00F47D42">
        <w:t xml:space="preserve">which I understand is posted online. </w:t>
      </w:r>
    </w:p>
    <w:p w14:paraId="3B300336" w14:textId="3BF802FD" w:rsidR="00A167F0" w:rsidRDefault="00A167F0" w:rsidP="00DC5C5E">
      <w:pPr>
        <w:spacing w:line="480" w:lineRule="auto"/>
      </w:pPr>
    </w:p>
    <w:p w14:paraId="34976B9E" w14:textId="5F05EFA1" w:rsidR="00A167F0" w:rsidRDefault="00A167F0" w:rsidP="00DC5C5E">
      <w:pPr>
        <w:spacing w:line="480" w:lineRule="auto"/>
      </w:pPr>
      <w:r>
        <w:lastRenderedPageBreak/>
        <w:t>Now for my presentation and statement today, I w</w:t>
      </w:r>
      <w:r w:rsidR="000712C1">
        <w:t>ill use</w:t>
      </w:r>
      <w:r>
        <w:t xml:space="preserve"> the opportunity to speak to </w:t>
      </w:r>
      <w:r w:rsidR="00E73C7C">
        <w:t xml:space="preserve">more </w:t>
      </w:r>
      <w:r w:rsidR="00FA4DCA">
        <w:t xml:space="preserve">to </w:t>
      </w:r>
      <w:r w:rsidR="00E73C7C">
        <w:t>recent developments</w:t>
      </w:r>
      <w:r w:rsidR="007D5BC6">
        <w:t>,</w:t>
      </w:r>
      <w:r w:rsidR="00660378">
        <w:t xml:space="preserve"> </w:t>
      </w:r>
      <w:r w:rsidR="00FA4DCA">
        <w:t xml:space="preserve">by acknowledging </w:t>
      </w:r>
      <w:r w:rsidR="00660378">
        <w:t>consistent challenges</w:t>
      </w:r>
      <w:r w:rsidR="00FA4DCA">
        <w:t xml:space="preserve"> face</w:t>
      </w:r>
      <w:r w:rsidR="0062783E">
        <w:t>d</w:t>
      </w:r>
      <w:r w:rsidR="00660378">
        <w:t xml:space="preserve">, </w:t>
      </w:r>
      <w:r w:rsidR="00FA4DCA">
        <w:t xml:space="preserve">identifying </w:t>
      </w:r>
      <w:r w:rsidR="007D5BC6" w:rsidRPr="00660378">
        <w:t>opportunities</w:t>
      </w:r>
      <w:r w:rsidR="00FA4DCA">
        <w:t xml:space="preserve"> for growth</w:t>
      </w:r>
      <w:r w:rsidR="007D5BC6">
        <w:t>,</w:t>
      </w:r>
      <w:r w:rsidR="0062783E">
        <w:t xml:space="preserve"> and</w:t>
      </w:r>
      <w:r w:rsidR="007D5BC6">
        <w:t xml:space="preserve"> </w:t>
      </w:r>
      <w:r w:rsidR="00190CBA">
        <w:t>shar</w:t>
      </w:r>
      <w:r w:rsidR="0062783E">
        <w:t>e</w:t>
      </w:r>
      <w:r w:rsidR="00190CBA">
        <w:t xml:space="preserve"> </w:t>
      </w:r>
      <w:r w:rsidR="007D5BC6">
        <w:t>visions</w:t>
      </w:r>
      <w:r w:rsidR="00190CBA">
        <w:t xml:space="preserve"> of progress </w:t>
      </w:r>
      <w:r w:rsidR="007D5BC6">
        <w:t>and</w:t>
      </w:r>
      <w:r w:rsidR="00190CBA">
        <w:t xml:space="preserve"> our</w:t>
      </w:r>
      <w:r w:rsidR="007D5BC6">
        <w:t xml:space="preserve"> plans for the advancement of</w:t>
      </w:r>
      <w:r w:rsidR="00E50CD3">
        <w:t xml:space="preserve"> women’s equality, girl empowerment and </w:t>
      </w:r>
      <w:r w:rsidR="00EB033B">
        <w:t>social protection</w:t>
      </w:r>
      <w:r w:rsidR="000D1C1C">
        <w:t xml:space="preserve"> and legal protections afforded to</w:t>
      </w:r>
      <w:r w:rsidR="00B11398">
        <w:t xml:space="preserve"> </w:t>
      </w:r>
      <w:r w:rsidR="007F33E2">
        <w:t>women</w:t>
      </w:r>
      <w:r w:rsidR="000D1C1C">
        <w:t xml:space="preserve"> across St. kitts and Nevis.</w:t>
      </w:r>
    </w:p>
    <w:p w14:paraId="7CAF5156" w14:textId="6CD04547" w:rsidR="00AF6EC5" w:rsidRDefault="00AF6EC5" w:rsidP="00DC5C5E">
      <w:pPr>
        <w:spacing w:line="480" w:lineRule="auto"/>
      </w:pPr>
    </w:p>
    <w:p w14:paraId="0CFEAA82" w14:textId="7A484D78" w:rsidR="00AF6EC5" w:rsidRPr="00D86D58" w:rsidRDefault="004421CE" w:rsidP="00DC5C5E">
      <w:pPr>
        <w:spacing w:line="480" w:lineRule="auto"/>
        <w:rPr>
          <w:b/>
          <w:bCs/>
        </w:rPr>
      </w:pPr>
      <w:r w:rsidRPr="00D86D58">
        <w:rPr>
          <w:b/>
          <w:bCs/>
        </w:rPr>
        <w:t>Regarding the constitutional</w:t>
      </w:r>
      <w:r w:rsidR="00D86D58">
        <w:rPr>
          <w:b/>
          <w:bCs/>
        </w:rPr>
        <w:t xml:space="preserve"> and </w:t>
      </w:r>
      <w:r w:rsidRPr="00D86D58">
        <w:rPr>
          <w:b/>
          <w:bCs/>
        </w:rPr>
        <w:t xml:space="preserve">legislative </w:t>
      </w:r>
      <w:r w:rsidR="00421723" w:rsidRPr="00D86D58">
        <w:rPr>
          <w:b/>
          <w:bCs/>
        </w:rPr>
        <w:t>framework</w:t>
      </w:r>
    </w:p>
    <w:p w14:paraId="65315924" w14:textId="036EC5A1" w:rsidR="00FA4DCA" w:rsidRDefault="008F545C" w:rsidP="00DC5C5E">
      <w:pPr>
        <w:spacing w:line="480" w:lineRule="auto"/>
      </w:pPr>
      <w:r>
        <w:t xml:space="preserve">Women in St. kitts and Nevis can rely on the </w:t>
      </w:r>
      <w:r w:rsidR="00421723">
        <w:t>constitution and</w:t>
      </w:r>
      <w:r>
        <w:t xml:space="preserve"> </w:t>
      </w:r>
      <w:r w:rsidR="00AC6662">
        <w:t xml:space="preserve">enshrined laws to ensure our entitlement to equal recognition </w:t>
      </w:r>
      <w:r w:rsidR="004B63C6">
        <w:t>and treatment according to human rights law. The constitution prohi</w:t>
      </w:r>
      <w:r w:rsidR="00602456">
        <w:t>bits discrimination of any kind on th</w:t>
      </w:r>
      <w:r w:rsidR="00520F16">
        <w:t xml:space="preserve">e </w:t>
      </w:r>
      <w:r w:rsidR="00602456">
        <w:t>bas</w:t>
      </w:r>
      <w:r w:rsidR="00500F47">
        <w:t>is</w:t>
      </w:r>
      <w:r w:rsidR="00602456">
        <w:t xml:space="preserve"> of sex and</w:t>
      </w:r>
      <w:r w:rsidR="00500F47">
        <w:t xml:space="preserve"> currently </w:t>
      </w:r>
      <w:r w:rsidR="00602456">
        <w:t>there are</w:t>
      </w:r>
      <w:r w:rsidR="00500F47">
        <w:t xml:space="preserve"> no</w:t>
      </w:r>
      <w:r w:rsidR="00602456">
        <w:t xml:space="preserve"> laws that legalize discriminatory behaviour towards women</w:t>
      </w:r>
      <w:r w:rsidR="00E04D10">
        <w:t xml:space="preserve"> specifically</w:t>
      </w:r>
      <w:r w:rsidR="00602456">
        <w:t>. When it comes to our legislative agend</w:t>
      </w:r>
      <w:r w:rsidR="00E04D10">
        <w:t xml:space="preserve">a, </w:t>
      </w:r>
      <w:r w:rsidR="00602456">
        <w:t xml:space="preserve"> judges and magistrates are setting legal precedents that </w:t>
      </w:r>
      <w:r w:rsidR="00520F16">
        <w:t>dismantle laws whi</w:t>
      </w:r>
      <w:r w:rsidR="00832D9A">
        <w:t xml:space="preserve">ch do not represent the forward thinking, liberal </w:t>
      </w:r>
      <w:r w:rsidR="00474F8B">
        <w:t>social and political thought of citizens and residents in St. Kitts and Nevis</w:t>
      </w:r>
      <w:r w:rsidR="00FF2A06">
        <w:t xml:space="preserve"> today</w:t>
      </w:r>
      <w:r w:rsidR="00474F8B">
        <w:t xml:space="preserve">. </w:t>
      </w:r>
      <w:r w:rsidR="00EA0843">
        <w:t xml:space="preserve">For example, just last month </w:t>
      </w:r>
      <w:r w:rsidR="00102F27">
        <w:t>on August 29</w:t>
      </w:r>
      <w:r w:rsidR="00102F27" w:rsidRPr="00102F27">
        <w:rPr>
          <w:vertAlign w:val="superscript"/>
        </w:rPr>
        <w:t>th</w:t>
      </w:r>
      <w:r w:rsidR="00102F27">
        <w:t xml:space="preserve">, </w:t>
      </w:r>
      <w:r w:rsidR="00EA0843">
        <w:t>the</w:t>
      </w:r>
      <w:r w:rsidR="000518DF">
        <w:t xml:space="preserve"> High Court</w:t>
      </w:r>
      <w:r w:rsidR="00102F27">
        <w:t xml:space="preserve"> struck down the colonial</w:t>
      </w:r>
      <w:r w:rsidR="00EA0843">
        <w:t xml:space="preserve"> </w:t>
      </w:r>
      <w:r w:rsidR="00C11159">
        <w:t xml:space="preserve">buggery </w:t>
      </w:r>
      <w:r w:rsidR="00EA0843">
        <w:t xml:space="preserve">law </w:t>
      </w:r>
      <w:r w:rsidR="00C11159">
        <w:t xml:space="preserve">which </w:t>
      </w:r>
      <w:r w:rsidR="009B37C7">
        <w:t>criminalize</w:t>
      </w:r>
      <w:r w:rsidR="00FF2A06">
        <w:t>d</w:t>
      </w:r>
      <w:r w:rsidR="009B37C7">
        <w:t xml:space="preserve"> </w:t>
      </w:r>
      <w:r w:rsidR="00C51A58">
        <w:t>s</w:t>
      </w:r>
      <w:r w:rsidR="006132C0">
        <w:t>ame sex intimacy a</w:t>
      </w:r>
      <w:r w:rsidR="00571908">
        <w:t>s well as</w:t>
      </w:r>
      <w:r w:rsidR="006132C0">
        <w:t xml:space="preserve"> consensual heterosexual anal sex. </w:t>
      </w:r>
      <w:r w:rsidR="00C175B5">
        <w:t>The High Court determined that the buggery law</w:t>
      </w:r>
      <w:r w:rsidR="00C930A8">
        <w:t xml:space="preserve"> was discriminatory since it </w:t>
      </w:r>
      <w:r w:rsidR="00F02338">
        <w:t>was found</w:t>
      </w:r>
      <w:r w:rsidR="00C930A8">
        <w:t xml:space="preserve"> to unfairly </w:t>
      </w:r>
      <w:r w:rsidR="00C175B5">
        <w:t xml:space="preserve">target </w:t>
      </w:r>
      <w:r w:rsidR="00C930A8">
        <w:t xml:space="preserve">members </w:t>
      </w:r>
      <w:r w:rsidR="00DA6FE7">
        <w:t xml:space="preserve">who identify with </w:t>
      </w:r>
      <w:r w:rsidR="00C930A8">
        <w:t>the LGBTQ</w:t>
      </w:r>
      <w:r w:rsidR="00DA6FE7">
        <w:t xml:space="preserve"> community. This </w:t>
      </w:r>
      <w:r w:rsidR="00D86D58">
        <w:t>recent</w:t>
      </w:r>
      <w:r w:rsidR="007803FF">
        <w:t xml:space="preserve"> High</w:t>
      </w:r>
      <w:r w:rsidR="00D86D58">
        <w:t xml:space="preserve"> </w:t>
      </w:r>
      <w:r w:rsidR="007803FF">
        <w:t>C</w:t>
      </w:r>
      <w:r w:rsidR="00D86D58">
        <w:t>ourt ruling</w:t>
      </w:r>
      <w:r w:rsidR="007803FF">
        <w:t xml:space="preserve"> demonstrates the awareness and readiness of our state judiciary to address and repeal discriminatory laws tha</w:t>
      </w:r>
      <w:r w:rsidR="00647C06">
        <w:t>t</w:t>
      </w:r>
      <w:r w:rsidR="007803FF">
        <w:t xml:space="preserve"> unfairly bias or repress</w:t>
      </w:r>
      <w:r w:rsidR="00B64A1D">
        <w:t xml:space="preserve"> individuals </w:t>
      </w:r>
      <w:r w:rsidR="007803FF">
        <w:t>of</w:t>
      </w:r>
      <w:r w:rsidR="00427290">
        <w:t xml:space="preserve"> a</w:t>
      </w:r>
      <w:r w:rsidR="007803FF">
        <w:t xml:space="preserve"> certain </w:t>
      </w:r>
      <w:r w:rsidR="00B64A1D">
        <w:t>gender o</w:t>
      </w:r>
      <w:r w:rsidR="00427290">
        <w:t>r</w:t>
      </w:r>
      <w:r w:rsidR="00B64A1D">
        <w:t xml:space="preserve"> sexual orientation.</w:t>
      </w:r>
    </w:p>
    <w:p w14:paraId="5A0FDBB5" w14:textId="77777777" w:rsidR="00342895" w:rsidRDefault="00342895" w:rsidP="00DC5C5E">
      <w:pPr>
        <w:spacing w:line="480" w:lineRule="auto"/>
      </w:pPr>
    </w:p>
    <w:p w14:paraId="6D2FA0FE" w14:textId="63B22CE1" w:rsidR="00C37834" w:rsidRDefault="00427290" w:rsidP="00DC5C5E">
      <w:pPr>
        <w:spacing w:line="480" w:lineRule="auto"/>
      </w:pPr>
      <w:r>
        <w:t xml:space="preserve">I </w:t>
      </w:r>
      <w:r w:rsidR="009D1070">
        <w:t>can also report t</w:t>
      </w:r>
      <w:r w:rsidR="00E42462">
        <w:t>hat the</w:t>
      </w:r>
      <w:r w:rsidR="00BC2D4F">
        <w:t xml:space="preserve"> Attorney General and myself as Minister of Gender Affairs have been in discussion about</w:t>
      </w:r>
      <w:r w:rsidR="004F5BD6">
        <w:t xml:space="preserve"> plans for the formation of an inter ministerial committee </w:t>
      </w:r>
      <w:r w:rsidR="00CA74A5">
        <w:t xml:space="preserve">to review and consider </w:t>
      </w:r>
      <w:r w:rsidR="00D42706">
        <w:t xml:space="preserve">adjusting </w:t>
      </w:r>
      <w:r w:rsidR="00CA74A5">
        <w:t xml:space="preserve">the </w:t>
      </w:r>
      <w:r w:rsidR="00D42706">
        <w:t xml:space="preserve">constitutional </w:t>
      </w:r>
      <w:r w:rsidR="00CA74A5">
        <w:t>definition of discrimination</w:t>
      </w:r>
      <w:r w:rsidR="00446EB1">
        <w:t xml:space="preserve"> </w:t>
      </w:r>
      <w:r w:rsidR="00D42706">
        <w:t xml:space="preserve"> so that it can align</w:t>
      </w:r>
      <w:r w:rsidR="00C934D3">
        <w:t xml:space="preserve"> more </w:t>
      </w:r>
      <w:r w:rsidR="007C7455">
        <w:t>with the definition</w:t>
      </w:r>
      <w:r w:rsidR="00925145">
        <w:t xml:space="preserve"> proposed and advocated for </w:t>
      </w:r>
      <w:r w:rsidR="007C7455">
        <w:t xml:space="preserve">by </w:t>
      </w:r>
      <w:r w:rsidR="00446EB1">
        <w:t xml:space="preserve">the </w:t>
      </w:r>
      <w:proofErr w:type="spellStart"/>
      <w:r w:rsidR="004C12B5">
        <w:t>Interamerican</w:t>
      </w:r>
      <w:proofErr w:type="spellEnd"/>
      <w:r w:rsidR="004C12B5">
        <w:t xml:space="preserve"> </w:t>
      </w:r>
      <w:r w:rsidR="00CB2C45">
        <w:t>C</w:t>
      </w:r>
      <w:r w:rsidR="004C12B5">
        <w:t xml:space="preserve">onvention on </w:t>
      </w:r>
      <w:r w:rsidR="007C7455">
        <w:t xml:space="preserve">Human </w:t>
      </w:r>
      <w:r w:rsidR="00446EB1">
        <w:t>R</w:t>
      </w:r>
      <w:r w:rsidR="007C7455">
        <w:t>ights</w:t>
      </w:r>
      <w:r w:rsidR="00446EB1">
        <w:t xml:space="preserve">. This </w:t>
      </w:r>
      <w:r w:rsidR="003F6569">
        <w:t>inter-ministerial</w:t>
      </w:r>
      <w:r w:rsidR="00C37834">
        <w:t xml:space="preserve"> comm</w:t>
      </w:r>
      <w:r w:rsidR="003F6569">
        <w:t>ittee</w:t>
      </w:r>
      <w:r w:rsidR="00C37834">
        <w:t xml:space="preserve"> will form part of the strategic plan to influence cultural shifts in the elimination of discrimination against women. </w:t>
      </w:r>
    </w:p>
    <w:p w14:paraId="042C6E98" w14:textId="55DC7AE0" w:rsidR="003F6569" w:rsidRDefault="003F6569" w:rsidP="00DC5C5E">
      <w:pPr>
        <w:spacing w:line="480" w:lineRule="auto"/>
      </w:pPr>
    </w:p>
    <w:p w14:paraId="17C1F8F8" w14:textId="2F021EF6" w:rsidR="00CC2381" w:rsidRDefault="0074695E" w:rsidP="00522088">
      <w:pPr>
        <w:spacing w:line="480" w:lineRule="auto"/>
      </w:pPr>
      <w:r>
        <w:lastRenderedPageBreak/>
        <w:t xml:space="preserve">To support legislative advancements cultural reform </w:t>
      </w:r>
      <w:r w:rsidR="00096411">
        <w:t xml:space="preserve">to break gendered stereotypes </w:t>
      </w:r>
      <w:r>
        <w:t>is also needed</w:t>
      </w:r>
      <w:r w:rsidR="00096411">
        <w:t xml:space="preserve"> </w:t>
      </w:r>
      <w:r w:rsidR="005D633A">
        <w:t>in St. Kitts and Nevis</w:t>
      </w:r>
      <w:r>
        <w:t xml:space="preserve">. </w:t>
      </w:r>
      <w:r w:rsidR="00CC2381" w:rsidRPr="00342895">
        <w:t>Cultural practices and gendered stereotypes influence attitudes towards the roles and responsibilities of men and women</w:t>
      </w:r>
      <w:r w:rsidR="001965E8">
        <w:t xml:space="preserve"> in society</w:t>
      </w:r>
      <w:r w:rsidR="00CC2381" w:rsidRPr="00342895">
        <w:t>.</w:t>
      </w:r>
      <w:r w:rsidR="001965E8">
        <w:t xml:space="preserve"> As such</w:t>
      </w:r>
      <w:r w:rsidR="00096411">
        <w:t>,</w:t>
      </w:r>
      <w:r w:rsidR="001965E8">
        <w:t xml:space="preserve"> p</w:t>
      </w:r>
      <w:r w:rsidR="00CC2381" w:rsidRPr="00342895">
        <w:t xml:space="preserve">rogrammes directed towards boys and men </w:t>
      </w:r>
      <w:r w:rsidR="005D41A2">
        <w:t xml:space="preserve">that </w:t>
      </w:r>
      <w:r w:rsidR="00CC2381" w:rsidRPr="00342895">
        <w:t>aim to increase awareness in society and change discriminatory attitudes</w:t>
      </w:r>
      <w:r w:rsidR="005D41A2">
        <w:t xml:space="preserve"> are develo</w:t>
      </w:r>
      <w:r w:rsidR="00480D17">
        <w:t>ped</w:t>
      </w:r>
      <w:r w:rsidR="005D41A2">
        <w:t xml:space="preserve"> and </w:t>
      </w:r>
      <w:r w:rsidR="00480D17">
        <w:t>implemented b</w:t>
      </w:r>
      <w:r w:rsidR="005D41A2">
        <w:t>y government</w:t>
      </w:r>
      <w:r w:rsidR="00480D17">
        <w:t xml:space="preserve"> and </w:t>
      </w:r>
      <w:r w:rsidR="00B818E7">
        <w:t>c</w:t>
      </w:r>
      <w:r w:rsidR="00480D17">
        <w:t>ommunity groups</w:t>
      </w:r>
      <w:r w:rsidR="00CC2381" w:rsidRPr="00342895">
        <w:t xml:space="preserve">.  The Department of Gender Affairs </w:t>
      </w:r>
      <w:r w:rsidR="00B818E7">
        <w:t>creates</w:t>
      </w:r>
      <w:r w:rsidR="00CC2381" w:rsidRPr="00342895">
        <w:t xml:space="preserve"> opportunities to educate and raise public awareness through </w:t>
      </w:r>
      <w:r w:rsidR="00480D17">
        <w:t>its</w:t>
      </w:r>
      <w:r w:rsidR="00CC2381" w:rsidRPr="00342895">
        <w:t xml:space="preserve"> Boys Mentorship Programme and International Men’s Day commemorations.  Activities include panel discussions on men’s issues</w:t>
      </w:r>
      <w:r w:rsidR="002D7497">
        <w:t xml:space="preserve"> and </w:t>
      </w:r>
      <w:r w:rsidR="00CC2381" w:rsidRPr="00342895">
        <w:t>family</w:t>
      </w:r>
      <w:r w:rsidR="002D7497">
        <w:t xml:space="preserve"> matters</w:t>
      </w:r>
      <w:r w:rsidR="005F4C26">
        <w:t xml:space="preserve"> t</w:t>
      </w:r>
      <w:r w:rsidR="00CC2381" w:rsidRPr="00342895">
        <w:t>o sensitize and educate men on their rights and responsibilities as men and fathers</w:t>
      </w:r>
      <w:r w:rsidR="00AF606C">
        <w:t xml:space="preserve"> and </w:t>
      </w:r>
      <w:r w:rsidR="00CC2381" w:rsidRPr="00342895">
        <w:t xml:space="preserve">cook-off competitions </w:t>
      </w:r>
      <w:r w:rsidR="00AF606C">
        <w:t xml:space="preserve">that </w:t>
      </w:r>
      <w:r w:rsidR="00CC2381" w:rsidRPr="00342895">
        <w:t xml:space="preserve">promote healthy expressions of masculinity </w:t>
      </w:r>
      <w:r w:rsidR="00FF0494">
        <w:t xml:space="preserve">in the domestic sphere </w:t>
      </w:r>
      <w:r w:rsidR="00CC2381" w:rsidRPr="00342895">
        <w:t>to break gender</w:t>
      </w:r>
      <w:r w:rsidR="004A4CD3">
        <w:t xml:space="preserve"> role</w:t>
      </w:r>
      <w:r w:rsidR="00CC2381" w:rsidRPr="00342895">
        <w:t xml:space="preserve"> stereotype</w:t>
      </w:r>
      <w:r w:rsidR="004A4CD3">
        <w:t>s</w:t>
      </w:r>
      <w:r w:rsidR="00CC2381" w:rsidRPr="00342895">
        <w:t>.</w:t>
      </w:r>
    </w:p>
    <w:p w14:paraId="0662CF93" w14:textId="77777777" w:rsidR="00CC2381" w:rsidRDefault="00CC2381" w:rsidP="00DC5C5E">
      <w:pPr>
        <w:spacing w:line="480" w:lineRule="auto"/>
      </w:pPr>
    </w:p>
    <w:p w14:paraId="63BD51A0" w14:textId="366EA99B" w:rsidR="003F6569" w:rsidRDefault="0092792F" w:rsidP="00DC5C5E">
      <w:pPr>
        <w:spacing w:line="480" w:lineRule="auto"/>
        <w:rPr>
          <w:b/>
          <w:bCs/>
        </w:rPr>
      </w:pPr>
      <w:r>
        <w:rPr>
          <w:b/>
          <w:bCs/>
        </w:rPr>
        <w:t>Gender-based</w:t>
      </w:r>
      <w:r w:rsidR="00EE22E7" w:rsidRPr="00C71A5C">
        <w:rPr>
          <w:b/>
          <w:bCs/>
        </w:rPr>
        <w:t xml:space="preserve"> </w:t>
      </w:r>
      <w:r w:rsidR="00C71A5C" w:rsidRPr="00C71A5C">
        <w:rPr>
          <w:b/>
          <w:bCs/>
        </w:rPr>
        <w:t xml:space="preserve">Violence and </w:t>
      </w:r>
      <w:r w:rsidR="00A00389" w:rsidRPr="00C71A5C">
        <w:rPr>
          <w:b/>
          <w:bCs/>
        </w:rPr>
        <w:t xml:space="preserve">Women’s Access to </w:t>
      </w:r>
      <w:r w:rsidR="00C71A5C">
        <w:rPr>
          <w:b/>
          <w:bCs/>
        </w:rPr>
        <w:t>Ju</w:t>
      </w:r>
      <w:r w:rsidR="00A00389" w:rsidRPr="00C71A5C">
        <w:rPr>
          <w:b/>
          <w:bCs/>
        </w:rPr>
        <w:t>stice</w:t>
      </w:r>
      <w:r w:rsidR="00EE22E7" w:rsidRPr="00C71A5C">
        <w:rPr>
          <w:b/>
          <w:bCs/>
        </w:rPr>
        <w:t xml:space="preserve"> </w:t>
      </w:r>
    </w:p>
    <w:p w14:paraId="1949482F" w14:textId="39FFBE68" w:rsidR="006D7E8F" w:rsidRPr="00D005D0" w:rsidRDefault="00EB34FF" w:rsidP="00DC5C5E">
      <w:pPr>
        <w:spacing w:line="480" w:lineRule="auto"/>
      </w:pPr>
      <w:r>
        <w:t>Gender-based</w:t>
      </w:r>
      <w:r w:rsidR="00D005D0" w:rsidRPr="00D005D0">
        <w:t xml:space="preserve"> violence in St. Kitts and Nevis continues to be a concern</w:t>
      </w:r>
      <w:r w:rsidR="001D69F0">
        <w:t xml:space="preserve"> due to its prevalence</w:t>
      </w:r>
      <w:r w:rsidR="00D005D0" w:rsidRPr="00D005D0">
        <w:t>. According to statistics from the Royal St. Christopher and Nevis Police Force</w:t>
      </w:r>
      <w:r w:rsidR="001D69F0">
        <w:t>,</w:t>
      </w:r>
      <w:r>
        <w:t xml:space="preserve"> reported</w:t>
      </w:r>
      <w:r w:rsidR="00D005D0" w:rsidRPr="00D005D0">
        <w:t xml:space="preserve"> cases of domestic violence have increased steadily, with a noted surge following the onset of the COVID-19 pandemic</w:t>
      </w:r>
      <w:r w:rsidR="000F2C4A">
        <w:t xml:space="preserve">. </w:t>
      </w:r>
      <w:r w:rsidR="000B2C1D">
        <w:t>T</w:t>
      </w:r>
      <w:r w:rsidR="00D005D0" w:rsidRPr="00D005D0">
        <w:t xml:space="preserve">he pandemic brought additional pressure to families already suffering from financial hardship including sudden loss of income and increased household tensions, exacerbated by lockdown measures designed to contain the spread of the virus. </w:t>
      </w:r>
      <w:r w:rsidR="000B2C1D">
        <w:t>As a result, s</w:t>
      </w:r>
      <w:r w:rsidR="000B2C1D" w:rsidRPr="00EC2D5E">
        <w:t xml:space="preserve">tatistics for domestic violence </w:t>
      </w:r>
      <w:r w:rsidR="00924E58">
        <w:t xml:space="preserve">reports </w:t>
      </w:r>
      <w:r w:rsidR="000B2C1D" w:rsidRPr="00EC2D5E">
        <w:t xml:space="preserve">in </w:t>
      </w:r>
      <w:r w:rsidR="00154BEB">
        <w:t xml:space="preserve">2020 reveal </w:t>
      </w:r>
      <w:r w:rsidR="00682E4E">
        <w:t>a 400% increase in reports, where the total number of reported cases increased for 87 in 2019 to 3</w:t>
      </w:r>
      <w:r w:rsidR="00941326">
        <w:t>59 in 2020.</w:t>
      </w:r>
      <w:r w:rsidR="00B85F48">
        <w:t xml:space="preserve"> Correspondingly</w:t>
      </w:r>
      <w:r w:rsidR="00941326">
        <w:t xml:space="preserve">, in </w:t>
      </w:r>
      <w:r w:rsidR="000B2C1D" w:rsidRPr="00EC2D5E">
        <w:t xml:space="preserve">the first </w:t>
      </w:r>
      <w:r w:rsidR="00B85F48">
        <w:t xml:space="preserve">quarter </w:t>
      </w:r>
      <w:r w:rsidR="000B2C1D" w:rsidRPr="00EC2D5E">
        <w:t>of 2022</w:t>
      </w:r>
      <w:r w:rsidR="00B85F48">
        <w:t xml:space="preserve">, </w:t>
      </w:r>
      <w:r w:rsidR="00941326">
        <w:t xml:space="preserve">there were </w:t>
      </w:r>
      <w:r w:rsidR="000B2C1D" w:rsidRPr="00EC2D5E">
        <w:t>132 reported cases of domestic violence, of which</w:t>
      </w:r>
      <w:r w:rsidR="009F2FF1">
        <w:t xml:space="preserve"> </w:t>
      </w:r>
      <w:r w:rsidR="009F2FF1" w:rsidRPr="00EC2D5E">
        <w:t>83%</w:t>
      </w:r>
      <w:r w:rsidR="009F2FF1">
        <w:t xml:space="preserve"> </w:t>
      </w:r>
      <w:r w:rsidR="000B2C1D" w:rsidRPr="00EC2D5E">
        <w:t>represented female complainants</w:t>
      </w:r>
      <w:r w:rsidR="009F2FF1">
        <w:t>.</w:t>
      </w:r>
      <w:r w:rsidR="006543C2">
        <w:t xml:space="preserve"> </w:t>
      </w:r>
      <w:r w:rsidR="00B80BB4">
        <w:t>To respond to this issue, a multi-pronged approach for system and cultural reform is required.</w:t>
      </w:r>
    </w:p>
    <w:p w14:paraId="70B2B83D" w14:textId="77777777" w:rsidR="00B57CF1" w:rsidRDefault="00B57CF1" w:rsidP="00DC5C5E">
      <w:pPr>
        <w:spacing w:line="480" w:lineRule="auto"/>
      </w:pPr>
    </w:p>
    <w:p w14:paraId="73F36C4B" w14:textId="19A3CA3F" w:rsidR="005F0E79" w:rsidRDefault="00A1124B" w:rsidP="00DC5C5E">
      <w:pPr>
        <w:spacing w:line="480" w:lineRule="auto"/>
      </w:pPr>
      <w:r>
        <w:t>While the federation has made strides</w:t>
      </w:r>
      <w:r w:rsidR="008F58F0">
        <w:t xml:space="preserve"> in</w:t>
      </w:r>
      <w:r w:rsidR="007125EA">
        <w:t xml:space="preserve"> promoting women</w:t>
      </w:r>
      <w:r w:rsidR="00DB3E78">
        <w:t>’s access to justice</w:t>
      </w:r>
      <w:r w:rsidR="008F58F0">
        <w:t xml:space="preserve"> through </w:t>
      </w:r>
      <w:r>
        <w:t xml:space="preserve">the adoption of domestic violence legislation and </w:t>
      </w:r>
      <w:r w:rsidR="0077352C">
        <w:t>the establishment of a Special Victims Unit t</w:t>
      </w:r>
      <w:r w:rsidR="0004139F">
        <w:t>hat</w:t>
      </w:r>
      <w:r w:rsidR="0077352C">
        <w:t xml:space="preserve"> respond</w:t>
      </w:r>
      <w:r w:rsidR="0004139F">
        <w:t>s</w:t>
      </w:r>
      <w:r w:rsidR="0077352C">
        <w:t xml:space="preserve"> to</w:t>
      </w:r>
      <w:r w:rsidR="0004139F">
        <w:t xml:space="preserve"> cases of</w:t>
      </w:r>
      <w:r w:rsidR="0077352C">
        <w:t xml:space="preserve"> domestic </w:t>
      </w:r>
      <w:r w:rsidR="00526E25">
        <w:t xml:space="preserve">and sexual crime, there still exists a lack of public trust in the police to respond to reports of domestic violence, sexual harassment </w:t>
      </w:r>
      <w:r w:rsidR="003046CE">
        <w:t xml:space="preserve">and </w:t>
      </w:r>
      <w:r w:rsidR="00526E25">
        <w:t>abuse at home or in the workplace.</w:t>
      </w:r>
      <w:r w:rsidR="00C6101A">
        <w:t xml:space="preserve"> This likely results in the </w:t>
      </w:r>
      <w:r w:rsidR="001F12E1">
        <w:t>underreporting</w:t>
      </w:r>
      <w:r w:rsidR="00C6101A">
        <w:t xml:space="preserve"> of </w:t>
      </w:r>
      <w:r w:rsidR="00C6101A">
        <w:lastRenderedPageBreak/>
        <w:t xml:space="preserve">related crimes by victims and community witnesses. </w:t>
      </w:r>
      <w:r w:rsidR="001F12E1">
        <w:t xml:space="preserve">To </w:t>
      </w:r>
      <w:r w:rsidR="00516CC3">
        <w:t>improve in this area</w:t>
      </w:r>
      <w:r w:rsidR="00D304E0">
        <w:t xml:space="preserve"> the Department of Gender Affairs has taken the initiative to build stronger relationships with </w:t>
      </w:r>
      <w:r w:rsidR="006C38BE">
        <w:t xml:space="preserve">the SVU, and support the unit’s efforts to </w:t>
      </w:r>
      <w:r w:rsidR="00D87AB9">
        <w:t>increase capacity by recruiting and training more officers</w:t>
      </w:r>
      <w:r w:rsidR="009E2E80">
        <w:t xml:space="preserve"> in gender-sensitive response and investigation practices. To extend this work, Gender Affairs also plans to build its own </w:t>
      </w:r>
      <w:r w:rsidR="000031C4">
        <w:t xml:space="preserve">staff capacity in order to </w:t>
      </w:r>
      <w:r w:rsidR="00AA3717">
        <w:t xml:space="preserve">provide the </w:t>
      </w:r>
      <w:r w:rsidR="000031C4">
        <w:t>expertise</w:t>
      </w:r>
      <w:r w:rsidR="00AA3717">
        <w:t xml:space="preserve"> and curriculum </w:t>
      </w:r>
      <w:r w:rsidR="000031C4">
        <w:t xml:space="preserve">that facilitates </w:t>
      </w:r>
      <w:r w:rsidR="00C16B67">
        <w:t>consistent</w:t>
      </w:r>
      <w:r w:rsidR="00AA3717">
        <w:t xml:space="preserve"> and sustainable </w:t>
      </w:r>
      <w:r w:rsidR="00C16B67">
        <w:t xml:space="preserve"> gender-sensitive training to all police officers</w:t>
      </w:r>
      <w:r w:rsidR="00AA3717">
        <w:t xml:space="preserve"> as part of mandatory training</w:t>
      </w:r>
      <w:r w:rsidR="002D1F0B">
        <w:t xml:space="preserve"> programs.</w:t>
      </w:r>
      <w:r w:rsidR="00C11E3E">
        <w:t xml:space="preserve"> </w:t>
      </w:r>
      <w:r w:rsidR="00AB7E7D">
        <w:t>Also i</w:t>
      </w:r>
      <w:r w:rsidR="003B7B04">
        <w:t xml:space="preserve">n an effort to reduce instances if harassment towards female officers </w:t>
      </w:r>
      <w:r w:rsidR="00955A1C">
        <w:t>with</w:t>
      </w:r>
      <w:r w:rsidR="003B7B04">
        <w:t xml:space="preserve">in the </w:t>
      </w:r>
      <w:r w:rsidR="00F8226F">
        <w:t xml:space="preserve">Military </w:t>
      </w:r>
      <w:r w:rsidR="00AB7E7D">
        <w:t>Defence</w:t>
      </w:r>
      <w:r w:rsidR="003B7B04">
        <w:t xml:space="preserve"> Force</w:t>
      </w:r>
      <w:r w:rsidR="00AB7E7D">
        <w:t xml:space="preserve">, </w:t>
      </w:r>
      <w:r w:rsidR="003B7B04">
        <w:t xml:space="preserve">an </w:t>
      </w:r>
      <w:r w:rsidR="001E0F05">
        <w:t xml:space="preserve">institutional policy against sexual harassment was drafted and adopted for enforcement. </w:t>
      </w:r>
    </w:p>
    <w:p w14:paraId="5D04AE7E" w14:textId="77777777" w:rsidR="005F0E79" w:rsidRDefault="005F0E79" w:rsidP="00DC5C5E">
      <w:pPr>
        <w:spacing w:line="480" w:lineRule="auto"/>
      </w:pPr>
    </w:p>
    <w:p w14:paraId="79F52BFA" w14:textId="431EFA12" w:rsidR="00677B64" w:rsidRDefault="005F0E79" w:rsidP="00DC5C5E">
      <w:pPr>
        <w:spacing w:line="480" w:lineRule="auto"/>
      </w:pPr>
      <w:r>
        <w:t xml:space="preserve">As part of the national gender policy action plan, </w:t>
      </w:r>
      <w:r w:rsidR="006543C2">
        <w:t>g</w:t>
      </w:r>
      <w:r w:rsidR="00860EE2" w:rsidRPr="00860EE2">
        <w:t xml:space="preserve">ender mainstreaming </w:t>
      </w:r>
      <w:r w:rsidR="00603799">
        <w:t xml:space="preserve">will be coordinated across government ministries and programming. </w:t>
      </w:r>
      <w:r w:rsidR="00860EE2" w:rsidRPr="00860EE2">
        <w:t xml:space="preserve">With the assistance of PAHO, </w:t>
      </w:r>
      <w:r w:rsidR="00603799">
        <w:t>a</w:t>
      </w:r>
      <w:r w:rsidR="00860EE2" w:rsidRPr="00860EE2">
        <w:t xml:space="preserve"> Gender Sensitization curriculum was revised for children under the age of 12, and a 3-day Gender Sensitization Training of Trainers</w:t>
      </w:r>
      <w:r w:rsidR="00507EF9">
        <w:t xml:space="preserve"> was</w:t>
      </w:r>
      <w:r w:rsidR="00860EE2" w:rsidRPr="00860EE2">
        <w:t xml:space="preserve"> delivered to stakeholders in February 2022.  Seventeen persons from </w:t>
      </w:r>
      <w:r w:rsidR="008A4910">
        <w:t xml:space="preserve">various </w:t>
      </w:r>
      <w:r w:rsidR="00860EE2" w:rsidRPr="00860EE2">
        <w:t xml:space="preserve">government ministries and NGOs, including school counsellors received </w:t>
      </w:r>
      <w:r w:rsidR="00507EF9">
        <w:t xml:space="preserve">this </w:t>
      </w:r>
      <w:r w:rsidR="00860EE2" w:rsidRPr="00860EE2">
        <w:t>training.</w:t>
      </w:r>
      <w:r>
        <w:t xml:space="preserve"> </w:t>
      </w:r>
      <w:r w:rsidR="00215B3E">
        <w:t xml:space="preserve">The </w:t>
      </w:r>
      <w:r w:rsidR="003171BA">
        <w:t>gender sensitive</w:t>
      </w:r>
      <w:r w:rsidR="00215B3E">
        <w:t xml:space="preserve"> training </w:t>
      </w:r>
      <w:r w:rsidR="00201794">
        <w:t xml:space="preserve">curriculum </w:t>
      </w:r>
      <w:r w:rsidR="003171BA">
        <w:t xml:space="preserve">is intended to teach children about appropriate behaviours when it comes to issues </w:t>
      </w:r>
      <w:r w:rsidR="00963921">
        <w:t xml:space="preserve">of sexual conduct, </w:t>
      </w:r>
      <w:r w:rsidR="002C04A4">
        <w:t xml:space="preserve">the importance of consent </w:t>
      </w:r>
      <w:r w:rsidR="00963921">
        <w:t>and</w:t>
      </w:r>
      <w:r w:rsidR="002C04A4">
        <w:t xml:space="preserve"> how to</w:t>
      </w:r>
      <w:r w:rsidR="00963921">
        <w:t xml:space="preserve"> </w:t>
      </w:r>
      <w:r w:rsidR="002C04A4">
        <w:t xml:space="preserve">recognize and report </w:t>
      </w:r>
      <w:r w:rsidR="0060162D">
        <w:t xml:space="preserve">experiences of molestation, harm or abuse. </w:t>
      </w:r>
    </w:p>
    <w:p w14:paraId="101A82F5" w14:textId="77777777" w:rsidR="00CA5F65" w:rsidRDefault="00CA5F65" w:rsidP="00DC5C5E">
      <w:pPr>
        <w:spacing w:line="480" w:lineRule="auto"/>
      </w:pPr>
    </w:p>
    <w:p w14:paraId="74B4A1E7" w14:textId="7537AFB3" w:rsidR="00A378EC" w:rsidRDefault="00037487" w:rsidP="00DC5C5E">
      <w:pPr>
        <w:spacing w:line="480" w:lineRule="auto"/>
      </w:pPr>
      <w:r>
        <w:t>When it comes to sex</w:t>
      </w:r>
      <w:r w:rsidR="00846A26">
        <w:t xml:space="preserve"> trafficking and exploitation of prostitution, while there are no formal reports about these activities, </w:t>
      </w:r>
      <w:r w:rsidR="000D2876">
        <w:t>m</w:t>
      </w:r>
      <w:r w:rsidR="00A378EC">
        <w:t>anagement</w:t>
      </w:r>
      <w:r w:rsidR="00846A26">
        <w:t xml:space="preserve"> and </w:t>
      </w:r>
      <w:r w:rsidR="000D2876">
        <w:t>s</w:t>
      </w:r>
      <w:r w:rsidR="00846A26">
        <w:t xml:space="preserve">taff in the Department of Gender Affairs </w:t>
      </w:r>
      <w:r w:rsidR="00A378EC">
        <w:t xml:space="preserve">have received </w:t>
      </w:r>
      <w:r w:rsidR="001833A2">
        <w:t>unofficial</w:t>
      </w:r>
      <w:r w:rsidR="00A378EC">
        <w:t xml:space="preserve"> reports and hearsay of </w:t>
      </w:r>
      <w:r w:rsidR="001833A2">
        <w:t>situations of human sex trafficking and forced prostitution</w:t>
      </w:r>
      <w:r w:rsidR="009F60C0">
        <w:t>,</w:t>
      </w:r>
      <w:r w:rsidR="001833A2">
        <w:t xml:space="preserve"> particularly among members of  immigrant communities. Since there have not been any formal reports or</w:t>
      </w:r>
      <w:r w:rsidR="009F60C0">
        <w:t xml:space="preserve"> clear </w:t>
      </w:r>
      <w:r w:rsidR="001833A2">
        <w:t>evidence of such</w:t>
      </w:r>
      <w:r w:rsidR="009F60C0">
        <w:t xml:space="preserve"> activit</w:t>
      </w:r>
      <w:r w:rsidR="003B135E">
        <w:t>ies</w:t>
      </w:r>
      <w:r w:rsidR="009F60C0">
        <w:t xml:space="preserve"> </w:t>
      </w:r>
      <w:r w:rsidR="001833A2">
        <w:t>the Department/</w:t>
      </w:r>
      <w:r w:rsidR="003B135E">
        <w:t>S</w:t>
      </w:r>
      <w:r w:rsidR="001833A2">
        <w:t>tate are not at liberty to act</w:t>
      </w:r>
      <w:r w:rsidR="00E35B41">
        <w:t xml:space="preserve"> at this time</w:t>
      </w:r>
      <w:r w:rsidR="001833A2">
        <w:t xml:space="preserve">. </w:t>
      </w:r>
      <w:r w:rsidR="00DC5590">
        <w:t>However, this is a</w:t>
      </w:r>
      <w:r w:rsidR="006F5D08">
        <w:t xml:space="preserve"> noted </w:t>
      </w:r>
      <w:r w:rsidR="00DC5590">
        <w:t xml:space="preserve">area of concern that </w:t>
      </w:r>
      <w:r w:rsidR="006F5D08">
        <w:t>should</w:t>
      </w:r>
      <w:r w:rsidR="00DC5590">
        <w:t xml:space="preserve"> be monitored</w:t>
      </w:r>
      <w:r w:rsidR="006F5D08">
        <w:t xml:space="preserve"> and examined as time</w:t>
      </w:r>
      <w:r w:rsidR="00B4324B">
        <w:t xml:space="preserve"> unfolds</w:t>
      </w:r>
      <w:r w:rsidR="009F60C0">
        <w:t xml:space="preserve">. </w:t>
      </w:r>
    </w:p>
    <w:p w14:paraId="0BA4D53B" w14:textId="4D94E577" w:rsidR="00E5541D" w:rsidRDefault="00E5541D" w:rsidP="00DC5C5E">
      <w:pPr>
        <w:spacing w:line="480" w:lineRule="auto"/>
      </w:pPr>
    </w:p>
    <w:p w14:paraId="2C6C6A73" w14:textId="1D0E93A6" w:rsidR="00BD17E3" w:rsidRDefault="00E5541D" w:rsidP="00DC5C5E">
      <w:pPr>
        <w:spacing w:line="480" w:lineRule="auto"/>
      </w:pPr>
      <w:r>
        <w:lastRenderedPageBreak/>
        <w:t xml:space="preserve">The </w:t>
      </w:r>
      <w:r w:rsidR="00195DE1">
        <w:t>O</w:t>
      </w:r>
      <w:r>
        <w:t xml:space="preserve">ffice of Legal Aid </w:t>
      </w:r>
      <w:r w:rsidR="004C3312">
        <w:t xml:space="preserve">is </w:t>
      </w:r>
      <w:r w:rsidR="00E35B41">
        <w:t xml:space="preserve">integral in ensuring access to justice </w:t>
      </w:r>
      <w:r w:rsidR="00E21C56">
        <w:t xml:space="preserve">for </w:t>
      </w:r>
      <w:r w:rsidR="002C44A2">
        <w:t>cases where legal representation for survivors may be</w:t>
      </w:r>
      <w:r w:rsidR="00E21C56">
        <w:t xml:space="preserve"> financially </w:t>
      </w:r>
      <w:r w:rsidR="00F95161">
        <w:t xml:space="preserve">out of reach. However, </w:t>
      </w:r>
      <w:r w:rsidR="001E405E">
        <w:t>recognizing</w:t>
      </w:r>
      <w:r w:rsidR="00F95161">
        <w:t xml:space="preserve"> the limited knowledge </w:t>
      </w:r>
      <w:r w:rsidR="00031EB8">
        <w:t xml:space="preserve">that </w:t>
      </w:r>
      <w:r w:rsidR="00F95161">
        <w:t xml:space="preserve">individuals have about domestic violence legislation and their rights and options for recourse to justice, Gender Affairs has made a plea for </w:t>
      </w:r>
      <w:r w:rsidR="00031EB8">
        <w:t>t</w:t>
      </w:r>
      <w:r w:rsidR="00F95161">
        <w:t xml:space="preserve">he office of Legal Aid to </w:t>
      </w:r>
      <w:r w:rsidR="00232BCA">
        <w:t xml:space="preserve">extend its work in the area of public education and awareness building so that women can have necessary information about the </w:t>
      </w:r>
      <w:r w:rsidR="00876500">
        <w:t xml:space="preserve">law, their rights and </w:t>
      </w:r>
      <w:r w:rsidR="00D35D29">
        <w:t xml:space="preserve">their </w:t>
      </w:r>
      <w:r w:rsidR="00876500">
        <w:t>entitlements in order to keep themselves safe a</w:t>
      </w:r>
      <w:r w:rsidR="00D35D29">
        <w:t xml:space="preserve">nd </w:t>
      </w:r>
      <w:r w:rsidR="00876500">
        <w:t xml:space="preserve">access the justice they need. </w:t>
      </w:r>
    </w:p>
    <w:p w14:paraId="3F64E6D4" w14:textId="04DDD597" w:rsidR="00876500" w:rsidRDefault="00876500" w:rsidP="00DC5C5E">
      <w:pPr>
        <w:spacing w:line="480" w:lineRule="auto"/>
      </w:pPr>
    </w:p>
    <w:p w14:paraId="22AB6AFE" w14:textId="67B4D965" w:rsidR="00FB26F2" w:rsidRDefault="00195DE1" w:rsidP="00DC5C5E">
      <w:pPr>
        <w:spacing w:line="480" w:lineRule="auto"/>
      </w:pPr>
      <w:r>
        <w:t>Non-governmental organizations must be mentioned and affirmed for their</w:t>
      </w:r>
      <w:r w:rsidR="000E1081">
        <w:t xml:space="preserve"> advocacy in improving the system and </w:t>
      </w:r>
      <w:r w:rsidR="009C5DE5">
        <w:t>providing resources f</w:t>
      </w:r>
      <w:r w:rsidR="000E1081">
        <w:t xml:space="preserve">or </w:t>
      </w:r>
      <w:r w:rsidR="00F1462F">
        <w:t xml:space="preserve">housing women </w:t>
      </w:r>
      <w:r w:rsidR="009A7020">
        <w:t xml:space="preserve">who attempt to </w:t>
      </w:r>
      <w:r w:rsidR="00F1462F">
        <w:t>flee abusive homes</w:t>
      </w:r>
      <w:r w:rsidR="000E1081">
        <w:t>.</w:t>
      </w:r>
      <w:r w:rsidR="00F74DC6">
        <w:t xml:space="preserve"> </w:t>
      </w:r>
      <w:r w:rsidR="000E1081">
        <w:t xml:space="preserve">In the past few weeks </w:t>
      </w:r>
      <w:r w:rsidR="00BB74EF">
        <w:t xml:space="preserve">various </w:t>
      </w:r>
      <w:r w:rsidR="000E1081">
        <w:t xml:space="preserve">NGOs took </w:t>
      </w:r>
      <w:r w:rsidR="00BB74EF">
        <w:t xml:space="preserve">to </w:t>
      </w:r>
      <w:r w:rsidR="000E1081">
        <w:t xml:space="preserve">the the streets </w:t>
      </w:r>
      <w:r w:rsidR="006209BF">
        <w:t xml:space="preserve">calling for compassionate </w:t>
      </w:r>
      <w:r w:rsidR="00593CA1">
        <w:t>release</w:t>
      </w:r>
      <w:r w:rsidR="006209BF">
        <w:t xml:space="preserve"> of a</w:t>
      </w:r>
      <w:r w:rsidR="00593CA1">
        <w:t xml:space="preserve"> domestic violence survivor who was </w:t>
      </w:r>
      <w:r w:rsidR="000125A0">
        <w:t>taken into custody</w:t>
      </w:r>
      <w:r w:rsidR="00593CA1">
        <w:t xml:space="preserve"> </w:t>
      </w:r>
      <w:r w:rsidR="000125A0">
        <w:t>for</w:t>
      </w:r>
      <w:r w:rsidR="00593CA1">
        <w:t xml:space="preserve"> murdering her alleged abuser</w:t>
      </w:r>
      <w:r w:rsidR="00685851">
        <w:t xml:space="preserve"> during a brawl</w:t>
      </w:r>
      <w:r w:rsidR="00593CA1">
        <w:t>. Th</w:t>
      </w:r>
      <w:r w:rsidR="006A398C">
        <w:t>is advocacy</w:t>
      </w:r>
      <w:r w:rsidR="00593CA1">
        <w:t xml:space="preserve"> of NGO</w:t>
      </w:r>
      <w:r w:rsidR="00685851">
        <w:t xml:space="preserve">s has brought much more attention to the prevalence of gender-based violence and the public’s desire for </w:t>
      </w:r>
      <w:r w:rsidR="00890C48">
        <w:t xml:space="preserve">state action and change. While the Department of Gender Affairs works to support victims and survivors by providing and directing them to resources that help them to leave abusive environments and </w:t>
      </w:r>
      <w:r w:rsidR="004843C6">
        <w:t xml:space="preserve">to </w:t>
      </w:r>
      <w:r w:rsidR="00890C48">
        <w:t>stay protected,</w:t>
      </w:r>
      <w:r w:rsidR="00AB7A4A" w:rsidRPr="00AB7A4A">
        <w:t xml:space="preserve"> </w:t>
      </w:r>
      <w:r w:rsidR="00AB7A4A">
        <w:t>t</w:t>
      </w:r>
      <w:r w:rsidR="00AB7A4A" w:rsidRPr="00F1462F">
        <w:t>here is</w:t>
      </w:r>
      <w:r w:rsidR="00AB7A4A">
        <w:t xml:space="preserve"> still</w:t>
      </w:r>
      <w:r w:rsidR="00AB7A4A" w:rsidRPr="00F1462F">
        <w:t xml:space="preserve"> no government-run shelter to house victims fleeing situation</w:t>
      </w:r>
      <w:r w:rsidR="00E5420E">
        <w:t>s</w:t>
      </w:r>
      <w:r w:rsidR="00AB7A4A" w:rsidRPr="00F1462F">
        <w:t xml:space="preserve"> of domestic violence</w:t>
      </w:r>
      <w:r w:rsidR="00AB7A4A">
        <w:t xml:space="preserve"> in St Kitts or Nevis</w:t>
      </w:r>
      <w:r w:rsidR="00AB7A4A" w:rsidRPr="00F1462F">
        <w:t xml:space="preserve">.  However, the Ministry of Social Development and Gender Affairs has entered into a Memorandum of Understanding with a privately-run shelter to provide temporary accommodation for women and their children under the age of 5 years.  Faith-based </w:t>
      </w:r>
      <w:r w:rsidR="00226BD7" w:rsidRPr="00F1462F">
        <w:t>organizations</w:t>
      </w:r>
      <w:r w:rsidR="00AB7A4A" w:rsidRPr="00F1462F">
        <w:t xml:space="preserve"> </w:t>
      </w:r>
      <w:r w:rsidR="00083412">
        <w:t xml:space="preserve">also </w:t>
      </w:r>
      <w:r w:rsidR="00AB7A4A" w:rsidRPr="00F1462F">
        <w:t>continue to lend support in temporarily housing victims of domestic violence.</w:t>
      </w:r>
      <w:r w:rsidR="00AB7A4A">
        <w:t xml:space="preserve"> </w:t>
      </w:r>
      <w:r w:rsidR="00817046">
        <w:t xml:space="preserve">The provision of </w:t>
      </w:r>
      <w:r w:rsidR="00FB26F2">
        <w:t xml:space="preserve">temporary housing is part of the strategic agenda and Gender policy action plan </w:t>
      </w:r>
      <w:r w:rsidR="007B3498">
        <w:t xml:space="preserve">for government to take a more comprehensive approach </w:t>
      </w:r>
      <w:r w:rsidR="00226BD7">
        <w:t>in</w:t>
      </w:r>
      <w:r w:rsidR="007B3498">
        <w:t xml:space="preserve"> its provision of social protections for women and children who experience violence and abuse. </w:t>
      </w:r>
      <w:r w:rsidR="00D479E0">
        <w:t>The depart</w:t>
      </w:r>
      <w:r w:rsidR="001A09EE">
        <w:t xml:space="preserve">ment also offers short-term rental assistance to women who have left abusive partners and need a </w:t>
      </w:r>
      <w:r w:rsidR="004F46A4">
        <w:t xml:space="preserve">boost of economic stimulus </w:t>
      </w:r>
      <w:r w:rsidR="001A09EE">
        <w:t xml:space="preserve">to start over </w:t>
      </w:r>
      <w:r w:rsidR="004F46A4">
        <w:t xml:space="preserve">and resettle </w:t>
      </w:r>
      <w:r w:rsidR="004B07E8">
        <w:t xml:space="preserve">on their own. </w:t>
      </w:r>
    </w:p>
    <w:p w14:paraId="60613E50" w14:textId="77777777" w:rsidR="00342895" w:rsidRDefault="00342895" w:rsidP="00DC5C5E">
      <w:pPr>
        <w:spacing w:line="480" w:lineRule="auto"/>
      </w:pPr>
    </w:p>
    <w:p w14:paraId="503B85B9" w14:textId="77777777" w:rsidR="00292177" w:rsidRDefault="00292177" w:rsidP="00DC5C5E">
      <w:pPr>
        <w:spacing w:line="480" w:lineRule="auto"/>
      </w:pPr>
    </w:p>
    <w:p w14:paraId="2B703C2D" w14:textId="77777777" w:rsidR="00292177" w:rsidRDefault="00292177" w:rsidP="00DC5C5E">
      <w:pPr>
        <w:spacing w:line="480" w:lineRule="auto"/>
      </w:pPr>
    </w:p>
    <w:p w14:paraId="7847FA71" w14:textId="1685F0B6" w:rsidR="00876500" w:rsidRDefault="00F6274A" w:rsidP="00DC5C5E">
      <w:pPr>
        <w:spacing w:line="480" w:lineRule="auto"/>
        <w:rPr>
          <w:b/>
          <w:bCs/>
        </w:rPr>
      </w:pPr>
      <w:r>
        <w:rPr>
          <w:b/>
          <w:bCs/>
        </w:rPr>
        <w:lastRenderedPageBreak/>
        <w:t xml:space="preserve">About Women’s </w:t>
      </w:r>
      <w:r w:rsidR="006C74E8" w:rsidRPr="006C74E8">
        <w:rPr>
          <w:b/>
          <w:bCs/>
        </w:rPr>
        <w:t>Participation in Political and Public Life</w:t>
      </w:r>
    </w:p>
    <w:p w14:paraId="4B876DAC" w14:textId="149A3403" w:rsidR="00EE2852" w:rsidRDefault="00D814F3" w:rsidP="00DC5C5E">
      <w:pPr>
        <w:spacing w:line="480" w:lineRule="auto"/>
      </w:pPr>
      <w:r>
        <w:t xml:space="preserve">Since the 2022 </w:t>
      </w:r>
      <w:r w:rsidR="00DA1E75">
        <w:t xml:space="preserve">General </w:t>
      </w:r>
      <w:r>
        <w:t xml:space="preserve">election, women’s participation in political and public life has seen a marked increase. </w:t>
      </w:r>
      <w:r w:rsidR="00F747B6">
        <w:t xml:space="preserve">This </w:t>
      </w:r>
      <w:r w:rsidR="00292177">
        <w:t>year wa</w:t>
      </w:r>
      <w:r w:rsidR="00F747B6">
        <w:t xml:space="preserve">s the first time in the federation’s history that </w:t>
      </w:r>
      <w:r w:rsidR="000E0A65">
        <w:t xml:space="preserve">seven female candidates </w:t>
      </w:r>
      <w:r w:rsidR="00ED7B4A">
        <w:t xml:space="preserve">campaigned for elections federally and locally. </w:t>
      </w:r>
      <w:r w:rsidR="00AE60B5">
        <w:t xml:space="preserve">Not only does the new Cabinet have female representation </w:t>
      </w:r>
      <w:r w:rsidR="009F25A5">
        <w:t>of</w:t>
      </w:r>
      <w:r w:rsidR="00AE60B5">
        <w:t xml:space="preserve"> 38%, including myself, but the newly appointed deputy Governor General is a woman who was formerly an elected member of parliament and</w:t>
      </w:r>
      <w:r w:rsidR="00112AC5">
        <w:t xml:space="preserve"> the first female</w:t>
      </w:r>
      <w:r w:rsidR="00AE60B5">
        <w:t xml:space="preserve"> speaker of the National Assembly. </w:t>
      </w:r>
      <w:r w:rsidR="00112AC5">
        <w:t xml:space="preserve">I believe these developments represent a shift in attitudes and culture </w:t>
      </w:r>
      <w:r w:rsidR="00EE2852">
        <w:t xml:space="preserve">around </w:t>
      </w:r>
      <w:r w:rsidR="00E51233">
        <w:t>women’s</w:t>
      </w:r>
      <w:r w:rsidR="00EE2852">
        <w:t xml:space="preserve"> leadership in politics. NGOs also have a part to play in encouraging, training and supporting women in this regard. </w:t>
      </w:r>
      <w:r w:rsidR="00BA10B4">
        <w:t>Regional organizations like Caribbean Women in Leadership (CE</w:t>
      </w:r>
      <w:r w:rsidR="00D126CE">
        <w:t>WiL) and the</w:t>
      </w:r>
      <w:r w:rsidR="00DE50EF">
        <w:t xml:space="preserve"> Women In Politics Leadership Institute</w:t>
      </w:r>
      <w:r w:rsidR="00B31F7E">
        <w:t xml:space="preserve"> (WIPLI</w:t>
      </w:r>
      <w:r w:rsidR="00D126CE">
        <w:t xml:space="preserve">) </w:t>
      </w:r>
      <w:r w:rsidR="00B31F7E">
        <w:t>have been instrumental in creating peer networks and facilitating workshops that build confidence</w:t>
      </w:r>
      <w:r w:rsidR="00E51233">
        <w:t xml:space="preserve"> and development leadership competencies for women to </w:t>
      </w:r>
      <w:r w:rsidR="00FE6727">
        <w:t>participate in p</w:t>
      </w:r>
      <w:r w:rsidR="00E51233">
        <w:t xml:space="preserve">olitical life and take public office. </w:t>
      </w:r>
    </w:p>
    <w:p w14:paraId="35F979AE" w14:textId="3EBDDF47" w:rsidR="009D6890" w:rsidRDefault="009D6890" w:rsidP="00DC5C5E">
      <w:pPr>
        <w:spacing w:line="480" w:lineRule="auto"/>
      </w:pPr>
    </w:p>
    <w:p w14:paraId="17407AC6" w14:textId="4F319A43" w:rsidR="00CA5F65" w:rsidRDefault="00F26F5E" w:rsidP="00DC5C5E">
      <w:pPr>
        <w:spacing w:line="480" w:lineRule="auto"/>
      </w:pPr>
      <w:r>
        <w:t xml:space="preserve">Although </w:t>
      </w:r>
      <w:r w:rsidR="009D6890">
        <w:t xml:space="preserve">there are </w:t>
      </w:r>
      <w:r>
        <w:t xml:space="preserve">still </w:t>
      </w:r>
      <w:r w:rsidR="009D6890">
        <w:t xml:space="preserve">no laws that </w:t>
      </w:r>
      <w:r w:rsidR="009939BD">
        <w:t xml:space="preserve">mandate </w:t>
      </w:r>
      <w:r w:rsidR="009D6890">
        <w:t xml:space="preserve">quotas for </w:t>
      </w:r>
      <w:r w:rsidR="00B02BEE">
        <w:t>woman’s</w:t>
      </w:r>
      <w:r w:rsidR="009D6890">
        <w:t xml:space="preserve"> representation in political parties or in government, it is </w:t>
      </w:r>
      <w:r w:rsidR="00406768">
        <w:t>positive to note that each political party in St Kitts and Nevis has either elected or appointed female representation</w:t>
      </w:r>
      <w:r w:rsidR="005A5165">
        <w:t xml:space="preserve"> in politics and public life. </w:t>
      </w:r>
      <w:r w:rsidR="00D86CE1">
        <w:t xml:space="preserve">Since this </w:t>
      </w:r>
      <w:r w:rsidR="00DD66D1">
        <w:t xml:space="preserve">year’s </w:t>
      </w:r>
      <w:r w:rsidR="00D86CE1">
        <w:t xml:space="preserve">2022 election </w:t>
      </w:r>
      <w:r w:rsidR="00CF1FF4">
        <w:t xml:space="preserve">there have been </w:t>
      </w:r>
      <w:r w:rsidR="00253D2E">
        <w:t xml:space="preserve">appointments of women </w:t>
      </w:r>
      <w:r w:rsidR="00B5462D">
        <w:t xml:space="preserve">as Chairperson on </w:t>
      </w:r>
      <w:r w:rsidR="00D86CE1">
        <w:t xml:space="preserve">statutory Boards, </w:t>
      </w:r>
      <w:r w:rsidR="00B5462D">
        <w:t xml:space="preserve">as well as </w:t>
      </w:r>
      <w:r w:rsidR="00C60E6B">
        <w:t xml:space="preserve">the appointment of women in </w:t>
      </w:r>
      <w:r w:rsidR="00042A44">
        <w:t xml:space="preserve">prominent </w:t>
      </w:r>
      <w:r w:rsidR="00C60E6B">
        <w:t xml:space="preserve">leadership </w:t>
      </w:r>
      <w:r w:rsidR="00DD66D1">
        <w:t>roles includ</w:t>
      </w:r>
      <w:r w:rsidR="00042A44">
        <w:t xml:space="preserve">ing, </w:t>
      </w:r>
      <w:r w:rsidR="00C60E6B">
        <w:t>Press Secretary</w:t>
      </w:r>
      <w:r w:rsidR="0085149B">
        <w:t xml:space="preserve"> in the Prime Minister’s Office</w:t>
      </w:r>
      <w:r w:rsidR="00751CA6">
        <w:t xml:space="preserve"> </w:t>
      </w:r>
      <w:r w:rsidR="00C60E6B">
        <w:t xml:space="preserve">and </w:t>
      </w:r>
      <w:r w:rsidR="0085149B">
        <w:t xml:space="preserve">the Permanent Representative to the </w:t>
      </w:r>
      <w:r w:rsidR="00C60E6B">
        <w:t>UN</w:t>
      </w:r>
      <w:r w:rsidR="00751CA6">
        <w:t xml:space="preserve"> for St. </w:t>
      </w:r>
      <w:r w:rsidR="00DC0604">
        <w:t>K</w:t>
      </w:r>
      <w:r w:rsidR="00751CA6">
        <w:t>itts and Nevis</w:t>
      </w:r>
      <w:r w:rsidR="00411A4B">
        <w:t xml:space="preserve">. </w:t>
      </w:r>
      <w:r w:rsidR="00DC0604">
        <w:t>A</w:t>
      </w:r>
      <w:r w:rsidR="00751CA6">
        <w:t xml:space="preserve">ppointments </w:t>
      </w:r>
      <w:r w:rsidR="00DC0604">
        <w:t xml:space="preserve">of competent women in these roles </w:t>
      </w:r>
      <w:r w:rsidR="00751CA6">
        <w:t>align</w:t>
      </w:r>
      <w:r w:rsidR="00D86CE1">
        <w:t xml:space="preserve"> with the </w:t>
      </w:r>
      <w:r w:rsidR="00411A4B">
        <w:t>new</w:t>
      </w:r>
      <w:r w:rsidR="00B02BEE">
        <w:t xml:space="preserve"> Prime Minister</w:t>
      </w:r>
      <w:r w:rsidR="00411A4B">
        <w:t xml:space="preserve">’s commitment to </w:t>
      </w:r>
      <w:r w:rsidR="00CD686C">
        <w:t xml:space="preserve">advancing </w:t>
      </w:r>
      <w:r w:rsidR="00B02BEE">
        <w:t xml:space="preserve">gender equality and women’s </w:t>
      </w:r>
      <w:r w:rsidR="006526F1">
        <w:t>e</w:t>
      </w:r>
      <w:r w:rsidR="00B02BEE">
        <w:t>mpowerment</w:t>
      </w:r>
      <w:r w:rsidR="00CD686C">
        <w:t>. In fact, a</w:t>
      </w:r>
      <w:r w:rsidR="008D0BEB">
        <w:t xml:space="preserve">t </w:t>
      </w:r>
      <w:r w:rsidR="00B02BEE">
        <w:t>the UN General Assembly just two weeks a</w:t>
      </w:r>
      <w:r w:rsidR="008D0BEB">
        <w:t>go,</w:t>
      </w:r>
      <w:r w:rsidR="00025B39">
        <w:t xml:space="preserve"> the</w:t>
      </w:r>
      <w:r w:rsidR="008D0BEB">
        <w:t xml:space="preserve"> Prime Minister</w:t>
      </w:r>
      <w:r w:rsidR="006526F1">
        <w:t xml:space="preserve"> </w:t>
      </w:r>
      <w:r w:rsidR="008D0BEB">
        <w:t xml:space="preserve">the </w:t>
      </w:r>
      <w:r w:rsidR="00567F0B">
        <w:t>Hon. Dr Terrance Drew</w:t>
      </w:r>
      <w:r w:rsidR="008D0BEB">
        <w:t>, during his state presentation,</w:t>
      </w:r>
      <w:r w:rsidR="0062498F">
        <w:t xml:space="preserve"> reaffirmed his </w:t>
      </w:r>
      <w:r w:rsidR="00741218">
        <w:t>pledge</w:t>
      </w:r>
      <w:r w:rsidR="0062498F">
        <w:t xml:space="preserve"> </w:t>
      </w:r>
      <w:r w:rsidR="00CF69F5">
        <w:t xml:space="preserve">to advance gender equality and youth empowerment across St Kitts and Nevis </w:t>
      </w:r>
      <w:r w:rsidR="00150C5D">
        <w:t>and internationally in pursuit of achieving SDG 5</w:t>
      </w:r>
      <w:r w:rsidR="00B57D96">
        <w:t xml:space="preserve"> </w:t>
      </w:r>
      <w:r w:rsidR="00F624B3">
        <w:t xml:space="preserve">– to achieve gender equality and empower all women and girls. </w:t>
      </w:r>
      <w:r w:rsidR="0067742C">
        <w:t xml:space="preserve">The Prime </w:t>
      </w:r>
      <w:r w:rsidR="00576465">
        <w:t>Minister’s commitment thus far has been demonstrated in his openness</w:t>
      </w:r>
      <w:r w:rsidR="00886206">
        <w:t xml:space="preserve">, </w:t>
      </w:r>
      <w:r w:rsidR="00576465">
        <w:t xml:space="preserve">encouragement </w:t>
      </w:r>
      <w:r w:rsidR="00886206">
        <w:t xml:space="preserve">and political will to change and adapt systems for the betterment of </w:t>
      </w:r>
      <w:r w:rsidR="00252A73">
        <w:t xml:space="preserve">women’s life and experiences in </w:t>
      </w:r>
      <w:r w:rsidR="00346BB3">
        <w:t xml:space="preserve">social, </w:t>
      </w:r>
      <w:r w:rsidR="00252A73">
        <w:t xml:space="preserve">political and public life. </w:t>
      </w:r>
      <w:r w:rsidR="00976D68">
        <w:t>As one of three women in his Cabinet the people of St. Kitts and Nevis and members of this committee</w:t>
      </w:r>
      <w:r w:rsidR="00CC4C9F">
        <w:t xml:space="preserve">, and the </w:t>
      </w:r>
      <w:r w:rsidR="00CC4C9F">
        <w:lastRenderedPageBreak/>
        <w:t xml:space="preserve">international community </w:t>
      </w:r>
      <w:r w:rsidR="00976D68">
        <w:t xml:space="preserve">can rest assured that </w:t>
      </w:r>
      <w:r w:rsidR="002854FE">
        <w:t xml:space="preserve">the Prime Minister </w:t>
      </w:r>
      <w:r w:rsidR="007F3A70">
        <w:t xml:space="preserve">will be held accountable to following through on his aspiration and commitment to achieving SDG 5. </w:t>
      </w:r>
    </w:p>
    <w:p w14:paraId="5C52CAF0" w14:textId="6F404FDF" w:rsidR="00A62280" w:rsidRDefault="00A62280" w:rsidP="00DC5C5E">
      <w:pPr>
        <w:spacing w:line="480" w:lineRule="auto"/>
      </w:pPr>
    </w:p>
    <w:p w14:paraId="1145136D" w14:textId="6089A57C" w:rsidR="00A62280" w:rsidRPr="00BC5F1E" w:rsidRDefault="00FB1F3B" w:rsidP="00DC5C5E">
      <w:pPr>
        <w:spacing w:line="480" w:lineRule="auto"/>
        <w:rPr>
          <w:b/>
          <w:bCs/>
        </w:rPr>
      </w:pPr>
      <w:r>
        <w:rPr>
          <w:b/>
          <w:bCs/>
        </w:rPr>
        <w:t xml:space="preserve">Regarding </w:t>
      </w:r>
      <w:r w:rsidR="00A62280" w:rsidRPr="00BC5F1E">
        <w:rPr>
          <w:b/>
          <w:bCs/>
        </w:rPr>
        <w:t>Education</w:t>
      </w:r>
      <w:r w:rsidR="00BC5F1E" w:rsidRPr="00BC5F1E">
        <w:rPr>
          <w:b/>
          <w:bCs/>
        </w:rPr>
        <w:t xml:space="preserve">, </w:t>
      </w:r>
      <w:r w:rsidR="00A62280" w:rsidRPr="00BC5F1E">
        <w:rPr>
          <w:b/>
          <w:bCs/>
        </w:rPr>
        <w:t>Employment</w:t>
      </w:r>
      <w:r w:rsidR="00292F52">
        <w:rPr>
          <w:b/>
          <w:bCs/>
        </w:rPr>
        <w:t xml:space="preserve">, Health, </w:t>
      </w:r>
      <w:r w:rsidR="00A62280" w:rsidRPr="00BC5F1E">
        <w:rPr>
          <w:b/>
          <w:bCs/>
        </w:rPr>
        <w:t xml:space="preserve"> </w:t>
      </w:r>
      <w:r w:rsidR="00BC5F1E" w:rsidRPr="00BC5F1E">
        <w:rPr>
          <w:b/>
          <w:bCs/>
        </w:rPr>
        <w:t>and Covid-19 Recovery</w:t>
      </w:r>
    </w:p>
    <w:p w14:paraId="275E0A87" w14:textId="299AEE26" w:rsidR="00012EF0" w:rsidRDefault="00327A79" w:rsidP="00DC5C5E">
      <w:pPr>
        <w:spacing w:line="480" w:lineRule="auto"/>
      </w:pPr>
      <w:r>
        <w:t xml:space="preserve">In St. Kitts and Nevis, female representation in traditional education </w:t>
      </w:r>
      <w:r w:rsidR="006B4D74">
        <w:t>classes and cou</w:t>
      </w:r>
      <w:r w:rsidR="00DE0943">
        <w:t>rses has observably outnumbered males. Although when it come</w:t>
      </w:r>
      <w:r w:rsidR="00FE42B5">
        <w:t xml:space="preserve">s to </w:t>
      </w:r>
      <w:r w:rsidR="00DE0943">
        <w:t>STEM</w:t>
      </w:r>
      <w:r w:rsidR="00EC2366">
        <w:t xml:space="preserve"> and IT fields,</w:t>
      </w:r>
      <w:r w:rsidR="00DE0943">
        <w:t xml:space="preserve"> effort to increase female participation</w:t>
      </w:r>
      <w:r w:rsidR="004974A0">
        <w:t xml:space="preserve"> is needed and</w:t>
      </w:r>
      <w:r w:rsidR="00DE0943">
        <w:t xml:space="preserve"> ongoing. </w:t>
      </w:r>
      <w:r w:rsidR="00B45D11">
        <w:t>Reports</w:t>
      </w:r>
      <w:r w:rsidR="006C1F30">
        <w:t xml:space="preserve"> received from the National</w:t>
      </w:r>
      <w:r w:rsidR="001500BD">
        <w:t xml:space="preserve"> St. Kitts and Nevis</w:t>
      </w:r>
      <w:r w:rsidR="006C1F30">
        <w:t xml:space="preserve"> </w:t>
      </w:r>
      <w:r w:rsidR="00EC2366">
        <w:t>R</w:t>
      </w:r>
      <w:r w:rsidR="006C1F30">
        <w:t xml:space="preserve">obotics </w:t>
      </w:r>
      <w:r w:rsidR="00EC2366">
        <w:t xml:space="preserve">Association and Team </w:t>
      </w:r>
      <w:r w:rsidR="006C1F30">
        <w:t xml:space="preserve">indicate </w:t>
      </w:r>
      <w:r w:rsidR="00EC2366">
        <w:t xml:space="preserve">that since 2017 there has been a steady increase in female representation among members for the association. </w:t>
      </w:r>
      <w:r w:rsidR="00181996">
        <w:t>In 2022,</w:t>
      </w:r>
      <w:r w:rsidR="00EC2366">
        <w:t xml:space="preserve"> the </w:t>
      </w:r>
      <w:r w:rsidR="00181996">
        <w:t xml:space="preserve">percentage </w:t>
      </w:r>
      <w:r w:rsidR="00EC2366">
        <w:t>ratio of females to male</w:t>
      </w:r>
      <w:r w:rsidR="00181996">
        <w:t xml:space="preserve">s </w:t>
      </w:r>
      <w:r w:rsidR="00EC2366">
        <w:t xml:space="preserve">is </w:t>
      </w:r>
      <w:r w:rsidR="00181996">
        <w:t>54:46 percent</w:t>
      </w:r>
      <w:r w:rsidR="00EF2D45">
        <w:t>, respectively</w:t>
      </w:r>
      <w:r w:rsidR="00181996">
        <w:t xml:space="preserve">. I’d like to take this opportunity to note that our </w:t>
      </w:r>
      <w:r w:rsidR="00DE0307">
        <w:t xml:space="preserve">national </w:t>
      </w:r>
      <w:r w:rsidR="00181996">
        <w:t xml:space="preserve">robotics team is currently here in </w:t>
      </w:r>
      <w:r w:rsidR="00B73C06">
        <w:t xml:space="preserve">Geneva </w:t>
      </w:r>
      <w:r w:rsidR="00181996">
        <w:t xml:space="preserve">competing </w:t>
      </w:r>
      <w:r w:rsidR="00974AF6">
        <w:t>in the FIRST</w:t>
      </w:r>
      <w:r w:rsidR="00B73C06">
        <w:t xml:space="preserve"> Global Robotics </w:t>
      </w:r>
      <w:r w:rsidR="000E4A15">
        <w:t xml:space="preserve">Challenge </w:t>
      </w:r>
      <w:r w:rsidR="00B73C06">
        <w:t xml:space="preserve">under </w:t>
      </w:r>
      <w:r w:rsidR="000E4A15">
        <w:t xml:space="preserve">the leadership of a female </w:t>
      </w:r>
      <w:r w:rsidR="002115C1">
        <w:t xml:space="preserve">team </w:t>
      </w:r>
      <w:r w:rsidR="000E4A15">
        <w:t xml:space="preserve">captain. </w:t>
      </w:r>
      <w:r w:rsidR="002115C1">
        <w:t xml:space="preserve">So I must express my congratulations and </w:t>
      </w:r>
      <w:r w:rsidR="001678F0">
        <w:t>wi</w:t>
      </w:r>
      <w:r w:rsidR="0060002F">
        <w:t xml:space="preserve">sh </w:t>
      </w:r>
      <w:r w:rsidR="00EB4B49">
        <w:t xml:space="preserve">our </w:t>
      </w:r>
      <w:r w:rsidR="0060002F">
        <w:t xml:space="preserve">team </w:t>
      </w:r>
      <w:r w:rsidR="001678F0">
        <w:t xml:space="preserve">the </w:t>
      </w:r>
      <w:r w:rsidR="002115C1">
        <w:t xml:space="preserve">best </w:t>
      </w:r>
      <w:r w:rsidR="001678F0">
        <w:t>of luck, I have no doubts that the</w:t>
      </w:r>
      <w:r w:rsidR="00012EF0">
        <w:t xml:space="preserve"> young people </w:t>
      </w:r>
      <w:r w:rsidR="001678F0">
        <w:t xml:space="preserve">will represent </w:t>
      </w:r>
      <w:r w:rsidR="00AA130B">
        <w:t>St. Kitts and Nevis extraordinarily well.</w:t>
      </w:r>
      <w:r w:rsidR="00B70149">
        <w:t xml:space="preserve"> Correspondingly, i</w:t>
      </w:r>
      <w:r w:rsidR="00012EF0">
        <w:t>n technical and vocational</w:t>
      </w:r>
      <w:r w:rsidR="007B0BAC">
        <w:t xml:space="preserve"> education </w:t>
      </w:r>
      <w:r w:rsidR="00012EF0">
        <w:t xml:space="preserve">female representation is </w:t>
      </w:r>
      <w:r w:rsidR="007B0BAC">
        <w:t xml:space="preserve">similarly on an upward trend as more females </w:t>
      </w:r>
      <w:r w:rsidR="007373BB">
        <w:t>enrol</w:t>
      </w:r>
      <w:r w:rsidR="007B0BAC">
        <w:t xml:space="preserve"> in tech </w:t>
      </w:r>
      <w:proofErr w:type="spellStart"/>
      <w:r w:rsidR="007B0BAC">
        <w:t>voc</w:t>
      </w:r>
      <w:proofErr w:type="spellEnd"/>
      <w:r w:rsidR="007B0BAC">
        <w:t xml:space="preserve"> courses at </w:t>
      </w:r>
      <w:r w:rsidR="00AC1BA4">
        <w:t>the local 6</w:t>
      </w:r>
      <w:r w:rsidR="00AC1BA4" w:rsidRPr="00AC1BA4">
        <w:rPr>
          <w:vertAlign w:val="superscript"/>
        </w:rPr>
        <w:t>th</w:t>
      </w:r>
      <w:r w:rsidR="00AC1BA4">
        <w:t xml:space="preserve"> form college and advanced vocational educational school on the island. </w:t>
      </w:r>
    </w:p>
    <w:p w14:paraId="22124A49" w14:textId="32B8A47E" w:rsidR="00E96FBC" w:rsidRDefault="00E96FBC" w:rsidP="00DC5C5E">
      <w:pPr>
        <w:spacing w:line="480" w:lineRule="auto"/>
      </w:pPr>
    </w:p>
    <w:p w14:paraId="708B44AC" w14:textId="7540D45D" w:rsidR="00E96FBC" w:rsidRDefault="00E96FBC" w:rsidP="00DC5C5E">
      <w:pPr>
        <w:spacing w:line="480" w:lineRule="auto"/>
      </w:pPr>
      <w:r>
        <w:t xml:space="preserve">The Department of Technology also </w:t>
      </w:r>
      <w:r w:rsidR="00BD5622">
        <w:t xml:space="preserve">plays a part </w:t>
      </w:r>
      <w:r w:rsidR="00F7159F">
        <w:t>in</w:t>
      </w:r>
      <w:r w:rsidR="00AB6A7E">
        <w:t xml:space="preserve"> promot</w:t>
      </w:r>
      <w:r w:rsidR="00F7159F">
        <w:t>ing</w:t>
      </w:r>
      <w:r w:rsidR="00AB6A7E">
        <w:t xml:space="preserve"> digital training </w:t>
      </w:r>
      <w:r w:rsidR="00F7159F">
        <w:t>for</w:t>
      </w:r>
      <w:r w:rsidR="00AB6A7E">
        <w:t xml:space="preserve"> girls and young women on St Kitts</w:t>
      </w:r>
      <w:r w:rsidR="00E150A5">
        <w:t xml:space="preserve"> and Nevis</w:t>
      </w:r>
      <w:r w:rsidR="00AB6A7E">
        <w:t xml:space="preserve">. International Girls in ICT Day is an initiative of the </w:t>
      </w:r>
      <w:r w:rsidR="00502E0A">
        <w:t>International</w:t>
      </w:r>
      <w:r w:rsidR="00AB6A7E">
        <w:t xml:space="preserve"> Telecommunications Union aimed at </w:t>
      </w:r>
      <w:r w:rsidR="00997343">
        <w:t>recognizing</w:t>
      </w:r>
      <w:r w:rsidR="00AB6A7E">
        <w:t xml:space="preserve"> the contributions of women in ICT and to encourage girls and young women to pursue careers</w:t>
      </w:r>
      <w:r w:rsidR="00502E0A">
        <w:t xml:space="preserve"> in the digital </w:t>
      </w:r>
      <w:r w:rsidR="008D1325">
        <w:t>and tech economy</w:t>
      </w:r>
      <w:r w:rsidR="00AB6A7E">
        <w:t xml:space="preserve">. Girls in ICT Day is </w:t>
      </w:r>
      <w:r w:rsidR="008D1325">
        <w:t xml:space="preserve">observed </w:t>
      </w:r>
      <w:r w:rsidR="00AB6A7E">
        <w:t xml:space="preserve">on the fourth Thursday of April each year; 2021 marked the tenth anniversary of this </w:t>
      </w:r>
      <w:r w:rsidR="00024920">
        <w:t>initiative</w:t>
      </w:r>
      <w:r w:rsidR="00F12BB2">
        <w:t xml:space="preserve">. </w:t>
      </w:r>
      <w:r w:rsidR="00024920">
        <w:t>One k</w:t>
      </w:r>
      <w:r w:rsidR="00AB6A7E">
        <w:t xml:space="preserve">ey </w:t>
      </w:r>
      <w:r w:rsidR="00F12BB2">
        <w:t>activit</w:t>
      </w:r>
      <w:r w:rsidR="00024920">
        <w:t>y</w:t>
      </w:r>
      <w:r w:rsidR="00F12BB2">
        <w:t xml:space="preserve"> </w:t>
      </w:r>
      <w:r w:rsidR="00053853">
        <w:t xml:space="preserve">hosted by the Department of Technology </w:t>
      </w:r>
      <w:r w:rsidR="00AB6A7E">
        <w:t>was the Robotics &amp; Programming Session held</w:t>
      </w:r>
      <w:r w:rsidR="00AB5C6F">
        <w:t xml:space="preserve"> on </w:t>
      </w:r>
      <w:r w:rsidR="00AB6A7E">
        <w:t>April</w:t>
      </w:r>
      <w:r w:rsidR="00AB5C6F">
        <w:t xml:space="preserve"> 28</w:t>
      </w:r>
      <w:r w:rsidR="00AB5C6F" w:rsidRPr="00AB5C6F">
        <w:rPr>
          <w:vertAlign w:val="superscript"/>
        </w:rPr>
        <w:t>th</w:t>
      </w:r>
      <w:r w:rsidR="00AB5C6F">
        <w:t xml:space="preserve"> </w:t>
      </w:r>
      <w:r w:rsidR="00AB6A7E">
        <w:t xml:space="preserve">2022. Sixteen girls from different schools </w:t>
      </w:r>
      <w:r w:rsidR="005B6742">
        <w:t xml:space="preserve">learned </w:t>
      </w:r>
      <w:r w:rsidR="00AB6A7E">
        <w:t xml:space="preserve">about the fundamentals of programming using mini-robots as learning aids. </w:t>
      </w:r>
      <w:r w:rsidR="005B6742">
        <w:t xml:space="preserve">The </w:t>
      </w:r>
      <w:r w:rsidR="009317C4">
        <w:t xml:space="preserve">Department </w:t>
      </w:r>
      <w:r w:rsidR="00AB6A7E">
        <w:t>ha</w:t>
      </w:r>
      <w:r w:rsidR="009317C4">
        <w:t xml:space="preserve">s also </w:t>
      </w:r>
      <w:r w:rsidR="00AB6A7E">
        <w:t xml:space="preserve"> </w:t>
      </w:r>
      <w:r w:rsidR="00AA242C">
        <w:t>organized</w:t>
      </w:r>
      <w:r w:rsidR="00AB6A7E">
        <w:t xml:space="preserve"> an internship for girls in 1st and 2nd form</w:t>
      </w:r>
      <w:r w:rsidR="009317C4">
        <w:t xml:space="preserve"> (I.e. 7</w:t>
      </w:r>
      <w:r w:rsidR="009317C4" w:rsidRPr="009317C4">
        <w:rPr>
          <w:vertAlign w:val="superscript"/>
        </w:rPr>
        <w:t>th</w:t>
      </w:r>
      <w:r w:rsidR="009317C4">
        <w:t xml:space="preserve"> and 8</w:t>
      </w:r>
      <w:r w:rsidR="009317C4" w:rsidRPr="009317C4">
        <w:rPr>
          <w:vertAlign w:val="superscript"/>
        </w:rPr>
        <w:t>th</w:t>
      </w:r>
      <w:r w:rsidR="009317C4">
        <w:t xml:space="preserve"> grade)</w:t>
      </w:r>
      <w:r w:rsidR="00AB6A7E">
        <w:t xml:space="preserve"> to learn web development, </w:t>
      </w:r>
      <w:r w:rsidR="00AB6A7E">
        <w:lastRenderedPageBreak/>
        <w:t>programming and 3D printing. This was a 2-week paid internship held during the semester break in March</w:t>
      </w:r>
      <w:r w:rsidR="00880887">
        <w:t xml:space="preserve"> and </w:t>
      </w:r>
      <w:r w:rsidR="00AB6A7E">
        <w:t xml:space="preserve">April for 6 to 12 girls to participate. </w:t>
      </w:r>
      <w:r w:rsidR="00AA242C">
        <w:t xml:space="preserve">A </w:t>
      </w:r>
      <w:r w:rsidR="00AB6A7E">
        <w:t>2-week summer</w:t>
      </w:r>
      <w:r w:rsidR="00017F60">
        <w:t xml:space="preserve"> </w:t>
      </w:r>
      <w:r w:rsidR="00AA242C">
        <w:t>day camp was also held</w:t>
      </w:r>
      <w:r w:rsidR="00AB6A7E">
        <w:t xml:space="preserve"> for children aged 10 to 15. </w:t>
      </w:r>
    </w:p>
    <w:p w14:paraId="6A61628E" w14:textId="24AF7950" w:rsidR="00F66545" w:rsidRDefault="00F66545" w:rsidP="00DC5C5E">
      <w:pPr>
        <w:spacing w:line="480" w:lineRule="auto"/>
      </w:pPr>
    </w:p>
    <w:p w14:paraId="73046BD2" w14:textId="6B376638" w:rsidR="008B1711" w:rsidRDefault="00DF01BD" w:rsidP="00DC5C5E">
      <w:pPr>
        <w:spacing w:line="480" w:lineRule="auto"/>
      </w:pPr>
      <w:r>
        <w:t xml:space="preserve">In employment, promotion and training </w:t>
      </w:r>
      <w:r w:rsidR="00763259">
        <w:t xml:space="preserve">programs for </w:t>
      </w:r>
      <w:r>
        <w:t>women</w:t>
      </w:r>
      <w:r w:rsidR="00763259">
        <w:t xml:space="preserve">’s entrepreneurship </w:t>
      </w:r>
      <w:r w:rsidR="00B44268">
        <w:t xml:space="preserve">and economic empowerment </w:t>
      </w:r>
      <w:r w:rsidR="00763259">
        <w:t>are ongoing</w:t>
      </w:r>
      <w:r w:rsidR="00B44268">
        <w:t xml:space="preserve"> on both islands. In addition to program explanations detailed in the submitted report and subsequent responses, </w:t>
      </w:r>
      <w:r w:rsidR="00B718F0">
        <w:t xml:space="preserve">opportunities for entrepreneurship in agriculture for women are being promoted and provided </w:t>
      </w:r>
      <w:r w:rsidR="002931E0">
        <w:t xml:space="preserve">by </w:t>
      </w:r>
      <w:r w:rsidR="00B718F0">
        <w:t>women-focused farming organizations,</w:t>
      </w:r>
      <w:r w:rsidR="000E0A52">
        <w:t xml:space="preserve"> namely </w:t>
      </w:r>
      <w:proofErr w:type="spellStart"/>
      <w:r w:rsidR="000E0A52">
        <w:t>Capisterre</w:t>
      </w:r>
      <w:proofErr w:type="spellEnd"/>
      <w:r w:rsidR="000E0A52">
        <w:t xml:space="preserve"> Women which is a rural based NGO and Helen’s Daughters</w:t>
      </w:r>
      <w:r w:rsidR="002931E0">
        <w:t xml:space="preserve">, </w:t>
      </w:r>
      <w:r w:rsidR="000E0A52">
        <w:t>a regional initiative for women farmers. I</w:t>
      </w:r>
      <w:r w:rsidR="00A37EDD">
        <w:t xml:space="preserve">t is </w:t>
      </w:r>
      <w:r w:rsidR="000E0A52">
        <w:t xml:space="preserve">also </w:t>
      </w:r>
      <w:r w:rsidR="00A37EDD">
        <w:t xml:space="preserve">worthwhile to note that the Department of Labour </w:t>
      </w:r>
      <w:r w:rsidR="00EB1EDF">
        <w:t xml:space="preserve">has </w:t>
      </w:r>
      <w:r w:rsidR="00201D3C">
        <w:t>tak</w:t>
      </w:r>
      <w:r w:rsidR="00EB1EDF">
        <w:t xml:space="preserve">en </w:t>
      </w:r>
      <w:r w:rsidR="00201D3C">
        <w:t xml:space="preserve">steps to designate a gender </w:t>
      </w:r>
      <w:r w:rsidR="008B1711">
        <w:t xml:space="preserve">officer to increase gender-based assessments of the work carried out by the department, this step aligns with the government intentions to adopt gender mainstreaming across all ministries and programs. </w:t>
      </w:r>
    </w:p>
    <w:p w14:paraId="655BBFFD" w14:textId="77777777" w:rsidR="009964AE" w:rsidRDefault="009964AE" w:rsidP="00DC5C5E">
      <w:pPr>
        <w:spacing w:line="480" w:lineRule="auto"/>
      </w:pPr>
    </w:p>
    <w:p w14:paraId="5B97B761" w14:textId="1984A76F" w:rsidR="009964AE" w:rsidRDefault="00DB0A0F" w:rsidP="00DC5C5E">
      <w:pPr>
        <w:spacing w:line="480" w:lineRule="auto"/>
      </w:pPr>
      <w:r>
        <w:t xml:space="preserve">Heath promotion among women </w:t>
      </w:r>
      <w:r w:rsidR="00D209A0">
        <w:t>is led by the Health Promotion Unit within the Ministry of Health. Regular health fairs that offer free health checks to individuals are held in public squares</w:t>
      </w:r>
      <w:r w:rsidR="005A0349">
        <w:t xml:space="preserve">, community centres, churches, </w:t>
      </w:r>
      <w:r w:rsidR="00D209A0">
        <w:t xml:space="preserve">and in business places </w:t>
      </w:r>
      <w:r w:rsidR="00C94FD1">
        <w:t xml:space="preserve">in an effort to promote healthy lifestyles and </w:t>
      </w:r>
      <w:r w:rsidR="002710BD">
        <w:t xml:space="preserve">better health </w:t>
      </w:r>
      <w:r w:rsidR="00C94FD1">
        <w:t xml:space="preserve">outcomes. A new oncology unit was opened at the </w:t>
      </w:r>
      <w:r w:rsidR="00BE2161">
        <w:t xml:space="preserve">main hospital in St. </w:t>
      </w:r>
      <w:r w:rsidR="002710BD">
        <w:t>K</w:t>
      </w:r>
      <w:r w:rsidR="00BE2161">
        <w:t xml:space="preserve">itts and local Breast Cancer Associations and NGOs </w:t>
      </w:r>
      <w:r w:rsidR="009A3001">
        <w:t>work to promote awareness</w:t>
      </w:r>
      <w:r w:rsidR="002D2143">
        <w:t xml:space="preserve">, </w:t>
      </w:r>
      <w:r w:rsidR="00683491">
        <w:t xml:space="preserve">coordinate support groups </w:t>
      </w:r>
      <w:r w:rsidR="009A3001">
        <w:t>and offer free mammograms to women</w:t>
      </w:r>
      <w:r w:rsidR="002D2143">
        <w:t xml:space="preserve"> regularly throughout the year. </w:t>
      </w:r>
      <w:r w:rsidR="00683491">
        <w:t>In relation to reproductive health, barrier contraceptives are</w:t>
      </w:r>
      <w:r w:rsidR="00873CFD">
        <w:t xml:space="preserve"> freely</w:t>
      </w:r>
      <w:r w:rsidR="00683491">
        <w:t xml:space="preserve"> available</w:t>
      </w:r>
      <w:r w:rsidR="00873CFD">
        <w:t xml:space="preserve"> from the office of the Ministry of Health and the Youth Department, which </w:t>
      </w:r>
      <w:r w:rsidR="006013DE">
        <w:t>partners with the Ministry of</w:t>
      </w:r>
      <w:r w:rsidR="00873CFD">
        <w:t xml:space="preserve"> Health to spread </w:t>
      </w:r>
      <w:r w:rsidR="0000520F">
        <w:t xml:space="preserve">sexual health education among young girls and boys. The availability of </w:t>
      </w:r>
      <w:r w:rsidR="00D072A0">
        <w:t xml:space="preserve">free </w:t>
      </w:r>
      <w:r w:rsidR="00E7452D">
        <w:t xml:space="preserve">condom </w:t>
      </w:r>
      <w:r w:rsidR="0000520F">
        <w:t xml:space="preserve">contraceptives </w:t>
      </w:r>
      <w:r w:rsidR="00BF29BF">
        <w:t xml:space="preserve">complemented by increased access to sex education through </w:t>
      </w:r>
      <w:r w:rsidR="00AC01C7">
        <w:t>school curriculum</w:t>
      </w:r>
      <w:r w:rsidR="00D072A0">
        <w:t>s</w:t>
      </w:r>
      <w:r w:rsidR="00AC01C7">
        <w:t xml:space="preserve"> and the internet </w:t>
      </w:r>
      <w:r w:rsidR="00E7452D">
        <w:t xml:space="preserve">may </w:t>
      </w:r>
      <w:r w:rsidR="00AC01C7">
        <w:t xml:space="preserve">be </w:t>
      </w:r>
      <w:r w:rsidR="00E7452D">
        <w:t>contribut</w:t>
      </w:r>
      <w:r w:rsidR="00AC01C7">
        <w:t>ing</w:t>
      </w:r>
      <w:r w:rsidR="00E7452D">
        <w:t xml:space="preserve"> to the de</w:t>
      </w:r>
      <w:r w:rsidR="00AC01C7">
        <w:t xml:space="preserve">clining </w:t>
      </w:r>
      <w:r w:rsidR="00E7452D">
        <w:t>trend in teen</w:t>
      </w:r>
      <w:r w:rsidR="008D4C8A">
        <w:t xml:space="preserve"> births</w:t>
      </w:r>
      <w:r w:rsidR="00E7452D">
        <w:t xml:space="preserve"> that</w:t>
      </w:r>
      <w:r w:rsidR="00675BEE">
        <w:t xml:space="preserve"> is </w:t>
      </w:r>
      <w:r w:rsidR="00E7452D">
        <w:t xml:space="preserve">recorded over the past five years. </w:t>
      </w:r>
      <w:r w:rsidR="000B568A">
        <w:t xml:space="preserve">Work in this area can increase to become more established and form consistent programming. </w:t>
      </w:r>
    </w:p>
    <w:p w14:paraId="3BE00B5A" w14:textId="1D205310" w:rsidR="002C21DC" w:rsidRDefault="002C21DC" w:rsidP="00DC5C5E">
      <w:pPr>
        <w:spacing w:line="480" w:lineRule="auto"/>
      </w:pPr>
    </w:p>
    <w:p w14:paraId="611BAAC0" w14:textId="3336CE1E" w:rsidR="00F560E9" w:rsidRPr="00BC3D66" w:rsidRDefault="00BB1482" w:rsidP="007F27BA">
      <w:pPr>
        <w:spacing w:line="480" w:lineRule="auto"/>
        <w:rPr>
          <w:b/>
          <w:bCs/>
        </w:rPr>
      </w:pPr>
      <w:r>
        <w:rPr>
          <w:b/>
          <w:bCs/>
        </w:rPr>
        <w:t>Regarding</w:t>
      </w:r>
      <w:r w:rsidR="00BA2F32" w:rsidRPr="00BC3D66">
        <w:rPr>
          <w:b/>
          <w:bCs/>
        </w:rPr>
        <w:t xml:space="preserve"> marriage </w:t>
      </w:r>
      <w:r w:rsidR="007F27BA" w:rsidRPr="00BC3D66">
        <w:rPr>
          <w:b/>
          <w:bCs/>
        </w:rPr>
        <w:t>and family relations</w:t>
      </w:r>
    </w:p>
    <w:p w14:paraId="230E4339" w14:textId="3E75EB3A" w:rsidR="007F27BA" w:rsidRDefault="007F27BA" w:rsidP="007F27BA">
      <w:pPr>
        <w:spacing w:line="480" w:lineRule="auto"/>
      </w:pPr>
      <w:r>
        <w:lastRenderedPageBreak/>
        <w:t xml:space="preserve">The St. Kitts and Nevis National Gender Policy and Action Plan </w:t>
      </w:r>
      <w:r w:rsidR="00BB1482">
        <w:t xml:space="preserve">codifies </w:t>
      </w:r>
      <w:r>
        <w:t>the government’s commitment to mainstream gender.  The</w:t>
      </w:r>
      <w:r w:rsidR="003A3DAB">
        <w:t xml:space="preserve"> policy highlights</w:t>
      </w:r>
      <w:r>
        <w:t xml:space="preserve"> Culture, Family, Religion and Mass Media</w:t>
      </w:r>
      <w:r w:rsidR="002E4054">
        <w:t xml:space="preserve"> as a primary domain of socialization and </w:t>
      </w:r>
      <w:r w:rsidR="008A7C5E">
        <w:t xml:space="preserve">speaks </w:t>
      </w:r>
      <w:r>
        <w:t>‘To strengthen</w:t>
      </w:r>
      <w:r w:rsidR="008A7C5E">
        <w:t>ing</w:t>
      </w:r>
      <w:r>
        <w:t xml:space="preserve"> the family as a healthy and cohesive unit to promote the elimination of discrimination and </w:t>
      </w:r>
      <w:r w:rsidR="001C1D34">
        <w:t xml:space="preserve">promote </w:t>
      </w:r>
      <w:r>
        <w:t>gender equality for all’.</w:t>
      </w:r>
      <w:r w:rsidR="00190B34">
        <w:t xml:space="preserve"> </w:t>
      </w:r>
      <w:r>
        <w:t xml:space="preserve">The strategic actions under this </w:t>
      </w:r>
      <w:r w:rsidR="001C1D34">
        <w:t xml:space="preserve">tenant </w:t>
      </w:r>
      <w:r>
        <w:t xml:space="preserve">are </w:t>
      </w:r>
      <w:r w:rsidR="002E2B31">
        <w:t>to:</w:t>
      </w:r>
    </w:p>
    <w:p w14:paraId="6A0A6A9E" w14:textId="77777777" w:rsidR="002E2B31" w:rsidRDefault="002E2B31" w:rsidP="002E2B31">
      <w:pPr>
        <w:pStyle w:val="ListParagraph"/>
        <w:numPr>
          <w:ilvl w:val="0"/>
          <w:numId w:val="1"/>
        </w:numPr>
        <w:spacing w:line="480" w:lineRule="auto"/>
      </w:pPr>
      <w:r>
        <w:t xml:space="preserve">Promote consistent positive messaging, reinforce all family structures, and the principle of equality and shared responsibilities for household maintenance and care work. </w:t>
      </w:r>
    </w:p>
    <w:p w14:paraId="62AE3369" w14:textId="77777777" w:rsidR="002E2B31" w:rsidRDefault="002E2B31" w:rsidP="002E2B31">
      <w:pPr>
        <w:pStyle w:val="ListParagraph"/>
        <w:numPr>
          <w:ilvl w:val="0"/>
          <w:numId w:val="1"/>
        </w:numPr>
        <w:spacing w:line="480" w:lineRule="auto"/>
      </w:pPr>
      <w:r>
        <w:t xml:space="preserve">Reinforce the role of fathers/men as caregivers and home-makers in providing guidance, care, and support for their children's overall wellbeing and development. </w:t>
      </w:r>
    </w:p>
    <w:p w14:paraId="1FC85379" w14:textId="77777777" w:rsidR="002E2B31" w:rsidRDefault="002E2B31" w:rsidP="002E2B31">
      <w:pPr>
        <w:pStyle w:val="ListParagraph"/>
        <w:numPr>
          <w:ilvl w:val="0"/>
          <w:numId w:val="1"/>
        </w:numPr>
        <w:spacing w:line="480" w:lineRule="auto"/>
      </w:pPr>
      <w:r>
        <w:t xml:space="preserve">Increase opportunities for dialogue among men and their associations on issues of interest and importance: health etc, and as positive enablers of gender quality. </w:t>
      </w:r>
    </w:p>
    <w:p w14:paraId="3C46B849" w14:textId="572C5F16" w:rsidR="002E2B31" w:rsidRDefault="002E2B31" w:rsidP="007F27BA">
      <w:pPr>
        <w:pStyle w:val="ListParagraph"/>
        <w:numPr>
          <w:ilvl w:val="0"/>
          <w:numId w:val="1"/>
        </w:numPr>
        <w:spacing w:line="480" w:lineRule="auto"/>
      </w:pPr>
      <w:r>
        <w:t xml:space="preserve">Advocate for/promote the equality of rights and access of men/boys and women/girls </w:t>
      </w:r>
    </w:p>
    <w:p w14:paraId="270A0850" w14:textId="2BDB2164" w:rsidR="00032F64" w:rsidRDefault="002E2B31" w:rsidP="00032F64">
      <w:pPr>
        <w:pStyle w:val="ListParagraph"/>
        <w:numPr>
          <w:ilvl w:val="0"/>
          <w:numId w:val="1"/>
        </w:numPr>
        <w:spacing w:line="480" w:lineRule="auto"/>
      </w:pPr>
      <w:r>
        <w:t>Invest in community-level parent education and support programmes that redefine the prescribed gender roles of women and men.</w:t>
      </w:r>
    </w:p>
    <w:p w14:paraId="72FA2BE3" w14:textId="4691B042" w:rsidR="00032F64" w:rsidRDefault="00032F64" w:rsidP="00032F64">
      <w:pPr>
        <w:spacing w:line="480" w:lineRule="auto"/>
      </w:pPr>
      <w:r>
        <w:t xml:space="preserve">Through the </w:t>
      </w:r>
      <w:r w:rsidR="006E3AEC">
        <w:t xml:space="preserve">implementation of these actions, the government seeks to strengthen family bonds while breaking gender stereotypes and toxic notions of masculinity that </w:t>
      </w:r>
      <w:r w:rsidR="002911F9">
        <w:t xml:space="preserve">perpetuate discrimination and violence against women. </w:t>
      </w:r>
    </w:p>
    <w:p w14:paraId="67CBD36B" w14:textId="77777777" w:rsidR="002638FC" w:rsidRDefault="002638FC" w:rsidP="00032F64">
      <w:pPr>
        <w:spacing w:line="480" w:lineRule="auto"/>
      </w:pPr>
    </w:p>
    <w:p w14:paraId="25DC52F6" w14:textId="15BD31F8" w:rsidR="002638FC" w:rsidRDefault="00483006" w:rsidP="00032F64">
      <w:pPr>
        <w:spacing w:line="480" w:lineRule="auto"/>
      </w:pPr>
      <w:r>
        <w:t>In</w:t>
      </w:r>
      <w:r w:rsidR="00B27DB9">
        <w:t xml:space="preserve"> summary</w:t>
      </w:r>
      <w:r>
        <w:t>,</w:t>
      </w:r>
      <w:r w:rsidR="00DB65DE">
        <w:t xml:space="preserve"> </w:t>
      </w:r>
      <w:r w:rsidR="00526E24">
        <w:t xml:space="preserve">St. Kitts and Nevis acknowledges the work that is still to be done </w:t>
      </w:r>
      <w:r w:rsidR="000B7D33">
        <w:t xml:space="preserve">to advance women’s safe and equitable participation is social, economic and political life. </w:t>
      </w:r>
      <w:r w:rsidR="00211D5F">
        <w:t xml:space="preserve">As a new Minister of Social </w:t>
      </w:r>
      <w:r w:rsidR="00B065BF">
        <w:t xml:space="preserve">Development and Gender Affairs et al, I am committed to supporting the advancement of this work among technocrats and staff across the government. </w:t>
      </w:r>
      <w:r>
        <w:t>I</w:t>
      </w:r>
      <w:r w:rsidR="001B43EB">
        <w:t xml:space="preserve"> must</w:t>
      </w:r>
      <w:r w:rsidR="00B27DB9">
        <w:t xml:space="preserve"> thank UN </w:t>
      </w:r>
      <w:r w:rsidR="001B43EB">
        <w:t xml:space="preserve">agencies, including UN Women, for the country level support and technical assistance they provide in helping St. kitts and Nevis develop polices, projects and programs that enable us to meet our obligations under this CEDAW Convention. </w:t>
      </w:r>
      <w:r w:rsidR="008D27E4">
        <w:t>In my country’s thrust to continue this work</w:t>
      </w:r>
      <w:r w:rsidR="001805F7">
        <w:t>, it would be remiss of me not to solicit continued support and assistance for UN age</w:t>
      </w:r>
      <w:r w:rsidR="001625FF">
        <w:t>ncies and multi agency development organizations that have the means and resources to assist</w:t>
      </w:r>
      <w:r w:rsidR="00877C54">
        <w:t xml:space="preserve"> with our plans and efforts. I look </w:t>
      </w:r>
      <w:r w:rsidR="00F2520F">
        <w:lastRenderedPageBreak/>
        <w:t xml:space="preserve">forward to continued dialogue and questions from the committee in relation to this statement and any of our previous submissions. Thank you. </w:t>
      </w:r>
    </w:p>
    <w:sectPr w:rsidR="002638FC" w:rsidSect="00CA5F65">
      <w:headerReference w:type="even" r:id="rId7"/>
      <w:head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D858" w14:textId="77777777" w:rsidR="00AC3508" w:rsidRDefault="00AC3508" w:rsidP="001A1EF5">
      <w:r>
        <w:separator/>
      </w:r>
    </w:p>
  </w:endnote>
  <w:endnote w:type="continuationSeparator" w:id="0">
    <w:p w14:paraId="2099516B" w14:textId="77777777" w:rsidR="00AC3508" w:rsidRDefault="00AC3508" w:rsidP="001A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BF0C" w14:textId="77777777" w:rsidR="00AC3508" w:rsidRDefault="00AC3508" w:rsidP="001A1EF5">
      <w:r>
        <w:separator/>
      </w:r>
    </w:p>
  </w:footnote>
  <w:footnote w:type="continuationSeparator" w:id="0">
    <w:p w14:paraId="765C8125" w14:textId="77777777" w:rsidR="00AC3508" w:rsidRDefault="00AC3508" w:rsidP="001A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9270244"/>
      <w:docPartObj>
        <w:docPartGallery w:val="Page Numbers (Top of Page)"/>
        <w:docPartUnique/>
      </w:docPartObj>
    </w:sdtPr>
    <w:sdtContent>
      <w:p w14:paraId="0E1DB736" w14:textId="169A339C" w:rsidR="001A1EF5" w:rsidRDefault="001A1EF5" w:rsidP="008A43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A2B6FE" w14:textId="77777777" w:rsidR="001A1EF5" w:rsidRDefault="001A1EF5" w:rsidP="001A1E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130220"/>
      <w:docPartObj>
        <w:docPartGallery w:val="Page Numbers (Top of Page)"/>
        <w:docPartUnique/>
      </w:docPartObj>
    </w:sdtPr>
    <w:sdtContent>
      <w:p w14:paraId="042A50F3" w14:textId="2D5519CD" w:rsidR="001A1EF5" w:rsidRDefault="001A1EF5" w:rsidP="008A43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989ABB9" w14:textId="77777777" w:rsidR="001A1EF5" w:rsidRDefault="001A1EF5" w:rsidP="001A1EF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F6B08"/>
    <w:multiLevelType w:val="hybridMultilevel"/>
    <w:tmpl w:val="BC7A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805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mirrorMargin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E9"/>
    <w:rsid w:val="000031C4"/>
    <w:rsid w:val="0000520F"/>
    <w:rsid w:val="000125A0"/>
    <w:rsid w:val="00012EF0"/>
    <w:rsid w:val="00017F60"/>
    <w:rsid w:val="00024920"/>
    <w:rsid w:val="00025B39"/>
    <w:rsid w:val="00026DE9"/>
    <w:rsid w:val="00031EB8"/>
    <w:rsid w:val="00032F64"/>
    <w:rsid w:val="00037487"/>
    <w:rsid w:val="0004139F"/>
    <w:rsid w:val="00042A44"/>
    <w:rsid w:val="000518DF"/>
    <w:rsid w:val="00053853"/>
    <w:rsid w:val="000712C1"/>
    <w:rsid w:val="00083412"/>
    <w:rsid w:val="00096411"/>
    <w:rsid w:val="000B1228"/>
    <w:rsid w:val="000B14E7"/>
    <w:rsid w:val="000B2C1D"/>
    <w:rsid w:val="000B568A"/>
    <w:rsid w:val="000B7D33"/>
    <w:rsid w:val="000D1C1C"/>
    <w:rsid w:val="000D2876"/>
    <w:rsid w:val="000E0A52"/>
    <w:rsid w:val="000E0A65"/>
    <w:rsid w:val="000E1081"/>
    <w:rsid w:val="000E4A15"/>
    <w:rsid w:val="000F2C4A"/>
    <w:rsid w:val="00102F27"/>
    <w:rsid w:val="00112AC5"/>
    <w:rsid w:val="001500BD"/>
    <w:rsid w:val="00150C5D"/>
    <w:rsid w:val="00154BEB"/>
    <w:rsid w:val="001625FF"/>
    <w:rsid w:val="001678F0"/>
    <w:rsid w:val="001805F7"/>
    <w:rsid w:val="00181996"/>
    <w:rsid w:val="001833A2"/>
    <w:rsid w:val="00190B34"/>
    <w:rsid w:val="00190CBA"/>
    <w:rsid w:val="00195DE1"/>
    <w:rsid w:val="001965E8"/>
    <w:rsid w:val="001A07E1"/>
    <w:rsid w:val="001A09EE"/>
    <w:rsid w:val="001A1EF5"/>
    <w:rsid w:val="001B43EB"/>
    <w:rsid w:val="001C1D34"/>
    <w:rsid w:val="001D69F0"/>
    <w:rsid w:val="001D72A7"/>
    <w:rsid w:val="001E0F05"/>
    <w:rsid w:val="001E405E"/>
    <w:rsid w:val="001F12E1"/>
    <w:rsid w:val="001F1BD4"/>
    <w:rsid w:val="00201794"/>
    <w:rsid w:val="00201D3C"/>
    <w:rsid w:val="00210200"/>
    <w:rsid w:val="002115C1"/>
    <w:rsid w:val="00211D5F"/>
    <w:rsid w:val="00215B3E"/>
    <w:rsid w:val="002210AE"/>
    <w:rsid w:val="00226BD7"/>
    <w:rsid w:val="00232BCA"/>
    <w:rsid w:val="00233A55"/>
    <w:rsid w:val="00252A73"/>
    <w:rsid w:val="00253D2E"/>
    <w:rsid w:val="002638FC"/>
    <w:rsid w:val="002710BD"/>
    <w:rsid w:val="002832B6"/>
    <w:rsid w:val="00284650"/>
    <w:rsid w:val="002854FE"/>
    <w:rsid w:val="002911F9"/>
    <w:rsid w:val="00292177"/>
    <w:rsid w:val="00292505"/>
    <w:rsid w:val="00292F52"/>
    <w:rsid w:val="002931E0"/>
    <w:rsid w:val="002C04A4"/>
    <w:rsid w:val="002C21DC"/>
    <w:rsid w:val="002C44A2"/>
    <w:rsid w:val="002C7681"/>
    <w:rsid w:val="002D1F0B"/>
    <w:rsid w:val="002D2143"/>
    <w:rsid w:val="002D7497"/>
    <w:rsid w:val="002E2B31"/>
    <w:rsid w:val="002E4054"/>
    <w:rsid w:val="002F2F09"/>
    <w:rsid w:val="003046CE"/>
    <w:rsid w:val="003171BA"/>
    <w:rsid w:val="00327A79"/>
    <w:rsid w:val="00342895"/>
    <w:rsid w:val="00346BB3"/>
    <w:rsid w:val="00357EF8"/>
    <w:rsid w:val="00360A83"/>
    <w:rsid w:val="0037290B"/>
    <w:rsid w:val="003A3DAB"/>
    <w:rsid w:val="003B135E"/>
    <w:rsid w:val="003B7B04"/>
    <w:rsid w:val="003C35D4"/>
    <w:rsid w:val="003D70B8"/>
    <w:rsid w:val="003F6569"/>
    <w:rsid w:val="00406768"/>
    <w:rsid w:val="00411A4B"/>
    <w:rsid w:val="0041304B"/>
    <w:rsid w:val="00421723"/>
    <w:rsid w:val="00427290"/>
    <w:rsid w:val="00430BB9"/>
    <w:rsid w:val="004376FE"/>
    <w:rsid w:val="00440D59"/>
    <w:rsid w:val="004421CE"/>
    <w:rsid w:val="00446EB1"/>
    <w:rsid w:val="00474F8B"/>
    <w:rsid w:val="00480D17"/>
    <w:rsid w:val="00483006"/>
    <w:rsid w:val="004843C6"/>
    <w:rsid w:val="004974A0"/>
    <w:rsid w:val="004A4CD3"/>
    <w:rsid w:val="004B07E8"/>
    <w:rsid w:val="004B63C6"/>
    <w:rsid w:val="004C12B5"/>
    <w:rsid w:val="004C3312"/>
    <w:rsid w:val="004C3D9D"/>
    <w:rsid w:val="004C7A49"/>
    <w:rsid w:val="004D2480"/>
    <w:rsid w:val="004F46A4"/>
    <w:rsid w:val="004F5BD6"/>
    <w:rsid w:val="00500F47"/>
    <w:rsid w:val="00502E0A"/>
    <w:rsid w:val="00507EF9"/>
    <w:rsid w:val="00516CC3"/>
    <w:rsid w:val="00520F16"/>
    <w:rsid w:val="00526E24"/>
    <w:rsid w:val="00526E25"/>
    <w:rsid w:val="00537267"/>
    <w:rsid w:val="00567F0B"/>
    <w:rsid w:val="005700B3"/>
    <w:rsid w:val="00571908"/>
    <w:rsid w:val="00571D2F"/>
    <w:rsid w:val="00573BFD"/>
    <w:rsid w:val="00576465"/>
    <w:rsid w:val="00593CA1"/>
    <w:rsid w:val="005A0349"/>
    <w:rsid w:val="005A5165"/>
    <w:rsid w:val="005B6742"/>
    <w:rsid w:val="005D41A2"/>
    <w:rsid w:val="005D633A"/>
    <w:rsid w:val="005F0E79"/>
    <w:rsid w:val="005F4C26"/>
    <w:rsid w:val="0060002F"/>
    <w:rsid w:val="006013DE"/>
    <w:rsid w:val="0060162D"/>
    <w:rsid w:val="00602456"/>
    <w:rsid w:val="00603799"/>
    <w:rsid w:val="006132C0"/>
    <w:rsid w:val="006209BF"/>
    <w:rsid w:val="0062498F"/>
    <w:rsid w:val="0062783E"/>
    <w:rsid w:val="00647C06"/>
    <w:rsid w:val="006526F1"/>
    <w:rsid w:val="006543C2"/>
    <w:rsid w:val="00660378"/>
    <w:rsid w:val="00664833"/>
    <w:rsid w:val="00675BEE"/>
    <w:rsid w:val="0067742C"/>
    <w:rsid w:val="00677B64"/>
    <w:rsid w:val="00682E4E"/>
    <w:rsid w:val="00683491"/>
    <w:rsid w:val="00685851"/>
    <w:rsid w:val="006A3586"/>
    <w:rsid w:val="006A398C"/>
    <w:rsid w:val="006B4D74"/>
    <w:rsid w:val="006C1F30"/>
    <w:rsid w:val="006C38BE"/>
    <w:rsid w:val="006C74E8"/>
    <w:rsid w:val="006D7E8F"/>
    <w:rsid w:val="006E147E"/>
    <w:rsid w:val="006E3AEC"/>
    <w:rsid w:val="006E5875"/>
    <w:rsid w:val="006F04B0"/>
    <w:rsid w:val="006F5D08"/>
    <w:rsid w:val="007125EA"/>
    <w:rsid w:val="00716FAD"/>
    <w:rsid w:val="00726174"/>
    <w:rsid w:val="007373BB"/>
    <w:rsid w:val="00741218"/>
    <w:rsid w:val="0074695E"/>
    <w:rsid w:val="00751CA6"/>
    <w:rsid w:val="00763259"/>
    <w:rsid w:val="00770F0B"/>
    <w:rsid w:val="0077352C"/>
    <w:rsid w:val="007803C6"/>
    <w:rsid w:val="007803FF"/>
    <w:rsid w:val="00785158"/>
    <w:rsid w:val="007B0BAC"/>
    <w:rsid w:val="007B3498"/>
    <w:rsid w:val="007C7455"/>
    <w:rsid w:val="007D5BC6"/>
    <w:rsid w:val="007F27BA"/>
    <w:rsid w:val="007F33E2"/>
    <w:rsid w:val="007F3A70"/>
    <w:rsid w:val="00817046"/>
    <w:rsid w:val="00821102"/>
    <w:rsid w:val="00832D9A"/>
    <w:rsid w:val="00846A26"/>
    <w:rsid w:val="0085149B"/>
    <w:rsid w:val="00860EE2"/>
    <w:rsid w:val="00873CFD"/>
    <w:rsid w:val="00876500"/>
    <w:rsid w:val="00877C54"/>
    <w:rsid w:val="00880887"/>
    <w:rsid w:val="00880FA1"/>
    <w:rsid w:val="00886206"/>
    <w:rsid w:val="00890C48"/>
    <w:rsid w:val="008A4910"/>
    <w:rsid w:val="008A7C5E"/>
    <w:rsid w:val="008B1218"/>
    <w:rsid w:val="008B1711"/>
    <w:rsid w:val="008D02C5"/>
    <w:rsid w:val="008D0BEB"/>
    <w:rsid w:val="008D1325"/>
    <w:rsid w:val="008D27E4"/>
    <w:rsid w:val="008D3ED4"/>
    <w:rsid w:val="008D4C8A"/>
    <w:rsid w:val="008F545C"/>
    <w:rsid w:val="008F58F0"/>
    <w:rsid w:val="00921650"/>
    <w:rsid w:val="00924E58"/>
    <w:rsid w:val="00925145"/>
    <w:rsid w:val="0092792F"/>
    <w:rsid w:val="009317C4"/>
    <w:rsid w:val="00941326"/>
    <w:rsid w:val="00955A1C"/>
    <w:rsid w:val="00963921"/>
    <w:rsid w:val="00974AF6"/>
    <w:rsid w:val="00976D68"/>
    <w:rsid w:val="009939BD"/>
    <w:rsid w:val="009964AE"/>
    <w:rsid w:val="00997343"/>
    <w:rsid w:val="009A3001"/>
    <w:rsid w:val="009A7020"/>
    <w:rsid w:val="009B27BC"/>
    <w:rsid w:val="009B37C7"/>
    <w:rsid w:val="009C5DE5"/>
    <w:rsid w:val="009D1070"/>
    <w:rsid w:val="009D6890"/>
    <w:rsid w:val="009D793F"/>
    <w:rsid w:val="009E2E80"/>
    <w:rsid w:val="009F25A5"/>
    <w:rsid w:val="009F2FF1"/>
    <w:rsid w:val="009F60C0"/>
    <w:rsid w:val="00A00389"/>
    <w:rsid w:val="00A1124B"/>
    <w:rsid w:val="00A167F0"/>
    <w:rsid w:val="00A378EC"/>
    <w:rsid w:val="00A37EDD"/>
    <w:rsid w:val="00A5561C"/>
    <w:rsid w:val="00A62280"/>
    <w:rsid w:val="00AA130B"/>
    <w:rsid w:val="00AA242C"/>
    <w:rsid w:val="00AA3717"/>
    <w:rsid w:val="00AB5C6F"/>
    <w:rsid w:val="00AB6A7E"/>
    <w:rsid w:val="00AB7A4A"/>
    <w:rsid w:val="00AB7E7D"/>
    <w:rsid w:val="00AC01C7"/>
    <w:rsid w:val="00AC1BA4"/>
    <w:rsid w:val="00AC3508"/>
    <w:rsid w:val="00AC6662"/>
    <w:rsid w:val="00AE60B5"/>
    <w:rsid w:val="00AF606C"/>
    <w:rsid w:val="00AF6EC5"/>
    <w:rsid w:val="00B02BEE"/>
    <w:rsid w:val="00B065BF"/>
    <w:rsid w:val="00B10CE3"/>
    <w:rsid w:val="00B11398"/>
    <w:rsid w:val="00B23141"/>
    <w:rsid w:val="00B27DB9"/>
    <w:rsid w:val="00B31F7E"/>
    <w:rsid w:val="00B4324B"/>
    <w:rsid w:val="00B43FA5"/>
    <w:rsid w:val="00B44268"/>
    <w:rsid w:val="00B45D11"/>
    <w:rsid w:val="00B5462D"/>
    <w:rsid w:val="00B57CF1"/>
    <w:rsid w:val="00B57D96"/>
    <w:rsid w:val="00B64882"/>
    <w:rsid w:val="00B64A1D"/>
    <w:rsid w:val="00B70149"/>
    <w:rsid w:val="00B718F0"/>
    <w:rsid w:val="00B73C06"/>
    <w:rsid w:val="00B80BB4"/>
    <w:rsid w:val="00B818E7"/>
    <w:rsid w:val="00B85F48"/>
    <w:rsid w:val="00BA10B4"/>
    <w:rsid w:val="00BA2F32"/>
    <w:rsid w:val="00BB1482"/>
    <w:rsid w:val="00BB74EF"/>
    <w:rsid w:val="00BC2D4F"/>
    <w:rsid w:val="00BC3D66"/>
    <w:rsid w:val="00BC5F1E"/>
    <w:rsid w:val="00BD17E3"/>
    <w:rsid w:val="00BD3274"/>
    <w:rsid w:val="00BD5622"/>
    <w:rsid w:val="00BD5784"/>
    <w:rsid w:val="00BE2161"/>
    <w:rsid w:val="00BF29BF"/>
    <w:rsid w:val="00C03B7D"/>
    <w:rsid w:val="00C11159"/>
    <w:rsid w:val="00C11E3E"/>
    <w:rsid w:val="00C16914"/>
    <w:rsid w:val="00C16B67"/>
    <w:rsid w:val="00C175B5"/>
    <w:rsid w:val="00C37834"/>
    <w:rsid w:val="00C45011"/>
    <w:rsid w:val="00C51A58"/>
    <w:rsid w:val="00C567BA"/>
    <w:rsid w:val="00C60E6B"/>
    <w:rsid w:val="00C6101A"/>
    <w:rsid w:val="00C71A5C"/>
    <w:rsid w:val="00C930A8"/>
    <w:rsid w:val="00C934D3"/>
    <w:rsid w:val="00C94FD1"/>
    <w:rsid w:val="00CA00A5"/>
    <w:rsid w:val="00CA5F65"/>
    <w:rsid w:val="00CA74A5"/>
    <w:rsid w:val="00CB2C45"/>
    <w:rsid w:val="00CC2381"/>
    <w:rsid w:val="00CC4C9F"/>
    <w:rsid w:val="00CD686C"/>
    <w:rsid w:val="00CF1FF4"/>
    <w:rsid w:val="00CF69F5"/>
    <w:rsid w:val="00CF6FB1"/>
    <w:rsid w:val="00D005D0"/>
    <w:rsid w:val="00D072A0"/>
    <w:rsid w:val="00D126CE"/>
    <w:rsid w:val="00D209A0"/>
    <w:rsid w:val="00D304E0"/>
    <w:rsid w:val="00D35D29"/>
    <w:rsid w:val="00D42706"/>
    <w:rsid w:val="00D479E0"/>
    <w:rsid w:val="00D814F3"/>
    <w:rsid w:val="00D86CE1"/>
    <w:rsid w:val="00D86D58"/>
    <w:rsid w:val="00D87AB9"/>
    <w:rsid w:val="00DA1E75"/>
    <w:rsid w:val="00DA6FE7"/>
    <w:rsid w:val="00DB0A0F"/>
    <w:rsid w:val="00DB3E78"/>
    <w:rsid w:val="00DB65DE"/>
    <w:rsid w:val="00DC0604"/>
    <w:rsid w:val="00DC5590"/>
    <w:rsid w:val="00DC5C5E"/>
    <w:rsid w:val="00DD66D1"/>
    <w:rsid w:val="00DD74F5"/>
    <w:rsid w:val="00DE0307"/>
    <w:rsid w:val="00DE0943"/>
    <w:rsid w:val="00DE50EF"/>
    <w:rsid w:val="00DF01BD"/>
    <w:rsid w:val="00DF56E0"/>
    <w:rsid w:val="00E04D10"/>
    <w:rsid w:val="00E150A5"/>
    <w:rsid w:val="00E1720B"/>
    <w:rsid w:val="00E2115B"/>
    <w:rsid w:val="00E21C56"/>
    <w:rsid w:val="00E35B41"/>
    <w:rsid w:val="00E42462"/>
    <w:rsid w:val="00E50CD3"/>
    <w:rsid w:val="00E51233"/>
    <w:rsid w:val="00E5420E"/>
    <w:rsid w:val="00E5541D"/>
    <w:rsid w:val="00E73C7C"/>
    <w:rsid w:val="00E7452D"/>
    <w:rsid w:val="00E96FBC"/>
    <w:rsid w:val="00EA0843"/>
    <w:rsid w:val="00EA4A61"/>
    <w:rsid w:val="00EB033B"/>
    <w:rsid w:val="00EB1EDF"/>
    <w:rsid w:val="00EB34FF"/>
    <w:rsid w:val="00EB4B49"/>
    <w:rsid w:val="00EC2366"/>
    <w:rsid w:val="00EC2D5E"/>
    <w:rsid w:val="00EC7EE1"/>
    <w:rsid w:val="00ED26F8"/>
    <w:rsid w:val="00ED7B4A"/>
    <w:rsid w:val="00EE22E7"/>
    <w:rsid w:val="00EE2852"/>
    <w:rsid w:val="00EF2D45"/>
    <w:rsid w:val="00F02338"/>
    <w:rsid w:val="00F04662"/>
    <w:rsid w:val="00F12BB2"/>
    <w:rsid w:val="00F1462F"/>
    <w:rsid w:val="00F2520F"/>
    <w:rsid w:val="00F26F5E"/>
    <w:rsid w:val="00F47D42"/>
    <w:rsid w:val="00F52828"/>
    <w:rsid w:val="00F560E9"/>
    <w:rsid w:val="00F624B3"/>
    <w:rsid w:val="00F6274A"/>
    <w:rsid w:val="00F66545"/>
    <w:rsid w:val="00F7159F"/>
    <w:rsid w:val="00F747B6"/>
    <w:rsid w:val="00F74DC6"/>
    <w:rsid w:val="00F8226F"/>
    <w:rsid w:val="00F95161"/>
    <w:rsid w:val="00FA4DCA"/>
    <w:rsid w:val="00FB1F3B"/>
    <w:rsid w:val="00FB26F2"/>
    <w:rsid w:val="00FE42B5"/>
    <w:rsid w:val="00FE6727"/>
    <w:rsid w:val="00FF0494"/>
    <w:rsid w:val="00FF2A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331B10"/>
  <w15:chartTrackingRefBased/>
  <w15:docId w15:val="{5A76903C-4954-514C-9D10-FD11F18E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EF5"/>
    <w:pPr>
      <w:tabs>
        <w:tab w:val="center" w:pos="4680"/>
        <w:tab w:val="right" w:pos="9360"/>
      </w:tabs>
    </w:pPr>
  </w:style>
  <w:style w:type="character" w:customStyle="1" w:styleId="HeaderChar">
    <w:name w:val="Header Char"/>
    <w:basedOn w:val="DefaultParagraphFont"/>
    <w:link w:val="Header"/>
    <w:uiPriority w:val="99"/>
    <w:rsid w:val="001A1EF5"/>
  </w:style>
  <w:style w:type="paragraph" w:styleId="Footer">
    <w:name w:val="footer"/>
    <w:basedOn w:val="Normal"/>
    <w:link w:val="FooterChar"/>
    <w:uiPriority w:val="99"/>
    <w:unhideWhenUsed/>
    <w:rsid w:val="001A1EF5"/>
    <w:pPr>
      <w:tabs>
        <w:tab w:val="center" w:pos="4680"/>
        <w:tab w:val="right" w:pos="9360"/>
      </w:tabs>
    </w:pPr>
  </w:style>
  <w:style w:type="character" w:customStyle="1" w:styleId="FooterChar">
    <w:name w:val="Footer Char"/>
    <w:basedOn w:val="DefaultParagraphFont"/>
    <w:link w:val="Footer"/>
    <w:uiPriority w:val="99"/>
    <w:rsid w:val="001A1EF5"/>
  </w:style>
  <w:style w:type="character" w:styleId="PageNumber">
    <w:name w:val="page number"/>
    <w:basedOn w:val="DefaultParagraphFont"/>
    <w:uiPriority w:val="99"/>
    <w:semiHidden/>
    <w:unhideWhenUsed/>
    <w:rsid w:val="001A1EF5"/>
  </w:style>
  <w:style w:type="paragraph" w:styleId="ListParagraph">
    <w:name w:val="List Paragraph"/>
    <w:basedOn w:val="Normal"/>
    <w:uiPriority w:val="34"/>
    <w:qFormat/>
    <w:rsid w:val="002E2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78152">
      <w:bodyDiv w:val="1"/>
      <w:marLeft w:val="0"/>
      <w:marRight w:val="0"/>
      <w:marTop w:val="0"/>
      <w:marBottom w:val="0"/>
      <w:divBdr>
        <w:top w:val="none" w:sz="0" w:space="0" w:color="auto"/>
        <w:left w:val="none" w:sz="0" w:space="0" w:color="auto"/>
        <w:bottom w:val="none" w:sz="0" w:space="0" w:color="auto"/>
        <w:right w:val="none" w:sz="0" w:space="0" w:color="auto"/>
      </w:divBdr>
    </w:div>
    <w:div w:id="885877155">
      <w:bodyDiv w:val="1"/>
      <w:marLeft w:val="0"/>
      <w:marRight w:val="0"/>
      <w:marTop w:val="0"/>
      <w:marBottom w:val="0"/>
      <w:divBdr>
        <w:top w:val="none" w:sz="0" w:space="0" w:color="auto"/>
        <w:left w:val="none" w:sz="0" w:space="0" w:color="auto"/>
        <w:bottom w:val="none" w:sz="0" w:space="0" w:color="auto"/>
        <w:right w:val="none" w:sz="0" w:space="0" w:color="auto"/>
      </w:divBdr>
      <w:divsChild>
        <w:div w:id="947850979">
          <w:marLeft w:val="0"/>
          <w:marRight w:val="0"/>
          <w:marTop w:val="0"/>
          <w:marBottom w:val="0"/>
          <w:divBdr>
            <w:top w:val="none" w:sz="0" w:space="0" w:color="auto"/>
            <w:left w:val="none" w:sz="0" w:space="0" w:color="auto"/>
            <w:bottom w:val="none" w:sz="0" w:space="0" w:color="auto"/>
            <w:right w:val="none" w:sz="0" w:space="0" w:color="auto"/>
          </w:divBdr>
        </w:div>
        <w:div w:id="922300165">
          <w:marLeft w:val="0"/>
          <w:marRight w:val="0"/>
          <w:marTop w:val="0"/>
          <w:marBottom w:val="0"/>
          <w:divBdr>
            <w:top w:val="none" w:sz="0" w:space="0" w:color="auto"/>
            <w:left w:val="none" w:sz="0" w:space="0" w:color="auto"/>
            <w:bottom w:val="none" w:sz="0" w:space="0" w:color="auto"/>
            <w:right w:val="none" w:sz="0" w:space="0" w:color="auto"/>
          </w:divBdr>
        </w:div>
        <w:div w:id="1765301388">
          <w:marLeft w:val="0"/>
          <w:marRight w:val="0"/>
          <w:marTop w:val="0"/>
          <w:marBottom w:val="0"/>
          <w:divBdr>
            <w:top w:val="none" w:sz="0" w:space="0" w:color="auto"/>
            <w:left w:val="none" w:sz="0" w:space="0" w:color="auto"/>
            <w:bottom w:val="none" w:sz="0" w:space="0" w:color="auto"/>
            <w:right w:val="none" w:sz="0" w:space="0" w:color="auto"/>
          </w:divBdr>
        </w:div>
        <w:div w:id="367263758">
          <w:marLeft w:val="0"/>
          <w:marRight w:val="0"/>
          <w:marTop w:val="0"/>
          <w:marBottom w:val="0"/>
          <w:divBdr>
            <w:top w:val="none" w:sz="0" w:space="0" w:color="auto"/>
            <w:left w:val="none" w:sz="0" w:space="0" w:color="auto"/>
            <w:bottom w:val="none" w:sz="0" w:space="0" w:color="auto"/>
            <w:right w:val="none" w:sz="0" w:space="0" w:color="auto"/>
          </w:divBdr>
        </w:div>
        <w:div w:id="40117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BE47A-EA7E-44E3-87D8-33F940DD3BAB}"/>
</file>

<file path=customXml/itemProps2.xml><?xml version="1.0" encoding="utf-8"?>
<ds:datastoreItem xmlns:ds="http://schemas.openxmlformats.org/officeDocument/2006/customXml" ds:itemID="{4B9FA475-79FF-4357-9AFC-5F1A345D8EE7}"/>
</file>

<file path=customXml/itemProps3.xml><?xml version="1.0" encoding="utf-8"?>
<ds:datastoreItem xmlns:ds="http://schemas.openxmlformats.org/officeDocument/2006/customXml" ds:itemID="{A03EBC13-B501-4529-94CE-AC2881938DFF}"/>
</file>

<file path=docProps/app.xml><?xml version="1.0" encoding="utf-8"?>
<Properties xmlns="http://schemas.openxmlformats.org/officeDocument/2006/extended-properties" xmlns:vt="http://schemas.openxmlformats.org/officeDocument/2006/docPropsVTypes">
  <Template>Normal</Template>
  <TotalTime>192</TotalTime>
  <Pages>10</Pages>
  <Words>2985</Words>
  <Characters>17019</Characters>
  <Application>Microsoft Office Word</Application>
  <DocSecurity>0</DocSecurity>
  <Lines>141</Lines>
  <Paragraphs>39</Paragraphs>
  <ScaleCrop>false</ScaleCrop>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Isalean Phillip</dc:creator>
  <cp:keywords/>
  <dc:description/>
  <cp:lastModifiedBy>Hon. Isalean Phillip</cp:lastModifiedBy>
  <cp:revision>218</cp:revision>
  <dcterms:created xsi:type="dcterms:W3CDTF">2022-10-11T20:26:00Z</dcterms:created>
  <dcterms:modified xsi:type="dcterms:W3CDTF">2022-10-11T23:37:00Z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