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5"/>
        <w:gridCol w:w="7547"/>
      </w:tblGrid>
      <w:tr w:rsidR="00383BAF" w:rsidRPr="009D74EF" w14:paraId="34BDE74E" w14:textId="77777777" w:rsidTr="007C2FE9">
        <w:trPr>
          <w:trHeight w:val="1276"/>
        </w:trPr>
        <w:tc>
          <w:tcPr>
            <w:tcW w:w="1526" w:type="dxa"/>
          </w:tcPr>
          <w:p w14:paraId="5CE8323D" w14:textId="77777777" w:rsidR="002402E2" w:rsidRPr="009D74EF" w:rsidRDefault="002402E2" w:rsidP="007C2FE9">
            <w:pPr>
              <w:spacing w:after="120"/>
              <w:rPr>
                <w:rFonts w:asciiTheme="minorHAnsi" w:hAnsiTheme="minorHAnsi"/>
                <w:color w:val="000000" w:themeColor="text1"/>
                <w:lang w:val="en-US"/>
              </w:rPr>
            </w:pPr>
            <w:r w:rsidRPr="009D74EF">
              <w:rPr>
                <w:noProof/>
                <w:color w:val="000000" w:themeColor="text1"/>
                <w:lang w:val="en-US"/>
              </w:rPr>
              <w:drawing>
                <wp:inline distT="0" distB="0" distL="0" distR="0" wp14:anchorId="057E57B6" wp14:editId="775211D9">
                  <wp:extent cx="811530" cy="811530"/>
                  <wp:effectExtent l="0" t="0" r="1270" b="1270"/>
                  <wp:docPr id="1" name="Image 1" descr="logoJ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0109" cy="820109"/>
                          </a:xfrm>
                          <a:prstGeom prst="rect">
                            <a:avLst/>
                          </a:prstGeom>
                          <a:noFill/>
                          <a:ln>
                            <a:noFill/>
                          </a:ln>
                        </pic:spPr>
                      </pic:pic>
                    </a:graphicData>
                  </a:graphic>
                </wp:inline>
              </w:drawing>
            </w:r>
          </w:p>
        </w:tc>
        <w:tc>
          <w:tcPr>
            <w:tcW w:w="7686" w:type="dxa"/>
          </w:tcPr>
          <w:p w14:paraId="2BC80675" w14:textId="77777777" w:rsidR="007B267D" w:rsidRPr="00CB790C" w:rsidRDefault="007B267D" w:rsidP="007C2FE9">
            <w:pPr>
              <w:spacing w:after="120"/>
              <w:rPr>
                <w:rFonts w:asciiTheme="minorHAnsi" w:hAnsiTheme="minorHAnsi"/>
                <w:color w:val="002060"/>
                <w:sz w:val="24"/>
                <w:szCs w:val="24"/>
              </w:rPr>
            </w:pPr>
            <w:r w:rsidRPr="00CB790C">
              <w:rPr>
                <w:rFonts w:asciiTheme="minorHAnsi" w:hAnsiTheme="minorHAnsi"/>
                <w:color w:val="002060"/>
                <w:sz w:val="24"/>
                <w:szCs w:val="24"/>
              </w:rPr>
              <w:t>JURISTES POUR L’ENFANCE</w:t>
            </w:r>
          </w:p>
          <w:p w14:paraId="65D458B1" w14:textId="3E557F3D" w:rsidR="002402E2" w:rsidRPr="00CB790C" w:rsidRDefault="002402E2" w:rsidP="007C2FE9">
            <w:pPr>
              <w:pStyle w:val="Footer"/>
              <w:spacing w:after="120"/>
              <w:rPr>
                <w:rFonts w:asciiTheme="minorHAnsi" w:hAnsiTheme="minorHAnsi"/>
                <w:color w:val="002060"/>
                <w:sz w:val="20"/>
                <w:szCs w:val="20"/>
              </w:rPr>
            </w:pPr>
            <w:r w:rsidRPr="00CB790C">
              <w:rPr>
                <w:rFonts w:asciiTheme="minorHAnsi" w:hAnsiTheme="minorHAnsi"/>
                <w:color w:val="002060"/>
                <w:sz w:val="20"/>
                <w:szCs w:val="20"/>
              </w:rPr>
              <w:t>A</w:t>
            </w:r>
            <w:r w:rsidR="007B267D" w:rsidRPr="00CB790C">
              <w:rPr>
                <w:rFonts w:asciiTheme="minorHAnsi" w:hAnsiTheme="minorHAnsi"/>
                <w:color w:val="002060"/>
                <w:sz w:val="20"/>
                <w:szCs w:val="20"/>
              </w:rPr>
              <w:t>SSOCIATION POUR</w:t>
            </w:r>
            <w:r w:rsidRPr="00CB790C">
              <w:rPr>
                <w:rFonts w:asciiTheme="minorHAnsi" w:hAnsiTheme="minorHAnsi"/>
                <w:color w:val="002060"/>
                <w:sz w:val="20"/>
                <w:szCs w:val="20"/>
              </w:rPr>
              <w:t xml:space="preserve"> LA </w:t>
            </w:r>
            <w:r w:rsidR="005A1064" w:rsidRPr="00CB790C">
              <w:rPr>
                <w:rFonts w:asciiTheme="minorHAnsi" w:hAnsiTheme="minorHAnsi"/>
                <w:color w:val="002060"/>
                <w:sz w:val="20"/>
                <w:szCs w:val="20"/>
              </w:rPr>
              <w:t xml:space="preserve">PROMOTION ET LA </w:t>
            </w:r>
            <w:r w:rsidRPr="00CB790C">
              <w:rPr>
                <w:rFonts w:asciiTheme="minorHAnsi" w:hAnsiTheme="minorHAnsi"/>
                <w:color w:val="002060"/>
                <w:sz w:val="20"/>
                <w:szCs w:val="20"/>
              </w:rPr>
              <w:t xml:space="preserve">DEFENSE DES </w:t>
            </w:r>
            <w:r w:rsidR="007B267D" w:rsidRPr="00CB790C">
              <w:rPr>
                <w:rFonts w:asciiTheme="minorHAnsi" w:hAnsiTheme="minorHAnsi"/>
                <w:color w:val="002060"/>
                <w:sz w:val="20"/>
                <w:szCs w:val="20"/>
              </w:rPr>
              <w:t>DROITS DE L’</w:t>
            </w:r>
            <w:r w:rsidRPr="00CB790C">
              <w:rPr>
                <w:rFonts w:asciiTheme="minorHAnsi" w:hAnsiTheme="minorHAnsi"/>
                <w:color w:val="002060"/>
                <w:sz w:val="20"/>
                <w:szCs w:val="20"/>
              </w:rPr>
              <w:t>ENFANT</w:t>
            </w:r>
          </w:p>
          <w:p w14:paraId="16A908F6" w14:textId="6DC9832E" w:rsidR="007B267D" w:rsidRPr="00CB790C" w:rsidRDefault="007B267D" w:rsidP="007C2FE9">
            <w:pPr>
              <w:pStyle w:val="Footer"/>
              <w:spacing w:after="120"/>
              <w:rPr>
                <w:rFonts w:asciiTheme="minorHAnsi" w:hAnsiTheme="minorHAnsi"/>
                <w:color w:val="002060"/>
                <w:sz w:val="20"/>
                <w:szCs w:val="20"/>
              </w:rPr>
            </w:pPr>
            <w:r w:rsidRPr="00CB790C">
              <w:rPr>
                <w:rFonts w:asciiTheme="minorHAnsi" w:hAnsiTheme="minorHAnsi"/>
                <w:color w:val="002060"/>
                <w:sz w:val="20"/>
                <w:szCs w:val="20"/>
              </w:rPr>
              <w:t>Consultant auprès du Conseil économique et social de l’ONU</w:t>
            </w:r>
          </w:p>
          <w:p w14:paraId="1E5B6EFF" w14:textId="77777777" w:rsidR="002402E2" w:rsidRPr="00CB790C" w:rsidRDefault="002402E2" w:rsidP="007C2FE9">
            <w:pPr>
              <w:spacing w:after="120"/>
              <w:rPr>
                <w:rFonts w:asciiTheme="minorHAnsi" w:hAnsiTheme="minorHAnsi"/>
                <w:color w:val="000000" w:themeColor="text1"/>
              </w:rPr>
            </w:pPr>
          </w:p>
        </w:tc>
      </w:tr>
    </w:tbl>
    <w:p w14:paraId="23ED38BC" w14:textId="78C92B2C" w:rsidR="00A2601C" w:rsidRPr="00CB790C" w:rsidRDefault="00A2601C" w:rsidP="00A2601C">
      <w:pPr>
        <w:spacing w:after="0" w:line="240" w:lineRule="auto"/>
        <w:contextualSpacing/>
        <w:jc w:val="both"/>
      </w:pPr>
    </w:p>
    <w:p w14:paraId="4810649F" w14:textId="77777777" w:rsidR="00D66C58" w:rsidRPr="00CB790C" w:rsidRDefault="00D66C58" w:rsidP="00D66C58">
      <w:pPr>
        <w:snapToGrid w:val="0"/>
        <w:spacing w:after="120"/>
        <w:jc w:val="center"/>
        <w:rPr>
          <w:rFonts w:cstheme="minorHAnsi"/>
          <w:b/>
          <w:bCs/>
          <w:sz w:val="36"/>
          <w:szCs w:val="36"/>
        </w:rPr>
      </w:pPr>
    </w:p>
    <w:p w14:paraId="1F3F10EB" w14:textId="2029DA04" w:rsidR="00261A5A" w:rsidRPr="009D74EF" w:rsidRDefault="00261A5A" w:rsidP="00261A5A">
      <w:pPr>
        <w:snapToGrid w:val="0"/>
        <w:spacing w:after="120"/>
        <w:jc w:val="center"/>
        <w:rPr>
          <w:rFonts w:cstheme="minorHAnsi"/>
          <w:b/>
          <w:bCs/>
          <w:sz w:val="36"/>
          <w:szCs w:val="36"/>
          <w:lang w:val="en-US"/>
        </w:rPr>
      </w:pPr>
      <w:r w:rsidRPr="009D74EF">
        <w:rPr>
          <w:rFonts w:cstheme="minorHAnsi"/>
          <w:b/>
          <w:bCs/>
          <w:sz w:val="36"/>
          <w:szCs w:val="36"/>
          <w:lang w:val="en-US"/>
        </w:rPr>
        <w:t>ALTERNAT</w:t>
      </w:r>
      <w:r w:rsidR="00222AFD" w:rsidRPr="009D74EF">
        <w:rPr>
          <w:rFonts w:cstheme="minorHAnsi"/>
          <w:b/>
          <w:bCs/>
          <w:sz w:val="36"/>
          <w:szCs w:val="36"/>
          <w:lang w:val="en-US"/>
        </w:rPr>
        <w:t>IV</w:t>
      </w:r>
      <w:r w:rsidRPr="009D74EF">
        <w:rPr>
          <w:rFonts w:cstheme="minorHAnsi"/>
          <w:b/>
          <w:bCs/>
          <w:sz w:val="36"/>
          <w:szCs w:val="36"/>
          <w:lang w:val="en-US"/>
        </w:rPr>
        <w:t>E REPORT</w:t>
      </w:r>
    </w:p>
    <w:p w14:paraId="5178DCB7" w14:textId="77777777" w:rsidR="00261A5A" w:rsidRPr="009D74EF" w:rsidRDefault="00261A5A" w:rsidP="00261A5A">
      <w:pPr>
        <w:snapToGrid w:val="0"/>
        <w:spacing w:after="120"/>
        <w:jc w:val="center"/>
        <w:rPr>
          <w:rFonts w:cstheme="minorHAnsi"/>
          <w:b/>
          <w:bCs/>
          <w:sz w:val="36"/>
          <w:szCs w:val="36"/>
          <w:lang w:val="en-US"/>
        </w:rPr>
      </w:pPr>
      <w:r w:rsidRPr="009D74EF">
        <w:rPr>
          <w:rFonts w:cstheme="minorHAnsi"/>
          <w:b/>
          <w:bCs/>
          <w:sz w:val="36"/>
          <w:szCs w:val="36"/>
          <w:lang w:val="en-US"/>
        </w:rPr>
        <w:t>PRESENTED BY JURISTES POUR L’ENFANCE</w:t>
      </w:r>
    </w:p>
    <w:p w14:paraId="24B82E0D" w14:textId="77777777" w:rsidR="00261A5A" w:rsidRPr="009D74EF" w:rsidRDefault="00261A5A" w:rsidP="00261A5A">
      <w:pPr>
        <w:snapToGrid w:val="0"/>
        <w:spacing w:after="120"/>
        <w:jc w:val="center"/>
        <w:rPr>
          <w:rFonts w:cstheme="minorHAnsi"/>
          <w:b/>
          <w:bCs/>
          <w:sz w:val="36"/>
          <w:szCs w:val="36"/>
          <w:lang w:val="en-US"/>
        </w:rPr>
      </w:pPr>
      <w:r w:rsidRPr="009D74EF">
        <w:rPr>
          <w:rFonts w:cstheme="minorHAnsi"/>
          <w:b/>
          <w:bCs/>
          <w:sz w:val="36"/>
          <w:szCs w:val="36"/>
          <w:lang w:val="en-US"/>
        </w:rPr>
        <w:t>TO THE COMMITTEE ON THE RIGHTS OF THE CHILD,</w:t>
      </w:r>
    </w:p>
    <w:p w14:paraId="48CB6CD5" w14:textId="77777777" w:rsidR="00261A5A" w:rsidRPr="009D74EF" w:rsidRDefault="00261A5A" w:rsidP="00261A5A">
      <w:pPr>
        <w:snapToGrid w:val="0"/>
        <w:spacing w:after="120"/>
        <w:jc w:val="center"/>
        <w:rPr>
          <w:rFonts w:cstheme="minorHAnsi"/>
          <w:b/>
          <w:bCs/>
          <w:sz w:val="36"/>
          <w:szCs w:val="36"/>
          <w:lang w:val="en-US"/>
        </w:rPr>
      </w:pPr>
      <w:r w:rsidRPr="009D74EF">
        <w:rPr>
          <w:rFonts w:cstheme="minorHAnsi"/>
          <w:b/>
          <w:bCs/>
          <w:sz w:val="36"/>
          <w:szCs w:val="36"/>
          <w:lang w:val="en-US"/>
        </w:rPr>
        <w:t>ON THE OCCASION OF THE 6TH PERIODIC REVIEW OF FRANCE</w:t>
      </w:r>
    </w:p>
    <w:p w14:paraId="3F1B057D" w14:textId="77777777" w:rsidR="00261A5A" w:rsidRPr="009D74EF" w:rsidRDefault="00261A5A" w:rsidP="00261A5A">
      <w:pPr>
        <w:snapToGrid w:val="0"/>
        <w:spacing w:after="120"/>
        <w:jc w:val="center"/>
        <w:rPr>
          <w:rFonts w:cstheme="minorHAnsi"/>
          <w:b/>
          <w:bCs/>
          <w:sz w:val="36"/>
          <w:szCs w:val="36"/>
          <w:lang w:val="en-US"/>
        </w:rPr>
      </w:pPr>
      <w:r w:rsidRPr="009D74EF">
        <w:rPr>
          <w:rFonts w:cstheme="minorHAnsi"/>
          <w:b/>
          <w:bCs/>
          <w:sz w:val="36"/>
          <w:szCs w:val="36"/>
          <w:lang w:val="en-US"/>
        </w:rPr>
        <w:t>CRC – OPSC</w:t>
      </w:r>
    </w:p>
    <w:p w14:paraId="0AAE6BA6" w14:textId="77777777" w:rsidR="00261A5A" w:rsidRPr="009D74EF" w:rsidRDefault="00261A5A" w:rsidP="00261A5A">
      <w:pPr>
        <w:snapToGrid w:val="0"/>
        <w:spacing w:after="120"/>
        <w:jc w:val="both"/>
        <w:rPr>
          <w:rFonts w:cstheme="minorHAnsi"/>
          <w:b/>
          <w:bCs/>
          <w:lang w:val="en-US"/>
        </w:rPr>
      </w:pPr>
    </w:p>
    <w:p w14:paraId="60646D9C" w14:textId="77777777" w:rsidR="00261A5A" w:rsidRPr="009D74EF" w:rsidRDefault="00261A5A" w:rsidP="00261A5A">
      <w:pPr>
        <w:snapToGrid w:val="0"/>
        <w:spacing w:after="120"/>
        <w:jc w:val="both"/>
        <w:rPr>
          <w:rFonts w:cstheme="minorHAnsi"/>
          <w:b/>
          <w:bCs/>
          <w:lang w:val="en-US"/>
        </w:rPr>
      </w:pPr>
    </w:p>
    <w:p w14:paraId="37090C0E" w14:textId="2B5A0330" w:rsidR="004E3C9E" w:rsidRPr="004E3C9E" w:rsidRDefault="00261A5A" w:rsidP="004E3C9E">
      <w:pPr>
        <w:snapToGrid w:val="0"/>
        <w:spacing w:after="120" w:line="240" w:lineRule="auto"/>
        <w:jc w:val="both"/>
        <w:rPr>
          <w:rFonts w:cstheme="minorHAnsi"/>
          <w:b/>
          <w:bCs/>
          <w:sz w:val="24"/>
          <w:szCs w:val="24"/>
          <w:lang w:val="en-US"/>
        </w:rPr>
      </w:pPr>
      <w:r w:rsidRPr="004E3C9E">
        <w:rPr>
          <w:rFonts w:cstheme="minorHAnsi"/>
          <w:b/>
          <w:bCs/>
          <w:lang w:val="en-US"/>
        </w:rPr>
        <w:t xml:space="preserve">Report presented in </w:t>
      </w:r>
      <w:r w:rsidR="004E3C9E">
        <w:rPr>
          <w:rFonts w:cstheme="minorHAnsi"/>
          <w:b/>
          <w:bCs/>
          <w:lang w:val="en-US"/>
        </w:rPr>
        <w:t>English</w:t>
      </w:r>
      <w:r w:rsidRPr="004E3C9E">
        <w:rPr>
          <w:rFonts w:cstheme="minorHAnsi"/>
          <w:b/>
          <w:bCs/>
          <w:lang w:val="en-US"/>
        </w:rPr>
        <w:t xml:space="preserve"> language on </w:t>
      </w:r>
      <w:r w:rsidR="000D2E90" w:rsidRPr="004E3C9E">
        <w:rPr>
          <w:rFonts w:cstheme="minorHAnsi"/>
          <w:b/>
          <w:bCs/>
          <w:lang w:val="en-US"/>
        </w:rPr>
        <w:t xml:space="preserve">November </w:t>
      </w:r>
      <w:r w:rsidR="004E3C9E" w:rsidRPr="004E3C9E">
        <w:rPr>
          <w:rFonts w:cstheme="minorHAnsi"/>
          <w:b/>
          <w:bCs/>
          <w:lang w:val="en-US"/>
        </w:rPr>
        <w:t>29th</w:t>
      </w:r>
      <w:r w:rsidR="000D2E90" w:rsidRPr="004E3C9E">
        <w:rPr>
          <w:rFonts w:cstheme="minorHAnsi"/>
          <w:b/>
          <w:bCs/>
          <w:lang w:val="en-US"/>
        </w:rPr>
        <w:t xml:space="preserve">, </w:t>
      </w:r>
      <w:r w:rsidR="00D66C58" w:rsidRPr="004E3C9E">
        <w:rPr>
          <w:rFonts w:cstheme="minorHAnsi"/>
          <w:b/>
          <w:bCs/>
          <w:lang w:val="en-US"/>
        </w:rPr>
        <w:t>202</w:t>
      </w:r>
      <w:r w:rsidR="00BB7023" w:rsidRPr="004E3C9E">
        <w:rPr>
          <w:rFonts w:cstheme="minorHAnsi"/>
          <w:b/>
          <w:bCs/>
          <w:lang w:val="en-US"/>
        </w:rPr>
        <w:t>2</w:t>
      </w:r>
      <w:r w:rsidR="00D66C58" w:rsidRPr="004E3C9E">
        <w:rPr>
          <w:rFonts w:cstheme="minorHAnsi"/>
          <w:b/>
          <w:bCs/>
          <w:lang w:val="en-US"/>
        </w:rPr>
        <w:t xml:space="preserve"> </w:t>
      </w:r>
      <w:r w:rsidR="000D2E90" w:rsidRPr="004E3C9E">
        <w:rPr>
          <w:rFonts w:cstheme="minorHAnsi"/>
          <w:b/>
          <w:bCs/>
          <w:lang w:val="en-US"/>
        </w:rPr>
        <w:t>by</w:t>
      </w:r>
      <w:r w:rsidR="00D66C58" w:rsidRPr="004E3C9E">
        <w:rPr>
          <w:rFonts w:cstheme="minorHAnsi"/>
          <w:b/>
          <w:bCs/>
          <w:lang w:val="en-US"/>
        </w:rPr>
        <w:t xml:space="preserve"> </w:t>
      </w:r>
    </w:p>
    <w:p w14:paraId="39079710" w14:textId="3D606B81" w:rsidR="004E3C9E" w:rsidRPr="009D74EF" w:rsidRDefault="004E3C9E" w:rsidP="004E3C9E">
      <w:pPr>
        <w:pStyle w:val="ListParagraph"/>
        <w:numPr>
          <w:ilvl w:val="0"/>
          <w:numId w:val="1"/>
        </w:numPr>
        <w:snapToGrid w:val="0"/>
        <w:spacing w:after="120" w:line="240" w:lineRule="auto"/>
        <w:contextualSpacing w:val="0"/>
        <w:jc w:val="both"/>
        <w:rPr>
          <w:rFonts w:cstheme="minorHAnsi"/>
          <w:b/>
          <w:bCs/>
          <w:sz w:val="24"/>
          <w:szCs w:val="24"/>
          <w:lang w:val="en-US"/>
        </w:rPr>
      </w:pPr>
      <w:r w:rsidRPr="009D74EF">
        <w:rPr>
          <w:rFonts w:cstheme="minorHAnsi"/>
          <w:b/>
          <w:bCs/>
          <w:sz w:val="24"/>
          <w:szCs w:val="24"/>
          <w:lang w:val="en-US"/>
        </w:rPr>
        <w:t xml:space="preserve">Olivia Sarton, Scientific Director, </w:t>
      </w:r>
    </w:p>
    <w:p w14:paraId="4B3DEBCE" w14:textId="733B19F9" w:rsidR="00D66C58" w:rsidRPr="009D74EF" w:rsidRDefault="0062310D" w:rsidP="004E3C9E">
      <w:pPr>
        <w:snapToGrid w:val="0"/>
        <w:spacing w:after="120"/>
        <w:ind w:left="709"/>
        <w:jc w:val="both"/>
        <w:rPr>
          <w:rFonts w:cstheme="minorHAnsi"/>
          <w:b/>
          <w:bCs/>
          <w:lang w:val="en-US"/>
        </w:rPr>
      </w:pPr>
      <w:hyperlink r:id="rId9" w:history="1">
        <w:r w:rsidR="004E3C9E" w:rsidRPr="009D74EF">
          <w:rPr>
            <w:rStyle w:val="Hyperlink"/>
            <w:rFonts w:cstheme="minorHAnsi"/>
            <w:b/>
            <w:bCs/>
            <w:sz w:val="24"/>
            <w:szCs w:val="24"/>
            <w:lang w:val="en-US"/>
          </w:rPr>
          <w:t>contact@juristespourlenfance.com</w:t>
        </w:r>
      </w:hyperlink>
      <w:r w:rsidR="004E3C9E" w:rsidRPr="009D74EF">
        <w:rPr>
          <w:rFonts w:cstheme="minorHAnsi"/>
          <w:b/>
          <w:bCs/>
          <w:sz w:val="24"/>
          <w:szCs w:val="24"/>
          <w:lang w:val="en-US"/>
        </w:rPr>
        <w:t> ; + 33 (0) 6 61 74 76 00</w:t>
      </w:r>
    </w:p>
    <w:p w14:paraId="787C016A" w14:textId="77777777" w:rsidR="00222AFD" w:rsidRPr="009D74EF" w:rsidRDefault="00222AFD" w:rsidP="00222AFD">
      <w:pPr>
        <w:pStyle w:val="ListParagraph"/>
        <w:numPr>
          <w:ilvl w:val="0"/>
          <w:numId w:val="1"/>
        </w:numPr>
        <w:snapToGrid w:val="0"/>
        <w:spacing w:after="120" w:line="240" w:lineRule="auto"/>
        <w:contextualSpacing w:val="0"/>
        <w:jc w:val="both"/>
        <w:rPr>
          <w:rFonts w:cstheme="minorHAnsi"/>
          <w:b/>
          <w:bCs/>
          <w:sz w:val="24"/>
          <w:szCs w:val="24"/>
          <w:lang w:val="en-US"/>
        </w:rPr>
      </w:pPr>
      <w:r w:rsidRPr="009D74EF">
        <w:rPr>
          <w:rFonts w:cstheme="minorHAnsi"/>
          <w:b/>
          <w:bCs/>
          <w:sz w:val="24"/>
          <w:szCs w:val="24"/>
          <w:lang w:val="en-US"/>
        </w:rPr>
        <w:t>Aude Mirkovic, Spokesperson,</w:t>
      </w:r>
    </w:p>
    <w:p w14:paraId="484F3A51" w14:textId="77777777" w:rsidR="00222AFD" w:rsidRPr="009D74EF" w:rsidRDefault="0062310D" w:rsidP="00222AFD">
      <w:pPr>
        <w:pStyle w:val="ListParagraph"/>
        <w:snapToGrid w:val="0"/>
        <w:spacing w:after="120" w:line="240" w:lineRule="auto"/>
        <w:contextualSpacing w:val="0"/>
        <w:jc w:val="both"/>
        <w:rPr>
          <w:rFonts w:cstheme="minorHAnsi"/>
          <w:b/>
          <w:bCs/>
          <w:sz w:val="24"/>
          <w:szCs w:val="24"/>
          <w:lang w:val="en-US"/>
        </w:rPr>
      </w:pPr>
      <w:hyperlink r:id="rId10" w:history="1">
        <w:r w:rsidR="00222AFD" w:rsidRPr="009D74EF">
          <w:rPr>
            <w:rStyle w:val="Hyperlink"/>
            <w:rFonts w:cstheme="minorHAnsi"/>
            <w:b/>
            <w:bCs/>
            <w:sz w:val="24"/>
            <w:szCs w:val="24"/>
            <w:lang w:val="en-US"/>
          </w:rPr>
          <w:t>contact@juristespourlenfance.com</w:t>
        </w:r>
      </w:hyperlink>
      <w:r w:rsidR="00222AFD" w:rsidRPr="009D74EF">
        <w:rPr>
          <w:rFonts w:cstheme="minorHAnsi"/>
          <w:b/>
          <w:bCs/>
          <w:sz w:val="24"/>
          <w:szCs w:val="24"/>
          <w:lang w:val="en-US"/>
        </w:rPr>
        <w:t> ; +33 (0) 6 62 20 61 16</w:t>
      </w:r>
    </w:p>
    <w:p w14:paraId="2A704D67" w14:textId="2CCC69E7" w:rsidR="00D66C58" w:rsidRPr="009D74EF" w:rsidRDefault="00D66C58" w:rsidP="00222AFD">
      <w:pPr>
        <w:snapToGrid w:val="0"/>
        <w:spacing w:after="120"/>
        <w:ind w:left="709"/>
        <w:jc w:val="both"/>
        <w:rPr>
          <w:rFonts w:cstheme="minorHAnsi"/>
          <w:b/>
          <w:bCs/>
          <w:sz w:val="24"/>
          <w:szCs w:val="24"/>
          <w:lang w:val="en-US"/>
        </w:rPr>
      </w:pPr>
    </w:p>
    <w:p w14:paraId="17C110D0" w14:textId="77777777" w:rsidR="00222AFD" w:rsidRPr="009D74EF" w:rsidRDefault="00222AFD" w:rsidP="00222AFD">
      <w:pPr>
        <w:snapToGrid w:val="0"/>
        <w:spacing w:after="120"/>
        <w:ind w:left="709"/>
        <w:jc w:val="both"/>
        <w:rPr>
          <w:rFonts w:cstheme="minorHAnsi"/>
          <w:b/>
          <w:bCs/>
          <w:lang w:val="en-US"/>
        </w:rPr>
      </w:pPr>
    </w:p>
    <w:p w14:paraId="504228CF" w14:textId="175EEC15" w:rsidR="00D66C58" w:rsidRPr="004E3C9E" w:rsidRDefault="004E3C9E" w:rsidP="00D66C58">
      <w:pPr>
        <w:snapToGrid w:val="0"/>
        <w:spacing w:after="120"/>
        <w:jc w:val="both"/>
        <w:rPr>
          <w:rFonts w:cstheme="minorHAnsi"/>
          <w:b/>
          <w:bCs/>
        </w:rPr>
      </w:pPr>
      <w:r w:rsidRPr="004E3C9E">
        <w:rPr>
          <w:rFonts w:cstheme="minorHAnsi"/>
          <w:b/>
          <w:bCs/>
        </w:rPr>
        <w:t>French</w:t>
      </w:r>
      <w:r w:rsidR="005D4DFD" w:rsidRPr="004E3C9E">
        <w:rPr>
          <w:rFonts w:cstheme="minorHAnsi"/>
          <w:b/>
          <w:bCs/>
        </w:rPr>
        <w:t xml:space="preserve"> version under the title </w:t>
      </w:r>
      <w:r w:rsidR="0083715B" w:rsidRPr="004E3C9E">
        <w:rPr>
          <w:rFonts w:cstheme="minorHAnsi"/>
          <w:b/>
          <w:bCs/>
        </w:rPr>
        <w:t>“</w:t>
      </w:r>
      <w:r w:rsidRPr="004E3C9E">
        <w:rPr>
          <w:rFonts w:cstheme="minorHAnsi"/>
          <w:b/>
          <w:bCs/>
        </w:rPr>
        <w:t>Rapport alternatif</w:t>
      </w:r>
      <w:r w:rsidR="0083715B" w:rsidRPr="004E3C9E">
        <w:rPr>
          <w:rFonts w:cstheme="minorHAnsi"/>
          <w:b/>
          <w:bCs/>
        </w:rPr>
        <w:t xml:space="preserve"> </w:t>
      </w:r>
      <w:r w:rsidRPr="004E3C9E">
        <w:rPr>
          <w:rFonts w:cstheme="minorHAnsi"/>
          <w:b/>
          <w:bCs/>
        </w:rPr>
        <w:t>présenté par</w:t>
      </w:r>
      <w:r w:rsidR="0083715B" w:rsidRPr="004E3C9E">
        <w:rPr>
          <w:rFonts w:cstheme="minorHAnsi"/>
          <w:b/>
          <w:bCs/>
        </w:rPr>
        <w:t xml:space="preserve"> </w:t>
      </w:r>
      <w:r w:rsidR="0083715B" w:rsidRPr="004E3C9E">
        <w:rPr>
          <w:rFonts w:cstheme="minorHAnsi"/>
          <w:b/>
          <w:bCs/>
          <w:i/>
          <w:iCs/>
        </w:rPr>
        <w:t>Juristes pour l'enfance</w:t>
      </w:r>
      <w:r w:rsidR="0083715B" w:rsidRPr="004E3C9E">
        <w:rPr>
          <w:rFonts w:cstheme="minorHAnsi"/>
          <w:b/>
          <w:bCs/>
        </w:rPr>
        <w:t xml:space="preserve"> </w:t>
      </w:r>
      <w:r w:rsidRPr="004E3C9E">
        <w:rPr>
          <w:rFonts w:cstheme="minorHAnsi"/>
          <w:b/>
          <w:bCs/>
        </w:rPr>
        <w:t>au Comité des droits de l’enfan</w:t>
      </w:r>
      <w:r>
        <w:rPr>
          <w:rFonts w:cstheme="minorHAnsi"/>
          <w:b/>
          <w:bCs/>
        </w:rPr>
        <w:t>t de l’ONU</w:t>
      </w:r>
      <w:r w:rsidR="0083715B" w:rsidRPr="004E3C9E">
        <w:rPr>
          <w:rFonts w:cstheme="minorHAnsi"/>
          <w:b/>
          <w:bCs/>
        </w:rPr>
        <w:t xml:space="preserve">, </w:t>
      </w:r>
      <w:r>
        <w:rPr>
          <w:rFonts w:cstheme="minorHAnsi"/>
          <w:b/>
          <w:bCs/>
        </w:rPr>
        <w:t>à l’occasion du 6</w:t>
      </w:r>
      <w:r w:rsidRPr="004E3C9E">
        <w:rPr>
          <w:rFonts w:cstheme="minorHAnsi"/>
          <w:b/>
          <w:bCs/>
          <w:vertAlign w:val="superscript"/>
        </w:rPr>
        <w:t>ème</w:t>
      </w:r>
      <w:r>
        <w:rPr>
          <w:rFonts w:cstheme="minorHAnsi"/>
          <w:b/>
          <w:bCs/>
        </w:rPr>
        <w:t xml:space="preserve"> examen périodique de la</w:t>
      </w:r>
      <w:r w:rsidR="0083715B" w:rsidRPr="004E3C9E">
        <w:rPr>
          <w:rFonts w:cstheme="minorHAnsi"/>
          <w:b/>
          <w:bCs/>
        </w:rPr>
        <w:t xml:space="preserve"> France </w:t>
      </w:r>
      <w:r w:rsidR="005D4DFD" w:rsidRPr="004E3C9E">
        <w:rPr>
          <w:rFonts w:cstheme="minorHAnsi"/>
          <w:b/>
          <w:bCs/>
        </w:rPr>
        <w:t>”</w:t>
      </w:r>
    </w:p>
    <w:p w14:paraId="40BA8974" w14:textId="77777777" w:rsidR="00030336" w:rsidRPr="004E3C9E" w:rsidRDefault="00030336" w:rsidP="00D66C58">
      <w:pPr>
        <w:snapToGrid w:val="0"/>
        <w:spacing w:after="120"/>
        <w:jc w:val="both"/>
        <w:rPr>
          <w:rFonts w:cstheme="minorHAnsi"/>
          <w:b/>
          <w:bCs/>
        </w:rPr>
      </w:pPr>
    </w:p>
    <w:p w14:paraId="26383810" w14:textId="4BFB8C10" w:rsidR="00030336" w:rsidRPr="004E3C9E" w:rsidRDefault="00030336" w:rsidP="00D66C58">
      <w:pPr>
        <w:snapToGrid w:val="0"/>
        <w:spacing w:after="120"/>
        <w:jc w:val="both"/>
        <w:rPr>
          <w:rFonts w:cstheme="minorHAnsi"/>
          <w:b/>
          <w:bCs/>
        </w:rPr>
      </w:pPr>
    </w:p>
    <w:p w14:paraId="15247906" w14:textId="77777777" w:rsidR="00D66C58" w:rsidRPr="004E3C9E" w:rsidRDefault="00D66C58" w:rsidP="00D66C58">
      <w:pPr>
        <w:snapToGrid w:val="0"/>
        <w:spacing w:after="120"/>
        <w:jc w:val="both"/>
        <w:rPr>
          <w:rFonts w:cstheme="minorHAnsi"/>
        </w:rPr>
      </w:pPr>
      <w:r w:rsidRPr="004E3C9E">
        <w:rPr>
          <w:rFonts w:cstheme="minorHAnsi"/>
        </w:rPr>
        <w:br w:type="column"/>
      </w:r>
    </w:p>
    <w:sdt>
      <w:sdtPr>
        <w:rPr>
          <w:rFonts w:asciiTheme="minorHAnsi" w:eastAsiaTheme="minorHAnsi" w:hAnsiTheme="minorHAnsi" w:cstheme="minorHAnsi"/>
          <w:color w:val="auto"/>
          <w:sz w:val="22"/>
          <w:szCs w:val="22"/>
          <w:lang w:val="en-US" w:eastAsia="en-US"/>
        </w:rPr>
        <w:id w:val="858702667"/>
        <w:docPartObj>
          <w:docPartGallery w:val="Table of Contents"/>
          <w:docPartUnique/>
        </w:docPartObj>
      </w:sdtPr>
      <w:sdtEndPr>
        <w:rPr>
          <w:b/>
          <w:bCs/>
        </w:rPr>
      </w:sdtEndPr>
      <w:sdtContent>
        <w:p w14:paraId="33439D44" w14:textId="1BF98151" w:rsidR="00D66C58" w:rsidRPr="009D74EF" w:rsidRDefault="00D66C58" w:rsidP="00D66C58">
          <w:pPr>
            <w:pStyle w:val="TOCHeading"/>
            <w:snapToGrid w:val="0"/>
            <w:spacing w:before="0" w:after="120" w:line="240" w:lineRule="auto"/>
            <w:jc w:val="both"/>
            <w:rPr>
              <w:rFonts w:asciiTheme="minorHAnsi" w:hAnsiTheme="minorHAnsi" w:cstheme="minorHAnsi"/>
              <w:sz w:val="22"/>
              <w:szCs w:val="22"/>
              <w:lang w:val="en-US"/>
            </w:rPr>
          </w:pPr>
          <w:r w:rsidRPr="009D74EF">
            <w:rPr>
              <w:rFonts w:asciiTheme="minorHAnsi" w:hAnsiTheme="minorHAnsi" w:cstheme="minorHAnsi"/>
              <w:sz w:val="22"/>
              <w:szCs w:val="22"/>
              <w:lang w:val="en-US"/>
            </w:rPr>
            <w:t xml:space="preserve">Table </w:t>
          </w:r>
          <w:r w:rsidR="002A544F">
            <w:rPr>
              <w:rFonts w:asciiTheme="minorHAnsi" w:hAnsiTheme="minorHAnsi" w:cstheme="minorHAnsi"/>
              <w:sz w:val="22"/>
              <w:szCs w:val="22"/>
              <w:lang w:val="en-US"/>
            </w:rPr>
            <w:t>of contents</w:t>
          </w:r>
        </w:p>
        <w:p w14:paraId="6E0D2EBA" w14:textId="6517CAD1" w:rsidR="008201D9" w:rsidRDefault="00D66C58">
          <w:pPr>
            <w:pStyle w:val="TOC1"/>
            <w:tabs>
              <w:tab w:val="right" w:leader="dot" w:pos="9062"/>
            </w:tabs>
            <w:rPr>
              <w:rFonts w:eastAsiaTheme="minorEastAsia"/>
              <w:noProof/>
              <w:lang w:eastAsia="fr-FR"/>
            </w:rPr>
          </w:pPr>
          <w:r w:rsidRPr="009D74EF">
            <w:rPr>
              <w:rFonts w:cstheme="minorHAnsi"/>
              <w:b/>
              <w:lang w:val="en-US"/>
            </w:rPr>
            <w:fldChar w:fldCharType="begin"/>
          </w:r>
          <w:r w:rsidRPr="009D74EF">
            <w:rPr>
              <w:rFonts w:cstheme="minorHAnsi"/>
              <w:b/>
              <w:lang w:val="en-US"/>
            </w:rPr>
            <w:instrText xml:space="preserve"> TOC \o "1-2" \h \z </w:instrText>
          </w:r>
          <w:r w:rsidRPr="009D74EF">
            <w:rPr>
              <w:rFonts w:cstheme="minorHAnsi"/>
              <w:b/>
              <w:lang w:val="en-US"/>
            </w:rPr>
            <w:fldChar w:fldCharType="separate"/>
          </w:r>
          <w:hyperlink w:anchor="_Toc120532370" w:history="1">
            <w:r w:rsidR="008201D9" w:rsidRPr="00F578F6">
              <w:rPr>
                <w:rStyle w:val="Hyperlink"/>
                <w:noProof/>
                <w:lang w:val="en-US"/>
              </w:rPr>
              <w:t>I/ New developments</w:t>
            </w:r>
            <w:r w:rsidR="008201D9">
              <w:rPr>
                <w:noProof/>
                <w:webHidden/>
              </w:rPr>
              <w:tab/>
            </w:r>
            <w:r w:rsidR="008201D9">
              <w:rPr>
                <w:noProof/>
                <w:webHidden/>
              </w:rPr>
              <w:fldChar w:fldCharType="begin"/>
            </w:r>
            <w:r w:rsidR="008201D9">
              <w:rPr>
                <w:noProof/>
                <w:webHidden/>
              </w:rPr>
              <w:instrText xml:space="preserve"> PAGEREF _Toc120532370 \h </w:instrText>
            </w:r>
            <w:r w:rsidR="008201D9">
              <w:rPr>
                <w:noProof/>
                <w:webHidden/>
              </w:rPr>
            </w:r>
            <w:r w:rsidR="008201D9">
              <w:rPr>
                <w:noProof/>
                <w:webHidden/>
              </w:rPr>
              <w:fldChar w:fldCharType="separate"/>
            </w:r>
            <w:r w:rsidR="00F602BE">
              <w:rPr>
                <w:noProof/>
                <w:webHidden/>
              </w:rPr>
              <w:t>3</w:t>
            </w:r>
            <w:r w:rsidR="008201D9">
              <w:rPr>
                <w:noProof/>
                <w:webHidden/>
              </w:rPr>
              <w:fldChar w:fldCharType="end"/>
            </w:r>
          </w:hyperlink>
        </w:p>
        <w:p w14:paraId="0AC68824" w14:textId="6430C50D" w:rsidR="008201D9" w:rsidRDefault="0062310D">
          <w:pPr>
            <w:pStyle w:val="TOC1"/>
            <w:tabs>
              <w:tab w:val="right" w:leader="dot" w:pos="9062"/>
            </w:tabs>
            <w:rPr>
              <w:rFonts w:eastAsiaTheme="minorEastAsia"/>
              <w:noProof/>
              <w:lang w:eastAsia="fr-FR"/>
            </w:rPr>
          </w:pPr>
          <w:hyperlink w:anchor="_Toc120532371" w:history="1">
            <w:r w:rsidR="008201D9" w:rsidRPr="00F578F6">
              <w:rPr>
                <w:rStyle w:val="Hyperlink"/>
                <w:noProof/>
                <w:lang w:val="en-US"/>
              </w:rPr>
              <w:t>II/ Rights deriving from the Convention and its optional protocols</w:t>
            </w:r>
            <w:r w:rsidR="008201D9">
              <w:rPr>
                <w:noProof/>
                <w:webHidden/>
              </w:rPr>
              <w:tab/>
            </w:r>
            <w:r w:rsidR="008201D9">
              <w:rPr>
                <w:noProof/>
                <w:webHidden/>
              </w:rPr>
              <w:fldChar w:fldCharType="begin"/>
            </w:r>
            <w:r w:rsidR="008201D9">
              <w:rPr>
                <w:noProof/>
                <w:webHidden/>
              </w:rPr>
              <w:instrText xml:space="preserve"> PAGEREF _Toc120532371 \h </w:instrText>
            </w:r>
            <w:r w:rsidR="008201D9">
              <w:rPr>
                <w:noProof/>
                <w:webHidden/>
              </w:rPr>
            </w:r>
            <w:r w:rsidR="008201D9">
              <w:rPr>
                <w:noProof/>
                <w:webHidden/>
              </w:rPr>
              <w:fldChar w:fldCharType="separate"/>
            </w:r>
            <w:r w:rsidR="00F602BE">
              <w:rPr>
                <w:noProof/>
                <w:webHidden/>
              </w:rPr>
              <w:t>4</w:t>
            </w:r>
            <w:r w:rsidR="008201D9">
              <w:rPr>
                <w:noProof/>
                <w:webHidden/>
              </w:rPr>
              <w:fldChar w:fldCharType="end"/>
            </w:r>
          </w:hyperlink>
        </w:p>
        <w:p w14:paraId="7D617636" w14:textId="4AD66B59" w:rsidR="008201D9" w:rsidRDefault="0062310D">
          <w:pPr>
            <w:pStyle w:val="TOC2"/>
            <w:tabs>
              <w:tab w:val="left" w:pos="660"/>
              <w:tab w:val="right" w:leader="dot" w:pos="9062"/>
            </w:tabs>
            <w:rPr>
              <w:rFonts w:eastAsiaTheme="minorEastAsia"/>
              <w:noProof/>
              <w:lang w:eastAsia="fr-FR"/>
            </w:rPr>
          </w:pPr>
          <w:hyperlink w:anchor="_Toc120532372" w:history="1">
            <w:r w:rsidR="008201D9" w:rsidRPr="00F578F6">
              <w:rPr>
                <w:rStyle w:val="Hyperlink"/>
                <w:rFonts w:cstheme="minorHAnsi"/>
                <w:noProof/>
                <w:lang w:val="en-US"/>
              </w:rPr>
              <w:t>A.</w:t>
            </w:r>
            <w:r w:rsidR="008201D9">
              <w:rPr>
                <w:rFonts w:eastAsiaTheme="minorEastAsia"/>
                <w:noProof/>
                <w:lang w:eastAsia="fr-FR"/>
              </w:rPr>
              <w:tab/>
            </w:r>
            <w:r w:rsidR="008201D9" w:rsidRPr="00F578F6">
              <w:rPr>
                <w:rStyle w:val="Hyperlink"/>
                <w:rFonts w:cstheme="minorHAnsi"/>
                <w:noProof/>
                <w:lang w:val="en-US"/>
              </w:rPr>
              <w:t>General measures of implementation (art. 4, 42, 44(6))</w:t>
            </w:r>
            <w:r w:rsidR="008201D9">
              <w:rPr>
                <w:noProof/>
                <w:webHidden/>
              </w:rPr>
              <w:tab/>
            </w:r>
            <w:r w:rsidR="008201D9">
              <w:rPr>
                <w:noProof/>
                <w:webHidden/>
              </w:rPr>
              <w:fldChar w:fldCharType="begin"/>
            </w:r>
            <w:r w:rsidR="008201D9">
              <w:rPr>
                <w:noProof/>
                <w:webHidden/>
              </w:rPr>
              <w:instrText xml:space="preserve"> PAGEREF _Toc120532372 \h </w:instrText>
            </w:r>
            <w:r w:rsidR="008201D9">
              <w:rPr>
                <w:noProof/>
                <w:webHidden/>
              </w:rPr>
            </w:r>
            <w:r w:rsidR="008201D9">
              <w:rPr>
                <w:noProof/>
                <w:webHidden/>
              </w:rPr>
              <w:fldChar w:fldCharType="separate"/>
            </w:r>
            <w:r w:rsidR="00F602BE">
              <w:rPr>
                <w:noProof/>
                <w:webHidden/>
              </w:rPr>
              <w:t>4</w:t>
            </w:r>
            <w:r w:rsidR="008201D9">
              <w:rPr>
                <w:noProof/>
                <w:webHidden/>
              </w:rPr>
              <w:fldChar w:fldCharType="end"/>
            </w:r>
          </w:hyperlink>
        </w:p>
        <w:p w14:paraId="1F00EB1B" w14:textId="38E5159E" w:rsidR="008201D9" w:rsidRDefault="0062310D">
          <w:pPr>
            <w:pStyle w:val="TOC2"/>
            <w:tabs>
              <w:tab w:val="left" w:pos="660"/>
              <w:tab w:val="right" w:leader="dot" w:pos="9062"/>
            </w:tabs>
            <w:rPr>
              <w:rFonts w:eastAsiaTheme="minorEastAsia"/>
              <w:noProof/>
              <w:lang w:eastAsia="fr-FR"/>
            </w:rPr>
          </w:pPr>
          <w:hyperlink w:anchor="_Toc120532373" w:history="1">
            <w:r w:rsidR="008201D9" w:rsidRPr="00F578F6">
              <w:rPr>
                <w:rStyle w:val="Hyperlink"/>
                <w:rFonts w:cstheme="minorHAnsi"/>
                <w:noProof/>
                <w:lang w:val="en-US"/>
              </w:rPr>
              <w:t>B.</w:t>
            </w:r>
            <w:r w:rsidR="008201D9">
              <w:rPr>
                <w:rFonts w:eastAsiaTheme="minorEastAsia"/>
                <w:noProof/>
                <w:lang w:eastAsia="fr-FR"/>
              </w:rPr>
              <w:tab/>
            </w:r>
            <w:r w:rsidR="008201D9" w:rsidRPr="00F578F6">
              <w:rPr>
                <w:rStyle w:val="Hyperlink"/>
                <w:rFonts w:cstheme="minorHAnsi"/>
                <w:noProof/>
                <w:lang w:val="en-US"/>
              </w:rPr>
              <w:t>Civil rights and freedom</w:t>
            </w:r>
            <w:r w:rsidR="008201D9">
              <w:rPr>
                <w:noProof/>
                <w:webHidden/>
              </w:rPr>
              <w:tab/>
            </w:r>
            <w:r w:rsidR="008201D9">
              <w:rPr>
                <w:noProof/>
                <w:webHidden/>
              </w:rPr>
              <w:fldChar w:fldCharType="begin"/>
            </w:r>
            <w:r w:rsidR="008201D9">
              <w:rPr>
                <w:noProof/>
                <w:webHidden/>
              </w:rPr>
              <w:instrText xml:space="preserve"> PAGEREF _Toc120532373 \h </w:instrText>
            </w:r>
            <w:r w:rsidR="008201D9">
              <w:rPr>
                <w:noProof/>
                <w:webHidden/>
              </w:rPr>
            </w:r>
            <w:r w:rsidR="008201D9">
              <w:rPr>
                <w:noProof/>
                <w:webHidden/>
              </w:rPr>
              <w:fldChar w:fldCharType="separate"/>
            </w:r>
            <w:r w:rsidR="00F602BE">
              <w:rPr>
                <w:noProof/>
                <w:webHidden/>
              </w:rPr>
              <w:t>11</w:t>
            </w:r>
            <w:r w:rsidR="008201D9">
              <w:rPr>
                <w:noProof/>
                <w:webHidden/>
              </w:rPr>
              <w:fldChar w:fldCharType="end"/>
            </w:r>
          </w:hyperlink>
        </w:p>
        <w:p w14:paraId="01483D75" w14:textId="59287053" w:rsidR="008201D9" w:rsidRDefault="0062310D">
          <w:pPr>
            <w:pStyle w:val="TOC2"/>
            <w:tabs>
              <w:tab w:val="left" w:pos="660"/>
              <w:tab w:val="right" w:leader="dot" w:pos="9062"/>
            </w:tabs>
            <w:rPr>
              <w:rFonts w:eastAsiaTheme="minorEastAsia"/>
              <w:noProof/>
              <w:lang w:eastAsia="fr-FR"/>
            </w:rPr>
          </w:pPr>
          <w:hyperlink w:anchor="_Toc120532374" w:history="1">
            <w:r w:rsidR="008201D9" w:rsidRPr="00F578F6">
              <w:rPr>
                <w:rStyle w:val="Hyperlink"/>
                <w:rFonts w:cstheme="minorHAnsi"/>
                <w:noProof/>
                <w:lang w:val="en-US"/>
              </w:rPr>
              <w:t>C.</w:t>
            </w:r>
            <w:r w:rsidR="008201D9">
              <w:rPr>
                <w:rFonts w:eastAsiaTheme="minorEastAsia"/>
                <w:noProof/>
                <w:lang w:eastAsia="fr-FR"/>
              </w:rPr>
              <w:tab/>
            </w:r>
            <w:r w:rsidR="008201D9" w:rsidRPr="00F578F6">
              <w:rPr>
                <w:rStyle w:val="Hyperlink"/>
                <w:rFonts w:cstheme="minorHAnsi"/>
                <w:noProof/>
                <w:lang w:val="en-US"/>
              </w:rPr>
              <w:t>Violence against children</w:t>
            </w:r>
            <w:r w:rsidR="008201D9">
              <w:rPr>
                <w:noProof/>
                <w:webHidden/>
              </w:rPr>
              <w:tab/>
            </w:r>
            <w:r w:rsidR="008201D9">
              <w:rPr>
                <w:noProof/>
                <w:webHidden/>
              </w:rPr>
              <w:fldChar w:fldCharType="begin"/>
            </w:r>
            <w:r w:rsidR="008201D9">
              <w:rPr>
                <w:noProof/>
                <w:webHidden/>
              </w:rPr>
              <w:instrText xml:space="preserve"> PAGEREF _Toc120532374 \h </w:instrText>
            </w:r>
            <w:r w:rsidR="008201D9">
              <w:rPr>
                <w:noProof/>
                <w:webHidden/>
              </w:rPr>
            </w:r>
            <w:r w:rsidR="008201D9">
              <w:rPr>
                <w:noProof/>
                <w:webHidden/>
              </w:rPr>
              <w:fldChar w:fldCharType="separate"/>
            </w:r>
            <w:r w:rsidR="00F602BE">
              <w:rPr>
                <w:noProof/>
                <w:webHidden/>
              </w:rPr>
              <w:t>20</w:t>
            </w:r>
            <w:r w:rsidR="008201D9">
              <w:rPr>
                <w:noProof/>
                <w:webHidden/>
              </w:rPr>
              <w:fldChar w:fldCharType="end"/>
            </w:r>
          </w:hyperlink>
        </w:p>
        <w:p w14:paraId="4B6A7264" w14:textId="21AADFCC" w:rsidR="008201D9" w:rsidRDefault="0062310D">
          <w:pPr>
            <w:pStyle w:val="TOC2"/>
            <w:tabs>
              <w:tab w:val="left" w:pos="660"/>
              <w:tab w:val="right" w:leader="dot" w:pos="9062"/>
            </w:tabs>
            <w:rPr>
              <w:rFonts w:eastAsiaTheme="minorEastAsia"/>
              <w:noProof/>
              <w:lang w:eastAsia="fr-FR"/>
            </w:rPr>
          </w:pPr>
          <w:hyperlink w:anchor="_Toc120532375" w:history="1">
            <w:r w:rsidR="008201D9" w:rsidRPr="00F578F6">
              <w:rPr>
                <w:rStyle w:val="Hyperlink"/>
                <w:rFonts w:cstheme="minorHAnsi"/>
                <w:noProof/>
                <w:lang w:val="en-US"/>
              </w:rPr>
              <w:t>D.</w:t>
            </w:r>
            <w:r w:rsidR="008201D9">
              <w:rPr>
                <w:rFonts w:eastAsiaTheme="minorEastAsia"/>
                <w:noProof/>
                <w:lang w:eastAsia="fr-FR"/>
              </w:rPr>
              <w:tab/>
            </w:r>
            <w:r w:rsidR="008201D9" w:rsidRPr="00F578F6">
              <w:rPr>
                <w:rStyle w:val="Hyperlink"/>
                <w:rFonts w:cstheme="minorHAnsi"/>
                <w:noProof/>
                <w:lang w:val="en-US"/>
              </w:rPr>
              <w:t>Family environment and replacement protection</w:t>
            </w:r>
            <w:r w:rsidR="008201D9">
              <w:rPr>
                <w:noProof/>
                <w:webHidden/>
              </w:rPr>
              <w:tab/>
            </w:r>
            <w:r w:rsidR="008201D9">
              <w:rPr>
                <w:noProof/>
                <w:webHidden/>
              </w:rPr>
              <w:fldChar w:fldCharType="begin"/>
            </w:r>
            <w:r w:rsidR="008201D9">
              <w:rPr>
                <w:noProof/>
                <w:webHidden/>
              </w:rPr>
              <w:instrText xml:space="preserve"> PAGEREF _Toc120532375 \h </w:instrText>
            </w:r>
            <w:r w:rsidR="008201D9">
              <w:rPr>
                <w:noProof/>
                <w:webHidden/>
              </w:rPr>
            </w:r>
            <w:r w:rsidR="008201D9">
              <w:rPr>
                <w:noProof/>
                <w:webHidden/>
              </w:rPr>
              <w:fldChar w:fldCharType="separate"/>
            </w:r>
            <w:r w:rsidR="00F602BE">
              <w:rPr>
                <w:noProof/>
                <w:webHidden/>
              </w:rPr>
              <w:t>28</w:t>
            </w:r>
            <w:r w:rsidR="008201D9">
              <w:rPr>
                <w:noProof/>
                <w:webHidden/>
              </w:rPr>
              <w:fldChar w:fldCharType="end"/>
            </w:r>
          </w:hyperlink>
        </w:p>
        <w:p w14:paraId="4DB34BB5" w14:textId="614681BA" w:rsidR="008201D9" w:rsidRDefault="0062310D">
          <w:pPr>
            <w:pStyle w:val="TOC2"/>
            <w:tabs>
              <w:tab w:val="left" w:pos="660"/>
              <w:tab w:val="right" w:leader="dot" w:pos="9062"/>
            </w:tabs>
            <w:rPr>
              <w:rFonts w:eastAsiaTheme="minorEastAsia"/>
              <w:noProof/>
              <w:lang w:eastAsia="fr-FR"/>
            </w:rPr>
          </w:pPr>
          <w:hyperlink w:anchor="_Toc120532376" w:history="1">
            <w:r w:rsidR="008201D9" w:rsidRPr="00F578F6">
              <w:rPr>
                <w:rStyle w:val="Hyperlink"/>
                <w:rFonts w:cstheme="minorHAnsi"/>
                <w:noProof/>
                <w:lang w:val="en-US"/>
              </w:rPr>
              <w:t>E.</w:t>
            </w:r>
            <w:r w:rsidR="008201D9">
              <w:rPr>
                <w:rFonts w:eastAsiaTheme="minorEastAsia"/>
                <w:noProof/>
                <w:lang w:eastAsia="fr-FR"/>
              </w:rPr>
              <w:tab/>
            </w:r>
            <w:r w:rsidR="008201D9" w:rsidRPr="00F578F6">
              <w:rPr>
                <w:rStyle w:val="Hyperlink"/>
                <w:rFonts w:cstheme="minorHAnsi"/>
                <w:noProof/>
                <w:lang w:val="en-US"/>
              </w:rPr>
              <w:t>Disabled children</w:t>
            </w:r>
            <w:r w:rsidR="008201D9">
              <w:rPr>
                <w:noProof/>
                <w:webHidden/>
              </w:rPr>
              <w:tab/>
            </w:r>
            <w:r w:rsidR="008201D9">
              <w:rPr>
                <w:noProof/>
                <w:webHidden/>
              </w:rPr>
              <w:fldChar w:fldCharType="begin"/>
            </w:r>
            <w:r w:rsidR="008201D9">
              <w:rPr>
                <w:noProof/>
                <w:webHidden/>
              </w:rPr>
              <w:instrText xml:space="preserve"> PAGEREF _Toc120532376 \h </w:instrText>
            </w:r>
            <w:r w:rsidR="008201D9">
              <w:rPr>
                <w:noProof/>
                <w:webHidden/>
              </w:rPr>
            </w:r>
            <w:r w:rsidR="008201D9">
              <w:rPr>
                <w:noProof/>
                <w:webHidden/>
              </w:rPr>
              <w:fldChar w:fldCharType="separate"/>
            </w:r>
            <w:r w:rsidR="00F602BE">
              <w:rPr>
                <w:noProof/>
                <w:webHidden/>
              </w:rPr>
              <w:t>29</w:t>
            </w:r>
            <w:r w:rsidR="008201D9">
              <w:rPr>
                <w:noProof/>
                <w:webHidden/>
              </w:rPr>
              <w:fldChar w:fldCharType="end"/>
            </w:r>
          </w:hyperlink>
        </w:p>
        <w:p w14:paraId="726C3AD7" w14:textId="3180059C" w:rsidR="008201D9" w:rsidRDefault="0062310D">
          <w:pPr>
            <w:pStyle w:val="TOC2"/>
            <w:tabs>
              <w:tab w:val="left" w:pos="660"/>
              <w:tab w:val="right" w:leader="dot" w:pos="9062"/>
            </w:tabs>
            <w:rPr>
              <w:rFonts w:eastAsiaTheme="minorEastAsia"/>
              <w:noProof/>
              <w:lang w:eastAsia="fr-FR"/>
            </w:rPr>
          </w:pPr>
          <w:hyperlink w:anchor="_Toc120532377" w:history="1">
            <w:r w:rsidR="008201D9" w:rsidRPr="00F578F6">
              <w:rPr>
                <w:rStyle w:val="Hyperlink"/>
                <w:rFonts w:cstheme="minorHAnsi"/>
                <w:noProof/>
                <w:lang w:val="en-US"/>
              </w:rPr>
              <w:t>F.</w:t>
            </w:r>
            <w:r w:rsidR="008201D9">
              <w:rPr>
                <w:rFonts w:eastAsiaTheme="minorEastAsia"/>
                <w:noProof/>
                <w:lang w:eastAsia="fr-FR"/>
              </w:rPr>
              <w:tab/>
            </w:r>
            <w:r w:rsidR="008201D9" w:rsidRPr="00F578F6">
              <w:rPr>
                <w:rStyle w:val="Hyperlink"/>
                <w:rFonts w:cstheme="minorHAnsi"/>
                <w:noProof/>
                <w:lang w:val="en-US"/>
              </w:rPr>
              <w:t>Health and basic social protection</w:t>
            </w:r>
            <w:r w:rsidR="008201D9">
              <w:rPr>
                <w:noProof/>
                <w:webHidden/>
              </w:rPr>
              <w:tab/>
            </w:r>
            <w:r w:rsidR="008201D9">
              <w:rPr>
                <w:noProof/>
                <w:webHidden/>
              </w:rPr>
              <w:fldChar w:fldCharType="begin"/>
            </w:r>
            <w:r w:rsidR="008201D9">
              <w:rPr>
                <w:noProof/>
                <w:webHidden/>
              </w:rPr>
              <w:instrText xml:space="preserve"> PAGEREF _Toc120532377 \h </w:instrText>
            </w:r>
            <w:r w:rsidR="008201D9">
              <w:rPr>
                <w:noProof/>
                <w:webHidden/>
              </w:rPr>
            </w:r>
            <w:r w:rsidR="008201D9">
              <w:rPr>
                <w:noProof/>
                <w:webHidden/>
              </w:rPr>
              <w:fldChar w:fldCharType="separate"/>
            </w:r>
            <w:r w:rsidR="00F602BE">
              <w:rPr>
                <w:noProof/>
                <w:webHidden/>
              </w:rPr>
              <w:t>30</w:t>
            </w:r>
            <w:r w:rsidR="008201D9">
              <w:rPr>
                <w:noProof/>
                <w:webHidden/>
              </w:rPr>
              <w:fldChar w:fldCharType="end"/>
            </w:r>
          </w:hyperlink>
        </w:p>
        <w:p w14:paraId="3D1A2D03" w14:textId="73233D62" w:rsidR="008201D9" w:rsidRDefault="0062310D">
          <w:pPr>
            <w:pStyle w:val="TOC2"/>
            <w:tabs>
              <w:tab w:val="left" w:pos="660"/>
              <w:tab w:val="right" w:leader="dot" w:pos="9062"/>
            </w:tabs>
            <w:rPr>
              <w:rFonts w:eastAsiaTheme="minorEastAsia"/>
              <w:noProof/>
              <w:lang w:eastAsia="fr-FR"/>
            </w:rPr>
          </w:pPr>
          <w:hyperlink w:anchor="_Toc120532378" w:history="1">
            <w:r w:rsidR="008201D9" w:rsidRPr="00F578F6">
              <w:rPr>
                <w:rStyle w:val="Hyperlink"/>
                <w:rFonts w:cstheme="minorHAnsi"/>
                <w:noProof/>
                <w:lang w:val="en-US"/>
              </w:rPr>
              <w:t>G.</w:t>
            </w:r>
            <w:r w:rsidR="008201D9">
              <w:rPr>
                <w:rFonts w:eastAsiaTheme="minorEastAsia"/>
                <w:noProof/>
                <w:lang w:eastAsia="fr-FR"/>
              </w:rPr>
              <w:tab/>
            </w:r>
            <w:r w:rsidR="008201D9" w:rsidRPr="00F578F6">
              <w:rPr>
                <w:rStyle w:val="Hyperlink"/>
                <w:rFonts w:cstheme="minorHAnsi"/>
                <w:noProof/>
                <w:lang w:val="en-US"/>
              </w:rPr>
              <w:t>Education, entertainment and cultural activities</w:t>
            </w:r>
            <w:r w:rsidR="008201D9">
              <w:rPr>
                <w:noProof/>
                <w:webHidden/>
              </w:rPr>
              <w:tab/>
            </w:r>
            <w:r w:rsidR="008201D9">
              <w:rPr>
                <w:noProof/>
                <w:webHidden/>
              </w:rPr>
              <w:fldChar w:fldCharType="begin"/>
            </w:r>
            <w:r w:rsidR="008201D9">
              <w:rPr>
                <w:noProof/>
                <w:webHidden/>
              </w:rPr>
              <w:instrText xml:space="preserve"> PAGEREF _Toc120532378 \h </w:instrText>
            </w:r>
            <w:r w:rsidR="008201D9">
              <w:rPr>
                <w:noProof/>
                <w:webHidden/>
              </w:rPr>
            </w:r>
            <w:r w:rsidR="008201D9">
              <w:rPr>
                <w:noProof/>
                <w:webHidden/>
              </w:rPr>
              <w:fldChar w:fldCharType="separate"/>
            </w:r>
            <w:r w:rsidR="00F602BE">
              <w:rPr>
                <w:noProof/>
                <w:webHidden/>
              </w:rPr>
              <w:t>32</w:t>
            </w:r>
            <w:r w:rsidR="008201D9">
              <w:rPr>
                <w:noProof/>
                <w:webHidden/>
              </w:rPr>
              <w:fldChar w:fldCharType="end"/>
            </w:r>
          </w:hyperlink>
        </w:p>
        <w:p w14:paraId="303D9CF0" w14:textId="7975DBCB" w:rsidR="008201D9" w:rsidRDefault="0062310D">
          <w:pPr>
            <w:pStyle w:val="TOC2"/>
            <w:tabs>
              <w:tab w:val="left" w:pos="660"/>
              <w:tab w:val="right" w:leader="dot" w:pos="9062"/>
            </w:tabs>
            <w:rPr>
              <w:rFonts w:eastAsiaTheme="minorEastAsia"/>
              <w:noProof/>
              <w:lang w:eastAsia="fr-FR"/>
            </w:rPr>
          </w:pPr>
          <w:hyperlink w:anchor="_Toc120532379" w:history="1">
            <w:r w:rsidR="008201D9" w:rsidRPr="00F578F6">
              <w:rPr>
                <w:rStyle w:val="Hyperlink"/>
                <w:rFonts w:cstheme="minorHAnsi"/>
                <w:noProof/>
                <w:lang w:val="en-US"/>
              </w:rPr>
              <w:t>H.</w:t>
            </w:r>
            <w:r w:rsidR="008201D9">
              <w:rPr>
                <w:rFonts w:eastAsiaTheme="minorEastAsia"/>
                <w:noProof/>
                <w:lang w:eastAsia="fr-FR"/>
              </w:rPr>
              <w:tab/>
            </w:r>
            <w:r w:rsidR="008201D9" w:rsidRPr="00F578F6">
              <w:rPr>
                <w:rStyle w:val="Hyperlink"/>
                <w:rFonts w:cstheme="minorHAnsi"/>
                <w:noProof/>
                <w:lang w:val="en-US"/>
              </w:rPr>
              <w:t>Optional protocol on the sale of children, child prostitution and child pornography</w:t>
            </w:r>
            <w:r w:rsidR="008201D9">
              <w:rPr>
                <w:noProof/>
                <w:webHidden/>
              </w:rPr>
              <w:tab/>
            </w:r>
            <w:r w:rsidR="008201D9">
              <w:rPr>
                <w:noProof/>
                <w:webHidden/>
              </w:rPr>
              <w:fldChar w:fldCharType="begin"/>
            </w:r>
            <w:r w:rsidR="008201D9">
              <w:rPr>
                <w:noProof/>
                <w:webHidden/>
              </w:rPr>
              <w:instrText xml:space="preserve"> PAGEREF _Toc120532379 \h </w:instrText>
            </w:r>
            <w:r w:rsidR="008201D9">
              <w:rPr>
                <w:noProof/>
                <w:webHidden/>
              </w:rPr>
            </w:r>
            <w:r w:rsidR="008201D9">
              <w:rPr>
                <w:noProof/>
                <w:webHidden/>
              </w:rPr>
              <w:fldChar w:fldCharType="separate"/>
            </w:r>
            <w:r w:rsidR="00F602BE">
              <w:rPr>
                <w:noProof/>
                <w:webHidden/>
              </w:rPr>
              <w:t>35</w:t>
            </w:r>
            <w:r w:rsidR="008201D9">
              <w:rPr>
                <w:noProof/>
                <w:webHidden/>
              </w:rPr>
              <w:fldChar w:fldCharType="end"/>
            </w:r>
          </w:hyperlink>
        </w:p>
        <w:p w14:paraId="46BA7CA7" w14:textId="2F64C15F" w:rsidR="008201D9" w:rsidRDefault="0062310D">
          <w:pPr>
            <w:pStyle w:val="TOC2"/>
            <w:tabs>
              <w:tab w:val="left" w:pos="660"/>
              <w:tab w:val="right" w:leader="dot" w:pos="9062"/>
            </w:tabs>
            <w:rPr>
              <w:rFonts w:eastAsiaTheme="minorEastAsia"/>
              <w:noProof/>
              <w:lang w:eastAsia="fr-FR"/>
            </w:rPr>
          </w:pPr>
          <w:hyperlink w:anchor="_Toc120532380" w:history="1">
            <w:r w:rsidR="008201D9" w:rsidRPr="00F578F6">
              <w:rPr>
                <w:rStyle w:val="Hyperlink"/>
                <w:rFonts w:cstheme="minorHAnsi"/>
                <w:noProof/>
                <w:lang w:val="en-US"/>
              </w:rPr>
              <w:t>A.</w:t>
            </w:r>
            <w:r w:rsidR="008201D9">
              <w:rPr>
                <w:rFonts w:eastAsiaTheme="minorEastAsia"/>
                <w:noProof/>
                <w:lang w:eastAsia="fr-FR"/>
              </w:rPr>
              <w:tab/>
            </w:r>
            <w:r w:rsidR="008201D9" w:rsidRPr="00F578F6">
              <w:rPr>
                <w:rStyle w:val="Hyperlink"/>
                <w:rFonts w:cstheme="minorHAnsi"/>
                <w:noProof/>
                <w:lang w:val="en-US"/>
              </w:rPr>
              <w:t>General measures of implementation (art. 4, 42, 44(6))</w:t>
            </w:r>
            <w:r w:rsidR="008201D9">
              <w:rPr>
                <w:noProof/>
                <w:webHidden/>
              </w:rPr>
              <w:tab/>
            </w:r>
            <w:r w:rsidR="008201D9">
              <w:rPr>
                <w:noProof/>
                <w:webHidden/>
              </w:rPr>
              <w:fldChar w:fldCharType="begin"/>
            </w:r>
            <w:r w:rsidR="008201D9">
              <w:rPr>
                <w:noProof/>
                <w:webHidden/>
              </w:rPr>
              <w:instrText xml:space="preserve"> PAGEREF _Toc120532380 \h </w:instrText>
            </w:r>
            <w:r w:rsidR="008201D9">
              <w:rPr>
                <w:noProof/>
                <w:webHidden/>
              </w:rPr>
            </w:r>
            <w:r w:rsidR="008201D9">
              <w:rPr>
                <w:noProof/>
                <w:webHidden/>
              </w:rPr>
              <w:fldChar w:fldCharType="separate"/>
            </w:r>
            <w:r w:rsidR="00F602BE">
              <w:rPr>
                <w:noProof/>
                <w:webHidden/>
              </w:rPr>
              <w:t>36</w:t>
            </w:r>
            <w:r w:rsidR="008201D9">
              <w:rPr>
                <w:noProof/>
                <w:webHidden/>
              </w:rPr>
              <w:fldChar w:fldCharType="end"/>
            </w:r>
          </w:hyperlink>
        </w:p>
        <w:p w14:paraId="7B4CE7DC" w14:textId="0D1C1FEB" w:rsidR="008201D9" w:rsidRDefault="0062310D">
          <w:pPr>
            <w:pStyle w:val="TOC2"/>
            <w:tabs>
              <w:tab w:val="left" w:pos="660"/>
              <w:tab w:val="right" w:leader="dot" w:pos="9062"/>
            </w:tabs>
            <w:rPr>
              <w:rFonts w:eastAsiaTheme="minorEastAsia"/>
              <w:noProof/>
              <w:lang w:eastAsia="fr-FR"/>
            </w:rPr>
          </w:pPr>
          <w:hyperlink w:anchor="_Toc120532381" w:history="1">
            <w:r w:rsidR="008201D9" w:rsidRPr="00F578F6">
              <w:rPr>
                <w:rStyle w:val="Hyperlink"/>
                <w:rFonts w:cstheme="minorHAnsi"/>
                <w:noProof/>
                <w:lang w:val="en-US"/>
              </w:rPr>
              <w:t>B.</w:t>
            </w:r>
            <w:r w:rsidR="008201D9">
              <w:rPr>
                <w:rFonts w:eastAsiaTheme="minorEastAsia"/>
                <w:noProof/>
                <w:lang w:eastAsia="fr-FR"/>
              </w:rPr>
              <w:tab/>
            </w:r>
            <w:r w:rsidR="008201D9" w:rsidRPr="00F578F6">
              <w:rPr>
                <w:rStyle w:val="Hyperlink"/>
                <w:rFonts w:cstheme="minorHAnsi"/>
                <w:noProof/>
                <w:lang w:val="en-US"/>
              </w:rPr>
              <w:t>Civil rights and freedom</w:t>
            </w:r>
            <w:r w:rsidR="008201D9">
              <w:rPr>
                <w:noProof/>
                <w:webHidden/>
              </w:rPr>
              <w:tab/>
            </w:r>
            <w:r w:rsidR="008201D9">
              <w:rPr>
                <w:noProof/>
                <w:webHidden/>
              </w:rPr>
              <w:fldChar w:fldCharType="begin"/>
            </w:r>
            <w:r w:rsidR="008201D9">
              <w:rPr>
                <w:noProof/>
                <w:webHidden/>
              </w:rPr>
              <w:instrText xml:space="preserve"> PAGEREF _Toc120532381 \h </w:instrText>
            </w:r>
            <w:r w:rsidR="008201D9">
              <w:rPr>
                <w:noProof/>
                <w:webHidden/>
              </w:rPr>
            </w:r>
            <w:r w:rsidR="008201D9">
              <w:rPr>
                <w:noProof/>
                <w:webHidden/>
              </w:rPr>
              <w:fldChar w:fldCharType="separate"/>
            </w:r>
            <w:r w:rsidR="00F602BE">
              <w:rPr>
                <w:noProof/>
                <w:webHidden/>
              </w:rPr>
              <w:t>37</w:t>
            </w:r>
            <w:r w:rsidR="008201D9">
              <w:rPr>
                <w:noProof/>
                <w:webHidden/>
              </w:rPr>
              <w:fldChar w:fldCharType="end"/>
            </w:r>
          </w:hyperlink>
        </w:p>
        <w:p w14:paraId="5067D0EA" w14:textId="492E79A6" w:rsidR="008201D9" w:rsidRDefault="0062310D">
          <w:pPr>
            <w:pStyle w:val="TOC2"/>
            <w:tabs>
              <w:tab w:val="left" w:pos="660"/>
              <w:tab w:val="right" w:leader="dot" w:pos="9062"/>
            </w:tabs>
            <w:rPr>
              <w:rFonts w:eastAsiaTheme="minorEastAsia"/>
              <w:noProof/>
              <w:lang w:eastAsia="fr-FR"/>
            </w:rPr>
          </w:pPr>
          <w:hyperlink w:anchor="_Toc120532382" w:history="1">
            <w:r w:rsidR="008201D9" w:rsidRPr="00F578F6">
              <w:rPr>
                <w:rStyle w:val="Hyperlink"/>
                <w:rFonts w:cstheme="minorHAnsi"/>
                <w:noProof/>
                <w:lang w:val="en-US"/>
              </w:rPr>
              <w:t>C.</w:t>
            </w:r>
            <w:r w:rsidR="008201D9">
              <w:rPr>
                <w:rFonts w:eastAsiaTheme="minorEastAsia"/>
                <w:noProof/>
                <w:lang w:eastAsia="fr-FR"/>
              </w:rPr>
              <w:tab/>
            </w:r>
            <w:r w:rsidR="008201D9" w:rsidRPr="00F578F6">
              <w:rPr>
                <w:rStyle w:val="Hyperlink"/>
                <w:rFonts w:cstheme="minorHAnsi"/>
                <w:noProof/>
                <w:lang w:val="en-US"/>
              </w:rPr>
              <w:t>Violence against children</w:t>
            </w:r>
            <w:r w:rsidR="008201D9">
              <w:rPr>
                <w:noProof/>
                <w:webHidden/>
              </w:rPr>
              <w:tab/>
            </w:r>
            <w:r w:rsidR="008201D9">
              <w:rPr>
                <w:noProof/>
                <w:webHidden/>
              </w:rPr>
              <w:fldChar w:fldCharType="begin"/>
            </w:r>
            <w:r w:rsidR="008201D9">
              <w:rPr>
                <w:noProof/>
                <w:webHidden/>
              </w:rPr>
              <w:instrText xml:space="preserve"> PAGEREF _Toc120532382 \h </w:instrText>
            </w:r>
            <w:r w:rsidR="008201D9">
              <w:rPr>
                <w:noProof/>
                <w:webHidden/>
              </w:rPr>
            </w:r>
            <w:r w:rsidR="008201D9">
              <w:rPr>
                <w:noProof/>
                <w:webHidden/>
              </w:rPr>
              <w:fldChar w:fldCharType="separate"/>
            </w:r>
            <w:r w:rsidR="00F602BE">
              <w:rPr>
                <w:noProof/>
                <w:webHidden/>
              </w:rPr>
              <w:t>38</w:t>
            </w:r>
            <w:r w:rsidR="008201D9">
              <w:rPr>
                <w:noProof/>
                <w:webHidden/>
              </w:rPr>
              <w:fldChar w:fldCharType="end"/>
            </w:r>
          </w:hyperlink>
        </w:p>
        <w:p w14:paraId="39C693B9" w14:textId="1C409B1C" w:rsidR="008201D9" w:rsidRDefault="0062310D">
          <w:pPr>
            <w:pStyle w:val="TOC2"/>
            <w:tabs>
              <w:tab w:val="left" w:pos="660"/>
              <w:tab w:val="right" w:leader="dot" w:pos="9062"/>
            </w:tabs>
            <w:rPr>
              <w:rFonts w:eastAsiaTheme="minorEastAsia"/>
              <w:noProof/>
              <w:lang w:eastAsia="fr-FR"/>
            </w:rPr>
          </w:pPr>
          <w:hyperlink w:anchor="_Toc120532383" w:history="1">
            <w:r w:rsidR="008201D9" w:rsidRPr="00F578F6">
              <w:rPr>
                <w:rStyle w:val="Hyperlink"/>
                <w:rFonts w:cstheme="minorHAnsi"/>
                <w:noProof/>
              </w:rPr>
              <w:t>D.</w:t>
            </w:r>
            <w:r w:rsidR="008201D9">
              <w:rPr>
                <w:rFonts w:eastAsiaTheme="minorEastAsia"/>
                <w:noProof/>
                <w:lang w:eastAsia="fr-FR"/>
              </w:rPr>
              <w:tab/>
            </w:r>
            <w:r w:rsidR="008201D9" w:rsidRPr="00F578F6">
              <w:rPr>
                <w:rStyle w:val="Hyperlink"/>
                <w:rFonts w:cstheme="minorHAnsi"/>
                <w:noProof/>
                <w:lang w:val="en-US"/>
              </w:rPr>
              <w:t>Family environment and replacement protection</w:t>
            </w:r>
            <w:r w:rsidR="008201D9">
              <w:rPr>
                <w:noProof/>
                <w:webHidden/>
              </w:rPr>
              <w:tab/>
            </w:r>
            <w:r w:rsidR="008201D9">
              <w:rPr>
                <w:noProof/>
                <w:webHidden/>
              </w:rPr>
              <w:fldChar w:fldCharType="begin"/>
            </w:r>
            <w:r w:rsidR="008201D9">
              <w:rPr>
                <w:noProof/>
                <w:webHidden/>
              </w:rPr>
              <w:instrText xml:space="preserve"> PAGEREF _Toc120532383 \h </w:instrText>
            </w:r>
            <w:r w:rsidR="008201D9">
              <w:rPr>
                <w:noProof/>
                <w:webHidden/>
              </w:rPr>
            </w:r>
            <w:r w:rsidR="008201D9">
              <w:rPr>
                <w:noProof/>
                <w:webHidden/>
              </w:rPr>
              <w:fldChar w:fldCharType="separate"/>
            </w:r>
            <w:r w:rsidR="00F602BE">
              <w:rPr>
                <w:noProof/>
                <w:webHidden/>
              </w:rPr>
              <w:t>39</w:t>
            </w:r>
            <w:r w:rsidR="008201D9">
              <w:rPr>
                <w:noProof/>
                <w:webHidden/>
              </w:rPr>
              <w:fldChar w:fldCharType="end"/>
            </w:r>
          </w:hyperlink>
        </w:p>
        <w:p w14:paraId="121DFD92" w14:textId="791EEE16" w:rsidR="008201D9" w:rsidRDefault="0062310D">
          <w:pPr>
            <w:pStyle w:val="TOC2"/>
            <w:tabs>
              <w:tab w:val="left" w:pos="660"/>
              <w:tab w:val="right" w:leader="dot" w:pos="9062"/>
            </w:tabs>
            <w:rPr>
              <w:rFonts w:eastAsiaTheme="minorEastAsia"/>
              <w:noProof/>
              <w:lang w:eastAsia="fr-FR"/>
            </w:rPr>
          </w:pPr>
          <w:hyperlink w:anchor="_Toc120532384" w:history="1">
            <w:r w:rsidR="008201D9" w:rsidRPr="00F578F6">
              <w:rPr>
                <w:rStyle w:val="Hyperlink"/>
                <w:rFonts w:cstheme="minorHAnsi"/>
                <w:noProof/>
                <w:lang w:val="en-US"/>
              </w:rPr>
              <w:t>E.</w:t>
            </w:r>
            <w:r w:rsidR="008201D9">
              <w:rPr>
                <w:rFonts w:eastAsiaTheme="minorEastAsia"/>
                <w:noProof/>
                <w:lang w:eastAsia="fr-FR"/>
              </w:rPr>
              <w:tab/>
            </w:r>
            <w:r w:rsidR="008201D9" w:rsidRPr="00F578F6">
              <w:rPr>
                <w:rStyle w:val="Hyperlink"/>
                <w:rFonts w:cstheme="minorHAnsi"/>
                <w:noProof/>
                <w:lang w:val="en-US"/>
              </w:rPr>
              <w:t>Disabled Children</w:t>
            </w:r>
            <w:r w:rsidR="008201D9">
              <w:rPr>
                <w:noProof/>
                <w:webHidden/>
              </w:rPr>
              <w:tab/>
            </w:r>
            <w:r w:rsidR="008201D9">
              <w:rPr>
                <w:noProof/>
                <w:webHidden/>
              </w:rPr>
              <w:fldChar w:fldCharType="begin"/>
            </w:r>
            <w:r w:rsidR="008201D9">
              <w:rPr>
                <w:noProof/>
                <w:webHidden/>
              </w:rPr>
              <w:instrText xml:space="preserve"> PAGEREF _Toc120532384 \h </w:instrText>
            </w:r>
            <w:r w:rsidR="008201D9">
              <w:rPr>
                <w:noProof/>
                <w:webHidden/>
              </w:rPr>
            </w:r>
            <w:r w:rsidR="008201D9">
              <w:rPr>
                <w:noProof/>
                <w:webHidden/>
              </w:rPr>
              <w:fldChar w:fldCharType="separate"/>
            </w:r>
            <w:r w:rsidR="00F602BE">
              <w:rPr>
                <w:noProof/>
                <w:webHidden/>
              </w:rPr>
              <w:t>40</w:t>
            </w:r>
            <w:r w:rsidR="008201D9">
              <w:rPr>
                <w:noProof/>
                <w:webHidden/>
              </w:rPr>
              <w:fldChar w:fldCharType="end"/>
            </w:r>
          </w:hyperlink>
        </w:p>
        <w:p w14:paraId="239589F4" w14:textId="590AEF28" w:rsidR="008201D9" w:rsidRDefault="0062310D">
          <w:pPr>
            <w:pStyle w:val="TOC2"/>
            <w:tabs>
              <w:tab w:val="left" w:pos="660"/>
              <w:tab w:val="right" w:leader="dot" w:pos="9062"/>
            </w:tabs>
            <w:rPr>
              <w:rFonts w:eastAsiaTheme="minorEastAsia"/>
              <w:noProof/>
              <w:lang w:eastAsia="fr-FR"/>
            </w:rPr>
          </w:pPr>
          <w:hyperlink w:anchor="_Toc120532385" w:history="1">
            <w:r w:rsidR="008201D9" w:rsidRPr="00F578F6">
              <w:rPr>
                <w:rStyle w:val="Hyperlink"/>
                <w:rFonts w:cstheme="minorHAnsi"/>
                <w:noProof/>
                <w:lang w:val="en-US"/>
              </w:rPr>
              <w:t>F.</w:t>
            </w:r>
            <w:r w:rsidR="008201D9">
              <w:rPr>
                <w:rFonts w:eastAsiaTheme="minorEastAsia"/>
                <w:noProof/>
                <w:lang w:eastAsia="fr-FR"/>
              </w:rPr>
              <w:tab/>
            </w:r>
            <w:r w:rsidR="008201D9" w:rsidRPr="00F578F6">
              <w:rPr>
                <w:rStyle w:val="Hyperlink"/>
                <w:rFonts w:cstheme="minorHAnsi"/>
                <w:noProof/>
                <w:lang w:val="en-US"/>
              </w:rPr>
              <w:t>Health and basic social protection</w:t>
            </w:r>
            <w:r w:rsidR="008201D9">
              <w:rPr>
                <w:noProof/>
                <w:webHidden/>
              </w:rPr>
              <w:tab/>
            </w:r>
            <w:r w:rsidR="008201D9">
              <w:rPr>
                <w:noProof/>
                <w:webHidden/>
              </w:rPr>
              <w:fldChar w:fldCharType="begin"/>
            </w:r>
            <w:r w:rsidR="008201D9">
              <w:rPr>
                <w:noProof/>
                <w:webHidden/>
              </w:rPr>
              <w:instrText xml:space="preserve"> PAGEREF _Toc120532385 \h </w:instrText>
            </w:r>
            <w:r w:rsidR="008201D9">
              <w:rPr>
                <w:noProof/>
                <w:webHidden/>
              </w:rPr>
            </w:r>
            <w:r w:rsidR="008201D9">
              <w:rPr>
                <w:noProof/>
                <w:webHidden/>
              </w:rPr>
              <w:fldChar w:fldCharType="separate"/>
            </w:r>
            <w:r w:rsidR="00F602BE">
              <w:rPr>
                <w:noProof/>
                <w:webHidden/>
              </w:rPr>
              <w:t>40</w:t>
            </w:r>
            <w:r w:rsidR="008201D9">
              <w:rPr>
                <w:noProof/>
                <w:webHidden/>
              </w:rPr>
              <w:fldChar w:fldCharType="end"/>
            </w:r>
          </w:hyperlink>
        </w:p>
        <w:p w14:paraId="3ADA2D28" w14:textId="0AAA4613" w:rsidR="008201D9" w:rsidRDefault="0062310D">
          <w:pPr>
            <w:pStyle w:val="TOC2"/>
            <w:tabs>
              <w:tab w:val="left" w:pos="660"/>
              <w:tab w:val="right" w:leader="dot" w:pos="9062"/>
            </w:tabs>
            <w:rPr>
              <w:rFonts w:eastAsiaTheme="minorEastAsia"/>
              <w:noProof/>
              <w:lang w:eastAsia="fr-FR"/>
            </w:rPr>
          </w:pPr>
          <w:hyperlink w:anchor="_Toc120532386" w:history="1">
            <w:r w:rsidR="008201D9" w:rsidRPr="00F578F6">
              <w:rPr>
                <w:rStyle w:val="Hyperlink"/>
                <w:rFonts w:cstheme="minorHAnsi"/>
                <w:noProof/>
                <w:lang w:val="en-US"/>
              </w:rPr>
              <w:t>G.</w:t>
            </w:r>
            <w:r w:rsidR="008201D9">
              <w:rPr>
                <w:rFonts w:eastAsiaTheme="minorEastAsia"/>
                <w:noProof/>
                <w:lang w:eastAsia="fr-FR"/>
              </w:rPr>
              <w:tab/>
            </w:r>
            <w:r w:rsidR="008201D9" w:rsidRPr="00F578F6">
              <w:rPr>
                <w:rStyle w:val="Hyperlink"/>
                <w:rFonts w:cstheme="minorHAnsi"/>
                <w:noProof/>
                <w:lang w:val="en-US"/>
              </w:rPr>
              <w:t>Education, entertainment and cultural activities</w:t>
            </w:r>
            <w:r w:rsidR="008201D9">
              <w:rPr>
                <w:noProof/>
                <w:webHidden/>
              </w:rPr>
              <w:tab/>
            </w:r>
            <w:r w:rsidR="008201D9">
              <w:rPr>
                <w:noProof/>
                <w:webHidden/>
              </w:rPr>
              <w:fldChar w:fldCharType="begin"/>
            </w:r>
            <w:r w:rsidR="008201D9">
              <w:rPr>
                <w:noProof/>
                <w:webHidden/>
              </w:rPr>
              <w:instrText xml:space="preserve"> PAGEREF _Toc120532386 \h </w:instrText>
            </w:r>
            <w:r w:rsidR="008201D9">
              <w:rPr>
                <w:noProof/>
                <w:webHidden/>
              </w:rPr>
            </w:r>
            <w:r w:rsidR="008201D9">
              <w:rPr>
                <w:noProof/>
                <w:webHidden/>
              </w:rPr>
              <w:fldChar w:fldCharType="separate"/>
            </w:r>
            <w:r w:rsidR="00F602BE">
              <w:rPr>
                <w:noProof/>
                <w:webHidden/>
              </w:rPr>
              <w:t>40</w:t>
            </w:r>
            <w:r w:rsidR="008201D9">
              <w:rPr>
                <w:noProof/>
                <w:webHidden/>
              </w:rPr>
              <w:fldChar w:fldCharType="end"/>
            </w:r>
          </w:hyperlink>
        </w:p>
        <w:p w14:paraId="2B9F11F1" w14:textId="5F03375D" w:rsidR="00D66C58" w:rsidRPr="009D74EF" w:rsidRDefault="00D66C58" w:rsidP="00D66C58">
          <w:pPr>
            <w:autoSpaceDE w:val="0"/>
            <w:autoSpaceDN w:val="0"/>
            <w:adjustRightInd w:val="0"/>
            <w:snapToGrid w:val="0"/>
            <w:spacing w:after="120"/>
            <w:jc w:val="both"/>
            <w:rPr>
              <w:rFonts w:cstheme="minorHAnsi"/>
              <w:lang w:val="en-US"/>
            </w:rPr>
          </w:pPr>
          <w:r w:rsidRPr="009D74EF">
            <w:rPr>
              <w:rFonts w:cstheme="minorHAnsi"/>
              <w:b/>
              <w:lang w:val="en-US"/>
            </w:rPr>
            <w:fldChar w:fldCharType="end"/>
          </w:r>
        </w:p>
      </w:sdtContent>
    </w:sdt>
    <w:p w14:paraId="10801A81" w14:textId="77777777" w:rsidR="00D66C58" w:rsidRPr="009D74EF" w:rsidRDefault="00D66C58" w:rsidP="00D66C58">
      <w:pPr>
        <w:rPr>
          <w:rFonts w:cstheme="minorHAnsi"/>
          <w:lang w:val="en-US"/>
        </w:rPr>
      </w:pPr>
      <w:r w:rsidRPr="009D74EF">
        <w:rPr>
          <w:rFonts w:cstheme="minorHAnsi"/>
          <w:lang w:val="en-US"/>
        </w:rPr>
        <w:br w:type="page"/>
      </w:r>
    </w:p>
    <w:p w14:paraId="4C00B82E" w14:textId="06BF4510" w:rsidR="00840F10" w:rsidRPr="009D74EF" w:rsidRDefault="00840F10" w:rsidP="00840F10">
      <w:pPr>
        <w:snapToGrid w:val="0"/>
        <w:spacing w:after="120"/>
        <w:jc w:val="both"/>
        <w:rPr>
          <w:rFonts w:cstheme="minorHAnsi"/>
          <w:lang w:val="en-US"/>
        </w:rPr>
      </w:pPr>
      <w:r w:rsidRPr="009D74EF">
        <w:rPr>
          <w:rFonts w:cstheme="minorHAnsi"/>
          <w:b/>
          <w:bCs/>
          <w:lang w:val="en-US"/>
        </w:rPr>
        <w:lastRenderedPageBreak/>
        <w:t>Juristes pour l’</w:t>
      </w:r>
      <w:r w:rsidR="00A342A9" w:rsidRPr="009D74EF">
        <w:rPr>
          <w:rFonts w:cstheme="minorHAnsi"/>
          <w:b/>
          <w:bCs/>
          <w:lang w:val="en-US"/>
        </w:rPr>
        <w:t>E</w:t>
      </w:r>
      <w:r w:rsidRPr="009D74EF">
        <w:rPr>
          <w:rFonts w:cstheme="minorHAnsi"/>
          <w:b/>
          <w:bCs/>
          <w:lang w:val="en-US"/>
        </w:rPr>
        <w:t>nfance</w:t>
      </w:r>
      <w:r w:rsidRPr="009D74EF">
        <w:rPr>
          <w:rFonts w:cstheme="minorHAnsi"/>
          <w:lang w:val="en-US"/>
        </w:rPr>
        <w:t xml:space="preserve"> (JPE) is a non-political Association (NGO), gathering lawyers and people involved with children, willing to dedicate their expertise to serve defending children’s rights. </w:t>
      </w:r>
    </w:p>
    <w:p w14:paraId="52A69F17" w14:textId="77777777" w:rsidR="00840F10" w:rsidRPr="009D74EF" w:rsidRDefault="00840F10" w:rsidP="00840F10">
      <w:pPr>
        <w:snapToGrid w:val="0"/>
        <w:spacing w:after="120"/>
        <w:jc w:val="both"/>
        <w:rPr>
          <w:rFonts w:cstheme="minorHAnsi"/>
          <w:lang w:val="en-US"/>
        </w:rPr>
      </w:pPr>
      <w:r w:rsidRPr="009D74EF">
        <w:rPr>
          <w:rFonts w:cstheme="minorHAnsi"/>
          <w:lang w:val="en-US"/>
        </w:rPr>
        <w:t xml:space="preserve">JPE benefits from the status of consultant with the UN Economic and Social Council. </w:t>
      </w:r>
    </w:p>
    <w:p w14:paraId="5D322226" w14:textId="77777777" w:rsidR="00840F10" w:rsidRPr="009D74EF" w:rsidRDefault="00840F10" w:rsidP="00840F10">
      <w:pPr>
        <w:snapToGrid w:val="0"/>
        <w:spacing w:after="120"/>
        <w:jc w:val="both"/>
        <w:rPr>
          <w:rFonts w:cstheme="minorHAnsi"/>
          <w:lang w:val="en-US"/>
        </w:rPr>
      </w:pPr>
    </w:p>
    <w:p w14:paraId="6755021D" w14:textId="384A1143" w:rsidR="00840F10" w:rsidRPr="009D74EF" w:rsidRDefault="00E54A89" w:rsidP="00840F10">
      <w:pPr>
        <w:snapToGrid w:val="0"/>
        <w:spacing w:after="120"/>
        <w:jc w:val="both"/>
        <w:rPr>
          <w:rFonts w:cstheme="minorHAnsi"/>
          <w:lang w:val="en-US"/>
        </w:rPr>
      </w:pPr>
      <w:r w:rsidRPr="009D74EF">
        <w:rPr>
          <w:rFonts w:cstheme="minorHAnsi"/>
          <w:lang w:val="en-US"/>
        </w:rPr>
        <w:t>To</w:t>
      </w:r>
      <w:r w:rsidR="00840F10" w:rsidRPr="009D74EF">
        <w:rPr>
          <w:rFonts w:cstheme="minorHAnsi"/>
          <w:lang w:val="en-US"/>
        </w:rPr>
        <w:t xml:space="preserve"> elaborate this report, JPE relied on:</w:t>
      </w:r>
    </w:p>
    <w:p w14:paraId="433F0B78" w14:textId="77777777" w:rsidR="00840F10" w:rsidRPr="009D74EF" w:rsidRDefault="00840F10" w:rsidP="00840F10">
      <w:pPr>
        <w:pStyle w:val="ListParagraph"/>
        <w:numPr>
          <w:ilvl w:val="0"/>
          <w:numId w:val="12"/>
        </w:numPr>
        <w:snapToGrid w:val="0"/>
        <w:spacing w:after="120" w:line="240" w:lineRule="auto"/>
        <w:jc w:val="both"/>
        <w:rPr>
          <w:rFonts w:cstheme="minorHAnsi"/>
          <w:lang w:val="en-US"/>
        </w:rPr>
      </w:pPr>
      <w:r w:rsidRPr="009D74EF">
        <w:rPr>
          <w:rFonts w:cstheme="minorHAnsi"/>
          <w:lang w:val="en-US"/>
        </w:rPr>
        <w:t xml:space="preserve">Its own expertise developed since 2008 (date of its creation), for which it receives solicitations from members of Parliament, international experts, national authorities, professionals involved with children, and parents and children; </w:t>
      </w:r>
    </w:p>
    <w:p w14:paraId="64A7DAE0" w14:textId="77777777" w:rsidR="00840F10" w:rsidRPr="009D74EF" w:rsidRDefault="00840F10" w:rsidP="00840F10">
      <w:pPr>
        <w:pStyle w:val="ListParagraph"/>
        <w:snapToGrid w:val="0"/>
        <w:spacing w:after="120" w:line="240" w:lineRule="auto"/>
        <w:jc w:val="both"/>
        <w:rPr>
          <w:rFonts w:cstheme="minorHAnsi"/>
          <w:lang w:val="en-US"/>
        </w:rPr>
      </w:pPr>
    </w:p>
    <w:p w14:paraId="1684ACE0" w14:textId="2D2CB1A4" w:rsidR="00840F10" w:rsidRPr="009D74EF" w:rsidRDefault="00840F10" w:rsidP="00840F10">
      <w:pPr>
        <w:pStyle w:val="ListParagraph"/>
        <w:numPr>
          <w:ilvl w:val="0"/>
          <w:numId w:val="12"/>
        </w:numPr>
        <w:snapToGrid w:val="0"/>
        <w:spacing w:after="120" w:line="240" w:lineRule="auto"/>
        <w:jc w:val="both"/>
        <w:rPr>
          <w:rFonts w:cstheme="minorHAnsi"/>
          <w:lang w:val="en-US"/>
        </w:rPr>
      </w:pPr>
      <w:r w:rsidRPr="009D74EF">
        <w:rPr>
          <w:rFonts w:cstheme="minorHAnsi"/>
          <w:lang w:val="en-US"/>
        </w:rPr>
        <w:t xml:space="preserve">Accounts </w:t>
      </w:r>
      <w:r w:rsidR="00BB4545" w:rsidRPr="009D74EF">
        <w:rPr>
          <w:rFonts w:cstheme="minorHAnsi"/>
          <w:lang w:val="en-US"/>
        </w:rPr>
        <w:t>collected</w:t>
      </w:r>
      <w:r w:rsidR="00A342A9" w:rsidRPr="009D74EF">
        <w:rPr>
          <w:rFonts w:cstheme="minorHAnsi"/>
          <w:lang w:val="en-US"/>
        </w:rPr>
        <w:t xml:space="preserve"> through</w:t>
      </w:r>
      <w:r w:rsidRPr="009D74EF">
        <w:rPr>
          <w:rFonts w:cstheme="minorHAnsi"/>
          <w:lang w:val="en-US"/>
        </w:rPr>
        <w:t xml:space="preserve"> the association’s internet website</w:t>
      </w:r>
      <w:r w:rsidR="00A342A9" w:rsidRPr="009D74EF">
        <w:rPr>
          <w:rFonts w:cstheme="minorHAnsi"/>
          <w:lang w:val="en-US"/>
        </w:rPr>
        <w:t>, its email address</w:t>
      </w:r>
      <w:r w:rsidRPr="009D74EF">
        <w:rPr>
          <w:rFonts w:cstheme="minorHAnsi"/>
          <w:lang w:val="en-US"/>
        </w:rPr>
        <w:t xml:space="preserve"> or on the occasions of events to which the association participates (conferences, symposiums</w:t>
      </w:r>
      <w:r w:rsidR="00A342A9" w:rsidRPr="009D74EF">
        <w:rPr>
          <w:rFonts w:cstheme="minorHAnsi"/>
          <w:lang w:val="en-US"/>
        </w:rPr>
        <w:t>, educational events, …</w:t>
      </w:r>
      <w:r w:rsidRPr="009D74EF">
        <w:rPr>
          <w:rFonts w:cstheme="minorHAnsi"/>
          <w:lang w:val="en-US"/>
        </w:rPr>
        <w:t xml:space="preserve">). </w:t>
      </w:r>
    </w:p>
    <w:p w14:paraId="0728C1A0" w14:textId="77777777" w:rsidR="00D66C58" w:rsidRPr="009D74EF" w:rsidRDefault="00D66C58" w:rsidP="00D66C58">
      <w:pPr>
        <w:pStyle w:val="ListParagraph"/>
        <w:snapToGrid w:val="0"/>
        <w:spacing w:after="120" w:line="240" w:lineRule="auto"/>
        <w:jc w:val="both"/>
        <w:rPr>
          <w:rFonts w:cstheme="minorHAnsi"/>
          <w:lang w:val="en-US"/>
        </w:rPr>
      </w:pPr>
    </w:p>
    <w:p w14:paraId="20338A01" w14:textId="77777777" w:rsidR="00D66C58" w:rsidRPr="009D74EF" w:rsidRDefault="00D66C58" w:rsidP="00D66C58">
      <w:pPr>
        <w:snapToGrid w:val="0"/>
        <w:spacing w:after="120"/>
        <w:jc w:val="both"/>
        <w:rPr>
          <w:rFonts w:cstheme="minorHAnsi"/>
          <w:lang w:val="en-US"/>
        </w:rPr>
      </w:pPr>
    </w:p>
    <w:p w14:paraId="3CD49E2E" w14:textId="1FB53C54" w:rsidR="00194C31" w:rsidRPr="009D74EF" w:rsidRDefault="00B5180D" w:rsidP="004A09D5">
      <w:pPr>
        <w:pBdr>
          <w:top w:val="single" w:sz="4" w:space="1" w:color="auto"/>
          <w:left w:val="single" w:sz="4" w:space="4" w:color="auto"/>
          <w:bottom w:val="single" w:sz="4" w:space="1" w:color="auto"/>
          <w:right w:val="single" w:sz="4" w:space="4" w:color="auto"/>
        </w:pBdr>
        <w:snapToGrid w:val="0"/>
        <w:spacing w:after="120"/>
        <w:jc w:val="both"/>
        <w:rPr>
          <w:rFonts w:cstheme="minorHAnsi"/>
          <w:i/>
          <w:iCs/>
          <w:color w:val="000000" w:themeColor="text1"/>
          <w:lang w:val="en-US"/>
        </w:rPr>
      </w:pPr>
      <w:r w:rsidRPr="009D74EF">
        <w:rPr>
          <w:rFonts w:cstheme="minorHAnsi"/>
          <w:i/>
          <w:iCs/>
          <w:color w:val="000000" w:themeColor="text1"/>
          <w:lang w:val="en-US"/>
        </w:rPr>
        <w:t>Methodology note</w:t>
      </w:r>
      <w:r w:rsidR="00194C31" w:rsidRPr="009D74EF">
        <w:rPr>
          <w:rFonts w:cstheme="minorHAnsi"/>
          <w:i/>
          <w:iCs/>
          <w:color w:val="000000" w:themeColor="text1"/>
          <w:lang w:val="en-US"/>
        </w:rPr>
        <w:t xml:space="preserve">: </w:t>
      </w:r>
      <w:r w:rsidR="00C0705D" w:rsidRPr="009D74EF">
        <w:rPr>
          <w:rFonts w:cstheme="minorHAnsi"/>
          <w:i/>
          <w:iCs/>
          <w:color w:val="000000" w:themeColor="text1"/>
          <w:lang w:val="en-US"/>
        </w:rPr>
        <w:t xml:space="preserve">to </w:t>
      </w:r>
      <w:r w:rsidR="006C3F22" w:rsidRPr="009D74EF">
        <w:rPr>
          <w:rFonts w:cstheme="minorHAnsi"/>
          <w:i/>
          <w:iCs/>
          <w:color w:val="000000" w:themeColor="text1"/>
          <w:lang w:val="en-US"/>
        </w:rPr>
        <w:t xml:space="preserve">provide </w:t>
      </w:r>
      <w:r w:rsidR="00336960" w:rsidRPr="009D74EF">
        <w:rPr>
          <w:rFonts w:cstheme="minorHAnsi"/>
          <w:i/>
          <w:iCs/>
          <w:color w:val="000000" w:themeColor="text1"/>
          <w:lang w:val="en-US"/>
        </w:rPr>
        <w:t xml:space="preserve">the CRC </w:t>
      </w:r>
      <w:r w:rsidR="006C3F22" w:rsidRPr="009D74EF">
        <w:rPr>
          <w:rFonts w:cstheme="minorHAnsi"/>
          <w:i/>
          <w:iCs/>
          <w:color w:val="000000" w:themeColor="text1"/>
          <w:lang w:val="en-US"/>
        </w:rPr>
        <w:t>fluent reading o</w:t>
      </w:r>
      <w:r w:rsidR="00412664" w:rsidRPr="009D74EF">
        <w:rPr>
          <w:rFonts w:cstheme="minorHAnsi"/>
          <w:i/>
          <w:iCs/>
          <w:color w:val="000000" w:themeColor="text1"/>
          <w:lang w:val="en-US"/>
        </w:rPr>
        <w:t xml:space="preserve">f this alternative report, </w:t>
      </w:r>
      <w:r w:rsidR="009D156B" w:rsidRPr="009D74EF">
        <w:rPr>
          <w:rFonts w:cstheme="minorHAnsi"/>
          <w:i/>
          <w:iCs/>
          <w:color w:val="000000" w:themeColor="text1"/>
          <w:lang w:val="en-US"/>
        </w:rPr>
        <w:t>by comparison with the French State’s report, the association</w:t>
      </w:r>
      <w:r w:rsidR="00194C31" w:rsidRPr="009D74EF">
        <w:rPr>
          <w:rFonts w:cstheme="minorHAnsi"/>
          <w:i/>
          <w:iCs/>
          <w:color w:val="000000" w:themeColor="text1"/>
          <w:lang w:val="en-US"/>
        </w:rPr>
        <w:t xml:space="preserve"> Juristes pour l’enfance</w:t>
      </w:r>
      <w:r w:rsidR="0027736F" w:rsidRPr="009D74EF">
        <w:rPr>
          <w:rFonts w:cstheme="minorHAnsi"/>
          <w:i/>
          <w:iCs/>
          <w:color w:val="000000" w:themeColor="text1"/>
          <w:lang w:val="en-US"/>
        </w:rPr>
        <w:t xml:space="preserve"> </w:t>
      </w:r>
      <w:r w:rsidR="0085308E" w:rsidRPr="009D74EF">
        <w:rPr>
          <w:rFonts w:cstheme="minorHAnsi"/>
          <w:i/>
          <w:iCs/>
          <w:color w:val="000000" w:themeColor="text1"/>
          <w:lang w:val="en-US"/>
        </w:rPr>
        <w:t>reiterated the numbering of the French State’s report</w:t>
      </w:r>
      <w:r w:rsidR="00902621" w:rsidRPr="009D74EF">
        <w:rPr>
          <w:rFonts w:cstheme="minorHAnsi"/>
          <w:i/>
          <w:iCs/>
          <w:color w:val="000000" w:themeColor="text1"/>
          <w:lang w:val="en-US"/>
        </w:rPr>
        <w:t xml:space="preserve"> for the paragraphs to which it </w:t>
      </w:r>
      <w:r w:rsidR="00851B6C" w:rsidRPr="009D74EF">
        <w:rPr>
          <w:rFonts w:cstheme="minorHAnsi"/>
          <w:i/>
          <w:iCs/>
          <w:color w:val="000000" w:themeColor="text1"/>
          <w:lang w:val="en-US"/>
        </w:rPr>
        <w:t>wishes</w:t>
      </w:r>
      <w:r w:rsidR="00902621" w:rsidRPr="009D74EF">
        <w:rPr>
          <w:rFonts w:cstheme="minorHAnsi"/>
          <w:i/>
          <w:iCs/>
          <w:color w:val="000000" w:themeColor="text1"/>
          <w:lang w:val="en-US"/>
        </w:rPr>
        <w:t xml:space="preserve"> to answer.  As it does not </w:t>
      </w:r>
      <w:r w:rsidR="00FD796D" w:rsidRPr="009D74EF">
        <w:rPr>
          <w:rFonts w:cstheme="minorHAnsi"/>
          <w:i/>
          <w:iCs/>
          <w:color w:val="000000" w:themeColor="text1"/>
          <w:lang w:val="en-US"/>
        </w:rPr>
        <w:t>answer</w:t>
      </w:r>
      <w:r w:rsidR="00902621" w:rsidRPr="009D74EF">
        <w:rPr>
          <w:rFonts w:cstheme="minorHAnsi"/>
          <w:i/>
          <w:iCs/>
          <w:color w:val="000000" w:themeColor="text1"/>
          <w:lang w:val="en-US"/>
        </w:rPr>
        <w:t xml:space="preserve"> to all the </w:t>
      </w:r>
      <w:r w:rsidR="00851B6C" w:rsidRPr="009D74EF">
        <w:rPr>
          <w:rFonts w:cstheme="minorHAnsi"/>
          <w:i/>
          <w:iCs/>
          <w:color w:val="000000" w:themeColor="text1"/>
          <w:lang w:val="en-US"/>
        </w:rPr>
        <w:t>matters</w:t>
      </w:r>
      <w:r w:rsidR="00194C31" w:rsidRPr="009D74EF">
        <w:rPr>
          <w:rFonts w:cstheme="minorHAnsi"/>
          <w:i/>
          <w:iCs/>
          <w:color w:val="000000" w:themeColor="text1"/>
          <w:lang w:val="en-US"/>
        </w:rPr>
        <w:t xml:space="preserve"> </w:t>
      </w:r>
      <w:r w:rsidR="00733820" w:rsidRPr="009D74EF">
        <w:rPr>
          <w:rFonts w:cstheme="minorHAnsi"/>
          <w:i/>
          <w:iCs/>
          <w:color w:val="000000" w:themeColor="text1"/>
          <w:lang w:val="en-US"/>
        </w:rPr>
        <w:t>raised by the French State, le numbering of paragraphs may be discontinued</w:t>
      </w:r>
      <w:r w:rsidR="00256C9F" w:rsidRPr="009D74EF">
        <w:rPr>
          <w:rFonts w:cstheme="minorHAnsi"/>
          <w:i/>
          <w:iCs/>
          <w:color w:val="000000" w:themeColor="text1"/>
          <w:lang w:val="en-US"/>
        </w:rPr>
        <w:t>.</w:t>
      </w:r>
    </w:p>
    <w:p w14:paraId="7BD055A2" w14:textId="77777777" w:rsidR="00194C31" w:rsidRPr="009D74EF" w:rsidRDefault="00194C31" w:rsidP="00D66C58">
      <w:pPr>
        <w:snapToGrid w:val="0"/>
        <w:spacing w:after="120"/>
        <w:jc w:val="both"/>
        <w:rPr>
          <w:rFonts w:cstheme="minorHAnsi"/>
          <w:color w:val="000000" w:themeColor="text1"/>
          <w:lang w:val="en-US"/>
        </w:rPr>
      </w:pPr>
    </w:p>
    <w:p w14:paraId="015051A3" w14:textId="77777777" w:rsidR="00D66C58" w:rsidRPr="009D74EF" w:rsidRDefault="00D66C58" w:rsidP="00D66C58">
      <w:pPr>
        <w:tabs>
          <w:tab w:val="left" w:pos="5412"/>
        </w:tabs>
        <w:snapToGrid w:val="0"/>
        <w:spacing w:after="120"/>
        <w:jc w:val="both"/>
        <w:rPr>
          <w:rFonts w:cstheme="minorHAnsi"/>
          <w:color w:val="000000" w:themeColor="text1"/>
          <w:lang w:val="en-US"/>
        </w:rPr>
      </w:pPr>
      <w:r w:rsidRPr="009D74EF">
        <w:rPr>
          <w:rFonts w:cstheme="minorHAnsi"/>
          <w:color w:val="000000" w:themeColor="text1"/>
          <w:lang w:val="en-US"/>
        </w:rPr>
        <w:tab/>
      </w:r>
    </w:p>
    <w:p w14:paraId="0CC40180" w14:textId="5CD1FCC6" w:rsidR="00E877CC" w:rsidRPr="009D74EF" w:rsidRDefault="00DE2628" w:rsidP="00DE2628">
      <w:pPr>
        <w:pStyle w:val="Heading1"/>
        <w:rPr>
          <w:color w:val="000000" w:themeColor="text1"/>
          <w:sz w:val="28"/>
          <w:szCs w:val="28"/>
          <w:lang w:val="en-US"/>
        </w:rPr>
      </w:pPr>
      <w:bookmarkStart w:id="0" w:name="_Toc120532370"/>
      <w:r w:rsidRPr="009D74EF">
        <w:rPr>
          <w:color w:val="000000" w:themeColor="text1"/>
          <w:sz w:val="28"/>
          <w:szCs w:val="28"/>
          <w:lang w:val="en-US"/>
        </w:rPr>
        <w:t xml:space="preserve">I/ </w:t>
      </w:r>
      <w:r w:rsidR="00FD796D" w:rsidRPr="009D74EF">
        <w:rPr>
          <w:color w:val="000000" w:themeColor="text1"/>
          <w:sz w:val="28"/>
          <w:szCs w:val="28"/>
          <w:lang w:val="en-US"/>
        </w:rPr>
        <w:t>New</w:t>
      </w:r>
      <w:r w:rsidR="00E877CC" w:rsidRPr="009D74EF">
        <w:rPr>
          <w:color w:val="000000" w:themeColor="text1"/>
          <w:sz w:val="28"/>
          <w:szCs w:val="28"/>
          <w:lang w:val="en-US"/>
        </w:rPr>
        <w:t xml:space="preserve"> d</w:t>
      </w:r>
      <w:r w:rsidR="00560A97" w:rsidRPr="009D74EF">
        <w:rPr>
          <w:color w:val="000000" w:themeColor="text1"/>
          <w:sz w:val="28"/>
          <w:szCs w:val="28"/>
          <w:lang w:val="en-US"/>
        </w:rPr>
        <w:t>e</w:t>
      </w:r>
      <w:r w:rsidR="00E877CC" w:rsidRPr="009D74EF">
        <w:rPr>
          <w:color w:val="000000" w:themeColor="text1"/>
          <w:sz w:val="28"/>
          <w:szCs w:val="28"/>
          <w:lang w:val="en-US"/>
        </w:rPr>
        <w:t>velopments</w:t>
      </w:r>
      <w:bookmarkEnd w:id="0"/>
    </w:p>
    <w:p w14:paraId="5C2C52FC" w14:textId="597FF6EB" w:rsidR="00DE2628" w:rsidRPr="009D74EF" w:rsidRDefault="00DE2628" w:rsidP="00DE2628">
      <w:pPr>
        <w:rPr>
          <w:color w:val="000000" w:themeColor="text1"/>
          <w:lang w:val="en-US"/>
        </w:rPr>
      </w:pPr>
    </w:p>
    <w:p w14:paraId="0B9CF804" w14:textId="449BC96D" w:rsidR="00B91B98" w:rsidRPr="009D74EF" w:rsidRDefault="00B91B98" w:rsidP="00194C31">
      <w:pPr>
        <w:spacing w:line="276" w:lineRule="auto"/>
        <w:jc w:val="both"/>
        <w:rPr>
          <w:rFonts w:cstheme="minorHAnsi"/>
          <w:b/>
          <w:i/>
          <w:color w:val="000000" w:themeColor="text1"/>
          <w:lang w:val="en-US"/>
        </w:rPr>
      </w:pPr>
      <w:r w:rsidRPr="009D74EF">
        <w:rPr>
          <w:rFonts w:cstheme="minorHAnsi"/>
          <w:b/>
          <w:i/>
          <w:color w:val="000000" w:themeColor="text1"/>
          <w:lang w:val="en-US"/>
        </w:rPr>
        <w:t>1.</w:t>
      </w:r>
      <w:r w:rsidRPr="009D74EF">
        <w:rPr>
          <w:rFonts w:cstheme="minorHAnsi"/>
          <w:b/>
          <w:i/>
          <w:color w:val="000000" w:themeColor="text1"/>
          <w:lang w:val="en-US"/>
        </w:rPr>
        <w:tab/>
        <w:t xml:space="preserve">a) Adoption </w:t>
      </w:r>
      <w:r w:rsidR="00560A97" w:rsidRPr="009D74EF">
        <w:rPr>
          <w:rFonts w:cstheme="minorHAnsi"/>
          <w:b/>
          <w:i/>
          <w:color w:val="000000" w:themeColor="text1"/>
          <w:lang w:val="en-US"/>
        </w:rPr>
        <w:t>or amendments of laws, policies and programs and any other important measure for the implementation of the</w:t>
      </w:r>
      <w:r w:rsidRPr="009D74EF">
        <w:rPr>
          <w:rFonts w:cstheme="minorHAnsi"/>
          <w:b/>
          <w:i/>
          <w:color w:val="000000" w:themeColor="text1"/>
          <w:lang w:val="en-US"/>
        </w:rPr>
        <w:t xml:space="preserve"> Convention </w:t>
      </w:r>
      <w:r w:rsidR="00560A97" w:rsidRPr="009D74EF">
        <w:rPr>
          <w:rFonts w:cstheme="minorHAnsi"/>
          <w:b/>
          <w:i/>
          <w:color w:val="000000" w:themeColor="text1"/>
          <w:lang w:val="en-US"/>
        </w:rPr>
        <w:t xml:space="preserve">and its optional </w:t>
      </w:r>
      <w:r w:rsidRPr="009D74EF">
        <w:rPr>
          <w:rFonts w:cstheme="minorHAnsi"/>
          <w:b/>
          <w:i/>
          <w:color w:val="000000" w:themeColor="text1"/>
          <w:lang w:val="en-US"/>
        </w:rPr>
        <w:t>protocols.</w:t>
      </w:r>
    </w:p>
    <w:p w14:paraId="467361F4" w14:textId="1F0022B4" w:rsidR="00A03C6C" w:rsidRPr="009D74EF" w:rsidRDefault="00597F1D" w:rsidP="00A03C6C">
      <w:pPr>
        <w:autoSpaceDE w:val="0"/>
        <w:autoSpaceDN w:val="0"/>
        <w:adjustRightInd w:val="0"/>
        <w:jc w:val="both"/>
        <w:rPr>
          <w:rFonts w:ascii="Calibri" w:hAnsi="Calibri" w:cs="Calibri"/>
          <w:color w:val="000000" w:themeColor="text1"/>
          <w:lang w:val="en-US" w:eastAsia="zh-CN"/>
        </w:rPr>
      </w:pPr>
      <w:r w:rsidRPr="009D74EF">
        <w:rPr>
          <w:rFonts w:ascii="Calibri" w:hAnsi="Calibri" w:cs="Calibri"/>
          <w:color w:val="000000" w:themeColor="text1"/>
          <w:lang w:val="en-US" w:eastAsia="zh-CN"/>
        </w:rPr>
        <w:t xml:space="preserve">French State </w:t>
      </w:r>
      <w:r w:rsidR="00AD4087" w:rsidRPr="009D74EF">
        <w:rPr>
          <w:rFonts w:ascii="Calibri" w:hAnsi="Calibri" w:cs="Calibri"/>
          <w:color w:val="000000" w:themeColor="text1"/>
          <w:lang w:val="en-US" w:eastAsia="zh-CN"/>
        </w:rPr>
        <w:t xml:space="preserve">enacted some measures intended to reinforce the </w:t>
      </w:r>
      <w:r w:rsidR="00DA5BC1" w:rsidRPr="009D74EF">
        <w:rPr>
          <w:rFonts w:ascii="Calibri" w:hAnsi="Calibri" w:cs="Calibri"/>
          <w:color w:val="000000" w:themeColor="text1"/>
          <w:lang w:val="en-US" w:eastAsia="zh-CN"/>
        </w:rPr>
        <w:t>efficiency of the childhood protection public policy, as law dated April 21</w:t>
      </w:r>
      <w:r w:rsidR="00DA5BC1" w:rsidRPr="009D74EF">
        <w:rPr>
          <w:rFonts w:ascii="Calibri" w:hAnsi="Calibri" w:cs="Calibri"/>
          <w:color w:val="000000" w:themeColor="text1"/>
          <w:vertAlign w:val="superscript"/>
          <w:lang w:val="en-US" w:eastAsia="zh-CN"/>
        </w:rPr>
        <w:t>st</w:t>
      </w:r>
      <w:r w:rsidR="00DA5BC1" w:rsidRPr="009D74EF">
        <w:rPr>
          <w:rFonts w:ascii="Calibri" w:hAnsi="Calibri" w:cs="Calibri"/>
          <w:color w:val="000000" w:themeColor="text1"/>
          <w:lang w:val="en-US" w:eastAsia="zh-CN"/>
        </w:rPr>
        <w:t xml:space="preserve">, 2021, </w:t>
      </w:r>
      <w:r w:rsidR="00064052" w:rsidRPr="009D74EF">
        <w:rPr>
          <w:rFonts w:ascii="Calibri" w:hAnsi="Calibri" w:cs="Calibri"/>
          <w:color w:val="000000" w:themeColor="text1"/>
          <w:lang w:val="en-US" w:eastAsia="zh-CN"/>
        </w:rPr>
        <w:t xml:space="preserve">that </w:t>
      </w:r>
      <w:r w:rsidR="00CC5312" w:rsidRPr="009D74EF">
        <w:rPr>
          <w:rFonts w:ascii="Calibri" w:hAnsi="Calibri" w:cs="Calibri"/>
          <w:color w:val="000000" w:themeColor="text1"/>
          <w:lang w:val="en-US" w:eastAsia="zh-CN"/>
        </w:rPr>
        <w:t xml:space="preserve">inserted in the Penal Code </w:t>
      </w:r>
      <w:r w:rsidR="00CA613E" w:rsidRPr="009D74EF">
        <w:rPr>
          <w:rFonts w:ascii="Calibri" w:hAnsi="Calibri" w:cs="Calibri"/>
          <w:color w:val="000000" w:themeColor="text1"/>
          <w:lang w:val="en-US" w:eastAsia="zh-CN"/>
        </w:rPr>
        <w:t xml:space="preserve">that the </w:t>
      </w:r>
      <w:r w:rsidR="00DF259E" w:rsidRPr="009D74EF">
        <w:rPr>
          <w:rFonts w:ascii="Calibri" w:hAnsi="Calibri" w:cs="Calibri"/>
          <w:color w:val="000000" w:themeColor="text1"/>
          <w:lang w:val="en-US" w:eastAsia="zh-CN"/>
        </w:rPr>
        <w:t>so called “</w:t>
      </w:r>
      <w:r w:rsidR="00CA613E" w:rsidRPr="009D74EF">
        <w:rPr>
          <w:rFonts w:ascii="Calibri" w:hAnsi="Calibri" w:cs="Calibri"/>
          <w:color w:val="000000" w:themeColor="text1"/>
          <w:lang w:val="en-US" w:eastAsia="zh-CN"/>
        </w:rPr>
        <w:t>consent</w:t>
      </w:r>
      <w:r w:rsidR="00DF259E" w:rsidRPr="009D74EF">
        <w:rPr>
          <w:rFonts w:ascii="Calibri" w:hAnsi="Calibri" w:cs="Calibri"/>
          <w:color w:val="000000" w:themeColor="text1"/>
          <w:lang w:val="en-US" w:eastAsia="zh-CN"/>
        </w:rPr>
        <w:t>”</w:t>
      </w:r>
      <w:r w:rsidR="00CA613E" w:rsidRPr="009D74EF">
        <w:rPr>
          <w:rFonts w:ascii="Calibri" w:hAnsi="Calibri" w:cs="Calibri"/>
          <w:color w:val="000000" w:themeColor="text1"/>
          <w:lang w:val="en-US" w:eastAsia="zh-CN"/>
        </w:rPr>
        <w:t xml:space="preserve"> of a child under 15 </w:t>
      </w:r>
      <w:r w:rsidR="00084171" w:rsidRPr="009D74EF">
        <w:rPr>
          <w:rFonts w:ascii="Calibri" w:hAnsi="Calibri" w:cs="Calibri"/>
          <w:color w:val="000000" w:themeColor="text1"/>
          <w:lang w:val="en-US" w:eastAsia="zh-CN"/>
        </w:rPr>
        <w:t>to a sexual intercourse with an adult is impossible, or further the</w:t>
      </w:r>
      <w:r w:rsidR="00EC4794" w:rsidRPr="009D74EF">
        <w:rPr>
          <w:rFonts w:ascii="Calibri" w:hAnsi="Calibri" w:cs="Calibri"/>
          <w:color w:val="000000" w:themeColor="text1"/>
          <w:lang w:val="en-US" w:eastAsia="zh-CN"/>
        </w:rPr>
        <w:t xml:space="preserve"> </w:t>
      </w:r>
      <w:r w:rsidR="00996C5F" w:rsidRPr="009D74EF">
        <w:rPr>
          <w:rFonts w:ascii="Calibri" w:hAnsi="Calibri" w:cs="Calibri"/>
          <w:color w:val="000000" w:themeColor="text1"/>
          <w:lang w:val="en-US" w:eastAsia="zh-CN"/>
        </w:rPr>
        <w:t>introduction of timid regulations to protect</w:t>
      </w:r>
      <w:r w:rsidR="00A42839" w:rsidRPr="009D74EF">
        <w:rPr>
          <w:rFonts w:ascii="Calibri" w:hAnsi="Calibri" w:cs="Calibri"/>
          <w:color w:val="000000" w:themeColor="text1"/>
          <w:lang w:val="en-US" w:eastAsia="zh-CN"/>
        </w:rPr>
        <w:t xml:space="preserve"> the</w:t>
      </w:r>
      <w:r w:rsidR="00996C5F" w:rsidRPr="009D74EF">
        <w:rPr>
          <w:rFonts w:ascii="Calibri" w:hAnsi="Calibri" w:cs="Calibri"/>
          <w:color w:val="000000" w:themeColor="text1"/>
          <w:lang w:val="en-US" w:eastAsia="zh-CN"/>
        </w:rPr>
        <w:t xml:space="preserve"> children from pornography</w:t>
      </w:r>
      <w:r w:rsidR="00A03C6C" w:rsidRPr="009D74EF">
        <w:rPr>
          <w:rFonts w:ascii="Calibri" w:hAnsi="Calibri" w:cs="Calibri"/>
          <w:color w:val="000000" w:themeColor="text1"/>
          <w:lang w:val="en-US" w:eastAsia="zh-CN"/>
        </w:rPr>
        <w:t>.</w:t>
      </w:r>
    </w:p>
    <w:p w14:paraId="5381A335" w14:textId="4871AE5A" w:rsidR="00A03C6C" w:rsidRPr="009D74EF" w:rsidRDefault="00996C5F" w:rsidP="00A03C6C">
      <w:pPr>
        <w:autoSpaceDE w:val="0"/>
        <w:autoSpaceDN w:val="0"/>
        <w:adjustRightInd w:val="0"/>
        <w:jc w:val="both"/>
        <w:rPr>
          <w:rFonts w:ascii="Calibri" w:hAnsi="Calibri" w:cs="Calibri"/>
          <w:color w:val="000000" w:themeColor="text1"/>
          <w:lang w:val="en-US" w:eastAsia="zh-CN"/>
        </w:rPr>
      </w:pPr>
      <w:r w:rsidRPr="009D74EF">
        <w:rPr>
          <w:rFonts w:ascii="Calibri" w:hAnsi="Calibri" w:cs="Calibri"/>
          <w:color w:val="000000" w:themeColor="text1"/>
          <w:lang w:val="en-US" w:eastAsia="zh-CN"/>
        </w:rPr>
        <w:t xml:space="preserve">Nevertheless, such measures lack of ambition and </w:t>
      </w:r>
      <w:r w:rsidR="009C2C27" w:rsidRPr="009D74EF">
        <w:rPr>
          <w:rFonts w:ascii="Calibri" w:hAnsi="Calibri" w:cs="Calibri"/>
          <w:color w:val="000000" w:themeColor="text1"/>
          <w:lang w:val="en-US" w:eastAsia="zh-CN"/>
        </w:rPr>
        <w:t>do</w:t>
      </w:r>
      <w:r w:rsidRPr="009D74EF">
        <w:rPr>
          <w:rFonts w:ascii="Calibri" w:hAnsi="Calibri" w:cs="Calibri"/>
          <w:color w:val="000000" w:themeColor="text1"/>
          <w:lang w:val="en-US" w:eastAsia="zh-CN"/>
        </w:rPr>
        <w:t xml:space="preserve"> not</w:t>
      </w:r>
      <w:r w:rsidR="009C2C27" w:rsidRPr="009D74EF">
        <w:rPr>
          <w:rFonts w:ascii="Calibri" w:hAnsi="Calibri" w:cs="Calibri"/>
          <w:color w:val="000000" w:themeColor="text1"/>
          <w:lang w:val="en-US" w:eastAsia="zh-CN"/>
        </w:rPr>
        <w:t xml:space="preserve"> meet the </w:t>
      </w:r>
      <w:r w:rsidR="00D07FB5" w:rsidRPr="009D74EF">
        <w:rPr>
          <w:rFonts w:ascii="Calibri" w:hAnsi="Calibri" w:cs="Calibri"/>
          <w:color w:val="000000" w:themeColor="text1"/>
          <w:lang w:val="en-US" w:eastAsia="zh-CN"/>
        </w:rPr>
        <w:t xml:space="preserve">issues.  </w:t>
      </w:r>
      <w:r w:rsidR="00662E6D" w:rsidRPr="009D74EF">
        <w:rPr>
          <w:rFonts w:ascii="Calibri" w:hAnsi="Calibri" w:cs="Calibri"/>
          <w:color w:val="000000" w:themeColor="text1"/>
          <w:lang w:val="en-US" w:eastAsia="zh-CN"/>
        </w:rPr>
        <w:t>Thus,</w:t>
      </w:r>
      <w:r w:rsidR="00D07FB5" w:rsidRPr="009D74EF">
        <w:rPr>
          <w:rFonts w:ascii="Calibri" w:hAnsi="Calibri" w:cs="Calibri"/>
          <w:color w:val="000000" w:themeColor="text1"/>
          <w:lang w:val="en-US" w:eastAsia="zh-CN"/>
        </w:rPr>
        <w:t xml:space="preserve"> some victims’ </w:t>
      </w:r>
      <w:r w:rsidR="00A03C6C" w:rsidRPr="009D74EF">
        <w:rPr>
          <w:rFonts w:ascii="Calibri" w:hAnsi="Calibri" w:cs="Calibri"/>
          <w:color w:val="000000" w:themeColor="text1"/>
          <w:lang w:val="en-US" w:eastAsia="zh-CN"/>
        </w:rPr>
        <w:t>associations</w:t>
      </w:r>
      <w:r w:rsidR="00D07FB5" w:rsidRPr="009D74EF">
        <w:rPr>
          <w:rFonts w:ascii="Calibri" w:hAnsi="Calibri" w:cs="Calibri"/>
          <w:color w:val="000000" w:themeColor="text1"/>
          <w:lang w:val="en-US" w:eastAsia="zh-CN"/>
        </w:rPr>
        <w:t xml:space="preserve"> have </w:t>
      </w:r>
      <w:r w:rsidR="00320015" w:rsidRPr="009D74EF">
        <w:rPr>
          <w:rFonts w:ascii="Calibri" w:hAnsi="Calibri" w:cs="Calibri"/>
          <w:color w:val="000000" w:themeColor="text1"/>
          <w:lang w:val="en-US" w:eastAsia="zh-CN"/>
        </w:rPr>
        <w:t xml:space="preserve">criticized the </w:t>
      </w:r>
      <w:r w:rsidR="000D0EFC" w:rsidRPr="009D74EF">
        <w:rPr>
          <w:rFonts w:ascii="Calibri" w:hAnsi="Calibri" w:cs="Calibri"/>
          <w:color w:val="000000" w:themeColor="text1"/>
          <w:lang w:val="en-US" w:eastAsia="zh-CN"/>
        </w:rPr>
        <w:t>insufficient nature</w:t>
      </w:r>
      <w:r w:rsidR="00662E6D" w:rsidRPr="009D74EF">
        <w:rPr>
          <w:rFonts w:ascii="Calibri" w:hAnsi="Calibri" w:cs="Calibri"/>
          <w:color w:val="000000" w:themeColor="text1"/>
          <w:lang w:val="en-US" w:eastAsia="zh-CN"/>
        </w:rPr>
        <w:t xml:space="preserve"> of law dated April 21</w:t>
      </w:r>
      <w:r w:rsidR="00662E6D" w:rsidRPr="009D74EF">
        <w:rPr>
          <w:rFonts w:ascii="Calibri" w:hAnsi="Calibri" w:cs="Calibri"/>
          <w:color w:val="000000" w:themeColor="text1"/>
          <w:vertAlign w:val="superscript"/>
          <w:lang w:val="en-US" w:eastAsia="zh-CN"/>
        </w:rPr>
        <w:t>st</w:t>
      </w:r>
      <w:r w:rsidR="00662E6D" w:rsidRPr="009D74EF">
        <w:rPr>
          <w:rFonts w:ascii="Calibri" w:hAnsi="Calibri" w:cs="Calibri"/>
          <w:color w:val="000000" w:themeColor="text1"/>
          <w:lang w:val="en-US" w:eastAsia="zh-CN"/>
        </w:rPr>
        <w:t xml:space="preserve">, 2021.  Furthermore, </w:t>
      </w:r>
      <w:r w:rsidR="00AE53E8" w:rsidRPr="009D74EF">
        <w:rPr>
          <w:rFonts w:ascii="Calibri" w:hAnsi="Calibri" w:cs="Calibri"/>
          <w:color w:val="000000" w:themeColor="text1"/>
          <w:lang w:val="en-US" w:eastAsia="zh-CN"/>
        </w:rPr>
        <w:t>thus far</w:t>
      </w:r>
      <w:r w:rsidR="00B82145" w:rsidRPr="009D74EF">
        <w:rPr>
          <w:rFonts w:ascii="Calibri" w:hAnsi="Calibri" w:cs="Calibri"/>
          <w:color w:val="000000" w:themeColor="text1"/>
          <w:lang w:val="en-US" w:eastAsia="zh-CN"/>
        </w:rPr>
        <w:t xml:space="preserve"> no one has seen</w:t>
      </w:r>
      <w:r w:rsidR="00662E6D" w:rsidRPr="009D74EF">
        <w:rPr>
          <w:rFonts w:ascii="Calibri" w:hAnsi="Calibri" w:cs="Calibri"/>
          <w:color w:val="000000" w:themeColor="text1"/>
          <w:lang w:val="en-US" w:eastAsia="zh-CN"/>
        </w:rPr>
        <w:t xml:space="preserve"> </w:t>
      </w:r>
      <w:r w:rsidR="00363882" w:rsidRPr="009D74EF">
        <w:rPr>
          <w:rFonts w:ascii="Calibri" w:hAnsi="Calibri" w:cs="Calibri"/>
          <w:color w:val="000000" w:themeColor="text1"/>
          <w:lang w:val="en-US" w:eastAsia="zh-CN"/>
        </w:rPr>
        <w:t xml:space="preserve">the effects of children protection against pornography </w:t>
      </w:r>
      <w:r w:rsidR="00FC503D" w:rsidRPr="009D74EF">
        <w:rPr>
          <w:rFonts w:ascii="Calibri" w:hAnsi="Calibri" w:cs="Calibri"/>
          <w:color w:val="000000" w:themeColor="text1"/>
          <w:lang w:val="en-US" w:eastAsia="zh-CN"/>
        </w:rPr>
        <w:t xml:space="preserve">and, broadly speaking </w:t>
      </w:r>
      <w:r w:rsidR="00F50F69" w:rsidRPr="009D74EF">
        <w:rPr>
          <w:rFonts w:ascii="Calibri" w:hAnsi="Calibri" w:cs="Calibri"/>
          <w:color w:val="000000" w:themeColor="text1"/>
          <w:lang w:val="en-US" w:eastAsia="zh-CN"/>
        </w:rPr>
        <w:t>against the violent contents</w:t>
      </w:r>
      <w:r w:rsidR="00FC503D" w:rsidRPr="009D74EF">
        <w:rPr>
          <w:rFonts w:ascii="Calibri" w:hAnsi="Calibri" w:cs="Calibri"/>
          <w:color w:val="000000" w:themeColor="text1"/>
          <w:lang w:val="en-US" w:eastAsia="zh-CN"/>
        </w:rPr>
        <w:t xml:space="preserve"> </w:t>
      </w:r>
      <w:r w:rsidR="00EA35F4" w:rsidRPr="009D74EF">
        <w:rPr>
          <w:rFonts w:ascii="Calibri" w:hAnsi="Calibri" w:cs="Calibri"/>
          <w:color w:val="000000" w:themeColor="text1"/>
          <w:lang w:val="en-US" w:eastAsia="zh-CN"/>
        </w:rPr>
        <w:t>of cartoons, movies</w:t>
      </w:r>
      <w:r w:rsidR="00B82145" w:rsidRPr="009D74EF">
        <w:rPr>
          <w:rFonts w:ascii="Calibri" w:hAnsi="Calibri" w:cs="Calibri"/>
          <w:color w:val="000000" w:themeColor="text1"/>
          <w:lang w:val="en-US" w:eastAsia="zh-CN"/>
        </w:rPr>
        <w:t xml:space="preserve"> and</w:t>
      </w:r>
      <w:r w:rsidR="00EA35F4" w:rsidRPr="009D74EF">
        <w:rPr>
          <w:rFonts w:ascii="Calibri" w:hAnsi="Calibri" w:cs="Calibri"/>
          <w:color w:val="000000" w:themeColor="text1"/>
          <w:lang w:val="en-US" w:eastAsia="zh-CN"/>
        </w:rPr>
        <w:t xml:space="preserve"> videogames</w:t>
      </w:r>
      <w:r w:rsidR="00B82145" w:rsidRPr="009D74EF">
        <w:rPr>
          <w:rFonts w:ascii="Calibri" w:hAnsi="Calibri" w:cs="Calibri"/>
          <w:color w:val="000000" w:themeColor="text1"/>
          <w:lang w:val="en-US" w:eastAsia="zh-CN"/>
        </w:rPr>
        <w:t xml:space="preserve"> intended for children</w:t>
      </w:r>
      <w:r w:rsidR="00E24E57" w:rsidRPr="009D74EF">
        <w:rPr>
          <w:rFonts w:ascii="Calibri" w:hAnsi="Calibri" w:cs="Calibri"/>
          <w:color w:val="000000" w:themeColor="text1"/>
          <w:lang w:val="en-US" w:eastAsia="zh-CN"/>
        </w:rPr>
        <w:t xml:space="preserve">, even if, </w:t>
      </w:r>
      <w:r w:rsidR="00CC723B" w:rsidRPr="009D74EF">
        <w:rPr>
          <w:rFonts w:ascii="Calibri" w:hAnsi="Calibri" w:cs="Calibri"/>
          <w:color w:val="000000" w:themeColor="text1"/>
          <w:lang w:val="en-US" w:eastAsia="zh-CN"/>
        </w:rPr>
        <w:t>since</w:t>
      </w:r>
      <w:r w:rsidR="00E24E57" w:rsidRPr="009D74EF">
        <w:rPr>
          <w:rFonts w:ascii="Calibri" w:hAnsi="Calibri" w:cs="Calibri"/>
          <w:color w:val="000000" w:themeColor="text1"/>
          <w:lang w:val="en-US" w:eastAsia="zh-CN"/>
        </w:rPr>
        <w:t xml:space="preserve"> 25 years, many studies show the detrimental effects of such contents</w:t>
      </w:r>
      <w:r w:rsidR="00A03C6C" w:rsidRPr="009D74EF">
        <w:rPr>
          <w:rFonts w:ascii="Calibri" w:hAnsi="Calibri" w:cs="Calibri"/>
          <w:color w:val="000000" w:themeColor="text1"/>
          <w:lang w:val="en-US" w:eastAsia="zh-CN"/>
        </w:rPr>
        <w:t xml:space="preserve">. </w:t>
      </w:r>
    </w:p>
    <w:p w14:paraId="2F5F12BA" w14:textId="084572F4" w:rsidR="00A03C6C" w:rsidRPr="009D74EF" w:rsidRDefault="00E24E57" w:rsidP="00A03C6C">
      <w:pPr>
        <w:autoSpaceDE w:val="0"/>
        <w:autoSpaceDN w:val="0"/>
        <w:adjustRightInd w:val="0"/>
        <w:jc w:val="both"/>
        <w:rPr>
          <w:rFonts w:ascii="Calibri" w:hAnsi="Calibri" w:cs="Calibri"/>
          <w:color w:val="000000" w:themeColor="text1"/>
          <w:lang w:val="en-US" w:eastAsia="zh-CN"/>
        </w:rPr>
      </w:pPr>
      <w:r w:rsidRPr="009D74EF">
        <w:rPr>
          <w:rFonts w:ascii="Calibri" w:hAnsi="Calibri" w:cs="Calibri"/>
          <w:color w:val="000000" w:themeColor="text1"/>
          <w:lang w:val="en-US" w:eastAsia="zh-CN"/>
        </w:rPr>
        <w:t>Fur</w:t>
      </w:r>
      <w:r w:rsidR="0051660A" w:rsidRPr="009D74EF">
        <w:rPr>
          <w:rFonts w:ascii="Calibri" w:hAnsi="Calibri" w:cs="Calibri"/>
          <w:color w:val="000000" w:themeColor="text1"/>
          <w:lang w:val="en-US" w:eastAsia="zh-CN"/>
        </w:rPr>
        <w:t>th</w:t>
      </w:r>
      <w:r w:rsidRPr="009D74EF">
        <w:rPr>
          <w:rFonts w:ascii="Calibri" w:hAnsi="Calibri" w:cs="Calibri"/>
          <w:color w:val="000000" w:themeColor="text1"/>
          <w:lang w:val="en-US" w:eastAsia="zh-CN"/>
        </w:rPr>
        <w:t xml:space="preserve">ermore, such few efforts may not hide nor compensate the major </w:t>
      </w:r>
      <w:r w:rsidR="003325B2" w:rsidRPr="009D74EF">
        <w:rPr>
          <w:rFonts w:ascii="Calibri" w:hAnsi="Calibri" w:cs="Calibri"/>
          <w:color w:val="000000" w:themeColor="text1"/>
          <w:lang w:val="en-US" w:eastAsia="zh-CN"/>
        </w:rPr>
        <w:t>attacks</w:t>
      </w:r>
      <w:r w:rsidRPr="009D74EF">
        <w:rPr>
          <w:rFonts w:ascii="Calibri" w:hAnsi="Calibri" w:cs="Calibri"/>
          <w:color w:val="000000" w:themeColor="text1"/>
          <w:lang w:val="en-US" w:eastAsia="zh-CN"/>
        </w:rPr>
        <w:t xml:space="preserve"> </w:t>
      </w:r>
      <w:r w:rsidR="00EA0097" w:rsidRPr="009D74EF">
        <w:rPr>
          <w:rFonts w:ascii="Calibri" w:hAnsi="Calibri" w:cs="Calibri"/>
          <w:color w:val="000000" w:themeColor="text1"/>
          <w:lang w:val="en-US" w:eastAsia="zh-CN"/>
        </w:rPr>
        <w:t>on</w:t>
      </w:r>
      <w:r w:rsidRPr="009D74EF">
        <w:rPr>
          <w:rFonts w:ascii="Calibri" w:hAnsi="Calibri" w:cs="Calibri"/>
          <w:color w:val="000000" w:themeColor="text1"/>
          <w:lang w:val="en-US" w:eastAsia="zh-CN"/>
        </w:rPr>
        <w:t xml:space="preserve"> children</w:t>
      </w:r>
      <w:r w:rsidR="00912974" w:rsidRPr="009D74EF">
        <w:rPr>
          <w:rFonts w:ascii="Calibri" w:hAnsi="Calibri" w:cs="Calibri"/>
          <w:color w:val="000000" w:themeColor="text1"/>
          <w:lang w:val="en-US" w:eastAsia="zh-CN"/>
        </w:rPr>
        <w:t xml:space="preserve"> carried</w:t>
      </w:r>
      <w:r w:rsidRPr="009D74EF">
        <w:rPr>
          <w:rFonts w:ascii="Calibri" w:hAnsi="Calibri" w:cs="Calibri"/>
          <w:color w:val="000000" w:themeColor="text1"/>
          <w:lang w:val="en-US" w:eastAsia="zh-CN"/>
        </w:rPr>
        <w:t xml:space="preserve"> </w:t>
      </w:r>
      <w:r w:rsidR="00DE6D04" w:rsidRPr="009D74EF">
        <w:rPr>
          <w:rFonts w:ascii="Calibri" w:hAnsi="Calibri" w:cs="Calibri"/>
          <w:color w:val="000000" w:themeColor="text1"/>
          <w:lang w:val="en-US" w:eastAsia="zh-CN"/>
        </w:rPr>
        <w:t xml:space="preserve">by laws that </w:t>
      </w:r>
      <w:r w:rsidR="000F7490" w:rsidRPr="009D74EF">
        <w:rPr>
          <w:rFonts w:ascii="Calibri" w:hAnsi="Calibri" w:cs="Calibri"/>
          <w:color w:val="000000" w:themeColor="text1"/>
          <w:lang w:val="en-US" w:eastAsia="zh-CN"/>
        </w:rPr>
        <w:t>sacrif</w:t>
      </w:r>
      <w:r w:rsidR="003325B2" w:rsidRPr="009D74EF">
        <w:rPr>
          <w:rFonts w:ascii="Calibri" w:hAnsi="Calibri" w:cs="Calibri"/>
          <w:color w:val="000000" w:themeColor="text1"/>
          <w:lang w:val="en-US" w:eastAsia="zh-CN"/>
        </w:rPr>
        <w:t>ice</w:t>
      </w:r>
      <w:r w:rsidR="0051660A" w:rsidRPr="009D74EF">
        <w:rPr>
          <w:rFonts w:ascii="Calibri" w:hAnsi="Calibri" w:cs="Calibri"/>
          <w:color w:val="000000" w:themeColor="text1"/>
          <w:lang w:val="en-US" w:eastAsia="zh-CN"/>
        </w:rPr>
        <w:t xml:space="preserve"> the child to the desires and ideologies</w:t>
      </w:r>
      <w:r w:rsidR="00A03C6C" w:rsidRPr="009D74EF">
        <w:rPr>
          <w:rFonts w:ascii="Calibri" w:hAnsi="Calibri" w:cs="Calibri"/>
          <w:color w:val="000000" w:themeColor="text1"/>
          <w:lang w:val="en-US" w:eastAsia="zh-CN"/>
        </w:rPr>
        <w:t xml:space="preserve">: </w:t>
      </w:r>
    </w:p>
    <w:p w14:paraId="0C3C0990" w14:textId="606647E4" w:rsidR="003D5AA0" w:rsidRPr="009D74EF" w:rsidRDefault="00646B42">
      <w:pPr>
        <w:pStyle w:val="ListParagraph"/>
        <w:numPr>
          <w:ilvl w:val="0"/>
          <w:numId w:val="13"/>
        </w:numPr>
        <w:jc w:val="both"/>
        <w:rPr>
          <w:color w:val="000000" w:themeColor="text1"/>
          <w:lang w:val="en-US"/>
        </w:rPr>
      </w:pPr>
      <w:r w:rsidRPr="009D74EF">
        <w:rPr>
          <w:color w:val="000000" w:themeColor="text1"/>
          <w:lang w:val="en-US"/>
        </w:rPr>
        <w:t>Damage to the ch</w:t>
      </w:r>
      <w:r w:rsidR="00E26AA4" w:rsidRPr="009D74EF">
        <w:rPr>
          <w:color w:val="000000" w:themeColor="text1"/>
          <w:lang w:val="en-US"/>
        </w:rPr>
        <w:t xml:space="preserve">ild’s identity, its physical and psychic health, through the generalization of </w:t>
      </w:r>
      <w:r w:rsidR="00DA7C7F" w:rsidRPr="009D74EF">
        <w:rPr>
          <w:color w:val="000000" w:themeColor="text1"/>
          <w:lang w:val="en-US"/>
        </w:rPr>
        <w:t xml:space="preserve">ART with </w:t>
      </w:r>
      <w:r w:rsidR="00006BD8" w:rsidRPr="009D74EF">
        <w:rPr>
          <w:color w:val="000000" w:themeColor="text1"/>
          <w:lang w:val="en-US"/>
        </w:rPr>
        <w:t>third donor</w:t>
      </w:r>
      <w:r w:rsidR="00DA7C7F" w:rsidRPr="009D74EF">
        <w:rPr>
          <w:color w:val="000000" w:themeColor="text1"/>
          <w:lang w:val="en-US"/>
        </w:rPr>
        <w:t xml:space="preserve">, </w:t>
      </w:r>
      <w:r w:rsidR="00006BD8" w:rsidRPr="009D74EF">
        <w:rPr>
          <w:color w:val="000000" w:themeColor="text1"/>
          <w:lang w:val="en-US"/>
        </w:rPr>
        <w:t xml:space="preserve">carried out by the </w:t>
      </w:r>
      <w:r w:rsidR="00EF2EF2" w:rsidRPr="009D74EF">
        <w:rPr>
          <w:rFonts w:cstheme="minorHAnsi"/>
          <w:lang w:val="en-US"/>
        </w:rPr>
        <w:t>law on bioethics</w:t>
      </w:r>
      <w:r w:rsidR="00EF2EF2" w:rsidRPr="009D74EF">
        <w:rPr>
          <w:color w:val="000000" w:themeColor="text1"/>
          <w:lang w:val="en-US"/>
        </w:rPr>
        <w:t xml:space="preserve"> </w:t>
      </w:r>
      <w:r w:rsidR="00006BD8" w:rsidRPr="009D74EF">
        <w:rPr>
          <w:color w:val="000000" w:themeColor="text1"/>
          <w:lang w:val="en-US"/>
        </w:rPr>
        <w:t>dated August 2</w:t>
      </w:r>
      <w:r w:rsidR="00006BD8" w:rsidRPr="009D74EF">
        <w:rPr>
          <w:color w:val="000000" w:themeColor="text1"/>
          <w:vertAlign w:val="superscript"/>
          <w:lang w:val="en-US"/>
        </w:rPr>
        <w:t>nd</w:t>
      </w:r>
      <w:r w:rsidR="00006BD8" w:rsidRPr="009D74EF">
        <w:rPr>
          <w:color w:val="000000" w:themeColor="text1"/>
          <w:lang w:val="en-US"/>
        </w:rPr>
        <w:t>, 2021</w:t>
      </w:r>
      <w:r w:rsidR="003D5AA0" w:rsidRPr="009D74EF">
        <w:rPr>
          <w:color w:val="000000" w:themeColor="text1"/>
          <w:lang w:val="en-US"/>
        </w:rPr>
        <w:t xml:space="preserve">; </w:t>
      </w:r>
    </w:p>
    <w:p w14:paraId="023AF9F3" w14:textId="6027DA47" w:rsidR="000C6365" w:rsidRPr="009D74EF" w:rsidRDefault="00D42FCC">
      <w:pPr>
        <w:pStyle w:val="ListParagraph"/>
        <w:numPr>
          <w:ilvl w:val="0"/>
          <w:numId w:val="13"/>
        </w:numPr>
        <w:jc w:val="both"/>
        <w:rPr>
          <w:color w:val="000000" w:themeColor="text1"/>
          <w:lang w:val="en-US"/>
        </w:rPr>
      </w:pPr>
      <w:r w:rsidRPr="009D74EF">
        <w:rPr>
          <w:color w:val="000000" w:themeColor="text1"/>
          <w:lang w:val="en-US"/>
        </w:rPr>
        <w:t>Continuation of the</w:t>
      </w:r>
      <w:r w:rsidR="000C6365" w:rsidRPr="009D74EF">
        <w:rPr>
          <w:color w:val="000000" w:themeColor="text1"/>
          <w:lang w:val="en-US"/>
        </w:rPr>
        <w:t xml:space="preserve"> cr</w:t>
      </w:r>
      <w:r w:rsidRPr="009D74EF">
        <w:rPr>
          <w:color w:val="000000" w:themeColor="text1"/>
          <w:lang w:val="en-US"/>
        </w:rPr>
        <w:t>e</w:t>
      </w:r>
      <w:r w:rsidR="000C6365" w:rsidRPr="009D74EF">
        <w:rPr>
          <w:color w:val="000000" w:themeColor="text1"/>
          <w:lang w:val="en-US"/>
        </w:rPr>
        <w:t xml:space="preserve">ation </w:t>
      </w:r>
      <w:r w:rsidRPr="009D74EF">
        <w:rPr>
          <w:color w:val="000000" w:themeColor="text1"/>
          <w:lang w:val="en-US"/>
        </w:rPr>
        <w:t xml:space="preserve">of </w:t>
      </w:r>
      <w:r w:rsidR="005654AD" w:rsidRPr="009D74EF">
        <w:rPr>
          <w:color w:val="000000" w:themeColor="text1"/>
          <w:lang w:val="en-US"/>
        </w:rPr>
        <w:t xml:space="preserve">supernumerary </w:t>
      </w:r>
      <w:r w:rsidR="000C6365" w:rsidRPr="009D74EF">
        <w:rPr>
          <w:color w:val="000000" w:themeColor="text1"/>
          <w:lang w:val="en-US"/>
        </w:rPr>
        <w:t xml:space="preserve">embryos; </w:t>
      </w:r>
    </w:p>
    <w:p w14:paraId="183FBD41" w14:textId="415CA30A" w:rsidR="003D5AA0" w:rsidRPr="009D74EF" w:rsidRDefault="0038698B">
      <w:pPr>
        <w:pStyle w:val="ListParagraph"/>
        <w:numPr>
          <w:ilvl w:val="0"/>
          <w:numId w:val="13"/>
        </w:numPr>
        <w:jc w:val="both"/>
        <w:rPr>
          <w:color w:val="000000" w:themeColor="text1"/>
          <w:lang w:val="en-US"/>
        </w:rPr>
      </w:pPr>
      <w:r w:rsidRPr="009D74EF">
        <w:rPr>
          <w:color w:val="000000" w:themeColor="text1"/>
          <w:lang w:val="en-US"/>
        </w:rPr>
        <w:t xml:space="preserve">Consistent and unpunished </w:t>
      </w:r>
      <w:r w:rsidR="00ED052D" w:rsidRPr="009D74EF">
        <w:rPr>
          <w:color w:val="000000" w:themeColor="text1"/>
          <w:lang w:val="en-US"/>
        </w:rPr>
        <w:t>infringement</w:t>
      </w:r>
      <w:r w:rsidRPr="009D74EF">
        <w:rPr>
          <w:color w:val="000000" w:themeColor="text1"/>
          <w:lang w:val="en-US"/>
        </w:rPr>
        <w:t xml:space="preserve"> of French regulation prohibiting surrogacy</w:t>
      </w:r>
      <w:r w:rsidR="00ED052D" w:rsidRPr="009D74EF">
        <w:rPr>
          <w:color w:val="000000" w:themeColor="text1"/>
          <w:lang w:val="en-US"/>
        </w:rPr>
        <w:t>;</w:t>
      </w:r>
      <w:r w:rsidR="003D5AA0" w:rsidRPr="009D74EF">
        <w:rPr>
          <w:color w:val="000000" w:themeColor="text1"/>
          <w:lang w:val="en-US"/>
        </w:rPr>
        <w:t xml:space="preserve"> </w:t>
      </w:r>
    </w:p>
    <w:p w14:paraId="71C9D8EE" w14:textId="3BA3D76D" w:rsidR="004C14D6" w:rsidRPr="009D74EF" w:rsidRDefault="00E1161E">
      <w:pPr>
        <w:pStyle w:val="ListParagraph"/>
        <w:numPr>
          <w:ilvl w:val="0"/>
          <w:numId w:val="13"/>
        </w:numPr>
        <w:jc w:val="both"/>
        <w:rPr>
          <w:color w:val="000000" w:themeColor="text1"/>
          <w:lang w:val="en-US"/>
        </w:rPr>
      </w:pPr>
      <w:r w:rsidRPr="009D74EF">
        <w:rPr>
          <w:color w:val="000000" w:themeColor="text1"/>
          <w:lang w:val="en-US"/>
        </w:rPr>
        <w:lastRenderedPageBreak/>
        <w:t>Repeated</w:t>
      </w:r>
      <w:r w:rsidR="001A6A75" w:rsidRPr="009D74EF">
        <w:rPr>
          <w:color w:val="000000" w:themeColor="text1"/>
          <w:lang w:val="en-US"/>
        </w:rPr>
        <w:t xml:space="preserve"> statements in French parliamentary that the </w:t>
      </w:r>
      <w:r w:rsidR="007B7AF3" w:rsidRPr="009D74EF">
        <w:rPr>
          <w:color w:val="000000" w:themeColor="text1"/>
          <w:lang w:val="en-US"/>
        </w:rPr>
        <w:t xml:space="preserve">Child’s interest may not be construed as superior but only as its </w:t>
      </w:r>
      <w:r w:rsidR="00B22DF0" w:rsidRPr="009D74EF">
        <w:rPr>
          <w:color w:val="000000" w:themeColor="text1"/>
          <w:lang w:val="en-US"/>
        </w:rPr>
        <w:t>higher</w:t>
      </w:r>
      <w:r w:rsidR="007B7AF3" w:rsidRPr="009D74EF">
        <w:rPr>
          <w:color w:val="000000" w:themeColor="text1"/>
          <w:lang w:val="en-US"/>
        </w:rPr>
        <w:t xml:space="preserve"> interes</w:t>
      </w:r>
      <w:r w:rsidRPr="009D74EF">
        <w:rPr>
          <w:color w:val="000000" w:themeColor="text1"/>
          <w:lang w:val="en-US"/>
        </w:rPr>
        <w:t>t</w:t>
      </w:r>
      <w:r w:rsidR="004C14D6" w:rsidRPr="009D74EF">
        <w:rPr>
          <w:color w:val="000000" w:themeColor="text1"/>
          <w:lang w:val="en-US"/>
        </w:rPr>
        <w:t xml:space="preserve">; </w:t>
      </w:r>
    </w:p>
    <w:p w14:paraId="7A2325A8" w14:textId="2493C43F" w:rsidR="004C14D6" w:rsidRPr="009D74EF" w:rsidRDefault="00E1161E">
      <w:pPr>
        <w:pStyle w:val="ListParagraph"/>
        <w:numPr>
          <w:ilvl w:val="0"/>
          <w:numId w:val="13"/>
        </w:numPr>
        <w:jc w:val="both"/>
        <w:rPr>
          <w:color w:val="000000" w:themeColor="text1"/>
          <w:lang w:val="en-US"/>
        </w:rPr>
      </w:pPr>
      <w:r w:rsidRPr="009D74EF">
        <w:rPr>
          <w:color w:val="000000" w:themeColor="text1"/>
          <w:lang w:val="en-US"/>
        </w:rPr>
        <w:t>Adoption’s re</w:t>
      </w:r>
      <w:r w:rsidR="008735D5" w:rsidRPr="009D74EF">
        <w:rPr>
          <w:color w:val="000000" w:themeColor="text1"/>
          <w:lang w:val="en-US"/>
        </w:rPr>
        <w:t>form</w:t>
      </w:r>
      <w:r w:rsidRPr="009D74EF">
        <w:rPr>
          <w:color w:val="000000" w:themeColor="text1"/>
          <w:lang w:val="en-US"/>
        </w:rPr>
        <w:t xml:space="preserve"> </w:t>
      </w:r>
      <w:r w:rsidR="0025792F" w:rsidRPr="009D74EF">
        <w:rPr>
          <w:color w:val="000000" w:themeColor="text1"/>
          <w:lang w:val="en-US"/>
        </w:rPr>
        <w:t>focused not on the child’s need to find a family but on a</w:t>
      </w:r>
      <w:r w:rsidR="00DC3636" w:rsidRPr="009D74EF">
        <w:rPr>
          <w:color w:val="000000" w:themeColor="text1"/>
          <w:lang w:val="en-US"/>
        </w:rPr>
        <w:t>n e</w:t>
      </w:r>
      <w:r w:rsidR="00BD518C" w:rsidRPr="009D74EF">
        <w:rPr>
          <w:color w:val="000000" w:themeColor="text1"/>
          <w:lang w:val="en-US"/>
        </w:rPr>
        <w:t>g</w:t>
      </w:r>
      <w:r w:rsidR="00DC3636" w:rsidRPr="009D74EF">
        <w:rPr>
          <w:color w:val="000000" w:themeColor="text1"/>
          <w:lang w:val="en-US"/>
        </w:rPr>
        <w:t>alitari</w:t>
      </w:r>
      <w:r w:rsidR="00BD518C" w:rsidRPr="009D74EF">
        <w:rPr>
          <w:color w:val="000000" w:themeColor="text1"/>
          <w:lang w:val="en-US"/>
        </w:rPr>
        <w:t>ani</w:t>
      </w:r>
      <w:r w:rsidR="00DC3636" w:rsidRPr="009D74EF">
        <w:rPr>
          <w:color w:val="000000" w:themeColor="text1"/>
          <w:lang w:val="en-US"/>
        </w:rPr>
        <w:t>sm between the candidates to adoption and suppression of the possibility for a woman to</w:t>
      </w:r>
      <w:r w:rsidR="00942793" w:rsidRPr="009D74EF">
        <w:rPr>
          <w:color w:val="000000" w:themeColor="text1"/>
          <w:lang w:val="en-US"/>
        </w:rPr>
        <w:t xml:space="preserve"> entrust her child to an </w:t>
      </w:r>
      <w:r w:rsidR="00EC32CD" w:rsidRPr="009D74EF">
        <w:rPr>
          <w:color w:val="000000" w:themeColor="text1"/>
          <w:lang w:val="en-US"/>
        </w:rPr>
        <w:t>authorized</w:t>
      </w:r>
      <w:r w:rsidR="00942793" w:rsidRPr="009D74EF">
        <w:rPr>
          <w:color w:val="000000" w:themeColor="text1"/>
          <w:lang w:val="en-US"/>
        </w:rPr>
        <w:t xml:space="preserve"> body</w:t>
      </w:r>
      <w:r w:rsidR="00EC32CD" w:rsidRPr="009D74EF">
        <w:rPr>
          <w:color w:val="000000" w:themeColor="text1"/>
          <w:lang w:val="en-US"/>
        </w:rPr>
        <w:t xml:space="preserve"> for adoption</w:t>
      </w:r>
      <w:r w:rsidR="008735D5" w:rsidRPr="009D74EF">
        <w:rPr>
          <w:color w:val="000000" w:themeColor="text1"/>
          <w:lang w:val="en-US"/>
        </w:rPr>
        <w:t xml:space="preserve"> (OAA)</w:t>
      </w:r>
      <w:r w:rsidR="004C14D6" w:rsidRPr="009D74EF">
        <w:rPr>
          <w:color w:val="000000" w:themeColor="text1"/>
          <w:lang w:val="en-US"/>
        </w:rPr>
        <w:t xml:space="preserve">; </w:t>
      </w:r>
    </w:p>
    <w:p w14:paraId="257D694D" w14:textId="7FC72281" w:rsidR="004C14D6" w:rsidRPr="009D74EF" w:rsidRDefault="00984B1C">
      <w:pPr>
        <w:pStyle w:val="ListParagraph"/>
        <w:numPr>
          <w:ilvl w:val="0"/>
          <w:numId w:val="13"/>
        </w:numPr>
        <w:jc w:val="both"/>
        <w:rPr>
          <w:color w:val="000000" w:themeColor="text1"/>
          <w:lang w:val="en-US"/>
        </w:rPr>
      </w:pPr>
      <w:r w:rsidRPr="009D74EF">
        <w:rPr>
          <w:color w:val="000000" w:themeColor="text1"/>
          <w:lang w:val="en-US"/>
        </w:rPr>
        <w:t>S</w:t>
      </w:r>
      <w:r w:rsidR="008735D5" w:rsidRPr="009D74EF">
        <w:rPr>
          <w:color w:val="000000" w:themeColor="text1"/>
          <w:lang w:val="en-US"/>
        </w:rPr>
        <w:t xml:space="preserve">uppression </w:t>
      </w:r>
      <w:r w:rsidR="00534AC4" w:rsidRPr="009D74EF">
        <w:rPr>
          <w:color w:val="000000" w:themeColor="text1"/>
          <w:lang w:val="en-US"/>
        </w:rPr>
        <w:t xml:space="preserve">to a large extent of the </w:t>
      </w:r>
      <w:r w:rsidR="004C14D6" w:rsidRPr="009D74EF">
        <w:rPr>
          <w:color w:val="000000" w:themeColor="text1"/>
          <w:lang w:val="en-US"/>
        </w:rPr>
        <w:t>possibilit</w:t>
      </w:r>
      <w:r w:rsidR="00534AC4" w:rsidRPr="009D74EF">
        <w:rPr>
          <w:color w:val="000000" w:themeColor="text1"/>
          <w:lang w:val="en-US"/>
        </w:rPr>
        <w:t>y for a child to be instructed within its family</w:t>
      </w:r>
      <w:r w:rsidR="00674802" w:rsidRPr="009D74EF">
        <w:rPr>
          <w:color w:val="000000" w:themeColor="text1"/>
          <w:lang w:val="en-US"/>
        </w:rPr>
        <w:t>.</w:t>
      </w:r>
    </w:p>
    <w:p w14:paraId="11E9AADF" w14:textId="5724A169" w:rsidR="00B91B98" w:rsidRPr="009D74EF" w:rsidRDefault="00B91B98" w:rsidP="008735D5">
      <w:pPr>
        <w:rPr>
          <w:color w:val="000000" w:themeColor="text1"/>
          <w:lang w:val="en-US"/>
        </w:rPr>
      </w:pPr>
    </w:p>
    <w:p w14:paraId="742D36EA" w14:textId="078A22D7" w:rsidR="00A03C6C" w:rsidRPr="009D74EF" w:rsidRDefault="00A03C6C" w:rsidP="00A03C6C">
      <w:pPr>
        <w:autoSpaceDE w:val="0"/>
        <w:autoSpaceDN w:val="0"/>
        <w:adjustRightInd w:val="0"/>
        <w:jc w:val="both"/>
        <w:rPr>
          <w:rFonts w:ascii="Calibri" w:hAnsi="Calibri" w:cs="Calibri"/>
          <w:color w:val="000000" w:themeColor="text1"/>
          <w:lang w:val="en-US" w:eastAsia="zh-CN"/>
        </w:rPr>
      </w:pPr>
      <w:r w:rsidRPr="009D74EF">
        <w:rPr>
          <w:rFonts w:ascii="Calibri" w:hAnsi="Calibri" w:cs="Calibri"/>
          <w:color w:val="000000" w:themeColor="text1"/>
          <w:lang w:val="en-US" w:eastAsia="zh-CN"/>
        </w:rPr>
        <w:t xml:space="preserve">Juristes pour l’enfance </w:t>
      </w:r>
      <w:r w:rsidR="00087320" w:rsidRPr="009D74EF">
        <w:rPr>
          <w:rFonts w:ascii="Calibri" w:hAnsi="Calibri" w:cs="Calibri"/>
          <w:color w:val="000000" w:themeColor="text1"/>
          <w:lang w:val="en-US" w:eastAsia="zh-CN"/>
        </w:rPr>
        <w:t>would also li</w:t>
      </w:r>
      <w:r w:rsidR="006C56BD" w:rsidRPr="009D74EF">
        <w:rPr>
          <w:rFonts w:ascii="Calibri" w:hAnsi="Calibri" w:cs="Calibri"/>
          <w:color w:val="000000" w:themeColor="text1"/>
          <w:lang w:val="en-US" w:eastAsia="zh-CN"/>
        </w:rPr>
        <w:t xml:space="preserve">ke to underline the lack of </w:t>
      </w:r>
      <w:r w:rsidR="00806112" w:rsidRPr="009D74EF">
        <w:rPr>
          <w:rFonts w:ascii="Calibri" w:hAnsi="Calibri" w:cs="Calibri"/>
          <w:color w:val="000000" w:themeColor="text1"/>
          <w:lang w:val="en-US" w:eastAsia="zh-CN"/>
        </w:rPr>
        <w:t>political will in crucial matters as pediatric</w:t>
      </w:r>
      <w:r w:rsidR="000F3089" w:rsidRPr="009D74EF">
        <w:rPr>
          <w:rFonts w:ascii="Calibri" w:hAnsi="Calibri" w:cs="Calibri"/>
          <w:color w:val="000000" w:themeColor="text1"/>
          <w:lang w:val="en-US" w:eastAsia="zh-CN"/>
        </w:rPr>
        <w:t>s</w:t>
      </w:r>
      <w:r w:rsidR="00806112" w:rsidRPr="009D74EF">
        <w:rPr>
          <w:rFonts w:ascii="Calibri" w:hAnsi="Calibri" w:cs="Calibri"/>
          <w:color w:val="000000" w:themeColor="text1"/>
          <w:lang w:val="en-US" w:eastAsia="zh-CN"/>
        </w:rPr>
        <w:t xml:space="preserve"> and </w:t>
      </w:r>
      <w:r w:rsidR="00167B1E" w:rsidRPr="009D74EF">
        <w:rPr>
          <w:rFonts w:ascii="Calibri" w:hAnsi="Calibri" w:cs="Calibri"/>
          <w:color w:val="000000" w:themeColor="text1"/>
          <w:lang w:val="en-US" w:eastAsia="zh-CN"/>
        </w:rPr>
        <w:t xml:space="preserve">child </w:t>
      </w:r>
      <w:r w:rsidR="00806112" w:rsidRPr="009D74EF">
        <w:rPr>
          <w:rFonts w:ascii="Calibri" w:hAnsi="Calibri" w:cs="Calibri"/>
          <w:color w:val="000000" w:themeColor="text1"/>
          <w:lang w:val="en-US" w:eastAsia="zh-CN"/>
        </w:rPr>
        <w:t>psychiat</w:t>
      </w:r>
      <w:r w:rsidR="000F3089" w:rsidRPr="009D74EF">
        <w:rPr>
          <w:rFonts w:ascii="Calibri" w:hAnsi="Calibri" w:cs="Calibri"/>
          <w:color w:val="000000" w:themeColor="text1"/>
          <w:lang w:val="en-US" w:eastAsia="zh-CN"/>
        </w:rPr>
        <w:t>rics, justice dedicated to minors, social support to</w:t>
      </w:r>
      <w:r w:rsidR="00C862AD" w:rsidRPr="009D74EF">
        <w:rPr>
          <w:rFonts w:ascii="Calibri" w:hAnsi="Calibri" w:cs="Calibri"/>
          <w:color w:val="000000" w:themeColor="text1"/>
          <w:lang w:val="en-US" w:eastAsia="zh-CN"/>
        </w:rPr>
        <w:t xml:space="preserve"> childhood, support of the families, with a double talks</w:t>
      </w:r>
      <w:r w:rsidR="006266E0" w:rsidRPr="009D74EF">
        <w:rPr>
          <w:rFonts w:ascii="Calibri" w:hAnsi="Calibri" w:cs="Calibri"/>
          <w:color w:val="000000" w:themeColor="text1"/>
          <w:lang w:val="en-US" w:eastAsia="zh-CN"/>
        </w:rPr>
        <w:t xml:space="preserve"> promoting, for instance the importance of the father during the child’s first 1000 days and, in the same time,</w:t>
      </w:r>
      <w:r w:rsidR="0037796C" w:rsidRPr="009D74EF">
        <w:rPr>
          <w:rFonts w:ascii="Calibri" w:hAnsi="Calibri" w:cs="Calibri"/>
          <w:color w:val="000000" w:themeColor="text1"/>
          <w:lang w:val="en-US" w:eastAsia="zh-CN"/>
        </w:rPr>
        <w:t xml:space="preserve"> encouraging the creation of single-</w:t>
      </w:r>
      <w:r w:rsidR="003F473C" w:rsidRPr="009D74EF">
        <w:rPr>
          <w:rFonts w:ascii="Calibri" w:hAnsi="Calibri" w:cs="Calibri"/>
          <w:color w:val="000000" w:themeColor="text1"/>
          <w:lang w:val="en-US" w:eastAsia="zh-CN"/>
        </w:rPr>
        <w:t>parents’</w:t>
      </w:r>
      <w:r w:rsidR="0037796C" w:rsidRPr="009D74EF">
        <w:rPr>
          <w:rFonts w:ascii="Calibri" w:hAnsi="Calibri" w:cs="Calibri"/>
          <w:color w:val="000000" w:themeColor="text1"/>
          <w:lang w:val="en-US" w:eastAsia="zh-CN"/>
        </w:rPr>
        <w:t xml:space="preserve"> home with the opening of ART to single women</w:t>
      </w:r>
      <w:r w:rsidR="00F774D5" w:rsidRPr="009D74EF">
        <w:rPr>
          <w:rFonts w:ascii="Calibri" w:hAnsi="Calibri" w:cs="Calibri"/>
          <w:color w:val="000000" w:themeColor="text1"/>
          <w:lang w:val="en-US" w:eastAsia="zh-CN"/>
        </w:rPr>
        <w:t xml:space="preserve"> and the absence of means dedicated to the support of </w:t>
      </w:r>
      <w:r w:rsidR="003F473C" w:rsidRPr="009D74EF">
        <w:rPr>
          <w:rFonts w:ascii="Calibri" w:hAnsi="Calibri" w:cs="Calibri"/>
          <w:color w:val="000000" w:themeColor="text1"/>
          <w:lang w:val="en-US" w:eastAsia="zh-CN"/>
        </w:rPr>
        <w:t>steady couples to raise children</w:t>
      </w:r>
      <w:r w:rsidRPr="009D74EF">
        <w:rPr>
          <w:rFonts w:ascii="Calibri" w:hAnsi="Calibri" w:cs="Calibri"/>
          <w:color w:val="000000" w:themeColor="text1"/>
          <w:lang w:val="en-US" w:eastAsia="zh-CN"/>
        </w:rPr>
        <w:t>.</w:t>
      </w:r>
    </w:p>
    <w:p w14:paraId="05A09643" w14:textId="17550434" w:rsidR="00A03C6C" w:rsidRPr="009D74EF" w:rsidRDefault="00427436" w:rsidP="00A03C6C">
      <w:pPr>
        <w:autoSpaceDE w:val="0"/>
        <w:autoSpaceDN w:val="0"/>
        <w:adjustRightInd w:val="0"/>
        <w:jc w:val="both"/>
        <w:rPr>
          <w:rFonts w:ascii="Calibri" w:hAnsi="Calibri" w:cs="Calibri"/>
          <w:color w:val="000000" w:themeColor="text1"/>
          <w:lang w:val="en-US" w:eastAsia="zh-CN"/>
        </w:rPr>
      </w:pPr>
      <w:r w:rsidRPr="009D74EF">
        <w:rPr>
          <w:rFonts w:ascii="Calibri" w:hAnsi="Calibri" w:cs="Calibri"/>
          <w:color w:val="000000" w:themeColor="text1"/>
          <w:lang w:val="en-US" w:eastAsia="zh-CN"/>
        </w:rPr>
        <w:t xml:space="preserve">It regrets the </w:t>
      </w:r>
      <w:r w:rsidR="009B5256" w:rsidRPr="009D74EF">
        <w:rPr>
          <w:rFonts w:ascii="Calibri" w:hAnsi="Calibri" w:cs="Calibri"/>
          <w:color w:val="000000" w:themeColor="text1"/>
          <w:lang w:val="en-US" w:eastAsia="zh-CN"/>
        </w:rPr>
        <w:t>dithering</w:t>
      </w:r>
      <w:r w:rsidR="00EF7C2D" w:rsidRPr="009D74EF">
        <w:rPr>
          <w:rFonts w:ascii="Calibri" w:hAnsi="Calibri" w:cs="Calibri"/>
          <w:color w:val="000000" w:themeColor="text1"/>
          <w:lang w:val="en-US" w:eastAsia="zh-CN"/>
        </w:rPr>
        <w:t xml:space="preserve"> in the </w:t>
      </w:r>
      <w:r w:rsidR="009B5256" w:rsidRPr="009D74EF">
        <w:rPr>
          <w:rFonts w:ascii="Calibri" w:hAnsi="Calibri" w:cs="Calibri"/>
          <w:color w:val="000000" w:themeColor="text1"/>
          <w:lang w:val="en-US" w:eastAsia="zh-CN"/>
        </w:rPr>
        <w:t>fight</w:t>
      </w:r>
      <w:r w:rsidR="00EF7C2D" w:rsidRPr="009D74EF">
        <w:rPr>
          <w:rFonts w:ascii="Calibri" w:hAnsi="Calibri" w:cs="Calibri"/>
          <w:color w:val="000000" w:themeColor="text1"/>
          <w:lang w:val="en-US" w:eastAsia="zh-CN"/>
        </w:rPr>
        <w:t xml:space="preserve"> against</w:t>
      </w:r>
      <w:r w:rsidR="00A04856" w:rsidRPr="009D74EF">
        <w:rPr>
          <w:rFonts w:ascii="Calibri" w:hAnsi="Calibri" w:cs="Calibri"/>
          <w:color w:val="000000" w:themeColor="text1"/>
          <w:lang w:val="en-US" w:eastAsia="zh-CN"/>
        </w:rPr>
        <w:t xml:space="preserve"> access to </w:t>
      </w:r>
      <w:r w:rsidR="009B5256" w:rsidRPr="009D74EF">
        <w:rPr>
          <w:rFonts w:ascii="Calibri" w:hAnsi="Calibri" w:cs="Calibri"/>
          <w:color w:val="000000" w:themeColor="text1"/>
          <w:lang w:val="en-US" w:eastAsia="zh-CN"/>
        </w:rPr>
        <w:t>pornography</w:t>
      </w:r>
      <w:r w:rsidR="00A04856" w:rsidRPr="009D74EF">
        <w:rPr>
          <w:rFonts w:ascii="Calibri" w:hAnsi="Calibri" w:cs="Calibri"/>
          <w:color w:val="000000" w:themeColor="text1"/>
          <w:lang w:val="en-US" w:eastAsia="zh-CN"/>
        </w:rPr>
        <w:t xml:space="preserve"> for underage people, the absence of </w:t>
      </w:r>
      <w:r w:rsidR="005E35B9" w:rsidRPr="009D74EF">
        <w:rPr>
          <w:rFonts w:ascii="Calibri" w:hAnsi="Calibri" w:cs="Calibri"/>
          <w:color w:val="000000" w:themeColor="text1"/>
          <w:lang w:val="en-US" w:eastAsia="zh-CN"/>
        </w:rPr>
        <w:t>commitment</w:t>
      </w:r>
      <w:r w:rsidR="00A04856" w:rsidRPr="009D74EF">
        <w:rPr>
          <w:rFonts w:ascii="Calibri" w:hAnsi="Calibri" w:cs="Calibri"/>
          <w:color w:val="000000" w:themeColor="text1"/>
          <w:lang w:val="en-US" w:eastAsia="zh-CN"/>
        </w:rPr>
        <w:t xml:space="preserve"> to eradicate the violent and </w:t>
      </w:r>
      <w:r w:rsidR="009A0CB6" w:rsidRPr="009D74EF">
        <w:rPr>
          <w:rFonts w:ascii="Calibri" w:hAnsi="Calibri" w:cs="Calibri"/>
          <w:color w:val="000000" w:themeColor="text1"/>
          <w:lang w:val="en-US" w:eastAsia="zh-CN"/>
        </w:rPr>
        <w:t xml:space="preserve">degrading contents and the deficiency in the means dedicated to the </w:t>
      </w:r>
      <w:r w:rsidR="009B5256" w:rsidRPr="009D74EF">
        <w:rPr>
          <w:rFonts w:ascii="Calibri" w:hAnsi="Calibri" w:cs="Calibri"/>
          <w:color w:val="000000" w:themeColor="text1"/>
          <w:lang w:val="en-US" w:eastAsia="zh-CN"/>
        </w:rPr>
        <w:t>fight</w:t>
      </w:r>
      <w:r w:rsidR="009A0CB6" w:rsidRPr="009D74EF">
        <w:rPr>
          <w:rFonts w:ascii="Calibri" w:hAnsi="Calibri" w:cs="Calibri"/>
          <w:color w:val="000000" w:themeColor="text1"/>
          <w:lang w:val="en-US" w:eastAsia="zh-CN"/>
        </w:rPr>
        <w:t xml:space="preserve"> against </w:t>
      </w:r>
      <w:r w:rsidR="009B5256" w:rsidRPr="009D74EF">
        <w:rPr>
          <w:rFonts w:ascii="Calibri" w:hAnsi="Calibri" w:cs="Calibri"/>
          <w:color w:val="000000" w:themeColor="text1"/>
          <w:lang w:val="en-US" w:eastAsia="zh-CN"/>
        </w:rPr>
        <w:t xml:space="preserve">child’s </w:t>
      </w:r>
      <w:r w:rsidR="009A0CB6" w:rsidRPr="009D74EF">
        <w:rPr>
          <w:rFonts w:ascii="Calibri" w:hAnsi="Calibri" w:cs="Calibri"/>
          <w:color w:val="000000" w:themeColor="text1"/>
          <w:lang w:val="en-US" w:eastAsia="zh-CN"/>
        </w:rPr>
        <w:t>pornography</w:t>
      </w:r>
      <w:r w:rsidR="00A03C6C" w:rsidRPr="009D74EF">
        <w:rPr>
          <w:rFonts w:ascii="Calibri" w:hAnsi="Calibri" w:cs="Calibri"/>
          <w:color w:val="000000" w:themeColor="text1"/>
          <w:lang w:val="en-US" w:eastAsia="zh-CN"/>
        </w:rPr>
        <w:t>.</w:t>
      </w:r>
    </w:p>
    <w:p w14:paraId="7CB14780" w14:textId="77777777" w:rsidR="00A03C6C" w:rsidRPr="009D74EF" w:rsidRDefault="00A03C6C" w:rsidP="00A03C6C">
      <w:pPr>
        <w:autoSpaceDE w:val="0"/>
        <w:autoSpaceDN w:val="0"/>
        <w:adjustRightInd w:val="0"/>
        <w:rPr>
          <w:rFonts w:ascii="Calibri" w:hAnsi="Calibri" w:cs="Calibri"/>
          <w:color w:val="000000" w:themeColor="text1"/>
          <w:lang w:val="en-US" w:eastAsia="zh-CN"/>
        </w:rPr>
      </w:pPr>
    </w:p>
    <w:p w14:paraId="0ABE793D" w14:textId="7C3AABA7" w:rsidR="006104B2" w:rsidRPr="009D74EF" w:rsidRDefault="009B5256" w:rsidP="008329A0">
      <w:pPr>
        <w:autoSpaceDE w:val="0"/>
        <w:autoSpaceDN w:val="0"/>
        <w:adjustRightInd w:val="0"/>
        <w:jc w:val="both"/>
        <w:rPr>
          <w:rFonts w:ascii="Calibri" w:hAnsi="Calibri" w:cs="Calibri"/>
          <w:b/>
          <w:bCs/>
          <w:color w:val="000000" w:themeColor="text1"/>
          <w:lang w:val="en-US" w:eastAsia="zh-CN"/>
        </w:rPr>
      </w:pPr>
      <w:r w:rsidRPr="009D74EF">
        <w:rPr>
          <w:rFonts w:ascii="Calibri" w:hAnsi="Calibri" w:cs="Calibri"/>
          <w:b/>
          <w:bCs/>
          <w:color w:val="000000" w:themeColor="text1"/>
          <w:lang w:val="en-US" w:eastAsia="zh-CN"/>
        </w:rPr>
        <w:t>Lastly</w:t>
      </w:r>
      <w:r w:rsidR="00A03C6C" w:rsidRPr="009D74EF">
        <w:rPr>
          <w:rFonts w:ascii="Calibri" w:hAnsi="Calibri" w:cs="Calibri"/>
          <w:b/>
          <w:bCs/>
          <w:color w:val="000000" w:themeColor="text1"/>
          <w:lang w:val="en-US" w:eastAsia="zh-CN"/>
        </w:rPr>
        <w:t xml:space="preserve">, Juristes pour l’enfance </w:t>
      </w:r>
      <w:r w:rsidR="005E35B9" w:rsidRPr="009D74EF">
        <w:rPr>
          <w:rFonts w:ascii="Calibri" w:hAnsi="Calibri" w:cs="Calibri"/>
          <w:b/>
          <w:bCs/>
          <w:color w:val="000000" w:themeColor="text1"/>
          <w:lang w:val="en-US" w:eastAsia="zh-CN"/>
        </w:rPr>
        <w:t xml:space="preserve">wishes to </w:t>
      </w:r>
      <w:r w:rsidR="00F8489E" w:rsidRPr="009D74EF">
        <w:rPr>
          <w:rFonts w:ascii="Calibri" w:hAnsi="Calibri" w:cs="Calibri"/>
          <w:b/>
          <w:bCs/>
          <w:color w:val="000000" w:themeColor="text1"/>
          <w:lang w:val="en-US" w:eastAsia="zh-CN"/>
        </w:rPr>
        <w:t>emphasize</w:t>
      </w:r>
      <w:r w:rsidR="005E35B9" w:rsidRPr="009D74EF">
        <w:rPr>
          <w:rFonts w:ascii="Calibri" w:hAnsi="Calibri" w:cs="Calibri"/>
          <w:b/>
          <w:bCs/>
          <w:color w:val="000000" w:themeColor="text1"/>
          <w:lang w:val="en-US" w:eastAsia="zh-CN"/>
        </w:rPr>
        <w:t xml:space="preserve"> the</w:t>
      </w:r>
      <w:r w:rsidR="00724D8C" w:rsidRPr="009D74EF">
        <w:rPr>
          <w:rFonts w:ascii="Calibri" w:hAnsi="Calibri" w:cs="Calibri"/>
          <w:b/>
          <w:bCs/>
          <w:color w:val="000000" w:themeColor="text1"/>
          <w:lang w:val="en-US" w:eastAsia="zh-CN"/>
        </w:rPr>
        <w:t xml:space="preserve"> emergence of a </w:t>
      </w:r>
      <w:r w:rsidR="00F8489E" w:rsidRPr="009D74EF">
        <w:rPr>
          <w:rFonts w:ascii="Calibri" w:hAnsi="Calibri" w:cs="Calibri"/>
          <w:b/>
          <w:bCs/>
          <w:color w:val="000000" w:themeColor="text1"/>
          <w:lang w:val="en-US" w:eastAsia="zh-CN"/>
        </w:rPr>
        <w:t>totally</w:t>
      </w:r>
      <w:r w:rsidR="00724D8C" w:rsidRPr="009D74EF">
        <w:rPr>
          <w:rFonts w:ascii="Calibri" w:hAnsi="Calibri" w:cs="Calibri"/>
          <w:b/>
          <w:bCs/>
          <w:color w:val="000000" w:themeColor="text1"/>
          <w:lang w:val="en-US" w:eastAsia="zh-CN"/>
        </w:rPr>
        <w:t xml:space="preserve"> new issue</w:t>
      </w:r>
      <w:r w:rsidR="00E96E85" w:rsidRPr="009D74EF">
        <w:rPr>
          <w:rFonts w:ascii="Calibri" w:hAnsi="Calibri" w:cs="Calibri"/>
          <w:b/>
          <w:bCs/>
          <w:color w:val="000000" w:themeColor="text1"/>
          <w:lang w:val="en-US" w:eastAsia="zh-CN"/>
        </w:rPr>
        <w:t xml:space="preserve">, </w:t>
      </w:r>
      <w:r w:rsidR="00F8489E" w:rsidRPr="009D74EF">
        <w:rPr>
          <w:rFonts w:ascii="Calibri" w:hAnsi="Calibri" w:cs="Calibri"/>
          <w:b/>
          <w:bCs/>
          <w:color w:val="000000" w:themeColor="text1"/>
          <w:lang w:val="en-US" w:eastAsia="zh-CN"/>
        </w:rPr>
        <w:t>i.e.,</w:t>
      </w:r>
      <w:r w:rsidR="00E96E85" w:rsidRPr="009D74EF">
        <w:rPr>
          <w:rFonts w:ascii="Calibri" w:hAnsi="Calibri" w:cs="Calibri"/>
          <w:b/>
          <w:bCs/>
          <w:color w:val="000000" w:themeColor="text1"/>
          <w:lang w:val="en-US" w:eastAsia="zh-CN"/>
        </w:rPr>
        <w:t xml:space="preserve"> the care of children </w:t>
      </w:r>
      <w:r w:rsidR="008A5F9B" w:rsidRPr="009D74EF">
        <w:rPr>
          <w:rFonts w:ascii="Calibri" w:hAnsi="Calibri" w:cs="Calibri"/>
          <w:b/>
          <w:bCs/>
          <w:color w:val="000000" w:themeColor="text1"/>
          <w:lang w:val="en-US" w:eastAsia="zh-CN"/>
        </w:rPr>
        <w:t>questioning their gender</w:t>
      </w:r>
      <w:r w:rsidR="00A03C6C" w:rsidRPr="009D74EF">
        <w:rPr>
          <w:rFonts w:ascii="Calibri" w:hAnsi="Calibri" w:cs="Calibri"/>
          <w:b/>
          <w:bCs/>
          <w:color w:val="000000" w:themeColor="text1"/>
          <w:lang w:val="en-US" w:eastAsia="zh-CN"/>
        </w:rPr>
        <w:t xml:space="preserve"> (</w:t>
      </w:r>
      <w:r w:rsidR="008A5F9B" w:rsidRPr="009D74EF">
        <w:rPr>
          <w:rFonts w:ascii="Calibri" w:hAnsi="Calibri" w:cs="Calibri"/>
          <w:b/>
          <w:bCs/>
          <w:color w:val="000000" w:themeColor="text1"/>
          <w:lang w:val="en-US" w:eastAsia="zh-CN"/>
        </w:rPr>
        <w:t xml:space="preserve">so called </w:t>
      </w:r>
      <w:r w:rsidR="00F8489E" w:rsidRPr="009D74EF">
        <w:rPr>
          <w:rFonts w:ascii="Calibri" w:hAnsi="Calibri" w:cs="Calibri"/>
          <w:b/>
          <w:bCs/>
          <w:color w:val="000000" w:themeColor="text1"/>
          <w:lang w:val="en-US" w:eastAsia="zh-CN"/>
        </w:rPr>
        <w:t>“</w:t>
      </w:r>
      <w:r w:rsidR="00A03C6C" w:rsidRPr="009D74EF">
        <w:rPr>
          <w:rFonts w:ascii="Calibri" w:hAnsi="Calibri" w:cs="Calibri"/>
          <w:b/>
          <w:bCs/>
          <w:color w:val="000000" w:themeColor="text1"/>
          <w:lang w:val="en-US" w:eastAsia="zh-CN"/>
        </w:rPr>
        <w:t>transge</w:t>
      </w:r>
      <w:r w:rsidR="008A5F9B" w:rsidRPr="009D74EF">
        <w:rPr>
          <w:rFonts w:ascii="Calibri" w:hAnsi="Calibri" w:cs="Calibri"/>
          <w:b/>
          <w:bCs/>
          <w:color w:val="000000" w:themeColor="text1"/>
          <w:lang w:val="en-US" w:eastAsia="zh-CN"/>
        </w:rPr>
        <w:t>nder</w:t>
      </w:r>
      <w:r w:rsidR="00F8489E" w:rsidRPr="009D74EF">
        <w:rPr>
          <w:rFonts w:ascii="Calibri" w:hAnsi="Calibri" w:cs="Calibri"/>
          <w:b/>
          <w:bCs/>
          <w:color w:val="000000" w:themeColor="text1"/>
          <w:lang w:val="en-US" w:eastAsia="zh-CN"/>
        </w:rPr>
        <w:t>”</w:t>
      </w:r>
      <w:r w:rsidR="008A5F9B" w:rsidRPr="009D74EF">
        <w:rPr>
          <w:rFonts w:ascii="Calibri" w:hAnsi="Calibri" w:cs="Calibri"/>
          <w:b/>
          <w:bCs/>
          <w:color w:val="000000" w:themeColor="text1"/>
          <w:lang w:val="en-US" w:eastAsia="zh-CN"/>
        </w:rPr>
        <w:t xml:space="preserve"> children</w:t>
      </w:r>
      <w:r w:rsidR="00A03C6C" w:rsidRPr="009D74EF">
        <w:rPr>
          <w:rFonts w:ascii="Calibri" w:hAnsi="Calibri" w:cs="Calibri"/>
          <w:b/>
          <w:bCs/>
          <w:color w:val="000000" w:themeColor="text1"/>
          <w:lang w:val="en-US" w:eastAsia="zh-CN"/>
        </w:rPr>
        <w:t xml:space="preserve">) </w:t>
      </w:r>
      <w:r w:rsidR="00F8489E" w:rsidRPr="009D74EF">
        <w:rPr>
          <w:rFonts w:ascii="Calibri" w:hAnsi="Calibri" w:cs="Calibri"/>
          <w:b/>
          <w:bCs/>
          <w:color w:val="000000" w:themeColor="text1"/>
          <w:lang w:val="en-US" w:eastAsia="zh-CN"/>
        </w:rPr>
        <w:t>that did not give rise to recommendation in the previous cycles</w:t>
      </w:r>
      <w:r w:rsidR="00A03C6C" w:rsidRPr="009D74EF">
        <w:rPr>
          <w:rFonts w:ascii="Calibri" w:hAnsi="Calibri" w:cs="Calibri"/>
          <w:b/>
          <w:bCs/>
          <w:color w:val="000000" w:themeColor="text1"/>
          <w:lang w:val="en-US" w:eastAsia="zh-CN"/>
        </w:rPr>
        <w:t xml:space="preserve">. </w:t>
      </w:r>
      <w:r w:rsidR="00F8489E" w:rsidRPr="009D74EF">
        <w:rPr>
          <w:rFonts w:ascii="Calibri" w:hAnsi="Calibri" w:cs="Calibri"/>
          <w:b/>
          <w:bCs/>
          <w:color w:val="000000" w:themeColor="text1"/>
          <w:lang w:val="en-US" w:eastAsia="zh-CN"/>
        </w:rPr>
        <w:t xml:space="preserve"> Such issue</w:t>
      </w:r>
      <w:r w:rsidR="00493971" w:rsidRPr="009D74EF">
        <w:rPr>
          <w:rFonts w:ascii="Calibri" w:hAnsi="Calibri" w:cs="Calibri"/>
          <w:b/>
          <w:bCs/>
          <w:color w:val="000000" w:themeColor="text1"/>
          <w:lang w:val="en-US" w:eastAsia="zh-CN"/>
        </w:rPr>
        <w:t xml:space="preserve"> generates serious </w:t>
      </w:r>
      <w:r w:rsidR="00A03C6C" w:rsidRPr="009D74EF">
        <w:rPr>
          <w:rFonts w:ascii="Calibri" w:hAnsi="Calibri" w:cs="Calibri"/>
          <w:b/>
          <w:bCs/>
          <w:color w:val="000000" w:themeColor="text1"/>
          <w:lang w:val="en-US" w:eastAsia="zh-CN"/>
        </w:rPr>
        <w:t>pr</w:t>
      </w:r>
      <w:r w:rsidR="00493971" w:rsidRPr="009D74EF">
        <w:rPr>
          <w:rFonts w:ascii="Calibri" w:hAnsi="Calibri" w:cs="Calibri"/>
          <w:b/>
          <w:bCs/>
          <w:color w:val="000000" w:themeColor="text1"/>
          <w:lang w:val="en-US" w:eastAsia="zh-CN"/>
        </w:rPr>
        <w:t>e</w:t>
      </w:r>
      <w:r w:rsidR="00A03C6C" w:rsidRPr="009D74EF">
        <w:rPr>
          <w:rFonts w:ascii="Calibri" w:hAnsi="Calibri" w:cs="Calibri"/>
          <w:b/>
          <w:bCs/>
          <w:color w:val="000000" w:themeColor="text1"/>
          <w:lang w:val="en-US" w:eastAsia="zh-CN"/>
        </w:rPr>
        <w:t>occupations, li</w:t>
      </w:r>
      <w:r w:rsidR="00493971" w:rsidRPr="009D74EF">
        <w:rPr>
          <w:rFonts w:ascii="Calibri" w:hAnsi="Calibri" w:cs="Calibri"/>
          <w:b/>
          <w:bCs/>
          <w:color w:val="000000" w:themeColor="text1"/>
          <w:lang w:val="en-US" w:eastAsia="zh-CN"/>
        </w:rPr>
        <w:t>nked to the</w:t>
      </w:r>
      <w:r w:rsidR="00573F0C" w:rsidRPr="009D74EF">
        <w:rPr>
          <w:rFonts w:ascii="Calibri" w:hAnsi="Calibri" w:cs="Calibri"/>
          <w:b/>
          <w:bCs/>
          <w:color w:val="000000" w:themeColor="text1"/>
          <w:lang w:val="en-US" w:eastAsia="zh-CN"/>
        </w:rPr>
        <w:t xml:space="preserve"> </w:t>
      </w:r>
      <w:r w:rsidR="00DD79DA" w:rsidRPr="009D74EF">
        <w:rPr>
          <w:rFonts w:ascii="Calibri" w:hAnsi="Calibri" w:cs="Calibri"/>
          <w:b/>
          <w:bCs/>
          <w:color w:val="000000" w:themeColor="text1"/>
          <w:lang w:val="en-US" w:eastAsia="zh-CN"/>
        </w:rPr>
        <w:t>quasi-systematical</w:t>
      </w:r>
      <w:r w:rsidR="00573F0C" w:rsidRPr="009D74EF">
        <w:rPr>
          <w:rFonts w:ascii="Calibri" w:hAnsi="Calibri" w:cs="Calibri"/>
          <w:b/>
          <w:bCs/>
          <w:color w:val="000000" w:themeColor="text1"/>
          <w:lang w:val="en-US" w:eastAsia="zh-CN"/>
        </w:rPr>
        <w:t xml:space="preserve"> </w:t>
      </w:r>
      <w:r w:rsidR="008E6B22" w:rsidRPr="009D74EF">
        <w:rPr>
          <w:rFonts w:ascii="Calibri" w:hAnsi="Calibri" w:cs="Calibri"/>
          <w:b/>
          <w:bCs/>
          <w:color w:val="000000" w:themeColor="text1"/>
          <w:lang w:val="en-US" w:eastAsia="zh-CN"/>
        </w:rPr>
        <w:t>guidance of the children to a medical</w:t>
      </w:r>
      <w:r w:rsidR="00A03C6C" w:rsidRPr="009D74EF">
        <w:rPr>
          <w:rFonts w:ascii="Calibri" w:hAnsi="Calibri" w:cs="Calibri"/>
          <w:b/>
          <w:bCs/>
          <w:color w:val="000000" w:themeColor="text1"/>
          <w:lang w:val="en-US" w:eastAsia="zh-CN"/>
        </w:rPr>
        <w:t xml:space="preserve"> transition </w:t>
      </w:r>
      <w:r w:rsidR="008E6B22" w:rsidRPr="009D74EF">
        <w:rPr>
          <w:rFonts w:ascii="Calibri" w:hAnsi="Calibri" w:cs="Calibri"/>
          <w:b/>
          <w:bCs/>
          <w:color w:val="000000" w:themeColor="text1"/>
          <w:lang w:val="en-US" w:eastAsia="zh-CN"/>
        </w:rPr>
        <w:t xml:space="preserve">and to the </w:t>
      </w:r>
      <w:r w:rsidR="0031188B" w:rsidRPr="009D74EF">
        <w:rPr>
          <w:rFonts w:ascii="Calibri" w:hAnsi="Calibri" w:cs="Calibri"/>
          <w:b/>
          <w:bCs/>
          <w:color w:val="000000" w:themeColor="text1"/>
          <w:lang w:val="en-US" w:eastAsia="zh-CN"/>
        </w:rPr>
        <w:t>discredit o</w:t>
      </w:r>
      <w:r w:rsidR="007305E0" w:rsidRPr="009D74EF">
        <w:rPr>
          <w:rFonts w:ascii="Calibri" w:hAnsi="Calibri" w:cs="Calibri"/>
          <w:b/>
          <w:bCs/>
          <w:color w:val="000000" w:themeColor="text1"/>
          <w:lang w:val="en-US" w:eastAsia="zh-CN"/>
        </w:rPr>
        <w:t xml:space="preserve">f the </w:t>
      </w:r>
      <w:r w:rsidR="00DD79DA" w:rsidRPr="009D74EF">
        <w:rPr>
          <w:rFonts w:ascii="Calibri" w:hAnsi="Calibri" w:cs="Calibri"/>
          <w:b/>
          <w:bCs/>
          <w:color w:val="000000" w:themeColor="text1"/>
          <w:lang w:val="en-US" w:eastAsia="zh-CN"/>
        </w:rPr>
        <w:t>prudent and</w:t>
      </w:r>
      <w:r w:rsidR="00693167" w:rsidRPr="009D74EF">
        <w:rPr>
          <w:rFonts w:ascii="Calibri" w:hAnsi="Calibri" w:cs="Calibri"/>
          <w:b/>
          <w:bCs/>
          <w:color w:val="000000" w:themeColor="text1"/>
          <w:lang w:val="en-US" w:eastAsia="zh-CN"/>
        </w:rPr>
        <w:t xml:space="preserve"> holistic</w:t>
      </w:r>
      <w:r w:rsidR="00DD79DA" w:rsidRPr="009D74EF">
        <w:rPr>
          <w:rFonts w:ascii="Calibri" w:hAnsi="Calibri" w:cs="Calibri"/>
          <w:b/>
          <w:bCs/>
          <w:color w:val="000000" w:themeColor="text1"/>
          <w:lang w:val="en-US" w:eastAsia="zh-CN"/>
        </w:rPr>
        <w:t xml:space="preserve"> </w:t>
      </w:r>
      <w:r w:rsidR="0080483F" w:rsidRPr="009D74EF">
        <w:rPr>
          <w:rFonts w:ascii="Calibri" w:hAnsi="Calibri" w:cs="Calibri"/>
          <w:b/>
          <w:bCs/>
          <w:color w:val="000000" w:themeColor="text1"/>
          <w:lang w:val="en-US" w:eastAsia="zh-CN"/>
        </w:rPr>
        <w:t>psychotherapeutically</w:t>
      </w:r>
      <w:r w:rsidR="007305E0" w:rsidRPr="009D74EF">
        <w:rPr>
          <w:rFonts w:ascii="Calibri" w:hAnsi="Calibri" w:cs="Calibri"/>
          <w:b/>
          <w:bCs/>
          <w:color w:val="000000" w:themeColor="text1"/>
          <w:lang w:val="en-US" w:eastAsia="zh-CN"/>
        </w:rPr>
        <w:t xml:space="preserve"> </w:t>
      </w:r>
      <w:r w:rsidR="00A169F4" w:rsidRPr="009D74EF">
        <w:rPr>
          <w:rFonts w:ascii="Calibri" w:hAnsi="Calibri" w:cs="Calibri"/>
          <w:b/>
          <w:bCs/>
          <w:color w:val="000000" w:themeColor="text1"/>
          <w:lang w:val="en-US" w:eastAsia="zh-CN"/>
        </w:rPr>
        <w:t xml:space="preserve">follow-up that should be offered to such children.  Such issue is </w:t>
      </w:r>
      <w:r w:rsidR="002F0371" w:rsidRPr="009D74EF">
        <w:rPr>
          <w:rFonts w:ascii="Calibri" w:hAnsi="Calibri" w:cs="Calibri"/>
          <w:b/>
          <w:bCs/>
          <w:color w:val="000000" w:themeColor="text1"/>
          <w:lang w:val="en-US" w:eastAsia="zh-CN"/>
        </w:rPr>
        <w:t>addressed in the part</w:t>
      </w:r>
      <w:r w:rsidR="00771793" w:rsidRPr="009D74EF">
        <w:rPr>
          <w:rFonts w:ascii="Calibri" w:hAnsi="Calibri" w:cs="Calibri"/>
          <w:b/>
          <w:bCs/>
          <w:color w:val="000000" w:themeColor="text1"/>
          <w:lang w:val="en-US" w:eastAsia="zh-CN"/>
        </w:rPr>
        <w:t xml:space="preserve"> dedicated to the </w:t>
      </w:r>
      <w:r w:rsidR="0080483F" w:rsidRPr="009D74EF">
        <w:rPr>
          <w:rFonts w:ascii="Calibri" w:hAnsi="Calibri" w:cs="Calibri"/>
          <w:b/>
          <w:bCs/>
          <w:color w:val="000000" w:themeColor="text1"/>
          <w:lang w:val="en-US" w:eastAsia="zh-CN"/>
        </w:rPr>
        <w:t>“</w:t>
      </w:r>
      <w:r w:rsidR="00771793" w:rsidRPr="009D74EF">
        <w:rPr>
          <w:rFonts w:ascii="Calibri" w:hAnsi="Calibri" w:cs="Calibri"/>
          <w:b/>
          <w:bCs/>
          <w:color w:val="000000" w:themeColor="text1"/>
          <w:lang w:val="en-US" w:eastAsia="zh-CN"/>
        </w:rPr>
        <w:t>Violence against children</w:t>
      </w:r>
      <w:r w:rsidR="0080483F" w:rsidRPr="009D74EF">
        <w:rPr>
          <w:rFonts w:ascii="Calibri" w:hAnsi="Calibri" w:cs="Calibri"/>
          <w:b/>
          <w:bCs/>
          <w:color w:val="000000" w:themeColor="text1"/>
          <w:lang w:val="en-US" w:eastAsia="zh-CN"/>
        </w:rPr>
        <w:t>”</w:t>
      </w:r>
      <w:r w:rsidR="00771793" w:rsidRPr="009D74EF">
        <w:rPr>
          <w:rFonts w:ascii="Calibri" w:hAnsi="Calibri" w:cs="Calibri"/>
          <w:b/>
          <w:bCs/>
          <w:color w:val="000000" w:themeColor="text1"/>
          <w:lang w:val="en-US" w:eastAsia="zh-CN"/>
        </w:rPr>
        <w:t xml:space="preserve"> (C), in the sub-party 5</w:t>
      </w:r>
      <w:r w:rsidR="002F0371" w:rsidRPr="009D74EF">
        <w:rPr>
          <w:rFonts w:ascii="Calibri" w:hAnsi="Calibri" w:cs="Calibri"/>
          <w:b/>
          <w:bCs/>
          <w:color w:val="000000" w:themeColor="text1"/>
          <w:lang w:val="en-US" w:eastAsia="zh-CN"/>
        </w:rPr>
        <w:t xml:space="preserve"> </w:t>
      </w:r>
      <w:r w:rsidR="00F766BD" w:rsidRPr="009D74EF">
        <w:rPr>
          <w:rFonts w:ascii="Calibri" w:hAnsi="Calibri" w:cs="Calibri"/>
          <w:b/>
          <w:bCs/>
          <w:color w:val="000000" w:themeColor="text1"/>
          <w:lang w:val="en-US" w:eastAsia="zh-CN"/>
        </w:rPr>
        <w:t>“</w:t>
      </w:r>
      <w:r w:rsidR="009A01BC" w:rsidRPr="009D74EF">
        <w:rPr>
          <w:rFonts w:ascii="Calibri" w:hAnsi="Calibri" w:cs="Calibri"/>
          <w:b/>
          <w:bCs/>
          <w:color w:val="000000" w:themeColor="text1"/>
          <w:lang w:val="en-US" w:eastAsia="zh-CN"/>
        </w:rPr>
        <w:t>Extent and type of</w:t>
      </w:r>
      <w:r w:rsidR="00B22DF0" w:rsidRPr="009D74EF">
        <w:rPr>
          <w:rFonts w:ascii="Calibri" w:hAnsi="Calibri" w:cs="Calibri"/>
          <w:b/>
          <w:bCs/>
          <w:color w:val="000000" w:themeColor="text1"/>
          <w:lang w:val="en-US" w:eastAsia="zh-CN"/>
        </w:rPr>
        <w:t xml:space="preserve"> harmful</w:t>
      </w:r>
      <w:r w:rsidR="009A01BC" w:rsidRPr="009D74EF">
        <w:rPr>
          <w:rFonts w:ascii="Calibri" w:hAnsi="Calibri" w:cs="Calibri"/>
          <w:b/>
          <w:bCs/>
          <w:color w:val="000000" w:themeColor="text1"/>
          <w:lang w:val="en-US" w:eastAsia="zh-CN"/>
        </w:rPr>
        <w:t xml:space="preserve"> practice</w:t>
      </w:r>
      <w:r w:rsidR="00B22DF0" w:rsidRPr="009D74EF">
        <w:rPr>
          <w:rFonts w:ascii="Calibri" w:hAnsi="Calibri" w:cs="Calibri"/>
          <w:b/>
          <w:bCs/>
          <w:color w:val="000000" w:themeColor="text1"/>
          <w:lang w:val="en-US" w:eastAsia="zh-CN"/>
        </w:rPr>
        <w:t>s</w:t>
      </w:r>
      <w:r w:rsidR="009A01BC" w:rsidRPr="009D74EF">
        <w:rPr>
          <w:rFonts w:ascii="Calibri" w:hAnsi="Calibri" w:cs="Calibri"/>
          <w:b/>
          <w:bCs/>
          <w:color w:val="000000" w:themeColor="text1"/>
          <w:lang w:val="en-US" w:eastAsia="zh-CN"/>
        </w:rPr>
        <w:t xml:space="preserve"> to </w:t>
      </w:r>
      <w:r w:rsidR="00976912" w:rsidRPr="009D74EF">
        <w:rPr>
          <w:rFonts w:ascii="Calibri" w:hAnsi="Calibri" w:cs="Calibri"/>
          <w:b/>
          <w:bCs/>
          <w:color w:val="000000" w:themeColor="text1"/>
          <w:lang w:val="en-US" w:eastAsia="zh-CN"/>
        </w:rPr>
        <w:t>which</w:t>
      </w:r>
      <w:r w:rsidR="009A01BC" w:rsidRPr="009D74EF">
        <w:rPr>
          <w:rFonts w:ascii="Calibri" w:hAnsi="Calibri" w:cs="Calibri"/>
          <w:b/>
          <w:bCs/>
          <w:color w:val="000000" w:themeColor="text1"/>
          <w:lang w:val="en-US" w:eastAsia="zh-CN"/>
        </w:rPr>
        <w:t xml:space="preserve"> the children are exposed”</w:t>
      </w:r>
      <w:r w:rsidR="00A03C6C" w:rsidRPr="009D74EF">
        <w:rPr>
          <w:rFonts w:ascii="Calibri" w:hAnsi="Calibri" w:cs="Calibri"/>
          <w:b/>
          <w:bCs/>
          <w:color w:val="000000" w:themeColor="text1"/>
          <w:lang w:val="en-US" w:eastAsia="zh-CN"/>
        </w:rPr>
        <w:t>.</w:t>
      </w:r>
    </w:p>
    <w:p w14:paraId="08696DA7" w14:textId="77777777" w:rsidR="00B22DF0" w:rsidRPr="009D74EF" w:rsidRDefault="00B22DF0" w:rsidP="00DE2628">
      <w:pPr>
        <w:pStyle w:val="Heading1"/>
        <w:rPr>
          <w:color w:val="000000" w:themeColor="text1"/>
          <w:sz w:val="28"/>
          <w:szCs w:val="28"/>
          <w:lang w:val="en-US"/>
        </w:rPr>
      </w:pPr>
    </w:p>
    <w:p w14:paraId="0B2D0FA0" w14:textId="2A689002" w:rsidR="00E877CC" w:rsidRPr="009D74EF" w:rsidRDefault="00DE2628" w:rsidP="00DE2628">
      <w:pPr>
        <w:pStyle w:val="Heading1"/>
        <w:rPr>
          <w:color w:val="000000" w:themeColor="text1"/>
          <w:sz w:val="28"/>
          <w:szCs w:val="28"/>
          <w:lang w:val="en-US"/>
        </w:rPr>
      </w:pPr>
      <w:bookmarkStart w:id="1" w:name="_Toc120532371"/>
      <w:r w:rsidRPr="009D74EF">
        <w:rPr>
          <w:color w:val="000000" w:themeColor="text1"/>
          <w:sz w:val="28"/>
          <w:szCs w:val="28"/>
          <w:lang w:val="en-US"/>
        </w:rPr>
        <w:t xml:space="preserve">II/ </w:t>
      </w:r>
      <w:r w:rsidR="00976912" w:rsidRPr="009D74EF">
        <w:rPr>
          <w:color w:val="000000" w:themeColor="text1"/>
          <w:sz w:val="28"/>
          <w:szCs w:val="28"/>
          <w:lang w:val="en-US"/>
        </w:rPr>
        <w:t xml:space="preserve">Rights </w:t>
      </w:r>
      <w:r w:rsidR="00B01EB1" w:rsidRPr="009D74EF">
        <w:rPr>
          <w:color w:val="000000" w:themeColor="text1"/>
          <w:sz w:val="28"/>
          <w:szCs w:val="28"/>
          <w:lang w:val="en-US"/>
        </w:rPr>
        <w:t>deriving from the</w:t>
      </w:r>
      <w:r w:rsidR="00E877CC" w:rsidRPr="009D74EF">
        <w:rPr>
          <w:color w:val="000000" w:themeColor="text1"/>
          <w:sz w:val="28"/>
          <w:szCs w:val="28"/>
          <w:lang w:val="en-US"/>
        </w:rPr>
        <w:t xml:space="preserve"> Convention </w:t>
      </w:r>
      <w:r w:rsidR="00B01EB1" w:rsidRPr="009D74EF">
        <w:rPr>
          <w:color w:val="000000" w:themeColor="text1"/>
          <w:sz w:val="28"/>
          <w:szCs w:val="28"/>
          <w:lang w:val="en-US"/>
        </w:rPr>
        <w:t xml:space="preserve">and its </w:t>
      </w:r>
      <w:r w:rsidR="00C705D3" w:rsidRPr="009D74EF">
        <w:rPr>
          <w:color w:val="000000" w:themeColor="text1"/>
          <w:sz w:val="28"/>
          <w:szCs w:val="28"/>
          <w:lang w:val="en-US"/>
        </w:rPr>
        <w:t>optional protocols</w:t>
      </w:r>
      <w:bookmarkEnd w:id="1"/>
    </w:p>
    <w:p w14:paraId="6E92F8FC" w14:textId="77777777" w:rsidR="00DE2628" w:rsidRPr="009D74EF" w:rsidRDefault="00DE2628" w:rsidP="00DE2628">
      <w:pPr>
        <w:rPr>
          <w:color w:val="FF0000"/>
          <w:lang w:val="en-US"/>
        </w:rPr>
      </w:pPr>
    </w:p>
    <w:p w14:paraId="0158865A" w14:textId="57F7CD91" w:rsidR="00D66C58" w:rsidRPr="009D74EF" w:rsidRDefault="00EC1435">
      <w:pPr>
        <w:pStyle w:val="Heading2"/>
        <w:numPr>
          <w:ilvl w:val="0"/>
          <w:numId w:val="10"/>
        </w:numPr>
        <w:snapToGrid w:val="0"/>
        <w:spacing w:before="0" w:after="120" w:line="240" w:lineRule="auto"/>
        <w:jc w:val="both"/>
        <w:rPr>
          <w:rFonts w:asciiTheme="minorHAnsi" w:hAnsiTheme="minorHAnsi" w:cstheme="minorHAnsi"/>
          <w:sz w:val="24"/>
          <w:szCs w:val="24"/>
          <w:lang w:val="en-US"/>
        </w:rPr>
      </w:pPr>
      <w:bookmarkStart w:id="2" w:name="_Toc120532372"/>
      <w:r w:rsidRPr="009D74EF">
        <w:rPr>
          <w:rFonts w:asciiTheme="minorHAnsi" w:hAnsiTheme="minorHAnsi" w:cstheme="minorHAnsi"/>
          <w:sz w:val="22"/>
          <w:szCs w:val="22"/>
          <w:lang w:val="en-US"/>
        </w:rPr>
        <w:t>General measures</w:t>
      </w:r>
      <w:r w:rsidR="003D4C39" w:rsidRPr="009D74EF">
        <w:rPr>
          <w:rFonts w:asciiTheme="minorHAnsi" w:hAnsiTheme="minorHAnsi" w:cstheme="minorHAnsi"/>
          <w:sz w:val="22"/>
          <w:szCs w:val="22"/>
          <w:lang w:val="en-US"/>
        </w:rPr>
        <w:t xml:space="preserve"> of implementation</w:t>
      </w:r>
      <w:r w:rsidR="000206CE" w:rsidRPr="009D74EF">
        <w:rPr>
          <w:rFonts w:asciiTheme="minorHAnsi" w:hAnsiTheme="minorHAnsi" w:cstheme="minorHAnsi"/>
          <w:sz w:val="24"/>
          <w:szCs w:val="24"/>
          <w:lang w:val="en-US"/>
        </w:rPr>
        <w:t xml:space="preserve"> </w:t>
      </w:r>
      <w:r w:rsidR="00D66C58" w:rsidRPr="009D74EF">
        <w:rPr>
          <w:rFonts w:asciiTheme="minorHAnsi" w:hAnsiTheme="minorHAnsi" w:cstheme="minorHAnsi"/>
          <w:sz w:val="24"/>
          <w:szCs w:val="24"/>
          <w:lang w:val="en-US"/>
        </w:rPr>
        <w:t>(art. 4, 42, 44(6))</w:t>
      </w:r>
      <w:bookmarkEnd w:id="2"/>
    </w:p>
    <w:p w14:paraId="3C26DDA6" w14:textId="15E516B2" w:rsidR="00D66C58" w:rsidRPr="009D74EF" w:rsidRDefault="00D66C58" w:rsidP="00D66C58">
      <w:pPr>
        <w:snapToGrid w:val="0"/>
        <w:spacing w:after="120"/>
        <w:jc w:val="both"/>
        <w:rPr>
          <w:rFonts w:cstheme="minorHAnsi"/>
          <w:lang w:val="en-US"/>
        </w:rPr>
      </w:pPr>
    </w:p>
    <w:p w14:paraId="0EA7E6A3" w14:textId="1D46BE6C" w:rsidR="00D0573B" w:rsidRPr="009D74EF" w:rsidRDefault="00D0573B" w:rsidP="00D0573B">
      <w:pPr>
        <w:spacing w:line="276" w:lineRule="auto"/>
        <w:jc w:val="both"/>
        <w:rPr>
          <w:rFonts w:cstheme="minorHAnsi"/>
          <w:b/>
          <w:i/>
          <w:color w:val="000000" w:themeColor="text1"/>
          <w:lang w:val="en-US"/>
        </w:rPr>
      </w:pPr>
      <w:r w:rsidRPr="009D74EF">
        <w:rPr>
          <w:rFonts w:cstheme="minorHAnsi"/>
          <w:b/>
          <w:i/>
          <w:color w:val="000000" w:themeColor="text1"/>
          <w:lang w:val="en-US"/>
        </w:rPr>
        <w:t>1. R</w:t>
      </w:r>
      <w:r w:rsidR="008329A0" w:rsidRPr="009D74EF">
        <w:rPr>
          <w:rFonts w:cstheme="minorHAnsi"/>
          <w:b/>
          <w:i/>
          <w:color w:val="000000" w:themeColor="text1"/>
          <w:lang w:val="en-US"/>
        </w:rPr>
        <w:t>e</w:t>
      </w:r>
      <w:r w:rsidRPr="009D74EF">
        <w:rPr>
          <w:rFonts w:cstheme="minorHAnsi"/>
          <w:b/>
          <w:i/>
          <w:color w:val="000000" w:themeColor="text1"/>
          <w:lang w:val="en-US"/>
        </w:rPr>
        <w:t>serv</w:t>
      </w:r>
      <w:r w:rsidR="008329A0" w:rsidRPr="009D74EF">
        <w:rPr>
          <w:rFonts w:cstheme="minorHAnsi"/>
          <w:b/>
          <w:i/>
          <w:color w:val="000000" w:themeColor="text1"/>
          <w:lang w:val="en-US"/>
        </w:rPr>
        <w:t xml:space="preserve">ation to </w:t>
      </w:r>
      <w:r w:rsidRPr="009D74EF">
        <w:rPr>
          <w:rFonts w:cstheme="minorHAnsi"/>
          <w:b/>
          <w:i/>
          <w:color w:val="000000" w:themeColor="text1"/>
          <w:lang w:val="en-US"/>
        </w:rPr>
        <w:t>article 30</w:t>
      </w:r>
      <w:r w:rsidR="008329A0" w:rsidRPr="009D74EF">
        <w:rPr>
          <w:rFonts w:cstheme="minorHAnsi"/>
          <w:b/>
          <w:i/>
          <w:color w:val="000000" w:themeColor="text1"/>
          <w:lang w:val="en-US"/>
        </w:rPr>
        <w:t xml:space="preserve"> and</w:t>
      </w:r>
      <w:r w:rsidRPr="009D74EF">
        <w:rPr>
          <w:rFonts w:cstheme="minorHAnsi"/>
          <w:b/>
          <w:i/>
          <w:color w:val="000000" w:themeColor="text1"/>
          <w:lang w:val="en-US"/>
        </w:rPr>
        <w:t xml:space="preserve"> </w:t>
      </w:r>
      <w:r w:rsidR="003F5E4B" w:rsidRPr="009D74EF">
        <w:rPr>
          <w:rFonts w:cstheme="minorHAnsi"/>
          <w:b/>
          <w:i/>
          <w:color w:val="000000" w:themeColor="text1"/>
          <w:lang w:val="en-US"/>
        </w:rPr>
        <w:t>interpretative</w:t>
      </w:r>
      <w:r w:rsidRPr="009D74EF">
        <w:rPr>
          <w:rFonts w:cstheme="minorHAnsi"/>
          <w:b/>
          <w:i/>
          <w:color w:val="000000" w:themeColor="text1"/>
          <w:lang w:val="en-US"/>
        </w:rPr>
        <w:t xml:space="preserve"> d</w:t>
      </w:r>
      <w:r w:rsidR="003F5E4B" w:rsidRPr="009D74EF">
        <w:rPr>
          <w:rFonts w:cstheme="minorHAnsi"/>
          <w:b/>
          <w:i/>
          <w:color w:val="000000" w:themeColor="text1"/>
          <w:lang w:val="en-US"/>
        </w:rPr>
        <w:t>e</w:t>
      </w:r>
      <w:r w:rsidRPr="009D74EF">
        <w:rPr>
          <w:rFonts w:cstheme="minorHAnsi"/>
          <w:b/>
          <w:i/>
          <w:color w:val="000000" w:themeColor="text1"/>
          <w:lang w:val="en-US"/>
        </w:rPr>
        <w:t xml:space="preserve">clarations </w:t>
      </w:r>
      <w:r w:rsidR="003F5E4B" w:rsidRPr="009D74EF">
        <w:rPr>
          <w:rFonts w:cstheme="minorHAnsi"/>
          <w:b/>
          <w:i/>
          <w:color w:val="000000" w:themeColor="text1"/>
          <w:lang w:val="en-US"/>
        </w:rPr>
        <w:t>to</w:t>
      </w:r>
      <w:r w:rsidRPr="009D74EF">
        <w:rPr>
          <w:rFonts w:cstheme="minorHAnsi"/>
          <w:b/>
          <w:i/>
          <w:color w:val="000000" w:themeColor="text1"/>
          <w:lang w:val="en-US"/>
        </w:rPr>
        <w:t xml:space="preserve"> articles 6 </w:t>
      </w:r>
      <w:r w:rsidR="003F5E4B" w:rsidRPr="009D74EF">
        <w:rPr>
          <w:rFonts w:cstheme="minorHAnsi"/>
          <w:b/>
          <w:i/>
          <w:color w:val="000000" w:themeColor="text1"/>
          <w:lang w:val="en-US"/>
        </w:rPr>
        <w:t>and</w:t>
      </w:r>
      <w:r w:rsidRPr="009D74EF">
        <w:rPr>
          <w:rFonts w:cstheme="minorHAnsi"/>
          <w:b/>
          <w:i/>
          <w:color w:val="000000" w:themeColor="text1"/>
          <w:lang w:val="en-US"/>
        </w:rPr>
        <w:t xml:space="preserve"> 40 </w:t>
      </w:r>
      <w:r w:rsidR="003F5E4B" w:rsidRPr="009D74EF">
        <w:rPr>
          <w:rFonts w:cstheme="minorHAnsi"/>
          <w:b/>
          <w:i/>
          <w:color w:val="000000" w:themeColor="text1"/>
          <w:lang w:val="en-US"/>
        </w:rPr>
        <w:t>of the</w:t>
      </w:r>
      <w:r w:rsidRPr="009D74EF">
        <w:rPr>
          <w:rFonts w:cstheme="minorHAnsi"/>
          <w:b/>
          <w:i/>
          <w:color w:val="000000" w:themeColor="text1"/>
          <w:lang w:val="en-US"/>
        </w:rPr>
        <w:t xml:space="preserve"> Convention. </w:t>
      </w:r>
    </w:p>
    <w:p w14:paraId="10A46AF5" w14:textId="4068E5D9" w:rsidR="00D0573B" w:rsidRPr="009D74EF" w:rsidRDefault="00B17851" w:rsidP="00D66C58">
      <w:pPr>
        <w:snapToGrid w:val="0"/>
        <w:spacing w:after="120"/>
        <w:jc w:val="both"/>
        <w:rPr>
          <w:rFonts w:cstheme="minorHAnsi"/>
          <w:lang w:val="en-US"/>
        </w:rPr>
      </w:pPr>
      <w:r w:rsidRPr="009D74EF">
        <w:rPr>
          <w:rFonts w:cstheme="minorHAnsi"/>
          <w:lang w:val="en-US"/>
        </w:rPr>
        <w:t>In its report dated July 11th, 2022</w:t>
      </w:r>
      <w:r w:rsidR="00B32201" w:rsidRPr="009D74EF">
        <w:rPr>
          <w:rFonts w:cstheme="minorHAnsi"/>
          <w:lang w:val="en-US"/>
        </w:rPr>
        <w:t xml:space="preserve">, </w:t>
      </w:r>
      <w:r w:rsidR="00FD7123" w:rsidRPr="009D74EF">
        <w:rPr>
          <w:rFonts w:cstheme="minorHAnsi"/>
          <w:lang w:val="en-US"/>
        </w:rPr>
        <w:t>French State declared</w:t>
      </w:r>
      <w:r w:rsidR="00623138" w:rsidRPr="009D74EF">
        <w:rPr>
          <w:rFonts w:cstheme="minorHAnsi"/>
          <w:lang w:val="en-US"/>
        </w:rPr>
        <w:t xml:space="preserve"> that</w:t>
      </w:r>
      <w:r w:rsidR="00CE62A2" w:rsidRPr="009D74EF">
        <w:rPr>
          <w:rFonts w:cstheme="minorHAnsi"/>
          <w:lang w:val="en-US"/>
        </w:rPr>
        <w:t xml:space="preserve"> it maintain</w:t>
      </w:r>
      <w:r w:rsidR="00B32201" w:rsidRPr="009D74EF">
        <w:rPr>
          <w:rFonts w:cstheme="minorHAnsi"/>
          <w:lang w:val="en-US"/>
        </w:rPr>
        <w:t>s</w:t>
      </w:r>
      <w:r w:rsidR="00CE62A2" w:rsidRPr="009D74EF">
        <w:rPr>
          <w:rFonts w:cstheme="minorHAnsi"/>
          <w:lang w:val="en-US"/>
        </w:rPr>
        <w:t xml:space="preserve"> its declaration related to </w:t>
      </w:r>
      <w:r w:rsidR="00D0573B" w:rsidRPr="009D74EF">
        <w:rPr>
          <w:rFonts w:cstheme="minorHAnsi"/>
          <w:lang w:val="en-US"/>
        </w:rPr>
        <w:t>article 6 (</w:t>
      </w:r>
      <w:r w:rsidR="00116B80" w:rsidRPr="009D74EF">
        <w:rPr>
          <w:rFonts w:cstheme="minorHAnsi"/>
          <w:lang w:val="en-US"/>
        </w:rPr>
        <w:t xml:space="preserve">inherent right to life and </w:t>
      </w:r>
      <w:r w:rsidR="00150BE5" w:rsidRPr="009D74EF">
        <w:rPr>
          <w:rFonts w:cstheme="minorHAnsi"/>
          <w:lang w:val="en-US"/>
        </w:rPr>
        <w:t>abortion in the conditions stated by law</w:t>
      </w:r>
      <w:r w:rsidR="00D0573B" w:rsidRPr="009D74EF">
        <w:rPr>
          <w:rFonts w:cstheme="minorHAnsi"/>
          <w:lang w:val="en-US"/>
        </w:rPr>
        <w:t xml:space="preserve">). </w:t>
      </w:r>
    </w:p>
    <w:p w14:paraId="6A6932B4" w14:textId="5874F597" w:rsidR="00D0573B" w:rsidRPr="009D74EF" w:rsidRDefault="00C27272" w:rsidP="00D0573B">
      <w:pPr>
        <w:spacing w:after="120"/>
        <w:jc w:val="both"/>
        <w:rPr>
          <w:rFonts w:cstheme="minorHAnsi"/>
          <w:lang w:val="en-US"/>
        </w:rPr>
      </w:pPr>
      <w:r w:rsidRPr="009D74EF">
        <w:rPr>
          <w:rFonts w:cstheme="minorHAnsi"/>
          <w:lang w:val="en-US"/>
        </w:rPr>
        <w:t>As stated by the Lyon Appeals Court</w:t>
      </w:r>
      <w:r w:rsidRPr="009D74EF">
        <w:rPr>
          <w:rStyle w:val="FootnoteReference"/>
          <w:rFonts w:cstheme="minorHAnsi"/>
          <w:lang w:val="en-US"/>
        </w:rPr>
        <w:t xml:space="preserve"> </w:t>
      </w:r>
      <w:r w:rsidR="00D0573B" w:rsidRPr="009D74EF">
        <w:rPr>
          <w:rStyle w:val="FootnoteReference"/>
          <w:rFonts w:cstheme="minorHAnsi"/>
          <w:lang w:val="en-US"/>
        </w:rPr>
        <w:footnoteReference w:id="2"/>
      </w:r>
      <w:r w:rsidR="00D0573B" w:rsidRPr="009D74EF">
        <w:rPr>
          <w:rFonts w:cstheme="minorHAnsi"/>
          <w:lang w:val="en-US"/>
        </w:rPr>
        <w:t xml:space="preserve">, </w:t>
      </w:r>
      <w:r w:rsidR="004E579A" w:rsidRPr="009D74EF">
        <w:rPr>
          <w:rFonts w:cstheme="minorHAnsi"/>
          <w:lang w:val="en-US"/>
        </w:rPr>
        <w:t>“</w:t>
      </w:r>
      <w:r w:rsidR="004E579A" w:rsidRPr="009D74EF">
        <w:rPr>
          <w:rFonts w:cstheme="minorHAnsi"/>
          <w:i/>
          <w:iCs/>
          <w:lang w:val="en-US"/>
        </w:rPr>
        <w:t>such statement proves, on the contrary, that such Convention was likely to concern the fetus of less than 10 weeks, legal period in France for abortion”</w:t>
      </w:r>
      <w:r w:rsidR="004443D1" w:rsidRPr="009D74EF">
        <w:rPr>
          <w:rStyle w:val="FootnoteReference"/>
          <w:rFonts w:cstheme="minorHAnsi"/>
          <w:i/>
          <w:iCs/>
          <w:lang w:val="en-US"/>
        </w:rPr>
        <w:footnoteReference w:id="3"/>
      </w:r>
      <w:r w:rsidR="004E579A" w:rsidRPr="009D74EF">
        <w:rPr>
          <w:rFonts w:cstheme="minorHAnsi"/>
          <w:i/>
          <w:iCs/>
          <w:lang w:val="en-US"/>
        </w:rPr>
        <w:t xml:space="preserve">.  </w:t>
      </w:r>
      <w:r w:rsidR="004E579A" w:rsidRPr="009D74EF">
        <w:rPr>
          <w:rFonts w:cstheme="minorHAnsi"/>
          <w:lang w:val="en-US"/>
        </w:rPr>
        <w:t xml:space="preserve">As a matter </w:t>
      </w:r>
      <w:r w:rsidR="004E579A" w:rsidRPr="009D74EF">
        <w:rPr>
          <w:rFonts w:cstheme="minorHAnsi"/>
          <w:lang w:val="en-US"/>
        </w:rPr>
        <w:lastRenderedPageBreak/>
        <w:t>of fact, if it is necessary to expressly exclude the Convention in a case where the fetus is concerned, it means that the fetus is concerned by the Convention.  If not, such statement has no utility</w:t>
      </w:r>
      <w:r w:rsidR="00D0573B" w:rsidRPr="009D74EF">
        <w:rPr>
          <w:rFonts w:cstheme="minorHAnsi"/>
          <w:lang w:val="en-US"/>
        </w:rPr>
        <w:t>.</w:t>
      </w:r>
    </w:p>
    <w:p w14:paraId="2CB6813A" w14:textId="281C05ED" w:rsidR="00410572" w:rsidRPr="009D74EF" w:rsidRDefault="00410572" w:rsidP="00410572">
      <w:pPr>
        <w:spacing w:after="120"/>
        <w:jc w:val="both"/>
        <w:rPr>
          <w:rFonts w:cstheme="minorHAnsi"/>
          <w:lang w:val="en-US"/>
        </w:rPr>
      </w:pPr>
      <w:r w:rsidRPr="009D74EF">
        <w:rPr>
          <w:rFonts w:cstheme="minorHAnsi"/>
          <w:lang w:val="en-US"/>
        </w:rPr>
        <w:t xml:space="preserve">Yet, the Supreme Court (Court of cassation) disregards the Convention when it ignores the unintentional attack on the life of an unborn child and refuses to punish it </w:t>
      </w:r>
      <w:r w:rsidR="00B32201" w:rsidRPr="009D74EF">
        <w:rPr>
          <w:rFonts w:cstheme="minorHAnsi"/>
          <w:lang w:val="en-US"/>
        </w:rPr>
        <w:t>according to</w:t>
      </w:r>
      <w:r w:rsidRPr="009D74EF">
        <w:rPr>
          <w:rFonts w:cstheme="minorHAnsi"/>
          <w:lang w:val="en-US"/>
        </w:rPr>
        <w:t xml:space="preserve"> the criminal code’s definition of unintentional attack on other’s life. </w:t>
      </w:r>
    </w:p>
    <w:p w14:paraId="7088546D" w14:textId="77777777" w:rsidR="00410572" w:rsidRPr="009D74EF" w:rsidRDefault="00410572" w:rsidP="00410572">
      <w:pPr>
        <w:spacing w:after="120"/>
        <w:jc w:val="both"/>
        <w:rPr>
          <w:rFonts w:cstheme="minorHAnsi"/>
          <w:lang w:val="en-US"/>
        </w:rPr>
      </w:pPr>
      <w:r w:rsidRPr="009D74EF">
        <w:rPr>
          <w:rFonts w:cstheme="minorHAnsi"/>
          <w:lang w:val="en-US"/>
        </w:rPr>
        <w:t>The Supreme Court upholds a false interpretation of the French criminal law but, even if the law itself was inappropriate, there would still be the same disregard of the Convention.</w:t>
      </w:r>
    </w:p>
    <w:p w14:paraId="391BC8F1" w14:textId="77777777" w:rsidR="00410572" w:rsidRPr="009D74EF" w:rsidRDefault="00410572" w:rsidP="00410572">
      <w:pPr>
        <w:snapToGrid w:val="0"/>
        <w:spacing w:after="120"/>
        <w:jc w:val="both"/>
        <w:rPr>
          <w:rFonts w:cstheme="minorHAnsi"/>
          <w:lang w:val="en-US"/>
        </w:rPr>
      </w:pPr>
      <w:r w:rsidRPr="009D74EF">
        <w:rPr>
          <w:rFonts w:cstheme="minorHAnsi"/>
          <w:lang w:val="en-US"/>
        </w:rPr>
        <w:t xml:space="preserve">The cases submitted to courts concern mainly: </w:t>
      </w:r>
    </w:p>
    <w:p w14:paraId="79F89C64" w14:textId="77777777" w:rsidR="00410572" w:rsidRPr="009D74EF" w:rsidRDefault="00410572" w:rsidP="00410572">
      <w:pPr>
        <w:pStyle w:val="ListParagraph"/>
        <w:numPr>
          <w:ilvl w:val="0"/>
          <w:numId w:val="8"/>
        </w:numPr>
        <w:snapToGrid w:val="0"/>
        <w:spacing w:after="120" w:line="240" w:lineRule="auto"/>
        <w:jc w:val="both"/>
        <w:rPr>
          <w:rFonts w:cstheme="minorHAnsi"/>
          <w:lang w:val="en-US"/>
        </w:rPr>
      </w:pPr>
      <w:r w:rsidRPr="009D74EF">
        <w:rPr>
          <w:rFonts w:cstheme="minorHAnsi"/>
          <w:lang w:val="en-US"/>
        </w:rPr>
        <w:t xml:space="preserve">road accidents that have resulted in the death of an in-utero child (fetus at various pregnancy stages).  </w:t>
      </w:r>
    </w:p>
    <w:p w14:paraId="5194962C" w14:textId="77777777" w:rsidR="00410572" w:rsidRPr="009D74EF" w:rsidRDefault="00410572" w:rsidP="00410572">
      <w:pPr>
        <w:pStyle w:val="ListParagraph"/>
        <w:numPr>
          <w:ilvl w:val="0"/>
          <w:numId w:val="8"/>
        </w:numPr>
        <w:snapToGrid w:val="0"/>
        <w:spacing w:after="120" w:line="240" w:lineRule="auto"/>
        <w:jc w:val="both"/>
        <w:rPr>
          <w:rFonts w:cstheme="minorHAnsi"/>
          <w:lang w:val="en-US"/>
        </w:rPr>
      </w:pPr>
      <w:r w:rsidRPr="009D74EF">
        <w:rPr>
          <w:rFonts w:cstheme="minorHAnsi"/>
          <w:lang w:val="en-US"/>
        </w:rPr>
        <w:t xml:space="preserve">medical mistakes or negligence that have resulted in the death of the child just before his or her birth, the mother being in the hospital for delivery. </w:t>
      </w:r>
    </w:p>
    <w:p w14:paraId="502276C6" w14:textId="47B9A291" w:rsidR="00E654FA" w:rsidRPr="009D74EF" w:rsidRDefault="00410572" w:rsidP="00410572">
      <w:pPr>
        <w:snapToGrid w:val="0"/>
        <w:spacing w:after="120"/>
        <w:jc w:val="both"/>
        <w:rPr>
          <w:rFonts w:cstheme="minorHAnsi"/>
          <w:i/>
          <w:iCs/>
          <w:lang w:val="en-US"/>
        </w:rPr>
      </w:pPr>
      <w:r w:rsidRPr="009D74EF">
        <w:rPr>
          <w:rFonts w:cstheme="minorHAnsi"/>
          <w:lang w:val="en-US"/>
        </w:rPr>
        <w:t xml:space="preserve">The Court of cassation refuses to </w:t>
      </w:r>
      <w:r w:rsidR="00A36610" w:rsidRPr="009D74EF">
        <w:rPr>
          <w:rFonts w:cstheme="minorHAnsi"/>
          <w:lang w:val="en-US"/>
        </w:rPr>
        <w:t>consider</w:t>
      </w:r>
      <w:r w:rsidR="002558AF" w:rsidRPr="009D74EF">
        <w:rPr>
          <w:rFonts w:cstheme="minorHAnsi"/>
          <w:lang w:val="en-US"/>
        </w:rPr>
        <w:t xml:space="preserve"> there is an</w:t>
      </w:r>
      <w:r w:rsidRPr="009D74EF">
        <w:rPr>
          <w:rFonts w:cstheme="minorHAnsi"/>
          <w:lang w:val="en-US"/>
        </w:rPr>
        <w:t xml:space="preserve"> involuntary homicide if the child is not born alive (</w:t>
      </w:r>
      <w:r w:rsidRPr="009D74EF">
        <w:rPr>
          <w:rFonts w:cstheme="minorHAnsi"/>
          <w:i/>
          <w:lang w:val="en-US"/>
        </w:rPr>
        <w:t xml:space="preserve">Cass. Ass. Plen. June 29th, 2001, </w:t>
      </w:r>
      <w:r w:rsidRPr="009D74EF">
        <w:rPr>
          <w:rFonts w:cstheme="minorHAnsi"/>
          <w:b/>
          <w:bCs/>
          <w:i/>
          <w:lang w:val="en-US"/>
        </w:rPr>
        <w:t xml:space="preserve">n° </w:t>
      </w:r>
      <w:r w:rsidRPr="009D74EF">
        <w:rPr>
          <w:rStyle w:val="Strong"/>
          <w:rFonts w:cstheme="minorHAnsi"/>
          <w:b w:val="0"/>
          <w:bCs w:val="0"/>
          <w:i/>
          <w:lang w:val="en-US"/>
        </w:rPr>
        <w:t>99-85973</w:t>
      </w:r>
      <w:r w:rsidRPr="009D74EF">
        <w:rPr>
          <w:rStyle w:val="Strong"/>
          <w:rFonts w:cstheme="minorHAnsi"/>
          <w:b w:val="0"/>
          <w:bCs w:val="0"/>
          <w:lang w:val="en-US"/>
        </w:rPr>
        <w:t>), even though it states that there is</w:t>
      </w:r>
      <w:r w:rsidRPr="009D74EF">
        <w:rPr>
          <w:rStyle w:val="Strong"/>
          <w:rFonts w:cstheme="minorHAnsi"/>
          <w:lang w:val="en-US"/>
        </w:rPr>
        <w:t xml:space="preserve"> </w:t>
      </w:r>
      <w:r w:rsidRPr="009D74EF">
        <w:rPr>
          <w:rFonts w:cstheme="minorHAnsi"/>
          <w:i/>
          <w:iCs/>
          <w:lang w:val="en-US"/>
        </w:rPr>
        <w:t xml:space="preserve">homicide when the child is born alive but not viable, doomed to die because of the injuries received in utero and has therefore no legal personality (Cass. Crim. June </w:t>
      </w:r>
      <w:r w:rsidRPr="009D74EF">
        <w:rPr>
          <w:rFonts w:cstheme="minorHAnsi"/>
          <w:bCs/>
          <w:i/>
          <w:iCs/>
          <w:color w:val="262626"/>
          <w:lang w:val="en-US"/>
        </w:rPr>
        <w:t>24</w:t>
      </w:r>
      <w:r w:rsidRPr="009D74EF">
        <w:rPr>
          <w:rFonts w:cstheme="minorHAnsi"/>
          <w:bCs/>
          <w:i/>
          <w:iCs/>
          <w:color w:val="262626"/>
          <w:vertAlign w:val="superscript"/>
          <w:lang w:val="en-US"/>
        </w:rPr>
        <w:t>th</w:t>
      </w:r>
      <w:r w:rsidRPr="009D74EF">
        <w:rPr>
          <w:rFonts w:cstheme="minorHAnsi"/>
          <w:bCs/>
          <w:i/>
          <w:iCs/>
          <w:color w:val="262626"/>
          <w:lang w:val="en-US"/>
        </w:rPr>
        <w:t>, 2014, n° 13-84542</w:t>
      </w:r>
      <w:r w:rsidR="00E654FA" w:rsidRPr="009D74EF">
        <w:rPr>
          <w:rFonts w:ascii="Calibri" w:hAnsi="Calibri" w:cs="Calibri"/>
          <w:i/>
          <w:iCs/>
          <w:color w:val="1D1D1D"/>
          <w:lang w:val="en-US" w:eastAsia="zh-CN"/>
        </w:rPr>
        <w:t>)</w:t>
      </w:r>
      <w:r w:rsidR="00E654FA" w:rsidRPr="009D74EF">
        <w:rPr>
          <w:rFonts w:ascii="Calibri" w:hAnsi="Calibri" w:cs="Calibri"/>
          <w:i/>
          <w:iCs/>
          <w:color w:val="000000"/>
          <w:lang w:val="en-US" w:eastAsia="zh-CN"/>
        </w:rPr>
        <w:t xml:space="preserve">. </w:t>
      </w:r>
    </w:p>
    <w:p w14:paraId="78BABEA4" w14:textId="1C4D37BA" w:rsidR="00F310B3" w:rsidRPr="009D74EF" w:rsidRDefault="00F310B3" w:rsidP="00F310B3">
      <w:pPr>
        <w:widowControl w:val="0"/>
        <w:autoSpaceDE w:val="0"/>
        <w:autoSpaceDN w:val="0"/>
        <w:adjustRightInd w:val="0"/>
        <w:spacing w:after="120"/>
        <w:jc w:val="both"/>
        <w:rPr>
          <w:rFonts w:cstheme="minorHAnsi"/>
          <w:lang w:val="en-US"/>
        </w:rPr>
      </w:pPr>
      <w:r w:rsidRPr="009D74EF">
        <w:rPr>
          <w:rFonts w:cstheme="minorHAnsi"/>
          <w:lang w:val="en-US"/>
        </w:rPr>
        <w:t xml:space="preserve">This results in serious inconsistency:  </w:t>
      </w:r>
      <w:r w:rsidR="003C274A" w:rsidRPr="009D74EF">
        <w:rPr>
          <w:rFonts w:cstheme="minorHAnsi"/>
          <w:lang w:val="en-US"/>
        </w:rPr>
        <w:t xml:space="preserve">the person </w:t>
      </w:r>
      <w:r w:rsidRPr="009D74EF">
        <w:rPr>
          <w:rFonts w:cstheme="minorHAnsi"/>
          <w:lang w:val="en-US"/>
        </w:rPr>
        <w:t>who hurts a fetus is guilty of involuntary injuries, whereas</w:t>
      </w:r>
      <w:r w:rsidR="003C274A" w:rsidRPr="009D74EF">
        <w:rPr>
          <w:rFonts w:cstheme="minorHAnsi"/>
          <w:lang w:val="en-US"/>
        </w:rPr>
        <w:t xml:space="preserve"> the one</w:t>
      </w:r>
      <w:r w:rsidRPr="009D74EF">
        <w:rPr>
          <w:rFonts w:cstheme="minorHAnsi"/>
          <w:lang w:val="en-US"/>
        </w:rPr>
        <w:t xml:space="preserve"> who causes its death faces no penalty.   </w:t>
      </w:r>
    </w:p>
    <w:p w14:paraId="312DDB3B" w14:textId="2F3098BC" w:rsidR="00E654FA" w:rsidRPr="009D74EF" w:rsidRDefault="00F310B3" w:rsidP="00F310B3">
      <w:pPr>
        <w:autoSpaceDE w:val="0"/>
        <w:autoSpaceDN w:val="0"/>
        <w:adjustRightInd w:val="0"/>
        <w:spacing w:after="120"/>
        <w:jc w:val="both"/>
        <w:rPr>
          <w:rFonts w:ascii="Calibri" w:hAnsi="Calibri" w:cs="Calibri"/>
          <w:color w:val="000000"/>
          <w:lang w:val="en-US" w:eastAsia="zh-CN"/>
        </w:rPr>
      </w:pPr>
      <w:r w:rsidRPr="009D74EF">
        <w:rPr>
          <w:rFonts w:cstheme="minorHAnsi"/>
          <w:lang w:val="en-US"/>
        </w:rPr>
        <w:t>The law regarding abortion may not explain such inconsistency as the possibility for a woman to terminate her pregnancy may not give to others the right to terminate such pregnancy by accident, against the woman’s will</w:t>
      </w:r>
      <w:r w:rsidR="00E654FA" w:rsidRPr="009D74EF">
        <w:rPr>
          <w:rFonts w:ascii="Calibri" w:hAnsi="Calibri" w:cs="Calibri"/>
          <w:color w:val="000000"/>
          <w:lang w:val="en-US" w:eastAsia="zh-CN"/>
        </w:rPr>
        <w:t xml:space="preserve">. </w:t>
      </w:r>
    </w:p>
    <w:p w14:paraId="4740217A" w14:textId="43B907FA" w:rsidR="00E654FA" w:rsidRPr="009D74EF" w:rsidRDefault="0035057F" w:rsidP="00E654FA">
      <w:pPr>
        <w:autoSpaceDE w:val="0"/>
        <w:autoSpaceDN w:val="0"/>
        <w:adjustRightInd w:val="0"/>
        <w:spacing w:after="120"/>
        <w:jc w:val="both"/>
        <w:rPr>
          <w:rFonts w:ascii="Calibri" w:hAnsi="Calibri" w:cs="Calibri"/>
          <w:color w:val="000000" w:themeColor="text1"/>
          <w:lang w:val="en-US" w:eastAsia="zh-CN"/>
        </w:rPr>
      </w:pPr>
      <w:r w:rsidRPr="009D74EF">
        <w:rPr>
          <w:rFonts w:cstheme="minorHAnsi"/>
          <w:lang w:val="en-US"/>
        </w:rPr>
        <w:t xml:space="preserve">Such denial of the life of an unborn child is furthermore in contradiction with the Civil Code that </w:t>
      </w:r>
      <w:r w:rsidR="00FD1F2D" w:rsidRPr="009D74EF">
        <w:rPr>
          <w:rFonts w:cstheme="minorHAnsi"/>
          <w:lang w:val="en-US"/>
        </w:rPr>
        <w:t xml:space="preserve">allows </w:t>
      </w:r>
      <w:r w:rsidRPr="009D74EF">
        <w:rPr>
          <w:rFonts w:cstheme="minorHAnsi"/>
          <w:lang w:val="en-US"/>
        </w:rPr>
        <w:t>regist</w:t>
      </w:r>
      <w:r w:rsidR="00FD1F2D" w:rsidRPr="009D74EF">
        <w:rPr>
          <w:rFonts w:cstheme="minorHAnsi"/>
          <w:lang w:val="en-US"/>
        </w:rPr>
        <w:t>ration of</w:t>
      </w:r>
      <w:r w:rsidRPr="009D74EF">
        <w:rPr>
          <w:rFonts w:cstheme="minorHAnsi"/>
          <w:lang w:val="en-US"/>
        </w:rPr>
        <w:t xml:space="preserve"> the </w:t>
      </w:r>
      <w:r w:rsidR="00FD1F2D" w:rsidRPr="009D74EF">
        <w:rPr>
          <w:rFonts w:cstheme="minorHAnsi"/>
          <w:lang w:val="en-US"/>
        </w:rPr>
        <w:t xml:space="preserve">in-utero dead </w:t>
      </w:r>
      <w:r w:rsidRPr="009D74EF">
        <w:rPr>
          <w:rFonts w:cstheme="minorHAnsi"/>
          <w:lang w:val="en-US"/>
        </w:rPr>
        <w:t>child in the civil registry, as child without life</w:t>
      </w:r>
      <w:r w:rsidR="00CF3288" w:rsidRPr="009D74EF">
        <w:rPr>
          <w:rFonts w:cstheme="minorHAnsi"/>
          <w:lang w:val="en-US"/>
        </w:rPr>
        <w:t xml:space="preserve">.  The Court of cassation has decided that such civil registration may </w:t>
      </w:r>
      <w:r w:rsidR="004F5B2C" w:rsidRPr="009D74EF">
        <w:rPr>
          <w:rFonts w:cstheme="minorHAnsi"/>
          <w:lang w:val="en-US"/>
        </w:rPr>
        <w:t>be performed regardless the</w:t>
      </w:r>
      <w:r w:rsidR="00CF3288" w:rsidRPr="009D74EF">
        <w:rPr>
          <w:rFonts w:cstheme="minorHAnsi"/>
          <w:lang w:val="en-US"/>
        </w:rPr>
        <w:t xml:space="preserve"> duration of the pregnancy (Cass. 1st civ., February 6</w:t>
      </w:r>
      <w:r w:rsidR="00CF3288" w:rsidRPr="009D74EF">
        <w:rPr>
          <w:rFonts w:cstheme="minorHAnsi"/>
          <w:vertAlign w:val="superscript"/>
          <w:lang w:val="en-US"/>
        </w:rPr>
        <w:t>th</w:t>
      </w:r>
      <w:r w:rsidR="00E654FA" w:rsidRPr="009D74EF">
        <w:rPr>
          <w:rFonts w:ascii="Calibri" w:hAnsi="Calibri" w:cs="Calibri"/>
          <w:color w:val="000000"/>
          <w:lang w:val="en-US" w:eastAsia="zh-CN"/>
        </w:rPr>
        <w:t>,</w:t>
      </w:r>
      <w:r w:rsidR="00CF3288" w:rsidRPr="009D74EF">
        <w:rPr>
          <w:rFonts w:ascii="Calibri" w:hAnsi="Calibri" w:cs="Calibri"/>
          <w:color w:val="000000"/>
          <w:lang w:val="en-US" w:eastAsia="zh-CN"/>
        </w:rPr>
        <w:t xml:space="preserve"> 2008,</w:t>
      </w:r>
      <w:r w:rsidR="00E654FA" w:rsidRPr="009D74EF">
        <w:rPr>
          <w:rFonts w:ascii="Calibri" w:hAnsi="Calibri" w:cs="Calibri"/>
          <w:color w:val="000000"/>
          <w:lang w:val="en-US" w:eastAsia="zh-CN"/>
        </w:rPr>
        <w:t xml:space="preserve"> n° 06-16.498), </w:t>
      </w:r>
      <w:r w:rsidR="009D3DCF" w:rsidRPr="009D74EF">
        <w:rPr>
          <w:rFonts w:ascii="Calibri" w:hAnsi="Calibri" w:cs="Calibri"/>
          <w:color w:val="000000"/>
          <w:lang w:val="en-US" w:eastAsia="zh-CN"/>
        </w:rPr>
        <w:t>that it may be registered on the fa</w:t>
      </w:r>
      <w:r w:rsidR="0094304B" w:rsidRPr="009D74EF">
        <w:rPr>
          <w:rFonts w:ascii="Calibri" w:hAnsi="Calibri" w:cs="Calibri"/>
          <w:color w:val="000000"/>
          <w:lang w:val="en-US" w:eastAsia="zh-CN"/>
        </w:rPr>
        <w:t>m</w:t>
      </w:r>
      <w:r w:rsidR="009D3DCF" w:rsidRPr="009D74EF">
        <w:rPr>
          <w:rFonts w:ascii="Calibri" w:hAnsi="Calibri" w:cs="Calibri"/>
          <w:color w:val="000000"/>
          <w:lang w:val="en-US" w:eastAsia="zh-CN"/>
        </w:rPr>
        <w:t xml:space="preserve">ily leaflet and </w:t>
      </w:r>
      <w:r w:rsidR="0094304B" w:rsidRPr="009D74EF">
        <w:rPr>
          <w:rFonts w:ascii="Calibri" w:hAnsi="Calibri" w:cs="Calibri"/>
          <w:color w:val="000000" w:themeColor="text1"/>
          <w:lang w:val="en-US" w:eastAsia="zh-CN"/>
        </w:rPr>
        <w:t xml:space="preserve">receive a first name and now a family name </w:t>
      </w:r>
      <w:r w:rsidR="00E654FA" w:rsidRPr="009D74EF">
        <w:rPr>
          <w:rFonts w:ascii="Calibri" w:hAnsi="Calibri" w:cs="Calibri"/>
          <w:color w:val="000000" w:themeColor="text1"/>
          <w:lang w:val="en-US" w:eastAsia="zh-CN"/>
        </w:rPr>
        <w:t xml:space="preserve">(art. 79-1 </w:t>
      </w:r>
      <w:r w:rsidR="0094304B" w:rsidRPr="009D74EF">
        <w:rPr>
          <w:rFonts w:ascii="Calibri" w:hAnsi="Calibri" w:cs="Calibri"/>
          <w:color w:val="000000" w:themeColor="text1"/>
          <w:lang w:val="en-US" w:eastAsia="zh-CN"/>
        </w:rPr>
        <w:t xml:space="preserve">of the </w:t>
      </w:r>
      <w:r w:rsidR="00E654FA" w:rsidRPr="009D74EF">
        <w:rPr>
          <w:rFonts w:ascii="Calibri" w:hAnsi="Calibri" w:cs="Calibri"/>
          <w:color w:val="000000" w:themeColor="text1"/>
          <w:lang w:val="en-US" w:eastAsia="zh-CN"/>
        </w:rPr>
        <w:t>Code civil</w:t>
      </w:r>
      <w:r w:rsidR="0094304B" w:rsidRPr="009D74EF">
        <w:rPr>
          <w:rFonts w:ascii="Calibri" w:hAnsi="Calibri" w:cs="Calibri"/>
          <w:color w:val="000000" w:themeColor="text1"/>
          <w:lang w:val="en-US" w:eastAsia="zh-CN"/>
        </w:rPr>
        <w:t xml:space="preserve"> as amended by law dated December 6</w:t>
      </w:r>
      <w:r w:rsidR="0094304B" w:rsidRPr="009D74EF">
        <w:rPr>
          <w:rFonts w:ascii="Calibri" w:hAnsi="Calibri" w:cs="Calibri"/>
          <w:color w:val="000000" w:themeColor="text1"/>
          <w:vertAlign w:val="superscript"/>
          <w:lang w:val="en-US" w:eastAsia="zh-CN"/>
        </w:rPr>
        <w:t>th</w:t>
      </w:r>
      <w:r w:rsidR="0094304B" w:rsidRPr="009D74EF">
        <w:rPr>
          <w:rFonts w:ascii="Calibri" w:hAnsi="Calibri" w:cs="Calibri"/>
          <w:color w:val="000000" w:themeColor="text1"/>
          <w:lang w:val="en-US" w:eastAsia="zh-CN"/>
        </w:rPr>
        <w:t xml:space="preserve">, </w:t>
      </w:r>
      <w:r w:rsidR="000B268B" w:rsidRPr="009D74EF">
        <w:rPr>
          <w:rFonts w:ascii="Calibri" w:hAnsi="Calibri" w:cs="Calibri"/>
          <w:color w:val="000000" w:themeColor="text1"/>
          <w:lang w:val="en-US" w:eastAsia="zh-CN"/>
        </w:rPr>
        <w:t>2021)</w:t>
      </w:r>
      <w:r w:rsidR="00845F3C" w:rsidRPr="009D74EF">
        <w:rPr>
          <w:rFonts w:ascii="Calibri" w:hAnsi="Calibri" w:cs="Calibri"/>
          <w:color w:val="000000" w:themeColor="text1"/>
          <w:lang w:val="en-US" w:eastAsia="zh-CN"/>
        </w:rPr>
        <w:t>.</w:t>
      </w:r>
    </w:p>
    <w:p w14:paraId="281D955C" w14:textId="00D2714D" w:rsidR="00D0573B" w:rsidRPr="009D74EF" w:rsidRDefault="00116E34" w:rsidP="00D0573B">
      <w:pPr>
        <w:spacing w:after="120"/>
        <w:jc w:val="both"/>
        <w:rPr>
          <w:rFonts w:cstheme="minorHAnsi"/>
          <w:color w:val="000000" w:themeColor="text1"/>
          <w:lang w:val="en-US"/>
        </w:rPr>
      </w:pPr>
      <w:r w:rsidRPr="009D74EF">
        <w:rPr>
          <w:rFonts w:cstheme="minorHAnsi"/>
          <w:color w:val="000000" w:themeColor="text1"/>
          <w:lang w:val="en-US"/>
        </w:rPr>
        <w:t xml:space="preserve">Such denial of the existence of unborn child </w:t>
      </w:r>
      <w:r w:rsidR="000B268B" w:rsidRPr="009D74EF">
        <w:rPr>
          <w:rFonts w:cstheme="minorHAnsi"/>
          <w:color w:val="000000" w:themeColor="text1"/>
          <w:lang w:val="en-US"/>
        </w:rPr>
        <w:t xml:space="preserve">is further contradictory with the French State’s </w:t>
      </w:r>
      <w:r w:rsidR="00CF27DD" w:rsidRPr="009D74EF">
        <w:rPr>
          <w:rFonts w:cstheme="minorHAnsi"/>
          <w:color w:val="000000" w:themeColor="text1"/>
          <w:lang w:val="en-US"/>
        </w:rPr>
        <w:t>d</w:t>
      </w:r>
      <w:r w:rsidR="000B268B" w:rsidRPr="009D74EF">
        <w:rPr>
          <w:rFonts w:cstheme="minorHAnsi"/>
          <w:color w:val="000000" w:themeColor="text1"/>
          <w:lang w:val="en-US"/>
        </w:rPr>
        <w:t>e</w:t>
      </w:r>
      <w:r w:rsidR="00CF27DD" w:rsidRPr="009D74EF">
        <w:rPr>
          <w:rFonts w:cstheme="minorHAnsi"/>
          <w:color w:val="000000" w:themeColor="text1"/>
          <w:lang w:val="en-US"/>
        </w:rPr>
        <w:t>clarations</w:t>
      </w:r>
      <w:r w:rsidR="000B268B" w:rsidRPr="009D74EF">
        <w:rPr>
          <w:rFonts w:cstheme="minorHAnsi"/>
          <w:color w:val="000000" w:themeColor="text1"/>
          <w:lang w:val="en-US"/>
        </w:rPr>
        <w:t xml:space="preserve"> regarding its </w:t>
      </w:r>
      <w:r w:rsidR="00614A22" w:rsidRPr="009D74EF">
        <w:rPr>
          <w:rFonts w:cstheme="minorHAnsi"/>
          <w:color w:val="000000" w:themeColor="text1"/>
          <w:lang w:val="en-US"/>
        </w:rPr>
        <w:t>Pact for childhood</w:t>
      </w:r>
      <w:r w:rsidR="00CF27DD" w:rsidRPr="009D74EF">
        <w:rPr>
          <w:rFonts w:cstheme="minorHAnsi"/>
          <w:color w:val="000000" w:themeColor="text1"/>
          <w:lang w:val="en-US"/>
        </w:rPr>
        <w:t xml:space="preserve">. </w:t>
      </w:r>
      <w:r w:rsidR="00251403" w:rsidRPr="009D74EF">
        <w:rPr>
          <w:rFonts w:cstheme="minorHAnsi"/>
          <w:color w:val="000000" w:themeColor="text1"/>
          <w:lang w:val="en-US"/>
        </w:rPr>
        <w:t xml:space="preserve"> Thus, in the report sent to the CRC, the State </w:t>
      </w:r>
      <w:r w:rsidR="00BC3CF9" w:rsidRPr="009D74EF">
        <w:rPr>
          <w:rFonts w:cstheme="minorHAnsi"/>
          <w:color w:val="000000" w:themeColor="text1"/>
          <w:lang w:val="en-US"/>
        </w:rPr>
        <w:t xml:space="preserve">clearly indicates that the </w:t>
      </w:r>
      <w:r w:rsidR="00986137" w:rsidRPr="009D74EF">
        <w:rPr>
          <w:rFonts w:cstheme="minorHAnsi"/>
          <w:color w:val="000000" w:themeColor="text1"/>
          <w:lang w:val="en-US"/>
        </w:rPr>
        <w:t>“</w:t>
      </w:r>
      <w:r w:rsidR="00BC3CF9" w:rsidRPr="009D74EF">
        <w:rPr>
          <w:rFonts w:cstheme="minorHAnsi"/>
          <w:color w:val="000000" w:themeColor="text1"/>
          <w:lang w:val="en-US"/>
        </w:rPr>
        <w:t>1000 first days strategy</w:t>
      </w:r>
      <w:r w:rsidR="00986137" w:rsidRPr="009D74EF">
        <w:rPr>
          <w:rFonts w:cstheme="minorHAnsi"/>
          <w:color w:val="000000" w:themeColor="text1"/>
          <w:lang w:val="en-US"/>
        </w:rPr>
        <w:t>”</w:t>
      </w:r>
      <w:r w:rsidR="00BC3CF9" w:rsidRPr="009D74EF">
        <w:rPr>
          <w:rFonts w:cstheme="minorHAnsi"/>
          <w:color w:val="000000" w:themeColor="text1"/>
          <w:lang w:val="en-US"/>
        </w:rPr>
        <w:t xml:space="preserve"> targets the key issues of the child development, from the 4</w:t>
      </w:r>
      <w:r w:rsidR="00BC3CF9" w:rsidRPr="009D74EF">
        <w:rPr>
          <w:rFonts w:cstheme="minorHAnsi"/>
          <w:color w:val="000000" w:themeColor="text1"/>
          <w:vertAlign w:val="superscript"/>
          <w:lang w:val="en-US"/>
        </w:rPr>
        <w:t>th</w:t>
      </w:r>
      <w:r w:rsidR="00BC3CF9" w:rsidRPr="009D74EF">
        <w:rPr>
          <w:rFonts w:cstheme="minorHAnsi"/>
          <w:color w:val="000000" w:themeColor="text1"/>
          <w:lang w:val="en-US"/>
        </w:rPr>
        <w:t xml:space="preserve"> mon</w:t>
      </w:r>
      <w:r w:rsidR="0099783D" w:rsidRPr="009D74EF">
        <w:rPr>
          <w:rFonts w:cstheme="minorHAnsi"/>
          <w:color w:val="000000" w:themeColor="text1"/>
          <w:lang w:val="en-US"/>
        </w:rPr>
        <w:t>th of pregnancy to the child’s second birthday</w:t>
      </w:r>
      <w:r w:rsidR="00FE5860" w:rsidRPr="009D74EF">
        <w:rPr>
          <w:rStyle w:val="FootnoteReference"/>
          <w:rFonts w:cstheme="minorHAnsi"/>
          <w:color w:val="000000" w:themeColor="text1"/>
          <w:lang w:val="en-US"/>
        </w:rPr>
        <w:footnoteReference w:id="4"/>
      </w:r>
      <w:r w:rsidR="00FE5860" w:rsidRPr="009D74EF">
        <w:rPr>
          <w:rFonts w:cstheme="minorHAnsi"/>
          <w:color w:val="000000" w:themeColor="text1"/>
          <w:lang w:val="en-US"/>
        </w:rPr>
        <w:t>,</w:t>
      </w:r>
      <w:r w:rsidR="00B5793C" w:rsidRPr="009D74EF">
        <w:rPr>
          <w:rFonts w:cstheme="minorHAnsi"/>
          <w:color w:val="000000" w:themeColor="text1"/>
          <w:lang w:val="en-US"/>
        </w:rPr>
        <w:t xml:space="preserve"> pleading </w:t>
      </w:r>
      <w:r w:rsidR="000B55D8" w:rsidRPr="009D74EF">
        <w:rPr>
          <w:rFonts w:cstheme="minorHAnsi"/>
          <w:color w:val="000000" w:themeColor="text1"/>
          <w:lang w:val="en-US"/>
        </w:rPr>
        <w:t>thus for the protection of the unborn child’s from the 4</w:t>
      </w:r>
      <w:r w:rsidR="000B55D8" w:rsidRPr="009D74EF">
        <w:rPr>
          <w:rFonts w:cstheme="minorHAnsi"/>
          <w:color w:val="000000" w:themeColor="text1"/>
          <w:vertAlign w:val="superscript"/>
          <w:lang w:val="en-US"/>
        </w:rPr>
        <w:t>t</w:t>
      </w:r>
      <w:r w:rsidR="00986137" w:rsidRPr="009D74EF">
        <w:rPr>
          <w:rFonts w:cstheme="minorHAnsi"/>
          <w:color w:val="000000" w:themeColor="text1"/>
          <w:vertAlign w:val="superscript"/>
          <w:lang w:val="en-US"/>
        </w:rPr>
        <w:t>h</w:t>
      </w:r>
      <w:r w:rsidR="000B55D8" w:rsidRPr="009D74EF">
        <w:rPr>
          <w:rFonts w:cstheme="minorHAnsi"/>
          <w:color w:val="000000" w:themeColor="text1"/>
          <w:lang w:val="en-US"/>
        </w:rPr>
        <w:t xml:space="preserve"> month of pregnancy (i.e., the end of abortion delay)</w:t>
      </w:r>
      <w:r w:rsidR="00CF27DD" w:rsidRPr="009D74EF">
        <w:rPr>
          <w:rFonts w:cstheme="minorHAnsi"/>
          <w:color w:val="000000" w:themeColor="text1"/>
          <w:lang w:val="en-US"/>
        </w:rPr>
        <w:t>.</w:t>
      </w:r>
    </w:p>
    <w:p w14:paraId="11F7AFCF" w14:textId="77777777" w:rsidR="00D0573B" w:rsidRPr="009D74EF" w:rsidRDefault="00D0573B" w:rsidP="00D0573B">
      <w:pPr>
        <w:snapToGrid w:val="0"/>
        <w:spacing w:after="120"/>
        <w:jc w:val="both"/>
        <w:rPr>
          <w:rFonts w:cstheme="minorHAnsi"/>
          <w:b/>
          <w:bCs/>
          <w:color w:val="0070C0"/>
          <w:lang w:val="en-US"/>
        </w:rPr>
      </w:pPr>
    </w:p>
    <w:p w14:paraId="3D98C801" w14:textId="77777777" w:rsidR="00A350F0" w:rsidRPr="009D74EF" w:rsidRDefault="00A350F0" w:rsidP="002636B1">
      <w:pPr>
        <w:snapToGrid w:val="0"/>
        <w:spacing w:after="120"/>
        <w:jc w:val="both"/>
        <w:rPr>
          <w:rFonts w:ascii="Calibri" w:hAnsi="Calibri" w:cs="Calibri"/>
          <w:b/>
          <w:bCs/>
          <w:color w:val="0B5AB2"/>
          <w:lang w:val="en-US" w:eastAsia="zh-CN"/>
        </w:rPr>
      </w:pPr>
      <w:r w:rsidRPr="009D74EF">
        <w:rPr>
          <w:rFonts w:ascii="Calibri" w:hAnsi="Calibri" w:cs="Calibri"/>
          <w:b/>
          <w:bCs/>
          <w:color w:val="0B5AB2"/>
          <w:lang w:val="en-US" w:eastAsia="zh-CN"/>
        </w:rPr>
        <w:t xml:space="preserve">The </w:t>
      </w:r>
      <w:r w:rsidRPr="009D74EF">
        <w:rPr>
          <w:rFonts w:cstheme="minorHAnsi"/>
          <w:b/>
          <w:bCs/>
          <w:color w:val="0070C0"/>
          <w:lang w:val="en-US"/>
        </w:rPr>
        <w:t>association</w:t>
      </w:r>
      <w:r w:rsidRPr="009D74EF">
        <w:rPr>
          <w:rFonts w:ascii="Calibri" w:hAnsi="Calibri" w:cs="Calibri"/>
          <w:b/>
          <w:bCs/>
          <w:color w:val="0B5AB2"/>
          <w:lang w:val="en-US" w:eastAsia="zh-CN"/>
        </w:rPr>
        <w:t xml:space="preserve"> JPE would like to suggest to the CRC to make the following recommendations to France: </w:t>
      </w:r>
    </w:p>
    <w:p w14:paraId="242FE18E" w14:textId="1EC16DB3" w:rsidR="00D0573B" w:rsidRPr="009D74EF" w:rsidRDefault="00401D4B">
      <w:pPr>
        <w:pStyle w:val="ListParagraph"/>
        <w:numPr>
          <w:ilvl w:val="0"/>
          <w:numId w:val="15"/>
        </w:numPr>
        <w:snapToGrid w:val="0"/>
        <w:spacing w:after="120" w:line="240" w:lineRule="auto"/>
        <w:jc w:val="both"/>
        <w:rPr>
          <w:rFonts w:cstheme="minorHAnsi"/>
          <w:b/>
          <w:bCs/>
          <w:color w:val="0070C0"/>
          <w:lang w:val="en-US"/>
        </w:rPr>
      </w:pPr>
      <w:r w:rsidRPr="009D74EF">
        <w:rPr>
          <w:rFonts w:cstheme="minorHAnsi"/>
          <w:b/>
          <w:bCs/>
          <w:color w:val="0070C0"/>
          <w:lang w:val="en-US"/>
        </w:rPr>
        <w:t>I</w:t>
      </w:r>
      <w:r w:rsidR="00636BE4" w:rsidRPr="009D74EF">
        <w:rPr>
          <w:rFonts w:cstheme="minorHAnsi"/>
          <w:b/>
          <w:bCs/>
          <w:color w:val="0070C0"/>
          <w:lang w:val="en-US"/>
        </w:rPr>
        <w:t>n</w:t>
      </w:r>
      <w:r w:rsidRPr="009D74EF">
        <w:rPr>
          <w:rFonts w:cstheme="minorHAnsi"/>
          <w:b/>
          <w:bCs/>
          <w:color w:val="0070C0"/>
          <w:lang w:val="en-US"/>
        </w:rPr>
        <w:t>voluntary</w:t>
      </w:r>
      <w:r w:rsidR="00636BE4" w:rsidRPr="009D74EF">
        <w:rPr>
          <w:rFonts w:cstheme="minorHAnsi"/>
          <w:b/>
          <w:bCs/>
          <w:color w:val="0070C0"/>
          <w:lang w:val="en-US"/>
        </w:rPr>
        <w:t xml:space="preserve"> </w:t>
      </w:r>
      <w:r w:rsidR="00CF27DD" w:rsidRPr="009D74EF">
        <w:rPr>
          <w:rFonts w:cstheme="minorHAnsi"/>
          <w:b/>
          <w:bCs/>
          <w:color w:val="0070C0"/>
          <w:lang w:val="en-US"/>
        </w:rPr>
        <w:t xml:space="preserve">homicide </w:t>
      </w:r>
      <w:r w:rsidR="00636BE4" w:rsidRPr="009D74EF">
        <w:rPr>
          <w:rFonts w:cstheme="minorHAnsi"/>
          <w:b/>
          <w:bCs/>
          <w:color w:val="0070C0"/>
          <w:lang w:val="en-US"/>
        </w:rPr>
        <w:t xml:space="preserve">of the </w:t>
      </w:r>
      <w:r w:rsidR="003F30EB" w:rsidRPr="009D74EF">
        <w:rPr>
          <w:rFonts w:cstheme="minorHAnsi"/>
          <w:b/>
          <w:bCs/>
          <w:color w:val="0070C0"/>
          <w:lang w:val="en-US"/>
        </w:rPr>
        <w:t>in-utero</w:t>
      </w:r>
      <w:r w:rsidR="00636BE4" w:rsidRPr="009D74EF">
        <w:rPr>
          <w:rFonts w:cstheme="minorHAnsi"/>
          <w:b/>
          <w:bCs/>
          <w:color w:val="0070C0"/>
          <w:lang w:val="en-US"/>
        </w:rPr>
        <w:t xml:space="preserve"> child shall be </w:t>
      </w:r>
      <w:r w:rsidR="00250CB1" w:rsidRPr="009D74EF">
        <w:rPr>
          <w:rFonts w:cstheme="minorHAnsi"/>
          <w:b/>
          <w:bCs/>
          <w:color w:val="0070C0"/>
          <w:lang w:val="en-US"/>
        </w:rPr>
        <w:t>recognized</w:t>
      </w:r>
      <w:r w:rsidR="00636BE4" w:rsidRPr="009D74EF">
        <w:rPr>
          <w:rFonts w:cstheme="minorHAnsi"/>
          <w:b/>
          <w:bCs/>
          <w:color w:val="0070C0"/>
          <w:lang w:val="en-US"/>
        </w:rPr>
        <w:t xml:space="preserve"> as such and gi</w:t>
      </w:r>
      <w:r w:rsidR="00250CB1" w:rsidRPr="009D74EF">
        <w:rPr>
          <w:rFonts w:cstheme="minorHAnsi"/>
          <w:b/>
          <w:bCs/>
          <w:color w:val="0070C0"/>
          <w:lang w:val="en-US"/>
        </w:rPr>
        <w:t>v</w:t>
      </w:r>
      <w:r w:rsidR="00636BE4" w:rsidRPr="009D74EF">
        <w:rPr>
          <w:rFonts w:cstheme="minorHAnsi"/>
          <w:b/>
          <w:bCs/>
          <w:color w:val="0070C0"/>
          <w:lang w:val="en-US"/>
        </w:rPr>
        <w:t xml:space="preserve">e </w:t>
      </w:r>
      <w:r w:rsidR="00E60541" w:rsidRPr="009D74EF">
        <w:rPr>
          <w:rFonts w:cstheme="minorHAnsi"/>
          <w:b/>
          <w:bCs/>
          <w:color w:val="0070C0"/>
          <w:lang w:val="en-US"/>
        </w:rPr>
        <w:t>right</w:t>
      </w:r>
      <w:r w:rsidR="00636BE4" w:rsidRPr="009D74EF">
        <w:rPr>
          <w:rFonts w:cstheme="minorHAnsi"/>
          <w:b/>
          <w:bCs/>
          <w:color w:val="0070C0"/>
          <w:lang w:val="en-US"/>
        </w:rPr>
        <w:t xml:space="preserve">, as the case may be, </w:t>
      </w:r>
      <w:r w:rsidR="00173863" w:rsidRPr="009D74EF">
        <w:rPr>
          <w:rFonts w:cstheme="minorHAnsi"/>
          <w:b/>
          <w:bCs/>
          <w:color w:val="0070C0"/>
          <w:lang w:val="en-US"/>
        </w:rPr>
        <w:t xml:space="preserve">to </w:t>
      </w:r>
      <w:r w:rsidR="00E60541" w:rsidRPr="009D74EF">
        <w:rPr>
          <w:rFonts w:cstheme="minorHAnsi"/>
          <w:b/>
          <w:bCs/>
          <w:color w:val="0070C0"/>
          <w:lang w:val="en-US"/>
        </w:rPr>
        <w:t>indemnification for its legal representatives</w:t>
      </w:r>
      <w:r w:rsidR="0010485E" w:rsidRPr="009D74EF">
        <w:rPr>
          <w:rFonts w:cstheme="minorHAnsi"/>
          <w:b/>
          <w:bCs/>
          <w:color w:val="0070C0"/>
          <w:lang w:val="en-US"/>
        </w:rPr>
        <w:t>.</w:t>
      </w:r>
    </w:p>
    <w:p w14:paraId="268D1BE2" w14:textId="77777777" w:rsidR="0010485E" w:rsidRPr="009D74EF" w:rsidRDefault="0010485E" w:rsidP="00D66C58">
      <w:pPr>
        <w:snapToGrid w:val="0"/>
        <w:spacing w:after="120"/>
        <w:jc w:val="both"/>
        <w:rPr>
          <w:rFonts w:cstheme="minorHAnsi"/>
          <w:lang w:val="en-US"/>
        </w:rPr>
      </w:pPr>
    </w:p>
    <w:p w14:paraId="0C1DA411" w14:textId="32FA35CA" w:rsidR="00281E92" w:rsidRPr="009D74EF" w:rsidRDefault="00281E92" w:rsidP="00281E92">
      <w:pPr>
        <w:spacing w:line="276" w:lineRule="auto"/>
        <w:jc w:val="both"/>
        <w:rPr>
          <w:rFonts w:cstheme="minorHAnsi"/>
          <w:b/>
          <w:i/>
          <w:color w:val="000000" w:themeColor="text1"/>
          <w:lang w:val="en-US"/>
        </w:rPr>
      </w:pPr>
      <w:r w:rsidRPr="009D74EF">
        <w:rPr>
          <w:rFonts w:cstheme="minorHAnsi"/>
          <w:b/>
          <w:i/>
          <w:color w:val="000000" w:themeColor="text1"/>
          <w:lang w:val="en-US"/>
        </w:rPr>
        <w:lastRenderedPageBreak/>
        <w:t xml:space="preserve">2. </w:t>
      </w:r>
      <w:r w:rsidR="00873FCF" w:rsidRPr="009D74EF">
        <w:rPr>
          <w:rFonts w:cstheme="minorHAnsi"/>
          <w:b/>
          <w:i/>
          <w:color w:val="000000" w:themeColor="text1"/>
          <w:lang w:val="en-US"/>
        </w:rPr>
        <w:t>Assessment</w:t>
      </w:r>
      <w:r w:rsidR="00F767D7" w:rsidRPr="009D74EF">
        <w:rPr>
          <w:rFonts w:cstheme="minorHAnsi"/>
          <w:b/>
          <w:i/>
          <w:color w:val="000000" w:themeColor="text1"/>
          <w:lang w:val="en-US"/>
        </w:rPr>
        <w:t xml:space="preserve"> </w:t>
      </w:r>
      <w:r w:rsidR="00173863" w:rsidRPr="009D74EF">
        <w:rPr>
          <w:rFonts w:cstheme="minorHAnsi"/>
          <w:b/>
          <w:i/>
          <w:color w:val="000000" w:themeColor="text1"/>
          <w:lang w:val="en-US"/>
        </w:rPr>
        <w:t>p</w:t>
      </w:r>
      <w:r w:rsidRPr="009D74EF">
        <w:rPr>
          <w:rFonts w:cstheme="minorHAnsi"/>
          <w:b/>
          <w:i/>
          <w:color w:val="000000" w:themeColor="text1"/>
          <w:lang w:val="en-US"/>
        </w:rPr>
        <w:t>roc</w:t>
      </w:r>
      <w:r w:rsidR="0027532C" w:rsidRPr="009D74EF">
        <w:rPr>
          <w:rFonts w:cstheme="minorHAnsi"/>
          <w:b/>
          <w:i/>
          <w:color w:val="000000" w:themeColor="text1"/>
          <w:lang w:val="en-US"/>
        </w:rPr>
        <w:t>ess of the impact on the</w:t>
      </w:r>
      <w:r w:rsidR="00873FCF" w:rsidRPr="009D74EF">
        <w:rPr>
          <w:rFonts w:cstheme="minorHAnsi"/>
          <w:b/>
          <w:i/>
          <w:color w:val="000000" w:themeColor="text1"/>
          <w:lang w:val="en-US"/>
        </w:rPr>
        <w:t xml:space="preserve"> child’s rights of any new legi</w:t>
      </w:r>
      <w:r w:rsidRPr="009D74EF">
        <w:rPr>
          <w:rFonts w:cstheme="minorHAnsi"/>
          <w:b/>
          <w:i/>
          <w:color w:val="000000" w:themeColor="text1"/>
          <w:lang w:val="en-US"/>
        </w:rPr>
        <w:t>slation.</w:t>
      </w:r>
      <w:r w:rsidR="00873FCF" w:rsidRPr="009D74EF">
        <w:rPr>
          <w:rFonts w:cstheme="minorHAnsi"/>
          <w:b/>
          <w:i/>
          <w:color w:val="000000" w:themeColor="text1"/>
          <w:lang w:val="en-US"/>
        </w:rPr>
        <w:t xml:space="preserve"> </w:t>
      </w:r>
      <w:r w:rsidRPr="009D74EF">
        <w:rPr>
          <w:rFonts w:cstheme="minorHAnsi"/>
          <w:b/>
          <w:i/>
          <w:color w:val="000000" w:themeColor="text1"/>
          <w:lang w:val="en-US"/>
        </w:rPr>
        <w:t xml:space="preserve"> Promotion </w:t>
      </w:r>
      <w:r w:rsidR="00873FCF" w:rsidRPr="009D74EF">
        <w:rPr>
          <w:rFonts w:cstheme="minorHAnsi"/>
          <w:b/>
          <w:i/>
          <w:color w:val="000000" w:themeColor="text1"/>
          <w:lang w:val="en-US"/>
        </w:rPr>
        <w:t xml:space="preserve">of </w:t>
      </w:r>
      <w:r w:rsidR="009C2B3C" w:rsidRPr="009D74EF">
        <w:rPr>
          <w:rFonts w:cstheme="minorHAnsi"/>
          <w:b/>
          <w:i/>
          <w:color w:val="000000" w:themeColor="text1"/>
          <w:lang w:val="en-US"/>
        </w:rPr>
        <w:t>the recourses</w:t>
      </w:r>
      <w:r w:rsidR="00737704" w:rsidRPr="009D74EF">
        <w:rPr>
          <w:rFonts w:cstheme="minorHAnsi"/>
          <w:b/>
          <w:i/>
          <w:color w:val="000000" w:themeColor="text1"/>
          <w:lang w:val="en-US"/>
        </w:rPr>
        <w:t xml:space="preserve"> </w:t>
      </w:r>
      <w:r w:rsidR="003F3CB8" w:rsidRPr="009D74EF">
        <w:rPr>
          <w:rFonts w:cstheme="minorHAnsi"/>
          <w:b/>
          <w:i/>
          <w:color w:val="000000" w:themeColor="text1"/>
          <w:lang w:val="en-US"/>
        </w:rPr>
        <w:t>granted by the optional</w:t>
      </w:r>
      <w:r w:rsidRPr="009D74EF">
        <w:rPr>
          <w:rFonts w:cstheme="minorHAnsi"/>
          <w:b/>
          <w:i/>
          <w:color w:val="000000" w:themeColor="text1"/>
          <w:lang w:val="en-US"/>
        </w:rPr>
        <w:t xml:space="preserve"> Protocol </w:t>
      </w:r>
      <w:r w:rsidR="003F3CB8" w:rsidRPr="009D74EF">
        <w:rPr>
          <w:rFonts w:cstheme="minorHAnsi"/>
          <w:b/>
          <w:i/>
          <w:color w:val="000000" w:themeColor="text1"/>
          <w:lang w:val="en-US"/>
        </w:rPr>
        <w:t xml:space="preserve">on </w:t>
      </w:r>
      <w:r w:rsidR="00737704" w:rsidRPr="009D74EF">
        <w:rPr>
          <w:rFonts w:cstheme="minorHAnsi"/>
          <w:b/>
          <w:i/>
          <w:color w:val="000000" w:themeColor="text1"/>
          <w:lang w:val="en-US"/>
        </w:rPr>
        <w:t>a c</w:t>
      </w:r>
      <w:r w:rsidRPr="009D74EF">
        <w:rPr>
          <w:rFonts w:cstheme="minorHAnsi"/>
          <w:b/>
          <w:i/>
          <w:color w:val="000000" w:themeColor="text1"/>
          <w:lang w:val="en-US"/>
        </w:rPr>
        <w:t>ommunication</w:t>
      </w:r>
      <w:r w:rsidR="00737704" w:rsidRPr="009D74EF">
        <w:rPr>
          <w:rFonts w:cstheme="minorHAnsi"/>
          <w:b/>
          <w:i/>
          <w:color w:val="000000" w:themeColor="text1"/>
          <w:lang w:val="en-US"/>
        </w:rPr>
        <w:t xml:space="preserve"> process with </w:t>
      </w:r>
      <w:r w:rsidR="004913E1" w:rsidRPr="009D74EF">
        <w:rPr>
          <w:rFonts w:cstheme="minorHAnsi"/>
          <w:b/>
          <w:i/>
          <w:color w:val="000000" w:themeColor="text1"/>
          <w:lang w:val="en-US"/>
        </w:rPr>
        <w:t xml:space="preserve">the </w:t>
      </w:r>
      <w:r w:rsidR="00737704" w:rsidRPr="009D74EF">
        <w:rPr>
          <w:rFonts w:cstheme="minorHAnsi"/>
          <w:b/>
          <w:i/>
          <w:color w:val="000000" w:themeColor="text1"/>
          <w:lang w:val="en-US"/>
        </w:rPr>
        <w:t xml:space="preserve">professionals </w:t>
      </w:r>
      <w:r w:rsidR="00C04B0F" w:rsidRPr="009D74EF">
        <w:rPr>
          <w:rFonts w:cstheme="minorHAnsi"/>
          <w:b/>
          <w:i/>
          <w:color w:val="000000" w:themeColor="text1"/>
          <w:lang w:val="en-US"/>
        </w:rPr>
        <w:t xml:space="preserve">working with children </w:t>
      </w:r>
      <w:r w:rsidR="00737704" w:rsidRPr="009D74EF">
        <w:rPr>
          <w:rFonts w:cstheme="minorHAnsi"/>
          <w:b/>
          <w:i/>
          <w:color w:val="000000" w:themeColor="text1"/>
          <w:lang w:val="en-US"/>
        </w:rPr>
        <w:t>and with</w:t>
      </w:r>
      <w:r w:rsidR="004913E1" w:rsidRPr="009D74EF">
        <w:rPr>
          <w:rFonts w:cstheme="minorHAnsi"/>
          <w:b/>
          <w:i/>
          <w:color w:val="000000" w:themeColor="text1"/>
          <w:lang w:val="en-US"/>
        </w:rPr>
        <w:t xml:space="preserve"> the</w:t>
      </w:r>
      <w:r w:rsidR="00737704" w:rsidRPr="009D74EF">
        <w:rPr>
          <w:rFonts w:cstheme="minorHAnsi"/>
          <w:b/>
          <w:i/>
          <w:color w:val="000000" w:themeColor="text1"/>
          <w:lang w:val="en-US"/>
        </w:rPr>
        <w:t xml:space="preserve"> children themselves</w:t>
      </w:r>
      <w:r w:rsidRPr="009D74EF">
        <w:rPr>
          <w:rFonts w:cstheme="minorHAnsi"/>
          <w:b/>
          <w:i/>
          <w:color w:val="000000" w:themeColor="text1"/>
          <w:lang w:val="en-US"/>
        </w:rPr>
        <w:t>.</w:t>
      </w:r>
    </w:p>
    <w:p w14:paraId="72D59DB9" w14:textId="291DCD24" w:rsidR="00D0573B" w:rsidRPr="009D74EF" w:rsidRDefault="00281E92" w:rsidP="00D66C58">
      <w:pPr>
        <w:snapToGrid w:val="0"/>
        <w:spacing w:after="120"/>
        <w:jc w:val="both"/>
        <w:rPr>
          <w:rFonts w:cstheme="minorHAnsi"/>
          <w:color w:val="FF0000"/>
          <w:lang w:val="en-US"/>
        </w:rPr>
      </w:pPr>
      <w:r w:rsidRPr="009D74EF">
        <w:rPr>
          <w:rFonts w:cstheme="minorHAnsi"/>
          <w:color w:val="000000" w:themeColor="text1"/>
          <w:lang w:val="en-US"/>
        </w:rPr>
        <w:t>Contra</w:t>
      </w:r>
      <w:r w:rsidR="000A614D" w:rsidRPr="009D74EF">
        <w:rPr>
          <w:rFonts w:cstheme="minorHAnsi"/>
          <w:color w:val="000000" w:themeColor="text1"/>
          <w:lang w:val="en-US"/>
        </w:rPr>
        <w:t xml:space="preserve">ry to what </w:t>
      </w:r>
      <w:r w:rsidR="003929B5" w:rsidRPr="009D74EF">
        <w:rPr>
          <w:rFonts w:cstheme="minorHAnsi"/>
          <w:color w:val="000000" w:themeColor="text1"/>
          <w:lang w:val="en-US"/>
        </w:rPr>
        <w:t>French State is claimin</w:t>
      </w:r>
      <w:r w:rsidR="00A71BA2" w:rsidRPr="009D74EF">
        <w:rPr>
          <w:rFonts w:cstheme="minorHAnsi"/>
          <w:color w:val="000000" w:themeColor="text1"/>
          <w:lang w:val="en-US"/>
        </w:rPr>
        <w:t xml:space="preserve">g, the impact studies </w:t>
      </w:r>
      <w:r w:rsidR="00ED1469" w:rsidRPr="009D74EF">
        <w:rPr>
          <w:rFonts w:cstheme="minorHAnsi"/>
          <w:color w:val="000000" w:themeColor="text1"/>
          <w:lang w:val="en-US"/>
        </w:rPr>
        <w:t xml:space="preserve">organized before any new legislation </w:t>
      </w:r>
      <w:r w:rsidR="00051E38" w:rsidRPr="009D74EF">
        <w:rPr>
          <w:rFonts w:cstheme="minorHAnsi"/>
          <w:color w:val="000000" w:themeColor="text1"/>
          <w:lang w:val="en-US"/>
        </w:rPr>
        <w:t>often skip</w:t>
      </w:r>
      <w:r w:rsidR="008E4ED2" w:rsidRPr="009D74EF">
        <w:rPr>
          <w:rFonts w:cstheme="minorHAnsi"/>
          <w:color w:val="000000" w:themeColor="text1"/>
          <w:lang w:val="en-US"/>
        </w:rPr>
        <w:t xml:space="preserve"> </w:t>
      </w:r>
      <w:r w:rsidR="00360ACA" w:rsidRPr="009D74EF">
        <w:rPr>
          <w:rFonts w:cstheme="minorHAnsi"/>
          <w:color w:val="000000" w:themeColor="text1"/>
          <w:lang w:val="en-US"/>
        </w:rPr>
        <w:t xml:space="preserve">the child’s </w:t>
      </w:r>
      <w:r w:rsidR="00A2048E" w:rsidRPr="009D74EF">
        <w:rPr>
          <w:rFonts w:cstheme="minorHAnsi"/>
          <w:color w:val="000000" w:themeColor="text1"/>
          <w:lang w:val="en-US"/>
        </w:rPr>
        <w:t>rights</w:t>
      </w:r>
      <w:r w:rsidR="00360ACA" w:rsidRPr="009D74EF">
        <w:rPr>
          <w:rFonts w:cstheme="minorHAnsi"/>
          <w:color w:val="000000" w:themeColor="text1"/>
          <w:lang w:val="en-US"/>
        </w:rPr>
        <w:t xml:space="preserve">, </w:t>
      </w:r>
      <w:r w:rsidR="00DF6B89" w:rsidRPr="009D74EF">
        <w:rPr>
          <w:rFonts w:cstheme="minorHAnsi"/>
          <w:color w:val="000000" w:themeColor="text1"/>
          <w:lang w:val="en-US"/>
        </w:rPr>
        <w:t>despite</w:t>
      </w:r>
      <w:r w:rsidR="00812CC8" w:rsidRPr="009D74EF">
        <w:rPr>
          <w:rFonts w:cstheme="minorHAnsi"/>
          <w:color w:val="000000" w:themeColor="text1"/>
          <w:lang w:val="en-US"/>
        </w:rPr>
        <w:t xml:space="preserve"> the alerts </w:t>
      </w:r>
      <w:r w:rsidR="003868DC" w:rsidRPr="009D74EF">
        <w:rPr>
          <w:rFonts w:cstheme="minorHAnsi"/>
          <w:color w:val="000000" w:themeColor="text1"/>
          <w:lang w:val="en-US"/>
        </w:rPr>
        <w:t>issued by</w:t>
      </w:r>
      <w:r w:rsidR="00A2048E" w:rsidRPr="009D74EF">
        <w:rPr>
          <w:rFonts w:cstheme="minorHAnsi"/>
          <w:color w:val="000000" w:themeColor="text1"/>
          <w:lang w:val="en-US"/>
        </w:rPr>
        <w:t xml:space="preserve"> </w:t>
      </w:r>
      <w:r w:rsidR="00270D38" w:rsidRPr="009D74EF">
        <w:rPr>
          <w:rFonts w:cstheme="minorHAnsi"/>
          <w:color w:val="000000" w:themeColor="text1"/>
          <w:lang w:val="en-US"/>
        </w:rPr>
        <w:t xml:space="preserve">the </w:t>
      </w:r>
      <w:r w:rsidR="00A2048E" w:rsidRPr="009D74EF">
        <w:rPr>
          <w:rFonts w:cstheme="minorHAnsi"/>
          <w:color w:val="000000" w:themeColor="text1"/>
          <w:lang w:val="en-US"/>
        </w:rPr>
        <w:t>professionals</w:t>
      </w:r>
      <w:r w:rsidR="00C04B0F" w:rsidRPr="009D74EF">
        <w:rPr>
          <w:rFonts w:cstheme="minorHAnsi"/>
          <w:color w:val="000000" w:themeColor="text1"/>
          <w:lang w:val="en-US"/>
        </w:rPr>
        <w:t xml:space="preserve"> working with children</w:t>
      </w:r>
      <w:r w:rsidR="00A2048E" w:rsidRPr="009D74EF">
        <w:rPr>
          <w:rFonts w:cstheme="minorHAnsi"/>
          <w:color w:val="000000" w:themeColor="text1"/>
          <w:lang w:val="en-US"/>
        </w:rPr>
        <w:t xml:space="preserve"> and </w:t>
      </w:r>
      <w:r w:rsidR="00270D38" w:rsidRPr="009D74EF">
        <w:rPr>
          <w:rFonts w:cstheme="minorHAnsi"/>
          <w:color w:val="000000" w:themeColor="text1"/>
          <w:lang w:val="en-US"/>
        </w:rPr>
        <w:t>the</w:t>
      </w:r>
      <w:r w:rsidR="00A2048E" w:rsidRPr="009D74EF">
        <w:rPr>
          <w:rFonts w:cstheme="minorHAnsi"/>
          <w:color w:val="000000" w:themeColor="text1"/>
          <w:lang w:val="en-US"/>
        </w:rPr>
        <w:t xml:space="preserve"> children themselves</w:t>
      </w:r>
      <w:r w:rsidRPr="009D74EF">
        <w:rPr>
          <w:rFonts w:cstheme="minorHAnsi"/>
          <w:color w:val="FF0000"/>
          <w:lang w:val="en-US"/>
        </w:rPr>
        <w:t>.</w:t>
      </w:r>
    </w:p>
    <w:p w14:paraId="1BA6DED6" w14:textId="071F2642" w:rsidR="00281E92" w:rsidRPr="009D74EF" w:rsidRDefault="00AF5F34">
      <w:pPr>
        <w:pStyle w:val="ListParagraph"/>
        <w:numPr>
          <w:ilvl w:val="0"/>
          <w:numId w:val="1"/>
        </w:numPr>
        <w:snapToGrid w:val="0"/>
        <w:spacing w:after="120"/>
        <w:ind w:left="0" w:firstLine="360"/>
        <w:jc w:val="both"/>
        <w:rPr>
          <w:rFonts w:cstheme="minorHAnsi"/>
          <w:color w:val="000000" w:themeColor="text1"/>
          <w:lang w:val="en-US"/>
        </w:rPr>
      </w:pPr>
      <w:r w:rsidRPr="009D74EF">
        <w:rPr>
          <w:rFonts w:ascii="Calibri" w:hAnsi="Calibri" w:cs="Calibri"/>
          <w:color w:val="000000" w:themeColor="text1"/>
          <w:lang w:val="en-US" w:eastAsia="zh-CN"/>
        </w:rPr>
        <w:t>Thus, the French parliament</w:t>
      </w:r>
      <w:r w:rsidR="00684419" w:rsidRPr="009D74EF">
        <w:rPr>
          <w:rFonts w:ascii="Calibri" w:hAnsi="Calibri" w:cs="Calibri"/>
          <w:color w:val="000000" w:themeColor="text1"/>
          <w:lang w:val="en-US" w:eastAsia="zh-CN"/>
        </w:rPr>
        <w:t xml:space="preserve"> </w:t>
      </w:r>
      <w:r w:rsidR="00A768A3" w:rsidRPr="009D74EF">
        <w:rPr>
          <w:rFonts w:ascii="Calibri" w:hAnsi="Calibri" w:cs="Calibri"/>
          <w:color w:val="000000" w:themeColor="text1"/>
          <w:lang w:val="en-US" w:eastAsia="zh-CN"/>
        </w:rPr>
        <w:t xml:space="preserve">passed </w:t>
      </w:r>
      <w:r w:rsidR="002114C6" w:rsidRPr="009D74EF">
        <w:rPr>
          <w:rFonts w:ascii="Calibri" w:hAnsi="Calibri" w:cs="Calibri"/>
          <w:color w:val="000000" w:themeColor="text1"/>
          <w:lang w:val="en-US" w:eastAsia="zh-CN"/>
        </w:rPr>
        <w:t>on February 21</w:t>
      </w:r>
      <w:r w:rsidR="002114C6" w:rsidRPr="009D74EF">
        <w:rPr>
          <w:rFonts w:ascii="Calibri" w:hAnsi="Calibri" w:cs="Calibri"/>
          <w:color w:val="000000" w:themeColor="text1"/>
          <w:vertAlign w:val="superscript"/>
          <w:lang w:val="en-US" w:eastAsia="zh-CN"/>
        </w:rPr>
        <w:t>st</w:t>
      </w:r>
      <w:r w:rsidR="000C3232" w:rsidRPr="009D74EF">
        <w:rPr>
          <w:rFonts w:ascii="Calibri" w:hAnsi="Calibri" w:cs="Calibri"/>
          <w:color w:val="000000" w:themeColor="text1"/>
          <w:lang w:val="en-US" w:eastAsia="zh-CN"/>
        </w:rPr>
        <w:t>,</w:t>
      </w:r>
      <w:r w:rsidR="002114C6" w:rsidRPr="009D74EF">
        <w:rPr>
          <w:rFonts w:ascii="Calibri" w:hAnsi="Calibri" w:cs="Calibri"/>
          <w:color w:val="000000" w:themeColor="text1"/>
          <w:lang w:val="en-US" w:eastAsia="zh-CN"/>
        </w:rPr>
        <w:t xml:space="preserve"> 2022, a law aiming to amend the adoption, </w:t>
      </w:r>
      <w:r w:rsidR="00D072BE" w:rsidRPr="009D74EF">
        <w:rPr>
          <w:rFonts w:ascii="Calibri" w:hAnsi="Calibri" w:cs="Calibri"/>
          <w:color w:val="000000" w:themeColor="text1"/>
          <w:lang w:val="en-US" w:eastAsia="zh-CN"/>
        </w:rPr>
        <w:t>containing</w:t>
      </w:r>
      <w:r w:rsidR="003E4E51" w:rsidRPr="009D74EF">
        <w:rPr>
          <w:rFonts w:ascii="Calibri" w:hAnsi="Calibri" w:cs="Calibri"/>
          <w:color w:val="000000" w:themeColor="text1"/>
          <w:lang w:val="en-US" w:eastAsia="zh-CN"/>
        </w:rPr>
        <w:t xml:space="preserve"> </w:t>
      </w:r>
      <w:r w:rsidR="00E32D30" w:rsidRPr="009D74EF">
        <w:rPr>
          <w:rFonts w:ascii="Calibri" w:hAnsi="Calibri" w:cs="Calibri"/>
          <w:color w:val="000000" w:themeColor="text1"/>
          <w:lang w:val="en-US" w:eastAsia="zh-CN"/>
        </w:rPr>
        <w:t xml:space="preserve">some </w:t>
      </w:r>
      <w:r w:rsidR="00684419" w:rsidRPr="009D74EF">
        <w:rPr>
          <w:rFonts w:ascii="Calibri" w:hAnsi="Calibri" w:cs="Calibri"/>
          <w:color w:val="000000" w:themeColor="text1"/>
          <w:lang w:val="en-US" w:eastAsia="zh-CN"/>
        </w:rPr>
        <w:t>contestable</w:t>
      </w:r>
      <w:r w:rsidR="003E4E51" w:rsidRPr="009D74EF">
        <w:rPr>
          <w:rFonts w:ascii="Calibri" w:hAnsi="Calibri" w:cs="Calibri"/>
          <w:color w:val="000000" w:themeColor="text1"/>
          <w:lang w:val="en-US" w:eastAsia="zh-CN"/>
        </w:rPr>
        <w:t xml:space="preserve"> </w:t>
      </w:r>
      <w:r w:rsidR="008A0F12" w:rsidRPr="009D74EF">
        <w:rPr>
          <w:rFonts w:ascii="Calibri" w:hAnsi="Calibri" w:cs="Calibri"/>
          <w:color w:val="000000" w:themeColor="text1"/>
          <w:lang w:val="en-US" w:eastAsia="zh-CN"/>
        </w:rPr>
        <w:t xml:space="preserve">and contrary to the children’s interest </w:t>
      </w:r>
      <w:r w:rsidR="00E32D30" w:rsidRPr="009D74EF">
        <w:rPr>
          <w:rFonts w:ascii="Calibri" w:hAnsi="Calibri" w:cs="Calibri"/>
          <w:color w:val="000000" w:themeColor="text1"/>
          <w:lang w:val="en-US" w:eastAsia="zh-CN"/>
        </w:rPr>
        <w:t xml:space="preserve">measures, that had yet been </w:t>
      </w:r>
      <w:r w:rsidR="00561D2C" w:rsidRPr="009D74EF">
        <w:rPr>
          <w:rFonts w:ascii="Calibri" w:hAnsi="Calibri" w:cs="Calibri"/>
          <w:color w:val="000000" w:themeColor="text1"/>
          <w:lang w:val="en-US" w:eastAsia="zh-CN"/>
        </w:rPr>
        <w:t xml:space="preserve">criticized by childhood and adoption professionals. </w:t>
      </w:r>
      <w:r w:rsidR="00261364" w:rsidRPr="009D74EF">
        <w:rPr>
          <w:rFonts w:ascii="Calibri" w:hAnsi="Calibri" w:cs="Calibri"/>
          <w:color w:val="000000" w:themeColor="text1"/>
          <w:lang w:val="en-US" w:eastAsia="zh-CN"/>
        </w:rPr>
        <w:t>In particular, s</w:t>
      </w:r>
      <w:r w:rsidR="00561D2C" w:rsidRPr="009D74EF">
        <w:rPr>
          <w:rFonts w:ascii="Calibri" w:hAnsi="Calibri" w:cs="Calibri"/>
          <w:color w:val="000000" w:themeColor="text1"/>
          <w:lang w:val="en-US" w:eastAsia="zh-CN"/>
        </w:rPr>
        <w:t>uch law</w:t>
      </w:r>
      <w:r w:rsidR="00261364" w:rsidRPr="009D74EF">
        <w:rPr>
          <w:rFonts w:ascii="Calibri" w:hAnsi="Calibri" w:cs="Calibri"/>
          <w:color w:val="000000" w:themeColor="text1"/>
          <w:lang w:val="en-US" w:eastAsia="zh-CN"/>
        </w:rPr>
        <w:t xml:space="preserve"> suppressed th</w:t>
      </w:r>
      <w:r w:rsidR="003408AA" w:rsidRPr="009D74EF">
        <w:rPr>
          <w:rFonts w:ascii="Calibri" w:hAnsi="Calibri" w:cs="Calibri"/>
          <w:color w:val="000000" w:themeColor="text1"/>
          <w:lang w:val="en-US" w:eastAsia="zh-CN"/>
        </w:rPr>
        <w:t>e</w:t>
      </w:r>
      <w:r w:rsidR="00261364" w:rsidRPr="009D74EF">
        <w:rPr>
          <w:rFonts w:ascii="Calibri" w:hAnsi="Calibri" w:cs="Calibri"/>
          <w:color w:val="000000" w:themeColor="text1"/>
          <w:lang w:val="en-US" w:eastAsia="zh-CN"/>
        </w:rPr>
        <w:t xml:space="preserve"> possibility for </w:t>
      </w:r>
      <w:r w:rsidR="003408AA" w:rsidRPr="009D74EF">
        <w:rPr>
          <w:rFonts w:ascii="Calibri" w:hAnsi="Calibri" w:cs="Calibri"/>
          <w:color w:val="000000" w:themeColor="text1"/>
          <w:lang w:val="en-US" w:eastAsia="zh-CN"/>
        </w:rPr>
        <w:t xml:space="preserve">the </w:t>
      </w:r>
      <w:r w:rsidR="003408AA" w:rsidRPr="009D74EF">
        <w:rPr>
          <w:color w:val="000000" w:themeColor="text1"/>
          <w:lang w:val="en-US"/>
        </w:rPr>
        <w:t>authorized bodies for adoption (OAA) to act as intermediaries for an adoption</w:t>
      </w:r>
      <w:r w:rsidR="003E22E5" w:rsidRPr="009D74EF">
        <w:rPr>
          <w:color w:val="000000" w:themeColor="text1"/>
          <w:lang w:val="en-US"/>
        </w:rPr>
        <w:t xml:space="preserve">, which is in contradiction with the advice issued by such bodies and by the adopted persons.  </w:t>
      </w:r>
      <w:r w:rsidR="00CE15B2" w:rsidRPr="009D74EF">
        <w:rPr>
          <w:color w:val="000000" w:themeColor="text1"/>
          <w:lang w:val="en-US"/>
        </w:rPr>
        <w:t xml:space="preserve">Every child entrusted to such OAA, including the children </w:t>
      </w:r>
      <w:r w:rsidR="00333772" w:rsidRPr="009D74EF">
        <w:rPr>
          <w:color w:val="000000" w:themeColor="text1"/>
          <w:lang w:val="en-US"/>
        </w:rPr>
        <w:t xml:space="preserve">with disease or handicaps, was adopted, which is not the case for the children with similar particularities entrusted to the </w:t>
      </w:r>
      <w:bookmarkStart w:id="3" w:name="_Hlk120527459"/>
      <w:r w:rsidR="00333772" w:rsidRPr="009D74EF">
        <w:rPr>
          <w:color w:val="000000" w:themeColor="text1"/>
          <w:lang w:val="en-US"/>
        </w:rPr>
        <w:t xml:space="preserve">Social </w:t>
      </w:r>
      <w:r w:rsidR="00955753" w:rsidRPr="009D74EF">
        <w:rPr>
          <w:color w:val="000000" w:themeColor="text1"/>
          <w:lang w:val="en-US"/>
        </w:rPr>
        <w:t>s</w:t>
      </w:r>
      <w:r w:rsidR="00333772" w:rsidRPr="009D74EF">
        <w:rPr>
          <w:color w:val="000000" w:themeColor="text1"/>
          <w:lang w:val="en-US"/>
        </w:rPr>
        <w:t>upport to</w:t>
      </w:r>
      <w:r w:rsidR="00955753" w:rsidRPr="009D74EF">
        <w:rPr>
          <w:color w:val="000000" w:themeColor="text1"/>
          <w:lang w:val="en-US"/>
        </w:rPr>
        <w:t xml:space="preserve"> childhood</w:t>
      </w:r>
      <w:bookmarkEnd w:id="3"/>
      <w:r w:rsidR="00684419" w:rsidRPr="009D74EF">
        <w:rPr>
          <w:rFonts w:ascii="Calibri" w:hAnsi="Calibri" w:cs="Calibri"/>
          <w:color w:val="000000" w:themeColor="text1"/>
          <w:lang w:val="en-US" w:eastAsia="zh-CN"/>
        </w:rPr>
        <w:t>.</w:t>
      </w:r>
    </w:p>
    <w:p w14:paraId="7B85621B" w14:textId="19644AA1" w:rsidR="00281E92" w:rsidRPr="009D74EF" w:rsidRDefault="00B77431">
      <w:pPr>
        <w:pStyle w:val="ListParagraph"/>
        <w:numPr>
          <w:ilvl w:val="0"/>
          <w:numId w:val="1"/>
        </w:numPr>
        <w:snapToGrid w:val="0"/>
        <w:spacing w:after="120"/>
        <w:ind w:left="0" w:firstLine="360"/>
        <w:jc w:val="both"/>
        <w:rPr>
          <w:rFonts w:cstheme="minorHAnsi"/>
          <w:color w:val="000000" w:themeColor="text1"/>
          <w:lang w:val="en-US"/>
        </w:rPr>
      </w:pPr>
      <w:r w:rsidRPr="009D74EF">
        <w:rPr>
          <w:rFonts w:ascii="Calibri" w:hAnsi="Calibri" w:cs="Calibri"/>
          <w:color w:val="000000" w:themeColor="text1"/>
          <w:lang w:val="en-US" w:eastAsia="zh-CN"/>
        </w:rPr>
        <w:t>Another</w:t>
      </w:r>
      <w:r w:rsidR="00684419" w:rsidRPr="009D74EF">
        <w:rPr>
          <w:rFonts w:ascii="Calibri" w:hAnsi="Calibri" w:cs="Calibri"/>
          <w:color w:val="000000" w:themeColor="text1"/>
          <w:lang w:val="en-US" w:eastAsia="zh-CN"/>
        </w:rPr>
        <w:t xml:space="preserve"> ex</w:t>
      </w:r>
      <w:r w:rsidRPr="009D74EF">
        <w:rPr>
          <w:rFonts w:ascii="Calibri" w:hAnsi="Calibri" w:cs="Calibri"/>
          <w:color w:val="000000" w:themeColor="text1"/>
          <w:lang w:val="en-US" w:eastAsia="zh-CN"/>
        </w:rPr>
        <w:t>a</w:t>
      </w:r>
      <w:r w:rsidR="00684419" w:rsidRPr="009D74EF">
        <w:rPr>
          <w:rFonts w:ascii="Calibri" w:hAnsi="Calibri" w:cs="Calibri"/>
          <w:color w:val="000000" w:themeColor="text1"/>
          <w:lang w:val="en-US" w:eastAsia="zh-CN"/>
        </w:rPr>
        <w:t xml:space="preserve">mple </w:t>
      </w:r>
      <w:r w:rsidRPr="009D74EF">
        <w:rPr>
          <w:rFonts w:ascii="Calibri" w:hAnsi="Calibri" w:cs="Calibri"/>
          <w:color w:val="000000" w:themeColor="text1"/>
          <w:lang w:val="en-US" w:eastAsia="zh-CN"/>
        </w:rPr>
        <w:t>may be given with law dated August 24th, 2021,</w:t>
      </w:r>
      <w:r w:rsidR="006F47CD" w:rsidRPr="009D74EF">
        <w:rPr>
          <w:rFonts w:ascii="Calibri" w:hAnsi="Calibri" w:cs="Calibri"/>
          <w:color w:val="000000" w:themeColor="text1"/>
          <w:lang w:val="en-US" w:eastAsia="zh-CN"/>
        </w:rPr>
        <w:t xml:space="preserve"> </w:t>
      </w:r>
      <w:r w:rsidR="00D813C8" w:rsidRPr="009D74EF">
        <w:rPr>
          <w:rFonts w:ascii="Calibri" w:hAnsi="Calibri" w:cs="Calibri"/>
          <w:color w:val="000000" w:themeColor="text1"/>
          <w:lang w:val="en-US" w:eastAsia="zh-CN"/>
        </w:rPr>
        <w:t>“</w:t>
      </w:r>
      <w:r w:rsidR="00107A9D" w:rsidRPr="009D74EF">
        <w:rPr>
          <w:rFonts w:ascii="Calibri" w:hAnsi="Calibri" w:cs="Calibri"/>
          <w:color w:val="000000" w:themeColor="text1"/>
          <w:lang w:val="en-US" w:eastAsia="zh-CN"/>
        </w:rPr>
        <w:t>comforting</w:t>
      </w:r>
      <w:r w:rsidR="006F47CD" w:rsidRPr="009D74EF">
        <w:rPr>
          <w:rFonts w:ascii="Calibri" w:hAnsi="Calibri" w:cs="Calibri"/>
          <w:color w:val="000000" w:themeColor="text1"/>
          <w:lang w:val="en-US" w:eastAsia="zh-CN"/>
        </w:rPr>
        <w:t xml:space="preserve"> the </w:t>
      </w:r>
      <w:r w:rsidR="00302461" w:rsidRPr="009D74EF">
        <w:rPr>
          <w:rFonts w:ascii="Calibri" w:hAnsi="Calibri" w:cs="Calibri"/>
          <w:color w:val="000000" w:themeColor="text1"/>
          <w:lang w:val="en-US" w:eastAsia="zh-CN"/>
        </w:rPr>
        <w:t>R</w:t>
      </w:r>
      <w:r w:rsidR="006F47CD" w:rsidRPr="009D74EF">
        <w:rPr>
          <w:rFonts w:ascii="Calibri" w:hAnsi="Calibri" w:cs="Calibri"/>
          <w:color w:val="000000" w:themeColor="text1"/>
          <w:lang w:val="en-US" w:eastAsia="zh-CN"/>
        </w:rPr>
        <w:t>e</w:t>
      </w:r>
      <w:r w:rsidR="0006476A" w:rsidRPr="009D74EF">
        <w:rPr>
          <w:rFonts w:ascii="Calibri" w:hAnsi="Calibri" w:cs="Calibri"/>
          <w:color w:val="000000" w:themeColor="text1"/>
          <w:lang w:val="en-US" w:eastAsia="zh-CN"/>
        </w:rPr>
        <w:t>p</w:t>
      </w:r>
      <w:r w:rsidR="006F47CD" w:rsidRPr="009D74EF">
        <w:rPr>
          <w:rFonts w:ascii="Calibri" w:hAnsi="Calibri" w:cs="Calibri"/>
          <w:color w:val="000000" w:themeColor="text1"/>
          <w:lang w:val="en-US" w:eastAsia="zh-CN"/>
        </w:rPr>
        <w:t>ublican principl</w:t>
      </w:r>
      <w:r w:rsidR="00CD6CF6" w:rsidRPr="009D74EF">
        <w:rPr>
          <w:rFonts w:ascii="Calibri" w:hAnsi="Calibri" w:cs="Calibri"/>
          <w:color w:val="000000" w:themeColor="text1"/>
          <w:lang w:val="en-US" w:eastAsia="zh-CN"/>
        </w:rPr>
        <w:t>es</w:t>
      </w:r>
      <w:r w:rsidR="00D813C8" w:rsidRPr="009D74EF">
        <w:rPr>
          <w:rFonts w:ascii="Calibri" w:hAnsi="Calibri" w:cs="Calibri"/>
          <w:color w:val="000000" w:themeColor="text1"/>
          <w:lang w:val="en-US" w:eastAsia="zh-CN"/>
        </w:rPr>
        <w:t>”</w:t>
      </w:r>
      <w:r w:rsidR="00CD6CF6" w:rsidRPr="009D74EF">
        <w:rPr>
          <w:rFonts w:ascii="Calibri" w:hAnsi="Calibri" w:cs="Calibri"/>
          <w:color w:val="000000" w:themeColor="text1"/>
          <w:lang w:val="en-US" w:eastAsia="zh-CN"/>
        </w:rPr>
        <w:t xml:space="preserve"> that</w:t>
      </w:r>
      <w:r w:rsidR="00CA7E6B" w:rsidRPr="009D74EF">
        <w:rPr>
          <w:rFonts w:ascii="Calibri" w:hAnsi="Calibri" w:cs="Calibri"/>
          <w:color w:val="000000" w:themeColor="text1"/>
          <w:lang w:val="en-US" w:eastAsia="zh-CN"/>
        </w:rPr>
        <w:t xml:space="preserve"> </w:t>
      </w:r>
      <w:r w:rsidR="00107A9D" w:rsidRPr="009D74EF">
        <w:rPr>
          <w:rFonts w:ascii="Calibri" w:hAnsi="Calibri" w:cs="Calibri"/>
          <w:color w:val="000000" w:themeColor="text1"/>
          <w:lang w:val="en-US" w:eastAsia="zh-CN"/>
        </w:rPr>
        <w:t xml:space="preserve">significantly restricted </w:t>
      </w:r>
      <w:r w:rsidR="00E844B2" w:rsidRPr="009D74EF">
        <w:rPr>
          <w:rFonts w:ascii="Calibri" w:hAnsi="Calibri" w:cs="Calibri"/>
          <w:color w:val="000000" w:themeColor="text1"/>
          <w:lang w:val="en-US" w:eastAsia="zh-CN"/>
        </w:rPr>
        <w:t xml:space="preserve">the possibility for a child to be instructed within his/her family.  </w:t>
      </w:r>
      <w:r w:rsidR="00302461" w:rsidRPr="009D74EF">
        <w:rPr>
          <w:rFonts w:ascii="Calibri" w:hAnsi="Calibri" w:cs="Calibri"/>
          <w:color w:val="000000" w:themeColor="text1"/>
          <w:lang w:val="en-US" w:eastAsia="zh-CN"/>
        </w:rPr>
        <w:t xml:space="preserve"> </w:t>
      </w:r>
      <w:r w:rsidR="00C86F4F" w:rsidRPr="009D74EF">
        <w:rPr>
          <w:rFonts w:ascii="Calibri" w:hAnsi="Calibri" w:cs="Calibri"/>
          <w:color w:val="000000" w:themeColor="text1"/>
          <w:lang w:val="en-US" w:eastAsia="zh-CN"/>
        </w:rPr>
        <w:t>The</w:t>
      </w:r>
      <w:r w:rsidR="00684419" w:rsidRPr="009D74EF">
        <w:rPr>
          <w:rFonts w:ascii="Calibri" w:hAnsi="Calibri" w:cs="Calibri"/>
          <w:color w:val="000000" w:themeColor="text1"/>
          <w:lang w:val="en-US" w:eastAsia="zh-CN"/>
        </w:rPr>
        <w:t xml:space="preserve"> associations </w:t>
      </w:r>
      <w:r w:rsidR="00724E4B" w:rsidRPr="009D74EF">
        <w:rPr>
          <w:rFonts w:ascii="Calibri" w:hAnsi="Calibri" w:cs="Calibri"/>
          <w:color w:val="000000" w:themeColor="text1"/>
          <w:lang w:val="en-US" w:eastAsia="zh-CN"/>
        </w:rPr>
        <w:t>gathering such children and their</w:t>
      </w:r>
      <w:r w:rsidR="00F67DB8" w:rsidRPr="009D74EF">
        <w:rPr>
          <w:rFonts w:ascii="Calibri" w:hAnsi="Calibri" w:cs="Calibri"/>
          <w:color w:val="000000" w:themeColor="text1"/>
          <w:lang w:val="en-US" w:eastAsia="zh-CN"/>
        </w:rPr>
        <w:t xml:space="preserve"> families</w:t>
      </w:r>
      <w:r w:rsidR="007A0641" w:rsidRPr="009D74EF">
        <w:rPr>
          <w:rFonts w:ascii="Calibri" w:hAnsi="Calibri" w:cs="Calibri"/>
          <w:color w:val="000000" w:themeColor="text1"/>
          <w:lang w:val="en-US" w:eastAsia="zh-CN"/>
        </w:rPr>
        <w:t xml:space="preserve"> have not been </w:t>
      </w:r>
      <w:r w:rsidR="00B41850" w:rsidRPr="009D74EF">
        <w:rPr>
          <w:rFonts w:ascii="Calibri" w:hAnsi="Calibri" w:cs="Calibri"/>
          <w:color w:val="000000" w:themeColor="text1"/>
          <w:lang w:val="en-US" w:eastAsia="zh-CN"/>
        </w:rPr>
        <w:t>consulted prior to such law and the relevant children</w:t>
      </w:r>
      <w:r w:rsidR="00DF31F0" w:rsidRPr="009D74EF">
        <w:rPr>
          <w:rFonts w:ascii="Calibri" w:hAnsi="Calibri" w:cs="Calibri"/>
          <w:color w:val="000000" w:themeColor="text1"/>
          <w:lang w:val="en-US" w:eastAsia="zh-CN"/>
        </w:rPr>
        <w:t xml:space="preserve"> who </w:t>
      </w:r>
      <w:r w:rsidR="00584A68" w:rsidRPr="009D74EF">
        <w:rPr>
          <w:rFonts w:ascii="Calibri" w:hAnsi="Calibri" w:cs="Calibri"/>
          <w:color w:val="000000" w:themeColor="text1"/>
          <w:lang w:val="en-US" w:eastAsia="zh-CN"/>
        </w:rPr>
        <w:t>expressed the</w:t>
      </w:r>
      <w:r w:rsidR="005A33FF" w:rsidRPr="009D74EF">
        <w:rPr>
          <w:rFonts w:ascii="Calibri" w:hAnsi="Calibri" w:cs="Calibri"/>
          <w:color w:val="000000" w:themeColor="text1"/>
          <w:lang w:val="en-US" w:eastAsia="zh-CN"/>
        </w:rPr>
        <w:t xml:space="preserve"> restrictions of their </w:t>
      </w:r>
      <w:r w:rsidR="006B227C" w:rsidRPr="009D74EF">
        <w:rPr>
          <w:rFonts w:ascii="Calibri" w:hAnsi="Calibri" w:cs="Calibri"/>
          <w:color w:val="000000" w:themeColor="text1"/>
          <w:lang w:val="en-US" w:eastAsia="zh-CN"/>
        </w:rPr>
        <w:t>rights</w:t>
      </w:r>
      <w:r w:rsidR="005A33FF" w:rsidRPr="009D74EF">
        <w:rPr>
          <w:rFonts w:ascii="Calibri" w:hAnsi="Calibri" w:cs="Calibri"/>
          <w:color w:val="000000" w:themeColor="text1"/>
          <w:lang w:val="en-US" w:eastAsia="zh-CN"/>
        </w:rPr>
        <w:t xml:space="preserve"> imposed by such law </w:t>
      </w:r>
      <w:r w:rsidR="0084625D" w:rsidRPr="009D74EF">
        <w:rPr>
          <w:rFonts w:ascii="Calibri" w:hAnsi="Calibri" w:cs="Calibri"/>
          <w:color w:val="000000" w:themeColor="text1"/>
          <w:lang w:val="en-US" w:eastAsia="zh-CN"/>
        </w:rPr>
        <w:t>have not been heard.  One ye</w:t>
      </w:r>
      <w:r w:rsidR="002237CE" w:rsidRPr="009D74EF">
        <w:rPr>
          <w:rFonts w:ascii="Calibri" w:hAnsi="Calibri" w:cs="Calibri"/>
          <w:color w:val="000000" w:themeColor="text1"/>
          <w:lang w:val="en-US" w:eastAsia="zh-CN"/>
        </w:rPr>
        <w:t>ar</w:t>
      </w:r>
      <w:r w:rsidR="0084625D" w:rsidRPr="009D74EF">
        <w:rPr>
          <w:rFonts w:ascii="Calibri" w:hAnsi="Calibri" w:cs="Calibri"/>
          <w:color w:val="000000" w:themeColor="text1"/>
          <w:lang w:val="en-US" w:eastAsia="zh-CN"/>
        </w:rPr>
        <w:t xml:space="preserve"> after the </w:t>
      </w:r>
      <w:r w:rsidR="002237CE" w:rsidRPr="009D74EF">
        <w:rPr>
          <w:rFonts w:ascii="Calibri" w:hAnsi="Calibri" w:cs="Calibri"/>
          <w:color w:val="000000" w:themeColor="text1"/>
          <w:lang w:val="en-US" w:eastAsia="zh-CN"/>
        </w:rPr>
        <w:t xml:space="preserve">promulgation of such law many relevant children </w:t>
      </w:r>
      <w:r w:rsidR="001F0395" w:rsidRPr="009D74EF">
        <w:rPr>
          <w:rFonts w:ascii="Calibri" w:hAnsi="Calibri" w:cs="Calibri"/>
          <w:color w:val="000000" w:themeColor="text1"/>
          <w:lang w:val="en-US" w:eastAsia="zh-CN"/>
        </w:rPr>
        <w:t xml:space="preserve">have been denied the </w:t>
      </w:r>
      <w:r w:rsidR="006B227C" w:rsidRPr="009D74EF">
        <w:rPr>
          <w:rFonts w:ascii="Calibri" w:hAnsi="Calibri" w:cs="Calibri"/>
          <w:color w:val="000000" w:themeColor="text1"/>
          <w:lang w:val="en-US" w:eastAsia="zh-CN"/>
        </w:rPr>
        <w:t>authorization</w:t>
      </w:r>
      <w:r w:rsidR="001F0395" w:rsidRPr="009D74EF">
        <w:rPr>
          <w:rFonts w:ascii="Calibri" w:hAnsi="Calibri" w:cs="Calibri"/>
          <w:color w:val="000000" w:themeColor="text1"/>
          <w:lang w:val="en-US" w:eastAsia="zh-CN"/>
        </w:rPr>
        <w:t xml:space="preserve"> to be instructed within their family, </w:t>
      </w:r>
      <w:r w:rsidR="00A167D8" w:rsidRPr="009D74EF">
        <w:rPr>
          <w:rFonts w:ascii="Calibri" w:hAnsi="Calibri" w:cs="Calibri"/>
          <w:color w:val="000000" w:themeColor="text1"/>
          <w:lang w:val="en-US" w:eastAsia="zh-CN"/>
        </w:rPr>
        <w:t xml:space="preserve">while this instruction mode is </w:t>
      </w:r>
      <w:r w:rsidR="008546C5" w:rsidRPr="009D74EF">
        <w:rPr>
          <w:rFonts w:ascii="Calibri" w:hAnsi="Calibri" w:cs="Calibri"/>
          <w:color w:val="000000" w:themeColor="text1"/>
          <w:lang w:val="en-US" w:eastAsia="zh-CN"/>
        </w:rPr>
        <w:t>beneficial for them</w:t>
      </w:r>
      <w:r w:rsidR="005C58B5" w:rsidRPr="009D74EF">
        <w:rPr>
          <w:rFonts w:cstheme="minorHAnsi"/>
          <w:color w:val="000000" w:themeColor="text1"/>
          <w:lang w:val="en-US"/>
        </w:rPr>
        <w:t>.</w:t>
      </w:r>
      <w:r w:rsidR="00E4675F" w:rsidRPr="009D74EF">
        <w:rPr>
          <w:rFonts w:cstheme="minorHAnsi"/>
          <w:color w:val="000000" w:themeColor="text1"/>
          <w:lang w:val="en-US"/>
        </w:rPr>
        <w:t xml:space="preserve"> </w:t>
      </w:r>
    </w:p>
    <w:p w14:paraId="656FB568" w14:textId="77777777" w:rsidR="009210E6" w:rsidRPr="009D74EF" w:rsidRDefault="009210E6" w:rsidP="001A5219">
      <w:pPr>
        <w:snapToGrid w:val="0"/>
        <w:spacing w:after="120"/>
        <w:jc w:val="both"/>
        <w:rPr>
          <w:rFonts w:cstheme="minorHAnsi"/>
          <w:b/>
          <w:i/>
          <w:color w:val="000000" w:themeColor="text1"/>
          <w:lang w:val="en-US"/>
        </w:rPr>
      </w:pPr>
    </w:p>
    <w:p w14:paraId="2E5209B1" w14:textId="5FB44457" w:rsidR="009210E6" w:rsidRPr="009D74EF" w:rsidRDefault="008546C5" w:rsidP="009210E6">
      <w:pPr>
        <w:snapToGrid w:val="0"/>
        <w:spacing w:after="120"/>
        <w:jc w:val="both"/>
        <w:rPr>
          <w:rFonts w:cstheme="minorHAnsi"/>
          <w:lang w:val="en-US"/>
        </w:rPr>
      </w:pPr>
      <w:r w:rsidRPr="009D74EF">
        <w:rPr>
          <w:rFonts w:cstheme="minorHAnsi"/>
          <w:color w:val="000000" w:themeColor="text1"/>
          <w:lang w:val="en-US"/>
        </w:rPr>
        <w:t xml:space="preserve">Furthermore, French State does not promote the implementation of the International Convention </w:t>
      </w:r>
      <w:r w:rsidR="008B0CFF" w:rsidRPr="009D74EF">
        <w:rPr>
          <w:rFonts w:cstheme="minorHAnsi"/>
          <w:color w:val="000000" w:themeColor="text1"/>
          <w:lang w:val="en-US"/>
        </w:rPr>
        <w:t>on the rights of the child,</w:t>
      </w:r>
      <w:r w:rsidR="008D672E" w:rsidRPr="009D74EF">
        <w:rPr>
          <w:rFonts w:cstheme="minorHAnsi"/>
          <w:color w:val="000000" w:themeColor="text1"/>
          <w:lang w:val="en-US"/>
        </w:rPr>
        <w:t xml:space="preserve"> on the contrary: </w:t>
      </w:r>
      <w:r w:rsidR="00373304" w:rsidRPr="009D74EF">
        <w:rPr>
          <w:rFonts w:cstheme="minorHAnsi"/>
          <w:color w:val="000000" w:themeColor="text1"/>
          <w:lang w:val="en-US"/>
        </w:rPr>
        <w:t>thus,</w:t>
      </w:r>
      <w:r w:rsidR="006B227C" w:rsidRPr="009D74EF">
        <w:rPr>
          <w:rFonts w:cstheme="minorHAnsi"/>
          <w:color w:val="000000" w:themeColor="text1"/>
          <w:lang w:val="en-US"/>
        </w:rPr>
        <w:t xml:space="preserve"> </w:t>
      </w:r>
      <w:r w:rsidR="00F72F09" w:rsidRPr="009D74EF">
        <w:rPr>
          <w:rFonts w:cstheme="minorHAnsi"/>
          <w:color w:val="000000" w:themeColor="text1"/>
          <w:lang w:val="en-US"/>
        </w:rPr>
        <w:t xml:space="preserve">the administrative courts </w:t>
      </w:r>
      <w:r w:rsidR="00AE0AB8" w:rsidRPr="009D74EF">
        <w:rPr>
          <w:rFonts w:cstheme="minorHAnsi"/>
          <w:color w:val="000000" w:themeColor="text1"/>
          <w:lang w:val="en-US"/>
        </w:rPr>
        <w:t xml:space="preserve">render the Convention ineffective when they prohibit to the </w:t>
      </w:r>
      <w:r w:rsidR="00DB4263" w:rsidRPr="009D74EF">
        <w:rPr>
          <w:rFonts w:cstheme="minorHAnsi"/>
          <w:color w:val="000000" w:themeColor="text1"/>
          <w:lang w:val="en-US"/>
        </w:rPr>
        <w:t xml:space="preserve">victim children to </w:t>
      </w:r>
      <w:r w:rsidR="001074CE" w:rsidRPr="009D74EF">
        <w:rPr>
          <w:rFonts w:cstheme="minorHAnsi"/>
          <w:color w:val="000000" w:themeColor="text1"/>
          <w:lang w:val="en-US"/>
        </w:rPr>
        <w:t>bring an action relying on the Convention after t</w:t>
      </w:r>
      <w:r w:rsidR="00A51461" w:rsidRPr="009D74EF">
        <w:rPr>
          <w:rFonts w:cstheme="minorHAnsi"/>
          <w:color w:val="000000" w:themeColor="text1"/>
          <w:lang w:val="en-US"/>
        </w:rPr>
        <w:t xml:space="preserve">hey </w:t>
      </w:r>
      <w:r w:rsidR="00A8038A" w:rsidRPr="009D74EF">
        <w:rPr>
          <w:rFonts w:cstheme="minorHAnsi"/>
          <w:color w:val="000000" w:themeColor="text1"/>
          <w:lang w:val="en-US"/>
        </w:rPr>
        <w:t>coming</w:t>
      </w:r>
      <w:r w:rsidR="00A51461" w:rsidRPr="009D74EF">
        <w:rPr>
          <w:rFonts w:cstheme="minorHAnsi"/>
          <w:color w:val="000000" w:themeColor="text1"/>
          <w:lang w:val="en-US"/>
        </w:rPr>
        <w:t xml:space="preserve"> of age, </w:t>
      </w:r>
      <w:r w:rsidR="00627D99" w:rsidRPr="009D74EF">
        <w:rPr>
          <w:rFonts w:cstheme="minorHAnsi"/>
          <w:color w:val="000000" w:themeColor="text1"/>
          <w:lang w:val="en-US"/>
        </w:rPr>
        <w:t xml:space="preserve">while they did not have legal capacity to bring an action </w:t>
      </w:r>
      <w:r w:rsidR="00A8038A" w:rsidRPr="009D74EF">
        <w:rPr>
          <w:rFonts w:cstheme="minorHAnsi"/>
          <w:color w:val="000000" w:themeColor="text1"/>
          <w:lang w:val="en-US"/>
        </w:rPr>
        <w:t>during their minority</w:t>
      </w:r>
      <w:r w:rsidR="009210E6" w:rsidRPr="009D74EF">
        <w:rPr>
          <w:rFonts w:cstheme="minorHAnsi"/>
          <w:lang w:val="en-US"/>
        </w:rPr>
        <w:t xml:space="preserve">. </w:t>
      </w:r>
    </w:p>
    <w:p w14:paraId="1C4A9688" w14:textId="43B52B7A" w:rsidR="009210E6" w:rsidRPr="009D74EF" w:rsidRDefault="00C0497D" w:rsidP="009210E6">
      <w:pPr>
        <w:snapToGrid w:val="0"/>
        <w:spacing w:after="120"/>
        <w:jc w:val="both"/>
        <w:rPr>
          <w:rFonts w:cstheme="minorHAnsi"/>
          <w:lang w:val="en-US"/>
        </w:rPr>
      </w:pPr>
      <w:r w:rsidRPr="009D74EF">
        <w:rPr>
          <w:rFonts w:cstheme="minorHAnsi"/>
          <w:lang w:val="en-US"/>
        </w:rPr>
        <w:t>A young woman submitted a complaint to a French administrative court</w:t>
      </w:r>
      <w:r w:rsidRPr="009D74EF">
        <w:rPr>
          <w:rStyle w:val="FootnoteReference"/>
          <w:rFonts w:cstheme="minorHAnsi"/>
          <w:lang w:val="en-US"/>
        </w:rPr>
        <w:t xml:space="preserve"> </w:t>
      </w:r>
      <w:r w:rsidR="009210E6" w:rsidRPr="009D74EF">
        <w:rPr>
          <w:rStyle w:val="FootnoteReference"/>
          <w:rFonts w:cstheme="minorHAnsi"/>
          <w:lang w:val="en-US"/>
        </w:rPr>
        <w:footnoteReference w:id="5"/>
      </w:r>
      <w:r w:rsidR="009210E6" w:rsidRPr="009D74EF">
        <w:rPr>
          <w:rFonts w:cstheme="minorHAnsi"/>
          <w:lang w:val="en-US"/>
        </w:rPr>
        <w:t xml:space="preserve"> </w:t>
      </w:r>
      <w:r w:rsidR="0064644C" w:rsidRPr="009D74EF">
        <w:rPr>
          <w:rFonts w:cstheme="minorHAnsi"/>
          <w:lang w:val="en-US"/>
        </w:rPr>
        <w:t xml:space="preserve">she had been conceived through third party-ART and she requested to know the identity of her donor and if her brother was from the same donor. She based her request on the right of the child “as far as possible to know and be cared for by his or her parents” (art. 7).  The court disapplied the Convention stating that “the claimant was older than 18 when she </w:t>
      </w:r>
      <w:r w:rsidR="00C64278" w:rsidRPr="009D74EF">
        <w:rPr>
          <w:rFonts w:cstheme="minorHAnsi"/>
          <w:lang w:val="en-US"/>
        </w:rPr>
        <w:t>applied to</w:t>
      </w:r>
      <w:r w:rsidR="0064644C" w:rsidRPr="009D74EF">
        <w:rPr>
          <w:rFonts w:cstheme="minorHAnsi"/>
          <w:lang w:val="en-US"/>
        </w:rPr>
        <w:t xml:space="preserve"> the CECOS (French medical authority in charge of gametes conservation and donation)”.  Yet she was not entitled to do so earlier</w:t>
      </w:r>
      <w:r w:rsidR="009210E6" w:rsidRPr="009D74EF">
        <w:rPr>
          <w:rFonts w:cstheme="minorHAnsi"/>
          <w:lang w:val="en-US"/>
        </w:rPr>
        <w:t xml:space="preserve">. </w:t>
      </w:r>
    </w:p>
    <w:p w14:paraId="747DA0F7" w14:textId="1A68F5D8" w:rsidR="009210E6" w:rsidRPr="009D74EF" w:rsidRDefault="009B4B97" w:rsidP="009210E6">
      <w:pPr>
        <w:snapToGrid w:val="0"/>
        <w:spacing w:after="120"/>
        <w:jc w:val="both"/>
        <w:rPr>
          <w:rFonts w:cstheme="minorHAnsi"/>
          <w:lang w:val="en-US"/>
        </w:rPr>
      </w:pPr>
      <w:r w:rsidRPr="009D74EF">
        <w:rPr>
          <w:rFonts w:cstheme="minorHAnsi"/>
          <w:lang w:val="en-US"/>
        </w:rPr>
        <w:t>The Administrative Appeal Court</w:t>
      </w:r>
      <w:r w:rsidRPr="009D74EF">
        <w:rPr>
          <w:rStyle w:val="FootnoteReference"/>
          <w:rFonts w:cstheme="minorHAnsi"/>
          <w:lang w:val="en-US"/>
        </w:rPr>
        <w:t xml:space="preserve"> </w:t>
      </w:r>
      <w:r w:rsidR="009210E6" w:rsidRPr="009D74EF">
        <w:rPr>
          <w:rStyle w:val="FootnoteReference"/>
          <w:rFonts w:cstheme="minorHAnsi"/>
          <w:lang w:val="en-US"/>
        </w:rPr>
        <w:footnoteReference w:id="6"/>
      </w:r>
      <w:r w:rsidR="009210E6" w:rsidRPr="009D74EF">
        <w:rPr>
          <w:rFonts w:cstheme="minorHAnsi"/>
          <w:lang w:val="en-US"/>
        </w:rPr>
        <w:t xml:space="preserve"> </w:t>
      </w:r>
      <w:r w:rsidR="00F34B0B" w:rsidRPr="009D74EF">
        <w:rPr>
          <w:rFonts w:cstheme="minorHAnsi"/>
          <w:lang w:val="en-US"/>
        </w:rPr>
        <w:t>confirmed the impossibility to refer to the Convention: “Miss</w:t>
      </w:r>
      <w:r w:rsidR="00F34B0B" w:rsidRPr="009D74EF">
        <w:rPr>
          <w:rFonts w:cstheme="minorHAnsi"/>
          <w:color w:val="000000"/>
          <w:shd w:val="clear" w:color="auto" w:fill="FFFFFF"/>
          <w:lang w:val="en-US"/>
        </w:rPr>
        <w:t xml:space="preserve"> C..., who was older than 18 at the date of the contested decision, may not benefit from the provisions of such article” (§ 16)</w:t>
      </w:r>
      <w:r w:rsidR="009210E6" w:rsidRPr="009D74EF">
        <w:rPr>
          <w:rFonts w:cstheme="minorHAnsi"/>
          <w:color w:val="000000"/>
          <w:shd w:val="clear" w:color="auto" w:fill="FFFFFF"/>
          <w:lang w:val="en-US"/>
        </w:rPr>
        <w:t xml:space="preserve">. </w:t>
      </w:r>
    </w:p>
    <w:p w14:paraId="12952177" w14:textId="0830B927" w:rsidR="009210E6" w:rsidRPr="009D74EF" w:rsidRDefault="00E34C89" w:rsidP="009210E6">
      <w:pPr>
        <w:snapToGrid w:val="0"/>
        <w:spacing w:after="120"/>
        <w:jc w:val="both"/>
        <w:rPr>
          <w:rFonts w:cstheme="minorHAnsi"/>
          <w:b/>
          <w:bCs/>
          <w:lang w:val="en-US"/>
        </w:rPr>
      </w:pPr>
      <w:r w:rsidRPr="009D74EF">
        <w:rPr>
          <w:rFonts w:cstheme="minorHAnsi"/>
          <w:lang w:val="en-US"/>
        </w:rPr>
        <w:t>As for the Administrative Supreme Court (Conseil d’Etat), on a similar request, it quoted the Convention at the beginning of its decision but did not bother to examine the request in respect with the</w:t>
      </w:r>
      <w:r w:rsidRPr="009D74EF">
        <w:rPr>
          <w:rFonts w:cstheme="minorHAnsi"/>
          <w:b/>
          <w:bCs/>
          <w:lang w:val="en-US"/>
        </w:rPr>
        <w:t xml:space="preserve"> </w:t>
      </w:r>
      <w:r w:rsidRPr="009D74EF">
        <w:rPr>
          <w:rStyle w:val="Strong"/>
          <w:rFonts w:eastAsiaTheme="majorEastAsia" w:cstheme="minorHAnsi"/>
          <w:b w:val="0"/>
          <w:bCs w:val="0"/>
          <w:color w:val="000000"/>
          <w:lang w:val="en-US"/>
        </w:rPr>
        <w:t>Convention: the point was simply not addressed, as if the Convention d</w:t>
      </w:r>
      <w:r w:rsidR="001358CA" w:rsidRPr="009D74EF">
        <w:rPr>
          <w:rStyle w:val="Strong"/>
          <w:rFonts w:eastAsiaTheme="majorEastAsia" w:cstheme="minorHAnsi"/>
          <w:b w:val="0"/>
          <w:bCs w:val="0"/>
          <w:color w:val="000000"/>
          <w:lang w:val="en-US"/>
        </w:rPr>
        <w:t>oes</w:t>
      </w:r>
      <w:r w:rsidRPr="009D74EF">
        <w:rPr>
          <w:rStyle w:val="Strong"/>
          <w:rFonts w:eastAsiaTheme="majorEastAsia" w:cstheme="minorHAnsi"/>
          <w:b w:val="0"/>
          <w:bCs w:val="0"/>
          <w:color w:val="000000"/>
          <w:lang w:val="en-US"/>
        </w:rPr>
        <w:t xml:space="preserve"> not exist</w:t>
      </w:r>
      <w:r w:rsidR="009210E6" w:rsidRPr="009D74EF">
        <w:rPr>
          <w:rStyle w:val="FootnoteReference"/>
          <w:rFonts w:eastAsiaTheme="majorEastAsia" w:cstheme="minorHAnsi"/>
          <w:b/>
          <w:bCs/>
          <w:color w:val="000000"/>
          <w:lang w:val="en-US"/>
        </w:rPr>
        <w:footnoteReference w:id="7"/>
      </w:r>
      <w:r w:rsidR="009210E6" w:rsidRPr="009D74EF">
        <w:rPr>
          <w:rStyle w:val="Strong"/>
          <w:rFonts w:eastAsiaTheme="majorEastAsia" w:cstheme="minorHAnsi"/>
          <w:b w:val="0"/>
          <w:bCs w:val="0"/>
          <w:color w:val="000000"/>
          <w:lang w:val="en-US"/>
        </w:rPr>
        <w:t xml:space="preserve">. </w:t>
      </w:r>
    </w:p>
    <w:p w14:paraId="53098DB6" w14:textId="77777777" w:rsidR="00A350F0" w:rsidRPr="009D74EF" w:rsidRDefault="00A350F0" w:rsidP="00A350F0">
      <w:pPr>
        <w:snapToGrid w:val="0"/>
        <w:spacing w:after="120"/>
        <w:jc w:val="both"/>
        <w:rPr>
          <w:rFonts w:ascii="Calibri" w:hAnsi="Calibri" w:cs="Calibri"/>
          <w:b/>
          <w:bCs/>
          <w:color w:val="0B5AB2"/>
          <w:lang w:val="en-US" w:eastAsia="zh-CN"/>
        </w:rPr>
      </w:pPr>
      <w:r w:rsidRPr="009D74EF">
        <w:rPr>
          <w:rFonts w:ascii="Calibri" w:hAnsi="Calibri" w:cs="Calibri"/>
          <w:b/>
          <w:bCs/>
          <w:color w:val="0B5AB2"/>
          <w:lang w:val="en-US" w:eastAsia="zh-CN"/>
        </w:rPr>
        <w:lastRenderedPageBreak/>
        <w:t xml:space="preserve">The </w:t>
      </w:r>
      <w:r w:rsidRPr="009D74EF">
        <w:rPr>
          <w:rFonts w:cstheme="minorHAnsi"/>
          <w:b/>
          <w:bCs/>
          <w:color w:val="0070C0"/>
          <w:lang w:val="en-US"/>
        </w:rPr>
        <w:t>association</w:t>
      </w:r>
      <w:r w:rsidRPr="009D74EF">
        <w:rPr>
          <w:rFonts w:ascii="Calibri" w:hAnsi="Calibri" w:cs="Calibri"/>
          <w:b/>
          <w:bCs/>
          <w:color w:val="0B5AB2"/>
          <w:lang w:val="en-US" w:eastAsia="zh-CN"/>
        </w:rPr>
        <w:t xml:space="preserve"> JPE would like to suggest to the CRC to make the following recommendations to France: </w:t>
      </w:r>
    </w:p>
    <w:p w14:paraId="57F8F75B" w14:textId="3ECCCC14" w:rsidR="00684419" w:rsidRPr="009D74EF" w:rsidRDefault="00741337">
      <w:pPr>
        <w:numPr>
          <w:ilvl w:val="0"/>
          <w:numId w:val="16"/>
        </w:numPr>
        <w:tabs>
          <w:tab w:val="left" w:pos="360"/>
          <w:tab w:val="left" w:pos="720"/>
        </w:tabs>
        <w:autoSpaceDE w:val="0"/>
        <w:autoSpaceDN w:val="0"/>
        <w:adjustRightInd w:val="0"/>
        <w:spacing w:after="120"/>
        <w:ind w:hanging="720"/>
        <w:jc w:val="both"/>
        <w:rPr>
          <w:rFonts w:ascii="Calibri" w:hAnsi="Calibri" w:cs="Calibri"/>
          <w:b/>
          <w:bCs/>
          <w:color w:val="0B5AB2"/>
          <w:lang w:val="en-US" w:eastAsia="zh-CN"/>
        </w:rPr>
      </w:pPr>
      <w:r w:rsidRPr="009D74EF">
        <w:rPr>
          <w:rFonts w:ascii="Calibri" w:hAnsi="Calibri" w:cs="Calibri"/>
          <w:b/>
          <w:bCs/>
          <w:color w:val="0B5AB2"/>
          <w:lang w:val="en-US" w:eastAsia="zh-CN"/>
        </w:rPr>
        <w:t>Prior to any new legis</w:t>
      </w:r>
      <w:r w:rsidR="00684419" w:rsidRPr="009D74EF">
        <w:rPr>
          <w:rFonts w:ascii="Calibri" w:hAnsi="Calibri" w:cs="Calibri"/>
          <w:b/>
          <w:bCs/>
          <w:color w:val="0B5AB2"/>
          <w:lang w:val="en-US" w:eastAsia="zh-CN"/>
        </w:rPr>
        <w:t xml:space="preserve">lation, </w:t>
      </w:r>
      <w:r w:rsidR="00903087" w:rsidRPr="009D74EF">
        <w:rPr>
          <w:rFonts w:ascii="Calibri" w:hAnsi="Calibri" w:cs="Calibri"/>
          <w:b/>
          <w:bCs/>
          <w:color w:val="0B5AB2"/>
          <w:lang w:val="en-US" w:eastAsia="zh-CN"/>
        </w:rPr>
        <w:t>a search on the impact on the children</w:t>
      </w:r>
      <w:r w:rsidR="006C43CA" w:rsidRPr="009D74EF">
        <w:rPr>
          <w:rFonts w:ascii="Calibri" w:hAnsi="Calibri" w:cs="Calibri"/>
          <w:b/>
          <w:bCs/>
          <w:color w:val="0B5AB2"/>
          <w:lang w:val="en-US" w:eastAsia="zh-CN"/>
        </w:rPr>
        <w:t xml:space="preserve">’s rights </w:t>
      </w:r>
      <w:r w:rsidR="00A350F0" w:rsidRPr="009D74EF">
        <w:rPr>
          <w:rFonts w:ascii="Calibri" w:hAnsi="Calibri" w:cs="Calibri"/>
          <w:b/>
          <w:bCs/>
          <w:color w:val="0B5AB2"/>
          <w:lang w:val="en-US" w:eastAsia="zh-CN"/>
        </w:rPr>
        <w:t>shall</w:t>
      </w:r>
      <w:r w:rsidR="006C43CA" w:rsidRPr="009D74EF">
        <w:rPr>
          <w:rFonts w:ascii="Calibri" w:hAnsi="Calibri" w:cs="Calibri"/>
          <w:b/>
          <w:bCs/>
          <w:color w:val="0B5AB2"/>
          <w:lang w:val="en-US" w:eastAsia="zh-CN"/>
        </w:rPr>
        <w:t xml:space="preserve"> be implemented</w:t>
      </w:r>
      <w:r w:rsidR="00201803" w:rsidRPr="009D74EF">
        <w:rPr>
          <w:rFonts w:ascii="Calibri" w:hAnsi="Calibri" w:cs="Calibri"/>
          <w:b/>
          <w:bCs/>
          <w:color w:val="0B5AB2"/>
          <w:lang w:val="en-US" w:eastAsia="zh-CN"/>
        </w:rPr>
        <w:t>.  In such frame, the</w:t>
      </w:r>
      <w:r w:rsidR="00E16F7E" w:rsidRPr="009D74EF">
        <w:rPr>
          <w:rFonts w:ascii="Calibri" w:hAnsi="Calibri" w:cs="Calibri"/>
          <w:b/>
          <w:bCs/>
          <w:color w:val="0B5AB2"/>
          <w:lang w:val="en-US" w:eastAsia="zh-CN"/>
        </w:rPr>
        <w:t xml:space="preserve"> civil society’s organizations defending the children’s rights in the relevant fields </w:t>
      </w:r>
      <w:r w:rsidR="00A350F0" w:rsidRPr="009D74EF">
        <w:rPr>
          <w:rFonts w:ascii="Calibri" w:hAnsi="Calibri" w:cs="Calibri"/>
          <w:b/>
          <w:bCs/>
          <w:color w:val="0B5AB2"/>
          <w:lang w:val="en-US" w:eastAsia="zh-CN"/>
        </w:rPr>
        <w:t>shall</w:t>
      </w:r>
      <w:r w:rsidR="00E16F7E" w:rsidRPr="009D74EF">
        <w:rPr>
          <w:rFonts w:ascii="Calibri" w:hAnsi="Calibri" w:cs="Calibri"/>
          <w:b/>
          <w:bCs/>
          <w:color w:val="0B5AB2"/>
          <w:lang w:val="en-US" w:eastAsia="zh-CN"/>
        </w:rPr>
        <w:t xml:space="preserve"> be heard</w:t>
      </w:r>
      <w:r w:rsidR="00684419" w:rsidRPr="009D74EF">
        <w:rPr>
          <w:rFonts w:ascii="Calibri" w:hAnsi="Calibri" w:cs="Calibri"/>
          <w:b/>
          <w:bCs/>
          <w:color w:val="0B5AB2"/>
          <w:lang w:val="en-US" w:eastAsia="zh-CN"/>
        </w:rPr>
        <w:t xml:space="preserve">; </w:t>
      </w:r>
    </w:p>
    <w:p w14:paraId="05363893" w14:textId="101C41CF" w:rsidR="00684419" w:rsidRPr="009D74EF" w:rsidRDefault="00E16F7E">
      <w:pPr>
        <w:numPr>
          <w:ilvl w:val="0"/>
          <w:numId w:val="16"/>
        </w:numPr>
        <w:tabs>
          <w:tab w:val="left" w:pos="360"/>
          <w:tab w:val="left" w:pos="720"/>
        </w:tabs>
        <w:autoSpaceDE w:val="0"/>
        <w:autoSpaceDN w:val="0"/>
        <w:adjustRightInd w:val="0"/>
        <w:spacing w:after="120"/>
        <w:ind w:hanging="720"/>
        <w:jc w:val="both"/>
        <w:rPr>
          <w:rFonts w:ascii="Calibri" w:hAnsi="Calibri" w:cs="Calibri"/>
          <w:b/>
          <w:bCs/>
          <w:color w:val="0B5AB2"/>
          <w:lang w:val="en-US" w:eastAsia="zh-CN"/>
        </w:rPr>
      </w:pPr>
      <w:r w:rsidRPr="009D74EF">
        <w:rPr>
          <w:rFonts w:ascii="Calibri" w:hAnsi="Calibri" w:cs="Calibri"/>
          <w:b/>
          <w:bCs/>
          <w:color w:val="0B5AB2"/>
          <w:lang w:val="en-US" w:eastAsia="zh-CN"/>
        </w:rPr>
        <w:t>Fr</w:t>
      </w:r>
      <w:r w:rsidR="001D53C5" w:rsidRPr="009D74EF">
        <w:rPr>
          <w:rFonts w:ascii="Calibri" w:hAnsi="Calibri" w:cs="Calibri"/>
          <w:b/>
          <w:bCs/>
          <w:color w:val="0B5AB2"/>
          <w:lang w:val="en-US" w:eastAsia="zh-CN"/>
        </w:rPr>
        <w:t>ance</w:t>
      </w:r>
      <w:r w:rsidRPr="009D74EF">
        <w:rPr>
          <w:rFonts w:ascii="Calibri" w:hAnsi="Calibri" w:cs="Calibri"/>
          <w:b/>
          <w:bCs/>
          <w:color w:val="0B5AB2"/>
          <w:lang w:val="en-US" w:eastAsia="zh-CN"/>
        </w:rPr>
        <w:t xml:space="preserve"> </w:t>
      </w:r>
      <w:r w:rsidR="00B97827" w:rsidRPr="009D74EF">
        <w:rPr>
          <w:rFonts w:ascii="Calibri" w:hAnsi="Calibri" w:cs="Calibri"/>
          <w:b/>
          <w:bCs/>
          <w:color w:val="0B5AB2"/>
          <w:lang w:val="en-US" w:eastAsia="zh-CN"/>
        </w:rPr>
        <w:t>shall</w:t>
      </w:r>
      <w:r w:rsidR="00315B11" w:rsidRPr="009D74EF">
        <w:rPr>
          <w:rFonts w:ascii="Calibri" w:hAnsi="Calibri" w:cs="Calibri"/>
          <w:b/>
          <w:bCs/>
          <w:color w:val="0B5AB2"/>
          <w:lang w:val="en-US" w:eastAsia="zh-CN"/>
        </w:rPr>
        <w:t xml:space="preserve"> recognize the possibility for any person to rely on the</w:t>
      </w:r>
      <w:r w:rsidR="000E71D0" w:rsidRPr="009D74EF">
        <w:rPr>
          <w:rFonts w:ascii="Calibri" w:hAnsi="Calibri" w:cs="Calibri"/>
          <w:b/>
          <w:bCs/>
          <w:color w:val="0B5AB2"/>
          <w:lang w:val="en-US" w:eastAsia="zh-CN"/>
        </w:rPr>
        <w:t xml:space="preserve"> International Convention on the </w:t>
      </w:r>
      <w:r w:rsidR="001951C0" w:rsidRPr="009D74EF">
        <w:rPr>
          <w:rFonts w:ascii="Calibri" w:hAnsi="Calibri" w:cs="Calibri"/>
          <w:b/>
          <w:bCs/>
          <w:color w:val="0B5AB2"/>
          <w:lang w:val="en-US" w:eastAsia="zh-CN"/>
        </w:rPr>
        <w:t>rights</w:t>
      </w:r>
      <w:r w:rsidR="000E71D0" w:rsidRPr="009D74EF">
        <w:rPr>
          <w:rFonts w:ascii="Calibri" w:hAnsi="Calibri" w:cs="Calibri"/>
          <w:b/>
          <w:bCs/>
          <w:color w:val="0B5AB2"/>
          <w:lang w:val="en-US" w:eastAsia="zh-CN"/>
        </w:rPr>
        <w:t xml:space="preserve"> of the child during any judicial proce</w:t>
      </w:r>
      <w:r w:rsidR="005A15E9" w:rsidRPr="009D74EF">
        <w:rPr>
          <w:rFonts w:ascii="Calibri" w:hAnsi="Calibri" w:cs="Calibri"/>
          <w:b/>
          <w:bCs/>
          <w:color w:val="0B5AB2"/>
          <w:lang w:val="en-US" w:eastAsia="zh-CN"/>
        </w:rPr>
        <w:t>eding</w:t>
      </w:r>
      <w:r w:rsidR="000E71D0" w:rsidRPr="009D74EF">
        <w:rPr>
          <w:rFonts w:ascii="Calibri" w:hAnsi="Calibri" w:cs="Calibri"/>
          <w:b/>
          <w:bCs/>
          <w:color w:val="0B5AB2"/>
          <w:lang w:val="en-US" w:eastAsia="zh-CN"/>
        </w:rPr>
        <w:t xml:space="preserve">s related to the violation of their rights incurred during their minority, even </w:t>
      </w:r>
      <w:r w:rsidR="005A15E9" w:rsidRPr="009D74EF">
        <w:rPr>
          <w:rFonts w:ascii="Calibri" w:hAnsi="Calibri" w:cs="Calibri"/>
          <w:b/>
          <w:bCs/>
          <w:color w:val="0B5AB2"/>
          <w:lang w:val="en-US" w:eastAsia="zh-CN"/>
        </w:rPr>
        <w:t xml:space="preserve">when such proceedings </w:t>
      </w:r>
      <w:r w:rsidR="00F15DE8" w:rsidRPr="009D74EF">
        <w:rPr>
          <w:rFonts w:ascii="Calibri" w:hAnsi="Calibri" w:cs="Calibri"/>
          <w:b/>
          <w:bCs/>
          <w:color w:val="0B5AB2"/>
          <w:lang w:val="en-US" w:eastAsia="zh-CN"/>
        </w:rPr>
        <w:t>have been initiated only</w:t>
      </w:r>
      <w:r w:rsidR="001951C0" w:rsidRPr="009D74EF">
        <w:rPr>
          <w:rFonts w:ascii="Calibri" w:hAnsi="Calibri" w:cs="Calibri"/>
          <w:b/>
          <w:bCs/>
          <w:color w:val="0B5AB2"/>
          <w:lang w:val="en-US" w:eastAsia="zh-CN"/>
        </w:rPr>
        <w:t xml:space="preserve"> after the coming of age of the relevant person.</w:t>
      </w:r>
    </w:p>
    <w:p w14:paraId="405E9898" w14:textId="77777777" w:rsidR="00D10B40" w:rsidRPr="009D74EF" w:rsidRDefault="00D10B40" w:rsidP="00DD33C9">
      <w:pPr>
        <w:spacing w:line="276" w:lineRule="auto"/>
        <w:jc w:val="both"/>
        <w:rPr>
          <w:rFonts w:cstheme="minorHAnsi"/>
          <w:b/>
          <w:i/>
          <w:lang w:val="en-US"/>
        </w:rPr>
      </w:pPr>
    </w:p>
    <w:p w14:paraId="7ADF06AF" w14:textId="37E02808" w:rsidR="00DD33C9" w:rsidRPr="009D74EF" w:rsidRDefault="00DD33C9" w:rsidP="00DD33C9">
      <w:pPr>
        <w:spacing w:line="276" w:lineRule="auto"/>
        <w:jc w:val="both"/>
        <w:rPr>
          <w:rFonts w:cstheme="minorHAnsi"/>
          <w:b/>
          <w:i/>
          <w:lang w:val="en-US"/>
        </w:rPr>
      </w:pPr>
      <w:r w:rsidRPr="009D74EF">
        <w:rPr>
          <w:rFonts w:cstheme="minorHAnsi"/>
          <w:b/>
          <w:i/>
          <w:lang w:val="en-US"/>
        </w:rPr>
        <w:t xml:space="preserve">4. Alignment </w:t>
      </w:r>
      <w:r w:rsidR="00845034" w:rsidRPr="009D74EF">
        <w:rPr>
          <w:rFonts w:cstheme="minorHAnsi"/>
          <w:b/>
          <w:i/>
          <w:lang w:val="en-US"/>
        </w:rPr>
        <w:t>of the</w:t>
      </w:r>
      <w:r w:rsidRPr="009D74EF">
        <w:rPr>
          <w:rFonts w:cstheme="minorHAnsi"/>
          <w:b/>
          <w:i/>
          <w:lang w:val="en-US"/>
        </w:rPr>
        <w:t xml:space="preserve"> 2020-2022 </w:t>
      </w:r>
      <w:r w:rsidR="00845034" w:rsidRPr="009D74EF">
        <w:rPr>
          <w:rFonts w:cstheme="minorHAnsi"/>
          <w:b/>
          <w:i/>
          <w:lang w:val="en-US"/>
        </w:rPr>
        <w:t xml:space="preserve">strategy for the </w:t>
      </w:r>
      <w:r w:rsidR="004C7083" w:rsidRPr="009D74EF">
        <w:rPr>
          <w:rFonts w:cstheme="minorHAnsi"/>
          <w:b/>
          <w:i/>
          <w:lang w:val="en-US"/>
        </w:rPr>
        <w:t>children with the other current plans and strategies</w:t>
      </w:r>
      <w:r w:rsidRPr="009D74EF">
        <w:rPr>
          <w:rFonts w:cstheme="minorHAnsi"/>
          <w:b/>
          <w:i/>
          <w:lang w:val="en-US"/>
        </w:rPr>
        <w:t>.</w:t>
      </w:r>
    </w:p>
    <w:p w14:paraId="35BD7240" w14:textId="53D843CD" w:rsidR="00DD33C9" w:rsidRPr="009D74EF" w:rsidRDefault="00D815E9" w:rsidP="00D66C58">
      <w:pPr>
        <w:snapToGrid w:val="0"/>
        <w:spacing w:after="120"/>
        <w:jc w:val="both"/>
        <w:rPr>
          <w:rFonts w:cstheme="minorHAnsi"/>
          <w:lang w:val="en-US"/>
        </w:rPr>
      </w:pPr>
      <w:r w:rsidRPr="009D74EF">
        <w:rPr>
          <w:rFonts w:cstheme="minorHAnsi"/>
          <w:lang w:val="en-US"/>
        </w:rPr>
        <w:t xml:space="preserve">The </w:t>
      </w:r>
      <w:r w:rsidR="004C7083" w:rsidRPr="009D74EF">
        <w:rPr>
          <w:rFonts w:cstheme="minorHAnsi"/>
          <w:lang w:val="en-US"/>
        </w:rPr>
        <w:t xml:space="preserve">French State details the budgets affected to the childhood related policies.  The </w:t>
      </w:r>
      <w:r w:rsidR="00DD33C9" w:rsidRPr="009D74EF">
        <w:rPr>
          <w:rFonts w:cstheme="minorHAnsi"/>
          <w:lang w:val="en-US"/>
        </w:rPr>
        <w:t xml:space="preserve">association Juristes pour l’enfance </w:t>
      </w:r>
      <w:r w:rsidR="009835CC" w:rsidRPr="009D74EF">
        <w:rPr>
          <w:rFonts w:cstheme="minorHAnsi"/>
          <w:lang w:val="en-US"/>
        </w:rPr>
        <w:t xml:space="preserve">deplores that some crucial policies </w:t>
      </w:r>
      <w:r w:rsidR="00F5652E" w:rsidRPr="009D74EF">
        <w:rPr>
          <w:rFonts w:cstheme="minorHAnsi"/>
          <w:lang w:val="en-US"/>
        </w:rPr>
        <w:t>benefit</w:t>
      </w:r>
      <w:r w:rsidR="00C5055C" w:rsidRPr="009D74EF">
        <w:rPr>
          <w:rFonts w:cstheme="minorHAnsi"/>
          <w:lang w:val="en-US"/>
        </w:rPr>
        <w:t xml:space="preserve"> only from widely insufficient financing and that no measure is taken to remedy to</w:t>
      </w:r>
      <w:r w:rsidR="0046154E" w:rsidRPr="009D74EF">
        <w:rPr>
          <w:rFonts w:cstheme="minorHAnsi"/>
          <w:lang w:val="en-US"/>
        </w:rPr>
        <w:t xml:space="preserve"> the same</w:t>
      </w:r>
      <w:r w:rsidR="00DD33C9" w:rsidRPr="009D74EF">
        <w:rPr>
          <w:rFonts w:cstheme="minorHAnsi"/>
          <w:lang w:val="en-US"/>
        </w:rPr>
        <w:t>:</w:t>
      </w:r>
    </w:p>
    <w:p w14:paraId="48CE4469" w14:textId="15F73222" w:rsidR="00DD33C9" w:rsidRPr="00CB790C" w:rsidRDefault="0046154E" w:rsidP="00D66C58">
      <w:pPr>
        <w:snapToGrid w:val="0"/>
        <w:spacing w:after="120"/>
        <w:jc w:val="both"/>
        <w:rPr>
          <w:rFonts w:cstheme="minorHAnsi"/>
        </w:rPr>
      </w:pPr>
      <w:r w:rsidRPr="00CB790C">
        <w:rPr>
          <w:rFonts w:cstheme="minorHAnsi"/>
        </w:rPr>
        <w:t xml:space="preserve">The </w:t>
      </w:r>
      <w:r w:rsidR="001A5219" w:rsidRPr="00CB790C">
        <w:rPr>
          <w:rFonts w:cstheme="minorHAnsi"/>
        </w:rPr>
        <w:t xml:space="preserve">association Juristes pour l’enfance </w:t>
      </w:r>
      <w:r w:rsidR="00913237" w:rsidRPr="00CB790C">
        <w:rPr>
          <w:rFonts w:cstheme="minorHAnsi"/>
        </w:rPr>
        <w:t>criticises</w:t>
      </w:r>
      <w:r w:rsidR="007F2CA7" w:rsidRPr="00CB790C">
        <w:rPr>
          <w:rFonts w:cstheme="minorHAnsi"/>
        </w:rPr>
        <w:t xml:space="preserve"> </w:t>
      </w:r>
      <w:r w:rsidR="00913237" w:rsidRPr="00CB790C">
        <w:rPr>
          <w:rFonts w:cstheme="minorHAnsi"/>
        </w:rPr>
        <w:t>in particular</w:t>
      </w:r>
      <w:r w:rsidR="001A5219" w:rsidRPr="00CB790C">
        <w:rPr>
          <w:rFonts w:cstheme="minorHAnsi"/>
        </w:rPr>
        <w:t xml:space="preserve">: </w:t>
      </w:r>
    </w:p>
    <w:p w14:paraId="4938E97B" w14:textId="725EED62" w:rsidR="00365E37" w:rsidRPr="009D74EF" w:rsidRDefault="00A2169A">
      <w:pPr>
        <w:pStyle w:val="ListParagraph"/>
        <w:numPr>
          <w:ilvl w:val="0"/>
          <w:numId w:val="1"/>
        </w:numPr>
        <w:snapToGrid w:val="0"/>
        <w:spacing w:after="120"/>
        <w:ind w:left="0" w:firstLine="360"/>
        <w:jc w:val="both"/>
        <w:rPr>
          <w:rFonts w:cstheme="minorHAnsi"/>
          <w:lang w:val="en-US"/>
        </w:rPr>
      </w:pPr>
      <w:r w:rsidRPr="009D74EF">
        <w:rPr>
          <w:rFonts w:cstheme="minorHAnsi"/>
          <w:lang w:val="en-US"/>
        </w:rPr>
        <w:t>t</w:t>
      </w:r>
      <w:r w:rsidR="00F5652E" w:rsidRPr="009D74EF">
        <w:rPr>
          <w:rFonts w:cstheme="minorHAnsi"/>
          <w:lang w:val="en-US"/>
        </w:rPr>
        <w:t xml:space="preserve">he deficiency of the means </w:t>
      </w:r>
      <w:r w:rsidR="001B7290" w:rsidRPr="009D74EF">
        <w:rPr>
          <w:rFonts w:cstheme="minorHAnsi"/>
          <w:lang w:val="en-US"/>
        </w:rPr>
        <w:t>allocated</w:t>
      </w:r>
      <w:r w:rsidR="00F5652E" w:rsidRPr="009D74EF">
        <w:rPr>
          <w:rFonts w:cstheme="minorHAnsi"/>
          <w:lang w:val="en-US"/>
        </w:rPr>
        <w:t xml:space="preserve"> to the </w:t>
      </w:r>
      <w:r w:rsidR="001B7290" w:rsidRPr="009D74EF">
        <w:rPr>
          <w:rFonts w:cstheme="minorHAnsi"/>
          <w:lang w:val="en-US"/>
        </w:rPr>
        <w:t>paediatrics</w:t>
      </w:r>
      <w:r w:rsidR="00F5652E" w:rsidRPr="009D74EF">
        <w:rPr>
          <w:rFonts w:cstheme="minorHAnsi"/>
          <w:lang w:val="en-US"/>
        </w:rPr>
        <w:t xml:space="preserve"> and child psychia</w:t>
      </w:r>
      <w:r w:rsidR="003B42A3" w:rsidRPr="009D74EF">
        <w:rPr>
          <w:rFonts w:cstheme="minorHAnsi"/>
          <w:lang w:val="en-US"/>
        </w:rPr>
        <w:t xml:space="preserve">trics, </w:t>
      </w:r>
      <w:r w:rsidR="008D1A56" w:rsidRPr="009D74EF">
        <w:rPr>
          <w:rFonts w:cstheme="minorHAnsi"/>
          <w:lang w:val="en-US"/>
        </w:rPr>
        <w:t>leading to a sharp deterioration of the</w:t>
      </w:r>
      <w:r w:rsidR="00F4466C" w:rsidRPr="009D74EF">
        <w:rPr>
          <w:rFonts w:cstheme="minorHAnsi"/>
          <w:lang w:val="en-US"/>
        </w:rPr>
        <w:t xml:space="preserve"> children’s care, due to a lack of caregivers (doctors, </w:t>
      </w:r>
      <w:r w:rsidR="00053E5B" w:rsidRPr="009D74EF">
        <w:rPr>
          <w:rFonts w:cstheme="minorHAnsi"/>
          <w:lang w:val="en-US"/>
        </w:rPr>
        <w:t xml:space="preserve">nurses, </w:t>
      </w:r>
      <w:r w:rsidR="001B7290" w:rsidRPr="009D74EF">
        <w:rPr>
          <w:rFonts w:cstheme="minorHAnsi"/>
          <w:lang w:val="en-US"/>
        </w:rPr>
        <w:t>paediatrics</w:t>
      </w:r>
      <w:r w:rsidR="00BF3A26" w:rsidRPr="009D74EF">
        <w:rPr>
          <w:rFonts w:cstheme="minorHAnsi"/>
          <w:lang w:val="en-US"/>
        </w:rPr>
        <w:t xml:space="preserve"> nurses, assistants), </w:t>
      </w:r>
      <w:r w:rsidR="00D77B77" w:rsidRPr="009D74EF">
        <w:rPr>
          <w:rFonts w:cstheme="minorHAnsi"/>
          <w:lang w:val="en-US"/>
        </w:rPr>
        <w:t>despite the multiple warnings and proposals o</w:t>
      </w:r>
      <w:r w:rsidR="001B7290" w:rsidRPr="009D74EF">
        <w:rPr>
          <w:rFonts w:cstheme="minorHAnsi"/>
          <w:lang w:val="en-US"/>
        </w:rPr>
        <w:t>f the relevant professions</w:t>
      </w:r>
      <w:r w:rsidR="00824380" w:rsidRPr="009D74EF">
        <w:rPr>
          <w:rStyle w:val="FootnoteReference"/>
          <w:rFonts w:cstheme="minorHAnsi"/>
          <w:lang w:val="en-US"/>
        </w:rPr>
        <w:footnoteReference w:id="8"/>
      </w:r>
      <w:r w:rsidR="00824380" w:rsidRPr="009D74EF">
        <w:rPr>
          <w:rFonts w:cstheme="minorHAnsi"/>
          <w:lang w:val="en-US"/>
        </w:rPr>
        <w:t xml:space="preserve"> ; </w:t>
      </w:r>
    </w:p>
    <w:p w14:paraId="61183FD1" w14:textId="2D5A6903" w:rsidR="001A5219" w:rsidRPr="009D74EF" w:rsidRDefault="00A2169A">
      <w:pPr>
        <w:pStyle w:val="ListParagraph"/>
        <w:numPr>
          <w:ilvl w:val="0"/>
          <w:numId w:val="1"/>
        </w:numPr>
        <w:snapToGrid w:val="0"/>
        <w:spacing w:after="120"/>
        <w:ind w:left="0" w:firstLine="360"/>
        <w:jc w:val="both"/>
        <w:rPr>
          <w:rFonts w:cstheme="minorHAnsi"/>
          <w:lang w:val="en-US"/>
        </w:rPr>
      </w:pPr>
      <w:r w:rsidRPr="009D74EF">
        <w:rPr>
          <w:rFonts w:cstheme="minorHAnsi"/>
          <w:lang w:val="en-US"/>
        </w:rPr>
        <w:t>the deficiency of the means allocated to the</w:t>
      </w:r>
      <w:r w:rsidR="00292DE8" w:rsidRPr="009D74EF">
        <w:rPr>
          <w:rFonts w:cstheme="minorHAnsi"/>
          <w:lang w:val="en-US"/>
        </w:rPr>
        <w:t xml:space="preserve"> minors’ just</w:t>
      </w:r>
      <w:r w:rsidR="001A5219" w:rsidRPr="009D74EF">
        <w:rPr>
          <w:rFonts w:cstheme="minorHAnsi"/>
          <w:lang w:val="en-US"/>
        </w:rPr>
        <w:t>ice</w:t>
      </w:r>
      <w:r w:rsidR="00CA599F" w:rsidRPr="009D74EF">
        <w:rPr>
          <w:rStyle w:val="FootnoteReference"/>
          <w:rFonts w:cstheme="minorHAnsi"/>
          <w:lang w:val="en-US"/>
        </w:rPr>
        <w:footnoteReference w:id="9"/>
      </w:r>
      <w:r w:rsidR="00824380" w:rsidRPr="009D74EF">
        <w:rPr>
          <w:rFonts w:cstheme="minorHAnsi"/>
          <w:lang w:val="en-US"/>
        </w:rPr>
        <w:t xml:space="preserve">: </w:t>
      </w:r>
      <w:r w:rsidR="00292DE8" w:rsidRPr="009D74EF">
        <w:rPr>
          <w:rFonts w:cstheme="minorHAnsi"/>
          <w:lang w:val="en-US"/>
        </w:rPr>
        <w:t>the lack of ju</w:t>
      </w:r>
      <w:r w:rsidR="00DE6B51" w:rsidRPr="009D74EF">
        <w:rPr>
          <w:rFonts w:cstheme="minorHAnsi"/>
          <w:lang w:val="en-US"/>
        </w:rPr>
        <w:t>d</w:t>
      </w:r>
      <w:r w:rsidR="00292DE8" w:rsidRPr="009D74EF">
        <w:rPr>
          <w:rFonts w:cstheme="minorHAnsi"/>
          <w:lang w:val="en-US"/>
        </w:rPr>
        <w:t xml:space="preserve">ges </w:t>
      </w:r>
      <w:r w:rsidR="00DE6B51" w:rsidRPr="009D74EF">
        <w:rPr>
          <w:rFonts w:cstheme="minorHAnsi"/>
          <w:lang w:val="en-US"/>
        </w:rPr>
        <w:t>materializes</w:t>
      </w:r>
      <w:r w:rsidR="008640F4" w:rsidRPr="009D74EF">
        <w:rPr>
          <w:rFonts w:cstheme="minorHAnsi"/>
          <w:lang w:val="en-US"/>
        </w:rPr>
        <w:t xml:space="preserve"> among others by the fact that the </w:t>
      </w:r>
      <w:r w:rsidR="004653F2" w:rsidRPr="009D74EF">
        <w:rPr>
          <w:rFonts w:cstheme="minorHAnsi"/>
          <w:lang w:val="en-US"/>
        </w:rPr>
        <w:t>ju</w:t>
      </w:r>
      <w:r w:rsidR="00DE6B51" w:rsidRPr="009D74EF">
        <w:rPr>
          <w:rFonts w:cstheme="minorHAnsi"/>
          <w:lang w:val="en-US"/>
        </w:rPr>
        <w:t>d</w:t>
      </w:r>
      <w:r w:rsidR="004653F2" w:rsidRPr="009D74EF">
        <w:rPr>
          <w:rFonts w:cstheme="minorHAnsi"/>
          <w:lang w:val="en-US"/>
        </w:rPr>
        <w:t xml:space="preserve">ges in charge of </w:t>
      </w:r>
      <w:r w:rsidR="008640F4" w:rsidRPr="009D74EF">
        <w:rPr>
          <w:rFonts w:cstheme="minorHAnsi"/>
          <w:lang w:val="en-US"/>
        </w:rPr>
        <w:t>children</w:t>
      </w:r>
      <w:r w:rsidR="004653F2" w:rsidRPr="009D74EF">
        <w:rPr>
          <w:rFonts w:cstheme="minorHAnsi"/>
          <w:lang w:val="en-US"/>
        </w:rPr>
        <w:t xml:space="preserve">, who are supposed to </w:t>
      </w:r>
      <w:r w:rsidR="00F92C86" w:rsidRPr="009D74EF">
        <w:rPr>
          <w:rFonts w:cstheme="minorHAnsi"/>
          <w:lang w:val="en-US"/>
        </w:rPr>
        <w:t>judge in colle</w:t>
      </w:r>
      <w:r w:rsidR="00961CBC" w:rsidRPr="009D74EF">
        <w:rPr>
          <w:rFonts w:cstheme="minorHAnsi"/>
          <w:lang w:val="en-US"/>
        </w:rPr>
        <w:t>gial formation are</w:t>
      </w:r>
      <w:r w:rsidR="001710C6" w:rsidRPr="009D74EF">
        <w:rPr>
          <w:rFonts w:cstheme="minorHAnsi"/>
          <w:lang w:val="en-US"/>
        </w:rPr>
        <w:t xml:space="preserve"> obliged to judge as unique judge</w:t>
      </w:r>
      <w:r w:rsidR="00D008BF" w:rsidRPr="009D74EF">
        <w:rPr>
          <w:rFonts w:cstheme="minorHAnsi"/>
          <w:lang w:val="en-US"/>
        </w:rPr>
        <w:t>; a lack of social assistants and</w:t>
      </w:r>
      <w:r w:rsidR="00DE6B51" w:rsidRPr="009D74EF">
        <w:rPr>
          <w:rFonts w:cstheme="minorHAnsi"/>
          <w:lang w:val="en-US"/>
        </w:rPr>
        <w:t xml:space="preserve"> educators</w:t>
      </w:r>
      <w:r w:rsidR="00C620C5" w:rsidRPr="009D74EF">
        <w:rPr>
          <w:rFonts w:cstheme="minorHAnsi"/>
          <w:lang w:val="en-US"/>
        </w:rPr>
        <w:t xml:space="preserve"> may also be observe</w:t>
      </w:r>
      <w:r w:rsidR="00DE6B51" w:rsidRPr="009D74EF">
        <w:rPr>
          <w:rFonts w:cstheme="minorHAnsi"/>
          <w:lang w:val="en-US"/>
        </w:rPr>
        <w:t xml:space="preserve">, including for the implementation of the various educative measures </w:t>
      </w:r>
      <w:r w:rsidR="00362D39" w:rsidRPr="009D74EF">
        <w:rPr>
          <w:rFonts w:cstheme="minorHAnsi"/>
          <w:lang w:val="en-US"/>
        </w:rPr>
        <w:t>ordered by the judges</w:t>
      </w:r>
      <w:r w:rsidR="00CA599F" w:rsidRPr="009D74EF">
        <w:rPr>
          <w:rFonts w:cstheme="minorHAnsi"/>
          <w:lang w:val="en-US"/>
        </w:rPr>
        <w:t xml:space="preserve"> ; </w:t>
      </w:r>
      <w:r w:rsidR="009716F4" w:rsidRPr="009D74EF">
        <w:rPr>
          <w:rFonts w:cstheme="minorHAnsi"/>
          <w:lang w:val="en-US"/>
        </w:rPr>
        <w:t>there is also a lack of specialized psychologists</w:t>
      </w:r>
      <w:r w:rsidR="00CA599F" w:rsidRPr="009D74EF">
        <w:rPr>
          <w:rFonts w:cstheme="minorHAnsi"/>
          <w:lang w:val="en-US"/>
        </w:rPr>
        <w:t xml:space="preserve">: </w:t>
      </w:r>
      <w:r w:rsidR="000654AF" w:rsidRPr="009D74EF">
        <w:rPr>
          <w:rFonts w:cstheme="minorHAnsi"/>
          <w:lang w:val="en-US"/>
        </w:rPr>
        <w:t>the psychological or psychiatric</w:t>
      </w:r>
      <w:r w:rsidR="001879B5" w:rsidRPr="009D74EF">
        <w:rPr>
          <w:rFonts w:cstheme="minorHAnsi"/>
          <w:lang w:val="en-US"/>
        </w:rPr>
        <w:t xml:space="preserve"> follow up of the children ordered by the judges are very often not implemented, due to a lack of relevant </w:t>
      </w:r>
      <w:r w:rsidR="00A0299C" w:rsidRPr="009D74EF">
        <w:rPr>
          <w:rFonts w:cstheme="minorHAnsi"/>
          <w:lang w:val="en-US"/>
        </w:rPr>
        <w:t>professionals</w:t>
      </w:r>
      <w:r w:rsidR="001A5219" w:rsidRPr="009D74EF">
        <w:rPr>
          <w:rFonts w:cstheme="minorHAnsi"/>
          <w:lang w:val="en-US"/>
        </w:rPr>
        <w:t xml:space="preserve">; </w:t>
      </w:r>
    </w:p>
    <w:p w14:paraId="060E5A49" w14:textId="21054CBC" w:rsidR="007A429F" w:rsidRPr="009D74EF" w:rsidRDefault="001879B5">
      <w:pPr>
        <w:pStyle w:val="ListParagraph"/>
        <w:numPr>
          <w:ilvl w:val="0"/>
          <w:numId w:val="1"/>
        </w:numPr>
        <w:snapToGrid w:val="0"/>
        <w:spacing w:after="120"/>
        <w:ind w:left="0" w:firstLine="360"/>
        <w:jc w:val="both"/>
        <w:rPr>
          <w:rFonts w:cstheme="minorHAnsi"/>
          <w:lang w:val="en-US"/>
        </w:rPr>
      </w:pPr>
      <w:r w:rsidRPr="009D74EF">
        <w:rPr>
          <w:rFonts w:cstheme="minorHAnsi"/>
          <w:lang w:val="en-US"/>
        </w:rPr>
        <w:t>the insufficient means allocated to the Social support to childhood</w:t>
      </w:r>
      <w:r w:rsidR="00585041" w:rsidRPr="009D74EF">
        <w:rPr>
          <w:rFonts w:cstheme="minorHAnsi"/>
          <w:lang w:val="en-US"/>
        </w:rPr>
        <w:t xml:space="preserve">, </w:t>
      </w:r>
      <w:r w:rsidR="000E615D" w:rsidRPr="009D74EF">
        <w:rPr>
          <w:rFonts w:cstheme="minorHAnsi"/>
          <w:lang w:val="en-US"/>
        </w:rPr>
        <w:t xml:space="preserve">leading to a lack of trained educators, </w:t>
      </w:r>
      <w:r w:rsidR="00596BC3" w:rsidRPr="009D74EF">
        <w:rPr>
          <w:rFonts w:cstheme="minorHAnsi"/>
          <w:lang w:val="en-US"/>
        </w:rPr>
        <w:t>dilapida</w:t>
      </w:r>
      <w:r w:rsidR="00DB2112" w:rsidRPr="009D74EF">
        <w:rPr>
          <w:rFonts w:cstheme="minorHAnsi"/>
          <w:lang w:val="en-US"/>
        </w:rPr>
        <w:t>t</w:t>
      </w:r>
      <w:r w:rsidR="00596BC3" w:rsidRPr="009D74EF">
        <w:rPr>
          <w:rFonts w:cstheme="minorHAnsi"/>
          <w:lang w:val="en-US"/>
        </w:rPr>
        <w:t>ed</w:t>
      </w:r>
      <w:r w:rsidR="00DB2112" w:rsidRPr="009D74EF">
        <w:rPr>
          <w:rFonts w:cstheme="minorHAnsi"/>
          <w:lang w:val="en-US"/>
        </w:rPr>
        <w:t xml:space="preserve"> or </w:t>
      </w:r>
      <w:r w:rsidR="00A0299C" w:rsidRPr="009D74EF">
        <w:rPr>
          <w:rFonts w:cstheme="minorHAnsi"/>
          <w:lang w:val="en-US"/>
        </w:rPr>
        <w:t>insufficient</w:t>
      </w:r>
      <w:r w:rsidR="00DB2112" w:rsidRPr="009D74EF">
        <w:rPr>
          <w:rFonts w:cstheme="minorHAnsi"/>
          <w:lang w:val="en-US"/>
        </w:rPr>
        <w:t xml:space="preserve"> premises</w:t>
      </w:r>
      <w:r w:rsidR="00A0299C" w:rsidRPr="009D74EF">
        <w:rPr>
          <w:rFonts w:cstheme="minorHAnsi"/>
          <w:lang w:val="en-US"/>
        </w:rPr>
        <w:t>,</w:t>
      </w:r>
      <w:r w:rsidR="00DB2112" w:rsidRPr="009D74EF">
        <w:rPr>
          <w:rFonts w:cstheme="minorHAnsi"/>
          <w:lang w:val="en-US"/>
        </w:rPr>
        <w:t xml:space="preserve"> </w:t>
      </w:r>
      <w:r w:rsidR="00A0299C" w:rsidRPr="009D74EF">
        <w:rPr>
          <w:rFonts w:cstheme="minorHAnsi"/>
          <w:lang w:val="en-US"/>
        </w:rPr>
        <w:t>defective structures’ control</w:t>
      </w:r>
      <w:r w:rsidRPr="009D74EF">
        <w:rPr>
          <w:rFonts w:cstheme="minorHAnsi"/>
          <w:lang w:val="en-US"/>
        </w:rPr>
        <w:t xml:space="preserve"> </w:t>
      </w:r>
      <w:r w:rsidR="00C67EE2" w:rsidRPr="009D74EF">
        <w:rPr>
          <w:rFonts w:cstheme="minorHAnsi"/>
          <w:lang w:val="en-US"/>
        </w:rPr>
        <w:t>.</w:t>
      </w:r>
      <w:r w:rsidR="00C67EE2" w:rsidRPr="009D74EF">
        <w:rPr>
          <w:rStyle w:val="FootnoteReference"/>
          <w:rFonts w:cstheme="minorHAnsi"/>
          <w:lang w:val="en-US"/>
        </w:rPr>
        <w:footnoteReference w:id="10"/>
      </w:r>
      <w:r w:rsidR="007A429F" w:rsidRPr="009D74EF">
        <w:rPr>
          <w:rFonts w:cstheme="minorHAnsi"/>
          <w:lang w:val="en-US"/>
        </w:rPr>
        <w:t xml:space="preserve"> </w:t>
      </w:r>
    </w:p>
    <w:p w14:paraId="3C2E28FB" w14:textId="51E6F368" w:rsidR="001A5219" w:rsidRPr="009D74EF" w:rsidRDefault="001A5219" w:rsidP="00D66C58">
      <w:pPr>
        <w:snapToGrid w:val="0"/>
        <w:spacing w:after="120"/>
        <w:jc w:val="both"/>
        <w:rPr>
          <w:rFonts w:cstheme="minorHAnsi"/>
          <w:lang w:val="en-US"/>
        </w:rPr>
      </w:pPr>
    </w:p>
    <w:p w14:paraId="59AFC609" w14:textId="77777777" w:rsidR="001D53C5" w:rsidRPr="009D74EF" w:rsidRDefault="001D53C5" w:rsidP="001D53C5">
      <w:pPr>
        <w:snapToGrid w:val="0"/>
        <w:spacing w:after="120"/>
        <w:jc w:val="both"/>
        <w:rPr>
          <w:rFonts w:ascii="Calibri" w:hAnsi="Calibri" w:cs="Calibri"/>
          <w:b/>
          <w:bCs/>
          <w:color w:val="0B5AB2"/>
          <w:lang w:val="en-US" w:eastAsia="zh-CN"/>
        </w:rPr>
      </w:pPr>
      <w:r w:rsidRPr="009D74EF">
        <w:rPr>
          <w:rFonts w:ascii="Calibri" w:hAnsi="Calibri" w:cs="Calibri"/>
          <w:b/>
          <w:bCs/>
          <w:color w:val="0B5AB2"/>
          <w:lang w:val="en-US" w:eastAsia="zh-CN"/>
        </w:rPr>
        <w:t xml:space="preserve">The </w:t>
      </w:r>
      <w:r w:rsidRPr="009D74EF">
        <w:rPr>
          <w:rFonts w:cstheme="minorHAnsi"/>
          <w:b/>
          <w:bCs/>
          <w:color w:val="0070C0"/>
          <w:lang w:val="en-US"/>
        </w:rPr>
        <w:t>association</w:t>
      </w:r>
      <w:r w:rsidRPr="009D74EF">
        <w:rPr>
          <w:rFonts w:ascii="Calibri" w:hAnsi="Calibri" w:cs="Calibri"/>
          <w:b/>
          <w:bCs/>
          <w:color w:val="0B5AB2"/>
          <w:lang w:val="en-US" w:eastAsia="zh-CN"/>
        </w:rPr>
        <w:t xml:space="preserve"> JPE would like to suggest to the CRC to make the following recommendations to France: </w:t>
      </w:r>
    </w:p>
    <w:p w14:paraId="7823B1D6" w14:textId="5A36B9D8" w:rsidR="00A53358" w:rsidRPr="009D74EF" w:rsidRDefault="008239D3">
      <w:pPr>
        <w:numPr>
          <w:ilvl w:val="0"/>
          <w:numId w:val="17"/>
        </w:numPr>
        <w:tabs>
          <w:tab w:val="left" w:pos="360"/>
          <w:tab w:val="left" w:pos="720"/>
        </w:tabs>
        <w:autoSpaceDE w:val="0"/>
        <w:autoSpaceDN w:val="0"/>
        <w:adjustRightInd w:val="0"/>
        <w:spacing w:after="120"/>
        <w:ind w:hanging="720"/>
        <w:jc w:val="both"/>
        <w:rPr>
          <w:rFonts w:ascii="Calibri" w:hAnsi="Calibri" w:cs="Calibri"/>
          <w:b/>
          <w:bCs/>
          <w:color w:val="0B5AB2"/>
          <w:lang w:val="en-US" w:eastAsia="zh-CN"/>
        </w:rPr>
      </w:pPr>
      <w:r w:rsidRPr="009D74EF">
        <w:rPr>
          <w:rFonts w:ascii="Calibri" w:hAnsi="Calibri" w:cs="Calibri"/>
          <w:b/>
          <w:bCs/>
          <w:color w:val="0B5AB2"/>
          <w:lang w:val="en-US" w:eastAsia="zh-CN"/>
        </w:rPr>
        <w:t xml:space="preserve">France </w:t>
      </w:r>
      <w:r w:rsidR="00431FFF" w:rsidRPr="009D74EF">
        <w:rPr>
          <w:rFonts w:ascii="Calibri" w:hAnsi="Calibri" w:cs="Calibri"/>
          <w:b/>
          <w:bCs/>
          <w:color w:val="0B5AB2"/>
          <w:lang w:val="en-US" w:eastAsia="zh-CN"/>
        </w:rPr>
        <w:t>s</w:t>
      </w:r>
      <w:r w:rsidRPr="009D74EF">
        <w:rPr>
          <w:rFonts w:ascii="Calibri" w:hAnsi="Calibri" w:cs="Calibri"/>
          <w:b/>
          <w:bCs/>
          <w:color w:val="0B5AB2"/>
          <w:lang w:val="en-US" w:eastAsia="zh-CN"/>
        </w:rPr>
        <w:t>hall</w:t>
      </w:r>
      <w:r w:rsidR="00431FFF" w:rsidRPr="009D74EF">
        <w:rPr>
          <w:rFonts w:ascii="Calibri" w:hAnsi="Calibri" w:cs="Calibri"/>
          <w:b/>
          <w:bCs/>
          <w:color w:val="0B5AB2"/>
          <w:lang w:val="en-US" w:eastAsia="zh-CN"/>
        </w:rPr>
        <w:t xml:space="preserve"> submit a plan o</w:t>
      </w:r>
      <w:r w:rsidR="00E46866" w:rsidRPr="009D74EF">
        <w:rPr>
          <w:rFonts w:ascii="Calibri" w:hAnsi="Calibri" w:cs="Calibri"/>
          <w:b/>
          <w:bCs/>
          <w:color w:val="0B5AB2"/>
          <w:lang w:val="en-US" w:eastAsia="zh-CN"/>
        </w:rPr>
        <w:t>f</w:t>
      </w:r>
      <w:r w:rsidR="00431FFF" w:rsidRPr="009D74EF">
        <w:rPr>
          <w:rFonts w:ascii="Calibri" w:hAnsi="Calibri" w:cs="Calibri"/>
          <w:b/>
          <w:bCs/>
          <w:color w:val="0B5AB2"/>
          <w:lang w:val="en-US" w:eastAsia="zh-CN"/>
        </w:rPr>
        <w:t xml:space="preserve"> significant increase of the budgets </w:t>
      </w:r>
      <w:r w:rsidR="00E03BE1" w:rsidRPr="009D74EF">
        <w:rPr>
          <w:rFonts w:ascii="Calibri" w:hAnsi="Calibri" w:cs="Calibri"/>
          <w:b/>
          <w:bCs/>
          <w:color w:val="0B5AB2"/>
          <w:lang w:val="en-US" w:eastAsia="zh-CN"/>
        </w:rPr>
        <w:t>allowed to childhood, in the essential fields constituted by health (</w:t>
      </w:r>
      <w:r w:rsidR="003F5B52" w:rsidRPr="009D74EF">
        <w:rPr>
          <w:rFonts w:ascii="Calibri" w:hAnsi="Calibri" w:cs="Calibri"/>
          <w:b/>
          <w:bCs/>
          <w:color w:val="0B5AB2"/>
          <w:lang w:val="en-US" w:eastAsia="zh-CN"/>
        </w:rPr>
        <w:t xml:space="preserve">pediatrics and child psychiatry in particular), the justice dedicated to minors and </w:t>
      </w:r>
      <w:r w:rsidR="00E46866" w:rsidRPr="009D74EF">
        <w:rPr>
          <w:rFonts w:ascii="Calibri" w:hAnsi="Calibri" w:cs="Calibri"/>
          <w:b/>
          <w:bCs/>
          <w:color w:val="0B5AB2"/>
          <w:lang w:val="en-US" w:eastAsia="zh-CN"/>
        </w:rPr>
        <w:t>social support to childhood</w:t>
      </w:r>
      <w:r w:rsidR="00E03BE1" w:rsidRPr="009D74EF">
        <w:rPr>
          <w:rFonts w:ascii="Calibri" w:hAnsi="Calibri" w:cs="Calibri"/>
          <w:b/>
          <w:bCs/>
          <w:color w:val="0B5AB2"/>
          <w:lang w:val="en-US" w:eastAsia="zh-CN"/>
        </w:rPr>
        <w:t>.</w:t>
      </w:r>
    </w:p>
    <w:p w14:paraId="598429EE" w14:textId="3E49712B" w:rsidR="00DD33C9" w:rsidRPr="009D74EF" w:rsidRDefault="00DD33C9" w:rsidP="00D66C58">
      <w:pPr>
        <w:snapToGrid w:val="0"/>
        <w:spacing w:after="120"/>
        <w:jc w:val="both"/>
        <w:rPr>
          <w:rFonts w:cstheme="minorHAnsi"/>
          <w:lang w:val="en-US"/>
        </w:rPr>
      </w:pPr>
    </w:p>
    <w:p w14:paraId="1E0A0220" w14:textId="4A1239F3" w:rsidR="00DD33C9" w:rsidRPr="009D74EF" w:rsidRDefault="00DD33C9" w:rsidP="00DD33C9">
      <w:pPr>
        <w:spacing w:line="276" w:lineRule="auto"/>
        <w:jc w:val="both"/>
        <w:rPr>
          <w:rFonts w:cstheme="minorHAnsi"/>
          <w:b/>
          <w:i/>
          <w:lang w:val="en-US"/>
        </w:rPr>
      </w:pPr>
      <w:r w:rsidRPr="009D74EF">
        <w:rPr>
          <w:rFonts w:cstheme="minorHAnsi"/>
          <w:b/>
          <w:i/>
          <w:lang w:val="en-US"/>
        </w:rPr>
        <w:lastRenderedPageBreak/>
        <w:t xml:space="preserve">9. </w:t>
      </w:r>
      <w:r w:rsidR="00E46866" w:rsidRPr="009D74EF">
        <w:rPr>
          <w:rFonts w:cstheme="minorHAnsi"/>
          <w:b/>
          <w:i/>
          <w:lang w:val="en-US"/>
        </w:rPr>
        <w:t xml:space="preserve">Taking into account of the </w:t>
      </w:r>
      <w:r w:rsidR="004B43AF" w:rsidRPr="009D74EF">
        <w:rPr>
          <w:rFonts w:cstheme="minorHAnsi"/>
          <w:b/>
          <w:i/>
          <w:lang w:val="en-US"/>
        </w:rPr>
        <w:t>best</w:t>
      </w:r>
      <w:r w:rsidR="00E46866" w:rsidRPr="009D74EF">
        <w:rPr>
          <w:rFonts w:cstheme="minorHAnsi"/>
          <w:b/>
          <w:i/>
          <w:lang w:val="en-US"/>
        </w:rPr>
        <w:t xml:space="preserve"> interest</w:t>
      </w:r>
      <w:r w:rsidR="004B43AF" w:rsidRPr="009D74EF">
        <w:rPr>
          <w:rFonts w:cstheme="minorHAnsi"/>
          <w:b/>
          <w:i/>
          <w:lang w:val="en-US"/>
        </w:rPr>
        <w:t>s</w:t>
      </w:r>
      <w:r w:rsidR="00E46866" w:rsidRPr="009D74EF">
        <w:rPr>
          <w:rFonts w:cstheme="minorHAnsi"/>
          <w:b/>
          <w:i/>
          <w:lang w:val="en-US"/>
        </w:rPr>
        <w:t xml:space="preserve"> of the child </w:t>
      </w:r>
      <w:r w:rsidR="004B43AF" w:rsidRPr="009D74EF">
        <w:rPr>
          <w:rFonts w:cstheme="minorHAnsi"/>
          <w:b/>
          <w:i/>
          <w:lang w:val="en-US"/>
        </w:rPr>
        <w:t>in laws, policies and processes</w:t>
      </w:r>
      <w:r w:rsidRPr="009D74EF">
        <w:rPr>
          <w:rFonts w:cstheme="minorHAnsi"/>
          <w:b/>
          <w:i/>
          <w:lang w:val="en-US"/>
        </w:rPr>
        <w:t>.</w:t>
      </w:r>
    </w:p>
    <w:p w14:paraId="2F20E8C0" w14:textId="015C2356" w:rsidR="00DD33C9" w:rsidRPr="009D74EF" w:rsidRDefault="00D815E9" w:rsidP="00DD33C9">
      <w:pPr>
        <w:jc w:val="both"/>
        <w:rPr>
          <w:rFonts w:ascii="Calibri" w:eastAsia="Calibri" w:hAnsi="Calibri" w:cs="Times New Roman"/>
          <w:lang w:val="en-US"/>
        </w:rPr>
      </w:pPr>
      <w:r w:rsidRPr="009D74EF">
        <w:rPr>
          <w:rFonts w:eastAsia="Calibri" w:cs="Times New Roman"/>
          <w:lang w:val="en-US"/>
        </w:rPr>
        <w:t xml:space="preserve">The </w:t>
      </w:r>
      <w:r w:rsidR="007B4CBC" w:rsidRPr="009D74EF">
        <w:rPr>
          <w:rFonts w:eastAsia="Calibri" w:cs="Times New Roman"/>
          <w:lang w:val="en-US"/>
        </w:rPr>
        <w:t xml:space="preserve">French State </w:t>
      </w:r>
      <w:r w:rsidR="00752BE6" w:rsidRPr="009D74EF">
        <w:rPr>
          <w:rFonts w:eastAsia="Calibri" w:cs="Times New Roman"/>
          <w:lang w:val="en-US"/>
        </w:rPr>
        <w:t>claims that it considers the best interests of the child as a</w:t>
      </w:r>
      <w:r w:rsidR="00995E39" w:rsidRPr="009D74EF">
        <w:rPr>
          <w:rFonts w:eastAsia="Calibri" w:cs="Times New Roman"/>
          <w:lang w:val="en-US"/>
        </w:rPr>
        <w:t xml:space="preserve">n essential </w:t>
      </w:r>
      <w:r w:rsidR="00472F46" w:rsidRPr="009D74EF">
        <w:rPr>
          <w:rFonts w:eastAsia="Calibri" w:cs="Times New Roman"/>
          <w:lang w:val="en-US"/>
        </w:rPr>
        <w:t xml:space="preserve">and key </w:t>
      </w:r>
      <w:r w:rsidR="00995E39" w:rsidRPr="009D74EF">
        <w:rPr>
          <w:rFonts w:eastAsia="Calibri" w:cs="Times New Roman"/>
          <w:lang w:val="en-US"/>
        </w:rPr>
        <w:t>criteri</w:t>
      </w:r>
      <w:r w:rsidR="00472F46" w:rsidRPr="009D74EF">
        <w:rPr>
          <w:rFonts w:eastAsia="Calibri" w:cs="Times New Roman"/>
          <w:lang w:val="en-US"/>
        </w:rPr>
        <w:t>on in the creation, application and implementation of all administrative, judicial and politic</w:t>
      </w:r>
      <w:r w:rsidR="00D515D1" w:rsidRPr="009D74EF">
        <w:rPr>
          <w:rFonts w:eastAsia="Calibri" w:cs="Times New Roman"/>
          <w:lang w:val="en-US"/>
        </w:rPr>
        <w:t xml:space="preserve"> measures related to </w:t>
      </w:r>
      <w:r w:rsidR="00E3718F" w:rsidRPr="009D74EF">
        <w:rPr>
          <w:rFonts w:eastAsia="Calibri" w:cs="Times New Roman"/>
          <w:lang w:val="en-US"/>
        </w:rPr>
        <w:t>children</w:t>
      </w:r>
      <w:r w:rsidR="00D515D1" w:rsidRPr="009D74EF">
        <w:rPr>
          <w:rFonts w:eastAsia="Calibri" w:cs="Times New Roman"/>
          <w:lang w:val="en-US"/>
        </w:rPr>
        <w:t>.  It reminds that the Court of</w:t>
      </w:r>
      <w:r w:rsidR="00DD33C9" w:rsidRPr="009D74EF">
        <w:rPr>
          <w:rFonts w:eastAsia="Calibri" w:cs="Times New Roman"/>
          <w:lang w:val="en-US"/>
        </w:rPr>
        <w:t xml:space="preserve"> cassation</w:t>
      </w:r>
      <w:r w:rsidR="00D515D1" w:rsidRPr="009D74EF">
        <w:rPr>
          <w:rFonts w:eastAsia="Calibri" w:cs="Times New Roman"/>
          <w:lang w:val="en-US"/>
        </w:rPr>
        <w:t xml:space="preserve"> (high court) recognized the direct implementation of </w:t>
      </w:r>
      <w:r w:rsidR="00DD33C9" w:rsidRPr="009D74EF">
        <w:rPr>
          <w:rFonts w:eastAsia="Calibri" w:cs="Times New Roman"/>
          <w:lang w:val="en-US"/>
        </w:rPr>
        <w:t xml:space="preserve">article 3-1 </w:t>
      </w:r>
      <w:r w:rsidR="00BC2D46" w:rsidRPr="009D74EF">
        <w:rPr>
          <w:rFonts w:eastAsia="Calibri" w:cs="Times New Roman"/>
          <w:lang w:val="en-US"/>
        </w:rPr>
        <w:t>of the CRC</w:t>
      </w:r>
      <w:r w:rsidR="00DD33C9" w:rsidRPr="009D74EF">
        <w:rPr>
          <w:rFonts w:eastAsia="Calibri" w:cs="Times New Roman"/>
          <w:lang w:val="en-US"/>
        </w:rPr>
        <w:t xml:space="preserve">. </w:t>
      </w:r>
    </w:p>
    <w:p w14:paraId="7EDF53AA" w14:textId="0227B354" w:rsidR="00A53358" w:rsidRPr="009D74EF" w:rsidRDefault="00BC2D46" w:rsidP="00A53358">
      <w:pPr>
        <w:autoSpaceDE w:val="0"/>
        <w:autoSpaceDN w:val="0"/>
        <w:adjustRightInd w:val="0"/>
        <w:jc w:val="both"/>
        <w:rPr>
          <w:rFonts w:ascii="Calibri" w:hAnsi="Calibri" w:cs="Calibri"/>
          <w:lang w:val="en-US" w:eastAsia="zh-CN"/>
        </w:rPr>
      </w:pPr>
      <w:bookmarkStart w:id="4" w:name="_Hlk119678190"/>
      <w:r w:rsidRPr="009D74EF">
        <w:rPr>
          <w:rFonts w:ascii="Calibri" w:hAnsi="Calibri" w:cs="Calibri"/>
          <w:lang w:val="en-US" w:eastAsia="zh-CN"/>
        </w:rPr>
        <w:t>Nevertheless, in the r</w:t>
      </w:r>
      <w:r w:rsidR="003049EF" w:rsidRPr="009D74EF">
        <w:rPr>
          <w:rFonts w:ascii="Calibri" w:hAnsi="Calibri" w:cs="Calibri"/>
          <w:lang w:val="en-US" w:eastAsia="zh-CN"/>
        </w:rPr>
        <w:t>e</w:t>
      </w:r>
      <w:r w:rsidRPr="009D74EF">
        <w:rPr>
          <w:rFonts w:ascii="Calibri" w:hAnsi="Calibri" w:cs="Calibri"/>
          <w:lang w:val="en-US" w:eastAsia="zh-CN"/>
        </w:rPr>
        <w:t xml:space="preserve">cent parliamentary debates, the French Government indicated </w:t>
      </w:r>
      <w:r w:rsidR="00771CA2" w:rsidRPr="009D74EF">
        <w:rPr>
          <w:rFonts w:ascii="Calibri" w:hAnsi="Calibri" w:cs="Calibri"/>
          <w:lang w:val="en-US" w:eastAsia="zh-CN"/>
        </w:rPr>
        <w:t xml:space="preserve">repeatedly that </w:t>
      </w:r>
      <w:r w:rsidR="00A2408C" w:rsidRPr="009D74EF">
        <w:rPr>
          <w:rFonts w:ascii="Calibri" w:hAnsi="Calibri" w:cs="Calibri"/>
          <w:lang w:val="en-US" w:eastAsia="zh-CN"/>
        </w:rPr>
        <w:t>“</w:t>
      </w:r>
      <w:r w:rsidR="00771CA2" w:rsidRPr="009D74EF">
        <w:rPr>
          <w:rFonts w:ascii="Calibri" w:hAnsi="Calibri" w:cs="Calibri"/>
          <w:lang w:val="en-US" w:eastAsia="zh-CN"/>
        </w:rPr>
        <w:t xml:space="preserve">the child’s interest may not be considered as superior but only as </w:t>
      </w:r>
      <w:r w:rsidR="00AE559D" w:rsidRPr="009D74EF">
        <w:rPr>
          <w:rFonts w:ascii="Calibri" w:hAnsi="Calibri" w:cs="Calibri"/>
          <w:lang w:val="en-US" w:eastAsia="zh-CN"/>
        </w:rPr>
        <w:t>h</w:t>
      </w:r>
      <w:r w:rsidR="00771CA2" w:rsidRPr="009D74EF">
        <w:rPr>
          <w:rFonts w:ascii="Calibri" w:hAnsi="Calibri" w:cs="Calibri"/>
          <w:lang w:val="en-US" w:eastAsia="zh-CN"/>
        </w:rPr>
        <w:t>is</w:t>
      </w:r>
      <w:r w:rsidR="00AE559D" w:rsidRPr="009D74EF">
        <w:rPr>
          <w:rFonts w:ascii="Calibri" w:hAnsi="Calibri" w:cs="Calibri"/>
          <w:lang w:val="en-US" w:eastAsia="zh-CN"/>
        </w:rPr>
        <w:t>/her</w:t>
      </w:r>
      <w:r w:rsidR="00771CA2" w:rsidRPr="009D74EF">
        <w:rPr>
          <w:rFonts w:ascii="Calibri" w:hAnsi="Calibri" w:cs="Calibri"/>
          <w:lang w:val="en-US" w:eastAsia="zh-CN"/>
        </w:rPr>
        <w:t xml:space="preserve"> hi</w:t>
      </w:r>
      <w:r w:rsidR="003049EF" w:rsidRPr="009D74EF">
        <w:rPr>
          <w:rFonts w:ascii="Calibri" w:hAnsi="Calibri" w:cs="Calibri"/>
          <w:lang w:val="en-US" w:eastAsia="zh-CN"/>
        </w:rPr>
        <w:t>gher interest</w:t>
      </w:r>
      <w:r w:rsidR="00A2408C" w:rsidRPr="009D74EF">
        <w:rPr>
          <w:rFonts w:ascii="Calibri" w:hAnsi="Calibri" w:cs="Calibri"/>
          <w:lang w:val="en-US" w:eastAsia="zh-CN"/>
        </w:rPr>
        <w:t>”</w:t>
      </w:r>
      <w:r w:rsidR="003049EF" w:rsidRPr="009D74EF">
        <w:rPr>
          <w:rFonts w:ascii="Calibri" w:hAnsi="Calibri" w:cs="Calibri"/>
          <w:lang w:val="en-US" w:eastAsia="zh-CN"/>
        </w:rPr>
        <w:t>.  Such was the cas</w:t>
      </w:r>
      <w:r w:rsidR="00AE559D" w:rsidRPr="009D74EF">
        <w:rPr>
          <w:rFonts w:ascii="Calibri" w:hAnsi="Calibri" w:cs="Calibri"/>
          <w:lang w:val="en-US" w:eastAsia="zh-CN"/>
        </w:rPr>
        <w:t>e</w:t>
      </w:r>
      <w:r w:rsidR="003049EF" w:rsidRPr="009D74EF">
        <w:rPr>
          <w:rFonts w:ascii="Calibri" w:hAnsi="Calibri" w:cs="Calibri"/>
          <w:lang w:val="en-US" w:eastAsia="zh-CN"/>
        </w:rPr>
        <w:t xml:space="preserve"> in particular during the debates related to law dated February</w:t>
      </w:r>
      <w:r w:rsidR="00A2408C" w:rsidRPr="009D74EF">
        <w:rPr>
          <w:rFonts w:ascii="Calibri" w:hAnsi="Calibri" w:cs="Calibri"/>
          <w:lang w:val="en-US" w:eastAsia="zh-CN"/>
        </w:rPr>
        <w:t xml:space="preserve"> 21</w:t>
      </w:r>
      <w:r w:rsidR="00A2408C" w:rsidRPr="009D74EF">
        <w:rPr>
          <w:rFonts w:ascii="Calibri" w:hAnsi="Calibri" w:cs="Calibri"/>
          <w:vertAlign w:val="superscript"/>
          <w:lang w:val="en-US" w:eastAsia="zh-CN"/>
        </w:rPr>
        <w:t>st</w:t>
      </w:r>
      <w:r w:rsidR="00A2408C" w:rsidRPr="009D74EF">
        <w:rPr>
          <w:rFonts w:ascii="Calibri" w:hAnsi="Calibri" w:cs="Calibri"/>
          <w:lang w:val="en-US" w:eastAsia="zh-CN"/>
        </w:rPr>
        <w:t>, 2022, aiming to amend a</w:t>
      </w:r>
      <w:r w:rsidR="00A53358" w:rsidRPr="009D74EF">
        <w:rPr>
          <w:rFonts w:ascii="Calibri" w:hAnsi="Calibri" w:cs="Calibri"/>
          <w:lang w:val="en-US" w:eastAsia="zh-CN"/>
        </w:rPr>
        <w:t>doption.</w:t>
      </w:r>
    </w:p>
    <w:p w14:paraId="5899969E" w14:textId="14BCE1CE" w:rsidR="00A53358" w:rsidRPr="009D74EF" w:rsidRDefault="00FF5E51" w:rsidP="00A53358">
      <w:pPr>
        <w:autoSpaceDE w:val="0"/>
        <w:autoSpaceDN w:val="0"/>
        <w:adjustRightInd w:val="0"/>
        <w:jc w:val="both"/>
        <w:rPr>
          <w:rFonts w:ascii="Calibri" w:hAnsi="Calibri" w:cs="Calibri"/>
          <w:lang w:val="en-US" w:eastAsia="zh-CN"/>
        </w:rPr>
      </w:pPr>
      <w:r w:rsidRPr="009D74EF">
        <w:rPr>
          <w:rFonts w:ascii="Calibri" w:hAnsi="Calibri" w:cs="Calibri"/>
          <w:lang w:val="en-US" w:eastAsia="zh-CN"/>
        </w:rPr>
        <w:t xml:space="preserve">Such law, as the </w:t>
      </w:r>
      <w:r w:rsidR="00EF2EF2" w:rsidRPr="009D74EF">
        <w:rPr>
          <w:rFonts w:cstheme="minorHAnsi"/>
          <w:lang w:val="en-US"/>
        </w:rPr>
        <w:t>law on bioethics</w:t>
      </w:r>
      <w:r w:rsidRPr="009D74EF">
        <w:rPr>
          <w:rFonts w:ascii="Calibri" w:hAnsi="Calibri" w:cs="Calibri"/>
          <w:lang w:val="en-US" w:eastAsia="zh-CN"/>
        </w:rPr>
        <w:t>, shown that the</w:t>
      </w:r>
      <w:r w:rsidR="002A19F0" w:rsidRPr="009D74EF">
        <w:rPr>
          <w:rFonts w:ascii="Calibri" w:hAnsi="Calibri" w:cs="Calibri"/>
          <w:lang w:val="en-US" w:eastAsia="zh-CN"/>
        </w:rPr>
        <w:t xml:space="preserve"> enacted provisions were</w:t>
      </w:r>
      <w:r w:rsidR="00731EBA" w:rsidRPr="009D74EF">
        <w:rPr>
          <w:rFonts w:ascii="Calibri" w:hAnsi="Calibri" w:cs="Calibri"/>
          <w:lang w:val="en-US" w:eastAsia="zh-CN"/>
        </w:rPr>
        <w:t xml:space="preserve"> not enacted in the best interests of the child, but </w:t>
      </w:r>
      <w:r w:rsidR="00B44F74" w:rsidRPr="009D74EF">
        <w:rPr>
          <w:rFonts w:ascii="Calibri" w:hAnsi="Calibri" w:cs="Calibri"/>
          <w:lang w:val="en-US" w:eastAsia="zh-CN"/>
        </w:rPr>
        <w:t xml:space="preserve">instead </w:t>
      </w:r>
      <w:r w:rsidR="00AD21B3" w:rsidRPr="009D74EF">
        <w:rPr>
          <w:rFonts w:ascii="Calibri" w:hAnsi="Calibri" w:cs="Calibri"/>
          <w:lang w:val="en-US" w:eastAsia="zh-CN"/>
        </w:rPr>
        <w:t>by favoring the adults’ interest</w:t>
      </w:r>
      <w:r w:rsidR="00C76C99" w:rsidRPr="009D74EF">
        <w:rPr>
          <w:rFonts w:ascii="Calibri" w:hAnsi="Calibri" w:cs="Calibri"/>
          <w:lang w:val="en-US" w:eastAsia="zh-CN"/>
        </w:rPr>
        <w:t xml:space="preserve"> when they were competing </w:t>
      </w:r>
      <w:r w:rsidR="004977B1" w:rsidRPr="009D74EF">
        <w:rPr>
          <w:rFonts w:ascii="Calibri" w:hAnsi="Calibri" w:cs="Calibri"/>
          <w:lang w:val="en-US" w:eastAsia="zh-CN"/>
        </w:rPr>
        <w:t>with the best interes</w:t>
      </w:r>
      <w:r w:rsidR="008346D2" w:rsidRPr="009D74EF">
        <w:rPr>
          <w:rFonts w:ascii="Calibri" w:hAnsi="Calibri" w:cs="Calibri"/>
          <w:lang w:val="en-US" w:eastAsia="zh-CN"/>
        </w:rPr>
        <w:t>t</w:t>
      </w:r>
      <w:r w:rsidR="004977B1" w:rsidRPr="009D74EF">
        <w:rPr>
          <w:rFonts w:ascii="Calibri" w:hAnsi="Calibri" w:cs="Calibri"/>
          <w:lang w:val="en-US" w:eastAsia="zh-CN"/>
        </w:rPr>
        <w:t xml:space="preserve"> of the child.  </w:t>
      </w:r>
      <w:r w:rsidR="0075251C" w:rsidRPr="009D74EF">
        <w:rPr>
          <w:rFonts w:ascii="Calibri" w:hAnsi="Calibri" w:cs="Calibri"/>
          <w:lang w:val="en-US" w:eastAsia="zh-CN"/>
        </w:rPr>
        <w:t xml:space="preserve">For example, the law amending adoption created new provisions not </w:t>
      </w:r>
      <w:r w:rsidR="005A3ABD" w:rsidRPr="009D74EF">
        <w:rPr>
          <w:rFonts w:ascii="Calibri" w:hAnsi="Calibri" w:cs="Calibri"/>
          <w:lang w:val="en-US" w:eastAsia="zh-CN"/>
        </w:rPr>
        <w:t xml:space="preserve">for allowing more children to be adopted, but in </w:t>
      </w:r>
      <w:r w:rsidR="008346D2" w:rsidRPr="009D74EF">
        <w:rPr>
          <w:rFonts w:ascii="Calibri" w:hAnsi="Calibri" w:cs="Calibri"/>
          <w:lang w:val="en-US" w:eastAsia="zh-CN"/>
        </w:rPr>
        <w:t>order</w:t>
      </w:r>
      <w:r w:rsidR="005A3ABD" w:rsidRPr="009D74EF">
        <w:rPr>
          <w:rFonts w:ascii="Calibri" w:hAnsi="Calibri" w:cs="Calibri"/>
          <w:lang w:val="en-US" w:eastAsia="zh-CN"/>
        </w:rPr>
        <w:t xml:space="preserve"> to establish a</w:t>
      </w:r>
      <w:r w:rsidR="005A6088" w:rsidRPr="009D74EF">
        <w:rPr>
          <w:rFonts w:ascii="Calibri" w:hAnsi="Calibri" w:cs="Calibri"/>
          <w:lang w:val="en-US" w:eastAsia="zh-CN"/>
        </w:rPr>
        <w:t>n</w:t>
      </w:r>
      <w:r w:rsidR="005A3ABD" w:rsidRPr="009D74EF">
        <w:rPr>
          <w:rFonts w:ascii="Calibri" w:hAnsi="Calibri" w:cs="Calibri"/>
          <w:lang w:val="en-US" w:eastAsia="zh-CN"/>
        </w:rPr>
        <w:t xml:space="preserve"> equality in </w:t>
      </w:r>
      <w:r w:rsidR="008346D2" w:rsidRPr="009D74EF">
        <w:rPr>
          <w:rFonts w:ascii="Calibri" w:hAnsi="Calibri" w:cs="Calibri"/>
          <w:lang w:val="en-US" w:eastAsia="zh-CN"/>
        </w:rPr>
        <w:t>rights</w:t>
      </w:r>
      <w:r w:rsidR="005A3ABD" w:rsidRPr="009D74EF">
        <w:rPr>
          <w:rFonts w:ascii="Calibri" w:hAnsi="Calibri" w:cs="Calibri"/>
          <w:lang w:val="en-US" w:eastAsia="zh-CN"/>
        </w:rPr>
        <w:t xml:space="preserve"> between all candidates to adoption, even when the meas</w:t>
      </w:r>
      <w:r w:rsidR="00283166" w:rsidRPr="009D74EF">
        <w:rPr>
          <w:rFonts w:ascii="Calibri" w:hAnsi="Calibri" w:cs="Calibri"/>
          <w:lang w:val="en-US" w:eastAsia="zh-CN"/>
        </w:rPr>
        <w:t>ures would not respect the best inte</w:t>
      </w:r>
      <w:r w:rsidR="008346D2" w:rsidRPr="009D74EF">
        <w:rPr>
          <w:rFonts w:ascii="Calibri" w:hAnsi="Calibri" w:cs="Calibri"/>
          <w:lang w:val="en-US" w:eastAsia="zh-CN"/>
        </w:rPr>
        <w:t>rest of the child</w:t>
      </w:r>
      <w:r w:rsidR="00AD21B3" w:rsidRPr="009D74EF">
        <w:rPr>
          <w:rFonts w:ascii="Calibri" w:hAnsi="Calibri" w:cs="Calibri"/>
          <w:lang w:val="en-US" w:eastAsia="zh-CN"/>
        </w:rPr>
        <w:t xml:space="preserve"> </w:t>
      </w:r>
      <w:r w:rsidR="008346D2" w:rsidRPr="009D74EF">
        <w:rPr>
          <w:rFonts w:ascii="Calibri" w:hAnsi="Calibri" w:cs="Calibri"/>
          <w:lang w:val="en-US" w:eastAsia="zh-CN"/>
        </w:rPr>
        <w:t xml:space="preserve">(as the suppression of the intermediation activity of the Authorized Bodies for </w:t>
      </w:r>
      <w:r w:rsidR="00A53358" w:rsidRPr="009D74EF">
        <w:rPr>
          <w:rFonts w:ascii="Calibri" w:hAnsi="Calibri" w:cs="Calibri"/>
          <w:lang w:val="en-US" w:eastAsia="zh-CN"/>
        </w:rPr>
        <w:t xml:space="preserve">Adoption). </w:t>
      </w:r>
    </w:p>
    <w:p w14:paraId="173420F7" w14:textId="6695C43F" w:rsidR="00A53358" w:rsidRPr="009D74EF" w:rsidRDefault="007A5DE7" w:rsidP="00A53358">
      <w:pPr>
        <w:autoSpaceDE w:val="0"/>
        <w:autoSpaceDN w:val="0"/>
        <w:adjustRightInd w:val="0"/>
        <w:spacing w:after="120"/>
        <w:jc w:val="both"/>
        <w:rPr>
          <w:rFonts w:ascii="Calibri" w:hAnsi="Calibri" w:cs="Calibri"/>
          <w:lang w:val="en-US" w:eastAsia="zh-CN"/>
        </w:rPr>
      </w:pPr>
      <w:r w:rsidRPr="009D74EF">
        <w:rPr>
          <w:rFonts w:ascii="Calibri" w:hAnsi="Calibri" w:cs="Calibri"/>
          <w:lang w:val="en-US" w:eastAsia="zh-CN"/>
        </w:rPr>
        <w:t>The failure t</w:t>
      </w:r>
      <w:r w:rsidR="00A778C5" w:rsidRPr="009D74EF">
        <w:rPr>
          <w:rFonts w:ascii="Calibri" w:hAnsi="Calibri" w:cs="Calibri"/>
          <w:lang w:val="en-US" w:eastAsia="zh-CN"/>
        </w:rPr>
        <w:t xml:space="preserve">o take the best interest of the child into consideration is </w:t>
      </w:r>
      <w:r w:rsidR="005A6088" w:rsidRPr="009D74EF">
        <w:rPr>
          <w:rFonts w:ascii="Calibri" w:hAnsi="Calibri" w:cs="Calibri"/>
          <w:lang w:val="en-US" w:eastAsia="zh-CN"/>
        </w:rPr>
        <w:t>especially</w:t>
      </w:r>
      <w:r w:rsidR="00A778C5" w:rsidRPr="009D74EF">
        <w:rPr>
          <w:rFonts w:ascii="Calibri" w:hAnsi="Calibri" w:cs="Calibri"/>
          <w:lang w:val="en-US" w:eastAsia="zh-CN"/>
        </w:rPr>
        <w:t xml:space="preserve"> </w:t>
      </w:r>
      <w:r w:rsidR="007E3355" w:rsidRPr="009D74EF">
        <w:rPr>
          <w:rFonts w:ascii="Calibri" w:hAnsi="Calibri" w:cs="Calibri"/>
          <w:lang w:val="en-US" w:eastAsia="zh-CN"/>
        </w:rPr>
        <w:t xml:space="preserve">blatant in the provisions of the </w:t>
      </w:r>
      <w:r w:rsidR="00CC4B64" w:rsidRPr="009D74EF">
        <w:rPr>
          <w:rFonts w:cstheme="minorHAnsi"/>
          <w:lang w:val="en-US"/>
        </w:rPr>
        <w:t>law on bioethics</w:t>
      </w:r>
      <w:r w:rsidR="00CC4B64" w:rsidRPr="009D74EF">
        <w:rPr>
          <w:rFonts w:ascii="Calibri" w:hAnsi="Calibri" w:cs="Calibri"/>
          <w:lang w:val="en-US" w:eastAsia="zh-CN"/>
        </w:rPr>
        <w:t xml:space="preserve"> </w:t>
      </w:r>
      <w:r w:rsidR="007E3355" w:rsidRPr="009D74EF">
        <w:rPr>
          <w:rFonts w:ascii="Calibri" w:hAnsi="Calibri" w:cs="Calibri"/>
          <w:lang w:val="en-US" w:eastAsia="zh-CN"/>
        </w:rPr>
        <w:t>that extended the ac</w:t>
      </w:r>
      <w:r w:rsidR="005A6088" w:rsidRPr="009D74EF">
        <w:rPr>
          <w:rFonts w:ascii="Calibri" w:hAnsi="Calibri" w:cs="Calibri"/>
          <w:lang w:val="en-US" w:eastAsia="zh-CN"/>
        </w:rPr>
        <w:t>c</w:t>
      </w:r>
      <w:r w:rsidR="007E3355" w:rsidRPr="009D74EF">
        <w:rPr>
          <w:rFonts w:ascii="Calibri" w:hAnsi="Calibri" w:cs="Calibri"/>
          <w:lang w:val="en-US" w:eastAsia="zh-CN"/>
        </w:rPr>
        <w:t>es</w:t>
      </w:r>
      <w:r w:rsidR="005A6088" w:rsidRPr="009D74EF">
        <w:rPr>
          <w:rFonts w:ascii="Calibri" w:hAnsi="Calibri" w:cs="Calibri"/>
          <w:lang w:val="en-US" w:eastAsia="zh-CN"/>
        </w:rPr>
        <w:t>s</w:t>
      </w:r>
      <w:r w:rsidR="007E3355" w:rsidRPr="009D74EF">
        <w:rPr>
          <w:rFonts w:ascii="Calibri" w:hAnsi="Calibri" w:cs="Calibri"/>
          <w:lang w:val="en-US" w:eastAsia="zh-CN"/>
        </w:rPr>
        <w:t xml:space="preserve"> to ART</w:t>
      </w:r>
      <w:r w:rsidR="00A32DC0" w:rsidRPr="009D74EF">
        <w:rPr>
          <w:rFonts w:ascii="Calibri" w:hAnsi="Calibri" w:cs="Calibri"/>
          <w:lang w:val="en-US" w:eastAsia="zh-CN"/>
        </w:rPr>
        <w:t xml:space="preserve"> </w:t>
      </w:r>
      <w:r w:rsidR="00A32DC0" w:rsidRPr="009D74EF">
        <w:rPr>
          <w:rFonts w:cstheme="minorHAnsi"/>
          <w:lang w:val="en-US"/>
        </w:rPr>
        <w:t>with third party donor</w:t>
      </w:r>
      <w:r w:rsidR="005A6088" w:rsidRPr="009D74EF">
        <w:rPr>
          <w:rFonts w:ascii="Calibri" w:hAnsi="Calibri" w:cs="Calibri"/>
          <w:lang w:val="en-US" w:eastAsia="zh-CN"/>
        </w:rPr>
        <w:t>, that favors the adults’ desire o</w:t>
      </w:r>
      <w:r w:rsidR="00273AA4" w:rsidRPr="009D74EF">
        <w:rPr>
          <w:rFonts w:ascii="Calibri" w:hAnsi="Calibri" w:cs="Calibri"/>
          <w:lang w:val="en-US" w:eastAsia="zh-CN"/>
        </w:rPr>
        <w:t>ver</w:t>
      </w:r>
      <w:r w:rsidR="005A6088" w:rsidRPr="009D74EF">
        <w:rPr>
          <w:rFonts w:ascii="Calibri" w:hAnsi="Calibri" w:cs="Calibri"/>
          <w:lang w:val="en-US" w:eastAsia="zh-CN"/>
        </w:rPr>
        <w:t xml:space="preserve"> the best interest of the child</w:t>
      </w:r>
      <w:r w:rsidR="00A53358" w:rsidRPr="009D74EF">
        <w:rPr>
          <w:rFonts w:ascii="Calibri" w:hAnsi="Calibri" w:cs="Calibri"/>
          <w:lang w:val="en-US" w:eastAsia="zh-CN"/>
        </w:rPr>
        <w:t xml:space="preserve">. </w:t>
      </w:r>
    </w:p>
    <w:p w14:paraId="56A8050E" w14:textId="77777777" w:rsidR="00A62490" w:rsidRPr="009D74EF" w:rsidRDefault="00A62490" w:rsidP="00A62490">
      <w:pPr>
        <w:snapToGrid w:val="0"/>
        <w:spacing w:after="120"/>
        <w:jc w:val="both"/>
        <w:rPr>
          <w:rFonts w:cstheme="minorHAnsi"/>
          <w:lang w:val="en-US"/>
        </w:rPr>
      </w:pPr>
      <w:r w:rsidRPr="009D74EF">
        <w:rPr>
          <w:rFonts w:cstheme="minorHAnsi"/>
          <w:lang w:val="en-US"/>
        </w:rPr>
        <w:t xml:space="preserve">Even if the best interest of the child is not defined by the Convention, it lies first in the respect of his/her rights, including the right to know his/her parents and be cared for by them. </w:t>
      </w:r>
    </w:p>
    <w:p w14:paraId="70D2BE50" w14:textId="3056DCBB" w:rsidR="00A53358" w:rsidRPr="009D74EF" w:rsidRDefault="00A62490" w:rsidP="00572AF0">
      <w:pPr>
        <w:snapToGrid w:val="0"/>
        <w:spacing w:after="120"/>
        <w:jc w:val="both"/>
        <w:rPr>
          <w:rFonts w:cstheme="minorHAnsi"/>
          <w:lang w:val="en-US"/>
        </w:rPr>
      </w:pPr>
      <w:r w:rsidRPr="009D74EF">
        <w:rPr>
          <w:rFonts w:cstheme="minorHAnsi"/>
          <w:lang w:val="en-US"/>
        </w:rPr>
        <w:t>Even though the hazards of life may deprive some children of one or both of their parents, it is unjust for the law to voluntary deprive some children of such right, through the organization of ART with third party donor</w:t>
      </w:r>
      <w:r w:rsidR="00A53358" w:rsidRPr="009D74EF">
        <w:rPr>
          <w:rFonts w:ascii="Calibri" w:hAnsi="Calibri" w:cs="Calibri"/>
          <w:color w:val="000000"/>
          <w:lang w:val="en-US" w:eastAsia="zh-CN"/>
        </w:rPr>
        <w:t>.</w:t>
      </w:r>
    </w:p>
    <w:p w14:paraId="43001099" w14:textId="6F4082F1" w:rsidR="00377B18" w:rsidRPr="009D74EF" w:rsidRDefault="000E28DD" w:rsidP="00377B18">
      <w:pPr>
        <w:snapToGrid w:val="0"/>
        <w:spacing w:after="120"/>
        <w:jc w:val="both"/>
        <w:rPr>
          <w:rFonts w:cstheme="minorHAnsi"/>
          <w:lang w:val="en-US"/>
        </w:rPr>
      </w:pPr>
      <w:r w:rsidRPr="009D74EF">
        <w:rPr>
          <w:rFonts w:cstheme="minorHAnsi"/>
          <w:lang w:val="en-US"/>
        </w:rPr>
        <w:t xml:space="preserve">To that extend, the </w:t>
      </w:r>
      <w:r w:rsidR="00CC4B64" w:rsidRPr="009D74EF">
        <w:rPr>
          <w:rFonts w:cstheme="minorHAnsi"/>
          <w:lang w:val="en-US"/>
        </w:rPr>
        <w:t xml:space="preserve">law on bioethics </w:t>
      </w:r>
      <w:r w:rsidRPr="009D74EF">
        <w:rPr>
          <w:rFonts w:cstheme="minorHAnsi"/>
          <w:lang w:val="en-US"/>
        </w:rPr>
        <w:t>dated August 2</w:t>
      </w:r>
      <w:r w:rsidRPr="009D74EF">
        <w:rPr>
          <w:rFonts w:cstheme="minorHAnsi"/>
          <w:vertAlign w:val="superscript"/>
          <w:lang w:val="en-US"/>
        </w:rPr>
        <w:t>nd</w:t>
      </w:r>
      <w:r w:rsidRPr="009D74EF">
        <w:rPr>
          <w:rFonts w:cstheme="minorHAnsi"/>
          <w:lang w:val="en-US"/>
        </w:rPr>
        <w:t>, 2021</w:t>
      </w:r>
      <w:r w:rsidR="00A53358" w:rsidRPr="009D74EF">
        <w:rPr>
          <w:rFonts w:ascii="Calibri" w:hAnsi="Calibri" w:cs="Calibri"/>
          <w:color w:val="000000"/>
          <w:lang w:val="en-US" w:eastAsia="zh-CN"/>
        </w:rPr>
        <w:t>,</w:t>
      </w:r>
      <w:bookmarkEnd w:id="4"/>
      <w:r w:rsidR="00377B18" w:rsidRPr="009D74EF">
        <w:rPr>
          <w:rFonts w:cstheme="minorHAnsi"/>
          <w:lang w:val="en-US"/>
        </w:rPr>
        <w:t xml:space="preserve"> takes one more step in favor of the predomination of the adults’ desire over the best interest of the child as this later </w:t>
      </w:r>
      <w:r w:rsidR="00DB62C3" w:rsidRPr="009D74EF">
        <w:rPr>
          <w:rFonts w:cstheme="minorHAnsi"/>
          <w:lang w:val="en-US"/>
        </w:rPr>
        <w:t xml:space="preserve">is now </w:t>
      </w:r>
      <w:r w:rsidR="00377B18" w:rsidRPr="009D74EF">
        <w:rPr>
          <w:rFonts w:cstheme="minorHAnsi"/>
          <w:lang w:val="en-US"/>
        </w:rPr>
        <w:t xml:space="preserve">not only deprived of his/her biologic father but also of paternal lineage. </w:t>
      </w:r>
    </w:p>
    <w:p w14:paraId="3F7CF6CC" w14:textId="3BB205E9" w:rsidR="004A09D5" w:rsidRPr="009D74EF" w:rsidRDefault="00377B18" w:rsidP="00DB62C3">
      <w:pPr>
        <w:autoSpaceDE w:val="0"/>
        <w:autoSpaceDN w:val="0"/>
        <w:adjustRightInd w:val="0"/>
        <w:spacing w:after="120"/>
        <w:jc w:val="both"/>
        <w:rPr>
          <w:rFonts w:cstheme="minorHAnsi"/>
          <w:lang w:val="en-US"/>
        </w:rPr>
      </w:pPr>
      <w:r w:rsidRPr="009D74EF">
        <w:rPr>
          <w:rFonts w:cstheme="minorHAnsi"/>
          <w:lang w:val="en-US"/>
        </w:rPr>
        <w:t>Yet the prejudice incurred from deprivation of father is recognized and indemnified by the Court of cassation, even if the father deceased before the birth and if the child never met him</w:t>
      </w:r>
      <w:r w:rsidR="004A09D5" w:rsidRPr="009D74EF">
        <w:rPr>
          <w:rStyle w:val="FootnoteReference"/>
          <w:rFonts w:cstheme="minorHAnsi"/>
          <w:lang w:val="en-US"/>
        </w:rPr>
        <w:footnoteReference w:id="11"/>
      </w:r>
      <w:r w:rsidR="004A09D5" w:rsidRPr="009D74EF">
        <w:rPr>
          <w:rFonts w:cstheme="minorHAnsi"/>
          <w:lang w:val="en-US"/>
        </w:rPr>
        <w:t xml:space="preserve">. </w:t>
      </w:r>
    </w:p>
    <w:p w14:paraId="48C7D721" w14:textId="25992E36" w:rsidR="00A53358" w:rsidRPr="009D74EF" w:rsidRDefault="0055339D" w:rsidP="00A53358">
      <w:pPr>
        <w:autoSpaceDE w:val="0"/>
        <w:autoSpaceDN w:val="0"/>
        <w:adjustRightInd w:val="0"/>
        <w:jc w:val="both"/>
        <w:rPr>
          <w:rFonts w:ascii="Calibri" w:hAnsi="Calibri" w:cs="Calibri"/>
          <w:lang w:val="en-US" w:eastAsia="zh-CN"/>
        </w:rPr>
      </w:pPr>
      <w:r w:rsidRPr="009D74EF">
        <w:rPr>
          <w:rFonts w:ascii="Calibri" w:hAnsi="Calibri" w:cs="Calibri"/>
          <w:lang w:val="en-US" w:eastAsia="zh-CN"/>
        </w:rPr>
        <w:t xml:space="preserve">The French State </w:t>
      </w:r>
      <w:r w:rsidR="00E916C9" w:rsidRPr="009D74EF">
        <w:rPr>
          <w:rFonts w:ascii="Calibri" w:hAnsi="Calibri" w:cs="Calibri"/>
          <w:lang w:val="en-US" w:eastAsia="zh-CN"/>
        </w:rPr>
        <w:t>asserts that the child born from an ART to the benefit of a single woman or a couple of women</w:t>
      </w:r>
      <w:r w:rsidR="00F9024B" w:rsidRPr="009D74EF">
        <w:rPr>
          <w:rFonts w:ascii="Calibri" w:hAnsi="Calibri" w:cs="Calibri"/>
          <w:lang w:val="en-US" w:eastAsia="zh-CN"/>
        </w:rPr>
        <w:t xml:space="preserve"> shall necessary be satisfied from the </w:t>
      </w:r>
      <w:r w:rsidR="006D7448" w:rsidRPr="009D74EF">
        <w:rPr>
          <w:rFonts w:ascii="Calibri" w:hAnsi="Calibri" w:cs="Calibri"/>
          <w:lang w:val="en-US" w:eastAsia="zh-CN"/>
        </w:rPr>
        <w:t>intended filiation (in the case of a couple of women) or of the unique filiation</w:t>
      </w:r>
      <w:r w:rsidR="00522AD9" w:rsidRPr="009D74EF">
        <w:rPr>
          <w:rFonts w:ascii="Calibri" w:hAnsi="Calibri" w:cs="Calibri"/>
          <w:lang w:val="en-US" w:eastAsia="zh-CN"/>
        </w:rPr>
        <w:t xml:space="preserve"> (in the case of a single woman) that would have been </w:t>
      </w:r>
      <w:r w:rsidR="00135881" w:rsidRPr="009D74EF">
        <w:rPr>
          <w:rFonts w:ascii="Calibri" w:hAnsi="Calibri" w:cs="Calibri"/>
          <w:lang w:val="en-US" w:eastAsia="zh-CN"/>
        </w:rPr>
        <w:t>imposed on him/her as he/she is the result of such intention</w:t>
      </w:r>
      <w:r w:rsidR="00A53358" w:rsidRPr="009D74EF">
        <w:rPr>
          <w:rFonts w:ascii="Calibri" w:hAnsi="Calibri" w:cs="Calibri"/>
          <w:lang w:val="en-US" w:eastAsia="zh-CN"/>
        </w:rPr>
        <w:t xml:space="preserve">. </w:t>
      </w:r>
      <w:r w:rsidR="00D35D9A" w:rsidRPr="009D74EF">
        <w:rPr>
          <w:rFonts w:ascii="Calibri" w:hAnsi="Calibri" w:cs="Calibri"/>
          <w:lang w:val="en-US" w:eastAsia="zh-CN"/>
        </w:rPr>
        <w:t xml:space="preserve"> And the child would not suffer from the absence of father</w:t>
      </w:r>
      <w:r w:rsidR="00A778C3" w:rsidRPr="009D74EF">
        <w:rPr>
          <w:rFonts w:ascii="Calibri" w:hAnsi="Calibri" w:cs="Calibri"/>
          <w:lang w:val="en-US" w:eastAsia="zh-CN"/>
        </w:rPr>
        <w:t xml:space="preserve"> as the man who would have given his </w:t>
      </w:r>
      <w:r w:rsidR="00C5540F" w:rsidRPr="009D74EF">
        <w:rPr>
          <w:rFonts w:ascii="Calibri" w:hAnsi="Calibri" w:cs="Calibri"/>
          <w:lang w:val="en-US" w:eastAsia="zh-CN"/>
        </w:rPr>
        <w:t>sperm cells had no intention to become his/her father</w:t>
      </w:r>
      <w:r w:rsidR="00A53358" w:rsidRPr="009D74EF">
        <w:rPr>
          <w:rFonts w:ascii="Calibri" w:hAnsi="Calibri" w:cs="Calibri"/>
          <w:lang w:val="en-US" w:eastAsia="zh-CN"/>
        </w:rPr>
        <w:t>.</w:t>
      </w:r>
    </w:p>
    <w:p w14:paraId="3594FB05" w14:textId="6C8D4204" w:rsidR="00A53358" w:rsidRPr="009D74EF" w:rsidRDefault="000D59B7" w:rsidP="00A53358">
      <w:pPr>
        <w:autoSpaceDE w:val="0"/>
        <w:autoSpaceDN w:val="0"/>
        <w:adjustRightInd w:val="0"/>
        <w:jc w:val="both"/>
        <w:rPr>
          <w:rFonts w:ascii="Calibri" w:hAnsi="Calibri" w:cs="Calibri"/>
          <w:lang w:val="en-US" w:eastAsia="zh-CN"/>
        </w:rPr>
      </w:pPr>
      <w:r w:rsidRPr="009D74EF">
        <w:rPr>
          <w:rFonts w:ascii="Calibri" w:hAnsi="Calibri" w:cs="Calibri"/>
          <w:lang w:val="en-US" w:eastAsia="zh-CN"/>
        </w:rPr>
        <w:t>This is a</w:t>
      </w:r>
      <w:r w:rsidR="00A53358" w:rsidRPr="009D74EF">
        <w:rPr>
          <w:rFonts w:ascii="Calibri" w:hAnsi="Calibri" w:cs="Calibri"/>
          <w:lang w:val="en-US" w:eastAsia="zh-CN"/>
        </w:rPr>
        <w:t xml:space="preserve"> fiction </w:t>
      </w:r>
      <w:r w:rsidRPr="009D74EF">
        <w:rPr>
          <w:rFonts w:ascii="Calibri" w:hAnsi="Calibri" w:cs="Calibri"/>
          <w:lang w:val="en-US" w:eastAsia="zh-CN"/>
        </w:rPr>
        <w:t xml:space="preserve">to the benefit of adults, but this does not take into account the interest of the child </w:t>
      </w:r>
      <w:r w:rsidR="00722B12" w:rsidRPr="009D74EF">
        <w:rPr>
          <w:rFonts w:ascii="Calibri" w:hAnsi="Calibri" w:cs="Calibri"/>
          <w:lang w:val="en-US" w:eastAsia="zh-CN"/>
        </w:rPr>
        <w:t>who is not interested by</w:t>
      </w:r>
      <w:r w:rsidRPr="009D74EF">
        <w:rPr>
          <w:rFonts w:ascii="Calibri" w:hAnsi="Calibri" w:cs="Calibri"/>
          <w:lang w:val="en-US" w:eastAsia="zh-CN"/>
        </w:rPr>
        <w:t xml:space="preserve"> the intention of </w:t>
      </w:r>
      <w:r w:rsidR="009606BE" w:rsidRPr="009D74EF">
        <w:rPr>
          <w:rFonts w:ascii="Calibri" w:hAnsi="Calibri" w:cs="Calibri"/>
          <w:lang w:val="en-US" w:eastAsia="zh-CN"/>
        </w:rPr>
        <w:t>his/her progenitors</w:t>
      </w:r>
      <w:r w:rsidR="00722B12" w:rsidRPr="009D74EF">
        <w:rPr>
          <w:rFonts w:ascii="Calibri" w:hAnsi="Calibri" w:cs="Calibri"/>
          <w:lang w:val="en-US" w:eastAsia="zh-CN"/>
        </w:rPr>
        <w:t xml:space="preserve">.  In the </w:t>
      </w:r>
      <w:r w:rsidR="004A07AF" w:rsidRPr="009D74EF">
        <w:rPr>
          <w:rFonts w:ascii="Calibri" w:hAnsi="Calibri" w:cs="Calibri"/>
          <w:lang w:val="en-US" w:eastAsia="zh-CN"/>
        </w:rPr>
        <w:t>files of accidental death of the father befor</w:t>
      </w:r>
      <w:r w:rsidR="003E31DF" w:rsidRPr="009D74EF">
        <w:rPr>
          <w:rFonts w:ascii="Calibri" w:hAnsi="Calibri" w:cs="Calibri"/>
          <w:lang w:val="en-US" w:eastAsia="zh-CN"/>
        </w:rPr>
        <w:t>e</w:t>
      </w:r>
      <w:r w:rsidR="004A07AF" w:rsidRPr="009D74EF">
        <w:rPr>
          <w:rFonts w:ascii="Calibri" w:hAnsi="Calibri" w:cs="Calibri"/>
          <w:lang w:val="en-US" w:eastAsia="zh-CN"/>
        </w:rPr>
        <w:t xml:space="preserve"> the child’s birth, the courts did not</w:t>
      </w:r>
      <w:r w:rsidR="00FC0646" w:rsidRPr="009D74EF">
        <w:rPr>
          <w:rFonts w:ascii="Calibri" w:hAnsi="Calibri" w:cs="Calibri"/>
          <w:lang w:val="en-US" w:eastAsia="zh-CN"/>
        </w:rPr>
        <w:t xml:space="preserve"> </w:t>
      </w:r>
      <w:r w:rsidR="003E31DF" w:rsidRPr="009D74EF">
        <w:rPr>
          <w:rFonts w:ascii="Calibri" w:hAnsi="Calibri" w:cs="Calibri"/>
          <w:lang w:val="en-US" w:eastAsia="zh-CN"/>
        </w:rPr>
        <w:t>consider whether the father, at the time of the conception, had the intention to have a child.  The</w:t>
      </w:r>
      <w:r w:rsidR="00B02BE0" w:rsidRPr="009D74EF">
        <w:rPr>
          <w:rFonts w:ascii="Calibri" w:hAnsi="Calibri" w:cs="Calibri"/>
          <w:lang w:val="en-US" w:eastAsia="zh-CN"/>
        </w:rPr>
        <w:t xml:space="preserve"> justice did not condition the</w:t>
      </w:r>
      <w:r w:rsidR="00C67BE7" w:rsidRPr="009D74EF">
        <w:rPr>
          <w:rFonts w:ascii="Calibri" w:hAnsi="Calibri" w:cs="Calibri"/>
          <w:lang w:val="en-US" w:eastAsia="zh-CN"/>
        </w:rPr>
        <w:t xml:space="preserve"> facts’</w:t>
      </w:r>
      <w:r w:rsidR="00B02BE0" w:rsidRPr="009D74EF">
        <w:rPr>
          <w:rFonts w:ascii="Calibri" w:hAnsi="Calibri" w:cs="Calibri"/>
          <w:lang w:val="en-US" w:eastAsia="zh-CN"/>
        </w:rPr>
        <w:t xml:space="preserve"> </w:t>
      </w:r>
      <w:r w:rsidR="00901FA3" w:rsidRPr="009D74EF">
        <w:rPr>
          <w:rFonts w:ascii="Calibri" w:hAnsi="Calibri" w:cs="Calibri"/>
          <w:lang w:val="en-US" w:eastAsia="zh-CN"/>
        </w:rPr>
        <w:t>analysis</w:t>
      </w:r>
      <w:r w:rsidR="001920C2" w:rsidRPr="009D74EF">
        <w:rPr>
          <w:rFonts w:ascii="Calibri" w:hAnsi="Calibri" w:cs="Calibri"/>
          <w:lang w:val="en-US" w:eastAsia="zh-CN"/>
        </w:rPr>
        <w:t xml:space="preserve"> to the existence of a </w:t>
      </w:r>
      <w:r w:rsidR="00597C10" w:rsidRPr="009D74EF">
        <w:rPr>
          <w:rFonts w:ascii="Calibri" w:hAnsi="Calibri" w:cs="Calibri"/>
          <w:lang w:val="en-US" w:eastAsia="zh-CN"/>
        </w:rPr>
        <w:t>re</w:t>
      </w:r>
      <w:r w:rsidR="00175D04" w:rsidRPr="009D74EF">
        <w:rPr>
          <w:rFonts w:ascii="Calibri" w:hAnsi="Calibri" w:cs="Calibri"/>
          <w:lang w:val="en-US" w:eastAsia="zh-CN"/>
        </w:rPr>
        <w:t>c</w:t>
      </w:r>
      <w:r w:rsidR="00597C10" w:rsidRPr="009D74EF">
        <w:rPr>
          <w:rFonts w:ascii="Calibri" w:hAnsi="Calibri" w:cs="Calibri"/>
          <w:lang w:val="en-US" w:eastAsia="zh-CN"/>
        </w:rPr>
        <w:t>ognition</w:t>
      </w:r>
      <w:r w:rsidR="00175D04" w:rsidRPr="009D74EF">
        <w:rPr>
          <w:rFonts w:ascii="Calibri" w:hAnsi="Calibri" w:cs="Calibri"/>
          <w:lang w:val="en-US" w:eastAsia="zh-CN"/>
        </w:rPr>
        <w:t xml:space="preserve"> </w:t>
      </w:r>
      <w:r w:rsidR="00B02BE0" w:rsidRPr="009D74EF">
        <w:rPr>
          <w:rFonts w:ascii="Calibri" w:hAnsi="Calibri" w:cs="Calibri"/>
          <w:lang w:val="en-US" w:eastAsia="zh-CN"/>
        </w:rPr>
        <w:t xml:space="preserve">of the </w:t>
      </w:r>
      <w:r w:rsidR="00175D04" w:rsidRPr="009D74EF">
        <w:rPr>
          <w:rFonts w:ascii="Calibri" w:hAnsi="Calibri" w:cs="Calibri"/>
          <w:lang w:val="en-US" w:eastAsia="zh-CN"/>
        </w:rPr>
        <w:t>child before his/her birth that would have evidence</w:t>
      </w:r>
      <w:r w:rsidR="009B7A37" w:rsidRPr="009D74EF">
        <w:rPr>
          <w:rFonts w:ascii="Calibri" w:hAnsi="Calibri" w:cs="Calibri"/>
          <w:lang w:val="en-US" w:eastAsia="zh-CN"/>
        </w:rPr>
        <w:t>d</w:t>
      </w:r>
      <w:r w:rsidR="00175D04" w:rsidRPr="009D74EF">
        <w:rPr>
          <w:rFonts w:ascii="Calibri" w:hAnsi="Calibri" w:cs="Calibri"/>
          <w:lang w:val="en-US" w:eastAsia="zh-CN"/>
        </w:rPr>
        <w:t xml:space="preserve"> the intention of </w:t>
      </w:r>
      <w:r w:rsidR="00175D04" w:rsidRPr="009D74EF">
        <w:rPr>
          <w:rFonts w:ascii="Calibri" w:hAnsi="Calibri" w:cs="Calibri"/>
          <w:lang w:val="en-US" w:eastAsia="zh-CN"/>
        </w:rPr>
        <w:lastRenderedPageBreak/>
        <w:t>the deceased father to establish a filiation link with the child.  The child born after the accidental death of his/her father</w:t>
      </w:r>
      <w:r w:rsidR="007A28E4" w:rsidRPr="009D74EF">
        <w:rPr>
          <w:rFonts w:ascii="Calibri" w:hAnsi="Calibri" w:cs="Calibri"/>
          <w:lang w:val="en-US" w:eastAsia="zh-CN"/>
        </w:rPr>
        <w:t xml:space="preserve"> does not know what it is to have a father.  Nevertheless, the child’s suffering is </w:t>
      </w:r>
      <w:r w:rsidR="00185A98" w:rsidRPr="009D74EF">
        <w:rPr>
          <w:rFonts w:ascii="Calibri" w:hAnsi="Calibri" w:cs="Calibri"/>
          <w:lang w:val="en-US" w:eastAsia="zh-CN"/>
        </w:rPr>
        <w:t>established by experts and indemnified by the courts</w:t>
      </w:r>
      <w:r w:rsidR="00A53358" w:rsidRPr="009D74EF">
        <w:rPr>
          <w:rFonts w:ascii="Calibri" w:hAnsi="Calibri" w:cs="Calibri"/>
          <w:lang w:val="en-US" w:eastAsia="zh-CN"/>
        </w:rPr>
        <w:t xml:space="preserve">. </w:t>
      </w:r>
    </w:p>
    <w:p w14:paraId="2F6ED1DF" w14:textId="1A8AB07A" w:rsidR="00A53358" w:rsidRPr="009D74EF" w:rsidRDefault="008E2BB4" w:rsidP="00A53358">
      <w:pPr>
        <w:autoSpaceDE w:val="0"/>
        <w:autoSpaceDN w:val="0"/>
        <w:adjustRightInd w:val="0"/>
        <w:jc w:val="both"/>
        <w:rPr>
          <w:rFonts w:ascii="Calibri" w:hAnsi="Calibri" w:cs="Calibri"/>
          <w:color w:val="000000" w:themeColor="text1"/>
          <w:lang w:val="en-US" w:eastAsia="zh-CN"/>
        </w:rPr>
      </w:pPr>
      <w:r w:rsidRPr="009D74EF">
        <w:rPr>
          <w:rFonts w:ascii="Calibri" w:hAnsi="Calibri" w:cs="Calibri"/>
          <w:color w:val="000000" w:themeColor="text1"/>
          <w:lang w:val="en-US" w:eastAsia="zh-CN"/>
        </w:rPr>
        <w:t>The same d</w:t>
      </w:r>
      <w:r w:rsidR="00E47B9E" w:rsidRPr="009D74EF">
        <w:rPr>
          <w:rFonts w:ascii="Calibri" w:hAnsi="Calibri" w:cs="Calibri"/>
          <w:color w:val="000000" w:themeColor="text1"/>
          <w:lang w:val="en-US" w:eastAsia="zh-CN"/>
        </w:rPr>
        <w:t>e</w:t>
      </w:r>
      <w:r w:rsidRPr="009D74EF">
        <w:rPr>
          <w:rFonts w:ascii="Calibri" w:hAnsi="Calibri" w:cs="Calibri"/>
          <w:color w:val="000000" w:themeColor="text1"/>
          <w:lang w:val="en-US" w:eastAsia="zh-CN"/>
        </w:rPr>
        <w:t>triment of the deprivation of a father is denied for the children conceived to the benefit of couple</w:t>
      </w:r>
      <w:r w:rsidR="00E47B9E" w:rsidRPr="009D74EF">
        <w:rPr>
          <w:rFonts w:ascii="Calibri" w:hAnsi="Calibri" w:cs="Calibri"/>
          <w:color w:val="000000" w:themeColor="text1"/>
          <w:lang w:val="en-US" w:eastAsia="zh-CN"/>
        </w:rPr>
        <w:t>s</w:t>
      </w:r>
      <w:r w:rsidRPr="009D74EF">
        <w:rPr>
          <w:rFonts w:ascii="Calibri" w:hAnsi="Calibri" w:cs="Calibri"/>
          <w:color w:val="000000" w:themeColor="text1"/>
          <w:lang w:val="en-US" w:eastAsia="zh-CN"/>
        </w:rPr>
        <w:t xml:space="preserve"> of women or si</w:t>
      </w:r>
      <w:r w:rsidR="00E47B9E" w:rsidRPr="009D74EF">
        <w:rPr>
          <w:rFonts w:ascii="Calibri" w:hAnsi="Calibri" w:cs="Calibri"/>
          <w:color w:val="000000" w:themeColor="text1"/>
          <w:lang w:val="en-US" w:eastAsia="zh-CN"/>
        </w:rPr>
        <w:t xml:space="preserve">ngle women: </w:t>
      </w:r>
      <w:r w:rsidR="00362DB7" w:rsidRPr="009D74EF">
        <w:rPr>
          <w:rFonts w:ascii="Calibri" w:hAnsi="Calibri" w:cs="Calibri"/>
          <w:color w:val="000000" w:themeColor="text1"/>
          <w:lang w:val="en-US" w:eastAsia="zh-CN"/>
        </w:rPr>
        <w:t xml:space="preserve">under the </w:t>
      </w:r>
      <w:r w:rsidR="00FE2C7E" w:rsidRPr="009D74EF">
        <w:rPr>
          <w:rFonts w:ascii="Calibri" w:hAnsi="Calibri" w:cs="Calibri"/>
          <w:color w:val="000000" w:themeColor="text1"/>
          <w:lang w:val="en-US" w:eastAsia="zh-CN"/>
        </w:rPr>
        <w:t>pretense</w:t>
      </w:r>
      <w:r w:rsidR="00362DB7" w:rsidRPr="009D74EF">
        <w:rPr>
          <w:rFonts w:ascii="Calibri" w:hAnsi="Calibri" w:cs="Calibri"/>
          <w:color w:val="000000" w:themeColor="text1"/>
          <w:lang w:val="en-US" w:eastAsia="zh-CN"/>
        </w:rPr>
        <w:t xml:space="preserve"> that it is organized by the mother, the law authorizes it and</w:t>
      </w:r>
      <w:r w:rsidR="00FE2C7E" w:rsidRPr="009D74EF">
        <w:rPr>
          <w:rFonts w:ascii="Calibri" w:hAnsi="Calibri" w:cs="Calibri"/>
          <w:color w:val="000000" w:themeColor="text1"/>
          <w:lang w:val="en-US" w:eastAsia="zh-CN"/>
        </w:rPr>
        <w:t xml:space="preserve"> denies the child’s suffering and interest.  </w:t>
      </w:r>
      <w:r w:rsidR="00CE0956" w:rsidRPr="009D74EF">
        <w:rPr>
          <w:rFonts w:ascii="Calibri" w:hAnsi="Calibri" w:cs="Calibri"/>
          <w:color w:val="000000" w:themeColor="text1"/>
          <w:lang w:val="en-US" w:eastAsia="zh-CN"/>
        </w:rPr>
        <w:t>A way to remedy</w:t>
      </w:r>
      <w:r w:rsidR="00C439FC" w:rsidRPr="009D74EF">
        <w:rPr>
          <w:rFonts w:ascii="Calibri" w:hAnsi="Calibri" w:cs="Calibri"/>
          <w:color w:val="000000" w:themeColor="text1"/>
          <w:lang w:val="en-US" w:eastAsia="zh-CN"/>
        </w:rPr>
        <w:t xml:space="preserve"> to such deprivation would be to allow the child born from such donation to</w:t>
      </w:r>
      <w:r w:rsidR="00B5042A" w:rsidRPr="009D74EF">
        <w:rPr>
          <w:rFonts w:ascii="Calibri" w:hAnsi="Calibri" w:cs="Calibri"/>
          <w:color w:val="000000" w:themeColor="text1"/>
          <w:lang w:val="en-US" w:eastAsia="zh-CN"/>
        </w:rPr>
        <w:t xml:space="preserve"> </w:t>
      </w:r>
      <w:r w:rsidR="00756CC0" w:rsidRPr="009D74EF">
        <w:rPr>
          <w:rFonts w:ascii="Calibri" w:hAnsi="Calibri" w:cs="Calibri"/>
          <w:color w:val="000000" w:themeColor="text1"/>
          <w:lang w:val="en-US" w:eastAsia="zh-CN"/>
        </w:rPr>
        <w:t>contest his/her legal filiation</w:t>
      </w:r>
      <w:r w:rsidR="008D1D74" w:rsidRPr="009D74EF">
        <w:rPr>
          <w:rFonts w:ascii="Calibri" w:hAnsi="Calibri" w:cs="Calibri"/>
          <w:color w:val="000000" w:themeColor="text1"/>
          <w:lang w:val="en-US" w:eastAsia="zh-CN"/>
        </w:rPr>
        <w:t xml:space="preserve"> arising from the ART and to seek the donor’s paternity, to value the damage </w:t>
      </w:r>
      <w:r w:rsidR="001B1B3A" w:rsidRPr="009D74EF">
        <w:rPr>
          <w:rFonts w:ascii="Calibri" w:hAnsi="Calibri" w:cs="Calibri"/>
          <w:color w:val="000000" w:themeColor="text1"/>
          <w:lang w:val="en-US" w:eastAsia="zh-CN"/>
        </w:rPr>
        <w:t>arising from the absence of father</w:t>
      </w:r>
      <w:r w:rsidR="00A53358" w:rsidRPr="009D74EF">
        <w:rPr>
          <w:rFonts w:ascii="Calibri" w:hAnsi="Calibri" w:cs="Calibri"/>
          <w:color w:val="000000" w:themeColor="text1"/>
          <w:lang w:val="en-US" w:eastAsia="zh-CN"/>
        </w:rPr>
        <w:t>.</w:t>
      </w:r>
    </w:p>
    <w:p w14:paraId="4DD97A5B" w14:textId="77777777" w:rsidR="004A09D5" w:rsidRPr="009D74EF" w:rsidRDefault="004A09D5" w:rsidP="004A09D5">
      <w:pPr>
        <w:snapToGrid w:val="0"/>
        <w:spacing w:after="120"/>
        <w:jc w:val="both"/>
        <w:rPr>
          <w:rFonts w:cstheme="minorHAnsi"/>
          <w:color w:val="000000" w:themeColor="text1"/>
          <w:lang w:val="en-US"/>
        </w:rPr>
      </w:pPr>
    </w:p>
    <w:p w14:paraId="526FD53F" w14:textId="2A2D88C9" w:rsidR="00A53358" w:rsidRPr="009D74EF" w:rsidRDefault="001B1B3A" w:rsidP="00A53358">
      <w:pPr>
        <w:autoSpaceDE w:val="0"/>
        <w:autoSpaceDN w:val="0"/>
        <w:adjustRightInd w:val="0"/>
        <w:spacing w:after="120"/>
        <w:jc w:val="both"/>
        <w:rPr>
          <w:rFonts w:ascii="Calibri" w:hAnsi="Calibri" w:cs="Calibri"/>
          <w:color w:val="000000" w:themeColor="text1"/>
          <w:lang w:val="en-US" w:eastAsia="zh-CN"/>
        </w:rPr>
      </w:pPr>
      <w:r w:rsidRPr="009D74EF">
        <w:rPr>
          <w:rFonts w:ascii="Calibri" w:hAnsi="Calibri" w:cs="Calibri"/>
          <w:color w:val="000000" w:themeColor="text1"/>
          <w:lang w:val="en-US" w:eastAsia="zh-CN"/>
        </w:rPr>
        <w:t xml:space="preserve">The children’s interest is also </w:t>
      </w:r>
      <w:r w:rsidR="00940D17" w:rsidRPr="009D74EF">
        <w:rPr>
          <w:rFonts w:ascii="Calibri" w:hAnsi="Calibri" w:cs="Calibri"/>
          <w:color w:val="000000" w:themeColor="text1"/>
          <w:lang w:val="en-US" w:eastAsia="zh-CN"/>
        </w:rPr>
        <w:t xml:space="preserve">violated through the </w:t>
      </w:r>
      <w:r w:rsidR="00DB32A9" w:rsidRPr="009D74EF">
        <w:rPr>
          <w:rFonts w:ascii="Calibri" w:hAnsi="Calibri" w:cs="Calibri"/>
          <w:color w:val="000000" w:themeColor="text1"/>
          <w:lang w:val="en-US" w:eastAsia="zh-CN"/>
        </w:rPr>
        <w:t>trivialization</w:t>
      </w:r>
      <w:r w:rsidR="00940D17" w:rsidRPr="009D74EF">
        <w:rPr>
          <w:rFonts w:ascii="Calibri" w:hAnsi="Calibri" w:cs="Calibri"/>
          <w:color w:val="000000" w:themeColor="text1"/>
          <w:lang w:val="en-US" w:eastAsia="zh-CN"/>
        </w:rPr>
        <w:t xml:space="preserve"> of the</w:t>
      </w:r>
      <w:r w:rsidR="000E09A5" w:rsidRPr="009D74EF">
        <w:rPr>
          <w:rFonts w:ascii="Calibri" w:hAnsi="Calibri" w:cs="Calibri"/>
          <w:color w:val="000000" w:themeColor="text1"/>
          <w:lang w:val="en-US" w:eastAsia="zh-CN"/>
        </w:rPr>
        <w:t xml:space="preserve"> ART </w:t>
      </w:r>
      <w:r w:rsidR="00051320" w:rsidRPr="009D74EF">
        <w:rPr>
          <w:rFonts w:cstheme="minorHAnsi"/>
          <w:lang w:val="en-US"/>
        </w:rPr>
        <w:t>with third party donor</w:t>
      </w:r>
      <w:r w:rsidR="000E09A5" w:rsidRPr="009D74EF">
        <w:rPr>
          <w:rFonts w:ascii="Calibri" w:hAnsi="Calibri" w:cs="Calibri"/>
          <w:color w:val="000000" w:themeColor="text1"/>
          <w:lang w:val="en-US" w:eastAsia="zh-CN"/>
        </w:rPr>
        <w:t>: while the testimonies given by the so conceived persons</w:t>
      </w:r>
      <w:r w:rsidR="00433302" w:rsidRPr="009D74EF">
        <w:rPr>
          <w:rFonts w:ascii="Calibri" w:hAnsi="Calibri" w:cs="Calibri"/>
          <w:color w:val="000000" w:themeColor="text1"/>
          <w:lang w:val="en-US" w:eastAsia="zh-CN"/>
        </w:rPr>
        <w:t xml:space="preserve"> show that, even when they have access to their donor’s identity, they suffer in the building of their identity, the French State encourages </w:t>
      </w:r>
      <w:r w:rsidR="00665DD9" w:rsidRPr="009D74EF">
        <w:rPr>
          <w:rFonts w:ascii="Calibri" w:hAnsi="Calibri" w:cs="Calibri"/>
          <w:color w:val="000000" w:themeColor="text1"/>
          <w:lang w:val="en-US" w:eastAsia="zh-CN"/>
        </w:rPr>
        <w:t xml:space="preserve">ART </w:t>
      </w:r>
      <w:r w:rsidR="00051320" w:rsidRPr="009D74EF">
        <w:rPr>
          <w:rFonts w:cstheme="minorHAnsi"/>
          <w:lang w:val="en-US"/>
        </w:rPr>
        <w:t>with third party donor</w:t>
      </w:r>
      <w:r w:rsidR="00051320" w:rsidRPr="009D74EF">
        <w:rPr>
          <w:rFonts w:ascii="Calibri" w:hAnsi="Calibri" w:cs="Calibri"/>
          <w:color w:val="000000" w:themeColor="text1"/>
          <w:lang w:val="en-US" w:eastAsia="zh-CN"/>
        </w:rPr>
        <w:t xml:space="preserve"> </w:t>
      </w:r>
      <w:r w:rsidR="00665DD9" w:rsidRPr="009D74EF">
        <w:rPr>
          <w:rFonts w:ascii="Calibri" w:hAnsi="Calibri" w:cs="Calibri"/>
          <w:color w:val="000000" w:themeColor="text1"/>
          <w:lang w:val="en-US" w:eastAsia="zh-CN"/>
        </w:rPr>
        <w:t xml:space="preserve">by </w:t>
      </w:r>
      <w:r w:rsidR="00DB32A9" w:rsidRPr="009D74EF">
        <w:rPr>
          <w:rFonts w:ascii="Calibri" w:hAnsi="Calibri" w:cs="Calibri"/>
          <w:color w:val="000000" w:themeColor="text1"/>
          <w:lang w:val="en-US" w:eastAsia="zh-CN"/>
        </w:rPr>
        <w:t>enacting</w:t>
      </w:r>
      <w:r w:rsidR="001A5E9F" w:rsidRPr="009D74EF">
        <w:rPr>
          <w:rFonts w:ascii="Calibri" w:hAnsi="Calibri" w:cs="Calibri"/>
          <w:color w:val="000000" w:themeColor="text1"/>
          <w:lang w:val="en-US" w:eastAsia="zh-CN"/>
        </w:rPr>
        <w:t xml:space="preserve"> measures as the</w:t>
      </w:r>
      <w:r w:rsidR="0091684D" w:rsidRPr="009D74EF">
        <w:rPr>
          <w:rFonts w:ascii="Calibri" w:hAnsi="Calibri" w:cs="Calibri"/>
          <w:color w:val="000000" w:themeColor="text1"/>
          <w:lang w:val="en-US" w:eastAsia="zh-CN"/>
        </w:rPr>
        <w:t xml:space="preserve"> eggs’</w:t>
      </w:r>
      <w:r w:rsidR="001A5E9F" w:rsidRPr="009D74EF">
        <w:rPr>
          <w:rFonts w:ascii="Calibri" w:hAnsi="Calibri" w:cs="Calibri"/>
          <w:color w:val="000000" w:themeColor="text1"/>
          <w:lang w:val="en-US" w:eastAsia="zh-CN"/>
        </w:rPr>
        <w:t xml:space="preserve"> auto-conservation </w:t>
      </w:r>
      <w:r w:rsidR="0091684D" w:rsidRPr="009D74EF">
        <w:rPr>
          <w:rFonts w:ascii="Calibri" w:hAnsi="Calibri" w:cs="Calibri"/>
          <w:color w:val="000000" w:themeColor="text1"/>
          <w:lang w:val="en-US" w:eastAsia="zh-CN"/>
        </w:rPr>
        <w:t>for personal convenience</w:t>
      </w:r>
      <w:r w:rsidR="00913725" w:rsidRPr="009D74EF">
        <w:rPr>
          <w:rFonts w:ascii="Calibri" w:hAnsi="Calibri" w:cs="Calibri"/>
          <w:color w:val="000000" w:themeColor="text1"/>
          <w:lang w:val="en-US" w:eastAsia="zh-CN"/>
        </w:rPr>
        <w:t xml:space="preserve">, double </w:t>
      </w:r>
      <w:r w:rsidR="00DB32A9" w:rsidRPr="009D74EF">
        <w:rPr>
          <w:rFonts w:ascii="Calibri" w:hAnsi="Calibri" w:cs="Calibri"/>
          <w:color w:val="000000" w:themeColor="text1"/>
          <w:lang w:val="en-US" w:eastAsia="zh-CN"/>
        </w:rPr>
        <w:t>gamete donation, access to the ART for single women or couples of women</w:t>
      </w:r>
      <w:r w:rsidR="00A53358" w:rsidRPr="009D74EF">
        <w:rPr>
          <w:rFonts w:ascii="Calibri" w:hAnsi="Calibri" w:cs="Calibri"/>
          <w:color w:val="000000" w:themeColor="text1"/>
          <w:lang w:val="en-US" w:eastAsia="zh-CN"/>
        </w:rPr>
        <w:t>.</w:t>
      </w:r>
    </w:p>
    <w:p w14:paraId="2754BA57" w14:textId="77777777" w:rsidR="00A53358" w:rsidRPr="009D74EF" w:rsidRDefault="00A53358" w:rsidP="00A53358">
      <w:pPr>
        <w:autoSpaceDE w:val="0"/>
        <w:autoSpaceDN w:val="0"/>
        <w:adjustRightInd w:val="0"/>
        <w:spacing w:after="120"/>
        <w:jc w:val="both"/>
        <w:rPr>
          <w:rFonts w:ascii="Calibri" w:hAnsi="Calibri" w:cs="Calibri"/>
          <w:color w:val="000000" w:themeColor="text1"/>
          <w:lang w:val="en-US" w:eastAsia="zh-CN"/>
        </w:rPr>
      </w:pPr>
    </w:p>
    <w:p w14:paraId="1CAA6A56" w14:textId="19493055" w:rsidR="003E46EE" w:rsidRPr="009D74EF" w:rsidRDefault="00B66DCA" w:rsidP="003E46EE">
      <w:pPr>
        <w:autoSpaceDE w:val="0"/>
        <w:autoSpaceDN w:val="0"/>
        <w:adjustRightInd w:val="0"/>
        <w:spacing w:after="120"/>
        <w:jc w:val="both"/>
        <w:rPr>
          <w:rFonts w:ascii="Calibri" w:hAnsi="Calibri" w:cs="Calibri"/>
          <w:color w:val="000000" w:themeColor="text1"/>
          <w:lang w:val="en-US" w:eastAsia="zh-CN"/>
        </w:rPr>
      </w:pPr>
      <w:r w:rsidRPr="009D74EF">
        <w:rPr>
          <w:rFonts w:ascii="Calibri" w:hAnsi="Calibri" w:cs="Calibri"/>
          <w:color w:val="000000" w:themeColor="text1"/>
          <w:lang w:val="en-US" w:eastAsia="zh-CN"/>
        </w:rPr>
        <w:t>The child’s interest is not taken into account in</w:t>
      </w:r>
      <w:r w:rsidR="002B034B" w:rsidRPr="009D74EF">
        <w:rPr>
          <w:rFonts w:ascii="Calibri" w:hAnsi="Calibri" w:cs="Calibri"/>
          <w:color w:val="000000" w:themeColor="text1"/>
          <w:lang w:val="en-US" w:eastAsia="zh-CN"/>
        </w:rPr>
        <w:t xml:space="preserve"> the ART practices leading to the creation of </w:t>
      </w:r>
      <w:r w:rsidR="00D81A2B" w:rsidRPr="009D74EF">
        <w:rPr>
          <w:rFonts w:ascii="Calibri" w:hAnsi="Calibri" w:cs="Calibri"/>
          <w:color w:val="000000" w:themeColor="text1"/>
          <w:lang w:val="en-US" w:eastAsia="zh-CN"/>
        </w:rPr>
        <w:t>supernumerary embryos</w:t>
      </w:r>
      <w:r w:rsidR="003E46EE" w:rsidRPr="009D74EF">
        <w:rPr>
          <w:rFonts w:ascii="Calibri" w:hAnsi="Calibri" w:cs="Calibri"/>
          <w:color w:val="000000" w:themeColor="text1"/>
          <w:lang w:val="en-US" w:eastAsia="zh-CN"/>
        </w:rPr>
        <w:t xml:space="preserve">: </w:t>
      </w:r>
    </w:p>
    <w:p w14:paraId="50BE2B73" w14:textId="7D4D9949" w:rsidR="003E46EE" w:rsidRPr="009D74EF" w:rsidRDefault="00CF76B0" w:rsidP="003E46EE">
      <w:pPr>
        <w:autoSpaceDE w:val="0"/>
        <w:autoSpaceDN w:val="0"/>
        <w:adjustRightInd w:val="0"/>
        <w:spacing w:after="120"/>
        <w:jc w:val="both"/>
        <w:rPr>
          <w:rFonts w:ascii="Calibri" w:hAnsi="Calibri" w:cs="Calibri"/>
          <w:color w:val="000000" w:themeColor="text1"/>
          <w:lang w:val="en-US" w:eastAsia="zh-CN"/>
        </w:rPr>
      </w:pPr>
      <w:r w:rsidRPr="009D74EF">
        <w:rPr>
          <w:rFonts w:ascii="Calibri" w:hAnsi="Calibri" w:cs="Calibri"/>
          <w:color w:val="000000" w:themeColor="text1"/>
          <w:lang w:val="en-US" w:eastAsia="zh-CN"/>
        </w:rPr>
        <w:t xml:space="preserve">The embryo’s freezing has been </w:t>
      </w:r>
      <w:r w:rsidR="004A43D3" w:rsidRPr="009D74EF">
        <w:rPr>
          <w:rFonts w:ascii="Calibri" w:hAnsi="Calibri" w:cs="Calibri"/>
          <w:color w:val="000000" w:themeColor="text1"/>
          <w:lang w:val="en-US" w:eastAsia="zh-CN"/>
        </w:rPr>
        <w:t>permitted</w:t>
      </w:r>
      <w:r w:rsidRPr="009D74EF">
        <w:rPr>
          <w:rFonts w:ascii="Calibri" w:hAnsi="Calibri" w:cs="Calibri"/>
          <w:color w:val="000000" w:themeColor="text1"/>
          <w:lang w:val="en-US" w:eastAsia="zh-CN"/>
        </w:rPr>
        <w:t xml:space="preserve"> by the law in 19</w:t>
      </w:r>
      <w:r w:rsidR="004A43D3" w:rsidRPr="009D74EF">
        <w:rPr>
          <w:rFonts w:ascii="Calibri" w:hAnsi="Calibri" w:cs="Calibri"/>
          <w:color w:val="000000" w:themeColor="text1"/>
          <w:lang w:val="en-US" w:eastAsia="zh-CN"/>
        </w:rPr>
        <w:t>9</w:t>
      </w:r>
      <w:r w:rsidRPr="009D74EF">
        <w:rPr>
          <w:rFonts w:ascii="Calibri" w:hAnsi="Calibri" w:cs="Calibri"/>
          <w:color w:val="000000" w:themeColor="text1"/>
          <w:lang w:val="en-US" w:eastAsia="zh-CN"/>
        </w:rPr>
        <w:t xml:space="preserve">4 to </w:t>
      </w:r>
      <w:r w:rsidR="00CC7568" w:rsidRPr="009D74EF">
        <w:rPr>
          <w:rFonts w:ascii="Calibri" w:hAnsi="Calibri" w:cs="Calibri"/>
          <w:color w:val="000000" w:themeColor="text1"/>
          <w:lang w:val="en-US" w:eastAsia="zh-CN"/>
        </w:rPr>
        <w:t>save women from the constraints of the</w:t>
      </w:r>
      <w:r w:rsidR="00EF1A9F" w:rsidRPr="009D74EF">
        <w:rPr>
          <w:rFonts w:ascii="Calibri" w:hAnsi="Calibri" w:cs="Calibri"/>
          <w:color w:val="000000" w:themeColor="text1"/>
          <w:lang w:val="en-US" w:eastAsia="zh-CN"/>
        </w:rPr>
        <w:t xml:space="preserve"> repeated eggs extractions</w:t>
      </w:r>
      <w:r w:rsidR="00CE0034" w:rsidRPr="009D74EF">
        <w:rPr>
          <w:rFonts w:ascii="Calibri" w:hAnsi="Calibri" w:cs="Calibri"/>
          <w:color w:val="000000" w:themeColor="text1"/>
          <w:lang w:val="en-US" w:eastAsia="zh-CN"/>
        </w:rPr>
        <w:t xml:space="preserve"> as, at such time, the eggs did not </w:t>
      </w:r>
      <w:r w:rsidR="00CC75CF" w:rsidRPr="009D74EF">
        <w:rPr>
          <w:rFonts w:ascii="Calibri" w:hAnsi="Calibri" w:cs="Calibri"/>
          <w:color w:val="000000" w:themeColor="text1"/>
          <w:lang w:val="en-US" w:eastAsia="zh-CN"/>
        </w:rPr>
        <w:t>endure freezing well and it</w:t>
      </w:r>
      <w:r w:rsidR="00B925FA" w:rsidRPr="009D74EF">
        <w:rPr>
          <w:rFonts w:ascii="Calibri" w:hAnsi="Calibri" w:cs="Calibri"/>
          <w:color w:val="000000" w:themeColor="text1"/>
          <w:lang w:val="en-US" w:eastAsia="zh-CN"/>
        </w:rPr>
        <w:t xml:space="preserve"> </w:t>
      </w:r>
      <w:r w:rsidR="00CC75CF" w:rsidRPr="009D74EF">
        <w:rPr>
          <w:rFonts w:ascii="Calibri" w:hAnsi="Calibri" w:cs="Calibri"/>
          <w:color w:val="000000" w:themeColor="text1"/>
          <w:lang w:val="en-US" w:eastAsia="zh-CN"/>
        </w:rPr>
        <w:t xml:space="preserve">was necessary to </w:t>
      </w:r>
      <w:r w:rsidR="004A43D3" w:rsidRPr="009D74EF">
        <w:rPr>
          <w:rFonts w:ascii="Calibri" w:hAnsi="Calibri" w:cs="Calibri"/>
          <w:color w:val="000000" w:themeColor="text1"/>
          <w:lang w:val="en-US" w:eastAsia="zh-CN"/>
        </w:rPr>
        <w:t>fertilize them to preserve them</w:t>
      </w:r>
      <w:r w:rsidR="003E46EE" w:rsidRPr="009D74EF">
        <w:rPr>
          <w:rFonts w:ascii="Calibri" w:hAnsi="Calibri" w:cs="Calibri"/>
          <w:color w:val="000000" w:themeColor="text1"/>
          <w:lang w:val="en-US" w:eastAsia="zh-CN"/>
        </w:rPr>
        <w:t xml:space="preserve">.  </w:t>
      </w:r>
    </w:p>
    <w:p w14:paraId="2A95BC30" w14:textId="09915024" w:rsidR="003E46EE" w:rsidRPr="009D74EF" w:rsidRDefault="00B925FA" w:rsidP="003E46EE">
      <w:pPr>
        <w:autoSpaceDE w:val="0"/>
        <w:autoSpaceDN w:val="0"/>
        <w:adjustRightInd w:val="0"/>
        <w:spacing w:after="120"/>
        <w:jc w:val="both"/>
        <w:rPr>
          <w:rFonts w:ascii="Calibri" w:hAnsi="Calibri" w:cs="Calibri"/>
          <w:color w:val="000000" w:themeColor="text1"/>
          <w:lang w:val="en-US" w:eastAsia="zh-CN"/>
        </w:rPr>
      </w:pPr>
      <w:r w:rsidRPr="009D74EF">
        <w:rPr>
          <w:rFonts w:ascii="Calibri" w:hAnsi="Calibri" w:cs="Calibri"/>
          <w:color w:val="000000" w:themeColor="text1"/>
          <w:lang w:val="en-US" w:eastAsia="zh-CN"/>
        </w:rPr>
        <w:t xml:space="preserve">Today, the </w:t>
      </w:r>
      <w:r w:rsidR="00EE67A9" w:rsidRPr="009D74EF">
        <w:rPr>
          <w:rFonts w:ascii="Calibri" w:hAnsi="Calibri" w:cs="Calibri"/>
          <w:color w:val="000000" w:themeColor="text1"/>
          <w:lang w:val="en-US" w:eastAsia="zh-CN"/>
        </w:rPr>
        <w:t>high-speed freezing method,</w:t>
      </w:r>
      <w:r w:rsidR="00A9027A" w:rsidRPr="009D74EF">
        <w:rPr>
          <w:rFonts w:ascii="Calibri" w:hAnsi="Calibri" w:cs="Calibri"/>
          <w:color w:val="000000" w:themeColor="text1"/>
          <w:lang w:val="en-US" w:eastAsia="zh-CN"/>
        </w:rPr>
        <w:t xml:space="preserve"> i.e.,</w:t>
      </w:r>
      <w:r w:rsidR="00EE67A9" w:rsidRPr="009D74EF">
        <w:rPr>
          <w:rFonts w:ascii="Calibri" w:hAnsi="Calibri" w:cs="Calibri"/>
          <w:color w:val="000000" w:themeColor="text1"/>
          <w:lang w:val="en-US" w:eastAsia="zh-CN"/>
        </w:rPr>
        <w:t xml:space="preserve"> </w:t>
      </w:r>
      <w:r w:rsidR="005C32C8" w:rsidRPr="009D74EF">
        <w:rPr>
          <w:rFonts w:ascii="Calibri" w:hAnsi="Calibri" w:cs="Calibri"/>
          <w:color w:val="000000" w:themeColor="text1"/>
          <w:lang w:val="en-US" w:eastAsia="zh-CN"/>
        </w:rPr>
        <w:t>vitrification, allow</w:t>
      </w:r>
      <w:r w:rsidR="00CD50B2" w:rsidRPr="009D74EF">
        <w:rPr>
          <w:rFonts w:ascii="Calibri" w:hAnsi="Calibri" w:cs="Calibri"/>
          <w:color w:val="000000" w:themeColor="text1"/>
          <w:lang w:val="en-US" w:eastAsia="zh-CN"/>
        </w:rPr>
        <w:t>s</w:t>
      </w:r>
      <w:r w:rsidR="005C32C8" w:rsidRPr="009D74EF">
        <w:rPr>
          <w:rFonts w:ascii="Calibri" w:hAnsi="Calibri" w:cs="Calibri"/>
          <w:color w:val="000000" w:themeColor="text1"/>
          <w:lang w:val="en-US" w:eastAsia="zh-CN"/>
        </w:rPr>
        <w:t xml:space="preserve"> their freezing in good</w:t>
      </w:r>
      <w:r w:rsidR="003E46EE" w:rsidRPr="009D74EF">
        <w:rPr>
          <w:rFonts w:ascii="Calibri" w:hAnsi="Calibri" w:cs="Calibri"/>
          <w:color w:val="000000" w:themeColor="text1"/>
          <w:lang w:val="en-US" w:eastAsia="zh-CN"/>
        </w:rPr>
        <w:t xml:space="preserve"> conditions: </w:t>
      </w:r>
      <w:r w:rsidR="0064671E" w:rsidRPr="009D74EF">
        <w:rPr>
          <w:rFonts w:ascii="Calibri" w:hAnsi="Calibri" w:cs="Calibri"/>
          <w:color w:val="000000" w:themeColor="text1"/>
          <w:lang w:val="en-US" w:eastAsia="zh-CN"/>
        </w:rPr>
        <w:t>such practice is authorized in France since 201</w:t>
      </w:r>
      <w:r w:rsidR="003E46EE" w:rsidRPr="009D74EF">
        <w:rPr>
          <w:rFonts w:ascii="Calibri" w:hAnsi="Calibri" w:cs="Calibri"/>
          <w:color w:val="000000" w:themeColor="text1"/>
          <w:lang w:val="en-US" w:eastAsia="zh-CN"/>
        </w:rPr>
        <w:t xml:space="preserve">1; </w:t>
      </w:r>
      <w:r w:rsidR="0064671E" w:rsidRPr="009D74EF">
        <w:rPr>
          <w:rFonts w:ascii="Calibri" w:hAnsi="Calibri" w:cs="Calibri"/>
          <w:color w:val="000000" w:themeColor="text1"/>
          <w:lang w:val="en-US" w:eastAsia="zh-CN"/>
        </w:rPr>
        <w:t xml:space="preserve">today it is even </w:t>
      </w:r>
      <w:r w:rsidR="00B6611F" w:rsidRPr="009D74EF">
        <w:rPr>
          <w:rFonts w:ascii="Calibri" w:hAnsi="Calibri" w:cs="Calibri"/>
          <w:color w:val="000000" w:themeColor="text1"/>
          <w:lang w:val="en-US" w:eastAsia="zh-CN"/>
        </w:rPr>
        <w:t>trivialized</w:t>
      </w:r>
      <w:r w:rsidR="0064671E" w:rsidRPr="009D74EF">
        <w:rPr>
          <w:rFonts w:ascii="Calibri" w:hAnsi="Calibri" w:cs="Calibri"/>
          <w:color w:val="000000" w:themeColor="text1"/>
          <w:lang w:val="en-US" w:eastAsia="zh-CN"/>
        </w:rPr>
        <w:t xml:space="preserve"> and encouraged out of the frame of </w:t>
      </w:r>
      <w:r w:rsidR="00B6611F" w:rsidRPr="009D74EF">
        <w:rPr>
          <w:rFonts w:ascii="Calibri" w:hAnsi="Calibri" w:cs="Calibri"/>
          <w:color w:val="000000" w:themeColor="text1"/>
          <w:lang w:val="en-US" w:eastAsia="zh-CN"/>
        </w:rPr>
        <w:t>strictly</w:t>
      </w:r>
      <w:r w:rsidR="00680FF9" w:rsidRPr="009D74EF">
        <w:rPr>
          <w:rFonts w:ascii="Calibri" w:hAnsi="Calibri" w:cs="Calibri"/>
          <w:color w:val="000000" w:themeColor="text1"/>
          <w:lang w:val="en-US" w:eastAsia="zh-CN"/>
        </w:rPr>
        <w:t xml:space="preserve"> speaking </w:t>
      </w:r>
      <w:r w:rsidR="0064671E" w:rsidRPr="009D74EF">
        <w:rPr>
          <w:rFonts w:ascii="Calibri" w:hAnsi="Calibri" w:cs="Calibri"/>
          <w:color w:val="000000" w:themeColor="text1"/>
          <w:lang w:val="en-US" w:eastAsia="zh-CN"/>
        </w:rPr>
        <w:t xml:space="preserve">ART </w:t>
      </w:r>
      <w:r w:rsidR="00680FF9" w:rsidRPr="009D74EF">
        <w:rPr>
          <w:rFonts w:ascii="Calibri" w:hAnsi="Calibri" w:cs="Calibri"/>
          <w:color w:val="000000" w:themeColor="text1"/>
          <w:lang w:val="en-US" w:eastAsia="zh-CN"/>
        </w:rPr>
        <w:t>as the law on bioethics dated August 2</w:t>
      </w:r>
      <w:r w:rsidR="00680FF9" w:rsidRPr="009D74EF">
        <w:rPr>
          <w:rFonts w:ascii="Calibri" w:hAnsi="Calibri" w:cs="Calibri"/>
          <w:color w:val="000000" w:themeColor="text1"/>
          <w:vertAlign w:val="superscript"/>
          <w:lang w:val="en-US" w:eastAsia="zh-CN"/>
        </w:rPr>
        <w:t>nd</w:t>
      </w:r>
      <w:r w:rsidR="00680FF9" w:rsidRPr="009D74EF">
        <w:rPr>
          <w:rFonts w:ascii="Calibri" w:hAnsi="Calibri" w:cs="Calibri"/>
          <w:color w:val="000000" w:themeColor="text1"/>
          <w:lang w:val="en-US" w:eastAsia="zh-CN"/>
        </w:rPr>
        <w:t xml:space="preserve">, 2021, </w:t>
      </w:r>
      <w:r w:rsidR="00B6611F" w:rsidRPr="009D74EF">
        <w:rPr>
          <w:rFonts w:ascii="Calibri" w:hAnsi="Calibri" w:cs="Calibri"/>
          <w:color w:val="000000" w:themeColor="text1"/>
          <w:lang w:val="en-US" w:eastAsia="zh-CN"/>
        </w:rPr>
        <w:t xml:space="preserve">authorized the eggs’ auto-conservation </w:t>
      </w:r>
      <w:r w:rsidR="003E46EE" w:rsidRPr="009D74EF">
        <w:rPr>
          <w:rFonts w:ascii="Calibri" w:hAnsi="Calibri" w:cs="Calibri"/>
          <w:color w:val="000000" w:themeColor="text1"/>
          <w:lang w:val="en-US" w:eastAsia="zh-CN"/>
        </w:rPr>
        <w:t>(</w:t>
      </w:r>
      <w:r w:rsidR="00E76D80" w:rsidRPr="009D74EF">
        <w:rPr>
          <w:rFonts w:ascii="Calibri" w:hAnsi="Calibri" w:cs="Calibri"/>
          <w:color w:val="000000" w:themeColor="text1"/>
          <w:lang w:val="en-US" w:eastAsia="zh-CN"/>
        </w:rPr>
        <w:t>implying</w:t>
      </w:r>
      <w:r w:rsidR="00B6611F" w:rsidRPr="009D74EF">
        <w:rPr>
          <w:rFonts w:ascii="Calibri" w:hAnsi="Calibri" w:cs="Calibri"/>
          <w:color w:val="000000" w:themeColor="text1"/>
          <w:lang w:val="en-US" w:eastAsia="zh-CN"/>
        </w:rPr>
        <w:t xml:space="preserve"> their </w:t>
      </w:r>
      <w:r w:rsidR="00E76D80" w:rsidRPr="009D74EF">
        <w:rPr>
          <w:rFonts w:ascii="Calibri" w:hAnsi="Calibri" w:cs="Calibri"/>
          <w:color w:val="000000" w:themeColor="text1"/>
          <w:lang w:val="en-US" w:eastAsia="zh-CN"/>
        </w:rPr>
        <w:t>extraction and their freezin</w:t>
      </w:r>
      <w:r w:rsidR="004F7758" w:rsidRPr="009D74EF">
        <w:rPr>
          <w:rFonts w:ascii="Calibri" w:hAnsi="Calibri" w:cs="Calibri"/>
          <w:color w:val="000000" w:themeColor="text1"/>
          <w:lang w:val="en-US" w:eastAsia="zh-CN"/>
        </w:rPr>
        <w:t>g</w:t>
      </w:r>
      <w:r w:rsidR="00E76D80" w:rsidRPr="009D74EF">
        <w:rPr>
          <w:rFonts w:ascii="Calibri" w:hAnsi="Calibri" w:cs="Calibri"/>
          <w:color w:val="000000" w:themeColor="text1"/>
          <w:lang w:val="en-US" w:eastAsia="zh-CN"/>
        </w:rPr>
        <w:t xml:space="preserve"> for years) to any women without any medical need</w:t>
      </w:r>
      <w:r w:rsidR="003E46EE" w:rsidRPr="009D74EF">
        <w:rPr>
          <w:rFonts w:ascii="Calibri" w:hAnsi="Calibri" w:cs="Calibri"/>
          <w:color w:val="000000" w:themeColor="text1"/>
          <w:lang w:val="en-US" w:eastAsia="zh-CN"/>
        </w:rPr>
        <w:t>. </w:t>
      </w:r>
    </w:p>
    <w:p w14:paraId="4D613602" w14:textId="79BC390F" w:rsidR="003E46EE" w:rsidRPr="009D74EF" w:rsidRDefault="004F7758" w:rsidP="003E46EE">
      <w:pPr>
        <w:autoSpaceDE w:val="0"/>
        <w:autoSpaceDN w:val="0"/>
        <w:adjustRightInd w:val="0"/>
        <w:spacing w:after="120"/>
        <w:jc w:val="both"/>
        <w:rPr>
          <w:rFonts w:ascii="Calibri" w:hAnsi="Calibri" w:cs="Calibri"/>
          <w:color w:val="000000" w:themeColor="text1"/>
          <w:lang w:val="en-US" w:eastAsia="zh-CN"/>
        </w:rPr>
      </w:pPr>
      <w:r w:rsidRPr="009D74EF">
        <w:rPr>
          <w:rFonts w:ascii="Calibri" w:hAnsi="Calibri" w:cs="Calibri"/>
          <w:color w:val="000000" w:themeColor="text1"/>
          <w:lang w:val="en-US" w:eastAsia="zh-CN"/>
        </w:rPr>
        <w:t>The c</w:t>
      </w:r>
      <w:r w:rsidR="003E46EE" w:rsidRPr="009D74EF">
        <w:rPr>
          <w:rFonts w:ascii="Calibri" w:hAnsi="Calibri" w:cs="Calibri"/>
          <w:color w:val="000000" w:themeColor="text1"/>
          <w:lang w:val="en-US" w:eastAsia="zh-CN"/>
        </w:rPr>
        <w:t xml:space="preserve">onception </w:t>
      </w:r>
      <w:r w:rsidRPr="009D74EF">
        <w:rPr>
          <w:rFonts w:ascii="Calibri" w:hAnsi="Calibri" w:cs="Calibri"/>
          <w:color w:val="000000" w:themeColor="text1"/>
          <w:lang w:val="en-US" w:eastAsia="zh-CN"/>
        </w:rPr>
        <w:t xml:space="preserve">of </w:t>
      </w:r>
      <w:r w:rsidR="0035777B" w:rsidRPr="009D74EF">
        <w:rPr>
          <w:rFonts w:ascii="Calibri" w:hAnsi="Calibri" w:cs="Calibri"/>
          <w:color w:val="000000" w:themeColor="text1"/>
          <w:lang w:val="en-US" w:eastAsia="zh-CN"/>
        </w:rPr>
        <w:t>supernumerary</w:t>
      </w:r>
      <w:r w:rsidRPr="009D74EF">
        <w:rPr>
          <w:rFonts w:ascii="Calibri" w:hAnsi="Calibri" w:cs="Calibri"/>
          <w:color w:val="000000" w:themeColor="text1"/>
          <w:lang w:val="en-US" w:eastAsia="zh-CN"/>
        </w:rPr>
        <w:t xml:space="preserve"> embryos and their freezing are then avoidable</w:t>
      </w:r>
      <w:r w:rsidR="003E46EE" w:rsidRPr="009D74EF">
        <w:rPr>
          <w:rFonts w:ascii="Calibri" w:hAnsi="Calibri" w:cs="Calibri"/>
          <w:color w:val="000000" w:themeColor="text1"/>
          <w:lang w:val="en-US" w:eastAsia="zh-CN"/>
        </w:rPr>
        <w:t xml:space="preserve">. </w:t>
      </w:r>
    </w:p>
    <w:p w14:paraId="2561C9E3" w14:textId="00952FEC" w:rsidR="003E46EE" w:rsidRPr="009D74EF" w:rsidRDefault="00FF149B" w:rsidP="003E46EE">
      <w:pPr>
        <w:autoSpaceDE w:val="0"/>
        <w:autoSpaceDN w:val="0"/>
        <w:adjustRightInd w:val="0"/>
        <w:spacing w:after="120"/>
        <w:jc w:val="both"/>
        <w:rPr>
          <w:rFonts w:ascii="Calibri" w:hAnsi="Calibri" w:cs="Calibri"/>
          <w:color w:val="000000" w:themeColor="text1"/>
          <w:lang w:val="en-US" w:eastAsia="zh-CN"/>
        </w:rPr>
      </w:pPr>
      <w:r w:rsidRPr="009D74EF">
        <w:rPr>
          <w:rFonts w:ascii="Calibri" w:hAnsi="Calibri" w:cs="Calibri"/>
          <w:color w:val="000000" w:themeColor="text1"/>
          <w:lang w:val="en-US" w:eastAsia="zh-CN"/>
        </w:rPr>
        <w:t xml:space="preserve">Nevertheless, the French medical teams continue to conceive and freeze supernumerary embryos, while the </w:t>
      </w:r>
      <w:r w:rsidR="00EE1184" w:rsidRPr="009D74EF">
        <w:rPr>
          <w:rFonts w:ascii="Calibri" w:hAnsi="Calibri" w:cs="Calibri"/>
          <w:color w:val="000000" w:themeColor="text1"/>
          <w:lang w:val="en-US" w:eastAsia="zh-CN"/>
        </w:rPr>
        <w:t xml:space="preserve">freezing is contrary to the child’s interest: </w:t>
      </w:r>
      <w:r w:rsidR="0069541A" w:rsidRPr="009D74EF">
        <w:rPr>
          <w:rFonts w:ascii="Calibri" w:hAnsi="Calibri" w:cs="Calibri"/>
          <w:color w:val="000000" w:themeColor="text1"/>
          <w:lang w:val="en-US" w:eastAsia="zh-CN"/>
        </w:rPr>
        <w:t xml:space="preserve">to </w:t>
      </w:r>
      <w:r w:rsidR="00EE1184" w:rsidRPr="009D74EF">
        <w:rPr>
          <w:rFonts w:ascii="Calibri" w:hAnsi="Calibri" w:cs="Calibri"/>
          <w:color w:val="000000" w:themeColor="text1"/>
          <w:lang w:val="en-US" w:eastAsia="zh-CN"/>
        </w:rPr>
        <w:t xml:space="preserve">suspend </w:t>
      </w:r>
      <w:r w:rsidR="00E33989" w:rsidRPr="009D74EF">
        <w:rPr>
          <w:rFonts w:ascii="Calibri" w:hAnsi="Calibri" w:cs="Calibri"/>
          <w:color w:val="000000" w:themeColor="text1"/>
          <w:lang w:val="en-US" w:eastAsia="zh-CN"/>
        </w:rPr>
        <w:t>as such the development of a child during months, sometimes</w:t>
      </w:r>
      <w:r w:rsidRPr="009D74EF">
        <w:rPr>
          <w:rFonts w:ascii="Calibri" w:hAnsi="Calibri" w:cs="Calibri"/>
          <w:color w:val="000000" w:themeColor="text1"/>
          <w:lang w:val="en-US" w:eastAsia="zh-CN"/>
        </w:rPr>
        <w:t xml:space="preserve"> </w:t>
      </w:r>
      <w:r w:rsidR="00E33989" w:rsidRPr="009D74EF">
        <w:rPr>
          <w:rFonts w:ascii="Calibri" w:hAnsi="Calibri" w:cs="Calibri"/>
          <w:color w:val="000000" w:themeColor="text1"/>
          <w:lang w:val="en-US" w:eastAsia="zh-CN"/>
        </w:rPr>
        <w:t>years</w:t>
      </w:r>
      <w:r w:rsidR="00973032" w:rsidRPr="009D74EF">
        <w:rPr>
          <w:rFonts w:ascii="Calibri" w:hAnsi="Calibri" w:cs="Calibri"/>
          <w:color w:val="000000" w:themeColor="text1"/>
          <w:lang w:val="en-US" w:eastAsia="zh-CN"/>
        </w:rPr>
        <w:t>, and</w:t>
      </w:r>
      <w:r w:rsidR="0069541A" w:rsidRPr="009D74EF">
        <w:rPr>
          <w:rFonts w:ascii="Calibri" w:hAnsi="Calibri" w:cs="Calibri"/>
          <w:color w:val="000000" w:themeColor="text1"/>
          <w:lang w:val="en-US" w:eastAsia="zh-CN"/>
        </w:rPr>
        <w:t xml:space="preserve"> to</w:t>
      </w:r>
      <w:r w:rsidR="00973032" w:rsidRPr="009D74EF">
        <w:rPr>
          <w:rFonts w:ascii="Calibri" w:hAnsi="Calibri" w:cs="Calibri"/>
          <w:color w:val="000000" w:themeColor="text1"/>
          <w:lang w:val="en-US" w:eastAsia="zh-CN"/>
        </w:rPr>
        <w:t xml:space="preserve"> lead to a delay</w:t>
      </w:r>
      <w:r w:rsidR="00AC563F" w:rsidRPr="009D74EF">
        <w:rPr>
          <w:rFonts w:ascii="Calibri" w:hAnsi="Calibri" w:cs="Calibri"/>
          <w:color w:val="000000" w:themeColor="text1"/>
          <w:lang w:val="en-US" w:eastAsia="zh-CN"/>
        </w:rPr>
        <w:t xml:space="preserve"> </w:t>
      </w:r>
      <w:r w:rsidR="00095E9E" w:rsidRPr="009D74EF">
        <w:rPr>
          <w:rFonts w:ascii="Calibri" w:hAnsi="Calibri" w:cs="Calibri"/>
          <w:color w:val="000000" w:themeColor="text1"/>
          <w:lang w:val="en-US" w:eastAsia="zh-CN"/>
        </w:rPr>
        <w:t>betwee</w:t>
      </w:r>
      <w:r w:rsidR="00AC563F" w:rsidRPr="009D74EF">
        <w:rPr>
          <w:rFonts w:ascii="Calibri" w:hAnsi="Calibri" w:cs="Calibri"/>
          <w:color w:val="000000" w:themeColor="text1"/>
          <w:lang w:val="en-US" w:eastAsia="zh-CN"/>
        </w:rPr>
        <w:t xml:space="preserve">n </w:t>
      </w:r>
      <w:r w:rsidR="00BB132F" w:rsidRPr="009D74EF">
        <w:rPr>
          <w:rFonts w:ascii="Calibri" w:hAnsi="Calibri" w:cs="Calibri"/>
          <w:color w:val="000000" w:themeColor="text1"/>
          <w:lang w:val="en-US" w:eastAsia="zh-CN"/>
        </w:rPr>
        <w:t xml:space="preserve">his/her conception </w:t>
      </w:r>
      <w:r w:rsidR="005E2F35" w:rsidRPr="009D74EF">
        <w:rPr>
          <w:rFonts w:ascii="Calibri" w:hAnsi="Calibri" w:cs="Calibri"/>
          <w:color w:val="000000" w:themeColor="text1"/>
          <w:lang w:val="en-US" w:eastAsia="zh-CN"/>
        </w:rPr>
        <w:t xml:space="preserve">and birth could be qualified as </w:t>
      </w:r>
      <w:r w:rsidR="006A6630" w:rsidRPr="009D74EF">
        <w:rPr>
          <w:rFonts w:ascii="Calibri" w:hAnsi="Calibri" w:cs="Calibri"/>
          <w:color w:val="000000" w:themeColor="text1"/>
          <w:lang w:val="en-US" w:eastAsia="zh-CN"/>
        </w:rPr>
        <w:t>inhuman and degrading treatment</w:t>
      </w:r>
      <w:r w:rsidR="003E46EE" w:rsidRPr="009D74EF">
        <w:rPr>
          <w:rFonts w:ascii="Calibri" w:hAnsi="Calibri" w:cs="Calibri"/>
          <w:color w:val="000000" w:themeColor="text1"/>
          <w:lang w:val="en-US" w:eastAsia="zh-CN"/>
        </w:rPr>
        <w:t xml:space="preserve">. </w:t>
      </w:r>
    </w:p>
    <w:p w14:paraId="338AD72B" w14:textId="03ED4C9D" w:rsidR="003E46EE" w:rsidRPr="009D74EF" w:rsidRDefault="006E4DD4" w:rsidP="003E46EE">
      <w:pPr>
        <w:autoSpaceDE w:val="0"/>
        <w:autoSpaceDN w:val="0"/>
        <w:adjustRightInd w:val="0"/>
        <w:spacing w:after="120"/>
        <w:jc w:val="both"/>
        <w:rPr>
          <w:rFonts w:ascii="Calibri" w:hAnsi="Calibri" w:cs="Calibri"/>
          <w:color w:val="000000" w:themeColor="text1"/>
          <w:lang w:val="en-US" w:eastAsia="zh-CN"/>
        </w:rPr>
      </w:pPr>
      <w:r w:rsidRPr="009D74EF">
        <w:rPr>
          <w:rFonts w:ascii="Calibri" w:hAnsi="Calibri" w:cs="Calibri"/>
          <w:color w:val="000000" w:themeColor="text1"/>
          <w:lang w:val="en-US" w:eastAsia="zh-CN"/>
        </w:rPr>
        <w:t>Furthermore, the freezing exposes the child to difficulties in his/her psychic construction, to</w:t>
      </w:r>
      <w:r w:rsidR="00F66641" w:rsidRPr="009D74EF">
        <w:rPr>
          <w:rFonts w:ascii="Calibri" w:hAnsi="Calibri" w:cs="Calibri"/>
          <w:color w:val="000000" w:themeColor="text1"/>
          <w:lang w:val="en-US" w:eastAsia="zh-CN"/>
        </w:rPr>
        <w:t xml:space="preserve"> perceive his/her place in time and in the </w:t>
      </w:r>
      <w:r w:rsidR="00690FFB" w:rsidRPr="009D74EF">
        <w:rPr>
          <w:rFonts w:ascii="Calibri" w:hAnsi="Calibri" w:cs="Calibri"/>
          <w:color w:val="000000" w:themeColor="text1"/>
          <w:lang w:val="en-US" w:eastAsia="zh-CN"/>
        </w:rPr>
        <w:t>chain of generation, as he/she is sometimes born many years after his/her conception</w:t>
      </w:r>
      <w:r w:rsidR="00B32157" w:rsidRPr="009D74EF">
        <w:rPr>
          <w:rFonts w:ascii="Calibri" w:hAnsi="Calibri" w:cs="Calibri"/>
          <w:color w:val="000000" w:themeColor="text1"/>
          <w:lang w:val="en-US" w:eastAsia="zh-CN"/>
        </w:rPr>
        <w:t>; to perceive his/her place in the siblings as some brothers and sisters different in age are in fact twins as they have been conceived the same day</w:t>
      </w:r>
      <w:r w:rsidR="003E46EE" w:rsidRPr="009D74EF">
        <w:rPr>
          <w:rFonts w:ascii="Calibri" w:hAnsi="Calibri" w:cs="Calibri"/>
          <w:color w:val="000000" w:themeColor="text1"/>
          <w:lang w:val="en-US" w:eastAsia="zh-CN"/>
        </w:rPr>
        <w:t xml:space="preserve">. </w:t>
      </w:r>
    </w:p>
    <w:p w14:paraId="706D4DF5" w14:textId="3170F775" w:rsidR="003E46EE" w:rsidRPr="009D74EF" w:rsidRDefault="00B53260" w:rsidP="003E46EE">
      <w:pPr>
        <w:autoSpaceDE w:val="0"/>
        <w:autoSpaceDN w:val="0"/>
        <w:adjustRightInd w:val="0"/>
        <w:spacing w:after="120"/>
        <w:jc w:val="both"/>
        <w:rPr>
          <w:rFonts w:ascii="Calibri" w:hAnsi="Calibri" w:cs="Calibri"/>
          <w:color w:val="000000" w:themeColor="text1"/>
          <w:lang w:val="en-US" w:eastAsia="zh-CN"/>
        </w:rPr>
      </w:pPr>
      <w:r w:rsidRPr="009D74EF">
        <w:rPr>
          <w:rFonts w:ascii="Calibri" w:hAnsi="Calibri" w:cs="Calibri"/>
          <w:color w:val="000000" w:themeColor="text1"/>
          <w:lang w:val="en-US" w:eastAsia="zh-CN"/>
        </w:rPr>
        <w:t>Furthermore, the fact to know that</w:t>
      </w:r>
      <w:r w:rsidR="00A97499" w:rsidRPr="009D74EF">
        <w:rPr>
          <w:rFonts w:ascii="Calibri" w:hAnsi="Calibri" w:cs="Calibri"/>
          <w:color w:val="000000" w:themeColor="text1"/>
          <w:lang w:val="en-US" w:eastAsia="zh-CN"/>
        </w:rPr>
        <w:t xml:space="preserve"> </w:t>
      </w:r>
      <w:r w:rsidR="00CA1340" w:rsidRPr="009D74EF">
        <w:rPr>
          <w:rFonts w:ascii="Calibri" w:hAnsi="Calibri" w:cs="Calibri"/>
          <w:color w:val="000000" w:themeColor="text1"/>
          <w:lang w:val="en-US" w:eastAsia="zh-CN"/>
        </w:rPr>
        <w:t xml:space="preserve">he/she </w:t>
      </w:r>
      <w:r w:rsidR="0099028B" w:rsidRPr="009D74EF">
        <w:rPr>
          <w:rFonts w:ascii="Calibri" w:hAnsi="Calibri" w:cs="Calibri"/>
          <w:color w:val="000000" w:themeColor="text1"/>
          <w:lang w:val="en-US" w:eastAsia="zh-CN"/>
        </w:rPr>
        <w:t>originates from a “stock” of embryos among which some have been dest</w:t>
      </w:r>
      <w:r w:rsidR="001E364C" w:rsidRPr="009D74EF">
        <w:rPr>
          <w:rFonts w:ascii="Calibri" w:hAnsi="Calibri" w:cs="Calibri"/>
          <w:color w:val="000000" w:themeColor="text1"/>
          <w:lang w:val="en-US" w:eastAsia="zh-CN"/>
        </w:rPr>
        <w:t>r</w:t>
      </w:r>
      <w:r w:rsidR="0099028B" w:rsidRPr="009D74EF">
        <w:rPr>
          <w:rFonts w:ascii="Calibri" w:hAnsi="Calibri" w:cs="Calibri"/>
          <w:color w:val="000000" w:themeColor="text1"/>
          <w:lang w:val="en-US" w:eastAsia="zh-CN"/>
        </w:rPr>
        <w:t xml:space="preserve">oyed exposes the child to the survivor’s </w:t>
      </w:r>
      <w:r w:rsidR="001E364C" w:rsidRPr="009D74EF">
        <w:rPr>
          <w:rFonts w:ascii="Calibri" w:hAnsi="Calibri" w:cs="Calibri"/>
          <w:color w:val="000000" w:themeColor="text1"/>
          <w:lang w:val="en-US" w:eastAsia="zh-CN"/>
        </w:rPr>
        <w:t>syndrome</w:t>
      </w:r>
      <w:r w:rsidR="0099028B" w:rsidRPr="009D74EF">
        <w:rPr>
          <w:rFonts w:ascii="Calibri" w:hAnsi="Calibri" w:cs="Calibri"/>
          <w:color w:val="000000" w:themeColor="text1"/>
          <w:lang w:val="en-US" w:eastAsia="zh-CN"/>
        </w:rPr>
        <w:t>, i.e., the guilty feeling to exist while the other embryos have been destroyed</w:t>
      </w:r>
      <w:r w:rsidR="003E46EE" w:rsidRPr="009D74EF">
        <w:rPr>
          <w:rFonts w:ascii="Calibri" w:hAnsi="Calibri" w:cs="Calibri"/>
          <w:color w:val="000000" w:themeColor="text1"/>
          <w:lang w:val="en-US" w:eastAsia="zh-CN"/>
        </w:rPr>
        <w:t xml:space="preserve">. </w:t>
      </w:r>
    </w:p>
    <w:p w14:paraId="2C5498D5" w14:textId="29807566" w:rsidR="003E46EE" w:rsidRPr="009D74EF" w:rsidRDefault="001E364C" w:rsidP="003E46EE">
      <w:pPr>
        <w:autoSpaceDE w:val="0"/>
        <w:autoSpaceDN w:val="0"/>
        <w:adjustRightInd w:val="0"/>
        <w:spacing w:after="120"/>
        <w:jc w:val="both"/>
        <w:rPr>
          <w:rFonts w:ascii="Calibri" w:hAnsi="Calibri" w:cs="Calibri"/>
          <w:color w:val="000000" w:themeColor="text1"/>
          <w:lang w:val="en-US" w:eastAsia="zh-CN"/>
        </w:rPr>
      </w:pPr>
      <w:r w:rsidRPr="009D74EF">
        <w:rPr>
          <w:rFonts w:ascii="Calibri" w:hAnsi="Calibri" w:cs="Calibri"/>
          <w:color w:val="000000" w:themeColor="text1"/>
          <w:lang w:val="en-US" w:eastAsia="zh-CN"/>
        </w:rPr>
        <w:t xml:space="preserve">Such </w:t>
      </w:r>
      <w:r w:rsidR="00C87749" w:rsidRPr="009D74EF">
        <w:rPr>
          <w:rFonts w:ascii="Calibri" w:hAnsi="Calibri" w:cs="Calibri"/>
          <w:color w:val="000000" w:themeColor="text1"/>
          <w:lang w:val="en-US" w:eastAsia="zh-CN"/>
        </w:rPr>
        <w:t>violation</w:t>
      </w:r>
      <w:r w:rsidR="00561E92" w:rsidRPr="009D74EF">
        <w:rPr>
          <w:rFonts w:ascii="Calibri" w:hAnsi="Calibri" w:cs="Calibri"/>
          <w:color w:val="000000" w:themeColor="text1"/>
          <w:lang w:val="en-US" w:eastAsia="zh-CN"/>
        </w:rPr>
        <w:t>s</w:t>
      </w:r>
      <w:r w:rsidR="00C87749" w:rsidRPr="009D74EF">
        <w:rPr>
          <w:rFonts w:ascii="Calibri" w:hAnsi="Calibri" w:cs="Calibri"/>
          <w:color w:val="000000" w:themeColor="text1"/>
          <w:lang w:val="en-US" w:eastAsia="zh-CN"/>
        </w:rPr>
        <w:t xml:space="preserve"> of</w:t>
      </w:r>
      <w:r w:rsidRPr="009D74EF">
        <w:rPr>
          <w:rFonts w:ascii="Calibri" w:hAnsi="Calibri" w:cs="Calibri"/>
          <w:color w:val="000000" w:themeColor="text1"/>
          <w:lang w:val="en-US" w:eastAsia="zh-CN"/>
        </w:rPr>
        <w:t xml:space="preserve"> the child’s interest arising from the freezing are </w:t>
      </w:r>
      <w:r w:rsidR="00FC37BA" w:rsidRPr="009D74EF">
        <w:rPr>
          <w:rFonts w:ascii="Calibri" w:hAnsi="Calibri" w:cs="Calibri"/>
          <w:color w:val="000000" w:themeColor="text1"/>
          <w:lang w:val="en-US" w:eastAsia="zh-CN"/>
        </w:rPr>
        <w:t>all the more unacceptable that the</w:t>
      </w:r>
      <w:r w:rsidR="00225343" w:rsidRPr="009D74EF">
        <w:rPr>
          <w:rFonts w:ascii="Calibri" w:hAnsi="Calibri" w:cs="Calibri"/>
          <w:color w:val="000000" w:themeColor="text1"/>
          <w:lang w:val="en-US" w:eastAsia="zh-CN"/>
        </w:rPr>
        <w:t xml:space="preserve"> eggs’</w:t>
      </w:r>
      <w:r w:rsidR="003E46EE" w:rsidRPr="009D74EF">
        <w:rPr>
          <w:rFonts w:ascii="Calibri" w:hAnsi="Calibri" w:cs="Calibri"/>
          <w:color w:val="000000" w:themeColor="text1"/>
          <w:lang w:val="en-US" w:eastAsia="zh-CN"/>
        </w:rPr>
        <w:t xml:space="preserve"> vitrification </w:t>
      </w:r>
      <w:r w:rsidR="00225343" w:rsidRPr="009D74EF">
        <w:rPr>
          <w:rFonts w:ascii="Calibri" w:hAnsi="Calibri" w:cs="Calibri"/>
          <w:color w:val="000000" w:themeColor="text1"/>
          <w:lang w:val="en-US" w:eastAsia="zh-CN"/>
        </w:rPr>
        <w:t>allow</w:t>
      </w:r>
      <w:r w:rsidR="00561E92" w:rsidRPr="009D74EF">
        <w:rPr>
          <w:rFonts w:ascii="Calibri" w:hAnsi="Calibri" w:cs="Calibri"/>
          <w:color w:val="000000" w:themeColor="text1"/>
          <w:lang w:val="en-US" w:eastAsia="zh-CN"/>
        </w:rPr>
        <w:t>s</w:t>
      </w:r>
      <w:r w:rsidR="00225343" w:rsidRPr="009D74EF">
        <w:rPr>
          <w:rFonts w:ascii="Calibri" w:hAnsi="Calibri" w:cs="Calibri"/>
          <w:color w:val="000000" w:themeColor="text1"/>
          <w:lang w:val="en-US" w:eastAsia="zh-CN"/>
        </w:rPr>
        <w:t xml:space="preserve"> </w:t>
      </w:r>
      <w:r w:rsidR="00561E92" w:rsidRPr="009D74EF">
        <w:rPr>
          <w:rFonts w:ascii="Calibri" w:hAnsi="Calibri" w:cs="Calibri"/>
          <w:color w:val="000000" w:themeColor="text1"/>
          <w:lang w:val="en-US" w:eastAsia="zh-CN"/>
        </w:rPr>
        <w:t>nowa</w:t>
      </w:r>
      <w:r w:rsidR="00CE73CD" w:rsidRPr="009D74EF">
        <w:rPr>
          <w:rFonts w:ascii="Calibri" w:hAnsi="Calibri" w:cs="Calibri"/>
          <w:color w:val="000000" w:themeColor="text1"/>
          <w:lang w:val="en-US" w:eastAsia="zh-CN"/>
        </w:rPr>
        <w:t xml:space="preserve">days </w:t>
      </w:r>
      <w:r w:rsidR="00225343" w:rsidRPr="009D74EF">
        <w:rPr>
          <w:rFonts w:ascii="Calibri" w:hAnsi="Calibri" w:cs="Calibri"/>
          <w:color w:val="000000" w:themeColor="text1"/>
          <w:lang w:val="en-US" w:eastAsia="zh-CN"/>
        </w:rPr>
        <w:t xml:space="preserve">to stop the </w:t>
      </w:r>
      <w:r w:rsidR="00335219" w:rsidRPr="009D74EF">
        <w:rPr>
          <w:rFonts w:ascii="Calibri" w:hAnsi="Calibri" w:cs="Calibri"/>
          <w:color w:val="000000" w:themeColor="text1"/>
          <w:lang w:val="en-US" w:eastAsia="zh-CN"/>
        </w:rPr>
        <w:t>embryos’</w:t>
      </w:r>
      <w:r w:rsidR="00225343" w:rsidRPr="009D74EF">
        <w:rPr>
          <w:rFonts w:ascii="Calibri" w:hAnsi="Calibri" w:cs="Calibri"/>
          <w:color w:val="000000" w:themeColor="text1"/>
          <w:lang w:val="en-US" w:eastAsia="zh-CN"/>
        </w:rPr>
        <w:t xml:space="preserve"> freezing</w:t>
      </w:r>
      <w:r w:rsidR="003E46EE" w:rsidRPr="009D74EF">
        <w:rPr>
          <w:rFonts w:ascii="Calibri" w:hAnsi="Calibri" w:cs="Calibri"/>
          <w:color w:val="000000" w:themeColor="text1"/>
          <w:lang w:val="en-US" w:eastAsia="zh-CN"/>
        </w:rPr>
        <w:t xml:space="preserve">. </w:t>
      </w:r>
    </w:p>
    <w:p w14:paraId="2755EE0E" w14:textId="77777777" w:rsidR="00B439AC" w:rsidRPr="009D74EF" w:rsidRDefault="00B439AC" w:rsidP="004A09D5">
      <w:pPr>
        <w:snapToGrid w:val="0"/>
        <w:spacing w:after="120"/>
        <w:jc w:val="both"/>
        <w:rPr>
          <w:rFonts w:cstheme="minorHAnsi"/>
          <w:color w:val="FF0000"/>
          <w:lang w:val="en-US"/>
        </w:rPr>
      </w:pPr>
    </w:p>
    <w:p w14:paraId="0EE8D950" w14:textId="61391A74" w:rsidR="003E46EE" w:rsidRPr="009D74EF" w:rsidRDefault="00C03FAE" w:rsidP="003E46EE">
      <w:pPr>
        <w:autoSpaceDE w:val="0"/>
        <w:autoSpaceDN w:val="0"/>
        <w:adjustRightInd w:val="0"/>
        <w:spacing w:after="120"/>
        <w:jc w:val="both"/>
        <w:rPr>
          <w:rFonts w:ascii="Calibri" w:hAnsi="Calibri" w:cs="Calibri"/>
          <w:color w:val="000000" w:themeColor="text1"/>
          <w:lang w:val="en-US" w:eastAsia="zh-CN"/>
        </w:rPr>
      </w:pPr>
      <w:r w:rsidRPr="009D74EF">
        <w:rPr>
          <w:rFonts w:ascii="Calibri" w:hAnsi="Calibri" w:cs="Calibri"/>
          <w:color w:val="000000" w:themeColor="text1"/>
          <w:lang w:val="en-US" w:eastAsia="zh-CN"/>
        </w:rPr>
        <w:lastRenderedPageBreak/>
        <w:t>The child’s interest is set aside</w:t>
      </w:r>
      <w:r w:rsidR="002320BF" w:rsidRPr="009D74EF">
        <w:rPr>
          <w:rFonts w:ascii="Calibri" w:hAnsi="Calibri" w:cs="Calibri"/>
          <w:color w:val="000000" w:themeColor="text1"/>
          <w:lang w:val="en-US" w:eastAsia="zh-CN"/>
        </w:rPr>
        <w:t>,</w:t>
      </w:r>
      <w:r w:rsidRPr="009D74EF">
        <w:rPr>
          <w:rFonts w:ascii="Calibri" w:hAnsi="Calibri" w:cs="Calibri"/>
          <w:color w:val="000000" w:themeColor="text1"/>
          <w:lang w:val="en-US" w:eastAsia="zh-CN"/>
        </w:rPr>
        <w:t xml:space="preserve"> to the benefit of the adults and of the growth of the</w:t>
      </w:r>
      <w:r w:rsidR="00A55693" w:rsidRPr="009D74EF">
        <w:rPr>
          <w:rFonts w:ascii="Calibri" w:hAnsi="Calibri" w:cs="Calibri"/>
          <w:color w:val="000000" w:themeColor="text1"/>
          <w:lang w:val="en-US" w:eastAsia="zh-CN"/>
        </w:rPr>
        <w:t xml:space="preserve"> ART market</w:t>
      </w:r>
      <w:r w:rsidR="002320BF" w:rsidRPr="009D74EF">
        <w:rPr>
          <w:rFonts w:ascii="Calibri" w:hAnsi="Calibri" w:cs="Calibri"/>
          <w:color w:val="000000" w:themeColor="text1"/>
          <w:lang w:val="en-US" w:eastAsia="zh-CN"/>
        </w:rPr>
        <w:t>,</w:t>
      </w:r>
      <w:r w:rsidR="00A55693" w:rsidRPr="009D74EF">
        <w:rPr>
          <w:rFonts w:ascii="Calibri" w:hAnsi="Calibri" w:cs="Calibri"/>
          <w:color w:val="000000" w:themeColor="text1"/>
          <w:lang w:val="en-US" w:eastAsia="zh-CN"/>
        </w:rPr>
        <w:t xml:space="preserve"> in the policies implemented in relation to the use of the extracted </w:t>
      </w:r>
      <w:r w:rsidR="00C30CB9" w:rsidRPr="009D74EF">
        <w:rPr>
          <w:rFonts w:ascii="Calibri" w:hAnsi="Calibri" w:cs="Calibri"/>
          <w:color w:val="000000" w:themeColor="text1"/>
          <w:lang w:val="en-US" w:eastAsia="zh-CN"/>
        </w:rPr>
        <w:t>gam</w:t>
      </w:r>
      <w:r w:rsidR="003C2F38" w:rsidRPr="009D74EF">
        <w:rPr>
          <w:rFonts w:ascii="Calibri" w:hAnsi="Calibri" w:cs="Calibri"/>
          <w:color w:val="000000" w:themeColor="text1"/>
          <w:lang w:val="en-US" w:eastAsia="zh-CN"/>
        </w:rPr>
        <w:t>e</w:t>
      </w:r>
      <w:r w:rsidR="00C30CB9" w:rsidRPr="009D74EF">
        <w:rPr>
          <w:rFonts w:ascii="Calibri" w:hAnsi="Calibri" w:cs="Calibri"/>
          <w:color w:val="000000" w:themeColor="text1"/>
          <w:lang w:val="en-US" w:eastAsia="zh-CN"/>
        </w:rPr>
        <w:t>tes</w:t>
      </w:r>
      <w:r w:rsidR="00BC333F" w:rsidRPr="009D74EF">
        <w:rPr>
          <w:rFonts w:ascii="Calibri" w:hAnsi="Calibri" w:cs="Calibri"/>
          <w:color w:val="000000" w:themeColor="text1"/>
          <w:lang w:val="en-US" w:eastAsia="zh-CN"/>
        </w:rPr>
        <w:t>:</w:t>
      </w:r>
      <w:r w:rsidR="00C30CB9" w:rsidRPr="009D74EF">
        <w:rPr>
          <w:rFonts w:ascii="Calibri" w:hAnsi="Calibri" w:cs="Calibri"/>
          <w:color w:val="000000" w:themeColor="text1"/>
          <w:lang w:val="en-US" w:eastAsia="zh-CN"/>
        </w:rPr>
        <w:t xml:space="preserve"> </w:t>
      </w:r>
      <w:r w:rsidR="00BC333F" w:rsidRPr="009D74EF">
        <w:rPr>
          <w:rFonts w:ascii="Calibri" w:hAnsi="Calibri" w:cs="Calibri"/>
          <w:color w:val="000000" w:themeColor="text1"/>
          <w:lang w:val="en-US" w:eastAsia="zh-CN"/>
        </w:rPr>
        <w:t>under the pressure o</w:t>
      </w:r>
      <w:r w:rsidR="00710E7A" w:rsidRPr="009D74EF">
        <w:rPr>
          <w:rFonts w:ascii="Calibri" w:hAnsi="Calibri" w:cs="Calibri"/>
          <w:color w:val="000000" w:themeColor="text1"/>
          <w:lang w:val="en-US" w:eastAsia="zh-CN"/>
        </w:rPr>
        <w:t xml:space="preserve">f the requests from persons </w:t>
      </w:r>
      <w:r w:rsidR="00F61537" w:rsidRPr="009D74EF">
        <w:rPr>
          <w:rFonts w:ascii="Calibri" w:hAnsi="Calibri" w:cs="Calibri"/>
          <w:color w:val="000000" w:themeColor="text1"/>
          <w:lang w:val="en-US" w:eastAsia="zh-CN"/>
        </w:rPr>
        <w:t>coming from donation</w:t>
      </w:r>
      <w:r w:rsidR="00C247D8" w:rsidRPr="009D74EF">
        <w:rPr>
          <w:rFonts w:ascii="Calibri" w:hAnsi="Calibri" w:cs="Calibri"/>
          <w:color w:val="000000" w:themeColor="text1"/>
          <w:lang w:val="en-US" w:eastAsia="zh-CN"/>
        </w:rPr>
        <w:t xml:space="preserve">, </w:t>
      </w:r>
      <w:r w:rsidR="00BC333F" w:rsidRPr="009D74EF">
        <w:rPr>
          <w:rFonts w:ascii="Calibri" w:hAnsi="Calibri" w:cs="Calibri"/>
          <w:color w:val="000000" w:themeColor="text1"/>
          <w:lang w:val="en-US" w:eastAsia="zh-CN"/>
        </w:rPr>
        <w:t xml:space="preserve">the </w:t>
      </w:r>
      <w:r w:rsidR="00CC4B64" w:rsidRPr="009D74EF">
        <w:rPr>
          <w:rFonts w:cstheme="minorHAnsi"/>
          <w:lang w:val="en-US"/>
        </w:rPr>
        <w:t>law on bioethics</w:t>
      </w:r>
      <w:r w:rsidR="00CC4B64" w:rsidRPr="009D74EF">
        <w:rPr>
          <w:rFonts w:ascii="Calibri" w:hAnsi="Calibri" w:cs="Calibri"/>
          <w:color w:val="000000" w:themeColor="text1"/>
          <w:lang w:val="en-US" w:eastAsia="zh-CN"/>
        </w:rPr>
        <w:t xml:space="preserve"> </w:t>
      </w:r>
      <w:r w:rsidR="00C247D8" w:rsidRPr="009D74EF">
        <w:rPr>
          <w:rFonts w:ascii="Calibri" w:hAnsi="Calibri" w:cs="Calibri"/>
          <w:color w:val="000000" w:themeColor="text1"/>
          <w:lang w:val="en-US" w:eastAsia="zh-CN"/>
        </w:rPr>
        <w:t>theoretically implemented new processes to allow t</w:t>
      </w:r>
      <w:r w:rsidR="00F30B86" w:rsidRPr="009D74EF">
        <w:rPr>
          <w:rFonts w:ascii="Calibri" w:hAnsi="Calibri" w:cs="Calibri"/>
          <w:color w:val="000000" w:themeColor="text1"/>
          <w:lang w:val="en-US" w:eastAsia="zh-CN"/>
        </w:rPr>
        <w:t>he</w:t>
      </w:r>
      <w:r w:rsidR="00C247D8" w:rsidRPr="009D74EF">
        <w:rPr>
          <w:rFonts w:ascii="Calibri" w:hAnsi="Calibri" w:cs="Calibri"/>
          <w:color w:val="000000" w:themeColor="text1"/>
          <w:lang w:val="en-US" w:eastAsia="zh-CN"/>
        </w:rPr>
        <w:t xml:space="preserve"> children conceived through ART </w:t>
      </w:r>
      <w:r w:rsidR="00051320" w:rsidRPr="009D74EF">
        <w:rPr>
          <w:rFonts w:cstheme="minorHAnsi"/>
          <w:lang w:val="en-US"/>
        </w:rPr>
        <w:t>with third party donor</w:t>
      </w:r>
      <w:r w:rsidR="00051320" w:rsidRPr="009D74EF">
        <w:rPr>
          <w:rFonts w:ascii="Calibri" w:hAnsi="Calibri" w:cs="Calibri"/>
          <w:color w:val="000000" w:themeColor="text1"/>
          <w:lang w:val="en-US" w:eastAsia="zh-CN"/>
        </w:rPr>
        <w:t xml:space="preserve"> </w:t>
      </w:r>
      <w:r w:rsidR="00C247D8" w:rsidRPr="009D74EF">
        <w:rPr>
          <w:rFonts w:ascii="Calibri" w:hAnsi="Calibri" w:cs="Calibri"/>
          <w:color w:val="000000" w:themeColor="text1"/>
          <w:lang w:val="en-US" w:eastAsia="zh-CN"/>
        </w:rPr>
        <w:t>to access to the donor’s identity</w:t>
      </w:r>
      <w:r w:rsidR="003C2F38" w:rsidRPr="009D74EF">
        <w:rPr>
          <w:rFonts w:ascii="Calibri" w:hAnsi="Calibri" w:cs="Calibri"/>
          <w:color w:val="000000" w:themeColor="text1"/>
          <w:lang w:val="en-US" w:eastAsia="zh-CN"/>
        </w:rPr>
        <w:t>.  Such processes are implemented only for the gam</w:t>
      </w:r>
      <w:r w:rsidR="002B1A4F" w:rsidRPr="009D74EF">
        <w:rPr>
          <w:rFonts w:ascii="Calibri" w:hAnsi="Calibri" w:cs="Calibri"/>
          <w:color w:val="000000" w:themeColor="text1"/>
          <w:lang w:val="en-US" w:eastAsia="zh-CN"/>
        </w:rPr>
        <w:t>e</w:t>
      </w:r>
      <w:r w:rsidR="003C2F38" w:rsidRPr="009D74EF">
        <w:rPr>
          <w:rFonts w:ascii="Calibri" w:hAnsi="Calibri" w:cs="Calibri"/>
          <w:color w:val="000000" w:themeColor="text1"/>
          <w:lang w:val="en-US" w:eastAsia="zh-CN"/>
        </w:rPr>
        <w:t>tes donated</w:t>
      </w:r>
      <w:r w:rsidR="002B1A4F" w:rsidRPr="009D74EF">
        <w:rPr>
          <w:rFonts w:ascii="Calibri" w:hAnsi="Calibri" w:cs="Calibri"/>
          <w:color w:val="000000" w:themeColor="text1"/>
          <w:lang w:val="en-US" w:eastAsia="zh-CN"/>
        </w:rPr>
        <w:t xml:space="preserve"> after the enacting of the law, the donor expressly </w:t>
      </w:r>
      <w:r w:rsidR="008708E4" w:rsidRPr="009D74EF">
        <w:rPr>
          <w:rFonts w:ascii="Calibri" w:hAnsi="Calibri" w:cs="Calibri"/>
          <w:color w:val="000000" w:themeColor="text1"/>
          <w:lang w:val="en-US" w:eastAsia="zh-CN"/>
        </w:rPr>
        <w:t>agreeing</w:t>
      </w:r>
      <w:r w:rsidR="002B1A4F" w:rsidRPr="009D74EF">
        <w:rPr>
          <w:rFonts w:ascii="Calibri" w:hAnsi="Calibri" w:cs="Calibri"/>
          <w:color w:val="000000" w:themeColor="text1"/>
          <w:lang w:val="en-US" w:eastAsia="zh-CN"/>
        </w:rPr>
        <w:t xml:space="preserve"> </w:t>
      </w:r>
      <w:r w:rsidR="002126E0" w:rsidRPr="009D74EF">
        <w:rPr>
          <w:rFonts w:ascii="Calibri" w:hAnsi="Calibri" w:cs="Calibri"/>
          <w:color w:val="000000" w:themeColor="text1"/>
          <w:lang w:val="en-US" w:eastAsia="zh-CN"/>
        </w:rPr>
        <w:t>to the fact that his/her identity will be known</w:t>
      </w:r>
      <w:r w:rsidR="003E46EE" w:rsidRPr="009D74EF">
        <w:rPr>
          <w:rFonts w:ascii="Calibri" w:hAnsi="Calibri" w:cs="Calibri"/>
          <w:color w:val="000000" w:themeColor="text1"/>
          <w:lang w:val="en-US" w:eastAsia="zh-CN"/>
        </w:rPr>
        <w:t xml:space="preserve">. </w:t>
      </w:r>
    </w:p>
    <w:p w14:paraId="15E59C3F" w14:textId="29FCD98A" w:rsidR="003E46EE" w:rsidRPr="009D74EF" w:rsidRDefault="008B121E" w:rsidP="003E46EE">
      <w:pPr>
        <w:autoSpaceDE w:val="0"/>
        <w:autoSpaceDN w:val="0"/>
        <w:adjustRightInd w:val="0"/>
        <w:spacing w:after="120"/>
        <w:jc w:val="both"/>
        <w:rPr>
          <w:rFonts w:ascii="Calibri" w:hAnsi="Calibri" w:cs="Calibri"/>
          <w:color w:val="000000" w:themeColor="text1"/>
          <w:lang w:val="en-US" w:eastAsia="zh-CN"/>
        </w:rPr>
      </w:pPr>
      <w:r w:rsidRPr="009D74EF">
        <w:rPr>
          <w:rFonts w:ascii="Calibri" w:hAnsi="Calibri" w:cs="Calibri"/>
          <w:color w:val="000000" w:themeColor="text1"/>
          <w:lang w:val="en-US" w:eastAsia="zh-CN"/>
        </w:rPr>
        <w:t>Ye</w:t>
      </w:r>
      <w:r w:rsidR="002126E0" w:rsidRPr="009D74EF">
        <w:rPr>
          <w:rFonts w:ascii="Calibri" w:hAnsi="Calibri" w:cs="Calibri"/>
          <w:color w:val="000000" w:themeColor="text1"/>
          <w:lang w:val="en-US" w:eastAsia="zh-CN"/>
        </w:rPr>
        <w:t>t the French State gave</w:t>
      </w:r>
      <w:r w:rsidR="008708E4" w:rsidRPr="009D74EF">
        <w:rPr>
          <w:rFonts w:ascii="Calibri" w:hAnsi="Calibri" w:cs="Calibri"/>
          <w:color w:val="000000" w:themeColor="text1"/>
          <w:lang w:val="en-US" w:eastAsia="zh-CN"/>
        </w:rPr>
        <w:t xml:space="preserve"> express </w:t>
      </w:r>
      <w:r w:rsidR="002344D4" w:rsidRPr="009D74EF">
        <w:rPr>
          <w:rFonts w:ascii="Calibri" w:hAnsi="Calibri" w:cs="Calibri"/>
          <w:color w:val="000000" w:themeColor="text1"/>
          <w:lang w:val="en-US" w:eastAsia="zh-CN"/>
        </w:rPr>
        <w:t>guidance</w:t>
      </w:r>
      <w:r w:rsidR="00924845" w:rsidRPr="009D74EF">
        <w:rPr>
          <w:rFonts w:ascii="Calibri" w:hAnsi="Calibri" w:cs="Calibri"/>
          <w:color w:val="000000" w:themeColor="text1"/>
          <w:lang w:val="en-US" w:eastAsia="zh-CN"/>
        </w:rPr>
        <w:t>, in a decree dated August 25</w:t>
      </w:r>
      <w:r w:rsidR="00924845" w:rsidRPr="009D74EF">
        <w:rPr>
          <w:rFonts w:ascii="Calibri" w:hAnsi="Calibri" w:cs="Calibri"/>
          <w:color w:val="000000" w:themeColor="text1"/>
          <w:vertAlign w:val="superscript"/>
          <w:lang w:val="en-US" w:eastAsia="zh-CN"/>
        </w:rPr>
        <w:t>th</w:t>
      </w:r>
      <w:r w:rsidR="00924845" w:rsidRPr="009D74EF">
        <w:rPr>
          <w:rFonts w:ascii="Calibri" w:hAnsi="Calibri" w:cs="Calibri"/>
          <w:color w:val="000000" w:themeColor="text1"/>
          <w:lang w:val="en-US" w:eastAsia="zh-CN"/>
        </w:rPr>
        <w:t>, 2022, for</w:t>
      </w:r>
      <w:r w:rsidR="00221048" w:rsidRPr="009D74EF">
        <w:rPr>
          <w:rFonts w:ascii="Calibri" w:hAnsi="Calibri" w:cs="Calibri"/>
          <w:color w:val="000000" w:themeColor="text1"/>
          <w:lang w:val="en-US" w:eastAsia="zh-CN"/>
        </w:rPr>
        <w:t xml:space="preserve"> the use in priority of the gametes extracted under the previous donation regime</w:t>
      </w:r>
      <w:r w:rsidR="009D6193" w:rsidRPr="009D74EF">
        <w:rPr>
          <w:rFonts w:ascii="Calibri" w:hAnsi="Calibri" w:cs="Calibri"/>
          <w:color w:val="000000" w:themeColor="text1"/>
          <w:lang w:val="en-US" w:eastAsia="zh-CN"/>
        </w:rPr>
        <w:t xml:space="preserve">, </w:t>
      </w:r>
      <w:r w:rsidR="002344D4" w:rsidRPr="009D74EF">
        <w:rPr>
          <w:rFonts w:ascii="Calibri" w:hAnsi="Calibri" w:cs="Calibri"/>
          <w:color w:val="000000" w:themeColor="text1"/>
          <w:lang w:val="en-US" w:eastAsia="zh-CN"/>
        </w:rPr>
        <w:t>without</w:t>
      </w:r>
      <w:r w:rsidR="009D6193" w:rsidRPr="009D74EF">
        <w:rPr>
          <w:rFonts w:ascii="Calibri" w:hAnsi="Calibri" w:cs="Calibri"/>
          <w:color w:val="000000" w:themeColor="text1"/>
          <w:lang w:val="en-US" w:eastAsia="zh-CN"/>
        </w:rPr>
        <w:t xml:space="preserve"> possibility to access to the donor’s identity. </w:t>
      </w:r>
      <w:r w:rsidR="002344D4" w:rsidRPr="009D74EF">
        <w:rPr>
          <w:rFonts w:ascii="Calibri" w:hAnsi="Calibri" w:cs="Calibri"/>
          <w:color w:val="000000" w:themeColor="text1"/>
          <w:lang w:val="en-US" w:eastAsia="zh-CN"/>
        </w:rPr>
        <w:t xml:space="preserve"> To avoid a gametes scarcity situation, the State does not</w:t>
      </w:r>
      <w:r w:rsidR="00F27ABE" w:rsidRPr="009D74EF">
        <w:rPr>
          <w:rFonts w:ascii="Calibri" w:hAnsi="Calibri" w:cs="Calibri"/>
          <w:color w:val="000000" w:themeColor="text1"/>
          <w:lang w:val="en-US" w:eastAsia="zh-CN"/>
        </w:rPr>
        <w:t xml:space="preserve"> comply </w:t>
      </w:r>
      <w:r w:rsidR="00A558D1" w:rsidRPr="009D74EF">
        <w:rPr>
          <w:rFonts w:ascii="Calibri" w:hAnsi="Calibri" w:cs="Calibri"/>
          <w:color w:val="000000" w:themeColor="text1"/>
          <w:lang w:val="en-US" w:eastAsia="zh-CN"/>
        </w:rPr>
        <w:t xml:space="preserve">with the undertakings made on the occasion of the </w:t>
      </w:r>
      <w:r w:rsidR="00CC4B64" w:rsidRPr="009D74EF">
        <w:rPr>
          <w:rFonts w:cstheme="minorHAnsi"/>
          <w:lang w:val="en-US"/>
        </w:rPr>
        <w:t>law on bioethics</w:t>
      </w:r>
      <w:r w:rsidR="00552FF1" w:rsidRPr="009D74EF">
        <w:rPr>
          <w:rFonts w:ascii="Calibri" w:hAnsi="Calibri" w:cs="Calibri"/>
          <w:color w:val="000000" w:themeColor="text1"/>
          <w:lang w:val="en-US" w:eastAsia="zh-CN"/>
        </w:rPr>
        <w:t xml:space="preserve"> and willfully allows the continued utilization of gametes a</w:t>
      </w:r>
      <w:r w:rsidR="003F30BC" w:rsidRPr="009D74EF">
        <w:rPr>
          <w:rFonts w:ascii="Calibri" w:hAnsi="Calibri" w:cs="Calibri"/>
          <w:color w:val="000000" w:themeColor="text1"/>
          <w:lang w:val="en-US" w:eastAsia="zh-CN"/>
        </w:rPr>
        <w:t>llowing the conception of children that will not be granted access to their donor’s identity</w:t>
      </w:r>
      <w:r w:rsidR="003E46EE" w:rsidRPr="009D74EF">
        <w:rPr>
          <w:rFonts w:ascii="Calibri" w:hAnsi="Calibri" w:cs="Calibri"/>
          <w:color w:val="000000" w:themeColor="text1"/>
          <w:lang w:val="en-US" w:eastAsia="zh-CN"/>
        </w:rPr>
        <w:t>.</w:t>
      </w:r>
    </w:p>
    <w:p w14:paraId="7CF86401" w14:textId="77777777" w:rsidR="00B439AC" w:rsidRPr="009D74EF" w:rsidRDefault="00B439AC" w:rsidP="004A09D5">
      <w:pPr>
        <w:snapToGrid w:val="0"/>
        <w:spacing w:after="120"/>
        <w:jc w:val="both"/>
        <w:rPr>
          <w:rFonts w:cstheme="minorHAnsi"/>
          <w:color w:val="FF0000"/>
          <w:lang w:val="en-US"/>
        </w:rPr>
      </w:pPr>
    </w:p>
    <w:p w14:paraId="32EA3E9E" w14:textId="43E4E0DF" w:rsidR="00B56988" w:rsidRPr="009D74EF" w:rsidRDefault="00B56988" w:rsidP="00B56988">
      <w:pPr>
        <w:snapToGrid w:val="0"/>
        <w:spacing w:after="120"/>
        <w:jc w:val="both"/>
        <w:rPr>
          <w:rFonts w:cstheme="minorHAnsi"/>
          <w:lang w:val="en-US"/>
        </w:rPr>
      </w:pPr>
      <w:r w:rsidRPr="009D74EF">
        <w:rPr>
          <w:rFonts w:cstheme="minorHAnsi"/>
          <w:lang w:val="en-US"/>
        </w:rPr>
        <w:t xml:space="preserve">Broadly speaking, the best interest of the child has not been thoroughly evaluated in France in the process of ART and especially in those that will deprive the child of a father: there was no study on the impact on the children nor any </w:t>
      </w:r>
      <w:r w:rsidR="00B147CB" w:rsidRPr="009D74EF">
        <w:rPr>
          <w:rFonts w:cstheme="minorHAnsi"/>
          <w:lang w:val="en-US"/>
        </w:rPr>
        <w:t xml:space="preserve">valuation </w:t>
      </w:r>
      <w:r w:rsidRPr="009D74EF">
        <w:rPr>
          <w:rFonts w:cstheme="minorHAnsi"/>
          <w:lang w:val="en-US"/>
        </w:rPr>
        <w:t>process of the measures, contrary to the recommendations made by the CRC to France</w:t>
      </w:r>
      <w:r w:rsidRPr="009D74EF">
        <w:rPr>
          <w:rStyle w:val="FootnoteReference"/>
          <w:rFonts w:cstheme="minorHAnsi"/>
          <w:lang w:val="en-US"/>
        </w:rPr>
        <w:footnoteReference w:id="12"/>
      </w:r>
      <w:r w:rsidRPr="009D74EF">
        <w:rPr>
          <w:rFonts w:cstheme="minorHAnsi"/>
          <w:lang w:val="en-US"/>
        </w:rPr>
        <w:t xml:space="preserve">. </w:t>
      </w:r>
    </w:p>
    <w:p w14:paraId="045893D4" w14:textId="3B96644F" w:rsidR="004A09D5" w:rsidRPr="009D74EF" w:rsidRDefault="00B56988" w:rsidP="00B56988">
      <w:pPr>
        <w:snapToGrid w:val="0"/>
        <w:spacing w:after="120"/>
        <w:jc w:val="both"/>
        <w:rPr>
          <w:rFonts w:cstheme="minorHAnsi"/>
          <w:lang w:val="en-US"/>
        </w:rPr>
      </w:pPr>
      <w:r w:rsidRPr="009D74EF">
        <w:rPr>
          <w:rFonts w:cstheme="minorHAnsi"/>
          <w:lang w:val="en-US"/>
        </w:rPr>
        <w:t>The members of parliament satisfy themselves to quote American studies, that have not been communicated, even though the association required such communication to the spokesperson of the parliamentary mission.  Furthermore, the ethics Committee enhanced the non-scientific character of such studies “</w:t>
      </w:r>
      <w:r w:rsidRPr="009D74EF">
        <w:rPr>
          <w:rFonts w:cstheme="minorHAnsi"/>
          <w:i/>
          <w:iCs/>
          <w:lang w:val="en-US"/>
        </w:rPr>
        <w:t>often voidable by methodological mistakes and devoid of statistical power</w:t>
      </w:r>
      <w:r w:rsidR="004A09D5" w:rsidRPr="009D74EF">
        <w:rPr>
          <w:rStyle w:val="FootnoteReference"/>
          <w:rFonts w:cstheme="minorHAnsi"/>
          <w:lang w:val="en-US"/>
        </w:rPr>
        <w:footnoteReference w:id="13"/>
      </w:r>
      <w:r w:rsidR="004A09D5" w:rsidRPr="009D74EF">
        <w:rPr>
          <w:rFonts w:cstheme="minorHAnsi"/>
          <w:lang w:val="en-US"/>
        </w:rPr>
        <w:t>».</w:t>
      </w:r>
    </w:p>
    <w:p w14:paraId="552BCE08" w14:textId="41435674" w:rsidR="004A09D5" w:rsidRPr="009D74EF" w:rsidRDefault="00F363F8" w:rsidP="004A09D5">
      <w:pPr>
        <w:snapToGrid w:val="0"/>
        <w:spacing w:after="120"/>
        <w:jc w:val="both"/>
        <w:rPr>
          <w:rFonts w:cstheme="minorHAnsi"/>
          <w:lang w:val="en-US"/>
        </w:rPr>
      </w:pPr>
      <w:r w:rsidRPr="009D74EF">
        <w:rPr>
          <w:rFonts w:cstheme="minorHAnsi"/>
          <w:lang w:val="en-US"/>
        </w:rPr>
        <w:t>The expertise of child psychiatrists that took position against the draft legislation has been neglected</w:t>
      </w:r>
      <w:r w:rsidR="004A09D5" w:rsidRPr="009D74EF">
        <w:rPr>
          <w:rFonts w:cstheme="minorHAnsi"/>
          <w:vertAlign w:val="superscript"/>
          <w:lang w:val="en-US"/>
        </w:rPr>
        <w:footnoteReference w:id="14"/>
      </w:r>
      <w:r w:rsidR="004A09D5" w:rsidRPr="009D74EF">
        <w:rPr>
          <w:rFonts w:cstheme="minorHAnsi"/>
          <w:lang w:val="en-US"/>
        </w:rPr>
        <w:t xml:space="preserve">. </w:t>
      </w:r>
      <w:r w:rsidR="00B86010" w:rsidRPr="009D74EF">
        <w:rPr>
          <w:rFonts w:cstheme="minorHAnsi"/>
          <w:lang w:val="en-US"/>
        </w:rPr>
        <w:t>The report of the parliamentary mission relies on the adaptability of the children, stating that “</w:t>
      </w:r>
      <w:r w:rsidR="00B86010" w:rsidRPr="009D74EF">
        <w:rPr>
          <w:rFonts w:cstheme="minorHAnsi"/>
          <w:i/>
          <w:lang w:val="en-US"/>
        </w:rPr>
        <w:t>the child would be enough resilient to face the potential difficulties that may arise from the conditions of his/her conception”</w:t>
      </w:r>
      <w:r w:rsidR="00B86010" w:rsidRPr="009D74EF">
        <w:rPr>
          <w:rFonts w:cstheme="minorHAnsi"/>
          <w:lang w:val="en-US"/>
        </w:rPr>
        <w:t xml:space="preserve"> (p. 75), which reveals the confession of difficulties for the child.  The report concludes even that “</w:t>
      </w:r>
      <w:r w:rsidR="00B86010" w:rsidRPr="009D74EF">
        <w:rPr>
          <w:rFonts w:cstheme="minorHAnsi"/>
          <w:i/>
          <w:lang w:val="en-US"/>
        </w:rPr>
        <w:t xml:space="preserve">in the best interest of the child, a preliminary medical consultation is necessary, </w:t>
      </w:r>
      <w:r w:rsidR="00B86010" w:rsidRPr="009D74EF">
        <w:rPr>
          <w:rFonts w:cstheme="minorHAnsi"/>
          <w:i/>
          <w:lang w:val="en-US"/>
        </w:rPr>
        <w:lastRenderedPageBreak/>
        <w:t>completed by a follow-up.  The proposition to integrate a child psychiatrist to the follow-up post ART […] seems wise”</w:t>
      </w:r>
      <w:r w:rsidR="00B86010" w:rsidRPr="009D74EF">
        <w:rPr>
          <w:rFonts w:cstheme="minorHAnsi"/>
          <w:lang w:val="en-US"/>
        </w:rPr>
        <w:t xml:space="preserve"> (p. 45): such recommendation expresses the acknowledgment that the situation is at risk for the child</w:t>
      </w:r>
      <w:r w:rsidR="004A09D5" w:rsidRPr="009D74EF">
        <w:rPr>
          <w:rFonts w:cstheme="minorHAnsi"/>
          <w:lang w:val="en-US"/>
        </w:rPr>
        <w:t>.</w:t>
      </w:r>
    </w:p>
    <w:p w14:paraId="45511A3D" w14:textId="4C6F6696" w:rsidR="004A09D5" w:rsidRPr="009D74EF" w:rsidRDefault="004A09D5" w:rsidP="004A09D5">
      <w:pPr>
        <w:snapToGrid w:val="0"/>
        <w:spacing w:after="120"/>
        <w:jc w:val="both"/>
        <w:rPr>
          <w:rFonts w:cstheme="minorHAnsi"/>
          <w:lang w:val="en-US"/>
        </w:rPr>
      </w:pPr>
    </w:p>
    <w:p w14:paraId="4F5A91EE" w14:textId="23A6FE23" w:rsidR="00B34B37" w:rsidRPr="009D74EF" w:rsidRDefault="00B34B37" w:rsidP="00B34B37">
      <w:pPr>
        <w:snapToGrid w:val="0"/>
        <w:spacing w:after="120"/>
        <w:jc w:val="both"/>
        <w:rPr>
          <w:rFonts w:ascii="Calibri" w:hAnsi="Calibri" w:cs="Calibri"/>
          <w:b/>
          <w:bCs/>
          <w:color w:val="0B5AB2"/>
          <w:lang w:val="en-US" w:eastAsia="zh-CN"/>
        </w:rPr>
      </w:pPr>
      <w:r w:rsidRPr="009D74EF">
        <w:rPr>
          <w:rFonts w:ascii="Calibri" w:hAnsi="Calibri" w:cs="Calibri"/>
          <w:b/>
          <w:bCs/>
          <w:color w:val="0B5AB2"/>
          <w:lang w:val="en-US" w:eastAsia="zh-CN"/>
        </w:rPr>
        <w:t xml:space="preserve">The </w:t>
      </w:r>
      <w:r w:rsidRPr="009D74EF">
        <w:rPr>
          <w:rFonts w:cstheme="minorHAnsi"/>
          <w:b/>
          <w:bCs/>
          <w:color w:val="0070C0"/>
          <w:lang w:val="en-US"/>
        </w:rPr>
        <w:t>association</w:t>
      </w:r>
      <w:r w:rsidRPr="009D74EF">
        <w:rPr>
          <w:rFonts w:ascii="Calibri" w:hAnsi="Calibri" w:cs="Calibri"/>
          <w:b/>
          <w:bCs/>
          <w:color w:val="0B5AB2"/>
          <w:lang w:val="en-US" w:eastAsia="zh-CN"/>
        </w:rPr>
        <w:t xml:space="preserve"> JPE </w:t>
      </w:r>
      <w:r w:rsidR="00A350F0" w:rsidRPr="009D74EF">
        <w:rPr>
          <w:rFonts w:ascii="Calibri" w:hAnsi="Calibri" w:cs="Calibri"/>
          <w:b/>
          <w:bCs/>
          <w:color w:val="0B5AB2"/>
          <w:lang w:val="en-US" w:eastAsia="zh-CN"/>
        </w:rPr>
        <w:t xml:space="preserve">would like to </w:t>
      </w:r>
      <w:r w:rsidRPr="009D74EF">
        <w:rPr>
          <w:rFonts w:ascii="Calibri" w:hAnsi="Calibri" w:cs="Calibri"/>
          <w:b/>
          <w:bCs/>
          <w:color w:val="0B5AB2"/>
          <w:lang w:val="en-US" w:eastAsia="zh-CN"/>
        </w:rPr>
        <w:t xml:space="preserve">suggest to the CRC to make the following recommendations to France: </w:t>
      </w:r>
    </w:p>
    <w:p w14:paraId="5FDA3A7A" w14:textId="1BC7AED7" w:rsidR="00AA5EEF" w:rsidRPr="009D74EF" w:rsidRDefault="009B6ECA">
      <w:pPr>
        <w:numPr>
          <w:ilvl w:val="0"/>
          <w:numId w:val="18"/>
        </w:numPr>
        <w:tabs>
          <w:tab w:val="left" w:pos="720"/>
        </w:tabs>
        <w:autoSpaceDE w:val="0"/>
        <w:autoSpaceDN w:val="0"/>
        <w:adjustRightInd w:val="0"/>
        <w:spacing w:after="120"/>
        <w:ind w:hanging="720"/>
        <w:jc w:val="both"/>
        <w:rPr>
          <w:rFonts w:ascii="Calibri" w:hAnsi="Calibri" w:cs="Calibri"/>
          <w:b/>
          <w:bCs/>
          <w:color w:val="0B5AB2"/>
          <w:lang w:val="en-US" w:eastAsia="zh-CN"/>
        </w:rPr>
      </w:pPr>
      <w:r w:rsidRPr="009D74EF">
        <w:rPr>
          <w:rFonts w:ascii="Calibri" w:hAnsi="Calibri" w:cs="Calibri"/>
          <w:b/>
          <w:bCs/>
          <w:color w:val="0B5AB2"/>
          <w:lang w:val="en-US" w:eastAsia="zh-CN"/>
        </w:rPr>
        <w:t xml:space="preserve">In every </w:t>
      </w:r>
      <w:r w:rsidR="00865ED5" w:rsidRPr="009D74EF">
        <w:rPr>
          <w:rFonts w:ascii="Calibri" w:hAnsi="Calibri" w:cs="Calibri"/>
          <w:b/>
          <w:bCs/>
          <w:color w:val="0B5AB2"/>
          <w:lang w:val="en-US" w:eastAsia="zh-CN"/>
        </w:rPr>
        <w:t xml:space="preserve">law related to children, the French State </w:t>
      </w:r>
      <w:r w:rsidR="007D3318" w:rsidRPr="009D74EF">
        <w:rPr>
          <w:rFonts w:ascii="Calibri" w:hAnsi="Calibri" w:cs="Calibri"/>
          <w:b/>
          <w:bCs/>
          <w:color w:val="0B5AB2"/>
          <w:lang w:val="en-US" w:eastAsia="zh-CN"/>
        </w:rPr>
        <w:t>shall</w:t>
      </w:r>
      <w:r w:rsidR="00865ED5" w:rsidRPr="009D74EF">
        <w:rPr>
          <w:rFonts w:ascii="Calibri" w:hAnsi="Calibri" w:cs="Calibri"/>
          <w:b/>
          <w:bCs/>
          <w:color w:val="0B5AB2"/>
          <w:lang w:val="en-US" w:eastAsia="zh-CN"/>
        </w:rPr>
        <w:t xml:space="preserve"> mention and </w:t>
      </w:r>
      <w:r w:rsidR="007D3318" w:rsidRPr="009D74EF">
        <w:rPr>
          <w:rFonts w:ascii="Calibri" w:hAnsi="Calibri" w:cs="Calibri"/>
          <w:b/>
          <w:bCs/>
          <w:color w:val="0B5AB2"/>
          <w:lang w:val="en-US" w:eastAsia="zh-CN"/>
        </w:rPr>
        <w:t>emphasize “the best interest of the child”</w:t>
      </w:r>
      <w:r w:rsidR="00AA5EEF" w:rsidRPr="009D74EF">
        <w:rPr>
          <w:rFonts w:ascii="Calibri" w:hAnsi="Calibri" w:cs="Calibri"/>
          <w:b/>
          <w:bCs/>
          <w:color w:val="0B5AB2"/>
          <w:lang w:val="en-US" w:eastAsia="zh-CN"/>
        </w:rPr>
        <w:t xml:space="preserve">; </w:t>
      </w:r>
    </w:p>
    <w:p w14:paraId="52025175" w14:textId="59ABACB5" w:rsidR="00AA5EEF" w:rsidRPr="009D74EF" w:rsidRDefault="007D3318">
      <w:pPr>
        <w:numPr>
          <w:ilvl w:val="0"/>
          <w:numId w:val="18"/>
        </w:numPr>
        <w:tabs>
          <w:tab w:val="left" w:pos="720"/>
        </w:tabs>
        <w:autoSpaceDE w:val="0"/>
        <w:autoSpaceDN w:val="0"/>
        <w:adjustRightInd w:val="0"/>
        <w:spacing w:after="120"/>
        <w:ind w:hanging="720"/>
        <w:jc w:val="both"/>
        <w:rPr>
          <w:rFonts w:ascii="Calibri" w:hAnsi="Calibri" w:cs="Calibri"/>
          <w:b/>
          <w:bCs/>
          <w:color w:val="0B5AB2"/>
          <w:lang w:val="en-US" w:eastAsia="zh-CN"/>
        </w:rPr>
      </w:pPr>
      <w:r w:rsidRPr="009D74EF">
        <w:rPr>
          <w:rFonts w:ascii="Calibri" w:hAnsi="Calibri" w:cs="Calibri"/>
          <w:b/>
          <w:bCs/>
          <w:color w:val="0B5AB2"/>
          <w:lang w:val="en-US" w:eastAsia="zh-CN"/>
        </w:rPr>
        <w:t>France</w:t>
      </w:r>
      <w:r w:rsidR="00AA5EEF" w:rsidRPr="009D74EF">
        <w:rPr>
          <w:rFonts w:ascii="Calibri" w:hAnsi="Calibri" w:cs="Calibri"/>
          <w:b/>
          <w:bCs/>
          <w:color w:val="0B5AB2"/>
          <w:lang w:val="en-US" w:eastAsia="zh-CN"/>
        </w:rPr>
        <w:t xml:space="preserve"> </w:t>
      </w:r>
      <w:r w:rsidR="0052756B" w:rsidRPr="009D74EF">
        <w:rPr>
          <w:rFonts w:ascii="Calibri" w:hAnsi="Calibri" w:cs="Calibri"/>
          <w:b/>
          <w:bCs/>
          <w:color w:val="0B5AB2"/>
          <w:lang w:val="en-US" w:eastAsia="zh-CN"/>
        </w:rPr>
        <w:t xml:space="preserve">shall implement studies to </w:t>
      </w:r>
      <w:r w:rsidR="008469E4" w:rsidRPr="009D74EF">
        <w:rPr>
          <w:rFonts w:ascii="Calibri" w:hAnsi="Calibri" w:cs="Calibri"/>
          <w:b/>
          <w:bCs/>
          <w:color w:val="0B5AB2"/>
          <w:lang w:val="en-US" w:eastAsia="zh-CN"/>
        </w:rPr>
        <w:t>objectively quant</w:t>
      </w:r>
      <w:r w:rsidR="00935F09" w:rsidRPr="009D74EF">
        <w:rPr>
          <w:rFonts w:ascii="Calibri" w:hAnsi="Calibri" w:cs="Calibri"/>
          <w:b/>
          <w:bCs/>
          <w:color w:val="0B5AB2"/>
          <w:lang w:val="en-US" w:eastAsia="zh-CN"/>
        </w:rPr>
        <w:t xml:space="preserve">ify the impact of the ART techniques on the children, </w:t>
      </w:r>
      <w:r w:rsidR="001713B3" w:rsidRPr="009D74EF">
        <w:rPr>
          <w:rFonts w:ascii="Calibri" w:hAnsi="Calibri" w:cs="Calibri"/>
          <w:b/>
          <w:bCs/>
          <w:color w:val="0B5AB2"/>
          <w:lang w:val="en-US" w:eastAsia="zh-CN"/>
        </w:rPr>
        <w:t xml:space="preserve">distinguishing between the </w:t>
      </w:r>
      <w:r w:rsidR="0061549B" w:rsidRPr="009D74EF">
        <w:rPr>
          <w:rFonts w:ascii="Calibri" w:hAnsi="Calibri" w:cs="Calibri"/>
          <w:b/>
          <w:bCs/>
          <w:color w:val="0B5AB2"/>
          <w:lang w:val="en-US" w:eastAsia="zh-CN"/>
        </w:rPr>
        <w:t xml:space="preserve">autologous </w:t>
      </w:r>
      <w:r w:rsidR="001713B3" w:rsidRPr="009D74EF">
        <w:rPr>
          <w:rFonts w:ascii="Calibri" w:hAnsi="Calibri" w:cs="Calibri"/>
          <w:b/>
          <w:bCs/>
          <w:color w:val="0B5AB2"/>
          <w:lang w:val="en-US" w:eastAsia="zh-CN"/>
        </w:rPr>
        <w:t xml:space="preserve">ART </w:t>
      </w:r>
      <w:r w:rsidR="0061549B" w:rsidRPr="009D74EF">
        <w:rPr>
          <w:rFonts w:ascii="Calibri" w:hAnsi="Calibri" w:cs="Calibri"/>
          <w:b/>
          <w:bCs/>
          <w:color w:val="0B5AB2"/>
          <w:lang w:val="en-US" w:eastAsia="zh-CN"/>
        </w:rPr>
        <w:t>and those implying one or two third</w:t>
      </w:r>
      <w:r w:rsidR="00625142" w:rsidRPr="009D74EF">
        <w:rPr>
          <w:rFonts w:ascii="Calibri" w:hAnsi="Calibri" w:cs="Calibri"/>
          <w:b/>
          <w:bCs/>
          <w:color w:val="0B5AB2"/>
          <w:lang w:val="en-US" w:eastAsia="zh-CN"/>
        </w:rPr>
        <w:t xml:space="preserve"> </w:t>
      </w:r>
      <w:r w:rsidR="00637360" w:rsidRPr="009D74EF">
        <w:rPr>
          <w:rFonts w:ascii="Calibri" w:hAnsi="Calibri" w:cs="Calibri"/>
          <w:b/>
          <w:bCs/>
          <w:color w:val="0B5AB2"/>
          <w:lang w:val="en-US" w:eastAsia="zh-CN"/>
        </w:rPr>
        <w:t xml:space="preserve">party </w:t>
      </w:r>
      <w:r w:rsidR="00625142" w:rsidRPr="009D74EF">
        <w:rPr>
          <w:rFonts w:ascii="Calibri" w:hAnsi="Calibri" w:cs="Calibri"/>
          <w:b/>
          <w:bCs/>
          <w:color w:val="0B5AB2"/>
          <w:lang w:val="en-US" w:eastAsia="zh-CN"/>
        </w:rPr>
        <w:t>donors</w:t>
      </w:r>
      <w:r w:rsidR="00AA5EEF" w:rsidRPr="009D74EF">
        <w:rPr>
          <w:rFonts w:ascii="Calibri" w:hAnsi="Calibri" w:cs="Calibri"/>
          <w:b/>
          <w:bCs/>
          <w:color w:val="0B5AB2"/>
          <w:lang w:val="en-US" w:eastAsia="zh-CN"/>
        </w:rPr>
        <w:t xml:space="preserve">; </w:t>
      </w:r>
    </w:p>
    <w:p w14:paraId="3DFBC800" w14:textId="5D19736A" w:rsidR="00AA5EEF" w:rsidRPr="009D74EF" w:rsidRDefault="00B945B6">
      <w:pPr>
        <w:numPr>
          <w:ilvl w:val="0"/>
          <w:numId w:val="18"/>
        </w:numPr>
        <w:tabs>
          <w:tab w:val="left" w:pos="720"/>
        </w:tabs>
        <w:autoSpaceDE w:val="0"/>
        <w:autoSpaceDN w:val="0"/>
        <w:adjustRightInd w:val="0"/>
        <w:spacing w:after="120"/>
        <w:ind w:hanging="720"/>
        <w:jc w:val="both"/>
        <w:rPr>
          <w:rFonts w:ascii="Calibri" w:hAnsi="Calibri" w:cs="Calibri"/>
          <w:b/>
          <w:bCs/>
          <w:color w:val="0B5AB2"/>
          <w:lang w:val="en-US" w:eastAsia="zh-CN"/>
        </w:rPr>
      </w:pPr>
      <w:r w:rsidRPr="009D74EF">
        <w:rPr>
          <w:rFonts w:ascii="Calibri" w:hAnsi="Calibri" w:cs="Calibri"/>
          <w:b/>
          <w:bCs/>
          <w:color w:val="0B5AB2"/>
          <w:lang w:val="en-US" w:eastAsia="zh-CN"/>
        </w:rPr>
        <w:t xml:space="preserve">France shall terminate the creation of </w:t>
      </w:r>
      <w:r w:rsidR="00BF7E0B" w:rsidRPr="009D74EF">
        <w:rPr>
          <w:rFonts w:ascii="Calibri" w:hAnsi="Calibri" w:cs="Calibri"/>
          <w:b/>
          <w:bCs/>
          <w:color w:val="0B5AB2"/>
          <w:lang w:val="en-US" w:eastAsia="zh-CN"/>
        </w:rPr>
        <w:t>supernumerary embryos</w:t>
      </w:r>
      <w:r w:rsidR="00AA5EEF" w:rsidRPr="009D74EF">
        <w:rPr>
          <w:rFonts w:ascii="Calibri" w:hAnsi="Calibri" w:cs="Calibri"/>
          <w:b/>
          <w:bCs/>
          <w:color w:val="0B5AB2"/>
          <w:lang w:val="en-US" w:eastAsia="zh-CN"/>
        </w:rPr>
        <w:t xml:space="preserve">; </w:t>
      </w:r>
    </w:p>
    <w:p w14:paraId="7F348150" w14:textId="7FA2FAB1" w:rsidR="00AA5EEF" w:rsidRPr="009D74EF" w:rsidRDefault="00BF7E0B">
      <w:pPr>
        <w:numPr>
          <w:ilvl w:val="0"/>
          <w:numId w:val="18"/>
        </w:numPr>
        <w:tabs>
          <w:tab w:val="left" w:pos="720"/>
        </w:tabs>
        <w:autoSpaceDE w:val="0"/>
        <w:autoSpaceDN w:val="0"/>
        <w:adjustRightInd w:val="0"/>
        <w:spacing w:after="120"/>
        <w:ind w:hanging="720"/>
        <w:jc w:val="both"/>
        <w:rPr>
          <w:rFonts w:ascii="Calibri" w:hAnsi="Calibri" w:cs="Calibri"/>
          <w:b/>
          <w:bCs/>
          <w:color w:val="0B5AB2"/>
          <w:lang w:val="en-US" w:eastAsia="zh-CN"/>
        </w:rPr>
      </w:pPr>
      <w:r w:rsidRPr="009D74EF">
        <w:rPr>
          <w:rFonts w:ascii="Calibri" w:hAnsi="Calibri" w:cs="Calibri"/>
          <w:b/>
          <w:bCs/>
          <w:color w:val="0B5AB2"/>
          <w:lang w:val="en-US" w:eastAsia="zh-CN"/>
        </w:rPr>
        <w:t xml:space="preserve">France shall </w:t>
      </w:r>
      <w:r w:rsidR="0065737E" w:rsidRPr="009D74EF">
        <w:rPr>
          <w:rFonts w:ascii="Calibri" w:hAnsi="Calibri" w:cs="Calibri"/>
          <w:b/>
          <w:bCs/>
          <w:color w:val="0B5AB2"/>
          <w:lang w:val="en-US" w:eastAsia="zh-CN"/>
        </w:rPr>
        <w:t>authorize</w:t>
      </w:r>
      <w:r w:rsidRPr="009D74EF">
        <w:rPr>
          <w:rFonts w:ascii="Calibri" w:hAnsi="Calibri" w:cs="Calibri"/>
          <w:b/>
          <w:bCs/>
          <w:color w:val="0B5AB2"/>
          <w:lang w:val="en-US" w:eastAsia="zh-CN"/>
        </w:rPr>
        <w:t xml:space="preserve"> the children born from ART</w:t>
      </w:r>
      <w:r w:rsidR="00AA5EEF" w:rsidRPr="009D74EF">
        <w:rPr>
          <w:rFonts w:ascii="Calibri" w:hAnsi="Calibri" w:cs="Calibri"/>
          <w:b/>
          <w:bCs/>
          <w:color w:val="0B5AB2"/>
          <w:lang w:val="en-US" w:eastAsia="zh-CN"/>
        </w:rPr>
        <w:t xml:space="preserve"> </w:t>
      </w:r>
      <w:r w:rsidR="003B2D29" w:rsidRPr="009D74EF">
        <w:rPr>
          <w:rFonts w:ascii="Calibri" w:hAnsi="Calibri" w:cs="Calibri"/>
          <w:b/>
          <w:bCs/>
          <w:color w:val="0B5AB2"/>
          <w:lang w:val="en-US" w:eastAsia="zh-CN"/>
        </w:rPr>
        <w:t xml:space="preserve">with third </w:t>
      </w:r>
      <w:r w:rsidR="00E90D56" w:rsidRPr="009D74EF">
        <w:rPr>
          <w:rFonts w:ascii="Calibri" w:hAnsi="Calibri" w:cs="Calibri"/>
          <w:b/>
          <w:bCs/>
          <w:color w:val="0B5AB2"/>
          <w:lang w:val="en-US" w:eastAsia="zh-CN"/>
        </w:rPr>
        <w:t xml:space="preserve">party </w:t>
      </w:r>
      <w:r w:rsidR="003B2D29" w:rsidRPr="009D74EF">
        <w:rPr>
          <w:rFonts w:ascii="Calibri" w:hAnsi="Calibri" w:cs="Calibri"/>
          <w:b/>
          <w:bCs/>
          <w:color w:val="0B5AB2"/>
          <w:lang w:val="en-US" w:eastAsia="zh-CN"/>
        </w:rPr>
        <w:t xml:space="preserve">donor to </w:t>
      </w:r>
      <w:r w:rsidR="00723EC7" w:rsidRPr="009D74EF">
        <w:rPr>
          <w:rFonts w:ascii="Calibri" w:hAnsi="Calibri" w:cs="Calibri"/>
          <w:b/>
          <w:bCs/>
          <w:color w:val="0B5AB2"/>
          <w:lang w:val="en-US" w:eastAsia="zh-CN"/>
        </w:rPr>
        <w:t>contest the legal filiation arisin</w:t>
      </w:r>
      <w:r w:rsidR="007C0986" w:rsidRPr="009D74EF">
        <w:rPr>
          <w:rFonts w:ascii="Calibri" w:hAnsi="Calibri" w:cs="Calibri"/>
          <w:b/>
          <w:bCs/>
          <w:color w:val="0B5AB2"/>
          <w:lang w:val="en-US" w:eastAsia="zh-CN"/>
        </w:rPr>
        <w:t>g from the ART that have been imposed to them, to have established the filiation with the donor or donors, and to</w:t>
      </w:r>
      <w:r w:rsidR="00097E36" w:rsidRPr="009D74EF">
        <w:rPr>
          <w:rFonts w:ascii="Calibri" w:hAnsi="Calibri" w:cs="Calibri"/>
          <w:b/>
          <w:bCs/>
          <w:color w:val="0B5AB2"/>
          <w:lang w:val="en-US" w:eastAsia="zh-CN"/>
        </w:rPr>
        <w:t xml:space="preserve"> assert the damage </w:t>
      </w:r>
      <w:r w:rsidR="00B63A10" w:rsidRPr="009D74EF">
        <w:rPr>
          <w:rFonts w:ascii="Calibri" w:hAnsi="Calibri" w:cs="Calibri"/>
          <w:b/>
          <w:bCs/>
          <w:color w:val="0B5AB2"/>
          <w:lang w:val="en-US" w:eastAsia="zh-CN"/>
        </w:rPr>
        <w:t>suffered due to the absence of father</w:t>
      </w:r>
      <w:r w:rsidR="00AA5EEF" w:rsidRPr="009D74EF">
        <w:rPr>
          <w:rFonts w:ascii="Calibri" w:hAnsi="Calibri" w:cs="Calibri"/>
          <w:b/>
          <w:bCs/>
          <w:color w:val="0B5AB2"/>
          <w:lang w:val="en-US" w:eastAsia="zh-CN"/>
        </w:rPr>
        <w:t xml:space="preserve">; </w:t>
      </w:r>
    </w:p>
    <w:p w14:paraId="1C51C7AF" w14:textId="7AD8D925" w:rsidR="00AA5EEF" w:rsidRPr="009D74EF" w:rsidRDefault="0065737E">
      <w:pPr>
        <w:numPr>
          <w:ilvl w:val="0"/>
          <w:numId w:val="18"/>
        </w:numPr>
        <w:tabs>
          <w:tab w:val="left" w:pos="720"/>
        </w:tabs>
        <w:autoSpaceDE w:val="0"/>
        <w:autoSpaceDN w:val="0"/>
        <w:adjustRightInd w:val="0"/>
        <w:spacing w:after="120"/>
        <w:ind w:hanging="720"/>
        <w:jc w:val="both"/>
        <w:rPr>
          <w:rFonts w:ascii="Calibri" w:hAnsi="Calibri" w:cs="Calibri"/>
          <w:b/>
          <w:bCs/>
          <w:color w:val="0B5AB2"/>
          <w:lang w:val="en-US" w:eastAsia="zh-CN"/>
        </w:rPr>
      </w:pPr>
      <w:r w:rsidRPr="009D74EF">
        <w:rPr>
          <w:rFonts w:ascii="Calibri" w:hAnsi="Calibri" w:cs="Calibri"/>
          <w:b/>
          <w:bCs/>
          <w:color w:val="0B5AB2"/>
          <w:lang w:val="en-US" w:eastAsia="zh-CN"/>
        </w:rPr>
        <w:t>France shall destroy the</w:t>
      </w:r>
      <w:r w:rsidR="00AA5EEF" w:rsidRPr="009D74EF">
        <w:rPr>
          <w:rFonts w:ascii="Calibri" w:hAnsi="Calibri" w:cs="Calibri"/>
          <w:b/>
          <w:bCs/>
          <w:color w:val="0B5AB2"/>
          <w:lang w:val="en-US" w:eastAsia="zh-CN"/>
        </w:rPr>
        <w:t xml:space="preserve"> stocks </w:t>
      </w:r>
      <w:r w:rsidR="00DC0A7D" w:rsidRPr="009D74EF">
        <w:rPr>
          <w:rFonts w:ascii="Calibri" w:hAnsi="Calibri" w:cs="Calibri"/>
          <w:b/>
          <w:bCs/>
          <w:color w:val="0B5AB2"/>
          <w:lang w:val="en-US" w:eastAsia="zh-CN"/>
        </w:rPr>
        <w:t xml:space="preserve">of </w:t>
      </w:r>
      <w:r w:rsidR="00AA5EEF" w:rsidRPr="009D74EF">
        <w:rPr>
          <w:rFonts w:ascii="Calibri" w:hAnsi="Calibri" w:cs="Calibri"/>
          <w:b/>
          <w:bCs/>
          <w:color w:val="0B5AB2"/>
          <w:lang w:val="en-US" w:eastAsia="zh-CN"/>
        </w:rPr>
        <w:t>gam</w:t>
      </w:r>
      <w:r w:rsidR="00DC0A7D" w:rsidRPr="009D74EF">
        <w:rPr>
          <w:rFonts w:ascii="Calibri" w:hAnsi="Calibri" w:cs="Calibri"/>
          <w:b/>
          <w:bCs/>
          <w:color w:val="0B5AB2"/>
          <w:lang w:val="en-US" w:eastAsia="zh-CN"/>
        </w:rPr>
        <w:t>e</w:t>
      </w:r>
      <w:r w:rsidR="00AA5EEF" w:rsidRPr="009D74EF">
        <w:rPr>
          <w:rFonts w:ascii="Calibri" w:hAnsi="Calibri" w:cs="Calibri"/>
          <w:b/>
          <w:bCs/>
          <w:color w:val="0B5AB2"/>
          <w:lang w:val="en-US" w:eastAsia="zh-CN"/>
        </w:rPr>
        <w:t xml:space="preserve">tes </w:t>
      </w:r>
      <w:r w:rsidR="00DC0A7D" w:rsidRPr="009D74EF">
        <w:rPr>
          <w:rFonts w:ascii="Calibri" w:hAnsi="Calibri" w:cs="Calibri"/>
          <w:b/>
          <w:bCs/>
          <w:color w:val="0B5AB2"/>
          <w:lang w:val="en-US" w:eastAsia="zh-CN"/>
        </w:rPr>
        <w:t xml:space="preserve">from donors who did not agree to the </w:t>
      </w:r>
      <w:r w:rsidR="001101A1" w:rsidRPr="009D74EF">
        <w:rPr>
          <w:rFonts w:ascii="Calibri" w:hAnsi="Calibri" w:cs="Calibri"/>
          <w:b/>
          <w:bCs/>
          <w:color w:val="0B5AB2"/>
          <w:lang w:val="en-US" w:eastAsia="zh-CN"/>
        </w:rPr>
        <w:t>lifting of their anonymity</w:t>
      </w:r>
      <w:r w:rsidR="00AA5EEF" w:rsidRPr="009D74EF">
        <w:rPr>
          <w:rFonts w:ascii="Calibri" w:hAnsi="Calibri" w:cs="Calibri"/>
          <w:b/>
          <w:bCs/>
          <w:color w:val="0B5AB2"/>
          <w:lang w:val="en-US" w:eastAsia="zh-CN"/>
        </w:rPr>
        <w:t>.</w:t>
      </w:r>
    </w:p>
    <w:p w14:paraId="417412DA" w14:textId="77777777" w:rsidR="00D66C58" w:rsidRPr="009D74EF" w:rsidRDefault="00D66C58" w:rsidP="00D66C58">
      <w:pPr>
        <w:snapToGrid w:val="0"/>
        <w:spacing w:after="120"/>
        <w:jc w:val="both"/>
        <w:rPr>
          <w:rFonts w:cstheme="minorHAnsi"/>
          <w:lang w:val="en-US"/>
        </w:rPr>
      </w:pPr>
    </w:p>
    <w:p w14:paraId="1D04073F" w14:textId="003CB6F5" w:rsidR="00D66C58" w:rsidRPr="009D74EF" w:rsidRDefault="001D4AF4">
      <w:pPr>
        <w:pStyle w:val="Heading2"/>
        <w:numPr>
          <w:ilvl w:val="0"/>
          <w:numId w:val="10"/>
        </w:numPr>
        <w:snapToGrid w:val="0"/>
        <w:spacing w:before="0" w:after="120" w:line="240" w:lineRule="auto"/>
        <w:jc w:val="both"/>
        <w:rPr>
          <w:rFonts w:asciiTheme="minorHAnsi" w:hAnsiTheme="minorHAnsi" w:cstheme="minorHAnsi"/>
          <w:sz w:val="22"/>
          <w:szCs w:val="22"/>
          <w:lang w:val="en-US"/>
        </w:rPr>
      </w:pPr>
      <w:bookmarkStart w:id="5" w:name="_Toc120532373"/>
      <w:r w:rsidRPr="009D74EF">
        <w:rPr>
          <w:rFonts w:asciiTheme="minorHAnsi" w:hAnsiTheme="minorHAnsi" w:cstheme="minorHAnsi"/>
          <w:sz w:val="22"/>
          <w:szCs w:val="22"/>
          <w:lang w:val="en-US"/>
        </w:rPr>
        <w:t>Civil rights and freedom</w:t>
      </w:r>
      <w:bookmarkEnd w:id="5"/>
    </w:p>
    <w:p w14:paraId="3E96AB64" w14:textId="1336FB4D" w:rsidR="00D66C58" w:rsidRPr="009D74EF" w:rsidRDefault="00D66C58" w:rsidP="00D66C58">
      <w:pPr>
        <w:pStyle w:val="Heading3"/>
        <w:snapToGrid w:val="0"/>
        <w:spacing w:before="0" w:after="120" w:line="240" w:lineRule="auto"/>
        <w:jc w:val="both"/>
        <w:rPr>
          <w:rFonts w:asciiTheme="minorHAnsi" w:hAnsiTheme="minorHAnsi" w:cstheme="minorHAnsi"/>
          <w:color w:val="auto"/>
          <w:sz w:val="22"/>
          <w:szCs w:val="22"/>
          <w:lang w:val="en-US"/>
        </w:rPr>
      </w:pPr>
    </w:p>
    <w:p w14:paraId="3CC2B664" w14:textId="702BD620" w:rsidR="00BE6A81" w:rsidRPr="009D74EF" w:rsidRDefault="00BE6A81" w:rsidP="00BE6A81">
      <w:pPr>
        <w:spacing w:line="276" w:lineRule="auto"/>
        <w:jc w:val="both"/>
        <w:rPr>
          <w:rFonts w:cstheme="minorHAnsi"/>
          <w:b/>
          <w:i/>
          <w:color w:val="000000" w:themeColor="text1"/>
          <w:lang w:val="en-US"/>
        </w:rPr>
      </w:pPr>
      <w:r w:rsidRPr="009D74EF">
        <w:rPr>
          <w:rFonts w:cstheme="minorHAnsi"/>
          <w:b/>
          <w:i/>
          <w:color w:val="000000" w:themeColor="text1"/>
          <w:lang w:val="en-US"/>
        </w:rPr>
        <w:t xml:space="preserve">1. Filiation </w:t>
      </w:r>
      <w:r w:rsidR="00435AB1" w:rsidRPr="009D74EF">
        <w:rPr>
          <w:rFonts w:cstheme="minorHAnsi"/>
          <w:b/>
          <w:i/>
          <w:color w:val="000000" w:themeColor="text1"/>
          <w:lang w:val="en-US"/>
        </w:rPr>
        <w:t xml:space="preserve">of children born by surrogacy abroad.  </w:t>
      </w:r>
      <w:r w:rsidRPr="009D74EF">
        <w:rPr>
          <w:rFonts w:cstheme="minorHAnsi"/>
          <w:b/>
          <w:i/>
          <w:color w:val="000000" w:themeColor="text1"/>
          <w:lang w:val="en-US"/>
        </w:rPr>
        <w:t xml:space="preserve">Ratification </w:t>
      </w:r>
      <w:r w:rsidR="00FB427D" w:rsidRPr="009D74EF">
        <w:rPr>
          <w:rFonts w:cstheme="minorHAnsi"/>
          <w:b/>
          <w:i/>
          <w:color w:val="000000" w:themeColor="text1"/>
          <w:lang w:val="en-US"/>
        </w:rPr>
        <w:t xml:space="preserve">of the </w:t>
      </w:r>
      <w:r w:rsidR="005933C0" w:rsidRPr="009D74EF">
        <w:rPr>
          <w:rFonts w:cstheme="minorHAnsi"/>
          <w:b/>
          <w:i/>
          <w:color w:val="000000" w:themeColor="text1"/>
          <w:lang w:val="en-US"/>
        </w:rPr>
        <w:t>European</w:t>
      </w:r>
      <w:r w:rsidRPr="009D74EF">
        <w:rPr>
          <w:rFonts w:cstheme="minorHAnsi"/>
          <w:b/>
          <w:i/>
          <w:color w:val="000000" w:themeColor="text1"/>
          <w:lang w:val="en-US"/>
        </w:rPr>
        <w:t xml:space="preserve"> Convention</w:t>
      </w:r>
      <w:r w:rsidR="00FB427D" w:rsidRPr="009D74EF">
        <w:rPr>
          <w:rFonts w:cstheme="minorHAnsi"/>
          <w:b/>
          <w:i/>
          <w:color w:val="000000" w:themeColor="text1"/>
          <w:lang w:val="en-US"/>
        </w:rPr>
        <w:t xml:space="preserve"> on nationality dated November 6</w:t>
      </w:r>
      <w:r w:rsidR="00D146C8" w:rsidRPr="009D74EF">
        <w:rPr>
          <w:rFonts w:cstheme="minorHAnsi"/>
          <w:b/>
          <w:i/>
          <w:color w:val="000000" w:themeColor="text1"/>
          <w:vertAlign w:val="superscript"/>
          <w:lang w:val="en-US"/>
        </w:rPr>
        <w:t>th</w:t>
      </w:r>
      <w:r w:rsidR="00D146C8" w:rsidRPr="009D74EF">
        <w:rPr>
          <w:rFonts w:cstheme="minorHAnsi"/>
          <w:b/>
          <w:i/>
          <w:color w:val="000000" w:themeColor="text1"/>
          <w:lang w:val="en-US"/>
        </w:rPr>
        <w:t xml:space="preserve">, 1997, and of the </w:t>
      </w:r>
      <w:r w:rsidR="00722C49" w:rsidRPr="009D74EF">
        <w:rPr>
          <w:rFonts w:cstheme="minorHAnsi"/>
          <w:b/>
          <w:i/>
          <w:color w:val="000000" w:themeColor="text1"/>
          <w:lang w:val="en-US"/>
        </w:rPr>
        <w:t>Council of Europe Convention on the Avoidance of Statelessness in relation to State Succession</w:t>
      </w:r>
      <w:r w:rsidR="00366274" w:rsidRPr="009D74EF">
        <w:rPr>
          <w:rFonts w:cstheme="minorHAnsi"/>
          <w:b/>
          <w:i/>
          <w:color w:val="000000" w:themeColor="text1"/>
          <w:lang w:val="en-US"/>
        </w:rPr>
        <w:t xml:space="preserve"> </w:t>
      </w:r>
      <w:r w:rsidRPr="009D74EF">
        <w:rPr>
          <w:rFonts w:cstheme="minorHAnsi"/>
          <w:b/>
          <w:i/>
          <w:color w:val="000000" w:themeColor="text1"/>
          <w:lang w:val="en-US"/>
        </w:rPr>
        <w:t>d</w:t>
      </w:r>
      <w:r w:rsidR="00366274" w:rsidRPr="009D74EF">
        <w:rPr>
          <w:rFonts w:cstheme="minorHAnsi"/>
          <w:b/>
          <w:i/>
          <w:color w:val="000000" w:themeColor="text1"/>
          <w:lang w:val="en-US"/>
        </w:rPr>
        <w:t>ated May 19</w:t>
      </w:r>
      <w:r w:rsidR="00366274" w:rsidRPr="009D74EF">
        <w:rPr>
          <w:rFonts w:cstheme="minorHAnsi"/>
          <w:b/>
          <w:i/>
          <w:color w:val="000000" w:themeColor="text1"/>
          <w:vertAlign w:val="superscript"/>
          <w:lang w:val="en-US"/>
        </w:rPr>
        <w:t>th</w:t>
      </w:r>
      <w:r w:rsidR="00366274" w:rsidRPr="009D74EF">
        <w:rPr>
          <w:rFonts w:cstheme="minorHAnsi"/>
          <w:b/>
          <w:i/>
          <w:color w:val="000000" w:themeColor="text1"/>
          <w:lang w:val="en-US"/>
        </w:rPr>
        <w:t xml:space="preserve">, </w:t>
      </w:r>
      <w:r w:rsidRPr="009D74EF">
        <w:rPr>
          <w:rFonts w:cstheme="minorHAnsi"/>
          <w:b/>
          <w:i/>
          <w:color w:val="000000" w:themeColor="text1"/>
          <w:lang w:val="en-US"/>
        </w:rPr>
        <w:t>2009.</w:t>
      </w:r>
    </w:p>
    <w:p w14:paraId="751F2C6A" w14:textId="269919D9" w:rsidR="00AA5EEF" w:rsidRPr="009D74EF" w:rsidRDefault="005933C0" w:rsidP="00AA5EEF">
      <w:pPr>
        <w:autoSpaceDE w:val="0"/>
        <w:autoSpaceDN w:val="0"/>
        <w:adjustRightInd w:val="0"/>
        <w:jc w:val="both"/>
        <w:rPr>
          <w:rFonts w:ascii="Calibri" w:hAnsi="Calibri" w:cs="Calibri"/>
          <w:color w:val="000000" w:themeColor="text1"/>
          <w:lang w:val="en-US" w:eastAsia="zh-CN"/>
        </w:rPr>
      </w:pPr>
      <w:r w:rsidRPr="009D74EF">
        <w:rPr>
          <w:rFonts w:ascii="Calibri" w:hAnsi="Calibri" w:cs="Calibri"/>
          <w:color w:val="000000" w:themeColor="text1"/>
          <w:lang w:val="en-US" w:eastAsia="zh-CN"/>
        </w:rPr>
        <w:t>I</w:t>
      </w:r>
      <w:r w:rsidR="00AA5EEF" w:rsidRPr="009D74EF">
        <w:rPr>
          <w:rFonts w:ascii="Calibri" w:hAnsi="Calibri" w:cs="Calibri"/>
          <w:color w:val="000000" w:themeColor="text1"/>
          <w:lang w:val="en-US" w:eastAsia="zh-CN"/>
        </w:rPr>
        <w:t xml:space="preserve">n France, </w:t>
      </w:r>
      <w:r w:rsidRPr="009D74EF">
        <w:rPr>
          <w:rFonts w:ascii="Calibri" w:hAnsi="Calibri" w:cs="Calibri"/>
          <w:color w:val="000000" w:themeColor="text1"/>
          <w:lang w:val="en-US" w:eastAsia="zh-CN"/>
        </w:rPr>
        <w:t>the surrogacy</w:t>
      </w:r>
      <w:r w:rsidR="00506D07" w:rsidRPr="009D74EF">
        <w:rPr>
          <w:rFonts w:ascii="Calibri" w:hAnsi="Calibri" w:cs="Calibri"/>
          <w:color w:val="000000" w:themeColor="text1"/>
          <w:lang w:val="en-US" w:eastAsia="zh-CN"/>
        </w:rPr>
        <w:t xml:space="preserve"> co</w:t>
      </w:r>
      <w:r w:rsidR="000F587F" w:rsidRPr="009D74EF">
        <w:rPr>
          <w:rFonts w:ascii="Calibri" w:hAnsi="Calibri" w:cs="Calibri"/>
          <w:color w:val="000000" w:themeColor="text1"/>
          <w:lang w:val="en-US" w:eastAsia="zh-CN"/>
        </w:rPr>
        <w:t>ntract</w:t>
      </w:r>
      <w:r w:rsidR="00AA5EEF" w:rsidRPr="009D74EF">
        <w:rPr>
          <w:rFonts w:ascii="Calibri" w:hAnsi="Calibri" w:cs="Calibri"/>
          <w:color w:val="000000" w:themeColor="text1"/>
          <w:lang w:val="en-US" w:eastAsia="zh-CN"/>
        </w:rPr>
        <w:t xml:space="preserve"> (GPA) </w:t>
      </w:r>
      <w:r w:rsidR="00F02F09" w:rsidRPr="009D74EF">
        <w:rPr>
          <w:rFonts w:ascii="Calibri" w:hAnsi="Calibri" w:cs="Calibri"/>
          <w:color w:val="000000" w:themeColor="text1"/>
          <w:lang w:val="en-US" w:eastAsia="zh-CN"/>
        </w:rPr>
        <w:t xml:space="preserve">is void in accordance with </w:t>
      </w:r>
      <w:r w:rsidR="00AA5EEF" w:rsidRPr="009D74EF">
        <w:rPr>
          <w:rFonts w:ascii="Calibri" w:hAnsi="Calibri" w:cs="Calibri"/>
          <w:color w:val="000000" w:themeColor="text1"/>
          <w:lang w:val="en-US" w:eastAsia="zh-CN"/>
        </w:rPr>
        <w:t xml:space="preserve">article 16-7 </w:t>
      </w:r>
      <w:r w:rsidR="00F02F09" w:rsidRPr="009D74EF">
        <w:rPr>
          <w:rFonts w:ascii="Calibri" w:hAnsi="Calibri" w:cs="Calibri"/>
          <w:color w:val="000000" w:themeColor="text1"/>
          <w:lang w:val="en-US" w:eastAsia="zh-CN"/>
        </w:rPr>
        <w:t>of the Civil Code that state</w:t>
      </w:r>
      <w:r w:rsidR="00506739" w:rsidRPr="009D74EF">
        <w:rPr>
          <w:rFonts w:ascii="Calibri" w:hAnsi="Calibri" w:cs="Calibri"/>
          <w:color w:val="000000" w:themeColor="text1"/>
          <w:lang w:val="en-US" w:eastAsia="zh-CN"/>
        </w:rPr>
        <w:t>s</w:t>
      </w:r>
      <w:r w:rsidR="00F02F09" w:rsidRPr="009D74EF">
        <w:rPr>
          <w:rFonts w:ascii="Calibri" w:hAnsi="Calibri" w:cs="Calibri"/>
          <w:color w:val="000000" w:themeColor="text1"/>
          <w:lang w:val="en-US" w:eastAsia="zh-CN"/>
        </w:rPr>
        <w:t xml:space="preserve"> that</w:t>
      </w:r>
      <w:r w:rsidR="00B02A6D" w:rsidRPr="009D74EF">
        <w:rPr>
          <w:rFonts w:ascii="Calibri" w:hAnsi="Calibri" w:cs="Calibri"/>
          <w:color w:val="000000" w:themeColor="text1"/>
          <w:lang w:val="en-US" w:eastAsia="zh-CN"/>
        </w:rPr>
        <w:t xml:space="preserve"> </w:t>
      </w:r>
      <w:r w:rsidR="00AA5EEF" w:rsidRPr="009D74EF">
        <w:rPr>
          <w:rFonts w:ascii="Calibri" w:hAnsi="Calibri" w:cs="Calibri"/>
          <w:color w:val="000000" w:themeColor="text1"/>
          <w:lang w:val="en-US" w:eastAsia="zh-CN"/>
        </w:rPr>
        <w:t>"</w:t>
      </w:r>
      <w:r w:rsidR="00B02A6D" w:rsidRPr="009D74EF">
        <w:rPr>
          <w:rFonts w:ascii="Calibri" w:hAnsi="Calibri" w:cs="Calibri"/>
          <w:color w:val="000000" w:themeColor="text1"/>
          <w:lang w:val="en-US" w:eastAsia="zh-CN"/>
        </w:rPr>
        <w:t xml:space="preserve">any agreement on </w:t>
      </w:r>
      <w:r w:rsidR="00AA5EEF" w:rsidRPr="009D74EF">
        <w:rPr>
          <w:rFonts w:ascii="Calibri" w:hAnsi="Calibri" w:cs="Calibri"/>
          <w:color w:val="000000" w:themeColor="text1"/>
          <w:lang w:val="en-US" w:eastAsia="zh-CN"/>
        </w:rPr>
        <w:t>procr</w:t>
      </w:r>
      <w:r w:rsidR="00B9416C" w:rsidRPr="009D74EF">
        <w:rPr>
          <w:rFonts w:ascii="Calibri" w:hAnsi="Calibri" w:cs="Calibri"/>
          <w:color w:val="000000" w:themeColor="text1"/>
          <w:lang w:val="en-US" w:eastAsia="zh-CN"/>
        </w:rPr>
        <w:t>e</w:t>
      </w:r>
      <w:r w:rsidR="00AA5EEF" w:rsidRPr="009D74EF">
        <w:rPr>
          <w:rFonts w:ascii="Calibri" w:hAnsi="Calibri" w:cs="Calibri"/>
          <w:color w:val="000000" w:themeColor="text1"/>
          <w:lang w:val="en-US" w:eastAsia="zh-CN"/>
        </w:rPr>
        <w:t xml:space="preserve">ation </w:t>
      </w:r>
      <w:r w:rsidR="00B9416C" w:rsidRPr="009D74EF">
        <w:rPr>
          <w:rFonts w:ascii="Calibri" w:hAnsi="Calibri" w:cs="Calibri"/>
          <w:color w:val="000000" w:themeColor="text1"/>
          <w:lang w:val="en-US" w:eastAsia="zh-CN"/>
        </w:rPr>
        <w:t>or</w:t>
      </w:r>
      <w:r w:rsidR="00AA5EEF" w:rsidRPr="009D74EF">
        <w:rPr>
          <w:rFonts w:ascii="Calibri" w:hAnsi="Calibri" w:cs="Calibri"/>
          <w:color w:val="000000" w:themeColor="text1"/>
          <w:lang w:val="en-US" w:eastAsia="zh-CN"/>
        </w:rPr>
        <w:t xml:space="preserve"> gestation </w:t>
      </w:r>
      <w:r w:rsidR="00B9416C" w:rsidRPr="009D74EF">
        <w:rPr>
          <w:rFonts w:ascii="Calibri" w:hAnsi="Calibri" w:cs="Calibri"/>
          <w:color w:val="000000" w:themeColor="text1"/>
          <w:lang w:val="en-US" w:eastAsia="zh-CN"/>
        </w:rPr>
        <w:t xml:space="preserve">for </w:t>
      </w:r>
      <w:r w:rsidR="00506739" w:rsidRPr="009D74EF">
        <w:rPr>
          <w:rFonts w:ascii="Calibri" w:hAnsi="Calibri" w:cs="Calibri"/>
          <w:color w:val="000000" w:themeColor="text1"/>
          <w:lang w:val="en-US" w:eastAsia="zh-CN"/>
        </w:rPr>
        <w:t>others is void</w:t>
      </w:r>
      <w:r w:rsidR="00AA5EEF" w:rsidRPr="009D74EF">
        <w:rPr>
          <w:rFonts w:ascii="Calibri" w:hAnsi="Calibri" w:cs="Calibri"/>
          <w:color w:val="000000" w:themeColor="text1"/>
          <w:lang w:val="en-US" w:eastAsia="zh-CN"/>
        </w:rPr>
        <w:t xml:space="preserve">". </w:t>
      </w:r>
      <w:r w:rsidR="00506739" w:rsidRPr="009D74EF">
        <w:rPr>
          <w:rFonts w:ascii="Calibri" w:hAnsi="Calibri" w:cs="Calibri"/>
          <w:color w:val="000000" w:themeColor="text1"/>
          <w:lang w:val="en-US" w:eastAsia="zh-CN"/>
        </w:rPr>
        <w:t xml:space="preserve"> </w:t>
      </w:r>
      <w:r w:rsidR="002419A3" w:rsidRPr="009D74EF">
        <w:rPr>
          <w:rFonts w:ascii="Calibri" w:hAnsi="Calibri" w:cs="Calibri"/>
          <w:color w:val="000000" w:themeColor="text1"/>
          <w:lang w:val="en-US" w:eastAsia="zh-CN"/>
        </w:rPr>
        <w:t xml:space="preserve">The offence of </w:t>
      </w:r>
      <w:r w:rsidR="007D357F" w:rsidRPr="009D74EF">
        <w:rPr>
          <w:rFonts w:ascii="Calibri" w:hAnsi="Calibri" w:cs="Calibri"/>
          <w:color w:val="000000" w:themeColor="text1"/>
          <w:lang w:val="en-US" w:eastAsia="zh-CN"/>
        </w:rPr>
        <w:t>matchmaking</w:t>
      </w:r>
      <w:r w:rsidR="002419A3" w:rsidRPr="009D74EF">
        <w:rPr>
          <w:rFonts w:ascii="Calibri" w:hAnsi="Calibri" w:cs="Calibri"/>
          <w:color w:val="000000" w:themeColor="text1"/>
          <w:lang w:val="en-US" w:eastAsia="zh-CN"/>
        </w:rPr>
        <w:t xml:space="preserve"> </w:t>
      </w:r>
      <w:r w:rsidR="003D599F" w:rsidRPr="009D74EF">
        <w:rPr>
          <w:rFonts w:ascii="Calibri" w:hAnsi="Calibri" w:cs="Calibri"/>
          <w:color w:val="000000" w:themeColor="text1"/>
          <w:lang w:val="en-US" w:eastAsia="zh-CN"/>
        </w:rPr>
        <w:t>for the purpose</w:t>
      </w:r>
      <w:r w:rsidR="002419A3" w:rsidRPr="009D74EF">
        <w:rPr>
          <w:rFonts w:ascii="Calibri" w:hAnsi="Calibri" w:cs="Calibri"/>
          <w:color w:val="000000" w:themeColor="text1"/>
          <w:lang w:val="en-US" w:eastAsia="zh-CN"/>
        </w:rPr>
        <w:t xml:space="preserve"> of a surrogacy and the offence of </w:t>
      </w:r>
      <w:r w:rsidR="00942101" w:rsidRPr="009D74EF">
        <w:rPr>
          <w:rFonts w:ascii="Calibri" w:hAnsi="Calibri" w:cs="Calibri"/>
          <w:color w:val="000000" w:themeColor="text1"/>
          <w:lang w:val="en-US" w:eastAsia="zh-CN"/>
        </w:rPr>
        <w:t xml:space="preserve">induction to the </w:t>
      </w:r>
      <w:r w:rsidR="008211F1" w:rsidRPr="009D74EF">
        <w:rPr>
          <w:rFonts w:ascii="Calibri" w:hAnsi="Calibri" w:cs="Calibri"/>
          <w:color w:val="000000" w:themeColor="text1"/>
          <w:lang w:val="en-US" w:eastAsia="zh-CN"/>
        </w:rPr>
        <w:t xml:space="preserve">abandonment of a </w:t>
      </w:r>
      <w:r w:rsidR="003C09B2" w:rsidRPr="009D74EF">
        <w:rPr>
          <w:rFonts w:ascii="Calibri" w:hAnsi="Calibri" w:cs="Calibri"/>
          <w:color w:val="000000" w:themeColor="text1"/>
          <w:lang w:val="en-US" w:eastAsia="zh-CN"/>
        </w:rPr>
        <w:t xml:space="preserve">born or unborn </w:t>
      </w:r>
      <w:r w:rsidR="008211F1" w:rsidRPr="009D74EF">
        <w:rPr>
          <w:rFonts w:ascii="Calibri" w:hAnsi="Calibri" w:cs="Calibri"/>
          <w:color w:val="000000" w:themeColor="text1"/>
          <w:lang w:val="en-US" w:eastAsia="zh-CN"/>
        </w:rPr>
        <w:t>child</w:t>
      </w:r>
      <w:r w:rsidR="003C09B2" w:rsidRPr="009D74EF">
        <w:rPr>
          <w:rFonts w:ascii="Calibri" w:hAnsi="Calibri" w:cs="Calibri"/>
          <w:color w:val="000000" w:themeColor="text1"/>
          <w:lang w:val="en-US" w:eastAsia="zh-CN"/>
        </w:rPr>
        <w:t xml:space="preserve"> are punished</w:t>
      </w:r>
      <w:r w:rsidR="006C390B" w:rsidRPr="009D74EF">
        <w:rPr>
          <w:rFonts w:ascii="Calibri" w:hAnsi="Calibri" w:cs="Calibri"/>
          <w:color w:val="000000" w:themeColor="text1"/>
          <w:lang w:val="en-US" w:eastAsia="zh-CN"/>
        </w:rPr>
        <w:t xml:space="preserve"> </w:t>
      </w:r>
      <w:r w:rsidR="00AA5EEF" w:rsidRPr="009D74EF">
        <w:rPr>
          <w:rFonts w:ascii="Calibri" w:hAnsi="Calibri" w:cs="Calibri"/>
          <w:color w:val="000000" w:themeColor="text1"/>
          <w:lang w:val="en-US" w:eastAsia="zh-CN"/>
        </w:rPr>
        <w:t xml:space="preserve">(article 227-12 </w:t>
      </w:r>
      <w:r w:rsidR="006C390B" w:rsidRPr="009D74EF">
        <w:rPr>
          <w:rFonts w:ascii="Calibri" w:hAnsi="Calibri" w:cs="Calibri"/>
          <w:color w:val="000000" w:themeColor="text1"/>
          <w:lang w:val="en-US" w:eastAsia="zh-CN"/>
        </w:rPr>
        <w:t>of the penal</w:t>
      </w:r>
      <w:r w:rsidR="00AA5EEF" w:rsidRPr="009D74EF">
        <w:rPr>
          <w:rFonts w:ascii="Calibri" w:hAnsi="Calibri" w:cs="Calibri"/>
          <w:color w:val="000000" w:themeColor="text1"/>
          <w:lang w:val="en-US" w:eastAsia="zh-CN"/>
        </w:rPr>
        <w:t xml:space="preserve"> Code). </w:t>
      </w:r>
      <w:r w:rsidR="006C390B" w:rsidRPr="009D74EF">
        <w:rPr>
          <w:rFonts w:ascii="Calibri" w:hAnsi="Calibri" w:cs="Calibri"/>
          <w:color w:val="000000" w:themeColor="text1"/>
          <w:lang w:val="en-US" w:eastAsia="zh-CN"/>
        </w:rPr>
        <w:t xml:space="preserve"> The court of</w:t>
      </w:r>
      <w:r w:rsidR="00AA5EEF" w:rsidRPr="009D74EF">
        <w:rPr>
          <w:rFonts w:ascii="Calibri" w:hAnsi="Calibri" w:cs="Calibri"/>
          <w:color w:val="000000" w:themeColor="text1"/>
          <w:lang w:val="en-US" w:eastAsia="zh-CN"/>
        </w:rPr>
        <w:t xml:space="preserve"> cassation consid</w:t>
      </w:r>
      <w:r w:rsidR="006C390B" w:rsidRPr="009D74EF">
        <w:rPr>
          <w:rFonts w:ascii="Calibri" w:hAnsi="Calibri" w:cs="Calibri"/>
          <w:color w:val="000000" w:themeColor="text1"/>
          <w:lang w:val="en-US" w:eastAsia="zh-CN"/>
        </w:rPr>
        <w:t xml:space="preserve">ered that </w:t>
      </w:r>
      <w:r w:rsidR="00F22DCB" w:rsidRPr="009D74EF">
        <w:rPr>
          <w:rFonts w:ascii="Calibri" w:hAnsi="Calibri" w:cs="Calibri"/>
          <w:color w:val="000000" w:themeColor="text1"/>
          <w:lang w:val="en-US" w:eastAsia="zh-CN"/>
        </w:rPr>
        <w:t>“</w:t>
      </w:r>
      <w:r w:rsidR="003D599F" w:rsidRPr="009D74EF">
        <w:rPr>
          <w:rFonts w:ascii="Calibri" w:hAnsi="Calibri" w:cs="Calibri"/>
          <w:color w:val="000000" w:themeColor="text1"/>
          <w:lang w:val="en-US" w:eastAsia="zh-CN"/>
        </w:rPr>
        <w:t xml:space="preserve">the agreement through </w:t>
      </w:r>
      <w:r w:rsidR="00E076A6" w:rsidRPr="009D74EF">
        <w:rPr>
          <w:rFonts w:ascii="Calibri" w:hAnsi="Calibri" w:cs="Calibri"/>
          <w:color w:val="000000" w:themeColor="text1"/>
          <w:lang w:val="en-US" w:eastAsia="zh-CN"/>
        </w:rPr>
        <w:t>which</w:t>
      </w:r>
      <w:r w:rsidR="003D599F" w:rsidRPr="009D74EF">
        <w:rPr>
          <w:rFonts w:ascii="Calibri" w:hAnsi="Calibri" w:cs="Calibri"/>
          <w:color w:val="000000" w:themeColor="text1"/>
          <w:lang w:val="en-US" w:eastAsia="zh-CN"/>
        </w:rPr>
        <w:t xml:space="preserve"> a woman undertakes, even if gratuitous, to conceive and bear a child to abandon </w:t>
      </w:r>
      <w:r w:rsidR="00DF7002" w:rsidRPr="009D74EF">
        <w:rPr>
          <w:rFonts w:ascii="Calibri" w:hAnsi="Calibri" w:cs="Calibri"/>
          <w:color w:val="000000" w:themeColor="text1"/>
          <w:lang w:val="en-US" w:eastAsia="zh-CN"/>
        </w:rPr>
        <w:t>him</w:t>
      </w:r>
      <w:r w:rsidR="005922EE" w:rsidRPr="009D74EF">
        <w:rPr>
          <w:rFonts w:ascii="Calibri" w:hAnsi="Calibri" w:cs="Calibri"/>
          <w:color w:val="000000" w:themeColor="text1"/>
          <w:lang w:val="en-US" w:eastAsia="zh-CN"/>
        </w:rPr>
        <w:t xml:space="preserve">/her upon his/her birth </w:t>
      </w:r>
      <w:r w:rsidR="00FC4496" w:rsidRPr="009D74EF">
        <w:rPr>
          <w:rFonts w:ascii="Calibri" w:hAnsi="Calibri" w:cs="Calibri"/>
          <w:color w:val="000000" w:themeColor="text1"/>
          <w:lang w:val="en-US" w:eastAsia="zh-CN"/>
        </w:rPr>
        <w:t xml:space="preserve">is an </w:t>
      </w:r>
      <w:r w:rsidR="00DF0297" w:rsidRPr="009D74EF">
        <w:rPr>
          <w:rFonts w:ascii="Calibri" w:hAnsi="Calibri" w:cs="Calibri"/>
          <w:color w:val="000000" w:themeColor="text1"/>
          <w:lang w:val="en-US" w:eastAsia="zh-CN"/>
        </w:rPr>
        <w:t>infringement</w:t>
      </w:r>
      <w:r w:rsidR="00FC4496" w:rsidRPr="009D74EF">
        <w:rPr>
          <w:rFonts w:ascii="Calibri" w:hAnsi="Calibri" w:cs="Calibri"/>
          <w:color w:val="000000" w:themeColor="text1"/>
          <w:lang w:val="en-US" w:eastAsia="zh-CN"/>
        </w:rPr>
        <w:t xml:space="preserve"> to the </w:t>
      </w:r>
      <w:r w:rsidR="00B054E7" w:rsidRPr="009D74EF">
        <w:rPr>
          <w:rFonts w:ascii="Calibri" w:hAnsi="Calibri" w:cs="Calibri"/>
          <w:color w:val="000000" w:themeColor="text1"/>
          <w:lang w:val="en-US" w:eastAsia="zh-CN"/>
        </w:rPr>
        <w:t>fundamental princip</w:t>
      </w:r>
      <w:r w:rsidR="00910B00" w:rsidRPr="009D74EF">
        <w:rPr>
          <w:rFonts w:ascii="Calibri" w:hAnsi="Calibri" w:cs="Calibri"/>
          <w:color w:val="000000" w:themeColor="text1"/>
          <w:lang w:val="en-US" w:eastAsia="zh-CN"/>
        </w:rPr>
        <w:t>le</w:t>
      </w:r>
      <w:r w:rsidR="00DF0297" w:rsidRPr="009D74EF">
        <w:rPr>
          <w:rFonts w:ascii="Calibri" w:hAnsi="Calibri" w:cs="Calibri"/>
          <w:color w:val="000000" w:themeColor="text1"/>
          <w:lang w:val="en-US" w:eastAsia="zh-CN"/>
        </w:rPr>
        <w:t>s</w:t>
      </w:r>
      <w:r w:rsidR="00910B00" w:rsidRPr="009D74EF">
        <w:rPr>
          <w:rFonts w:ascii="Calibri" w:hAnsi="Calibri" w:cs="Calibri"/>
          <w:color w:val="000000" w:themeColor="text1"/>
          <w:lang w:val="en-US" w:eastAsia="zh-CN"/>
        </w:rPr>
        <w:t xml:space="preserve"> of unavailability of the </w:t>
      </w:r>
      <w:r w:rsidR="00E076A6" w:rsidRPr="009D74EF">
        <w:rPr>
          <w:rFonts w:ascii="Calibri" w:hAnsi="Calibri" w:cs="Calibri"/>
          <w:color w:val="000000" w:themeColor="text1"/>
          <w:lang w:val="en-US" w:eastAsia="zh-CN"/>
        </w:rPr>
        <w:t>hu</w:t>
      </w:r>
      <w:r w:rsidR="00910B00" w:rsidRPr="009D74EF">
        <w:rPr>
          <w:rFonts w:ascii="Calibri" w:hAnsi="Calibri" w:cs="Calibri"/>
          <w:color w:val="000000" w:themeColor="text1"/>
          <w:lang w:val="en-US" w:eastAsia="zh-CN"/>
        </w:rPr>
        <w:t>man body and the unav</w:t>
      </w:r>
      <w:r w:rsidR="00DF0297" w:rsidRPr="009D74EF">
        <w:rPr>
          <w:rFonts w:ascii="Calibri" w:hAnsi="Calibri" w:cs="Calibri"/>
          <w:color w:val="000000" w:themeColor="text1"/>
          <w:lang w:val="en-US" w:eastAsia="zh-CN"/>
        </w:rPr>
        <w:t>a</w:t>
      </w:r>
      <w:r w:rsidR="00910B00" w:rsidRPr="009D74EF">
        <w:rPr>
          <w:rFonts w:ascii="Calibri" w:hAnsi="Calibri" w:cs="Calibri"/>
          <w:color w:val="000000" w:themeColor="text1"/>
          <w:lang w:val="en-US" w:eastAsia="zh-CN"/>
        </w:rPr>
        <w:t>ilability of</w:t>
      </w:r>
      <w:r w:rsidR="00614657" w:rsidRPr="009D74EF">
        <w:rPr>
          <w:rFonts w:ascii="Calibri" w:hAnsi="Calibri" w:cs="Calibri"/>
          <w:color w:val="000000" w:themeColor="text1"/>
          <w:lang w:val="en-US" w:eastAsia="zh-CN"/>
        </w:rPr>
        <w:t xml:space="preserve"> the</w:t>
      </w:r>
      <w:r w:rsidR="00DF0297" w:rsidRPr="009D74EF">
        <w:rPr>
          <w:rFonts w:ascii="Calibri" w:hAnsi="Calibri" w:cs="Calibri"/>
          <w:color w:val="000000" w:themeColor="text1"/>
          <w:lang w:val="en-US" w:eastAsia="zh-CN"/>
        </w:rPr>
        <w:t xml:space="preserve"> civil status of the individuals</w:t>
      </w:r>
      <w:r w:rsidR="00F22DCB" w:rsidRPr="009D74EF">
        <w:rPr>
          <w:rFonts w:ascii="Calibri" w:hAnsi="Calibri" w:cs="Calibri"/>
          <w:color w:val="000000" w:themeColor="text1"/>
          <w:lang w:val="en-US" w:eastAsia="zh-CN"/>
        </w:rPr>
        <w:t>”</w:t>
      </w:r>
      <w:r w:rsidR="00AA5EEF" w:rsidRPr="009D74EF">
        <w:rPr>
          <w:rFonts w:ascii="Calibri" w:hAnsi="Calibri" w:cs="Calibri"/>
          <w:color w:val="000000" w:themeColor="text1"/>
          <w:lang w:val="en-US" w:eastAsia="zh-CN"/>
        </w:rPr>
        <w:t xml:space="preserve"> (Cass. ass. plén., </w:t>
      </w:r>
      <w:r w:rsidR="00F22DCB" w:rsidRPr="009D74EF">
        <w:rPr>
          <w:rFonts w:ascii="Calibri" w:hAnsi="Calibri" w:cs="Calibri"/>
          <w:color w:val="000000" w:themeColor="text1"/>
          <w:lang w:val="en-US" w:eastAsia="zh-CN"/>
        </w:rPr>
        <w:t xml:space="preserve">May </w:t>
      </w:r>
      <w:r w:rsidR="00AA5EEF" w:rsidRPr="009D74EF">
        <w:rPr>
          <w:rFonts w:ascii="Calibri" w:hAnsi="Calibri" w:cs="Calibri"/>
          <w:color w:val="000000" w:themeColor="text1"/>
          <w:lang w:val="en-US" w:eastAsia="zh-CN"/>
        </w:rPr>
        <w:t>31</w:t>
      </w:r>
      <w:r w:rsidR="00F22DCB" w:rsidRPr="009D74EF">
        <w:rPr>
          <w:rFonts w:ascii="Calibri" w:hAnsi="Calibri" w:cs="Calibri"/>
          <w:color w:val="000000" w:themeColor="text1"/>
          <w:vertAlign w:val="superscript"/>
          <w:lang w:val="en-US" w:eastAsia="zh-CN"/>
        </w:rPr>
        <w:t>st</w:t>
      </w:r>
      <w:r w:rsidR="00F22DCB" w:rsidRPr="009D74EF">
        <w:rPr>
          <w:rFonts w:ascii="Calibri" w:hAnsi="Calibri" w:cs="Calibri"/>
          <w:color w:val="000000" w:themeColor="text1"/>
          <w:lang w:val="en-US" w:eastAsia="zh-CN"/>
        </w:rPr>
        <w:t xml:space="preserve">, </w:t>
      </w:r>
      <w:r w:rsidR="00AA5EEF" w:rsidRPr="009D74EF">
        <w:rPr>
          <w:rFonts w:ascii="Calibri" w:hAnsi="Calibri" w:cs="Calibri"/>
          <w:color w:val="000000" w:themeColor="text1"/>
          <w:lang w:val="en-US" w:eastAsia="zh-CN"/>
        </w:rPr>
        <w:t xml:space="preserve">1991, n° 90-20105). </w:t>
      </w:r>
      <w:r w:rsidR="00F22DCB" w:rsidRPr="009D74EF">
        <w:rPr>
          <w:rFonts w:ascii="Calibri" w:hAnsi="Calibri" w:cs="Calibri"/>
          <w:color w:val="000000" w:themeColor="text1"/>
          <w:lang w:val="en-US" w:eastAsia="zh-CN"/>
        </w:rPr>
        <w:t xml:space="preserve"> The</w:t>
      </w:r>
      <w:r w:rsidR="006B5E32" w:rsidRPr="009D74EF">
        <w:rPr>
          <w:rFonts w:ascii="Calibri" w:hAnsi="Calibri" w:cs="Calibri"/>
          <w:color w:val="000000" w:themeColor="text1"/>
          <w:lang w:val="en-US" w:eastAsia="zh-CN"/>
        </w:rPr>
        <w:t xml:space="preserve"> French </w:t>
      </w:r>
      <w:r w:rsidR="00AA5EEF" w:rsidRPr="009D74EF">
        <w:rPr>
          <w:rFonts w:ascii="Calibri" w:hAnsi="Calibri" w:cs="Calibri"/>
          <w:color w:val="000000" w:themeColor="text1"/>
          <w:lang w:val="en-US" w:eastAsia="zh-CN"/>
        </w:rPr>
        <w:t>Pr</w:t>
      </w:r>
      <w:r w:rsidR="006B5E32" w:rsidRPr="009D74EF">
        <w:rPr>
          <w:rFonts w:ascii="Calibri" w:hAnsi="Calibri" w:cs="Calibri"/>
          <w:color w:val="000000" w:themeColor="text1"/>
          <w:lang w:val="en-US" w:eastAsia="zh-CN"/>
        </w:rPr>
        <w:t>e</w:t>
      </w:r>
      <w:r w:rsidR="00AA5EEF" w:rsidRPr="009D74EF">
        <w:rPr>
          <w:rFonts w:ascii="Calibri" w:hAnsi="Calibri" w:cs="Calibri"/>
          <w:color w:val="000000" w:themeColor="text1"/>
          <w:lang w:val="en-US" w:eastAsia="zh-CN"/>
        </w:rPr>
        <w:t xml:space="preserve">sident Emmanuel Macron </w:t>
      </w:r>
      <w:r w:rsidR="006B5E32" w:rsidRPr="009D74EF">
        <w:rPr>
          <w:rFonts w:ascii="Calibri" w:hAnsi="Calibri" w:cs="Calibri"/>
          <w:color w:val="000000" w:themeColor="text1"/>
          <w:lang w:val="en-US" w:eastAsia="zh-CN"/>
        </w:rPr>
        <w:t xml:space="preserve">and the </w:t>
      </w:r>
      <w:r w:rsidR="001B501B" w:rsidRPr="009D74EF">
        <w:rPr>
          <w:rFonts w:ascii="Calibri" w:hAnsi="Calibri" w:cs="Calibri"/>
          <w:color w:val="000000" w:themeColor="text1"/>
          <w:lang w:val="en-US" w:eastAsia="zh-CN"/>
        </w:rPr>
        <w:t>Minister</w:t>
      </w:r>
      <w:r w:rsidR="006B5E32" w:rsidRPr="009D74EF">
        <w:rPr>
          <w:rFonts w:ascii="Calibri" w:hAnsi="Calibri" w:cs="Calibri"/>
          <w:color w:val="000000" w:themeColor="text1"/>
          <w:lang w:val="en-US" w:eastAsia="zh-CN"/>
        </w:rPr>
        <w:t xml:space="preserve"> of Justice have </w:t>
      </w:r>
      <w:r w:rsidR="0089711F" w:rsidRPr="009D74EF">
        <w:rPr>
          <w:rFonts w:ascii="Calibri" w:hAnsi="Calibri" w:cs="Calibri"/>
          <w:color w:val="000000" w:themeColor="text1"/>
          <w:lang w:val="en-US" w:eastAsia="zh-CN"/>
        </w:rPr>
        <w:t xml:space="preserve">publicly </w:t>
      </w:r>
      <w:r w:rsidR="00E256C7" w:rsidRPr="009D74EF">
        <w:rPr>
          <w:rFonts w:ascii="Calibri" w:hAnsi="Calibri" w:cs="Calibri"/>
          <w:color w:val="000000" w:themeColor="text1"/>
          <w:lang w:val="en-US" w:eastAsia="zh-CN"/>
        </w:rPr>
        <w:t xml:space="preserve">asserted </w:t>
      </w:r>
      <w:r w:rsidR="0089711F" w:rsidRPr="009D74EF">
        <w:rPr>
          <w:rFonts w:ascii="Calibri" w:hAnsi="Calibri" w:cs="Calibri"/>
          <w:color w:val="000000" w:themeColor="text1"/>
          <w:lang w:val="en-US" w:eastAsia="zh-CN"/>
        </w:rPr>
        <w:t xml:space="preserve">several times between 2020 and 2022 </w:t>
      </w:r>
      <w:r w:rsidR="00E256C7" w:rsidRPr="009D74EF">
        <w:rPr>
          <w:rFonts w:ascii="Calibri" w:hAnsi="Calibri" w:cs="Calibri"/>
          <w:color w:val="000000" w:themeColor="text1"/>
          <w:lang w:val="en-US" w:eastAsia="zh-CN"/>
        </w:rPr>
        <w:t>that</w:t>
      </w:r>
      <w:r w:rsidR="0089711F" w:rsidRPr="009D74EF">
        <w:rPr>
          <w:rFonts w:ascii="Calibri" w:hAnsi="Calibri" w:cs="Calibri"/>
          <w:color w:val="000000" w:themeColor="text1"/>
          <w:lang w:val="en-US" w:eastAsia="zh-CN"/>
        </w:rPr>
        <w:t xml:space="preserve"> surrogacy is a red line that France shall not </w:t>
      </w:r>
      <w:r w:rsidR="001B501B" w:rsidRPr="009D74EF">
        <w:rPr>
          <w:rFonts w:ascii="Calibri" w:hAnsi="Calibri" w:cs="Calibri"/>
          <w:color w:val="000000" w:themeColor="text1"/>
          <w:lang w:val="en-US" w:eastAsia="zh-CN"/>
        </w:rPr>
        <w:t>cross</w:t>
      </w:r>
      <w:r w:rsidR="00AA5EEF" w:rsidRPr="009D74EF">
        <w:rPr>
          <w:rFonts w:ascii="Calibri" w:hAnsi="Calibri" w:cs="Calibri"/>
          <w:color w:val="000000" w:themeColor="text1"/>
          <w:lang w:val="en-US" w:eastAsia="zh-CN"/>
        </w:rPr>
        <w:t xml:space="preserve">. </w:t>
      </w:r>
      <w:r w:rsidR="00370694" w:rsidRPr="009D74EF">
        <w:rPr>
          <w:rFonts w:ascii="Calibri" w:hAnsi="Calibri" w:cs="Calibri"/>
          <w:color w:val="000000" w:themeColor="text1"/>
          <w:lang w:val="en-US" w:eastAsia="zh-CN"/>
        </w:rPr>
        <w:t xml:space="preserve"> The national</w:t>
      </w:r>
      <w:r w:rsidR="00F20F21" w:rsidRPr="009D74EF">
        <w:rPr>
          <w:rFonts w:ascii="Calibri" w:hAnsi="Calibri" w:cs="Calibri"/>
          <w:color w:val="000000" w:themeColor="text1"/>
          <w:lang w:val="en-US" w:eastAsia="zh-CN"/>
        </w:rPr>
        <w:t xml:space="preserve"> advisory Council on ethics</w:t>
      </w:r>
      <w:r w:rsidR="00FA5630" w:rsidRPr="009D74EF">
        <w:rPr>
          <w:rFonts w:ascii="Calibri" w:hAnsi="Calibri" w:cs="Calibri"/>
          <w:color w:val="000000" w:themeColor="text1"/>
          <w:lang w:val="en-US" w:eastAsia="zh-CN"/>
        </w:rPr>
        <w:t>, in an advice dated June 15th, 2017, opposed to surrogacy</w:t>
      </w:r>
      <w:r w:rsidR="008654EC" w:rsidRPr="009D74EF">
        <w:rPr>
          <w:rFonts w:ascii="Calibri" w:hAnsi="Calibri" w:cs="Calibri"/>
          <w:color w:val="000000" w:themeColor="text1"/>
          <w:lang w:val="en-US" w:eastAsia="zh-CN"/>
        </w:rPr>
        <w:t xml:space="preserve"> because of the </w:t>
      </w:r>
      <w:r w:rsidR="00AA5EEF" w:rsidRPr="009D74EF">
        <w:rPr>
          <w:rFonts w:ascii="Calibri" w:hAnsi="Calibri" w:cs="Calibri"/>
          <w:color w:val="000000" w:themeColor="text1"/>
          <w:lang w:val="en-US" w:eastAsia="zh-CN"/>
        </w:rPr>
        <w:t xml:space="preserve">"violence (...) </w:t>
      </w:r>
      <w:r w:rsidR="00D30EE7" w:rsidRPr="009D74EF">
        <w:rPr>
          <w:rFonts w:ascii="Calibri" w:hAnsi="Calibri" w:cs="Calibri"/>
          <w:color w:val="000000" w:themeColor="text1"/>
          <w:lang w:val="en-US" w:eastAsia="zh-CN"/>
        </w:rPr>
        <w:t>on the women recruited as gestat</w:t>
      </w:r>
      <w:r w:rsidR="009E138C" w:rsidRPr="009D74EF">
        <w:rPr>
          <w:rFonts w:ascii="Calibri" w:hAnsi="Calibri" w:cs="Calibri"/>
          <w:color w:val="000000" w:themeColor="text1"/>
          <w:lang w:val="en-US" w:eastAsia="zh-CN"/>
        </w:rPr>
        <w:t>ional carriers and on the children that are born and are object of agreements</w:t>
      </w:r>
      <w:r w:rsidR="00D04744" w:rsidRPr="009D74EF">
        <w:rPr>
          <w:rFonts w:ascii="Calibri" w:hAnsi="Calibri" w:cs="Calibri"/>
          <w:color w:val="000000" w:themeColor="text1"/>
          <w:lang w:val="en-US" w:eastAsia="zh-CN"/>
        </w:rPr>
        <w:t xml:space="preserve"> executed between very unequal parties</w:t>
      </w:r>
      <w:r w:rsidR="00AA5EEF" w:rsidRPr="009D74EF">
        <w:rPr>
          <w:rFonts w:ascii="Calibri" w:hAnsi="Calibri" w:cs="Calibri"/>
          <w:color w:val="000000" w:themeColor="text1"/>
          <w:lang w:val="en-US" w:eastAsia="zh-CN"/>
        </w:rPr>
        <w:t xml:space="preserve">". </w:t>
      </w:r>
      <w:r w:rsidR="00DA5DD1" w:rsidRPr="009D74EF">
        <w:rPr>
          <w:rFonts w:ascii="Calibri" w:hAnsi="Calibri" w:cs="Calibri"/>
          <w:color w:val="000000" w:themeColor="text1"/>
          <w:lang w:val="en-US" w:eastAsia="zh-CN"/>
        </w:rPr>
        <w:t xml:space="preserve"> </w:t>
      </w:r>
      <w:r w:rsidR="00AA5EEF" w:rsidRPr="009D74EF">
        <w:rPr>
          <w:rFonts w:ascii="Calibri" w:hAnsi="Calibri" w:cs="Calibri"/>
          <w:color w:val="000000" w:themeColor="text1"/>
          <w:lang w:val="en-US" w:eastAsia="zh-CN"/>
        </w:rPr>
        <w:t>I</w:t>
      </w:r>
      <w:r w:rsidR="00DA5DD1" w:rsidRPr="009D74EF">
        <w:rPr>
          <w:rFonts w:ascii="Calibri" w:hAnsi="Calibri" w:cs="Calibri"/>
          <w:color w:val="000000" w:themeColor="text1"/>
          <w:lang w:val="en-US" w:eastAsia="zh-CN"/>
        </w:rPr>
        <w:t>t indicated being in favor of the elaboration of an international convention of prohibition of surrogacy</w:t>
      </w:r>
      <w:r w:rsidR="00AA5EEF" w:rsidRPr="009D74EF">
        <w:rPr>
          <w:rFonts w:ascii="Calibri" w:hAnsi="Calibri" w:cs="Calibri"/>
          <w:color w:val="000000" w:themeColor="text1"/>
          <w:lang w:val="en-US" w:eastAsia="zh-CN"/>
        </w:rPr>
        <w:t xml:space="preserve">. </w:t>
      </w:r>
    </w:p>
    <w:p w14:paraId="47F7DC16" w14:textId="53504356" w:rsidR="00AA5EEF" w:rsidRPr="009D74EF" w:rsidRDefault="001E7C2B" w:rsidP="00AA5EEF">
      <w:pPr>
        <w:autoSpaceDE w:val="0"/>
        <w:autoSpaceDN w:val="0"/>
        <w:adjustRightInd w:val="0"/>
        <w:jc w:val="both"/>
        <w:rPr>
          <w:rFonts w:ascii="Calibri" w:hAnsi="Calibri" w:cs="Calibri"/>
          <w:color w:val="000000" w:themeColor="text1"/>
          <w:lang w:val="en-US" w:eastAsia="zh-CN"/>
        </w:rPr>
      </w:pPr>
      <w:r w:rsidRPr="009D74EF">
        <w:rPr>
          <w:rFonts w:ascii="Calibri" w:hAnsi="Calibri" w:cs="Calibri"/>
          <w:color w:val="000000" w:themeColor="text1"/>
          <w:lang w:val="en-US" w:eastAsia="zh-CN"/>
        </w:rPr>
        <w:t>Surrogacy violates the</w:t>
      </w:r>
      <w:r w:rsidR="0025580E" w:rsidRPr="009D74EF">
        <w:rPr>
          <w:rFonts w:ascii="Calibri" w:hAnsi="Calibri" w:cs="Calibri"/>
          <w:color w:val="000000" w:themeColor="text1"/>
          <w:lang w:val="en-US" w:eastAsia="zh-CN"/>
        </w:rPr>
        <w:t xml:space="preserve"> women’s rights as the children’s rights.  Woman’s dignity is</w:t>
      </w:r>
      <w:r w:rsidR="006474EC" w:rsidRPr="009D74EF">
        <w:rPr>
          <w:rFonts w:ascii="Calibri" w:hAnsi="Calibri" w:cs="Calibri"/>
          <w:color w:val="000000" w:themeColor="text1"/>
          <w:lang w:val="en-US" w:eastAsia="zh-CN"/>
        </w:rPr>
        <w:t xml:space="preserve"> </w:t>
      </w:r>
      <w:r w:rsidR="009D4884" w:rsidRPr="009D74EF">
        <w:rPr>
          <w:rFonts w:ascii="Calibri" w:hAnsi="Calibri" w:cs="Calibri"/>
          <w:color w:val="000000" w:themeColor="text1"/>
          <w:lang w:val="en-US" w:eastAsia="zh-CN"/>
        </w:rPr>
        <w:t xml:space="preserve">questioned due to her use as a machine to manufacture a child and often due to the exploitation of her </w:t>
      </w:r>
      <w:r w:rsidR="001A6593" w:rsidRPr="009D74EF">
        <w:rPr>
          <w:rFonts w:ascii="Calibri" w:hAnsi="Calibri" w:cs="Calibri"/>
          <w:color w:val="000000" w:themeColor="text1"/>
          <w:lang w:val="en-US" w:eastAsia="zh-CN"/>
        </w:rPr>
        <w:t>precarious</w:t>
      </w:r>
      <w:r w:rsidR="009D4884" w:rsidRPr="009D74EF">
        <w:rPr>
          <w:rFonts w:ascii="Calibri" w:hAnsi="Calibri" w:cs="Calibri"/>
          <w:color w:val="000000" w:themeColor="text1"/>
          <w:lang w:val="en-US" w:eastAsia="zh-CN"/>
        </w:rPr>
        <w:t xml:space="preserve"> or </w:t>
      </w:r>
      <w:r w:rsidR="001A6593" w:rsidRPr="009D74EF">
        <w:rPr>
          <w:rFonts w:ascii="Calibri" w:hAnsi="Calibri" w:cs="Calibri"/>
          <w:color w:val="000000" w:themeColor="text1"/>
          <w:lang w:val="en-US" w:eastAsia="zh-CN"/>
        </w:rPr>
        <w:lastRenderedPageBreak/>
        <w:t>distressful</w:t>
      </w:r>
      <w:r w:rsidR="009D4884" w:rsidRPr="009D74EF">
        <w:rPr>
          <w:rFonts w:ascii="Calibri" w:hAnsi="Calibri" w:cs="Calibri"/>
          <w:color w:val="000000" w:themeColor="text1"/>
          <w:lang w:val="en-US" w:eastAsia="zh-CN"/>
        </w:rPr>
        <w:t xml:space="preserve"> situation</w:t>
      </w:r>
      <w:r w:rsidR="001A6593" w:rsidRPr="009D74EF">
        <w:rPr>
          <w:rFonts w:ascii="Calibri" w:hAnsi="Calibri" w:cs="Calibri"/>
          <w:color w:val="000000" w:themeColor="text1"/>
          <w:lang w:val="en-US" w:eastAsia="zh-CN"/>
        </w:rPr>
        <w:t xml:space="preserve">. </w:t>
      </w:r>
      <w:r w:rsidR="009D4884" w:rsidRPr="009D74EF">
        <w:rPr>
          <w:rFonts w:ascii="Calibri" w:hAnsi="Calibri" w:cs="Calibri"/>
          <w:color w:val="000000" w:themeColor="text1"/>
          <w:lang w:val="en-US" w:eastAsia="zh-CN"/>
        </w:rPr>
        <w:t xml:space="preserve"> </w:t>
      </w:r>
      <w:r w:rsidR="001A6593" w:rsidRPr="009D74EF">
        <w:rPr>
          <w:rFonts w:ascii="Calibri" w:hAnsi="Calibri" w:cs="Calibri"/>
          <w:color w:val="000000" w:themeColor="text1"/>
          <w:lang w:val="en-US" w:eastAsia="zh-CN"/>
        </w:rPr>
        <w:t xml:space="preserve"> The child is the object of an agreement of </w:t>
      </w:r>
      <w:r w:rsidR="00684CBC" w:rsidRPr="009D74EF">
        <w:rPr>
          <w:rFonts w:ascii="Calibri" w:hAnsi="Calibri" w:cs="Calibri"/>
          <w:color w:val="000000" w:themeColor="text1"/>
          <w:lang w:val="en-US" w:eastAsia="zh-CN"/>
        </w:rPr>
        <w:t xml:space="preserve">availability, </w:t>
      </w:r>
      <w:r w:rsidR="00525F83" w:rsidRPr="009D74EF">
        <w:rPr>
          <w:rFonts w:ascii="Calibri" w:hAnsi="Calibri" w:cs="Calibri"/>
          <w:color w:val="000000" w:themeColor="text1"/>
          <w:lang w:val="en-US" w:eastAsia="zh-CN"/>
        </w:rPr>
        <w:t>on</w:t>
      </w:r>
      <w:r w:rsidR="00684CBC" w:rsidRPr="009D74EF">
        <w:rPr>
          <w:rFonts w:ascii="Calibri" w:hAnsi="Calibri" w:cs="Calibri"/>
          <w:color w:val="000000" w:themeColor="text1"/>
          <w:lang w:val="en-US" w:eastAsia="zh-CN"/>
        </w:rPr>
        <w:t xml:space="preserve"> his/her person and his/her fi</w:t>
      </w:r>
      <w:r w:rsidR="00AA5EEF" w:rsidRPr="009D74EF">
        <w:rPr>
          <w:rFonts w:ascii="Calibri" w:hAnsi="Calibri" w:cs="Calibri"/>
          <w:color w:val="000000" w:themeColor="text1"/>
          <w:lang w:val="en-US" w:eastAsia="zh-CN"/>
        </w:rPr>
        <w:t xml:space="preserve">liation. </w:t>
      </w:r>
    </w:p>
    <w:p w14:paraId="0AC32252" w14:textId="7AD86BC6" w:rsidR="00AA5EEF" w:rsidRPr="009D74EF" w:rsidRDefault="00762BA6" w:rsidP="00AA5EEF">
      <w:pPr>
        <w:autoSpaceDE w:val="0"/>
        <w:autoSpaceDN w:val="0"/>
        <w:adjustRightInd w:val="0"/>
        <w:jc w:val="both"/>
        <w:rPr>
          <w:rFonts w:ascii="Calibri" w:hAnsi="Calibri" w:cs="Calibri"/>
          <w:color w:val="000000" w:themeColor="text1"/>
          <w:lang w:val="en-US" w:eastAsia="zh-CN"/>
        </w:rPr>
      </w:pPr>
      <w:r w:rsidRPr="009D74EF">
        <w:rPr>
          <w:rFonts w:ascii="Calibri" w:hAnsi="Calibri" w:cs="Calibri"/>
          <w:color w:val="000000" w:themeColor="text1"/>
          <w:lang w:val="en-US" w:eastAsia="zh-CN"/>
        </w:rPr>
        <w:t>Despite of this official French p</w:t>
      </w:r>
      <w:r w:rsidR="00AA5EEF" w:rsidRPr="009D74EF">
        <w:rPr>
          <w:rFonts w:ascii="Calibri" w:hAnsi="Calibri" w:cs="Calibri"/>
          <w:color w:val="000000" w:themeColor="text1"/>
          <w:lang w:val="en-US" w:eastAsia="zh-CN"/>
        </w:rPr>
        <w:t>osition</w:t>
      </w:r>
      <w:r w:rsidRPr="009D74EF">
        <w:rPr>
          <w:rFonts w:ascii="Calibri" w:hAnsi="Calibri" w:cs="Calibri"/>
          <w:color w:val="000000" w:themeColor="text1"/>
          <w:lang w:val="en-US" w:eastAsia="zh-CN"/>
        </w:rPr>
        <w:t xml:space="preserve">, we can witness with </w:t>
      </w:r>
      <w:r w:rsidR="00F803D2" w:rsidRPr="009D74EF">
        <w:rPr>
          <w:rFonts w:ascii="Calibri" w:hAnsi="Calibri" w:cs="Calibri"/>
          <w:color w:val="000000" w:themeColor="text1"/>
          <w:lang w:val="en-US" w:eastAsia="zh-CN"/>
        </w:rPr>
        <w:t>concern that the women’s and children’s rights</w:t>
      </w:r>
      <w:r w:rsidR="00AA5EEF" w:rsidRPr="009D74EF">
        <w:rPr>
          <w:rFonts w:ascii="Calibri" w:hAnsi="Calibri" w:cs="Calibri"/>
          <w:color w:val="000000" w:themeColor="text1"/>
          <w:lang w:val="en-US" w:eastAsia="zh-CN"/>
        </w:rPr>
        <w:t xml:space="preserve"> </w:t>
      </w:r>
      <w:r w:rsidR="00F803D2" w:rsidRPr="009D74EF">
        <w:rPr>
          <w:rFonts w:ascii="Calibri" w:hAnsi="Calibri" w:cs="Calibri"/>
          <w:color w:val="000000" w:themeColor="text1"/>
          <w:lang w:val="en-US" w:eastAsia="zh-CN"/>
        </w:rPr>
        <w:t xml:space="preserve">are </w:t>
      </w:r>
      <w:r w:rsidR="00230B20" w:rsidRPr="009D74EF">
        <w:rPr>
          <w:rFonts w:ascii="Calibri" w:hAnsi="Calibri" w:cs="Calibri"/>
          <w:color w:val="000000" w:themeColor="text1"/>
          <w:lang w:val="en-US" w:eastAsia="zh-CN"/>
        </w:rPr>
        <w:t>infringed</w:t>
      </w:r>
      <w:r w:rsidR="00F803D2" w:rsidRPr="009D74EF">
        <w:rPr>
          <w:rFonts w:ascii="Calibri" w:hAnsi="Calibri" w:cs="Calibri"/>
          <w:color w:val="000000" w:themeColor="text1"/>
          <w:lang w:val="en-US" w:eastAsia="zh-CN"/>
        </w:rPr>
        <w:t xml:space="preserve"> by a</w:t>
      </w:r>
      <w:r w:rsidR="00230B20" w:rsidRPr="009D74EF">
        <w:rPr>
          <w:rFonts w:ascii="Calibri" w:hAnsi="Calibri" w:cs="Calibri"/>
          <w:color w:val="000000" w:themeColor="text1"/>
          <w:lang w:val="en-US" w:eastAsia="zh-CN"/>
        </w:rPr>
        <w:t xml:space="preserve"> step-by-step implementation of surrogacy.  Thus</w:t>
      </w:r>
      <w:r w:rsidR="00AA5EEF" w:rsidRPr="009D74EF">
        <w:rPr>
          <w:rFonts w:ascii="Calibri" w:hAnsi="Calibri" w:cs="Calibri"/>
          <w:color w:val="000000" w:themeColor="text1"/>
          <w:lang w:val="en-US" w:eastAsia="zh-CN"/>
        </w:rPr>
        <w:t xml:space="preserve">: </w:t>
      </w:r>
    </w:p>
    <w:p w14:paraId="7B084D99" w14:textId="73D28CBF" w:rsidR="00AA5EEF" w:rsidRPr="009D74EF" w:rsidRDefault="00230B20" w:rsidP="00AA5EEF">
      <w:pPr>
        <w:autoSpaceDE w:val="0"/>
        <w:autoSpaceDN w:val="0"/>
        <w:adjustRightInd w:val="0"/>
        <w:jc w:val="both"/>
        <w:rPr>
          <w:rFonts w:ascii="Calibri" w:hAnsi="Calibri" w:cs="Calibri"/>
          <w:color w:val="000000" w:themeColor="text1"/>
          <w:lang w:val="en-US" w:eastAsia="zh-CN"/>
        </w:rPr>
      </w:pPr>
      <w:r w:rsidRPr="009D74EF">
        <w:rPr>
          <w:rFonts w:ascii="Calibri" w:hAnsi="Calibri" w:cs="Calibri"/>
          <w:color w:val="000000" w:themeColor="text1"/>
          <w:lang w:val="en-US" w:eastAsia="zh-CN"/>
        </w:rPr>
        <w:t>The</w:t>
      </w:r>
      <w:r w:rsidR="00AA5EEF" w:rsidRPr="009D74EF">
        <w:rPr>
          <w:rFonts w:ascii="Calibri" w:hAnsi="Calibri" w:cs="Calibri"/>
          <w:color w:val="000000" w:themeColor="text1"/>
          <w:lang w:val="en-US" w:eastAsia="zh-CN"/>
        </w:rPr>
        <w:t xml:space="preserve"> Cour</w:t>
      </w:r>
      <w:r w:rsidRPr="009D74EF">
        <w:rPr>
          <w:rFonts w:ascii="Calibri" w:hAnsi="Calibri" w:cs="Calibri"/>
          <w:color w:val="000000" w:themeColor="text1"/>
          <w:lang w:val="en-US" w:eastAsia="zh-CN"/>
        </w:rPr>
        <w:t>t</w:t>
      </w:r>
      <w:r w:rsidR="00AA5EEF" w:rsidRPr="009D74EF">
        <w:rPr>
          <w:rFonts w:ascii="Calibri" w:hAnsi="Calibri" w:cs="Calibri"/>
          <w:color w:val="000000" w:themeColor="text1"/>
          <w:lang w:val="en-US" w:eastAsia="zh-CN"/>
        </w:rPr>
        <w:t xml:space="preserve"> </w:t>
      </w:r>
      <w:r w:rsidRPr="009D74EF">
        <w:rPr>
          <w:rFonts w:ascii="Calibri" w:hAnsi="Calibri" w:cs="Calibri"/>
          <w:color w:val="000000" w:themeColor="text1"/>
          <w:lang w:val="en-US" w:eastAsia="zh-CN"/>
        </w:rPr>
        <w:t>of</w:t>
      </w:r>
      <w:r w:rsidR="00AA5EEF" w:rsidRPr="009D74EF">
        <w:rPr>
          <w:rFonts w:ascii="Calibri" w:hAnsi="Calibri" w:cs="Calibri"/>
          <w:color w:val="000000" w:themeColor="text1"/>
          <w:lang w:val="en-US" w:eastAsia="zh-CN"/>
        </w:rPr>
        <w:t xml:space="preserve"> cassation </w:t>
      </w:r>
      <w:r w:rsidR="00D44E54" w:rsidRPr="009D74EF">
        <w:rPr>
          <w:rFonts w:ascii="Calibri" w:hAnsi="Calibri" w:cs="Calibri"/>
          <w:color w:val="000000" w:themeColor="text1"/>
          <w:lang w:val="en-US" w:eastAsia="zh-CN"/>
        </w:rPr>
        <w:t>agrees</w:t>
      </w:r>
      <w:r w:rsidRPr="009D74EF">
        <w:rPr>
          <w:rFonts w:ascii="Calibri" w:hAnsi="Calibri" w:cs="Calibri"/>
          <w:color w:val="000000" w:themeColor="text1"/>
          <w:lang w:val="en-US" w:eastAsia="zh-CN"/>
        </w:rPr>
        <w:t xml:space="preserve"> to</w:t>
      </w:r>
      <w:r w:rsidR="00AA5EEF" w:rsidRPr="009D74EF">
        <w:rPr>
          <w:rFonts w:ascii="Calibri" w:hAnsi="Calibri" w:cs="Calibri"/>
          <w:color w:val="000000" w:themeColor="text1"/>
          <w:lang w:val="en-US" w:eastAsia="zh-CN"/>
        </w:rPr>
        <w:t xml:space="preserve"> </w:t>
      </w:r>
      <w:r w:rsidRPr="009D74EF">
        <w:rPr>
          <w:rFonts w:ascii="Calibri" w:hAnsi="Calibri" w:cs="Calibri"/>
          <w:color w:val="000000" w:themeColor="text1"/>
          <w:lang w:val="en-US" w:eastAsia="zh-CN"/>
        </w:rPr>
        <w:t xml:space="preserve">the total </w:t>
      </w:r>
      <w:r w:rsidR="00AA5EEF" w:rsidRPr="009D74EF">
        <w:rPr>
          <w:rFonts w:ascii="Calibri" w:hAnsi="Calibri" w:cs="Calibri"/>
          <w:color w:val="000000" w:themeColor="text1"/>
          <w:lang w:val="en-US" w:eastAsia="zh-CN"/>
        </w:rPr>
        <w:t>transcription</w:t>
      </w:r>
      <w:r w:rsidRPr="009D74EF">
        <w:rPr>
          <w:rFonts w:ascii="Calibri" w:hAnsi="Calibri" w:cs="Calibri"/>
          <w:color w:val="000000" w:themeColor="text1"/>
          <w:lang w:val="en-US" w:eastAsia="zh-CN"/>
        </w:rPr>
        <w:t xml:space="preserve"> of the for</w:t>
      </w:r>
      <w:r w:rsidR="009F3C2A" w:rsidRPr="009D74EF">
        <w:rPr>
          <w:rFonts w:ascii="Calibri" w:hAnsi="Calibri" w:cs="Calibri"/>
          <w:color w:val="000000" w:themeColor="text1"/>
          <w:lang w:val="en-US" w:eastAsia="zh-CN"/>
        </w:rPr>
        <w:t xml:space="preserve">eign birth certificate, </w:t>
      </w:r>
      <w:r w:rsidR="00EE4640" w:rsidRPr="009D74EF">
        <w:rPr>
          <w:rFonts w:ascii="Calibri" w:hAnsi="Calibri" w:cs="Calibri"/>
          <w:color w:val="000000" w:themeColor="text1"/>
          <w:lang w:val="en-US" w:eastAsia="zh-CN"/>
        </w:rPr>
        <w:t>as regard</w:t>
      </w:r>
      <w:r w:rsidR="009F3C2A" w:rsidRPr="009D74EF">
        <w:rPr>
          <w:rFonts w:ascii="Calibri" w:hAnsi="Calibri" w:cs="Calibri"/>
          <w:color w:val="000000" w:themeColor="text1"/>
          <w:lang w:val="en-US" w:eastAsia="zh-CN"/>
        </w:rPr>
        <w:t xml:space="preserve"> to the biological parent (the man</w:t>
      </w:r>
      <w:r w:rsidR="00EE4640" w:rsidRPr="009D74EF">
        <w:rPr>
          <w:rFonts w:ascii="Calibri" w:hAnsi="Calibri" w:cs="Calibri"/>
          <w:color w:val="000000" w:themeColor="text1"/>
          <w:lang w:val="en-US" w:eastAsia="zh-CN"/>
        </w:rPr>
        <w:t xml:space="preserve"> having provided his gametes) </w:t>
      </w:r>
      <w:r w:rsidR="00AA5EEF" w:rsidRPr="009D74EF">
        <w:rPr>
          <w:rFonts w:ascii="Calibri" w:hAnsi="Calibri" w:cs="Calibri"/>
          <w:color w:val="000000" w:themeColor="text1"/>
          <w:lang w:val="en-US" w:eastAsia="zh-CN"/>
        </w:rPr>
        <w:t xml:space="preserve"> </w:t>
      </w:r>
      <w:r w:rsidR="00EE4640" w:rsidRPr="009D74EF">
        <w:rPr>
          <w:rFonts w:ascii="Calibri" w:hAnsi="Calibri" w:cs="Calibri"/>
          <w:color w:val="000000" w:themeColor="text1"/>
          <w:lang w:val="en-US" w:eastAsia="zh-CN"/>
        </w:rPr>
        <w:t xml:space="preserve">and as regard the intended parent, man or woman, </w:t>
      </w:r>
      <w:r w:rsidR="008749C6" w:rsidRPr="009D74EF">
        <w:rPr>
          <w:rFonts w:ascii="Calibri" w:hAnsi="Calibri" w:cs="Calibri"/>
          <w:color w:val="000000" w:themeColor="text1"/>
          <w:lang w:val="en-US" w:eastAsia="zh-CN"/>
        </w:rPr>
        <w:t>if</w:t>
      </w:r>
      <w:r w:rsidR="00EE4640" w:rsidRPr="009D74EF">
        <w:rPr>
          <w:rFonts w:ascii="Calibri" w:hAnsi="Calibri" w:cs="Calibri"/>
          <w:color w:val="000000" w:themeColor="text1"/>
          <w:lang w:val="en-US" w:eastAsia="zh-CN"/>
        </w:rPr>
        <w:t xml:space="preserve"> th</w:t>
      </w:r>
      <w:r w:rsidR="009E01F5" w:rsidRPr="009D74EF">
        <w:rPr>
          <w:rFonts w:ascii="Calibri" w:hAnsi="Calibri" w:cs="Calibri"/>
          <w:color w:val="000000" w:themeColor="text1"/>
          <w:lang w:val="en-US" w:eastAsia="zh-CN"/>
        </w:rPr>
        <w:t xml:space="preserve">e foreign birth certificate is drafted in the usual forms </w:t>
      </w:r>
      <w:r w:rsidR="00D87D5F" w:rsidRPr="009D74EF">
        <w:rPr>
          <w:rFonts w:ascii="Calibri" w:hAnsi="Calibri" w:cs="Calibri"/>
          <w:color w:val="000000" w:themeColor="text1"/>
          <w:lang w:val="en-US" w:eastAsia="zh-CN"/>
        </w:rPr>
        <w:t>of the country where the surrogacy has been performed and</w:t>
      </w:r>
      <w:r w:rsidR="008749C6" w:rsidRPr="009D74EF">
        <w:rPr>
          <w:rFonts w:ascii="Calibri" w:hAnsi="Calibri" w:cs="Calibri"/>
          <w:color w:val="000000" w:themeColor="text1"/>
          <w:lang w:val="en-US" w:eastAsia="zh-CN"/>
        </w:rPr>
        <w:t xml:space="preserve"> if it has not been evidenced by other </w:t>
      </w:r>
      <w:r w:rsidR="00AC45E7" w:rsidRPr="009D74EF">
        <w:rPr>
          <w:rFonts w:ascii="Calibri" w:hAnsi="Calibri" w:cs="Calibri"/>
          <w:color w:val="000000" w:themeColor="text1"/>
          <w:lang w:val="en-US" w:eastAsia="zh-CN"/>
        </w:rPr>
        <w:t xml:space="preserve">documents that the </w:t>
      </w:r>
      <w:r w:rsidR="00D44E54" w:rsidRPr="009D74EF">
        <w:rPr>
          <w:rFonts w:ascii="Calibri" w:hAnsi="Calibri" w:cs="Calibri"/>
          <w:color w:val="000000" w:themeColor="text1"/>
          <w:lang w:val="en-US" w:eastAsia="zh-CN"/>
        </w:rPr>
        <w:t>birth</w:t>
      </w:r>
      <w:r w:rsidR="00AC45E7" w:rsidRPr="009D74EF">
        <w:rPr>
          <w:rFonts w:ascii="Calibri" w:hAnsi="Calibri" w:cs="Calibri"/>
          <w:color w:val="000000" w:themeColor="text1"/>
          <w:lang w:val="en-US" w:eastAsia="zh-CN"/>
        </w:rPr>
        <w:t xml:space="preserve"> certificate is irregular, forged or contra</w:t>
      </w:r>
      <w:r w:rsidR="00354B22" w:rsidRPr="009D74EF">
        <w:rPr>
          <w:rFonts w:ascii="Calibri" w:hAnsi="Calibri" w:cs="Calibri"/>
          <w:color w:val="000000" w:themeColor="text1"/>
          <w:lang w:val="en-US" w:eastAsia="zh-CN"/>
        </w:rPr>
        <w:t>r</w:t>
      </w:r>
      <w:r w:rsidR="00AC45E7" w:rsidRPr="009D74EF">
        <w:rPr>
          <w:rFonts w:ascii="Calibri" w:hAnsi="Calibri" w:cs="Calibri"/>
          <w:color w:val="000000" w:themeColor="text1"/>
          <w:lang w:val="en-US" w:eastAsia="zh-CN"/>
        </w:rPr>
        <w:t>y to the</w:t>
      </w:r>
      <w:r w:rsidR="00354B22" w:rsidRPr="009D74EF">
        <w:rPr>
          <w:rFonts w:ascii="Calibri" w:hAnsi="Calibri" w:cs="Calibri"/>
          <w:color w:val="000000" w:themeColor="text1"/>
          <w:lang w:val="en-US" w:eastAsia="zh-CN"/>
        </w:rPr>
        <w:t xml:space="preserve"> reality</w:t>
      </w:r>
      <w:r w:rsidR="00AA5EEF" w:rsidRPr="009D74EF">
        <w:rPr>
          <w:rFonts w:ascii="Calibri" w:hAnsi="Calibri" w:cs="Calibri"/>
          <w:color w:val="000000" w:themeColor="text1"/>
          <w:lang w:val="en-US" w:eastAsia="zh-CN"/>
        </w:rPr>
        <w:t xml:space="preserve"> (Civ. </w:t>
      </w:r>
      <w:r w:rsidR="00D44E54" w:rsidRPr="009D74EF">
        <w:rPr>
          <w:rFonts w:ascii="Calibri" w:hAnsi="Calibri" w:cs="Calibri"/>
          <w:color w:val="000000" w:themeColor="text1"/>
          <w:lang w:val="en-US" w:eastAsia="zh-CN"/>
        </w:rPr>
        <w:t>1</w:t>
      </w:r>
      <w:r w:rsidR="00D44E54" w:rsidRPr="009D74EF">
        <w:rPr>
          <w:rFonts w:ascii="Calibri" w:hAnsi="Calibri" w:cs="Calibri"/>
          <w:color w:val="000000" w:themeColor="text1"/>
          <w:vertAlign w:val="superscript"/>
          <w:lang w:val="en-US" w:eastAsia="zh-CN"/>
        </w:rPr>
        <w:t>st</w:t>
      </w:r>
      <w:r w:rsidR="00D44E54" w:rsidRPr="009D74EF">
        <w:rPr>
          <w:rFonts w:ascii="Calibri" w:hAnsi="Calibri" w:cs="Calibri"/>
          <w:color w:val="000000" w:themeColor="text1"/>
          <w:lang w:val="en-US" w:eastAsia="zh-CN"/>
        </w:rPr>
        <w:t xml:space="preserve"> chamber, December 18</w:t>
      </w:r>
      <w:r w:rsidR="00D44E54" w:rsidRPr="009D74EF">
        <w:rPr>
          <w:rFonts w:ascii="Calibri" w:hAnsi="Calibri" w:cs="Calibri"/>
          <w:color w:val="000000" w:themeColor="text1"/>
          <w:vertAlign w:val="superscript"/>
          <w:lang w:val="en-US" w:eastAsia="zh-CN"/>
        </w:rPr>
        <w:t>th</w:t>
      </w:r>
      <w:r w:rsidR="00D44E54" w:rsidRPr="009D74EF">
        <w:rPr>
          <w:rFonts w:ascii="Calibri" w:hAnsi="Calibri" w:cs="Calibri"/>
          <w:color w:val="000000" w:themeColor="text1"/>
          <w:lang w:val="en-US" w:eastAsia="zh-CN"/>
        </w:rPr>
        <w:t>,</w:t>
      </w:r>
      <w:r w:rsidR="00AA5EEF" w:rsidRPr="009D74EF">
        <w:rPr>
          <w:rFonts w:ascii="Calibri" w:hAnsi="Calibri" w:cs="Calibri"/>
          <w:color w:val="000000" w:themeColor="text1"/>
          <w:lang w:val="en-US" w:eastAsia="zh-CN"/>
        </w:rPr>
        <w:t xml:space="preserve"> 2019, n°18-11.815 ; 18-12.327 ; 18-14.751).</w:t>
      </w:r>
      <w:r w:rsidR="00D44E54" w:rsidRPr="009D74EF">
        <w:rPr>
          <w:rFonts w:ascii="Calibri" w:hAnsi="Calibri" w:cs="Calibri"/>
          <w:color w:val="000000" w:themeColor="text1"/>
          <w:lang w:val="en-US" w:eastAsia="zh-CN"/>
        </w:rPr>
        <w:t xml:space="preserve"> </w:t>
      </w:r>
      <w:r w:rsidR="00AA5EEF" w:rsidRPr="009D74EF">
        <w:rPr>
          <w:rFonts w:ascii="Calibri" w:hAnsi="Calibri" w:cs="Calibri"/>
          <w:color w:val="000000" w:themeColor="text1"/>
          <w:lang w:val="en-US" w:eastAsia="zh-CN"/>
        </w:rPr>
        <w:t xml:space="preserve"> </w:t>
      </w:r>
      <w:r w:rsidR="00D44E54" w:rsidRPr="009D74EF">
        <w:rPr>
          <w:rFonts w:ascii="Calibri" w:hAnsi="Calibri" w:cs="Calibri"/>
          <w:color w:val="000000" w:themeColor="text1"/>
          <w:lang w:val="en-US" w:eastAsia="zh-CN"/>
        </w:rPr>
        <w:t>Such</w:t>
      </w:r>
      <w:r w:rsidR="00AA5EEF" w:rsidRPr="009D74EF">
        <w:rPr>
          <w:rFonts w:ascii="Calibri" w:hAnsi="Calibri" w:cs="Calibri"/>
          <w:color w:val="000000" w:themeColor="text1"/>
          <w:lang w:val="en-US" w:eastAsia="zh-CN"/>
        </w:rPr>
        <w:t xml:space="preserve"> jurisprudence </w:t>
      </w:r>
      <w:r w:rsidR="00B96112" w:rsidRPr="009D74EF">
        <w:rPr>
          <w:rFonts w:ascii="Calibri" w:hAnsi="Calibri" w:cs="Calibri"/>
          <w:color w:val="000000" w:themeColor="text1"/>
          <w:lang w:val="en-US" w:eastAsia="zh-CN"/>
        </w:rPr>
        <w:t>has the effect to enc</w:t>
      </w:r>
      <w:r w:rsidR="00AA5EEF" w:rsidRPr="009D74EF">
        <w:rPr>
          <w:rFonts w:ascii="Calibri" w:hAnsi="Calibri" w:cs="Calibri"/>
          <w:color w:val="000000" w:themeColor="text1"/>
          <w:lang w:val="en-US" w:eastAsia="zh-CN"/>
        </w:rPr>
        <w:t>ourage</w:t>
      </w:r>
      <w:r w:rsidR="00B96112" w:rsidRPr="009D74EF">
        <w:rPr>
          <w:rFonts w:ascii="Calibri" w:hAnsi="Calibri" w:cs="Calibri"/>
          <w:color w:val="000000" w:themeColor="text1"/>
          <w:lang w:val="en-US" w:eastAsia="zh-CN"/>
        </w:rPr>
        <w:t xml:space="preserve"> French people to go abroad to perform </w:t>
      </w:r>
      <w:r w:rsidR="00C420D8" w:rsidRPr="009D74EF">
        <w:rPr>
          <w:rFonts w:ascii="Calibri" w:hAnsi="Calibri" w:cs="Calibri"/>
          <w:color w:val="000000" w:themeColor="text1"/>
          <w:lang w:val="en-US" w:eastAsia="zh-CN"/>
        </w:rPr>
        <w:t>surrogacy operations that are yet contrary to</w:t>
      </w:r>
      <w:r w:rsidR="00C72A95" w:rsidRPr="009D74EF">
        <w:rPr>
          <w:rFonts w:ascii="Calibri" w:hAnsi="Calibri" w:cs="Calibri"/>
          <w:color w:val="000000" w:themeColor="text1"/>
          <w:lang w:val="en-US" w:eastAsia="zh-CN"/>
        </w:rPr>
        <w:t xml:space="preserve"> the law</w:t>
      </w:r>
      <w:r w:rsidR="00AA5EEF" w:rsidRPr="009D74EF">
        <w:rPr>
          <w:rFonts w:ascii="Calibri" w:hAnsi="Calibri" w:cs="Calibri"/>
          <w:color w:val="000000" w:themeColor="text1"/>
          <w:lang w:val="en-US" w:eastAsia="zh-CN"/>
        </w:rPr>
        <w:t xml:space="preserve">. </w:t>
      </w:r>
      <w:r w:rsidR="00C72A95" w:rsidRPr="009D74EF">
        <w:rPr>
          <w:rFonts w:ascii="Calibri" w:hAnsi="Calibri" w:cs="Calibri"/>
          <w:color w:val="000000" w:themeColor="text1"/>
          <w:lang w:val="en-US" w:eastAsia="zh-CN"/>
        </w:rPr>
        <w:t xml:space="preserve"> Furthermore, it is useless regarding the rights of the relevant children as there is no need to </w:t>
      </w:r>
      <w:r w:rsidR="007544F8" w:rsidRPr="009D74EF">
        <w:rPr>
          <w:rFonts w:ascii="Calibri" w:hAnsi="Calibri" w:cs="Calibri"/>
          <w:color w:val="000000" w:themeColor="text1"/>
          <w:lang w:val="en-US" w:eastAsia="zh-CN"/>
        </w:rPr>
        <w:t>transcribe a foreign birth certificate</w:t>
      </w:r>
      <w:r w:rsidR="006B3D4A" w:rsidRPr="009D74EF">
        <w:rPr>
          <w:rFonts w:ascii="Calibri" w:hAnsi="Calibri" w:cs="Calibri"/>
          <w:color w:val="000000" w:themeColor="text1"/>
          <w:lang w:val="en-US" w:eastAsia="zh-CN"/>
        </w:rPr>
        <w:t xml:space="preserve"> to live in France a normal and peaceful familial life.</w:t>
      </w:r>
      <w:r w:rsidR="00AA5EEF" w:rsidRPr="009D74EF">
        <w:rPr>
          <w:rFonts w:ascii="Calibri" w:hAnsi="Calibri" w:cs="Calibri"/>
          <w:color w:val="000000" w:themeColor="text1"/>
          <w:lang w:val="en-US" w:eastAsia="zh-CN"/>
        </w:rPr>
        <w:t xml:space="preserve"> </w:t>
      </w:r>
    </w:p>
    <w:p w14:paraId="0895CE10" w14:textId="2EB85BAA" w:rsidR="00AA5EEF" w:rsidRPr="009D74EF" w:rsidRDefault="007A6C6C" w:rsidP="00AA5EEF">
      <w:pPr>
        <w:autoSpaceDE w:val="0"/>
        <w:autoSpaceDN w:val="0"/>
        <w:adjustRightInd w:val="0"/>
        <w:jc w:val="both"/>
        <w:rPr>
          <w:rFonts w:ascii="Calibri" w:hAnsi="Calibri" w:cs="Calibri"/>
          <w:lang w:val="en-US" w:eastAsia="zh-CN"/>
        </w:rPr>
      </w:pPr>
      <w:r w:rsidRPr="009D74EF">
        <w:rPr>
          <w:rFonts w:ascii="Calibri" w:hAnsi="Calibri" w:cs="Calibri"/>
          <w:lang w:val="en-US" w:eastAsia="zh-CN"/>
        </w:rPr>
        <w:t>During</w:t>
      </w:r>
      <w:r w:rsidR="00AA5EEF" w:rsidRPr="009D74EF">
        <w:rPr>
          <w:rFonts w:ascii="Calibri" w:hAnsi="Calibri" w:cs="Calibri"/>
          <w:lang w:val="en-US" w:eastAsia="zh-CN"/>
        </w:rPr>
        <w:t xml:space="preserve"> 2022, </w:t>
      </w:r>
      <w:r w:rsidR="00CF3B34" w:rsidRPr="009D74EF">
        <w:rPr>
          <w:rFonts w:ascii="Calibri" w:hAnsi="Calibri" w:cs="Calibri"/>
          <w:lang w:val="en-US" w:eastAsia="zh-CN"/>
        </w:rPr>
        <w:t>in the context of war</w:t>
      </w:r>
      <w:r w:rsidR="00EE1A9B">
        <w:rPr>
          <w:rFonts w:ascii="Calibri" w:hAnsi="Calibri" w:cs="Calibri"/>
          <w:lang w:val="en-US" w:eastAsia="zh-CN"/>
        </w:rPr>
        <w:t xml:space="preserve"> in Ukraine</w:t>
      </w:r>
      <w:r w:rsidR="00CF3B34" w:rsidRPr="009D74EF">
        <w:rPr>
          <w:rFonts w:ascii="Calibri" w:hAnsi="Calibri" w:cs="Calibri"/>
          <w:lang w:val="en-US" w:eastAsia="zh-CN"/>
        </w:rPr>
        <w:t>, some French people that had</w:t>
      </w:r>
      <w:r w:rsidR="00840703" w:rsidRPr="009D74EF">
        <w:rPr>
          <w:rFonts w:ascii="Calibri" w:hAnsi="Calibri" w:cs="Calibri"/>
          <w:lang w:val="en-US" w:eastAsia="zh-CN"/>
        </w:rPr>
        <w:t xml:space="preserve"> subscribed</w:t>
      </w:r>
      <w:r w:rsidR="009A25A9" w:rsidRPr="009D74EF">
        <w:rPr>
          <w:rFonts w:ascii="Calibri" w:hAnsi="Calibri" w:cs="Calibri"/>
          <w:lang w:val="en-US" w:eastAsia="zh-CN"/>
        </w:rPr>
        <w:t xml:space="preserve"> surrogacy agreements in </w:t>
      </w:r>
      <w:r w:rsidR="00EE1A9B">
        <w:rPr>
          <w:rFonts w:ascii="Calibri" w:hAnsi="Calibri" w:cs="Calibri"/>
          <w:lang w:val="en-US" w:eastAsia="zh-CN"/>
        </w:rPr>
        <w:t>this country</w:t>
      </w:r>
      <w:r w:rsidR="009A25A9" w:rsidRPr="009D74EF">
        <w:rPr>
          <w:rFonts w:ascii="Calibri" w:hAnsi="Calibri" w:cs="Calibri"/>
          <w:lang w:val="en-US" w:eastAsia="zh-CN"/>
        </w:rPr>
        <w:t xml:space="preserve">, </w:t>
      </w:r>
      <w:r w:rsidR="00883938" w:rsidRPr="009D74EF">
        <w:rPr>
          <w:rFonts w:ascii="Calibri" w:hAnsi="Calibri" w:cs="Calibri"/>
          <w:lang w:val="en-US" w:eastAsia="zh-CN"/>
        </w:rPr>
        <w:t>brought</w:t>
      </w:r>
      <w:r w:rsidR="007136EE" w:rsidRPr="009D74EF">
        <w:rPr>
          <w:rFonts w:ascii="Calibri" w:hAnsi="Calibri" w:cs="Calibri"/>
          <w:lang w:val="en-US" w:eastAsia="zh-CN"/>
        </w:rPr>
        <w:t xml:space="preserve"> the gestational mothers </w:t>
      </w:r>
      <w:r w:rsidR="00F1577C" w:rsidRPr="009D74EF">
        <w:rPr>
          <w:rFonts w:ascii="Calibri" w:hAnsi="Calibri" w:cs="Calibri"/>
          <w:lang w:val="en-US" w:eastAsia="zh-CN"/>
        </w:rPr>
        <w:t>in France, to have them give birth under the French regime</w:t>
      </w:r>
      <w:r w:rsidR="00266010" w:rsidRPr="009D74EF">
        <w:rPr>
          <w:rFonts w:ascii="Calibri" w:hAnsi="Calibri" w:cs="Calibri"/>
          <w:lang w:val="en-US" w:eastAsia="zh-CN"/>
        </w:rPr>
        <w:t xml:space="preserve"> of </w:t>
      </w:r>
      <w:r w:rsidR="005842C3" w:rsidRPr="009D74EF">
        <w:rPr>
          <w:rFonts w:ascii="Calibri" w:hAnsi="Calibri" w:cs="Calibri"/>
          <w:lang w:val="en-US" w:eastAsia="zh-CN"/>
        </w:rPr>
        <w:t xml:space="preserve">anonymous </w:t>
      </w:r>
      <w:r w:rsidR="00840703" w:rsidRPr="009D74EF">
        <w:rPr>
          <w:rFonts w:ascii="Calibri" w:hAnsi="Calibri" w:cs="Calibri"/>
          <w:lang w:val="en-US" w:eastAsia="zh-CN"/>
        </w:rPr>
        <w:t>childbirth</w:t>
      </w:r>
      <w:r w:rsidR="005842C3" w:rsidRPr="009D74EF">
        <w:rPr>
          <w:rFonts w:ascii="Calibri" w:hAnsi="Calibri" w:cs="Calibri"/>
          <w:lang w:val="en-US" w:eastAsia="zh-CN"/>
        </w:rPr>
        <w:t xml:space="preserve"> (</w:t>
      </w:r>
      <w:r w:rsidR="00DB61EA" w:rsidRPr="009D74EF">
        <w:rPr>
          <w:rFonts w:ascii="Calibri" w:hAnsi="Calibri" w:cs="Calibri"/>
          <w:lang w:val="en-US" w:eastAsia="zh-CN"/>
        </w:rPr>
        <w:t>“</w:t>
      </w:r>
      <w:r w:rsidR="005842C3" w:rsidRPr="009D74EF">
        <w:rPr>
          <w:rFonts w:ascii="Calibri" w:hAnsi="Calibri" w:cs="Calibri"/>
          <w:lang w:val="en-US" w:eastAsia="zh-CN"/>
        </w:rPr>
        <w:t>accouchement sous X</w:t>
      </w:r>
      <w:r w:rsidR="00DB61EA" w:rsidRPr="009D74EF">
        <w:rPr>
          <w:rFonts w:ascii="Calibri" w:hAnsi="Calibri" w:cs="Calibri"/>
          <w:lang w:val="en-US" w:eastAsia="zh-CN"/>
        </w:rPr>
        <w:t>”</w:t>
      </w:r>
      <w:r w:rsidR="005842C3" w:rsidRPr="009D74EF">
        <w:rPr>
          <w:rFonts w:ascii="Calibri" w:hAnsi="Calibri" w:cs="Calibri"/>
          <w:lang w:val="en-US" w:eastAsia="zh-CN"/>
        </w:rPr>
        <w:t>)</w:t>
      </w:r>
      <w:r w:rsidR="009F57A0" w:rsidRPr="009D74EF">
        <w:rPr>
          <w:rFonts w:ascii="Calibri" w:hAnsi="Calibri" w:cs="Calibri"/>
          <w:lang w:val="en-US" w:eastAsia="zh-CN"/>
        </w:rPr>
        <w:t xml:space="preserve"> and abandon the child </w:t>
      </w:r>
      <w:r w:rsidR="002958DB" w:rsidRPr="009D74EF">
        <w:rPr>
          <w:rFonts w:ascii="Calibri" w:hAnsi="Calibri" w:cs="Calibri"/>
          <w:lang w:val="en-US" w:eastAsia="zh-CN"/>
        </w:rPr>
        <w:t>so that</w:t>
      </w:r>
      <w:r w:rsidR="009F57A0" w:rsidRPr="009D74EF">
        <w:rPr>
          <w:rFonts w:ascii="Calibri" w:hAnsi="Calibri" w:cs="Calibri"/>
          <w:lang w:val="en-US" w:eastAsia="zh-CN"/>
        </w:rPr>
        <w:t xml:space="preserve"> the</w:t>
      </w:r>
      <w:r w:rsidR="002958DB" w:rsidRPr="009D74EF">
        <w:rPr>
          <w:rFonts w:ascii="Calibri" w:hAnsi="Calibri" w:cs="Calibri"/>
          <w:lang w:val="en-US" w:eastAsia="zh-CN"/>
        </w:rPr>
        <w:t xml:space="preserve"> orderers </w:t>
      </w:r>
      <w:r w:rsidR="00DA7AFD" w:rsidRPr="009D74EF">
        <w:rPr>
          <w:rFonts w:ascii="Calibri" w:hAnsi="Calibri" w:cs="Calibri"/>
          <w:lang w:val="en-US" w:eastAsia="zh-CN"/>
        </w:rPr>
        <w:t xml:space="preserve">may </w:t>
      </w:r>
      <w:r w:rsidR="00121DE4" w:rsidRPr="009D74EF">
        <w:rPr>
          <w:rFonts w:ascii="Calibri" w:hAnsi="Calibri" w:cs="Calibri"/>
          <w:lang w:val="en-US" w:eastAsia="zh-CN"/>
        </w:rPr>
        <w:t xml:space="preserve">reclaim the child and establish a filiation link between the child and </w:t>
      </w:r>
      <w:r w:rsidR="00840703" w:rsidRPr="009D74EF">
        <w:rPr>
          <w:rFonts w:ascii="Calibri" w:hAnsi="Calibri" w:cs="Calibri"/>
          <w:lang w:val="en-US" w:eastAsia="zh-CN"/>
        </w:rPr>
        <w:t xml:space="preserve">themselves. </w:t>
      </w:r>
      <w:r w:rsidR="003953A2" w:rsidRPr="009D74EF">
        <w:rPr>
          <w:rFonts w:ascii="Calibri" w:hAnsi="Calibri" w:cs="Calibri"/>
          <w:lang w:val="en-US" w:eastAsia="zh-CN"/>
        </w:rPr>
        <w:t xml:space="preserve"> </w:t>
      </w:r>
      <w:r w:rsidR="00840703" w:rsidRPr="009D74EF">
        <w:rPr>
          <w:rFonts w:ascii="Calibri" w:hAnsi="Calibri" w:cs="Calibri"/>
          <w:lang w:val="en-US" w:eastAsia="zh-CN"/>
        </w:rPr>
        <w:t xml:space="preserve"> Some of these women ha</w:t>
      </w:r>
      <w:r w:rsidR="00581F12" w:rsidRPr="009D74EF">
        <w:rPr>
          <w:rFonts w:ascii="Calibri" w:hAnsi="Calibri" w:cs="Calibri"/>
          <w:lang w:val="en-US" w:eastAsia="zh-CN"/>
        </w:rPr>
        <w:t>d left behind them in Ukraine young children</w:t>
      </w:r>
      <w:r w:rsidR="00840703" w:rsidRPr="009D74EF">
        <w:rPr>
          <w:rFonts w:ascii="Calibri" w:hAnsi="Calibri" w:cs="Calibri"/>
          <w:lang w:val="en-US" w:eastAsia="zh-CN"/>
        </w:rPr>
        <w:t xml:space="preserve"> </w:t>
      </w:r>
      <w:r w:rsidR="00581F12" w:rsidRPr="009D74EF">
        <w:rPr>
          <w:rFonts w:ascii="Calibri" w:hAnsi="Calibri" w:cs="Calibri"/>
          <w:lang w:val="en-US" w:eastAsia="zh-CN"/>
        </w:rPr>
        <w:t>and came to France on</w:t>
      </w:r>
      <w:r w:rsidR="003953A2" w:rsidRPr="009D74EF">
        <w:rPr>
          <w:rFonts w:ascii="Calibri" w:hAnsi="Calibri" w:cs="Calibri"/>
          <w:lang w:val="en-US" w:eastAsia="zh-CN"/>
        </w:rPr>
        <w:t>l</w:t>
      </w:r>
      <w:r w:rsidR="00581F12" w:rsidRPr="009D74EF">
        <w:rPr>
          <w:rFonts w:ascii="Calibri" w:hAnsi="Calibri" w:cs="Calibri"/>
          <w:lang w:val="en-US" w:eastAsia="zh-CN"/>
        </w:rPr>
        <w:t xml:space="preserve">y for the end of the </w:t>
      </w:r>
      <w:r w:rsidR="00491DD9" w:rsidRPr="009D74EF">
        <w:rPr>
          <w:rFonts w:ascii="Calibri" w:hAnsi="Calibri" w:cs="Calibri"/>
          <w:lang w:val="en-US" w:eastAsia="zh-CN"/>
        </w:rPr>
        <w:t>pregnancy, before returning in their count</w:t>
      </w:r>
      <w:r w:rsidR="001D3504">
        <w:rPr>
          <w:rFonts w:ascii="Calibri" w:hAnsi="Calibri" w:cs="Calibri"/>
          <w:lang w:val="en-US" w:eastAsia="zh-CN"/>
        </w:rPr>
        <w:t>r</w:t>
      </w:r>
      <w:r w:rsidR="00491DD9" w:rsidRPr="009D74EF">
        <w:rPr>
          <w:rFonts w:ascii="Calibri" w:hAnsi="Calibri" w:cs="Calibri"/>
          <w:lang w:val="en-US" w:eastAsia="zh-CN"/>
        </w:rPr>
        <w:t>y in war</w:t>
      </w:r>
      <w:r w:rsidR="00AA5EEF" w:rsidRPr="009D74EF">
        <w:rPr>
          <w:rFonts w:ascii="Calibri" w:hAnsi="Calibri" w:cs="Calibri"/>
          <w:lang w:val="en-US" w:eastAsia="zh-CN"/>
        </w:rPr>
        <w:t xml:space="preserve">. </w:t>
      </w:r>
      <w:r w:rsidR="003953A2" w:rsidRPr="009D74EF">
        <w:rPr>
          <w:rFonts w:ascii="Calibri" w:hAnsi="Calibri" w:cs="Calibri"/>
          <w:lang w:val="en-US" w:eastAsia="zh-CN"/>
        </w:rPr>
        <w:t xml:space="preserve"> Such facts constitute </w:t>
      </w:r>
      <w:r w:rsidR="00B04538" w:rsidRPr="009D74EF">
        <w:rPr>
          <w:rFonts w:ascii="Calibri" w:hAnsi="Calibri" w:cs="Calibri"/>
          <w:lang w:val="en-US" w:eastAsia="zh-CN"/>
        </w:rPr>
        <w:t>induction to the abandonment of a child</w:t>
      </w:r>
      <w:r w:rsidR="007F1B58" w:rsidRPr="009D74EF">
        <w:rPr>
          <w:rFonts w:ascii="Calibri" w:hAnsi="Calibri" w:cs="Calibri"/>
          <w:lang w:val="en-US" w:eastAsia="zh-CN"/>
        </w:rPr>
        <w:t>, criminal offense punished by the French penal law.  They also</w:t>
      </w:r>
      <w:r w:rsidR="00485467" w:rsidRPr="009D74EF">
        <w:rPr>
          <w:rFonts w:ascii="Calibri" w:hAnsi="Calibri" w:cs="Calibri"/>
          <w:lang w:val="en-US" w:eastAsia="zh-CN"/>
        </w:rPr>
        <w:t xml:space="preserve"> perform a </w:t>
      </w:r>
      <w:r w:rsidR="00DB61EA" w:rsidRPr="009D74EF">
        <w:rPr>
          <w:rFonts w:ascii="Calibri" w:hAnsi="Calibri" w:cs="Calibri"/>
          <w:lang w:val="en-US" w:eastAsia="zh-CN"/>
        </w:rPr>
        <w:t xml:space="preserve">diversion of the anonymous childbirth and </w:t>
      </w:r>
      <w:r w:rsidR="00F33356" w:rsidRPr="009D74EF">
        <w:rPr>
          <w:rFonts w:ascii="Calibri" w:hAnsi="Calibri" w:cs="Calibri"/>
          <w:lang w:val="en-US" w:eastAsia="zh-CN"/>
        </w:rPr>
        <w:t xml:space="preserve">the criminal offense of simulation </w:t>
      </w:r>
      <w:r w:rsidR="00894C60" w:rsidRPr="009D74EF">
        <w:rPr>
          <w:rFonts w:ascii="Calibri" w:hAnsi="Calibri" w:cs="Calibri"/>
          <w:lang w:val="en-US" w:eastAsia="zh-CN"/>
        </w:rPr>
        <w:t xml:space="preserve">violating the civil status of the child, also punished by the French penal law.  </w:t>
      </w:r>
      <w:r w:rsidR="00FE5522" w:rsidRPr="009D74EF">
        <w:rPr>
          <w:rFonts w:ascii="Calibri" w:hAnsi="Calibri" w:cs="Calibri"/>
          <w:lang w:val="en-US" w:eastAsia="zh-CN"/>
        </w:rPr>
        <w:t xml:space="preserve">There is also an obvious induction of the adoption.  The </w:t>
      </w:r>
      <w:r w:rsidR="0069477E" w:rsidRPr="009D74EF">
        <w:rPr>
          <w:rFonts w:ascii="Calibri" w:hAnsi="Calibri" w:cs="Calibri"/>
          <w:lang w:val="en-US" w:eastAsia="zh-CN"/>
        </w:rPr>
        <w:t>Ukrainian</w:t>
      </w:r>
      <w:r w:rsidR="00FE5522" w:rsidRPr="009D74EF">
        <w:rPr>
          <w:rFonts w:ascii="Calibri" w:hAnsi="Calibri" w:cs="Calibri"/>
          <w:lang w:val="en-US" w:eastAsia="zh-CN"/>
        </w:rPr>
        <w:t xml:space="preserve"> women’s distress is exploited.  According to the media</w:t>
      </w:r>
      <w:r w:rsidR="00BA299E" w:rsidRPr="009D74EF">
        <w:rPr>
          <w:rFonts w:ascii="Calibri" w:hAnsi="Calibri" w:cs="Calibri"/>
          <w:lang w:val="en-US" w:eastAsia="zh-CN"/>
        </w:rPr>
        <w:t>s</w:t>
      </w:r>
      <w:r w:rsidR="00FE5522" w:rsidRPr="009D74EF">
        <w:rPr>
          <w:rFonts w:ascii="Calibri" w:hAnsi="Calibri" w:cs="Calibri"/>
          <w:lang w:val="en-US" w:eastAsia="zh-CN"/>
        </w:rPr>
        <w:t xml:space="preserve">, the </w:t>
      </w:r>
      <w:r w:rsidR="0053403F" w:rsidRPr="009D74EF">
        <w:rPr>
          <w:rFonts w:ascii="Calibri" w:hAnsi="Calibri" w:cs="Calibri"/>
          <w:lang w:val="en-US" w:eastAsia="zh-CN"/>
        </w:rPr>
        <w:t xml:space="preserve">French Minister of Justice gave orders not to </w:t>
      </w:r>
      <w:r w:rsidR="00666EF7" w:rsidRPr="009D74EF">
        <w:rPr>
          <w:rFonts w:ascii="Calibri" w:hAnsi="Calibri" w:cs="Calibri"/>
          <w:lang w:val="en-US" w:eastAsia="zh-CN"/>
        </w:rPr>
        <w:t>sue such criminal</w:t>
      </w:r>
      <w:r w:rsidR="008323C6" w:rsidRPr="009D74EF">
        <w:rPr>
          <w:rFonts w:ascii="Calibri" w:hAnsi="Calibri" w:cs="Calibri"/>
          <w:lang w:val="en-US" w:eastAsia="zh-CN"/>
        </w:rPr>
        <w:t xml:space="preserve"> and </w:t>
      </w:r>
      <w:r w:rsidR="00EC23A5" w:rsidRPr="009D74EF">
        <w:rPr>
          <w:rFonts w:ascii="Calibri" w:hAnsi="Calibri" w:cs="Calibri"/>
          <w:lang w:val="en-US" w:eastAsia="zh-CN"/>
        </w:rPr>
        <w:t xml:space="preserve">violating the human rights </w:t>
      </w:r>
      <w:r w:rsidR="00666EF7" w:rsidRPr="009D74EF">
        <w:rPr>
          <w:rFonts w:ascii="Calibri" w:hAnsi="Calibri" w:cs="Calibri"/>
          <w:lang w:val="en-US" w:eastAsia="zh-CN"/>
        </w:rPr>
        <w:t>facts</w:t>
      </w:r>
      <w:r w:rsidR="00AA5EEF" w:rsidRPr="009D74EF">
        <w:rPr>
          <w:rFonts w:ascii="Calibri" w:hAnsi="Calibri" w:cs="Calibri"/>
          <w:lang w:val="en-US" w:eastAsia="zh-CN"/>
        </w:rPr>
        <w:t>.</w:t>
      </w:r>
    </w:p>
    <w:p w14:paraId="760EE971" w14:textId="01B1DFB8" w:rsidR="00AA5EEF" w:rsidRPr="009D74EF" w:rsidRDefault="00EC23A5" w:rsidP="00AA5EEF">
      <w:pPr>
        <w:autoSpaceDE w:val="0"/>
        <w:autoSpaceDN w:val="0"/>
        <w:adjustRightInd w:val="0"/>
        <w:jc w:val="both"/>
        <w:rPr>
          <w:rFonts w:ascii="Calibri" w:hAnsi="Calibri" w:cs="Calibri"/>
          <w:lang w:val="en-US" w:eastAsia="zh-CN"/>
        </w:rPr>
      </w:pPr>
      <w:r w:rsidRPr="009D74EF">
        <w:rPr>
          <w:rFonts w:ascii="Calibri" w:hAnsi="Calibri" w:cs="Calibri"/>
          <w:lang w:val="en-US" w:eastAsia="zh-CN"/>
        </w:rPr>
        <w:t>Some foreign companies merchandising surrogacy’s offer</w:t>
      </w:r>
      <w:r w:rsidR="00402E9A" w:rsidRPr="009D74EF">
        <w:rPr>
          <w:rFonts w:ascii="Calibri" w:hAnsi="Calibri" w:cs="Calibri"/>
          <w:lang w:val="en-US" w:eastAsia="zh-CN"/>
        </w:rPr>
        <w:t>s consistently canvass Frenc</w:t>
      </w:r>
      <w:r w:rsidR="00B17032" w:rsidRPr="009D74EF">
        <w:rPr>
          <w:rFonts w:ascii="Calibri" w:hAnsi="Calibri" w:cs="Calibri"/>
          <w:lang w:val="en-US" w:eastAsia="zh-CN"/>
        </w:rPr>
        <w:t xml:space="preserve">h people with impunity, by organizing </w:t>
      </w:r>
      <w:r w:rsidR="001945A4" w:rsidRPr="009D74EF">
        <w:rPr>
          <w:rFonts w:ascii="Calibri" w:hAnsi="Calibri" w:cs="Calibri"/>
          <w:lang w:val="en-US" w:eastAsia="zh-CN"/>
        </w:rPr>
        <w:t>professional</w:t>
      </w:r>
      <w:r w:rsidR="00B17032" w:rsidRPr="009D74EF">
        <w:rPr>
          <w:rFonts w:ascii="Calibri" w:hAnsi="Calibri" w:cs="Calibri"/>
          <w:lang w:val="en-US" w:eastAsia="zh-CN"/>
        </w:rPr>
        <w:t xml:space="preserve"> events </w:t>
      </w:r>
      <w:r w:rsidR="00230D75" w:rsidRPr="009D74EF">
        <w:rPr>
          <w:rFonts w:ascii="Calibri" w:hAnsi="Calibri" w:cs="Calibri"/>
          <w:lang w:val="en-US" w:eastAsia="zh-CN"/>
        </w:rPr>
        <w:t xml:space="preserve">with the full knowledge of the authorities (as the </w:t>
      </w:r>
      <w:r w:rsidR="00F611FE" w:rsidRPr="009D74EF">
        <w:rPr>
          <w:rFonts w:ascii="Calibri" w:hAnsi="Calibri" w:cs="Calibri"/>
          <w:lang w:val="en-US" w:eastAsia="zh-CN"/>
        </w:rPr>
        <w:t>s</w:t>
      </w:r>
      <w:r w:rsidR="001945A4" w:rsidRPr="009D74EF">
        <w:rPr>
          <w:rFonts w:ascii="Calibri" w:hAnsi="Calibri" w:cs="Calibri"/>
          <w:lang w:val="en-US" w:eastAsia="zh-CN"/>
        </w:rPr>
        <w:t xml:space="preserve">how </w:t>
      </w:r>
      <w:r w:rsidR="00F611FE" w:rsidRPr="009D74EF">
        <w:rPr>
          <w:rFonts w:ascii="Calibri" w:hAnsi="Calibri" w:cs="Calibri"/>
          <w:lang w:val="en-US" w:eastAsia="zh-CN"/>
        </w:rPr>
        <w:t>C</w:t>
      </w:r>
      <w:r w:rsidR="001945A4" w:rsidRPr="009D74EF">
        <w:rPr>
          <w:rFonts w:ascii="Calibri" w:hAnsi="Calibri" w:cs="Calibri"/>
          <w:lang w:val="en-US" w:eastAsia="zh-CN"/>
        </w:rPr>
        <w:t xml:space="preserve">hild’s </w:t>
      </w:r>
      <w:r w:rsidR="00F611FE" w:rsidRPr="009D74EF">
        <w:rPr>
          <w:rFonts w:ascii="Calibri" w:hAnsi="Calibri" w:cs="Calibri"/>
          <w:lang w:val="en-US" w:eastAsia="zh-CN"/>
        </w:rPr>
        <w:t>D</w:t>
      </w:r>
      <w:r w:rsidR="001945A4" w:rsidRPr="009D74EF">
        <w:rPr>
          <w:rFonts w:ascii="Calibri" w:hAnsi="Calibri" w:cs="Calibri"/>
          <w:lang w:val="en-US" w:eastAsia="zh-CN"/>
        </w:rPr>
        <w:t xml:space="preserve">esire, held in Paris in 2020 and 2021).  Some </w:t>
      </w:r>
      <w:r w:rsidR="00E30C87" w:rsidRPr="009D74EF">
        <w:rPr>
          <w:rFonts w:ascii="Calibri" w:hAnsi="Calibri" w:cs="Calibri"/>
          <w:lang w:val="en-US" w:eastAsia="zh-CN"/>
        </w:rPr>
        <w:t>complaints have been lodged but, as for todays, the French justice did not examine them</w:t>
      </w:r>
      <w:r w:rsidR="00AA5EEF" w:rsidRPr="009D74EF">
        <w:rPr>
          <w:rFonts w:ascii="Calibri" w:hAnsi="Calibri" w:cs="Calibri"/>
          <w:lang w:val="en-US" w:eastAsia="zh-CN"/>
        </w:rPr>
        <w:t>.</w:t>
      </w:r>
    </w:p>
    <w:p w14:paraId="351E85A5" w14:textId="298393CD" w:rsidR="00AA5EEF" w:rsidRPr="009D74EF" w:rsidRDefault="00573129" w:rsidP="00AA5EEF">
      <w:pPr>
        <w:autoSpaceDE w:val="0"/>
        <w:autoSpaceDN w:val="0"/>
        <w:adjustRightInd w:val="0"/>
        <w:jc w:val="both"/>
        <w:rPr>
          <w:rFonts w:ascii="Calibri" w:hAnsi="Calibri" w:cs="Calibri"/>
          <w:lang w:val="en-US" w:eastAsia="zh-CN"/>
        </w:rPr>
      </w:pPr>
      <w:r w:rsidRPr="009D74EF">
        <w:rPr>
          <w:rFonts w:ascii="Calibri" w:hAnsi="Calibri" w:cs="Calibri"/>
          <w:lang w:val="en-US" w:eastAsia="zh-CN"/>
        </w:rPr>
        <w:t>A dra</w:t>
      </w:r>
      <w:r w:rsidR="00D864D9">
        <w:rPr>
          <w:rFonts w:ascii="Calibri" w:hAnsi="Calibri" w:cs="Calibri"/>
          <w:lang w:val="en-US" w:eastAsia="zh-CN"/>
        </w:rPr>
        <w:t>f</w:t>
      </w:r>
      <w:r w:rsidRPr="009D74EF">
        <w:rPr>
          <w:rFonts w:ascii="Calibri" w:hAnsi="Calibri" w:cs="Calibri"/>
          <w:lang w:val="en-US" w:eastAsia="zh-CN"/>
        </w:rPr>
        <w:t>t</w:t>
      </w:r>
      <w:r w:rsidR="00AA5EEF" w:rsidRPr="009D74EF">
        <w:rPr>
          <w:rFonts w:ascii="Calibri" w:hAnsi="Calibri" w:cs="Calibri"/>
          <w:lang w:val="en-US" w:eastAsia="zh-CN"/>
        </w:rPr>
        <w:t xml:space="preserve"> Code </w:t>
      </w:r>
      <w:r w:rsidRPr="009D74EF">
        <w:rPr>
          <w:rFonts w:ascii="Calibri" w:hAnsi="Calibri" w:cs="Calibri"/>
          <w:lang w:val="en-US" w:eastAsia="zh-CN"/>
        </w:rPr>
        <w:t>for private international law, e</w:t>
      </w:r>
      <w:r w:rsidR="00AA5EEF" w:rsidRPr="009D74EF">
        <w:rPr>
          <w:rFonts w:ascii="Calibri" w:hAnsi="Calibri" w:cs="Calibri"/>
          <w:lang w:val="en-US" w:eastAsia="zh-CN"/>
        </w:rPr>
        <w:t>labor</w:t>
      </w:r>
      <w:r w:rsidRPr="009D74EF">
        <w:rPr>
          <w:rFonts w:ascii="Calibri" w:hAnsi="Calibri" w:cs="Calibri"/>
          <w:lang w:val="en-US" w:eastAsia="zh-CN"/>
        </w:rPr>
        <w:t>ated by a group of experts put in</w:t>
      </w:r>
      <w:r w:rsidR="00793EBE" w:rsidRPr="009D74EF">
        <w:rPr>
          <w:rFonts w:ascii="Calibri" w:hAnsi="Calibri" w:cs="Calibri"/>
          <w:lang w:val="en-US" w:eastAsia="zh-CN"/>
        </w:rPr>
        <w:t xml:space="preserve"> place by the </w:t>
      </w:r>
      <w:r w:rsidR="0047641A" w:rsidRPr="009D74EF">
        <w:rPr>
          <w:rFonts w:ascii="Calibri" w:hAnsi="Calibri" w:cs="Calibri"/>
          <w:lang w:val="en-US" w:eastAsia="zh-CN"/>
        </w:rPr>
        <w:t xml:space="preserve">minister of justice contains a provision aiming to </w:t>
      </w:r>
      <w:r w:rsidR="00B57188" w:rsidRPr="009D74EF">
        <w:rPr>
          <w:rFonts w:ascii="Calibri" w:hAnsi="Calibri" w:cs="Calibri"/>
          <w:lang w:val="en-US" w:eastAsia="zh-CN"/>
        </w:rPr>
        <w:t xml:space="preserve">endorse </w:t>
      </w:r>
      <w:r w:rsidR="00ED340A" w:rsidRPr="009D74EF">
        <w:rPr>
          <w:rFonts w:ascii="Calibri" w:hAnsi="Calibri" w:cs="Calibri"/>
          <w:lang w:val="en-US" w:eastAsia="zh-CN"/>
        </w:rPr>
        <w:t>without</w:t>
      </w:r>
      <w:r w:rsidR="00B57188" w:rsidRPr="009D74EF">
        <w:rPr>
          <w:rFonts w:ascii="Calibri" w:hAnsi="Calibri" w:cs="Calibri"/>
          <w:lang w:val="en-US" w:eastAsia="zh-CN"/>
        </w:rPr>
        <w:t xml:space="preserve"> conditions the surrogacies </w:t>
      </w:r>
      <w:r w:rsidR="00ED340A" w:rsidRPr="009D74EF">
        <w:rPr>
          <w:rFonts w:ascii="Calibri" w:hAnsi="Calibri" w:cs="Calibri"/>
          <w:lang w:val="en-US" w:eastAsia="zh-CN"/>
        </w:rPr>
        <w:t>performed</w:t>
      </w:r>
      <w:r w:rsidR="00B57188" w:rsidRPr="009D74EF">
        <w:rPr>
          <w:rFonts w:ascii="Calibri" w:hAnsi="Calibri" w:cs="Calibri"/>
          <w:lang w:val="en-US" w:eastAsia="zh-CN"/>
        </w:rPr>
        <w:t xml:space="preserve"> abroad.  This would have for effect </w:t>
      </w:r>
      <w:r w:rsidR="002B37D3" w:rsidRPr="009D74EF">
        <w:rPr>
          <w:rFonts w:ascii="Calibri" w:hAnsi="Calibri" w:cs="Calibri"/>
          <w:lang w:val="en-US" w:eastAsia="zh-CN"/>
        </w:rPr>
        <w:t xml:space="preserve">to </w:t>
      </w:r>
      <w:r w:rsidR="00ED340A" w:rsidRPr="009D74EF">
        <w:rPr>
          <w:rFonts w:ascii="Calibri" w:hAnsi="Calibri" w:cs="Calibri"/>
          <w:lang w:val="en-US" w:eastAsia="zh-CN"/>
        </w:rPr>
        <w:t>legalize</w:t>
      </w:r>
      <w:r w:rsidR="002B37D3" w:rsidRPr="009D74EF">
        <w:rPr>
          <w:rFonts w:ascii="Calibri" w:hAnsi="Calibri" w:cs="Calibri"/>
          <w:lang w:val="en-US" w:eastAsia="zh-CN"/>
        </w:rPr>
        <w:t xml:space="preserve"> the induction of French law and to deprive the child and the women </w:t>
      </w:r>
      <w:r w:rsidR="00ED340A" w:rsidRPr="009D74EF">
        <w:rPr>
          <w:rFonts w:ascii="Calibri" w:hAnsi="Calibri" w:cs="Calibri"/>
          <w:lang w:val="en-US" w:eastAsia="zh-CN"/>
        </w:rPr>
        <w:t>from the protection granted by French law when invalidating the surrogacy</w:t>
      </w:r>
      <w:r w:rsidR="00AA5EEF" w:rsidRPr="009D74EF">
        <w:rPr>
          <w:rFonts w:ascii="Calibri" w:hAnsi="Calibri" w:cs="Calibri"/>
          <w:lang w:val="en-US" w:eastAsia="zh-CN"/>
        </w:rPr>
        <w:t xml:space="preserve">. </w:t>
      </w:r>
    </w:p>
    <w:p w14:paraId="6EF9CC80" w14:textId="756149A3" w:rsidR="00AA5EEF" w:rsidRPr="009D74EF" w:rsidRDefault="00677719" w:rsidP="00AA5EEF">
      <w:pPr>
        <w:autoSpaceDE w:val="0"/>
        <w:autoSpaceDN w:val="0"/>
        <w:adjustRightInd w:val="0"/>
        <w:jc w:val="both"/>
        <w:rPr>
          <w:rFonts w:ascii="Calibri" w:hAnsi="Calibri" w:cs="Calibri"/>
          <w:lang w:val="en-US" w:eastAsia="zh-CN"/>
        </w:rPr>
      </w:pPr>
      <w:r w:rsidRPr="009D74EF">
        <w:rPr>
          <w:rFonts w:ascii="Calibri" w:hAnsi="Calibri" w:cs="Calibri"/>
          <w:lang w:val="en-US" w:eastAsia="zh-CN"/>
        </w:rPr>
        <w:t xml:space="preserve">The French attitude may be particularly </w:t>
      </w:r>
      <w:r w:rsidR="00446D2F" w:rsidRPr="009D74EF">
        <w:rPr>
          <w:rFonts w:ascii="Calibri" w:hAnsi="Calibri" w:cs="Calibri"/>
          <w:lang w:val="en-US" w:eastAsia="zh-CN"/>
        </w:rPr>
        <w:t>criticized</w:t>
      </w:r>
      <w:r w:rsidRPr="009D74EF">
        <w:rPr>
          <w:rFonts w:ascii="Calibri" w:hAnsi="Calibri" w:cs="Calibri"/>
          <w:lang w:val="en-US" w:eastAsia="zh-CN"/>
        </w:rPr>
        <w:t xml:space="preserve"> as it consist</w:t>
      </w:r>
      <w:r w:rsidR="00446D2F" w:rsidRPr="009D74EF">
        <w:rPr>
          <w:rFonts w:ascii="Calibri" w:hAnsi="Calibri" w:cs="Calibri"/>
          <w:lang w:val="en-US" w:eastAsia="zh-CN"/>
        </w:rPr>
        <w:t>s</w:t>
      </w:r>
      <w:r w:rsidRPr="009D74EF">
        <w:rPr>
          <w:rFonts w:ascii="Calibri" w:hAnsi="Calibri" w:cs="Calibri"/>
          <w:lang w:val="en-US" w:eastAsia="zh-CN"/>
        </w:rPr>
        <w:t xml:space="preserve"> in prohibiting surrogacy on</w:t>
      </w:r>
      <w:r w:rsidR="00460C89" w:rsidRPr="009D74EF">
        <w:rPr>
          <w:rFonts w:ascii="Calibri" w:hAnsi="Calibri" w:cs="Calibri"/>
          <w:lang w:val="en-US" w:eastAsia="zh-CN"/>
        </w:rPr>
        <w:t xml:space="preserve"> the</w:t>
      </w:r>
      <w:r w:rsidRPr="009D74EF">
        <w:rPr>
          <w:rFonts w:ascii="Calibri" w:hAnsi="Calibri" w:cs="Calibri"/>
          <w:lang w:val="en-US" w:eastAsia="zh-CN"/>
        </w:rPr>
        <w:t xml:space="preserve"> French </w:t>
      </w:r>
      <w:r w:rsidR="00A352AA" w:rsidRPr="009D74EF">
        <w:rPr>
          <w:rFonts w:ascii="Calibri" w:hAnsi="Calibri" w:cs="Calibri"/>
          <w:lang w:val="en-US" w:eastAsia="zh-CN"/>
        </w:rPr>
        <w:t xml:space="preserve">territory </w:t>
      </w:r>
      <w:r w:rsidR="00DD644B" w:rsidRPr="009D74EF">
        <w:rPr>
          <w:rFonts w:ascii="Calibri" w:hAnsi="Calibri" w:cs="Calibri"/>
          <w:lang w:val="en-US" w:eastAsia="zh-CN"/>
        </w:rPr>
        <w:t>while doing every possible thing to facilitate the performance of surrogacy abroad</w:t>
      </w:r>
      <w:r w:rsidR="00446D2F" w:rsidRPr="009D74EF">
        <w:rPr>
          <w:rFonts w:ascii="Calibri" w:hAnsi="Calibri" w:cs="Calibri"/>
          <w:lang w:val="en-US" w:eastAsia="zh-CN"/>
        </w:rPr>
        <w:t xml:space="preserve"> for French citizens</w:t>
      </w:r>
      <w:r w:rsidR="00AA5EEF" w:rsidRPr="009D74EF">
        <w:rPr>
          <w:rFonts w:ascii="Calibri" w:hAnsi="Calibri" w:cs="Calibri"/>
          <w:lang w:val="en-US" w:eastAsia="zh-CN"/>
        </w:rPr>
        <w:t xml:space="preserve">. </w:t>
      </w:r>
    </w:p>
    <w:p w14:paraId="474F3FF0" w14:textId="77777777" w:rsidR="00B34B37" w:rsidRPr="009D74EF" w:rsidRDefault="00B34B37" w:rsidP="00AA5EEF">
      <w:pPr>
        <w:autoSpaceDE w:val="0"/>
        <w:autoSpaceDN w:val="0"/>
        <w:adjustRightInd w:val="0"/>
        <w:jc w:val="both"/>
        <w:rPr>
          <w:rFonts w:ascii="Calibri" w:hAnsi="Calibri" w:cs="Calibri"/>
          <w:color w:val="FF0000"/>
          <w:lang w:val="en-US" w:eastAsia="zh-CN"/>
        </w:rPr>
      </w:pPr>
    </w:p>
    <w:p w14:paraId="663B1676" w14:textId="77777777" w:rsidR="001D53C5" w:rsidRPr="009D74EF" w:rsidRDefault="001D53C5" w:rsidP="0052756B">
      <w:pPr>
        <w:snapToGrid w:val="0"/>
        <w:spacing w:after="120"/>
        <w:jc w:val="both"/>
        <w:rPr>
          <w:rFonts w:ascii="Calibri" w:hAnsi="Calibri" w:cs="Calibri"/>
          <w:b/>
          <w:bCs/>
          <w:color w:val="0B5AB2"/>
          <w:lang w:val="en-US" w:eastAsia="zh-CN"/>
        </w:rPr>
      </w:pPr>
      <w:r w:rsidRPr="009D74EF">
        <w:rPr>
          <w:rFonts w:ascii="Calibri" w:hAnsi="Calibri" w:cs="Calibri"/>
          <w:b/>
          <w:bCs/>
          <w:color w:val="0B5AB2"/>
          <w:lang w:val="en-US" w:eastAsia="zh-CN"/>
        </w:rPr>
        <w:t xml:space="preserve">The </w:t>
      </w:r>
      <w:r w:rsidRPr="009D74EF">
        <w:rPr>
          <w:rFonts w:cstheme="minorHAnsi"/>
          <w:b/>
          <w:bCs/>
          <w:color w:val="0070C0"/>
          <w:lang w:val="en-US"/>
        </w:rPr>
        <w:t>association</w:t>
      </w:r>
      <w:r w:rsidRPr="009D74EF">
        <w:rPr>
          <w:rFonts w:ascii="Calibri" w:hAnsi="Calibri" w:cs="Calibri"/>
          <w:b/>
          <w:bCs/>
          <w:color w:val="0B5AB2"/>
          <w:lang w:val="en-US" w:eastAsia="zh-CN"/>
        </w:rPr>
        <w:t xml:space="preserve"> JPE would like to suggest to the CRC to make the following recommendations to France: </w:t>
      </w:r>
    </w:p>
    <w:p w14:paraId="3987E0A0" w14:textId="42B92FDB" w:rsidR="00AA5EEF" w:rsidRPr="009D74EF" w:rsidRDefault="006802B1">
      <w:pPr>
        <w:numPr>
          <w:ilvl w:val="0"/>
          <w:numId w:val="19"/>
        </w:numPr>
        <w:tabs>
          <w:tab w:val="left" w:pos="426"/>
          <w:tab w:val="left" w:pos="720"/>
        </w:tabs>
        <w:autoSpaceDE w:val="0"/>
        <w:autoSpaceDN w:val="0"/>
        <w:adjustRightInd w:val="0"/>
        <w:spacing w:after="120"/>
        <w:ind w:hanging="720"/>
        <w:jc w:val="both"/>
        <w:rPr>
          <w:rFonts w:ascii="Calibri" w:hAnsi="Calibri" w:cs="Calibri"/>
          <w:b/>
          <w:bCs/>
          <w:color w:val="0B5AB2"/>
          <w:lang w:val="en-US" w:eastAsia="zh-CN"/>
        </w:rPr>
      </w:pPr>
      <w:r w:rsidRPr="009D74EF">
        <w:rPr>
          <w:rFonts w:ascii="Calibri" w:hAnsi="Calibri" w:cs="Calibri"/>
          <w:b/>
          <w:bCs/>
          <w:color w:val="0B5AB2"/>
          <w:lang w:val="en-US" w:eastAsia="zh-CN"/>
        </w:rPr>
        <w:t>F</w:t>
      </w:r>
      <w:r w:rsidR="00AA5EEF" w:rsidRPr="009D74EF">
        <w:rPr>
          <w:rFonts w:ascii="Calibri" w:hAnsi="Calibri" w:cs="Calibri"/>
          <w:b/>
          <w:bCs/>
          <w:color w:val="0B5AB2"/>
          <w:lang w:val="en-US" w:eastAsia="zh-CN"/>
        </w:rPr>
        <w:t xml:space="preserve">rance </w:t>
      </w:r>
      <w:r w:rsidRPr="009D74EF">
        <w:rPr>
          <w:rFonts w:ascii="Calibri" w:hAnsi="Calibri" w:cs="Calibri"/>
          <w:b/>
          <w:bCs/>
          <w:color w:val="0B5AB2"/>
          <w:lang w:val="en-US" w:eastAsia="zh-CN"/>
        </w:rPr>
        <w:t>shall precise the criminal offense of</w:t>
      </w:r>
      <w:r w:rsidR="003D07FF" w:rsidRPr="009D74EF">
        <w:rPr>
          <w:rFonts w:ascii="Calibri" w:hAnsi="Calibri" w:cs="Calibri"/>
          <w:b/>
          <w:bCs/>
          <w:color w:val="0B5AB2"/>
          <w:lang w:val="en-US" w:eastAsia="zh-CN"/>
        </w:rPr>
        <w:t xml:space="preserve"> intermission for the purpose of surrogacy, </w:t>
      </w:r>
      <w:r w:rsidR="003B23C4" w:rsidRPr="009D74EF">
        <w:rPr>
          <w:rFonts w:ascii="Calibri" w:hAnsi="Calibri" w:cs="Calibri"/>
          <w:b/>
          <w:bCs/>
          <w:color w:val="0B5AB2"/>
          <w:lang w:val="en-US" w:eastAsia="zh-CN"/>
        </w:rPr>
        <w:t xml:space="preserve">so that the </w:t>
      </w:r>
      <w:r w:rsidR="00F26B0B" w:rsidRPr="009D74EF">
        <w:rPr>
          <w:rFonts w:ascii="Calibri" w:hAnsi="Calibri" w:cs="Calibri"/>
          <w:b/>
          <w:bCs/>
          <w:color w:val="0B5AB2"/>
          <w:lang w:val="en-US" w:eastAsia="zh-CN"/>
        </w:rPr>
        <w:t>foreign</w:t>
      </w:r>
      <w:r w:rsidR="003B23C4" w:rsidRPr="009D74EF">
        <w:rPr>
          <w:rFonts w:ascii="Calibri" w:hAnsi="Calibri" w:cs="Calibri"/>
          <w:b/>
          <w:bCs/>
          <w:color w:val="0B5AB2"/>
          <w:lang w:val="en-US" w:eastAsia="zh-CN"/>
        </w:rPr>
        <w:t xml:space="preserve"> companies canvassing French people and merchandising surrogacy offers</w:t>
      </w:r>
      <w:r w:rsidR="00C00292" w:rsidRPr="009D74EF">
        <w:rPr>
          <w:rFonts w:ascii="Calibri" w:hAnsi="Calibri" w:cs="Calibri"/>
          <w:b/>
          <w:bCs/>
          <w:color w:val="0B5AB2"/>
          <w:lang w:val="en-US" w:eastAsia="zh-CN"/>
        </w:rPr>
        <w:t xml:space="preserve"> fall within the scope of the law, even if surrogacy is later </w:t>
      </w:r>
      <w:r w:rsidR="002A2234" w:rsidRPr="009D74EF">
        <w:rPr>
          <w:rFonts w:ascii="Calibri" w:hAnsi="Calibri" w:cs="Calibri"/>
          <w:b/>
          <w:bCs/>
          <w:color w:val="0B5AB2"/>
          <w:lang w:val="en-US" w:eastAsia="zh-CN"/>
        </w:rPr>
        <w:t xml:space="preserve">on </w:t>
      </w:r>
      <w:r w:rsidR="00C00292" w:rsidRPr="009D74EF">
        <w:rPr>
          <w:rFonts w:ascii="Calibri" w:hAnsi="Calibri" w:cs="Calibri"/>
          <w:b/>
          <w:bCs/>
          <w:color w:val="0B5AB2"/>
          <w:lang w:val="en-US" w:eastAsia="zh-CN"/>
        </w:rPr>
        <w:t xml:space="preserve">performed abroad </w:t>
      </w:r>
    </w:p>
    <w:p w14:paraId="2CC13564" w14:textId="5C4A7805" w:rsidR="00AA5EEF" w:rsidRPr="009D74EF" w:rsidRDefault="00AA5EEF">
      <w:pPr>
        <w:numPr>
          <w:ilvl w:val="0"/>
          <w:numId w:val="19"/>
        </w:numPr>
        <w:tabs>
          <w:tab w:val="left" w:pos="426"/>
          <w:tab w:val="left" w:pos="720"/>
        </w:tabs>
        <w:autoSpaceDE w:val="0"/>
        <w:autoSpaceDN w:val="0"/>
        <w:adjustRightInd w:val="0"/>
        <w:spacing w:after="120"/>
        <w:ind w:hanging="720"/>
        <w:jc w:val="both"/>
        <w:rPr>
          <w:rFonts w:ascii="Calibri" w:hAnsi="Calibri" w:cs="Calibri"/>
          <w:b/>
          <w:bCs/>
          <w:color w:val="0B5AB2"/>
          <w:lang w:val="en-US" w:eastAsia="zh-CN"/>
        </w:rPr>
      </w:pPr>
      <w:r w:rsidRPr="009D74EF">
        <w:rPr>
          <w:rFonts w:ascii="Calibri" w:hAnsi="Calibri" w:cs="Calibri"/>
          <w:b/>
          <w:bCs/>
          <w:color w:val="0B5AB2"/>
          <w:lang w:val="en-US" w:eastAsia="zh-CN"/>
        </w:rPr>
        <w:lastRenderedPageBreak/>
        <w:t xml:space="preserve">France </w:t>
      </w:r>
      <w:r w:rsidR="004B7415" w:rsidRPr="009D74EF">
        <w:rPr>
          <w:rFonts w:ascii="Calibri" w:hAnsi="Calibri" w:cs="Calibri"/>
          <w:b/>
          <w:bCs/>
          <w:color w:val="0B5AB2"/>
          <w:lang w:val="en-US" w:eastAsia="zh-CN"/>
        </w:rPr>
        <w:t xml:space="preserve">shall prosecute the </w:t>
      </w:r>
      <w:r w:rsidR="00EB64D1" w:rsidRPr="009D74EF">
        <w:rPr>
          <w:rFonts w:ascii="Calibri" w:hAnsi="Calibri" w:cs="Calibri"/>
          <w:b/>
          <w:bCs/>
          <w:color w:val="0B5AB2"/>
          <w:lang w:val="en-US" w:eastAsia="zh-CN"/>
        </w:rPr>
        <w:t>brokers</w:t>
      </w:r>
      <w:r w:rsidR="00F26B0B" w:rsidRPr="009D74EF">
        <w:rPr>
          <w:rFonts w:ascii="Calibri" w:hAnsi="Calibri" w:cs="Calibri"/>
          <w:b/>
          <w:bCs/>
          <w:color w:val="0B5AB2"/>
          <w:lang w:val="en-US" w:eastAsia="zh-CN"/>
        </w:rPr>
        <w:t xml:space="preserve"> offering </w:t>
      </w:r>
      <w:r w:rsidR="00771A97" w:rsidRPr="009D74EF">
        <w:rPr>
          <w:rFonts w:ascii="Calibri" w:hAnsi="Calibri" w:cs="Calibri"/>
          <w:b/>
          <w:bCs/>
          <w:color w:val="0B5AB2"/>
          <w:lang w:val="en-US" w:eastAsia="zh-CN"/>
        </w:rPr>
        <w:t>performance</w:t>
      </w:r>
      <w:r w:rsidR="00F26B0B" w:rsidRPr="009D74EF">
        <w:rPr>
          <w:rFonts w:ascii="Calibri" w:hAnsi="Calibri" w:cs="Calibri"/>
          <w:b/>
          <w:bCs/>
          <w:color w:val="0B5AB2"/>
          <w:lang w:val="en-US" w:eastAsia="zh-CN"/>
        </w:rPr>
        <w:t xml:space="preserve"> of surrogacy</w:t>
      </w:r>
      <w:r w:rsidRPr="009D74EF">
        <w:rPr>
          <w:rFonts w:ascii="Calibri" w:hAnsi="Calibri" w:cs="Calibri"/>
          <w:b/>
          <w:bCs/>
          <w:color w:val="0B5AB2"/>
          <w:lang w:val="en-US" w:eastAsia="zh-CN"/>
        </w:rPr>
        <w:t xml:space="preserve"> </w:t>
      </w:r>
    </w:p>
    <w:p w14:paraId="0B29F9F3" w14:textId="152D9254" w:rsidR="00AA5EEF" w:rsidRPr="009D74EF" w:rsidRDefault="00AA5EEF">
      <w:pPr>
        <w:numPr>
          <w:ilvl w:val="0"/>
          <w:numId w:val="19"/>
        </w:numPr>
        <w:tabs>
          <w:tab w:val="left" w:pos="426"/>
          <w:tab w:val="left" w:pos="720"/>
        </w:tabs>
        <w:autoSpaceDE w:val="0"/>
        <w:autoSpaceDN w:val="0"/>
        <w:adjustRightInd w:val="0"/>
        <w:spacing w:after="120"/>
        <w:ind w:hanging="720"/>
        <w:jc w:val="both"/>
        <w:rPr>
          <w:rFonts w:ascii="Calibri" w:hAnsi="Calibri" w:cs="Calibri"/>
          <w:b/>
          <w:bCs/>
          <w:color w:val="0B5AB2"/>
          <w:lang w:val="en-US" w:eastAsia="zh-CN"/>
        </w:rPr>
      </w:pPr>
      <w:r w:rsidRPr="009D74EF">
        <w:rPr>
          <w:rFonts w:ascii="Calibri" w:hAnsi="Calibri" w:cs="Calibri"/>
          <w:b/>
          <w:bCs/>
          <w:color w:val="0B5AB2"/>
          <w:lang w:val="en-US" w:eastAsia="zh-CN"/>
        </w:rPr>
        <w:t xml:space="preserve">France </w:t>
      </w:r>
      <w:r w:rsidR="00F26B0B" w:rsidRPr="009D74EF">
        <w:rPr>
          <w:rFonts w:ascii="Calibri" w:hAnsi="Calibri" w:cs="Calibri"/>
          <w:b/>
          <w:bCs/>
          <w:color w:val="0B5AB2"/>
          <w:lang w:val="en-US" w:eastAsia="zh-CN"/>
        </w:rPr>
        <w:t xml:space="preserve">shall introduce in the law a specific offense </w:t>
      </w:r>
      <w:r w:rsidR="00771A97" w:rsidRPr="009D74EF">
        <w:rPr>
          <w:rFonts w:ascii="Calibri" w:hAnsi="Calibri" w:cs="Calibri"/>
          <w:b/>
          <w:bCs/>
          <w:color w:val="0B5AB2"/>
          <w:lang w:val="en-US" w:eastAsia="zh-CN"/>
        </w:rPr>
        <w:t xml:space="preserve">of performance of surrogacy in France as abroad, </w:t>
      </w:r>
      <w:r w:rsidR="00EB349D" w:rsidRPr="009D74EF">
        <w:rPr>
          <w:rFonts w:ascii="Calibri" w:hAnsi="Calibri" w:cs="Calibri"/>
          <w:b/>
          <w:bCs/>
          <w:color w:val="0B5AB2"/>
          <w:lang w:val="en-US" w:eastAsia="zh-CN"/>
        </w:rPr>
        <w:t xml:space="preserve">excluding the exigence of </w:t>
      </w:r>
      <w:r w:rsidR="00143F6B" w:rsidRPr="009D74EF">
        <w:rPr>
          <w:rFonts w:ascii="Calibri" w:hAnsi="Calibri" w:cs="Calibri"/>
          <w:b/>
          <w:bCs/>
          <w:color w:val="0B5AB2"/>
          <w:lang w:val="en-US" w:eastAsia="zh-CN"/>
        </w:rPr>
        <w:t>dual criminality</w:t>
      </w:r>
      <w:r w:rsidRPr="009D74EF">
        <w:rPr>
          <w:rFonts w:ascii="Calibri" w:hAnsi="Calibri" w:cs="Calibri"/>
          <w:b/>
          <w:bCs/>
          <w:color w:val="0B5AB2"/>
          <w:lang w:val="en-US" w:eastAsia="zh-CN"/>
        </w:rPr>
        <w:t xml:space="preserve"> </w:t>
      </w:r>
    </w:p>
    <w:p w14:paraId="646690BA" w14:textId="561FE929" w:rsidR="00AA5EEF" w:rsidRPr="009D74EF" w:rsidRDefault="00AA5EEF">
      <w:pPr>
        <w:numPr>
          <w:ilvl w:val="0"/>
          <w:numId w:val="19"/>
        </w:numPr>
        <w:tabs>
          <w:tab w:val="left" w:pos="426"/>
          <w:tab w:val="left" w:pos="720"/>
        </w:tabs>
        <w:autoSpaceDE w:val="0"/>
        <w:autoSpaceDN w:val="0"/>
        <w:adjustRightInd w:val="0"/>
        <w:spacing w:after="120"/>
        <w:ind w:hanging="720"/>
        <w:jc w:val="both"/>
        <w:rPr>
          <w:rFonts w:ascii="Calibri" w:hAnsi="Calibri" w:cs="Calibri"/>
          <w:b/>
          <w:bCs/>
          <w:color w:val="0B5AB2"/>
          <w:lang w:val="en-US" w:eastAsia="zh-CN"/>
        </w:rPr>
      </w:pPr>
      <w:r w:rsidRPr="009D74EF">
        <w:rPr>
          <w:rFonts w:ascii="Calibri" w:hAnsi="Calibri" w:cs="Calibri"/>
          <w:b/>
          <w:bCs/>
          <w:color w:val="0B5AB2"/>
          <w:lang w:val="en-US" w:eastAsia="zh-CN"/>
        </w:rPr>
        <w:t xml:space="preserve">France </w:t>
      </w:r>
      <w:r w:rsidR="00143F6B" w:rsidRPr="009D74EF">
        <w:rPr>
          <w:rFonts w:ascii="Calibri" w:hAnsi="Calibri" w:cs="Calibri"/>
          <w:b/>
          <w:bCs/>
          <w:color w:val="0B5AB2"/>
          <w:lang w:val="en-US" w:eastAsia="zh-CN"/>
        </w:rPr>
        <w:t>shall</w:t>
      </w:r>
      <w:r w:rsidRPr="009D74EF">
        <w:rPr>
          <w:rFonts w:ascii="Calibri" w:hAnsi="Calibri" w:cs="Calibri"/>
          <w:b/>
          <w:bCs/>
          <w:color w:val="0B5AB2"/>
          <w:lang w:val="en-US" w:eastAsia="zh-CN"/>
        </w:rPr>
        <w:t xml:space="preserve"> d</w:t>
      </w:r>
      <w:r w:rsidR="00143F6B" w:rsidRPr="009D74EF">
        <w:rPr>
          <w:rFonts w:ascii="Calibri" w:hAnsi="Calibri" w:cs="Calibri"/>
          <w:b/>
          <w:bCs/>
          <w:color w:val="0B5AB2"/>
          <w:lang w:val="en-US" w:eastAsia="zh-CN"/>
        </w:rPr>
        <w:t>e</w:t>
      </w:r>
      <w:r w:rsidRPr="009D74EF">
        <w:rPr>
          <w:rFonts w:ascii="Calibri" w:hAnsi="Calibri" w:cs="Calibri"/>
          <w:b/>
          <w:bCs/>
          <w:color w:val="0B5AB2"/>
          <w:lang w:val="en-US" w:eastAsia="zh-CN"/>
        </w:rPr>
        <w:t>fend</w:t>
      </w:r>
      <w:r w:rsidR="00143F6B" w:rsidRPr="009D74EF">
        <w:rPr>
          <w:rFonts w:ascii="Calibri" w:hAnsi="Calibri" w:cs="Calibri"/>
          <w:b/>
          <w:bCs/>
          <w:color w:val="0B5AB2"/>
          <w:lang w:val="en-US" w:eastAsia="zh-CN"/>
        </w:rPr>
        <w:t xml:space="preserve"> the best interest of the child and women’s right</w:t>
      </w:r>
      <w:r w:rsidR="00C40020" w:rsidRPr="009D74EF">
        <w:rPr>
          <w:rFonts w:ascii="Calibri" w:hAnsi="Calibri" w:cs="Calibri"/>
          <w:b/>
          <w:bCs/>
          <w:color w:val="0B5AB2"/>
          <w:lang w:val="en-US" w:eastAsia="zh-CN"/>
        </w:rPr>
        <w:t>s by committing f</w:t>
      </w:r>
      <w:r w:rsidR="00A14CB9" w:rsidRPr="009D74EF">
        <w:rPr>
          <w:rFonts w:ascii="Calibri" w:hAnsi="Calibri" w:cs="Calibri"/>
          <w:b/>
          <w:bCs/>
          <w:color w:val="0B5AB2"/>
          <w:lang w:val="en-US" w:eastAsia="zh-CN"/>
        </w:rPr>
        <w:t>o</w:t>
      </w:r>
      <w:r w:rsidR="00C40020" w:rsidRPr="009D74EF">
        <w:rPr>
          <w:rFonts w:ascii="Calibri" w:hAnsi="Calibri" w:cs="Calibri"/>
          <w:b/>
          <w:bCs/>
          <w:color w:val="0B5AB2"/>
          <w:lang w:val="en-US" w:eastAsia="zh-CN"/>
        </w:rPr>
        <w:t xml:space="preserve">r the </w:t>
      </w:r>
      <w:r w:rsidR="00A14CB9" w:rsidRPr="009D74EF">
        <w:rPr>
          <w:rFonts w:ascii="Calibri" w:hAnsi="Calibri" w:cs="Calibri"/>
          <w:b/>
          <w:bCs/>
          <w:color w:val="0B5AB2"/>
          <w:lang w:val="en-US" w:eastAsia="zh-CN"/>
        </w:rPr>
        <w:t>e</w:t>
      </w:r>
      <w:r w:rsidR="00C40020" w:rsidRPr="009D74EF">
        <w:rPr>
          <w:rFonts w:ascii="Calibri" w:hAnsi="Calibri" w:cs="Calibri"/>
          <w:b/>
          <w:bCs/>
          <w:color w:val="0B5AB2"/>
          <w:lang w:val="en-US" w:eastAsia="zh-CN"/>
        </w:rPr>
        <w:t xml:space="preserve">laboration and </w:t>
      </w:r>
      <w:r w:rsidRPr="009D74EF">
        <w:rPr>
          <w:rFonts w:ascii="Calibri" w:hAnsi="Calibri" w:cs="Calibri"/>
          <w:b/>
          <w:bCs/>
          <w:color w:val="0B5AB2"/>
          <w:lang w:val="en-US" w:eastAsia="zh-CN"/>
        </w:rPr>
        <w:t>ratification</w:t>
      </w:r>
      <w:r w:rsidR="00C40020" w:rsidRPr="009D74EF">
        <w:rPr>
          <w:rFonts w:ascii="Calibri" w:hAnsi="Calibri" w:cs="Calibri"/>
          <w:b/>
          <w:bCs/>
          <w:color w:val="0B5AB2"/>
          <w:lang w:val="en-US" w:eastAsia="zh-CN"/>
        </w:rPr>
        <w:t xml:space="preserve"> of an</w:t>
      </w:r>
      <w:r w:rsidRPr="009D74EF">
        <w:rPr>
          <w:rFonts w:ascii="Calibri" w:hAnsi="Calibri" w:cs="Calibri"/>
          <w:b/>
          <w:bCs/>
          <w:color w:val="0B5AB2"/>
          <w:lang w:val="en-US" w:eastAsia="zh-CN"/>
        </w:rPr>
        <w:t xml:space="preserve"> </w:t>
      </w:r>
      <w:r w:rsidR="00C40020" w:rsidRPr="009D74EF">
        <w:rPr>
          <w:rFonts w:ascii="Calibri" w:hAnsi="Calibri" w:cs="Calibri"/>
          <w:b/>
          <w:bCs/>
          <w:color w:val="0B5AB2"/>
          <w:lang w:val="en-US" w:eastAsia="zh-CN"/>
        </w:rPr>
        <w:t>international legal</w:t>
      </w:r>
      <w:r w:rsidRPr="009D74EF">
        <w:rPr>
          <w:rFonts w:ascii="Calibri" w:hAnsi="Calibri" w:cs="Calibri"/>
          <w:b/>
          <w:bCs/>
          <w:color w:val="0B5AB2"/>
          <w:lang w:val="en-US" w:eastAsia="zh-CN"/>
        </w:rPr>
        <w:t xml:space="preserve"> instrument</w:t>
      </w:r>
      <w:r w:rsidR="00C40020" w:rsidRPr="009D74EF">
        <w:rPr>
          <w:rFonts w:ascii="Calibri" w:hAnsi="Calibri" w:cs="Calibri"/>
          <w:b/>
          <w:bCs/>
          <w:color w:val="0B5AB2"/>
          <w:lang w:val="en-US" w:eastAsia="zh-CN"/>
        </w:rPr>
        <w:t xml:space="preserve"> for</w:t>
      </w:r>
      <w:r w:rsidR="00D81E1C" w:rsidRPr="009D74EF">
        <w:rPr>
          <w:rFonts w:ascii="Calibri" w:hAnsi="Calibri" w:cs="Calibri"/>
          <w:b/>
          <w:bCs/>
          <w:color w:val="0B5AB2"/>
          <w:lang w:val="en-US" w:eastAsia="zh-CN"/>
        </w:rPr>
        <w:t xml:space="preserve"> the</w:t>
      </w:r>
      <w:r w:rsidR="00C40020" w:rsidRPr="009D74EF">
        <w:rPr>
          <w:rFonts w:ascii="Calibri" w:hAnsi="Calibri" w:cs="Calibri"/>
          <w:b/>
          <w:bCs/>
          <w:color w:val="0B5AB2"/>
          <w:lang w:val="en-US" w:eastAsia="zh-CN"/>
        </w:rPr>
        <w:t xml:space="preserve"> universal prohibition of surrogacy</w:t>
      </w:r>
      <w:r w:rsidRPr="009D74EF">
        <w:rPr>
          <w:rFonts w:ascii="Calibri" w:hAnsi="Calibri" w:cs="Calibri"/>
          <w:b/>
          <w:bCs/>
          <w:color w:val="0B5AB2"/>
          <w:lang w:val="en-US" w:eastAsia="zh-CN"/>
        </w:rPr>
        <w:t xml:space="preserve"> </w:t>
      </w:r>
    </w:p>
    <w:p w14:paraId="3F537B5C" w14:textId="00B04FB8" w:rsidR="00BE6A81" w:rsidRPr="009D74EF" w:rsidRDefault="00BE6A81" w:rsidP="00BE6A81">
      <w:pPr>
        <w:rPr>
          <w:lang w:val="en-US"/>
        </w:rPr>
      </w:pPr>
    </w:p>
    <w:p w14:paraId="209F3B35" w14:textId="2140B4BF" w:rsidR="00636779" w:rsidRPr="009D74EF" w:rsidRDefault="00636779" w:rsidP="00636779">
      <w:pPr>
        <w:spacing w:line="276" w:lineRule="auto"/>
        <w:jc w:val="both"/>
        <w:rPr>
          <w:rFonts w:cstheme="minorHAnsi"/>
          <w:b/>
          <w:i/>
          <w:lang w:val="en-US"/>
        </w:rPr>
      </w:pPr>
      <w:r w:rsidRPr="009D74EF">
        <w:rPr>
          <w:rFonts w:cstheme="minorHAnsi"/>
          <w:b/>
          <w:i/>
          <w:lang w:val="en-US"/>
        </w:rPr>
        <w:t xml:space="preserve">2. </w:t>
      </w:r>
      <w:r w:rsidR="00E01155" w:rsidRPr="009D74EF">
        <w:rPr>
          <w:rFonts w:cstheme="minorHAnsi"/>
          <w:b/>
          <w:i/>
          <w:lang w:val="en-US"/>
        </w:rPr>
        <w:t>Root c</w:t>
      </w:r>
      <w:r w:rsidRPr="009D74EF">
        <w:rPr>
          <w:rFonts w:cstheme="minorHAnsi"/>
          <w:b/>
          <w:i/>
          <w:lang w:val="en-US"/>
        </w:rPr>
        <w:t xml:space="preserve">auses </w:t>
      </w:r>
      <w:r w:rsidR="00E01155" w:rsidRPr="009D74EF">
        <w:rPr>
          <w:rFonts w:cstheme="minorHAnsi"/>
          <w:b/>
          <w:i/>
          <w:lang w:val="en-US"/>
        </w:rPr>
        <w:t>of the ab</w:t>
      </w:r>
      <w:r w:rsidRPr="009D74EF">
        <w:rPr>
          <w:rFonts w:cstheme="minorHAnsi"/>
          <w:b/>
          <w:i/>
          <w:lang w:val="en-US"/>
        </w:rPr>
        <w:t xml:space="preserve">andon </w:t>
      </w:r>
      <w:r w:rsidR="00E01155" w:rsidRPr="009D74EF">
        <w:rPr>
          <w:rFonts w:cstheme="minorHAnsi"/>
          <w:b/>
          <w:i/>
          <w:lang w:val="en-US"/>
        </w:rPr>
        <w:t>at childbirth.  Content and</w:t>
      </w:r>
      <w:r w:rsidR="00B6573E" w:rsidRPr="009D74EF">
        <w:rPr>
          <w:rFonts w:cstheme="minorHAnsi"/>
          <w:b/>
          <w:i/>
          <w:lang w:val="en-US"/>
        </w:rPr>
        <w:t xml:space="preserve"> status report on the draft law on bioethics</w:t>
      </w:r>
      <w:r w:rsidRPr="009D74EF">
        <w:rPr>
          <w:rFonts w:cstheme="minorHAnsi"/>
          <w:b/>
          <w:i/>
          <w:lang w:val="en-US"/>
        </w:rPr>
        <w:t xml:space="preserve">. </w:t>
      </w:r>
    </w:p>
    <w:p w14:paraId="5735F253" w14:textId="1A028309" w:rsidR="00F1629E" w:rsidRPr="009D74EF" w:rsidRDefault="00455921" w:rsidP="00F1629E">
      <w:pPr>
        <w:autoSpaceDE w:val="0"/>
        <w:autoSpaceDN w:val="0"/>
        <w:adjustRightInd w:val="0"/>
        <w:spacing w:after="120"/>
        <w:jc w:val="both"/>
        <w:rPr>
          <w:rFonts w:ascii="Calibri" w:hAnsi="Calibri" w:cs="Calibri"/>
          <w:lang w:val="en-US" w:eastAsia="zh-CN"/>
        </w:rPr>
      </w:pPr>
      <w:bookmarkStart w:id="6" w:name="_Hlk119678889"/>
      <w:r w:rsidRPr="009D74EF">
        <w:rPr>
          <w:rFonts w:cstheme="minorHAnsi"/>
          <w:lang w:val="en-US"/>
        </w:rPr>
        <w:t>T</w:t>
      </w:r>
      <w:r w:rsidR="004C6FCD" w:rsidRPr="009D74EF">
        <w:rPr>
          <w:rFonts w:cstheme="minorHAnsi"/>
          <w:lang w:val="en-US"/>
        </w:rPr>
        <w:t>he obligation to register the child upon his/her birth implies the establishment of a birth certificate compliant to reality, recounting the event of the birth and indicating when, where and from who the child is born</w:t>
      </w:r>
      <w:r w:rsidR="00F1629E" w:rsidRPr="009D74EF">
        <w:rPr>
          <w:rFonts w:ascii="Calibri" w:hAnsi="Calibri" w:cs="Calibri"/>
          <w:lang w:val="en-US" w:eastAsia="zh-CN"/>
        </w:rPr>
        <w:t xml:space="preserve">. </w:t>
      </w:r>
      <w:r w:rsidR="00193171" w:rsidRPr="009D74EF">
        <w:rPr>
          <w:rFonts w:ascii="Calibri" w:hAnsi="Calibri" w:cs="Calibri"/>
          <w:lang w:val="en-US" w:eastAsia="zh-CN"/>
        </w:rPr>
        <w:t xml:space="preserve"> Yet, such</w:t>
      </w:r>
      <w:r w:rsidR="00F1629E" w:rsidRPr="009D74EF">
        <w:rPr>
          <w:rFonts w:ascii="Calibri" w:hAnsi="Calibri" w:cs="Calibri"/>
          <w:lang w:val="en-US" w:eastAsia="zh-CN"/>
        </w:rPr>
        <w:t xml:space="preserve"> obligation </w:t>
      </w:r>
      <w:r w:rsidR="00193171" w:rsidRPr="009D74EF">
        <w:rPr>
          <w:rFonts w:ascii="Calibri" w:hAnsi="Calibri" w:cs="Calibri"/>
          <w:lang w:val="en-US" w:eastAsia="zh-CN"/>
        </w:rPr>
        <w:t xml:space="preserve">is not </w:t>
      </w:r>
      <w:r w:rsidR="00AC3E9C" w:rsidRPr="009D74EF">
        <w:rPr>
          <w:rFonts w:ascii="Calibri" w:hAnsi="Calibri" w:cs="Calibri"/>
          <w:lang w:val="en-US" w:eastAsia="zh-CN"/>
        </w:rPr>
        <w:t>enforced in France in various</w:t>
      </w:r>
      <w:r w:rsidR="00F1629E" w:rsidRPr="009D74EF">
        <w:rPr>
          <w:rFonts w:ascii="Calibri" w:hAnsi="Calibri" w:cs="Calibri"/>
          <w:lang w:val="en-US" w:eastAsia="zh-CN"/>
        </w:rPr>
        <w:t xml:space="preserve"> situations: </w:t>
      </w:r>
    </w:p>
    <w:bookmarkEnd w:id="6"/>
    <w:p w14:paraId="5AC75EB7" w14:textId="573260AE" w:rsidR="00F1629E" w:rsidRPr="009D74EF" w:rsidRDefault="00C25E83" w:rsidP="00D66C58">
      <w:pPr>
        <w:snapToGrid w:val="0"/>
        <w:spacing w:after="120"/>
        <w:jc w:val="both"/>
        <w:rPr>
          <w:rFonts w:cstheme="minorHAnsi"/>
          <w:lang w:val="en-US"/>
        </w:rPr>
      </w:pPr>
      <w:r w:rsidRPr="009D74EF">
        <w:rPr>
          <w:rFonts w:cstheme="minorHAnsi"/>
          <w:lang w:val="en-US"/>
        </w:rPr>
        <w:t>The</w:t>
      </w:r>
      <w:r w:rsidR="00A1230F" w:rsidRPr="009D74EF">
        <w:rPr>
          <w:rFonts w:cstheme="minorHAnsi"/>
          <w:lang w:val="en-US"/>
        </w:rPr>
        <w:t xml:space="preserve"> right of the child is not always enforced when he/she is born from transgender </w:t>
      </w:r>
      <w:r w:rsidR="00D66C58" w:rsidRPr="009D74EF">
        <w:rPr>
          <w:rFonts w:cstheme="minorHAnsi"/>
          <w:lang w:val="en-US"/>
        </w:rPr>
        <w:t xml:space="preserve">persons, </w:t>
      </w:r>
      <w:r w:rsidR="00AC3E9C" w:rsidRPr="009D74EF">
        <w:rPr>
          <w:rFonts w:cstheme="minorHAnsi"/>
          <w:lang w:val="en-US"/>
        </w:rPr>
        <w:t xml:space="preserve">and when his/her birth </w:t>
      </w:r>
      <w:r w:rsidR="00F904F5" w:rsidRPr="009D74EF">
        <w:rPr>
          <w:rFonts w:cstheme="minorHAnsi"/>
          <w:lang w:val="en-US"/>
        </w:rPr>
        <w:t>certificate instead</w:t>
      </w:r>
      <w:r w:rsidR="00AC3E9C" w:rsidRPr="009D74EF">
        <w:rPr>
          <w:rFonts w:cstheme="minorHAnsi"/>
          <w:lang w:val="en-US"/>
        </w:rPr>
        <w:t xml:space="preserve"> of indicating </w:t>
      </w:r>
      <w:r w:rsidR="00EF2993" w:rsidRPr="009D74EF">
        <w:rPr>
          <w:rFonts w:cstheme="minorHAnsi"/>
          <w:lang w:val="en-US"/>
        </w:rPr>
        <w:t xml:space="preserve">his/her actual </w:t>
      </w:r>
      <w:r w:rsidR="001A2A0E" w:rsidRPr="009D74EF">
        <w:rPr>
          <w:rFonts w:cstheme="minorHAnsi"/>
          <w:lang w:val="en-US"/>
        </w:rPr>
        <w:t xml:space="preserve">generation </w:t>
      </w:r>
      <w:r w:rsidR="00671F00" w:rsidRPr="009D74EF">
        <w:rPr>
          <w:rFonts w:cstheme="minorHAnsi"/>
          <w:lang w:val="en-US"/>
        </w:rPr>
        <w:t xml:space="preserve">and birth </w:t>
      </w:r>
      <w:r w:rsidR="001A2A0E" w:rsidRPr="009D74EF">
        <w:rPr>
          <w:rFonts w:cstheme="minorHAnsi"/>
          <w:lang w:val="en-US"/>
        </w:rPr>
        <w:t xml:space="preserve">reflects </w:t>
      </w:r>
      <w:r w:rsidR="00463FD1" w:rsidRPr="009D74EF">
        <w:rPr>
          <w:rFonts w:cstheme="minorHAnsi"/>
          <w:lang w:val="en-US"/>
        </w:rPr>
        <w:t>his/her progenitors’ feelings</w:t>
      </w:r>
      <w:r w:rsidR="00E04FEE" w:rsidRPr="009D74EF">
        <w:rPr>
          <w:rFonts w:cstheme="minorHAnsi"/>
          <w:lang w:val="en-US"/>
        </w:rPr>
        <w:t xml:space="preserve">. </w:t>
      </w:r>
      <w:r w:rsidR="00AF0BA7" w:rsidRPr="009D74EF">
        <w:rPr>
          <w:rFonts w:cstheme="minorHAnsi"/>
          <w:lang w:val="en-US"/>
        </w:rPr>
        <w:t xml:space="preserve"> </w:t>
      </w:r>
      <w:r w:rsidR="00484610" w:rsidRPr="009D74EF">
        <w:rPr>
          <w:rFonts w:cstheme="minorHAnsi"/>
          <w:lang w:val="en-US"/>
        </w:rPr>
        <w:t>T</w:t>
      </w:r>
      <w:r w:rsidR="007347CE" w:rsidRPr="009D74EF">
        <w:rPr>
          <w:rFonts w:cstheme="minorHAnsi"/>
          <w:lang w:val="en-US"/>
        </w:rPr>
        <w:t>he following case</w:t>
      </w:r>
      <w:r w:rsidR="00484610" w:rsidRPr="009D74EF">
        <w:rPr>
          <w:rFonts w:cstheme="minorHAnsi"/>
          <w:lang w:val="en-US"/>
        </w:rPr>
        <w:t xml:space="preserve"> is a good example</w:t>
      </w:r>
      <w:r w:rsidR="00AF0BA7" w:rsidRPr="009D74EF">
        <w:rPr>
          <w:rFonts w:cstheme="minorHAnsi"/>
          <w:lang w:val="en-US"/>
        </w:rPr>
        <w:t xml:space="preserve">: </w:t>
      </w:r>
      <w:r w:rsidR="009D0222" w:rsidRPr="009D74EF">
        <w:rPr>
          <w:rFonts w:cstheme="minorHAnsi"/>
          <w:lang w:val="en-US"/>
        </w:rPr>
        <w:t>a married man</w:t>
      </w:r>
      <w:r w:rsidR="00484610" w:rsidRPr="009D74EF">
        <w:rPr>
          <w:rFonts w:cstheme="minorHAnsi"/>
          <w:lang w:val="en-US"/>
        </w:rPr>
        <w:t>, father of two</w:t>
      </w:r>
      <w:r w:rsidR="0046240E" w:rsidRPr="009D74EF">
        <w:rPr>
          <w:rFonts w:cstheme="minorHAnsi"/>
          <w:lang w:val="en-US"/>
        </w:rPr>
        <w:t xml:space="preserve"> children born </w:t>
      </w:r>
      <w:r w:rsidR="00FA51D7" w:rsidRPr="009D74EF">
        <w:rPr>
          <w:rFonts w:cstheme="minorHAnsi"/>
          <w:lang w:val="en-US"/>
        </w:rPr>
        <w:t>from</w:t>
      </w:r>
      <w:r w:rsidR="0046240E" w:rsidRPr="009D74EF">
        <w:rPr>
          <w:rFonts w:cstheme="minorHAnsi"/>
          <w:lang w:val="en-US"/>
        </w:rPr>
        <w:t xml:space="preserve"> his ma</w:t>
      </w:r>
      <w:r w:rsidR="00FA51D7" w:rsidRPr="009D74EF">
        <w:rPr>
          <w:rFonts w:cstheme="minorHAnsi"/>
          <w:lang w:val="en-US"/>
        </w:rPr>
        <w:t>r</w:t>
      </w:r>
      <w:r w:rsidR="0046240E" w:rsidRPr="009D74EF">
        <w:rPr>
          <w:rFonts w:cstheme="minorHAnsi"/>
          <w:lang w:val="en-US"/>
        </w:rPr>
        <w:t>riage</w:t>
      </w:r>
      <w:r w:rsidR="00FA51D7" w:rsidRPr="009D74EF">
        <w:rPr>
          <w:rFonts w:cstheme="minorHAnsi"/>
          <w:lang w:val="en-US"/>
        </w:rPr>
        <w:t>,</w:t>
      </w:r>
      <w:r w:rsidR="0055696B" w:rsidRPr="009D74EF">
        <w:rPr>
          <w:rFonts w:cstheme="minorHAnsi"/>
          <w:lang w:val="en-US"/>
        </w:rPr>
        <w:t xml:space="preserve"> </w:t>
      </w:r>
      <w:r w:rsidR="00A13125" w:rsidRPr="009D74EF">
        <w:rPr>
          <w:rFonts w:cstheme="minorHAnsi"/>
          <w:lang w:val="en-US"/>
        </w:rPr>
        <w:t>required a gender reassignment on his civil status</w:t>
      </w:r>
      <w:r w:rsidR="00D66C58" w:rsidRPr="009D74EF">
        <w:rPr>
          <w:rFonts w:cstheme="minorHAnsi"/>
          <w:lang w:val="en-US"/>
        </w:rPr>
        <w:t xml:space="preserve">. </w:t>
      </w:r>
      <w:r w:rsidR="00164F70" w:rsidRPr="009D74EF">
        <w:rPr>
          <w:rFonts w:cstheme="minorHAnsi"/>
          <w:lang w:val="en-US"/>
        </w:rPr>
        <w:t>Such person did not undergo any surgery and kept having sexual intercourse with his/her wife, who, three years later, gave birth to their third child</w:t>
      </w:r>
      <w:r w:rsidR="00FA51D7" w:rsidRPr="009D74EF">
        <w:rPr>
          <w:rFonts w:cstheme="minorHAnsi"/>
          <w:lang w:val="en-US"/>
        </w:rPr>
        <w:t xml:space="preserve">, </w:t>
      </w:r>
      <w:r w:rsidR="00D712D3" w:rsidRPr="009D74EF">
        <w:rPr>
          <w:rFonts w:cstheme="minorHAnsi"/>
          <w:lang w:val="en-US"/>
        </w:rPr>
        <w:t>thus naturally conceived.  Now identified as a woman in the civil status, the father of the child refused to be indicated as such in the birth certificate</w:t>
      </w:r>
      <w:r w:rsidR="00414B72" w:rsidRPr="009D74EF">
        <w:rPr>
          <w:rFonts w:cstheme="minorHAnsi"/>
          <w:lang w:val="en-US"/>
        </w:rPr>
        <w:t xml:space="preserve"> of his child and required to be indicated as the mother</w:t>
      </w:r>
      <w:r w:rsidR="006E28F2" w:rsidRPr="009D74EF">
        <w:rPr>
          <w:rFonts w:cstheme="minorHAnsi"/>
          <w:lang w:val="en-US"/>
        </w:rPr>
        <w:t>.  The Appeal Court of Toulouse accepted such request</w:t>
      </w:r>
      <w:r w:rsidR="00136008" w:rsidRPr="009D74EF">
        <w:rPr>
          <w:rFonts w:cstheme="minorHAnsi"/>
          <w:lang w:val="en-US"/>
        </w:rPr>
        <w:t xml:space="preserve"> on February 9</w:t>
      </w:r>
      <w:r w:rsidR="00136008" w:rsidRPr="009D74EF">
        <w:rPr>
          <w:rFonts w:cstheme="minorHAnsi"/>
          <w:vertAlign w:val="superscript"/>
          <w:lang w:val="en-US"/>
        </w:rPr>
        <w:t>th</w:t>
      </w:r>
      <w:r w:rsidR="00136008" w:rsidRPr="009D74EF">
        <w:rPr>
          <w:rFonts w:cstheme="minorHAnsi"/>
          <w:lang w:val="en-US"/>
        </w:rPr>
        <w:t xml:space="preserve">, </w:t>
      </w:r>
      <w:r w:rsidR="005D76F1" w:rsidRPr="009D74EF">
        <w:rPr>
          <w:rFonts w:cstheme="minorHAnsi"/>
          <w:lang w:val="en-US"/>
        </w:rPr>
        <w:t>2022</w:t>
      </w:r>
      <w:r w:rsidR="00B408E1" w:rsidRPr="009D74EF">
        <w:rPr>
          <w:rStyle w:val="FootnoteReference"/>
          <w:rFonts w:cstheme="minorHAnsi"/>
          <w:lang w:val="en-US"/>
        </w:rPr>
        <w:footnoteReference w:id="15"/>
      </w:r>
      <w:r w:rsidR="005D76F1" w:rsidRPr="009D74EF">
        <w:rPr>
          <w:rFonts w:cstheme="minorHAnsi"/>
          <w:lang w:val="en-US"/>
        </w:rPr>
        <w:t>:</w:t>
      </w:r>
      <w:r w:rsidR="00136008" w:rsidRPr="009D74EF">
        <w:rPr>
          <w:rFonts w:cstheme="minorHAnsi"/>
          <w:lang w:val="en-US"/>
        </w:rPr>
        <w:t xml:space="preserve"> the child, </w:t>
      </w:r>
      <w:r w:rsidR="009779BA" w:rsidRPr="009D74EF">
        <w:rPr>
          <w:rFonts w:cstheme="minorHAnsi"/>
          <w:lang w:val="en-US"/>
        </w:rPr>
        <w:t>third in the brotherhood and conceived in ide</w:t>
      </w:r>
      <w:r w:rsidR="004C20C4" w:rsidRPr="009D74EF">
        <w:rPr>
          <w:rFonts w:cstheme="minorHAnsi"/>
          <w:lang w:val="en-US"/>
        </w:rPr>
        <w:t>n</w:t>
      </w:r>
      <w:r w:rsidR="009779BA" w:rsidRPr="009D74EF">
        <w:rPr>
          <w:rFonts w:cstheme="minorHAnsi"/>
          <w:lang w:val="en-US"/>
        </w:rPr>
        <w:t xml:space="preserve">tical conditions as </w:t>
      </w:r>
      <w:r w:rsidR="000271BF" w:rsidRPr="009D74EF">
        <w:rPr>
          <w:rFonts w:cstheme="minorHAnsi"/>
          <w:lang w:val="en-US"/>
        </w:rPr>
        <w:t xml:space="preserve">the </w:t>
      </w:r>
      <w:r w:rsidR="00850A11" w:rsidRPr="009D74EF">
        <w:rPr>
          <w:rFonts w:cstheme="minorHAnsi"/>
          <w:lang w:val="en-US"/>
        </w:rPr>
        <w:t>elde</w:t>
      </w:r>
      <w:r w:rsidR="00DD7AB0" w:rsidRPr="009D74EF">
        <w:rPr>
          <w:rFonts w:cstheme="minorHAnsi"/>
          <w:lang w:val="en-US"/>
        </w:rPr>
        <w:t>rs</w:t>
      </w:r>
      <w:r w:rsidR="000271BF" w:rsidRPr="009D74EF">
        <w:rPr>
          <w:rFonts w:cstheme="minorHAnsi"/>
          <w:lang w:val="en-US"/>
        </w:rPr>
        <w:t>, has therefore a different birth certificate indicating two mothers instead of a mother and a f</w:t>
      </w:r>
      <w:r w:rsidR="004C20C4" w:rsidRPr="009D74EF">
        <w:rPr>
          <w:rFonts w:cstheme="minorHAnsi"/>
          <w:lang w:val="en-US"/>
        </w:rPr>
        <w:t>ath</w:t>
      </w:r>
      <w:r w:rsidR="000271BF" w:rsidRPr="009D74EF">
        <w:rPr>
          <w:rFonts w:cstheme="minorHAnsi"/>
          <w:lang w:val="en-US"/>
        </w:rPr>
        <w:t xml:space="preserve">er, denying the objective fact of </w:t>
      </w:r>
      <w:r w:rsidR="0035302F" w:rsidRPr="009D74EF">
        <w:rPr>
          <w:rFonts w:cstheme="minorHAnsi"/>
          <w:lang w:val="en-US"/>
        </w:rPr>
        <w:t>the generation resulting from the physical union of a man’s body with a woman’s body</w:t>
      </w:r>
      <w:r w:rsidR="00DD42D0" w:rsidRPr="009D74EF">
        <w:rPr>
          <w:rFonts w:cstheme="minorHAnsi"/>
          <w:lang w:val="en-US"/>
        </w:rPr>
        <w:t xml:space="preserve">. </w:t>
      </w:r>
      <w:r w:rsidR="004C20C4" w:rsidRPr="009D74EF">
        <w:rPr>
          <w:rFonts w:cstheme="minorHAnsi"/>
          <w:lang w:val="en-US"/>
        </w:rPr>
        <w:t xml:space="preserve"> </w:t>
      </w:r>
      <w:r w:rsidR="00137CAF" w:rsidRPr="009D74EF">
        <w:rPr>
          <w:rFonts w:cstheme="minorHAnsi"/>
          <w:lang w:val="en-US"/>
        </w:rPr>
        <w:t xml:space="preserve">Doing this, French Courts disregarded the right of the child to benefit from a full and </w:t>
      </w:r>
      <w:r w:rsidR="00850A11" w:rsidRPr="009D74EF">
        <w:rPr>
          <w:rFonts w:cstheme="minorHAnsi"/>
          <w:lang w:val="en-US"/>
        </w:rPr>
        <w:t>precise</w:t>
      </w:r>
      <w:r w:rsidR="00137CAF" w:rsidRPr="009D74EF">
        <w:rPr>
          <w:rFonts w:cstheme="minorHAnsi"/>
          <w:lang w:val="en-US"/>
        </w:rPr>
        <w:t xml:space="preserve"> birth certificate</w:t>
      </w:r>
      <w:r w:rsidR="00B408E1" w:rsidRPr="009D74EF">
        <w:rPr>
          <w:rFonts w:cstheme="minorHAnsi"/>
          <w:lang w:val="en-US"/>
        </w:rPr>
        <w:t xml:space="preserve">. </w:t>
      </w:r>
    </w:p>
    <w:p w14:paraId="4B36D53F" w14:textId="625348A3" w:rsidR="00F1629E" w:rsidRPr="009D74EF" w:rsidRDefault="00F1629E" w:rsidP="00F1629E">
      <w:pPr>
        <w:autoSpaceDE w:val="0"/>
        <w:autoSpaceDN w:val="0"/>
        <w:adjustRightInd w:val="0"/>
        <w:spacing w:after="120"/>
        <w:jc w:val="both"/>
        <w:rPr>
          <w:rFonts w:ascii="Calibri" w:hAnsi="Calibri" w:cs="Calibri"/>
          <w:lang w:val="en-US" w:eastAsia="zh-CN"/>
        </w:rPr>
      </w:pPr>
      <w:r w:rsidRPr="009D74EF">
        <w:rPr>
          <w:rFonts w:ascii="Calibri" w:hAnsi="Calibri" w:cs="Calibri"/>
          <w:lang w:val="en-US" w:eastAsia="zh-CN"/>
        </w:rPr>
        <w:t>I</w:t>
      </w:r>
      <w:r w:rsidR="003C3183" w:rsidRPr="009D74EF">
        <w:rPr>
          <w:rFonts w:ascii="Calibri" w:hAnsi="Calibri" w:cs="Calibri"/>
          <w:lang w:val="en-US" w:eastAsia="zh-CN"/>
        </w:rPr>
        <w:t xml:space="preserve">t must be </w:t>
      </w:r>
      <w:r w:rsidR="00D50267" w:rsidRPr="009D74EF">
        <w:rPr>
          <w:rFonts w:ascii="Calibri" w:hAnsi="Calibri" w:cs="Calibri"/>
          <w:lang w:val="en-US" w:eastAsia="zh-CN"/>
        </w:rPr>
        <w:t>further</w:t>
      </w:r>
      <w:r w:rsidR="003C3183" w:rsidRPr="009D74EF">
        <w:rPr>
          <w:rFonts w:ascii="Calibri" w:hAnsi="Calibri" w:cs="Calibri"/>
          <w:lang w:val="en-US" w:eastAsia="zh-CN"/>
        </w:rPr>
        <w:t xml:space="preserve"> added that the number of </w:t>
      </w:r>
      <w:r w:rsidR="00CD4F95" w:rsidRPr="009D74EF">
        <w:rPr>
          <w:rFonts w:ascii="Calibri" w:hAnsi="Calibri" w:cs="Calibri"/>
          <w:lang w:val="en-US" w:eastAsia="zh-CN"/>
        </w:rPr>
        <w:t>de-trans</w:t>
      </w:r>
      <w:r w:rsidR="001D387F" w:rsidRPr="009D74EF">
        <w:rPr>
          <w:rFonts w:ascii="Calibri" w:hAnsi="Calibri" w:cs="Calibri"/>
          <w:lang w:val="en-US" w:eastAsia="zh-CN"/>
        </w:rPr>
        <w:t xml:space="preserve"> people</w:t>
      </w:r>
      <w:r w:rsidR="003C3183" w:rsidRPr="009D74EF">
        <w:rPr>
          <w:rFonts w:ascii="Calibri" w:hAnsi="Calibri" w:cs="Calibri"/>
          <w:lang w:val="en-US" w:eastAsia="zh-CN"/>
        </w:rPr>
        <w:t xml:space="preserve"> in France is very important.  Should the father of the child, i</w:t>
      </w:r>
      <w:r w:rsidR="00BC32FA" w:rsidRPr="009D74EF">
        <w:rPr>
          <w:rFonts w:ascii="Calibri" w:hAnsi="Calibri" w:cs="Calibri"/>
          <w:lang w:val="en-US" w:eastAsia="zh-CN"/>
        </w:rPr>
        <w:t xml:space="preserve">n a few </w:t>
      </w:r>
      <w:r w:rsidR="00A16D71" w:rsidRPr="009D74EF">
        <w:rPr>
          <w:rFonts w:ascii="Calibri" w:hAnsi="Calibri" w:cs="Calibri"/>
          <w:lang w:val="en-US" w:eastAsia="zh-CN"/>
        </w:rPr>
        <w:t>years’</w:t>
      </w:r>
      <w:r w:rsidR="00BC32FA" w:rsidRPr="009D74EF">
        <w:rPr>
          <w:rFonts w:ascii="Calibri" w:hAnsi="Calibri" w:cs="Calibri"/>
          <w:lang w:val="en-US" w:eastAsia="zh-CN"/>
        </w:rPr>
        <w:t xml:space="preserve"> time, decide to retake his masculine birth identity</w:t>
      </w:r>
      <w:r w:rsidR="00D50267" w:rsidRPr="009D74EF">
        <w:rPr>
          <w:rFonts w:ascii="Calibri" w:hAnsi="Calibri" w:cs="Calibri"/>
          <w:lang w:val="en-US" w:eastAsia="zh-CN"/>
        </w:rPr>
        <w:t xml:space="preserve">, his child will be obliged to bear a birth certificate indicating the sexual </w:t>
      </w:r>
      <w:r w:rsidR="00A16D71" w:rsidRPr="009D74EF">
        <w:rPr>
          <w:rFonts w:ascii="Calibri" w:hAnsi="Calibri" w:cs="Calibri"/>
          <w:lang w:val="en-US" w:eastAsia="zh-CN"/>
        </w:rPr>
        <w:t>identity’s</w:t>
      </w:r>
      <w:r w:rsidR="00D50267" w:rsidRPr="009D74EF">
        <w:rPr>
          <w:rFonts w:ascii="Calibri" w:hAnsi="Calibri" w:cs="Calibri"/>
          <w:lang w:val="en-US" w:eastAsia="zh-CN"/>
        </w:rPr>
        <w:t xml:space="preserve"> change</w:t>
      </w:r>
      <w:r w:rsidR="00A16D71" w:rsidRPr="009D74EF">
        <w:rPr>
          <w:rFonts w:ascii="Calibri" w:hAnsi="Calibri" w:cs="Calibri"/>
          <w:lang w:val="en-US" w:eastAsia="zh-CN"/>
        </w:rPr>
        <w:t>s</w:t>
      </w:r>
      <w:r w:rsidR="00D50267" w:rsidRPr="009D74EF">
        <w:rPr>
          <w:rFonts w:ascii="Calibri" w:hAnsi="Calibri" w:cs="Calibri"/>
          <w:lang w:val="en-US" w:eastAsia="zh-CN"/>
        </w:rPr>
        <w:t xml:space="preserve"> of his father</w:t>
      </w:r>
      <w:r w:rsidRPr="009D74EF">
        <w:rPr>
          <w:rFonts w:ascii="Calibri" w:hAnsi="Calibri" w:cs="Calibri"/>
          <w:lang w:val="en-US" w:eastAsia="zh-CN"/>
        </w:rPr>
        <w:t xml:space="preserve">. </w:t>
      </w:r>
    </w:p>
    <w:p w14:paraId="7310AFE1" w14:textId="60AAC25B" w:rsidR="00D66C58" w:rsidRPr="009D74EF" w:rsidRDefault="00A1072D" w:rsidP="00A7174A">
      <w:pPr>
        <w:autoSpaceDE w:val="0"/>
        <w:autoSpaceDN w:val="0"/>
        <w:adjustRightInd w:val="0"/>
        <w:spacing w:after="120"/>
        <w:jc w:val="both"/>
        <w:rPr>
          <w:rFonts w:cstheme="minorHAnsi"/>
          <w:lang w:val="en-US"/>
        </w:rPr>
      </w:pPr>
      <w:r w:rsidRPr="009D74EF">
        <w:rPr>
          <w:rFonts w:ascii="Calibri" w:hAnsi="Calibri" w:cs="Calibri"/>
          <w:lang w:val="en-US" w:eastAsia="zh-CN"/>
        </w:rPr>
        <w:t>The</w:t>
      </w:r>
      <w:r w:rsidR="00F1629E" w:rsidRPr="009D74EF">
        <w:rPr>
          <w:rFonts w:ascii="Calibri" w:hAnsi="Calibri" w:cs="Calibri"/>
          <w:lang w:val="en-US" w:eastAsia="zh-CN"/>
        </w:rPr>
        <w:t xml:space="preserve"> situation</w:t>
      </w:r>
      <w:r w:rsidR="00AB36F1" w:rsidRPr="009D74EF">
        <w:rPr>
          <w:rFonts w:ascii="Calibri" w:hAnsi="Calibri" w:cs="Calibri"/>
          <w:lang w:val="en-US" w:eastAsia="zh-CN"/>
        </w:rPr>
        <w:t xml:space="preserve"> is similar for the children born from women at </w:t>
      </w:r>
      <w:r w:rsidR="00CB3A33" w:rsidRPr="009D74EF">
        <w:rPr>
          <w:rFonts w:ascii="Calibri" w:hAnsi="Calibri" w:cs="Calibri"/>
          <w:lang w:val="en-US" w:eastAsia="zh-CN"/>
        </w:rPr>
        <w:t>birth</w:t>
      </w:r>
      <w:r w:rsidR="004869FD" w:rsidRPr="009D74EF">
        <w:rPr>
          <w:rFonts w:ascii="Calibri" w:hAnsi="Calibri" w:cs="Calibri"/>
          <w:lang w:val="en-US" w:eastAsia="zh-CN"/>
        </w:rPr>
        <w:t xml:space="preserve"> who change the indication of their </w:t>
      </w:r>
      <w:r w:rsidR="00A04875" w:rsidRPr="009D74EF">
        <w:rPr>
          <w:rFonts w:ascii="Calibri" w:hAnsi="Calibri" w:cs="Calibri"/>
          <w:lang w:val="en-US" w:eastAsia="zh-CN"/>
        </w:rPr>
        <w:t>sex</w:t>
      </w:r>
      <w:r w:rsidR="004869FD" w:rsidRPr="009D74EF">
        <w:rPr>
          <w:rFonts w:ascii="Calibri" w:hAnsi="Calibri" w:cs="Calibri"/>
          <w:lang w:val="en-US" w:eastAsia="zh-CN"/>
        </w:rPr>
        <w:t xml:space="preserve"> on the</w:t>
      </w:r>
      <w:r w:rsidR="00A04875" w:rsidRPr="009D74EF">
        <w:rPr>
          <w:rFonts w:ascii="Calibri" w:hAnsi="Calibri" w:cs="Calibri"/>
          <w:lang w:val="en-US" w:eastAsia="zh-CN"/>
        </w:rPr>
        <w:t>ir</w:t>
      </w:r>
      <w:r w:rsidR="004869FD" w:rsidRPr="009D74EF">
        <w:rPr>
          <w:rFonts w:ascii="Calibri" w:hAnsi="Calibri" w:cs="Calibri"/>
          <w:lang w:val="en-US" w:eastAsia="zh-CN"/>
        </w:rPr>
        <w:t xml:space="preserve"> civil status to choose a</w:t>
      </w:r>
      <w:r w:rsidR="00CB3A33" w:rsidRPr="009D74EF">
        <w:rPr>
          <w:rFonts w:ascii="Calibri" w:hAnsi="Calibri" w:cs="Calibri"/>
          <w:lang w:val="en-US" w:eastAsia="zh-CN"/>
        </w:rPr>
        <w:t xml:space="preserve"> gender identity felt as masculine</w:t>
      </w:r>
      <w:r w:rsidR="00A04875" w:rsidRPr="009D74EF">
        <w:rPr>
          <w:rFonts w:ascii="Calibri" w:hAnsi="Calibri" w:cs="Calibri"/>
          <w:lang w:val="en-US" w:eastAsia="zh-CN"/>
        </w:rPr>
        <w:t>, yet keeping the</w:t>
      </w:r>
      <w:r w:rsidR="00F9465F" w:rsidRPr="009D74EF">
        <w:rPr>
          <w:rFonts w:ascii="Calibri" w:hAnsi="Calibri" w:cs="Calibri"/>
          <w:lang w:val="en-US" w:eastAsia="zh-CN"/>
        </w:rPr>
        <w:t xml:space="preserve"> feminine sexual organs</w:t>
      </w:r>
      <w:r w:rsidR="00F1629E" w:rsidRPr="009D74EF">
        <w:rPr>
          <w:rFonts w:ascii="Calibri" w:hAnsi="Calibri" w:cs="Calibri"/>
          <w:lang w:val="en-US" w:eastAsia="zh-CN"/>
        </w:rPr>
        <w:t xml:space="preserve">, </w:t>
      </w:r>
      <w:r w:rsidR="00A7174A" w:rsidRPr="009D74EF">
        <w:rPr>
          <w:rFonts w:ascii="Calibri" w:hAnsi="Calibri" w:cs="Calibri"/>
          <w:lang w:val="en-US" w:eastAsia="zh-CN"/>
        </w:rPr>
        <w:t xml:space="preserve">and </w:t>
      </w:r>
      <w:r w:rsidR="00363343" w:rsidRPr="009D74EF">
        <w:rPr>
          <w:rFonts w:ascii="Calibri" w:hAnsi="Calibri" w:cs="Calibri"/>
          <w:lang w:val="en-US" w:eastAsia="zh-CN"/>
        </w:rPr>
        <w:t xml:space="preserve">who </w:t>
      </w:r>
      <w:r w:rsidR="00A7174A" w:rsidRPr="009D74EF">
        <w:rPr>
          <w:rFonts w:ascii="Calibri" w:hAnsi="Calibri" w:cs="Calibri"/>
          <w:lang w:val="en-US" w:eastAsia="zh-CN"/>
        </w:rPr>
        <w:t xml:space="preserve">can therefore bear their child and deliver to give birth.  Such women at birth </w:t>
      </w:r>
      <w:r w:rsidR="00E607E1">
        <w:rPr>
          <w:rFonts w:ascii="Calibri" w:hAnsi="Calibri" w:cs="Calibri"/>
          <w:lang w:val="en-US" w:eastAsia="zh-CN"/>
        </w:rPr>
        <w:t xml:space="preserve">who have </w:t>
      </w:r>
      <w:r w:rsidR="00A7174A" w:rsidRPr="009D74EF">
        <w:rPr>
          <w:rFonts w:ascii="Calibri" w:hAnsi="Calibri" w:cs="Calibri"/>
          <w:lang w:val="en-US" w:eastAsia="zh-CN"/>
        </w:rPr>
        <w:t>bec</w:t>
      </w:r>
      <w:r w:rsidR="000C7D2F" w:rsidRPr="009D74EF">
        <w:rPr>
          <w:rFonts w:ascii="Calibri" w:hAnsi="Calibri" w:cs="Calibri"/>
          <w:lang w:val="en-US" w:eastAsia="zh-CN"/>
        </w:rPr>
        <w:t>o</w:t>
      </w:r>
      <w:r w:rsidR="00A7174A" w:rsidRPr="009D74EF">
        <w:rPr>
          <w:rFonts w:ascii="Calibri" w:hAnsi="Calibri" w:cs="Calibri"/>
          <w:lang w:val="en-US" w:eastAsia="zh-CN"/>
        </w:rPr>
        <w:t>me men at the civil status require to be indicated as the father on the child’s birth certificate, which doesn’t reflect the reality of the events leading to the child’s birth</w:t>
      </w:r>
      <w:r w:rsidR="00F1629E" w:rsidRPr="009D74EF">
        <w:rPr>
          <w:rFonts w:ascii="Calibri" w:hAnsi="Calibri" w:cs="Calibri"/>
          <w:lang w:val="en-US" w:eastAsia="zh-CN"/>
        </w:rPr>
        <w:t>.</w:t>
      </w:r>
    </w:p>
    <w:p w14:paraId="42DDBBED" w14:textId="306DD77B" w:rsidR="00F201D2" w:rsidRPr="009D74EF" w:rsidRDefault="0074556E" w:rsidP="00F201D2">
      <w:pPr>
        <w:autoSpaceDE w:val="0"/>
        <w:autoSpaceDN w:val="0"/>
        <w:adjustRightInd w:val="0"/>
        <w:spacing w:after="120"/>
        <w:jc w:val="both"/>
        <w:rPr>
          <w:rFonts w:ascii="Calibri" w:hAnsi="Calibri" w:cs="Calibri"/>
          <w:lang w:val="en-US" w:eastAsia="zh-CN"/>
        </w:rPr>
      </w:pPr>
      <w:r w:rsidRPr="009D74EF">
        <w:rPr>
          <w:rFonts w:ascii="Calibri" w:hAnsi="Calibri" w:cs="Calibri"/>
          <w:lang w:val="en-US" w:eastAsia="zh-CN"/>
        </w:rPr>
        <w:t>Fur</w:t>
      </w:r>
      <w:r w:rsidR="003E789D" w:rsidRPr="009D74EF">
        <w:rPr>
          <w:rFonts w:ascii="Calibri" w:hAnsi="Calibri" w:cs="Calibri"/>
          <w:lang w:val="en-US" w:eastAsia="zh-CN"/>
        </w:rPr>
        <w:t>thermore, the deliberate</w:t>
      </w:r>
      <w:r w:rsidR="00577F89" w:rsidRPr="009D74EF">
        <w:rPr>
          <w:rFonts w:ascii="Calibri" w:hAnsi="Calibri" w:cs="Calibri"/>
          <w:lang w:val="en-US" w:eastAsia="zh-CN"/>
        </w:rPr>
        <w:t>d</w:t>
      </w:r>
      <w:r w:rsidR="003E789D" w:rsidRPr="009D74EF">
        <w:rPr>
          <w:rFonts w:ascii="Calibri" w:hAnsi="Calibri" w:cs="Calibri"/>
          <w:lang w:val="en-US" w:eastAsia="zh-CN"/>
        </w:rPr>
        <w:t xml:space="preserve"> intention of the </w:t>
      </w:r>
      <w:r w:rsidR="00482CBB" w:rsidRPr="009D74EF">
        <w:rPr>
          <w:rFonts w:ascii="Calibri" w:hAnsi="Calibri" w:cs="Calibri"/>
          <w:lang w:val="en-US" w:eastAsia="zh-CN"/>
        </w:rPr>
        <w:t>intended</w:t>
      </w:r>
      <w:r w:rsidR="003E789D" w:rsidRPr="009D74EF">
        <w:rPr>
          <w:rFonts w:ascii="Calibri" w:hAnsi="Calibri" w:cs="Calibri"/>
          <w:lang w:val="en-US" w:eastAsia="zh-CN"/>
        </w:rPr>
        <w:t xml:space="preserve"> parents in the frame of </w:t>
      </w:r>
      <w:r w:rsidR="00C04D46" w:rsidRPr="009D74EF">
        <w:rPr>
          <w:rFonts w:ascii="Calibri" w:hAnsi="Calibri" w:cs="Calibri"/>
          <w:lang w:val="en-US" w:eastAsia="zh-CN"/>
        </w:rPr>
        <w:t>an</w:t>
      </w:r>
      <w:r w:rsidR="00B41318" w:rsidRPr="009D74EF">
        <w:rPr>
          <w:rFonts w:ascii="Calibri" w:hAnsi="Calibri" w:cs="Calibri"/>
          <w:lang w:val="en-US" w:eastAsia="zh-CN"/>
        </w:rPr>
        <w:t xml:space="preserve"> ART </w:t>
      </w:r>
      <w:r w:rsidR="00E90D56" w:rsidRPr="009D74EF">
        <w:rPr>
          <w:rFonts w:cstheme="minorHAnsi"/>
          <w:lang w:val="en-US"/>
        </w:rPr>
        <w:t>with third party donor</w:t>
      </w:r>
      <w:r w:rsidR="007B54C3" w:rsidRPr="009D74EF">
        <w:rPr>
          <w:rFonts w:ascii="Calibri" w:hAnsi="Calibri" w:cs="Calibri"/>
          <w:lang w:val="en-US" w:eastAsia="zh-CN"/>
        </w:rPr>
        <w:t xml:space="preserve">, including </w:t>
      </w:r>
      <w:r w:rsidR="00C04D46" w:rsidRPr="009D74EF">
        <w:rPr>
          <w:rFonts w:ascii="Calibri" w:hAnsi="Calibri" w:cs="Calibri"/>
          <w:lang w:val="en-US" w:eastAsia="zh-CN"/>
        </w:rPr>
        <w:t xml:space="preserve">ART without father, or of a surrogacy performed abroad </w:t>
      </w:r>
      <w:r w:rsidR="001D3591" w:rsidRPr="009D74EF">
        <w:rPr>
          <w:rFonts w:ascii="Calibri" w:hAnsi="Calibri" w:cs="Calibri"/>
          <w:lang w:val="en-US" w:eastAsia="zh-CN"/>
        </w:rPr>
        <w:t>disregard</w:t>
      </w:r>
      <w:r w:rsidR="00B12806" w:rsidRPr="009D74EF">
        <w:rPr>
          <w:rFonts w:ascii="Calibri" w:hAnsi="Calibri" w:cs="Calibri"/>
          <w:lang w:val="en-US" w:eastAsia="zh-CN"/>
        </w:rPr>
        <w:t>s</w:t>
      </w:r>
      <w:r w:rsidR="001D3591" w:rsidRPr="009D74EF">
        <w:rPr>
          <w:rFonts w:ascii="Calibri" w:hAnsi="Calibri" w:cs="Calibri"/>
          <w:lang w:val="en-US" w:eastAsia="zh-CN"/>
        </w:rPr>
        <w:t xml:space="preserve"> the child’s rights as it deprives the child of a birth certificate </w:t>
      </w:r>
      <w:r w:rsidR="00482CBB" w:rsidRPr="009D74EF">
        <w:rPr>
          <w:rFonts w:ascii="Calibri" w:hAnsi="Calibri" w:cs="Calibri"/>
          <w:lang w:val="en-US" w:eastAsia="zh-CN"/>
        </w:rPr>
        <w:t>in accordance with the truth to establish a certificate in accordance with the adults’ desire</w:t>
      </w:r>
      <w:r w:rsidR="00F201D2" w:rsidRPr="009D74EF">
        <w:rPr>
          <w:rFonts w:ascii="Calibri" w:hAnsi="Calibri" w:cs="Calibri"/>
          <w:lang w:val="en-US" w:eastAsia="zh-CN"/>
        </w:rPr>
        <w:t xml:space="preserve">. </w:t>
      </w:r>
    </w:p>
    <w:p w14:paraId="4F7F53FB" w14:textId="33530532" w:rsidR="00F201D2" w:rsidRPr="009D74EF" w:rsidRDefault="00482CBB" w:rsidP="00F201D2">
      <w:pPr>
        <w:autoSpaceDE w:val="0"/>
        <w:autoSpaceDN w:val="0"/>
        <w:adjustRightInd w:val="0"/>
        <w:spacing w:after="120"/>
        <w:jc w:val="both"/>
        <w:rPr>
          <w:rFonts w:ascii="Calibri" w:hAnsi="Calibri" w:cs="Calibri"/>
          <w:lang w:val="en-US" w:eastAsia="zh-CN"/>
        </w:rPr>
      </w:pPr>
      <w:r w:rsidRPr="009D74EF">
        <w:rPr>
          <w:rFonts w:ascii="Calibri" w:hAnsi="Calibri" w:cs="Calibri"/>
          <w:lang w:val="en-US" w:eastAsia="zh-CN"/>
        </w:rPr>
        <w:t>This has been ex</w:t>
      </w:r>
      <w:r w:rsidR="00D61130" w:rsidRPr="009D74EF">
        <w:rPr>
          <w:rFonts w:ascii="Calibri" w:hAnsi="Calibri" w:cs="Calibri"/>
          <w:lang w:val="en-US" w:eastAsia="zh-CN"/>
        </w:rPr>
        <w:t>plained above regarding surrogacy</w:t>
      </w:r>
      <w:r w:rsidR="00F201D2" w:rsidRPr="009D74EF">
        <w:rPr>
          <w:rFonts w:ascii="Calibri" w:hAnsi="Calibri" w:cs="Calibri"/>
          <w:lang w:val="en-US" w:eastAsia="zh-CN"/>
        </w:rPr>
        <w:t>.</w:t>
      </w:r>
    </w:p>
    <w:p w14:paraId="62C598B3" w14:textId="0AD5B5F5" w:rsidR="00F201D2" w:rsidRPr="009D74EF" w:rsidRDefault="00DF785A" w:rsidP="00F201D2">
      <w:pPr>
        <w:autoSpaceDE w:val="0"/>
        <w:autoSpaceDN w:val="0"/>
        <w:adjustRightInd w:val="0"/>
        <w:spacing w:after="120"/>
        <w:jc w:val="both"/>
        <w:rPr>
          <w:rFonts w:ascii="Calibri" w:hAnsi="Calibri" w:cs="Calibri"/>
          <w:color w:val="000000"/>
          <w:lang w:val="en-US" w:eastAsia="zh-CN"/>
        </w:rPr>
      </w:pPr>
      <w:r w:rsidRPr="009D74EF">
        <w:rPr>
          <w:rFonts w:cstheme="minorHAnsi"/>
          <w:lang w:val="en-US"/>
        </w:rPr>
        <w:lastRenderedPageBreak/>
        <w:t>Regarding the ART</w:t>
      </w:r>
      <w:r w:rsidR="00E90D56" w:rsidRPr="009D74EF">
        <w:rPr>
          <w:rFonts w:cstheme="minorHAnsi"/>
          <w:lang w:val="en-US"/>
        </w:rPr>
        <w:t xml:space="preserve"> with third party donor</w:t>
      </w:r>
      <w:r w:rsidR="00F201D2" w:rsidRPr="009D74EF">
        <w:rPr>
          <w:rFonts w:cstheme="minorHAnsi"/>
          <w:lang w:val="en-US"/>
        </w:rPr>
        <w:t xml:space="preserve">, </w:t>
      </w:r>
      <w:r w:rsidRPr="009D74EF">
        <w:rPr>
          <w:rFonts w:cstheme="minorHAnsi"/>
          <w:lang w:val="en-US"/>
        </w:rPr>
        <w:t>French Law disregards the right of the child born from it to know his/her parents and be cared for by them, as possible</w:t>
      </w:r>
      <w:r w:rsidR="00F201D2" w:rsidRPr="009D74EF">
        <w:rPr>
          <w:rFonts w:ascii="Calibri" w:hAnsi="Calibri" w:cs="Calibri"/>
          <w:color w:val="000000"/>
          <w:lang w:val="en-US" w:eastAsia="zh-CN"/>
        </w:rPr>
        <w:t xml:space="preserve">. </w:t>
      </w:r>
    </w:p>
    <w:p w14:paraId="2477931C" w14:textId="6A798866" w:rsidR="00D66C58" w:rsidRPr="009D74EF" w:rsidRDefault="00D61130" w:rsidP="00D66C58">
      <w:pPr>
        <w:widowControl w:val="0"/>
        <w:autoSpaceDE w:val="0"/>
        <w:autoSpaceDN w:val="0"/>
        <w:adjustRightInd w:val="0"/>
        <w:snapToGrid w:val="0"/>
        <w:spacing w:after="120"/>
        <w:jc w:val="both"/>
        <w:rPr>
          <w:rFonts w:cstheme="minorHAnsi"/>
          <w:lang w:val="en-US"/>
        </w:rPr>
      </w:pPr>
      <w:r w:rsidRPr="009D74EF">
        <w:rPr>
          <w:rFonts w:cstheme="minorHAnsi"/>
          <w:lang w:val="en-US"/>
        </w:rPr>
        <w:t xml:space="preserve">As indicated above, the French government </w:t>
      </w:r>
      <w:r w:rsidR="00161E59" w:rsidRPr="009D74EF">
        <w:rPr>
          <w:rFonts w:cstheme="minorHAnsi"/>
          <w:lang w:val="en-US"/>
        </w:rPr>
        <w:t xml:space="preserve">required from the </w:t>
      </w:r>
      <w:r w:rsidR="00303FAA" w:rsidRPr="009D74EF">
        <w:rPr>
          <w:rFonts w:cstheme="minorHAnsi"/>
          <w:lang w:val="en-US"/>
        </w:rPr>
        <w:t xml:space="preserve">ART </w:t>
      </w:r>
      <w:r w:rsidR="00161E59" w:rsidRPr="009D74EF">
        <w:rPr>
          <w:rFonts w:cstheme="minorHAnsi"/>
          <w:lang w:val="en-US"/>
        </w:rPr>
        <w:t xml:space="preserve">centers </w:t>
      </w:r>
      <w:r w:rsidR="00303FAA" w:rsidRPr="009D74EF">
        <w:rPr>
          <w:rFonts w:cstheme="minorHAnsi"/>
          <w:lang w:val="en-US"/>
        </w:rPr>
        <w:t xml:space="preserve">to keep on using the gametes for which the donors did not agree to the </w:t>
      </w:r>
      <w:r w:rsidR="00083DC9" w:rsidRPr="009D74EF">
        <w:rPr>
          <w:rFonts w:cstheme="minorHAnsi"/>
          <w:lang w:val="en-US"/>
        </w:rPr>
        <w:t>lifting of anonymity</w:t>
      </w:r>
      <w:r w:rsidR="00B408E1" w:rsidRPr="009D74EF">
        <w:rPr>
          <w:rStyle w:val="FootnoteReference"/>
          <w:rFonts w:cstheme="minorHAnsi"/>
          <w:lang w:val="en-US"/>
        </w:rPr>
        <w:footnoteReference w:id="16"/>
      </w:r>
      <w:r w:rsidR="00DD42D0" w:rsidRPr="009D74EF">
        <w:rPr>
          <w:rFonts w:cstheme="minorHAnsi"/>
          <w:lang w:val="en-US"/>
        </w:rPr>
        <w:t>.</w:t>
      </w:r>
      <w:r w:rsidR="002F3ABA" w:rsidRPr="009D74EF">
        <w:rPr>
          <w:rFonts w:cstheme="minorHAnsi"/>
          <w:lang w:val="en-US"/>
        </w:rPr>
        <w:t xml:space="preserve"> </w:t>
      </w:r>
      <w:r w:rsidR="00083DC9" w:rsidRPr="009D74EF">
        <w:rPr>
          <w:rFonts w:cstheme="minorHAnsi"/>
          <w:lang w:val="en-US"/>
        </w:rPr>
        <w:t xml:space="preserve"> Thus, and contrary to the undertakings in the</w:t>
      </w:r>
      <w:r w:rsidR="00840881" w:rsidRPr="009D74EF">
        <w:rPr>
          <w:rFonts w:cstheme="minorHAnsi"/>
          <w:lang w:val="en-US"/>
        </w:rPr>
        <w:t xml:space="preserve"> law on bioethics, children are still conceived </w:t>
      </w:r>
      <w:r w:rsidR="000364A7" w:rsidRPr="009D74EF">
        <w:rPr>
          <w:rFonts w:cstheme="minorHAnsi"/>
          <w:lang w:val="en-US"/>
        </w:rPr>
        <w:t>in conditions where they will not have access to the identity of their donor</w:t>
      </w:r>
      <w:r w:rsidR="002F3ABA" w:rsidRPr="009D74EF">
        <w:rPr>
          <w:rFonts w:cstheme="minorHAnsi"/>
          <w:lang w:val="en-US"/>
        </w:rPr>
        <w:t>.</w:t>
      </w:r>
      <w:r w:rsidR="00F201D2" w:rsidRPr="009D74EF">
        <w:rPr>
          <w:rFonts w:cstheme="minorHAnsi"/>
          <w:lang w:val="en-US"/>
        </w:rPr>
        <w:t xml:space="preserve"> </w:t>
      </w:r>
      <w:r w:rsidR="000364A7" w:rsidRPr="009D74EF">
        <w:rPr>
          <w:rFonts w:cstheme="minorHAnsi"/>
          <w:lang w:val="en-US"/>
        </w:rPr>
        <w:t xml:space="preserve"> </w:t>
      </w:r>
      <w:r w:rsidR="00EC1512" w:rsidRPr="009D74EF">
        <w:rPr>
          <w:rFonts w:cstheme="minorHAnsi"/>
          <w:lang w:val="en-US"/>
        </w:rPr>
        <w:t xml:space="preserve">When reaching 18, </w:t>
      </w:r>
      <w:r w:rsidR="00CA187E" w:rsidRPr="009D74EF">
        <w:rPr>
          <w:rFonts w:cstheme="minorHAnsi"/>
          <w:lang w:val="en-US"/>
        </w:rPr>
        <w:t>should they require to know the identity of their donor, the answer would be that the donor did not agree to the lifting of anonymity and that they may receive no information on such donor</w:t>
      </w:r>
      <w:r w:rsidR="00D11950" w:rsidRPr="009D74EF">
        <w:rPr>
          <w:rFonts w:cstheme="minorHAnsi"/>
          <w:lang w:val="en-US"/>
        </w:rPr>
        <w:t>.</w:t>
      </w:r>
    </w:p>
    <w:p w14:paraId="55CBFB10" w14:textId="22AFDD11" w:rsidR="009E5D81" w:rsidRPr="009D74EF" w:rsidRDefault="00E94E33" w:rsidP="00A31F62">
      <w:pPr>
        <w:widowControl w:val="0"/>
        <w:autoSpaceDE w:val="0"/>
        <w:autoSpaceDN w:val="0"/>
        <w:adjustRightInd w:val="0"/>
        <w:snapToGrid w:val="0"/>
        <w:spacing w:after="120"/>
        <w:jc w:val="both"/>
        <w:rPr>
          <w:rFonts w:ascii="Calibri" w:hAnsi="Calibri" w:cs="Calibri"/>
          <w:lang w:val="en-US" w:eastAsia="zh-CN"/>
        </w:rPr>
      </w:pPr>
      <w:r w:rsidRPr="009D74EF">
        <w:rPr>
          <w:rFonts w:cstheme="minorHAnsi"/>
          <w:lang w:val="en-US"/>
        </w:rPr>
        <w:t>Regarding the other children conceived with the gamete</w:t>
      </w:r>
      <w:r w:rsidR="00EB3D0C" w:rsidRPr="009D74EF">
        <w:rPr>
          <w:rFonts w:cstheme="minorHAnsi"/>
          <w:lang w:val="en-US"/>
        </w:rPr>
        <w:t>s</w:t>
      </w:r>
      <w:r w:rsidRPr="009D74EF">
        <w:rPr>
          <w:rFonts w:cstheme="minorHAnsi"/>
          <w:lang w:val="en-US"/>
        </w:rPr>
        <w:t xml:space="preserve"> </w:t>
      </w:r>
      <w:r w:rsidR="00EB3D0C" w:rsidRPr="009D74EF">
        <w:rPr>
          <w:rFonts w:cstheme="minorHAnsi"/>
          <w:lang w:val="en-US"/>
        </w:rPr>
        <w:t xml:space="preserve">for which the donor has agree to the lifting of anonymity, </w:t>
      </w:r>
      <w:r w:rsidR="00C52973" w:rsidRPr="009D74EF">
        <w:rPr>
          <w:rFonts w:cstheme="minorHAnsi"/>
          <w:lang w:val="en-US"/>
        </w:rPr>
        <w:t>admittedly the law on bioethics</w:t>
      </w:r>
      <w:r w:rsidR="002447E0" w:rsidRPr="009D74EF">
        <w:rPr>
          <w:rFonts w:cstheme="minorHAnsi"/>
          <w:lang w:val="en-US"/>
        </w:rPr>
        <w:t xml:space="preserve"> </w:t>
      </w:r>
      <w:r w:rsidR="00D07B9A" w:rsidRPr="009D74EF">
        <w:rPr>
          <w:rFonts w:cstheme="minorHAnsi"/>
          <w:lang w:val="en-US"/>
        </w:rPr>
        <w:t>dated August 2</w:t>
      </w:r>
      <w:r w:rsidR="00D07B9A" w:rsidRPr="009D74EF">
        <w:rPr>
          <w:rFonts w:cstheme="minorHAnsi"/>
          <w:vertAlign w:val="superscript"/>
          <w:lang w:val="en-US"/>
        </w:rPr>
        <w:t>nd</w:t>
      </w:r>
      <w:r w:rsidR="00D07B9A" w:rsidRPr="009D74EF">
        <w:rPr>
          <w:rFonts w:cstheme="minorHAnsi"/>
          <w:lang w:val="en-US"/>
        </w:rPr>
        <w:t>, 2021</w:t>
      </w:r>
      <w:r w:rsidR="00F765BB" w:rsidRPr="009D74EF">
        <w:rPr>
          <w:rFonts w:cstheme="minorHAnsi"/>
          <w:lang w:val="en-US"/>
        </w:rPr>
        <w:t>,</w:t>
      </w:r>
      <w:r w:rsidR="00D07B9A" w:rsidRPr="009D74EF">
        <w:rPr>
          <w:rFonts w:cstheme="minorHAnsi"/>
          <w:lang w:val="en-US"/>
        </w:rPr>
        <w:t xml:space="preserve"> grants the possibility for the child to require to know, at 18, </w:t>
      </w:r>
      <w:r w:rsidR="00600E82" w:rsidRPr="009D74EF">
        <w:rPr>
          <w:rFonts w:cstheme="minorHAnsi"/>
          <w:lang w:val="en-US"/>
        </w:rPr>
        <w:t>the</w:t>
      </w:r>
      <w:r w:rsidR="00F765BB" w:rsidRPr="009D74EF">
        <w:rPr>
          <w:rFonts w:cstheme="minorHAnsi"/>
          <w:lang w:val="en-US"/>
        </w:rPr>
        <w:t xml:space="preserve"> identity of the donor. </w:t>
      </w:r>
      <w:r w:rsidR="009473B7" w:rsidRPr="009D74EF">
        <w:rPr>
          <w:rFonts w:cstheme="minorHAnsi"/>
          <w:lang w:val="en-US"/>
        </w:rPr>
        <w:t xml:space="preserve">But </w:t>
      </w:r>
      <w:r w:rsidR="00852A43" w:rsidRPr="009D74EF">
        <w:rPr>
          <w:rFonts w:cstheme="minorHAnsi"/>
          <w:lang w:val="en-US"/>
        </w:rPr>
        <w:t xml:space="preserve">even </w:t>
      </w:r>
      <w:r w:rsidR="00D417F3" w:rsidRPr="009D74EF">
        <w:rPr>
          <w:rFonts w:cstheme="minorHAnsi"/>
          <w:lang w:val="en-US"/>
        </w:rPr>
        <w:t>should</w:t>
      </w:r>
      <w:r w:rsidR="00852A43" w:rsidRPr="009D74EF">
        <w:rPr>
          <w:rFonts w:cstheme="minorHAnsi"/>
          <w:lang w:val="en-US"/>
        </w:rPr>
        <w:t xml:space="preserve"> the child ha</w:t>
      </w:r>
      <w:r w:rsidR="00D417F3" w:rsidRPr="009D74EF">
        <w:rPr>
          <w:rFonts w:cstheme="minorHAnsi"/>
          <w:lang w:val="en-US"/>
        </w:rPr>
        <w:t>ve</w:t>
      </w:r>
      <w:r w:rsidR="00852A43" w:rsidRPr="009D74EF">
        <w:rPr>
          <w:rFonts w:cstheme="minorHAnsi"/>
          <w:lang w:val="en-US"/>
        </w:rPr>
        <w:t xml:space="preserve"> access to the identity of the donor upon the coming of age, this is insufficient.  </w:t>
      </w:r>
      <w:r w:rsidR="00941C38" w:rsidRPr="009D74EF">
        <w:rPr>
          <w:rFonts w:cstheme="minorHAnsi"/>
          <w:lang w:val="en-US"/>
        </w:rPr>
        <w:t>Indeed, the child has the right not only to</w:t>
      </w:r>
      <w:r w:rsidR="00982892" w:rsidRPr="009D74EF">
        <w:rPr>
          <w:rFonts w:cstheme="minorHAnsi"/>
          <w:lang w:val="en-US"/>
        </w:rPr>
        <w:t xml:space="preserve"> know his/her parents upon his/her majority, but from his/her birth: to be deprived of the identity of the donor </w:t>
      </w:r>
      <w:r w:rsidR="006C1F1D" w:rsidRPr="009D74EF">
        <w:rPr>
          <w:rFonts w:cstheme="minorHAnsi"/>
          <w:lang w:val="en-US"/>
        </w:rPr>
        <w:t xml:space="preserve">all along his/her minority </w:t>
      </w:r>
      <w:r w:rsidR="00476A0A" w:rsidRPr="009D74EF">
        <w:rPr>
          <w:rFonts w:cstheme="minorHAnsi"/>
          <w:lang w:val="en-US"/>
        </w:rPr>
        <w:t>disregards his/her right</w:t>
      </w:r>
      <w:r w:rsidR="009E5D81" w:rsidRPr="009D74EF">
        <w:rPr>
          <w:rFonts w:ascii="Calibri" w:hAnsi="Calibri" w:cs="Calibri"/>
          <w:lang w:val="en-US" w:eastAsia="zh-CN"/>
        </w:rPr>
        <w:t xml:space="preserve">. </w:t>
      </w:r>
    </w:p>
    <w:p w14:paraId="0D6B8968" w14:textId="074FF66E" w:rsidR="009E5D81" w:rsidRPr="009D74EF" w:rsidRDefault="00C054E9" w:rsidP="009E5D81">
      <w:pPr>
        <w:autoSpaceDE w:val="0"/>
        <w:autoSpaceDN w:val="0"/>
        <w:adjustRightInd w:val="0"/>
        <w:spacing w:after="120"/>
        <w:jc w:val="both"/>
        <w:rPr>
          <w:rFonts w:ascii="Calibri" w:hAnsi="Calibri" w:cs="Calibri"/>
          <w:lang w:val="en-US" w:eastAsia="zh-CN"/>
        </w:rPr>
      </w:pPr>
      <w:r w:rsidRPr="009D74EF">
        <w:rPr>
          <w:rFonts w:ascii="Calibri" w:hAnsi="Calibri" w:cs="Calibri"/>
          <w:lang w:val="en-US" w:eastAsia="zh-CN"/>
        </w:rPr>
        <w:t>Furthermore</w:t>
      </w:r>
      <w:r w:rsidR="00476A0A" w:rsidRPr="009D74EF">
        <w:rPr>
          <w:rFonts w:ascii="Calibri" w:hAnsi="Calibri" w:cs="Calibri"/>
          <w:lang w:val="en-US" w:eastAsia="zh-CN"/>
        </w:rPr>
        <w:t xml:space="preserve">, the </w:t>
      </w:r>
      <w:r w:rsidR="009E5D81" w:rsidRPr="009D74EF">
        <w:rPr>
          <w:rFonts w:ascii="Calibri" w:hAnsi="Calibri" w:cs="Calibri"/>
          <w:lang w:val="en-US" w:eastAsia="zh-CN"/>
        </w:rPr>
        <w:t xml:space="preserve">information </w:t>
      </w:r>
      <w:r w:rsidR="00476A0A" w:rsidRPr="009D74EF">
        <w:rPr>
          <w:rFonts w:ascii="Calibri" w:hAnsi="Calibri" w:cs="Calibri"/>
          <w:lang w:val="en-US" w:eastAsia="zh-CN"/>
        </w:rPr>
        <w:t xml:space="preserve">on the </w:t>
      </w:r>
      <w:r w:rsidR="009E5D81" w:rsidRPr="009D74EF">
        <w:rPr>
          <w:rFonts w:ascii="Calibri" w:hAnsi="Calibri" w:cs="Calibri"/>
          <w:lang w:val="en-US" w:eastAsia="zh-CN"/>
        </w:rPr>
        <w:t>identit</w:t>
      </w:r>
      <w:r w:rsidR="00476A0A" w:rsidRPr="009D74EF">
        <w:rPr>
          <w:rFonts w:ascii="Calibri" w:hAnsi="Calibri" w:cs="Calibri"/>
          <w:lang w:val="en-US" w:eastAsia="zh-CN"/>
        </w:rPr>
        <w:t>y of the</w:t>
      </w:r>
      <w:r w:rsidR="00A2240F" w:rsidRPr="009D74EF">
        <w:rPr>
          <w:rFonts w:ascii="Calibri" w:hAnsi="Calibri" w:cs="Calibri"/>
          <w:lang w:val="en-US" w:eastAsia="zh-CN"/>
        </w:rPr>
        <w:t xml:space="preserve"> ge</w:t>
      </w:r>
      <w:r w:rsidR="009E5D81" w:rsidRPr="009D74EF">
        <w:rPr>
          <w:rFonts w:ascii="Calibri" w:hAnsi="Calibri" w:cs="Calibri"/>
          <w:lang w:val="en-US" w:eastAsia="zh-CN"/>
        </w:rPr>
        <w:t>ni</w:t>
      </w:r>
      <w:r w:rsidR="00A2240F" w:rsidRPr="009D74EF">
        <w:rPr>
          <w:rFonts w:ascii="Calibri" w:hAnsi="Calibri" w:cs="Calibri"/>
          <w:lang w:val="en-US" w:eastAsia="zh-CN"/>
        </w:rPr>
        <w:t>to</w:t>
      </w:r>
      <w:r w:rsidR="009E5D81" w:rsidRPr="009D74EF">
        <w:rPr>
          <w:rFonts w:ascii="Calibri" w:hAnsi="Calibri" w:cs="Calibri"/>
          <w:lang w:val="en-US" w:eastAsia="zh-CN"/>
        </w:rPr>
        <w:t xml:space="preserve">r </w:t>
      </w:r>
      <w:r w:rsidR="00A2240F" w:rsidRPr="009D74EF">
        <w:rPr>
          <w:rFonts w:ascii="Calibri" w:hAnsi="Calibri" w:cs="Calibri"/>
          <w:lang w:val="en-US" w:eastAsia="zh-CN"/>
        </w:rPr>
        <w:t>is not e</w:t>
      </w:r>
      <w:r w:rsidR="009E5D81" w:rsidRPr="009D74EF">
        <w:rPr>
          <w:rFonts w:ascii="Calibri" w:hAnsi="Calibri" w:cs="Calibri"/>
          <w:lang w:val="en-US" w:eastAsia="zh-CN"/>
        </w:rPr>
        <w:t>quivalent</w:t>
      </w:r>
      <w:r w:rsidR="00A2240F" w:rsidRPr="009D74EF">
        <w:rPr>
          <w:rFonts w:ascii="Calibri" w:hAnsi="Calibri" w:cs="Calibri"/>
          <w:lang w:val="en-US" w:eastAsia="zh-CN"/>
        </w:rPr>
        <w:t xml:space="preserve"> to the fact to know his father.  The links between a child and his</w:t>
      </w:r>
      <w:r w:rsidRPr="009D74EF">
        <w:rPr>
          <w:rFonts w:ascii="Calibri" w:hAnsi="Calibri" w:cs="Calibri"/>
          <w:lang w:val="en-US" w:eastAsia="zh-CN"/>
        </w:rPr>
        <w:t xml:space="preserve">/her father </w:t>
      </w:r>
      <w:r w:rsidR="007D5C19" w:rsidRPr="009D74EF">
        <w:rPr>
          <w:rFonts w:ascii="Calibri" w:hAnsi="Calibri" w:cs="Calibri"/>
          <w:lang w:val="en-US" w:eastAsia="zh-CN"/>
        </w:rPr>
        <w:t xml:space="preserve">are </w:t>
      </w:r>
      <w:r w:rsidRPr="009D74EF">
        <w:rPr>
          <w:rFonts w:ascii="Calibri" w:hAnsi="Calibri" w:cs="Calibri"/>
          <w:lang w:val="en-US" w:eastAsia="zh-CN"/>
        </w:rPr>
        <w:t>tie</w:t>
      </w:r>
      <w:r w:rsidR="007D5C19" w:rsidRPr="009D74EF">
        <w:rPr>
          <w:rFonts w:ascii="Calibri" w:hAnsi="Calibri" w:cs="Calibri"/>
          <w:lang w:val="en-US" w:eastAsia="zh-CN"/>
        </w:rPr>
        <w:t xml:space="preserve">d during childhood and </w:t>
      </w:r>
      <w:r w:rsidR="009E5D81" w:rsidRPr="009D74EF">
        <w:rPr>
          <w:rFonts w:ascii="Calibri" w:hAnsi="Calibri" w:cs="Calibri"/>
          <w:lang w:val="en-US" w:eastAsia="zh-CN"/>
        </w:rPr>
        <w:t xml:space="preserve">adolescence </w:t>
      </w:r>
      <w:r w:rsidR="00E6276E" w:rsidRPr="009D74EF">
        <w:rPr>
          <w:rFonts w:ascii="Calibri" w:hAnsi="Calibri" w:cs="Calibri"/>
          <w:lang w:val="en-US" w:eastAsia="zh-CN"/>
        </w:rPr>
        <w:t>and</w:t>
      </w:r>
      <w:r w:rsidR="009E5D81" w:rsidRPr="009D74EF">
        <w:rPr>
          <w:rFonts w:ascii="Calibri" w:hAnsi="Calibri" w:cs="Calibri"/>
          <w:lang w:val="en-US" w:eastAsia="zh-CN"/>
        </w:rPr>
        <w:t xml:space="preserve">, </w:t>
      </w:r>
      <w:r w:rsidR="00E6276E" w:rsidRPr="009D74EF">
        <w:rPr>
          <w:rFonts w:ascii="Calibri" w:hAnsi="Calibri" w:cs="Calibri"/>
          <w:lang w:val="en-US" w:eastAsia="zh-CN"/>
        </w:rPr>
        <w:t>even if the child managed to meet the donor upon coming of age, this would not compensate the father</w:t>
      </w:r>
      <w:r w:rsidR="00964875" w:rsidRPr="009D74EF">
        <w:rPr>
          <w:rFonts w:ascii="Calibri" w:hAnsi="Calibri" w:cs="Calibri"/>
          <w:lang w:val="en-US" w:eastAsia="zh-CN"/>
        </w:rPr>
        <w:t xml:space="preserve"> of whom he/she had been deprived from his/her birth</w:t>
      </w:r>
      <w:r w:rsidR="009E5D81" w:rsidRPr="009D74EF">
        <w:rPr>
          <w:rFonts w:ascii="Calibri" w:hAnsi="Calibri" w:cs="Calibri"/>
          <w:lang w:val="en-US" w:eastAsia="zh-CN"/>
        </w:rPr>
        <w:t xml:space="preserve">. </w:t>
      </w:r>
    </w:p>
    <w:p w14:paraId="7183002B" w14:textId="776BE926" w:rsidR="009E5D81" w:rsidRPr="009D74EF" w:rsidRDefault="00475395" w:rsidP="009E5D81">
      <w:pPr>
        <w:autoSpaceDE w:val="0"/>
        <w:autoSpaceDN w:val="0"/>
        <w:adjustRightInd w:val="0"/>
        <w:spacing w:after="120"/>
        <w:jc w:val="both"/>
        <w:rPr>
          <w:rFonts w:ascii="Calibri" w:hAnsi="Calibri" w:cs="Calibri"/>
          <w:lang w:val="en-US" w:eastAsia="zh-CN"/>
        </w:rPr>
      </w:pPr>
      <w:r w:rsidRPr="009D74EF">
        <w:rPr>
          <w:rFonts w:ascii="Calibri" w:hAnsi="Calibri" w:cs="Calibri"/>
          <w:lang w:val="en-US" w:eastAsia="zh-CN"/>
        </w:rPr>
        <w:t>Th</w:t>
      </w:r>
      <w:r w:rsidR="00D01BBA" w:rsidRPr="009D74EF">
        <w:rPr>
          <w:rFonts w:ascii="Calibri" w:hAnsi="Calibri" w:cs="Calibri"/>
          <w:lang w:val="en-US" w:eastAsia="zh-CN"/>
        </w:rPr>
        <w:t xml:space="preserve">e lifting of the anonymity upon the child’s turning of age </w:t>
      </w:r>
      <w:r w:rsidR="000958EC" w:rsidRPr="009D74EF">
        <w:rPr>
          <w:rFonts w:ascii="Calibri" w:hAnsi="Calibri" w:cs="Calibri"/>
          <w:lang w:val="en-US" w:eastAsia="zh-CN"/>
        </w:rPr>
        <w:t>doesn’t end the disregarding of his/her right</w:t>
      </w:r>
      <w:r w:rsidR="009E5D81" w:rsidRPr="009D74EF">
        <w:rPr>
          <w:rFonts w:ascii="Calibri" w:hAnsi="Calibri" w:cs="Calibri"/>
          <w:lang w:val="en-US" w:eastAsia="zh-CN"/>
        </w:rPr>
        <w:t xml:space="preserve">. </w:t>
      </w:r>
    </w:p>
    <w:p w14:paraId="7A17B75C" w14:textId="52C7FABB" w:rsidR="00FE3F1C" w:rsidRPr="009D74EF" w:rsidRDefault="00FE3F1C" w:rsidP="00FE3F1C">
      <w:pPr>
        <w:widowControl w:val="0"/>
        <w:autoSpaceDE w:val="0"/>
        <w:autoSpaceDN w:val="0"/>
        <w:adjustRightInd w:val="0"/>
        <w:snapToGrid w:val="0"/>
        <w:spacing w:after="120"/>
        <w:jc w:val="both"/>
        <w:rPr>
          <w:rFonts w:cstheme="minorHAnsi"/>
          <w:color w:val="000000"/>
          <w:lang w:val="en-US"/>
        </w:rPr>
      </w:pPr>
      <w:r w:rsidRPr="009D74EF">
        <w:rPr>
          <w:rFonts w:cstheme="minorHAnsi"/>
          <w:color w:val="000000"/>
          <w:lang w:val="en-US"/>
        </w:rPr>
        <w:t>Some people put this right in perspective as it is proclaimed “</w:t>
      </w:r>
      <w:r w:rsidRPr="009D74EF">
        <w:rPr>
          <w:rFonts w:cstheme="minorHAnsi"/>
          <w:i/>
          <w:iCs/>
          <w:color w:val="000000"/>
          <w:lang w:val="en-US"/>
        </w:rPr>
        <w:t>as far as possible</w:t>
      </w:r>
      <w:r w:rsidRPr="009D74EF">
        <w:rPr>
          <w:rFonts w:cstheme="minorHAnsi"/>
          <w:color w:val="000000"/>
          <w:lang w:val="en-US"/>
        </w:rPr>
        <w:t>”.</w:t>
      </w:r>
      <w:r w:rsidR="00BC3F73" w:rsidRPr="009D74EF">
        <w:rPr>
          <w:rFonts w:cstheme="minorHAnsi"/>
          <w:color w:val="000000"/>
          <w:lang w:val="en-US"/>
        </w:rPr>
        <w:t xml:space="preserve"> </w:t>
      </w:r>
      <w:r w:rsidRPr="009D74EF">
        <w:rPr>
          <w:rFonts w:cstheme="minorHAnsi"/>
          <w:color w:val="000000"/>
          <w:lang w:val="en-US"/>
        </w:rPr>
        <w:t xml:space="preserve"> Indeed, the State can</w:t>
      </w:r>
      <w:r w:rsidR="008D5F3A" w:rsidRPr="009D74EF">
        <w:rPr>
          <w:rFonts w:cstheme="minorHAnsi"/>
          <w:color w:val="000000"/>
          <w:lang w:val="en-US"/>
        </w:rPr>
        <w:t>’</w:t>
      </w:r>
      <w:r w:rsidRPr="009D74EF">
        <w:rPr>
          <w:rFonts w:cstheme="minorHAnsi"/>
          <w:color w:val="000000"/>
          <w:lang w:val="en-US"/>
        </w:rPr>
        <w:t xml:space="preserve">t guarantee to all children such possibility, as some parents are unknown or deceased.  The positive obligations devolved to the State could therefore be discussed, but it is certain that the State must, as a minimum, refrain to inhibit the exercise of such right: now, the legal prohibition for the child born from a donation to obtain the identity of his/her progenitor, as well as the prohibition to seek for his paternity, prevent the child to exercise such right.  </w:t>
      </w:r>
    </w:p>
    <w:p w14:paraId="47ED12C4" w14:textId="20300ED3" w:rsidR="009E5D81" w:rsidRPr="009D74EF" w:rsidRDefault="00FE3F1C" w:rsidP="00FE3F1C">
      <w:pPr>
        <w:autoSpaceDE w:val="0"/>
        <w:autoSpaceDN w:val="0"/>
        <w:adjustRightInd w:val="0"/>
        <w:spacing w:after="120"/>
        <w:jc w:val="both"/>
        <w:rPr>
          <w:rFonts w:ascii="Calibri" w:hAnsi="Calibri" w:cs="Calibri"/>
          <w:color w:val="000000"/>
          <w:lang w:val="en-US" w:eastAsia="zh-CN"/>
        </w:rPr>
      </w:pPr>
      <w:r w:rsidRPr="009D74EF">
        <w:rPr>
          <w:rFonts w:cstheme="minorHAnsi"/>
          <w:color w:val="000000"/>
          <w:lang w:val="en-US"/>
        </w:rPr>
        <w:t>Some people also object that the Convention does not define the parents and does not designate the biological parents.  Such interpretation may not be considered</w:t>
      </w:r>
      <w:r w:rsidR="009E5D81" w:rsidRPr="009D74EF">
        <w:rPr>
          <w:rFonts w:ascii="Calibri" w:hAnsi="Calibri" w:cs="Calibri"/>
          <w:color w:val="000000"/>
          <w:lang w:val="en-US" w:eastAsia="zh-CN"/>
        </w:rPr>
        <w:t xml:space="preserve">: </w:t>
      </w:r>
    </w:p>
    <w:p w14:paraId="4FD24396" w14:textId="77777777" w:rsidR="00443AA0" w:rsidRPr="009D74EF" w:rsidRDefault="00443AA0" w:rsidP="00443AA0">
      <w:pPr>
        <w:pStyle w:val="ListParagraph"/>
        <w:widowControl w:val="0"/>
        <w:numPr>
          <w:ilvl w:val="0"/>
          <w:numId w:val="20"/>
        </w:numPr>
        <w:autoSpaceDE w:val="0"/>
        <w:autoSpaceDN w:val="0"/>
        <w:adjustRightInd w:val="0"/>
        <w:snapToGrid w:val="0"/>
        <w:spacing w:after="120"/>
        <w:jc w:val="both"/>
        <w:rPr>
          <w:rFonts w:cstheme="minorHAnsi"/>
          <w:color w:val="000000"/>
          <w:shd w:val="clear" w:color="auto" w:fill="FFFFFF"/>
          <w:lang w:val="en-US"/>
        </w:rPr>
      </w:pPr>
      <w:r w:rsidRPr="009D74EF">
        <w:rPr>
          <w:rFonts w:cstheme="minorHAnsi"/>
          <w:color w:val="000000"/>
          <w:lang w:val="en-US"/>
        </w:rPr>
        <w:t xml:space="preserve">article 7 establishes the rights at the very time of the birth, which is evidence that the targeted parents are the biological parents. </w:t>
      </w:r>
    </w:p>
    <w:p w14:paraId="2D5936E0" w14:textId="35D1B004" w:rsidR="009E5D81" w:rsidRPr="009D74EF" w:rsidRDefault="00443AA0" w:rsidP="00443AA0">
      <w:pPr>
        <w:numPr>
          <w:ilvl w:val="0"/>
          <w:numId w:val="20"/>
        </w:numPr>
        <w:tabs>
          <w:tab w:val="left" w:pos="720"/>
        </w:tabs>
        <w:autoSpaceDE w:val="0"/>
        <w:autoSpaceDN w:val="0"/>
        <w:adjustRightInd w:val="0"/>
        <w:spacing w:after="120"/>
        <w:jc w:val="both"/>
        <w:rPr>
          <w:rFonts w:ascii="Calibri" w:hAnsi="Calibri" w:cs="Calibri"/>
          <w:color w:val="000000"/>
          <w:lang w:val="en-US" w:eastAsia="zh-CN"/>
        </w:rPr>
      </w:pPr>
      <w:r w:rsidRPr="009D74EF">
        <w:rPr>
          <w:rFonts w:cstheme="minorHAnsi"/>
          <w:color w:val="000000"/>
          <w:lang w:val="en-US"/>
        </w:rPr>
        <w:t>this article states that the child has the right to know “his or her parents” and not “the ones who have the intention to be his or her parents”, nor the one who may have obtain</w:t>
      </w:r>
      <w:r w:rsidR="00B71033" w:rsidRPr="009D74EF">
        <w:rPr>
          <w:rFonts w:cstheme="minorHAnsi"/>
          <w:color w:val="000000"/>
          <w:lang w:val="en-US"/>
        </w:rPr>
        <w:t>ed</w:t>
      </w:r>
      <w:r w:rsidRPr="009D74EF">
        <w:rPr>
          <w:rFonts w:cstheme="minorHAnsi"/>
          <w:color w:val="000000"/>
          <w:lang w:val="en-US"/>
        </w:rPr>
        <w:t xml:space="preserve"> such quality through a contract.  “Parents” means parents of birth, otherwise this right of the child would be emptied out of its content</w:t>
      </w:r>
      <w:r w:rsidR="009E5D81" w:rsidRPr="009D74EF">
        <w:rPr>
          <w:rFonts w:ascii="Calibri" w:hAnsi="Calibri" w:cs="Calibri"/>
          <w:color w:val="000000"/>
          <w:lang w:val="en-US" w:eastAsia="zh-CN"/>
        </w:rPr>
        <w:t xml:space="preserve">. </w:t>
      </w:r>
    </w:p>
    <w:p w14:paraId="674680B1" w14:textId="4668F20B" w:rsidR="00CB5AC3" w:rsidRPr="009D74EF" w:rsidRDefault="00CB5AC3" w:rsidP="00CB5AC3">
      <w:pPr>
        <w:snapToGrid w:val="0"/>
        <w:spacing w:after="120"/>
        <w:jc w:val="both"/>
        <w:rPr>
          <w:rFonts w:ascii="Calibri" w:hAnsi="Calibri" w:cs="Calibri"/>
          <w:color w:val="000000"/>
          <w:lang w:val="en-US" w:eastAsia="zh-CN"/>
        </w:rPr>
      </w:pPr>
      <w:r w:rsidRPr="009D74EF">
        <w:rPr>
          <w:rFonts w:cstheme="minorHAnsi"/>
          <w:lang w:val="en-US"/>
        </w:rPr>
        <w:t xml:space="preserve">Besides, in </w:t>
      </w:r>
      <w:r w:rsidRPr="009D74EF">
        <w:rPr>
          <w:rFonts w:ascii="Calibri" w:hAnsi="Calibri" w:cs="Calibri"/>
          <w:color w:val="000000"/>
          <w:lang w:val="en-US" w:eastAsia="zh-CN"/>
        </w:rPr>
        <w:t xml:space="preserve">its observations dated 2015, the CRC recommended to France “to take all appropriate measures to fully enforce the child’s right to know his or her biological parents and siblings and (…) to adopt the necessary measures for all information about parent(s) to be registered and filed, in order </w:t>
      </w:r>
      <w:r w:rsidRPr="009D74EF">
        <w:rPr>
          <w:rFonts w:ascii="Calibri" w:hAnsi="Calibri" w:cs="Calibri"/>
          <w:color w:val="000000"/>
          <w:lang w:val="en-US" w:eastAsia="zh-CN"/>
        </w:rPr>
        <w:lastRenderedPageBreak/>
        <w:t>to allow the child to know, to the extent possible and at the appropriate time, his or her parents</w:t>
      </w:r>
      <w:r w:rsidRPr="009D74EF">
        <w:rPr>
          <w:rFonts w:cstheme="minorHAnsi"/>
          <w:vertAlign w:val="superscript"/>
          <w:lang w:val="en-US"/>
        </w:rPr>
        <w:footnoteReference w:id="17"/>
      </w:r>
      <w:r w:rsidRPr="009D74EF">
        <w:rPr>
          <w:rFonts w:ascii="Calibri" w:hAnsi="Calibri" w:cs="Calibri"/>
          <w:color w:val="000000"/>
          <w:lang w:val="en-US" w:eastAsia="zh-CN"/>
        </w:rPr>
        <w:t xml:space="preserve">”: such recommendations evidence that article 7 refers to the biological parents of the child. </w:t>
      </w:r>
    </w:p>
    <w:p w14:paraId="6DCA8A8A" w14:textId="618B84D4" w:rsidR="009E5D81" w:rsidRPr="009D74EF" w:rsidRDefault="00CB5AC3" w:rsidP="00CB5AC3">
      <w:pPr>
        <w:autoSpaceDE w:val="0"/>
        <w:autoSpaceDN w:val="0"/>
        <w:adjustRightInd w:val="0"/>
        <w:spacing w:after="120"/>
        <w:jc w:val="both"/>
        <w:rPr>
          <w:rFonts w:ascii="Calibri" w:hAnsi="Calibri" w:cs="Calibri"/>
          <w:color w:val="000000"/>
          <w:u w:val="single"/>
          <w:lang w:val="en-US" w:eastAsia="zh-CN"/>
        </w:rPr>
      </w:pPr>
      <w:r w:rsidRPr="009D74EF">
        <w:rPr>
          <w:rFonts w:ascii="Calibri" w:hAnsi="Calibri" w:cs="Calibri"/>
          <w:color w:val="000000"/>
          <w:lang w:val="en-US" w:eastAsia="zh-CN"/>
        </w:rPr>
        <w:t>French jurisprudence agrees on this point:  by reference to article 7-1, the Court of cassation examined the request of a man, biological father of a child to be adopted, who wanted to recognize this child (Court of Cassation, Civ. 1st, June 1st, 2011, n° 10-19028).  The request has been rejected upon its merits, but the argumentation was considered as admissible, which shows that the man</w:t>
      </w:r>
      <w:r w:rsidRPr="009D74EF">
        <w:rPr>
          <w:rFonts w:cstheme="minorHAnsi"/>
          <w:bCs/>
          <w:color w:val="000000"/>
          <w:lang w:val="en-US"/>
        </w:rPr>
        <w:t xml:space="preserve"> was one of the “parents” under the meaning of article 7-1.</w:t>
      </w:r>
    </w:p>
    <w:p w14:paraId="607D30A3" w14:textId="77777777" w:rsidR="00955DA4" w:rsidRDefault="00955DA4" w:rsidP="001E124B">
      <w:pPr>
        <w:snapToGrid w:val="0"/>
        <w:spacing w:after="120"/>
        <w:jc w:val="both"/>
        <w:rPr>
          <w:rFonts w:cstheme="minorHAnsi"/>
          <w:color w:val="000000"/>
          <w:lang w:val="en-US"/>
        </w:rPr>
      </w:pPr>
    </w:p>
    <w:p w14:paraId="3590E3AD" w14:textId="27220DEE" w:rsidR="001E124B" w:rsidRPr="009D74EF" w:rsidRDefault="001E124B" w:rsidP="001E124B">
      <w:pPr>
        <w:snapToGrid w:val="0"/>
        <w:spacing w:after="120"/>
        <w:jc w:val="both"/>
        <w:rPr>
          <w:rFonts w:cstheme="minorHAnsi"/>
          <w:lang w:val="en-US"/>
        </w:rPr>
      </w:pPr>
      <w:r w:rsidRPr="009D74EF">
        <w:rPr>
          <w:rFonts w:cstheme="minorHAnsi"/>
          <w:color w:val="000000"/>
          <w:lang w:val="en-US"/>
        </w:rPr>
        <w:t>Some people also put this right of the child in perspective, noticing that the childbirth in secret or the full adoption, provided for by French law, give the same result to take away the biological parents.  Nevertheless, such measures are consistent with the right of the child as they intervene in his/her interest</w:t>
      </w:r>
      <w:r w:rsidRPr="009D74EF">
        <w:rPr>
          <w:rFonts w:cstheme="minorHAnsi"/>
          <w:lang w:val="en-US"/>
        </w:rPr>
        <w:t xml:space="preserve">. Thus: </w:t>
      </w:r>
    </w:p>
    <w:p w14:paraId="127B2710" w14:textId="13FDEC64" w:rsidR="001E124B" w:rsidRPr="009D74EF" w:rsidRDefault="001E124B" w:rsidP="001E124B">
      <w:pPr>
        <w:pStyle w:val="ListParagraph"/>
        <w:numPr>
          <w:ilvl w:val="0"/>
          <w:numId w:val="21"/>
        </w:numPr>
        <w:snapToGrid w:val="0"/>
        <w:spacing w:after="120" w:line="240" w:lineRule="auto"/>
        <w:contextualSpacing w:val="0"/>
        <w:jc w:val="both"/>
        <w:rPr>
          <w:rFonts w:cstheme="minorHAnsi"/>
          <w:lang w:val="en-US"/>
        </w:rPr>
      </w:pPr>
      <w:r w:rsidRPr="009D74EF">
        <w:rPr>
          <w:rFonts w:cstheme="minorHAnsi"/>
          <w:lang w:val="en-US"/>
        </w:rPr>
        <w:t>childbirth in secret set</w:t>
      </w:r>
      <w:r w:rsidR="00677061" w:rsidRPr="009D74EF">
        <w:rPr>
          <w:rFonts w:cstheme="minorHAnsi"/>
          <w:lang w:val="en-US"/>
        </w:rPr>
        <w:t>s</w:t>
      </w:r>
      <w:r w:rsidRPr="009D74EF">
        <w:rPr>
          <w:rFonts w:cstheme="minorHAnsi"/>
          <w:lang w:val="en-US"/>
        </w:rPr>
        <w:t xml:space="preserve"> the birth mother aside in order to preserve health and even life of the child.  Furthermore, it does not prevent the exercise of a maternity suit. </w:t>
      </w:r>
    </w:p>
    <w:p w14:paraId="731BA31D" w14:textId="199641AB" w:rsidR="009E5D81" w:rsidRPr="009D74EF" w:rsidRDefault="001E124B" w:rsidP="001E124B">
      <w:pPr>
        <w:numPr>
          <w:ilvl w:val="0"/>
          <w:numId w:val="21"/>
        </w:numPr>
        <w:tabs>
          <w:tab w:val="left" w:pos="720"/>
        </w:tabs>
        <w:autoSpaceDE w:val="0"/>
        <w:autoSpaceDN w:val="0"/>
        <w:adjustRightInd w:val="0"/>
        <w:spacing w:after="120"/>
        <w:jc w:val="both"/>
        <w:rPr>
          <w:rFonts w:ascii="Calibri" w:hAnsi="Calibri" w:cs="Calibri"/>
          <w:color w:val="000000"/>
          <w:lang w:val="en-US" w:eastAsia="zh-CN"/>
        </w:rPr>
      </w:pPr>
      <w:r w:rsidRPr="009D74EF">
        <w:rPr>
          <w:rFonts w:cstheme="minorHAnsi"/>
          <w:lang w:val="en-US"/>
        </w:rPr>
        <w:t>the adoption of the child does not deprive a child from his/her original parents, it repairs the fact that he/she had been deprived of parents by the hazards of life</w:t>
      </w:r>
      <w:r w:rsidR="009E5D81" w:rsidRPr="009D74EF">
        <w:rPr>
          <w:rFonts w:ascii="Calibri" w:hAnsi="Calibri" w:cs="Calibri"/>
          <w:color w:val="000000"/>
          <w:lang w:val="en-US" w:eastAsia="zh-CN"/>
        </w:rPr>
        <w:t xml:space="preserve">. </w:t>
      </w:r>
    </w:p>
    <w:p w14:paraId="4CA37B1C" w14:textId="1A447A2F" w:rsidR="009E5D81" w:rsidRPr="009D74EF" w:rsidRDefault="003C7B1C" w:rsidP="009E5D81">
      <w:pPr>
        <w:autoSpaceDE w:val="0"/>
        <w:autoSpaceDN w:val="0"/>
        <w:adjustRightInd w:val="0"/>
        <w:spacing w:after="120"/>
        <w:jc w:val="both"/>
        <w:rPr>
          <w:rFonts w:ascii="Calibri" w:hAnsi="Calibri" w:cs="Calibri"/>
          <w:color w:val="000000"/>
          <w:lang w:val="en-US" w:eastAsia="zh-CN"/>
        </w:rPr>
      </w:pPr>
      <w:r w:rsidRPr="009D74EF">
        <w:rPr>
          <w:rFonts w:cstheme="minorHAnsi"/>
          <w:color w:val="000000"/>
          <w:lang w:val="en-US"/>
        </w:rPr>
        <w:t xml:space="preserve">ART </w:t>
      </w:r>
      <w:r w:rsidR="00067D85" w:rsidRPr="009D74EF">
        <w:rPr>
          <w:rFonts w:cstheme="minorHAnsi"/>
          <w:lang w:val="en-US"/>
        </w:rPr>
        <w:t>with third party donor</w:t>
      </w:r>
      <w:r w:rsidR="00067D85" w:rsidRPr="009D74EF">
        <w:rPr>
          <w:rFonts w:cstheme="minorHAnsi"/>
          <w:color w:val="000000"/>
          <w:lang w:val="en-US"/>
        </w:rPr>
        <w:t xml:space="preserve"> </w:t>
      </w:r>
      <w:r w:rsidRPr="009D74EF">
        <w:rPr>
          <w:rFonts w:cstheme="minorHAnsi"/>
          <w:color w:val="000000"/>
          <w:lang w:val="en-US"/>
        </w:rPr>
        <w:t xml:space="preserve">for single women or for couples of women, </w:t>
      </w:r>
      <w:r w:rsidR="00616BCD" w:rsidRPr="009D74EF">
        <w:rPr>
          <w:rFonts w:cstheme="minorHAnsi"/>
          <w:color w:val="000000"/>
          <w:lang w:val="en-US"/>
        </w:rPr>
        <w:t xml:space="preserve">introduced in French </w:t>
      </w:r>
      <w:r w:rsidR="004F1911" w:rsidRPr="009D74EF">
        <w:rPr>
          <w:rFonts w:cstheme="minorHAnsi"/>
          <w:color w:val="000000"/>
          <w:lang w:val="en-US"/>
        </w:rPr>
        <w:t>regulation</w:t>
      </w:r>
      <w:r w:rsidR="00616BCD" w:rsidRPr="009D74EF">
        <w:rPr>
          <w:rFonts w:cstheme="minorHAnsi"/>
          <w:color w:val="000000"/>
          <w:lang w:val="en-US"/>
        </w:rPr>
        <w:t xml:space="preserve"> by law dated August 2</w:t>
      </w:r>
      <w:r w:rsidR="00616BCD" w:rsidRPr="009D74EF">
        <w:rPr>
          <w:rFonts w:cstheme="minorHAnsi"/>
          <w:color w:val="000000"/>
          <w:vertAlign w:val="superscript"/>
          <w:lang w:val="en-US"/>
        </w:rPr>
        <w:t>nd</w:t>
      </w:r>
      <w:r w:rsidR="00616BCD" w:rsidRPr="009D74EF">
        <w:rPr>
          <w:rFonts w:cstheme="minorHAnsi"/>
          <w:color w:val="000000"/>
          <w:lang w:val="en-US"/>
        </w:rPr>
        <w:t xml:space="preserve">, 2021, </w:t>
      </w:r>
      <w:r w:rsidRPr="009D74EF">
        <w:rPr>
          <w:rFonts w:cstheme="minorHAnsi"/>
          <w:color w:val="000000"/>
          <w:lang w:val="en-US"/>
        </w:rPr>
        <w:t>worsen</w:t>
      </w:r>
      <w:r w:rsidR="00F865A6" w:rsidRPr="009D74EF">
        <w:rPr>
          <w:rFonts w:cstheme="minorHAnsi"/>
          <w:color w:val="000000"/>
          <w:lang w:val="en-US"/>
        </w:rPr>
        <w:t>s</w:t>
      </w:r>
      <w:r w:rsidRPr="009D74EF">
        <w:rPr>
          <w:rFonts w:cstheme="minorHAnsi"/>
          <w:color w:val="000000"/>
          <w:lang w:val="en-US"/>
        </w:rPr>
        <w:t xml:space="preserve"> </w:t>
      </w:r>
      <w:r w:rsidR="00F865A6" w:rsidRPr="009D74EF">
        <w:rPr>
          <w:rFonts w:cstheme="minorHAnsi"/>
          <w:color w:val="000000"/>
          <w:lang w:val="en-US"/>
        </w:rPr>
        <w:t>such infringement of the right of the child as it add</w:t>
      </w:r>
      <w:r w:rsidR="00422BFD" w:rsidRPr="009D74EF">
        <w:rPr>
          <w:rFonts w:cstheme="minorHAnsi"/>
          <w:color w:val="000000"/>
          <w:lang w:val="en-US"/>
        </w:rPr>
        <w:t>s</w:t>
      </w:r>
      <w:r w:rsidR="00F865A6" w:rsidRPr="009D74EF">
        <w:rPr>
          <w:rFonts w:cstheme="minorHAnsi"/>
          <w:color w:val="000000"/>
          <w:lang w:val="en-US"/>
        </w:rPr>
        <w:t xml:space="preserve"> the legal erasing of the paternal lineage.  Even if it was possible to discuss the exact definition of “parents”, in any case the father is part of it and the legal interdiction of a paternal lineage is inconsistent with the right of the child</w:t>
      </w:r>
      <w:r w:rsidR="009E5D81" w:rsidRPr="009D74EF">
        <w:rPr>
          <w:rFonts w:ascii="Calibri" w:hAnsi="Calibri" w:cs="Calibri"/>
          <w:color w:val="000000"/>
          <w:lang w:val="en-US" w:eastAsia="zh-CN"/>
        </w:rPr>
        <w:t xml:space="preserve">. </w:t>
      </w:r>
    </w:p>
    <w:p w14:paraId="36B6B6BE" w14:textId="10D59E85" w:rsidR="009E5D81" w:rsidRPr="009D74EF" w:rsidRDefault="003610D2" w:rsidP="009E5D81">
      <w:pPr>
        <w:autoSpaceDE w:val="0"/>
        <w:autoSpaceDN w:val="0"/>
        <w:adjustRightInd w:val="0"/>
        <w:spacing w:after="120"/>
        <w:jc w:val="both"/>
        <w:rPr>
          <w:rFonts w:ascii="Calibri" w:hAnsi="Calibri" w:cs="Calibri"/>
          <w:lang w:val="en-US" w:eastAsia="zh-CN"/>
        </w:rPr>
      </w:pPr>
      <w:bookmarkStart w:id="7" w:name="_Hlk119684070"/>
      <w:r w:rsidRPr="009D74EF">
        <w:rPr>
          <w:rFonts w:ascii="Calibri" w:hAnsi="Calibri" w:cs="Calibri"/>
          <w:lang w:val="en-US" w:eastAsia="zh-CN"/>
        </w:rPr>
        <w:t xml:space="preserve">It should be underlined </w:t>
      </w:r>
      <w:r w:rsidR="005A4174" w:rsidRPr="009D74EF">
        <w:rPr>
          <w:rFonts w:ascii="Calibri" w:hAnsi="Calibri" w:cs="Calibri"/>
          <w:lang w:val="en-US" w:eastAsia="zh-CN"/>
        </w:rPr>
        <w:t>further</w:t>
      </w:r>
      <w:r w:rsidRPr="009D74EF">
        <w:rPr>
          <w:rFonts w:ascii="Calibri" w:hAnsi="Calibri" w:cs="Calibri"/>
          <w:lang w:val="en-US" w:eastAsia="zh-CN"/>
        </w:rPr>
        <w:t xml:space="preserve">, regarding such prohibition of </w:t>
      </w:r>
      <w:r w:rsidR="009C0DB6" w:rsidRPr="009D74EF">
        <w:rPr>
          <w:rFonts w:ascii="Calibri" w:hAnsi="Calibri" w:cs="Calibri"/>
          <w:lang w:val="en-US" w:eastAsia="zh-CN"/>
        </w:rPr>
        <w:t>filiation’s establishment, that, since the</w:t>
      </w:r>
      <w:r w:rsidR="007610DB" w:rsidRPr="009D74EF">
        <w:rPr>
          <w:rFonts w:ascii="Calibri" w:hAnsi="Calibri" w:cs="Calibri"/>
          <w:lang w:val="en-US" w:eastAsia="zh-CN"/>
        </w:rPr>
        <w:t xml:space="preserve"> abrogation of the differences between children bor</w:t>
      </w:r>
      <w:r w:rsidR="005A4174" w:rsidRPr="009D74EF">
        <w:rPr>
          <w:rFonts w:ascii="Calibri" w:hAnsi="Calibri" w:cs="Calibri"/>
          <w:lang w:val="en-US" w:eastAsia="zh-CN"/>
        </w:rPr>
        <w:t>n</w:t>
      </w:r>
      <w:r w:rsidR="007610DB" w:rsidRPr="009D74EF">
        <w:rPr>
          <w:rFonts w:ascii="Calibri" w:hAnsi="Calibri" w:cs="Calibri"/>
          <w:lang w:val="en-US" w:eastAsia="zh-CN"/>
        </w:rPr>
        <w:t xml:space="preserve"> with</w:t>
      </w:r>
      <w:r w:rsidR="005A4174" w:rsidRPr="009D74EF">
        <w:rPr>
          <w:rFonts w:ascii="Calibri" w:hAnsi="Calibri" w:cs="Calibri"/>
          <w:lang w:val="en-US" w:eastAsia="zh-CN"/>
        </w:rPr>
        <w:t>i</w:t>
      </w:r>
      <w:r w:rsidR="007610DB" w:rsidRPr="009D74EF">
        <w:rPr>
          <w:rFonts w:ascii="Calibri" w:hAnsi="Calibri" w:cs="Calibri"/>
          <w:lang w:val="en-US" w:eastAsia="zh-CN"/>
        </w:rPr>
        <w:t xml:space="preserve">n or </w:t>
      </w:r>
      <w:r w:rsidR="00103390" w:rsidRPr="009D74EF">
        <w:rPr>
          <w:rFonts w:ascii="Calibri" w:hAnsi="Calibri" w:cs="Calibri"/>
          <w:lang w:val="en-US" w:eastAsia="zh-CN"/>
        </w:rPr>
        <w:t>outside</w:t>
      </w:r>
      <w:r w:rsidR="007610DB" w:rsidRPr="009D74EF">
        <w:rPr>
          <w:rFonts w:ascii="Calibri" w:hAnsi="Calibri" w:cs="Calibri"/>
          <w:lang w:val="en-US" w:eastAsia="zh-CN"/>
        </w:rPr>
        <w:t xml:space="preserve"> of marriage</w:t>
      </w:r>
      <w:r w:rsidR="00635BDE" w:rsidRPr="009D74EF">
        <w:rPr>
          <w:rFonts w:ascii="Calibri" w:hAnsi="Calibri" w:cs="Calibri"/>
          <w:lang w:val="en-US" w:eastAsia="zh-CN"/>
        </w:rPr>
        <w:t xml:space="preserve">, all children </w:t>
      </w:r>
      <w:r w:rsidR="00613CB4" w:rsidRPr="009D74EF">
        <w:rPr>
          <w:rFonts w:ascii="Calibri" w:hAnsi="Calibri" w:cs="Calibri"/>
          <w:lang w:val="en-US" w:eastAsia="zh-CN"/>
        </w:rPr>
        <w:t xml:space="preserve">but those born from ART </w:t>
      </w:r>
      <w:r w:rsidR="00C3013A" w:rsidRPr="009D74EF">
        <w:rPr>
          <w:rFonts w:cstheme="minorHAnsi"/>
          <w:lang w:val="en-US"/>
        </w:rPr>
        <w:t>with third party donor</w:t>
      </w:r>
      <w:r w:rsidR="00C3013A" w:rsidRPr="009D74EF">
        <w:rPr>
          <w:rFonts w:ascii="Calibri" w:hAnsi="Calibri" w:cs="Calibri"/>
          <w:lang w:val="en-US" w:eastAsia="zh-CN"/>
        </w:rPr>
        <w:t xml:space="preserve"> </w:t>
      </w:r>
      <w:r w:rsidR="00613CB4" w:rsidRPr="009D74EF">
        <w:rPr>
          <w:rFonts w:ascii="Calibri" w:hAnsi="Calibri" w:cs="Calibri"/>
          <w:lang w:val="en-US" w:eastAsia="zh-CN"/>
        </w:rPr>
        <w:t xml:space="preserve">have, in France, access to the </w:t>
      </w:r>
      <w:r w:rsidR="00CE08F7" w:rsidRPr="009D74EF">
        <w:rPr>
          <w:rFonts w:ascii="Calibri" w:hAnsi="Calibri" w:cs="Calibri"/>
          <w:lang w:val="en-US" w:eastAsia="zh-CN"/>
        </w:rPr>
        <w:t>paternity and maternity suit, to t</w:t>
      </w:r>
      <w:r w:rsidR="005A4174" w:rsidRPr="009D74EF">
        <w:rPr>
          <w:rFonts w:ascii="Calibri" w:hAnsi="Calibri" w:cs="Calibri"/>
          <w:lang w:val="en-US" w:eastAsia="zh-CN"/>
        </w:rPr>
        <w:t>he sole condition of the</w:t>
      </w:r>
      <w:r w:rsidR="007610DB" w:rsidRPr="009D74EF">
        <w:rPr>
          <w:rFonts w:ascii="Calibri" w:hAnsi="Calibri" w:cs="Calibri"/>
          <w:lang w:val="en-US" w:eastAsia="zh-CN"/>
        </w:rPr>
        <w:t xml:space="preserve"> </w:t>
      </w:r>
      <w:r w:rsidR="00103390" w:rsidRPr="009D74EF">
        <w:rPr>
          <w:rFonts w:ascii="Calibri" w:hAnsi="Calibri" w:cs="Calibri"/>
          <w:lang w:val="en-US" w:eastAsia="zh-CN"/>
        </w:rPr>
        <w:t>limitation period</w:t>
      </w:r>
      <w:bookmarkEnd w:id="7"/>
      <w:r w:rsidR="00103390" w:rsidRPr="009D74EF">
        <w:rPr>
          <w:rFonts w:ascii="Calibri" w:hAnsi="Calibri" w:cs="Calibri"/>
          <w:lang w:val="en-US" w:eastAsia="zh-CN"/>
        </w:rPr>
        <w:t xml:space="preserve">.  They have the right to </w:t>
      </w:r>
      <w:r w:rsidR="001750D0" w:rsidRPr="009D74EF">
        <w:rPr>
          <w:rFonts w:ascii="Calibri" w:hAnsi="Calibri" w:cs="Calibri"/>
          <w:lang w:val="en-US" w:eastAsia="zh-CN"/>
        </w:rPr>
        <w:t>seek in court their biological filiation, if they so whish.  In particular, the</w:t>
      </w:r>
      <w:r w:rsidR="00BD366E" w:rsidRPr="009D74EF">
        <w:rPr>
          <w:rFonts w:ascii="Calibri" w:hAnsi="Calibri" w:cs="Calibri"/>
          <w:lang w:val="en-US" w:eastAsia="zh-CN"/>
        </w:rPr>
        <w:t>y</w:t>
      </w:r>
      <w:r w:rsidR="001750D0" w:rsidRPr="009D74EF">
        <w:rPr>
          <w:rFonts w:ascii="Calibri" w:hAnsi="Calibri" w:cs="Calibri"/>
          <w:lang w:val="en-US" w:eastAsia="zh-CN"/>
        </w:rPr>
        <w:t xml:space="preserve"> have the right</w:t>
      </w:r>
      <w:r w:rsidR="008112A4" w:rsidRPr="009D74EF">
        <w:rPr>
          <w:rFonts w:ascii="Calibri" w:hAnsi="Calibri" w:cs="Calibri"/>
          <w:lang w:val="en-US" w:eastAsia="zh-CN"/>
        </w:rPr>
        <w:t xml:space="preserve"> to</w:t>
      </w:r>
      <w:r w:rsidR="004D3A3B" w:rsidRPr="009D74EF">
        <w:rPr>
          <w:rFonts w:ascii="Calibri" w:hAnsi="Calibri" w:cs="Calibri"/>
          <w:lang w:val="en-US" w:eastAsia="zh-CN"/>
        </w:rPr>
        <w:t xml:space="preserve"> bring a </w:t>
      </w:r>
      <w:r w:rsidR="00CE7ECB" w:rsidRPr="009D74EF">
        <w:rPr>
          <w:rFonts w:ascii="Calibri" w:hAnsi="Calibri" w:cs="Calibri"/>
          <w:lang w:val="en-US" w:eastAsia="zh-CN"/>
        </w:rPr>
        <w:t>paternity suit to establish the filiation link with their genitor</w:t>
      </w:r>
      <w:r w:rsidR="009E5D81" w:rsidRPr="009D74EF">
        <w:rPr>
          <w:rFonts w:ascii="Calibri" w:hAnsi="Calibri" w:cs="Calibri"/>
          <w:lang w:val="en-US" w:eastAsia="zh-CN"/>
        </w:rPr>
        <w:t xml:space="preserve"> (article 327 </w:t>
      </w:r>
      <w:r w:rsidR="00CE7ECB" w:rsidRPr="009D74EF">
        <w:rPr>
          <w:rFonts w:ascii="Calibri" w:hAnsi="Calibri" w:cs="Calibri"/>
          <w:lang w:val="en-US" w:eastAsia="zh-CN"/>
        </w:rPr>
        <w:t>of the French</w:t>
      </w:r>
      <w:r w:rsidR="00A00AB3" w:rsidRPr="009D74EF">
        <w:rPr>
          <w:rFonts w:ascii="Calibri" w:hAnsi="Calibri" w:cs="Calibri"/>
          <w:lang w:val="en-US" w:eastAsia="zh-CN"/>
        </w:rPr>
        <w:t xml:space="preserve"> </w:t>
      </w:r>
      <w:r w:rsidR="00CE7ECB" w:rsidRPr="009D74EF">
        <w:rPr>
          <w:rFonts w:ascii="Calibri" w:hAnsi="Calibri" w:cs="Calibri"/>
          <w:lang w:val="en-US" w:eastAsia="zh-CN"/>
        </w:rPr>
        <w:t xml:space="preserve">Civil </w:t>
      </w:r>
      <w:r w:rsidR="009E5D81" w:rsidRPr="009D74EF">
        <w:rPr>
          <w:rFonts w:ascii="Calibri" w:hAnsi="Calibri" w:cs="Calibri"/>
          <w:lang w:val="en-US" w:eastAsia="zh-CN"/>
        </w:rPr>
        <w:t xml:space="preserve">Code). </w:t>
      </w:r>
      <w:r w:rsidR="00A00AB3" w:rsidRPr="009D74EF">
        <w:rPr>
          <w:rFonts w:ascii="Calibri" w:hAnsi="Calibri" w:cs="Calibri"/>
          <w:lang w:val="en-US" w:eastAsia="zh-CN"/>
        </w:rPr>
        <w:t xml:space="preserve">  Thus, only children born from ART </w:t>
      </w:r>
      <w:r w:rsidR="00067D85" w:rsidRPr="009D74EF">
        <w:rPr>
          <w:rFonts w:cstheme="minorHAnsi"/>
          <w:lang w:val="en-US"/>
        </w:rPr>
        <w:t>with third party donor</w:t>
      </w:r>
      <w:r w:rsidR="00067D85" w:rsidRPr="009D74EF">
        <w:rPr>
          <w:rFonts w:ascii="Calibri" w:hAnsi="Calibri" w:cs="Calibri"/>
          <w:lang w:val="en-US" w:eastAsia="zh-CN"/>
        </w:rPr>
        <w:t xml:space="preserve"> </w:t>
      </w:r>
      <w:r w:rsidR="00A00AB3" w:rsidRPr="009D74EF">
        <w:rPr>
          <w:rFonts w:ascii="Calibri" w:hAnsi="Calibri" w:cs="Calibri"/>
          <w:lang w:val="en-US" w:eastAsia="zh-CN"/>
        </w:rPr>
        <w:t>shall be deprived of such right</w:t>
      </w:r>
      <w:r w:rsidR="008E641B" w:rsidRPr="009D74EF">
        <w:rPr>
          <w:rFonts w:ascii="Calibri" w:hAnsi="Calibri" w:cs="Calibri"/>
          <w:lang w:val="en-US" w:eastAsia="zh-CN"/>
        </w:rPr>
        <w:t xml:space="preserve">: they are </w:t>
      </w:r>
      <w:r w:rsidR="00134AC2" w:rsidRPr="009D74EF">
        <w:rPr>
          <w:rFonts w:ascii="Calibri" w:hAnsi="Calibri" w:cs="Calibri"/>
          <w:lang w:val="en-US" w:eastAsia="zh-CN"/>
        </w:rPr>
        <w:t>legally</w:t>
      </w:r>
      <w:r w:rsidR="008E641B" w:rsidRPr="009D74EF">
        <w:rPr>
          <w:rFonts w:ascii="Calibri" w:hAnsi="Calibri" w:cs="Calibri"/>
          <w:lang w:val="en-US" w:eastAsia="zh-CN"/>
        </w:rPr>
        <w:t xml:space="preserve"> prohibited to bring such actions as art</w:t>
      </w:r>
      <w:r w:rsidR="009E5D81" w:rsidRPr="009D74EF">
        <w:rPr>
          <w:rFonts w:ascii="Calibri" w:hAnsi="Calibri" w:cs="Calibri"/>
          <w:lang w:val="en-US" w:eastAsia="zh-CN"/>
        </w:rPr>
        <w:t xml:space="preserve">icle 342-9 </w:t>
      </w:r>
      <w:r w:rsidR="008E641B" w:rsidRPr="009D74EF">
        <w:rPr>
          <w:rFonts w:ascii="Calibri" w:hAnsi="Calibri" w:cs="Calibri"/>
          <w:lang w:val="en-US" w:eastAsia="zh-CN"/>
        </w:rPr>
        <w:t xml:space="preserve">of the French Civil Code </w:t>
      </w:r>
      <w:r w:rsidR="00AF2CA8" w:rsidRPr="009D74EF">
        <w:rPr>
          <w:rFonts w:ascii="Calibri" w:hAnsi="Calibri" w:cs="Calibri"/>
          <w:lang w:val="en-US" w:eastAsia="zh-CN"/>
        </w:rPr>
        <w:t xml:space="preserve">states that: </w:t>
      </w:r>
      <w:r w:rsidR="00B76663" w:rsidRPr="009D74EF">
        <w:rPr>
          <w:rFonts w:ascii="Calibri" w:hAnsi="Calibri" w:cs="Calibri"/>
          <w:lang w:val="en-US" w:eastAsia="zh-CN"/>
        </w:rPr>
        <w:t>“</w:t>
      </w:r>
      <w:r w:rsidR="00AF2CA8" w:rsidRPr="009D74EF">
        <w:rPr>
          <w:rFonts w:ascii="Calibri" w:hAnsi="Calibri" w:cs="Calibri"/>
          <w:lang w:val="en-US" w:eastAsia="zh-CN"/>
        </w:rPr>
        <w:t>I</w:t>
      </w:r>
      <w:r w:rsidR="009E5D81" w:rsidRPr="009D74EF">
        <w:rPr>
          <w:rFonts w:ascii="Calibri" w:hAnsi="Calibri" w:cs="Calibri"/>
          <w:lang w:val="en-US" w:eastAsia="zh-CN"/>
        </w:rPr>
        <w:t>n cas</w:t>
      </w:r>
      <w:r w:rsidR="00AF2CA8" w:rsidRPr="009D74EF">
        <w:rPr>
          <w:rFonts w:ascii="Calibri" w:hAnsi="Calibri" w:cs="Calibri"/>
          <w:lang w:val="en-US" w:eastAsia="zh-CN"/>
        </w:rPr>
        <w:t>e of ART requiring the participation of a thir</w:t>
      </w:r>
      <w:r w:rsidR="0011369F" w:rsidRPr="009D74EF">
        <w:rPr>
          <w:rFonts w:ascii="Calibri" w:hAnsi="Calibri" w:cs="Calibri"/>
          <w:lang w:val="en-US" w:eastAsia="zh-CN"/>
        </w:rPr>
        <w:t>d donor, no filiation link may be established between the donor and the child born from ART</w:t>
      </w:r>
      <w:r w:rsidR="00B76663" w:rsidRPr="009D74EF">
        <w:rPr>
          <w:rFonts w:ascii="Calibri" w:hAnsi="Calibri" w:cs="Calibri"/>
          <w:lang w:val="en-US" w:eastAsia="zh-CN"/>
        </w:rPr>
        <w:t>”</w:t>
      </w:r>
      <w:r w:rsidR="009E5D81" w:rsidRPr="009D74EF">
        <w:rPr>
          <w:rFonts w:ascii="Calibri" w:hAnsi="Calibri" w:cs="Calibri"/>
          <w:lang w:val="en-US" w:eastAsia="zh-CN"/>
        </w:rPr>
        <w:t xml:space="preserve">. </w:t>
      </w:r>
      <w:r w:rsidR="00134AC2" w:rsidRPr="009D74EF">
        <w:rPr>
          <w:rFonts w:ascii="Calibri" w:hAnsi="Calibri" w:cs="Calibri"/>
          <w:lang w:val="en-US" w:eastAsia="zh-CN"/>
        </w:rPr>
        <w:t xml:space="preserve"> The children so conceived are thus victims of a discrimination based on their</w:t>
      </w:r>
      <w:r w:rsidR="00210EE8" w:rsidRPr="009D74EF">
        <w:rPr>
          <w:rFonts w:ascii="Calibri" w:hAnsi="Calibri" w:cs="Calibri"/>
          <w:lang w:val="en-US" w:eastAsia="zh-CN"/>
        </w:rPr>
        <w:t xml:space="preserve"> </w:t>
      </w:r>
      <w:r w:rsidR="009E5D81" w:rsidRPr="009D74EF">
        <w:rPr>
          <w:rFonts w:ascii="Calibri" w:hAnsi="Calibri" w:cs="Calibri"/>
          <w:lang w:val="en-US" w:eastAsia="zh-CN"/>
        </w:rPr>
        <w:t>conception</w:t>
      </w:r>
      <w:r w:rsidR="00CD0C0B" w:rsidRPr="009D74EF">
        <w:rPr>
          <w:rFonts w:ascii="Calibri" w:hAnsi="Calibri" w:cs="Calibri"/>
          <w:lang w:val="en-US" w:eastAsia="zh-CN"/>
        </w:rPr>
        <w:t xml:space="preserve"> mode</w:t>
      </w:r>
      <w:r w:rsidR="009E5D81" w:rsidRPr="009D74EF">
        <w:rPr>
          <w:rFonts w:ascii="Calibri" w:hAnsi="Calibri" w:cs="Calibri"/>
          <w:lang w:val="en-US" w:eastAsia="zh-CN"/>
        </w:rPr>
        <w:t xml:space="preserve">. </w:t>
      </w:r>
    </w:p>
    <w:p w14:paraId="1A8D5B23" w14:textId="084407BA" w:rsidR="009E5D81" w:rsidRPr="009D74EF" w:rsidRDefault="00A27D95" w:rsidP="009E5D81">
      <w:pPr>
        <w:autoSpaceDE w:val="0"/>
        <w:autoSpaceDN w:val="0"/>
        <w:adjustRightInd w:val="0"/>
        <w:spacing w:after="120"/>
        <w:jc w:val="both"/>
        <w:rPr>
          <w:rFonts w:ascii="Calibri" w:hAnsi="Calibri" w:cs="Calibri"/>
          <w:lang w:val="en-US" w:eastAsia="zh-CN"/>
        </w:rPr>
      </w:pPr>
      <w:r w:rsidRPr="009D74EF">
        <w:rPr>
          <w:rFonts w:ascii="Calibri" w:hAnsi="Calibri" w:cs="Calibri"/>
          <w:lang w:val="en-US" w:eastAsia="zh-CN"/>
        </w:rPr>
        <w:t xml:space="preserve">Such obstacles to the child’s right are yet </w:t>
      </w:r>
      <w:r w:rsidR="00AB7558" w:rsidRPr="009D74EF">
        <w:rPr>
          <w:rFonts w:ascii="Calibri" w:hAnsi="Calibri" w:cs="Calibri"/>
          <w:lang w:val="en-US" w:eastAsia="zh-CN"/>
        </w:rPr>
        <w:t xml:space="preserve">in </w:t>
      </w:r>
      <w:r w:rsidRPr="009D74EF">
        <w:rPr>
          <w:rFonts w:ascii="Calibri" w:hAnsi="Calibri" w:cs="Calibri"/>
          <w:lang w:val="en-US" w:eastAsia="zh-CN"/>
        </w:rPr>
        <w:t>no</w:t>
      </w:r>
      <w:r w:rsidR="009E5D81" w:rsidRPr="009D74EF">
        <w:rPr>
          <w:rFonts w:ascii="Calibri" w:hAnsi="Calibri" w:cs="Calibri"/>
          <w:lang w:val="en-US" w:eastAsia="zh-CN"/>
        </w:rPr>
        <w:t xml:space="preserve"> </w:t>
      </w:r>
      <w:r w:rsidR="00AB7558" w:rsidRPr="009D74EF">
        <w:rPr>
          <w:rFonts w:ascii="Calibri" w:hAnsi="Calibri" w:cs="Calibri"/>
          <w:lang w:val="en-US" w:eastAsia="zh-CN"/>
        </w:rPr>
        <w:t>way un</w:t>
      </w:r>
      <w:r w:rsidR="004E7E2D" w:rsidRPr="009D74EF">
        <w:rPr>
          <w:rFonts w:ascii="Calibri" w:hAnsi="Calibri" w:cs="Calibri"/>
          <w:lang w:val="en-US" w:eastAsia="zh-CN"/>
        </w:rPr>
        <w:t xml:space="preserve">avoidable: </w:t>
      </w:r>
      <w:r w:rsidR="0049711B" w:rsidRPr="009D74EF">
        <w:rPr>
          <w:rFonts w:ascii="Calibri" w:hAnsi="Calibri" w:cs="Calibri"/>
          <w:lang w:val="en-US" w:eastAsia="zh-CN"/>
        </w:rPr>
        <w:t>German</w:t>
      </w:r>
      <w:r w:rsidR="004E7E2D" w:rsidRPr="009D74EF">
        <w:rPr>
          <w:rFonts w:ascii="Calibri" w:hAnsi="Calibri" w:cs="Calibri"/>
          <w:lang w:val="en-US" w:eastAsia="zh-CN"/>
        </w:rPr>
        <w:t xml:space="preserve"> law, that allow gametes donation, leaves the possibility to the child born from the </w:t>
      </w:r>
      <w:r w:rsidR="002766EA" w:rsidRPr="009D74EF">
        <w:rPr>
          <w:rFonts w:ascii="Calibri" w:hAnsi="Calibri" w:cs="Calibri"/>
          <w:lang w:val="en-US" w:eastAsia="zh-CN"/>
        </w:rPr>
        <w:t>donation to contest his/her legal filiation arising from the ART and to seek the donor’s paternity</w:t>
      </w:r>
      <w:r w:rsidR="009E5D81" w:rsidRPr="009D74EF">
        <w:rPr>
          <w:rFonts w:ascii="Calibri" w:hAnsi="Calibri" w:cs="Calibri"/>
          <w:lang w:val="en-US" w:eastAsia="zh-CN"/>
        </w:rPr>
        <w:t xml:space="preserve">. </w:t>
      </w:r>
    </w:p>
    <w:p w14:paraId="395BD02B" w14:textId="77777777" w:rsidR="00446D2F" w:rsidRPr="009D74EF" w:rsidRDefault="00446D2F" w:rsidP="00446D2F">
      <w:pPr>
        <w:snapToGrid w:val="0"/>
        <w:spacing w:after="120"/>
        <w:jc w:val="both"/>
        <w:rPr>
          <w:rFonts w:ascii="Calibri" w:hAnsi="Calibri" w:cs="Calibri"/>
          <w:b/>
          <w:bCs/>
          <w:color w:val="0B5AB2"/>
          <w:lang w:val="en-US" w:eastAsia="zh-CN"/>
        </w:rPr>
      </w:pPr>
      <w:r w:rsidRPr="009D74EF">
        <w:rPr>
          <w:rFonts w:ascii="Calibri" w:hAnsi="Calibri" w:cs="Calibri"/>
          <w:b/>
          <w:bCs/>
          <w:color w:val="0B5AB2"/>
          <w:lang w:val="en-US" w:eastAsia="zh-CN"/>
        </w:rPr>
        <w:t xml:space="preserve">The </w:t>
      </w:r>
      <w:r w:rsidRPr="009D74EF">
        <w:rPr>
          <w:rFonts w:cstheme="minorHAnsi"/>
          <w:b/>
          <w:bCs/>
          <w:color w:val="0070C0"/>
          <w:lang w:val="en-US"/>
        </w:rPr>
        <w:t>association</w:t>
      </w:r>
      <w:r w:rsidRPr="009D74EF">
        <w:rPr>
          <w:rFonts w:ascii="Calibri" w:hAnsi="Calibri" w:cs="Calibri"/>
          <w:b/>
          <w:bCs/>
          <w:color w:val="0B5AB2"/>
          <w:lang w:val="en-US" w:eastAsia="zh-CN"/>
        </w:rPr>
        <w:t xml:space="preserve"> JPE would like to suggest to the CRC to make the following recommendations to France: </w:t>
      </w:r>
    </w:p>
    <w:p w14:paraId="1228901D" w14:textId="5DC3E45B" w:rsidR="009E5D81" w:rsidRPr="009D74EF" w:rsidRDefault="00473DD3">
      <w:pPr>
        <w:numPr>
          <w:ilvl w:val="0"/>
          <w:numId w:val="22"/>
        </w:numPr>
        <w:tabs>
          <w:tab w:val="left" w:pos="720"/>
        </w:tabs>
        <w:autoSpaceDE w:val="0"/>
        <w:autoSpaceDN w:val="0"/>
        <w:adjustRightInd w:val="0"/>
        <w:spacing w:after="120"/>
        <w:ind w:hanging="720"/>
        <w:jc w:val="both"/>
        <w:rPr>
          <w:rFonts w:ascii="Calibri" w:hAnsi="Calibri" w:cs="Calibri"/>
          <w:b/>
          <w:bCs/>
          <w:color w:val="0B5AB2"/>
          <w:lang w:val="en-US" w:eastAsia="zh-CN"/>
        </w:rPr>
      </w:pPr>
      <w:r w:rsidRPr="009D74EF">
        <w:rPr>
          <w:rFonts w:ascii="Calibri" w:hAnsi="Calibri" w:cs="Calibri"/>
          <w:b/>
          <w:bCs/>
          <w:color w:val="0B5AB2"/>
          <w:lang w:val="en-US" w:eastAsia="zh-CN"/>
        </w:rPr>
        <w:t>For the children whom parents require</w:t>
      </w:r>
      <w:r w:rsidR="00E06B83" w:rsidRPr="009D74EF">
        <w:rPr>
          <w:rFonts w:ascii="Calibri" w:hAnsi="Calibri" w:cs="Calibri"/>
          <w:b/>
          <w:bCs/>
          <w:color w:val="0B5AB2"/>
          <w:lang w:val="en-US" w:eastAsia="zh-CN"/>
        </w:rPr>
        <w:t>d</w:t>
      </w:r>
      <w:r w:rsidR="002D0DB1" w:rsidRPr="009D74EF">
        <w:rPr>
          <w:rFonts w:ascii="Calibri" w:hAnsi="Calibri" w:cs="Calibri"/>
          <w:b/>
          <w:bCs/>
          <w:color w:val="0B5AB2"/>
          <w:lang w:val="en-US" w:eastAsia="zh-CN"/>
        </w:rPr>
        <w:t xml:space="preserve"> their civil statute’s sex change, France shall </w:t>
      </w:r>
      <w:r w:rsidR="003C0FC6" w:rsidRPr="009D74EF">
        <w:rPr>
          <w:rFonts w:ascii="Calibri" w:hAnsi="Calibri" w:cs="Calibri"/>
          <w:b/>
          <w:bCs/>
          <w:color w:val="0B5AB2"/>
          <w:lang w:val="en-US" w:eastAsia="zh-CN"/>
        </w:rPr>
        <w:t>ensure that</w:t>
      </w:r>
      <w:r w:rsidR="00C14C46" w:rsidRPr="009D74EF">
        <w:rPr>
          <w:rFonts w:ascii="Calibri" w:hAnsi="Calibri" w:cs="Calibri"/>
          <w:b/>
          <w:bCs/>
          <w:color w:val="0B5AB2"/>
          <w:lang w:val="en-US" w:eastAsia="zh-CN"/>
        </w:rPr>
        <w:t xml:space="preserve"> birt</w:t>
      </w:r>
      <w:r w:rsidR="00185B8B" w:rsidRPr="009D74EF">
        <w:rPr>
          <w:rFonts w:ascii="Calibri" w:hAnsi="Calibri" w:cs="Calibri"/>
          <w:b/>
          <w:bCs/>
          <w:color w:val="0B5AB2"/>
          <w:lang w:val="en-US" w:eastAsia="zh-CN"/>
        </w:rPr>
        <w:t>h</w:t>
      </w:r>
      <w:r w:rsidR="00C14C46" w:rsidRPr="009D74EF">
        <w:rPr>
          <w:rFonts w:ascii="Calibri" w:hAnsi="Calibri" w:cs="Calibri"/>
          <w:b/>
          <w:bCs/>
          <w:color w:val="0B5AB2"/>
          <w:lang w:val="en-US" w:eastAsia="zh-CN"/>
        </w:rPr>
        <w:t xml:space="preserve"> certificates</w:t>
      </w:r>
      <w:r w:rsidR="003C0FC6" w:rsidRPr="009D74EF">
        <w:rPr>
          <w:rFonts w:ascii="Calibri" w:hAnsi="Calibri" w:cs="Calibri"/>
          <w:b/>
          <w:bCs/>
          <w:color w:val="0B5AB2"/>
          <w:lang w:val="en-US" w:eastAsia="zh-CN"/>
        </w:rPr>
        <w:t xml:space="preserve"> are</w:t>
      </w:r>
      <w:r w:rsidR="00C14C46" w:rsidRPr="009D74EF">
        <w:rPr>
          <w:rFonts w:ascii="Calibri" w:hAnsi="Calibri" w:cs="Calibri"/>
          <w:b/>
          <w:bCs/>
          <w:color w:val="0B5AB2"/>
          <w:lang w:val="en-US" w:eastAsia="zh-CN"/>
        </w:rPr>
        <w:t xml:space="preserve"> </w:t>
      </w:r>
      <w:r w:rsidR="003C0FC6" w:rsidRPr="009D74EF">
        <w:rPr>
          <w:rFonts w:ascii="Calibri" w:hAnsi="Calibri" w:cs="Calibri"/>
          <w:b/>
          <w:bCs/>
          <w:color w:val="0B5AB2"/>
          <w:lang w:val="en-US" w:eastAsia="zh-CN"/>
        </w:rPr>
        <w:t xml:space="preserve">established </w:t>
      </w:r>
      <w:r w:rsidR="00C14C46" w:rsidRPr="009D74EF">
        <w:rPr>
          <w:rFonts w:ascii="Calibri" w:hAnsi="Calibri" w:cs="Calibri"/>
          <w:b/>
          <w:bCs/>
          <w:color w:val="0B5AB2"/>
          <w:lang w:val="en-US" w:eastAsia="zh-CN"/>
        </w:rPr>
        <w:t xml:space="preserve">in accordance with the </w:t>
      </w:r>
      <w:r w:rsidR="004103FD" w:rsidRPr="009D74EF">
        <w:rPr>
          <w:rFonts w:ascii="Calibri" w:hAnsi="Calibri" w:cs="Calibri"/>
          <w:b/>
          <w:bCs/>
          <w:color w:val="0B5AB2"/>
          <w:lang w:val="en-US" w:eastAsia="zh-CN"/>
        </w:rPr>
        <w:t xml:space="preserve">biological truth of the </w:t>
      </w:r>
      <w:r w:rsidR="004103FD" w:rsidRPr="009D74EF">
        <w:rPr>
          <w:rFonts w:ascii="Calibri" w:hAnsi="Calibri" w:cs="Calibri"/>
          <w:b/>
          <w:bCs/>
          <w:color w:val="0B5AB2"/>
          <w:lang w:val="en-US" w:eastAsia="zh-CN"/>
        </w:rPr>
        <w:lastRenderedPageBreak/>
        <w:t xml:space="preserve">conception and birth and not in accordance </w:t>
      </w:r>
      <w:r w:rsidR="00185B8B" w:rsidRPr="009D74EF">
        <w:rPr>
          <w:rFonts w:ascii="Calibri" w:hAnsi="Calibri" w:cs="Calibri"/>
          <w:b/>
          <w:bCs/>
          <w:color w:val="0B5AB2"/>
          <w:lang w:val="en-US" w:eastAsia="zh-CN"/>
        </w:rPr>
        <w:t>with</w:t>
      </w:r>
      <w:r w:rsidR="004103FD" w:rsidRPr="009D74EF">
        <w:rPr>
          <w:rFonts w:ascii="Calibri" w:hAnsi="Calibri" w:cs="Calibri"/>
          <w:b/>
          <w:bCs/>
          <w:color w:val="0B5AB2"/>
          <w:lang w:val="en-US" w:eastAsia="zh-CN"/>
        </w:rPr>
        <w:t xml:space="preserve"> the gender identity’s feeling of the child’s parents</w:t>
      </w:r>
      <w:r w:rsidR="009E5D81" w:rsidRPr="009D74EF">
        <w:rPr>
          <w:rFonts w:ascii="Calibri" w:hAnsi="Calibri" w:cs="Calibri"/>
          <w:b/>
          <w:bCs/>
          <w:color w:val="0B5AB2"/>
          <w:lang w:val="en-US" w:eastAsia="zh-CN"/>
        </w:rPr>
        <w:t xml:space="preserve">; </w:t>
      </w:r>
    </w:p>
    <w:p w14:paraId="392D5F29" w14:textId="5FDE5345" w:rsidR="009E5D81" w:rsidRPr="009D74EF" w:rsidRDefault="009E5D81">
      <w:pPr>
        <w:numPr>
          <w:ilvl w:val="0"/>
          <w:numId w:val="22"/>
        </w:numPr>
        <w:tabs>
          <w:tab w:val="left" w:pos="720"/>
        </w:tabs>
        <w:autoSpaceDE w:val="0"/>
        <w:autoSpaceDN w:val="0"/>
        <w:adjustRightInd w:val="0"/>
        <w:spacing w:after="120"/>
        <w:ind w:hanging="720"/>
        <w:jc w:val="both"/>
        <w:rPr>
          <w:rFonts w:ascii="Calibri" w:hAnsi="Calibri" w:cs="Calibri"/>
          <w:b/>
          <w:bCs/>
          <w:color w:val="0B5AB2"/>
          <w:lang w:val="en-US" w:eastAsia="zh-CN"/>
        </w:rPr>
      </w:pPr>
      <w:r w:rsidRPr="009D74EF">
        <w:rPr>
          <w:rFonts w:ascii="Calibri" w:hAnsi="Calibri" w:cs="Calibri"/>
          <w:b/>
          <w:bCs/>
          <w:color w:val="0B5AB2"/>
          <w:lang w:val="en-US" w:eastAsia="zh-CN"/>
        </w:rPr>
        <w:t xml:space="preserve">France </w:t>
      </w:r>
      <w:r w:rsidR="00185B8B" w:rsidRPr="009D74EF">
        <w:rPr>
          <w:rFonts w:ascii="Calibri" w:hAnsi="Calibri" w:cs="Calibri"/>
          <w:b/>
          <w:bCs/>
          <w:color w:val="0B5AB2"/>
          <w:lang w:val="en-US" w:eastAsia="zh-CN"/>
        </w:rPr>
        <w:t>shall destroy the</w:t>
      </w:r>
      <w:r w:rsidR="00910082" w:rsidRPr="009D74EF">
        <w:rPr>
          <w:rFonts w:ascii="Calibri" w:hAnsi="Calibri" w:cs="Calibri"/>
          <w:b/>
          <w:bCs/>
          <w:color w:val="0B5AB2"/>
          <w:lang w:val="en-US" w:eastAsia="zh-CN"/>
        </w:rPr>
        <w:t xml:space="preserve"> stocks</w:t>
      </w:r>
      <w:r w:rsidR="00F72732" w:rsidRPr="009D74EF">
        <w:rPr>
          <w:rFonts w:ascii="Calibri" w:hAnsi="Calibri" w:cs="Calibri"/>
          <w:b/>
          <w:bCs/>
          <w:color w:val="0B5AB2"/>
          <w:lang w:val="en-US" w:eastAsia="zh-CN"/>
        </w:rPr>
        <w:t xml:space="preserve"> of</w:t>
      </w:r>
      <w:r w:rsidR="00910082" w:rsidRPr="009D74EF">
        <w:rPr>
          <w:rFonts w:ascii="Calibri" w:hAnsi="Calibri" w:cs="Calibri"/>
          <w:b/>
          <w:bCs/>
          <w:color w:val="0B5AB2"/>
          <w:lang w:val="en-US" w:eastAsia="zh-CN"/>
        </w:rPr>
        <w:t xml:space="preserve"> </w:t>
      </w:r>
      <w:r w:rsidR="00F72732" w:rsidRPr="009D74EF">
        <w:rPr>
          <w:rFonts w:ascii="Calibri" w:hAnsi="Calibri" w:cs="Calibri"/>
          <w:b/>
          <w:bCs/>
          <w:color w:val="0B5AB2"/>
          <w:lang w:val="en-US" w:eastAsia="zh-CN"/>
        </w:rPr>
        <w:t xml:space="preserve">gametes whose </w:t>
      </w:r>
      <w:r w:rsidR="00910082" w:rsidRPr="009D74EF">
        <w:rPr>
          <w:rFonts w:ascii="Calibri" w:hAnsi="Calibri" w:cs="Calibri"/>
          <w:b/>
          <w:bCs/>
          <w:color w:val="0B5AB2"/>
          <w:lang w:val="en-US" w:eastAsia="zh-CN"/>
        </w:rPr>
        <w:t>donors</w:t>
      </w:r>
      <w:r w:rsidR="00F72732" w:rsidRPr="009D74EF">
        <w:rPr>
          <w:rFonts w:ascii="Calibri" w:hAnsi="Calibri" w:cs="Calibri"/>
          <w:b/>
          <w:bCs/>
          <w:color w:val="0B5AB2"/>
          <w:lang w:val="en-US" w:eastAsia="zh-CN"/>
        </w:rPr>
        <w:t xml:space="preserve"> did not give their agreement to the lifting of anonymity</w:t>
      </w:r>
      <w:r w:rsidRPr="009D74EF">
        <w:rPr>
          <w:rFonts w:ascii="Calibri" w:hAnsi="Calibri" w:cs="Calibri"/>
          <w:b/>
          <w:bCs/>
          <w:color w:val="0B5AB2"/>
          <w:lang w:val="en-US" w:eastAsia="zh-CN"/>
        </w:rPr>
        <w:t xml:space="preserve">; </w:t>
      </w:r>
    </w:p>
    <w:p w14:paraId="1CA86B55" w14:textId="3A0B1B80" w:rsidR="009E5D81" w:rsidRPr="009D74EF" w:rsidRDefault="009E5D81">
      <w:pPr>
        <w:numPr>
          <w:ilvl w:val="0"/>
          <w:numId w:val="22"/>
        </w:numPr>
        <w:tabs>
          <w:tab w:val="left" w:pos="720"/>
        </w:tabs>
        <w:autoSpaceDE w:val="0"/>
        <w:autoSpaceDN w:val="0"/>
        <w:adjustRightInd w:val="0"/>
        <w:spacing w:after="120"/>
        <w:ind w:hanging="720"/>
        <w:jc w:val="both"/>
        <w:rPr>
          <w:rFonts w:ascii="Calibri" w:hAnsi="Calibri" w:cs="Calibri"/>
          <w:b/>
          <w:bCs/>
          <w:color w:val="0B5AB2"/>
          <w:lang w:val="en-US" w:eastAsia="zh-CN"/>
        </w:rPr>
      </w:pPr>
      <w:r w:rsidRPr="009D74EF">
        <w:rPr>
          <w:rFonts w:ascii="Calibri" w:hAnsi="Calibri" w:cs="Calibri"/>
          <w:b/>
          <w:bCs/>
          <w:color w:val="0B5AB2"/>
          <w:lang w:val="en-US" w:eastAsia="zh-CN"/>
        </w:rPr>
        <w:t>France</w:t>
      </w:r>
      <w:r w:rsidR="00096A36" w:rsidRPr="009D74EF">
        <w:rPr>
          <w:rFonts w:ascii="Calibri" w:hAnsi="Calibri" w:cs="Calibri"/>
          <w:b/>
          <w:bCs/>
          <w:color w:val="0B5AB2"/>
          <w:lang w:val="en-US" w:eastAsia="zh-CN"/>
        </w:rPr>
        <w:t xml:space="preserve"> shall grant access to the donor’s identity</w:t>
      </w:r>
      <w:r w:rsidR="00096418" w:rsidRPr="009D74EF">
        <w:rPr>
          <w:rFonts w:ascii="Calibri" w:hAnsi="Calibri" w:cs="Calibri"/>
          <w:b/>
          <w:bCs/>
          <w:color w:val="0B5AB2"/>
          <w:lang w:val="en-US" w:eastAsia="zh-CN"/>
        </w:rPr>
        <w:t xml:space="preserve"> since the child’s minority</w:t>
      </w:r>
      <w:r w:rsidRPr="009D74EF">
        <w:rPr>
          <w:rFonts w:ascii="Calibri" w:hAnsi="Calibri" w:cs="Calibri"/>
          <w:b/>
          <w:bCs/>
          <w:color w:val="0B5AB2"/>
          <w:lang w:val="en-US" w:eastAsia="zh-CN"/>
        </w:rPr>
        <w:t xml:space="preserve">; </w:t>
      </w:r>
    </w:p>
    <w:p w14:paraId="042A61A4" w14:textId="53EE74C4" w:rsidR="009E5D81" w:rsidRPr="009D74EF" w:rsidRDefault="00096418">
      <w:pPr>
        <w:numPr>
          <w:ilvl w:val="0"/>
          <w:numId w:val="22"/>
        </w:numPr>
        <w:tabs>
          <w:tab w:val="left" w:pos="720"/>
        </w:tabs>
        <w:autoSpaceDE w:val="0"/>
        <w:autoSpaceDN w:val="0"/>
        <w:adjustRightInd w:val="0"/>
        <w:spacing w:after="120"/>
        <w:ind w:hanging="720"/>
        <w:jc w:val="both"/>
        <w:rPr>
          <w:rFonts w:ascii="Calibri" w:hAnsi="Calibri" w:cs="Calibri"/>
          <w:b/>
          <w:bCs/>
          <w:color w:val="0B5AB2"/>
          <w:lang w:val="en-US" w:eastAsia="zh-CN"/>
        </w:rPr>
      </w:pPr>
      <w:r w:rsidRPr="009D74EF">
        <w:rPr>
          <w:rFonts w:ascii="Calibri" w:hAnsi="Calibri" w:cs="Calibri"/>
          <w:b/>
          <w:bCs/>
          <w:color w:val="0B5AB2"/>
          <w:lang w:val="en-US" w:eastAsia="zh-CN"/>
        </w:rPr>
        <w:t xml:space="preserve">Any child, </w:t>
      </w:r>
      <w:r w:rsidR="007A3F33" w:rsidRPr="009D74EF">
        <w:rPr>
          <w:rFonts w:ascii="Calibri" w:hAnsi="Calibri" w:cs="Calibri"/>
          <w:b/>
          <w:bCs/>
          <w:color w:val="0B5AB2"/>
          <w:lang w:val="en-US" w:eastAsia="zh-CN"/>
        </w:rPr>
        <w:t>without</w:t>
      </w:r>
      <w:r w:rsidR="009E5D81" w:rsidRPr="009D74EF">
        <w:rPr>
          <w:rFonts w:ascii="Calibri" w:hAnsi="Calibri" w:cs="Calibri"/>
          <w:b/>
          <w:bCs/>
          <w:color w:val="0B5AB2"/>
          <w:lang w:val="en-US" w:eastAsia="zh-CN"/>
        </w:rPr>
        <w:t xml:space="preserve"> discrimination</w:t>
      </w:r>
      <w:r w:rsidR="007A3F33" w:rsidRPr="009D74EF">
        <w:rPr>
          <w:rFonts w:ascii="Calibri" w:hAnsi="Calibri" w:cs="Calibri"/>
          <w:b/>
          <w:bCs/>
          <w:color w:val="0B5AB2"/>
          <w:lang w:val="en-US" w:eastAsia="zh-CN"/>
        </w:rPr>
        <w:t xml:space="preserve"> and including child born from ART with third</w:t>
      </w:r>
      <w:r w:rsidR="00C3013A" w:rsidRPr="009D74EF">
        <w:rPr>
          <w:rFonts w:ascii="Calibri" w:hAnsi="Calibri" w:cs="Calibri"/>
          <w:b/>
          <w:bCs/>
          <w:color w:val="0B5AB2"/>
          <w:lang w:val="en-US" w:eastAsia="zh-CN"/>
        </w:rPr>
        <w:t xml:space="preserve"> party</w:t>
      </w:r>
      <w:r w:rsidR="007A3F33" w:rsidRPr="009D74EF">
        <w:rPr>
          <w:rFonts w:ascii="Calibri" w:hAnsi="Calibri" w:cs="Calibri"/>
          <w:b/>
          <w:bCs/>
          <w:color w:val="0B5AB2"/>
          <w:lang w:val="en-US" w:eastAsia="zh-CN"/>
        </w:rPr>
        <w:t xml:space="preserve"> donor, shall be entitled to contest the legal </w:t>
      </w:r>
      <w:r w:rsidR="009E5D81" w:rsidRPr="009D74EF">
        <w:rPr>
          <w:rFonts w:ascii="Calibri" w:hAnsi="Calibri" w:cs="Calibri"/>
          <w:b/>
          <w:bCs/>
          <w:color w:val="0B5AB2"/>
          <w:lang w:val="en-US" w:eastAsia="zh-CN"/>
        </w:rPr>
        <w:t>filiation</w:t>
      </w:r>
      <w:r w:rsidR="007A3F33" w:rsidRPr="009D74EF">
        <w:rPr>
          <w:rFonts w:ascii="Calibri" w:hAnsi="Calibri" w:cs="Calibri"/>
          <w:b/>
          <w:bCs/>
          <w:color w:val="0B5AB2"/>
          <w:lang w:val="en-US" w:eastAsia="zh-CN"/>
        </w:rPr>
        <w:t xml:space="preserve"> that has been imposed to him/her and to bring </w:t>
      </w:r>
      <w:r w:rsidR="00CB3818" w:rsidRPr="009D74EF">
        <w:rPr>
          <w:rFonts w:ascii="Calibri" w:hAnsi="Calibri" w:cs="Calibri"/>
          <w:b/>
          <w:bCs/>
          <w:color w:val="0B5AB2"/>
          <w:lang w:val="en-US" w:eastAsia="zh-CN"/>
        </w:rPr>
        <w:t>paternity</w:t>
      </w:r>
      <w:r w:rsidR="004B0A3F" w:rsidRPr="009D74EF">
        <w:rPr>
          <w:rFonts w:ascii="Calibri" w:hAnsi="Calibri" w:cs="Calibri"/>
          <w:b/>
          <w:bCs/>
          <w:color w:val="0B5AB2"/>
          <w:lang w:val="en-US" w:eastAsia="zh-CN"/>
        </w:rPr>
        <w:t xml:space="preserve"> or maternity suits</w:t>
      </w:r>
      <w:r w:rsidR="009E5D81" w:rsidRPr="009D74EF">
        <w:rPr>
          <w:rFonts w:ascii="Calibri" w:hAnsi="Calibri" w:cs="Calibri"/>
          <w:b/>
          <w:bCs/>
          <w:color w:val="0B5AB2"/>
          <w:lang w:val="en-US" w:eastAsia="zh-CN"/>
        </w:rPr>
        <w:t xml:space="preserve">.  </w:t>
      </w:r>
    </w:p>
    <w:p w14:paraId="391FB055" w14:textId="77777777" w:rsidR="00D66C58" w:rsidRPr="009D74EF" w:rsidRDefault="00D66C58" w:rsidP="00D66C58">
      <w:pPr>
        <w:snapToGrid w:val="0"/>
        <w:spacing w:after="120"/>
        <w:jc w:val="both"/>
        <w:rPr>
          <w:rFonts w:cstheme="minorHAnsi"/>
          <w:color w:val="000000"/>
          <w:shd w:val="clear" w:color="auto" w:fill="FFFFFF"/>
          <w:lang w:val="en-US"/>
        </w:rPr>
      </w:pPr>
    </w:p>
    <w:p w14:paraId="0FBC7975" w14:textId="1B8DC234" w:rsidR="00D66C58" w:rsidRPr="009D74EF" w:rsidRDefault="005E5478" w:rsidP="00D66C58">
      <w:pPr>
        <w:pStyle w:val="Heading3"/>
        <w:snapToGrid w:val="0"/>
        <w:spacing w:before="0" w:after="120" w:line="240" w:lineRule="auto"/>
        <w:jc w:val="both"/>
        <w:rPr>
          <w:rFonts w:asciiTheme="minorHAnsi" w:hAnsiTheme="minorHAnsi" w:cstheme="minorHAnsi"/>
          <w:b/>
          <w:bCs/>
          <w:color w:val="auto"/>
          <w:sz w:val="22"/>
          <w:szCs w:val="22"/>
          <w:lang w:val="en-US"/>
        </w:rPr>
      </w:pPr>
      <w:bookmarkStart w:id="8" w:name="_Hlk119419333"/>
      <w:r w:rsidRPr="009D74EF">
        <w:rPr>
          <w:rFonts w:asciiTheme="minorHAnsi" w:hAnsiTheme="minorHAnsi" w:cstheme="minorHAnsi"/>
          <w:b/>
          <w:bCs/>
          <w:color w:val="auto"/>
          <w:sz w:val="22"/>
          <w:szCs w:val="22"/>
          <w:lang w:val="en-US"/>
        </w:rPr>
        <w:t xml:space="preserve">3 bis. </w:t>
      </w:r>
      <w:r w:rsidR="006051BC" w:rsidRPr="009D74EF">
        <w:rPr>
          <w:rFonts w:asciiTheme="minorHAnsi" w:hAnsiTheme="minorHAnsi" w:cstheme="minorHAnsi"/>
          <w:b/>
          <w:bCs/>
          <w:color w:val="auto"/>
          <w:sz w:val="22"/>
          <w:szCs w:val="22"/>
          <w:lang w:val="en-US"/>
        </w:rPr>
        <w:t>Freedom o</w:t>
      </w:r>
      <w:r w:rsidR="00B532C1" w:rsidRPr="009D74EF">
        <w:rPr>
          <w:rFonts w:asciiTheme="minorHAnsi" w:hAnsiTheme="minorHAnsi" w:cstheme="minorHAnsi"/>
          <w:b/>
          <w:bCs/>
          <w:color w:val="auto"/>
          <w:sz w:val="22"/>
          <w:szCs w:val="22"/>
          <w:lang w:val="en-US"/>
        </w:rPr>
        <w:t>f thought, cons</w:t>
      </w:r>
      <w:r w:rsidR="00D66C58" w:rsidRPr="009D74EF">
        <w:rPr>
          <w:rFonts w:asciiTheme="minorHAnsi" w:hAnsiTheme="minorHAnsi" w:cstheme="minorHAnsi"/>
          <w:b/>
          <w:bCs/>
          <w:color w:val="auto"/>
          <w:sz w:val="22"/>
          <w:szCs w:val="22"/>
          <w:lang w:val="en-US"/>
        </w:rPr>
        <w:t xml:space="preserve">cience </w:t>
      </w:r>
      <w:r w:rsidR="00B532C1" w:rsidRPr="009D74EF">
        <w:rPr>
          <w:rFonts w:asciiTheme="minorHAnsi" w:hAnsiTheme="minorHAnsi" w:cstheme="minorHAnsi"/>
          <w:b/>
          <w:bCs/>
          <w:color w:val="auto"/>
          <w:sz w:val="22"/>
          <w:szCs w:val="22"/>
          <w:lang w:val="en-US"/>
        </w:rPr>
        <w:t>and</w:t>
      </w:r>
      <w:r w:rsidR="00D66C58" w:rsidRPr="009D74EF">
        <w:rPr>
          <w:rFonts w:asciiTheme="minorHAnsi" w:hAnsiTheme="minorHAnsi" w:cstheme="minorHAnsi"/>
          <w:b/>
          <w:bCs/>
          <w:color w:val="auto"/>
          <w:sz w:val="22"/>
          <w:szCs w:val="22"/>
          <w:lang w:val="en-US"/>
        </w:rPr>
        <w:t xml:space="preserve"> </w:t>
      </w:r>
      <w:r w:rsidR="00772FCC" w:rsidRPr="009D74EF">
        <w:rPr>
          <w:rFonts w:asciiTheme="minorHAnsi" w:hAnsiTheme="minorHAnsi" w:cstheme="minorHAnsi"/>
          <w:b/>
          <w:bCs/>
          <w:color w:val="auto"/>
          <w:sz w:val="22"/>
          <w:szCs w:val="22"/>
          <w:lang w:val="en-US"/>
        </w:rPr>
        <w:t>expression</w:t>
      </w:r>
      <w:r w:rsidR="00D66C58" w:rsidRPr="009D74EF">
        <w:rPr>
          <w:rFonts w:asciiTheme="minorHAnsi" w:hAnsiTheme="minorHAnsi" w:cstheme="minorHAnsi"/>
          <w:b/>
          <w:bCs/>
          <w:color w:val="auto"/>
          <w:sz w:val="22"/>
          <w:szCs w:val="22"/>
          <w:lang w:val="en-US"/>
        </w:rPr>
        <w:t xml:space="preserve"> (art. 14)</w:t>
      </w:r>
    </w:p>
    <w:bookmarkEnd w:id="8"/>
    <w:p w14:paraId="39E9C44B" w14:textId="68EC17C1" w:rsidR="00124EA2" w:rsidRPr="009D74EF" w:rsidRDefault="00B532C1" w:rsidP="00124EA2">
      <w:pPr>
        <w:autoSpaceDE w:val="0"/>
        <w:autoSpaceDN w:val="0"/>
        <w:adjustRightInd w:val="0"/>
        <w:spacing w:after="120"/>
        <w:jc w:val="both"/>
        <w:rPr>
          <w:rFonts w:ascii="Calibri" w:hAnsi="Calibri" w:cs="Calibri"/>
          <w:lang w:val="en-US" w:eastAsia="zh-CN"/>
        </w:rPr>
      </w:pPr>
      <w:r w:rsidRPr="009D74EF">
        <w:rPr>
          <w:rFonts w:ascii="Calibri" w:hAnsi="Calibri" w:cs="Calibri"/>
          <w:lang w:val="en-US" w:eastAsia="zh-CN"/>
        </w:rPr>
        <w:t xml:space="preserve">This </w:t>
      </w:r>
      <w:r w:rsidR="00BD2BA8" w:rsidRPr="009D74EF">
        <w:rPr>
          <w:rFonts w:ascii="Calibri" w:hAnsi="Calibri" w:cs="Calibri"/>
          <w:lang w:val="en-US" w:eastAsia="zh-CN"/>
        </w:rPr>
        <w:t>issue</w:t>
      </w:r>
      <w:r w:rsidRPr="009D74EF">
        <w:rPr>
          <w:rFonts w:ascii="Calibri" w:hAnsi="Calibri" w:cs="Calibri"/>
          <w:lang w:val="en-US" w:eastAsia="zh-CN"/>
        </w:rPr>
        <w:t xml:space="preserve"> has not been</w:t>
      </w:r>
      <w:r w:rsidR="00BD2BA8" w:rsidRPr="009D74EF">
        <w:rPr>
          <w:rFonts w:ascii="Calibri" w:hAnsi="Calibri" w:cs="Calibri"/>
          <w:lang w:val="en-US" w:eastAsia="zh-CN"/>
        </w:rPr>
        <w:t xml:space="preserve"> addressed in the French State’s </w:t>
      </w:r>
      <w:r w:rsidR="006532FA" w:rsidRPr="009D74EF">
        <w:rPr>
          <w:rFonts w:ascii="Calibri" w:hAnsi="Calibri" w:cs="Calibri"/>
          <w:lang w:val="en-US" w:eastAsia="zh-CN"/>
        </w:rPr>
        <w:t>report,</w:t>
      </w:r>
      <w:r w:rsidR="00BD2BA8" w:rsidRPr="009D74EF">
        <w:rPr>
          <w:rFonts w:ascii="Calibri" w:hAnsi="Calibri" w:cs="Calibri"/>
          <w:lang w:val="en-US" w:eastAsia="zh-CN"/>
        </w:rPr>
        <w:t xml:space="preserve"> but the </w:t>
      </w:r>
      <w:r w:rsidR="00124EA2" w:rsidRPr="009D74EF">
        <w:rPr>
          <w:rFonts w:ascii="Calibri" w:hAnsi="Calibri" w:cs="Calibri"/>
          <w:lang w:val="en-US" w:eastAsia="zh-CN"/>
        </w:rPr>
        <w:t xml:space="preserve">association Juristes pour l’enfance </w:t>
      </w:r>
      <w:r w:rsidR="00BD2BA8" w:rsidRPr="009D74EF">
        <w:rPr>
          <w:rFonts w:ascii="Calibri" w:hAnsi="Calibri" w:cs="Calibri"/>
          <w:lang w:val="en-US" w:eastAsia="zh-CN"/>
        </w:rPr>
        <w:t>wishes to a</w:t>
      </w:r>
      <w:r w:rsidR="005F0D68" w:rsidRPr="009D74EF">
        <w:rPr>
          <w:rFonts w:ascii="Calibri" w:hAnsi="Calibri" w:cs="Calibri"/>
          <w:lang w:val="en-US" w:eastAsia="zh-CN"/>
        </w:rPr>
        <w:t>l</w:t>
      </w:r>
      <w:r w:rsidR="00124EA2" w:rsidRPr="009D74EF">
        <w:rPr>
          <w:rFonts w:ascii="Calibri" w:hAnsi="Calibri" w:cs="Calibri"/>
          <w:lang w:val="en-US" w:eastAsia="zh-CN"/>
        </w:rPr>
        <w:t>ert</w:t>
      </w:r>
      <w:r w:rsidR="006E1532" w:rsidRPr="009D74EF">
        <w:rPr>
          <w:rFonts w:ascii="Calibri" w:hAnsi="Calibri" w:cs="Calibri"/>
          <w:lang w:val="en-US" w:eastAsia="zh-CN"/>
        </w:rPr>
        <w:t xml:space="preserve"> the </w:t>
      </w:r>
      <w:r w:rsidR="002C23FB" w:rsidRPr="009D74EF">
        <w:rPr>
          <w:rFonts w:ascii="Calibri" w:hAnsi="Calibri" w:cs="Calibri"/>
          <w:lang w:val="en-US" w:eastAsia="zh-CN"/>
        </w:rPr>
        <w:t>CRC’s e</w:t>
      </w:r>
      <w:r w:rsidR="00124EA2" w:rsidRPr="009D74EF">
        <w:rPr>
          <w:rFonts w:ascii="Calibri" w:hAnsi="Calibri" w:cs="Calibri"/>
          <w:lang w:val="en-US" w:eastAsia="zh-CN"/>
        </w:rPr>
        <w:t xml:space="preserve">xperts </w:t>
      </w:r>
      <w:r w:rsidR="002C23FB" w:rsidRPr="009D74EF">
        <w:rPr>
          <w:rFonts w:ascii="Calibri" w:hAnsi="Calibri" w:cs="Calibri"/>
          <w:lang w:val="en-US" w:eastAsia="zh-CN"/>
        </w:rPr>
        <w:t xml:space="preserve">on the violations to freedom of thought, conscience and expression </w:t>
      </w:r>
      <w:r w:rsidR="00B0093E" w:rsidRPr="009D74EF">
        <w:rPr>
          <w:rFonts w:ascii="Calibri" w:hAnsi="Calibri" w:cs="Calibri"/>
          <w:lang w:val="en-US" w:eastAsia="zh-CN"/>
        </w:rPr>
        <w:t>from which the children are victims, including at school</w:t>
      </w:r>
      <w:r w:rsidR="00124EA2" w:rsidRPr="009D74EF">
        <w:rPr>
          <w:rFonts w:ascii="Calibri" w:hAnsi="Calibri" w:cs="Calibri"/>
          <w:lang w:val="en-US" w:eastAsia="zh-CN"/>
        </w:rPr>
        <w:t>.</w:t>
      </w:r>
    </w:p>
    <w:p w14:paraId="581C3162" w14:textId="00343A06" w:rsidR="00124EA2" w:rsidRPr="009D74EF" w:rsidRDefault="00B0093E" w:rsidP="00124EA2">
      <w:pPr>
        <w:autoSpaceDE w:val="0"/>
        <w:autoSpaceDN w:val="0"/>
        <w:adjustRightInd w:val="0"/>
        <w:spacing w:after="120"/>
        <w:jc w:val="both"/>
        <w:rPr>
          <w:rFonts w:ascii="Calibri" w:hAnsi="Calibri" w:cs="Calibri"/>
          <w:lang w:val="en-US" w:eastAsia="zh-CN"/>
        </w:rPr>
      </w:pPr>
      <w:r w:rsidRPr="009D74EF">
        <w:rPr>
          <w:rFonts w:ascii="Calibri" w:hAnsi="Calibri" w:cs="Calibri"/>
          <w:lang w:val="en-US" w:eastAsia="zh-CN"/>
        </w:rPr>
        <w:t xml:space="preserve">Among the </w:t>
      </w:r>
      <w:r w:rsidR="0063692E" w:rsidRPr="009D74EF">
        <w:rPr>
          <w:rFonts w:ascii="Calibri" w:hAnsi="Calibri" w:cs="Calibri"/>
          <w:lang w:val="en-US" w:eastAsia="zh-CN"/>
        </w:rPr>
        <w:t xml:space="preserve">numerous </w:t>
      </w:r>
      <w:r w:rsidR="00124EA2" w:rsidRPr="009D74EF">
        <w:rPr>
          <w:rFonts w:ascii="Calibri" w:hAnsi="Calibri" w:cs="Calibri"/>
          <w:lang w:val="en-US" w:eastAsia="zh-CN"/>
        </w:rPr>
        <w:t xml:space="preserve">illustrations, Juristes pour l’enfance </w:t>
      </w:r>
      <w:r w:rsidR="00322A52" w:rsidRPr="009D74EF">
        <w:rPr>
          <w:rFonts w:ascii="Calibri" w:hAnsi="Calibri" w:cs="Calibri"/>
          <w:lang w:val="en-US" w:eastAsia="zh-CN"/>
        </w:rPr>
        <w:t>wishes to point out the following</w:t>
      </w:r>
      <w:r w:rsidR="00124EA2" w:rsidRPr="009D74EF">
        <w:rPr>
          <w:rFonts w:ascii="Calibri" w:hAnsi="Calibri" w:cs="Calibri"/>
          <w:lang w:val="en-US" w:eastAsia="zh-CN"/>
        </w:rPr>
        <w:t xml:space="preserve">: </w:t>
      </w:r>
    </w:p>
    <w:p w14:paraId="4C9F6906" w14:textId="432A64E4" w:rsidR="00124EA2" w:rsidRPr="009D74EF" w:rsidRDefault="007645F5">
      <w:pPr>
        <w:numPr>
          <w:ilvl w:val="0"/>
          <w:numId w:val="23"/>
        </w:numPr>
        <w:tabs>
          <w:tab w:val="left" w:pos="567"/>
        </w:tabs>
        <w:autoSpaceDE w:val="0"/>
        <w:autoSpaceDN w:val="0"/>
        <w:adjustRightInd w:val="0"/>
        <w:spacing w:after="120"/>
        <w:ind w:left="567" w:hanging="567"/>
        <w:jc w:val="both"/>
        <w:rPr>
          <w:rFonts w:ascii="Calibri" w:hAnsi="Calibri" w:cs="Calibri"/>
          <w:lang w:val="en-US" w:eastAsia="zh-CN"/>
        </w:rPr>
      </w:pPr>
      <w:r w:rsidRPr="009D74EF">
        <w:rPr>
          <w:rFonts w:ascii="Calibri" w:hAnsi="Calibri" w:cs="Calibri"/>
          <w:lang w:val="en-US" w:eastAsia="zh-CN"/>
        </w:rPr>
        <w:t xml:space="preserve">In some </w:t>
      </w:r>
      <w:r w:rsidR="00DD46CE" w:rsidRPr="009D74EF">
        <w:rPr>
          <w:rFonts w:ascii="Calibri" w:hAnsi="Calibri" w:cs="Calibri"/>
          <w:lang w:val="en-US" w:eastAsia="zh-CN"/>
        </w:rPr>
        <w:t xml:space="preserve">early </w:t>
      </w:r>
      <w:r w:rsidRPr="009D74EF">
        <w:rPr>
          <w:rFonts w:ascii="Calibri" w:hAnsi="Calibri" w:cs="Calibri"/>
          <w:lang w:val="en-US" w:eastAsia="zh-CN"/>
        </w:rPr>
        <w:t>secondary schools</w:t>
      </w:r>
      <w:r w:rsidR="00DD46CE" w:rsidRPr="009D74EF">
        <w:rPr>
          <w:rFonts w:ascii="Calibri" w:hAnsi="Calibri" w:cs="Calibri"/>
          <w:lang w:val="en-US" w:eastAsia="zh-CN"/>
        </w:rPr>
        <w:t xml:space="preserve"> (“collèges”)</w:t>
      </w:r>
      <w:r w:rsidRPr="009D74EF">
        <w:rPr>
          <w:rFonts w:ascii="Calibri" w:hAnsi="Calibri" w:cs="Calibri"/>
          <w:lang w:val="en-US" w:eastAsia="zh-CN"/>
        </w:rPr>
        <w:t xml:space="preserve"> (</w:t>
      </w:r>
      <w:r w:rsidR="006C684E" w:rsidRPr="009D74EF">
        <w:rPr>
          <w:rFonts w:ascii="Calibri" w:hAnsi="Calibri" w:cs="Calibri"/>
          <w:lang w:val="en-US" w:eastAsia="zh-CN"/>
        </w:rPr>
        <w:t>a</w:t>
      </w:r>
      <w:r w:rsidRPr="009D74EF">
        <w:rPr>
          <w:rFonts w:ascii="Calibri" w:hAnsi="Calibri" w:cs="Calibri"/>
          <w:lang w:val="en-US" w:eastAsia="zh-CN"/>
        </w:rPr>
        <w:t>ge of the relevant children</w:t>
      </w:r>
      <w:r w:rsidR="00DC799A" w:rsidRPr="009D74EF">
        <w:rPr>
          <w:rFonts w:ascii="Calibri" w:hAnsi="Calibri" w:cs="Calibri"/>
          <w:lang w:val="en-US" w:eastAsia="zh-CN"/>
        </w:rPr>
        <w:t>: 11 to 15 yea</w:t>
      </w:r>
      <w:r w:rsidR="006C684E" w:rsidRPr="009D74EF">
        <w:rPr>
          <w:rFonts w:ascii="Calibri" w:hAnsi="Calibri" w:cs="Calibri"/>
          <w:lang w:val="en-US" w:eastAsia="zh-CN"/>
        </w:rPr>
        <w:t>r</w:t>
      </w:r>
      <w:r w:rsidR="00DC799A" w:rsidRPr="009D74EF">
        <w:rPr>
          <w:rFonts w:ascii="Calibri" w:hAnsi="Calibri" w:cs="Calibri"/>
          <w:lang w:val="en-US" w:eastAsia="zh-CN"/>
        </w:rPr>
        <w:t xml:space="preserve">s old), </w:t>
      </w:r>
      <w:r w:rsidR="00AD2327" w:rsidRPr="009D74EF">
        <w:rPr>
          <w:rFonts w:ascii="Calibri" w:hAnsi="Calibri" w:cs="Calibri"/>
          <w:lang w:val="en-US" w:eastAsia="zh-CN"/>
        </w:rPr>
        <w:t>some activi</w:t>
      </w:r>
      <w:r w:rsidR="006C684E" w:rsidRPr="009D74EF">
        <w:rPr>
          <w:rFonts w:ascii="Calibri" w:hAnsi="Calibri" w:cs="Calibri"/>
          <w:lang w:val="en-US" w:eastAsia="zh-CN"/>
        </w:rPr>
        <w:t>s</w:t>
      </w:r>
      <w:r w:rsidR="00AD2327" w:rsidRPr="009D74EF">
        <w:rPr>
          <w:rFonts w:ascii="Calibri" w:hAnsi="Calibri" w:cs="Calibri"/>
          <w:lang w:val="en-US" w:eastAsia="zh-CN"/>
        </w:rPr>
        <w:t>t interventions have been performed to convince the children of the need to give their</w:t>
      </w:r>
      <w:r w:rsidR="000E5D9A" w:rsidRPr="009D74EF">
        <w:rPr>
          <w:rFonts w:ascii="Calibri" w:hAnsi="Calibri" w:cs="Calibri"/>
          <w:lang w:val="en-US" w:eastAsia="zh-CN"/>
        </w:rPr>
        <w:t xml:space="preserve"> gametes upon their turni</w:t>
      </w:r>
      <w:r w:rsidR="000658B2" w:rsidRPr="009D74EF">
        <w:rPr>
          <w:rFonts w:ascii="Calibri" w:hAnsi="Calibri" w:cs="Calibri"/>
          <w:lang w:val="en-US" w:eastAsia="zh-CN"/>
        </w:rPr>
        <w:t>n</w:t>
      </w:r>
      <w:r w:rsidR="000E5D9A" w:rsidRPr="009D74EF">
        <w:rPr>
          <w:rFonts w:ascii="Calibri" w:hAnsi="Calibri" w:cs="Calibri"/>
          <w:lang w:val="en-US" w:eastAsia="zh-CN"/>
        </w:rPr>
        <w:t>g of age.</w:t>
      </w:r>
      <w:r w:rsidR="00E07D87" w:rsidRPr="009D74EF">
        <w:rPr>
          <w:rFonts w:ascii="Calibri" w:hAnsi="Calibri" w:cs="Calibri"/>
          <w:lang w:val="en-US" w:eastAsia="zh-CN"/>
        </w:rPr>
        <w:t xml:space="preserve">  Such interventions </w:t>
      </w:r>
      <w:r w:rsidR="002A7056" w:rsidRPr="009D74EF">
        <w:rPr>
          <w:rFonts w:ascii="Calibri" w:hAnsi="Calibri" w:cs="Calibri"/>
          <w:lang w:val="en-US" w:eastAsia="zh-CN"/>
        </w:rPr>
        <w:t>are</w:t>
      </w:r>
      <w:r w:rsidR="00E07D87" w:rsidRPr="009D74EF">
        <w:rPr>
          <w:rFonts w:ascii="Calibri" w:hAnsi="Calibri" w:cs="Calibri"/>
          <w:lang w:val="en-US" w:eastAsia="zh-CN"/>
        </w:rPr>
        <w:t xml:space="preserve"> </w:t>
      </w:r>
      <w:r w:rsidR="00116247" w:rsidRPr="009D74EF">
        <w:rPr>
          <w:rFonts w:ascii="Calibri" w:hAnsi="Calibri" w:cs="Calibri"/>
          <w:lang w:val="en-US" w:eastAsia="zh-CN"/>
        </w:rPr>
        <w:t>highly</w:t>
      </w:r>
      <w:r w:rsidR="00E07D87" w:rsidRPr="009D74EF">
        <w:rPr>
          <w:rFonts w:ascii="Calibri" w:hAnsi="Calibri" w:cs="Calibri"/>
          <w:lang w:val="en-US" w:eastAsia="zh-CN"/>
        </w:rPr>
        <w:t xml:space="preserve"> </w:t>
      </w:r>
      <w:r w:rsidR="002A7056" w:rsidRPr="009D74EF">
        <w:rPr>
          <w:rFonts w:ascii="Calibri" w:hAnsi="Calibri" w:cs="Calibri"/>
          <w:lang w:val="en-US" w:eastAsia="zh-CN"/>
        </w:rPr>
        <w:t>contestable</w:t>
      </w:r>
      <w:r w:rsidR="00124EA2" w:rsidRPr="009D74EF">
        <w:rPr>
          <w:rFonts w:ascii="Calibri" w:hAnsi="Calibri" w:cs="Calibri"/>
          <w:lang w:val="en-US" w:eastAsia="zh-CN"/>
        </w:rPr>
        <w:t xml:space="preserve">: </w:t>
      </w:r>
    </w:p>
    <w:p w14:paraId="1A8CDEA7" w14:textId="23ADB122" w:rsidR="00124EA2" w:rsidRPr="009D74EF" w:rsidRDefault="00955483" w:rsidP="00E07D87">
      <w:pPr>
        <w:numPr>
          <w:ilvl w:val="1"/>
          <w:numId w:val="23"/>
        </w:numPr>
        <w:autoSpaceDE w:val="0"/>
        <w:autoSpaceDN w:val="0"/>
        <w:adjustRightInd w:val="0"/>
        <w:spacing w:after="120"/>
        <w:ind w:left="709" w:hanging="709"/>
        <w:jc w:val="both"/>
        <w:rPr>
          <w:rFonts w:ascii="Calibri" w:hAnsi="Calibri" w:cs="Calibri"/>
          <w:lang w:val="en-US" w:eastAsia="zh-CN"/>
        </w:rPr>
      </w:pPr>
      <w:r w:rsidRPr="009D74EF">
        <w:rPr>
          <w:rFonts w:ascii="Calibri" w:hAnsi="Calibri" w:cs="Calibri"/>
          <w:lang w:val="en-US" w:eastAsia="zh-CN"/>
        </w:rPr>
        <w:t>You</w:t>
      </w:r>
      <w:r w:rsidR="00D626AD" w:rsidRPr="009D74EF">
        <w:rPr>
          <w:rFonts w:ascii="Calibri" w:hAnsi="Calibri" w:cs="Calibri"/>
          <w:lang w:val="en-US" w:eastAsia="zh-CN"/>
        </w:rPr>
        <w:t>ng people</w:t>
      </w:r>
      <w:r w:rsidRPr="009D74EF">
        <w:rPr>
          <w:rFonts w:ascii="Calibri" w:hAnsi="Calibri" w:cs="Calibri"/>
          <w:lang w:val="en-US" w:eastAsia="zh-CN"/>
        </w:rPr>
        <w:t>’</w:t>
      </w:r>
      <w:r w:rsidR="00D626AD" w:rsidRPr="009D74EF">
        <w:rPr>
          <w:rFonts w:ascii="Calibri" w:hAnsi="Calibri" w:cs="Calibri"/>
          <w:lang w:val="en-US" w:eastAsia="zh-CN"/>
        </w:rPr>
        <w:t>s</w:t>
      </w:r>
      <w:r w:rsidRPr="009D74EF">
        <w:rPr>
          <w:rFonts w:ascii="Calibri" w:hAnsi="Calibri" w:cs="Calibri"/>
          <w:lang w:val="en-US" w:eastAsia="zh-CN"/>
        </w:rPr>
        <w:t xml:space="preserve"> natural empathy is used by highlighting the suffering of adults </w:t>
      </w:r>
      <w:r w:rsidR="00BF50B7" w:rsidRPr="009D74EF">
        <w:rPr>
          <w:rFonts w:ascii="Calibri" w:hAnsi="Calibri" w:cs="Calibri"/>
          <w:lang w:val="en-US" w:eastAsia="zh-CN"/>
        </w:rPr>
        <w:t xml:space="preserve">having recourse to </w:t>
      </w:r>
      <w:r w:rsidR="00137E53" w:rsidRPr="009D74EF">
        <w:rPr>
          <w:rFonts w:ascii="Calibri" w:hAnsi="Calibri" w:cs="Calibri"/>
          <w:lang w:val="en-US" w:eastAsia="zh-CN"/>
        </w:rPr>
        <w:t xml:space="preserve">ART </w:t>
      </w:r>
      <w:r w:rsidR="00C3013A" w:rsidRPr="009D74EF">
        <w:rPr>
          <w:rFonts w:cstheme="minorHAnsi"/>
          <w:lang w:val="en-US"/>
        </w:rPr>
        <w:t>with third party donor</w:t>
      </w:r>
      <w:r w:rsidR="00137E53" w:rsidRPr="009D74EF">
        <w:rPr>
          <w:rFonts w:ascii="Calibri" w:hAnsi="Calibri" w:cs="Calibri"/>
          <w:lang w:val="en-US" w:eastAsia="zh-CN"/>
        </w:rPr>
        <w:t>, without</w:t>
      </w:r>
      <w:r w:rsidR="008C643F" w:rsidRPr="009D74EF">
        <w:rPr>
          <w:rFonts w:ascii="Calibri" w:hAnsi="Calibri" w:cs="Calibri"/>
          <w:lang w:val="en-US" w:eastAsia="zh-CN"/>
        </w:rPr>
        <w:t xml:space="preserve"> raising awareness on the </w:t>
      </w:r>
      <w:r w:rsidR="009739D8" w:rsidRPr="009D74EF">
        <w:rPr>
          <w:rFonts w:ascii="Calibri" w:hAnsi="Calibri" w:cs="Calibri"/>
          <w:lang w:val="en-US" w:eastAsia="zh-CN"/>
        </w:rPr>
        <w:t>responsibility inherent to the gamete</w:t>
      </w:r>
      <w:r w:rsidR="009E59BF" w:rsidRPr="009D74EF">
        <w:rPr>
          <w:rFonts w:ascii="Calibri" w:hAnsi="Calibri" w:cs="Calibri"/>
          <w:lang w:val="en-US" w:eastAsia="zh-CN"/>
        </w:rPr>
        <w:t>s</w:t>
      </w:r>
      <w:r w:rsidR="00CA6A64" w:rsidRPr="009D74EF">
        <w:rPr>
          <w:rFonts w:ascii="Calibri" w:hAnsi="Calibri" w:cs="Calibri"/>
          <w:lang w:val="en-US" w:eastAsia="zh-CN"/>
        </w:rPr>
        <w:t>’</w:t>
      </w:r>
      <w:r w:rsidR="009739D8" w:rsidRPr="009D74EF">
        <w:rPr>
          <w:rFonts w:ascii="Calibri" w:hAnsi="Calibri" w:cs="Calibri"/>
          <w:lang w:val="en-US" w:eastAsia="zh-CN"/>
        </w:rPr>
        <w:t xml:space="preserve"> donation: </w:t>
      </w:r>
      <w:r w:rsidR="00137E53" w:rsidRPr="009D74EF">
        <w:rPr>
          <w:rFonts w:ascii="Calibri" w:hAnsi="Calibri" w:cs="Calibri"/>
          <w:lang w:val="en-US" w:eastAsia="zh-CN"/>
        </w:rPr>
        <w:t xml:space="preserve"> </w:t>
      </w:r>
      <w:r w:rsidR="00102A6B" w:rsidRPr="009D74EF">
        <w:rPr>
          <w:rFonts w:ascii="Calibri" w:hAnsi="Calibri" w:cs="Calibri"/>
          <w:lang w:val="en-US" w:eastAsia="zh-CN"/>
        </w:rPr>
        <w:t xml:space="preserve">collected testimony </w:t>
      </w:r>
      <w:r w:rsidR="009617EC" w:rsidRPr="009D74EF">
        <w:rPr>
          <w:rFonts w:ascii="Calibri" w:hAnsi="Calibri" w:cs="Calibri"/>
          <w:lang w:val="en-US" w:eastAsia="zh-CN"/>
        </w:rPr>
        <w:t>“</w:t>
      </w:r>
      <w:r w:rsidR="00102A6B" w:rsidRPr="009D74EF">
        <w:rPr>
          <w:rFonts w:ascii="Calibri" w:hAnsi="Calibri" w:cs="Calibri"/>
          <w:lang w:val="en-US" w:eastAsia="zh-CN"/>
        </w:rPr>
        <w:t xml:space="preserve">the nurse distributed to each pupils a </w:t>
      </w:r>
      <w:r w:rsidR="007A393A" w:rsidRPr="009D74EF">
        <w:rPr>
          <w:rFonts w:ascii="Calibri" w:hAnsi="Calibri" w:cs="Calibri"/>
          <w:lang w:val="en-US" w:eastAsia="zh-CN"/>
        </w:rPr>
        <w:t>leaflet</w:t>
      </w:r>
      <w:r w:rsidR="00102A6B" w:rsidRPr="009D74EF">
        <w:rPr>
          <w:rFonts w:ascii="Calibri" w:hAnsi="Calibri" w:cs="Calibri"/>
          <w:lang w:val="en-US" w:eastAsia="zh-CN"/>
        </w:rPr>
        <w:t xml:space="preserve"> on the gamete</w:t>
      </w:r>
      <w:r w:rsidR="009E59BF" w:rsidRPr="009D74EF">
        <w:rPr>
          <w:rFonts w:ascii="Calibri" w:hAnsi="Calibri" w:cs="Calibri"/>
          <w:lang w:val="en-US" w:eastAsia="zh-CN"/>
        </w:rPr>
        <w:t>s</w:t>
      </w:r>
      <w:r w:rsidR="00CA6A64" w:rsidRPr="009D74EF">
        <w:rPr>
          <w:rFonts w:ascii="Calibri" w:hAnsi="Calibri" w:cs="Calibri"/>
          <w:lang w:val="en-US" w:eastAsia="zh-CN"/>
        </w:rPr>
        <w:t>’</w:t>
      </w:r>
      <w:r w:rsidR="00102A6B" w:rsidRPr="009D74EF">
        <w:rPr>
          <w:rFonts w:ascii="Calibri" w:hAnsi="Calibri" w:cs="Calibri"/>
          <w:lang w:val="en-US" w:eastAsia="zh-CN"/>
        </w:rPr>
        <w:t xml:space="preserve"> donation</w:t>
      </w:r>
      <w:r w:rsidR="009E59BF" w:rsidRPr="009D74EF">
        <w:rPr>
          <w:rFonts w:ascii="Calibri" w:hAnsi="Calibri" w:cs="Calibri"/>
          <w:lang w:val="en-US" w:eastAsia="zh-CN"/>
        </w:rPr>
        <w:t xml:space="preserve">.  She said that by donating eggs and spermatozoids </w:t>
      </w:r>
      <w:r w:rsidR="009617EC" w:rsidRPr="009D74EF">
        <w:rPr>
          <w:rFonts w:ascii="Calibri" w:hAnsi="Calibri" w:cs="Calibri"/>
          <w:lang w:val="en-US" w:eastAsia="zh-CN"/>
        </w:rPr>
        <w:t>ones can make a gesture of solidarity a</w:t>
      </w:r>
      <w:r w:rsidR="00736ADD" w:rsidRPr="009D74EF">
        <w:rPr>
          <w:rFonts w:ascii="Calibri" w:hAnsi="Calibri" w:cs="Calibri"/>
          <w:lang w:val="en-US" w:eastAsia="zh-CN"/>
        </w:rPr>
        <w:t>nd help persons to become parents.”</w:t>
      </w:r>
      <w:r w:rsidR="00A53BF2" w:rsidRPr="009D74EF">
        <w:rPr>
          <w:rFonts w:ascii="Calibri" w:hAnsi="Calibri" w:cs="Calibri"/>
          <w:lang w:val="en-US" w:eastAsia="zh-CN"/>
        </w:rPr>
        <w:t xml:space="preserve"> </w:t>
      </w:r>
      <w:r w:rsidR="001B60B1" w:rsidRPr="009D74EF">
        <w:rPr>
          <w:rFonts w:ascii="Calibri" w:hAnsi="Calibri" w:cs="Calibri"/>
          <w:lang w:val="en-US" w:eastAsia="zh-CN"/>
        </w:rPr>
        <w:t xml:space="preserve">The distributed flyer </w:t>
      </w:r>
      <w:r w:rsidR="00B7364C" w:rsidRPr="009D74EF">
        <w:rPr>
          <w:rFonts w:ascii="Calibri" w:hAnsi="Calibri" w:cs="Calibri"/>
          <w:lang w:val="en-US" w:eastAsia="zh-CN"/>
        </w:rPr>
        <w:t>limits</w:t>
      </w:r>
      <w:r w:rsidR="00F63153" w:rsidRPr="009D74EF">
        <w:rPr>
          <w:rFonts w:ascii="Calibri" w:hAnsi="Calibri" w:cs="Calibri"/>
          <w:lang w:val="en-US" w:eastAsia="zh-CN"/>
        </w:rPr>
        <w:t xml:space="preserve"> the </w:t>
      </w:r>
      <w:r w:rsidR="00B7364C" w:rsidRPr="009D74EF">
        <w:rPr>
          <w:rFonts w:ascii="Calibri" w:hAnsi="Calibri" w:cs="Calibri"/>
          <w:lang w:val="en-US" w:eastAsia="zh-CN"/>
        </w:rPr>
        <w:t>information on the donation’s consequences to the fact</w:t>
      </w:r>
      <w:r w:rsidR="00736ADD" w:rsidRPr="009D74EF">
        <w:rPr>
          <w:rFonts w:ascii="Calibri" w:hAnsi="Calibri" w:cs="Calibri"/>
          <w:lang w:val="en-US" w:eastAsia="zh-CN"/>
        </w:rPr>
        <w:t xml:space="preserve"> </w:t>
      </w:r>
      <w:r w:rsidR="00B7364C" w:rsidRPr="009D74EF">
        <w:rPr>
          <w:rFonts w:ascii="Calibri" w:hAnsi="Calibri" w:cs="Calibri"/>
          <w:lang w:val="en-US" w:eastAsia="zh-CN"/>
        </w:rPr>
        <w:t xml:space="preserve">that it allows adults to </w:t>
      </w:r>
      <w:r w:rsidR="0001133F" w:rsidRPr="009D74EF">
        <w:rPr>
          <w:rFonts w:ascii="Calibri" w:hAnsi="Calibri" w:cs="Calibri"/>
          <w:lang w:val="en-US" w:eastAsia="zh-CN"/>
        </w:rPr>
        <w:t>be happy</w:t>
      </w:r>
      <w:r w:rsidR="00124EA2" w:rsidRPr="009D74EF">
        <w:rPr>
          <w:rFonts w:ascii="Calibri" w:hAnsi="Calibri" w:cs="Calibri"/>
          <w:lang w:val="en-US" w:eastAsia="zh-CN"/>
        </w:rPr>
        <w:t xml:space="preserve"> (</w:t>
      </w:r>
      <w:r w:rsidR="0001133F" w:rsidRPr="009D74EF">
        <w:rPr>
          <w:rFonts w:ascii="Calibri" w:hAnsi="Calibri" w:cs="Calibri"/>
          <w:lang w:val="en-US" w:eastAsia="zh-CN"/>
        </w:rPr>
        <w:t xml:space="preserve">See Schedule </w:t>
      </w:r>
      <w:r w:rsidR="00124EA2" w:rsidRPr="009D74EF">
        <w:rPr>
          <w:rFonts w:ascii="Calibri" w:hAnsi="Calibri" w:cs="Calibri"/>
          <w:lang w:val="en-US" w:eastAsia="zh-CN"/>
        </w:rPr>
        <w:t>n°1).</w:t>
      </w:r>
      <w:r w:rsidR="0001133F" w:rsidRPr="009D74EF">
        <w:rPr>
          <w:rFonts w:ascii="Calibri" w:hAnsi="Calibri" w:cs="Calibri"/>
          <w:lang w:val="en-US" w:eastAsia="zh-CN"/>
        </w:rPr>
        <w:t xml:space="preserve"> </w:t>
      </w:r>
      <w:r w:rsidR="00124EA2" w:rsidRPr="009D74EF">
        <w:rPr>
          <w:rFonts w:ascii="Calibri" w:hAnsi="Calibri" w:cs="Calibri"/>
          <w:lang w:val="en-US" w:eastAsia="zh-CN"/>
        </w:rPr>
        <w:t xml:space="preserve"> </w:t>
      </w:r>
      <w:r w:rsidR="0001133F" w:rsidRPr="009D74EF">
        <w:rPr>
          <w:rFonts w:ascii="Calibri" w:hAnsi="Calibri" w:cs="Calibri"/>
          <w:lang w:val="en-US" w:eastAsia="zh-CN"/>
        </w:rPr>
        <w:t xml:space="preserve">No </w:t>
      </w:r>
      <w:r w:rsidR="00124EA2" w:rsidRPr="009D74EF">
        <w:rPr>
          <w:rFonts w:ascii="Calibri" w:hAnsi="Calibri" w:cs="Calibri"/>
          <w:lang w:val="en-US" w:eastAsia="zh-CN"/>
        </w:rPr>
        <w:t xml:space="preserve">information </w:t>
      </w:r>
      <w:r w:rsidR="0001133F" w:rsidRPr="009D74EF">
        <w:rPr>
          <w:rFonts w:ascii="Calibri" w:hAnsi="Calibri" w:cs="Calibri"/>
          <w:lang w:val="en-US" w:eastAsia="zh-CN"/>
        </w:rPr>
        <w:t xml:space="preserve">has been given upon the </w:t>
      </w:r>
      <w:r w:rsidR="003B6997" w:rsidRPr="009D74EF">
        <w:rPr>
          <w:rFonts w:ascii="Calibri" w:hAnsi="Calibri" w:cs="Calibri"/>
          <w:lang w:val="en-US" w:eastAsia="zh-CN"/>
        </w:rPr>
        <w:t>identity quest of the persons born from a donation, about their steps to find their donors and for some, to have a filiation link established</w:t>
      </w:r>
      <w:r w:rsidR="00124EA2" w:rsidRPr="009D74EF">
        <w:rPr>
          <w:rFonts w:ascii="Calibri" w:hAnsi="Calibri" w:cs="Calibri"/>
          <w:lang w:val="en-US" w:eastAsia="zh-CN"/>
        </w:rPr>
        <w:t xml:space="preserve">; </w:t>
      </w:r>
    </w:p>
    <w:p w14:paraId="29466D7C" w14:textId="32D89845" w:rsidR="00124EA2" w:rsidRPr="009D74EF" w:rsidRDefault="003B6997" w:rsidP="00E07D87">
      <w:pPr>
        <w:numPr>
          <w:ilvl w:val="1"/>
          <w:numId w:val="23"/>
        </w:numPr>
        <w:autoSpaceDE w:val="0"/>
        <w:autoSpaceDN w:val="0"/>
        <w:adjustRightInd w:val="0"/>
        <w:spacing w:after="120"/>
        <w:ind w:left="709" w:hanging="709"/>
        <w:jc w:val="both"/>
        <w:rPr>
          <w:rFonts w:ascii="Calibri" w:hAnsi="Calibri" w:cs="Calibri"/>
          <w:lang w:val="en-US" w:eastAsia="zh-CN"/>
        </w:rPr>
      </w:pPr>
      <w:r w:rsidRPr="009D74EF">
        <w:rPr>
          <w:rFonts w:ascii="Calibri" w:hAnsi="Calibri" w:cs="Calibri"/>
          <w:lang w:val="en-US" w:eastAsia="zh-CN"/>
        </w:rPr>
        <w:t xml:space="preserve">The given </w:t>
      </w:r>
      <w:r w:rsidR="00124EA2" w:rsidRPr="009D74EF">
        <w:rPr>
          <w:rFonts w:ascii="Calibri" w:hAnsi="Calibri" w:cs="Calibri"/>
          <w:lang w:val="en-US" w:eastAsia="zh-CN"/>
        </w:rPr>
        <w:t>information</w:t>
      </w:r>
      <w:r w:rsidRPr="009D74EF">
        <w:rPr>
          <w:rFonts w:ascii="Calibri" w:hAnsi="Calibri" w:cs="Calibri"/>
          <w:lang w:val="en-US" w:eastAsia="zh-CN"/>
        </w:rPr>
        <w:t xml:space="preserve"> is biased as the campaign</w:t>
      </w:r>
      <w:r w:rsidR="000D33DC" w:rsidRPr="009D74EF">
        <w:rPr>
          <w:rFonts w:ascii="Calibri" w:hAnsi="Calibri" w:cs="Calibri"/>
          <w:lang w:val="en-US" w:eastAsia="zh-CN"/>
        </w:rPr>
        <w:t>,</w:t>
      </w:r>
      <w:r w:rsidR="00A32F42" w:rsidRPr="009D74EF">
        <w:rPr>
          <w:rFonts w:ascii="Calibri" w:hAnsi="Calibri" w:cs="Calibri"/>
          <w:lang w:val="en-US" w:eastAsia="zh-CN"/>
        </w:rPr>
        <w:t xml:space="preserve"> </w:t>
      </w:r>
      <w:r w:rsidR="002E4DF2" w:rsidRPr="009D74EF">
        <w:rPr>
          <w:rFonts w:ascii="Calibri" w:hAnsi="Calibri" w:cs="Calibri"/>
          <w:lang w:val="en-US" w:eastAsia="zh-CN"/>
        </w:rPr>
        <w:t xml:space="preserve">targeting </w:t>
      </w:r>
      <w:r w:rsidR="000D33DC" w:rsidRPr="009D74EF">
        <w:rPr>
          <w:rFonts w:ascii="Calibri" w:hAnsi="Calibri" w:cs="Calibri"/>
          <w:lang w:val="en-US" w:eastAsia="zh-CN"/>
        </w:rPr>
        <w:t>pupils,</w:t>
      </w:r>
      <w:r w:rsidR="002E4DF2" w:rsidRPr="009D74EF">
        <w:rPr>
          <w:rFonts w:ascii="Calibri" w:hAnsi="Calibri" w:cs="Calibri"/>
          <w:lang w:val="en-US" w:eastAsia="zh-CN"/>
        </w:rPr>
        <w:t xml:space="preserve"> </w:t>
      </w:r>
      <w:r w:rsidR="000D33DC" w:rsidRPr="009D74EF">
        <w:rPr>
          <w:rFonts w:ascii="Calibri" w:hAnsi="Calibri" w:cs="Calibri"/>
          <w:lang w:val="en-US" w:eastAsia="zh-CN"/>
        </w:rPr>
        <w:t xml:space="preserve">has been made on the occasion of information on the organ donation, </w:t>
      </w:r>
      <w:r w:rsidR="00E53A0A" w:rsidRPr="009D74EF">
        <w:rPr>
          <w:rFonts w:ascii="Calibri" w:hAnsi="Calibri" w:cs="Calibri"/>
          <w:lang w:val="en-US" w:eastAsia="zh-CN"/>
        </w:rPr>
        <w:t>leading the youths to believe that the gametes donation was of the same kind as the</w:t>
      </w:r>
      <w:r w:rsidR="00546154" w:rsidRPr="009D74EF">
        <w:rPr>
          <w:rFonts w:ascii="Calibri" w:hAnsi="Calibri" w:cs="Calibri"/>
          <w:lang w:val="en-US" w:eastAsia="zh-CN"/>
        </w:rPr>
        <w:t xml:space="preserve"> organ donation (collected testimony: “such </w:t>
      </w:r>
      <w:r w:rsidR="00124EA2" w:rsidRPr="009D74EF">
        <w:rPr>
          <w:rFonts w:ascii="Calibri" w:hAnsi="Calibri" w:cs="Calibri"/>
          <w:lang w:val="en-US" w:eastAsia="zh-CN"/>
        </w:rPr>
        <w:t>intervention</w:t>
      </w:r>
      <w:r w:rsidR="00546154" w:rsidRPr="009D74EF">
        <w:rPr>
          <w:rFonts w:ascii="Calibri" w:hAnsi="Calibri" w:cs="Calibri"/>
          <w:lang w:val="en-US" w:eastAsia="zh-CN"/>
        </w:rPr>
        <w:t xml:space="preserve"> contributed thus to create </w:t>
      </w:r>
      <w:r w:rsidR="00124EA2" w:rsidRPr="009D74EF">
        <w:rPr>
          <w:rFonts w:ascii="Calibri" w:hAnsi="Calibri" w:cs="Calibri"/>
          <w:lang w:val="en-US" w:eastAsia="zh-CN"/>
        </w:rPr>
        <w:t>confusion</w:t>
      </w:r>
      <w:r w:rsidR="00546154" w:rsidRPr="009D74EF">
        <w:rPr>
          <w:rFonts w:ascii="Calibri" w:hAnsi="Calibri" w:cs="Calibri"/>
          <w:lang w:val="en-US" w:eastAsia="zh-CN"/>
        </w:rPr>
        <w:t xml:space="preserve"> by mixin</w:t>
      </w:r>
      <w:r w:rsidR="00B900CA" w:rsidRPr="009D74EF">
        <w:rPr>
          <w:rFonts w:ascii="Calibri" w:hAnsi="Calibri" w:cs="Calibri"/>
          <w:lang w:val="en-US" w:eastAsia="zh-CN"/>
        </w:rPr>
        <w:t>g</w:t>
      </w:r>
      <w:r w:rsidR="00124EA2" w:rsidRPr="009D74EF">
        <w:rPr>
          <w:rFonts w:ascii="Calibri" w:hAnsi="Calibri" w:cs="Calibri"/>
          <w:lang w:val="en-US" w:eastAsia="zh-CN"/>
        </w:rPr>
        <w:t xml:space="preserve"> </w:t>
      </w:r>
      <w:r w:rsidR="00546154" w:rsidRPr="009D74EF">
        <w:rPr>
          <w:rFonts w:ascii="Calibri" w:hAnsi="Calibri" w:cs="Calibri"/>
          <w:lang w:val="en-US" w:eastAsia="zh-CN"/>
        </w:rPr>
        <w:t>gametes donation and organs donation”</w:t>
      </w:r>
      <w:r w:rsidR="00124EA2" w:rsidRPr="009D74EF">
        <w:rPr>
          <w:rFonts w:ascii="Calibri" w:hAnsi="Calibri" w:cs="Calibri"/>
          <w:lang w:val="en-US" w:eastAsia="zh-CN"/>
        </w:rPr>
        <w:t xml:space="preserve">); </w:t>
      </w:r>
    </w:p>
    <w:p w14:paraId="0DE2E619" w14:textId="186A0730" w:rsidR="00124EA2" w:rsidRPr="009D74EF" w:rsidRDefault="00A46211" w:rsidP="00E07D87">
      <w:pPr>
        <w:numPr>
          <w:ilvl w:val="1"/>
          <w:numId w:val="23"/>
        </w:numPr>
        <w:autoSpaceDE w:val="0"/>
        <w:autoSpaceDN w:val="0"/>
        <w:adjustRightInd w:val="0"/>
        <w:spacing w:after="120"/>
        <w:ind w:left="709" w:hanging="709"/>
        <w:jc w:val="both"/>
        <w:rPr>
          <w:rFonts w:ascii="Calibri" w:hAnsi="Calibri" w:cs="Calibri"/>
          <w:color w:val="FF0000"/>
          <w:lang w:val="en-US" w:eastAsia="zh-CN"/>
        </w:rPr>
      </w:pPr>
      <w:r w:rsidRPr="009D74EF">
        <w:rPr>
          <w:rFonts w:ascii="Calibri" w:hAnsi="Calibri" w:cs="Calibri"/>
          <w:lang w:val="en-US" w:eastAsia="zh-CN"/>
        </w:rPr>
        <w:t>The r</w:t>
      </w:r>
      <w:r w:rsidR="00124EA2" w:rsidRPr="009D74EF">
        <w:rPr>
          <w:rFonts w:ascii="Calibri" w:hAnsi="Calibri" w:cs="Calibri"/>
          <w:lang w:val="en-US" w:eastAsia="zh-CN"/>
        </w:rPr>
        <w:t>espect</w:t>
      </w:r>
      <w:r w:rsidRPr="009D74EF">
        <w:rPr>
          <w:rFonts w:ascii="Calibri" w:hAnsi="Calibri" w:cs="Calibri"/>
          <w:lang w:val="en-US" w:eastAsia="zh-CN"/>
        </w:rPr>
        <w:t xml:space="preserve"> of</w:t>
      </w:r>
      <w:r w:rsidR="00124EA2" w:rsidRPr="009D74EF">
        <w:rPr>
          <w:rFonts w:ascii="Calibri" w:hAnsi="Calibri" w:cs="Calibri"/>
          <w:lang w:val="en-US" w:eastAsia="zh-CN"/>
        </w:rPr>
        <w:t xml:space="preserve"> </w:t>
      </w:r>
      <w:r w:rsidRPr="009D74EF">
        <w:rPr>
          <w:rFonts w:ascii="Calibri" w:hAnsi="Calibri" w:cs="Calibri"/>
          <w:lang w:val="en-US" w:eastAsia="zh-CN"/>
        </w:rPr>
        <w:t xml:space="preserve">freedom of thought, conscience and expression is </w:t>
      </w:r>
      <w:r w:rsidR="00C3013A" w:rsidRPr="009D74EF">
        <w:rPr>
          <w:rFonts w:ascii="Calibri" w:hAnsi="Calibri" w:cs="Calibri"/>
          <w:lang w:val="en-US" w:eastAsia="zh-CN"/>
        </w:rPr>
        <w:t>sacrificed</w:t>
      </w:r>
      <w:r w:rsidRPr="009D74EF">
        <w:rPr>
          <w:rFonts w:ascii="Calibri" w:hAnsi="Calibri" w:cs="Calibri"/>
          <w:lang w:val="en-US" w:eastAsia="zh-CN"/>
        </w:rPr>
        <w:t xml:space="preserve"> to the benefit of the ART market: </w:t>
      </w:r>
      <w:r w:rsidR="00B42254" w:rsidRPr="009D74EF">
        <w:rPr>
          <w:rFonts w:ascii="Calibri" w:hAnsi="Calibri" w:cs="Calibri"/>
          <w:lang w:val="en-US" w:eastAsia="zh-CN"/>
        </w:rPr>
        <w:t xml:space="preserve">as France </w:t>
      </w:r>
      <w:r w:rsidR="00500C16" w:rsidRPr="009D74EF">
        <w:rPr>
          <w:rFonts w:ascii="Calibri" w:hAnsi="Calibri" w:cs="Calibri"/>
          <w:lang w:val="en-US" w:eastAsia="zh-CN"/>
        </w:rPr>
        <w:t>lacks</w:t>
      </w:r>
      <w:r w:rsidR="00B42254" w:rsidRPr="009D74EF">
        <w:rPr>
          <w:rFonts w:ascii="Calibri" w:hAnsi="Calibri" w:cs="Calibri"/>
          <w:lang w:val="en-US" w:eastAsia="zh-CN"/>
        </w:rPr>
        <w:t xml:space="preserve"> gametes donation, it doesn’t hesitate to</w:t>
      </w:r>
      <w:r w:rsidR="00501C03" w:rsidRPr="009D74EF">
        <w:rPr>
          <w:rFonts w:ascii="Calibri" w:hAnsi="Calibri" w:cs="Calibri"/>
          <w:lang w:val="en-US" w:eastAsia="zh-CN"/>
        </w:rPr>
        <w:t xml:space="preserve"> solicit potential donors </w:t>
      </w:r>
      <w:r w:rsidR="005B57B4" w:rsidRPr="009D74EF">
        <w:rPr>
          <w:rFonts w:ascii="Calibri" w:hAnsi="Calibri" w:cs="Calibri"/>
          <w:lang w:val="en-US" w:eastAsia="zh-CN"/>
        </w:rPr>
        <w:t>that are young adolescents still in construction, not yet able to</w:t>
      </w:r>
      <w:r w:rsidR="005744B8" w:rsidRPr="009D74EF">
        <w:rPr>
          <w:rFonts w:ascii="Calibri" w:hAnsi="Calibri" w:cs="Calibri"/>
          <w:lang w:val="en-US" w:eastAsia="zh-CN"/>
        </w:rPr>
        <w:t xml:space="preserve"> perceive the </w:t>
      </w:r>
      <w:r w:rsidR="00EE3699" w:rsidRPr="009D74EF">
        <w:rPr>
          <w:rFonts w:ascii="Calibri" w:hAnsi="Calibri" w:cs="Calibri"/>
          <w:lang w:val="en-US" w:eastAsia="zh-CN"/>
        </w:rPr>
        <w:t>ins and outs of such donations</w:t>
      </w:r>
      <w:r w:rsidR="00124EA2" w:rsidRPr="009D74EF">
        <w:rPr>
          <w:rFonts w:ascii="Calibri" w:hAnsi="Calibri" w:cs="Calibri"/>
          <w:color w:val="FF0000"/>
          <w:lang w:val="en-US" w:eastAsia="zh-CN"/>
        </w:rPr>
        <w:t>.</w:t>
      </w:r>
    </w:p>
    <w:p w14:paraId="35DCAD1F" w14:textId="77777777" w:rsidR="00DF4E99" w:rsidRPr="009D74EF" w:rsidRDefault="00DF4E99" w:rsidP="00D66C58">
      <w:pPr>
        <w:snapToGrid w:val="0"/>
        <w:spacing w:after="120"/>
        <w:jc w:val="both"/>
        <w:rPr>
          <w:rFonts w:cstheme="minorHAnsi"/>
          <w:lang w:val="en-US"/>
        </w:rPr>
      </w:pPr>
    </w:p>
    <w:p w14:paraId="1A036028" w14:textId="5EE08FDE" w:rsidR="005E5478" w:rsidRPr="009D74EF" w:rsidRDefault="006030CA" w:rsidP="00124EA2">
      <w:pPr>
        <w:snapToGrid w:val="0"/>
        <w:spacing w:after="120"/>
        <w:jc w:val="both"/>
        <w:rPr>
          <w:rFonts w:cstheme="minorHAnsi"/>
          <w:lang w:val="en-US"/>
        </w:rPr>
      </w:pPr>
      <w:r w:rsidRPr="009D74EF">
        <w:rPr>
          <w:rFonts w:cstheme="minorHAnsi"/>
          <w:lang w:val="en-US"/>
        </w:rPr>
        <w:t xml:space="preserve">In primary and secondary schools, </w:t>
      </w:r>
      <w:r w:rsidR="00B332F6" w:rsidRPr="009D74EF">
        <w:rPr>
          <w:rFonts w:cstheme="minorHAnsi"/>
          <w:lang w:val="en-US"/>
        </w:rPr>
        <w:t>the children are summoned to con</w:t>
      </w:r>
      <w:r w:rsidR="00943A66" w:rsidRPr="009D74EF">
        <w:rPr>
          <w:rFonts w:cstheme="minorHAnsi"/>
          <w:lang w:val="en-US"/>
        </w:rPr>
        <w:t xml:space="preserve">form with the </w:t>
      </w:r>
      <w:r w:rsidR="005A21CE" w:rsidRPr="009D74EF">
        <w:rPr>
          <w:rFonts w:cstheme="minorHAnsi"/>
          <w:lang w:val="en-US"/>
        </w:rPr>
        <w:t xml:space="preserve">claims of their fellow pupils </w:t>
      </w:r>
      <w:r w:rsidR="003002BE" w:rsidRPr="009D74EF">
        <w:rPr>
          <w:rFonts w:cstheme="minorHAnsi"/>
          <w:lang w:val="en-US"/>
        </w:rPr>
        <w:t>who declare themselves “transgender”</w:t>
      </w:r>
      <w:r w:rsidR="00DA6A9E" w:rsidRPr="009D74EF">
        <w:rPr>
          <w:rFonts w:cstheme="minorHAnsi"/>
          <w:lang w:val="en-US"/>
        </w:rPr>
        <w:t xml:space="preserve">: </w:t>
      </w:r>
    </w:p>
    <w:p w14:paraId="3E9960DE" w14:textId="6E02AD1F" w:rsidR="00124EA2" w:rsidRPr="009D74EF" w:rsidRDefault="00282950" w:rsidP="00124EA2">
      <w:pPr>
        <w:autoSpaceDE w:val="0"/>
        <w:autoSpaceDN w:val="0"/>
        <w:adjustRightInd w:val="0"/>
        <w:spacing w:after="120"/>
        <w:jc w:val="both"/>
        <w:rPr>
          <w:rFonts w:ascii="Calibri" w:hAnsi="Calibri" w:cs="Calibri"/>
          <w:lang w:val="en-US" w:eastAsia="zh-CN"/>
        </w:rPr>
      </w:pPr>
      <w:r w:rsidRPr="009D74EF">
        <w:rPr>
          <w:rFonts w:ascii="Calibri" w:hAnsi="Calibri" w:cs="Calibri"/>
          <w:lang w:val="en-US" w:eastAsia="zh-CN"/>
        </w:rPr>
        <w:t>A circular form</w:t>
      </w:r>
      <w:r w:rsidR="002C3E41" w:rsidRPr="009D74EF">
        <w:rPr>
          <w:rFonts w:ascii="Calibri" w:hAnsi="Calibri" w:cs="Calibri"/>
          <w:lang w:val="en-US" w:eastAsia="zh-CN"/>
        </w:rPr>
        <w:t xml:space="preserve"> </w:t>
      </w:r>
      <w:r w:rsidRPr="009D74EF">
        <w:rPr>
          <w:rFonts w:ascii="Calibri" w:hAnsi="Calibri" w:cs="Calibri"/>
          <w:lang w:val="en-US" w:eastAsia="zh-CN"/>
        </w:rPr>
        <w:t>the Minister of National Education</w:t>
      </w:r>
      <w:r w:rsidR="00E0561B" w:rsidRPr="009D74EF">
        <w:rPr>
          <w:rFonts w:ascii="Calibri" w:hAnsi="Calibri" w:cs="Calibri"/>
          <w:lang w:val="en-US" w:eastAsia="zh-CN"/>
        </w:rPr>
        <w:t xml:space="preserve">, youth and Sports </w:t>
      </w:r>
      <w:r w:rsidR="00500C16" w:rsidRPr="009D74EF">
        <w:rPr>
          <w:rFonts w:ascii="Calibri" w:hAnsi="Calibri" w:cs="Calibri"/>
          <w:lang w:val="en-US" w:eastAsia="zh-CN"/>
        </w:rPr>
        <w:t>“</w:t>
      </w:r>
      <w:r w:rsidR="00E0561B" w:rsidRPr="009D74EF">
        <w:rPr>
          <w:rFonts w:ascii="Calibri" w:hAnsi="Calibri" w:cs="Calibri"/>
          <w:lang w:val="en-US" w:eastAsia="zh-CN"/>
        </w:rPr>
        <w:t xml:space="preserve">for a better </w:t>
      </w:r>
      <w:r w:rsidR="001D2044" w:rsidRPr="009D74EF">
        <w:rPr>
          <w:rFonts w:ascii="Calibri" w:hAnsi="Calibri" w:cs="Calibri"/>
          <w:lang w:val="en-US" w:eastAsia="zh-CN"/>
        </w:rPr>
        <w:t>awareness</w:t>
      </w:r>
      <w:r w:rsidR="00E0561B" w:rsidRPr="009D74EF">
        <w:rPr>
          <w:rFonts w:ascii="Calibri" w:hAnsi="Calibri" w:cs="Calibri"/>
          <w:lang w:val="en-US" w:eastAsia="zh-CN"/>
        </w:rPr>
        <w:t xml:space="preserve"> of the questions related to the gender identity</w:t>
      </w:r>
      <w:r w:rsidR="00C760B0" w:rsidRPr="009D74EF">
        <w:rPr>
          <w:rFonts w:ascii="Calibri" w:hAnsi="Calibri" w:cs="Calibri"/>
          <w:lang w:val="en-US" w:eastAsia="zh-CN"/>
        </w:rPr>
        <w:t xml:space="preserve"> at s</w:t>
      </w:r>
      <w:r w:rsidR="00AC650D" w:rsidRPr="009D74EF">
        <w:rPr>
          <w:rFonts w:ascii="Calibri" w:hAnsi="Calibri" w:cs="Calibri"/>
          <w:lang w:val="en-US" w:eastAsia="zh-CN"/>
        </w:rPr>
        <w:t>c</w:t>
      </w:r>
      <w:r w:rsidR="00C760B0" w:rsidRPr="009D74EF">
        <w:rPr>
          <w:rFonts w:ascii="Calibri" w:hAnsi="Calibri" w:cs="Calibri"/>
          <w:lang w:val="en-US" w:eastAsia="zh-CN"/>
        </w:rPr>
        <w:t>hool</w:t>
      </w:r>
      <w:r w:rsidR="00500C16" w:rsidRPr="009D74EF">
        <w:rPr>
          <w:rFonts w:ascii="Calibri" w:hAnsi="Calibri" w:cs="Calibri"/>
          <w:lang w:val="en-US" w:eastAsia="zh-CN"/>
        </w:rPr>
        <w:t>”,</w:t>
      </w:r>
      <w:r w:rsidR="00AC650D" w:rsidRPr="009D74EF">
        <w:rPr>
          <w:rFonts w:ascii="Calibri" w:hAnsi="Calibri" w:cs="Calibri"/>
          <w:lang w:val="en-US" w:eastAsia="zh-CN"/>
        </w:rPr>
        <w:t xml:space="preserve"> </w:t>
      </w:r>
      <w:r w:rsidR="00642BC3" w:rsidRPr="009D74EF">
        <w:rPr>
          <w:rFonts w:ascii="Calibri" w:hAnsi="Calibri" w:cs="Calibri"/>
          <w:lang w:val="en-US" w:eastAsia="zh-CN"/>
        </w:rPr>
        <w:t>dated September 29</w:t>
      </w:r>
      <w:r w:rsidR="00642BC3" w:rsidRPr="009D74EF">
        <w:rPr>
          <w:rFonts w:ascii="Calibri" w:hAnsi="Calibri" w:cs="Calibri"/>
          <w:vertAlign w:val="superscript"/>
          <w:lang w:val="en-US" w:eastAsia="zh-CN"/>
        </w:rPr>
        <w:t>th</w:t>
      </w:r>
      <w:r w:rsidR="00642BC3" w:rsidRPr="009D74EF">
        <w:rPr>
          <w:rFonts w:ascii="Calibri" w:hAnsi="Calibri" w:cs="Calibri"/>
          <w:lang w:val="en-US" w:eastAsia="zh-CN"/>
        </w:rPr>
        <w:t xml:space="preserve">, 2021, obliges thus </w:t>
      </w:r>
      <w:r w:rsidR="007C72C3" w:rsidRPr="009D74EF">
        <w:rPr>
          <w:rFonts w:ascii="Calibri" w:hAnsi="Calibri" w:cs="Calibri"/>
          <w:lang w:val="en-US" w:eastAsia="zh-CN"/>
        </w:rPr>
        <w:t>to</w:t>
      </w:r>
      <w:r w:rsidR="00642BC3" w:rsidRPr="009D74EF">
        <w:rPr>
          <w:rFonts w:ascii="Calibri" w:hAnsi="Calibri" w:cs="Calibri"/>
          <w:lang w:val="en-US" w:eastAsia="zh-CN"/>
        </w:rPr>
        <w:t xml:space="preserve"> tak</w:t>
      </w:r>
      <w:r w:rsidR="007C72C3" w:rsidRPr="009D74EF">
        <w:rPr>
          <w:rFonts w:ascii="Calibri" w:hAnsi="Calibri" w:cs="Calibri"/>
          <w:lang w:val="en-US" w:eastAsia="zh-CN"/>
        </w:rPr>
        <w:t>e</w:t>
      </w:r>
      <w:r w:rsidR="00642BC3" w:rsidRPr="009D74EF">
        <w:rPr>
          <w:rFonts w:ascii="Calibri" w:hAnsi="Calibri" w:cs="Calibri"/>
          <w:lang w:val="en-US" w:eastAsia="zh-CN"/>
        </w:rPr>
        <w:t xml:space="preserve"> into accou</w:t>
      </w:r>
      <w:r w:rsidR="002C3E41" w:rsidRPr="009D74EF">
        <w:rPr>
          <w:rFonts w:ascii="Calibri" w:hAnsi="Calibri" w:cs="Calibri"/>
          <w:lang w:val="en-US" w:eastAsia="zh-CN"/>
        </w:rPr>
        <w:t>n</w:t>
      </w:r>
      <w:r w:rsidR="00642BC3" w:rsidRPr="009D74EF">
        <w:rPr>
          <w:rFonts w:ascii="Calibri" w:hAnsi="Calibri" w:cs="Calibri"/>
          <w:lang w:val="en-US" w:eastAsia="zh-CN"/>
        </w:rPr>
        <w:t xml:space="preserve">t the </w:t>
      </w:r>
      <w:r w:rsidR="008E7796" w:rsidRPr="009D74EF">
        <w:rPr>
          <w:rFonts w:ascii="Calibri" w:hAnsi="Calibri" w:cs="Calibri"/>
          <w:lang w:val="en-US" w:eastAsia="zh-CN"/>
        </w:rPr>
        <w:t xml:space="preserve">felt </w:t>
      </w:r>
      <w:r w:rsidR="00642BC3" w:rsidRPr="009D74EF">
        <w:rPr>
          <w:rFonts w:ascii="Calibri" w:hAnsi="Calibri" w:cs="Calibri"/>
          <w:lang w:val="en-US" w:eastAsia="zh-CN"/>
        </w:rPr>
        <w:t>gen</w:t>
      </w:r>
      <w:r w:rsidR="008E7796" w:rsidRPr="009D74EF">
        <w:rPr>
          <w:rFonts w:ascii="Calibri" w:hAnsi="Calibri" w:cs="Calibri"/>
          <w:lang w:val="en-US" w:eastAsia="zh-CN"/>
        </w:rPr>
        <w:t>der identity of a pupil</w:t>
      </w:r>
      <w:r w:rsidR="009E1BF7" w:rsidRPr="009D74EF">
        <w:rPr>
          <w:rFonts w:ascii="Calibri" w:hAnsi="Calibri" w:cs="Calibri"/>
          <w:lang w:val="en-US" w:eastAsia="zh-CN"/>
        </w:rPr>
        <w:t xml:space="preserve"> (for instance, a boy who declares being a girl), imposing </w:t>
      </w:r>
      <w:r w:rsidR="009E1BF7" w:rsidRPr="009D74EF">
        <w:rPr>
          <w:rFonts w:ascii="Calibri" w:hAnsi="Calibri" w:cs="Calibri"/>
          <w:lang w:val="en-US" w:eastAsia="zh-CN"/>
        </w:rPr>
        <w:lastRenderedPageBreak/>
        <w:t xml:space="preserve">to all the use of </w:t>
      </w:r>
      <w:r w:rsidR="00EC34E6" w:rsidRPr="009D74EF">
        <w:rPr>
          <w:rFonts w:ascii="Calibri" w:hAnsi="Calibri" w:cs="Calibri"/>
          <w:lang w:val="en-US" w:eastAsia="zh-CN"/>
        </w:rPr>
        <w:t xml:space="preserve">his chosen first name and the share of the intimate places </w:t>
      </w:r>
      <w:r w:rsidR="00124EA2" w:rsidRPr="009D74EF">
        <w:rPr>
          <w:rFonts w:ascii="Calibri" w:hAnsi="Calibri" w:cs="Calibri"/>
          <w:lang w:val="en-US" w:eastAsia="zh-CN"/>
        </w:rPr>
        <w:t xml:space="preserve">(toilets, </w:t>
      </w:r>
      <w:r w:rsidR="002C3E41" w:rsidRPr="009D74EF">
        <w:rPr>
          <w:rFonts w:ascii="Calibri" w:hAnsi="Calibri" w:cs="Calibri"/>
          <w:lang w:val="en-US" w:eastAsia="zh-CN"/>
        </w:rPr>
        <w:t>changing rooms</w:t>
      </w:r>
      <w:r w:rsidR="00124EA2" w:rsidRPr="009D74EF">
        <w:rPr>
          <w:rFonts w:ascii="Calibri" w:hAnsi="Calibri" w:cs="Calibri"/>
          <w:lang w:val="en-US" w:eastAsia="zh-CN"/>
        </w:rPr>
        <w:t>, dor</w:t>
      </w:r>
      <w:r w:rsidR="002C3E41" w:rsidRPr="009D74EF">
        <w:rPr>
          <w:rFonts w:ascii="Calibri" w:hAnsi="Calibri" w:cs="Calibri"/>
          <w:lang w:val="en-US" w:eastAsia="zh-CN"/>
        </w:rPr>
        <w:t>mitories</w:t>
      </w:r>
      <w:r w:rsidR="00124EA2" w:rsidRPr="009D74EF">
        <w:rPr>
          <w:rFonts w:ascii="Calibri" w:hAnsi="Calibri" w:cs="Calibri"/>
          <w:lang w:val="en-US" w:eastAsia="zh-CN"/>
        </w:rPr>
        <w:t xml:space="preserve">). </w:t>
      </w:r>
    </w:p>
    <w:p w14:paraId="1D2607EE" w14:textId="553EEC69" w:rsidR="00124EA2" w:rsidRPr="009D74EF" w:rsidRDefault="00CB3073" w:rsidP="00124EA2">
      <w:pPr>
        <w:autoSpaceDE w:val="0"/>
        <w:autoSpaceDN w:val="0"/>
        <w:adjustRightInd w:val="0"/>
        <w:spacing w:after="120"/>
        <w:jc w:val="both"/>
        <w:rPr>
          <w:rFonts w:ascii="Calibri" w:hAnsi="Calibri" w:cs="Calibri"/>
          <w:lang w:val="en-US" w:eastAsia="zh-CN"/>
        </w:rPr>
      </w:pPr>
      <w:r w:rsidRPr="009D74EF">
        <w:rPr>
          <w:rFonts w:ascii="Calibri" w:hAnsi="Calibri" w:cs="Calibri"/>
          <w:lang w:val="en-US" w:eastAsia="zh-CN"/>
        </w:rPr>
        <w:t>Children are thus obliged to abandon their freedom of</w:t>
      </w:r>
      <w:r w:rsidR="00D60995" w:rsidRPr="009D74EF">
        <w:rPr>
          <w:rFonts w:ascii="Calibri" w:hAnsi="Calibri" w:cs="Calibri"/>
          <w:lang w:val="en-US" w:eastAsia="zh-CN"/>
        </w:rPr>
        <w:t xml:space="preserve"> </w:t>
      </w:r>
      <w:r w:rsidRPr="009D74EF">
        <w:rPr>
          <w:rFonts w:ascii="Calibri" w:hAnsi="Calibri" w:cs="Calibri"/>
          <w:lang w:val="en-US" w:eastAsia="zh-CN"/>
        </w:rPr>
        <w:t>conscience</w:t>
      </w:r>
      <w:r w:rsidR="00D60995" w:rsidRPr="009D74EF">
        <w:rPr>
          <w:rFonts w:ascii="Calibri" w:hAnsi="Calibri" w:cs="Calibri"/>
          <w:lang w:val="en-US" w:eastAsia="zh-CN"/>
        </w:rPr>
        <w:t>, together with their freedom of thought</w:t>
      </w:r>
      <w:r w:rsidR="00867DA7" w:rsidRPr="009D74EF">
        <w:rPr>
          <w:rFonts w:ascii="Calibri" w:hAnsi="Calibri" w:cs="Calibri"/>
          <w:lang w:val="en-US" w:eastAsia="zh-CN"/>
        </w:rPr>
        <w:t xml:space="preserve"> </w:t>
      </w:r>
      <w:r w:rsidRPr="009D74EF">
        <w:rPr>
          <w:rFonts w:ascii="Calibri" w:hAnsi="Calibri" w:cs="Calibri"/>
          <w:lang w:val="en-US" w:eastAsia="zh-CN"/>
        </w:rPr>
        <w:t>and expression</w:t>
      </w:r>
      <w:r w:rsidR="00867DA7" w:rsidRPr="009D74EF">
        <w:rPr>
          <w:rFonts w:ascii="Calibri" w:hAnsi="Calibri" w:cs="Calibri"/>
          <w:lang w:val="en-US" w:eastAsia="zh-CN"/>
        </w:rPr>
        <w:t xml:space="preserve"> to adopt the </w:t>
      </w:r>
      <w:r w:rsidR="00124EA2" w:rsidRPr="009D74EF">
        <w:rPr>
          <w:rFonts w:ascii="Calibri" w:hAnsi="Calibri" w:cs="Calibri"/>
          <w:lang w:val="en-US" w:eastAsia="zh-CN"/>
        </w:rPr>
        <w:t xml:space="preserve">perception </w:t>
      </w:r>
      <w:r w:rsidR="00867DA7" w:rsidRPr="009D74EF">
        <w:rPr>
          <w:rFonts w:ascii="Calibri" w:hAnsi="Calibri" w:cs="Calibri"/>
          <w:lang w:val="en-US" w:eastAsia="zh-CN"/>
        </w:rPr>
        <w:t>and subjective feeling</w:t>
      </w:r>
      <w:r w:rsidR="00CF3D59" w:rsidRPr="009D74EF">
        <w:rPr>
          <w:rFonts w:ascii="Calibri" w:hAnsi="Calibri" w:cs="Calibri"/>
          <w:lang w:val="en-US" w:eastAsia="zh-CN"/>
        </w:rPr>
        <w:t xml:space="preserve"> of the pupil who declares being transgender.  They are pr</w:t>
      </w:r>
      <w:r w:rsidR="00E7768B" w:rsidRPr="009D74EF">
        <w:rPr>
          <w:rFonts w:ascii="Calibri" w:hAnsi="Calibri" w:cs="Calibri"/>
          <w:lang w:val="en-US" w:eastAsia="zh-CN"/>
        </w:rPr>
        <w:t xml:space="preserve">ohibited </w:t>
      </w:r>
      <w:r w:rsidR="000B2B9D" w:rsidRPr="009D74EF">
        <w:rPr>
          <w:rFonts w:ascii="Calibri" w:hAnsi="Calibri" w:cs="Calibri"/>
          <w:lang w:val="en-US" w:eastAsia="zh-CN"/>
        </w:rPr>
        <w:t xml:space="preserve">to express the slightest doubt, </w:t>
      </w:r>
      <w:r w:rsidR="00030AD5" w:rsidRPr="009D74EF">
        <w:rPr>
          <w:rFonts w:ascii="Calibri" w:hAnsi="Calibri" w:cs="Calibri"/>
          <w:lang w:val="en-US" w:eastAsia="zh-CN"/>
        </w:rPr>
        <w:t>questioning</w:t>
      </w:r>
      <w:r w:rsidR="000B2B9D" w:rsidRPr="009D74EF">
        <w:rPr>
          <w:rFonts w:ascii="Calibri" w:hAnsi="Calibri" w:cs="Calibri"/>
          <w:lang w:val="en-US" w:eastAsia="zh-CN"/>
        </w:rPr>
        <w:t xml:space="preserve"> or reservation regarding</w:t>
      </w:r>
      <w:r w:rsidR="00977DFC" w:rsidRPr="009D74EF">
        <w:rPr>
          <w:rFonts w:ascii="Calibri" w:hAnsi="Calibri" w:cs="Calibri"/>
          <w:lang w:val="en-US" w:eastAsia="zh-CN"/>
        </w:rPr>
        <w:t xml:space="preserve"> their fellow pupil’s affirmation, </w:t>
      </w:r>
      <w:r w:rsidR="00030AD5" w:rsidRPr="009D74EF">
        <w:rPr>
          <w:rFonts w:ascii="Calibri" w:hAnsi="Calibri" w:cs="Calibri"/>
          <w:lang w:val="en-US" w:eastAsia="zh-CN"/>
        </w:rPr>
        <w:t>even though</w:t>
      </w:r>
      <w:r w:rsidR="00977DFC" w:rsidRPr="009D74EF">
        <w:rPr>
          <w:rFonts w:ascii="Calibri" w:hAnsi="Calibri" w:cs="Calibri"/>
          <w:lang w:val="en-US" w:eastAsia="zh-CN"/>
        </w:rPr>
        <w:t xml:space="preserve"> a great number of young p</w:t>
      </w:r>
      <w:r w:rsidR="00030AD5" w:rsidRPr="009D74EF">
        <w:rPr>
          <w:rFonts w:ascii="Calibri" w:hAnsi="Calibri" w:cs="Calibri"/>
          <w:lang w:val="en-US" w:eastAsia="zh-CN"/>
        </w:rPr>
        <w:t xml:space="preserve">ersons </w:t>
      </w:r>
      <w:r w:rsidR="00E7220F" w:rsidRPr="009D74EF">
        <w:rPr>
          <w:rFonts w:ascii="Calibri" w:hAnsi="Calibri" w:cs="Calibri"/>
          <w:lang w:val="en-US" w:eastAsia="zh-CN"/>
        </w:rPr>
        <w:t>claiming being transgender change their mind in the following years.  They are constraint to use, to speak to the</w:t>
      </w:r>
      <w:r w:rsidR="00181611" w:rsidRPr="009D74EF">
        <w:rPr>
          <w:rFonts w:ascii="Calibri" w:hAnsi="Calibri" w:cs="Calibri"/>
          <w:lang w:val="en-US" w:eastAsia="zh-CN"/>
        </w:rPr>
        <w:t xml:space="preserve"> so called trans pupil, a gender that does not correspond to the civil status nor to their per</w:t>
      </w:r>
      <w:r w:rsidR="008458D8" w:rsidRPr="009D74EF">
        <w:rPr>
          <w:rFonts w:ascii="Calibri" w:hAnsi="Calibri" w:cs="Calibri"/>
          <w:lang w:val="en-US" w:eastAsia="zh-CN"/>
        </w:rPr>
        <w:t>ception of the truth nor</w:t>
      </w:r>
      <w:r w:rsidR="00E35488" w:rsidRPr="009D74EF">
        <w:rPr>
          <w:rFonts w:ascii="Calibri" w:hAnsi="Calibri" w:cs="Calibri"/>
          <w:lang w:val="en-US" w:eastAsia="zh-CN"/>
        </w:rPr>
        <w:t xml:space="preserve"> </w:t>
      </w:r>
      <w:r w:rsidR="009F0BCA" w:rsidRPr="009D74EF">
        <w:rPr>
          <w:rFonts w:ascii="Calibri" w:hAnsi="Calibri" w:cs="Calibri"/>
          <w:lang w:val="en-US" w:eastAsia="zh-CN"/>
        </w:rPr>
        <w:t xml:space="preserve">to </w:t>
      </w:r>
      <w:r w:rsidR="008458D8" w:rsidRPr="009D74EF">
        <w:rPr>
          <w:rFonts w:ascii="Calibri" w:hAnsi="Calibri" w:cs="Calibri"/>
          <w:lang w:val="en-US" w:eastAsia="zh-CN"/>
        </w:rPr>
        <w:t>their belief</w:t>
      </w:r>
      <w:r w:rsidR="00100462" w:rsidRPr="009D74EF">
        <w:rPr>
          <w:rFonts w:ascii="Calibri" w:hAnsi="Calibri" w:cs="Calibri"/>
          <w:lang w:val="en-US" w:eastAsia="zh-CN"/>
        </w:rPr>
        <w:t xml:space="preserve">, and worse, they are constraint to let them enter into their intimate </w:t>
      </w:r>
      <w:r w:rsidR="00BF0399" w:rsidRPr="009D74EF">
        <w:rPr>
          <w:rFonts w:ascii="Calibri" w:hAnsi="Calibri" w:cs="Calibri"/>
          <w:lang w:val="en-US" w:eastAsia="zh-CN"/>
        </w:rPr>
        <w:t xml:space="preserve">places, </w:t>
      </w:r>
      <w:r w:rsidR="001C0626" w:rsidRPr="009D74EF">
        <w:rPr>
          <w:rFonts w:ascii="Calibri" w:hAnsi="Calibri" w:cs="Calibri"/>
          <w:lang w:val="en-US" w:eastAsia="zh-CN"/>
        </w:rPr>
        <w:t>without</w:t>
      </w:r>
      <w:r w:rsidR="00BF0399" w:rsidRPr="009D74EF">
        <w:rPr>
          <w:rFonts w:ascii="Calibri" w:hAnsi="Calibri" w:cs="Calibri"/>
          <w:lang w:val="en-US" w:eastAsia="zh-CN"/>
        </w:rPr>
        <w:t xml:space="preserve"> being entitled to </w:t>
      </w:r>
      <w:r w:rsidR="000A58A8" w:rsidRPr="009D74EF">
        <w:rPr>
          <w:rFonts w:ascii="Calibri" w:hAnsi="Calibri" w:cs="Calibri"/>
          <w:lang w:val="en-US" w:eastAsia="zh-CN"/>
        </w:rPr>
        <w:t>assert their rights to have the non</w:t>
      </w:r>
      <w:r w:rsidR="00742F1F" w:rsidRPr="009D74EF">
        <w:rPr>
          <w:rFonts w:ascii="Calibri" w:hAnsi="Calibri" w:cs="Calibri"/>
          <w:lang w:val="en-US" w:eastAsia="zh-CN"/>
        </w:rPr>
        <w:t>-mix</w:t>
      </w:r>
      <w:r w:rsidR="00C26629" w:rsidRPr="009D74EF">
        <w:rPr>
          <w:rFonts w:ascii="Calibri" w:hAnsi="Calibri" w:cs="Calibri"/>
          <w:lang w:val="en-US" w:eastAsia="zh-CN"/>
        </w:rPr>
        <w:t xml:space="preserve"> places respected.  Thus, boys claiming</w:t>
      </w:r>
      <w:r w:rsidR="00E530EC" w:rsidRPr="009D74EF">
        <w:rPr>
          <w:rFonts w:ascii="Calibri" w:hAnsi="Calibri" w:cs="Calibri"/>
          <w:lang w:val="en-US" w:eastAsia="zh-CN"/>
        </w:rPr>
        <w:t xml:space="preserve"> they are trans come in</w:t>
      </w:r>
      <w:r w:rsidR="0047056A" w:rsidRPr="009D74EF">
        <w:rPr>
          <w:rFonts w:ascii="Calibri" w:hAnsi="Calibri" w:cs="Calibri"/>
          <w:lang w:val="en-US" w:eastAsia="zh-CN"/>
        </w:rPr>
        <w:t>to</w:t>
      </w:r>
      <w:r w:rsidR="00E530EC" w:rsidRPr="009D74EF">
        <w:rPr>
          <w:rFonts w:ascii="Calibri" w:hAnsi="Calibri" w:cs="Calibri"/>
          <w:lang w:val="en-US" w:eastAsia="zh-CN"/>
        </w:rPr>
        <w:t xml:space="preserve"> the toilets and changing rooms of the girls, putting them i</w:t>
      </w:r>
      <w:r w:rsidR="0068295D" w:rsidRPr="009D74EF">
        <w:rPr>
          <w:rFonts w:ascii="Calibri" w:hAnsi="Calibri" w:cs="Calibri"/>
          <w:lang w:val="en-US" w:eastAsia="zh-CN"/>
        </w:rPr>
        <w:t xml:space="preserve">n </w:t>
      </w:r>
      <w:r w:rsidR="001C0626" w:rsidRPr="009D74EF">
        <w:rPr>
          <w:rFonts w:ascii="Calibri" w:hAnsi="Calibri" w:cs="Calibri"/>
          <w:lang w:val="en-US" w:eastAsia="zh-CN"/>
        </w:rPr>
        <w:t>uncertainty</w:t>
      </w:r>
      <w:r w:rsidR="0068295D" w:rsidRPr="009D74EF">
        <w:rPr>
          <w:rFonts w:ascii="Calibri" w:hAnsi="Calibri" w:cs="Calibri"/>
          <w:lang w:val="en-US" w:eastAsia="zh-CN"/>
        </w:rPr>
        <w:t xml:space="preserve">, regarding the masculine anatomy of such </w:t>
      </w:r>
      <w:r w:rsidR="001C0626" w:rsidRPr="009D74EF">
        <w:rPr>
          <w:rFonts w:ascii="Calibri" w:hAnsi="Calibri" w:cs="Calibri"/>
          <w:lang w:val="en-US" w:eastAsia="zh-CN"/>
        </w:rPr>
        <w:t>so-called trans</w:t>
      </w:r>
      <w:r w:rsidR="00124EA2" w:rsidRPr="009D74EF">
        <w:rPr>
          <w:rFonts w:ascii="Calibri" w:hAnsi="Calibri" w:cs="Calibri"/>
          <w:lang w:val="en-US" w:eastAsia="zh-CN"/>
        </w:rPr>
        <w:t>.</w:t>
      </w:r>
    </w:p>
    <w:p w14:paraId="75488F40" w14:textId="77777777" w:rsidR="00446D2F" w:rsidRPr="009D74EF" w:rsidRDefault="00446D2F" w:rsidP="00446D2F">
      <w:pPr>
        <w:snapToGrid w:val="0"/>
        <w:spacing w:after="120"/>
        <w:jc w:val="both"/>
        <w:rPr>
          <w:rFonts w:ascii="Calibri" w:hAnsi="Calibri" w:cs="Calibri"/>
          <w:b/>
          <w:bCs/>
          <w:color w:val="0B5AB2"/>
          <w:lang w:val="en-US" w:eastAsia="zh-CN"/>
        </w:rPr>
      </w:pPr>
      <w:r w:rsidRPr="009D74EF">
        <w:rPr>
          <w:rFonts w:ascii="Calibri" w:hAnsi="Calibri" w:cs="Calibri"/>
          <w:b/>
          <w:bCs/>
          <w:color w:val="0B5AB2"/>
          <w:lang w:val="en-US" w:eastAsia="zh-CN"/>
        </w:rPr>
        <w:t xml:space="preserve">The </w:t>
      </w:r>
      <w:r w:rsidRPr="009D74EF">
        <w:rPr>
          <w:rFonts w:cstheme="minorHAnsi"/>
          <w:b/>
          <w:bCs/>
          <w:color w:val="0070C0"/>
          <w:lang w:val="en-US"/>
        </w:rPr>
        <w:t>association</w:t>
      </w:r>
      <w:r w:rsidRPr="009D74EF">
        <w:rPr>
          <w:rFonts w:ascii="Calibri" w:hAnsi="Calibri" w:cs="Calibri"/>
          <w:b/>
          <w:bCs/>
          <w:color w:val="0B5AB2"/>
          <w:lang w:val="en-US" w:eastAsia="zh-CN"/>
        </w:rPr>
        <w:t xml:space="preserve"> JPE would like to suggest to the CRC to make the following recommendations to France: </w:t>
      </w:r>
    </w:p>
    <w:p w14:paraId="55FEBEB9" w14:textId="4797E1F9" w:rsidR="00124EA2" w:rsidRPr="009D74EF" w:rsidRDefault="00727C75">
      <w:pPr>
        <w:numPr>
          <w:ilvl w:val="0"/>
          <w:numId w:val="24"/>
        </w:numPr>
        <w:tabs>
          <w:tab w:val="left" w:pos="720"/>
        </w:tabs>
        <w:autoSpaceDE w:val="0"/>
        <w:autoSpaceDN w:val="0"/>
        <w:adjustRightInd w:val="0"/>
        <w:spacing w:after="120"/>
        <w:ind w:hanging="720"/>
        <w:jc w:val="both"/>
        <w:rPr>
          <w:rFonts w:ascii="Calibri" w:hAnsi="Calibri" w:cs="Calibri"/>
          <w:b/>
          <w:bCs/>
          <w:color w:val="0B5AB2"/>
          <w:lang w:val="en-US" w:eastAsia="zh-CN"/>
        </w:rPr>
      </w:pPr>
      <w:r w:rsidRPr="009D74EF">
        <w:rPr>
          <w:rFonts w:ascii="Calibri" w:hAnsi="Calibri" w:cs="Calibri"/>
          <w:b/>
          <w:bCs/>
          <w:color w:val="0B5AB2"/>
          <w:lang w:val="en-US" w:eastAsia="zh-CN"/>
        </w:rPr>
        <w:t>France shall cease the campaigns of</w:t>
      </w:r>
      <w:r w:rsidR="00124EA2" w:rsidRPr="009D74EF">
        <w:rPr>
          <w:rFonts w:ascii="Calibri" w:hAnsi="Calibri" w:cs="Calibri"/>
          <w:b/>
          <w:bCs/>
          <w:color w:val="0B5AB2"/>
          <w:lang w:val="en-US" w:eastAsia="zh-CN"/>
        </w:rPr>
        <w:t xml:space="preserve"> promotion</w:t>
      </w:r>
      <w:r w:rsidRPr="009D74EF">
        <w:rPr>
          <w:rFonts w:ascii="Calibri" w:hAnsi="Calibri" w:cs="Calibri"/>
          <w:b/>
          <w:bCs/>
          <w:color w:val="0B5AB2"/>
          <w:lang w:val="en-US" w:eastAsia="zh-CN"/>
        </w:rPr>
        <w:t xml:space="preserve"> of</w:t>
      </w:r>
      <w:r w:rsidR="00124EA2" w:rsidRPr="009D74EF">
        <w:rPr>
          <w:rFonts w:ascii="Calibri" w:hAnsi="Calibri" w:cs="Calibri"/>
          <w:b/>
          <w:bCs/>
          <w:color w:val="0B5AB2"/>
          <w:lang w:val="en-US" w:eastAsia="zh-CN"/>
        </w:rPr>
        <w:t xml:space="preserve"> gam</w:t>
      </w:r>
      <w:r w:rsidRPr="009D74EF">
        <w:rPr>
          <w:rFonts w:ascii="Calibri" w:hAnsi="Calibri" w:cs="Calibri"/>
          <w:b/>
          <w:bCs/>
          <w:color w:val="0B5AB2"/>
          <w:lang w:val="en-US" w:eastAsia="zh-CN"/>
        </w:rPr>
        <w:t>e</w:t>
      </w:r>
      <w:r w:rsidR="00124EA2" w:rsidRPr="009D74EF">
        <w:rPr>
          <w:rFonts w:ascii="Calibri" w:hAnsi="Calibri" w:cs="Calibri"/>
          <w:b/>
          <w:bCs/>
          <w:color w:val="0B5AB2"/>
          <w:lang w:val="en-US" w:eastAsia="zh-CN"/>
        </w:rPr>
        <w:t>tes</w:t>
      </w:r>
      <w:r w:rsidRPr="009D74EF">
        <w:rPr>
          <w:rFonts w:ascii="Calibri" w:hAnsi="Calibri" w:cs="Calibri"/>
          <w:b/>
          <w:bCs/>
          <w:color w:val="0B5AB2"/>
          <w:lang w:val="en-US" w:eastAsia="zh-CN"/>
        </w:rPr>
        <w:t xml:space="preserve"> donati</w:t>
      </w:r>
      <w:r w:rsidR="00793EE7" w:rsidRPr="009D74EF">
        <w:rPr>
          <w:rFonts w:ascii="Calibri" w:hAnsi="Calibri" w:cs="Calibri"/>
          <w:b/>
          <w:bCs/>
          <w:color w:val="0B5AB2"/>
          <w:lang w:val="en-US" w:eastAsia="zh-CN"/>
        </w:rPr>
        <w:t>o</w:t>
      </w:r>
      <w:r w:rsidRPr="009D74EF">
        <w:rPr>
          <w:rFonts w:ascii="Calibri" w:hAnsi="Calibri" w:cs="Calibri"/>
          <w:b/>
          <w:bCs/>
          <w:color w:val="0B5AB2"/>
          <w:lang w:val="en-US" w:eastAsia="zh-CN"/>
        </w:rPr>
        <w:t xml:space="preserve">n </w:t>
      </w:r>
      <w:r w:rsidR="00793EE7" w:rsidRPr="009D74EF">
        <w:rPr>
          <w:rFonts w:ascii="Calibri" w:hAnsi="Calibri" w:cs="Calibri"/>
          <w:b/>
          <w:bCs/>
          <w:color w:val="0B5AB2"/>
          <w:lang w:val="en-US" w:eastAsia="zh-CN"/>
        </w:rPr>
        <w:t xml:space="preserve">with children and young minors </w:t>
      </w:r>
      <w:r w:rsidR="005C13D1" w:rsidRPr="009D74EF">
        <w:rPr>
          <w:rFonts w:ascii="Calibri" w:hAnsi="Calibri" w:cs="Calibri"/>
          <w:b/>
          <w:bCs/>
          <w:color w:val="0B5AB2"/>
          <w:lang w:val="en-US" w:eastAsia="zh-CN"/>
        </w:rPr>
        <w:t xml:space="preserve">who do not have </w:t>
      </w:r>
      <w:r w:rsidR="000574D8" w:rsidRPr="009D74EF">
        <w:rPr>
          <w:rFonts w:ascii="Calibri" w:hAnsi="Calibri" w:cs="Calibri"/>
          <w:b/>
          <w:bCs/>
          <w:color w:val="0B5AB2"/>
          <w:lang w:val="en-US" w:eastAsia="zh-CN"/>
        </w:rPr>
        <w:t xml:space="preserve">the necessary judgement and capacity to </w:t>
      </w:r>
      <w:r w:rsidR="00EA5134" w:rsidRPr="009D74EF">
        <w:rPr>
          <w:rFonts w:ascii="Calibri" w:hAnsi="Calibri" w:cs="Calibri"/>
          <w:b/>
          <w:bCs/>
          <w:color w:val="0B5AB2"/>
          <w:lang w:val="en-US" w:eastAsia="zh-CN"/>
        </w:rPr>
        <w:t xml:space="preserve">appreciate in </w:t>
      </w:r>
      <w:r w:rsidR="001F6715" w:rsidRPr="009D74EF">
        <w:rPr>
          <w:rFonts w:ascii="Calibri" w:hAnsi="Calibri" w:cs="Calibri"/>
          <w:b/>
          <w:bCs/>
          <w:color w:val="0B5AB2"/>
          <w:lang w:val="en-US" w:eastAsia="zh-CN"/>
        </w:rPr>
        <w:t>a</w:t>
      </w:r>
      <w:r w:rsidR="00EA5134" w:rsidRPr="009D74EF">
        <w:rPr>
          <w:rFonts w:ascii="Calibri" w:hAnsi="Calibri" w:cs="Calibri"/>
          <w:b/>
          <w:bCs/>
          <w:color w:val="0B5AB2"/>
          <w:lang w:val="en-US" w:eastAsia="zh-CN"/>
        </w:rPr>
        <w:t xml:space="preserve"> free and </w:t>
      </w:r>
      <w:r w:rsidR="00536C7B" w:rsidRPr="009D74EF">
        <w:rPr>
          <w:rFonts w:ascii="Calibri" w:hAnsi="Calibri" w:cs="Calibri"/>
          <w:b/>
          <w:bCs/>
          <w:color w:val="0B5AB2"/>
          <w:lang w:val="en-US" w:eastAsia="zh-CN"/>
        </w:rPr>
        <w:t>informed</w:t>
      </w:r>
      <w:r w:rsidR="00EA5134" w:rsidRPr="009D74EF">
        <w:rPr>
          <w:rFonts w:ascii="Calibri" w:hAnsi="Calibri" w:cs="Calibri"/>
          <w:b/>
          <w:bCs/>
          <w:color w:val="0B5AB2"/>
          <w:lang w:val="en-US" w:eastAsia="zh-CN"/>
        </w:rPr>
        <w:t xml:space="preserve"> way the </w:t>
      </w:r>
      <w:r w:rsidR="009409E7" w:rsidRPr="009D74EF">
        <w:rPr>
          <w:rFonts w:ascii="Calibri" w:hAnsi="Calibri" w:cs="Calibri"/>
          <w:b/>
          <w:bCs/>
          <w:color w:val="0B5AB2"/>
          <w:lang w:val="en-US" w:eastAsia="zh-CN"/>
        </w:rPr>
        <w:t>issues of such donation</w:t>
      </w:r>
      <w:r w:rsidR="00124EA2" w:rsidRPr="009D74EF">
        <w:rPr>
          <w:rFonts w:ascii="Calibri" w:hAnsi="Calibri" w:cs="Calibri"/>
          <w:b/>
          <w:bCs/>
          <w:color w:val="0B5AB2"/>
          <w:lang w:val="en-US" w:eastAsia="zh-CN"/>
        </w:rPr>
        <w:t xml:space="preserve">; </w:t>
      </w:r>
    </w:p>
    <w:p w14:paraId="28E7B4B2" w14:textId="1FB9F280" w:rsidR="00124EA2" w:rsidRPr="009D74EF" w:rsidRDefault="00536C7B">
      <w:pPr>
        <w:numPr>
          <w:ilvl w:val="0"/>
          <w:numId w:val="24"/>
        </w:numPr>
        <w:tabs>
          <w:tab w:val="left" w:pos="720"/>
        </w:tabs>
        <w:autoSpaceDE w:val="0"/>
        <w:autoSpaceDN w:val="0"/>
        <w:adjustRightInd w:val="0"/>
        <w:spacing w:after="120"/>
        <w:ind w:hanging="720"/>
        <w:jc w:val="both"/>
        <w:rPr>
          <w:rFonts w:ascii="Calibri" w:hAnsi="Calibri" w:cs="Calibri"/>
          <w:b/>
          <w:bCs/>
          <w:color w:val="0B5AB2"/>
          <w:lang w:val="en-US" w:eastAsia="zh-CN"/>
        </w:rPr>
      </w:pPr>
      <w:r w:rsidRPr="009D74EF">
        <w:rPr>
          <w:rFonts w:ascii="Calibri" w:hAnsi="Calibri" w:cs="Calibri"/>
          <w:b/>
          <w:bCs/>
          <w:color w:val="0B5AB2"/>
          <w:lang w:val="en-US" w:eastAsia="zh-CN"/>
        </w:rPr>
        <w:t xml:space="preserve">France shall </w:t>
      </w:r>
      <w:r w:rsidR="004937B0" w:rsidRPr="009D74EF">
        <w:rPr>
          <w:rFonts w:ascii="Calibri" w:hAnsi="Calibri" w:cs="Calibri"/>
          <w:b/>
          <w:bCs/>
          <w:color w:val="0B5AB2"/>
          <w:lang w:val="en-US" w:eastAsia="zh-CN"/>
        </w:rPr>
        <w:t>have freedom of thought, conscience and expression respected at school</w:t>
      </w:r>
      <w:r w:rsidR="00124EA2" w:rsidRPr="009D74EF">
        <w:rPr>
          <w:rFonts w:ascii="Calibri" w:hAnsi="Calibri" w:cs="Calibri"/>
          <w:b/>
          <w:bCs/>
          <w:color w:val="0B5AB2"/>
          <w:lang w:val="en-US" w:eastAsia="zh-CN"/>
        </w:rPr>
        <w:t xml:space="preserve">; </w:t>
      </w:r>
    </w:p>
    <w:p w14:paraId="5C0BE34F" w14:textId="34E23923" w:rsidR="00124EA2" w:rsidRPr="009D74EF" w:rsidRDefault="00124EA2">
      <w:pPr>
        <w:numPr>
          <w:ilvl w:val="0"/>
          <w:numId w:val="24"/>
        </w:numPr>
        <w:tabs>
          <w:tab w:val="left" w:pos="720"/>
        </w:tabs>
        <w:autoSpaceDE w:val="0"/>
        <w:autoSpaceDN w:val="0"/>
        <w:adjustRightInd w:val="0"/>
        <w:spacing w:after="120"/>
        <w:ind w:hanging="720"/>
        <w:jc w:val="both"/>
        <w:rPr>
          <w:rFonts w:ascii="Calibri" w:hAnsi="Calibri" w:cs="Calibri"/>
          <w:b/>
          <w:bCs/>
          <w:color w:val="0B5AB2"/>
          <w:lang w:val="en-US" w:eastAsia="zh-CN"/>
        </w:rPr>
      </w:pPr>
      <w:r w:rsidRPr="009D74EF">
        <w:rPr>
          <w:rFonts w:ascii="Calibri" w:hAnsi="Calibri" w:cs="Calibri"/>
          <w:b/>
          <w:bCs/>
          <w:color w:val="0B5AB2"/>
          <w:lang w:val="en-US" w:eastAsia="zh-CN"/>
        </w:rPr>
        <w:t xml:space="preserve">France </w:t>
      </w:r>
      <w:r w:rsidR="006448CE" w:rsidRPr="009D74EF">
        <w:rPr>
          <w:rFonts w:ascii="Calibri" w:hAnsi="Calibri" w:cs="Calibri"/>
          <w:b/>
          <w:bCs/>
          <w:color w:val="0B5AB2"/>
          <w:lang w:val="en-US" w:eastAsia="zh-CN"/>
        </w:rPr>
        <w:t>may not</w:t>
      </w:r>
      <w:r w:rsidRPr="009D74EF">
        <w:rPr>
          <w:rFonts w:ascii="Calibri" w:hAnsi="Calibri" w:cs="Calibri"/>
          <w:b/>
          <w:bCs/>
          <w:color w:val="0B5AB2"/>
          <w:lang w:val="en-US" w:eastAsia="zh-CN"/>
        </w:rPr>
        <w:t xml:space="preserve"> impose</w:t>
      </w:r>
      <w:r w:rsidR="006448CE" w:rsidRPr="009D74EF">
        <w:rPr>
          <w:rFonts w:ascii="Calibri" w:hAnsi="Calibri" w:cs="Calibri"/>
          <w:b/>
          <w:bCs/>
          <w:color w:val="0B5AB2"/>
          <w:lang w:val="en-US" w:eastAsia="zh-CN"/>
        </w:rPr>
        <w:t xml:space="preserve"> at school to the other children the feeling of a child </w:t>
      </w:r>
      <w:r w:rsidR="006B1196" w:rsidRPr="009D74EF">
        <w:rPr>
          <w:rFonts w:ascii="Calibri" w:hAnsi="Calibri" w:cs="Calibri"/>
          <w:b/>
          <w:bCs/>
          <w:color w:val="0B5AB2"/>
          <w:lang w:val="en-US" w:eastAsia="zh-CN"/>
        </w:rPr>
        <w:t xml:space="preserve">who identifies himself/herself as </w:t>
      </w:r>
      <w:r w:rsidRPr="009D74EF">
        <w:rPr>
          <w:rFonts w:ascii="Calibri" w:hAnsi="Calibri" w:cs="Calibri"/>
          <w:b/>
          <w:bCs/>
          <w:color w:val="0B5AB2"/>
          <w:lang w:val="en-US" w:eastAsia="zh-CN"/>
        </w:rPr>
        <w:t>trans.</w:t>
      </w:r>
    </w:p>
    <w:p w14:paraId="034C6D90" w14:textId="77777777" w:rsidR="005E5478" w:rsidRPr="009D74EF" w:rsidRDefault="005E5478" w:rsidP="00D66C58">
      <w:pPr>
        <w:snapToGrid w:val="0"/>
        <w:spacing w:after="120"/>
        <w:jc w:val="both"/>
        <w:rPr>
          <w:rFonts w:cstheme="minorHAnsi"/>
          <w:lang w:val="en-US"/>
        </w:rPr>
      </w:pPr>
    </w:p>
    <w:p w14:paraId="636BD506" w14:textId="7BA46222" w:rsidR="00636779" w:rsidRPr="000C1031" w:rsidRDefault="00636779" w:rsidP="00636779">
      <w:pPr>
        <w:spacing w:line="276" w:lineRule="auto"/>
        <w:jc w:val="both"/>
        <w:rPr>
          <w:rFonts w:cstheme="minorHAnsi"/>
          <w:b/>
          <w:i/>
          <w:lang w:val="en-US"/>
        </w:rPr>
      </w:pPr>
      <w:r w:rsidRPr="000C1031">
        <w:rPr>
          <w:rFonts w:cstheme="minorHAnsi"/>
          <w:b/>
          <w:i/>
          <w:lang w:val="en-US"/>
        </w:rPr>
        <w:t xml:space="preserve">4. </w:t>
      </w:r>
      <w:r w:rsidR="002142D1" w:rsidRPr="000C1031">
        <w:rPr>
          <w:rFonts w:cstheme="minorHAnsi"/>
          <w:b/>
          <w:i/>
          <w:lang w:val="en-US"/>
        </w:rPr>
        <w:t>Children’s Protection against access to inappropriate contents</w:t>
      </w:r>
      <w:r w:rsidRPr="000C1031">
        <w:rPr>
          <w:rFonts w:cstheme="minorHAnsi"/>
          <w:b/>
          <w:i/>
          <w:lang w:val="en-US"/>
        </w:rPr>
        <w:t>.</w:t>
      </w:r>
    </w:p>
    <w:p w14:paraId="2B03DBEE" w14:textId="4F67F1E6" w:rsidR="00D66C58" w:rsidRPr="009D74EF" w:rsidRDefault="0059306E" w:rsidP="00D66C58">
      <w:pPr>
        <w:snapToGrid w:val="0"/>
        <w:spacing w:after="120"/>
        <w:jc w:val="both"/>
        <w:rPr>
          <w:rFonts w:cstheme="minorHAnsi"/>
          <w:lang w:val="en-US"/>
        </w:rPr>
      </w:pPr>
      <w:r w:rsidRPr="009D74EF">
        <w:rPr>
          <w:rFonts w:cstheme="minorHAnsi"/>
          <w:lang w:val="en-US"/>
        </w:rPr>
        <w:t>The association JPE regrets the absence of protection of the children against material injurious to their well-being, including pornography.  In 2015, the Committee expressed its concern that “</w:t>
      </w:r>
      <w:r w:rsidRPr="009D74EF">
        <w:rPr>
          <w:rFonts w:cstheme="minorHAnsi"/>
          <w:i/>
          <w:iCs/>
          <w:lang w:val="en-US"/>
        </w:rPr>
        <w:t>no regulatory framework exists at present to protect children from inappropriate media and digital content and that many features for regulating children’s access to inappropriate information on television, the Internet and smartphones, such as parental controls, are not effective in practice</w:t>
      </w:r>
      <w:r w:rsidRPr="009D74EF">
        <w:rPr>
          <w:rFonts w:cstheme="minorHAnsi"/>
          <w:lang w:val="en-US"/>
        </w:rPr>
        <w:t>”</w:t>
      </w:r>
      <w:r w:rsidR="00D66C58" w:rsidRPr="009D74EF">
        <w:rPr>
          <w:rFonts w:cstheme="minorHAnsi"/>
          <w:vertAlign w:val="superscript"/>
          <w:lang w:val="en-US"/>
        </w:rPr>
        <w:footnoteReference w:id="18"/>
      </w:r>
      <w:r w:rsidR="00D66C58" w:rsidRPr="009D74EF">
        <w:rPr>
          <w:rFonts w:cstheme="minorHAnsi"/>
          <w:lang w:val="en-US"/>
        </w:rPr>
        <w:t xml:space="preserve">. </w:t>
      </w:r>
    </w:p>
    <w:p w14:paraId="4E18FC5F" w14:textId="0B2852D4" w:rsidR="00D66C58" w:rsidRPr="009D74EF" w:rsidRDefault="00CD7904" w:rsidP="00D66C58">
      <w:pPr>
        <w:snapToGrid w:val="0"/>
        <w:spacing w:after="120"/>
        <w:jc w:val="both"/>
        <w:rPr>
          <w:rFonts w:cstheme="minorHAnsi"/>
          <w:lang w:val="en-US"/>
        </w:rPr>
      </w:pPr>
      <w:r w:rsidRPr="009D74EF">
        <w:rPr>
          <w:rFonts w:cstheme="minorHAnsi"/>
          <w:lang w:val="en-US"/>
        </w:rPr>
        <w:t>The violence of the pornography is nowadays widely criticized</w:t>
      </w:r>
      <w:r w:rsidRPr="009D74EF">
        <w:rPr>
          <w:rStyle w:val="FootnoteReference"/>
          <w:rFonts w:cstheme="minorHAnsi"/>
          <w:lang w:val="en-US"/>
        </w:rPr>
        <w:t xml:space="preserve"> </w:t>
      </w:r>
      <w:r w:rsidR="00D66C58" w:rsidRPr="009D74EF">
        <w:rPr>
          <w:rStyle w:val="FootnoteReference"/>
          <w:rFonts w:cstheme="minorHAnsi"/>
          <w:lang w:val="en-US"/>
        </w:rPr>
        <w:footnoteReference w:id="19"/>
      </w:r>
      <w:r w:rsidR="00D66C58" w:rsidRPr="009D74EF">
        <w:rPr>
          <w:rFonts w:cstheme="minorHAnsi"/>
          <w:lang w:val="en-US"/>
        </w:rPr>
        <w:t>.</w:t>
      </w:r>
      <w:r w:rsidR="009A4817" w:rsidRPr="009D74EF">
        <w:rPr>
          <w:rFonts w:cstheme="minorHAnsi"/>
          <w:lang w:val="en-US"/>
        </w:rPr>
        <w:t xml:space="preserve"> </w:t>
      </w:r>
      <w:r w:rsidR="00D66C58" w:rsidRPr="009D74EF">
        <w:rPr>
          <w:rFonts w:cstheme="minorHAnsi"/>
          <w:lang w:val="en-US"/>
        </w:rPr>
        <w:t xml:space="preserve"> </w:t>
      </w:r>
      <w:r w:rsidR="009A4817" w:rsidRPr="009D74EF">
        <w:rPr>
          <w:rFonts w:cstheme="minorHAnsi"/>
          <w:lang w:val="en-US"/>
        </w:rPr>
        <w:t>Professionals alert on the damaging effects of the exposure of children on pornography and denounce:</w:t>
      </w:r>
      <w:r w:rsidR="00D66C58" w:rsidRPr="009D74EF">
        <w:rPr>
          <w:rFonts w:cstheme="minorHAnsi"/>
          <w:lang w:val="en-US"/>
        </w:rPr>
        <w:t xml:space="preserve"> </w:t>
      </w:r>
    </w:p>
    <w:p w14:paraId="58BBC712" w14:textId="77777777" w:rsidR="00556C4E" w:rsidRPr="009D74EF" w:rsidRDefault="00556C4E" w:rsidP="00556C4E">
      <w:pPr>
        <w:pStyle w:val="ListParagraph"/>
        <w:numPr>
          <w:ilvl w:val="0"/>
          <w:numId w:val="5"/>
        </w:numPr>
        <w:snapToGrid w:val="0"/>
        <w:spacing w:after="120" w:line="240" w:lineRule="auto"/>
        <w:contextualSpacing w:val="0"/>
        <w:jc w:val="both"/>
        <w:rPr>
          <w:rFonts w:cstheme="minorHAnsi"/>
          <w:lang w:val="en-US"/>
        </w:rPr>
      </w:pPr>
      <w:r w:rsidRPr="009D74EF">
        <w:rPr>
          <w:rFonts w:cstheme="minorHAnsi"/>
          <w:lang w:val="en-US"/>
        </w:rPr>
        <w:t xml:space="preserve">The fact that </w:t>
      </w:r>
      <w:r w:rsidRPr="009D74EF">
        <w:rPr>
          <w:rFonts w:cstheme="minorHAnsi"/>
          <w:i/>
          <w:iCs/>
          <w:lang w:val="en-US"/>
        </w:rPr>
        <w:t>“pornography contributes to prepare boys to become beneficiaries and even “predators”, whereas the girls are prepared to be considered as “objects</w:t>
      </w:r>
      <w:r w:rsidRPr="009D74EF">
        <w:rPr>
          <w:rFonts w:cstheme="minorHAnsi"/>
          <w:lang w:val="en-US"/>
        </w:rPr>
        <w:t>”</w:t>
      </w:r>
      <w:r w:rsidRPr="009D74EF">
        <w:rPr>
          <w:rStyle w:val="FootnoteReference"/>
          <w:rFonts w:cstheme="minorHAnsi"/>
          <w:lang w:val="en-US"/>
        </w:rPr>
        <w:footnoteReference w:id="20"/>
      </w:r>
      <w:r w:rsidRPr="009D74EF">
        <w:rPr>
          <w:rFonts w:cstheme="minorHAnsi"/>
          <w:lang w:val="en-US"/>
        </w:rPr>
        <w:t xml:space="preserve">, </w:t>
      </w:r>
    </w:p>
    <w:p w14:paraId="36D0E457" w14:textId="77777777" w:rsidR="00556C4E" w:rsidRPr="009D74EF" w:rsidRDefault="00556C4E" w:rsidP="00556C4E">
      <w:pPr>
        <w:pStyle w:val="ListParagraph"/>
        <w:numPr>
          <w:ilvl w:val="0"/>
          <w:numId w:val="5"/>
        </w:numPr>
        <w:snapToGrid w:val="0"/>
        <w:spacing w:after="120" w:line="240" w:lineRule="auto"/>
        <w:contextualSpacing w:val="0"/>
        <w:jc w:val="both"/>
        <w:rPr>
          <w:rFonts w:cstheme="minorHAnsi"/>
          <w:lang w:val="en-US"/>
        </w:rPr>
      </w:pPr>
      <w:r w:rsidRPr="009D74EF">
        <w:rPr>
          <w:rFonts w:cstheme="minorHAnsi"/>
          <w:lang w:val="en-US"/>
        </w:rPr>
        <w:lastRenderedPageBreak/>
        <w:t xml:space="preserve">The trauma of the children as a consequence of the violence of the scenes, </w:t>
      </w:r>
    </w:p>
    <w:p w14:paraId="06D4BF8A" w14:textId="77777777" w:rsidR="00556C4E" w:rsidRPr="009D74EF" w:rsidRDefault="00556C4E" w:rsidP="00556C4E">
      <w:pPr>
        <w:pStyle w:val="ListParagraph"/>
        <w:numPr>
          <w:ilvl w:val="0"/>
          <w:numId w:val="5"/>
        </w:numPr>
        <w:snapToGrid w:val="0"/>
        <w:spacing w:after="120" w:line="240" w:lineRule="auto"/>
        <w:contextualSpacing w:val="0"/>
        <w:jc w:val="both"/>
        <w:rPr>
          <w:rFonts w:cstheme="minorHAnsi"/>
          <w:lang w:val="en-US"/>
        </w:rPr>
      </w:pPr>
      <w:r w:rsidRPr="009D74EF">
        <w:rPr>
          <w:rFonts w:cstheme="minorHAnsi"/>
          <w:lang w:val="en-US"/>
        </w:rPr>
        <w:t xml:space="preserve">The harmful impact on the health and the mimicking, </w:t>
      </w:r>
    </w:p>
    <w:p w14:paraId="2AC4D41F" w14:textId="77777777" w:rsidR="00556C4E" w:rsidRPr="009D74EF" w:rsidRDefault="00556C4E" w:rsidP="00556C4E">
      <w:pPr>
        <w:pStyle w:val="ListParagraph"/>
        <w:numPr>
          <w:ilvl w:val="0"/>
          <w:numId w:val="5"/>
        </w:numPr>
        <w:snapToGrid w:val="0"/>
        <w:spacing w:after="120" w:line="240" w:lineRule="auto"/>
        <w:contextualSpacing w:val="0"/>
        <w:jc w:val="both"/>
        <w:rPr>
          <w:rFonts w:cstheme="minorHAnsi"/>
          <w:lang w:val="en-US"/>
        </w:rPr>
      </w:pPr>
      <w:r w:rsidRPr="009D74EF">
        <w:rPr>
          <w:rFonts w:cstheme="minorHAnsi"/>
          <w:lang w:val="en-US"/>
        </w:rPr>
        <w:t xml:space="preserve">Behavioral disorders and social withdrawal, </w:t>
      </w:r>
    </w:p>
    <w:p w14:paraId="5C0A6B92" w14:textId="77777777" w:rsidR="00556C4E" w:rsidRPr="009D74EF" w:rsidRDefault="00556C4E" w:rsidP="00556C4E">
      <w:pPr>
        <w:pStyle w:val="ListParagraph"/>
        <w:numPr>
          <w:ilvl w:val="0"/>
          <w:numId w:val="5"/>
        </w:numPr>
        <w:snapToGrid w:val="0"/>
        <w:spacing w:after="120" w:line="240" w:lineRule="auto"/>
        <w:contextualSpacing w:val="0"/>
        <w:jc w:val="both"/>
        <w:rPr>
          <w:rFonts w:cstheme="minorHAnsi"/>
          <w:lang w:val="en-US"/>
        </w:rPr>
      </w:pPr>
      <w:r w:rsidRPr="009D74EF">
        <w:rPr>
          <w:rFonts w:cstheme="minorHAnsi"/>
          <w:lang w:val="en-US"/>
        </w:rPr>
        <w:t xml:space="preserve">Increase of the risk to be victim of a sexual predator, </w:t>
      </w:r>
    </w:p>
    <w:p w14:paraId="16CDB6BA" w14:textId="77777777" w:rsidR="00556C4E" w:rsidRPr="009D74EF" w:rsidRDefault="00556C4E" w:rsidP="00556C4E">
      <w:pPr>
        <w:pStyle w:val="ListParagraph"/>
        <w:numPr>
          <w:ilvl w:val="0"/>
          <w:numId w:val="5"/>
        </w:numPr>
        <w:snapToGrid w:val="0"/>
        <w:spacing w:after="120" w:line="240" w:lineRule="auto"/>
        <w:contextualSpacing w:val="0"/>
        <w:jc w:val="both"/>
        <w:rPr>
          <w:rFonts w:cstheme="minorHAnsi"/>
          <w:lang w:val="en-US"/>
        </w:rPr>
      </w:pPr>
      <w:r w:rsidRPr="009D74EF">
        <w:rPr>
          <w:rFonts w:cstheme="minorHAnsi"/>
          <w:lang w:val="en-US"/>
        </w:rPr>
        <w:t>substitution to the parental discussion and to the emotional and sexual education</w:t>
      </w:r>
      <w:r w:rsidRPr="009D74EF">
        <w:rPr>
          <w:rStyle w:val="FootnoteReference"/>
          <w:rFonts w:cstheme="minorHAnsi"/>
          <w:lang w:val="en-US"/>
        </w:rPr>
        <w:footnoteReference w:id="21"/>
      </w:r>
      <w:r w:rsidRPr="009D74EF">
        <w:rPr>
          <w:rFonts w:cstheme="minorHAnsi"/>
          <w:lang w:val="en-US"/>
        </w:rPr>
        <w:t xml:space="preserve">. </w:t>
      </w:r>
    </w:p>
    <w:p w14:paraId="41B6D341" w14:textId="23CC464E" w:rsidR="00D66C58" w:rsidRPr="009D74EF" w:rsidRDefault="00556C4E" w:rsidP="00556C4E">
      <w:pPr>
        <w:snapToGrid w:val="0"/>
        <w:spacing w:after="120"/>
        <w:jc w:val="both"/>
        <w:rPr>
          <w:rFonts w:cstheme="minorHAnsi"/>
          <w:lang w:val="en-US"/>
        </w:rPr>
      </w:pPr>
      <w:r w:rsidRPr="009D74EF">
        <w:rPr>
          <w:rFonts w:cstheme="minorHAnsi"/>
          <w:lang w:val="en-US"/>
        </w:rPr>
        <w:t>The children’s exposure to pornography leads to sexual violence between underage people.  The French national college of gynecologists and obstetricians (CNGOF) indicated that the gynecologists receive more and more young underage girls in complex consultations (vaginal tears, abuses, early pregnancies) who offered no resistance, as the boys justified their acts with what they saw on the Internet</w:t>
      </w:r>
      <w:r w:rsidR="00D66C58" w:rsidRPr="009D74EF">
        <w:rPr>
          <w:rFonts w:cstheme="minorHAnsi"/>
          <w:vertAlign w:val="superscript"/>
          <w:lang w:val="en-US"/>
        </w:rPr>
        <w:footnoteReference w:id="22"/>
      </w:r>
      <w:r w:rsidR="00D66C58" w:rsidRPr="009D74EF">
        <w:rPr>
          <w:rFonts w:cstheme="minorHAnsi"/>
          <w:lang w:val="en-US"/>
        </w:rPr>
        <w:t>.</w:t>
      </w:r>
    </w:p>
    <w:p w14:paraId="1DD331DE" w14:textId="4E1E1601" w:rsidR="00D66C58" w:rsidRPr="009D74EF" w:rsidRDefault="0096043B" w:rsidP="00D66C58">
      <w:pPr>
        <w:snapToGrid w:val="0"/>
        <w:spacing w:after="120"/>
        <w:jc w:val="both"/>
        <w:rPr>
          <w:lang w:val="en-US"/>
        </w:rPr>
      </w:pPr>
      <w:r w:rsidRPr="009D74EF">
        <w:rPr>
          <w:rFonts w:cstheme="minorHAnsi"/>
          <w:lang w:val="en-US"/>
        </w:rPr>
        <w:t xml:space="preserve">Despite the requests </w:t>
      </w:r>
      <w:r w:rsidR="0019185D" w:rsidRPr="009D74EF">
        <w:rPr>
          <w:rFonts w:cstheme="minorHAnsi"/>
          <w:lang w:val="en-US"/>
        </w:rPr>
        <w:t>made by</w:t>
      </w:r>
      <w:r w:rsidRPr="009D74EF">
        <w:rPr>
          <w:rFonts w:cstheme="minorHAnsi"/>
          <w:lang w:val="en-US"/>
        </w:rPr>
        <w:t xml:space="preserve"> gynecologists</w:t>
      </w:r>
      <w:r w:rsidRPr="009D74EF">
        <w:rPr>
          <w:rStyle w:val="FootnoteReference"/>
          <w:rFonts w:cstheme="minorHAnsi"/>
          <w:lang w:val="en-US"/>
        </w:rPr>
        <w:t xml:space="preserve"> </w:t>
      </w:r>
      <w:r w:rsidR="00D66C58" w:rsidRPr="009D74EF">
        <w:rPr>
          <w:rStyle w:val="FootnoteReference"/>
          <w:rFonts w:cstheme="minorHAnsi"/>
          <w:lang w:val="en-US"/>
        </w:rPr>
        <w:footnoteReference w:id="23"/>
      </w:r>
      <w:r w:rsidR="00D66C58" w:rsidRPr="009D74EF">
        <w:rPr>
          <w:rFonts w:cstheme="minorHAnsi"/>
          <w:lang w:val="en-US"/>
        </w:rPr>
        <w:t xml:space="preserve">, </w:t>
      </w:r>
      <w:r w:rsidR="00CE4D00" w:rsidRPr="009D74EF">
        <w:rPr>
          <w:rFonts w:cstheme="minorHAnsi"/>
          <w:lang w:val="en-US"/>
        </w:rPr>
        <w:t>professionals of childhood, associations</w:t>
      </w:r>
      <w:r w:rsidR="00CE4D00" w:rsidRPr="009D74EF">
        <w:rPr>
          <w:rStyle w:val="FootnoteReference"/>
          <w:rFonts w:cstheme="minorHAnsi"/>
          <w:lang w:val="en-US"/>
        </w:rPr>
        <w:t xml:space="preserve"> </w:t>
      </w:r>
      <w:r w:rsidR="00D66C58" w:rsidRPr="009D74EF">
        <w:rPr>
          <w:rStyle w:val="FootnoteReference"/>
          <w:rFonts w:cstheme="minorHAnsi"/>
          <w:lang w:val="en-US"/>
        </w:rPr>
        <w:footnoteReference w:id="24"/>
      </w:r>
      <w:r w:rsidR="00D66C58" w:rsidRPr="009D74EF">
        <w:rPr>
          <w:rFonts w:cstheme="minorHAnsi"/>
          <w:lang w:val="en-US"/>
        </w:rPr>
        <w:t xml:space="preserve">, </w:t>
      </w:r>
      <w:r w:rsidR="00161ABA" w:rsidRPr="009D74EF">
        <w:rPr>
          <w:rFonts w:cstheme="minorHAnsi"/>
          <w:lang w:val="en-US"/>
        </w:rPr>
        <w:t>families and children</w:t>
      </w:r>
      <w:r w:rsidR="00161ABA" w:rsidRPr="009D74EF">
        <w:rPr>
          <w:rStyle w:val="FootnoteReference"/>
          <w:rFonts w:cstheme="minorHAnsi"/>
          <w:lang w:val="en-US"/>
        </w:rPr>
        <w:t xml:space="preserve"> </w:t>
      </w:r>
      <w:r w:rsidR="00D66C58" w:rsidRPr="009D74EF">
        <w:rPr>
          <w:rStyle w:val="FootnoteReference"/>
          <w:rFonts w:cstheme="minorHAnsi"/>
          <w:lang w:val="en-US"/>
        </w:rPr>
        <w:footnoteReference w:id="25"/>
      </w:r>
      <w:r w:rsidR="00D66C58" w:rsidRPr="009D74EF">
        <w:rPr>
          <w:rFonts w:cstheme="minorHAnsi"/>
          <w:lang w:val="en-US"/>
        </w:rPr>
        <w:t xml:space="preserve">, </w:t>
      </w:r>
      <w:r w:rsidR="00CF5DFD" w:rsidRPr="009D74EF">
        <w:rPr>
          <w:rFonts w:cstheme="minorHAnsi"/>
          <w:lang w:val="en-US"/>
        </w:rPr>
        <w:t>France has still not taken appropriate measures to ensure an effective protection of the children</w:t>
      </w:r>
      <w:r w:rsidR="00D66C58" w:rsidRPr="009D74EF">
        <w:rPr>
          <w:rFonts w:cstheme="minorHAnsi"/>
          <w:lang w:val="en-US"/>
        </w:rPr>
        <w:t xml:space="preserve">. </w:t>
      </w:r>
      <w:r w:rsidR="00AD4096" w:rsidRPr="009D74EF">
        <w:rPr>
          <w:rFonts w:cstheme="minorHAnsi"/>
          <w:lang w:val="en-US"/>
        </w:rPr>
        <w:t xml:space="preserve"> </w:t>
      </w:r>
      <w:r w:rsidR="009924F7" w:rsidRPr="009D74EF">
        <w:rPr>
          <w:rFonts w:cstheme="minorHAnsi"/>
          <w:lang w:val="en-US"/>
        </w:rPr>
        <w:t>Admittedly</w:t>
      </w:r>
      <w:r w:rsidR="00AD4096" w:rsidRPr="009D74EF">
        <w:rPr>
          <w:rFonts w:cstheme="minorHAnsi"/>
          <w:lang w:val="en-US"/>
        </w:rPr>
        <w:t>, since a law dated July 30</w:t>
      </w:r>
      <w:r w:rsidR="00AD4096" w:rsidRPr="009D74EF">
        <w:rPr>
          <w:rFonts w:cstheme="minorHAnsi"/>
          <w:vertAlign w:val="superscript"/>
          <w:lang w:val="en-US"/>
        </w:rPr>
        <w:t>th</w:t>
      </w:r>
      <w:r w:rsidR="00A55AE0" w:rsidRPr="009D74EF">
        <w:rPr>
          <w:rFonts w:cstheme="minorHAnsi"/>
          <w:lang w:val="en-US"/>
        </w:rPr>
        <w:t xml:space="preserve">, </w:t>
      </w:r>
      <w:r w:rsidR="00D10F90" w:rsidRPr="009D74EF">
        <w:rPr>
          <w:lang w:val="en-US"/>
        </w:rPr>
        <w:t>2020</w:t>
      </w:r>
      <w:r w:rsidR="00D10F90" w:rsidRPr="009D74EF">
        <w:rPr>
          <w:rStyle w:val="FootnoteReference"/>
          <w:lang w:val="en-US"/>
        </w:rPr>
        <w:footnoteReference w:id="26"/>
      </w:r>
      <w:r w:rsidR="00D10F90" w:rsidRPr="009D74EF">
        <w:rPr>
          <w:lang w:val="en-US"/>
        </w:rPr>
        <w:t xml:space="preserve">, article 227-24 </w:t>
      </w:r>
      <w:r w:rsidR="00A55AE0" w:rsidRPr="009D74EF">
        <w:rPr>
          <w:lang w:val="en-US"/>
        </w:rPr>
        <w:t xml:space="preserve">of the </w:t>
      </w:r>
      <w:r w:rsidR="00075463" w:rsidRPr="009D74EF">
        <w:rPr>
          <w:lang w:val="en-US"/>
        </w:rPr>
        <w:t>French penal</w:t>
      </w:r>
      <w:r w:rsidR="00D10F90" w:rsidRPr="009D74EF">
        <w:rPr>
          <w:lang w:val="en-US"/>
        </w:rPr>
        <w:t xml:space="preserve"> Code</w:t>
      </w:r>
      <w:r w:rsidR="00075463" w:rsidRPr="009D74EF">
        <w:rPr>
          <w:lang w:val="en-US"/>
        </w:rPr>
        <w:t xml:space="preserve"> </w:t>
      </w:r>
      <w:r w:rsidR="00B85A97" w:rsidRPr="009D74EF">
        <w:rPr>
          <w:lang w:val="en-US"/>
        </w:rPr>
        <w:t>indicates that the offense of</w:t>
      </w:r>
      <w:r w:rsidR="00DF1E15" w:rsidRPr="009D74EF">
        <w:rPr>
          <w:lang w:val="en-US"/>
        </w:rPr>
        <w:t xml:space="preserve"> </w:t>
      </w:r>
      <w:r w:rsidR="00D10F90" w:rsidRPr="009D74EF">
        <w:rPr>
          <w:lang w:val="en-US"/>
        </w:rPr>
        <w:t>exposition</w:t>
      </w:r>
      <w:r w:rsidR="00DF1E15" w:rsidRPr="009D74EF">
        <w:rPr>
          <w:lang w:val="en-US"/>
        </w:rPr>
        <w:t xml:space="preserve"> of a minor to </w:t>
      </w:r>
      <w:r w:rsidR="00D10F90" w:rsidRPr="009D74EF">
        <w:rPr>
          <w:lang w:val="en-US"/>
        </w:rPr>
        <w:t>pornograph</w:t>
      </w:r>
      <w:r w:rsidR="00DF1E15" w:rsidRPr="009D74EF">
        <w:rPr>
          <w:lang w:val="en-US"/>
        </w:rPr>
        <w:t>y</w:t>
      </w:r>
      <w:r w:rsidR="004E2FF1" w:rsidRPr="009D74EF">
        <w:rPr>
          <w:lang w:val="en-US"/>
        </w:rPr>
        <w:t xml:space="preserve"> has </w:t>
      </w:r>
      <w:r w:rsidR="009924F7" w:rsidRPr="009D74EF">
        <w:rPr>
          <w:lang w:val="en-US"/>
        </w:rPr>
        <w:t>occurred</w:t>
      </w:r>
      <w:r w:rsidR="00960C4B" w:rsidRPr="009D74EF">
        <w:rPr>
          <w:lang w:val="en-US"/>
        </w:rPr>
        <w:t>, including if the access to the website requires a statement of majority</w:t>
      </w:r>
      <w:r w:rsidR="00975C0A" w:rsidRPr="009D74EF">
        <w:rPr>
          <w:lang w:val="en-US"/>
        </w:rPr>
        <w:t xml:space="preserve"> by the web user.</w:t>
      </w:r>
      <w:r w:rsidR="00CE51BD" w:rsidRPr="009D74EF">
        <w:rPr>
          <w:lang w:val="en-US"/>
        </w:rPr>
        <w:t xml:space="preserve">  But </w:t>
      </w:r>
      <w:r w:rsidR="00D31425" w:rsidRPr="009D74EF">
        <w:rPr>
          <w:lang w:val="en-US"/>
        </w:rPr>
        <w:t xml:space="preserve">as of today, the </w:t>
      </w:r>
      <w:r w:rsidR="007A4242" w:rsidRPr="009D74EF">
        <w:rPr>
          <w:lang w:val="en-US"/>
        </w:rPr>
        <w:t>formal notices sent by the</w:t>
      </w:r>
      <w:r w:rsidR="00222F8B" w:rsidRPr="009D74EF">
        <w:rPr>
          <w:lang w:val="en-US"/>
        </w:rPr>
        <w:t xml:space="preserve"> </w:t>
      </w:r>
      <w:r w:rsidR="00D10F90" w:rsidRPr="009D74EF">
        <w:rPr>
          <w:lang w:val="en-US"/>
        </w:rPr>
        <w:t>Arcom (public</w:t>
      </w:r>
      <w:r w:rsidR="00222F8B" w:rsidRPr="009D74EF">
        <w:rPr>
          <w:lang w:val="en-US"/>
        </w:rPr>
        <w:t xml:space="preserve"> body regulating the television </w:t>
      </w:r>
      <w:r w:rsidR="00453424" w:rsidRPr="009D74EF">
        <w:rPr>
          <w:lang w:val="en-US"/>
        </w:rPr>
        <w:t xml:space="preserve">channels and the services of </w:t>
      </w:r>
      <w:r w:rsidR="002D12EE" w:rsidRPr="009D74EF">
        <w:rPr>
          <w:lang w:val="en-US"/>
        </w:rPr>
        <w:t xml:space="preserve">on </w:t>
      </w:r>
      <w:r w:rsidR="00082AA1" w:rsidRPr="009D74EF">
        <w:rPr>
          <w:lang w:val="en-US"/>
        </w:rPr>
        <w:t>demand</w:t>
      </w:r>
      <w:r w:rsidR="002D12EE" w:rsidRPr="009D74EF">
        <w:rPr>
          <w:lang w:val="en-US"/>
        </w:rPr>
        <w:t xml:space="preserve"> </w:t>
      </w:r>
      <w:r w:rsidR="00375B1A" w:rsidRPr="009D74EF">
        <w:rPr>
          <w:lang w:val="en-US"/>
        </w:rPr>
        <w:t>audiovisual</w:t>
      </w:r>
      <w:r w:rsidR="00FC4C22" w:rsidRPr="009D74EF">
        <w:rPr>
          <w:lang w:val="en-US"/>
        </w:rPr>
        <w:t xml:space="preserve"> media </w:t>
      </w:r>
      <w:r w:rsidR="005038A0" w:rsidRPr="009D74EF">
        <w:rPr>
          <w:lang w:val="en-US"/>
        </w:rPr>
        <w:t>services</w:t>
      </w:r>
      <w:r w:rsidR="00D10F90" w:rsidRPr="009D74EF">
        <w:rPr>
          <w:lang w:val="en-US"/>
        </w:rPr>
        <w:t xml:space="preserve">) </w:t>
      </w:r>
      <w:r w:rsidR="005038A0" w:rsidRPr="009D74EF">
        <w:rPr>
          <w:lang w:val="en-US"/>
        </w:rPr>
        <w:t>to the issuer companies of pornographic websites to</w:t>
      </w:r>
      <w:r w:rsidR="00F94FD1" w:rsidRPr="009D74EF">
        <w:rPr>
          <w:lang w:val="en-US"/>
        </w:rPr>
        <w:t xml:space="preserve"> implement </w:t>
      </w:r>
      <w:r w:rsidR="00BD3C10" w:rsidRPr="009D74EF">
        <w:rPr>
          <w:lang w:val="en-US"/>
        </w:rPr>
        <w:t>practical</w:t>
      </w:r>
      <w:r w:rsidR="00F94FD1" w:rsidRPr="009D74EF">
        <w:rPr>
          <w:lang w:val="en-US"/>
        </w:rPr>
        <w:t xml:space="preserve"> measures to prevent the access of minors to their contents, have not been effective</w:t>
      </w:r>
      <w:r w:rsidR="00D10F90" w:rsidRPr="009D74EF">
        <w:rPr>
          <w:lang w:val="en-US"/>
        </w:rPr>
        <w:t>.</w:t>
      </w:r>
      <w:r w:rsidR="00BD3C10" w:rsidRPr="009D74EF">
        <w:rPr>
          <w:lang w:val="en-US"/>
        </w:rPr>
        <w:t xml:space="preserve"> </w:t>
      </w:r>
    </w:p>
    <w:p w14:paraId="486A8AD9" w14:textId="26D89A17" w:rsidR="00AB7C79" w:rsidRPr="009D74EF" w:rsidRDefault="00BD3C10" w:rsidP="00D66C58">
      <w:pPr>
        <w:snapToGrid w:val="0"/>
        <w:spacing w:after="120"/>
        <w:jc w:val="both"/>
        <w:rPr>
          <w:lang w:val="en-US"/>
        </w:rPr>
      </w:pPr>
      <w:r w:rsidRPr="009D74EF">
        <w:rPr>
          <w:lang w:val="en-US"/>
        </w:rPr>
        <w:t>On September 27</w:t>
      </w:r>
      <w:r w:rsidRPr="009D74EF">
        <w:rPr>
          <w:vertAlign w:val="superscript"/>
          <w:lang w:val="en-US"/>
        </w:rPr>
        <w:t>th</w:t>
      </w:r>
      <w:r w:rsidRPr="009D74EF">
        <w:rPr>
          <w:lang w:val="en-US"/>
        </w:rPr>
        <w:t xml:space="preserve">, </w:t>
      </w:r>
      <w:r w:rsidR="00B50E28" w:rsidRPr="009D74EF">
        <w:rPr>
          <w:lang w:val="en-US"/>
        </w:rPr>
        <w:t>2</w:t>
      </w:r>
      <w:r w:rsidR="00D10F90" w:rsidRPr="009D74EF">
        <w:rPr>
          <w:lang w:val="en-US"/>
        </w:rPr>
        <w:t xml:space="preserve">022, </w:t>
      </w:r>
      <w:r w:rsidR="00B50E28" w:rsidRPr="009D74EF">
        <w:rPr>
          <w:lang w:val="en-US"/>
        </w:rPr>
        <w:t>a</w:t>
      </w:r>
      <w:r w:rsidR="00D10F90" w:rsidRPr="009D74EF">
        <w:rPr>
          <w:lang w:val="en-US"/>
        </w:rPr>
        <w:t xml:space="preserve">n </w:t>
      </w:r>
      <w:r w:rsidR="00F44149" w:rsidRPr="009D74EF">
        <w:rPr>
          <w:lang w:val="en-US"/>
        </w:rPr>
        <w:t>alarming</w:t>
      </w:r>
      <w:r w:rsidR="00D10F90" w:rsidRPr="009D74EF">
        <w:rPr>
          <w:lang w:val="en-US"/>
        </w:rPr>
        <w:t xml:space="preserve"> information</w:t>
      </w:r>
      <w:r w:rsidR="00F44149" w:rsidRPr="009D74EF">
        <w:rPr>
          <w:lang w:val="en-US"/>
        </w:rPr>
        <w:t xml:space="preserve"> report has b</w:t>
      </w:r>
      <w:r w:rsidR="00AD69D5" w:rsidRPr="009D74EF">
        <w:rPr>
          <w:lang w:val="en-US"/>
        </w:rPr>
        <w:t xml:space="preserve">een published by the French Senate </w:t>
      </w:r>
      <w:r w:rsidR="00951C4E" w:rsidRPr="009D74EF">
        <w:rPr>
          <w:lang w:val="en-US"/>
        </w:rPr>
        <w:t>“</w:t>
      </w:r>
      <w:r w:rsidR="00AD69D5" w:rsidRPr="009D74EF">
        <w:rPr>
          <w:lang w:val="en-US"/>
        </w:rPr>
        <w:t xml:space="preserve">porno, Hell behind the </w:t>
      </w:r>
      <w:r w:rsidR="009E0BB1" w:rsidRPr="009D74EF">
        <w:rPr>
          <w:lang w:val="en-US"/>
        </w:rPr>
        <w:t>scenes</w:t>
      </w:r>
      <w:r w:rsidR="00951C4E" w:rsidRPr="009D74EF">
        <w:rPr>
          <w:lang w:val="en-US"/>
        </w:rPr>
        <w:t>”</w:t>
      </w:r>
      <w:r w:rsidR="00AD69D5" w:rsidRPr="009D74EF">
        <w:rPr>
          <w:lang w:val="en-US"/>
        </w:rPr>
        <w:t>,</w:t>
      </w:r>
      <w:r w:rsidR="00F4768B" w:rsidRPr="009D74EF">
        <w:rPr>
          <w:rStyle w:val="FootnoteReference"/>
          <w:lang w:val="en-US"/>
        </w:rPr>
        <w:footnoteReference w:id="27"/>
      </w:r>
      <w:r w:rsidR="00F4768B" w:rsidRPr="009D74EF">
        <w:rPr>
          <w:lang w:val="en-US"/>
        </w:rPr>
        <w:t xml:space="preserve"> d</w:t>
      </w:r>
      <w:r w:rsidR="00D51BF8" w:rsidRPr="009D74EF">
        <w:rPr>
          <w:lang w:val="en-US"/>
        </w:rPr>
        <w:t xml:space="preserve">enouncing </w:t>
      </w:r>
      <w:r w:rsidR="00951C4E" w:rsidRPr="009D74EF">
        <w:rPr>
          <w:lang w:val="en-US"/>
        </w:rPr>
        <w:t>“</w:t>
      </w:r>
      <w:r w:rsidR="00D51BF8" w:rsidRPr="009D74EF">
        <w:rPr>
          <w:lang w:val="en-US"/>
        </w:rPr>
        <w:t>a pornographic industry that generate systemic violence against women</w:t>
      </w:r>
      <w:r w:rsidR="00951C4E" w:rsidRPr="009D74EF">
        <w:rPr>
          <w:lang w:val="en-US"/>
        </w:rPr>
        <w:t>”</w:t>
      </w:r>
      <w:r w:rsidR="00CB50CE" w:rsidRPr="009D74EF">
        <w:rPr>
          <w:lang w:val="en-US"/>
        </w:rPr>
        <w:t xml:space="preserve"> with a</w:t>
      </w:r>
      <w:r w:rsidR="00F4768B" w:rsidRPr="009D74EF">
        <w:rPr>
          <w:lang w:val="en-US"/>
        </w:rPr>
        <w:t xml:space="preserve"> massification </w:t>
      </w:r>
      <w:r w:rsidR="00CB50CE" w:rsidRPr="009D74EF">
        <w:rPr>
          <w:lang w:val="en-US"/>
        </w:rPr>
        <w:t>of the</w:t>
      </w:r>
      <w:r w:rsidR="00F4768B" w:rsidRPr="009D74EF">
        <w:rPr>
          <w:lang w:val="en-US"/>
        </w:rPr>
        <w:t xml:space="preserve"> porno </w:t>
      </w:r>
      <w:r w:rsidR="00CB50CE" w:rsidRPr="009D74EF">
        <w:rPr>
          <w:lang w:val="en-US"/>
        </w:rPr>
        <w:t>on the</w:t>
      </w:r>
      <w:r w:rsidR="00F4768B" w:rsidRPr="009D74EF">
        <w:rPr>
          <w:lang w:val="en-US"/>
        </w:rPr>
        <w:t xml:space="preserve"> </w:t>
      </w:r>
      <w:r w:rsidR="00CB50CE" w:rsidRPr="009D74EF">
        <w:rPr>
          <w:lang w:val="en-US"/>
        </w:rPr>
        <w:t>I</w:t>
      </w:r>
      <w:r w:rsidR="00F4768B" w:rsidRPr="009D74EF">
        <w:rPr>
          <w:lang w:val="en-US"/>
        </w:rPr>
        <w:t xml:space="preserve">nternet </w:t>
      </w:r>
      <w:r w:rsidR="00CB50CE" w:rsidRPr="009D74EF">
        <w:rPr>
          <w:lang w:val="en-US"/>
        </w:rPr>
        <w:t xml:space="preserve">and with </w:t>
      </w:r>
      <w:r w:rsidR="00F4768B" w:rsidRPr="009D74EF">
        <w:rPr>
          <w:lang w:val="en-US"/>
        </w:rPr>
        <w:t>productions</w:t>
      </w:r>
      <w:r w:rsidR="00CB50CE" w:rsidRPr="009D74EF">
        <w:rPr>
          <w:lang w:val="en-US"/>
        </w:rPr>
        <w:t xml:space="preserve"> reaching the </w:t>
      </w:r>
      <w:r w:rsidR="00492541" w:rsidRPr="009D74EF">
        <w:rPr>
          <w:lang w:val="en-US"/>
        </w:rPr>
        <w:t xml:space="preserve">violence’s </w:t>
      </w:r>
      <w:r w:rsidR="00CB50CE" w:rsidRPr="009D74EF">
        <w:rPr>
          <w:lang w:val="en-US"/>
        </w:rPr>
        <w:t>paro</w:t>
      </w:r>
      <w:r w:rsidR="00492541" w:rsidRPr="009D74EF">
        <w:rPr>
          <w:lang w:val="en-US"/>
        </w:rPr>
        <w:t>xysm</w:t>
      </w:r>
      <w:r w:rsidR="00AB7C79" w:rsidRPr="009D74EF">
        <w:rPr>
          <w:lang w:val="en-US"/>
        </w:rPr>
        <w:t>.</w:t>
      </w:r>
    </w:p>
    <w:p w14:paraId="78A4D8C3" w14:textId="651F456C" w:rsidR="00D10F90" w:rsidRPr="009D74EF" w:rsidRDefault="006755D1" w:rsidP="00D66C58">
      <w:pPr>
        <w:snapToGrid w:val="0"/>
        <w:spacing w:after="120"/>
        <w:jc w:val="both"/>
        <w:rPr>
          <w:lang w:val="en-US"/>
        </w:rPr>
      </w:pPr>
      <w:r w:rsidRPr="009D74EF">
        <w:rPr>
          <w:lang w:val="en-US"/>
        </w:rPr>
        <w:t>Suc</w:t>
      </w:r>
      <w:r w:rsidR="00CC7EFC" w:rsidRPr="009D74EF">
        <w:rPr>
          <w:lang w:val="en-US"/>
        </w:rPr>
        <w:t xml:space="preserve">h report </w:t>
      </w:r>
      <w:r w:rsidR="00F332FE" w:rsidRPr="009D74EF">
        <w:rPr>
          <w:lang w:val="en-US"/>
        </w:rPr>
        <w:t>d</w:t>
      </w:r>
      <w:r w:rsidR="002D5834" w:rsidRPr="009D74EF">
        <w:rPr>
          <w:lang w:val="en-US"/>
        </w:rPr>
        <w:t>raws attention to</w:t>
      </w:r>
      <w:r w:rsidR="00CC7EFC" w:rsidRPr="009D74EF">
        <w:rPr>
          <w:lang w:val="en-US"/>
        </w:rPr>
        <w:t xml:space="preserve"> the mass</w:t>
      </w:r>
      <w:r w:rsidR="00CE1DD4" w:rsidRPr="009D74EF">
        <w:rPr>
          <w:lang w:val="en-US"/>
        </w:rPr>
        <w:t>ive,</w:t>
      </w:r>
      <w:r w:rsidR="00CC7EFC" w:rsidRPr="009D74EF">
        <w:rPr>
          <w:lang w:val="en-US"/>
        </w:rPr>
        <w:t xml:space="preserve"> </w:t>
      </w:r>
      <w:r w:rsidR="00CE1DD4" w:rsidRPr="009D74EF">
        <w:rPr>
          <w:lang w:val="en-US"/>
        </w:rPr>
        <w:t xml:space="preserve">trivialized and toxic </w:t>
      </w:r>
      <w:r w:rsidR="00D82837" w:rsidRPr="009D74EF">
        <w:rPr>
          <w:lang w:val="en-US"/>
        </w:rPr>
        <w:t>consumption</w:t>
      </w:r>
      <w:r w:rsidR="00CE1DD4" w:rsidRPr="009D74EF">
        <w:rPr>
          <w:lang w:val="en-US"/>
        </w:rPr>
        <w:t xml:space="preserve"> of the children and adolescents, with</w:t>
      </w:r>
      <w:r w:rsidR="008B1210" w:rsidRPr="009D74EF">
        <w:rPr>
          <w:lang w:val="en-US"/>
        </w:rPr>
        <w:t xml:space="preserve"> these eloquent figures</w:t>
      </w:r>
      <w:r w:rsidR="00AB7C79" w:rsidRPr="009D74EF">
        <w:rPr>
          <w:lang w:val="en-US"/>
        </w:rPr>
        <w:t xml:space="preserve">: 1/3 </w:t>
      </w:r>
      <w:r w:rsidR="00943D59" w:rsidRPr="009D74EF">
        <w:rPr>
          <w:lang w:val="en-US"/>
        </w:rPr>
        <w:t>of the children under 12</w:t>
      </w:r>
      <w:r w:rsidR="00FD4877" w:rsidRPr="009D74EF">
        <w:rPr>
          <w:lang w:val="en-US"/>
        </w:rPr>
        <w:t xml:space="preserve">, 2/3 of the children under 15, </w:t>
      </w:r>
      <w:r w:rsidR="002D0781" w:rsidRPr="009D74EF">
        <w:rPr>
          <w:lang w:val="en-US"/>
        </w:rPr>
        <w:t>95% of the boys under 18 and 86</w:t>
      </w:r>
      <w:r w:rsidR="00BE52A7" w:rsidRPr="009D74EF">
        <w:rPr>
          <w:lang w:val="en-US"/>
        </w:rPr>
        <w:t>% of the girls under 18 have been exposed to pornography</w:t>
      </w:r>
      <w:r w:rsidR="00A059B6" w:rsidRPr="009D74EF">
        <w:rPr>
          <w:lang w:val="en-US"/>
        </w:rPr>
        <w:t>:</w:t>
      </w:r>
      <w:r w:rsidR="000946AF" w:rsidRPr="009D74EF">
        <w:rPr>
          <w:lang w:val="en-US"/>
        </w:rPr>
        <w:t xml:space="preserve"> “the consequences on youth</w:t>
      </w:r>
      <w:r w:rsidR="00903D22" w:rsidRPr="009D74EF">
        <w:rPr>
          <w:lang w:val="en-US"/>
        </w:rPr>
        <w:t xml:space="preserve"> are numerous and worrying: traumas, </w:t>
      </w:r>
      <w:r w:rsidR="000E14A6" w:rsidRPr="009D74EF">
        <w:rPr>
          <w:lang w:val="en-US"/>
        </w:rPr>
        <w:t>sleep, attention and</w:t>
      </w:r>
      <w:r w:rsidR="005E3C4C" w:rsidRPr="009D74EF">
        <w:rPr>
          <w:lang w:val="en-US"/>
        </w:rPr>
        <w:t xml:space="preserve"> food</w:t>
      </w:r>
      <w:r w:rsidR="000E14A6" w:rsidRPr="009D74EF">
        <w:rPr>
          <w:lang w:val="en-US"/>
        </w:rPr>
        <w:t xml:space="preserve"> disorders,</w:t>
      </w:r>
      <w:r w:rsidR="005E3C4C" w:rsidRPr="009D74EF">
        <w:rPr>
          <w:lang w:val="en-US"/>
        </w:rPr>
        <w:t xml:space="preserve"> </w:t>
      </w:r>
      <w:r w:rsidR="00F01D31" w:rsidRPr="009D74EF">
        <w:rPr>
          <w:lang w:val="en-US"/>
        </w:rPr>
        <w:t>distorted</w:t>
      </w:r>
      <w:r w:rsidR="005E3C4C" w:rsidRPr="009D74EF">
        <w:rPr>
          <w:lang w:val="en-US"/>
        </w:rPr>
        <w:t xml:space="preserve"> </w:t>
      </w:r>
      <w:r w:rsidR="007E7A80" w:rsidRPr="009D74EF">
        <w:rPr>
          <w:lang w:val="en-US"/>
        </w:rPr>
        <w:t>and violent view on sexuality</w:t>
      </w:r>
      <w:r w:rsidR="00FD3524" w:rsidRPr="009D74EF">
        <w:rPr>
          <w:lang w:val="en-US"/>
        </w:rPr>
        <w:t>, difficulties to link relationships with persons of the opp</w:t>
      </w:r>
      <w:r w:rsidR="00C6331A" w:rsidRPr="009D74EF">
        <w:rPr>
          <w:lang w:val="en-US"/>
        </w:rPr>
        <w:t>osi</w:t>
      </w:r>
      <w:r w:rsidR="00FD3524" w:rsidRPr="009D74EF">
        <w:rPr>
          <w:lang w:val="en-US"/>
        </w:rPr>
        <w:t xml:space="preserve">te </w:t>
      </w:r>
      <w:r w:rsidR="00F01D31" w:rsidRPr="009D74EF">
        <w:rPr>
          <w:lang w:val="en-US"/>
        </w:rPr>
        <w:lastRenderedPageBreak/>
        <w:t>sex</w:t>
      </w:r>
      <w:r w:rsidR="00C6331A" w:rsidRPr="009D74EF">
        <w:rPr>
          <w:lang w:val="en-US"/>
        </w:rPr>
        <w:t xml:space="preserve">, </w:t>
      </w:r>
      <w:r w:rsidR="0098543F" w:rsidRPr="009D74EF">
        <w:rPr>
          <w:lang w:val="en-US"/>
        </w:rPr>
        <w:t xml:space="preserve">premature </w:t>
      </w:r>
      <w:r w:rsidR="00A059B6" w:rsidRPr="009D74EF">
        <w:rPr>
          <w:lang w:val="en-US"/>
        </w:rPr>
        <w:t xml:space="preserve">(hyper) </w:t>
      </w:r>
      <w:r w:rsidR="00697E92" w:rsidRPr="009D74EF">
        <w:rPr>
          <w:lang w:val="en-US"/>
        </w:rPr>
        <w:t>sexualization</w:t>
      </w:r>
      <w:r w:rsidR="0098543F" w:rsidRPr="009D74EF">
        <w:rPr>
          <w:lang w:val="en-US"/>
        </w:rPr>
        <w:t>, increase of risky or violent conducts</w:t>
      </w:r>
      <w:r w:rsidR="00CE7BE4" w:rsidRPr="009D74EF">
        <w:rPr>
          <w:lang w:val="en-US"/>
        </w:rPr>
        <w:t xml:space="preserve">, </w:t>
      </w:r>
      <w:r w:rsidR="00A059B6" w:rsidRPr="009D74EF">
        <w:rPr>
          <w:lang w:val="en-US"/>
        </w:rPr>
        <w:t>etc.</w:t>
      </w:r>
      <w:r w:rsidR="00CE7BE4" w:rsidRPr="009D74EF">
        <w:rPr>
          <w:lang w:val="en-US"/>
        </w:rPr>
        <w:t>”</w:t>
      </w:r>
      <w:r w:rsidR="00A059B6" w:rsidRPr="009D74EF">
        <w:rPr>
          <w:rStyle w:val="FootnoteReference"/>
          <w:lang w:val="en-US"/>
        </w:rPr>
        <w:footnoteReference w:id="28"/>
      </w:r>
      <w:r w:rsidR="00F4768B" w:rsidRPr="009D74EF">
        <w:rPr>
          <w:lang w:val="en-US"/>
        </w:rPr>
        <w:t xml:space="preserve">. </w:t>
      </w:r>
      <w:r w:rsidR="00CE7BE4" w:rsidRPr="009D74EF">
        <w:rPr>
          <w:lang w:val="en-US"/>
        </w:rPr>
        <w:t xml:space="preserve"> Such </w:t>
      </w:r>
      <w:r w:rsidR="004D6CA7" w:rsidRPr="009D74EF">
        <w:rPr>
          <w:lang w:val="en-US"/>
        </w:rPr>
        <w:t>cons</w:t>
      </w:r>
      <w:r w:rsidR="00CE7BE4" w:rsidRPr="009D74EF">
        <w:rPr>
          <w:lang w:val="en-US"/>
        </w:rPr>
        <w:t>e</w:t>
      </w:r>
      <w:r w:rsidR="004D6CA7" w:rsidRPr="009D74EF">
        <w:rPr>
          <w:lang w:val="en-US"/>
        </w:rPr>
        <w:t xml:space="preserve">quences </w:t>
      </w:r>
      <w:r w:rsidR="003B38EA" w:rsidRPr="009D74EF">
        <w:rPr>
          <w:lang w:val="en-US"/>
        </w:rPr>
        <w:t>with the children are observed since primary school, i.e., with children from 6 to 11</w:t>
      </w:r>
      <w:r w:rsidR="00B854EC" w:rsidRPr="009D74EF">
        <w:rPr>
          <w:rStyle w:val="FootnoteReference"/>
          <w:lang w:val="en-US"/>
        </w:rPr>
        <w:footnoteReference w:id="29"/>
      </w:r>
      <w:r w:rsidR="004D6CA7" w:rsidRPr="009D74EF">
        <w:rPr>
          <w:lang w:val="en-US"/>
        </w:rPr>
        <w:t xml:space="preserve">. </w:t>
      </w:r>
    </w:p>
    <w:p w14:paraId="2E040FAA" w14:textId="77777777" w:rsidR="00D10F90" w:rsidRPr="009D74EF" w:rsidRDefault="00D10F90" w:rsidP="00D66C58">
      <w:pPr>
        <w:snapToGrid w:val="0"/>
        <w:spacing w:after="120"/>
        <w:jc w:val="both"/>
        <w:rPr>
          <w:lang w:val="en-US"/>
        </w:rPr>
      </w:pPr>
    </w:p>
    <w:p w14:paraId="6676C64E" w14:textId="500B15B4" w:rsidR="004D6CA7" w:rsidRPr="009D74EF" w:rsidRDefault="00062905" w:rsidP="00D66C58">
      <w:pPr>
        <w:autoSpaceDE w:val="0"/>
        <w:autoSpaceDN w:val="0"/>
        <w:adjustRightInd w:val="0"/>
        <w:snapToGrid w:val="0"/>
        <w:spacing w:after="120"/>
        <w:jc w:val="both"/>
        <w:rPr>
          <w:rFonts w:cstheme="minorHAnsi"/>
          <w:lang w:val="en-US"/>
        </w:rPr>
      </w:pPr>
      <w:r w:rsidRPr="009D74EF">
        <w:rPr>
          <w:rFonts w:cstheme="minorHAnsi"/>
          <w:lang w:val="en-US"/>
        </w:rPr>
        <w:t xml:space="preserve">The </w:t>
      </w:r>
      <w:r w:rsidR="00D66C58" w:rsidRPr="009D74EF">
        <w:rPr>
          <w:rFonts w:cstheme="minorHAnsi"/>
          <w:lang w:val="en-US"/>
        </w:rPr>
        <w:t xml:space="preserve">association JPE </w:t>
      </w:r>
      <w:r w:rsidR="003D6370" w:rsidRPr="009D74EF">
        <w:rPr>
          <w:rFonts w:cstheme="minorHAnsi"/>
          <w:lang w:val="en-US"/>
        </w:rPr>
        <w:t>also laments</w:t>
      </w:r>
      <w:r w:rsidR="00B018BB" w:rsidRPr="009D74EF">
        <w:rPr>
          <w:rFonts w:cstheme="minorHAnsi"/>
          <w:lang w:val="en-US"/>
        </w:rPr>
        <w:t xml:space="preserve"> the </w:t>
      </w:r>
      <w:r w:rsidR="00D66C58" w:rsidRPr="009D74EF">
        <w:rPr>
          <w:rFonts w:cstheme="minorHAnsi"/>
          <w:lang w:val="en-US"/>
        </w:rPr>
        <w:t xml:space="preserve">absence </w:t>
      </w:r>
      <w:r w:rsidR="00B018BB" w:rsidRPr="009D74EF">
        <w:rPr>
          <w:rFonts w:cstheme="minorHAnsi"/>
          <w:lang w:val="en-US"/>
        </w:rPr>
        <w:t xml:space="preserve">of fight against the </w:t>
      </w:r>
      <w:r w:rsidR="002247EB" w:rsidRPr="009D74EF">
        <w:rPr>
          <w:rFonts w:cstheme="minorHAnsi"/>
          <w:lang w:val="en-US"/>
        </w:rPr>
        <w:t>p</w:t>
      </w:r>
      <w:r w:rsidR="00D66C58" w:rsidRPr="009D74EF">
        <w:rPr>
          <w:rFonts w:cstheme="minorHAnsi"/>
          <w:lang w:val="en-US"/>
        </w:rPr>
        <w:t>ornographi</w:t>
      </w:r>
      <w:r w:rsidR="002247EB" w:rsidRPr="009D74EF">
        <w:rPr>
          <w:rFonts w:cstheme="minorHAnsi"/>
          <w:lang w:val="en-US"/>
        </w:rPr>
        <w:t>c websites</w:t>
      </w:r>
      <w:r w:rsidR="00792B8A" w:rsidRPr="009D74EF">
        <w:rPr>
          <w:rFonts w:cstheme="minorHAnsi"/>
          <w:lang w:val="en-US"/>
        </w:rPr>
        <w:t xml:space="preserve"> featuring sexual violence against children and the absence of </w:t>
      </w:r>
      <w:r w:rsidR="00FB1DE9" w:rsidRPr="009D74EF">
        <w:rPr>
          <w:rFonts w:cstheme="minorHAnsi"/>
          <w:lang w:val="en-US"/>
        </w:rPr>
        <w:t xml:space="preserve">efficiency on the </w:t>
      </w:r>
      <w:r w:rsidR="00051454" w:rsidRPr="009D74EF">
        <w:rPr>
          <w:rFonts w:cstheme="minorHAnsi"/>
          <w:lang w:val="en-US"/>
        </w:rPr>
        <w:t>fight</w:t>
      </w:r>
      <w:r w:rsidR="00FB1DE9" w:rsidRPr="009D74EF">
        <w:rPr>
          <w:rFonts w:cstheme="minorHAnsi"/>
          <w:lang w:val="en-US"/>
        </w:rPr>
        <w:t xml:space="preserve"> against websites </w:t>
      </w:r>
      <w:r w:rsidR="00D51C64" w:rsidRPr="009D74EF">
        <w:rPr>
          <w:rFonts w:cstheme="minorHAnsi"/>
          <w:lang w:val="en-US"/>
        </w:rPr>
        <w:t>bringing online</w:t>
      </w:r>
      <w:r w:rsidR="007D3D3E" w:rsidRPr="009D74EF">
        <w:rPr>
          <w:rFonts w:cstheme="minorHAnsi"/>
          <w:lang w:val="en-US"/>
        </w:rPr>
        <w:t xml:space="preserve"> videos and photos</w:t>
      </w:r>
      <w:r w:rsidR="00051454" w:rsidRPr="009D74EF">
        <w:rPr>
          <w:rFonts w:cstheme="minorHAnsi"/>
          <w:lang w:val="en-US"/>
        </w:rPr>
        <w:t xml:space="preserve"> of child abuse</w:t>
      </w:r>
      <w:r w:rsidR="004D6CA7" w:rsidRPr="009D74EF">
        <w:rPr>
          <w:rFonts w:cstheme="minorHAnsi"/>
          <w:lang w:val="en-US"/>
        </w:rPr>
        <w:t xml:space="preserve">: </w:t>
      </w:r>
    </w:p>
    <w:p w14:paraId="3422BC52" w14:textId="5FCFCD5C" w:rsidR="00D66C58" w:rsidRPr="009D74EF" w:rsidRDefault="003D6370">
      <w:pPr>
        <w:pStyle w:val="ListParagraph"/>
        <w:numPr>
          <w:ilvl w:val="0"/>
          <w:numId w:val="5"/>
        </w:numPr>
        <w:autoSpaceDE w:val="0"/>
        <w:autoSpaceDN w:val="0"/>
        <w:adjustRightInd w:val="0"/>
        <w:snapToGrid w:val="0"/>
        <w:spacing w:after="120"/>
        <w:jc w:val="both"/>
        <w:rPr>
          <w:rFonts w:cstheme="minorHAnsi"/>
          <w:lang w:val="en-US"/>
        </w:rPr>
      </w:pPr>
      <w:r w:rsidRPr="009D74EF">
        <w:rPr>
          <w:rFonts w:cstheme="minorHAnsi"/>
          <w:lang w:val="en-US"/>
        </w:rPr>
        <w:t>During the containment period of spring 2020, the giant of online pornography</w:t>
      </w:r>
      <w:r w:rsidR="0011491A" w:rsidRPr="009D74EF">
        <w:rPr>
          <w:rFonts w:cstheme="minorHAnsi"/>
          <w:lang w:val="en-US"/>
        </w:rPr>
        <w:t xml:space="preserve">, </w:t>
      </w:r>
      <w:r w:rsidR="00CB1F9B" w:rsidRPr="009D74EF">
        <w:rPr>
          <w:rFonts w:cstheme="minorHAnsi"/>
          <w:lang w:val="en-US"/>
        </w:rPr>
        <w:t>Pornhub</w:t>
      </w:r>
      <w:r w:rsidR="0011491A" w:rsidRPr="009D74EF">
        <w:rPr>
          <w:rFonts w:cstheme="minorHAnsi"/>
          <w:lang w:val="en-US"/>
        </w:rPr>
        <w:t>,</w:t>
      </w:r>
      <w:r w:rsidRPr="009D74EF">
        <w:rPr>
          <w:rFonts w:cstheme="minorHAnsi"/>
          <w:lang w:val="en-US"/>
        </w:rPr>
        <w:t xml:space="preserve"> put at the</w:t>
      </w:r>
      <w:r w:rsidR="00A51DFA" w:rsidRPr="009D74EF">
        <w:rPr>
          <w:rFonts w:cstheme="minorHAnsi"/>
          <w:lang w:val="en-US"/>
        </w:rPr>
        <w:t xml:space="preserve"> free</w:t>
      </w:r>
      <w:r w:rsidRPr="009D74EF">
        <w:rPr>
          <w:rFonts w:cstheme="minorHAnsi"/>
          <w:lang w:val="en-US"/>
        </w:rPr>
        <w:t xml:space="preserve"> public disposal the premium version of its contents,</w:t>
      </w:r>
      <w:r w:rsidR="00A51DFA" w:rsidRPr="009D74EF">
        <w:rPr>
          <w:rFonts w:cstheme="minorHAnsi"/>
          <w:lang w:val="en-US"/>
        </w:rPr>
        <w:t xml:space="preserve"> without </w:t>
      </w:r>
      <w:r w:rsidR="002A62B3" w:rsidRPr="009D74EF">
        <w:rPr>
          <w:rFonts w:cstheme="minorHAnsi"/>
          <w:lang w:val="en-US"/>
        </w:rPr>
        <w:t xml:space="preserve">any </w:t>
      </w:r>
      <w:r w:rsidR="00A51DFA" w:rsidRPr="009D74EF">
        <w:rPr>
          <w:rFonts w:cstheme="minorHAnsi"/>
          <w:lang w:val="en-US"/>
        </w:rPr>
        <w:t xml:space="preserve">reaction of the public authorities, </w:t>
      </w:r>
      <w:r w:rsidR="004E08C2" w:rsidRPr="009D74EF">
        <w:rPr>
          <w:rFonts w:cstheme="minorHAnsi"/>
          <w:lang w:val="en-US"/>
        </w:rPr>
        <w:t>while</w:t>
      </w:r>
      <w:r w:rsidR="00727159" w:rsidRPr="009D74EF">
        <w:rPr>
          <w:rFonts w:cstheme="minorHAnsi"/>
          <w:lang w:val="en-US"/>
        </w:rPr>
        <w:t xml:space="preserve"> </w:t>
      </w:r>
      <w:r w:rsidR="00235CA2" w:rsidRPr="009D74EF">
        <w:rPr>
          <w:rFonts w:cstheme="minorHAnsi"/>
          <w:lang w:val="en-US"/>
        </w:rPr>
        <w:t>some videos of sexual abuse against women or minors c</w:t>
      </w:r>
      <w:r w:rsidR="00FE1F79" w:rsidRPr="009D74EF">
        <w:rPr>
          <w:rFonts w:cstheme="minorHAnsi"/>
          <w:lang w:val="en-US"/>
        </w:rPr>
        <w:t>ould</w:t>
      </w:r>
      <w:r w:rsidRPr="009D74EF">
        <w:rPr>
          <w:rFonts w:cstheme="minorHAnsi"/>
          <w:lang w:val="en-US"/>
        </w:rPr>
        <w:t xml:space="preserve"> </w:t>
      </w:r>
      <w:r w:rsidR="00235CA2" w:rsidRPr="009D74EF">
        <w:rPr>
          <w:rFonts w:cstheme="minorHAnsi"/>
          <w:lang w:val="en-US"/>
        </w:rPr>
        <w:t>be found</w:t>
      </w:r>
      <w:r w:rsidR="00371F5B" w:rsidRPr="009D74EF">
        <w:rPr>
          <w:rFonts w:cstheme="minorHAnsi"/>
          <w:lang w:val="en-US"/>
        </w:rPr>
        <w:t>, as sexual assault on</w:t>
      </w:r>
      <w:r w:rsidR="00661314" w:rsidRPr="009D74EF">
        <w:rPr>
          <w:rFonts w:cstheme="minorHAnsi"/>
          <w:lang w:val="en-US"/>
        </w:rPr>
        <w:t xml:space="preserve"> minors and videos on young victims of</w:t>
      </w:r>
      <w:r w:rsidR="00D66C58" w:rsidRPr="009D74EF">
        <w:rPr>
          <w:rFonts w:cstheme="minorHAnsi"/>
          <w:lang w:val="en-US"/>
        </w:rPr>
        <w:t> </w:t>
      </w:r>
      <w:r w:rsidR="00661314" w:rsidRPr="009D74EF">
        <w:rPr>
          <w:rFonts w:cstheme="minorHAnsi"/>
          <w:lang w:val="en-US"/>
        </w:rPr>
        <w:t>“</w:t>
      </w:r>
      <w:hyperlink r:id="rId11" w:history="1">
        <w:r w:rsidR="00D66C58" w:rsidRPr="009D74EF">
          <w:rPr>
            <w:rFonts w:cstheme="minorHAnsi"/>
            <w:lang w:val="en-US"/>
          </w:rPr>
          <w:t>revenge porn</w:t>
        </w:r>
      </w:hyperlink>
      <w:r w:rsidR="00661314" w:rsidRPr="009D74EF">
        <w:rPr>
          <w:rFonts w:cstheme="minorHAnsi"/>
          <w:lang w:val="en-US"/>
        </w:rPr>
        <w:t>”</w:t>
      </w:r>
      <w:r w:rsidR="00D66C58" w:rsidRPr="009D74EF">
        <w:rPr>
          <w:rFonts w:cstheme="minorHAnsi"/>
          <w:lang w:val="en-US"/>
        </w:rPr>
        <w:t xml:space="preserve">, </w:t>
      </w:r>
      <w:r w:rsidR="001858DB" w:rsidRPr="009D74EF">
        <w:rPr>
          <w:rFonts w:cstheme="minorHAnsi"/>
          <w:lang w:val="en-US"/>
        </w:rPr>
        <w:t>collecting millions of views</w:t>
      </w:r>
      <w:r w:rsidR="00D66C58" w:rsidRPr="009D74EF">
        <w:rPr>
          <w:rStyle w:val="FootnoteReference"/>
          <w:rFonts w:cstheme="minorHAnsi"/>
          <w:lang w:val="en-US"/>
        </w:rPr>
        <w:footnoteReference w:id="30"/>
      </w:r>
      <w:r w:rsidR="00D66C58" w:rsidRPr="009D74EF">
        <w:rPr>
          <w:rFonts w:cstheme="minorHAnsi"/>
          <w:lang w:val="en-US"/>
        </w:rPr>
        <w:t>.</w:t>
      </w:r>
      <w:r w:rsidR="004D6CA7" w:rsidRPr="009D74EF">
        <w:rPr>
          <w:rFonts w:cstheme="minorHAnsi"/>
          <w:lang w:val="en-US"/>
        </w:rPr>
        <w:t xml:space="preserve"> </w:t>
      </w:r>
    </w:p>
    <w:p w14:paraId="3B8E0A26" w14:textId="3BD3D6A4" w:rsidR="00B854EC" w:rsidRPr="009D74EF" w:rsidRDefault="00B21BCC">
      <w:pPr>
        <w:pStyle w:val="ListParagraph"/>
        <w:numPr>
          <w:ilvl w:val="0"/>
          <w:numId w:val="5"/>
        </w:numPr>
        <w:autoSpaceDE w:val="0"/>
        <w:autoSpaceDN w:val="0"/>
        <w:adjustRightInd w:val="0"/>
        <w:snapToGrid w:val="0"/>
        <w:spacing w:after="120"/>
        <w:jc w:val="both"/>
        <w:rPr>
          <w:rFonts w:cstheme="minorHAnsi"/>
          <w:lang w:val="en-US"/>
        </w:rPr>
      </w:pPr>
      <w:r w:rsidRPr="009D74EF">
        <w:rPr>
          <w:rFonts w:cstheme="minorHAnsi"/>
          <w:lang w:val="en-US"/>
        </w:rPr>
        <w:t>I</w:t>
      </w:r>
      <w:r w:rsidR="00B854EC" w:rsidRPr="009D74EF">
        <w:rPr>
          <w:rFonts w:cstheme="minorHAnsi"/>
          <w:lang w:val="en-US"/>
        </w:rPr>
        <w:t xml:space="preserve">n 2021, France </w:t>
      </w:r>
      <w:r w:rsidRPr="009D74EF">
        <w:rPr>
          <w:rFonts w:cstheme="minorHAnsi"/>
          <w:lang w:val="en-US"/>
        </w:rPr>
        <w:t xml:space="preserve">alone </w:t>
      </w:r>
      <w:r w:rsidR="00B854EC" w:rsidRPr="009D74EF">
        <w:rPr>
          <w:rFonts w:cstheme="minorHAnsi"/>
          <w:lang w:val="en-US"/>
        </w:rPr>
        <w:t>repr</w:t>
      </w:r>
      <w:r w:rsidRPr="009D74EF">
        <w:rPr>
          <w:rFonts w:cstheme="minorHAnsi"/>
          <w:lang w:val="en-US"/>
        </w:rPr>
        <w:t>e</w:t>
      </w:r>
      <w:r w:rsidR="00B854EC" w:rsidRPr="009D74EF">
        <w:rPr>
          <w:rFonts w:cstheme="minorHAnsi"/>
          <w:lang w:val="en-US"/>
        </w:rPr>
        <w:t>sent</w:t>
      </w:r>
      <w:r w:rsidRPr="009D74EF">
        <w:rPr>
          <w:rFonts w:cstheme="minorHAnsi"/>
          <w:lang w:val="en-US"/>
        </w:rPr>
        <w:t xml:space="preserve">ed </w:t>
      </w:r>
      <w:r w:rsidR="00B854EC" w:rsidRPr="009D74EF">
        <w:rPr>
          <w:rFonts w:cstheme="minorHAnsi"/>
          <w:lang w:val="en-US"/>
        </w:rPr>
        <w:t>6</w:t>
      </w:r>
      <w:r w:rsidR="00D64C79" w:rsidRPr="009D74EF">
        <w:rPr>
          <w:rFonts w:cstheme="minorHAnsi"/>
          <w:lang w:val="en-US"/>
        </w:rPr>
        <w:t>.</w:t>
      </w:r>
      <w:r w:rsidR="00B854EC" w:rsidRPr="009D74EF">
        <w:rPr>
          <w:rFonts w:cstheme="minorHAnsi"/>
          <w:lang w:val="en-US"/>
        </w:rPr>
        <w:t xml:space="preserve">12% </w:t>
      </w:r>
      <w:r w:rsidR="00D64C79" w:rsidRPr="009D74EF">
        <w:rPr>
          <w:rFonts w:cstheme="minorHAnsi"/>
          <w:lang w:val="en-US"/>
        </w:rPr>
        <w:t xml:space="preserve">of the whole contents </w:t>
      </w:r>
      <w:r w:rsidR="00756868" w:rsidRPr="009D74EF">
        <w:rPr>
          <w:rFonts w:cstheme="minorHAnsi"/>
          <w:lang w:val="en-US"/>
        </w:rPr>
        <w:t>with child abuse reported in</w:t>
      </w:r>
      <w:r w:rsidR="00B854EC" w:rsidRPr="009D74EF">
        <w:rPr>
          <w:rFonts w:cstheme="minorHAnsi"/>
          <w:lang w:val="en-US"/>
        </w:rPr>
        <w:t xml:space="preserve"> Europe. </w:t>
      </w:r>
      <w:r w:rsidR="0046651F" w:rsidRPr="009D74EF">
        <w:rPr>
          <w:rFonts w:cstheme="minorHAnsi"/>
          <w:lang w:val="en-US"/>
        </w:rPr>
        <w:t xml:space="preserve"> </w:t>
      </w:r>
      <w:r w:rsidR="00B854EC" w:rsidRPr="009D74EF">
        <w:rPr>
          <w:rFonts w:cstheme="minorHAnsi"/>
          <w:lang w:val="en-US"/>
        </w:rPr>
        <w:t xml:space="preserve">928 278 URLs </w:t>
      </w:r>
      <w:r w:rsidR="0046651F" w:rsidRPr="009D74EF">
        <w:rPr>
          <w:rFonts w:cstheme="minorHAnsi"/>
          <w:lang w:val="en-US"/>
        </w:rPr>
        <w:t>have been reported i</w:t>
      </w:r>
      <w:r w:rsidR="00B854EC" w:rsidRPr="009D74EF">
        <w:rPr>
          <w:rFonts w:cstheme="minorHAnsi"/>
          <w:lang w:val="en-US"/>
        </w:rPr>
        <w:t>n France</w:t>
      </w:r>
      <w:r w:rsidR="004A5C93" w:rsidRPr="009D74EF">
        <w:rPr>
          <w:rStyle w:val="FootnoteReference"/>
          <w:rFonts w:cstheme="minorHAnsi"/>
          <w:lang w:val="en-US"/>
        </w:rPr>
        <w:footnoteReference w:id="31"/>
      </w:r>
      <w:r w:rsidR="00B854EC" w:rsidRPr="009D74EF">
        <w:rPr>
          <w:rFonts w:cstheme="minorHAnsi"/>
          <w:lang w:val="en-US"/>
        </w:rPr>
        <w:t xml:space="preserve">. </w:t>
      </w:r>
      <w:r w:rsidR="0046651F" w:rsidRPr="009D74EF">
        <w:rPr>
          <w:rFonts w:cstheme="minorHAnsi"/>
          <w:lang w:val="en-US"/>
        </w:rPr>
        <w:t xml:space="preserve"> The </w:t>
      </w:r>
      <w:r w:rsidR="006125FD" w:rsidRPr="009D74EF">
        <w:rPr>
          <w:rFonts w:cstheme="minorHAnsi"/>
          <w:lang w:val="en-US"/>
        </w:rPr>
        <w:t xml:space="preserve">offences </w:t>
      </w:r>
      <w:r w:rsidR="0046651F" w:rsidRPr="009D74EF">
        <w:rPr>
          <w:rFonts w:cstheme="minorHAnsi"/>
          <w:lang w:val="en-US"/>
        </w:rPr>
        <w:t>rate</w:t>
      </w:r>
      <w:r w:rsidR="005E6780" w:rsidRPr="009D74EF">
        <w:rPr>
          <w:rFonts w:cstheme="minorHAnsi"/>
          <w:lang w:val="en-US"/>
        </w:rPr>
        <w:t xml:space="preserve"> keeps on increasing year</w:t>
      </w:r>
      <w:r w:rsidR="00A77C43" w:rsidRPr="009D74EF">
        <w:rPr>
          <w:rFonts w:cstheme="minorHAnsi"/>
          <w:lang w:val="en-US"/>
        </w:rPr>
        <w:t xml:space="preserve">-on-year without </w:t>
      </w:r>
      <w:r w:rsidR="00B24F92" w:rsidRPr="009D74EF">
        <w:rPr>
          <w:rFonts w:cstheme="minorHAnsi"/>
          <w:lang w:val="en-US"/>
        </w:rPr>
        <w:t>any implementation of</w:t>
      </w:r>
      <w:r w:rsidR="003A422E" w:rsidRPr="009D74EF">
        <w:rPr>
          <w:rFonts w:cstheme="minorHAnsi"/>
          <w:lang w:val="en-US"/>
        </w:rPr>
        <w:t xml:space="preserve"> measures allowing </w:t>
      </w:r>
      <w:r w:rsidR="00E36414" w:rsidRPr="009D74EF">
        <w:rPr>
          <w:rFonts w:cstheme="minorHAnsi"/>
          <w:lang w:val="en-US"/>
        </w:rPr>
        <w:t>actual</w:t>
      </w:r>
      <w:r w:rsidR="003A422E" w:rsidRPr="009D74EF">
        <w:rPr>
          <w:rFonts w:cstheme="minorHAnsi"/>
          <w:lang w:val="en-US"/>
        </w:rPr>
        <w:t xml:space="preserve"> results</w:t>
      </w:r>
      <w:r w:rsidR="004A5C93" w:rsidRPr="009D74EF">
        <w:rPr>
          <w:rFonts w:cstheme="minorHAnsi"/>
          <w:lang w:val="en-US"/>
        </w:rPr>
        <w:t>.</w:t>
      </w:r>
    </w:p>
    <w:p w14:paraId="6D9B5002" w14:textId="77777777" w:rsidR="003A5272" w:rsidRPr="009D74EF" w:rsidRDefault="003A5272" w:rsidP="003A5272">
      <w:pPr>
        <w:snapToGrid w:val="0"/>
        <w:spacing w:after="120"/>
        <w:jc w:val="both"/>
        <w:rPr>
          <w:rFonts w:ascii="Calibri" w:hAnsi="Calibri" w:cs="Calibri"/>
          <w:b/>
          <w:bCs/>
          <w:color w:val="0B5AB2"/>
          <w:lang w:val="en-US" w:eastAsia="zh-CN"/>
        </w:rPr>
      </w:pPr>
    </w:p>
    <w:p w14:paraId="545DF4E3" w14:textId="77777777" w:rsidR="00446D2F" w:rsidRPr="009D74EF" w:rsidRDefault="00446D2F" w:rsidP="00446D2F">
      <w:pPr>
        <w:snapToGrid w:val="0"/>
        <w:spacing w:after="120"/>
        <w:jc w:val="both"/>
        <w:rPr>
          <w:rFonts w:ascii="Calibri" w:hAnsi="Calibri" w:cs="Calibri"/>
          <w:b/>
          <w:bCs/>
          <w:color w:val="0B5AB2"/>
          <w:lang w:val="en-US" w:eastAsia="zh-CN"/>
        </w:rPr>
      </w:pPr>
      <w:r w:rsidRPr="009D74EF">
        <w:rPr>
          <w:rFonts w:ascii="Calibri" w:hAnsi="Calibri" w:cs="Calibri"/>
          <w:b/>
          <w:bCs/>
          <w:color w:val="0B5AB2"/>
          <w:lang w:val="en-US" w:eastAsia="zh-CN"/>
        </w:rPr>
        <w:t xml:space="preserve">The </w:t>
      </w:r>
      <w:r w:rsidRPr="009D74EF">
        <w:rPr>
          <w:rFonts w:cstheme="minorHAnsi"/>
          <w:b/>
          <w:bCs/>
          <w:color w:val="0070C0"/>
          <w:lang w:val="en-US"/>
        </w:rPr>
        <w:t>association</w:t>
      </w:r>
      <w:r w:rsidRPr="009D74EF">
        <w:rPr>
          <w:rFonts w:ascii="Calibri" w:hAnsi="Calibri" w:cs="Calibri"/>
          <w:b/>
          <w:bCs/>
          <w:color w:val="0B5AB2"/>
          <w:lang w:val="en-US" w:eastAsia="zh-CN"/>
        </w:rPr>
        <w:t xml:space="preserve"> JPE would like to suggest to the CRC to make the following recommendations to France: </w:t>
      </w:r>
    </w:p>
    <w:p w14:paraId="1A549732" w14:textId="627A604E" w:rsidR="008F3795" w:rsidRPr="009D74EF" w:rsidRDefault="008F3795">
      <w:pPr>
        <w:numPr>
          <w:ilvl w:val="0"/>
          <w:numId w:val="25"/>
        </w:numPr>
        <w:tabs>
          <w:tab w:val="left" w:pos="720"/>
        </w:tabs>
        <w:autoSpaceDE w:val="0"/>
        <w:autoSpaceDN w:val="0"/>
        <w:adjustRightInd w:val="0"/>
        <w:spacing w:after="120"/>
        <w:ind w:hanging="720"/>
        <w:jc w:val="both"/>
        <w:rPr>
          <w:rFonts w:ascii="Calibri" w:hAnsi="Calibri" w:cs="Calibri"/>
          <w:b/>
          <w:bCs/>
          <w:color w:val="0B5AB2"/>
          <w:lang w:val="en-US" w:eastAsia="zh-CN"/>
        </w:rPr>
      </w:pPr>
      <w:r w:rsidRPr="009D74EF">
        <w:rPr>
          <w:rFonts w:ascii="Calibri" w:hAnsi="Calibri" w:cs="Calibri"/>
          <w:b/>
          <w:bCs/>
          <w:color w:val="0B5AB2"/>
          <w:lang w:val="en-US" w:eastAsia="zh-CN"/>
        </w:rPr>
        <w:t xml:space="preserve">France </w:t>
      </w:r>
      <w:r w:rsidR="00266061" w:rsidRPr="009D74EF">
        <w:rPr>
          <w:rFonts w:ascii="Calibri" w:hAnsi="Calibri" w:cs="Calibri"/>
          <w:b/>
          <w:bCs/>
          <w:color w:val="0B5AB2"/>
          <w:lang w:val="en-US" w:eastAsia="zh-CN"/>
        </w:rPr>
        <w:t>shall implement</w:t>
      </w:r>
      <w:r w:rsidR="00FF0752" w:rsidRPr="009D74EF">
        <w:rPr>
          <w:rFonts w:ascii="Calibri" w:hAnsi="Calibri" w:cs="Calibri"/>
          <w:b/>
          <w:bCs/>
          <w:color w:val="0B5AB2"/>
          <w:lang w:val="en-US" w:eastAsia="zh-CN"/>
        </w:rPr>
        <w:t xml:space="preserve"> truly efficient measures to protect the children against pornography through the </w:t>
      </w:r>
      <w:r w:rsidR="00C5065C" w:rsidRPr="009D74EF">
        <w:rPr>
          <w:rFonts w:ascii="Calibri" w:hAnsi="Calibri" w:cs="Calibri"/>
          <w:b/>
          <w:bCs/>
          <w:color w:val="0B5AB2"/>
          <w:lang w:val="en-US" w:eastAsia="zh-CN"/>
        </w:rPr>
        <w:t>identity checking and the outright</w:t>
      </w:r>
      <w:r w:rsidR="00947AE4" w:rsidRPr="009D74EF">
        <w:rPr>
          <w:rFonts w:ascii="Calibri" w:hAnsi="Calibri" w:cs="Calibri"/>
          <w:b/>
          <w:bCs/>
          <w:color w:val="0B5AB2"/>
          <w:lang w:val="en-US" w:eastAsia="zh-CN"/>
        </w:rPr>
        <w:t xml:space="preserve"> blocking of the websites that do not comply with t</w:t>
      </w:r>
      <w:r w:rsidR="005C0122" w:rsidRPr="009D74EF">
        <w:rPr>
          <w:rFonts w:ascii="Calibri" w:hAnsi="Calibri" w:cs="Calibri"/>
          <w:b/>
          <w:bCs/>
          <w:color w:val="0B5AB2"/>
          <w:lang w:val="en-US" w:eastAsia="zh-CN"/>
        </w:rPr>
        <w:t>heir undertakings</w:t>
      </w:r>
      <w:r w:rsidRPr="009D74EF">
        <w:rPr>
          <w:rFonts w:ascii="Calibri" w:hAnsi="Calibri" w:cs="Calibri"/>
          <w:b/>
          <w:bCs/>
          <w:color w:val="0B5AB2"/>
          <w:lang w:val="en-US" w:eastAsia="zh-CN"/>
        </w:rPr>
        <w:t xml:space="preserve"> </w:t>
      </w:r>
    </w:p>
    <w:p w14:paraId="3A391422" w14:textId="7051C8F2" w:rsidR="008F3795" w:rsidRPr="009D74EF" w:rsidRDefault="008F3795">
      <w:pPr>
        <w:numPr>
          <w:ilvl w:val="0"/>
          <w:numId w:val="25"/>
        </w:numPr>
        <w:tabs>
          <w:tab w:val="left" w:pos="720"/>
        </w:tabs>
        <w:autoSpaceDE w:val="0"/>
        <w:autoSpaceDN w:val="0"/>
        <w:adjustRightInd w:val="0"/>
        <w:spacing w:after="120"/>
        <w:ind w:hanging="720"/>
        <w:jc w:val="both"/>
        <w:rPr>
          <w:rFonts w:ascii="Calibri" w:hAnsi="Calibri" w:cs="Calibri"/>
          <w:b/>
          <w:bCs/>
          <w:color w:val="0B5AB2"/>
          <w:lang w:val="en-US" w:eastAsia="zh-CN"/>
        </w:rPr>
      </w:pPr>
      <w:r w:rsidRPr="009D74EF">
        <w:rPr>
          <w:rFonts w:ascii="Calibri" w:hAnsi="Calibri" w:cs="Calibri"/>
          <w:b/>
          <w:bCs/>
          <w:color w:val="0B5AB2"/>
          <w:lang w:val="en-US" w:eastAsia="zh-CN"/>
        </w:rPr>
        <w:t xml:space="preserve">France </w:t>
      </w:r>
      <w:r w:rsidR="005070B1" w:rsidRPr="009D74EF">
        <w:rPr>
          <w:rFonts w:ascii="Calibri" w:hAnsi="Calibri" w:cs="Calibri"/>
          <w:b/>
          <w:bCs/>
          <w:color w:val="0B5AB2"/>
          <w:lang w:val="en-US" w:eastAsia="zh-CN"/>
        </w:rPr>
        <w:t xml:space="preserve">shall completely block the </w:t>
      </w:r>
      <w:r w:rsidR="00C06727" w:rsidRPr="009D74EF">
        <w:rPr>
          <w:rFonts w:ascii="Calibri" w:hAnsi="Calibri" w:cs="Calibri"/>
          <w:b/>
          <w:bCs/>
          <w:color w:val="0B5AB2"/>
          <w:lang w:val="en-US" w:eastAsia="zh-CN"/>
        </w:rPr>
        <w:t xml:space="preserve">pornographic websites whose content </w:t>
      </w:r>
      <w:r w:rsidR="006A7559" w:rsidRPr="009D74EF">
        <w:rPr>
          <w:rFonts w:ascii="Calibri" w:hAnsi="Calibri" w:cs="Calibri"/>
          <w:b/>
          <w:bCs/>
          <w:color w:val="0B5AB2"/>
          <w:lang w:val="en-US" w:eastAsia="zh-CN"/>
        </w:rPr>
        <w:t xml:space="preserve">notoriously </w:t>
      </w:r>
      <w:r w:rsidR="00C06727" w:rsidRPr="009D74EF">
        <w:rPr>
          <w:rFonts w:ascii="Calibri" w:hAnsi="Calibri" w:cs="Calibri"/>
          <w:b/>
          <w:bCs/>
          <w:color w:val="0B5AB2"/>
          <w:lang w:val="en-US" w:eastAsia="zh-CN"/>
        </w:rPr>
        <w:t>infringe</w:t>
      </w:r>
      <w:r w:rsidR="006A7559" w:rsidRPr="009D74EF">
        <w:rPr>
          <w:rFonts w:ascii="Calibri" w:hAnsi="Calibri" w:cs="Calibri"/>
          <w:b/>
          <w:bCs/>
          <w:color w:val="0B5AB2"/>
          <w:lang w:val="en-US" w:eastAsia="zh-CN"/>
        </w:rPr>
        <w:t xml:space="preserve">s </w:t>
      </w:r>
      <w:r w:rsidR="00A25F11" w:rsidRPr="009D74EF">
        <w:rPr>
          <w:rFonts w:ascii="Calibri" w:hAnsi="Calibri" w:cs="Calibri"/>
          <w:b/>
          <w:bCs/>
          <w:color w:val="0B5AB2"/>
          <w:lang w:val="en-US" w:eastAsia="zh-CN"/>
        </w:rPr>
        <w:t>children’s dignity</w:t>
      </w:r>
      <w:r w:rsidRPr="009D74EF">
        <w:rPr>
          <w:rFonts w:ascii="Calibri" w:hAnsi="Calibri" w:cs="Calibri"/>
          <w:b/>
          <w:bCs/>
          <w:color w:val="0B5AB2"/>
          <w:lang w:val="en-US" w:eastAsia="zh-CN"/>
        </w:rPr>
        <w:t> </w:t>
      </w:r>
    </w:p>
    <w:p w14:paraId="3AC63451" w14:textId="7ECA7405" w:rsidR="008F3795" w:rsidRPr="009D74EF" w:rsidRDefault="008F3795">
      <w:pPr>
        <w:numPr>
          <w:ilvl w:val="0"/>
          <w:numId w:val="25"/>
        </w:numPr>
        <w:tabs>
          <w:tab w:val="left" w:pos="720"/>
        </w:tabs>
        <w:autoSpaceDE w:val="0"/>
        <w:autoSpaceDN w:val="0"/>
        <w:adjustRightInd w:val="0"/>
        <w:spacing w:after="120"/>
        <w:ind w:hanging="720"/>
        <w:jc w:val="both"/>
        <w:rPr>
          <w:rFonts w:ascii="Calibri" w:hAnsi="Calibri" w:cs="Calibri"/>
          <w:b/>
          <w:bCs/>
          <w:color w:val="0B5AB2"/>
          <w:lang w:val="en-US" w:eastAsia="zh-CN"/>
        </w:rPr>
      </w:pPr>
      <w:r w:rsidRPr="009D74EF">
        <w:rPr>
          <w:rFonts w:ascii="Calibri" w:hAnsi="Calibri" w:cs="Calibri"/>
          <w:b/>
          <w:bCs/>
          <w:color w:val="0B5AB2"/>
          <w:lang w:val="en-US" w:eastAsia="zh-CN"/>
        </w:rPr>
        <w:t xml:space="preserve">France </w:t>
      </w:r>
      <w:r w:rsidR="00A25F11" w:rsidRPr="009D74EF">
        <w:rPr>
          <w:rFonts w:ascii="Calibri" w:hAnsi="Calibri" w:cs="Calibri"/>
          <w:b/>
          <w:bCs/>
          <w:color w:val="0B5AB2"/>
          <w:lang w:val="en-US" w:eastAsia="zh-CN"/>
        </w:rPr>
        <w:t xml:space="preserve">shall implement measures to </w:t>
      </w:r>
      <w:r w:rsidR="00034A85" w:rsidRPr="009D74EF">
        <w:rPr>
          <w:rFonts w:ascii="Calibri" w:hAnsi="Calibri" w:cs="Calibri"/>
          <w:b/>
          <w:bCs/>
          <w:color w:val="0B5AB2"/>
          <w:lang w:val="en-US" w:eastAsia="zh-CN"/>
        </w:rPr>
        <w:t>make</w:t>
      </w:r>
      <w:r w:rsidR="00A25F11" w:rsidRPr="009D74EF">
        <w:rPr>
          <w:rFonts w:ascii="Calibri" w:hAnsi="Calibri" w:cs="Calibri"/>
          <w:b/>
          <w:bCs/>
          <w:color w:val="0B5AB2"/>
          <w:lang w:val="en-US" w:eastAsia="zh-CN"/>
        </w:rPr>
        <w:t xml:space="preserve"> the </w:t>
      </w:r>
      <w:r w:rsidR="00527410" w:rsidRPr="009D74EF">
        <w:rPr>
          <w:rFonts w:ascii="Calibri" w:hAnsi="Calibri" w:cs="Calibri"/>
          <w:b/>
          <w:bCs/>
          <w:color w:val="0B5AB2"/>
          <w:lang w:val="en-US" w:eastAsia="zh-CN"/>
        </w:rPr>
        <w:t>online services providers</w:t>
      </w:r>
      <w:r w:rsidR="00034A85" w:rsidRPr="009D74EF">
        <w:rPr>
          <w:rFonts w:ascii="Calibri" w:hAnsi="Calibri" w:cs="Calibri"/>
          <w:b/>
          <w:bCs/>
          <w:color w:val="0B5AB2"/>
          <w:lang w:val="en-US" w:eastAsia="zh-CN"/>
        </w:rPr>
        <w:t xml:space="preserve"> accountants, for them to</w:t>
      </w:r>
      <w:r w:rsidR="00C021B9" w:rsidRPr="009D74EF">
        <w:rPr>
          <w:rFonts w:ascii="Calibri" w:hAnsi="Calibri" w:cs="Calibri"/>
          <w:b/>
          <w:bCs/>
          <w:color w:val="0B5AB2"/>
          <w:lang w:val="en-US" w:eastAsia="zh-CN"/>
        </w:rPr>
        <w:t xml:space="preserve"> seek, report and block the </w:t>
      </w:r>
      <w:r w:rsidR="00BF7BE1" w:rsidRPr="009D74EF">
        <w:rPr>
          <w:rFonts w:ascii="Calibri" w:hAnsi="Calibri" w:cs="Calibri"/>
          <w:b/>
          <w:bCs/>
          <w:color w:val="0B5AB2"/>
          <w:lang w:val="en-US" w:eastAsia="zh-CN"/>
        </w:rPr>
        <w:t>unsuitable</w:t>
      </w:r>
      <w:r w:rsidR="00C021B9" w:rsidRPr="009D74EF">
        <w:rPr>
          <w:rFonts w:ascii="Calibri" w:hAnsi="Calibri" w:cs="Calibri"/>
          <w:b/>
          <w:bCs/>
          <w:color w:val="0B5AB2"/>
          <w:lang w:val="en-US" w:eastAsia="zh-CN"/>
        </w:rPr>
        <w:t xml:space="preserve"> contents</w:t>
      </w:r>
      <w:r w:rsidRPr="009D74EF">
        <w:rPr>
          <w:rFonts w:ascii="Calibri" w:hAnsi="Calibri" w:cs="Calibri"/>
          <w:b/>
          <w:bCs/>
          <w:color w:val="0B5AB2"/>
          <w:lang w:val="en-US" w:eastAsia="zh-CN"/>
        </w:rPr>
        <w:t>.</w:t>
      </w:r>
    </w:p>
    <w:p w14:paraId="31F6FD37" w14:textId="77777777" w:rsidR="00D66C58" w:rsidRPr="009D74EF" w:rsidRDefault="00D66C58" w:rsidP="00D66C58">
      <w:pPr>
        <w:snapToGrid w:val="0"/>
        <w:spacing w:after="120"/>
        <w:jc w:val="both"/>
        <w:rPr>
          <w:rFonts w:eastAsiaTheme="majorEastAsia" w:cstheme="minorHAnsi"/>
          <w:lang w:val="en-US"/>
        </w:rPr>
      </w:pPr>
    </w:p>
    <w:p w14:paraId="6B5CED56" w14:textId="18ECB983" w:rsidR="00D66C58" w:rsidRPr="009D74EF" w:rsidRDefault="00032ACE" w:rsidP="00D66C58">
      <w:pPr>
        <w:pStyle w:val="Heading3"/>
        <w:snapToGrid w:val="0"/>
        <w:spacing w:before="0" w:after="120" w:line="240" w:lineRule="auto"/>
        <w:jc w:val="both"/>
        <w:rPr>
          <w:rFonts w:asciiTheme="minorHAnsi" w:hAnsiTheme="minorHAnsi" w:cstheme="minorHAnsi"/>
          <w:sz w:val="22"/>
          <w:szCs w:val="22"/>
          <w:lang w:val="en-US"/>
        </w:rPr>
      </w:pPr>
      <w:r w:rsidRPr="009D74EF">
        <w:rPr>
          <w:rFonts w:asciiTheme="minorHAnsi" w:hAnsiTheme="minorHAnsi" w:cstheme="minorHAnsi"/>
          <w:sz w:val="22"/>
          <w:szCs w:val="22"/>
          <w:lang w:val="en-US"/>
        </w:rPr>
        <w:t xml:space="preserve">Role of the medias in the promotion and protection of the child’s rights </w:t>
      </w:r>
    </w:p>
    <w:p w14:paraId="02EE3D49" w14:textId="77777777" w:rsidR="00245D3C" w:rsidRPr="009D74EF" w:rsidRDefault="00245D3C" w:rsidP="00245D3C">
      <w:pPr>
        <w:snapToGrid w:val="0"/>
        <w:spacing w:after="120"/>
        <w:jc w:val="both"/>
        <w:rPr>
          <w:rFonts w:eastAsiaTheme="majorEastAsia" w:cstheme="minorHAnsi"/>
          <w:lang w:val="en-US"/>
        </w:rPr>
      </w:pPr>
      <w:r w:rsidRPr="009D74EF">
        <w:rPr>
          <w:rFonts w:eastAsiaTheme="majorEastAsia" w:cstheme="minorHAnsi"/>
          <w:lang w:val="en-US"/>
        </w:rPr>
        <w:t xml:space="preserve">Some medias specialized in the youth sector produce works imposing to children a language and/or images that are crude, brutal and with traumatic content, that do not respect their development nor their maturity. </w:t>
      </w:r>
    </w:p>
    <w:p w14:paraId="08B1BCAA" w14:textId="77777777" w:rsidR="00245D3C" w:rsidRPr="009D74EF" w:rsidRDefault="00245D3C" w:rsidP="00245D3C">
      <w:pPr>
        <w:snapToGrid w:val="0"/>
        <w:spacing w:after="120"/>
        <w:jc w:val="both"/>
        <w:rPr>
          <w:rFonts w:eastAsiaTheme="majorEastAsia" w:cstheme="minorHAnsi"/>
          <w:lang w:val="en-US"/>
        </w:rPr>
      </w:pPr>
      <w:r w:rsidRPr="009D74EF">
        <w:rPr>
          <w:rFonts w:eastAsiaTheme="majorEastAsia" w:cstheme="minorHAnsi"/>
          <w:lang w:val="en-US"/>
        </w:rPr>
        <w:t xml:space="preserve">For instance, some parents indicated to the association that, in the cinema rooms, the trailers broadcasted before the movies for children are sometimes inappropriate and impose contents that are not intended to the age of children.  </w:t>
      </w:r>
    </w:p>
    <w:p w14:paraId="07088FFE" w14:textId="259F8082" w:rsidR="00D66C58" w:rsidRPr="009D74EF" w:rsidRDefault="00245D3C" w:rsidP="00245D3C">
      <w:pPr>
        <w:snapToGrid w:val="0"/>
        <w:spacing w:after="120"/>
        <w:jc w:val="both"/>
        <w:rPr>
          <w:rFonts w:eastAsiaTheme="majorEastAsia" w:cstheme="minorHAnsi"/>
          <w:lang w:val="en-US"/>
        </w:rPr>
      </w:pPr>
      <w:r w:rsidRPr="009D74EF">
        <w:rPr>
          <w:rFonts w:eastAsiaTheme="majorEastAsia" w:cstheme="minorHAnsi"/>
          <w:lang w:val="en-US"/>
        </w:rPr>
        <w:t xml:space="preserve">Some works are also proposed to children without proper judgement in schools or media libraries.  Too often, the adults in charge refuse to take such works away.  For instance, the association has been </w:t>
      </w:r>
      <w:r w:rsidRPr="009D74EF">
        <w:rPr>
          <w:rFonts w:eastAsiaTheme="majorEastAsia" w:cstheme="minorHAnsi"/>
          <w:lang w:val="en-US"/>
        </w:rPr>
        <w:lastRenderedPageBreak/>
        <w:t>informed of the following: a mother, accompanying her child in a media library, was shocked by the content of a book suggested to children.  She indicated her astonishment to the manager, who refused to take it into account.  The mother asked the manager to read aloud, in front of the children, the section that seemed inappropriate.  After a few words, the manager, embarrassed, stopped, saying that she could not go on such reading in front of children</w:t>
      </w:r>
      <w:r w:rsidR="00D66C58" w:rsidRPr="009D74EF">
        <w:rPr>
          <w:rFonts w:eastAsiaTheme="majorEastAsia" w:cstheme="minorHAnsi"/>
          <w:lang w:val="en-US"/>
        </w:rPr>
        <w:t>.</w:t>
      </w:r>
    </w:p>
    <w:p w14:paraId="74058FAC" w14:textId="77777777" w:rsidR="00446D2F" w:rsidRPr="009D74EF" w:rsidRDefault="00446D2F" w:rsidP="00446D2F">
      <w:pPr>
        <w:snapToGrid w:val="0"/>
        <w:spacing w:after="120"/>
        <w:jc w:val="both"/>
        <w:rPr>
          <w:rFonts w:ascii="Calibri" w:hAnsi="Calibri" w:cs="Calibri"/>
          <w:b/>
          <w:bCs/>
          <w:color w:val="0B5AB2"/>
          <w:lang w:val="en-US" w:eastAsia="zh-CN"/>
        </w:rPr>
      </w:pPr>
    </w:p>
    <w:p w14:paraId="5D73423A" w14:textId="37091F61" w:rsidR="00446D2F" w:rsidRPr="009D74EF" w:rsidRDefault="00446D2F" w:rsidP="00446D2F">
      <w:pPr>
        <w:snapToGrid w:val="0"/>
        <w:spacing w:after="120"/>
        <w:jc w:val="both"/>
        <w:rPr>
          <w:rFonts w:ascii="Calibri" w:hAnsi="Calibri" w:cs="Calibri"/>
          <w:b/>
          <w:bCs/>
          <w:color w:val="0B5AB2"/>
          <w:lang w:val="en-US" w:eastAsia="zh-CN"/>
        </w:rPr>
      </w:pPr>
      <w:r w:rsidRPr="009D74EF">
        <w:rPr>
          <w:rFonts w:ascii="Calibri" w:hAnsi="Calibri" w:cs="Calibri"/>
          <w:b/>
          <w:bCs/>
          <w:color w:val="0B5AB2"/>
          <w:lang w:val="en-US" w:eastAsia="zh-CN"/>
        </w:rPr>
        <w:t xml:space="preserve">The </w:t>
      </w:r>
      <w:r w:rsidRPr="009D74EF">
        <w:rPr>
          <w:rFonts w:cstheme="minorHAnsi"/>
          <w:b/>
          <w:bCs/>
          <w:color w:val="0070C0"/>
          <w:lang w:val="en-US"/>
        </w:rPr>
        <w:t>association</w:t>
      </w:r>
      <w:r w:rsidRPr="009D74EF">
        <w:rPr>
          <w:rFonts w:ascii="Calibri" w:hAnsi="Calibri" w:cs="Calibri"/>
          <w:b/>
          <w:bCs/>
          <w:color w:val="0B5AB2"/>
          <w:lang w:val="en-US" w:eastAsia="zh-CN"/>
        </w:rPr>
        <w:t xml:space="preserve"> JPE would like to suggest to the CRC to make the following recommendations to France: </w:t>
      </w:r>
    </w:p>
    <w:p w14:paraId="310E212B" w14:textId="15D8B0B2" w:rsidR="008F3795" w:rsidRPr="009D74EF" w:rsidRDefault="008F3795">
      <w:pPr>
        <w:numPr>
          <w:ilvl w:val="0"/>
          <w:numId w:val="26"/>
        </w:numPr>
        <w:tabs>
          <w:tab w:val="left" w:pos="720"/>
        </w:tabs>
        <w:autoSpaceDE w:val="0"/>
        <w:autoSpaceDN w:val="0"/>
        <w:adjustRightInd w:val="0"/>
        <w:spacing w:after="120"/>
        <w:ind w:hanging="720"/>
        <w:jc w:val="both"/>
        <w:rPr>
          <w:rFonts w:ascii="Calibri" w:hAnsi="Calibri" w:cs="Calibri"/>
          <w:b/>
          <w:bCs/>
          <w:color w:val="0B5AB2"/>
          <w:lang w:val="en-US" w:eastAsia="zh-CN"/>
        </w:rPr>
      </w:pPr>
      <w:r w:rsidRPr="009D74EF">
        <w:rPr>
          <w:rFonts w:ascii="Calibri" w:hAnsi="Calibri" w:cs="Calibri"/>
          <w:b/>
          <w:bCs/>
          <w:color w:val="0B5AB2"/>
          <w:lang w:val="en-US" w:eastAsia="zh-CN"/>
        </w:rPr>
        <w:t xml:space="preserve">France </w:t>
      </w:r>
      <w:r w:rsidR="00E63646" w:rsidRPr="009D74EF">
        <w:rPr>
          <w:rFonts w:ascii="Calibri" w:hAnsi="Calibri" w:cs="Calibri"/>
          <w:b/>
          <w:bCs/>
          <w:color w:val="0B5AB2"/>
          <w:lang w:val="en-US" w:eastAsia="zh-CN"/>
        </w:rPr>
        <w:t>shall implement measures to guarantee that the public</w:t>
      </w:r>
      <w:r w:rsidR="00CD0C77" w:rsidRPr="009D74EF">
        <w:rPr>
          <w:rFonts w:ascii="Calibri" w:hAnsi="Calibri" w:cs="Calibri"/>
          <w:b/>
          <w:bCs/>
          <w:color w:val="0B5AB2"/>
          <w:lang w:val="en-US" w:eastAsia="zh-CN"/>
        </w:rPr>
        <w:t xml:space="preserve"> bodies </w:t>
      </w:r>
      <w:r w:rsidR="0033729E" w:rsidRPr="009D74EF">
        <w:rPr>
          <w:rFonts w:ascii="Calibri" w:hAnsi="Calibri" w:cs="Calibri"/>
          <w:b/>
          <w:bCs/>
          <w:color w:val="0B5AB2"/>
          <w:lang w:val="en-US" w:eastAsia="zh-CN"/>
        </w:rPr>
        <w:t xml:space="preserve">intended to receive children </w:t>
      </w:r>
      <w:r w:rsidR="005352F5" w:rsidRPr="009D74EF">
        <w:rPr>
          <w:rFonts w:ascii="Calibri" w:hAnsi="Calibri" w:cs="Calibri"/>
          <w:b/>
          <w:bCs/>
          <w:color w:val="0B5AB2"/>
          <w:lang w:val="en-US" w:eastAsia="zh-CN"/>
        </w:rPr>
        <w:t xml:space="preserve">put at their disposal only works </w:t>
      </w:r>
      <w:r w:rsidR="00E44DD4" w:rsidRPr="009D74EF">
        <w:rPr>
          <w:rFonts w:ascii="Calibri" w:hAnsi="Calibri" w:cs="Calibri"/>
          <w:b/>
          <w:bCs/>
          <w:color w:val="0B5AB2"/>
          <w:lang w:val="en-US" w:eastAsia="zh-CN"/>
        </w:rPr>
        <w:t>respecting their modesty and their</w:t>
      </w:r>
      <w:r w:rsidRPr="009D74EF">
        <w:rPr>
          <w:rFonts w:ascii="Calibri" w:hAnsi="Calibri" w:cs="Calibri"/>
          <w:b/>
          <w:bCs/>
          <w:color w:val="0B5AB2"/>
          <w:lang w:val="en-US" w:eastAsia="zh-CN"/>
        </w:rPr>
        <w:t xml:space="preserve"> innocence </w:t>
      </w:r>
    </w:p>
    <w:p w14:paraId="0213F965" w14:textId="77777777" w:rsidR="00D66C58" w:rsidRPr="009D74EF" w:rsidRDefault="00D66C58" w:rsidP="00D66C58">
      <w:pPr>
        <w:snapToGrid w:val="0"/>
        <w:spacing w:after="120"/>
        <w:jc w:val="both"/>
        <w:rPr>
          <w:rFonts w:cstheme="minorHAnsi"/>
          <w:lang w:val="en-US"/>
        </w:rPr>
      </w:pPr>
    </w:p>
    <w:p w14:paraId="53535C1A" w14:textId="4FD7C99F" w:rsidR="00D66C58" w:rsidRPr="009D74EF" w:rsidRDefault="007014DE">
      <w:pPr>
        <w:pStyle w:val="Heading2"/>
        <w:numPr>
          <w:ilvl w:val="0"/>
          <w:numId w:val="10"/>
        </w:numPr>
        <w:snapToGrid w:val="0"/>
        <w:spacing w:before="0" w:after="120" w:line="240" w:lineRule="auto"/>
        <w:jc w:val="both"/>
        <w:rPr>
          <w:rFonts w:asciiTheme="minorHAnsi" w:hAnsiTheme="minorHAnsi" w:cstheme="minorHAnsi"/>
          <w:sz w:val="22"/>
          <w:szCs w:val="22"/>
          <w:lang w:val="en-US"/>
        </w:rPr>
      </w:pPr>
      <w:bookmarkStart w:id="9" w:name="_Toc120532374"/>
      <w:bookmarkStart w:id="10" w:name="_Hlk119420017"/>
      <w:r w:rsidRPr="009D74EF">
        <w:rPr>
          <w:rFonts w:asciiTheme="minorHAnsi" w:hAnsiTheme="minorHAnsi" w:cstheme="minorHAnsi"/>
          <w:sz w:val="22"/>
          <w:szCs w:val="22"/>
          <w:lang w:val="en-US"/>
        </w:rPr>
        <w:t>Violence against children</w:t>
      </w:r>
      <w:bookmarkEnd w:id="9"/>
    </w:p>
    <w:bookmarkEnd w:id="10"/>
    <w:p w14:paraId="45E217A1" w14:textId="0087827F" w:rsidR="00D66C58" w:rsidRPr="009D74EF" w:rsidRDefault="003B7E9D" w:rsidP="00D66C58">
      <w:pPr>
        <w:snapToGrid w:val="0"/>
        <w:spacing w:after="120"/>
        <w:jc w:val="both"/>
        <w:rPr>
          <w:rFonts w:cstheme="minorHAnsi"/>
          <w:lang w:val="en-US"/>
        </w:rPr>
      </w:pPr>
      <w:r w:rsidRPr="009D74EF">
        <w:rPr>
          <w:rFonts w:cstheme="minorHAnsi"/>
          <w:lang w:val="en-US"/>
        </w:rPr>
        <w:t>In accordance with the committee on the rights of the child, violence includes non-physical and/or non-intentional harms inflicted to children: “</w:t>
      </w:r>
      <w:r w:rsidRPr="009D74EF">
        <w:rPr>
          <w:rFonts w:cstheme="minorHAnsi"/>
          <w:i/>
          <w:iCs/>
          <w:color w:val="000000"/>
          <w:lang w:val="en-US"/>
        </w:rPr>
        <w:t>In common parlance the term violence is often understood to mean only physical harm and/or intentional harm. However, the Committee emphasizes most strongly that the choice of the term violence in the present general comment must not be interpreted in any way to minimize the impact of, and need to address, non-physical and/or non-intentional forms of harm (such as, inter alia, neglect and psychological maltreatment</w:t>
      </w:r>
      <w:r w:rsidR="005A001E" w:rsidRPr="009D74EF">
        <w:rPr>
          <w:rFonts w:cstheme="minorHAnsi"/>
          <w:i/>
          <w:iCs/>
          <w:color w:val="000000"/>
          <w:lang w:val="en-US"/>
        </w:rPr>
        <w:t>)</w:t>
      </w:r>
      <w:r w:rsidR="00B133C1" w:rsidRPr="009D74EF">
        <w:rPr>
          <w:lang w:val="en-US"/>
        </w:rPr>
        <w:t>”</w:t>
      </w:r>
      <w:r w:rsidR="00D66C58" w:rsidRPr="009D74EF">
        <w:rPr>
          <w:rStyle w:val="FootnoteReference"/>
          <w:rFonts w:cstheme="minorHAnsi"/>
          <w:lang w:val="en-US"/>
        </w:rPr>
        <w:footnoteReference w:id="32"/>
      </w:r>
      <w:r w:rsidR="00D66C58" w:rsidRPr="009D74EF">
        <w:rPr>
          <w:rFonts w:cstheme="minorHAnsi"/>
          <w:lang w:val="en-US"/>
        </w:rPr>
        <w:t xml:space="preserve">. </w:t>
      </w:r>
    </w:p>
    <w:p w14:paraId="0DB15EEC" w14:textId="7421C5F1" w:rsidR="00D66C58" w:rsidRPr="009D74EF" w:rsidRDefault="00B353FE" w:rsidP="00D66C58">
      <w:pPr>
        <w:snapToGrid w:val="0"/>
        <w:spacing w:after="120"/>
        <w:jc w:val="both"/>
        <w:rPr>
          <w:rFonts w:cstheme="minorHAnsi"/>
          <w:lang w:val="en-US"/>
        </w:rPr>
      </w:pPr>
      <w:r w:rsidRPr="009D74EF">
        <w:rPr>
          <w:rFonts w:cstheme="minorHAnsi"/>
          <w:lang w:val="en-US"/>
        </w:rPr>
        <w:t xml:space="preserve">The </w:t>
      </w:r>
      <w:r w:rsidR="003B7E9D" w:rsidRPr="009D74EF">
        <w:rPr>
          <w:rFonts w:cstheme="minorHAnsi"/>
          <w:lang w:val="en-US"/>
        </w:rPr>
        <w:t xml:space="preserve">law </w:t>
      </w:r>
      <w:r w:rsidR="005A001E" w:rsidRPr="009D74EF">
        <w:rPr>
          <w:rFonts w:cstheme="minorHAnsi"/>
          <w:lang w:val="en-US"/>
        </w:rPr>
        <w:t xml:space="preserve">on bioethics </w:t>
      </w:r>
      <w:r w:rsidR="003B7E9D" w:rsidRPr="009D74EF">
        <w:rPr>
          <w:rFonts w:cstheme="minorHAnsi"/>
          <w:lang w:val="en-US"/>
        </w:rPr>
        <w:t>dated</w:t>
      </w:r>
      <w:r w:rsidR="00EA4CE7" w:rsidRPr="009D74EF">
        <w:rPr>
          <w:rFonts w:cstheme="minorHAnsi"/>
          <w:lang w:val="en-US"/>
        </w:rPr>
        <w:t xml:space="preserve"> August 2</w:t>
      </w:r>
      <w:r w:rsidR="00EA4CE7" w:rsidRPr="009D74EF">
        <w:rPr>
          <w:rFonts w:cstheme="minorHAnsi"/>
          <w:vertAlign w:val="superscript"/>
          <w:lang w:val="en-US"/>
        </w:rPr>
        <w:t>nd</w:t>
      </w:r>
      <w:r w:rsidR="00EA4CE7" w:rsidRPr="009D74EF">
        <w:rPr>
          <w:rFonts w:cstheme="minorHAnsi"/>
          <w:lang w:val="en-US"/>
        </w:rPr>
        <w:t xml:space="preserve">, 2021, enlarging access to </w:t>
      </w:r>
      <w:r w:rsidR="006F61C2" w:rsidRPr="009D74EF">
        <w:rPr>
          <w:rFonts w:cstheme="minorHAnsi"/>
          <w:lang w:val="en-US"/>
        </w:rPr>
        <w:t>ART</w:t>
      </w:r>
      <w:r w:rsidR="00C3013A" w:rsidRPr="009D74EF">
        <w:rPr>
          <w:rFonts w:cstheme="minorHAnsi"/>
          <w:lang w:val="en-US"/>
        </w:rPr>
        <w:t xml:space="preserve"> with third party donor</w:t>
      </w:r>
      <w:r w:rsidR="00EA4CE7" w:rsidRPr="009D74EF">
        <w:rPr>
          <w:rFonts w:cstheme="minorHAnsi"/>
          <w:lang w:val="en-US"/>
        </w:rPr>
        <w:t xml:space="preserve"> </w:t>
      </w:r>
      <w:r w:rsidR="00F10AB0" w:rsidRPr="009D74EF">
        <w:rPr>
          <w:rFonts w:cstheme="minorHAnsi"/>
          <w:lang w:val="en-US"/>
        </w:rPr>
        <w:t>for couples of women and single women leads, for the children, to the following non-physical and non-intentional harms: legal deprivation of a father, deprivation of the double filiation link, erasing of their biological filiation for the benefit of a filiation chosen and imposed by the adults</w:t>
      </w:r>
      <w:r w:rsidR="00D66C58" w:rsidRPr="009D74EF">
        <w:rPr>
          <w:rFonts w:cstheme="minorHAnsi"/>
          <w:lang w:val="en-US"/>
        </w:rPr>
        <w:t>.</w:t>
      </w:r>
    </w:p>
    <w:p w14:paraId="43096587" w14:textId="11FC7106" w:rsidR="00E57445" w:rsidRPr="009D74EF" w:rsidRDefault="00E57445" w:rsidP="00E57445">
      <w:pPr>
        <w:snapToGrid w:val="0"/>
        <w:spacing w:after="120"/>
        <w:jc w:val="both"/>
        <w:rPr>
          <w:rFonts w:cstheme="minorHAnsi"/>
          <w:lang w:val="en-US"/>
        </w:rPr>
      </w:pPr>
      <w:r w:rsidRPr="009D74EF">
        <w:rPr>
          <w:rFonts w:cstheme="minorHAnsi"/>
          <w:lang w:val="en-US"/>
        </w:rPr>
        <w:t xml:space="preserve">The complacent attitude of the French authority regarding foreign surrogacy leads to validation of similar harms suffered by the child born from surrogacy: deprivation of the maternal lineage, erasing of the biological filiation for the benefit of the intended filiation agreed upon by the contractors. Furthermore, the surrogacy violates the psychological integrity of the child, when it organizes the separation with the woman who carried him/her, exposing the child to the traumatic shock of the wound of abandon.  </w:t>
      </w:r>
    </w:p>
    <w:p w14:paraId="72F081D4" w14:textId="43F92B3D" w:rsidR="00D66C58" w:rsidRPr="009D74EF" w:rsidRDefault="00E57445" w:rsidP="00E57445">
      <w:pPr>
        <w:snapToGrid w:val="0"/>
        <w:spacing w:after="120"/>
        <w:jc w:val="both"/>
        <w:rPr>
          <w:rFonts w:cstheme="minorHAnsi"/>
          <w:lang w:val="en-US"/>
        </w:rPr>
      </w:pPr>
      <w:r w:rsidRPr="009D74EF">
        <w:rPr>
          <w:rFonts w:cstheme="minorHAnsi"/>
          <w:lang w:val="en-US"/>
        </w:rPr>
        <w:t>In both cases, the message sent to the child is that his/her sole value is to meet another’s needs, which constitutes a violence against him/her, identified by the CRC:  “Mental violence”, as referred to in the Convention, (…) can include all forms of persistent harmful interactions with the child, for example, conveying to children that they are (…) only of value in meeting another’s needs”</w:t>
      </w:r>
      <w:r w:rsidR="00D66C58" w:rsidRPr="009D74EF">
        <w:rPr>
          <w:rStyle w:val="FootnoteReference"/>
          <w:rFonts w:cstheme="minorHAnsi"/>
          <w:lang w:val="en-US"/>
        </w:rPr>
        <w:footnoteReference w:id="33"/>
      </w:r>
      <w:r w:rsidR="00D66C58" w:rsidRPr="009D74EF">
        <w:rPr>
          <w:rFonts w:cstheme="minorHAnsi"/>
          <w:lang w:val="en-US"/>
        </w:rPr>
        <w:t xml:space="preserve">. </w:t>
      </w:r>
    </w:p>
    <w:p w14:paraId="0FB1A033" w14:textId="77777777" w:rsidR="00D66C58" w:rsidRPr="009D74EF" w:rsidRDefault="00D66C58" w:rsidP="00D66C58">
      <w:pPr>
        <w:snapToGrid w:val="0"/>
        <w:spacing w:after="120"/>
        <w:jc w:val="both"/>
        <w:rPr>
          <w:rFonts w:cstheme="minorHAnsi"/>
          <w:lang w:val="en-US"/>
        </w:rPr>
      </w:pPr>
    </w:p>
    <w:p w14:paraId="355C05E9" w14:textId="77777777" w:rsidR="0090027F" w:rsidRPr="009D74EF" w:rsidRDefault="0090027F" w:rsidP="0090027F">
      <w:pPr>
        <w:snapToGrid w:val="0"/>
        <w:spacing w:after="120"/>
        <w:jc w:val="both"/>
        <w:rPr>
          <w:rFonts w:cstheme="minorHAnsi"/>
          <w:lang w:val="en-US"/>
        </w:rPr>
      </w:pPr>
      <w:r w:rsidRPr="009D74EF">
        <w:rPr>
          <w:rFonts w:cstheme="minorHAnsi"/>
          <w:lang w:val="en-US"/>
        </w:rPr>
        <w:t>Children are also exposed to violence in the frame of mandatory learning of Sciences and life of the Earth (secondary schools), and of education to sexuality since primary school. Adolescents and even children report shocking lectures, during which their intimacy has not been respected:</w:t>
      </w:r>
    </w:p>
    <w:p w14:paraId="265B9A6E" w14:textId="6427E425" w:rsidR="0090027F" w:rsidRPr="009D74EF" w:rsidRDefault="0090027F" w:rsidP="0090027F">
      <w:pPr>
        <w:pStyle w:val="ListParagraph"/>
        <w:numPr>
          <w:ilvl w:val="0"/>
          <w:numId w:val="9"/>
        </w:numPr>
        <w:snapToGrid w:val="0"/>
        <w:spacing w:after="120"/>
        <w:jc w:val="both"/>
        <w:rPr>
          <w:rFonts w:cstheme="minorHAnsi"/>
          <w:lang w:val="en-US"/>
        </w:rPr>
      </w:pPr>
      <w:r w:rsidRPr="009D74EF">
        <w:rPr>
          <w:rFonts w:cstheme="minorHAnsi"/>
          <w:lang w:val="en-US"/>
        </w:rPr>
        <w:lastRenderedPageBreak/>
        <w:t xml:space="preserve">Either as the </w:t>
      </w:r>
      <w:r w:rsidR="003D411C" w:rsidRPr="009D74EF">
        <w:rPr>
          <w:rFonts w:cstheme="minorHAnsi"/>
          <w:lang w:val="en-US"/>
        </w:rPr>
        <w:t xml:space="preserve">participant </w:t>
      </w:r>
      <w:r w:rsidRPr="009D74EF">
        <w:rPr>
          <w:rFonts w:cstheme="minorHAnsi"/>
          <w:lang w:val="en-US"/>
        </w:rPr>
        <w:t xml:space="preserve">adults forced them to speak on intimate aspects of their life, asking intrusive questions, </w:t>
      </w:r>
    </w:p>
    <w:p w14:paraId="23403F2F" w14:textId="676EF046" w:rsidR="0090027F" w:rsidRPr="009D74EF" w:rsidRDefault="0090027F" w:rsidP="0090027F">
      <w:pPr>
        <w:pStyle w:val="ListParagraph"/>
        <w:numPr>
          <w:ilvl w:val="0"/>
          <w:numId w:val="9"/>
        </w:numPr>
        <w:snapToGrid w:val="0"/>
        <w:spacing w:after="120"/>
        <w:jc w:val="both"/>
        <w:rPr>
          <w:rFonts w:cstheme="minorHAnsi"/>
          <w:lang w:val="en-US"/>
        </w:rPr>
      </w:pPr>
      <w:r w:rsidRPr="009D74EF">
        <w:rPr>
          <w:rFonts w:cstheme="minorHAnsi"/>
          <w:lang w:val="en-US"/>
        </w:rPr>
        <w:t>Either</w:t>
      </w:r>
      <w:r w:rsidR="00356D04" w:rsidRPr="009D74EF">
        <w:rPr>
          <w:rFonts w:cstheme="minorHAnsi"/>
          <w:lang w:val="en-US"/>
        </w:rPr>
        <w:t xml:space="preserve"> </w:t>
      </w:r>
      <w:r w:rsidRPr="009D74EF">
        <w:rPr>
          <w:rFonts w:cstheme="minorHAnsi"/>
          <w:lang w:val="en-US"/>
        </w:rPr>
        <w:t xml:space="preserve">by reason of the format of the lecture, including the frequent refusal to put in place non-mixed groups to speak about intimate matters. </w:t>
      </w:r>
    </w:p>
    <w:p w14:paraId="58A78F74" w14:textId="20576704" w:rsidR="00D66C58" w:rsidRPr="009D74EF" w:rsidRDefault="0090027F" w:rsidP="0090027F">
      <w:pPr>
        <w:snapToGrid w:val="0"/>
        <w:spacing w:after="120"/>
        <w:jc w:val="both"/>
        <w:rPr>
          <w:rFonts w:cstheme="minorHAnsi"/>
          <w:lang w:val="en-US"/>
        </w:rPr>
      </w:pPr>
      <w:r w:rsidRPr="009D74EF">
        <w:rPr>
          <w:rFonts w:cstheme="minorHAnsi"/>
          <w:lang w:val="en-US"/>
        </w:rPr>
        <w:t>The Committee reminded that “</w:t>
      </w:r>
      <w:r w:rsidRPr="009D74EF">
        <w:rPr>
          <w:rFonts w:cstheme="minorHAnsi"/>
          <w:i/>
          <w:iCs/>
          <w:lang w:val="en-US"/>
        </w:rPr>
        <w:t>adolescence is a life stage characterized by significant vulnerability</w:t>
      </w:r>
      <w:r w:rsidRPr="009D74EF">
        <w:rPr>
          <w:rStyle w:val="FootnoteReference"/>
          <w:rFonts w:cstheme="minorHAnsi"/>
          <w:i/>
          <w:iCs/>
          <w:lang w:val="en-US"/>
        </w:rPr>
        <w:footnoteReference w:id="34"/>
      </w:r>
      <w:r w:rsidRPr="009D74EF">
        <w:rPr>
          <w:rFonts w:cstheme="minorHAnsi"/>
          <w:i/>
          <w:iCs/>
          <w:lang w:val="en-US"/>
        </w:rPr>
        <w:t>”. “Individual children reach maturity at different ages. Puberty occurs at different ages for boys and girls, and different brain functions mature at different times</w:t>
      </w:r>
      <w:r w:rsidR="00D66C58" w:rsidRPr="009D74EF">
        <w:rPr>
          <w:rFonts w:cstheme="minorHAnsi"/>
          <w:i/>
          <w:iCs/>
          <w:lang w:val="en-US"/>
        </w:rPr>
        <w:t>»</w:t>
      </w:r>
      <w:r w:rsidR="00D66C58" w:rsidRPr="009D74EF">
        <w:rPr>
          <w:rStyle w:val="FootnoteReference"/>
          <w:rFonts w:cstheme="minorHAnsi"/>
          <w:i/>
          <w:iCs/>
          <w:lang w:val="en-US"/>
        </w:rPr>
        <w:footnoteReference w:id="35"/>
      </w:r>
      <w:r w:rsidR="00D66C58" w:rsidRPr="009D74EF">
        <w:rPr>
          <w:rFonts w:cstheme="minorHAnsi"/>
          <w:i/>
          <w:iCs/>
          <w:lang w:val="en-US"/>
        </w:rPr>
        <w:t>.</w:t>
      </w:r>
      <w:r w:rsidR="00D66C58" w:rsidRPr="009D74EF">
        <w:rPr>
          <w:rFonts w:cstheme="minorHAnsi"/>
          <w:lang w:val="en-US"/>
        </w:rPr>
        <w:t xml:space="preserve"> </w:t>
      </w:r>
      <w:r w:rsidR="00533ADE" w:rsidRPr="009D74EF">
        <w:rPr>
          <w:rFonts w:cstheme="minorHAnsi"/>
          <w:lang w:val="en-US"/>
        </w:rPr>
        <w:t>Now, the learnings imposed at school and the web sites recommended by the speakers</w:t>
      </w:r>
      <w:r w:rsidR="00533ADE" w:rsidRPr="009D74EF">
        <w:rPr>
          <w:rStyle w:val="FootnoteReference"/>
          <w:rFonts w:cstheme="minorHAnsi"/>
          <w:lang w:val="en-US"/>
        </w:rPr>
        <w:footnoteReference w:id="36"/>
      </w:r>
      <w:r w:rsidR="00533ADE" w:rsidRPr="009D74EF">
        <w:rPr>
          <w:rFonts w:cstheme="minorHAnsi"/>
          <w:lang w:val="en-US"/>
        </w:rPr>
        <w:t xml:space="preserve"> do not take this into consideration and are traumatic for some children.  Some child psychiatrics and childhood professionals launched a petition reminding that “</w:t>
      </w:r>
      <w:r w:rsidR="00533ADE" w:rsidRPr="009D74EF">
        <w:rPr>
          <w:rFonts w:cstheme="minorHAnsi"/>
          <w:i/>
          <w:iCs/>
          <w:lang w:val="en-US"/>
        </w:rPr>
        <w:t>the early meeting of the child with the adult sexuality or with a sexuality conceived by adults may be highly traumatic and runs counter the respect of his/her emotional and cognitive rhythm, his/her psychic growth, his/her maturation</w:t>
      </w:r>
      <w:r w:rsidR="00533ADE" w:rsidRPr="009D74EF">
        <w:rPr>
          <w:rFonts w:cstheme="minorHAnsi"/>
          <w:lang w:val="en-US"/>
        </w:rPr>
        <w:t>”</w:t>
      </w:r>
      <w:r w:rsidR="00D66C58" w:rsidRPr="009D74EF">
        <w:rPr>
          <w:rStyle w:val="FootnoteReference"/>
          <w:rFonts w:cstheme="minorHAnsi"/>
          <w:lang w:val="en-US"/>
        </w:rPr>
        <w:footnoteReference w:id="37"/>
      </w:r>
      <w:r w:rsidR="00D66C58" w:rsidRPr="009D74EF">
        <w:rPr>
          <w:rFonts w:cstheme="minorHAnsi"/>
          <w:lang w:val="en-US"/>
        </w:rPr>
        <w:t>.</w:t>
      </w:r>
    </w:p>
    <w:p w14:paraId="2F373460" w14:textId="318F6860" w:rsidR="00D66C58" w:rsidRPr="009D74EF" w:rsidRDefault="00342ED6" w:rsidP="00D66C58">
      <w:pPr>
        <w:snapToGrid w:val="0"/>
        <w:spacing w:after="120"/>
        <w:jc w:val="both"/>
        <w:rPr>
          <w:rFonts w:cstheme="minorHAnsi"/>
          <w:lang w:val="en-US"/>
        </w:rPr>
      </w:pPr>
      <w:bookmarkStart w:id="11" w:name="_Hlk39762602"/>
      <w:r w:rsidRPr="009D74EF">
        <w:rPr>
          <w:rFonts w:cstheme="minorHAnsi"/>
          <w:lang w:val="en-US"/>
        </w:rPr>
        <w:t>The current format of sexual education given at school is highly risky for the children, as child psychiatrics denounce</w:t>
      </w:r>
      <w:bookmarkEnd w:id="11"/>
      <w:r w:rsidR="00045CCB" w:rsidRPr="009D74EF">
        <w:rPr>
          <w:rFonts w:cstheme="minorHAnsi"/>
          <w:lang w:val="en-US"/>
        </w:rPr>
        <w:t>: ris</w:t>
      </w:r>
      <w:r w:rsidR="00AF1A8A" w:rsidRPr="009D74EF">
        <w:rPr>
          <w:rFonts w:cstheme="minorHAnsi"/>
          <w:lang w:val="en-US"/>
        </w:rPr>
        <w:t>k that the</w:t>
      </w:r>
      <w:r w:rsidR="00045CCB" w:rsidRPr="009D74EF">
        <w:rPr>
          <w:rFonts w:cstheme="minorHAnsi"/>
          <w:lang w:val="en-US"/>
        </w:rPr>
        <w:t xml:space="preserve"> adults </w:t>
      </w:r>
      <w:r w:rsidR="00AF1A8A" w:rsidRPr="009D74EF">
        <w:rPr>
          <w:rFonts w:cstheme="minorHAnsi"/>
          <w:lang w:val="en-US"/>
        </w:rPr>
        <w:t>take a place o</w:t>
      </w:r>
      <w:r w:rsidR="00DA70A3" w:rsidRPr="009D74EF">
        <w:rPr>
          <w:rFonts w:cstheme="minorHAnsi"/>
          <w:lang w:val="en-US"/>
        </w:rPr>
        <w:t xml:space="preserve">f seducers, </w:t>
      </w:r>
      <w:r w:rsidR="008559F6" w:rsidRPr="009D74EF">
        <w:rPr>
          <w:rFonts w:cstheme="minorHAnsi"/>
          <w:lang w:val="en-US"/>
        </w:rPr>
        <w:t>initiators of the sexuality</w:t>
      </w:r>
      <w:r w:rsidR="004907CA" w:rsidRPr="009D74EF">
        <w:rPr>
          <w:rFonts w:cstheme="minorHAnsi"/>
          <w:lang w:val="en-US"/>
        </w:rPr>
        <w:t xml:space="preserve">; risk of </w:t>
      </w:r>
      <w:r w:rsidR="006F6E8D" w:rsidRPr="009D74EF">
        <w:rPr>
          <w:rFonts w:cstheme="minorHAnsi"/>
          <w:lang w:val="en-US"/>
        </w:rPr>
        <w:t xml:space="preserve">traumatic </w:t>
      </w:r>
      <w:r w:rsidR="004907CA" w:rsidRPr="009D74EF">
        <w:rPr>
          <w:rFonts w:cstheme="minorHAnsi"/>
          <w:lang w:val="en-US"/>
        </w:rPr>
        <w:t>i</w:t>
      </w:r>
      <w:r w:rsidR="00045CCB" w:rsidRPr="009D74EF">
        <w:rPr>
          <w:rFonts w:cstheme="minorHAnsi"/>
          <w:lang w:val="en-US"/>
        </w:rPr>
        <w:t xml:space="preserve">ntrusion </w:t>
      </w:r>
      <w:r w:rsidR="006F6E8D" w:rsidRPr="009D74EF">
        <w:rPr>
          <w:rFonts w:cstheme="minorHAnsi"/>
          <w:lang w:val="en-US"/>
        </w:rPr>
        <w:t xml:space="preserve">in the children’s </w:t>
      </w:r>
      <w:r w:rsidR="008459C9" w:rsidRPr="009D74EF">
        <w:rPr>
          <w:rFonts w:cstheme="minorHAnsi"/>
          <w:lang w:val="en-US"/>
        </w:rPr>
        <w:t>emotional</w:t>
      </w:r>
      <w:r w:rsidR="006F6E8D" w:rsidRPr="009D74EF">
        <w:rPr>
          <w:rFonts w:cstheme="minorHAnsi"/>
          <w:lang w:val="en-US"/>
        </w:rPr>
        <w:t xml:space="preserve"> growth; </w:t>
      </w:r>
      <w:r w:rsidR="003B675A" w:rsidRPr="009D74EF">
        <w:rPr>
          <w:rFonts w:cstheme="minorHAnsi"/>
          <w:lang w:val="en-US"/>
        </w:rPr>
        <w:t xml:space="preserve">absence of respect of what </w:t>
      </w:r>
      <w:r w:rsidR="00CD5312" w:rsidRPr="009D74EF">
        <w:rPr>
          <w:rFonts w:cstheme="minorHAnsi"/>
          <w:lang w:val="en-US"/>
        </w:rPr>
        <w:t xml:space="preserve">fall within the public and what remains </w:t>
      </w:r>
      <w:r w:rsidR="008B225F" w:rsidRPr="009D74EF">
        <w:rPr>
          <w:rFonts w:cstheme="minorHAnsi"/>
          <w:lang w:val="en-US"/>
        </w:rPr>
        <w:t>in the inti</w:t>
      </w:r>
      <w:r w:rsidR="00F84BDA" w:rsidRPr="009D74EF">
        <w:rPr>
          <w:rFonts w:cstheme="minorHAnsi"/>
          <w:lang w:val="en-US"/>
        </w:rPr>
        <w:t>mac</w:t>
      </w:r>
      <w:r w:rsidR="008B225F" w:rsidRPr="009D74EF">
        <w:rPr>
          <w:rFonts w:cstheme="minorHAnsi"/>
          <w:lang w:val="en-US"/>
        </w:rPr>
        <w:t>y of each child;</w:t>
      </w:r>
      <w:r w:rsidR="002B3029" w:rsidRPr="009D74EF">
        <w:rPr>
          <w:rFonts w:cstheme="minorHAnsi"/>
          <w:lang w:val="en-US"/>
        </w:rPr>
        <w:t xml:space="preserve"> risk of introduction of sexuality in the family space; </w:t>
      </w:r>
      <w:r w:rsidR="00F84BDA" w:rsidRPr="009D74EF">
        <w:rPr>
          <w:rFonts w:cstheme="minorHAnsi"/>
          <w:lang w:val="en-US"/>
        </w:rPr>
        <w:t xml:space="preserve">risk of introduction of a trouble in the </w:t>
      </w:r>
      <w:r w:rsidR="00236D4C" w:rsidRPr="009D74EF">
        <w:rPr>
          <w:rFonts w:cstheme="minorHAnsi"/>
          <w:lang w:val="en-US"/>
        </w:rPr>
        <w:t xml:space="preserve">child’s sexual identity </w:t>
      </w:r>
      <w:r w:rsidR="00386E2A" w:rsidRPr="009D74EF">
        <w:rPr>
          <w:rFonts w:cstheme="minorHAnsi"/>
          <w:lang w:val="en-US"/>
        </w:rPr>
        <w:t xml:space="preserve">under the </w:t>
      </w:r>
      <w:r w:rsidR="00CC0254" w:rsidRPr="009D74EF">
        <w:rPr>
          <w:rFonts w:cstheme="minorHAnsi"/>
          <w:lang w:val="en-US"/>
        </w:rPr>
        <w:t>pretense</w:t>
      </w:r>
      <w:r w:rsidR="00386E2A" w:rsidRPr="009D74EF">
        <w:rPr>
          <w:rFonts w:cstheme="minorHAnsi"/>
          <w:lang w:val="en-US"/>
        </w:rPr>
        <w:t xml:space="preserve"> to diminish</w:t>
      </w:r>
      <w:r w:rsidR="00CC0254" w:rsidRPr="009D74EF">
        <w:rPr>
          <w:rFonts w:cstheme="minorHAnsi"/>
          <w:lang w:val="en-US"/>
        </w:rPr>
        <w:t xml:space="preserve"> the man-woman inequ</w:t>
      </w:r>
      <w:r w:rsidR="00E02D38" w:rsidRPr="009D74EF">
        <w:rPr>
          <w:rFonts w:cstheme="minorHAnsi"/>
          <w:lang w:val="en-US"/>
        </w:rPr>
        <w:t>ali</w:t>
      </w:r>
      <w:r w:rsidR="00CC0254" w:rsidRPr="009D74EF">
        <w:rPr>
          <w:rFonts w:cstheme="minorHAnsi"/>
          <w:lang w:val="en-US"/>
        </w:rPr>
        <w:t>ty</w:t>
      </w:r>
      <w:r w:rsidR="003E5FBB" w:rsidRPr="009D74EF">
        <w:rPr>
          <w:rFonts w:cstheme="minorHAnsi"/>
          <w:lang w:val="en-US"/>
        </w:rPr>
        <w:t>”</w:t>
      </w:r>
      <w:r w:rsidR="00045CCB" w:rsidRPr="009D74EF">
        <w:rPr>
          <w:rFonts w:cstheme="minorHAnsi"/>
          <w:lang w:val="en-US"/>
        </w:rPr>
        <w:t>.</w:t>
      </w:r>
      <w:r w:rsidR="00D66C58" w:rsidRPr="009D74EF">
        <w:rPr>
          <w:rStyle w:val="FootnoteReference"/>
          <w:rFonts w:cstheme="minorHAnsi"/>
          <w:lang w:val="en-US"/>
        </w:rPr>
        <w:footnoteReference w:id="38"/>
      </w:r>
    </w:p>
    <w:p w14:paraId="73E11B8B" w14:textId="5EC46295" w:rsidR="00D66C58" w:rsidRPr="009D74EF" w:rsidRDefault="008E1847" w:rsidP="00D66C58">
      <w:pPr>
        <w:snapToGrid w:val="0"/>
        <w:spacing w:after="120"/>
        <w:jc w:val="both"/>
        <w:rPr>
          <w:rFonts w:cstheme="minorHAnsi"/>
          <w:lang w:val="en-US"/>
        </w:rPr>
      </w:pPr>
      <w:r w:rsidRPr="009D74EF">
        <w:rPr>
          <w:rFonts w:cstheme="minorHAnsi"/>
          <w:lang w:val="en-US"/>
        </w:rPr>
        <w:t xml:space="preserve">Information should be given to young people in order to prevent sexual abuses, early pregnancies, sexually transmitted diseases, discrimination. Nevertheless, it appears that the speeches and the associated media constitute in fact an invitation to sexual consumption, separated of any link with the </w:t>
      </w:r>
      <w:r w:rsidR="008459C9" w:rsidRPr="009D74EF">
        <w:rPr>
          <w:rFonts w:cstheme="minorHAnsi"/>
          <w:lang w:val="en-US"/>
        </w:rPr>
        <w:t xml:space="preserve">emotional </w:t>
      </w:r>
      <w:r w:rsidRPr="009D74EF">
        <w:rPr>
          <w:rFonts w:cstheme="minorHAnsi"/>
          <w:lang w:val="en-US"/>
        </w:rPr>
        <w:t>field</w:t>
      </w:r>
      <w:r w:rsidR="00D66C58" w:rsidRPr="009D74EF">
        <w:rPr>
          <w:rFonts w:cstheme="minorHAnsi"/>
          <w:lang w:val="en-US"/>
        </w:rPr>
        <w:t xml:space="preserve">. </w:t>
      </w:r>
      <w:r w:rsidR="00AB330B" w:rsidRPr="009D74EF">
        <w:rPr>
          <w:rFonts w:cstheme="minorHAnsi"/>
          <w:lang w:val="en-US"/>
        </w:rPr>
        <w:t xml:space="preserve"> Some</w:t>
      </w:r>
      <w:r w:rsidR="00423879" w:rsidRPr="009D74EF">
        <w:rPr>
          <w:rFonts w:cstheme="minorHAnsi"/>
          <w:lang w:val="en-US"/>
        </w:rPr>
        <w:t xml:space="preserve"> interventions </w:t>
      </w:r>
      <w:r w:rsidR="00AF6ECC" w:rsidRPr="009D74EF">
        <w:rPr>
          <w:rFonts w:cstheme="minorHAnsi"/>
          <w:lang w:val="en-US"/>
        </w:rPr>
        <w:t xml:space="preserve">can be considered as </w:t>
      </w:r>
      <w:r w:rsidR="00311613" w:rsidRPr="009D74EF">
        <w:rPr>
          <w:rFonts w:cstheme="minorHAnsi"/>
          <w:lang w:val="en-US"/>
        </w:rPr>
        <w:t>corruption of a minor (</w:t>
      </w:r>
      <w:r w:rsidR="00826CEC" w:rsidRPr="009D74EF">
        <w:rPr>
          <w:rFonts w:cstheme="minorHAnsi"/>
          <w:lang w:val="en-US"/>
        </w:rPr>
        <w:t>conducts intended to</w:t>
      </w:r>
      <w:r w:rsidR="00106016" w:rsidRPr="009D74EF">
        <w:rPr>
          <w:rFonts w:cstheme="minorHAnsi"/>
          <w:lang w:val="en-US"/>
        </w:rPr>
        <w:t xml:space="preserve"> </w:t>
      </w:r>
      <w:r w:rsidR="00994DEB" w:rsidRPr="009D74EF">
        <w:rPr>
          <w:rFonts w:cstheme="minorHAnsi"/>
          <w:lang w:val="en-US"/>
        </w:rPr>
        <w:t xml:space="preserve">pervert the minor’s sexuality or to encourage </w:t>
      </w:r>
      <w:r w:rsidR="00C60D1F" w:rsidRPr="009D74EF">
        <w:rPr>
          <w:rFonts w:cstheme="minorHAnsi"/>
          <w:lang w:val="en-US"/>
        </w:rPr>
        <w:t>the same to have a depraved sexuality</w:t>
      </w:r>
      <w:r w:rsidR="009170CD" w:rsidRPr="009D74EF">
        <w:rPr>
          <w:rFonts w:cstheme="minorHAnsi"/>
          <w:lang w:val="en-US"/>
        </w:rPr>
        <w:t>)</w:t>
      </w:r>
      <w:r w:rsidR="00423879" w:rsidRPr="009D74EF">
        <w:rPr>
          <w:rFonts w:cstheme="minorHAnsi"/>
          <w:lang w:val="en-US"/>
        </w:rPr>
        <w:t xml:space="preserve">, </w:t>
      </w:r>
      <w:r w:rsidR="00F41BC7" w:rsidRPr="009D74EF">
        <w:rPr>
          <w:rFonts w:cstheme="minorHAnsi"/>
          <w:lang w:val="en-US"/>
        </w:rPr>
        <w:t>punishable</w:t>
      </w:r>
      <w:r w:rsidR="00E835B2" w:rsidRPr="009D74EF">
        <w:rPr>
          <w:rFonts w:cstheme="minorHAnsi"/>
          <w:lang w:val="en-US"/>
        </w:rPr>
        <w:t xml:space="preserve"> offense</w:t>
      </w:r>
      <w:r w:rsidR="004456B5" w:rsidRPr="009D74EF">
        <w:rPr>
          <w:rFonts w:cstheme="minorHAnsi"/>
          <w:lang w:val="en-US"/>
        </w:rPr>
        <w:t xml:space="preserve"> </w:t>
      </w:r>
      <w:r w:rsidR="00F41BC7" w:rsidRPr="009D74EF">
        <w:rPr>
          <w:rFonts w:cstheme="minorHAnsi"/>
          <w:lang w:val="en-US"/>
        </w:rPr>
        <w:t xml:space="preserve">under </w:t>
      </w:r>
      <w:r w:rsidR="00423879" w:rsidRPr="009D74EF">
        <w:rPr>
          <w:rFonts w:cstheme="minorHAnsi"/>
          <w:lang w:val="en-US"/>
        </w:rPr>
        <w:t xml:space="preserve">article 227-22 </w:t>
      </w:r>
      <w:r w:rsidR="00F41BC7" w:rsidRPr="009D74EF">
        <w:rPr>
          <w:rFonts w:cstheme="minorHAnsi"/>
          <w:lang w:val="en-US"/>
        </w:rPr>
        <w:t>of the French penal</w:t>
      </w:r>
      <w:r w:rsidR="00423879" w:rsidRPr="009D74EF">
        <w:rPr>
          <w:rFonts w:cstheme="minorHAnsi"/>
          <w:lang w:val="en-US"/>
        </w:rPr>
        <w:t xml:space="preserve"> Code.</w:t>
      </w:r>
      <w:r w:rsidR="009170CD" w:rsidRPr="009D74EF">
        <w:rPr>
          <w:rFonts w:cstheme="minorHAnsi"/>
          <w:lang w:val="en-US"/>
        </w:rPr>
        <w:t xml:space="preserve"> </w:t>
      </w:r>
      <w:r w:rsidR="007247DC" w:rsidRPr="009D74EF">
        <w:rPr>
          <w:rFonts w:cstheme="minorHAnsi"/>
          <w:lang w:val="en-US"/>
        </w:rPr>
        <w:t xml:space="preserve"> Thus, in a secondary school (</w:t>
      </w:r>
      <w:r w:rsidR="00331BEF" w:rsidRPr="009D74EF">
        <w:rPr>
          <w:rFonts w:cstheme="minorHAnsi"/>
          <w:lang w:val="en-US"/>
        </w:rPr>
        <w:t>lycée) a</w:t>
      </w:r>
      <w:r w:rsidR="00594CA7" w:rsidRPr="009D74EF">
        <w:rPr>
          <w:rFonts w:cstheme="minorHAnsi"/>
          <w:lang w:val="en-US"/>
        </w:rPr>
        <w:t xml:space="preserve"> movie has been shown</w:t>
      </w:r>
      <w:r w:rsidR="002B6430" w:rsidRPr="009D74EF">
        <w:rPr>
          <w:rFonts w:cstheme="minorHAnsi"/>
          <w:lang w:val="en-US"/>
        </w:rPr>
        <w:t xml:space="preserve">, </w:t>
      </w:r>
      <w:r w:rsidR="001B2FBE" w:rsidRPr="009D74EF">
        <w:rPr>
          <w:rFonts w:cstheme="minorHAnsi"/>
          <w:lang w:val="en-US"/>
        </w:rPr>
        <w:t>telling the “</w:t>
      </w:r>
      <w:r w:rsidR="00953398" w:rsidRPr="009D74EF">
        <w:rPr>
          <w:rFonts w:cstheme="minorHAnsi"/>
          <w:lang w:val="en-US"/>
        </w:rPr>
        <w:t xml:space="preserve">loving relationship” between a young girl and a </w:t>
      </w:r>
      <w:r w:rsidR="008F06A9" w:rsidRPr="009D74EF">
        <w:rPr>
          <w:rFonts w:cstheme="minorHAnsi"/>
          <w:lang w:val="en-US"/>
        </w:rPr>
        <w:t xml:space="preserve">merry-go-round, where </w:t>
      </w:r>
      <w:r w:rsidR="00CB1202" w:rsidRPr="009D74EF">
        <w:rPr>
          <w:rFonts w:cstheme="minorHAnsi"/>
          <w:lang w:val="en-US"/>
        </w:rPr>
        <w:t xml:space="preserve">the young girl </w:t>
      </w:r>
      <w:r w:rsidR="008F06A9" w:rsidRPr="009D74EF">
        <w:rPr>
          <w:rFonts w:cstheme="minorHAnsi"/>
          <w:lang w:val="en-US"/>
        </w:rPr>
        <w:t xml:space="preserve">can be seen </w:t>
      </w:r>
      <w:r w:rsidR="00E829F1" w:rsidRPr="009D74EF">
        <w:rPr>
          <w:rFonts w:cstheme="minorHAnsi"/>
          <w:lang w:val="en-US"/>
        </w:rPr>
        <w:t xml:space="preserve">masturbating herself with an </w:t>
      </w:r>
      <w:r w:rsidR="006E2CBC" w:rsidRPr="009D74EF">
        <w:rPr>
          <w:rFonts w:cstheme="minorHAnsi"/>
          <w:lang w:val="en-US"/>
        </w:rPr>
        <w:t>orgasm on the merry-go-round</w:t>
      </w:r>
      <w:r w:rsidR="00CB3E77" w:rsidRPr="009D74EF">
        <w:rPr>
          <w:rFonts w:cstheme="minorHAnsi"/>
          <w:lang w:val="en-US"/>
        </w:rPr>
        <w:t>, the film projection being intended to sensibilize the pupils to the</w:t>
      </w:r>
      <w:r w:rsidR="00EE131C" w:rsidRPr="009D74EF">
        <w:rPr>
          <w:rFonts w:cstheme="minorHAnsi"/>
          <w:lang w:val="en-US"/>
        </w:rPr>
        <w:t xml:space="preserve"> </w:t>
      </w:r>
      <w:r w:rsidR="00452913" w:rsidRPr="009D74EF">
        <w:rPr>
          <w:rFonts w:cstheme="minorHAnsi"/>
          <w:lang w:val="en-US"/>
        </w:rPr>
        <w:t>reconsideration of the standards in the sexual relationship and to convince them that it is possible to have such a relationship with objects</w:t>
      </w:r>
      <w:r w:rsidR="009170CD" w:rsidRPr="009D74EF">
        <w:rPr>
          <w:rStyle w:val="FootnoteReference"/>
          <w:lang w:val="en-US"/>
        </w:rPr>
        <w:footnoteReference w:id="39"/>
      </w:r>
      <w:r w:rsidR="009170CD" w:rsidRPr="009D74EF">
        <w:rPr>
          <w:lang w:val="en-US"/>
        </w:rPr>
        <w:t>.</w:t>
      </w:r>
    </w:p>
    <w:p w14:paraId="0946B26C" w14:textId="77777777" w:rsidR="00C9717F" w:rsidRPr="009D74EF" w:rsidRDefault="00C9717F" w:rsidP="00C9717F">
      <w:pPr>
        <w:snapToGrid w:val="0"/>
        <w:spacing w:after="120"/>
        <w:jc w:val="both"/>
        <w:rPr>
          <w:rFonts w:cstheme="minorHAnsi"/>
          <w:lang w:val="en-US"/>
        </w:rPr>
      </w:pPr>
      <w:r w:rsidRPr="009D74EF">
        <w:rPr>
          <w:rFonts w:cstheme="minorHAnsi"/>
          <w:lang w:val="en-US"/>
        </w:rPr>
        <w:t>Yet, the gynecologists assert that “</w:t>
      </w:r>
      <w:r w:rsidRPr="009D74EF">
        <w:rPr>
          <w:rFonts w:cstheme="minorHAnsi"/>
          <w:i/>
          <w:iCs/>
          <w:lang w:val="en-US"/>
        </w:rPr>
        <w:t>the most important is to put the emotional and relational dimension in the core of sexuality as it is the outcome of a complex relationship between the personal experiences, the external influences and the social or moral contingencies</w:t>
      </w:r>
      <w:r w:rsidRPr="009D74EF">
        <w:rPr>
          <w:rFonts w:cstheme="minorHAnsi"/>
          <w:lang w:val="en-US"/>
        </w:rPr>
        <w:t>”</w:t>
      </w:r>
      <w:r w:rsidRPr="009D74EF">
        <w:rPr>
          <w:rStyle w:val="FootnoteReference"/>
          <w:rFonts w:cstheme="minorHAnsi"/>
          <w:lang w:val="en-US"/>
        </w:rPr>
        <w:footnoteReference w:id="40"/>
      </w:r>
      <w:r w:rsidRPr="009D74EF">
        <w:rPr>
          <w:rFonts w:cstheme="minorHAnsi"/>
          <w:lang w:val="en-US"/>
        </w:rPr>
        <w:t>.</w:t>
      </w:r>
    </w:p>
    <w:p w14:paraId="583F2287" w14:textId="250350B4" w:rsidR="00045CCB" w:rsidRPr="009D74EF" w:rsidRDefault="00C9717F" w:rsidP="00C9717F">
      <w:pPr>
        <w:snapToGrid w:val="0"/>
        <w:spacing w:after="120"/>
        <w:jc w:val="both"/>
        <w:rPr>
          <w:rFonts w:cstheme="minorHAnsi"/>
          <w:lang w:val="en-US"/>
        </w:rPr>
      </w:pPr>
      <w:bookmarkStart w:id="12" w:name="_Hlk39762745"/>
      <w:r w:rsidRPr="009D74EF">
        <w:rPr>
          <w:rFonts w:cstheme="minorHAnsi"/>
          <w:lang w:val="en-US"/>
        </w:rPr>
        <w:lastRenderedPageBreak/>
        <w:t>An education to sexuality without link to the emotional and relational dimension puts the children at risk and the particularly important sexual violence between children</w:t>
      </w:r>
      <w:r w:rsidR="00B71DC3" w:rsidRPr="009D74EF">
        <w:rPr>
          <w:rFonts w:cstheme="minorHAnsi"/>
          <w:lang w:val="en-US"/>
        </w:rPr>
        <w:t xml:space="preserve"> </w:t>
      </w:r>
      <w:r w:rsidRPr="009D74EF">
        <w:rPr>
          <w:rFonts w:cstheme="minorHAnsi"/>
          <w:lang w:val="en-US"/>
        </w:rPr>
        <w:t>shows that the children must be educated to master their impulses</w:t>
      </w:r>
      <w:bookmarkEnd w:id="12"/>
      <w:r w:rsidR="00045CCB" w:rsidRPr="009D74EF">
        <w:rPr>
          <w:rFonts w:cstheme="minorHAnsi"/>
          <w:lang w:val="en-US"/>
        </w:rPr>
        <w:t xml:space="preserve">: </w:t>
      </w:r>
      <w:r w:rsidR="003E5FBB" w:rsidRPr="009D74EF">
        <w:rPr>
          <w:rFonts w:cstheme="minorHAnsi"/>
          <w:lang w:val="en-US"/>
        </w:rPr>
        <w:t xml:space="preserve">half of the rapes committed on a minor </w:t>
      </w:r>
      <w:r w:rsidR="00876F34" w:rsidRPr="009D74EF">
        <w:rPr>
          <w:rFonts w:cstheme="minorHAnsi"/>
          <w:lang w:val="en-US"/>
        </w:rPr>
        <w:t xml:space="preserve">under 15 </w:t>
      </w:r>
      <w:r w:rsidR="003E5FBB" w:rsidRPr="009D74EF">
        <w:rPr>
          <w:rFonts w:cstheme="minorHAnsi"/>
          <w:lang w:val="en-US"/>
        </w:rPr>
        <w:t>are performed by another minor</w:t>
      </w:r>
      <w:r w:rsidR="00045CCB" w:rsidRPr="009D74EF">
        <w:rPr>
          <w:rStyle w:val="FootnoteReference"/>
          <w:rFonts w:cstheme="majorBidi"/>
          <w:lang w:val="en-US"/>
        </w:rPr>
        <w:footnoteReference w:id="41"/>
      </w:r>
      <w:r w:rsidR="00045CCB" w:rsidRPr="009D74EF">
        <w:rPr>
          <w:rFonts w:cstheme="majorBidi"/>
          <w:lang w:val="en-US"/>
        </w:rPr>
        <w:t>.</w:t>
      </w:r>
    </w:p>
    <w:p w14:paraId="2268190E" w14:textId="77777777" w:rsidR="00D66C58" w:rsidRPr="009D74EF" w:rsidRDefault="00D66C58" w:rsidP="00D66C58">
      <w:pPr>
        <w:snapToGrid w:val="0"/>
        <w:spacing w:after="120"/>
        <w:jc w:val="both"/>
        <w:rPr>
          <w:rFonts w:cstheme="minorHAnsi"/>
          <w:lang w:val="en-US"/>
        </w:rPr>
      </w:pPr>
    </w:p>
    <w:p w14:paraId="0E960289" w14:textId="23F4059F" w:rsidR="00D66C58" w:rsidRPr="009D74EF" w:rsidRDefault="003A3E5B" w:rsidP="00D66C58">
      <w:pPr>
        <w:snapToGrid w:val="0"/>
        <w:spacing w:after="120"/>
        <w:jc w:val="both"/>
        <w:rPr>
          <w:rFonts w:cstheme="minorHAnsi"/>
          <w:lang w:val="en-US"/>
        </w:rPr>
      </w:pPr>
      <w:r w:rsidRPr="009D74EF">
        <w:rPr>
          <w:rFonts w:cstheme="minorHAnsi"/>
          <w:lang w:val="en-US"/>
        </w:rPr>
        <w:t>Some childhood professionals require the education at school to be limited to scientific data, such limit being requested by the teenagers.  Those professionals also require the development of spaces for private relationships for those who need more personal information, in surroundings that are not traumatic for them</w:t>
      </w:r>
      <w:r w:rsidRPr="009D74EF">
        <w:rPr>
          <w:rStyle w:val="FootnoteReference"/>
          <w:rFonts w:cstheme="minorHAnsi"/>
          <w:lang w:val="en-US"/>
        </w:rPr>
        <w:footnoteReference w:id="42"/>
      </w:r>
      <w:r w:rsidRPr="009D74EF">
        <w:rPr>
          <w:rFonts w:cstheme="minorHAnsi"/>
          <w:lang w:val="en-US"/>
        </w:rPr>
        <w:t>.   Such requirement seems not to have been heard as regard to secondary school (i.e., for children between 11 to 17 years</w:t>
      </w:r>
      <w:r w:rsidR="00D66C58" w:rsidRPr="009D74EF">
        <w:rPr>
          <w:rFonts w:cstheme="minorHAnsi"/>
          <w:lang w:val="en-US"/>
        </w:rPr>
        <w:t>).</w:t>
      </w:r>
    </w:p>
    <w:p w14:paraId="2BEBEA15" w14:textId="77777777" w:rsidR="00D66C58" w:rsidRPr="009D74EF" w:rsidRDefault="00D66C58" w:rsidP="00D66C58">
      <w:pPr>
        <w:snapToGrid w:val="0"/>
        <w:spacing w:after="120"/>
        <w:jc w:val="both"/>
        <w:rPr>
          <w:rFonts w:cstheme="minorHAnsi"/>
          <w:lang w:val="en-US"/>
        </w:rPr>
      </w:pPr>
    </w:p>
    <w:p w14:paraId="147FF6D5" w14:textId="14861997" w:rsidR="00D66C58" w:rsidRPr="009D74EF" w:rsidRDefault="0053346C" w:rsidP="00D66C58">
      <w:pPr>
        <w:snapToGrid w:val="0"/>
        <w:spacing w:after="120"/>
        <w:jc w:val="both"/>
        <w:rPr>
          <w:rFonts w:cstheme="minorHAnsi"/>
          <w:lang w:val="en-US"/>
        </w:rPr>
      </w:pPr>
      <w:r w:rsidRPr="009D74EF">
        <w:rPr>
          <w:rFonts w:cstheme="minorHAnsi"/>
          <w:lang w:val="en-US"/>
        </w:rPr>
        <w:t>Violence may also arise for the children from books or shows imposed in other subjects.  The syllabus for French studies, for classes between 3</w:t>
      </w:r>
      <w:r w:rsidRPr="009D74EF">
        <w:rPr>
          <w:rFonts w:cstheme="minorHAnsi"/>
          <w:vertAlign w:val="superscript"/>
          <w:lang w:val="en-US"/>
        </w:rPr>
        <w:t>rd</w:t>
      </w:r>
      <w:r w:rsidRPr="009D74EF">
        <w:rPr>
          <w:rFonts w:cstheme="minorHAnsi"/>
          <w:lang w:val="en-US"/>
        </w:rPr>
        <w:t xml:space="preserve"> to 1</w:t>
      </w:r>
      <w:r w:rsidRPr="009D74EF">
        <w:rPr>
          <w:rFonts w:cstheme="minorHAnsi"/>
          <w:vertAlign w:val="superscript"/>
          <w:lang w:val="en-US"/>
        </w:rPr>
        <w:t>st</w:t>
      </w:r>
      <w:r w:rsidRPr="009D74EF">
        <w:rPr>
          <w:rFonts w:cstheme="minorHAnsi"/>
          <w:lang w:val="en-US"/>
        </w:rPr>
        <w:t xml:space="preserve"> (14 to 17 years old), contained a book with crude language and sections that fall into pornography </w:t>
      </w:r>
      <w:r w:rsidR="00DE1F96" w:rsidRPr="009D74EF">
        <w:rPr>
          <w:rFonts w:cstheme="minorHAnsi"/>
          <w:lang w:val="en-US"/>
        </w:rPr>
        <w:t>(</w:t>
      </w:r>
      <w:r w:rsidRPr="009D74EF">
        <w:rPr>
          <w:rFonts w:cstheme="minorHAnsi"/>
          <w:lang w:val="en-US"/>
        </w:rPr>
        <w:t>See</w:t>
      </w:r>
      <w:r w:rsidR="00445C51" w:rsidRPr="009D74EF">
        <w:rPr>
          <w:rFonts w:cstheme="minorHAnsi"/>
          <w:lang w:val="en-US"/>
        </w:rPr>
        <w:t xml:space="preserve"> Schedule</w:t>
      </w:r>
      <w:r w:rsidR="00DE1F96" w:rsidRPr="009D74EF">
        <w:rPr>
          <w:rFonts w:cstheme="minorHAnsi"/>
          <w:lang w:val="en-US"/>
        </w:rPr>
        <w:t xml:space="preserve"> 2, extra</w:t>
      </w:r>
      <w:r w:rsidR="00445C51" w:rsidRPr="009D74EF">
        <w:rPr>
          <w:rFonts w:cstheme="minorHAnsi"/>
          <w:lang w:val="en-US"/>
        </w:rPr>
        <w:t>ct</w:t>
      </w:r>
      <w:r w:rsidR="00567476" w:rsidRPr="009D74EF">
        <w:rPr>
          <w:rFonts w:cstheme="minorHAnsi"/>
          <w:lang w:val="en-US"/>
        </w:rPr>
        <w:t>s</w:t>
      </w:r>
      <w:r w:rsidR="00445C51" w:rsidRPr="009D74EF">
        <w:rPr>
          <w:rFonts w:cstheme="minorHAnsi"/>
          <w:lang w:val="en-US"/>
        </w:rPr>
        <w:t xml:space="preserve"> of the book)</w:t>
      </w:r>
      <w:r w:rsidR="00D66C58" w:rsidRPr="009D74EF">
        <w:rPr>
          <w:rFonts w:cstheme="minorHAnsi"/>
          <w:lang w:val="en-US"/>
        </w:rPr>
        <w:t>.</w:t>
      </w:r>
    </w:p>
    <w:p w14:paraId="7BADCF95" w14:textId="77777777" w:rsidR="00446D2F" w:rsidRPr="009D74EF" w:rsidRDefault="00446D2F" w:rsidP="00DB40D5">
      <w:pPr>
        <w:snapToGrid w:val="0"/>
        <w:spacing w:after="120"/>
        <w:jc w:val="both"/>
        <w:rPr>
          <w:rFonts w:cstheme="minorHAnsi"/>
          <w:lang w:val="en-US"/>
        </w:rPr>
      </w:pPr>
    </w:p>
    <w:p w14:paraId="560190C5" w14:textId="77777777" w:rsidR="00446D2F" w:rsidRPr="009D74EF" w:rsidRDefault="00446D2F" w:rsidP="00446D2F">
      <w:pPr>
        <w:snapToGrid w:val="0"/>
        <w:spacing w:after="120"/>
        <w:jc w:val="both"/>
        <w:rPr>
          <w:rFonts w:ascii="Calibri" w:hAnsi="Calibri" w:cs="Calibri"/>
          <w:b/>
          <w:bCs/>
          <w:color w:val="0B5AB2"/>
          <w:lang w:val="en-US" w:eastAsia="zh-CN"/>
        </w:rPr>
      </w:pPr>
      <w:r w:rsidRPr="009D74EF">
        <w:rPr>
          <w:rFonts w:ascii="Calibri" w:hAnsi="Calibri" w:cs="Calibri"/>
          <w:b/>
          <w:bCs/>
          <w:color w:val="0B5AB2"/>
          <w:lang w:val="en-US" w:eastAsia="zh-CN"/>
        </w:rPr>
        <w:t xml:space="preserve">The </w:t>
      </w:r>
      <w:r w:rsidRPr="009D74EF">
        <w:rPr>
          <w:rFonts w:cstheme="minorHAnsi"/>
          <w:b/>
          <w:bCs/>
          <w:color w:val="0070C0"/>
          <w:lang w:val="en-US"/>
        </w:rPr>
        <w:t>association</w:t>
      </w:r>
      <w:r w:rsidRPr="009D74EF">
        <w:rPr>
          <w:rFonts w:ascii="Calibri" w:hAnsi="Calibri" w:cs="Calibri"/>
          <w:b/>
          <w:bCs/>
          <w:color w:val="0B5AB2"/>
          <w:lang w:val="en-US" w:eastAsia="zh-CN"/>
        </w:rPr>
        <w:t xml:space="preserve"> JPE would like to suggest to the CRC to make the following recommendations to France: </w:t>
      </w:r>
    </w:p>
    <w:p w14:paraId="79D4AC66" w14:textId="31B8ACC2" w:rsidR="003B6BAE" w:rsidRPr="009D74EF" w:rsidRDefault="008C1E36">
      <w:pPr>
        <w:numPr>
          <w:ilvl w:val="0"/>
          <w:numId w:val="27"/>
        </w:numPr>
        <w:tabs>
          <w:tab w:val="left" w:pos="720"/>
        </w:tabs>
        <w:autoSpaceDE w:val="0"/>
        <w:autoSpaceDN w:val="0"/>
        <w:adjustRightInd w:val="0"/>
        <w:spacing w:after="120"/>
        <w:ind w:hanging="720"/>
        <w:jc w:val="both"/>
        <w:rPr>
          <w:rFonts w:ascii="Calibri" w:hAnsi="Calibri" w:cs="Calibri"/>
          <w:b/>
          <w:bCs/>
          <w:color w:val="0B5AB2"/>
          <w:lang w:val="en-US" w:eastAsia="zh-CN"/>
        </w:rPr>
      </w:pPr>
      <w:r w:rsidRPr="009D74EF">
        <w:rPr>
          <w:rFonts w:ascii="Calibri" w:hAnsi="Calibri" w:cs="Calibri"/>
          <w:b/>
          <w:bCs/>
          <w:color w:val="0B5AB2"/>
          <w:lang w:val="en-US" w:eastAsia="zh-CN"/>
        </w:rPr>
        <w:t xml:space="preserve">Surrogacy and ART with </w:t>
      </w:r>
      <w:r w:rsidR="00E97FE4" w:rsidRPr="009D74EF">
        <w:rPr>
          <w:rFonts w:ascii="Calibri" w:hAnsi="Calibri" w:cs="Calibri"/>
          <w:b/>
          <w:bCs/>
          <w:color w:val="0B5AB2"/>
          <w:lang w:val="en-US" w:eastAsia="zh-CN"/>
        </w:rPr>
        <w:t xml:space="preserve">third </w:t>
      </w:r>
      <w:r w:rsidR="001D23F1" w:rsidRPr="009D74EF">
        <w:rPr>
          <w:rFonts w:ascii="Calibri" w:hAnsi="Calibri" w:cs="Calibri"/>
          <w:b/>
          <w:bCs/>
          <w:color w:val="0B5AB2"/>
          <w:lang w:val="en-US" w:eastAsia="zh-CN"/>
        </w:rPr>
        <w:t xml:space="preserve">party </w:t>
      </w:r>
      <w:r w:rsidR="00E97FE4" w:rsidRPr="009D74EF">
        <w:rPr>
          <w:rFonts w:ascii="Calibri" w:hAnsi="Calibri" w:cs="Calibri"/>
          <w:b/>
          <w:bCs/>
          <w:color w:val="0B5AB2"/>
          <w:lang w:val="en-US" w:eastAsia="zh-CN"/>
        </w:rPr>
        <w:t xml:space="preserve">donor </w:t>
      </w:r>
      <w:r w:rsidR="003B6BAE" w:rsidRPr="009D74EF">
        <w:rPr>
          <w:rFonts w:ascii="Calibri" w:hAnsi="Calibri" w:cs="Calibri"/>
          <w:b/>
          <w:bCs/>
          <w:color w:val="0B5AB2"/>
          <w:lang w:val="en-US" w:eastAsia="zh-CN"/>
        </w:rPr>
        <w:t>constitu</w:t>
      </w:r>
      <w:r w:rsidR="00E97FE4" w:rsidRPr="009D74EF">
        <w:rPr>
          <w:rFonts w:ascii="Calibri" w:hAnsi="Calibri" w:cs="Calibri"/>
          <w:b/>
          <w:bCs/>
          <w:color w:val="0B5AB2"/>
          <w:lang w:val="en-US" w:eastAsia="zh-CN"/>
        </w:rPr>
        <w:t>t</w:t>
      </w:r>
      <w:r w:rsidR="003B6BAE" w:rsidRPr="009D74EF">
        <w:rPr>
          <w:rFonts w:ascii="Calibri" w:hAnsi="Calibri" w:cs="Calibri"/>
          <w:b/>
          <w:bCs/>
          <w:color w:val="0B5AB2"/>
          <w:lang w:val="en-US" w:eastAsia="zh-CN"/>
        </w:rPr>
        <w:t>e</w:t>
      </w:r>
      <w:r w:rsidR="00E97FE4" w:rsidRPr="009D74EF">
        <w:rPr>
          <w:rFonts w:ascii="Calibri" w:hAnsi="Calibri" w:cs="Calibri"/>
          <w:b/>
          <w:bCs/>
          <w:color w:val="0B5AB2"/>
          <w:lang w:val="en-US" w:eastAsia="zh-CN"/>
        </w:rPr>
        <w:t xml:space="preserve"> </w:t>
      </w:r>
      <w:r w:rsidR="003B6BAE" w:rsidRPr="009D74EF">
        <w:rPr>
          <w:rFonts w:ascii="Calibri" w:hAnsi="Calibri" w:cs="Calibri"/>
          <w:b/>
          <w:bCs/>
          <w:color w:val="0B5AB2"/>
          <w:lang w:val="en-US" w:eastAsia="zh-CN"/>
        </w:rPr>
        <w:t>violence</w:t>
      </w:r>
      <w:r w:rsidR="00E97FE4" w:rsidRPr="009D74EF">
        <w:rPr>
          <w:rFonts w:ascii="Calibri" w:hAnsi="Calibri" w:cs="Calibri"/>
          <w:b/>
          <w:bCs/>
          <w:color w:val="0B5AB2"/>
          <w:lang w:val="en-US" w:eastAsia="zh-CN"/>
        </w:rPr>
        <w:t xml:space="preserve"> made to children</w:t>
      </w:r>
      <w:r w:rsidR="003B6BAE" w:rsidRPr="009D74EF">
        <w:rPr>
          <w:rFonts w:ascii="Calibri" w:hAnsi="Calibri" w:cs="Calibri"/>
          <w:b/>
          <w:bCs/>
          <w:color w:val="0B5AB2"/>
          <w:lang w:val="en-US" w:eastAsia="zh-CN"/>
        </w:rPr>
        <w:t xml:space="preserve">; </w:t>
      </w:r>
      <w:r w:rsidR="00E97FE4" w:rsidRPr="009D74EF">
        <w:rPr>
          <w:rFonts w:ascii="Calibri" w:hAnsi="Calibri" w:cs="Calibri"/>
          <w:b/>
          <w:bCs/>
          <w:color w:val="0B5AB2"/>
          <w:lang w:val="en-US" w:eastAsia="zh-CN"/>
        </w:rPr>
        <w:t>they must be prohibited in</w:t>
      </w:r>
      <w:r w:rsidR="003B6BAE" w:rsidRPr="009D74EF">
        <w:rPr>
          <w:rFonts w:ascii="Calibri" w:hAnsi="Calibri" w:cs="Calibri"/>
          <w:b/>
          <w:bCs/>
          <w:color w:val="0B5AB2"/>
          <w:lang w:val="en-US" w:eastAsia="zh-CN"/>
        </w:rPr>
        <w:t xml:space="preserve"> France</w:t>
      </w:r>
    </w:p>
    <w:p w14:paraId="6EE6D151" w14:textId="493E9AAF" w:rsidR="003B6BAE" w:rsidRPr="009D74EF" w:rsidRDefault="00E97FE4">
      <w:pPr>
        <w:numPr>
          <w:ilvl w:val="0"/>
          <w:numId w:val="27"/>
        </w:numPr>
        <w:tabs>
          <w:tab w:val="left" w:pos="720"/>
        </w:tabs>
        <w:autoSpaceDE w:val="0"/>
        <w:autoSpaceDN w:val="0"/>
        <w:adjustRightInd w:val="0"/>
        <w:spacing w:after="120"/>
        <w:ind w:hanging="720"/>
        <w:jc w:val="both"/>
        <w:rPr>
          <w:rFonts w:ascii="Calibri" w:hAnsi="Calibri" w:cs="Calibri"/>
          <w:b/>
          <w:bCs/>
          <w:color w:val="0B5AB2"/>
          <w:lang w:val="en-US" w:eastAsia="zh-CN"/>
        </w:rPr>
      </w:pPr>
      <w:r w:rsidRPr="009D74EF">
        <w:rPr>
          <w:rFonts w:ascii="Calibri" w:hAnsi="Calibri" w:cs="Calibri"/>
          <w:b/>
          <w:bCs/>
          <w:color w:val="0B5AB2"/>
          <w:lang w:val="en-US" w:eastAsia="zh-CN"/>
        </w:rPr>
        <w:t>E</w:t>
      </w:r>
      <w:r w:rsidR="003B6BAE" w:rsidRPr="009D74EF">
        <w:rPr>
          <w:rFonts w:ascii="Calibri" w:hAnsi="Calibri" w:cs="Calibri"/>
          <w:b/>
          <w:bCs/>
          <w:color w:val="0B5AB2"/>
          <w:lang w:val="en-US" w:eastAsia="zh-CN"/>
        </w:rPr>
        <w:t>ducation</w:t>
      </w:r>
      <w:r w:rsidRPr="009D74EF">
        <w:rPr>
          <w:rFonts w:ascii="Calibri" w:hAnsi="Calibri" w:cs="Calibri"/>
          <w:b/>
          <w:bCs/>
          <w:color w:val="0B5AB2"/>
          <w:lang w:val="en-US" w:eastAsia="zh-CN"/>
        </w:rPr>
        <w:t xml:space="preserve"> to </w:t>
      </w:r>
      <w:r w:rsidR="00F52467" w:rsidRPr="009D74EF">
        <w:rPr>
          <w:rFonts w:ascii="Calibri" w:hAnsi="Calibri" w:cs="Calibri"/>
          <w:b/>
          <w:bCs/>
          <w:color w:val="0B5AB2"/>
          <w:lang w:val="en-US" w:eastAsia="zh-CN"/>
        </w:rPr>
        <w:t xml:space="preserve">emotional </w:t>
      </w:r>
      <w:r w:rsidRPr="009D74EF">
        <w:rPr>
          <w:rFonts w:ascii="Calibri" w:hAnsi="Calibri" w:cs="Calibri"/>
          <w:b/>
          <w:bCs/>
          <w:color w:val="0B5AB2"/>
          <w:lang w:val="en-US" w:eastAsia="zh-CN"/>
        </w:rPr>
        <w:t>and</w:t>
      </w:r>
      <w:r w:rsidR="003B6BAE" w:rsidRPr="009D74EF">
        <w:rPr>
          <w:rFonts w:ascii="Calibri" w:hAnsi="Calibri" w:cs="Calibri"/>
          <w:b/>
          <w:bCs/>
          <w:color w:val="0B5AB2"/>
          <w:lang w:val="en-US" w:eastAsia="zh-CN"/>
        </w:rPr>
        <w:t xml:space="preserve"> sexu</w:t>
      </w:r>
      <w:r w:rsidRPr="009D74EF">
        <w:rPr>
          <w:rFonts w:ascii="Calibri" w:hAnsi="Calibri" w:cs="Calibri"/>
          <w:b/>
          <w:bCs/>
          <w:color w:val="0B5AB2"/>
          <w:lang w:val="en-US" w:eastAsia="zh-CN"/>
        </w:rPr>
        <w:t xml:space="preserve">al life </w:t>
      </w:r>
      <w:r w:rsidR="000F195F" w:rsidRPr="009D74EF">
        <w:rPr>
          <w:rFonts w:ascii="Calibri" w:hAnsi="Calibri" w:cs="Calibri"/>
          <w:b/>
          <w:bCs/>
          <w:color w:val="0B5AB2"/>
          <w:lang w:val="en-US" w:eastAsia="zh-CN"/>
        </w:rPr>
        <w:t>given into the school shall respect the children’s modesty and intimacy</w:t>
      </w:r>
      <w:r w:rsidR="003B6BAE" w:rsidRPr="009D74EF">
        <w:rPr>
          <w:rFonts w:ascii="Calibri" w:hAnsi="Calibri" w:cs="Calibri"/>
          <w:b/>
          <w:bCs/>
          <w:color w:val="0B5AB2"/>
          <w:lang w:val="en-US" w:eastAsia="zh-CN"/>
        </w:rPr>
        <w:t xml:space="preserve">; </w:t>
      </w:r>
      <w:r w:rsidR="00C1131E" w:rsidRPr="009D74EF">
        <w:rPr>
          <w:rFonts w:ascii="Calibri" w:hAnsi="Calibri" w:cs="Calibri"/>
          <w:b/>
          <w:bCs/>
          <w:color w:val="0B5AB2"/>
          <w:lang w:val="en-US" w:eastAsia="zh-CN"/>
        </w:rPr>
        <w:t xml:space="preserve">it shall be restricted to scientific data, not </w:t>
      </w:r>
      <w:r w:rsidR="00553049" w:rsidRPr="009D74EF">
        <w:rPr>
          <w:rFonts w:ascii="Calibri" w:hAnsi="Calibri" w:cs="Calibri"/>
          <w:b/>
          <w:bCs/>
          <w:color w:val="0B5AB2"/>
          <w:lang w:val="en-US" w:eastAsia="zh-CN"/>
        </w:rPr>
        <w:t>encourage the minors to the actual</w:t>
      </w:r>
      <w:r w:rsidR="00005E41" w:rsidRPr="009D74EF">
        <w:rPr>
          <w:rFonts w:ascii="Calibri" w:hAnsi="Calibri" w:cs="Calibri"/>
          <w:b/>
          <w:bCs/>
          <w:color w:val="0B5AB2"/>
          <w:lang w:val="en-US" w:eastAsia="zh-CN"/>
        </w:rPr>
        <w:t xml:space="preserve"> sexual act</w:t>
      </w:r>
      <w:r w:rsidR="00F52467" w:rsidRPr="009D74EF">
        <w:rPr>
          <w:rFonts w:ascii="Calibri" w:hAnsi="Calibri" w:cs="Calibri"/>
          <w:b/>
          <w:bCs/>
          <w:color w:val="0B5AB2"/>
          <w:lang w:val="en-US" w:eastAsia="zh-CN"/>
        </w:rPr>
        <w:t>ivity</w:t>
      </w:r>
      <w:r w:rsidR="00005E41" w:rsidRPr="009D74EF">
        <w:rPr>
          <w:rFonts w:ascii="Calibri" w:hAnsi="Calibri" w:cs="Calibri"/>
          <w:b/>
          <w:bCs/>
          <w:color w:val="0B5AB2"/>
          <w:lang w:val="en-US" w:eastAsia="zh-CN"/>
        </w:rPr>
        <w:t xml:space="preserve">, not </w:t>
      </w:r>
      <w:r w:rsidR="00B07DF2" w:rsidRPr="009D74EF">
        <w:rPr>
          <w:rFonts w:ascii="Calibri" w:hAnsi="Calibri" w:cs="Calibri"/>
          <w:b/>
          <w:bCs/>
          <w:color w:val="0B5AB2"/>
          <w:lang w:val="en-US" w:eastAsia="zh-CN"/>
        </w:rPr>
        <w:t>trivialize</w:t>
      </w:r>
      <w:r w:rsidR="00005E41" w:rsidRPr="009D74EF">
        <w:rPr>
          <w:rFonts w:ascii="Calibri" w:hAnsi="Calibri" w:cs="Calibri"/>
          <w:b/>
          <w:bCs/>
          <w:color w:val="0B5AB2"/>
          <w:lang w:val="en-US" w:eastAsia="zh-CN"/>
        </w:rPr>
        <w:t xml:space="preserve"> the sexual relationship and educate the children to the beauty and meaning</w:t>
      </w:r>
      <w:r w:rsidR="00B07DF2" w:rsidRPr="009D74EF">
        <w:rPr>
          <w:rFonts w:ascii="Calibri" w:hAnsi="Calibri" w:cs="Calibri"/>
          <w:b/>
          <w:bCs/>
          <w:color w:val="0B5AB2"/>
          <w:lang w:val="en-US" w:eastAsia="zh-CN"/>
        </w:rPr>
        <w:t xml:space="preserve"> of the sexual act</w:t>
      </w:r>
      <w:r w:rsidR="003B6BAE" w:rsidRPr="009D74EF">
        <w:rPr>
          <w:rFonts w:ascii="Calibri" w:hAnsi="Calibri" w:cs="Calibri"/>
          <w:b/>
          <w:bCs/>
          <w:color w:val="0B5AB2"/>
          <w:lang w:val="en-US" w:eastAsia="zh-CN"/>
        </w:rPr>
        <w:t>.</w:t>
      </w:r>
    </w:p>
    <w:p w14:paraId="55948F2C" w14:textId="77777777" w:rsidR="00002CA8" w:rsidRPr="009D74EF" w:rsidRDefault="00002CA8" w:rsidP="00D66C58">
      <w:pPr>
        <w:snapToGrid w:val="0"/>
        <w:spacing w:after="120"/>
        <w:jc w:val="both"/>
        <w:rPr>
          <w:rFonts w:cstheme="minorHAnsi"/>
          <w:bCs/>
          <w:lang w:val="en-US"/>
        </w:rPr>
      </w:pPr>
    </w:p>
    <w:p w14:paraId="06E948AB" w14:textId="52367B3B" w:rsidR="005301B5" w:rsidRPr="009D74EF" w:rsidRDefault="005301B5" w:rsidP="005301B5">
      <w:pPr>
        <w:spacing w:line="276" w:lineRule="auto"/>
        <w:jc w:val="both"/>
        <w:rPr>
          <w:rFonts w:cstheme="minorHAnsi"/>
          <w:bCs/>
          <w:i/>
          <w:lang w:val="en-US"/>
        </w:rPr>
      </w:pPr>
      <w:r w:rsidRPr="009D74EF">
        <w:rPr>
          <w:rFonts w:cstheme="minorHAnsi"/>
          <w:bCs/>
          <w:i/>
          <w:lang w:val="en-US"/>
        </w:rPr>
        <w:t xml:space="preserve">3.         a) </w:t>
      </w:r>
      <w:r w:rsidR="00B6575E" w:rsidRPr="009D74EF">
        <w:rPr>
          <w:rFonts w:cstheme="minorHAnsi"/>
          <w:bCs/>
          <w:i/>
          <w:lang w:val="en-US"/>
        </w:rPr>
        <w:t xml:space="preserve">Sexual abuses </w:t>
      </w:r>
      <w:r w:rsidR="00F92E93" w:rsidRPr="009D74EF">
        <w:rPr>
          <w:rFonts w:cstheme="minorHAnsi"/>
          <w:bCs/>
          <w:i/>
          <w:lang w:val="en-US"/>
        </w:rPr>
        <w:t>on</w:t>
      </w:r>
      <w:r w:rsidR="00B6575E" w:rsidRPr="009D74EF">
        <w:rPr>
          <w:rFonts w:cstheme="minorHAnsi"/>
          <w:bCs/>
          <w:i/>
          <w:lang w:val="en-US"/>
        </w:rPr>
        <w:t xml:space="preserve"> children</w:t>
      </w:r>
      <w:r w:rsidRPr="009D74EF">
        <w:rPr>
          <w:rFonts w:cstheme="minorHAnsi"/>
          <w:bCs/>
          <w:i/>
          <w:lang w:val="en-US"/>
        </w:rPr>
        <w:t>.</w:t>
      </w:r>
    </w:p>
    <w:p w14:paraId="63D5DE79" w14:textId="76966B17" w:rsidR="005301B5" w:rsidRPr="009D74EF" w:rsidRDefault="00853CBE" w:rsidP="00002CA8">
      <w:pPr>
        <w:snapToGrid w:val="0"/>
        <w:spacing w:after="120"/>
        <w:jc w:val="both"/>
        <w:rPr>
          <w:rFonts w:cstheme="minorHAnsi"/>
          <w:bCs/>
          <w:lang w:val="en-US"/>
        </w:rPr>
      </w:pPr>
      <w:r w:rsidRPr="009D74EF">
        <w:rPr>
          <w:rFonts w:cstheme="minorHAnsi"/>
          <w:bCs/>
          <w:lang w:val="en-US"/>
        </w:rPr>
        <w:t xml:space="preserve">The </w:t>
      </w:r>
      <w:r w:rsidR="005301B5" w:rsidRPr="009D74EF">
        <w:rPr>
          <w:rFonts w:cstheme="minorHAnsi"/>
          <w:bCs/>
          <w:lang w:val="en-US"/>
        </w:rPr>
        <w:t xml:space="preserve">association JPE </w:t>
      </w:r>
      <w:r w:rsidRPr="009D74EF">
        <w:rPr>
          <w:rFonts w:cstheme="minorHAnsi"/>
          <w:bCs/>
          <w:lang w:val="en-US"/>
        </w:rPr>
        <w:t>warns the</w:t>
      </w:r>
      <w:r w:rsidR="00002CA8" w:rsidRPr="009D74EF">
        <w:rPr>
          <w:rFonts w:cstheme="minorHAnsi"/>
          <w:bCs/>
          <w:lang w:val="en-US"/>
        </w:rPr>
        <w:t xml:space="preserve"> </w:t>
      </w:r>
      <w:r w:rsidR="00720A43" w:rsidRPr="009D74EF">
        <w:rPr>
          <w:rFonts w:cstheme="minorHAnsi"/>
          <w:bCs/>
          <w:lang w:val="en-US"/>
        </w:rPr>
        <w:t xml:space="preserve">Committee of the rights of the child on the important increase of the sexual violence </w:t>
      </w:r>
      <w:r w:rsidR="00E32613" w:rsidRPr="009D74EF">
        <w:rPr>
          <w:rFonts w:cstheme="minorHAnsi"/>
          <w:bCs/>
          <w:lang w:val="en-US"/>
        </w:rPr>
        <w:t xml:space="preserve">performed between minors and on the </w:t>
      </w:r>
      <w:r w:rsidR="00855DC4" w:rsidRPr="009D74EF">
        <w:rPr>
          <w:rFonts w:cstheme="minorHAnsi"/>
          <w:bCs/>
          <w:lang w:val="en-US"/>
        </w:rPr>
        <w:t>growth o</w:t>
      </w:r>
      <w:r w:rsidR="00DA374F" w:rsidRPr="009D74EF">
        <w:rPr>
          <w:rFonts w:cstheme="minorHAnsi"/>
          <w:bCs/>
          <w:lang w:val="en-US"/>
        </w:rPr>
        <w:t>f youth prostitution at school</w:t>
      </w:r>
      <w:r w:rsidR="0077189D" w:rsidRPr="009D74EF">
        <w:rPr>
          <w:rFonts w:cstheme="minorHAnsi"/>
          <w:bCs/>
          <w:lang w:val="en-US"/>
        </w:rPr>
        <w:t xml:space="preserve">.  The increase of those two </w:t>
      </w:r>
      <w:r w:rsidR="00CD59B3" w:rsidRPr="009D74EF">
        <w:rPr>
          <w:rFonts w:cstheme="minorHAnsi"/>
          <w:bCs/>
          <w:lang w:val="en-US"/>
        </w:rPr>
        <w:t>trends</w:t>
      </w:r>
      <w:r w:rsidR="0077189D" w:rsidRPr="009D74EF">
        <w:rPr>
          <w:rFonts w:cstheme="minorHAnsi"/>
          <w:bCs/>
          <w:lang w:val="en-US"/>
        </w:rPr>
        <w:t xml:space="preserve"> can be linked to the </w:t>
      </w:r>
      <w:r w:rsidR="00A85BE1" w:rsidRPr="009D74EF">
        <w:rPr>
          <w:rFonts w:cstheme="minorHAnsi"/>
          <w:bCs/>
          <w:lang w:val="en-US"/>
        </w:rPr>
        <w:t>lack</w:t>
      </w:r>
      <w:r w:rsidR="0077189D" w:rsidRPr="009D74EF">
        <w:rPr>
          <w:rFonts w:cstheme="minorHAnsi"/>
          <w:bCs/>
          <w:lang w:val="en-US"/>
        </w:rPr>
        <w:t xml:space="preserve"> of protection </w:t>
      </w:r>
      <w:r w:rsidR="00A85BE1" w:rsidRPr="009D74EF">
        <w:rPr>
          <w:rFonts w:cstheme="minorHAnsi"/>
          <w:bCs/>
          <w:lang w:val="en-US"/>
        </w:rPr>
        <w:t>of the minors against pornography and</w:t>
      </w:r>
      <w:r w:rsidR="00ED178C" w:rsidRPr="009D74EF">
        <w:rPr>
          <w:rFonts w:cstheme="minorHAnsi"/>
          <w:bCs/>
          <w:lang w:val="en-US"/>
        </w:rPr>
        <w:t xml:space="preserve"> with the </w:t>
      </w:r>
      <w:r w:rsidR="003D019A" w:rsidRPr="009D74EF">
        <w:rPr>
          <w:rFonts w:cstheme="minorHAnsi"/>
          <w:bCs/>
          <w:lang w:val="en-US"/>
        </w:rPr>
        <w:t xml:space="preserve">incentive to sexual consumption separated from any </w:t>
      </w:r>
      <w:r w:rsidR="00A456CF" w:rsidRPr="009D74EF">
        <w:rPr>
          <w:rFonts w:cstheme="minorHAnsi"/>
          <w:bCs/>
          <w:lang w:val="en-US"/>
        </w:rPr>
        <w:t>feelings</w:t>
      </w:r>
      <w:r w:rsidR="00EC36B4" w:rsidRPr="009D74EF">
        <w:rPr>
          <w:rFonts w:cstheme="minorHAnsi"/>
          <w:bCs/>
          <w:lang w:val="en-US"/>
        </w:rPr>
        <w:t xml:space="preserve"> granted in the scho</w:t>
      </w:r>
      <w:r w:rsidR="00CD59B3" w:rsidRPr="009D74EF">
        <w:rPr>
          <w:rFonts w:cstheme="minorHAnsi"/>
          <w:bCs/>
          <w:lang w:val="en-US"/>
        </w:rPr>
        <w:t>o</w:t>
      </w:r>
      <w:r w:rsidR="00EC36B4" w:rsidRPr="009D74EF">
        <w:rPr>
          <w:rFonts w:cstheme="minorHAnsi"/>
          <w:bCs/>
          <w:lang w:val="en-US"/>
        </w:rPr>
        <w:t xml:space="preserve">ls and indicated above: child </w:t>
      </w:r>
      <w:r w:rsidR="00CD59B3" w:rsidRPr="009D74EF">
        <w:rPr>
          <w:rFonts w:cstheme="minorHAnsi"/>
          <w:bCs/>
          <w:lang w:val="en-US"/>
        </w:rPr>
        <w:t>pediatrics</w:t>
      </w:r>
      <w:r w:rsidR="00EC36B4" w:rsidRPr="009D74EF">
        <w:rPr>
          <w:rFonts w:cstheme="minorHAnsi"/>
          <w:bCs/>
          <w:lang w:val="en-US"/>
        </w:rPr>
        <w:t xml:space="preserve"> report that the a</w:t>
      </w:r>
      <w:r w:rsidR="005301B5" w:rsidRPr="009D74EF">
        <w:rPr>
          <w:rFonts w:cstheme="minorHAnsi"/>
          <w:bCs/>
          <w:lang w:val="en-US"/>
        </w:rPr>
        <w:t xml:space="preserve">dolescents </w:t>
      </w:r>
      <w:r w:rsidR="00E17E6F" w:rsidRPr="009D74EF">
        <w:rPr>
          <w:rFonts w:cstheme="minorHAnsi"/>
          <w:bCs/>
          <w:lang w:val="en-US"/>
        </w:rPr>
        <w:t xml:space="preserve">prostituting themselves at school </w:t>
      </w:r>
      <w:r w:rsidR="00CD59B3" w:rsidRPr="009D74EF">
        <w:rPr>
          <w:rFonts w:cstheme="minorHAnsi"/>
          <w:bCs/>
          <w:lang w:val="en-US"/>
        </w:rPr>
        <w:t xml:space="preserve">are absolutely not aware </w:t>
      </w:r>
      <w:r w:rsidR="00094137" w:rsidRPr="009D74EF">
        <w:rPr>
          <w:rFonts w:cstheme="minorHAnsi"/>
          <w:bCs/>
          <w:lang w:val="en-US"/>
        </w:rPr>
        <w:t>that it is prostitution</w:t>
      </w:r>
      <w:r w:rsidR="005301B5" w:rsidRPr="009D74EF">
        <w:rPr>
          <w:rStyle w:val="FootnoteReference"/>
          <w:rFonts w:cstheme="minorHAnsi"/>
          <w:bCs/>
          <w:lang w:val="en-US"/>
        </w:rPr>
        <w:footnoteReference w:id="43"/>
      </w:r>
      <w:r w:rsidR="005301B5" w:rsidRPr="009D74EF">
        <w:rPr>
          <w:rFonts w:cstheme="minorHAnsi"/>
          <w:bCs/>
          <w:lang w:val="en-US"/>
        </w:rPr>
        <w:t xml:space="preserve">. </w:t>
      </w:r>
    </w:p>
    <w:p w14:paraId="1EC4C65D" w14:textId="77777777" w:rsidR="005301B5" w:rsidRPr="009D74EF" w:rsidRDefault="005301B5" w:rsidP="005301B5">
      <w:pPr>
        <w:snapToGrid w:val="0"/>
        <w:spacing w:after="120"/>
        <w:jc w:val="both"/>
        <w:rPr>
          <w:rFonts w:cstheme="minorHAnsi"/>
          <w:b/>
          <w:lang w:val="en-US"/>
        </w:rPr>
      </w:pPr>
    </w:p>
    <w:p w14:paraId="37B425EA" w14:textId="77777777" w:rsidR="00446D2F" w:rsidRPr="009D74EF" w:rsidRDefault="00446D2F" w:rsidP="00446D2F">
      <w:pPr>
        <w:snapToGrid w:val="0"/>
        <w:spacing w:after="120"/>
        <w:jc w:val="both"/>
        <w:rPr>
          <w:rFonts w:ascii="Calibri" w:hAnsi="Calibri" w:cs="Calibri"/>
          <w:b/>
          <w:bCs/>
          <w:color w:val="0B5AB2"/>
          <w:lang w:val="en-US" w:eastAsia="zh-CN"/>
        </w:rPr>
      </w:pPr>
      <w:r w:rsidRPr="009D74EF">
        <w:rPr>
          <w:rFonts w:ascii="Calibri" w:hAnsi="Calibri" w:cs="Calibri"/>
          <w:b/>
          <w:bCs/>
          <w:color w:val="0B5AB2"/>
          <w:lang w:val="en-US" w:eastAsia="zh-CN"/>
        </w:rPr>
        <w:t xml:space="preserve">The </w:t>
      </w:r>
      <w:r w:rsidRPr="009D74EF">
        <w:rPr>
          <w:rFonts w:cstheme="minorHAnsi"/>
          <w:b/>
          <w:bCs/>
          <w:color w:val="0070C0"/>
          <w:lang w:val="en-US"/>
        </w:rPr>
        <w:t>association</w:t>
      </w:r>
      <w:r w:rsidRPr="009D74EF">
        <w:rPr>
          <w:rFonts w:ascii="Calibri" w:hAnsi="Calibri" w:cs="Calibri"/>
          <w:b/>
          <w:bCs/>
          <w:color w:val="0B5AB2"/>
          <w:lang w:val="en-US" w:eastAsia="zh-CN"/>
        </w:rPr>
        <w:t xml:space="preserve"> JPE would like to suggest to the CRC to make the following recommendations to France: </w:t>
      </w:r>
    </w:p>
    <w:p w14:paraId="03F17708" w14:textId="3C12D16F" w:rsidR="001068E4" w:rsidRPr="009D74EF" w:rsidRDefault="00094137">
      <w:pPr>
        <w:numPr>
          <w:ilvl w:val="0"/>
          <w:numId w:val="28"/>
        </w:numPr>
        <w:tabs>
          <w:tab w:val="left" w:pos="786"/>
        </w:tabs>
        <w:autoSpaceDE w:val="0"/>
        <w:autoSpaceDN w:val="0"/>
        <w:adjustRightInd w:val="0"/>
        <w:ind w:left="786" w:hanging="786"/>
        <w:jc w:val="both"/>
        <w:rPr>
          <w:rFonts w:ascii="Calibri" w:hAnsi="Calibri" w:cs="Calibri"/>
          <w:b/>
          <w:bCs/>
          <w:color w:val="0B5AB2"/>
          <w:lang w:val="en-US" w:eastAsia="zh-CN"/>
        </w:rPr>
      </w:pPr>
      <w:r w:rsidRPr="009D74EF">
        <w:rPr>
          <w:rFonts w:ascii="Calibri" w:hAnsi="Calibri" w:cs="Calibri"/>
          <w:b/>
          <w:bCs/>
          <w:color w:val="0B5AB2"/>
          <w:lang w:val="en-US" w:eastAsia="zh-CN"/>
        </w:rPr>
        <w:lastRenderedPageBreak/>
        <w:t>Some</w:t>
      </w:r>
      <w:r w:rsidR="001068E4" w:rsidRPr="009D74EF">
        <w:rPr>
          <w:rFonts w:ascii="Calibri" w:hAnsi="Calibri" w:cs="Calibri"/>
          <w:b/>
          <w:bCs/>
          <w:color w:val="0B5AB2"/>
          <w:lang w:val="en-US" w:eastAsia="zh-CN"/>
        </w:rPr>
        <w:t xml:space="preserve"> </w:t>
      </w:r>
      <w:r w:rsidR="00FD1F96" w:rsidRPr="009D74EF">
        <w:rPr>
          <w:rFonts w:ascii="Calibri" w:hAnsi="Calibri" w:cs="Calibri"/>
          <w:b/>
          <w:bCs/>
          <w:color w:val="0B5AB2"/>
          <w:lang w:val="en-US" w:eastAsia="zh-CN"/>
        </w:rPr>
        <w:t>learning</w:t>
      </w:r>
      <w:r w:rsidRPr="009D74EF">
        <w:rPr>
          <w:rFonts w:ascii="Calibri" w:hAnsi="Calibri" w:cs="Calibri"/>
          <w:b/>
          <w:bCs/>
          <w:color w:val="0B5AB2"/>
          <w:lang w:val="en-US" w:eastAsia="zh-CN"/>
        </w:rPr>
        <w:t xml:space="preserve"> </w:t>
      </w:r>
      <w:r w:rsidR="001068E4" w:rsidRPr="009D74EF">
        <w:rPr>
          <w:rFonts w:ascii="Calibri" w:hAnsi="Calibri" w:cs="Calibri"/>
          <w:b/>
          <w:bCs/>
          <w:color w:val="0B5AB2"/>
          <w:lang w:val="en-US" w:eastAsia="zh-CN"/>
        </w:rPr>
        <w:t xml:space="preserve">programs </w:t>
      </w:r>
      <w:r w:rsidR="00FD1F96" w:rsidRPr="009D74EF">
        <w:rPr>
          <w:rFonts w:ascii="Calibri" w:hAnsi="Calibri" w:cs="Calibri"/>
          <w:b/>
          <w:bCs/>
          <w:color w:val="0B5AB2"/>
          <w:lang w:val="en-US" w:eastAsia="zh-CN"/>
        </w:rPr>
        <w:t>to emotional life</w:t>
      </w:r>
      <w:r w:rsidR="00977CA7" w:rsidRPr="009D74EF">
        <w:rPr>
          <w:rFonts w:ascii="Calibri" w:hAnsi="Calibri" w:cs="Calibri"/>
          <w:b/>
          <w:bCs/>
          <w:color w:val="0B5AB2"/>
          <w:lang w:val="en-US" w:eastAsia="zh-CN"/>
        </w:rPr>
        <w:t xml:space="preserve"> shall be implemented to fight against sexual violence performed between minors and</w:t>
      </w:r>
      <w:r w:rsidR="000C52E8" w:rsidRPr="009D74EF">
        <w:rPr>
          <w:rFonts w:ascii="Calibri" w:hAnsi="Calibri" w:cs="Calibri"/>
          <w:b/>
          <w:bCs/>
          <w:color w:val="0B5AB2"/>
          <w:lang w:val="en-US" w:eastAsia="zh-CN"/>
        </w:rPr>
        <w:t xml:space="preserve"> against </w:t>
      </w:r>
      <w:r w:rsidR="008F007C" w:rsidRPr="009D74EF">
        <w:rPr>
          <w:rFonts w:ascii="Calibri" w:hAnsi="Calibri" w:cs="Calibri"/>
          <w:b/>
          <w:bCs/>
          <w:color w:val="0B5AB2"/>
          <w:lang w:val="en-US" w:eastAsia="zh-CN"/>
        </w:rPr>
        <w:t>the phenomenon of youth prostitution at school</w:t>
      </w:r>
      <w:r w:rsidR="001068E4" w:rsidRPr="009D74EF">
        <w:rPr>
          <w:rFonts w:ascii="Calibri" w:hAnsi="Calibri" w:cs="Calibri"/>
          <w:b/>
          <w:bCs/>
          <w:color w:val="0B5AB2"/>
          <w:lang w:val="en-US" w:eastAsia="zh-CN"/>
        </w:rPr>
        <w:t>.</w:t>
      </w:r>
    </w:p>
    <w:p w14:paraId="61701312" w14:textId="378871F4" w:rsidR="001068E4" w:rsidRPr="009D74EF" w:rsidRDefault="008F007C">
      <w:pPr>
        <w:numPr>
          <w:ilvl w:val="0"/>
          <w:numId w:val="28"/>
        </w:numPr>
        <w:tabs>
          <w:tab w:val="left" w:pos="786"/>
        </w:tabs>
        <w:autoSpaceDE w:val="0"/>
        <w:autoSpaceDN w:val="0"/>
        <w:adjustRightInd w:val="0"/>
        <w:ind w:left="786" w:hanging="786"/>
        <w:jc w:val="both"/>
        <w:rPr>
          <w:rFonts w:ascii="Calibri" w:hAnsi="Calibri" w:cs="Calibri"/>
          <w:b/>
          <w:bCs/>
          <w:color w:val="0B5AB2"/>
          <w:lang w:val="en-US" w:eastAsia="zh-CN"/>
        </w:rPr>
      </w:pPr>
      <w:r w:rsidRPr="009D74EF">
        <w:rPr>
          <w:rFonts w:ascii="Calibri" w:hAnsi="Calibri" w:cs="Calibri"/>
          <w:b/>
          <w:bCs/>
          <w:color w:val="0B5AB2"/>
          <w:lang w:val="en-US" w:eastAsia="zh-CN"/>
        </w:rPr>
        <w:t>France shall support the pare</w:t>
      </w:r>
      <w:r w:rsidR="00890AB0" w:rsidRPr="009D74EF">
        <w:rPr>
          <w:rFonts w:ascii="Calibri" w:hAnsi="Calibri" w:cs="Calibri"/>
          <w:b/>
          <w:bCs/>
          <w:color w:val="0B5AB2"/>
          <w:lang w:val="en-US" w:eastAsia="zh-CN"/>
        </w:rPr>
        <w:t>nts to facilitate the discussion with their children on these issues</w:t>
      </w:r>
      <w:r w:rsidR="001068E4" w:rsidRPr="009D74EF">
        <w:rPr>
          <w:rFonts w:ascii="Calibri" w:hAnsi="Calibri" w:cs="Calibri"/>
          <w:b/>
          <w:bCs/>
          <w:color w:val="0B5AB2"/>
          <w:lang w:val="en-US" w:eastAsia="zh-CN"/>
        </w:rPr>
        <w:t>.</w:t>
      </w:r>
    </w:p>
    <w:p w14:paraId="3E12E630" w14:textId="714284B7" w:rsidR="005301B5" w:rsidRPr="009D74EF" w:rsidRDefault="005301B5" w:rsidP="005301B5">
      <w:pPr>
        <w:snapToGrid w:val="0"/>
        <w:spacing w:after="120"/>
        <w:jc w:val="both"/>
        <w:rPr>
          <w:rFonts w:cstheme="minorHAnsi"/>
          <w:lang w:val="en-US"/>
        </w:rPr>
      </w:pPr>
    </w:p>
    <w:p w14:paraId="7B640426" w14:textId="2E5786DA" w:rsidR="00BA5EFD" w:rsidRPr="009D74EF" w:rsidRDefault="00BA5EFD" w:rsidP="00BA5EFD">
      <w:pPr>
        <w:spacing w:line="276" w:lineRule="auto"/>
        <w:jc w:val="both"/>
        <w:rPr>
          <w:rFonts w:cstheme="minorHAnsi"/>
          <w:b/>
          <w:i/>
          <w:lang w:val="en-US"/>
        </w:rPr>
      </w:pPr>
      <w:r w:rsidRPr="009D74EF">
        <w:rPr>
          <w:rFonts w:cstheme="minorHAnsi"/>
          <w:b/>
          <w:i/>
          <w:lang w:val="en-US"/>
        </w:rPr>
        <w:tab/>
        <w:t xml:space="preserve">b) </w:t>
      </w:r>
      <w:r w:rsidR="00A92803" w:rsidRPr="009D74EF">
        <w:rPr>
          <w:rFonts w:cstheme="minorHAnsi"/>
          <w:b/>
          <w:i/>
          <w:lang w:val="en-US"/>
        </w:rPr>
        <w:t>Children’s p</w:t>
      </w:r>
      <w:r w:rsidRPr="009D74EF">
        <w:rPr>
          <w:rFonts w:cstheme="minorHAnsi"/>
          <w:b/>
          <w:i/>
          <w:lang w:val="en-US"/>
        </w:rPr>
        <w:t xml:space="preserve">rotection </w:t>
      </w:r>
      <w:r w:rsidR="00A92803" w:rsidRPr="009D74EF">
        <w:rPr>
          <w:rFonts w:cstheme="minorHAnsi"/>
          <w:b/>
          <w:i/>
          <w:lang w:val="en-US"/>
        </w:rPr>
        <w:t>against online e</w:t>
      </w:r>
      <w:r w:rsidRPr="009D74EF">
        <w:rPr>
          <w:rFonts w:cstheme="minorHAnsi"/>
          <w:b/>
          <w:i/>
          <w:lang w:val="en-US"/>
        </w:rPr>
        <w:t xml:space="preserve">xploitation </w:t>
      </w:r>
      <w:r w:rsidR="00A92803" w:rsidRPr="009D74EF">
        <w:rPr>
          <w:rFonts w:cstheme="minorHAnsi"/>
          <w:b/>
          <w:i/>
          <w:lang w:val="en-US"/>
        </w:rPr>
        <w:t>and sexual abuses</w:t>
      </w:r>
      <w:r w:rsidRPr="009D74EF">
        <w:rPr>
          <w:rFonts w:cstheme="minorHAnsi"/>
          <w:b/>
          <w:i/>
          <w:lang w:val="en-US"/>
        </w:rPr>
        <w:t>.</w:t>
      </w:r>
    </w:p>
    <w:p w14:paraId="1FEA524D" w14:textId="1B31BA77" w:rsidR="00BA5EFD" w:rsidRPr="009D74EF" w:rsidRDefault="00A92803" w:rsidP="005301B5">
      <w:pPr>
        <w:snapToGrid w:val="0"/>
        <w:spacing w:after="120"/>
        <w:jc w:val="both"/>
        <w:rPr>
          <w:rFonts w:cstheme="minorHAnsi"/>
          <w:lang w:val="en-US"/>
        </w:rPr>
      </w:pPr>
      <w:r w:rsidRPr="009D74EF">
        <w:rPr>
          <w:rFonts w:cstheme="minorHAnsi"/>
          <w:lang w:val="en-US"/>
        </w:rPr>
        <w:t xml:space="preserve">The Children are the targets of </w:t>
      </w:r>
      <w:r w:rsidR="009704DC" w:rsidRPr="009D74EF">
        <w:rPr>
          <w:rFonts w:cstheme="minorHAnsi"/>
          <w:lang w:val="en-US"/>
        </w:rPr>
        <w:t xml:space="preserve">predators </w:t>
      </w:r>
      <w:r w:rsidR="00C0734F" w:rsidRPr="009D74EF">
        <w:rPr>
          <w:rFonts w:cstheme="minorHAnsi"/>
          <w:lang w:val="en-US"/>
        </w:rPr>
        <w:t>requesting</w:t>
      </w:r>
      <w:r w:rsidR="00510D1D" w:rsidRPr="009D74EF">
        <w:rPr>
          <w:rFonts w:cstheme="minorHAnsi"/>
          <w:lang w:val="en-US"/>
        </w:rPr>
        <w:t xml:space="preserve"> pornographic</w:t>
      </w:r>
      <w:r w:rsidR="00C0734F" w:rsidRPr="009D74EF">
        <w:rPr>
          <w:rFonts w:cstheme="minorHAnsi"/>
          <w:lang w:val="en-US"/>
        </w:rPr>
        <w:t xml:space="preserve"> pictures, videos</w:t>
      </w:r>
      <w:r w:rsidR="00657543" w:rsidRPr="009D74EF">
        <w:rPr>
          <w:rFonts w:cstheme="minorHAnsi"/>
          <w:lang w:val="en-US"/>
        </w:rPr>
        <w:t>,</w:t>
      </w:r>
      <w:r w:rsidR="00C0734F" w:rsidRPr="009D74EF">
        <w:rPr>
          <w:rFonts w:cstheme="minorHAnsi"/>
          <w:lang w:val="en-US"/>
        </w:rPr>
        <w:t xml:space="preserve"> or</w:t>
      </w:r>
      <w:r w:rsidR="00E1765D" w:rsidRPr="009D74EF">
        <w:rPr>
          <w:rFonts w:cstheme="minorHAnsi"/>
          <w:lang w:val="en-US"/>
        </w:rPr>
        <w:t xml:space="preserve"> </w:t>
      </w:r>
      <w:r w:rsidR="00510D1D" w:rsidRPr="009D74EF">
        <w:rPr>
          <w:rFonts w:cstheme="minorHAnsi"/>
          <w:lang w:val="en-US"/>
        </w:rPr>
        <w:t>repr</w:t>
      </w:r>
      <w:r w:rsidR="0022616D" w:rsidRPr="009D74EF">
        <w:rPr>
          <w:rFonts w:cstheme="minorHAnsi"/>
          <w:lang w:val="en-US"/>
        </w:rPr>
        <w:t>e</w:t>
      </w:r>
      <w:r w:rsidR="00510D1D" w:rsidRPr="009D74EF">
        <w:rPr>
          <w:rFonts w:cstheme="minorHAnsi"/>
          <w:lang w:val="en-US"/>
        </w:rPr>
        <w:t>sentations, inducing them to perform sexual</w:t>
      </w:r>
      <w:r w:rsidR="00CA2D03" w:rsidRPr="009D74EF">
        <w:rPr>
          <w:rFonts w:cstheme="minorHAnsi"/>
          <w:lang w:val="en-US"/>
        </w:rPr>
        <w:t xml:space="preserve"> intercourses on themselves or with a thir</w:t>
      </w:r>
      <w:r w:rsidR="0022616D" w:rsidRPr="009D74EF">
        <w:rPr>
          <w:rFonts w:cstheme="minorHAnsi"/>
          <w:lang w:val="en-US"/>
        </w:rPr>
        <w:t>d</w:t>
      </w:r>
      <w:r w:rsidR="00CA2D03" w:rsidRPr="009D74EF">
        <w:rPr>
          <w:rFonts w:cstheme="minorHAnsi"/>
          <w:lang w:val="en-US"/>
        </w:rPr>
        <w:t xml:space="preserve"> party, disseminating</w:t>
      </w:r>
      <w:r w:rsidR="004A0B14" w:rsidRPr="009D74EF">
        <w:rPr>
          <w:rFonts w:cstheme="minorHAnsi"/>
          <w:lang w:val="en-US"/>
        </w:rPr>
        <w:t xml:space="preserve"> </w:t>
      </w:r>
      <w:r w:rsidR="0022616D" w:rsidRPr="009D74EF">
        <w:rPr>
          <w:rFonts w:cstheme="minorHAnsi"/>
          <w:lang w:val="en-US"/>
        </w:rPr>
        <w:t>against their will</w:t>
      </w:r>
      <w:r w:rsidR="004A0B14" w:rsidRPr="009D74EF">
        <w:rPr>
          <w:rFonts w:cstheme="minorHAnsi"/>
          <w:lang w:val="en-US"/>
        </w:rPr>
        <w:t xml:space="preserve"> sexual records or</w:t>
      </w:r>
      <w:r w:rsidR="00E1765D" w:rsidRPr="009D74EF">
        <w:rPr>
          <w:rFonts w:cstheme="minorHAnsi"/>
          <w:lang w:val="en-US"/>
        </w:rPr>
        <w:t xml:space="preserve"> document</w:t>
      </w:r>
      <w:r w:rsidR="00CB2B01" w:rsidRPr="009D74EF">
        <w:rPr>
          <w:rFonts w:cstheme="minorHAnsi"/>
          <w:lang w:val="en-US"/>
        </w:rPr>
        <w:t>s</w:t>
      </w:r>
      <w:r w:rsidR="004A0B14" w:rsidRPr="009D74EF">
        <w:rPr>
          <w:rFonts w:cstheme="minorHAnsi"/>
          <w:lang w:val="en-US"/>
        </w:rPr>
        <w:t xml:space="preserve">, </w:t>
      </w:r>
      <w:r w:rsidR="00ED48B7" w:rsidRPr="009D74EF">
        <w:rPr>
          <w:rFonts w:cstheme="minorHAnsi"/>
          <w:lang w:val="en-US"/>
        </w:rPr>
        <w:t>very often accompanied of blackmail</w:t>
      </w:r>
      <w:r w:rsidR="00CB2B01" w:rsidRPr="009D74EF">
        <w:rPr>
          <w:rFonts w:cstheme="minorHAnsi"/>
          <w:lang w:val="en-US"/>
        </w:rPr>
        <w:t>.</w:t>
      </w:r>
    </w:p>
    <w:p w14:paraId="5BB7744D" w14:textId="6E3F6380" w:rsidR="001A2F19" w:rsidRPr="009D74EF" w:rsidRDefault="00ED48B7" w:rsidP="005301B5">
      <w:pPr>
        <w:snapToGrid w:val="0"/>
        <w:spacing w:after="120"/>
        <w:jc w:val="both"/>
        <w:rPr>
          <w:rFonts w:cstheme="minorHAnsi"/>
          <w:lang w:val="en-US"/>
        </w:rPr>
      </w:pPr>
      <w:r w:rsidRPr="009D74EF">
        <w:rPr>
          <w:rFonts w:cstheme="minorHAnsi"/>
          <w:lang w:val="en-US"/>
        </w:rPr>
        <w:t xml:space="preserve">Thus, the children are </w:t>
      </w:r>
      <w:r w:rsidR="00E46123" w:rsidRPr="009D74EF">
        <w:rPr>
          <w:rFonts w:cstheme="minorHAnsi"/>
          <w:lang w:val="en-US"/>
        </w:rPr>
        <w:t>induced to send</w:t>
      </w:r>
      <w:r w:rsidR="001A2F19" w:rsidRPr="009D74EF">
        <w:rPr>
          <w:rFonts w:cstheme="minorHAnsi"/>
          <w:lang w:val="en-US"/>
        </w:rPr>
        <w:t> </w:t>
      </w:r>
      <w:r w:rsidR="00A24CF3" w:rsidRPr="009D74EF">
        <w:rPr>
          <w:rFonts w:cstheme="minorHAnsi"/>
          <w:lang w:val="en-US"/>
        </w:rPr>
        <w:t>“</w:t>
      </w:r>
      <w:r w:rsidR="001A2F19" w:rsidRPr="009D74EF">
        <w:rPr>
          <w:rFonts w:cstheme="minorHAnsi"/>
          <w:lang w:val="en-US"/>
        </w:rPr>
        <w:t>nudes</w:t>
      </w:r>
      <w:r w:rsidR="00A24CF3" w:rsidRPr="009D74EF">
        <w:rPr>
          <w:rFonts w:cstheme="minorHAnsi"/>
          <w:lang w:val="en-US"/>
        </w:rPr>
        <w:t>”</w:t>
      </w:r>
      <w:r w:rsidR="001A2F19" w:rsidRPr="009D74EF">
        <w:rPr>
          <w:rFonts w:cstheme="minorHAnsi"/>
          <w:lang w:val="en-US"/>
        </w:rPr>
        <w:t xml:space="preserve">, </w:t>
      </w:r>
      <w:r w:rsidR="00E46123" w:rsidRPr="009D74EF">
        <w:rPr>
          <w:rFonts w:cstheme="minorHAnsi"/>
          <w:lang w:val="en-US"/>
        </w:rPr>
        <w:t xml:space="preserve">i.e., sexual </w:t>
      </w:r>
      <w:r w:rsidR="001A2F19" w:rsidRPr="009D74EF">
        <w:rPr>
          <w:rFonts w:cstheme="minorHAnsi"/>
          <w:lang w:val="en-US"/>
        </w:rPr>
        <w:t>photos o</w:t>
      </w:r>
      <w:r w:rsidR="00E46123" w:rsidRPr="009D74EF">
        <w:rPr>
          <w:rFonts w:cstheme="minorHAnsi"/>
          <w:lang w:val="en-US"/>
        </w:rPr>
        <w:t>r</w:t>
      </w:r>
      <w:r w:rsidR="001A2F19" w:rsidRPr="009D74EF">
        <w:rPr>
          <w:rFonts w:cstheme="minorHAnsi"/>
          <w:lang w:val="en-US"/>
        </w:rPr>
        <w:t xml:space="preserve"> vid</w:t>
      </w:r>
      <w:r w:rsidR="00E46123" w:rsidRPr="009D74EF">
        <w:rPr>
          <w:rFonts w:cstheme="minorHAnsi"/>
          <w:lang w:val="en-US"/>
        </w:rPr>
        <w:t>e</w:t>
      </w:r>
      <w:r w:rsidR="001A2F19" w:rsidRPr="009D74EF">
        <w:rPr>
          <w:rFonts w:cstheme="minorHAnsi"/>
          <w:lang w:val="en-US"/>
        </w:rPr>
        <w:t>os</w:t>
      </w:r>
      <w:r w:rsidR="00031509" w:rsidRPr="009D74EF">
        <w:rPr>
          <w:rFonts w:cstheme="minorHAnsi"/>
          <w:lang w:val="en-US"/>
        </w:rPr>
        <w:t xml:space="preserve"> of themselves or of their </w:t>
      </w:r>
      <w:r w:rsidR="001A2F19" w:rsidRPr="009D74EF">
        <w:rPr>
          <w:rFonts w:cstheme="minorHAnsi"/>
          <w:lang w:val="en-US"/>
        </w:rPr>
        <w:t>g</w:t>
      </w:r>
      <w:r w:rsidR="00031509" w:rsidRPr="009D74EF">
        <w:rPr>
          <w:rFonts w:cstheme="minorHAnsi"/>
          <w:lang w:val="en-US"/>
        </w:rPr>
        <w:t>e</w:t>
      </w:r>
      <w:r w:rsidR="001A2F19" w:rsidRPr="009D74EF">
        <w:rPr>
          <w:rFonts w:cstheme="minorHAnsi"/>
          <w:lang w:val="en-US"/>
        </w:rPr>
        <w:t>nitals.</w:t>
      </w:r>
      <w:r w:rsidR="00031509" w:rsidRPr="009D74EF">
        <w:rPr>
          <w:rFonts w:cstheme="minorHAnsi"/>
          <w:lang w:val="en-US"/>
        </w:rPr>
        <w:t xml:space="preserve"> </w:t>
      </w:r>
      <w:r w:rsidR="001A2F19" w:rsidRPr="009D74EF">
        <w:rPr>
          <w:rFonts w:cstheme="minorHAnsi"/>
          <w:lang w:val="en-US"/>
        </w:rPr>
        <w:t xml:space="preserve"> </w:t>
      </w:r>
      <w:r w:rsidR="00031509" w:rsidRPr="009D74EF">
        <w:rPr>
          <w:rFonts w:cstheme="minorHAnsi"/>
          <w:lang w:val="en-US"/>
        </w:rPr>
        <w:t>Children</w:t>
      </w:r>
      <w:r w:rsidR="00A53C90" w:rsidRPr="009D74EF">
        <w:rPr>
          <w:rFonts w:cstheme="minorHAnsi"/>
          <w:lang w:val="en-US"/>
        </w:rPr>
        <w:t xml:space="preserve"> receive then threats to see those photos or videos </w:t>
      </w:r>
      <w:r w:rsidR="00892A46" w:rsidRPr="009D74EF">
        <w:rPr>
          <w:rFonts w:cstheme="minorHAnsi"/>
          <w:lang w:val="en-US"/>
        </w:rPr>
        <w:t>disseminated in their school,</w:t>
      </w:r>
      <w:r w:rsidR="00A24CF3" w:rsidRPr="009D74EF">
        <w:rPr>
          <w:rFonts w:cstheme="minorHAnsi"/>
          <w:lang w:val="en-US"/>
        </w:rPr>
        <w:t xml:space="preserve">on </w:t>
      </w:r>
      <w:r w:rsidR="00892A46" w:rsidRPr="009D74EF">
        <w:rPr>
          <w:rFonts w:cstheme="minorHAnsi"/>
          <w:lang w:val="en-US"/>
        </w:rPr>
        <w:t xml:space="preserve"> the Internet</w:t>
      </w:r>
      <w:r w:rsidR="001A2F19" w:rsidRPr="009D74EF">
        <w:rPr>
          <w:rFonts w:cstheme="minorHAnsi"/>
          <w:lang w:val="en-US"/>
        </w:rPr>
        <w:t xml:space="preserve"> etc.</w:t>
      </w:r>
      <w:r w:rsidR="00892A46" w:rsidRPr="009D74EF">
        <w:rPr>
          <w:rFonts w:cstheme="minorHAnsi"/>
          <w:lang w:val="en-US"/>
        </w:rPr>
        <w:t xml:space="preserve"> </w:t>
      </w:r>
    </w:p>
    <w:p w14:paraId="0C9F1070" w14:textId="618E3AFB" w:rsidR="001A2F19" w:rsidRPr="009D74EF" w:rsidRDefault="00892A46" w:rsidP="005301B5">
      <w:pPr>
        <w:snapToGrid w:val="0"/>
        <w:spacing w:after="120"/>
        <w:jc w:val="both"/>
        <w:rPr>
          <w:rFonts w:cstheme="minorHAnsi"/>
          <w:lang w:val="en-US"/>
        </w:rPr>
      </w:pPr>
      <w:r w:rsidRPr="009D74EF">
        <w:rPr>
          <w:rFonts w:cstheme="minorHAnsi"/>
          <w:lang w:val="en-US"/>
        </w:rPr>
        <w:t xml:space="preserve">Here again, the French State is responsible of the </w:t>
      </w:r>
      <w:r w:rsidR="007320CB" w:rsidRPr="009D74EF">
        <w:rPr>
          <w:rFonts w:cstheme="minorHAnsi"/>
          <w:lang w:val="en-US"/>
        </w:rPr>
        <w:t>endangerment of minors to whom the school teaches to</w:t>
      </w:r>
      <w:r w:rsidR="009822A9" w:rsidRPr="009D74EF">
        <w:rPr>
          <w:rFonts w:cstheme="minorHAnsi"/>
          <w:lang w:val="en-US"/>
        </w:rPr>
        <w:t xml:space="preserve"> trivialize anything related to sexuality</w:t>
      </w:r>
      <w:r w:rsidR="00B56148" w:rsidRPr="009D74EF">
        <w:rPr>
          <w:rFonts w:cstheme="minorHAnsi"/>
          <w:lang w:val="en-US"/>
        </w:rPr>
        <w:t xml:space="preserve">: </w:t>
      </w:r>
      <w:r w:rsidR="00F414C6" w:rsidRPr="009D74EF">
        <w:rPr>
          <w:rFonts w:cstheme="minorHAnsi"/>
          <w:lang w:val="en-US"/>
        </w:rPr>
        <w:t xml:space="preserve">this is </w:t>
      </w:r>
      <w:r w:rsidR="00FA3233" w:rsidRPr="009D74EF">
        <w:rPr>
          <w:rFonts w:cstheme="minorHAnsi"/>
          <w:lang w:val="en-US"/>
        </w:rPr>
        <w:t>specially</w:t>
      </w:r>
      <w:r w:rsidR="00F414C6" w:rsidRPr="009D74EF">
        <w:rPr>
          <w:rFonts w:cstheme="minorHAnsi"/>
          <w:lang w:val="en-US"/>
        </w:rPr>
        <w:t xml:space="preserve"> the case when, during the </w:t>
      </w:r>
      <w:r w:rsidR="00553A1A" w:rsidRPr="009D74EF">
        <w:rPr>
          <w:rFonts w:cstheme="minorHAnsi"/>
          <w:lang w:val="en-US"/>
        </w:rPr>
        <w:t xml:space="preserve">courses of </w:t>
      </w:r>
      <w:r w:rsidR="00FA3233" w:rsidRPr="009D74EF">
        <w:rPr>
          <w:rFonts w:cstheme="minorHAnsi"/>
          <w:lang w:val="en-US"/>
        </w:rPr>
        <w:t>“</w:t>
      </w:r>
      <w:r w:rsidR="00376B88" w:rsidRPr="009D74EF">
        <w:rPr>
          <w:rFonts w:cstheme="minorHAnsi"/>
          <w:lang w:val="en-US"/>
        </w:rPr>
        <w:t>sexual education</w:t>
      </w:r>
      <w:r w:rsidR="00FA3233" w:rsidRPr="009D74EF">
        <w:rPr>
          <w:rFonts w:cstheme="minorHAnsi"/>
          <w:lang w:val="en-US"/>
        </w:rPr>
        <w:t>”</w:t>
      </w:r>
      <w:r w:rsidR="00F21D36" w:rsidRPr="009D74EF">
        <w:rPr>
          <w:rFonts w:cstheme="minorHAnsi"/>
          <w:lang w:val="en-US"/>
        </w:rPr>
        <w:t xml:space="preserve"> given at school, </w:t>
      </w:r>
      <w:r w:rsidR="005D4BAA" w:rsidRPr="009D74EF">
        <w:rPr>
          <w:rFonts w:cstheme="minorHAnsi"/>
          <w:lang w:val="en-US"/>
        </w:rPr>
        <w:t xml:space="preserve">some </w:t>
      </w:r>
      <w:r w:rsidR="00F21D36" w:rsidRPr="009D74EF">
        <w:rPr>
          <w:rFonts w:cstheme="minorHAnsi"/>
          <w:lang w:val="en-US"/>
        </w:rPr>
        <w:t>websites are</w:t>
      </w:r>
      <w:r w:rsidR="005D4BAA" w:rsidRPr="009D74EF">
        <w:rPr>
          <w:rFonts w:cstheme="minorHAnsi"/>
          <w:lang w:val="en-US"/>
        </w:rPr>
        <w:t xml:space="preserve"> promoted, as </w:t>
      </w:r>
      <w:r w:rsidR="00FA3233" w:rsidRPr="009D74EF">
        <w:rPr>
          <w:rFonts w:cstheme="minorHAnsi"/>
          <w:lang w:val="en-US"/>
        </w:rPr>
        <w:t>“</w:t>
      </w:r>
      <w:r w:rsidR="005D4BAA" w:rsidRPr="009D74EF">
        <w:rPr>
          <w:rFonts w:cstheme="minorHAnsi"/>
          <w:lang w:val="en-US"/>
        </w:rPr>
        <w:t>on</w:t>
      </w:r>
      <w:r w:rsidR="001A2F19" w:rsidRPr="009D74EF">
        <w:rPr>
          <w:rFonts w:cstheme="minorHAnsi"/>
          <w:lang w:val="en-US"/>
        </w:rPr>
        <w:t xml:space="preserve"> sexprime</w:t>
      </w:r>
      <w:r w:rsidR="00FA3233" w:rsidRPr="009D74EF">
        <w:rPr>
          <w:rFonts w:cstheme="minorHAnsi"/>
          <w:lang w:val="en-US"/>
        </w:rPr>
        <w:t>”</w:t>
      </w:r>
      <w:r w:rsidR="00BB66E8" w:rsidRPr="009D74EF">
        <w:rPr>
          <w:rStyle w:val="FootnoteReference"/>
          <w:rFonts w:cstheme="minorHAnsi"/>
          <w:lang w:val="en-US"/>
        </w:rPr>
        <w:footnoteReference w:id="44"/>
      </w:r>
      <w:r w:rsidR="001A2F19" w:rsidRPr="009D74EF">
        <w:rPr>
          <w:rFonts w:cstheme="minorHAnsi"/>
          <w:lang w:val="en-US"/>
        </w:rPr>
        <w:t xml:space="preserve"> </w:t>
      </w:r>
      <w:r w:rsidR="00FA3233" w:rsidRPr="009D74EF">
        <w:rPr>
          <w:rFonts w:cstheme="minorHAnsi"/>
          <w:lang w:val="en-US"/>
        </w:rPr>
        <w:t xml:space="preserve">whose aim is clearly to </w:t>
      </w:r>
      <w:r w:rsidR="00CC30C7" w:rsidRPr="009D74EF">
        <w:rPr>
          <w:rFonts w:cstheme="minorHAnsi"/>
          <w:lang w:val="en-US"/>
        </w:rPr>
        <w:t xml:space="preserve">induce </w:t>
      </w:r>
      <w:r w:rsidR="00C65ED7" w:rsidRPr="009D74EF">
        <w:rPr>
          <w:rFonts w:cstheme="minorHAnsi"/>
          <w:lang w:val="en-US"/>
        </w:rPr>
        <w:t>young people</w:t>
      </w:r>
      <w:r w:rsidR="00CC30C7" w:rsidRPr="009D74EF">
        <w:rPr>
          <w:rFonts w:cstheme="minorHAnsi"/>
          <w:lang w:val="en-US"/>
        </w:rPr>
        <w:t xml:space="preserve"> visiting it to perform</w:t>
      </w:r>
      <w:r w:rsidR="00CE264C" w:rsidRPr="009D74EF">
        <w:rPr>
          <w:rFonts w:cstheme="minorHAnsi"/>
          <w:lang w:val="en-US"/>
        </w:rPr>
        <w:t xml:space="preserve"> sexual intercourse, firstly on themselves (as masturbation is clearly </w:t>
      </w:r>
      <w:r w:rsidR="00040C60" w:rsidRPr="009D74EF">
        <w:rPr>
          <w:rFonts w:cstheme="minorHAnsi"/>
          <w:lang w:val="en-US"/>
        </w:rPr>
        <w:t>praised) and with others (with the description of the multiple possible practices</w:t>
      </w:r>
      <w:r w:rsidR="001A2F19" w:rsidRPr="009D74EF">
        <w:rPr>
          <w:rFonts w:cstheme="minorHAnsi"/>
          <w:lang w:val="en-US"/>
        </w:rPr>
        <w:t>).</w:t>
      </w:r>
    </w:p>
    <w:p w14:paraId="1C657F2A" w14:textId="199D5026" w:rsidR="006C55C6" w:rsidRPr="009D74EF" w:rsidRDefault="000770BF" w:rsidP="005301B5">
      <w:pPr>
        <w:snapToGrid w:val="0"/>
        <w:spacing w:after="120"/>
        <w:jc w:val="both"/>
        <w:rPr>
          <w:rFonts w:cstheme="minorHAnsi"/>
          <w:lang w:val="en-US"/>
        </w:rPr>
      </w:pPr>
      <w:r w:rsidRPr="009D74EF">
        <w:rPr>
          <w:rFonts w:cstheme="minorHAnsi"/>
          <w:lang w:val="en-US"/>
        </w:rPr>
        <w:t>No e</w:t>
      </w:r>
      <w:r w:rsidR="006C55C6" w:rsidRPr="009D74EF">
        <w:rPr>
          <w:rFonts w:cstheme="minorHAnsi"/>
          <w:lang w:val="en-US"/>
        </w:rPr>
        <w:t xml:space="preserve">ducation </w:t>
      </w:r>
      <w:r w:rsidRPr="009D74EF">
        <w:rPr>
          <w:rFonts w:cstheme="minorHAnsi"/>
          <w:lang w:val="en-US"/>
        </w:rPr>
        <w:t xml:space="preserve">is given at school on the </w:t>
      </w:r>
      <w:r w:rsidR="00D51AC4" w:rsidRPr="009D74EF">
        <w:rPr>
          <w:rFonts w:cstheme="minorHAnsi"/>
          <w:lang w:val="en-US"/>
        </w:rPr>
        <w:t xml:space="preserve">dangers from the social networks and the necessary access </w:t>
      </w:r>
      <w:r w:rsidR="006C55C6" w:rsidRPr="009D74EF">
        <w:rPr>
          <w:rFonts w:cstheme="minorHAnsi"/>
          <w:lang w:val="en-US"/>
        </w:rPr>
        <w:t xml:space="preserve">limitation </w:t>
      </w:r>
      <w:r w:rsidR="00D51AC4" w:rsidRPr="009D74EF">
        <w:rPr>
          <w:rFonts w:cstheme="minorHAnsi"/>
          <w:lang w:val="en-US"/>
        </w:rPr>
        <w:t>for the minors</w:t>
      </w:r>
      <w:r w:rsidR="006C55C6" w:rsidRPr="009D74EF">
        <w:rPr>
          <w:rFonts w:cstheme="minorHAnsi"/>
          <w:lang w:val="en-US"/>
        </w:rPr>
        <w:t>.</w:t>
      </w:r>
    </w:p>
    <w:p w14:paraId="20F5FED0" w14:textId="324EFC4C" w:rsidR="00B56148" w:rsidRPr="009D74EF" w:rsidRDefault="00D51AC4" w:rsidP="005301B5">
      <w:pPr>
        <w:snapToGrid w:val="0"/>
        <w:spacing w:after="120"/>
        <w:jc w:val="both"/>
        <w:rPr>
          <w:rFonts w:cstheme="minorHAnsi"/>
          <w:lang w:val="en-US"/>
        </w:rPr>
      </w:pPr>
      <w:r w:rsidRPr="009D74EF">
        <w:rPr>
          <w:rFonts w:cstheme="minorHAnsi"/>
          <w:lang w:val="en-US"/>
        </w:rPr>
        <w:t xml:space="preserve">Furthermore, the State does not implement the necessary </w:t>
      </w:r>
      <w:r w:rsidR="00657543" w:rsidRPr="009D74EF">
        <w:rPr>
          <w:rFonts w:cstheme="minorHAnsi"/>
          <w:lang w:val="en-US"/>
        </w:rPr>
        <w:t>budgets</w:t>
      </w:r>
      <w:r w:rsidRPr="009D74EF">
        <w:rPr>
          <w:rFonts w:cstheme="minorHAnsi"/>
          <w:lang w:val="en-US"/>
        </w:rPr>
        <w:t xml:space="preserve"> </w:t>
      </w:r>
      <w:r w:rsidR="00EC34F7" w:rsidRPr="009D74EF">
        <w:rPr>
          <w:rFonts w:cstheme="minorHAnsi"/>
          <w:lang w:val="en-US"/>
        </w:rPr>
        <w:t>to</w:t>
      </w:r>
      <w:r w:rsidR="000932F2" w:rsidRPr="009D74EF">
        <w:rPr>
          <w:rFonts w:cstheme="minorHAnsi"/>
          <w:lang w:val="en-US"/>
        </w:rPr>
        <w:t xml:space="preserve"> set up the measures allowing to arrest the online predators, and to prohibit the access to websites and social networks </w:t>
      </w:r>
      <w:r w:rsidR="00404DD9" w:rsidRPr="009D74EF">
        <w:rPr>
          <w:rFonts w:cstheme="minorHAnsi"/>
          <w:lang w:val="en-US"/>
        </w:rPr>
        <w:t>that disseminate online contents arising from sexual exploitation and abuse</w:t>
      </w:r>
      <w:r w:rsidR="006C55C6" w:rsidRPr="009D74EF">
        <w:rPr>
          <w:rFonts w:cstheme="minorHAnsi"/>
          <w:lang w:val="en-US"/>
        </w:rPr>
        <w:t>.</w:t>
      </w:r>
    </w:p>
    <w:p w14:paraId="421A52DA" w14:textId="068E23C8" w:rsidR="005301B5" w:rsidRPr="009D74EF" w:rsidRDefault="005301B5" w:rsidP="00D66C58">
      <w:pPr>
        <w:snapToGrid w:val="0"/>
        <w:spacing w:after="120"/>
        <w:jc w:val="both"/>
        <w:rPr>
          <w:rFonts w:cstheme="minorHAnsi"/>
          <w:lang w:val="en-US"/>
        </w:rPr>
      </w:pPr>
    </w:p>
    <w:p w14:paraId="0459B2AA" w14:textId="381F86B3" w:rsidR="00DB40D5" w:rsidRPr="009D74EF" w:rsidRDefault="00D62927" w:rsidP="00DB40D5">
      <w:pPr>
        <w:snapToGrid w:val="0"/>
        <w:spacing w:after="120"/>
        <w:jc w:val="both"/>
        <w:rPr>
          <w:rFonts w:ascii="Calibri" w:hAnsi="Calibri" w:cs="Calibri"/>
          <w:b/>
          <w:bCs/>
          <w:color w:val="0B5AB2"/>
          <w:lang w:val="en-US" w:eastAsia="zh-CN"/>
        </w:rPr>
      </w:pPr>
      <w:r w:rsidRPr="009D74EF">
        <w:rPr>
          <w:rFonts w:ascii="Calibri" w:hAnsi="Calibri" w:cs="Calibri"/>
          <w:b/>
          <w:bCs/>
          <w:color w:val="0B5AB2"/>
          <w:lang w:val="en-US" w:eastAsia="zh-CN"/>
        </w:rPr>
        <w:t xml:space="preserve">The </w:t>
      </w:r>
      <w:r w:rsidRPr="009D74EF">
        <w:rPr>
          <w:rFonts w:cstheme="minorHAnsi"/>
          <w:b/>
          <w:bCs/>
          <w:color w:val="0070C0"/>
          <w:lang w:val="en-US"/>
        </w:rPr>
        <w:t>association</w:t>
      </w:r>
      <w:r w:rsidRPr="009D74EF">
        <w:rPr>
          <w:rFonts w:ascii="Calibri" w:hAnsi="Calibri" w:cs="Calibri"/>
          <w:b/>
          <w:bCs/>
          <w:color w:val="0B5AB2"/>
          <w:lang w:val="en-US" w:eastAsia="zh-CN"/>
        </w:rPr>
        <w:t xml:space="preserve"> JPE would like to suggest to the CRC to make the following recommendations to France</w:t>
      </w:r>
      <w:r w:rsidR="00DB40D5" w:rsidRPr="009D74EF">
        <w:rPr>
          <w:rFonts w:ascii="Calibri" w:hAnsi="Calibri" w:cs="Calibri"/>
          <w:b/>
          <w:bCs/>
          <w:color w:val="0B5AB2"/>
          <w:lang w:val="en-US" w:eastAsia="zh-CN"/>
        </w:rPr>
        <w:t xml:space="preserve">: </w:t>
      </w:r>
    </w:p>
    <w:p w14:paraId="53CCE874" w14:textId="40D70416" w:rsidR="00BB66E8" w:rsidRPr="009D74EF" w:rsidRDefault="00404DD9" w:rsidP="006461B5">
      <w:pPr>
        <w:numPr>
          <w:ilvl w:val="0"/>
          <w:numId w:val="29"/>
        </w:numPr>
        <w:tabs>
          <w:tab w:val="left" w:pos="786"/>
        </w:tabs>
        <w:autoSpaceDE w:val="0"/>
        <w:autoSpaceDN w:val="0"/>
        <w:adjustRightInd w:val="0"/>
        <w:spacing w:after="120"/>
        <w:ind w:left="786" w:hanging="786"/>
        <w:jc w:val="both"/>
        <w:rPr>
          <w:rFonts w:ascii="Calibri" w:hAnsi="Calibri" w:cs="Calibri"/>
          <w:b/>
          <w:bCs/>
          <w:color w:val="0B5AB2"/>
          <w:lang w:val="en-US" w:eastAsia="zh-CN"/>
        </w:rPr>
      </w:pPr>
      <w:r w:rsidRPr="009D74EF">
        <w:rPr>
          <w:rFonts w:ascii="Calibri" w:hAnsi="Calibri" w:cs="Calibri"/>
          <w:b/>
          <w:bCs/>
          <w:color w:val="0B5AB2"/>
          <w:lang w:val="en-US" w:eastAsia="zh-CN"/>
        </w:rPr>
        <w:t>F</w:t>
      </w:r>
      <w:r w:rsidR="00BB66E8" w:rsidRPr="009D74EF">
        <w:rPr>
          <w:rFonts w:ascii="Calibri" w:hAnsi="Calibri" w:cs="Calibri"/>
          <w:b/>
          <w:bCs/>
          <w:color w:val="0B5AB2"/>
          <w:lang w:val="en-US" w:eastAsia="zh-CN"/>
        </w:rPr>
        <w:t xml:space="preserve">rance </w:t>
      </w:r>
      <w:r w:rsidR="006461B5" w:rsidRPr="009D74EF">
        <w:rPr>
          <w:rFonts w:ascii="Calibri" w:hAnsi="Calibri" w:cs="Calibri"/>
          <w:b/>
          <w:bCs/>
          <w:color w:val="0B5AB2"/>
          <w:lang w:val="en-US" w:eastAsia="zh-CN"/>
        </w:rPr>
        <w:t>shall provide at school</w:t>
      </w:r>
      <w:r w:rsidR="00BB66E8" w:rsidRPr="009D74EF">
        <w:rPr>
          <w:rFonts w:ascii="Calibri" w:hAnsi="Calibri" w:cs="Calibri"/>
          <w:b/>
          <w:bCs/>
          <w:color w:val="0B5AB2"/>
          <w:lang w:val="en-US" w:eastAsia="zh-CN"/>
        </w:rPr>
        <w:t xml:space="preserve"> information</w:t>
      </w:r>
      <w:r w:rsidR="006461B5" w:rsidRPr="009D74EF">
        <w:rPr>
          <w:rFonts w:ascii="Calibri" w:hAnsi="Calibri" w:cs="Calibri"/>
          <w:b/>
          <w:bCs/>
          <w:color w:val="0B5AB2"/>
          <w:lang w:val="en-US" w:eastAsia="zh-CN"/>
        </w:rPr>
        <w:t xml:space="preserve"> on the</w:t>
      </w:r>
      <w:r w:rsidR="00BB66E8" w:rsidRPr="009D74EF">
        <w:rPr>
          <w:rFonts w:ascii="Calibri" w:hAnsi="Calibri" w:cs="Calibri"/>
          <w:b/>
          <w:bCs/>
          <w:color w:val="0B5AB2"/>
          <w:lang w:val="en-US" w:eastAsia="zh-CN"/>
        </w:rPr>
        <w:t xml:space="preserve"> dangers </w:t>
      </w:r>
      <w:r w:rsidR="006461B5" w:rsidRPr="009D74EF">
        <w:rPr>
          <w:rFonts w:ascii="Calibri" w:hAnsi="Calibri" w:cs="Calibri"/>
          <w:b/>
          <w:bCs/>
          <w:color w:val="0B5AB2"/>
          <w:lang w:val="en-US" w:eastAsia="zh-CN"/>
        </w:rPr>
        <w:t>of the social networks;</w:t>
      </w:r>
      <w:r w:rsidR="00BB66E8" w:rsidRPr="009D74EF">
        <w:rPr>
          <w:rFonts w:ascii="Calibri" w:hAnsi="Calibri" w:cs="Calibri"/>
          <w:b/>
          <w:bCs/>
          <w:color w:val="0B5AB2"/>
          <w:lang w:val="en-US" w:eastAsia="zh-CN"/>
        </w:rPr>
        <w:t xml:space="preserve"> </w:t>
      </w:r>
    </w:p>
    <w:p w14:paraId="76FE7F55" w14:textId="61ECC537" w:rsidR="00BB66E8" w:rsidRPr="009D74EF" w:rsidRDefault="00BB66E8">
      <w:pPr>
        <w:numPr>
          <w:ilvl w:val="0"/>
          <w:numId w:val="29"/>
        </w:numPr>
        <w:tabs>
          <w:tab w:val="left" w:pos="786"/>
        </w:tabs>
        <w:autoSpaceDE w:val="0"/>
        <w:autoSpaceDN w:val="0"/>
        <w:adjustRightInd w:val="0"/>
        <w:spacing w:after="120"/>
        <w:ind w:left="786" w:hanging="786"/>
        <w:jc w:val="both"/>
        <w:rPr>
          <w:rFonts w:ascii="Calibri" w:hAnsi="Calibri" w:cs="Calibri"/>
          <w:b/>
          <w:bCs/>
          <w:color w:val="0B5AB2"/>
          <w:lang w:val="en-US" w:eastAsia="zh-CN"/>
        </w:rPr>
      </w:pPr>
      <w:r w:rsidRPr="009D74EF">
        <w:rPr>
          <w:rFonts w:ascii="Calibri" w:hAnsi="Calibri" w:cs="Calibri"/>
          <w:b/>
          <w:bCs/>
          <w:color w:val="0B5AB2"/>
          <w:lang w:val="en-US" w:eastAsia="zh-CN"/>
        </w:rPr>
        <w:t xml:space="preserve">France </w:t>
      </w:r>
      <w:r w:rsidR="006461B5" w:rsidRPr="009D74EF">
        <w:rPr>
          <w:rFonts w:ascii="Calibri" w:hAnsi="Calibri" w:cs="Calibri"/>
          <w:b/>
          <w:bCs/>
          <w:color w:val="0B5AB2"/>
          <w:lang w:val="en-US" w:eastAsia="zh-CN"/>
        </w:rPr>
        <w:t xml:space="preserve">shall promote at school a </w:t>
      </w:r>
      <w:r w:rsidR="00977FD8" w:rsidRPr="009D74EF">
        <w:rPr>
          <w:rFonts w:ascii="Calibri" w:hAnsi="Calibri" w:cs="Calibri"/>
          <w:b/>
          <w:bCs/>
          <w:color w:val="0B5AB2"/>
          <w:lang w:val="en-US" w:eastAsia="zh-CN"/>
        </w:rPr>
        <w:t>sexual education awakening the children to the beauty of their body</w:t>
      </w:r>
      <w:r w:rsidR="005644D9" w:rsidRPr="009D74EF">
        <w:rPr>
          <w:rFonts w:ascii="Calibri" w:hAnsi="Calibri" w:cs="Calibri"/>
          <w:b/>
          <w:bCs/>
          <w:color w:val="0B5AB2"/>
          <w:lang w:val="en-US" w:eastAsia="zh-CN"/>
        </w:rPr>
        <w:t xml:space="preserve"> and the respect that his due to it</w:t>
      </w:r>
      <w:r w:rsidRPr="009D74EF">
        <w:rPr>
          <w:rFonts w:ascii="Calibri" w:hAnsi="Calibri" w:cs="Calibri"/>
          <w:b/>
          <w:bCs/>
          <w:color w:val="0B5AB2"/>
          <w:lang w:val="en-US" w:eastAsia="zh-CN"/>
        </w:rPr>
        <w:t>.</w:t>
      </w:r>
    </w:p>
    <w:p w14:paraId="38D36E00" w14:textId="77777777" w:rsidR="00E1765D" w:rsidRPr="009D74EF" w:rsidRDefault="00E1765D" w:rsidP="00D66C58">
      <w:pPr>
        <w:snapToGrid w:val="0"/>
        <w:spacing w:after="120"/>
        <w:jc w:val="both"/>
        <w:rPr>
          <w:rFonts w:cstheme="minorHAnsi"/>
          <w:lang w:val="en-US"/>
        </w:rPr>
      </w:pPr>
    </w:p>
    <w:p w14:paraId="4D8526AC" w14:textId="1D28B740" w:rsidR="005301B5" w:rsidRPr="009D74EF" w:rsidRDefault="005301B5" w:rsidP="005301B5">
      <w:pPr>
        <w:spacing w:line="276" w:lineRule="auto"/>
        <w:jc w:val="both"/>
        <w:rPr>
          <w:rFonts w:cstheme="minorHAnsi"/>
          <w:b/>
          <w:i/>
          <w:lang w:val="en-US"/>
        </w:rPr>
      </w:pPr>
      <w:r w:rsidRPr="009D74EF">
        <w:rPr>
          <w:rFonts w:cstheme="minorHAnsi"/>
          <w:b/>
          <w:i/>
          <w:lang w:val="en-US"/>
        </w:rPr>
        <w:t xml:space="preserve">5. </w:t>
      </w:r>
      <w:r w:rsidR="00D55BE0" w:rsidRPr="009D74EF">
        <w:rPr>
          <w:rFonts w:cstheme="minorHAnsi"/>
          <w:b/>
          <w:i/>
          <w:lang w:val="en-US"/>
        </w:rPr>
        <w:t xml:space="preserve">Extent and </w:t>
      </w:r>
      <w:r w:rsidRPr="009D74EF">
        <w:rPr>
          <w:rFonts w:cstheme="minorHAnsi"/>
          <w:b/>
          <w:i/>
          <w:lang w:val="en-US"/>
        </w:rPr>
        <w:t xml:space="preserve">type </w:t>
      </w:r>
      <w:r w:rsidR="00D55BE0" w:rsidRPr="009D74EF">
        <w:rPr>
          <w:rFonts w:cstheme="minorHAnsi"/>
          <w:b/>
          <w:i/>
          <w:lang w:val="en-US"/>
        </w:rPr>
        <w:t xml:space="preserve">of </w:t>
      </w:r>
      <w:r w:rsidR="005D4DC9" w:rsidRPr="009D74EF">
        <w:rPr>
          <w:rFonts w:cstheme="minorHAnsi"/>
          <w:b/>
          <w:i/>
          <w:lang w:val="en-US"/>
        </w:rPr>
        <w:t>harmful practices to which the children are exposed</w:t>
      </w:r>
      <w:r w:rsidRPr="009D74EF">
        <w:rPr>
          <w:rFonts w:cstheme="minorHAnsi"/>
          <w:b/>
          <w:i/>
          <w:lang w:val="en-US"/>
        </w:rPr>
        <w:t>.</w:t>
      </w:r>
    </w:p>
    <w:p w14:paraId="36BF8BBE" w14:textId="48F46AC8" w:rsidR="005301B5" w:rsidRPr="009D74EF" w:rsidRDefault="005301B5" w:rsidP="005301B5">
      <w:pPr>
        <w:spacing w:line="276" w:lineRule="auto"/>
        <w:jc w:val="both"/>
        <w:rPr>
          <w:rFonts w:cstheme="minorHAnsi"/>
          <w:b/>
          <w:i/>
          <w:lang w:val="en-US"/>
        </w:rPr>
      </w:pPr>
      <w:r w:rsidRPr="009D74EF">
        <w:rPr>
          <w:rFonts w:cstheme="minorHAnsi"/>
          <w:b/>
          <w:i/>
          <w:lang w:val="en-US"/>
        </w:rPr>
        <w:tab/>
        <w:t>a) Pr</w:t>
      </w:r>
      <w:r w:rsidR="005F20B7" w:rsidRPr="009D74EF">
        <w:rPr>
          <w:rFonts w:cstheme="minorHAnsi"/>
          <w:b/>
          <w:i/>
          <w:lang w:val="en-US"/>
        </w:rPr>
        <w:t>e</w:t>
      </w:r>
      <w:r w:rsidRPr="009D74EF">
        <w:rPr>
          <w:rFonts w:cstheme="minorHAnsi"/>
          <w:b/>
          <w:i/>
          <w:lang w:val="en-US"/>
        </w:rPr>
        <w:t xml:space="preserve">vention </w:t>
      </w:r>
      <w:r w:rsidR="005F20B7" w:rsidRPr="009D74EF">
        <w:rPr>
          <w:rFonts w:cstheme="minorHAnsi"/>
          <w:b/>
          <w:i/>
          <w:lang w:val="en-US"/>
        </w:rPr>
        <w:t>and fight against the feminin</w:t>
      </w:r>
      <w:r w:rsidR="00B71886" w:rsidRPr="009D74EF">
        <w:rPr>
          <w:rFonts w:cstheme="minorHAnsi"/>
          <w:b/>
          <w:i/>
          <w:lang w:val="en-US"/>
        </w:rPr>
        <w:t>e</w:t>
      </w:r>
      <w:r w:rsidR="005F20B7" w:rsidRPr="009D74EF">
        <w:rPr>
          <w:rFonts w:cstheme="minorHAnsi"/>
          <w:b/>
          <w:i/>
          <w:lang w:val="en-US"/>
        </w:rPr>
        <w:t xml:space="preserve"> sexual </w:t>
      </w:r>
      <w:r w:rsidRPr="009D74EF">
        <w:rPr>
          <w:rFonts w:cstheme="minorHAnsi"/>
          <w:b/>
          <w:i/>
          <w:lang w:val="en-US"/>
        </w:rPr>
        <w:t>mutilations.</w:t>
      </w:r>
    </w:p>
    <w:p w14:paraId="256AAF2A" w14:textId="6014A123" w:rsidR="00BB66E8" w:rsidRPr="009D74EF" w:rsidRDefault="00723C1A" w:rsidP="00BB66E8">
      <w:pPr>
        <w:autoSpaceDE w:val="0"/>
        <w:autoSpaceDN w:val="0"/>
        <w:adjustRightInd w:val="0"/>
        <w:jc w:val="both"/>
        <w:rPr>
          <w:rFonts w:ascii="Calibri" w:hAnsi="Calibri" w:cs="Calibri"/>
          <w:lang w:val="en-US" w:eastAsia="zh-CN"/>
        </w:rPr>
      </w:pPr>
      <w:r w:rsidRPr="009D74EF">
        <w:rPr>
          <w:rFonts w:ascii="Calibri" w:hAnsi="Calibri" w:cs="Calibri"/>
          <w:lang w:val="en-US" w:eastAsia="zh-CN"/>
        </w:rPr>
        <w:t>The</w:t>
      </w:r>
      <w:r w:rsidR="00BB66E8" w:rsidRPr="009D74EF">
        <w:rPr>
          <w:rFonts w:ascii="Calibri" w:hAnsi="Calibri" w:cs="Calibri"/>
          <w:lang w:val="en-US" w:eastAsia="zh-CN"/>
        </w:rPr>
        <w:t xml:space="preserve"> trans-affirmative</w:t>
      </w:r>
      <w:r w:rsidRPr="009D74EF">
        <w:rPr>
          <w:rFonts w:ascii="Calibri" w:hAnsi="Calibri" w:cs="Calibri"/>
          <w:lang w:val="en-US" w:eastAsia="zh-CN"/>
        </w:rPr>
        <w:t xml:space="preserve"> care of children </w:t>
      </w:r>
      <w:r w:rsidR="007917D2" w:rsidRPr="009D74EF">
        <w:rPr>
          <w:rFonts w:ascii="Calibri" w:hAnsi="Calibri" w:cs="Calibri"/>
          <w:lang w:val="en-US" w:eastAsia="zh-CN"/>
        </w:rPr>
        <w:t>questioning</w:t>
      </w:r>
      <w:r w:rsidRPr="009D74EF">
        <w:rPr>
          <w:rFonts w:ascii="Calibri" w:hAnsi="Calibri" w:cs="Calibri"/>
          <w:lang w:val="en-US" w:eastAsia="zh-CN"/>
        </w:rPr>
        <w:t xml:space="preserve"> their gender</w:t>
      </w:r>
      <w:r w:rsidR="00AA7ACD" w:rsidRPr="009D74EF">
        <w:rPr>
          <w:rFonts w:ascii="Calibri" w:hAnsi="Calibri" w:cs="Calibri"/>
          <w:lang w:val="en-US" w:eastAsia="zh-CN"/>
        </w:rPr>
        <w:t xml:space="preserve"> in France </w:t>
      </w:r>
      <w:r w:rsidR="00200CAE" w:rsidRPr="009D74EF">
        <w:rPr>
          <w:rFonts w:ascii="Calibri" w:hAnsi="Calibri" w:cs="Calibri"/>
          <w:lang w:val="en-US" w:eastAsia="zh-CN"/>
        </w:rPr>
        <w:t xml:space="preserve">can be considered as sexual mutilations, </w:t>
      </w:r>
      <w:r w:rsidR="003C6549" w:rsidRPr="009D74EF">
        <w:rPr>
          <w:rFonts w:ascii="Calibri" w:hAnsi="Calibri" w:cs="Calibri"/>
          <w:lang w:val="en-US" w:eastAsia="zh-CN"/>
        </w:rPr>
        <w:t xml:space="preserve">mainly feminine </w:t>
      </w:r>
      <w:r w:rsidR="00F47DF4" w:rsidRPr="009D74EF">
        <w:rPr>
          <w:rFonts w:ascii="Calibri" w:hAnsi="Calibri" w:cs="Calibri"/>
          <w:lang w:val="en-US" w:eastAsia="zh-CN"/>
        </w:rPr>
        <w:t>due to the prevalence of the relevant young girls, but also masculine</w:t>
      </w:r>
      <w:r w:rsidR="00BB66E8" w:rsidRPr="009D74EF">
        <w:rPr>
          <w:rFonts w:ascii="Calibri" w:hAnsi="Calibri" w:cs="Calibri"/>
          <w:lang w:val="en-US" w:eastAsia="zh-CN"/>
        </w:rPr>
        <w:t>.</w:t>
      </w:r>
    </w:p>
    <w:p w14:paraId="08CEB6FA" w14:textId="77777777" w:rsidR="00BB66E8" w:rsidRPr="009D74EF" w:rsidRDefault="00BB66E8" w:rsidP="00BB66E8">
      <w:pPr>
        <w:autoSpaceDE w:val="0"/>
        <w:autoSpaceDN w:val="0"/>
        <w:adjustRightInd w:val="0"/>
        <w:jc w:val="both"/>
        <w:rPr>
          <w:rFonts w:ascii="Calibri" w:hAnsi="Calibri" w:cs="Calibri"/>
          <w:lang w:val="en-US" w:eastAsia="zh-CN"/>
        </w:rPr>
      </w:pPr>
    </w:p>
    <w:p w14:paraId="7D4E4AB1" w14:textId="7E52B1EC" w:rsidR="00BB66E8" w:rsidRPr="009D74EF" w:rsidRDefault="007917D2" w:rsidP="00BB66E8">
      <w:pPr>
        <w:autoSpaceDE w:val="0"/>
        <w:autoSpaceDN w:val="0"/>
        <w:adjustRightInd w:val="0"/>
        <w:jc w:val="both"/>
        <w:rPr>
          <w:rFonts w:ascii="Calibri" w:hAnsi="Calibri" w:cs="Calibri"/>
          <w:lang w:val="en-US" w:eastAsia="zh-CN"/>
        </w:rPr>
      </w:pPr>
      <w:r w:rsidRPr="009D74EF">
        <w:rPr>
          <w:rFonts w:ascii="Calibri" w:hAnsi="Calibri" w:cs="Calibri"/>
          <w:lang w:val="en-US" w:eastAsia="zh-CN"/>
        </w:rPr>
        <w:lastRenderedPageBreak/>
        <w:t>Such issue of the care in France of children questioning their gender</w:t>
      </w:r>
      <w:r w:rsidR="00E517D5" w:rsidRPr="009D74EF">
        <w:rPr>
          <w:rFonts w:ascii="Calibri" w:hAnsi="Calibri" w:cs="Calibri"/>
          <w:lang w:val="en-US" w:eastAsia="zh-CN"/>
        </w:rPr>
        <w:t xml:space="preserve"> (called </w:t>
      </w:r>
      <w:r w:rsidR="00745D69" w:rsidRPr="009D74EF">
        <w:rPr>
          <w:rFonts w:ascii="Calibri" w:hAnsi="Calibri" w:cs="Calibri"/>
          <w:lang w:val="en-US" w:eastAsia="zh-CN"/>
        </w:rPr>
        <w:t>“</w:t>
      </w:r>
      <w:r w:rsidR="00E517D5" w:rsidRPr="009D74EF">
        <w:rPr>
          <w:rFonts w:ascii="Calibri" w:hAnsi="Calibri" w:cs="Calibri"/>
          <w:lang w:val="en-US" w:eastAsia="zh-CN"/>
        </w:rPr>
        <w:t>transgender children</w:t>
      </w:r>
      <w:r w:rsidR="00745D69" w:rsidRPr="009D74EF">
        <w:rPr>
          <w:rFonts w:ascii="Calibri" w:hAnsi="Calibri" w:cs="Calibri"/>
          <w:lang w:val="en-US" w:eastAsia="zh-CN"/>
        </w:rPr>
        <w:t>”</w:t>
      </w:r>
      <w:r w:rsidR="00E517D5" w:rsidRPr="009D74EF">
        <w:rPr>
          <w:rFonts w:ascii="Calibri" w:hAnsi="Calibri" w:cs="Calibri"/>
          <w:lang w:val="en-US" w:eastAsia="zh-CN"/>
        </w:rPr>
        <w:t xml:space="preserve">) is new and </w:t>
      </w:r>
      <w:r w:rsidR="00FD2713" w:rsidRPr="009D74EF">
        <w:rPr>
          <w:rFonts w:ascii="Calibri" w:hAnsi="Calibri" w:cs="Calibri"/>
          <w:lang w:val="en-US" w:eastAsia="zh-CN"/>
        </w:rPr>
        <w:t xml:space="preserve">no recommendation has </w:t>
      </w:r>
      <w:r w:rsidR="00745D69" w:rsidRPr="009D74EF">
        <w:rPr>
          <w:rFonts w:ascii="Calibri" w:hAnsi="Calibri" w:cs="Calibri"/>
          <w:lang w:val="en-US" w:eastAsia="zh-CN"/>
        </w:rPr>
        <w:t>b</w:t>
      </w:r>
      <w:r w:rsidR="00FD2713" w:rsidRPr="009D74EF">
        <w:rPr>
          <w:rFonts w:ascii="Calibri" w:hAnsi="Calibri" w:cs="Calibri"/>
          <w:lang w:val="en-US" w:eastAsia="zh-CN"/>
        </w:rPr>
        <w:t>een made in the previous cycles.  It raises</w:t>
      </w:r>
      <w:r w:rsidR="00745D69" w:rsidRPr="009D74EF">
        <w:rPr>
          <w:rFonts w:ascii="Calibri" w:hAnsi="Calibri" w:cs="Calibri"/>
          <w:lang w:val="en-US" w:eastAsia="zh-CN"/>
        </w:rPr>
        <w:t xml:space="preserve"> high concerns</w:t>
      </w:r>
      <w:r w:rsidR="00BB66E8" w:rsidRPr="009D74EF">
        <w:rPr>
          <w:rFonts w:ascii="Calibri" w:hAnsi="Calibri" w:cs="Calibri"/>
          <w:lang w:val="en-US" w:eastAsia="zh-CN"/>
        </w:rPr>
        <w:t>.</w:t>
      </w:r>
      <w:r w:rsidR="00745D69" w:rsidRPr="009D74EF">
        <w:rPr>
          <w:rFonts w:ascii="Calibri" w:hAnsi="Calibri" w:cs="Calibri"/>
          <w:lang w:val="en-US" w:eastAsia="zh-CN"/>
        </w:rPr>
        <w:t xml:space="preserve"> </w:t>
      </w:r>
    </w:p>
    <w:p w14:paraId="3F945925" w14:textId="77777777" w:rsidR="00BB66E8" w:rsidRPr="009D74EF" w:rsidRDefault="00BB66E8" w:rsidP="00BB66E8">
      <w:pPr>
        <w:autoSpaceDE w:val="0"/>
        <w:autoSpaceDN w:val="0"/>
        <w:adjustRightInd w:val="0"/>
        <w:jc w:val="both"/>
        <w:rPr>
          <w:rFonts w:ascii="Calibri" w:hAnsi="Calibri" w:cs="Calibri"/>
          <w:color w:val="FF0000"/>
          <w:lang w:val="en-US" w:eastAsia="zh-CN"/>
        </w:rPr>
      </w:pPr>
    </w:p>
    <w:p w14:paraId="75381100" w14:textId="75D2BFC0" w:rsidR="002B2507" w:rsidRPr="009D74EF" w:rsidRDefault="00745D69" w:rsidP="002B2507">
      <w:pPr>
        <w:autoSpaceDE w:val="0"/>
        <w:autoSpaceDN w:val="0"/>
        <w:adjustRightInd w:val="0"/>
        <w:jc w:val="both"/>
        <w:rPr>
          <w:rFonts w:ascii="Calibri" w:hAnsi="Calibri" w:cs="Calibri"/>
          <w:lang w:val="en-US" w:eastAsia="zh-CN"/>
        </w:rPr>
      </w:pPr>
      <w:r w:rsidRPr="009D74EF">
        <w:rPr>
          <w:rFonts w:ascii="Calibri" w:hAnsi="Calibri" w:cs="Calibri"/>
          <w:lang w:val="en-US" w:eastAsia="zh-CN"/>
        </w:rPr>
        <w:t>The</w:t>
      </w:r>
      <w:r w:rsidR="002B2507" w:rsidRPr="009D74EF">
        <w:rPr>
          <w:rFonts w:ascii="Calibri" w:hAnsi="Calibri" w:cs="Calibri"/>
          <w:lang w:val="en-US" w:eastAsia="zh-CN"/>
        </w:rPr>
        <w:t xml:space="preserve"> situation </w:t>
      </w:r>
      <w:r w:rsidRPr="009D74EF">
        <w:rPr>
          <w:rFonts w:ascii="Calibri" w:hAnsi="Calibri" w:cs="Calibri"/>
          <w:lang w:val="en-US" w:eastAsia="zh-CN"/>
        </w:rPr>
        <w:t>is the following</w:t>
      </w:r>
      <w:r w:rsidR="002B2507" w:rsidRPr="009D74EF">
        <w:rPr>
          <w:rFonts w:ascii="Calibri" w:hAnsi="Calibri" w:cs="Calibri"/>
          <w:lang w:val="en-US" w:eastAsia="zh-CN"/>
        </w:rPr>
        <w:t xml:space="preserve">: </w:t>
      </w:r>
      <w:r w:rsidR="004764F9" w:rsidRPr="009D74EF">
        <w:rPr>
          <w:rFonts w:ascii="Calibri" w:hAnsi="Calibri" w:cs="Calibri"/>
          <w:lang w:val="en-US" w:eastAsia="zh-CN"/>
        </w:rPr>
        <w:t xml:space="preserve">for several years now are emerging children and </w:t>
      </w:r>
      <w:r w:rsidR="002B2507" w:rsidRPr="009D74EF">
        <w:rPr>
          <w:rFonts w:ascii="Calibri" w:hAnsi="Calibri" w:cs="Calibri"/>
          <w:lang w:val="en-US" w:eastAsia="zh-CN"/>
        </w:rPr>
        <w:t xml:space="preserve">adolescents </w:t>
      </w:r>
      <w:r w:rsidR="0080434B" w:rsidRPr="009D74EF">
        <w:rPr>
          <w:rFonts w:ascii="Calibri" w:hAnsi="Calibri" w:cs="Calibri"/>
          <w:lang w:val="en-US" w:eastAsia="zh-CN"/>
        </w:rPr>
        <w:t>questioning</w:t>
      </w:r>
      <w:r w:rsidR="004764F9" w:rsidRPr="009D74EF">
        <w:rPr>
          <w:rFonts w:ascii="Calibri" w:hAnsi="Calibri" w:cs="Calibri"/>
          <w:lang w:val="en-US" w:eastAsia="zh-CN"/>
        </w:rPr>
        <w:t xml:space="preserve"> their identity.  </w:t>
      </w:r>
      <w:r w:rsidR="0080434B" w:rsidRPr="009D74EF">
        <w:rPr>
          <w:rFonts w:ascii="Calibri" w:hAnsi="Calibri" w:cs="Calibri"/>
          <w:lang w:val="en-US" w:eastAsia="zh-CN"/>
        </w:rPr>
        <w:t xml:space="preserve">Soon, such identity questioning </w:t>
      </w:r>
      <w:r w:rsidR="005755DC" w:rsidRPr="009D74EF">
        <w:rPr>
          <w:rFonts w:ascii="Calibri" w:hAnsi="Calibri" w:cs="Calibri"/>
          <w:lang w:val="en-US" w:eastAsia="zh-CN"/>
        </w:rPr>
        <w:t>has become a questioning on the sexual identity.  Boys an</w:t>
      </w:r>
      <w:r w:rsidR="00B659C3" w:rsidRPr="009D74EF">
        <w:rPr>
          <w:rFonts w:ascii="Calibri" w:hAnsi="Calibri" w:cs="Calibri"/>
          <w:lang w:val="en-US" w:eastAsia="zh-CN"/>
        </w:rPr>
        <w:t>d</w:t>
      </w:r>
      <w:r w:rsidR="005755DC" w:rsidRPr="009D74EF">
        <w:rPr>
          <w:rFonts w:ascii="Calibri" w:hAnsi="Calibri" w:cs="Calibri"/>
          <w:lang w:val="en-US" w:eastAsia="zh-CN"/>
        </w:rPr>
        <w:t xml:space="preserve"> mostly girls, more and more numerous, </w:t>
      </w:r>
      <w:r w:rsidR="00B64587" w:rsidRPr="009D74EF">
        <w:rPr>
          <w:rFonts w:ascii="Calibri" w:hAnsi="Calibri" w:cs="Calibri"/>
          <w:lang w:val="en-US" w:eastAsia="zh-CN"/>
        </w:rPr>
        <w:t>gain the</w:t>
      </w:r>
      <w:r w:rsidR="00E26A42" w:rsidRPr="009D74EF">
        <w:rPr>
          <w:rFonts w:ascii="Calibri" w:hAnsi="Calibri" w:cs="Calibri"/>
          <w:lang w:val="en-US" w:eastAsia="zh-CN"/>
        </w:rPr>
        <w:t xml:space="preserve"> </w:t>
      </w:r>
      <w:r w:rsidR="00B64587" w:rsidRPr="009D74EF">
        <w:rPr>
          <w:rFonts w:ascii="Calibri" w:hAnsi="Calibri" w:cs="Calibri"/>
          <w:lang w:val="en-US" w:eastAsia="zh-CN"/>
        </w:rPr>
        <w:t>conviction transmitted in particular by the social networks</w:t>
      </w:r>
      <w:r w:rsidR="00E00D35" w:rsidRPr="009D74EF">
        <w:rPr>
          <w:rFonts w:ascii="Calibri" w:hAnsi="Calibri" w:cs="Calibri"/>
          <w:lang w:val="en-US" w:eastAsia="zh-CN"/>
        </w:rPr>
        <w:t xml:space="preserve"> that their biological sex would be an accident and a violence from the nature and that, in </w:t>
      </w:r>
      <w:r w:rsidR="0035215A" w:rsidRPr="009D74EF">
        <w:rPr>
          <w:rFonts w:ascii="Calibri" w:hAnsi="Calibri" w:cs="Calibri"/>
          <w:lang w:val="en-US" w:eastAsia="zh-CN"/>
        </w:rPr>
        <w:t>contrast, they have an innate gender</w:t>
      </w:r>
      <w:r w:rsidR="00072810" w:rsidRPr="009D74EF">
        <w:rPr>
          <w:rFonts w:ascii="Calibri" w:hAnsi="Calibri" w:cs="Calibri"/>
          <w:lang w:val="en-US" w:eastAsia="zh-CN"/>
        </w:rPr>
        <w:t xml:space="preserve"> that may not be questioned, and that would be of the opposite sex</w:t>
      </w:r>
      <w:r w:rsidR="0090515D" w:rsidRPr="009D74EF">
        <w:rPr>
          <w:rFonts w:ascii="Calibri" w:hAnsi="Calibri" w:cs="Calibri"/>
          <w:lang w:val="en-US" w:eastAsia="zh-CN"/>
        </w:rPr>
        <w:t xml:space="preserve"> or non-binary</w:t>
      </w:r>
      <w:r w:rsidR="00B93CEE" w:rsidRPr="009D74EF">
        <w:rPr>
          <w:rFonts w:ascii="Calibri" w:hAnsi="Calibri" w:cs="Calibri"/>
          <w:lang w:val="en-US" w:eastAsia="zh-CN"/>
        </w:rPr>
        <w:t xml:space="preserve"> (such children or youths would be neither boy, nor girls, or they would be both</w:t>
      </w:r>
      <w:r w:rsidR="00FC0459" w:rsidRPr="009D74EF">
        <w:rPr>
          <w:rFonts w:ascii="Calibri" w:hAnsi="Calibri" w:cs="Calibri"/>
          <w:lang w:val="en-US" w:eastAsia="zh-CN"/>
        </w:rPr>
        <w:t xml:space="preserve"> in the same time).  This is what is commonly called </w:t>
      </w:r>
      <w:r w:rsidR="00953D05" w:rsidRPr="009D74EF">
        <w:rPr>
          <w:rFonts w:ascii="Calibri" w:hAnsi="Calibri" w:cs="Calibri"/>
          <w:lang w:val="en-US" w:eastAsia="zh-CN"/>
        </w:rPr>
        <w:t xml:space="preserve">gender dysphoria or </w:t>
      </w:r>
      <w:r w:rsidR="005067A0" w:rsidRPr="009D74EF">
        <w:rPr>
          <w:rFonts w:ascii="Calibri" w:hAnsi="Calibri" w:cs="Calibri"/>
          <w:lang w:val="en-US" w:eastAsia="zh-CN"/>
        </w:rPr>
        <w:t>gender</w:t>
      </w:r>
      <w:r w:rsidR="002B2507" w:rsidRPr="009D74EF">
        <w:rPr>
          <w:rFonts w:ascii="Calibri" w:hAnsi="Calibri" w:cs="Calibri"/>
          <w:lang w:val="en-US" w:eastAsia="zh-CN"/>
        </w:rPr>
        <w:t xml:space="preserve"> incongruence.</w:t>
      </w:r>
    </w:p>
    <w:p w14:paraId="238677B8" w14:textId="78ABA26F" w:rsidR="00C9387D" w:rsidRPr="009D74EF" w:rsidRDefault="00C9387D" w:rsidP="005526A9">
      <w:pPr>
        <w:spacing w:after="0" w:line="240" w:lineRule="auto"/>
        <w:contextualSpacing/>
        <w:jc w:val="both"/>
        <w:rPr>
          <w:rFonts w:cstheme="minorHAnsi"/>
          <w:lang w:val="en-US"/>
        </w:rPr>
      </w:pPr>
    </w:p>
    <w:p w14:paraId="6B837F4C" w14:textId="610DD2BC" w:rsidR="00C9387D" w:rsidRPr="009D74EF" w:rsidRDefault="00F545C6" w:rsidP="005526A9">
      <w:pPr>
        <w:spacing w:after="0" w:line="240" w:lineRule="auto"/>
        <w:contextualSpacing/>
        <w:jc w:val="both"/>
        <w:rPr>
          <w:rFonts w:cstheme="minorHAnsi"/>
          <w:lang w:val="en-US"/>
        </w:rPr>
      </w:pPr>
      <w:r w:rsidRPr="009D74EF">
        <w:rPr>
          <w:rFonts w:cstheme="minorHAnsi"/>
          <w:lang w:val="en-US"/>
        </w:rPr>
        <w:t xml:space="preserve">Until very recently, </w:t>
      </w:r>
      <w:r w:rsidR="00C9387D" w:rsidRPr="009D74EF">
        <w:rPr>
          <w:rFonts w:cstheme="minorHAnsi"/>
          <w:lang w:val="en-US"/>
        </w:rPr>
        <w:t xml:space="preserve">77% </w:t>
      </w:r>
      <w:r w:rsidRPr="009D74EF">
        <w:rPr>
          <w:rFonts w:cstheme="minorHAnsi"/>
          <w:lang w:val="en-US"/>
        </w:rPr>
        <w:t>to</w:t>
      </w:r>
      <w:r w:rsidR="00C9387D" w:rsidRPr="009D74EF">
        <w:rPr>
          <w:rFonts w:cstheme="minorHAnsi"/>
          <w:lang w:val="en-US"/>
        </w:rPr>
        <w:t xml:space="preserve"> 94% </w:t>
      </w:r>
      <w:r w:rsidR="004E7217" w:rsidRPr="009D74EF">
        <w:rPr>
          <w:rFonts w:ascii="Calibri" w:hAnsi="Calibri" w:cs="Calibri"/>
          <w:lang w:val="en-US" w:eastAsia="zh-CN"/>
        </w:rPr>
        <w:t>of children questioning their gender whe</w:t>
      </w:r>
      <w:r w:rsidR="008D337F" w:rsidRPr="009D74EF">
        <w:rPr>
          <w:rFonts w:ascii="Calibri" w:hAnsi="Calibri" w:cs="Calibri"/>
          <w:lang w:val="en-US" w:eastAsia="zh-CN"/>
        </w:rPr>
        <w:t>n</w:t>
      </w:r>
      <w:r w:rsidR="004E7217" w:rsidRPr="009D74EF">
        <w:rPr>
          <w:rFonts w:ascii="Calibri" w:hAnsi="Calibri" w:cs="Calibri"/>
          <w:lang w:val="en-US" w:eastAsia="zh-CN"/>
        </w:rPr>
        <w:t xml:space="preserve"> psychologically supported </w:t>
      </w:r>
      <w:r w:rsidR="00EA7A55" w:rsidRPr="009D74EF">
        <w:rPr>
          <w:rFonts w:ascii="Calibri" w:hAnsi="Calibri" w:cs="Calibri"/>
          <w:lang w:val="en-US" w:eastAsia="zh-CN"/>
        </w:rPr>
        <w:t xml:space="preserve">ultimately declare that they felt in coherence with the birth sex, when </w:t>
      </w:r>
      <w:r w:rsidR="00EF7A4F" w:rsidRPr="009D74EF">
        <w:rPr>
          <w:rFonts w:ascii="Calibri" w:hAnsi="Calibri" w:cs="Calibri"/>
          <w:lang w:val="en-US" w:eastAsia="zh-CN"/>
        </w:rPr>
        <w:t>becoming adults</w:t>
      </w:r>
      <w:r w:rsidR="002322E8" w:rsidRPr="009D74EF">
        <w:rPr>
          <w:rStyle w:val="FootnoteReference"/>
          <w:rFonts w:cstheme="minorHAnsi"/>
          <w:lang w:val="en-US"/>
        </w:rPr>
        <w:footnoteReference w:id="45"/>
      </w:r>
      <w:r w:rsidR="002322E8" w:rsidRPr="009D74EF">
        <w:rPr>
          <w:rFonts w:cstheme="minorHAnsi"/>
          <w:lang w:val="en-US"/>
        </w:rPr>
        <w:t xml:space="preserve">, </w:t>
      </w:r>
      <w:r w:rsidR="002322E8" w:rsidRPr="009D74EF">
        <w:rPr>
          <w:rStyle w:val="FootnoteReference"/>
          <w:rFonts w:cstheme="minorHAnsi"/>
          <w:lang w:val="en-US"/>
        </w:rPr>
        <w:footnoteReference w:id="46"/>
      </w:r>
      <w:r w:rsidR="002322E8" w:rsidRPr="009D74EF">
        <w:rPr>
          <w:rFonts w:cstheme="minorHAnsi"/>
          <w:shd w:val="clear" w:color="auto" w:fill="FFFFFF"/>
          <w:lang w:val="en-US"/>
        </w:rPr>
        <w:t>.</w:t>
      </w:r>
    </w:p>
    <w:p w14:paraId="4A382688" w14:textId="672B080B" w:rsidR="006662B5" w:rsidRPr="009D74EF" w:rsidRDefault="006662B5" w:rsidP="005526A9">
      <w:pPr>
        <w:spacing w:after="0" w:line="240" w:lineRule="auto"/>
        <w:contextualSpacing/>
        <w:jc w:val="both"/>
        <w:rPr>
          <w:rFonts w:cstheme="minorHAnsi"/>
          <w:lang w:val="en-US"/>
        </w:rPr>
      </w:pPr>
    </w:p>
    <w:p w14:paraId="6A4737EE" w14:textId="20FF52DD" w:rsidR="00AE2873" w:rsidRPr="009D74EF" w:rsidRDefault="00715607" w:rsidP="005526A9">
      <w:pPr>
        <w:jc w:val="both"/>
        <w:rPr>
          <w:rFonts w:cstheme="minorHAnsi"/>
          <w:lang w:val="en-US"/>
        </w:rPr>
      </w:pPr>
      <w:r w:rsidRPr="009D74EF">
        <w:rPr>
          <w:rFonts w:cstheme="minorHAnsi"/>
          <w:lang w:val="en-US"/>
        </w:rPr>
        <w:t>But now, those children and</w:t>
      </w:r>
      <w:r w:rsidR="005526A9" w:rsidRPr="009D74EF">
        <w:rPr>
          <w:rFonts w:cstheme="minorHAnsi"/>
          <w:lang w:val="en-US"/>
        </w:rPr>
        <w:t xml:space="preserve"> adolescents </w:t>
      </w:r>
      <w:r w:rsidRPr="009D74EF">
        <w:rPr>
          <w:rFonts w:cstheme="minorHAnsi"/>
          <w:lang w:val="en-US"/>
        </w:rPr>
        <w:t xml:space="preserve">to which </w:t>
      </w:r>
      <w:r w:rsidR="005F456F" w:rsidRPr="009D74EF">
        <w:rPr>
          <w:rFonts w:cstheme="minorHAnsi"/>
          <w:lang w:val="en-US"/>
        </w:rPr>
        <w:t xml:space="preserve">one makes </w:t>
      </w:r>
      <w:r w:rsidR="001A470A" w:rsidRPr="009D74EF">
        <w:rPr>
          <w:rFonts w:cstheme="minorHAnsi"/>
          <w:lang w:val="en-US"/>
        </w:rPr>
        <w:t>believe</w:t>
      </w:r>
      <w:r w:rsidR="005F456F" w:rsidRPr="009D74EF">
        <w:rPr>
          <w:rFonts w:cstheme="minorHAnsi"/>
          <w:lang w:val="en-US"/>
        </w:rPr>
        <w:t xml:space="preserve"> that it is possible to </w:t>
      </w:r>
      <w:r w:rsidR="00EB19EF" w:rsidRPr="009D74EF">
        <w:rPr>
          <w:rFonts w:cstheme="minorHAnsi"/>
          <w:lang w:val="en-US"/>
        </w:rPr>
        <w:t>“</w:t>
      </w:r>
      <w:r w:rsidR="005F456F" w:rsidRPr="009D74EF">
        <w:rPr>
          <w:rFonts w:cstheme="minorHAnsi"/>
          <w:lang w:val="en-US"/>
        </w:rPr>
        <w:t>be born in the wrong body</w:t>
      </w:r>
      <w:r w:rsidR="00EB19EF" w:rsidRPr="009D74EF">
        <w:rPr>
          <w:rFonts w:cstheme="minorHAnsi"/>
          <w:lang w:val="en-US"/>
        </w:rPr>
        <w:t>”</w:t>
      </w:r>
      <w:r w:rsidR="005F456F" w:rsidRPr="009D74EF">
        <w:rPr>
          <w:rFonts w:cstheme="minorHAnsi"/>
          <w:lang w:val="en-US"/>
        </w:rPr>
        <w:t xml:space="preserve"> </w:t>
      </w:r>
      <w:r w:rsidR="0080606B" w:rsidRPr="009D74EF">
        <w:rPr>
          <w:rFonts w:cstheme="minorHAnsi"/>
          <w:lang w:val="en-US"/>
        </w:rPr>
        <w:t xml:space="preserve">are offered in their vast majority a medical transition </w:t>
      </w:r>
      <w:r w:rsidR="001A470A" w:rsidRPr="009D74EF">
        <w:rPr>
          <w:rFonts w:cstheme="minorHAnsi"/>
          <w:lang w:val="en-US"/>
        </w:rPr>
        <w:t xml:space="preserve">path </w:t>
      </w:r>
      <w:r w:rsidR="00D65079" w:rsidRPr="009D74EF">
        <w:rPr>
          <w:rFonts w:cstheme="minorHAnsi"/>
          <w:lang w:val="en-US"/>
        </w:rPr>
        <w:t>that dazzle the promise to be able to chang</w:t>
      </w:r>
      <w:r w:rsidR="00EB4AA7" w:rsidRPr="009D74EF">
        <w:rPr>
          <w:rFonts w:cstheme="minorHAnsi"/>
          <w:lang w:val="en-US"/>
        </w:rPr>
        <w:t>e their sex</w:t>
      </w:r>
      <w:r w:rsidR="00AE2873" w:rsidRPr="009D74EF">
        <w:rPr>
          <w:rFonts w:cstheme="minorHAnsi"/>
          <w:lang w:val="en-US"/>
        </w:rPr>
        <w:t>.</w:t>
      </w:r>
    </w:p>
    <w:p w14:paraId="23317520" w14:textId="77777777" w:rsidR="002B2507" w:rsidRPr="009D74EF" w:rsidRDefault="002B2507" w:rsidP="002B2507">
      <w:pPr>
        <w:autoSpaceDE w:val="0"/>
        <w:autoSpaceDN w:val="0"/>
        <w:adjustRightInd w:val="0"/>
        <w:jc w:val="both"/>
        <w:rPr>
          <w:rFonts w:ascii="Calibri" w:hAnsi="Calibri" w:cs="Calibri"/>
          <w:lang w:val="en-US" w:eastAsia="zh-CN"/>
        </w:rPr>
      </w:pPr>
    </w:p>
    <w:p w14:paraId="1C0D1F5D" w14:textId="446DDA99" w:rsidR="002B2507" w:rsidRPr="009D74EF" w:rsidRDefault="00EB4AA7" w:rsidP="002B2507">
      <w:pPr>
        <w:autoSpaceDE w:val="0"/>
        <w:autoSpaceDN w:val="0"/>
        <w:adjustRightInd w:val="0"/>
        <w:jc w:val="both"/>
        <w:rPr>
          <w:rFonts w:ascii="Calibri" w:hAnsi="Calibri" w:cs="Calibri"/>
          <w:lang w:val="en-US" w:eastAsia="zh-CN"/>
        </w:rPr>
      </w:pPr>
      <w:r w:rsidRPr="009D74EF">
        <w:rPr>
          <w:rFonts w:ascii="Calibri" w:hAnsi="Calibri" w:cs="Calibri"/>
          <w:lang w:val="en-US" w:eastAsia="zh-CN"/>
        </w:rPr>
        <w:t xml:space="preserve">Simultaneously, </w:t>
      </w:r>
      <w:r w:rsidR="00DA1681" w:rsidRPr="009D74EF">
        <w:rPr>
          <w:rFonts w:ascii="Calibri" w:hAnsi="Calibri" w:cs="Calibri"/>
          <w:lang w:val="en-US" w:eastAsia="zh-CN"/>
        </w:rPr>
        <w:t>the</w:t>
      </w:r>
      <w:r w:rsidR="002B2507" w:rsidRPr="009D74EF">
        <w:rPr>
          <w:rFonts w:ascii="Calibri" w:hAnsi="Calibri" w:cs="Calibri"/>
          <w:lang w:val="en-US" w:eastAsia="zh-CN"/>
        </w:rPr>
        <w:t xml:space="preserve"> disqualification </w:t>
      </w:r>
      <w:r w:rsidR="0009078E" w:rsidRPr="009D74EF">
        <w:rPr>
          <w:rFonts w:ascii="Calibri" w:hAnsi="Calibri" w:cs="Calibri"/>
          <w:lang w:val="en-US" w:eastAsia="zh-CN"/>
        </w:rPr>
        <w:t xml:space="preserve">of the holistic and </w:t>
      </w:r>
      <w:r w:rsidR="009E1910" w:rsidRPr="009D74EF">
        <w:rPr>
          <w:rFonts w:ascii="Calibri" w:hAnsi="Calibri" w:cs="Calibri"/>
          <w:lang w:val="en-US" w:eastAsia="zh-CN"/>
        </w:rPr>
        <w:t>cautions</w:t>
      </w:r>
      <w:r w:rsidR="0009078E" w:rsidRPr="009D74EF">
        <w:rPr>
          <w:rFonts w:ascii="Calibri" w:hAnsi="Calibri" w:cs="Calibri"/>
          <w:lang w:val="en-US" w:eastAsia="zh-CN"/>
        </w:rPr>
        <w:t xml:space="preserve"> </w:t>
      </w:r>
      <w:r w:rsidR="002B2507" w:rsidRPr="009D74EF">
        <w:rPr>
          <w:rFonts w:ascii="Calibri" w:hAnsi="Calibri" w:cs="Calibri"/>
          <w:lang w:val="en-US" w:eastAsia="zh-CN"/>
        </w:rPr>
        <w:t>appro</w:t>
      </w:r>
      <w:r w:rsidR="009E1910" w:rsidRPr="009D74EF">
        <w:rPr>
          <w:rFonts w:ascii="Calibri" w:hAnsi="Calibri" w:cs="Calibri"/>
          <w:lang w:val="en-US" w:eastAsia="zh-CN"/>
        </w:rPr>
        <w:t>a</w:t>
      </w:r>
      <w:r w:rsidR="002B2507" w:rsidRPr="009D74EF">
        <w:rPr>
          <w:rFonts w:ascii="Calibri" w:hAnsi="Calibri" w:cs="Calibri"/>
          <w:lang w:val="en-US" w:eastAsia="zh-CN"/>
        </w:rPr>
        <w:t>ches</w:t>
      </w:r>
      <w:r w:rsidR="009E1910" w:rsidRPr="009D74EF">
        <w:rPr>
          <w:rFonts w:ascii="Calibri" w:hAnsi="Calibri" w:cs="Calibri"/>
          <w:lang w:val="en-US" w:eastAsia="zh-CN"/>
        </w:rPr>
        <w:t>, including</w:t>
      </w:r>
      <w:r w:rsidR="002B2507" w:rsidRPr="009D74EF">
        <w:rPr>
          <w:rFonts w:ascii="Calibri" w:hAnsi="Calibri" w:cs="Calibri"/>
          <w:lang w:val="en-US" w:eastAsia="zh-CN"/>
        </w:rPr>
        <w:t xml:space="preserve"> psychoth</w:t>
      </w:r>
      <w:r w:rsidR="004446EA" w:rsidRPr="009D74EF">
        <w:rPr>
          <w:rFonts w:ascii="Calibri" w:hAnsi="Calibri" w:cs="Calibri"/>
          <w:lang w:val="en-US" w:eastAsia="zh-CN"/>
        </w:rPr>
        <w:t>er</w:t>
      </w:r>
      <w:r w:rsidR="002B2507" w:rsidRPr="009D74EF">
        <w:rPr>
          <w:rFonts w:ascii="Calibri" w:hAnsi="Calibri" w:cs="Calibri"/>
          <w:lang w:val="en-US" w:eastAsia="zh-CN"/>
        </w:rPr>
        <w:t>apeuti</w:t>
      </w:r>
      <w:r w:rsidR="004446EA" w:rsidRPr="009D74EF">
        <w:rPr>
          <w:rFonts w:ascii="Calibri" w:hAnsi="Calibri" w:cs="Calibri"/>
          <w:lang w:val="en-US" w:eastAsia="zh-CN"/>
        </w:rPr>
        <w:t>c</w:t>
      </w:r>
      <w:r w:rsidR="002B2507" w:rsidRPr="009D74EF">
        <w:rPr>
          <w:rFonts w:ascii="Calibri" w:hAnsi="Calibri" w:cs="Calibri"/>
          <w:lang w:val="en-US" w:eastAsia="zh-CN"/>
        </w:rPr>
        <w:t xml:space="preserve">, </w:t>
      </w:r>
      <w:r w:rsidR="004446EA" w:rsidRPr="009D74EF">
        <w:rPr>
          <w:rFonts w:ascii="Calibri" w:hAnsi="Calibri" w:cs="Calibri"/>
          <w:lang w:val="en-US" w:eastAsia="zh-CN"/>
        </w:rPr>
        <w:t xml:space="preserve">of the gender dysphoria </w:t>
      </w:r>
      <w:r w:rsidR="00417835" w:rsidRPr="009D74EF">
        <w:rPr>
          <w:rFonts w:ascii="Calibri" w:hAnsi="Calibri" w:cs="Calibri"/>
          <w:lang w:val="en-US" w:eastAsia="zh-CN"/>
        </w:rPr>
        <w:t>can be witness</w:t>
      </w:r>
      <w:r w:rsidR="00283C70">
        <w:rPr>
          <w:rFonts w:ascii="Calibri" w:hAnsi="Calibri" w:cs="Calibri"/>
          <w:lang w:val="en-US" w:eastAsia="zh-CN"/>
        </w:rPr>
        <w:t>ed</w:t>
      </w:r>
      <w:r w:rsidR="00417835" w:rsidRPr="009D74EF">
        <w:rPr>
          <w:rFonts w:ascii="Calibri" w:hAnsi="Calibri" w:cs="Calibri"/>
          <w:lang w:val="en-US" w:eastAsia="zh-CN"/>
        </w:rPr>
        <w:t xml:space="preserve"> in France</w:t>
      </w:r>
      <w:r w:rsidR="002B2507" w:rsidRPr="009D74EF">
        <w:rPr>
          <w:rFonts w:ascii="Calibri" w:hAnsi="Calibri" w:cs="Calibri"/>
          <w:lang w:val="en-US" w:eastAsia="zh-CN"/>
        </w:rPr>
        <w:t xml:space="preserve">. </w:t>
      </w:r>
      <w:r w:rsidR="00417835" w:rsidRPr="009D74EF">
        <w:rPr>
          <w:rFonts w:ascii="Calibri" w:hAnsi="Calibri" w:cs="Calibri"/>
          <w:lang w:val="en-US" w:eastAsia="zh-CN"/>
        </w:rPr>
        <w:t xml:space="preserve"> The </w:t>
      </w:r>
      <w:r w:rsidR="002D06FC" w:rsidRPr="009D74EF">
        <w:rPr>
          <w:rFonts w:ascii="Calibri" w:hAnsi="Calibri" w:cs="Calibri"/>
          <w:lang w:val="en-US" w:eastAsia="zh-CN"/>
        </w:rPr>
        <w:t>only</w:t>
      </w:r>
      <w:r w:rsidR="00417835" w:rsidRPr="009D74EF">
        <w:rPr>
          <w:rFonts w:ascii="Calibri" w:hAnsi="Calibri" w:cs="Calibri"/>
          <w:lang w:val="en-US" w:eastAsia="zh-CN"/>
        </w:rPr>
        <w:t xml:space="preserve"> valuable one would be the</w:t>
      </w:r>
      <w:r w:rsidR="002B2507" w:rsidRPr="009D74EF">
        <w:rPr>
          <w:rFonts w:ascii="Calibri" w:hAnsi="Calibri" w:cs="Calibri"/>
          <w:lang w:val="en-US" w:eastAsia="zh-CN"/>
        </w:rPr>
        <w:t xml:space="preserve"> </w:t>
      </w:r>
      <w:r w:rsidR="00F90CFA" w:rsidRPr="009D74EF">
        <w:rPr>
          <w:rFonts w:ascii="Calibri" w:hAnsi="Calibri" w:cs="Calibri"/>
          <w:lang w:val="en-US" w:eastAsia="zh-CN"/>
        </w:rPr>
        <w:t>“</w:t>
      </w:r>
      <w:r w:rsidR="002B2507" w:rsidRPr="009D74EF">
        <w:rPr>
          <w:rFonts w:ascii="Calibri" w:hAnsi="Calibri" w:cs="Calibri"/>
          <w:lang w:val="en-US" w:eastAsia="zh-CN"/>
        </w:rPr>
        <w:t>affirmative</w:t>
      </w:r>
      <w:r w:rsidR="00F90CFA" w:rsidRPr="009D74EF">
        <w:rPr>
          <w:rFonts w:ascii="Calibri" w:hAnsi="Calibri" w:cs="Calibri"/>
          <w:lang w:val="en-US" w:eastAsia="zh-CN"/>
        </w:rPr>
        <w:t>”</w:t>
      </w:r>
      <w:r w:rsidR="00417835" w:rsidRPr="009D74EF">
        <w:rPr>
          <w:rFonts w:ascii="Calibri" w:hAnsi="Calibri" w:cs="Calibri"/>
          <w:lang w:val="en-US" w:eastAsia="zh-CN"/>
        </w:rPr>
        <w:t xml:space="preserve"> </w:t>
      </w:r>
      <w:r w:rsidR="00B011F5" w:rsidRPr="009D74EF">
        <w:rPr>
          <w:rFonts w:ascii="Calibri" w:hAnsi="Calibri" w:cs="Calibri"/>
          <w:lang w:val="en-US" w:eastAsia="zh-CN"/>
        </w:rPr>
        <w:t>approach</w:t>
      </w:r>
      <w:r w:rsidR="002B2507" w:rsidRPr="009D74EF">
        <w:rPr>
          <w:rFonts w:ascii="Calibri" w:hAnsi="Calibri" w:cs="Calibri"/>
          <w:lang w:val="en-US" w:eastAsia="zh-CN"/>
        </w:rPr>
        <w:t xml:space="preserve"> </w:t>
      </w:r>
      <w:r w:rsidR="00826371" w:rsidRPr="009D74EF">
        <w:rPr>
          <w:rFonts w:ascii="Calibri" w:hAnsi="Calibri" w:cs="Calibri"/>
          <w:lang w:val="en-US" w:eastAsia="zh-CN"/>
        </w:rPr>
        <w:t xml:space="preserve">advocated by </w:t>
      </w:r>
      <w:r w:rsidR="00B011F5" w:rsidRPr="009D74EF">
        <w:rPr>
          <w:rFonts w:ascii="Calibri" w:hAnsi="Calibri" w:cs="Calibri"/>
          <w:lang w:val="en-US" w:eastAsia="zh-CN"/>
        </w:rPr>
        <w:t xml:space="preserve">the World Professional Association for Transgender Health </w:t>
      </w:r>
      <w:r w:rsidR="002B2507" w:rsidRPr="009D74EF">
        <w:rPr>
          <w:rFonts w:ascii="Calibri" w:hAnsi="Calibri" w:cs="Calibri"/>
          <w:lang w:val="en-US" w:eastAsia="zh-CN"/>
        </w:rPr>
        <w:t xml:space="preserve">(WPATH) </w:t>
      </w:r>
      <w:r w:rsidR="00B011F5" w:rsidRPr="009D74EF">
        <w:rPr>
          <w:rFonts w:ascii="Calibri" w:hAnsi="Calibri" w:cs="Calibri"/>
          <w:lang w:val="en-US" w:eastAsia="zh-CN"/>
        </w:rPr>
        <w:t xml:space="preserve">that leads the child in a </w:t>
      </w:r>
      <w:r w:rsidR="0059315A" w:rsidRPr="009D74EF">
        <w:rPr>
          <w:rFonts w:cstheme="minorHAnsi"/>
          <w:lang w:val="en-US"/>
        </w:rPr>
        <w:t>medical transition</w:t>
      </w:r>
      <w:r w:rsidR="009600F5" w:rsidRPr="009D74EF">
        <w:rPr>
          <w:rFonts w:cstheme="minorHAnsi"/>
          <w:lang w:val="en-US"/>
        </w:rPr>
        <w:t xml:space="preserve"> path</w:t>
      </w:r>
      <w:r w:rsidR="002B2507" w:rsidRPr="009D74EF">
        <w:rPr>
          <w:rFonts w:ascii="Calibri" w:hAnsi="Calibri" w:cs="Calibri"/>
          <w:lang w:val="en-US" w:eastAsia="zh-CN"/>
        </w:rPr>
        <w:t xml:space="preserve">. </w:t>
      </w:r>
      <w:r w:rsidR="0059315A" w:rsidRPr="009D74EF">
        <w:rPr>
          <w:rFonts w:ascii="Calibri" w:hAnsi="Calibri" w:cs="Calibri"/>
          <w:lang w:val="en-US" w:eastAsia="zh-CN"/>
        </w:rPr>
        <w:t xml:space="preserve">The </w:t>
      </w:r>
      <w:r w:rsidR="002D06FC" w:rsidRPr="009D74EF">
        <w:rPr>
          <w:rFonts w:ascii="Calibri" w:hAnsi="Calibri" w:cs="Calibri"/>
          <w:lang w:val="en-US" w:eastAsia="zh-CN"/>
        </w:rPr>
        <w:t>numerous</w:t>
      </w:r>
      <w:r w:rsidR="002B2507" w:rsidRPr="009D74EF">
        <w:rPr>
          <w:rFonts w:ascii="Calibri" w:hAnsi="Calibri" w:cs="Calibri"/>
          <w:lang w:val="en-US" w:eastAsia="zh-CN"/>
        </w:rPr>
        <w:t xml:space="preserve"> pr</w:t>
      </w:r>
      <w:r w:rsidR="0059315A" w:rsidRPr="009D74EF">
        <w:rPr>
          <w:rFonts w:ascii="Calibri" w:hAnsi="Calibri" w:cs="Calibri"/>
          <w:lang w:val="en-US" w:eastAsia="zh-CN"/>
        </w:rPr>
        <w:t>e</w:t>
      </w:r>
      <w:r w:rsidR="002B2507" w:rsidRPr="009D74EF">
        <w:rPr>
          <w:rFonts w:ascii="Calibri" w:hAnsi="Calibri" w:cs="Calibri"/>
          <w:lang w:val="en-US" w:eastAsia="zh-CN"/>
        </w:rPr>
        <w:t xml:space="preserve">occupations </w:t>
      </w:r>
      <w:r w:rsidR="0059315A" w:rsidRPr="009D74EF">
        <w:rPr>
          <w:rFonts w:ascii="Calibri" w:hAnsi="Calibri" w:cs="Calibri"/>
          <w:lang w:val="en-US" w:eastAsia="zh-CN"/>
        </w:rPr>
        <w:t>and</w:t>
      </w:r>
      <w:r w:rsidR="009600F5" w:rsidRPr="009D74EF">
        <w:rPr>
          <w:rFonts w:ascii="Calibri" w:hAnsi="Calibri" w:cs="Calibri"/>
          <w:lang w:val="en-US" w:eastAsia="zh-CN"/>
        </w:rPr>
        <w:t xml:space="preserve"> concerns raised about those </w:t>
      </w:r>
      <w:r w:rsidR="009600F5" w:rsidRPr="009D74EF">
        <w:rPr>
          <w:rFonts w:cstheme="minorHAnsi"/>
          <w:lang w:val="en-US"/>
        </w:rPr>
        <w:t>medical transition path</w:t>
      </w:r>
      <w:r w:rsidR="007A03E9" w:rsidRPr="009D74EF">
        <w:rPr>
          <w:rFonts w:cstheme="minorHAnsi"/>
          <w:lang w:val="en-US"/>
        </w:rPr>
        <w:t>s</w:t>
      </w:r>
      <w:r w:rsidR="009600F5" w:rsidRPr="009D74EF">
        <w:rPr>
          <w:rFonts w:ascii="Calibri" w:hAnsi="Calibri" w:cs="Calibri"/>
          <w:lang w:val="en-US" w:eastAsia="zh-CN"/>
        </w:rPr>
        <w:t xml:space="preserve"> are</w:t>
      </w:r>
      <w:r w:rsidR="002D06FC" w:rsidRPr="009D74EF">
        <w:rPr>
          <w:rFonts w:ascii="Calibri" w:hAnsi="Calibri" w:cs="Calibri"/>
          <w:lang w:val="en-US" w:eastAsia="zh-CN"/>
        </w:rPr>
        <w:t xml:space="preserve"> accused of being transphobic</w:t>
      </w:r>
      <w:r w:rsidR="002B2507" w:rsidRPr="009D74EF">
        <w:rPr>
          <w:rFonts w:ascii="Calibri" w:hAnsi="Calibri" w:cs="Calibri"/>
          <w:lang w:val="en-US" w:eastAsia="zh-CN"/>
        </w:rPr>
        <w:t>.</w:t>
      </w:r>
    </w:p>
    <w:p w14:paraId="3E78E8F5" w14:textId="77777777" w:rsidR="002B2507" w:rsidRPr="009D74EF" w:rsidRDefault="002B2507" w:rsidP="002B2507">
      <w:pPr>
        <w:autoSpaceDE w:val="0"/>
        <w:autoSpaceDN w:val="0"/>
        <w:adjustRightInd w:val="0"/>
        <w:jc w:val="both"/>
        <w:rPr>
          <w:rFonts w:ascii="Calibri" w:hAnsi="Calibri" w:cs="Calibri"/>
          <w:lang w:val="en-US" w:eastAsia="zh-CN"/>
        </w:rPr>
      </w:pPr>
    </w:p>
    <w:p w14:paraId="40308915" w14:textId="172CD6AE" w:rsidR="005526A9" w:rsidRPr="009D74EF" w:rsidRDefault="007A03E9" w:rsidP="002B2507">
      <w:pPr>
        <w:jc w:val="both"/>
        <w:rPr>
          <w:rFonts w:cstheme="minorHAnsi"/>
          <w:lang w:val="en-US"/>
        </w:rPr>
      </w:pPr>
      <w:r w:rsidRPr="009D74EF">
        <w:rPr>
          <w:rFonts w:ascii="Calibri" w:hAnsi="Calibri" w:cs="Calibri"/>
          <w:lang w:val="en-US" w:eastAsia="zh-CN"/>
        </w:rPr>
        <w:t>Thus, very you</w:t>
      </w:r>
      <w:r w:rsidR="00A0285A" w:rsidRPr="009D74EF">
        <w:rPr>
          <w:rFonts w:ascii="Calibri" w:hAnsi="Calibri" w:cs="Calibri"/>
          <w:lang w:val="en-US" w:eastAsia="zh-CN"/>
        </w:rPr>
        <w:t>ng</w:t>
      </w:r>
      <w:r w:rsidRPr="009D74EF">
        <w:rPr>
          <w:rFonts w:ascii="Calibri" w:hAnsi="Calibri" w:cs="Calibri"/>
          <w:lang w:val="en-US" w:eastAsia="zh-CN"/>
        </w:rPr>
        <w:t xml:space="preserve"> children and fragile</w:t>
      </w:r>
      <w:r w:rsidR="002B2507" w:rsidRPr="009D74EF">
        <w:rPr>
          <w:rFonts w:ascii="Calibri" w:hAnsi="Calibri" w:cs="Calibri"/>
          <w:lang w:val="en-US" w:eastAsia="zh-CN"/>
        </w:rPr>
        <w:t xml:space="preserve"> adolescents </w:t>
      </w:r>
      <w:r w:rsidR="00F90CFA" w:rsidRPr="009D74EF">
        <w:rPr>
          <w:rFonts w:ascii="Calibri" w:hAnsi="Calibri" w:cs="Calibri"/>
          <w:lang w:val="en-US" w:eastAsia="zh-CN"/>
        </w:rPr>
        <w:t xml:space="preserve">get to </w:t>
      </w:r>
      <w:r w:rsidR="00A16ADA" w:rsidRPr="009D74EF">
        <w:rPr>
          <w:rFonts w:ascii="Calibri" w:hAnsi="Calibri" w:cs="Calibri"/>
          <w:lang w:val="en-US" w:eastAsia="zh-CN"/>
        </w:rPr>
        <w:t>“</w:t>
      </w:r>
      <w:r w:rsidR="00F90CFA" w:rsidRPr="009D74EF">
        <w:rPr>
          <w:rFonts w:cstheme="minorHAnsi"/>
          <w:lang w:val="en-US"/>
        </w:rPr>
        <w:t>medical transition paths</w:t>
      </w:r>
      <w:r w:rsidR="00A16ADA" w:rsidRPr="009D74EF">
        <w:rPr>
          <w:rFonts w:cstheme="minorHAnsi"/>
          <w:lang w:val="en-US"/>
        </w:rPr>
        <w:t>”</w:t>
      </w:r>
      <w:r w:rsidR="00F90CFA" w:rsidRPr="009D74EF">
        <w:rPr>
          <w:rFonts w:ascii="Calibri" w:hAnsi="Calibri" w:cs="Calibri"/>
          <w:lang w:val="en-US" w:eastAsia="zh-CN"/>
        </w:rPr>
        <w:t xml:space="preserve"> </w:t>
      </w:r>
      <w:r w:rsidR="00F52711" w:rsidRPr="009D74EF">
        <w:rPr>
          <w:rFonts w:ascii="Calibri" w:hAnsi="Calibri" w:cs="Calibri"/>
          <w:lang w:val="en-US" w:eastAsia="zh-CN"/>
        </w:rPr>
        <w:t>to conform their physical appearance to the one of the opposite sex to their birth sex.  They are minors</w:t>
      </w:r>
      <w:r w:rsidR="00A0285A" w:rsidRPr="009D74EF">
        <w:rPr>
          <w:rFonts w:ascii="Calibri" w:hAnsi="Calibri" w:cs="Calibri"/>
          <w:lang w:val="en-US" w:eastAsia="zh-CN"/>
        </w:rPr>
        <w:t xml:space="preserve"> whose body is healthy and does not need treatment; in particular, their</w:t>
      </w:r>
      <w:r w:rsidR="00DA7144" w:rsidRPr="009D74EF">
        <w:rPr>
          <w:rFonts w:ascii="Calibri" w:hAnsi="Calibri" w:cs="Calibri"/>
          <w:lang w:val="en-US" w:eastAsia="zh-CN"/>
        </w:rPr>
        <w:t xml:space="preserve"> internal and external genitals are normal and correspond to the sex in which they have been declared at birth.  </w:t>
      </w:r>
      <w:r w:rsidR="005B6E08" w:rsidRPr="009D74EF">
        <w:rPr>
          <w:rFonts w:ascii="Calibri" w:hAnsi="Calibri" w:cs="Calibri"/>
          <w:lang w:val="en-US" w:eastAsia="zh-CN"/>
        </w:rPr>
        <w:t xml:space="preserve">Those children and youths will absorb </w:t>
      </w:r>
      <w:r w:rsidR="00810DDC" w:rsidRPr="009D74EF">
        <w:rPr>
          <w:rFonts w:ascii="Calibri" w:hAnsi="Calibri" w:cs="Calibri"/>
          <w:lang w:val="en-US" w:eastAsia="zh-CN"/>
        </w:rPr>
        <w:t>chemical</w:t>
      </w:r>
      <w:r w:rsidR="005B6E08" w:rsidRPr="009D74EF">
        <w:rPr>
          <w:rFonts w:ascii="Calibri" w:hAnsi="Calibri" w:cs="Calibri"/>
          <w:lang w:val="en-US" w:eastAsia="zh-CN"/>
        </w:rPr>
        <w:t xml:space="preserve"> </w:t>
      </w:r>
      <w:r w:rsidR="00810DDC" w:rsidRPr="009D74EF">
        <w:rPr>
          <w:rFonts w:ascii="Calibri" w:hAnsi="Calibri" w:cs="Calibri"/>
          <w:lang w:val="en-US" w:eastAsia="zh-CN"/>
        </w:rPr>
        <w:t>hormones</w:t>
      </w:r>
      <w:r w:rsidR="005B6E08" w:rsidRPr="009D74EF">
        <w:rPr>
          <w:rFonts w:ascii="Calibri" w:hAnsi="Calibri" w:cs="Calibri"/>
          <w:lang w:val="en-US" w:eastAsia="zh-CN"/>
        </w:rPr>
        <w:t xml:space="preserve"> </w:t>
      </w:r>
      <w:r w:rsidR="00AB239A" w:rsidRPr="009D74EF">
        <w:rPr>
          <w:rFonts w:ascii="Calibri" w:hAnsi="Calibri" w:cs="Calibri"/>
          <w:lang w:val="en-US" w:eastAsia="zh-CN"/>
        </w:rPr>
        <w:t>on</w:t>
      </w:r>
      <w:r w:rsidR="00D37E1E" w:rsidRPr="009D74EF">
        <w:rPr>
          <w:rFonts w:ascii="Calibri" w:hAnsi="Calibri" w:cs="Calibri"/>
          <w:lang w:val="en-US" w:eastAsia="zh-CN"/>
        </w:rPr>
        <w:t xml:space="preserve"> which they shall d</w:t>
      </w:r>
      <w:r w:rsidR="00810DDC" w:rsidRPr="009D74EF">
        <w:rPr>
          <w:rFonts w:ascii="Calibri" w:hAnsi="Calibri" w:cs="Calibri"/>
          <w:lang w:val="en-US" w:eastAsia="zh-CN"/>
        </w:rPr>
        <w:t>e</w:t>
      </w:r>
      <w:r w:rsidR="00D37E1E" w:rsidRPr="009D74EF">
        <w:rPr>
          <w:rFonts w:ascii="Calibri" w:hAnsi="Calibri" w:cs="Calibri"/>
          <w:lang w:val="en-US" w:eastAsia="zh-CN"/>
        </w:rPr>
        <w:t xml:space="preserve">pend all their life, and that are given </w:t>
      </w:r>
      <w:bookmarkStart w:id="13" w:name="_Hlk120531279"/>
      <w:r w:rsidR="000B2DD0">
        <w:rPr>
          <w:rFonts w:ascii="Calibri" w:hAnsi="Calibri" w:cs="Calibri"/>
          <w:lang w:val="en-US" w:eastAsia="zh-CN"/>
        </w:rPr>
        <w:t>“off label” (</w:t>
      </w:r>
      <w:r w:rsidR="00D37E1E" w:rsidRPr="009D74EF">
        <w:rPr>
          <w:rFonts w:ascii="Calibri" w:hAnsi="Calibri" w:cs="Calibri"/>
          <w:lang w:val="en-US" w:eastAsia="zh-CN"/>
        </w:rPr>
        <w:t xml:space="preserve">out of the scope of their </w:t>
      </w:r>
      <w:r w:rsidR="00810DDC" w:rsidRPr="009D74EF">
        <w:rPr>
          <w:rFonts w:ascii="Calibri" w:hAnsi="Calibri" w:cs="Calibri"/>
          <w:lang w:val="en-US" w:eastAsia="zh-CN"/>
        </w:rPr>
        <w:t xml:space="preserve">market </w:t>
      </w:r>
      <w:r w:rsidR="009568D8" w:rsidRPr="009D74EF">
        <w:rPr>
          <w:rFonts w:ascii="Calibri" w:hAnsi="Calibri" w:cs="Calibri"/>
          <w:lang w:val="en-US" w:eastAsia="zh-CN"/>
        </w:rPr>
        <w:t>authorization</w:t>
      </w:r>
      <w:bookmarkEnd w:id="13"/>
      <w:r w:rsidR="000B2DD0">
        <w:rPr>
          <w:rFonts w:ascii="Calibri" w:hAnsi="Calibri" w:cs="Calibri"/>
          <w:lang w:val="en-US" w:eastAsia="zh-CN"/>
        </w:rPr>
        <w:t>)</w:t>
      </w:r>
      <w:r w:rsidR="00810DDC" w:rsidRPr="009D74EF">
        <w:rPr>
          <w:rFonts w:ascii="Calibri" w:hAnsi="Calibri" w:cs="Calibri"/>
          <w:lang w:val="en-US" w:eastAsia="zh-CN"/>
        </w:rPr>
        <w:t xml:space="preserve">; for some, they will </w:t>
      </w:r>
      <w:r w:rsidR="00AC2D7C" w:rsidRPr="009D74EF">
        <w:rPr>
          <w:rFonts w:ascii="Calibri" w:hAnsi="Calibri" w:cs="Calibri"/>
          <w:lang w:val="en-US" w:eastAsia="zh-CN"/>
        </w:rPr>
        <w:t xml:space="preserve">suffer the removal of their </w:t>
      </w:r>
      <w:r w:rsidR="00A57603" w:rsidRPr="009D74EF">
        <w:rPr>
          <w:rFonts w:ascii="Calibri" w:hAnsi="Calibri" w:cs="Calibri"/>
          <w:lang w:val="en-US" w:eastAsia="zh-CN"/>
        </w:rPr>
        <w:t>secondary sex characteristics and their genitals yet full</w:t>
      </w:r>
      <w:r w:rsidR="0042207E" w:rsidRPr="009D74EF">
        <w:rPr>
          <w:rFonts w:ascii="Calibri" w:hAnsi="Calibri" w:cs="Calibri"/>
          <w:lang w:val="en-US" w:eastAsia="zh-CN"/>
        </w:rPr>
        <w:t>y functioning, which</w:t>
      </w:r>
      <w:r w:rsidR="00A2670C" w:rsidRPr="009D74EF">
        <w:rPr>
          <w:rFonts w:ascii="Calibri" w:hAnsi="Calibri" w:cs="Calibri"/>
          <w:lang w:val="en-US" w:eastAsia="zh-CN"/>
        </w:rPr>
        <w:t xml:space="preserve"> make them often sterile and</w:t>
      </w:r>
      <w:r w:rsidR="00AB239A" w:rsidRPr="009D74EF">
        <w:rPr>
          <w:rFonts w:ascii="Calibri" w:hAnsi="Calibri" w:cs="Calibri"/>
          <w:lang w:val="en-US" w:eastAsia="zh-CN"/>
        </w:rPr>
        <w:t xml:space="preserve"> at high risk for the satisfying </w:t>
      </w:r>
      <w:r w:rsidR="00A16ADA" w:rsidRPr="009D74EF">
        <w:rPr>
          <w:rFonts w:ascii="Calibri" w:hAnsi="Calibri" w:cs="Calibri"/>
          <w:lang w:val="en-US" w:eastAsia="zh-CN"/>
        </w:rPr>
        <w:t>exercise</w:t>
      </w:r>
      <w:r w:rsidR="00AB239A" w:rsidRPr="009D74EF">
        <w:rPr>
          <w:rFonts w:ascii="Calibri" w:hAnsi="Calibri" w:cs="Calibri"/>
          <w:lang w:val="en-US" w:eastAsia="zh-CN"/>
        </w:rPr>
        <w:t xml:space="preserve"> of their sexuality. </w:t>
      </w:r>
      <w:r w:rsidR="002B2507" w:rsidRPr="009D74EF">
        <w:rPr>
          <w:rFonts w:ascii="Calibri" w:hAnsi="Calibri" w:cs="Calibri"/>
          <w:lang w:val="en-US" w:eastAsia="zh-CN"/>
        </w:rPr>
        <w:t xml:space="preserve"> </w:t>
      </w:r>
      <w:r w:rsidR="005526A9" w:rsidRPr="009D74EF">
        <w:rPr>
          <w:rFonts w:cstheme="minorHAnsi"/>
          <w:lang w:val="en-US"/>
        </w:rPr>
        <w:t xml:space="preserve">60 </w:t>
      </w:r>
      <w:r w:rsidR="00AB239A" w:rsidRPr="009D74EF">
        <w:rPr>
          <w:rFonts w:cstheme="minorHAnsi"/>
          <w:lang w:val="en-US"/>
        </w:rPr>
        <w:t>to</w:t>
      </w:r>
      <w:r w:rsidR="005526A9" w:rsidRPr="009D74EF">
        <w:rPr>
          <w:rFonts w:cstheme="minorHAnsi"/>
          <w:lang w:val="en-US"/>
        </w:rPr>
        <w:t xml:space="preserve"> 70% </w:t>
      </w:r>
      <w:r w:rsidR="00AB239A" w:rsidRPr="009D74EF">
        <w:rPr>
          <w:rFonts w:cstheme="minorHAnsi"/>
          <w:lang w:val="en-US"/>
        </w:rPr>
        <w:t xml:space="preserve">of those </w:t>
      </w:r>
      <w:r w:rsidR="00D25B0F" w:rsidRPr="009D74EF">
        <w:rPr>
          <w:rFonts w:cstheme="minorHAnsi"/>
          <w:lang w:val="en-US"/>
        </w:rPr>
        <w:t>young people</w:t>
      </w:r>
      <w:r w:rsidR="00AB239A" w:rsidRPr="009D74EF">
        <w:rPr>
          <w:rFonts w:cstheme="minorHAnsi"/>
          <w:lang w:val="en-US"/>
        </w:rPr>
        <w:t xml:space="preserve"> suffer from psychological vuln</w:t>
      </w:r>
      <w:r w:rsidR="00D63C6C" w:rsidRPr="009D74EF">
        <w:rPr>
          <w:rFonts w:cstheme="minorHAnsi"/>
          <w:lang w:val="en-US"/>
        </w:rPr>
        <w:t>erabilities preexisting</w:t>
      </w:r>
      <w:r w:rsidR="00CC77A9" w:rsidRPr="009D74EF">
        <w:rPr>
          <w:rFonts w:cstheme="minorHAnsi"/>
          <w:lang w:val="en-US"/>
        </w:rPr>
        <w:t xml:space="preserve"> before their gender questioning</w:t>
      </w:r>
      <w:r w:rsidR="002322E8" w:rsidRPr="009D74EF">
        <w:rPr>
          <w:rStyle w:val="FootnoteReference"/>
          <w:rFonts w:cstheme="minorHAnsi"/>
          <w:lang w:val="en-US"/>
        </w:rPr>
        <w:footnoteReference w:id="47"/>
      </w:r>
      <w:r w:rsidR="005526A9" w:rsidRPr="009D74EF">
        <w:rPr>
          <w:rFonts w:cstheme="minorHAnsi"/>
          <w:lang w:val="en-US"/>
        </w:rPr>
        <w:t xml:space="preserve">. </w:t>
      </w:r>
      <w:r w:rsidR="00CC77A9" w:rsidRPr="009D74EF">
        <w:rPr>
          <w:rFonts w:cstheme="minorHAnsi"/>
          <w:lang w:val="en-US"/>
        </w:rPr>
        <w:t xml:space="preserve"> Now, they are at least a thousand in France, </w:t>
      </w:r>
      <w:r w:rsidR="00A16ADA" w:rsidRPr="009D74EF">
        <w:rPr>
          <w:rFonts w:cstheme="minorHAnsi"/>
          <w:lang w:val="en-US"/>
        </w:rPr>
        <w:t>for the majority young adolescent girls</w:t>
      </w:r>
      <w:r w:rsidR="005526A9" w:rsidRPr="009D74EF">
        <w:rPr>
          <w:rFonts w:cstheme="minorHAnsi"/>
          <w:lang w:val="en-US"/>
        </w:rPr>
        <w:t>.</w:t>
      </w:r>
    </w:p>
    <w:p w14:paraId="19DA608F" w14:textId="30925E58" w:rsidR="002B2507" w:rsidRPr="009D74EF" w:rsidRDefault="00A16ADA" w:rsidP="002B2507">
      <w:pPr>
        <w:autoSpaceDE w:val="0"/>
        <w:autoSpaceDN w:val="0"/>
        <w:adjustRightInd w:val="0"/>
        <w:jc w:val="both"/>
        <w:rPr>
          <w:rFonts w:ascii="Calibri" w:hAnsi="Calibri" w:cs="Calibri"/>
          <w:lang w:val="en-US" w:eastAsia="zh-CN"/>
        </w:rPr>
      </w:pPr>
      <w:r w:rsidRPr="009D74EF">
        <w:rPr>
          <w:rFonts w:ascii="Calibri" w:hAnsi="Calibri" w:cs="Calibri"/>
          <w:lang w:val="en-US" w:eastAsia="zh-CN"/>
        </w:rPr>
        <w:lastRenderedPageBreak/>
        <w:t xml:space="preserve">A </w:t>
      </w:r>
      <w:r w:rsidRPr="009D74EF">
        <w:rPr>
          <w:rFonts w:cstheme="minorHAnsi"/>
          <w:lang w:val="en-US"/>
        </w:rPr>
        <w:t xml:space="preserve">medical transition path for a minor </w:t>
      </w:r>
      <w:r w:rsidR="00553236" w:rsidRPr="009D74EF">
        <w:rPr>
          <w:rFonts w:cstheme="minorHAnsi"/>
          <w:lang w:val="en-US"/>
        </w:rPr>
        <w:t xml:space="preserve">involves three </w:t>
      </w:r>
      <w:r w:rsidR="002B2507" w:rsidRPr="009D74EF">
        <w:rPr>
          <w:rFonts w:ascii="Calibri" w:hAnsi="Calibri" w:cs="Calibri"/>
          <w:lang w:val="en-US" w:eastAsia="zh-CN"/>
        </w:rPr>
        <w:t xml:space="preserve">phases: </w:t>
      </w:r>
      <w:r w:rsidR="006136E2" w:rsidRPr="009D74EF">
        <w:rPr>
          <w:rFonts w:ascii="Calibri" w:hAnsi="Calibri" w:cs="Calibri"/>
          <w:lang w:val="en-US" w:eastAsia="zh-CN"/>
        </w:rPr>
        <w:t>puberty blo</w:t>
      </w:r>
      <w:r w:rsidR="0080284B" w:rsidRPr="009D74EF">
        <w:rPr>
          <w:rFonts w:ascii="Calibri" w:hAnsi="Calibri" w:cs="Calibri"/>
          <w:lang w:val="en-US" w:eastAsia="zh-CN"/>
        </w:rPr>
        <w:t xml:space="preserve">ckers </w:t>
      </w:r>
      <w:r w:rsidR="002B2507" w:rsidRPr="009D74EF">
        <w:rPr>
          <w:rFonts w:ascii="Calibri" w:hAnsi="Calibri" w:cs="Calibri"/>
          <w:lang w:val="en-US" w:eastAsia="zh-CN"/>
        </w:rPr>
        <w:t>administration</w:t>
      </w:r>
      <w:r w:rsidR="0080284B" w:rsidRPr="009D74EF">
        <w:rPr>
          <w:rFonts w:ascii="Calibri" w:hAnsi="Calibri" w:cs="Calibri"/>
          <w:lang w:val="en-US" w:eastAsia="zh-CN"/>
        </w:rPr>
        <w:t xml:space="preserve"> for the youngest ones (since the puberty s</w:t>
      </w:r>
      <w:r w:rsidR="002B2507" w:rsidRPr="009D74EF">
        <w:rPr>
          <w:rFonts w:ascii="Calibri" w:hAnsi="Calibri" w:cs="Calibri"/>
          <w:lang w:val="en-US" w:eastAsia="zh-CN"/>
        </w:rPr>
        <w:t>ta</w:t>
      </w:r>
      <w:r w:rsidR="001F4560" w:rsidRPr="009D74EF">
        <w:rPr>
          <w:rFonts w:ascii="Calibri" w:hAnsi="Calibri" w:cs="Calibri"/>
          <w:lang w:val="en-US" w:eastAsia="zh-CN"/>
        </w:rPr>
        <w:t>g</w:t>
      </w:r>
      <w:r w:rsidR="002B2507" w:rsidRPr="009D74EF">
        <w:rPr>
          <w:rFonts w:ascii="Calibri" w:hAnsi="Calibri" w:cs="Calibri"/>
          <w:lang w:val="en-US" w:eastAsia="zh-CN"/>
        </w:rPr>
        <w:t>e Tanner 2</w:t>
      </w:r>
      <w:r w:rsidR="0080284B" w:rsidRPr="009D74EF">
        <w:rPr>
          <w:rFonts w:ascii="Calibri" w:hAnsi="Calibri" w:cs="Calibri"/>
          <w:lang w:val="en-US" w:eastAsia="zh-CN"/>
        </w:rPr>
        <w:t xml:space="preserve">, i.e., </w:t>
      </w:r>
      <w:r w:rsidR="001F4560" w:rsidRPr="009D74EF">
        <w:rPr>
          <w:rFonts w:ascii="Calibri" w:hAnsi="Calibri" w:cs="Calibri"/>
          <w:lang w:val="en-US" w:eastAsia="zh-CN"/>
        </w:rPr>
        <w:t>around</w:t>
      </w:r>
      <w:r w:rsidR="002B2507" w:rsidRPr="009D74EF">
        <w:rPr>
          <w:rFonts w:ascii="Calibri" w:hAnsi="Calibri" w:cs="Calibri"/>
          <w:lang w:val="en-US" w:eastAsia="zh-CN"/>
        </w:rPr>
        <w:t xml:space="preserve"> 10 </w:t>
      </w:r>
      <w:r w:rsidR="0080284B" w:rsidRPr="009D74EF">
        <w:rPr>
          <w:rFonts w:ascii="Calibri" w:hAnsi="Calibri" w:cs="Calibri"/>
          <w:lang w:val="en-US" w:eastAsia="zh-CN"/>
        </w:rPr>
        <w:t>years for the girls and 11-12 years for the boys);</w:t>
      </w:r>
      <w:r w:rsidR="00DE162E" w:rsidRPr="009D74EF">
        <w:rPr>
          <w:rFonts w:ascii="Calibri" w:hAnsi="Calibri" w:cs="Calibri"/>
          <w:lang w:val="en-US" w:eastAsia="zh-CN"/>
        </w:rPr>
        <w:t xml:space="preserve"> cross ho</w:t>
      </w:r>
      <w:r w:rsidR="00F14C17" w:rsidRPr="009D74EF">
        <w:rPr>
          <w:rFonts w:ascii="Calibri" w:hAnsi="Calibri" w:cs="Calibri"/>
          <w:lang w:val="en-US" w:eastAsia="zh-CN"/>
        </w:rPr>
        <w:t>r</w:t>
      </w:r>
      <w:r w:rsidR="00DE162E" w:rsidRPr="009D74EF">
        <w:rPr>
          <w:rFonts w:ascii="Calibri" w:hAnsi="Calibri" w:cs="Calibri"/>
          <w:lang w:val="en-US" w:eastAsia="zh-CN"/>
        </w:rPr>
        <w:t>mones administration</w:t>
      </w:r>
      <w:r w:rsidR="002B2507" w:rsidRPr="009D74EF">
        <w:rPr>
          <w:rFonts w:ascii="Calibri" w:hAnsi="Calibri" w:cs="Calibri"/>
          <w:lang w:val="en-US" w:eastAsia="zh-CN"/>
        </w:rPr>
        <w:t xml:space="preserve"> </w:t>
      </w:r>
      <w:r w:rsidR="00F14C17" w:rsidRPr="009D74EF">
        <w:rPr>
          <w:rFonts w:ascii="Calibri" w:hAnsi="Calibri" w:cs="Calibri"/>
          <w:lang w:val="en-US" w:eastAsia="zh-CN"/>
        </w:rPr>
        <w:t>from</w:t>
      </w:r>
      <w:r w:rsidR="002B2507" w:rsidRPr="009D74EF">
        <w:rPr>
          <w:rFonts w:ascii="Calibri" w:hAnsi="Calibri" w:cs="Calibri"/>
          <w:lang w:val="en-US" w:eastAsia="zh-CN"/>
        </w:rPr>
        <w:t xml:space="preserve"> 15-16 </w:t>
      </w:r>
      <w:r w:rsidR="00F14C17" w:rsidRPr="009D74EF">
        <w:rPr>
          <w:rFonts w:ascii="Calibri" w:hAnsi="Calibri" w:cs="Calibri"/>
          <w:lang w:val="en-US" w:eastAsia="zh-CN"/>
        </w:rPr>
        <w:t>years</w:t>
      </w:r>
      <w:r w:rsidR="002B2507" w:rsidRPr="009D74EF">
        <w:rPr>
          <w:rFonts w:ascii="Calibri" w:hAnsi="Calibri" w:cs="Calibri"/>
          <w:lang w:val="en-US" w:eastAsia="zh-CN"/>
        </w:rPr>
        <w:t xml:space="preserve"> (testost</w:t>
      </w:r>
      <w:r w:rsidR="00F14C17" w:rsidRPr="009D74EF">
        <w:rPr>
          <w:rFonts w:ascii="Calibri" w:hAnsi="Calibri" w:cs="Calibri"/>
          <w:lang w:val="en-US" w:eastAsia="zh-CN"/>
        </w:rPr>
        <w:t>e</w:t>
      </w:r>
      <w:r w:rsidR="002B2507" w:rsidRPr="009D74EF">
        <w:rPr>
          <w:rFonts w:ascii="Calibri" w:hAnsi="Calibri" w:cs="Calibri"/>
          <w:lang w:val="en-US" w:eastAsia="zh-CN"/>
        </w:rPr>
        <w:t xml:space="preserve">rone </w:t>
      </w:r>
      <w:r w:rsidR="00F14C17" w:rsidRPr="009D74EF">
        <w:rPr>
          <w:rFonts w:ascii="Calibri" w:hAnsi="Calibri" w:cs="Calibri"/>
          <w:lang w:val="en-US" w:eastAsia="zh-CN"/>
        </w:rPr>
        <w:t xml:space="preserve">for the young girls </w:t>
      </w:r>
      <w:r w:rsidR="001F4560" w:rsidRPr="009D74EF">
        <w:rPr>
          <w:rFonts w:ascii="Calibri" w:hAnsi="Calibri" w:cs="Calibri"/>
          <w:lang w:val="en-US" w:eastAsia="zh-CN"/>
        </w:rPr>
        <w:t>claiming being boys; estrogens</w:t>
      </w:r>
      <w:r w:rsidR="002B2507" w:rsidRPr="009D74EF">
        <w:rPr>
          <w:rFonts w:ascii="Calibri" w:hAnsi="Calibri" w:cs="Calibri"/>
          <w:lang w:val="en-US" w:eastAsia="zh-CN"/>
        </w:rPr>
        <w:t xml:space="preserve"> </w:t>
      </w:r>
      <w:r w:rsidR="001F4560" w:rsidRPr="009D74EF">
        <w:rPr>
          <w:rFonts w:ascii="Calibri" w:hAnsi="Calibri" w:cs="Calibri"/>
          <w:lang w:val="en-US" w:eastAsia="zh-CN"/>
        </w:rPr>
        <w:t>for the boys claiming being girls</w:t>
      </w:r>
      <w:r w:rsidR="002B2507" w:rsidRPr="009D74EF">
        <w:rPr>
          <w:rFonts w:ascii="Calibri" w:hAnsi="Calibri" w:cs="Calibri"/>
          <w:lang w:val="en-US" w:eastAsia="zh-CN"/>
        </w:rPr>
        <w:t xml:space="preserve">); </w:t>
      </w:r>
      <w:r w:rsidR="00CA3D7C" w:rsidRPr="009D74EF">
        <w:rPr>
          <w:rFonts w:ascii="Calibri" w:hAnsi="Calibri" w:cs="Calibri"/>
          <w:lang w:val="en-US" w:eastAsia="zh-CN"/>
        </w:rPr>
        <w:t>and incomplete surgery</w:t>
      </w:r>
      <w:r w:rsidR="002B2507" w:rsidRPr="009D74EF">
        <w:rPr>
          <w:rFonts w:ascii="Calibri" w:hAnsi="Calibri" w:cs="Calibri"/>
          <w:lang w:val="en-US" w:eastAsia="zh-CN"/>
        </w:rPr>
        <w:t>: mastectom</w:t>
      </w:r>
      <w:r w:rsidR="00CA3D7C" w:rsidRPr="009D74EF">
        <w:rPr>
          <w:rFonts w:ascii="Calibri" w:hAnsi="Calibri" w:cs="Calibri"/>
          <w:lang w:val="en-US" w:eastAsia="zh-CN"/>
        </w:rPr>
        <w:t>y</w:t>
      </w:r>
      <w:r w:rsidR="002B2507" w:rsidRPr="009D74EF">
        <w:rPr>
          <w:rFonts w:ascii="Calibri" w:hAnsi="Calibri" w:cs="Calibri"/>
          <w:lang w:val="en-US" w:eastAsia="zh-CN"/>
        </w:rPr>
        <w:t xml:space="preserve"> (</w:t>
      </w:r>
      <w:r w:rsidR="00CA3D7C" w:rsidRPr="009D74EF">
        <w:rPr>
          <w:rFonts w:ascii="Calibri" w:hAnsi="Calibri" w:cs="Calibri"/>
          <w:lang w:val="en-US" w:eastAsia="zh-CN"/>
        </w:rPr>
        <w:t xml:space="preserve">removal of both </w:t>
      </w:r>
      <w:r w:rsidR="002479BB" w:rsidRPr="009D74EF">
        <w:rPr>
          <w:rFonts w:ascii="Calibri" w:hAnsi="Calibri" w:cs="Calibri"/>
          <w:lang w:val="en-US" w:eastAsia="zh-CN"/>
        </w:rPr>
        <w:t>breasts</w:t>
      </w:r>
      <w:r w:rsidR="002B2507" w:rsidRPr="009D74EF">
        <w:rPr>
          <w:rFonts w:ascii="Calibri" w:hAnsi="Calibri" w:cs="Calibri"/>
          <w:lang w:val="en-US" w:eastAsia="zh-CN"/>
        </w:rPr>
        <w:t xml:space="preserve">) </w:t>
      </w:r>
      <w:r w:rsidR="002479BB" w:rsidRPr="009D74EF">
        <w:rPr>
          <w:rFonts w:ascii="Calibri" w:hAnsi="Calibri" w:cs="Calibri"/>
          <w:lang w:val="en-US" w:eastAsia="zh-CN"/>
        </w:rPr>
        <w:t>is performed in</w:t>
      </w:r>
      <w:r w:rsidR="002B2507" w:rsidRPr="009D74EF">
        <w:rPr>
          <w:rFonts w:ascii="Calibri" w:hAnsi="Calibri" w:cs="Calibri"/>
          <w:lang w:val="en-US" w:eastAsia="zh-CN"/>
        </w:rPr>
        <w:t xml:space="preserve"> France </w:t>
      </w:r>
      <w:r w:rsidR="002479BB" w:rsidRPr="009D74EF">
        <w:rPr>
          <w:rFonts w:ascii="Calibri" w:hAnsi="Calibri" w:cs="Calibri"/>
          <w:lang w:val="en-US" w:eastAsia="zh-CN"/>
        </w:rPr>
        <w:t>for the young girls since</w:t>
      </w:r>
      <w:r w:rsidR="002B2507" w:rsidRPr="009D74EF">
        <w:rPr>
          <w:rFonts w:ascii="Calibri" w:hAnsi="Calibri" w:cs="Calibri"/>
          <w:lang w:val="en-US" w:eastAsia="zh-CN"/>
        </w:rPr>
        <w:t xml:space="preserve"> 14-15. </w:t>
      </w:r>
      <w:r w:rsidR="009C2B44" w:rsidRPr="009D74EF">
        <w:rPr>
          <w:rFonts w:ascii="Calibri" w:hAnsi="Calibri" w:cs="Calibri"/>
          <w:lang w:val="en-US" w:eastAsia="zh-CN"/>
        </w:rPr>
        <w:t xml:space="preserve"> So far, the other types of surger</w:t>
      </w:r>
      <w:r w:rsidR="007F75D7" w:rsidRPr="009D74EF">
        <w:rPr>
          <w:rFonts w:ascii="Calibri" w:hAnsi="Calibri" w:cs="Calibri"/>
          <w:lang w:val="en-US" w:eastAsia="zh-CN"/>
        </w:rPr>
        <w:t>y (facial and ENT surgery</w:t>
      </w:r>
      <w:r w:rsidR="002B2507" w:rsidRPr="009D74EF">
        <w:rPr>
          <w:rFonts w:ascii="Calibri" w:hAnsi="Calibri" w:cs="Calibri"/>
          <w:lang w:val="en-US" w:eastAsia="zh-CN"/>
        </w:rPr>
        <w:t xml:space="preserve"> (</w:t>
      </w:r>
      <w:r w:rsidR="00067D56" w:rsidRPr="009D74EF">
        <w:rPr>
          <w:rFonts w:ascii="Calibri" w:hAnsi="Calibri" w:cs="Calibri"/>
          <w:lang w:val="en-US" w:eastAsia="zh-CN"/>
        </w:rPr>
        <w:t xml:space="preserve">vocal </w:t>
      </w:r>
      <w:r w:rsidR="002B2507" w:rsidRPr="009D74EF">
        <w:rPr>
          <w:rFonts w:ascii="Calibri" w:hAnsi="Calibri" w:cs="Calibri"/>
          <w:lang w:val="en-US" w:eastAsia="zh-CN"/>
        </w:rPr>
        <w:t xml:space="preserve">cords, </w:t>
      </w:r>
      <w:r w:rsidR="00C95F53" w:rsidRPr="009D74EF">
        <w:rPr>
          <w:rFonts w:ascii="Calibri" w:hAnsi="Calibri" w:cs="Calibri"/>
          <w:lang w:val="en-US" w:eastAsia="zh-CN"/>
        </w:rPr>
        <w:t>Adam’s apple) for the boys</w:t>
      </w:r>
      <w:r w:rsidR="002B2507" w:rsidRPr="009D74EF">
        <w:rPr>
          <w:rFonts w:ascii="Calibri" w:hAnsi="Calibri" w:cs="Calibri"/>
          <w:lang w:val="en-US" w:eastAsia="zh-CN"/>
        </w:rPr>
        <w:t xml:space="preserve">), </w:t>
      </w:r>
      <w:r w:rsidR="001B6525" w:rsidRPr="009D74EF">
        <w:rPr>
          <w:rFonts w:ascii="Calibri" w:hAnsi="Calibri" w:cs="Calibri"/>
          <w:lang w:val="en-US" w:eastAsia="zh-CN"/>
        </w:rPr>
        <w:t>and the</w:t>
      </w:r>
      <w:r w:rsidR="002B2507" w:rsidRPr="009D74EF">
        <w:rPr>
          <w:rFonts w:ascii="Calibri" w:hAnsi="Calibri" w:cs="Calibri"/>
          <w:lang w:val="en-US" w:eastAsia="zh-CN"/>
        </w:rPr>
        <w:t xml:space="preserve"> </w:t>
      </w:r>
      <w:r w:rsidR="001B6525" w:rsidRPr="009D74EF">
        <w:rPr>
          <w:rFonts w:ascii="Calibri" w:hAnsi="Calibri" w:cs="Calibri"/>
          <w:lang w:val="en-US" w:eastAsia="zh-CN"/>
        </w:rPr>
        <w:t xml:space="preserve">surgery on the genitals for both sexes seems to be delayed to the majority (subject to </w:t>
      </w:r>
      <w:r w:rsidR="002B2507" w:rsidRPr="009D74EF">
        <w:rPr>
          <w:rFonts w:ascii="Calibri" w:hAnsi="Calibri" w:cs="Calibri"/>
          <w:lang w:val="en-US" w:eastAsia="zh-CN"/>
        </w:rPr>
        <w:t>rare exceptions).</w:t>
      </w:r>
    </w:p>
    <w:p w14:paraId="69B70339" w14:textId="73EAF4ED" w:rsidR="002B2507" w:rsidRPr="009D74EF" w:rsidRDefault="006E3249" w:rsidP="002B2507">
      <w:pPr>
        <w:autoSpaceDE w:val="0"/>
        <w:autoSpaceDN w:val="0"/>
        <w:adjustRightInd w:val="0"/>
        <w:jc w:val="both"/>
        <w:rPr>
          <w:rFonts w:ascii="Calibri" w:hAnsi="Calibri" w:cs="Calibri"/>
          <w:lang w:val="en-US" w:eastAsia="zh-CN"/>
        </w:rPr>
      </w:pPr>
      <w:r w:rsidRPr="009D74EF">
        <w:rPr>
          <w:rFonts w:cstheme="minorHAnsi"/>
          <w:lang w:val="en-US"/>
        </w:rPr>
        <w:t>Such medical transition paths</w:t>
      </w:r>
      <w:r w:rsidR="0015088F" w:rsidRPr="009D74EF">
        <w:rPr>
          <w:rFonts w:cstheme="minorHAnsi"/>
          <w:lang w:val="en-US"/>
        </w:rPr>
        <w:t xml:space="preserve"> for the minors raise high questioning regarding the voluntary sexual mutilations and </w:t>
      </w:r>
      <w:r w:rsidR="00561A00" w:rsidRPr="009D74EF">
        <w:rPr>
          <w:rFonts w:cstheme="minorHAnsi"/>
          <w:lang w:val="en-US"/>
        </w:rPr>
        <w:t>regarding</w:t>
      </w:r>
      <w:r w:rsidR="0015088F" w:rsidRPr="009D74EF">
        <w:rPr>
          <w:rFonts w:cstheme="minorHAnsi"/>
          <w:lang w:val="en-US"/>
        </w:rPr>
        <w:t xml:space="preserve"> health</w:t>
      </w:r>
      <w:r w:rsidR="00D62D39" w:rsidRPr="009D74EF">
        <w:rPr>
          <w:rFonts w:cstheme="minorHAnsi"/>
          <w:lang w:val="en-US"/>
        </w:rPr>
        <w:t xml:space="preserve"> law, </w:t>
      </w:r>
      <w:r w:rsidR="00EA5468" w:rsidRPr="009D74EF">
        <w:rPr>
          <w:rFonts w:cstheme="minorHAnsi"/>
          <w:lang w:val="en-US"/>
        </w:rPr>
        <w:t>especially</w:t>
      </w:r>
      <w:r w:rsidR="00D62D39" w:rsidRPr="009D74EF">
        <w:rPr>
          <w:rFonts w:cstheme="minorHAnsi"/>
          <w:lang w:val="en-US"/>
        </w:rPr>
        <w:t xml:space="preserve"> for the vulnerable population of the children: indeed, the taking of hormones and the mastectomy for the young girls damage the sexual capacity of those children,</w:t>
      </w:r>
      <w:r w:rsidRPr="009D74EF">
        <w:rPr>
          <w:rFonts w:ascii="Calibri" w:hAnsi="Calibri" w:cs="Calibri"/>
          <w:lang w:val="en-US" w:eastAsia="zh-CN"/>
        </w:rPr>
        <w:t xml:space="preserve"> </w:t>
      </w:r>
      <w:r w:rsidR="00DD3B68" w:rsidRPr="009D74EF">
        <w:rPr>
          <w:rFonts w:ascii="Calibri" w:hAnsi="Calibri" w:cs="Calibri"/>
          <w:lang w:val="en-US" w:eastAsia="zh-CN"/>
        </w:rPr>
        <w:t>lead to more or less important consequences on their fertility</w:t>
      </w:r>
      <w:r w:rsidR="007D0714" w:rsidRPr="009D74EF">
        <w:rPr>
          <w:rFonts w:ascii="Calibri" w:hAnsi="Calibri" w:cs="Calibri"/>
          <w:lang w:val="en-US" w:eastAsia="zh-CN"/>
        </w:rPr>
        <w:t>, and change them into chronical</w:t>
      </w:r>
      <w:r w:rsidR="00972CAB" w:rsidRPr="009D74EF">
        <w:rPr>
          <w:rFonts w:ascii="Calibri" w:hAnsi="Calibri" w:cs="Calibri"/>
          <w:lang w:val="en-US" w:eastAsia="zh-CN"/>
        </w:rPr>
        <w:t>ly disease patients</w:t>
      </w:r>
      <w:r w:rsidR="002B2507" w:rsidRPr="009D74EF">
        <w:rPr>
          <w:rFonts w:ascii="Calibri" w:hAnsi="Calibri" w:cs="Calibri"/>
          <w:lang w:val="en-US" w:eastAsia="zh-CN"/>
        </w:rPr>
        <w:t xml:space="preserve">. </w:t>
      </w:r>
      <w:r w:rsidR="007F3788" w:rsidRPr="009D74EF">
        <w:rPr>
          <w:rFonts w:ascii="Calibri" w:hAnsi="Calibri" w:cs="Calibri"/>
          <w:lang w:val="en-US" w:eastAsia="zh-CN"/>
        </w:rPr>
        <w:t xml:space="preserve"> Some recent studies and other still in </w:t>
      </w:r>
      <w:r w:rsidR="004C579F" w:rsidRPr="009D74EF">
        <w:rPr>
          <w:rFonts w:ascii="Calibri" w:hAnsi="Calibri" w:cs="Calibri"/>
          <w:lang w:val="en-US" w:eastAsia="zh-CN"/>
        </w:rPr>
        <w:t xml:space="preserve">progress denounce the </w:t>
      </w:r>
      <w:r w:rsidR="00F11C9B" w:rsidRPr="009D74EF">
        <w:rPr>
          <w:rFonts w:ascii="Calibri" w:hAnsi="Calibri" w:cs="Calibri"/>
          <w:lang w:val="en-US" w:eastAsia="zh-CN"/>
        </w:rPr>
        <w:t xml:space="preserve">skeletal, </w:t>
      </w:r>
      <w:r w:rsidR="004F0285" w:rsidRPr="009D74EF">
        <w:rPr>
          <w:rFonts w:ascii="Calibri" w:hAnsi="Calibri" w:cs="Calibri"/>
          <w:lang w:val="en-US" w:eastAsia="zh-CN"/>
        </w:rPr>
        <w:t>neurocognitive</w:t>
      </w:r>
      <w:r w:rsidR="004448BE" w:rsidRPr="009D74EF">
        <w:rPr>
          <w:rFonts w:ascii="Calibri" w:hAnsi="Calibri" w:cs="Calibri"/>
          <w:lang w:val="en-US" w:eastAsia="zh-CN"/>
        </w:rPr>
        <w:t>,</w:t>
      </w:r>
      <w:r w:rsidR="004F0285" w:rsidRPr="009D74EF">
        <w:rPr>
          <w:rFonts w:ascii="Calibri" w:hAnsi="Calibri" w:cs="Calibri"/>
          <w:lang w:val="en-US" w:eastAsia="zh-CN"/>
        </w:rPr>
        <w:t xml:space="preserve"> and sexual </w:t>
      </w:r>
      <w:r w:rsidR="004C579F" w:rsidRPr="009D74EF">
        <w:rPr>
          <w:rFonts w:ascii="Calibri" w:hAnsi="Calibri" w:cs="Calibri"/>
          <w:lang w:val="en-US" w:eastAsia="zh-CN"/>
        </w:rPr>
        <w:t xml:space="preserve">side effects </w:t>
      </w:r>
      <w:r w:rsidR="004F0285" w:rsidRPr="009D74EF">
        <w:rPr>
          <w:rFonts w:ascii="Calibri" w:hAnsi="Calibri" w:cs="Calibri"/>
          <w:lang w:val="en-US" w:eastAsia="zh-CN"/>
        </w:rPr>
        <w:t>of such tr</w:t>
      </w:r>
      <w:r w:rsidR="00EA5468" w:rsidRPr="009D74EF">
        <w:rPr>
          <w:rFonts w:ascii="Calibri" w:hAnsi="Calibri" w:cs="Calibri"/>
          <w:lang w:val="en-US" w:eastAsia="zh-CN"/>
        </w:rPr>
        <w:t>e</w:t>
      </w:r>
      <w:r w:rsidR="004F0285" w:rsidRPr="009D74EF">
        <w:rPr>
          <w:rFonts w:ascii="Calibri" w:hAnsi="Calibri" w:cs="Calibri"/>
          <w:lang w:val="en-US" w:eastAsia="zh-CN"/>
        </w:rPr>
        <w:t xml:space="preserve">atments.  </w:t>
      </w:r>
      <w:r w:rsidR="002E4CBB" w:rsidRPr="009D74EF">
        <w:rPr>
          <w:rFonts w:ascii="Calibri" w:hAnsi="Calibri" w:cs="Calibri"/>
          <w:lang w:val="en-US" w:eastAsia="zh-CN"/>
        </w:rPr>
        <w:t>Some youths having follow</w:t>
      </w:r>
      <w:r w:rsidR="00AE1001" w:rsidRPr="009D74EF">
        <w:rPr>
          <w:rFonts w:ascii="Calibri" w:hAnsi="Calibri" w:cs="Calibri"/>
          <w:lang w:val="en-US" w:eastAsia="zh-CN"/>
        </w:rPr>
        <w:t>ed</w:t>
      </w:r>
      <w:r w:rsidR="002E4CBB" w:rsidRPr="009D74EF">
        <w:rPr>
          <w:rFonts w:ascii="Calibri" w:hAnsi="Calibri" w:cs="Calibri"/>
          <w:lang w:val="en-US" w:eastAsia="zh-CN"/>
        </w:rPr>
        <w:t xml:space="preserve"> </w:t>
      </w:r>
      <w:r w:rsidR="002E4CBB" w:rsidRPr="009D74EF">
        <w:rPr>
          <w:rFonts w:cstheme="minorHAnsi"/>
          <w:lang w:val="en-US"/>
        </w:rPr>
        <w:t xml:space="preserve">medical transition paths </w:t>
      </w:r>
      <w:r w:rsidR="00E537B3" w:rsidRPr="009D74EF">
        <w:rPr>
          <w:rFonts w:cstheme="minorHAnsi"/>
          <w:lang w:val="en-US"/>
        </w:rPr>
        <w:t>complain, s</w:t>
      </w:r>
      <w:r w:rsidR="00EA5468" w:rsidRPr="009D74EF">
        <w:rPr>
          <w:rFonts w:cstheme="minorHAnsi"/>
          <w:lang w:val="en-US"/>
        </w:rPr>
        <w:t>o</w:t>
      </w:r>
      <w:r w:rsidR="00E537B3" w:rsidRPr="009D74EF">
        <w:rPr>
          <w:rFonts w:cstheme="minorHAnsi"/>
          <w:lang w:val="en-US"/>
        </w:rPr>
        <w:t>me years after having follow</w:t>
      </w:r>
      <w:r w:rsidR="00AE1001" w:rsidRPr="009D74EF">
        <w:rPr>
          <w:rFonts w:cstheme="minorHAnsi"/>
          <w:lang w:val="en-US"/>
        </w:rPr>
        <w:t>ed</w:t>
      </w:r>
      <w:r w:rsidR="00E537B3" w:rsidRPr="009D74EF">
        <w:rPr>
          <w:rFonts w:cstheme="minorHAnsi"/>
          <w:lang w:val="en-US"/>
        </w:rPr>
        <w:t xml:space="preserve"> such paths, </w:t>
      </w:r>
      <w:r w:rsidR="00EA5468" w:rsidRPr="009D74EF">
        <w:rPr>
          <w:rFonts w:cstheme="minorHAnsi"/>
          <w:lang w:val="en-US"/>
        </w:rPr>
        <w:t xml:space="preserve">about </w:t>
      </w:r>
      <w:r w:rsidR="00E537B3" w:rsidRPr="009D74EF">
        <w:rPr>
          <w:rFonts w:cstheme="minorHAnsi"/>
          <w:lang w:val="en-US"/>
        </w:rPr>
        <w:t>the</w:t>
      </w:r>
      <w:r w:rsidR="00EA5468" w:rsidRPr="009D74EF">
        <w:rPr>
          <w:rFonts w:cstheme="minorHAnsi"/>
          <w:lang w:val="en-US"/>
        </w:rPr>
        <w:t xml:space="preserve"> final and often deep alteration of the</w:t>
      </w:r>
      <w:r w:rsidR="003560E0" w:rsidRPr="009D74EF">
        <w:rPr>
          <w:rFonts w:cstheme="minorHAnsi"/>
          <w:lang w:val="en-US"/>
        </w:rPr>
        <w:t>ir</w:t>
      </w:r>
      <w:r w:rsidR="00EA5468" w:rsidRPr="009D74EF">
        <w:rPr>
          <w:rFonts w:cstheme="minorHAnsi"/>
          <w:lang w:val="en-US"/>
        </w:rPr>
        <w:t xml:space="preserve"> sexual capacities</w:t>
      </w:r>
      <w:r w:rsidR="002B2507" w:rsidRPr="009D74EF">
        <w:rPr>
          <w:rFonts w:ascii="Calibri" w:hAnsi="Calibri" w:cs="Calibri"/>
          <w:lang w:val="en-US" w:eastAsia="zh-CN"/>
        </w:rPr>
        <w:t xml:space="preserve">.  </w:t>
      </w:r>
    </w:p>
    <w:p w14:paraId="2D03812B" w14:textId="20AE9CE2" w:rsidR="002B2507" w:rsidRPr="009D74EF" w:rsidRDefault="004448BE" w:rsidP="002B2507">
      <w:pPr>
        <w:autoSpaceDE w:val="0"/>
        <w:autoSpaceDN w:val="0"/>
        <w:adjustRightInd w:val="0"/>
        <w:jc w:val="both"/>
        <w:rPr>
          <w:rFonts w:ascii="Calibri" w:hAnsi="Calibri" w:cs="Calibri"/>
          <w:color w:val="000000" w:themeColor="text1"/>
          <w:lang w:val="en-US" w:eastAsia="zh-CN"/>
        </w:rPr>
      </w:pPr>
      <w:r w:rsidRPr="009D74EF">
        <w:rPr>
          <w:rFonts w:ascii="Calibri" w:hAnsi="Calibri" w:cs="Calibri"/>
          <w:color w:val="000000" w:themeColor="text1"/>
          <w:lang w:val="en-US" w:eastAsia="zh-CN"/>
        </w:rPr>
        <w:t>Several countries</w:t>
      </w:r>
      <w:r w:rsidR="005831A6" w:rsidRPr="009D74EF">
        <w:rPr>
          <w:rFonts w:ascii="Calibri" w:hAnsi="Calibri" w:cs="Calibri"/>
          <w:color w:val="000000" w:themeColor="text1"/>
          <w:lang w:val="en-US" w:eastAsia="zh-CN"/>
        </w:rPr>
        <w:t xml:space="preserve"> stalled the</w:t>
      </w:r>
      <w:r w:rsidR="002B2507" w:rsidRPr="009D74EF">
        <w:rPr>
          <w:rFonts w:ascii="Calibri" w:hAnsi="Calibri" w:cs="Calibri"/>
          <w:color w:val="000000" w:themeColor="text1"/>
          <w:lang w:val="en-US" w:eastAsia="zh-CN"/>
        </w:rPr>
        <w:t xml:space="preserve"> trans-affirmative</w:t>
      </w:r>
      <w:r w:rsidR="005831A6" w:rsidRPr="009D74EF">
        <w:rPr>
          <w:rFonts w:ascii="Calibri" w:hAnsi="Calibri" w:cs="Calibri"/>
          <w:color w:val="000000" w:themeColor="text1"/>
          <w:lang w:val="en-US" w:eastAsia="zh-CN"/>
        </w:rPr>
        <w:t xml:space="preserve"> car</w:t>
      </w:r>
      <w:r w:rsidR="00180607" w:rsidRPr="009D74EF">
        <w:rPr>
          <w:rFonts w:ascii="Calibri" w:hAnsi="Calibri" w:cs="Calibri"/>
          <w:color w:val="000000" w:themeColor="text1"/>
          <w:lang w:val="en-US" w:eastAsia="zh-CN"/>
        </w:rPr>
        <w:t>e</w:t>
      </w:r>
      <w:r w:rsidR="002B2507" w:rsidRPr="009D74EF">
        <w:rPr>
          <w:rFonts w:ascii="Calibri" w:hAnsi="Calibri" w:cs="Calibri"/>
          <w:color w:val="000000" w:themeColor="text1"/>
          <w:lang w:val="en-US" w:eastAsia="zh-CN"/>
        </w:rPr>
        <w:t>.</w:t>
      </w:r>
    </w:p>
    <w:p w14:paraId="6CED3732" w14:textId="6D695E19" w:rsidR="005526A9" w:rsidRPr="009D74EF" w:rsidRDefault="005526A9" w:rsidP="00330EB4">
      <w:pPr>
        <w:pStyle w:val="FootnoteText"/>
        <w:jc w:val="both"/>
        <w:rPr>
          <w:rFonts w:cstheme="minorHAnsi"/>
          <w:color w:val="000000" w:themeColor="text1"/>
          <w:sz w:val="22"/>
          <w:szCs w:val="22"/>
          <w:lang w:val="en-US"/>
        </w:rPr>
      </w:pPr>
      <w:r w:rsidRPr="009D74EF">
        <w:rPr>
          <w:rFonts w:cstheme="minorHAnsi"/>
          <w:color w:val="000000" w:themeColor="text1"/>
          <w:sz w:val="22"/>
          <w:szCs w:val="22"/>
          <w:lang w:val="en-US"/>
        </w:rPr>
        <w:t xml:space="preserve">- </w:t>
      </w:r>
      <w:r w:rsidR="005831A6" w:rsidRPr="009D74EF">
        <w:rPr>
          <w:rFonts w:cstheme="minorHAnsi"/>
          <w:color w:val="000000" w:themeColor="text1"/>
          <w:sz w:val="22"/>
          <w:szCs w:val="22"/>
          <w:lang w:val="en-US"/>
        </w:rPr>
        <w:t>In the United Kingdom</w:t>
      </w:r>
      <w:r w:rsidRPr="009D74EF">
        <w:rPr>
          <w:rFonts w:cstheme="minorHAnsi"/>
          <w:color w:val="000000" w:themeColor="text1"/>
          <w:sz w:val="22"/>
          <w:szCs w:val="22"/>
          <w:lang w:val="en-US"/>
        </w:rPr>
        <w:t xml:space="preserve">: </w:t>
      </w:r>
      <w:r w:rsidR="005831A6" w:rsidRPr="009D74EF">
        <w:rPr>
          <w:rFonts w:cstheme="minorHAnsi"/>
          <w:color w:val="000000" w:themeColor="text1"/>
          <w:sz w:val="22"/>
          <w:szCs w:val="22"/>
          <w:lang w:val="en-US"/>
        </w:rPr>
        <w:t xml:space="preserve">in July </w:t>
      </w:r>
      <w:r w:rsidRPr="009D74EF">
        <w:rPr>
          <w:rFonts w:cstheme="minorHAnsi"/>
          <w:color w:val="000000" w:themeColor="text1"/>
          <w:sz w:val="22"/>
          <w:szCs w:val="22"/>
          <w:lang w:val="en-US"/>
        </w:rPr>
        <w:t>2022</w:t>
      </w:r>
      <w:r w:rsidR="00180607" w:rsidRPr="009D74EF">
        <w:rPr>
          <w:rFonts w:cstheme="minorHAnsi"/>
          <w:color w:val="000000" w:themeColor="text1"/>
          <w:sz w:val="22"/>
          <w:szCs w:val="22"/>
          <w:lang w:val="en-US"/>
        </w:rPr>
        <w:t>, the</w:t>
      </w:r>
      <w:r w:rsidRPr="009D74EF">
        <w:rPr>
          <w:rFonts w:cstheme="minorHAnsi"/>
          <w:color w:val="000000" w:themeColor="text1"/>
          <w:sz w:val="22"/>
          <w:szCs w:val="22"/>
          <w:lang w:val="en-US"/>
        </w:rPr>
        <w:t xml:space="preserve"> National Health Service ord</w:t>
      </w:r>
      <w:r w:rsidR="004116DF" w:rsidRPr="009D74EF">
        <w:rPr>
          <w:rFonts w:cstheme="minorHAnsi"/>
          <w:color w:val="000000" w:themeColor="text1"/>
          <w:sz w:val="22"/>
          <w:szCs w:val="22"/>
          <w:lang w:val="en-US"/>
        </w:rPr>
        <w:t xml:space="preserve">ered the closing of the special </w:t>
      </w:r>
      <w:r w:rsidRPr="009D74EF">
        <w:rPr>
          <w:rFonts w:cstheme="minorHAnsi"/>
          <w:color w:val="000000" w:themeColor="text1"/>
          <w:sz w:val="22"/>
          <w:szCs w:val="22"/>
          <w:lang w:val="en-US"/>
        </w:rPr>
        <w:t>service</w:t>
      </w:r>
      <w:r w:rsidR="00492D96" w:rsidRPr="009D74EF">
        <w:rPr>
          <w:rFonts w:cstheme="minorHAnsi"/>
          <w:color w:val="000000" w:themeColor="text1"/>
          <w:sz w:val="22"/>
          <w:szCs w:val="22"/>
          <w:lang w:val="en-US"/>
        </w:rPr>
        <w:t xml:space="preserve"> of the </w:t>
      </w:r>
      <w:r w:rsidR="00230724" w:rsidRPr="009D74EF">
        <w:rPr>
          <w:rFonts w:cstheme="minorHAnsi"/>
          <w:color w:val="000000" w:themeColor="text1"/>
          <w:sz w:val="22"/>
          <w:szCs w:val="22"/>
          <w:lang w:val="en-US"/>
        </w:rPr>
        <w:t>L</w:t>
      </w:r>
      <w:r w:rsidR="00492D96" w:rsidRPr="009D74EF">
        <w:rPr>
          <w:rFonts w:cstheme="minorHAnsi"/>
          <w:color w:val="000000" w:themeColor="text1"/>
          <w:sz w:val="22"/>
          <w:szCs w:val="22"/>
          <w:lang w:val="en-US"/>
        </w:rPr>
        <w:t xml:space="preserve">ondon </w:t>
      </w:r>
      <w:r w:rsidR="007E5983" w:rsidRPr="009D74EF">
        <w:rPr>
          <w:rFonts w:cstheme="minorHAnsi"/>
          <w:color w:val="000000" w:themeColor="text1"/>
          <w:sz w:val="22"/>
          <w:szCs w:val="22"/>
          <w:lang w:val="en-US"/>
        </w:rPr>
        <w:t>clinic</w:t>
      </w:r>
      <w:r w:rsidRPr="009D74EF">
        <w:rPr>
          <w:rFonts w:cstheme="minorHAnsi"/>
          <w:color w:val="000000" w:themeColor="text1"/>
          <w:sz w:val="22"/>
          <w:szCs w:val="22"/>
          <w:lang w:val="en-US"/>
        </w:rPr>
        <w:t xml:space="preserve"> Tavistock. </w:t>
      </w:r>
      <w:r w:rsidR="00230724" w:rsidRPr="009D74EF">
        <w:rPr>
          <w:rFonts w:cstheme="minorHAnsi"/>
          <w:color w:val="000000" w:themeColor="text1"/>
          <w:sz w:val="22"/>
          <w:szCs w:val="22"/>
          <w:lang w:val="en-US"/>
        </w:rPr>
        <w:t xml:space="preserve"> Such closing de</w:t>
      </w:r>
      <w:r w:rsidRPr="009D74EF">
        <w:rPr>
          <w:rFonts w:cstheme="minorHAnsi"/>
          <w:color w:val="000000" w:themeColor="text1"/>
          <w:sz w:val="22"/>
          <w:szCs w:val="22"/>
          <w:lang w:val="en-US"/>
        </w:rPr>
        <w:t xml:space="preserve">cision </w:t>
      </w:r>
      <w:r w:rsidR="009D6CB2" w:rsidRPr="009D74EF">
        <w:rPr>
          <w:rFonts w:cstheme="minorHAnsi"/>
          <w:color w:val="000000" w:themeColor="text1"/>
          <w:sz w:val="22"/>
          <w:szCs w:val="22"/>
          <w:lang w:val="en-US"/>
        </w:rPr>
        <w:t>was taken</w:t>
      </w:r>
      <w:r w:rsidR="00712B3D" w:rsidRPr="009D74EF">
        <w:rPr>
          <w:rFonts w:cstheme="minorHAnsi"/>
          <w:color w:val="000000" w:themeColor="text1"/>
          <w:sz w:val="22"/>
          <w:szCs w:val="22"/>
          <w:lang w:val="en-US"/>
        </w:rPr>
        <w:t xml:space="preserve"> after an </w:t>
      </w:r>
      <w:r w:rsidR="006F2B4E" w:rsidRPr="009D74EF">
        <w:rPr>
          <w:rFonts w:cstheme="minorHAnsi"/>
          <w:color w:val="000000" w:themeColor="text1"/>
          <w:sz w:val="22"/>
          <w:szCs w:val="22"/>
          <w:lang w:val="en-US"/>
        </w:rPr>
        <w:t>independent</w:t>
      </w:r>
      <w:r w:rsidR="009D35B2" w:rsidRPr="009D74EF">
        <w:rPr>
          <w:rFonts w:cstheme="minorHAnsi"/>
          <w:color w:val="000000" w:themeColor="text1"/>
          <w:sz w:val="22"/>
          <w:szCs w:val="22"/>
          <w:lang w:val="en-US"/>
        </w:rPr>
        <w:t xml:space="preserve"> experts’ </w:t>
      </w:r>
      <w:r w:rsidR="00712B3D" w:rsidRPr="009D74EF">
        <w:rPr>
          <w:rFonts w:cstheme="minorHAnsi"/>
          <w:color w:val="000000" w:themeColor="text1"/>
          <w:sz w:val="22"/>
          <w:szCs w:val="22"/>
          <w:lang w:val="en-US"/>
        </w:rPr>
        <w:t xml:space="preserve">enquiry, </w:t>
      </w:r>
      <w:r w:rsidR="00A27B1E" w:rsidRPr="009D74EF">
        <w:rPr>
          <w:rFonts w:cstheme="minorHAnsi"/>
          <w:color w:val="000000" w:themeColor="text1"/>
          <w:sz w:val="22"/>
          <w:szCs w:val="22"/>
          <w:lang w:val="en-US"/>
        </w:rPr>
        <w:t xml:space="preserve">that </w:t>
      </w:r>
      <w:r w:rsidR="002E1315" w:rsidRPr="009D74EF">
        <w:rPr>
          <w:rFonts w:cstheme="minorHAnsi"/>
          <w:color w:val="000000" w:themeColor="text1"/>
          <w:sz w:val="22"/>
          <w:szCs w:val="22"/>
          <w:lang w:val="en-US"/>
        </w:rPr>
        <w:t xml:space="preserve">ascertain </w:t>
      </w:r>
      <w:r w:rsidR="0018787F" w:rsidRPr="009D74EF">
        <w:rPr>
          <w:rFonts w:cstheme="minorHAnsi"/>
          <w:color w:val="000000" w:themeColor="text1"/>
          <w:sz w:val="22"/>
          <w:szCs w:val="22"/>
          <w:lang w:val="en-US"/>
        </w:rPr>
        <w:t>serious defe</w:t>
      </w:r>
      <w:r w:rsidR="005B24EE" w:rsidRPr="009D74EF">
        <w:rPr>
          <w:rFonts w:cstheme="minorHAnsi"/>
          <w:color w:val="000000" w:themeColor="text1"/>
          <w:sz w:val="22"/>
          <w:szCs w:val="22"/>
          <w:lang w:val="en-US"/>
        </w:rPr>
        <w:t>cts</w:t>
      </w:r>
      <w:r w:rsidR="00E6682B" w:rsidRPr="009D74EF">
        <w:rPr>
          <w:rFonts w:cstheme="minorHAnsi"/>
          <w:color w:val="000000" w:themeColor="text1"/>
          <w:sz w:val="22"/>
          <w:szCs w:val="22"/>
          <w:lang w:val="en-US"/>
        </w:rPr>
        <w:t xml:space="preserve"> in the care</w:t>
      </w:r>
      <w:r w:rsidR="0057144A" w:rsidRPr="009D74EF">
        <w:rPr>
          <w:rFonts w:cstheme="minorHAnsi"/>
          <w:color w:val="000000" w:themeColor="text1"/>
          <w:sz w:val="22"/>
          <w:szCs w:val="22"/>
          <w:lang w:val="en-US"/>
        </w:rPr>
        <w:t xml:space="preserve"> of children that were systematically </w:t>
      </w:r>
      <w:r w:rsidR="001E35F5" w:rsidRPr="009D74EF">
        <w:rPr>
          <w:rFonts w:cstheme="minorHAnsi"/>
          <w:color w:val="000000" w:themeColor="text1"/>
          <w:sz w:val="22"/>
          <w:szCs w:val="22"/>
          <w:lang w:val="en-US"/>
        </w:rPr>
        <w:t>directed to a</w:t>
      </w:r>
      <w:r w:rsidR="007C42B7" w:rsidRPr="009D74EF">
        <w:rPr>
          <w:rFonts w:cstheme="minorHAnsi"/>
          <w:color w:val="000000" w:themeColor="text1"/>
          <w:sz w:val="22"/>
          <w:szCs w:val="22"/>
          <w:lang w:val="en-US"/>
        </w:rPr>
        <w:t xml:space="preserve"> transition path, </w:t>
      </w:r>
      <w:r w:rsidR="00CB06FA" w:rsidRPr="009D74EF">
        <w:rPr>
          <w:rFonts w:cstheme="minorHAnsi"/>
          <w:color w:val="000000" w:themeColor="text1"/>
          <w:sz w:val="22"/>
          <w:szCs w:val="22"/>
          <w:lang w:val="en-US"/>
        </w:rPr>
        <w:t>even though</w:t>
      </w:r>
      <w:r w:rsidR="007C42B7" w:rsidRPr="009D74EF">
        <w:rPr>
          <w:rFonts w:cstheme="minorHAnsi"/>
          <w:color w:val="000000" w:themeColor="text1"/>
          <w:sz w:val="22"/>
          <w:szCs w:val="22"/>
          <w:lang w:val="en-US"/>
        </w:rPr>
        <w:t xml:space="preserve"> most of them had </w:t>
      </w:r>
      <w:r w:rsidR="00756F0D" w:rsidRPr="009D74EF">
        <w:rPr>
          <w:rFonts w:cstheme="minorHAnsi"/>
          <w:color w:val="000000" w:themeColor="text1"/>
          <w:sz w:val="22"/>
          <w:szCs w:val="22"/>
          <w:lang w:val="en-US"/>
        </w:rPr>
        <w:t xml:space="preserve">psychological or traumatic troubles that would have </w:t>
      </w:r>
      <w:r w:rsidR="00A64709" w:rsidRPr="009D74EF">
        <w:rPr>
          <w:rFonts w:cstheme="minorHAnsi"/>
          <w:color w:val="000000" w:themeColor="text1"/>
          <w:sz w:val="22"/>
          <w:szCs w:val="22"/>
          <w:lang w:val="en-US"/>
        </w:rPr>
        <w:t>necessit</w:t>
      </w:r>
      <w:r w:rsidR="00172CB6" w:rsidRPr="009D74EF">
        <w:rPr>
          <w:rFonts w:cstheme="minorHAnsi"/>
          <w:color w:val="000000" w:themeColor="text1"/>
          <w:sz w:val="22"/>
          <w:szCs w:val="22"/>
          <w:lang w:val="en-US"/>
        </w:rPr>
        <w:t>ate</w:t>
      </w:r>
      <w:r w:rsidR="00A64709" w:rsidRPr="009D74EF">
        <w:rPr>
          <w:rFonts w:cstheme="minorHAnsi"/>
          <w:color w:val="000000" w:themeColor="text1"/>
          <w:sz w:val="22"/>
          <w:szCs w:val="22"/>
          <w:lang w:val="en-US"/>
        </w:rPr>
        <w:t xml:space="preserve"> a</w:t>
      </w:r>
      <w:r w:rsidR="006F2B4E" w:rsidRPr="009D74EF">
        <w:rPr>
          <w:rFonts w:cstheme="minorHAnsi"/>
          <w:color w:val="000000" w:themeColor="text1"/>
          <w:sz w:val="22"/>
          <w:szCs w:val="22"/>
          <w:lang w:val="en-US"/>
        </w:rPr>
        <w:t xml:space="preserve"> holistic care.  The </w:t>
      </w:r>
      <w:r w:rsidR="00172CB6" w:rsidRPr="009D74EF">
        <w:rPr>
          <w:rFonts w:cstheme="minorHAnsi"/>
          <w:color w:val="000000" w:themeColor="text1"/>
          <w:sz w:val="22"/>
          <w:szCs w:val="22"/>
          <w:lang w:val="en-US"/>
        </w:rPr>
        <w:t>NHS</w:t>
      </w:r>
      <w:r w:rsidR="005E5CD2" w:rsidRPr="009D74EF">
        <w:rPr>
          <w:rFonts w:cstheme="minorHAnsi"/>
          <w:color w:val="000000" w:themeColor="text1"/>
          <w:sz w:val="22"/>
          <w:szCs w:val="22"/>
          <w:lang w:val="en-US"/>
        </w:rPr>
        <w:t xml:space="preserve"> </w:t>
      </w:r>
      <w:r w:rsidR="00771262" w:rsidRPr="009D74EF">
        <w:rPr>
          <w:rFonts w:cstheme="minorHAnsi"/>
          <w:color w:val="000000" w:themeColor="text1"/>
          <w:sz w:val="22"/>
          <w:szCs w:val="22"/>
          <w:lang w:val="en-US"/>
        </w:rPr>
        <w:t xml:space="preserve">recommends now to </w:t>
      </w:r>
      <w:r w:rsidR="00860D5E" w:rsidRPr="009D74EF">
        <w:rPr>
          <w:rFonts w:cstheme="minorHAnsi"/>
          <w:color w:val="000000" w:themeColor="text1"/>
          <w:sz w:val="22"/>
          <w:szCs w:val="22"/>
          <w:lang w:val="en-US"/>
        </w:rPr>
        <w:t>favor the</w:t>
      </w:r>
      <w:r w:rsidR="00860705" w:rsidRPr="009D74EF">
        <w:rPr>
          <w:rFonts w:cstheme="minorHAnsi"/>
          <w:color w:val="000000" w:themeColor="text1"/>
          <w:sz w:val="22"/>
          <w:szCs w:val="22"/>
          <w:lang w:val="en-US"/>
        </w:rPr>
        <w:t xml:space="preserve"> children’s care </w:t>
      </w:r>
      <w:r w:rsidR="004676F8" w:rsidRPr="009D74EF">
        <w:rPr>
          <w:rFonts w:cstheme="minorHAnsi"/>
          <w:color w:val="000000" w:themeColor="text1"/>
          <w:sz w:val="22"/>
          <w:szCs w:val="22"/>
          <w:lang w:val="en-US"/>
        </w:rPr>
        <w:t>taking into account</w:t>
      </w:r>
      <w:r w:rsidR="00184E82" w:rsidRPr="009D74EF">
        <w:rPr>
          <w:rFonts w:cstheme="minorHAnsi"/>
          <w:color w:val="000000" w:themeColor="text1"/>
          <w:sz w:val="22"/>
          <w:szCs w:val="22"/>
          <w:lang w:val="en-US"/>
        </w:rPr>
        <w:t xml:space="preserve"> their whole person and not from the sole</w:t>
      </w:r>
      <w:r w:rsidR="00CB06FA" w:rsidRPr="009D74EF">
        <w:rPr>
          <w:rFonts w:cstheme="minorHAnsi"/>
          <w:color w:val="000000" w:themeColor="text1"/>
          <w:sz w:val="22"/>
          <w:szCs w:val="22"/>
          <w:lang w:val="en-US"/>
        </w:rPr>
        <w:t xml:space="preserve"> </w:t>
      </w:r>
      <w:r w:rsidR="00650955" w:rsidRPr="009D74EF">
        <w:rPr>
          <w:rFonts w:cstheme="minorHAnsi"/>
          <w:color w:val="000000" w:themeColor="text1"/>
          <w:sz w:val="22"/>
          <w:szCs w:val="22"/>
          <w:lang w:val="en-US"/>
        </w:rPr>
        <w:t>symptom of gender d</w:t>
      </w:r>
      <w:r w:rsidR="00330EB4" w:rsidRPr="009D74EF">
        <w:rPr>
          <w:rFonts w:cstheme="minorHAnsi"/>
          <w:color w:val="000000" w:themeColor="text1"/>
          <w:sz w:val="22"/>
          <w:szCs w:val="22"/>
          <w:lang w:val="en-US"/>
        </w:rPr>
        <w:t>ysphoria</w:t>
      </w:r>
      <w:r w:rsidR="002322E8" w:rsidRPr="009D74EF">
        <w:rPr>
          <w:rStyle w:val="FootnoteReference"/>
          <w:rFonts w:cstheme="minorHAnsi"/>
          <w:color w:val="000000" w:themeColor="text1"/>
          <w:sz w:val="22"/>
          <w:szCs w:val="22"/>
          <w:lang w:val="en-US"/>
        </w:rPr>
        <w:footnoteReference w:id="48"/>
      </w:r>
      <w:r w:rsidR="002322E8" w:rsidRPr="009D74EF">
        <w:rPr>
          <w:rFonts w:cstheme="minorHAnsi"/>
          <w:color w:val="000000" w:themeColor="text1"/>
          <w:sz w:val="22"/>
          <w:szCs w:val="22"/>
          <w:lang w:val="en-US"/>
        </w:rPr>
        <w:t>.</w:t>
      </w:r>
    </w:p>
    <w:p w14:paraId="636B661C" w14:textId="77777777" w:rsidR="005526A9" w:rsidRPr="009D74EF" w:rsidRDefault="005526A9" w:rsidP="005526A9">
      <w:pPr>
        <w:pStyle w:val="FootnoteText"/>
        <w:ind w:left="709" w:hanging="709"/>
        <w:jc w:val="both"/>
        <w:rPr>
          <w:rFonts w:cstheme="minorHAnsi"/>
          <w:color w:val="000000" w:themeColor="text1"/>
          <w:sz w:val="22"/>
          <w:szCs w:val="22"/>
          <w:lang w:val="en-US"/>
        </w:rPr>
      </w:pPr>
    </w:p>
    <w:p w14:paraId="2A391E35" w14:textId="0D5CC5BD" w:rsidR="005526A9" w:rsidRPr="009D74EF" w:rsidRDefault="005526A9" w:rsidP="005526A9">
      <w:pPr>
        <w:pStyle w:val="FootnoteText"/>
        <w:jc w:val="both"/>
        <w:rPr>
          <w:rFonts w:cstheme="minorHAnsi"/>
          <w:color w:val="000000" w:themeColor="text1"/>
          <w:sz w:val="22"/>
          <w:szCs w:val="22"/>
          <w:lang w:val="en-US"/>
        </w:rPr>
      </w:pPr>
      <w:r w:rsidRPr="009D74EF">
        <w:rPr>
          <w:rFonts w:cstheme="minorHAnsi"/>
          <w:color w:val="000000" w:themeColor="text1"/>
          <w:sz w:val="22"/>
          <w:szCs w:val="22"/>
          <w:lang w:val="en-US"/>
        </w:rPr>
        <w:t xml:space="preserve">- </w:t>
      </w:r>
      <w:r w:rsidR="008E6329" w:rsidRPr="009D74EF">
        <w:rPr>
          <w:rFonts w:cstheme="minorHAnsi"/>
          <w:color w:val="000000" w:themeColor="text1"/>
          <w:sz w:val="22"/>
          <w:szCs w:val="22"/>
          <w:lang w:val="en-US"/>
        </w:rPr>
        <w:t xml:space="preserve">Sweden and Finland, </w:t>
      </w:r>
      <w:r w:rsidR="00644E19" w:rsidRPr="009D74EF">
        <w:rPr>
          <w:rFonts w:cstheme="minorHAnsi"/>
          <w:color w:val="000000" w:themeColor="text1"/>
          <w:sz w:val="22"/>
          <w:szCs w:val="22"/>
          <w:lang w:val="en-US"/>
        </w:rPr>
        <w:t xml:space="preserve">yet </w:t>
      </w:r>
      <w:r w:rsidR="004E4900" w:rsidRPr="009D74EF">
        <w:rPr>
          <w:rFonts w:cstheme="minorHAnsi"/>
          <w:color w:val="000000" w:themeColor="text1"/>
          <w:sz w:val="22"/>
          <w:szCs w:val="22"/>
          <w:lang w:val="en-US"/>
        </w:rPr>
        <w:t>pioneering</w:t>
      </w:r>
      <w:r w:rsidR="00AC6C7B" w:rsidRPr="009D74EF">
        <w:rPr>
          <w:rFonts w:cstheme="minorHAnsi"/>
          <w:color w:val="000000" w:themeColor="text1"/>
          <w:sz w:val="22"/>
          <w:szCs w:val="22"/>
          <w:lang w:val="en-US"/>
        </w:rPr>
        <w:t xml:space="preserve"> countries in the</w:t>
      </w:r>
      <w:r w:rsidR="00E13FCE" w:rsidRPr="009D74EF">
        <w:rPr>
          <w:rFonts w:cstheme="minorHAnsi"/>
          <w:color w:val="000000" w:themeColor="text1"/>
          <w:sz w:val="22"/>
          <w:szCs w:val="22"/>
          <w:lang w:val="en-US"/>
        </w:rPr>
        <w:t xml:space="preserve"> treatment </w:t>
      </w:r>
      <w:r w:rsidR="00DE74ED" w:rsidRPr="009D74EF">
        <w:rPr>
          <w:rFonts w:cstheme="minorHAnsi"/>
          <w:color w:val="000000" w:themeColor="text1"/>
          <w:sz w:val="22"/>
          <w:szCs w:val="22"/>
          <w:lang w:val="en-US"/>
        </w:rPr>
        <w:t>approach</w:t>
      </w:r>
      <w:r w:rsidR="001A634C" w:rsidRPr="009D74EF">
        <w:rPr>
          <w:rFonts w:cstheme="minorHAnsi"/>
          <w:color w:val="000000" w:themeColor="text1"/>
          <w:sz w:val="22"/>
          <w:szCs w:val="22"/>
          <w:lang w:val="en-US"/>
        </w:rPr>
        <w:t xml:space="preserve"> </w:t>
      </w:r>
      <w:r w:rsidR="00734D59" w:rsidRPr="009D74EF">
        <w:rPr>
          <w:rFonts w:cstheme="minorHAnsi"/>
          <w:color w:val="000000" w:themeColor="text1"/>
          <w:sz w:val="22"/>
          <w:szCs w:val="22"/>
          <w:lang w:val="en-US"/>
        </w:rPr>
        <w:t>so-called</w:t>
      </w:r>
      <w:r w:rsidR="00BB3FF9" w:rsidRPr="009D74EF">
        <w:rPr>
          <w:rFonts w:cstheme="minorHAnsi"/>
          <w:color w:val="000000" w:themeColor="text1"/>
          <w:sz w:val="22"/>
          <w:szCs w:val="22"/>
          <w:lang w:val="en-US"/>
        </w:rPr>
        <w:t xml:space="preserve"> </w:t>
      </w:r>
      <w:r w:rsidR="00DE74ED" w:rsidRPr="009D74EF">
        <w:rPr>
          <w:rFonts w:cstheme="minorHAnsi"/>
          <w:color w:val="000000" w:themeColor="text1"/>
          <w:sz w:val="22"/>
          <w:szCs w:val="22"/>
          <w:lang w:val="en-US"/>
        </w:rPr>
        <w:t>“</w:t>
      </w:r>
      <w:r w:rsidR="00BB3FF9" w:rsidRPr="009D74EF">
        <w:rPr>
          <w:rFonts w:cstheme="minorHAnsi"/>
          <w:color w:val="000000" w:themeColor="text1"/>
          <w:sz w:val="22"/>
          <w:szCs w:val="22"/>
          <w:lang w:val="en-US"/>
        </w:rPr>
        <w:t>gender</w:t>
      </w:r>
      <w:r w:rsidR="001A634C" w:rsidRPr="009D74EF">
        <w:rPr>
          <w:rFonts w:cstheme="minorHAnsi"/>
          <w:color w:val="000000" w:themeColor="text1"/>
          <w:sz w:val="22"/>
          <w:szCs w:val="22"/>
          <w:lang w:val="en-US"/>
        </w:rPr>
        <w:t xml:space="preserve"> </w:t>
      </w:r>
      <w:r w:rsidR="00BB3FF9" w:rsidRPr="009D74EF">
        <w:rPr>
          <w:rFonts w:cstheme="minorHAnsi"/>
          <w:color w:val="000000" w:themeColor="text1"/>
          <w:sz w:val="22"/>
          <w:szCs w:val="22"/>
          <w:lang w:val="en-US"/>
        </w:rPr>
        <w:t>affirmativ</w:t>
      </w:r>
      <w:r w:rsidR="00DE74ED" w:rsidRPr="009D74EF">
        <w:rPr>
          <w:rFonts w:cstheme="minorHAnsi"/>
          <w:color w:val="000000" w:themeColor="text1"/>
          <w:sz w:val="22"/>
          <w:szCs w:val="22"/>
          <w:lang w:val="en-US"/>
        </w:rPr>
        <w:t>e”</w:t>
      </w:r>
      <w:r w:rsidR="001A634C" w:rsidRPr="009D74EF">
        <w:rPr>
          <w:rFonts w:cstheme="minorHAnsi"/>
          <w:color w:val="000000" w:themeColor="text1"/>
          <w:sz w:val="22"/>
          <w:szCs w:val="22"/>
          <w:lang w:val="en-US"/>
        </w:rPr>
        <w:t xml:space="preserve">, </w:t>
      </w:r>
      <w:r w:rsidR="005C5339" w:rsidRPr="009D74EF">
        <w:rPr>
          <w:rFonts w:cstheme="minorHAnsi"/>
          <w:color w:val="000000" w:themeColor="text1"/>
          <w:sz w:val="22"/>
          <w:szCs w:val="22"/>
          <w:lang w:val="en-US"/>
        </w:rPr>
        <w:t>have distance themselves fr</w:t>
      </w:r>
      <w:r w:rsidR="004F7D1C" w:rsidRPr="009D74EF">
        <w:rPr>
          <w:rFonts w:cstheme="minorHAnsi"/>
          <w:color w:val="000000" w:themeColor="text1"/>
          <w:sz w:val="22"/>
          <w:szCs w:val="22"/>
          <w:lang w:val="en-US"/>
        </w:rPr>
        <w:t>om such tr</w:t>
      </w:r>
      <w:r w:rsidR="004E4900" w:rsidRPr="009D74EF">
        <w:rPr>
          <w:rFonts w:cstheme="minorHAnsi"/>
          <w:color w:val="000000" w:themeColor="text1"/>
          <w:sz w:val="22"/>
          <w:szCs w:val="22"/>
          <w:lang w:val="en-US"/>
        </w:rPr>
        <w:t>e</w:t>
      </w:r>
      <w:r w:rsidR="004F7D1C" w:rsidRPr="009D74EF">
        <w:rPr>
          <w:rFonts w:cstheme="minorHAnsi"/>
          <w:color w:val="000000" w:themeColor="text1"/>
          <w:sz w:val="22"/>
          <w:szCs w:val="22"/>
          <w:lang w:val="en-US"/>
        </w:rPr>
        <w:t>atment model</w:t>
      </w:r>
      <w:r w:rsidR="00B75185" w:rsidRPr="009D74EF">
        <w:rPr>
          <w:rFonts w:cstheme="minorHAnsi"/>
          <w:color w:val="000000" w:themeColor="text1"/>
          <w:sz w:val="22"/>
          <w:szCs w:val="22"/>
          <w:lang w:val="en-US"/>
        </w:rPr>
        <w:t xml:space="preserve"> for </w:t>
      </w:r>
      <w:r w:rsidR="0000196C" w:rsidRPr="009D74EF">
        <w:rPr>
          <w:rFonts w:cstheme="minorHAnsi"/>
          <w:color w:val="000000" w:themeColor="text1"/>
          <w:sz w:val="22"/>
          <w:szCs w:val="22"/>
          <w:lang w:val="en-US"/>
        </w:rPr>
        <w:t xml:space="preserve">dysphoric </w:t>
      </w:r>
      <w:r w:rsidR="00B75185" w:rsidRPr="009D74EF">
        <w:rPr>
          <w:rFonts w:cstheme="minorHAnsi"/>
          <w:color w:val="000000" w:themeColor="text1"/>
          <w:sz w:val="22"/>
          <w:szCs w:val="22"/>
          <w:lang w:val="en-US"/>
        </w:rPr>
        <w:t>children and</w:t>
      </w:r>
      <w:r w:rsidR="0000196C" w:rsidRPr="009D74EF">
        <w:rPr>
          <w:rFonts w:cstheme="minorHAnsi"/>
          <w:color w:val="000000" w:themeColor="text1"/>
          <w:sz w:val="22"/>
          <w:szCs w:val="22"/>
          <w:lang w:val="en-US"/>
        </w:rPr>
        <w:t xml:space="preserve"> </w:t>
      </w:r>
      <w:r w:rsidRPr="009D74EF">
        <w:rPr>
          <w:rFonts w:cstheme="minorHAnsi"/>
          <w:color w:val="000000" w:themeColor="text1"/>
          <w:sz w:val="22"/>
          <w:szCs w:val="22"/>
          <w:lang w:val="en-US"/>
        </w:rPr>
        <w:t>adolescents</w:t>
      </w:r>
      <w:r w:rsidR="00124A11" w:rsidRPr="009D74EF">
        <w:rPr>
          <w:rFonts w:cstheme="minorHAnsi"/>
          <w:color w:val="000000" w:themeColor="text1"/>
          <w:sz w:val="22"/>
          <w:szCs w:val="22"/>
          <w:lang w:val="en-US"/>
        </w:rPr>
        <w:t xml:space="preserve">, considering that the </w:t>
      </w:r>
      <w:r w:rsidR="004E4900" w:rsidRPr="009D74EF">
        <w:rPr>
          <w:rFonts w:cstheme="minorHAnsi"/>
          <w:color w:val="000000" w:themeColor="text1"/>
          <w:sz w:val="22"/>
          <w:szCs w:val="22"/>
          <w:lang w:val="en-US"/>
        </w:rPr>
        <w:t xml:space="preserve">hormonal treatment’s </w:t>
      </w:r>
      <w:r w:rsidR="00124A11" w:rsidRPr="009D74EF">
        <w:rPr>
          <w:rFonts w:cstheme="minorHAnsi"/>
          <w:color w:val="000000" w:themeColor="text1"/>
          <w:sz w:val="22"/>
          <w:szCs w:val="22"/>
          <w:lang w:val="en-US"/>
        </w:rPr>
        <w:t>ris</w:t>
      </w:r>
      <w:r w:rsidR="004E4900" w:rsidRPr="009D74EF">
        <w:rPr>
          <w:rFonts w:cstheme="minorHAnsi"/>
          <w:color w:val="000000" w:themeColor="text1"/>
          <w:sz w:val="22"/>
          <w:szCs w:val="22"/>
          <w:lang w:val="en-US"/>
        </w:rPr>
        <w:t>ks</w:t>
      </w:r>
      <w:r w:rsidR="001E71AF" w:rsidRPr="009D74EF">
        <w:rPr>
          <w:rFonts w:cstheme="minorHAnsi"/>
          <w:color w:val="000000" w:themeColor="text1"/>
          <w:sz w:val="22"/>
          <w:szCs w:val="22"/>
          <w:lang w:val="en-US"/>
        </w:rPr>
        <w:t xml:space="preserve"> were superior to the p</w:t>
      </w:r>
      <w:r w:rsidRPr="009D74EF">
        <w:rPr>
          <w:rFonts w:cstheme="minorHAnsi"/>
          <w:color w:val="000000" w:themeColor="text1"/>
          <w:sz w:val="22"/>
          <w:szCs w:val="22"/>
          <w:lang w:val="en-US"/>
        </w:rPr>
        <w:t>ossible </w:t>
      </w:r>
      <w:r w:rsidR="001E71AF" w:rsidRPr="009D74EF">
        <w:rPr>
          <w:rFonts w:cstheme="minorHAnsi"/>
          <w:color w:val="000000" w:themeColor="text1"/>
          <w:sz w:val="22"/>
          <w:szCs w:val="22"/>
          <w:lang w:val="en-US"/>
        </w:rPr>
        <w:t>advantages</w:t>
      </w:r>
      <w:r w:rsidRPr="009D74EF">
        <w:rPr>
          <w:rFonts w:cstheme="minorHAnsi"/>
          <w:color w:val="000000" w:themeColor="text1"/>
          <w:sz w:val="22"/>
          <w:szCs w:val="22"/>
          <w:lang w:val="en-US"/>
        </w:rPr>
        <w:t xml:space="preserve">; </w:t>
      </w:r>
      <w:r w:rsidR="00861A78" w:rsidRPr="009D74EF">
        <w:rPr>
          <w:rFonts w:cstheme="minorHAnsi"/>
          <w:color w:val="000000" w:themeColor="text1"/>
          <w:sz w:val="22"/>
          <w:szCs w:val="22"/>
          <w:lang w:val="en-US"/>
        </w:rPr>
        <w:t>now they favor</w:t>
      </w:r>
      <w:r w:rsidR="001E71AF" w:rsidRPr="009D74EF">
        <w:rPr>
          <w:rFonts w:cstheme="minorHAnsi"/>
          <w:color w:val="000000" w:themeColor="text1"/>
          <w:sz w:val="22"/>
          <w:szCs w:val="22"/>
          <w:lang w:val="en-US"/>
        </w:rPr>
        <w:t xml:space="preserve"> the psychological care over the medical interventions</w:t>
      </w:r>
      <w:r w:rsidR="002322E8" w:rsidRPr="009D74EF">
        <w:rPr>
          <w:rStyle w:val="FootnoteReference"/>
          <w:rFonts w:cstheme="minorHAnsi"/>
          <w:color w:val="000000" w:themeColor="text1"/>
          <w:sz w:val="22"/>
          <w:szCs w:val="22"/>
          <w:lang w:val="en-US"/>
        </w:rPr>
        <w:footnoteReference w:id="49"/>
      </w:r>
      <w:r w:rsidR="002322E8" w:rsidRPr="009D74EF">
        <w:rPr>
          <w:rFonts w:cstheme="minorHAnsi"/>
          <w:color w:val="000000" w:themeColor="text1"/>
          <w:sz w:val="22"/>
          <w:szCs w:val="22"/>
          <w:lang w:val="en-US"/>
        </w:rPr>
        <w:t>.</w:t>
      </w:r>
    </w:p>
    <w:p w14:paraId="6C48AF84" w14:textId="77777777" w:rsidR="005526A9" w:rsidRPr="009D74EF" w:rsidRDefault="005526A9" w:rsidP="005526A9">
      <w:pPr>
        <w:pStyle w:val="FootnoteText"/>
        <w:ind w:left="709" w:hanging="709"/>
        <w:jc w:val="both"/>
        <w:rPr>
          <w:rFonts w:cstheme="minorHAnsi"/>
          <w:color w:val="000000" w:themeColor="text1"/>
          <w:sz w:val="22"/>
          <w:szCs w:val="22"/>
          <w:lang w:val="en-US"/>
        </w:rPr>
      </w:pPr>
    </w:p>
    <w:p w14:paraId="3B825A1B" w14:textId="3228FAF9" w:rsidR="005526A9" w:rsidRPr="009D74EF" w:rsidRDefault="001E71AF" w:rsidP="005526A9">
      <w:pPr>
        <w:jc w:val="both"/>
        <w:rPr>
          <w:rFonts w:cstheme="minorHAnsi"/>
          <w:color w:val="000000" w:themeColor="text1"/>
          <w:lang w:val="en-US"/>
        </w:rPr>
      </w:pPr>
      <w:r w:rsidRPr="009D74EF">
        <w:rPr>
          <w:rFonts w:cstheme="minorHAnsi"/>
          <w:color w:val="000000" w:themeColor="text1"/>
          <w:lang w:val="en-US"/>
        </w:rPr>
        <w:t>The available</w:t>
      </w:r>
      <w:r w:rsidR="005526A9" w:rsidRPr="009D74EF">
        <w:rPr>
          <w:rFonts w:cstheme="minorHAnsi"/>
          <w:color w:val="000000" w:themeColor="text1"/>
          <w:lang w:val="en-US"/>
        </w:rPr>
        <w:t xml:space="preserve"> information</w:t>
      </w:r>
      <w:r w:rsidR="00967E07" w:rsidRPr="009D74EF">
        <w:rPr>
          <w:rFonts w:cstheme="minorHAnsi"/>
          <w:color w:val="000000" w:themeColor="text1"/>
          <w:lang w:val="en-US"/>
        </w:rPr>
        <w:t xml:space="preserve"> up to now on such</w:t>
      </w:r>
      <w:r w:rsidR="002107C2" w:rsidRPr="009D74EF">
        <w:rPr>
          <w:rFonts w:cstheme="minorHAnsi"/>
          <w:color w:val="000000" w:themeColor="text1"/>
          <w:lang w:val="en-US"/>
        </w:rPr>
        <w:t xml:space="preserve"> paths are</w:t>
      </w:r>
      <w:r w:rsidR="00797275" w:rsidRPr="009D74EF">
        <w:rPr>
          <w:rFonts w:cstheme="minorHAnsi"/>
          <w:color w:val="000000" w:themeColor="text1"/>
          <w:lang w:val="en-US"/>
        </w:rPr>
        <w:t xml:space="preserve"> </w:t>
      </w:r>
      <w:r w:rsidR="00D66BDC" w:rsidRPr="009D74EF">
        <w:rPr>
          <w:rFonts w:cstheme="minorHAnsi"/>
          <w:color w:val="000000" w:themeColor="text1"/>
          <w:lang w:val="en-US"/>
        </w:rPr>
        <w:t>questioned</w:t>
      </w:r>
      <w:r w:rsidR="00797275" w:rsidRPr="009D74EF">
        <w:rPr>
          <w:rFonts w:cstheme="minorHAnsi"/>
          <w:color w:val="000000" w:themeColor="text1"/>
          <w:lang w:val="en-US"/>
        </w:rPr>
        <w:t xml:space="preserve">, </w:t>
      </w:r>
      <w:r w:rsidR="00734D59" w:rsidRPr="009D74EF">
        <w:rPr>
          <w:rFonts w:cstheme="minorHAnsi"/>
          <w:color w:val="000000" w:themeColor="text1"/>
          <w:lang w:val="en-US"/>
        </w:rPr>
        <w:t>whether on the consequences of the transition paths on the</w:t>
      </w:r>
      <w:r w:rsidR="005550EA" w:rsidRPr="009D74EF">
        <w:rPr>
          <w:rFonts w:cstheme="minorHAnsi"/>
          <w:color w:val="000000" w:themeColor="text1"/>
          <w:lang w:val="en-US"/>
        </w:rPr>
        <w:t xml:space="preserve"> minor’s</w:t>
      </w:r>
      <w:r w:rsidR="00734D59" w:rsidRPr="009D74EF">
        <w:rPr>
          <w:rFonts w:cstheme="minorHAnsi"/>
          <w:color w:val="000000" w:themeColor="text1"/>
          <w:lang w:val="en-US"/>
        </w:rPr>
        <w:t xml:space="preserve"> p</w:t>
      </w:r>
      <w:r w:rsidR="005550EA" w:rsidRPr="009D74EF">
        <w:rPr>
          <w:rFonts w:cstheme="minorHAnsi"/>
          <w:color w:val="000000" w:themeColor="text1"/>
          <w:lang w:val="en-US"/>
        </w:rPr>
        <w:t xml:space="preserve">sychic health, </w:t>
      </w:r>
      <w:r w:rsidR="007F22E8" w:rsidRPr="009D74EF">
        <w:rPr>
          <w:rFonts w:cstheme="minorHAnsi"/>
          <w:color w:val="000000" w:themeColor="text1"/>
          <w:lang w:val="en-US"/>
        </w:rPr>
        <w:t>on the</w:t>
      </w:r>
      <w:r w:rsidR="004A1E1B" w:rsidRPr="009D74EF">
        <w:rPr>
          <w:rFonts w:cstheme="minorHAnsi"/>
          <w:color w:val="000000" w:themeColor="text1"/>
          <w:lang w:val="en-US"/>
        </w:rPr>
        <w:t xml:space="preserve"> unknown effects of the</w:t>
      </w:r>
      <w:r w:rsidR="0055793D" w:rsidRPr="009D74EF">
        <w:rPr>
          <w:rFonts w:cstheme="minorHAnsi"/>
          <w:color w:val="000000" w:themeColor="text1"/>
          <w:lang w:val="en-US"/>
        </w:rPr>
        <w:t xml:space="preserve"> puberty blockers given </w:t>
      </w:r>
      <w:r w:rsidR="000B2DD0">
        <w:rPr>
          <w:rFonts w:ascii="Calibri" w:hAnsi="Calibri" w:cs="Calibri"/>
          <w:color w:val="000000" w:themeColor="text1"/>
          <w:lang w:val="en-US" w:eastAsia="zh-CN"/>
        </w:rPr>
        <w:t>off label</w:t>
      </w:r>
      <w:r w:rsidR="00152CDB" w:rsidRPr="009D74EF">
        <w:rPr>
          <w:rFonts w:cstheme="minorHAnsi"/>
          <w:color w:val="000000" w:themeColor="text1"/>
          <w:lang w:val="en-US"/>
        </w:rPr>
        <w:t xml:space="preserve"> </w:t>
      </w:r>
      <w:r w:rsidR="00970597" w:rsidRPr="009D74EF">
        <w:rPr>
          <w:rFonts w:cstheme="minorHAnsi"/>
          <w:color w:val="000000" w:themeColor="text1"/>
          <w:lang w:val="en-US"/>
        </w:rPr>
        <w:t>or on the side</w:t>
      </w:r>
      <w:r w:rsidR="00D66BDC" w:rsidRPr="009D74EF">
        <w:rPr>
          <w:rFonts w:cstheme="minorHAnsi"/>
          <w:color w:val="000000" w:themeColor="text1"/>
          <w:lang w:val="en-US"/>
        </w:rPr>
        <w:t xml:space="preserve"> effects of the cross </w:t>
      </w:r>
      <w:r w:rsidR="00861A78" w:rsidRPr="009D74EF">
        <w:rPr>
          <w:rFonts w:cstheme="minorHAnsi"/>
          <w:color w:val="000000" w:themeColor="text1"/>
          <w:lang w:val="en-US"/>
        </w:rPr>
        <w:t>hormones</w:t>
      </w:r>
      <w:r w:rsidR="00CA191D" w:rsidRPr="009D74EF">
        <w:rPr>
          <w:rStyle w:val="FootnoteReference"/>
          <w:rFonts w:cstheme="minorHAnsi"/>
          <w:color w:val="000000" w:themeColor="text1"/>
          <w:lang w:val="en-US"/>
        </w:rPr>
        <w:footnoteReference w:id="50"/>
      </w:r>
      <w:r w:rsidR="005526A9" w:rsidRPr="009D74EF">
        <w:rPr>
          <w:rFonts w:cstheme="minorHAnsi"/>
          <w:color w:val="000000" w:themeColor="text1"/>
          <w:lang w:val="en-US"/>
        </w:rPr>
        <w:t xml:space="preserve">. </w:t>
      </w:r>
    </w:p>
    <w:p w14:paraId="2AD96EDA" w14:textId="47C21D0D" w:rsidR="00CA191D" w:rsidRPr="009D74EF" w:rsidRDefault="00DE0A65" w:rsidP="00CA191D">
      <w:pPr>
        <w:autoSpaceDE w:val="0"/>
        <w:autoSpaceDN w:val="0"/>
        <w:adjustRightInd w:val="0"/>
        <w:jc w:val="both"/>
        <w:rPr>
          <w:rFonts w:ascii="Calibri" w:hAnsi="Calibri" w:cs="Calibri"/>
          <w:color w:val="000000" w:themeColor="text1"/>
          <w:lang w:val="en-US" w:eastAsia="zh-CN"/>
        </w:rPr>
      </w:pPr>
      <w:r w:rsidRPr="009D74EF">
        <w:rPr>
          <w:rFonts w:ascii="Calibri" w:hAnsi="Calibri" w:cs="Calibri"/>
          <w:color w:val="000000" w:themeColor="text1"/>
          <w:lang w:val="en-US" w:eastAsia="zh-CN"/>
        </w:rPr>
        <w:t xml:space="preserve">The children’s and </w:t>
      </w:r>
      <w:r w:rsidR="00960236" w:rsidRPr="009D74EF">
        <w:rPr>
          <w:rFonts w:ascii="Calibri" w:hAnsi="Calibri" w:cs="Calibri"/>
          <w:color w:val="000000" w:themeColor="text1"/>
          <w:lang w:val="en-US" w:eastAsia="zh-CN"/>
        </w:rPr>
        <w:t>young people’s</w:t>
      </w:r>
      <w:r w:rsidR="00032B28" w:rsidRPr="009D74EF">
        <w:rPr>
          <w:rFonts w:ascii="Calibri" w:hAnsi="Calibri" w:cs="Calibri"/>
          <w:color w:val="000000" w:themeColor="text1"/>
          <w:lang w:val="en-US" w:eastAsia="zh-CN"/>
        </w:rPr>
        <w:t xml:space="preserve"> ability to understand the </w:t>
      </w:r>
      <w:r w:rsidR="00CA191D" w:rsidRPr="009D74EF">
        <w:rPr>
          <w:rFonts w:ascii="Calibri" w:hAnsi="Calibri" w:cs="Calibri"/>
          <w:color w:val="000000" w:themeColor="text1"/>
          <w:lang w:val="en-US" w:eastAsia="zh-CN"/>
        </w:rPr>
        <w:t>information relat</w:t>
      </w:r>
      <w:r w:rsidR="007C258C" w:rsidRPr="009D74EF">
        <w:rPr>
          <w:rFonts w:ascii="Calibri" w:hAnsi="Calibri" w:cs="Calibri"/>
          <w:color w:val="000000" w:themeColor="text1"/>
          <w:lang w:val="en-US" w:eastAsia="zh-CN"/>
        </w:rPr>
        <w:t xml:space="preserve">ed to the medical transition path and their capacity to give a free and </w:t>
      </w:r>
      <w:r w:rsidR="006C1F84" w:rsidRPr="009D74EF">
        <w:rPr>
          <w:rFonts w:ascii="Calibri" w:hAnsi="Calibri" w:cs="Calibri"/>
          <w:color w:val="000000" w:themeColor="text1"/>
          <w:lang w:val="en-US" w:eastAsia="zh-CN"/>
        </w:rPr>
        <w:t xml:space="preserve">informed consent </w:t>
      </w:r>
      <w:r w:rsidR="00854EE6" w:rsidRPr="009D74EF">
        <w:rPr>
          <w:rFonts w:ascii="Calibri" w:hAnsi="Calibri" w:cs="Calibri"/>
          <w:color w:val="000000" w:themeColor="text1"/>
          <w:lang w:val="en-US" w:eastAsia="zh-CN"/>
        </w:rPr>
        <w:t>leave serious doubts</w:t>
      </w:r>
      <w:r w:rsidR="00CA191D" w:rsidRPr="009D74EF">
        <w:rPr>
          <w:rFonts w:ascii="Calibri" w:hAnsi="Calibri" w:cs="Calibri"/>
          <w:color w:val="000000" w:themeColor="text1"/>
          <w:lang w:val="en-US" w:eastAsia="zh-CN"/>
        </w:rPr>
        <w:t>.</w:t>
      </w:r>
    </w:p>
    <w:p w14:paraId="727E587D" w14:textId="5E1AF8E3" w:rsidR="00CA191D" w:rsidRPr="009D74EF" w:rsidRDefault="00854EE6" w:rsidP="00CA191D">
      <w:pPr>
        <w:autoSpaceDE w:val="0"/>
        <w:autoSpaceDN w:val="0"/>
        <w:adjustRightInd w:val="0"/>
        <w:jc w:val="both"/>
        <w:rPr>
          <w:rFonts w:ascii="Calibri" w:hAnsi="Calibri" w:cs="Calibri"/>
          <w:color w:val="000000" w:themeColor="text1"/>
          <w:lang w:val="en-US" w:eastAsia="zh-CN"/>
        </w:rPr>
      </w:pPr>
      <w:r w:rsidRPr="009D74EF">
        <w:rPr>
          <w:rFonts w:ascii="Calibri" w:hAnsi="Calibri" w:cs="Calibri"/>
          <w:color w:val="000000" w:themeColor="text1"/>
          <w:lang w:val="en-US" w:eastAsia="zh-CN"/>
        </w:rPr>
        <w:t xml:space="preserve">The characteristics and consequences of the medical transition path are highly complex.  Some trans adults </w:t>
      </w:r>
      <w:r w:rsidR="0006400D" w:rsidRPr="009D74EF">
        <w:rPr>
          <w:rFonts w:ascii="Calibri" w:hAnsi="Calibri" w:cs="Calibri"/>
          <w:color w:val="000000" w:themeColor="text1"/>
          <w:lang w:val="en-US" w:eastAsia="zh-CN"/>
        </w:rPr>
        <w:t xml:space="preserve">witness that, event in the frame of the transition </w:t>
      </w:r>
      <w:r w:rsidR="00483F1C" w:rsidRPr="009D74EF">
        <w:rPr>
          <w:rFonts w:ascii="Calibri" w:hAnsi="Calibri" w:cs="Calibri"/>
          <w:color w:val="000000" w:themeColor="text1"/>
          <w:lang w:val="en-US" w:eastAsia="zh-CN"/>
        </w:rPr>
        <w:t xml:space="preserve">initiated after the age of 40, they consider having been unable to </w:t>
      </w:r>
      <w:r w:rsidR="0012191A" w:rsidRPr="009D74EF">
        <w:rPr>
          <w:rFonts w:ascii="Calibri" w:hAnsi="Calibri" w:cs="Calibri"/>
          <w:color w:val="000000" w:themeColor="text1"/>
          <w:lang w:val="en-US" w:eastAsia="zh-CN"/>
        </w:rPr>
        <w:t xml:space="preserve">decipher the </w:t>
      </w:r>
      <w:r w:rsidR="001002EF" w:rsidRPr="009D74EF">
        <w:rPr>
          <w:rFonts w:ascii="Calibri" w:hAnsi="Calibri" w:cs="Calibri"/>
          <w:color w:val="000000" w:themeColor="text1"/>
          <w:lang w:val="en-US" w:eastAsia="zh-CN"/>
        </w:rPr>
        <w:t xml:space="preserve">complexities of the transition path. </w:t>
      </w:r>
      <w:r w:rsidR="00B27B91" w:rsidRPr="009D74EF">
        <w:rPr>
          <w:rFonts w:ascii="Calibri" w:hAnsi="Calibri" w:cs="Calibri"/>
          <w:color w:val="000000" w:themeColor="text1"/>
          <w:lang w:val="en-US" w:eastAsia="zh-CN"/>
        </w:rPr>
        <w:t xml:space="preserve"> Difficulty is</w:t>
      </w:r>
      <w:r w:rsidR="00062F50" w:rsidRPr="009D74EF">
        <w:rPr>
          <w:rFonts w:ascii="Calibri" w:hAnsi="Calibri" w:cs="Calibri"/>
          <w:color w:val="000000" w:themeColor="text1"/>
          <w:lang w:val="en-US" w:eastAsia="zh-CN"/>
        </w:rPr>
        <w:t xml:space="preserve"> higher for the minors</w:t>
      </w:r>
      <w:r w:rsidR="00CA191D" w:rsidRPr="009D74EF">
        <w:rPr>
          <w:rFonts w:ascii="Calibri" w:hAnsi="Calibri" w:cs="Calibri"/>
          <w:color w:val="000000" w:themeColor="text1"/>
          <w:lang w:val="en-US" w:eastAsia="zh-CN"/>
        </w:rPr>
        <w:t xml:space="preserve">. </w:t>
      </w:r>
    </w:p>
    <w:p w14:paraId="7415B58F" w14:textId="5D943682" w:rsidR="00CA191D" w:rsidRPr="009D74EF" w:rsidRDefault="005D2962" w:rsidP="00CA191D">
      <w:pPr>
        <w:autoSpaceDE w:val="0"/>
        <w:autoSpaceDN w:val="0"/>
        <w:adjustRightInd w:val="0"/>
        <w:jc w:val="both"/>
        <w:rPr>
          <w:rFonts w:ascii="Calibri" w:hAnsi="Calibri" w:cs="Calibri"/>
          <w:color w:val="000000" w:themeColor="text1"/>
          <w:lang w:val="en-US" w:eastAsia="zh-CN"/>
        </w:rPr>
      </w:pPr>
      <w:r w:rsidRPr="009D74EF">
        <w:rPr>
          <w:rFonts w:ascii="Calibri" w:hAnsi="Calibri" w:cs="Calibri"/>
          <w:color w:val="000000" w:themeColor="text1"/>
          <w:lang w:val="en-US" w:eastAsia="zh-CN"/>
        </w:rPr>
        <w:lastRenderedPageBreak/>
        <w:t>For the minor’s consent t</w:t>
      </w:r>
      <w:r w:rsidR="002950D2" w:rsidRPr="009D74EF">
        <w:rPr>
          <w:rFonts w:ascii="Calibri" w:hAnsi="Calibri" w:cs="Calibri"/>
          <w:color w:val="000000" w:themeColor="text1"/>
          <w:lang w:val="en-US" w:eastAsia="zh-CN"/>
        </w:rPr>
        <w:t>o</w:t>
      </w:r>
      <w:r w:rsidRPr="009D74EF">
        <w:rPr>
          <w:rFonts w:ascii="Calibri" w:hAnsi="Calibri" w:cs="Calibri"/>
          <w:color w:val="000000" w:themeColor="text1"/>
          <w:lang w:val="en-US" w:eastAsia="zh-CN"/>
        </w:rPr>
        <w:t xml:space="preserve"> be valid, it is necessary that such minor</w:t>
      </w:r>
      <w:r w:rsidR="00372482" w:rsidRPr="009D74EF">
        <w:rPr>
          <w:rFonts w:ascii="Calibri" w:hAnsi="Calibri" w:cs="Calibri"/>
          <w:color w:val="000000" w:themeColor="text1"/>
          <w:lang w:val="en-US" w:eastAsia="zh-CN"/>
        </w:rPr>
        <w:t xml:space="preserve"> understand</w:t>
      </w:r>
      <w:r w:rsidRPr="009D74EF">
        <w:rPr>
          <w:rFonts w:ascii="Calibri" w:hAnsi="Calibri" w:cs="Calibri"/>
          <w:color w:val="000000" w:themeColor="text1"/>
          <w:lang w:val="en-US" w:eastAsia="zh-CN"/>
        </w:rPr>
        <w:t>s</w:t>
      </w:r>
      <w:r w:rsidR="00011828" w:rsidRPr="009D74EF">
        <w:rPr>
          <w:rFonts w:ascii="Calibri" w:hAnsi="Calibri" w:cs="Calibri"/>
          <w:color w:val="000000" w:themeColor="text1"/>
          <w:lang w:val="en-US" w:eastAsia="zh-CN"/>
        </w:rPr>
        <w:t>, remember</w:t>
      </w:r>
      <w:r w:rsidR="007E6DEB" w:rsidRPr="009D74EF">
        <w:rPr>
          <w:rFonts w:ascii="Calibri" w:hAnsi="Calibri" w:cs="Calibri"/>
          <w:color w:val="000000" w:themeColor="text1"/>
          <w:lang w:val="en-US" w:eastAsia="zh-CN"/>
        </w:rPr>
        <w:t>s</w:t>
      </w:r>
      <w:r w:rsidR="00011828" w:rsidRPr="009D74EF">
        <w:rPr>
          <w:rFonts w:ascii="Calibri" w:hAnsi="Calibri" w:cs="Calibri"/>
          <w:color w:val="000000" w:themeColor="text1"/>
          <w:lang w:val="en-US" w:eastAsia="zh-CN"/>
        </w:rPr>
        <w:t xml:space="preserve"> and</w:t>
      </w:r>
      <w:r w:rsidR="00C07C28" w:rsidRPr="009D74EF">
        <w:rPr>
          <w:rFonts w:ascii="Calibri" w:hAnsi="Calibri" w:cs="Calibri"/>
          <w:color w:val="000000" w:themeColor="text1"/>
          <w:lang w:val="en-US" w:eastAsia="zh-CN"/>
        </w:rPr>
        <w:t xml:space="preserve"> asses</w:t>
      </w:r>
      <w:r w:rsidR="007E6DEB" w:rsidRPr="009D74EF">
        <w:rPr>
          <w:rFonts w:ascii="Calibri" w:hAnsi="Calibri" w:cs="Calibri"/>
          <w:color w:val="000000" w:themeColor="text1"/>
          <w:lang w:val="en-US" w:eastAsia="zh-CN"/>
        </w:rPr>
        <w:t>ses the immediate</w:t>
      </w:r>
      <w:r w:rsidR="00B26A34" w:rsidRPr="009D74EF">
        <w:rPr>
          <w:rFonts w:ascii="Calibri" w:hAnsi="Calibri" w:cs="Calibri"/>
          <w:color w:val="000000" w:themeColor="text1"/>
          <w:lang w:val="en-US" w:eastAsia="zh-CN"/>
        </w:rPr>
        <w:t xml:space="preserve"> physical and psychological</w:t>
      </w:r>
      <w:r w:rsidR="007E6DEB" w:rsidRPr="009D74EF">
        <w:rPr>
          <w:rFonts w:ascii="Calibri" w:hAnsi="Calibri" w:cs="Calibri"/>
          <w:color w:val="000000" w:themeColor="text1"/>
          <w:lang w:val="en-US" w:eastAsia="zh-CN"/>
        </w:rPr>
        <w:t xml:space="preserve"> consequences of the treatment</w:t>
      </w:r>
      <w:r w:rsidR="00B26A34" w:rsidRPr="009D74EF">
        <w:rPr>
          <w:rFonts w:ascii="Calibri" w:hAnsi="Calibri" w:cs="Calibri"/>
          <w:color w:val="000000" w:themeColor="text1"/>
          <w:lang w:val="en-US" w:eastAsia="zh-CN"/>
        </w:rPr>
        <w:t>, the fact that each step of the treatment brings to another, the consequences of the</w:t>
      </w:r>
      <w:r w:rsidR="0057390C" w:rsidRPr="009D74EF">
        <w:rPr>
          <w:rFonts w:ascii="Calibri" w:hAnsi="Calibri" w:cs="Calibri"/>
          <w:color w:val="000000" w:themeColor="text1"/>
          <w:lang w:val="en-US" w:eastAsia="zh-CN"/>
        </w:rPr>
        <w:t xml:space="preserve"> </w:t>
      </w:r>
      <w:r w:rsidR="00E71D0D" w:rsidRPr="009D74EF">
        <w:rPr>
          <w:rFonts w:ascii="Calibri" w:hAnsi="Calibri" w:cs="Calibri"/>
          <w:color w:val="000000" w:themeColor="text1"/>
          <w:lang w:val="en-US" w:eastAsia="zh-CN"/>
        </w:rPr>
        <w:t>intake of</w:t>
      </w:r>
      <w:r w:rsidR="00AC5B39" w:rsidRPr="009D74EF">
        <w:rPr>
          <w:rFonts w:ascii="Calibri" w:hAnsi="Calibri" w:cs="Calibri"/>
          <w:color w:val="000000" w:themeColor="text1"/>
          <w:lang w:val="en-US" w:eastAsia="zh-CN"/>
        </w:rPr>
        <w:t xml:space="preserve"> the opposite sex hormones on the</w:t>
      </w:r>
      <w:r w:rsidR="00213B87" w:rsidRPr="009D74EF">
        <w:rPr>
          <w:rFonts w:ascii="Calibri" w:hAnsi="Calibri" w:cs="Calibri"/>
          <w:color w:val="000000" w:themeColor="text1"/>
          <w:lang w:val="en-US" w:eastAsia="zh-CN"/>
        </w:rPr>
        <w:t xml:space="preserve"> birth genital sex, leading sometimes to a mandatory surgery</w:t>
      </w:r>
      <w:r w:rsidR="00160D17" w:rsidRPr="009D74EF">
        <w:rPr>
          <w:rFonts w:ascii="Calibri" w:hAnsi="Calibri" w:cs="Calibri"/>
          <w:color w:val="000000" w:themeColor="text1"/>
          <w:lang w:val="en-US" w:eastAsia="zh-CN"/>
        </w:rPr>
        <w:t>, the fact that the intake of hormones may lead to</w:t>
      </w:r>
      <w:r w:rsidR="00B8483A" w:rsidRPr="009D74EF">
        <w:rPr>
          <w:rFonts w:ascii="Calibri" w:hAnsi="Calibri" w:cs="Calibri"/>
          <w:color w:val="000000" w:themeColor="text1"/>
          <w:lang w:val="en-US" w:eastAsia="zh-CN"/>
        </w:rPr>
        <w:t xml:space="preserve"> a fertility loss, the impact</w:t>
      </w:r>
      <w:r w:rsidR="00041A7D" w:rsidRPr="009D74EF">
        <w:rPr>
          <w:rFonts w:ascii="Calibri" w:hAnsi="Calibri" w:cs="Calibri"/>
          <w:color w:val="000000" w:themeColor="text1"/>
          <w:lang w:val="en-US" w:eastAsia="zh-CN"/>
        </w:rPr>
        <w:t xml:space="preserve"> of each tr</w:t>
      </w:r>
      <w:r w:rsidR="00A965A8" w:rsidRPr="009D74EF">
        <w:rPr>
          <w:rFonts w:ascii="Calibri" w:hAnsi="Calibri" w:cs="Calibri"/>
          <w:color w:val="000000" w:themeColor="text1"/>
          <w:lang w:val="en-US" w:eastAsia="zh-CN"/>
        </w:rPr>
        <w:t>e</w:t>
      </w:r>
      <w:r w:rsidR="00041A7D" w:rsidRPr="009D74EF">
        <w:rPr>
          <w:rFonts w:ascii="Calibri" w:hAnsi="Calibri" w:cs="Calibri"/>
          <w:color w:val="000000" w:themeColor="text1"/>
          <w:lang w:val="en-US" w:eastAsia="zh-CN"/>
        </w:rPr>
        <w:t>atment step</w:t>
      </w:r>
      <w:r w:rsidR="00C05889" w:rsidRPr="009D74EF">
        <w:rPr>
          <w:rFonts w:ascii="Calibri" w:hAnsi="Calibri" w:cs="Calibri"/>
          <w:color w:val="000000" w:themeColor="text1"/>
          <w:lang w:val="en-US" w:eastAsia="zh-CN"/>
        </w:rPr>
        <w:t xml:space="preserve"> on the</w:t>
      </w:r>
      <w:r w:rsidR="00D92658" w:rsidRPr="009D74EF">
        <w:rPr>
          <w:rFonts w:ascii="Calibri" w:hAnsi="Calibri" w:cs="Calibri"/>
          <w:color w:val="000000" w:themeColor="text1"/>
          <w:lang w:val="en-US" w:eastAsia="zh-CN"/>
        </w:rPr>
        <w:t xml:space="preserve"> sexuality</w:t>
      </w:r>
      <w:r w:rsidR="001A784A" w:rsidRPr="009D74EF">
        <w:rPr>
          <w:rFonts w:ascii="Calibri" w:hAnsi="Calibri" w:cs="Calibri"/>
          <w:color w:val="000000" w:themeColor="text1"/>
          <w:lang w:val="en-US" w:eastAsia="zh-CN"/>
        </w:rPr>
        <w:t xml:space="preserve"> and </w:t>
      </w:r>
      <w:r w:rsidR="006975B4" w:rsidRPr="009D74EF">
        <w:rPr>
          <w:rFonts w:ascii="Calibri" w:hAnsi="Calibri" w:cs="Calibri"/>
          <w:color w:val="000000" w:themeColor="text1"/>
          <w:lang w:val="en-US" w:eastAsia="zh-CN"/>
        </w:rPr>
        <w:t xml:space="preserve">thus on the future interpersonal </w:t>
      </w:r>
      <w:r w:rsidR="00CE4D5F" w:rsidRPr="009D74EF">
        <w:rPr>
          <w:rFonts w:ascii="Calibri" w:hAnsi="Calibri" w:cs="Calibri"/>
          <w:color w:val="000000" w:themeColor="text1"/>
          <w:lang w:val="en-US" w:eastAsia="zh-CN"/>
        </w:rPr>
        <w:t>relationships</w:t>
      </w:r>
      <w:r w:rsidR="005B3194" w:rsidRPr="009D74EF">
        <w:rPr>
          <w:rFonts w:ascii="Calibri" w:hAnsi="Calibri" w:cs="Calibri"/>
          <w:color w:val="000000" w:themeColor="text1"/>
          <w:lang w:val="en-US" w:eastAsia="zh-CN"/>
        </w:rPr>
        <w:t xml:space="preserve"> </w:t>
      </w:r>
      <w:r w:rsidR="00465F8C" w:rsidRPr="009D74EF">
        <w:rPr>
          <w:rFonts w:ascii="Calibri" w:hAnsi="Calibri" w:cs="Calibri"/>
          <w:color w:val="000000" w:themeColor="text1"/>
          <w:lang w:val="en-US" w:eastAsia="zh-CN"/>
        </w:rPr>
        <w:t>for a life time</w:t>
      </w:r>
      <w:r w:rsidR="00666DB2" w:rsidRPr="009D74EF">
        <w:rPr>
          <w:rFonts w:ascii="Calibri" w:hAnsi="Calibri" w:cs="Calibri"/>
          <w:color w:val="000000" w:themeColor="text1"/>
          <w:lang w:val="en-US" w:eastAsia="zh-CN"/>
        </w:rPr>
        <w:t>, the unknown consequences of the</w:t>
      </w:r>
      <w:r w:rsidR="003F2D57" w:rsidRPr="009D74EF">
        <w:rPr>
          <w:rFonts w:ascii="Calibri" w:hAnsi="Calibri" w:cs="Calibri"/>
          <w:color w:val="000000" w:themeColor="text1"/>
          <w:lang w:val="en-US" w:eastAsia="zh-CN"/>
        </w:rPr>
        <w:t xml:space="preserve"> intake of</w:t>
      </w:r>
      <w:r w:rsidR="009B0E1C" w:rsidRPr="009D74EF">
        <w:rPr>
          <w:rFonts w:ascii="Calibri" w:hAnsi="Calibri" w:cs="Calibri"/>
          <w:color w:val="000000" w:themeColor="text1"/>
          <w:lang w:val="en-US" w:eastAsia="zh-CN"/>
        </w:rPr>
        <w:t xml:space="preserve"> </w:t>
      </w:r>
      <w:r w:rsidR="00C80F15" w:rsidRPr="009D74EF">
        <w:rPr>
          <w:rFonts w:ascii="Calibri" w:hAnsi="Calibri" w:cs="Calibri"/>
          <w:color w:val="000000" w:themeColor="text1"/>
          <w:lang w:val="en-US" w:eastAsia="zh-CN"/>
        </w:rPr>
        <w:t xml:space="preserve">puberty blockers and </w:t>
      </w:r>
      <w:r w:rsidR="009B0E1C" w:rsidRPr="009D74EF">
        <w:rPr>
          <w:rFonts w:ascii="Calibri" w:hAnsi="Calibri" w:cs="Calibri"/>
          <w:color w:val="000000" w:themeColor="text1"/>
          <w:lang w:val="en-US" w:eastAsia="zh-CN"/>
        </w:rPr>
        <w:t>ho</w:t>
      </w:r>
      <w:r w:rsidR="00BF3308" w:rsidRPr="009D74EF">
        <w:rPr>
          <w:rFonts w:ascii="Calibri" w:hAnsi="Calibri" w:cs="Calibri"/>
          <w:color w:val="000000" w:themeColor="text1"/>
          <w:lang w:val="en-US" w:eastAsia="zh-CN"/>
        </w:rPr>
        <w:t>rmones</w:t>
      </w:r>
      <w:r w:rsidR="00C80F15" w:rsidRPr="009D74EF">
        <w:rPr>
          <w:rFonts w:ascii="Calibri" w:hAnsi="Calibri" w:cs="Calibri"/>
          <w:color w:val="000000" w:themeColor="text1"/>
          <w:lang w:val="en-US" w:eastAsia="zh-CN"/>
        </w:rPr>
        <w:t xml:space="preserve">, the fact that the </w:t>
      </w:r>
      <w:r w:rsidR="00420642" w:rsidRPr="009D74EF">
        <w:rPr>
          <w:rFonts w:ascii="Calibri" w:hAnsi="Calibri" w:cs="Calibri"/>
          <w:color w:val="000000" w:themeColor="text1"/>
          <w:lang w:val="en-US" w:eastAsia="zh-CN"/>
        </w:rPr>
        <w:t>long term consequences of such treatment are</w:t>
      </w:r>
      <w:r w:rsidR="00A965A8" w:rsidRPr="009D74EF">
        <w:rPr>
          <w:rFonts w:ascii="Calibri" w:hAnsi="Calibri" w:cs="Calibri"/>
          <w:color w:val="000000" w:themeColor="text1"/>
          <w:lang w:val="en-US" w:eastAsia="zh-CN"/>
        </w:rPr>
        <w:t xml:space="preserve"> yet very uncertain</w:t>
      </w:r>
      <w:r w:rsidR="00CA191D" w:rsidRPr="009D74EF">
        <w:rPr>
          <w:rFonts w:ascii="Calibri" w:hAnsi="Calibri" w:cs="Calibri"/>
          <w:color w:val="000000" w:themeColor="text1"/>
          <w:lang w:val="en-US" w:eastAsia="zh-CN"/>
        </w:rPr>
        <w:t>.</w:t>
      </w:r>
    </w:p>
    <w:p w14:paraId="7FE31C6A" w14:textId="77777777" w:rsidR="00CA191D" w:rsidRPr="009D74EF" w:rsidRDefault="00CA191D" w:rsidP="00CA191D">
      <w:pPr>
        <w:autoSpaceDE w:val="0"/>
        <w:autoSpaceDN w:val="0"/>
        <w:adjustRightInd w:val="0"/>
        <w:jc w:val="both"/>
        <w:rPr>
          <w:rFonts w:ascii="Calibri" w:hAnsi="Calibri" w:cs="Calibri"/>
          <w:color w:val="000000" w:themeColor="text1"/>
          <w:lang w:val="en-US" w:eastAsia="zh-CN"/>
        </w:rPr>
      </w:pPr>
    </w:p>
    <w:p w14:paraId="46C61D3F" w14:textId="47DA0537" w:rsidR="00CA191D" w:rsidRPr="009D74EF" w:rsidRDefault="000423E4" w:rsidP="00CA191D">
      <w:pPr>
        <w:autoSpaceDE w:val="0"/>
        <w:autoSpaceDN w:val="0"/>
        <w:adjustRightInd w:val="0"/>
        <w:jc w:val="both"/>
        <w:rPr>
          <w:rFonts w:ascii="Calibri" w:hAnsi="Calibri" w:cs="Calibri"/>
          <w:color w:val="000000" w:themeColor="text1"/>
          <w:lang w:val="en-US" w:eastAsia="zh-CN"/>
        </w:rPr>
      </w:pPr>
      <w:r w:rsidRPr="009D74EF">
        <w:rPr>
          <w:rFonts w:ascii="Calibri" w:hAnsi="Calibri" w:cs="Calibri"/>
          <w:color w:val="000000" w:themeColor="text1"/>
          <w:lang w:val="en-US" w:eastAsia="zh-CN"/>
        </w:rPr>
        <w:t>More and more young people regret t</w:t>
      </w:r>
      <w:r w:rsidR="003A3E87" w:rsidRPr="009D74EF">
        <w:rPr>
          <w:rFonts w:ascii="Calibri" w:hAnsi="Calibri" w:cs="Calibri"/>
          <w:color w:val="000000" w:themeColor="text1"/>
          <w:lang w:val="en-US" w:eastAsia="zh-CN"/>
        </w:rPr>
        <w:t>heir medical transition path and would like to come back to thei</w:t>
      </w:r>
      <w:r w:rsidR="00ED3028" w:rsidRPr="009D74EF">
        <w:rPr>
          <w:rFonts w:ascii="Calibri" w:hAnsi="Calibri" w:cs="Calibri"/>
          <w:color w:val="000000" w:themeColor="text1"/>
          <w:lang w:val="en-US" w:eastAsia="zh-CN"/>
        </w:rPr>
        <w:t>r</w:t>
      </w:r>
      <w:r w:rsidR="003A3E87" w:rsidRPr="009D74EF">
        <w:rPr>
          <w:rFonts w:ascii="Calibri" w:hAnsi="Calibri" w:cs="Calibri"/>
          <w:color w:val="000000" w:themeColor="text1"/>
          <w:lang w:val="en-US" w:eastAsia="zh-CN"/>
        </w:rPr>
        <w:t xml:space="preserve"> birth sex</w:t>
      </w:r>
      <w:r w:rsidR="00CA191D" w:rsidRPr="009D74EF">
        <w:rPr>
          <w:rFonts w:ascii="Calibri" w:hAnsi="Calibri" w:cs="Calibri"/>
          <w:color w:val="000000" w:themeColor="text1"/>
          <w:lang w:val="en-US" w:eastAsia="zh-CN"/>
        </w:rPr>
        <w:t xml:space="preserve">. </w:t>
      </w:r>
      <w:r w:rsidR="00B07E85" w:rsidRPr="009D74EF">
        <w:rPr>
          <w:rFonts w:ascii="Calibri" w:hAnsi="Calibri" w:cs="Calibri"/>
          <w:color w:val="000000" w:themeColor="text1"/>
          <w:lang w:val="en-US" w:eastAsia="zh-CN"/>
        </w:rPr>
        <w:t xml:space="preserve"> Regarding such path’s consequences, such</w:t>
      </w:r>
      <w:r w:rsidR="0012000A" w:rsidRPr="009D74EF">
        <w:rPr>
          <w:rFonts w:ascii="Calibri" w:hAnsi="Calibri" w:cs="Calibri"/>
          <w:color w:val="000000" w:themeColor="text1"/>
          <w:lang w:val="en-US" w:eastAsia="zh-CN"/>
        </w:rPr>
        <w:t xml:space="preserve"> </w:t>
      </w:r>
      <w:r w:rsidR="00B40521" w:rsidRPr="009D74EF">
        <w:rPr>
          <w:rFonts w:ascii="Calibri" w:hAnsi="Calibri" w:cs="Calibri"/>
          <w:color w:val="000000" w:themeColor="text1"/>
          <w:lang w:val="en-US" w:eastAsia="zh-CN"/>
        </w:rPr>
        <w:t>”</w:t>
      </w:r>
      <w:r w:rsidR="00B07E85" w:rsidRPr="009D74EF">
        <w:rPr>
          <w:rFonts w:ascii="Calibri" w:hAnsi="Calibri" w:cs="Calibri"/>
          <w:color w:val="000000" w:themeColor="text1"/>
          <w:lang w:val="en-US" w:eastAsia="zh-CN"/>
        </w:rPr>
        <w:t>de</w:t>
      </w:r>
      <w:r w:rsidR="00A70085" w:rsidRPr="009D74EF">
        <w:rPr>
          <w:rFonts w:ascii="Calibri" w:hAnsi="Calibri" w:cs="Calibri"/>
          <w:color w:val="000000" w:themeColor="text1"/>
          <w:lang w:val="en-US" w:eastAsia="zh-CN"/>
        </w:rPr>
        <w:t>-</w:t>
      </w:r>
      <w:r w:rsidR="00B07E85" w:rsidRPr="009D74EF">
        <w:rPr>
          <w:rFonts w:ascii="Calibri" w:hAnsi="Calibri" w:cs="Calibri"/>
          <w:color w:val="000000" w:themeColor="text1"/>
          <w:lang w:val="en-US" w:eastAsia="zh-CN"/>
        </w:rPr>
        <w:t>transition</w:t>
      </w:r>
      <w:r w:rsidR="00B40521" w:rsidRPr="009D74EF">
        <w:rPr>
          <w:rFonts w:ascii="Calibri" w:hAnsi="Calibri" w:cs="Calibri"/>
          <w:color w:val="000000" w:themeColor="text1"/>
          <w:lang w:val="en-US" w:eastAsia="zh-CN"/>
        </w:rPr>
        <w:t>”</w:t>
      </w:r>
      <w:r w:rsidR="00B07E85" w:rsidRPr="009D74EF">
        <w:rPr>
          <w:rFonts w:ascii="Calibri" w:hAnsi="Calibri" w:cs="Calibri"/>
          <w:color w:val="000000" w:themeColor="text1"/>
          <w:lang w:val="en-US" w:eastAsia="zh-CN"/>
        </w:rPr>
        <w:t xml:space="preserve"> </w:t>
      </w:r>
      <w:r w:rsidR="000C36D9" w:rsidRPr="009D74EF">
        <w:rPr>
          <w:rFonts w:ascii="Calibri" w:hAnsi="Calibri" w:cs="Calibri"/>
          <w:color w:val="000000" w:themeColor="text1"/>
          <w:lang w:val="en-US" w:eastAsia="zh-CN"/>
        </w:rPr>
        <w:t>doesn’t allow</w:t>
      </w:r>
      <w:r w:rsidR="00B2642B" w:rsidRPr="009D74EF">
        <w:rPr>
          <w:rFonts w:ascii="Calibri" w:hAnsi="Calibri" w:cs="Calibri"/>
          <w:color w:val="000000" w:themeColor="text1"/>
          <w:lang w:val="en-US" w:eastAsia="zh-CN"/>
        </w:rPr>
        <w:t xml:space="preserve"> young people to </w:t>
      </w:r>
      <w:r w:rsidR="00F941AF" w:rsidRPr="009D74EF">
        <w:rPr>
          <w:rFonts w:ascii="Calibri" w:hAnsi="Calibri" w:cs="Calibri"/>
          <w:color w:val="000000" w:themeColor="text1"/>
          <w:lang w:val="en-US" w:eastAsia="zh-CN"/>
        </w:rPr>
        <w:t>regain their former state, which constitutes a</w:t>
      </w:r>
      <w:r w:rsidR="00A151AD" w:rsidRPr="009D74EF">
        <w:rPr>
          <w:rFonts w:ascii="Calibri" w:hAnsi="Calibri" w:cs="Calibri"/>
          <w:color w:val="000000" w:themeColor="text1"/>
          <w:lang w:val="en-US" w:eastAsia="zh-CN"/>
        </w:rPr>
        <w:t xml:space="preserve"> </w:t>
      </w:r>
      <w:r w:rsidR="00D56D4D" w:rsidRPr="009D74EF">
        <w:rPr>
          <w:rFonts w:ascii="Calibri" w:hAnsi="Calibri" w:cs="Calibri"/>
          <w:color w:val="000000" w:themeColor="text1"/>
          <w:lang w:val="en-US" w:eastAsia="zh-CN"/>
        </w:rPr>
        <w:t xml:space="preserve">great </w:t>
      </w:r>
      <w:r w:rsidR="00593CF3" w:rsidRPr="009D74EF">
        <w:rPr>
          <w:rFonts w:ascii="Calibri" w:hAnsi="Calibri" w:cs="Calibri"/>
          <w:color w:val="000000" w:themeColor="text1"/>
          <w:lang w:val="en-US" w:eastAsia="zh-CN"/>
        </w:rPr>
        <w:t>difficulty</w:t>
      </w:r>
      <w:r w:rsidR="00D56D4D" w:rsidRPr="009D74EF">
        <w:rPr>
          <w:rFonts w:ascii="Calibri" w:hAnsi="Calibri" w:cs="Calibri"/>
          <w:color w:val="000000" w:themeColor="text1"/>
          <w:lang w:val="en-US" w:eastAsia="zh-CN"/>
        </w:rPr>
        <w:t xml:space="preserve"> for them and generate</w:t>
      </w:r>
      <w:r w:rsidR="00144693" w:rsidRPr="009D74EF">
        <w:rPr>
          <w:rFonts w:ascii="Calibri" w:hAnsi="Calibri" w:cs="Calibri"/>
          <w:color w:val="000000" w:themeColor="text1"/>
          <w:lang w:val="en-US" w:eastAsia="zh-CN"/>
        </w:rPr>
        <w:t>s</w:t>
      </w:r>
      <w:r w:rsidR="00D56D4D" w:rsidRPr="009D74EF">
        <w:rPr>
          <w:rFonts w:ascii="Calibri" w:hAnsi="Calibri" w:cs="Calibri"/>
          <w:color w:val="000000" w:themeColor="text1"/>
          <w:lang w:val="en-US" w:eastAsia="zh-CN"/>
        </w:rPr>
        <w:t xml:space="preserve"> </w:t>
      </w:r>
      <w:r w:rsidR="00B470FB" w:rsidRPr="009D74EF">
        <w:rPr>
          <w:rFonts w:ascii="Calibri" w:hAnsi="Calibri" w:cs="Calibri"/>
          <w:color w:val="000000" w:themeColor="text1"/>
          <w:lang w:val="en-US" w:eastAsia="zh-CN"/>
        </w:rPr>
        <w:t xml:space="preserve">bitter </w:t>
      </w:r>
      <w:r w:rsidR="00593CF3" w:rsidRPr="009D74EF">
        <w:rPr>
          <w:rFonts w:ascii="Calibri" w:hAnsi="Calibri" w:cs="Calibri"/>
          <w:color w:val="000000" w:themeColor="text1"/>
          <w:lang w:val="en-US" w:eastAsia="zh-CN"/>
        </w:rPr>
        <w:t>remorse</w:t>
      </w:r>
      <w:r w:rsidR="00CA191D" w:rsidRPr="009D74EF">
        <w:rPr>
          <w:rFonts w:ascii="Calibri" w:hAnsi="Calibri" w:cs="Calibri"/>
          <w:color w:val="000000" w:themeColor="text1"/>
          <w:lang w:val="en-US" w:eastAsia="zh-CN"/>
        </w:rPr>
        <w:t xml:space="preserve">. </w:t>
      </w:r>
      <w:r w:rsidR="004659C5" w:rsidRPr="009D74EF">
        <w:rPr>
          <w:rFonts w:ascii="Calibri" w:hAnsi="Calibri" w:cs="Calibri"/>
          <w:color w:val="000000" w:themeColor="text1"/>
          <w:lang w:val="en-US" w:eastAsia="zh-CN"/>
        </w:rPr>
        <w:t xml:space="preserve"> It is </w:t>
      </w:r>
      <w:r w:rsidR="000B5A9B" w:rsidRPr="009D74EF">
        <w:rPr>
          <w:rFonts w:ascii="Calibri" w:hAnsi="Calibri" w:cs="Calibri"/>
          <w:color w:val="000000" w:themeColor="text1"/>
          <w:lang w:val="en-US" w:eastAsia="zh-CN"/>
        </w:rPr>
        <w:t>difficult</w:t>
      </w:r>
      <w:r w:rsidR="004659C5" w:rsidRPr="009D74EF">
        <w:rPr>
          <w:rFonts w:ascii="Calibri" w:hAnsi="Calibri" w:cs="Calibri"/>
          <w:color w:val="000000" w:themeColor="text1"/>
          <w:lang w:val="en-US" w:eastAsia="zh-CN"/>
        </w:rPr>
        <w:t xml:space="preserve"> to obtain figures on the number of </w:t>
      </w:r>
      <w:r w:rsidR="000B5A9B" w:rsidRPr="009D74EF">
        <w:rPr>
          <w:rFonts w:ascii="Calibri" w:hAnsi="Calibri" w:cs="Calibri"/>
          <w:color w:val="000000" w:themeColor="text1"/>
          <w:lang w:val="en-US" w:eastAsia="zh-CN"/>
        </w:rPr>
        <w:t>de</w:t>
      </w:r>
      <w:r w:rsidR="00A70085" w:rsidRPr="009D74EF">
        <w:rPr>
          <w:rFonts w:ascii="Calibri" w:hAnsi="Calibri" w:cs="Calibri"/>
          <w:color w:val="000000" w:themeColor="text1"/>
          <w:lang w:val="en-US" w:eastAsia="zh-CN"/>
        </w:rPr>
        <w:t>-</w:t>
      </w:r>
      <w:r w:rsidR="000B5A9B" w:rsidRPr="009D74EF">
        <w:rPr>
          <w:rFonts w:ascii="Calibri" w:hAnsi="Calibri" w:cs="Calibri"/>
          <w:color w:val="000000" w:themeColor="text1"/>
          <w:lang w:val="en-US" w:eastAsia="zh-CN"/>
        </w:rPr>
        <w:t>transition</w:t>
      </w:r>
      <w:r w:rsidR="00E54A0A" w:rsidRPr="009D74EF">
        <w:rPr>
          <w:rFonts w:ascii="Calibri" w:hAnsi="Calibri" w:cs="Calibri"/>
          <w:color w:val="000000" w:themeColor="text1"/>
          <w:lang w:val="en-US" w:eastAsia="zh-CN"/>
        </w:rPr>
        <w:t>s</w:t>
      </w:r>
      <w:r w:rsidR="004659C5" w:rsidRPr="009D74EF">
        <w:rPr>
          <w:rFonts w:ascii="Calibri" w:hAnsi="Calibri" w:cs="Calibri"/>
          <w:color w:val="000000" w:themeColor="text1"/>
          <w:lang w:val="en-US" w:eastAsia="zh-CN"/>
        </w:rPr>
        <w:t xml:space="preserve"> </w:t>
      </w:r>
      <w:r w:rsidR="00102DED" w:rsidRPr="009D74EF">
        <w:rPr>
          <w:rFonts w:ascii="Calibri" w:hAnsi="Calibri" w:cs="Calibri"/>
          <w:color w:val="000000" w:themeColor="text1"/>
          <w:lang w:val="en-US" w:eastAsia="zh-CN"/>
        </w:rPr>
        <w:t xml:space="preserve">as the relevant young people do not return to the </w:t>
      </w:r>
      <w:r w:rsidR="00DE7B31" w:rsidRPr="009D74EF">
        <w:rPr>
          <w:rFonts w:ascii="Calibri" w:hAnsi="Calibri" w:cs="Calibri"/>
          <w:color w:val="000000" w:themeColor="text1"/>
          <w:lang w:val="en-US" w:eastAsia="zh-CN"/>
        </w:rPr>
        <w:t>professionals</w:t>
      </w:r>
      <w:r w:rsidR="00102DED" w:rsidRPr="009D74EF">
        <w:rPr>
          <w:rFonts w:ascii="Calibri" w:hAnsi="Calibri" w:cs="Calibri"/>
          <w:color w:val="000000" w:themeColor="text1"/>
          <w:lang w:val="en-US" w:eastAsia="zh-CN"/>
        </w:rPr>
        <w:t xml:space="preserve"> or health</w:t>
      </w:r>
      <w:r w:rsidR="00FF3ABF" w:rsidRPr="009D74EF">
        <w:rPr>
          <w:rFonts w:ascii="Calibri" w:hAnsi="Calibri" w:cs="Calibri"/>
          <w:color w:val="000000" w:themeColor="text1"/>
          <w:lang w:val="en-US" w:eastAsia="zh-CN"/>
        </w:rPr>
        <w:t>care institutions that had them transition</w:t>
      </w:r>
      <w:r w:rsidR="00CA191D" w:rsidRPr="009D74EF">
        <w:rPr>
          <w:rFonts w:ascii="Calibri" w:hAnsi="Calibri" w:cs="Calibri"/>
          <w:color w:val="000000" w:themeColor="text1"/>
          <w:lang w:val="en-US" w:eastAsia="zh-CN"/>
        </w:rPr>
        <w:t xml:space="preserve">. </w:t>
      </w:r>
      <w:r w:rsidR="0040520B" w:rsidRPr="009D74EF">
        <w:rPr>
          <w:rFonts w:ascii="Calibri" w:hAnsi="Calibri" w:cs="Calibri"/>
          <w:color w:val="000000" w:themeColor="text1"/>
          <w:lang w:val="en-US" w:eastAsia="zh-CN"/>
        </w:rPr>
        <w:t xml:space="preserve"> </w:t>
      </w:r>
      <w:r w:rsidR="00E54A0A" w:rsidRPr="009D74EF">
        <w:rPr>
          <w:rFonts w:ascii="Calibri" w:hAnsi="Calibri" w:cs="Calibri"/>
          <w:color w:val="000000" w:themeColor="text1"/>
          <w:lang w:val="en-US" w:eastAsia="zh-CN"/>
        </w:rPr>
        <w:t xml:space="preserve">It is </w:t>
      </w:r>
      <w:r w:rsidR="00BF3B8E" w:rsidRPr="009D74EF">
        <w:rPr>
          <w:rFonts w:ascii="Calibri" w:hAnsi="Calibri" w:cs="Calibri"/>
          <w:color w:val="000000" w:themeColor="text1"/>
          <w:lang w:val="en-US" w:eastAsia="zh-CN"/>
        </w:rPr>
        <w:t xml:space="preserve">yet </w:t>
      </w:r>
      <w:r w:rsidR="00B40521" w:rsidRPr="009D74EF">
        <w:rPr>
          <w:rFonts w:ascii="Calibri" w:hAnsi="Calibri" w:cs="Calibri"/>
          <w:color w:val="000000" w:themeColor="text1"/>
          <w:lang w:val="en-US" w:eastAsia="zh-CN"/>
        </w:rPr>
        <w:t>k</w:t>
      </w:r>
      <w:r w:rsidR="00BF3B8E" w:rsidRPr="009D74EF">
        <w:rPr>
          <w:rFonts w:ascii="Calibri" w:hAnsi="Calibri" w:cs="Calibri"/>
          <w:color w:val="000000" w:themeColor="text1"/>
          <w:lang w:val="en-US" w:eastAsia="zh-CN"/>
        </w:rPr>
        <w:t xml:space="preserve">nown that the number of relevant </w:t>
      </w:r>
      <w:r w:rsidR="00755516" w:rsidRPr="009D74EF">
        <w:rPr>
          <w:rFonts w:ascii="Calibri" w:hAnsi="Calibri" w:cs="Calibri"/>
          <w:color w:val="000000" w:themeColor="text1"/>
          <w:lang w:val="en-US" w:eastAsia="zh-CN"/>
        </w:rPr>
        <w:t>young people is</w:t>
      </w:r>
      <w:r w:rsidR="0022614F" w:rsidRPr="009D74EF">
        <w:rPr>
          <w:rFonts w:ascii="Calibri" w:hAnsi="Calibri" w:cs="Calibri"/>
          <w:color w:val="000000" w:themeColor="text1"/>
          <w:lang w:val="en-US" w:eastAsia="zh-CN"/>
        </w:rPr>
        <w:t xml:space="preserve"> increasing</w:t>
      </w:r>
      <w:r w:rsidR="00CA191D" w:rsidRPr="009D74EF">
        <w:rPr>
          <w:rFonts w:ascii="Calibri" w:hAnsi="Calibri" w:cs="Calibri"/>
          <w:color w:val="000000" w:themeColor="text1"/>
          <w:lang w:val="en-US" w:eastAsia="zh-CN"/>
        </w:rPr>
        <w:t>.</w:t>
      </w:r>
    </w:p>
    <w:p w14:paraId="395CD4C7" w14:textId="3F06759C" w:rsidR="00CA191D" w:rsidRPr="009D74EF" w:rsidRDefault="00B40521" w:rsidP="00CA191D">
      <w:pPr>
        <w:autoSpaceDE w:val="0"/>
        <w:autoSpaceDN w:val="0"/>
        <w:adjustRightInd w:val="0"/>
        <w:jc w:val="both"/>
        <w:rPr>
          <w:rFonts w:ascii="Calibri" w:hAnsi="Calibri" w:cs="Calibri"/>
          <w:color w:val="000000" w:themeColor="text1"/>
          <w:lang w:val="en-US" w:eastAsia="zh-CN"/>
        </w:rPr>
      </w:pPr>
      <w:r w:rsidRPr="009D74EF">
        <w:rPr>
          <w:rFonts w:ascii="Calibri" w:hAnsi="Calibri" w:cs="Calibri"/>
          <w:color w:val="000000" w:themeColor="text1"/>
          <w:lang w:val="en-US" w:eastAsia="zh-CN"/>
        </w:rPr>
        <w:t>The</w:t>
      </w:r>
      <w:r w:rsidR="00CA191D" w:rsidRPr="009D74EF">
        <w:rPr>
          <w:rFonts w:ascii="Calibri" w:hAnsi="Calibri" w:cs="Calibri"/>
          <w:color w:val="000000" w:themeColor="text1"/>
          <w:lang w:val="en-US" w:eastAsia="zh-CN"/>
        </w:rPr>
        <w:t xml:space="preserve"> </w:t>
      </w:r>
      <w:r w:rsidR="00FC6524" w:rsidRPr="009D74EF">
        <w:rPr>
          <w:rFonts w:ascii="Calibri" w:hAnsi="Calibri" w:cs="Calibri"/>
          <w:color w:val="000000" w:themeColor="text1"/>
          <w:lang w:val="en-US" w:eastAsia="zh-CN"/>
        </w:rPr>
        <w:t>“</w:t>
      </w:r>
      <w:r w:rsidR="00CA191D" w:rsidRPr="009D74EF">
        <w:rPr>
          <w:rFonts w:ascii="Calibri" w:hAnsi="Calibri" w:cs="Calibri"/>
          <w:color w:val="000000" w:themeColor="text1"/>
          <w:lang w:val="en-US" w:eastAsia="zh-CN"/>
        </w:rPr>
        <w:t>affirmative</w:t>
      </w:r>
      <w:r w:rsidR="00FC6524" w:rsidRPr="009D74EF">
        <w:rPr>
          <w:rFonts w:ascii="Calibri" w:hAnsi="Calibri" w:cs="Calibri"/>
          <w:color w:val="000000" w:themeColor="text1"/>
          <w:lang w:val="en-US" w:eastAsia="zh-CN"/>
        </w:rPr>
        <w:t>”</w:t>
      </w:r>
      <w:r w:rsidR="00CA191D" w:rsidRPr="009D74EF">
        <w:rPr>
          <w:rFonts w:ascii="Calibri" w:hAnsi="Calibri" w:cs="Calibri"/>
          <w:color w:val="000000" w:themeColor="text1"/>
          <w:lang w:val="en-US" w:eastAsia="zh-CN"/>
        </w:rPr>
        <w:t xml:space="preserve"> </w:t>
      </w:r>
      <w:r w:rsidRPr="009D74EF">
        <w:rPr>
          <w:rFonts w:ascii="Calibri" w:hAnsi="Calibri" w:cs="Calibri"/>
          <w:color w:val="000000" w:themeColor="text1"/>
          <w:lang w:val="en-US" w:eastAsia="zh-CN"/>
        </w:rPr>
        <w:t xml:space="preserve">approach, that intends to be the </w:t>
      </w:r>
      <w:r w:rsidR="00CA191D" w:rsidRPr="009D74EF">
        <w:rPr>
          <w:rFonts w:ascii="Calibri" w:hAnsi="Calibri" w:cs="Calibri"/>
          <w:color w:val="000000" w:themeColor="text1"/>
          <w:lang w:val="en-US" w:eastAsia="zh-CN"/>
        </w:rPr>
        <w:t xml:space="preserve">unique </w:t>
      </w:r>
      <w:r w:rsidRPr="009D74EF">
        <w:rPr>
          <w:rFonts w:ascii="Calibri" w:hAnsi="Calibri" w:cs="Calibri"/>
          <w:color w:val="000000" w:themeColor="text1"/>
          <w:lang w:val="en-US" w:eastAsia="zh-CN"/>
        </w:rPr>
        <w:t>one i</w:t>
      </w:r>
      <w:r w:rsidR="00CA191D" w:rsidRPr="009D74EF">
        <w:rPr>
          <w:rFonts w:ascii="Calibri" w:hAnsi="Calibri" w:cs="Calibri"/>
          <w:color w:val="000000" w:themeColor="text1"/>
          <w:lang w:val="en-US" w:eastAsia="zh-CN"/>
        </w:rPr>
        <w:t xml:space="preserve">n France </w:t>
      </w:r>
      <w:r w:rsidRPr="009D74EF">
        <w:rPr>
          <w:rFonts w:ascii="Calibri" w:hAnsi="Calibri" w:cs="Calibri"/>
          <w:color w:val="000000" w:themeColor="text1"/>
          <w:lang w:val="en-US" w:eastAsia="zh-CN"/>
        </w:rPr>
        <w:t xml:space="preserve">and that leads the child in a medical transition path, </w:t>
      </w:r>
      <w:r w:rsidR="00BE5092" w:rsidRPr="009D74EF">
        <w:rPr>
          <w:rFonts w:ascii="Calibri" w:hAnsi="Calibri" w:cs="Calibri"/>
          <w:color w:val="000000" w:themeColor="text1"/>
          <w:lang w:val="en-US" w:eastAsia="zh-CN"/>
        </w:rPr>
        <w:t>poses thus se</w:t>
      </w:r>
      <w:r w:rsidR="002F5A89" w:rsidRPr="009D74EF">
        <w:rPr>
          <w:rFonts w:ascii="Calibri" w:hAnsi="Calibri" w:cs="Calibri"/>
          <w:color w:val="000000" w:themeColor="text1"/>
          <w:lang w:val="en-US" w:eastAsia="zh-CN"/>
        </w:rPr>
        <w:t>vere ris</w:t>
      </w:r>
      <w:r w:rsidR="00F73149" w:rsidRPr="009D74EF">
        <w:rPr>
          <w:rFonts w:ascii="Calibri" w:hAnsi="Calibri" w:cs="Calibri"/>
          <w:color w:val="000000" w:themeColor="text1"/>
          <w:lang w:val="en-US" w:eastAsia="zh-CN"/>
        </w:rPr>
        <w:t>ks to hundreds of children regarding their</w:t>
      </w:r>
      <w:r w:rsidR="007220D4" w:rsidRPr="009D74EF">
        <w:rPr>
          <w:rFonts w:ascii="Calibri" w:hAnsi="Calibri" w:cs="Calibri"/>
          <w:color w:val="000000" w:themeColor="text1"/>
          <w:lang w:val="en-US" w:eastAsia="zh-CN"/>
        </w:rPr>
        <w:t xml:space="preserve"> right to health.  It deprives such children of the </w:t>
      </w:r>
      <w:r w:rsidR="00482BFC" w:rsidRPr="009D74EF">
        <w:rPr>
          <w:rFonts w:ascii="Calibri" w:hAnsi="Calibri" w:cs="Calibri"/>
          <w:color w:val="000000" w:themeColor="text1"/>
          <w:lang w:val="en-US" w:eastAsia="zh-CN"/>
        </w:rPr>
        <w:t>appropriate</w:t>
      </w:r>
      <w:r w:rsidR="00330F61" w:rsidRPr="009D74EF">
        <w:rPr>
          <w:rFonts w:ascii="Calibri" w:hAnsi="Calibri" w:cs="Calibri"/>
          <w:color w:val="000000" w:themeColor="text1"/>
          <w:lang w:val="en-US" w:eastAsia="zh-CN"/>
        </w:rPr>
        <w:t xml:space="preserve"> </w:t>
      </w:r>
      <w:r w:rsidR="00344A9A" w:rsidRPr="009D74EF">
        <w:rPr>
          <w:rFonts w:ascii="Calibri" w:hAnsi="Calibri" w:cs="Calibri"/>
          <w:color w:val="000000" w:themeColor="text1"/>
          <w:lang w:val="en-US" w:eastAsia="zh-CN"/>
        </w:rPr>
        <w:t xml:space="preserve">protection </w:t>
      </w:r>
      <w:r w:rsidR="00C856E8" w:rsidRPr="009D74EF">
        <w:rPr>
          <w:rFonts w:ascii="Calibri" w:hAnsi="Calibri" w:cs="Calibri"/>
          <w:color w:val="000000" w:themeColor="text1"/>
          <w:lang w:val="en-US" w:eastAsia="zh-CN"/>
        </w:rPr>
        <w:t>that they deserve by</w:t>
      </w:r>
      <w:r w:rsidR="00D47830" w:rsidRPr="009D74EF">
        <w:rPr>
          <w:rFonts w:ascii="Calibri" w:hAnsi="Calibri" w:cs="Calibri"/>
          <w:color w:val="000000" w:themeColor="text1"/>
          <w:lang w:val="en-US" w:eastAsia="zh-CN"/>
        </w:rPr>
        <w:t xml:space="preserve"> fi</w:t>
      </w:r>
      <w:r w:rsidR="00482BFC" w:rsidRPr="009D74EF">
        <w:rPr>
          <w:rFonts w:ascii="Calibri" w:hAnsi="Calibri" w:cs="Calibri"/>
          <w:color w:val="000000" w:themeColor="text1"/>
          <w:lang w:val="en-US" w:eastAsia="zh-CN"/>
        </w:rPr>
        <w:t>xi</w:t>
      </w:r>
      <w:r w:rsidR="00D47830" w:rsidRPr="009D74EF">
        <w:rPr>
          <w:rFonts w:ascii="Calibri" w:hAnsi="Calibri" w:cs="Calibri"/>
          <w:color w:val="000000" w:themeColor="text1"/>
          <w:lang w:val="en-US" w:eastAsia="zh-CN"/>
        </w:rPr>
        <w:t xml:space="preserve">ng a frequent and </w:t>
      </w:r>
      <w:r w:rsidR="00482BFC" w:rsidRPr="009D74EF">
        <w:rPr>
          <w:rFonts w:ascii="Calibri" w:hAnsi="Calibri" w:cs="Calibri"/>
          <w:color w:val="000000" w:themeColor="text1"/>
          <w:lang w:val="en-US" w:eastAsia="zh-CN"/>
        </w:rPr>
        <w:t>fluctuating</w:t>
      </w:r>
      <w:r w:rsidR="00D47830" w:rsidRPr="009D74EF">
        <w:rPr>
          <w:rFonts w:ascii="Calibri" w:hAnsi="Calibri" w:cs="Calibri"/>
          <w:color w:val="000000" w:themeColor="text1"/>
          <w:lang w:val="en-US" w:eastAsia="zh-CN"/>
        </w:rPr>
        <w:t xml:space="preserve"> </w:t>
      </w:r>
      <w:r w:rsidR="00482BFC" w:rsidRPr="009D74EF">
        <w:rPr>
          <w:rFonts w:ascii="Calibri" w:hAnsi="Calibri" w:cs="Calibri"/>
          <w:color w:val="000000" w:themeColor="text1"/>
          <w:lang w:val="en-US" w:eastAsia="zh-CN"/>
        </w:rPr>
        <w:t>identity questioning</w:t>
      </w:r>
      <w:r w:rsidR="00D47830" w:rsidRPr="009D74EF">
        <w:rPr>
          <w:rFonts w:ascii="Calibri" w:hAnsi="Calibri" w:cs="Calibri"/>
          <w:color w:val="000000" w:themeColor="text1"/>
          <w:lang w:val="en-US" w:eastAsia="zh-CN"/>
        </w:rPr>
        <w:t xml:space="preserve"> </w:t>
      </w:r>
      <w:r w:rsidR="00482BFC" w:rsidRPr="009D74EF">
        <w:rPr>
          <w:rFonts w:ascii="Calibri" w:hAnsi="Calibri" w:cs="Calibri"/>
          <w:color w:val="000000" w:themeColor="text1"/>
          <w:lang w:val="en-US" w:eastAsia="zh-CN"/>
        </w:rPr>
        <w:t>in a final request, that mutilates their body, damages their fertility and compromises the satisfying exercise of their sexuality</w:t>
      </w:r>
      <w:r w:rsidR="00CA191D" w:rsidRPr="009D74EF">
        <w:rPr>
          <w:rFonts w:ascii="Calibri" w:hAnsi="Calibri" w:cs="Calibri"/>
          <w:color w:val="000000" w:themeColor="text1"/>
          <w:lang w:val="en-US" w:eastAsia="zh-CN"/>
        </w:rPr>
        <w:t>.</w:t>
      </w:r>
    </w:p>
    <w:p w14:paraId="6F6E8605" w14:textId="77777777" w:rsidR="002322E8" w:rsidRPr="009D74EF" w:rsidRDefault="002322E8" w:rsidP="005526A9">
      <w:pPr>
        <w:jc w:val="both"/>
        <w:rPr>
          <w:rFonts w:cstheme="minorHAnsi"/>
          <w:color w:val="000000" w:themeColor="text1"/>
          <w:lang w:val="en-US"/>
        </w:rPr>
      </w:pPr>
    </w:p>
    <w:p w14:paraId="21DE5FBD" w14:textId="48D7D721" w:rsidR="00EC0B23" w:rsidRPr="009D74EF" w:rsidRDefault="00F12DC6" w:rsidP="00EC0B23">
      <w:pPr>
        <w:snapToGrid w:val="0"/>
        <w:spacing w:after="120"/>
        <w:jc w:val="both"/>
        <w:rPr>
          <w:rFonts w:ascii="Calibri" w:hAnsi="Calibri" w:cs="Calibri"/>
          <w:b/>
          <w:bCs/>
          <w:color w:val="0B5AB2"/>
          <w:lang w:val="en-US" w:eastAsia="zh-CN"/>
        </w:rPr>
      </w:pPr>
      <w:r w:rsidRPr="009D74EF">
        <w:rPr>
          <w:rFonts w:ascii="Calibri" w:hAnsi="Calibri" w:cs="Calibri"/>
          <w:b/>
          <w:bCs/>
          <w:color w:val="0B5AB2"/>
          <w:lang w:val="en-US" w:eastAsia="zh-CN"/>
        </w:rPr>
        <w:t xml:space="preserve">The </w:t>
      </w:r>
      <w:r w:rsidRPr="009D74EF">
        <w:rPr>
          <w:rFonts w:cstheme="minorHAnsi"/>
          <w:b/>
          <w:bCs/>
          <w:color w:val="0070C0"/>
          <w:lang w:val="en-US"/>
        </w:rPr>
        <w:t>association</w:t>
      </w:r>
      <w:r w:rsidRPr="009D74EF">
        <w:rPr>
          <w:rFonts w:ascii="Calibri" w:hAnsi="Calibri" w:cs="Calibri"/>
          <w:b/>
          <w:bCs/>
          <w:color w:val="0B5AB2"/>
          <w:lang w:val="en-US" w:eastAsia="zh-CN"/>
        </w:rPr>
        <w:t xml:space="preserve"> JPE would like to suggest to the CRC to make the following recommendations to France</w:t>
      </w:r>
      <w:r w:rsidR="00EC0B23" w:rsidRPr="009D74EF">
        <w:rPr>
          <w:rFonts w:ascii="Calibri" w:hAnsi="Calibri" w:cs="Calibri"/>
          <w:b/>
          <w:bCs/>
          <w:color w:val="0B5AB2"/>
          <w:lang w:val="en-US" w:eastAsia="zh-CN"/>
        </w:rPr>
        <w:t xml:space="preserve">: </w:t>
      </w:r>
    </w:p>
    <w:p w14:paraId="1BE51869" w14:textId="77045C85" w:rsidR="00CA191D" w:rsidRPr="009D74EF" w:rsidRDefault="00CA191D">
      <w:pPr>
        <w:numPr>
          <w:ilvl w:val="0"/>
          <w:numId w:val="30"/>
        </w:numPr>
        <w:tabs>
          <w:tab w:val="left" w:pos="709"/>
        </w:tabs>
        <w:autoSpaceDE w:val="0"/>
        <w:autoSpaceDN w:val="0"/>
        <w:adjustRightInd w:val="0"/>
        <w:ind w:left="709" w:hanging="709"/>
        <w:jc w:val="both"/>
        <w:rPr>
          <w:rFonts w:ascii="Calibri" w:hAnsi="Calibri" w:cs="Calibri"/>
          <w:b/>
          <w:bCs/>
          <w:color w:val="0B5AB2"/>
          <w:lang w:val="en-US" w:eastAsia="zh-CN"/>
        </w:rPr>
      </w:pPr>
      <w:r w:rsidRPr="009D74EF">
        <w:rPr>
          <w:rFonts w:ascii="Calibri" w:hAnsi="Calibri" w:cs="Calibri"/>
          <w:b/>
          <w:bCs/>
          <w:color w:val="0B5AB2"/>
          <w:lang w:val="en-US" w:eastAsia="zh-CN"/>
        </w:rPr>
        <w:t xml:space="preserve">France </w:t>
      </w:r>
      <w:r w:rsidR="00482BFC" w:rsidRPr="009D74EF">
        <w:rPr>
          <w:rFonts w:ascii="Calibri" w:hAnsi="Calibri" w:cs="Calibri"/>
          <w:b/>
          <w:bCs/>
          <w:color w:val="0B5AB2"/>
          <w:lang w:val="en-US" w:eastAsia="zh-CN"/>
        </w:rPr>
        <w:t xml:space="preserve">shall </w:t>
      </w:r>
      <w:r w:rsidR="008D094D" w:rsidRPr="009D74EF">
        <w:rPr>
          <w:rFonts w:ascii="Calibri" w:hAnsi="Calibri" w:cs="Calibri"/>
          <w:b/>
          <w:bCs/>
          <w:color w:val="0B5AB2"/>
          <w:lang w:val="en-US" w:eastAsia="zh-CN"/>
        </w:rPr>
        <w:t xml:space="preserve">conduct an independent </w:t>
      </w:r>
      <w:r w:rsidR="00BD3EB9" w:rsidRPr="009D74EF">
        <w:rPr>
          <w:rFonts w:ascii="Calibri" w:hAnsi="Calibri" w:cs="Calibri"/>
          <w:b/>
          <w:bCs/>
          <w:color w:val="0B5AB2"/>
          <w:lang w:val="en-US" w:eastAsia="zh-CN"/>
        </w:rPr>
        <w:t>investi</w:t>
      </w:r>
      <w:r w:rsidR="00387690" w:rsidRPr="009D74EF">
        <w:rPr>
          <w:rFonts w:ascii="Calibri" w:hAnsi="Calibri" w:cs="Calibri"/>
          <w:b/>
          <w:bCs/>
          <w:color w:val="0B5AB2"/>
          <w:lang w:val="en-US" w:eastAsia="zh-CN"/>
        </w:rPr>
        <w:t>g</w:t>
      </w:r>
      <w:r w:rsidR="00BD3EB9" w:rsidRPr="009D74EF">
        <w:rPr>
          <w:rFonts w:ascii="Calibri" w:hAnsi="Calibri" w:cs="Calibri"/>
          <w:b/>
          <w:bCs/>
          <w:color w:val="0B5AB2"/>
          <w:lang w:val="en-US" w:eastAsia="zh-CN"/>
        </w:rPr>
        <w:t>ation re</w:t>
      </w:r>
      <w:r w:rsidR="008608C9" w:rsidRPr="009D74EF">
        <w:rPr>
          <w:rFonts w:ascii="Calibri" w:hAnsi="Calibri" w:cs="Calibri"/>
          <w:b/>
          <w:bCs/>
          <w:color w:val="0B5AB2"/>
          <w:lang w:val="en-US" w:eastAsia="zh-CN"/>
        </w:rPr>
        <w:t xml:space="preserve">garding the risks and </w:t>
      </w:r>
      <w:r w:rsidRPr="009D74EF">
        <w:rPr>
          <w:rFonts w:ascii="Calibri" w:hAnsi="Calibri" w:cs="Calibri"/>
          <w:b/>
          <w:bCs/>
          <w:color w:val="0B5AB2"/>
          <w:lang w:val="en-US" w:eastAsia="zh-CN"/>
        </w:rPr>
        <w:t>cons</w:t>
      </w:r>
      <w:r w:rsidR="008608C9" w:rsidRPr="009D74EF">
        <w:rPr>
          <w:rFonts w:ascii="Calibri" w:hAnsi="Calibri" w:cs="Calibri"/>
          <w:b/>
          <w:bCs/>
          <w:color w:val="0B5AB2"/>
          <w:lang w:val="en-US" w:eastAsia="zh-CN"/>
        </w:rPr>
        <w:t>e</w:t>
      </w:r>
      <w:r w:rsidRPr="009D74EF">
        <w:rPr>
          <w:rFonts w:ascii="Calibri" w:hAnsi="Calibri" w:cs="Calibri"/>
          <w:b/>
          <w:bCs/>
          <w:color w:val="0B5AB2"/>
          <w:lang w:val="en-US" w:eastAsia="zh-CN"/>
        </w:rPr>
        <w:t>quences</w:t>
      </w:r>
      <w:r w:rsidR="008608C9" w:rsidRPr="009D74EF">
        <w:rPr>
          <w:rFonts w:ascii="Calibri" w:hAnsi="Calibri" w:cs="Calibri"/>
          <w:b/>
          <w:bCs/>
          <w:color w:val="0B5AB2"/>
          <w:lang w:val="en-US" w:eastAsia="zh-CN"/>
        </w:rPr>
        <w:t xml:space="preserve"> of the medical treatment</w:t>
      </w:r>
      <w:r w:rsidR="00B71B92" w:rsidRPr="009D74EF">
        <w:rPr>
          <w:rFonts w:ascii="Calibri" w:hAnsi="Calibri" w:cs="Calibri"/>
          <w:b/>
          <w:bCs/>
          <w:color w:val="0B5AB2"/>
          <w:lang w:val="en-US" w:eastAsia="zh-CN"/>
        </w:rPr>
        <w:t>s</w:t>
      </w:r>
      <w:r w:rsidR="008608C9" w:rsidRPr="009D74EF">
        <w:rPr>
          <w:rFonts w:ascii="Calibri" w:hAnsi="Calibri" w:cs="Calibri"/>
          <w:b/>
          <w:bCs/>
          <w:color w:val="0B5AB2"/>
          <w:lang w:val="en-US" w:eastAsia="zh-CN"/>
        </w:rPr>
        <w:t xml:space="preserve"> granted to children and</w:t>
      </w:r>
      <w:r w:rsidR="009532F7" w:rsidRPr="009D74EF">
        <w:rPr>
          <w:rFonts w:ascii="Calibri" w:hAnsi="Calibri" w:cs="Calibri"/>
          <w:b/>
          <w:bCs/>
          <w:color w:val="0B5AB2"/>
          <w:lang w:val="en-US" w:eastAsia="zh-CN"/>
        </w:rPr>
        <w:t xml:space="preserve"> </w:t>
      </w:r>
      <w:r w:rsidRPr="009D74EF">
        <w:rPr>
          <w:rFonts w:ascii="Calibri" w:hAnsi="Calibri" w:cs="Calibri"/>
          <w:b/>
          <w:bCs/>
          <w:color w:val="0B5AB2"/>
          <w:lang w:val="en-US" w:eastAsia="zh-CN"/>
        </w:rPr>
        <w:t>adolescents</w:t>
      </w:r>
      <w:r w:rsidR="009532F7" w:rsidRPr="009D74EF">
        <w:rPr>
          <w:rFonts w:ascii="Calibri" w:hAnsi="Calibri" w:cs="Calibri"/>
          <w:b/>
          <w:bCs/>
          <w:color w:val="0B5AB2"/>
          <w:lang w:val="en-US" w:eastAsia="zh-CN"/>
        </w:rPr>
        <w:t xml:space="preserve"> in full growth and having no</w:t>
      </w:r>
      <w:r w:rsidR="00C10B26" w:rsidRPr="009D74EF">
        <w:rPr>
          <w:rFonts w:ascii="Calibri" w:hAnsi="Calibri" w:cs="Calibri"/>
          <w:b/>
          <w:bCs/>
          <w:color w:val="0B5AB2"/>
          <w:lang w:val="en-US" w:eastAsia="zh-CN"/>
        </w:rPr>
        <w:t xml:space="preserve"> physical health problem</w:t>
      </w:r>
      <w:r w:rsidRPr="009D74EF">
        <w:rPr>
          <w:rFonts w:ascii="Calibri" w:hAnsi="Calibri" w:cs="Calibri"/>
          <w:b/>
          <w:bCs/>
          <w:color w:val="0B5AB2"/>
          <w:lang w:val="en-US" w:eastAsia="zh-CN"/>
        </w:rPr>
        <w:t xml:space="preserve">; </w:t>
      </w:r>
    </w:p>
    <w:p w14:paraId="3EE631A9" w14:textId="519AF55C" w:rsidR="00CA191D" w:rsidRPr="009D74EF" w:rsidRDefault="00387690">
      <w:pPr>
        <w:numPr>
          <w:ilvl w:val="0"/>
          <w:numId w:val="30"/>
        </w:numPr>
        <w:tabs>
          <w:tab w:val="left" w:pos="709"/>
        </w:tabs>
        <w:autoSpaceDE w:val="0"/>
        <w:autoSpaceDN w:val="0"/>
        <w:adjustRightInd w:val="0"/>
        <w:ind w:left="709" w:hanging="709"/>
        <w:jc w:val="both"/>
        <w:rPr>
          <w:rFonts w:ascii="Calibri" w:hAnsi="Calibri" w:cs="Calibri"/>
          <w:b/>
          <w:bCs/>
          <w:color w:val="0B5AB2"/>
          <w:lang w:val="en-US" w:eastAsia="zh-CN"/>
        </w:rPr>
      </w:pPr>
      <w:r w:rsidRPr="009D74EF">
        <w:rPr>
          <w:rFonts w:ascii="Calibri" w:hAnsi="Calibri" w:cs="Calibri"/>
          <w:b/>
          <w:bCs/>
          <w:color w:val="0B5AB2"/>
          <w:lang w:val="en-US" w:eastAsia="zh-CN"/>
        </w:rPr>
        <w:t>France shall conduct an investigation</w:t>
      </w:r>
      <w:r w:rsidR="00CA191D" w:rsidRPr="009D74EF">
        <w:rPr>
          <w:rFonts w:ascii="Calibri" w:hAnsi="Calibri" w:cs="Calibri"/>
          <w:b/>
          <w:bCs/>
          <w:color w:val="0B5AB2"/>
          <w:lang w:val="en-US" w:eastAsia="zh-CN"/>
        </w:rPr>
        <w:t xml:space="preserve"> </w:t>
      </w:r>
      <w:r w:rsidRPr="009D74EF">
        <w:rPr>
          <w:rFonts w:ascii="Calibri" w:hAnsi="Calibri" w:cs="Calibri"/>
          <w:b/>
          <w:bCs/>
          <w:color w:val="0B5AB2"/>
          <w:lang w:val="en-US" w:eastAsia="zh-CN"/>
        </w:rPr>
        <w:t>to collect the data on</w:t>
      </w:r>
      <w:r w:rsidR="00D52F3F" w:rsidRPr="009D74EF">
        <w:rPr>
          <w:rFonts w:ascii="Calibri" w:hAnsi="Calibri" w:cs="Calibri"/>
          <w:b/>
          <w:bCs/>
          <w:color w:val="0B5AB2"/>
          <w:lang w:val="en-US" w:eastAsia="zh-CN"/>
        </w:rPr>
        <w:t xml:space="preserve"> </w:t>
      </w:r>
      <w:r w:rsidRPr="009D74EF">
        <w:rPr>
          <w:rFonts w:ascii="Calibri" w:hAnsi="Calibri" w:cs="Calibri"/>
          <w:b/>
          <w:bCs/>
          <w:color w:val="0B5AB2"/>
          <w:lang w:val="en-US" w:eastAsia="zh-CN"/>
        </w:rPr>
        <w:t xml:space="preserve">the puberty blockers’ </w:t>
      </w:r>
      <w:r w:rsidR="00D94A88" w:rsidRPr="009D74EF">
        <w:rPr>
          <w:rFonts w:ascii="Calibri" w:hAnsi="Calibri" w:cs="Calibri"/>
          <w:b/>
          <w:bCs/>
          <w:color w:val="0B5AB2"/>
          <w:lang w:val="en-US" w:eastAsia="zh-CN"/>
        </w:rPr>
        <w:t>and cross hormones’ prescription</w:t>
      </w:r>
      <w:r w:rsidR="004D3A4F" w:rsidRPr="009D74EF">
        <w:rPr>
          <w:rFonts w:ascii="Calibri" w:hAnsi="Calibri" w:cs="Calibri"/>
          <w:b/>
          <w:bCs/>
          <w:color w:val="0B5AB2"/>
          <w:lang w:val="en-US" w:eastAsia="zh-CN"/>
        </w:rPr>
        <w:t xml:space="preserve"> </w:t>
      </w:r>
      <w:r w:rsidR="00285613">
        <w:rPr>
          <w:rFonts w:ascii="Calibri" w:hAnsi="Calibri" w:cs="Calibri"/>
          <w:b/>
          <w:bCs/>
          <w:color w:val="0B5AB2"/>
          <w:lang w:val="en-US" w:eastAsia="zh-CN"/>
        </w:rPr>
        <w:t>“off label” (</w:t>
      </w:r>
      <w:r w:rsidR="004D3A4F" w:rsidRPr="009D74EF">
        <w:rPr>
          <w:rFonts w:ascii="Calibri" w:hAnsi="Calibri" w:cs="Calibri"/>
          <w:b/>
          <w:bCs/>
          <w:color w:val="0B5AB2"/>
          <w:lang w:val="en-US" w:eastAsia="zh-CN"/>
        </w:rPr>
        <w:t>out of the scope of their market authorization</w:t>
      </w:r>
      <w:r w:rsidR="00285613">
        <w:rPr>
          <w:rFonts w:ascii="Calibri" w:hAnsi="Calibri" w:cs="Calibri"/>
          <w:b/>
          <w:bCs/>
          <w:color w:val="0B5AB2"/>
          <w:lang w:val="en-US" w:eastAsia="zh-CN"/>
        </w:rPr>
        <w:t>)</w:t>
      </w:r>
      <w:r w:rsidR="004D3A4F" w:rsidRPr="009D74EF">
        <w:rPr>
          <w:rFonts w:ascii="Calibri" w:hAnsi="Calibri" w:cs="Calibri"/>
          <w:b/>
          <w:bCs/>
          <w:color w:val="0B5AB2"/>
          <w:lang w:val="en-US" w:eastAsia="zh-CN"/>
        </w:rPr>
        <w:t xml:space="preserve"> for minors</w:t>
      </w:r>
      <w:r w:rsidR="00CA191D" w:rsidRPr="009D74EF">
        <w:rPr>
          <w:rFonts w:ascii="Calibri" w:hAnsi="Calibri" w:cs="Calibri"/>
          <w:b/>
          <w:bCs/>
          <w:color w:val="0B5AB2"/>
          <w:lang w:val="en-US" w:eastAsia="zh-CN"/>
        </w:rPr>
        <w:t xml:space="preserve">; </w:t>
      </w:r>
    </w:p>
    <w:p w14:paraId="200BFF1B" w14:textId="5F8F37A6" w:rsidR="00CA191D" w:rsidRPr="009D74EF" w:rsidRDefault="00387690">
      <w:pPr>
        <w:numPr>
          <w:ilvl w:val="0"/>
          <w:numId w:val="30"/>
        </w:numPr>
        <w:tabs>
          <w:tab w:val="left" w:pos="709"/>
        </w:tabs>
        <w:autoSpaceDE w:val="0"/>
        <w:autoSpaceDN w:val="0"/>
        <w:adjustRightInd w:val="0"/>
        <w:ind w:left="709" w:hanging="709"/>
        <w:jc w:val="both"/>
        <w:rPr>
          <w:rFonts w:ascii="Calibri" w:hAnsi="Calibri" w:cs="Calibri"/>
          <w:b/>
          <w:bCs/>
          <w:color w:val="0B5AB2"/>
          <w:lang w:val="en-US" w:eastAsia="zh-CN"/>
        </w:rPr>
      </w:pPr>
      <w:r w:rsidRPr="009D74EF">
        <w:rPr>
          <w:rFonts w:ascii="Calibri" w:hAnsi="Calibri" w:cs="Calibri"/>
          <w:b/>
          <w:bCs/>
          <w:color w:val="0B5AB2"/>
          <w:lang w:val="en-US" w:eastAsia="zh-CN"/>
        </w:rPr>
        <w:t xml:space="preserve">France shall conduct an investigation </w:t>
      </w:r>
      <w:r w:rsidR="004D3A4F" w:rsidRPr="009D74EF">
        <w:rPr>
          <w:rFonts w:ascii="Calibri" w:hAnsi="Calibri" w:cs="Calibri"/>
          <w:b/>
          <w:bCs/>
          <w:color w:val="0B5AB2"/>
          <w:lang w:val="en-US" w:eastAsia="zh-CN"/>
        </w:rPr>
        <w:t xml:space="preserve">on the </w:t>
      </w:r>
      <w:r w:rsidR="002062B6" w:rsidRPr="009D74EF">
        <w:rPr>
          <w:rFonts w:ascii="Calibri" w:hAnsi="Calibri" w:cs="Calibri"/>
          <w:b/>
          <w:bCs/>
          <w:color w:val="0B5AB2"/>
          <w:lang w:val="en-US" w:eastAsia="zh-CN"/>
        </w:rPr>
        <w:t>short-, medium-, and long-term</w:t>
      </w:r>
      <w:r w:rsidR="004D3A4F" w:rsidRPr="009D74EF">
        <w:rPr>
          <w:rFonts w:ascii="Calibri" w:hAnsi="Calibri" w:cs="Calibri"/>
          <w:b/>
          <w:bCs/>
          <w:color w:val="0B5AB2"/>
          <w:lang w:val="en-US" w:eastAsia="zh-CN"/>
        </w:rPr>
        <w:t xml:space="preserve"> alte</w:t>
      </w:r>
      <w:r w:rsidR="00CA191D" w:rsidRPr="009D74EF">
        <w:rPr>
          <w:rFonts w:ascii="Calibri" w:hAnsi="Calibri" w:cs="Calibri"/>
          <w:b/>
          <w:bCs/>
          <w:color w:val="0B5AB2"/>
          <w:lang w:val="en-US" w:eastAsia="zh-CN"/>
        </w:rPr>
        <w:t xml:space="preserve">ration </w:t>
      </w:r>
      <w:r w:rsidR="004D3A4F" w:rsidRPr="009D74EF">
        <w:rPr>
          <w:rFonts w:ascii="Calibri" w:hAnsi="Calibri" w:cs="Calibri"/>
          <w:b/>
          <w:bCs/>
          <w:color w:val="0B5AB2"/>
          <w:lang w:val="en-US" w:eastAsia="zh-CN"/>
        </w:rPr>
        <w:t>of the sexual capacity of children and young people</w:t>
      </w:r>
      <w:r w:rsidR="00D52F3F" w:rsidRPr="009D74EF">
        <w:rPr>
          <w:rFonts w:ascii="Calibri" w:hAnsi="Calibri" w:cs="Calibri"/>
          <w:b/>
          <w:bCs/>
          <w:color w:val="0B5AB2"/>
          <w:lang w:val="en-US" w:eastAsia="zh-CN"/>
        </w:rPr>
        <w:t xml:space="preserve"> </w:t>
      </w:r>
      <w:r w:rsidR="00C904AB" w:rsidRPr="009D74EF">
        <w:rPr>
          <w:rFonts w:ascii="Calibri" w:hAnsi="Calibri" w:cs="Calibri"/>
          <w:b/>
          <w:bCs/>
          <w:color w:val="0B5AB2"/>
          <w:lang w:val="en-US" w:eastAsia="zh-CN"/>
        </w:rPr>
        <w:t>caused by a medical transition path</w:t>
      </w:r>
      <w:r w:rsidR="00CA191D" w:rsidRPr="009D74EF">
        <w:rPr>
          <w:rFonts w:ascii="Calibri" w:hAnsi="Calibri" w:cs="Calibri"/>
          <w:b/>
          <w:bCs/>
          <w:color w:val="0B5AB2"/>
          <w:lang w:val="en-US" w:eastAsia="zh-CN"/>
        </w:rPr>
        <w:t xml:space="preserve">; </w:t>
      </w:r>
    </w:p>
    <w:p w14:paraId="07467911" w14:textId="1A05CD9D" w:rsidR="00CA191D" w:rsidRPr="009D74EF" w:rsidRDefault="00CA191D">
      <w:pPr>
        <w:numPr>
          <w:ilvl w:val="0"/>
          <w:numId w:val="30"/>
        </w:numPr>
        <w:tabs>
          <w:tab w:val="left" w:pos="709"/>
        </w:tabs>
        <w:autoSpaceDE w:val="0"/>
        <w:autoSpaceDN w:val="0"/>
        <w:adjustRightInd w:val="0"/>
        <w:ind w:left="709" w:hanging="709"/>
        <w:jc w:val="both"/>
        <w:rPr>
          <w:rFonts w:ascii="Calibri" w:hAnsi="Calibri" w:cs="Calibri"/>
          <w:b/>
          <w:bCs/>
          <w:color w:val="0B5AB2"/>
          <w:lang w:val="en-US" w:eastAsia="zh-CN"/>
        </w:rPr>
      </w:pPr>
      <w:r w:rsidRPr="009D74EF">
        <w:rPr>
          <w:rFonts w:ascii="Calibri" w:hAnsi="Calibri" w:cs="Calibri"/>
          <w:b/>
          <w:bCs/>
          <w:color w:val="0B5AB2"/>
          <w:lang w:val="en-US" w:eastAsia="zh-CN"/>
        </w:rPr>
        <w:t xml:space="preserve">France </w:t>
      </w:r>
      <w:r w:rsidR="00000D17" w:rsidRPr="009D74EF">
        <w:rPr>
          <w:rFonts w:ascii="Calibri" w:hAnsi="Calibri" w:cs="Calibri"/>
          <w:b/>
          <w:bCs/>
          <w:color w:val="0B5AB2"/>
          <w:lang w:val="en-US" w:eastAsia="zh-CN"/>
        </w:rPr>
        <w:t>shall issue good practice</w:t>
      </w:r>
      <w:r w:rsidRPr="009D74EF">
        <w:rPr>
          <w:rFonts w:ascii="Calibri" w:hAnsi="Calibri" w:cs="Calibri"/>
          <w:b/>
          <w:bCs/>
          <w:color w:val="0B5AB2"/>
          <w:lang w:val="en-US" w:eastAsia="zh-CN"/>
        </w:rPr>
        <w:t xml:space="preserve"> recomm</w:t>
      </w:r>
      <w:r w:rsidR="00000D17" w:rsidRPr="009D74EF">
        <w:rPr>
          <w:rFonts w:ascii="Calibri" w:hAnsi="Calibri" w:cs="Calibri"/>
          <w:b/>
          <w:bCs/>
          <w:color w:val="0B5AB2"/>
          <w:lang w:val="en-US" w:eastAsia="zh-CN"/>
        </w:rPr>
        <w:t>e</w:t>
      </w:r>
      <w:r w:rsidRPr="009D74EF">
        <w:rPr>
          <w:rFonts w:ascii="Calibri" w:hAnsi="Calibri" w:cs="Calibri"/>
          <w:b/>
          <w:bCs/>
          <w:color w:val="0B5AB2"/>
          <w:lang w:val="en-US" w:eastAsia="zh-CN"/>
        </w:rPr>
        <w:t xml:space="preserve">ndations </w:t>
      </w:r>
      <w:r w:rsidR="00241E6F" w:rsidRPr="009D74EF">
        <w:rPr>
          <w:rFonts w:ascii="Calibri" w:hAnsi="Calibri" w:cs="Calibri"/>
          <w:b/>
          <w:bCs/>
          <w:color w:val="0B5AB2"/>
          <w:lang w:val="en-US" w:eastAsia="zh-CN"/>
        </w:rPr>
        <w:t xml:space="preserve">for a </w:t>
      </w:r>
      <w:r w:rsidR="00D80AEC" w:rsidRPr="009D74EF">
        <w:rPr>
          <w:rFonts w:ascii="Calibri" w:hAnsi="Calibri" w:cs="Calibri"/>
          <w:b/>
          <w:bCs/>
          <w:color w:val="0B5AB2"/>
          <w:lang w:val="en-US" w:eastAsia="zh-CN"/>
        </w:rPr>
        <w:t>holistic</w:t>
      </w:r>
      <w:r w:rsidR="00241E6F" w:rsidRPr="009D74EF">
        <w:rPr>
          <w:rFonts w:ascii="Calibri" w:hAnsi="Calibri" w:cs="Calibri"/>
          <w:b/>
          <w:bCs/>
          <w:color w:val="0B5AB2"/>
          <w:lang w:val="en-US" w:eastAsia="zh-CN"/>
        </w:rPr>
        <w:t xml:space="preserve"> and cautious care of the </w:t>
      </w:r>
      <w:r w:rsidR="00D80AEC" w:rsidRPr="009D74EF">
        <w:rPr>
          <w:rFonts w:ascii="Calibri" w:hAnsi="Calibri" w:cs="Calibri"/>
          <w:b/>
          <w:bCs/>
          <w:color w:val="0B5AB2"/>
          <w:lang w:val="en-US" w:eastAsia="zh-CN"/>
        </w:rPr>
        <w:t xml:space="preserve">gender questioning </w:t>
      </w:r>
      <w:r w:rsidR="00241E6F" w:rsidRPr="009D74EF">
        <w:rPr>
          <w:rFonts w:ascii="Calibri" w:hAnsi="Calibri" w:cs="Calibri"/>
          <w:b/>
          <w:bCs/>
          <w:color w:val="0B5AB2"/>
          <w:lang w:val="en-US" w:eastAsia="zh-CN"/>
        </w:rPr>
        <w:t>young people</w:t>
      </w:r>
      <w:r w:rsidRPr="009D74EF">
        <w:rPr>
          <w:rFonts w:ascii="Calibri" w:hAnsi="Calibri" w:cs="Calibri"/>
          <w:b/>
          <w:bCs/>
          <w:color w:val="0B5AB2"/>
          <w:lang w:val="en-US" w:eastAsia="zh-CN"/>
        </w:rPr>
        <w:t xml:space="preserve">; </w:t>
      </w:r>
    </w:p>
    <w:p w14:paraId="359F34E1" w14:textId="0E15C51D" w:rsidR="00CA191D" w:rsidRPr="009D74EF" w:rsidRDefault="00CA191D">
      <w:pPr>
        <w:numPr>
          <w:ilvl w:val="0"/>
          <w:numId w:val="30"/>
        </w:numPr>
        <w:tabs>
          <w:tab w:val="left" w:pos="709"/>
        </w:tabs>
        <w:autoSpaceDE w:val="0"/>
        <w:autoSpaceDN w:val="0"/>
        <w:adjustRightInd w:val="0"/>
        <w:ind w:left="709" w:hanging="709"/>
        <w:jc w:val="both"/>
        <w:rPr>
          <w:rFonts w:ascii="Calibri" w:hAnsi="Calibri" w:cs="Calibri"/>
          <w:b/>
          <w:bCs/>
          <w:color w:val="0B5AB2"/>
          <w:lang w:val="en-US" w:eastAsia="zh-CN"/>
        </w:rPr>
      </w:pPr>
      <w:r w:rsidRPr="009D74EF">
        <w:rPr>
          <w:rFonts w:ascii="Calibri" w:hAnsi="Calibri" w:cs="Calibri"/>
          <w:b/>
          <w:bCs/>
          <w:color w:val="0B5AB2"/>
          <w:lang w:val="en-US" w:eastAsia="zh-CN"/>
        </w:rPr>
        <w:t xml:space="preserve">France </w:t>
      </w:r>
      <w:r w:rsidR="00760060" w:rsidRPr="009D74EF">
        <w:rPr>
          <w:rFonts w:ascii="Calibri" w:hAnsi="Calibri" w:cs="Calibri"/>
          <w:b/>
          <w:bCs/>
          <w:color w:val="0B5AB2"/>
          <w:lang w:val="en-US" w:eastAsia="zh-CN"/>
        </w:rPr>
        <w:t>shall</w:t>
      </w:r>
      <w:r w:rsidR="00D15061" w:rsidRPr="009D74EF">
        <w:rPr>
          <w:rFonts w:ascii="Calibri" w:hAnsi="Calibri" w:cs="Calibri"/>
          <w:b/>
          <w:bCs/>
          <w:color w:val="0B5AB2"/>
          <w:lang w:val="en-US" w:eastAsia="zh-CN"/>
        </w:rPr>
        <w:t xml:space="preserve"> grant </w:t>
      </w:r>
      <w:r w:rsidR="00B17EC6" w:rsidRPr="009D74EF">
        <w:rPr>
          <w:rFonts w:ascii="Calibri" w:hAnsi="Calibri" w:cs="Calibri"/>
          <w:b/>
          <w:bCs/>
          <w:color w:val="0B5AB2"/>
          <w:lang w:val="en-US" w:eastAsia="zh-CN"/>
        </w:rPr>
        <w:t xml:space="preserve">to the public child psychiatrics the means to take care of the </w:t>
      </w:r>
      <w:r w:rsidR="007F382E" w:rsidRPr="009D74EF">
        <w:rPr>
          <w:rFonts w:ascii="Calibri" w:hAnsi="Calibri" w:cs="Calibri"/>
          <w:b/>
          <w:bCs/>
          <w:color w:val="0B5AB2"/>
          <w:lang w:val="en-US" w:eastAsia="zh-CN"/>
        </w:rPr>
        <w:t xml:space="preserve">uneasy </w:t>
      </w:r>
      <w:r w:rsidR="00B17EC6" w:rsidRPr="009D74EF">
        <w:rPr>
          <w:rFonts w:ascii="Calibri" w:hAnsi="Calibri" w:cs="Calibri"/>
          <w:b/>
          <w:bCs/>
          <w:color w:val="0B5AB2"/>
          <w:lang w:val="en-US" w:eastAsia="zh-CN"/>
        </w:rPr>
        <w:t xml:space="preserve">children and </w:t>
      </w:r>
      <w:r w:rsidR="007F382E" w:rsidRPr="009D74EF">
        <w:rPr>
          <w:rFonts w:ascii="Calibri" w:hAnsi="Calibri" w:cs="Calibri"/>
          <w:b/>
          <w:bCs/>
          <w:color w:val="0B5AB2"/>
          <w:lang w:val="en-US" w:eastAsia="zh-CN"/>
        </w:rPr>
        <w:t>a</w:t>
      </w:r>
      <w:r w:rsidRPr="009D74EF">
        <w:rPr>
          <w:rFonts w:ascii="Calibri" w:hAnsi="Calibri" w:cs="Calibri"/>
          <w:b/>
          <w:bCs/>
          <w:color w:val="0B5AB2"/>
          <w:lang w:val="en-US" w:eastAsia="zh-CN"/>
        </w:rPr>
        <w:t>dolescents</w:t>
      </w:r>
      <w:r w:rsidR="007F382E" w:rsidRPr="009D74EF">
        <w:rPr>
          <w:rFonts w:ascii="Calibri" w:hAnsi="Calibri" w:cs="Calibri"/>
          <w:b/>
          <w:bCs/>
          <w:color w:val="0B5AB2"/>
          <w:lang w:val="en-US" w:eastAsia="zh-CN"/>
        </w:rPr>
        <w:t xml:space="preserve"> and those questioning their sexual identity</w:t>
      </w:r>
      <w:r w:rsidRPr="009D74EF">
        <w:rPr>
          <w:rFonts w:ascii="Calibri" w:hAnsi="Calibri" w:cs="Calibri"/>
          <w:b/>
          <w:bCs/>
          <w:color w:val="0B5AB2"/>
          <w:lang w:val="en-US" w:eastAsia="zh-CN"/>
        </w:rPr>
        <w:t xml:space="preserve">; </w:t>
      </w:r>
    </w:p>
    <w:p w14:paraId="37BC5BF4" w14:textId="4890852F" w:rsidR="00CA191D" w:rsidRPr="009D74EF" w:rsidRDefault="00CA191D">
      <w:pPr>
        <w:numPr>
          <w:ilvl w:val="0"/>
          <w:numId w:val="30"/>
        </w:numPr>
        <w:tabs>
          <w:tab w:val="left" w:pos="709"/>
        </w:tabs>
        <w:autoSpaceDE w:val="0"/>
        <w:autoSpaceDN w:val="0"/>
        <w:adjustRightInd w:val="0"/>
        <w:ind w:left="709" w:hanging="709"/>
        <w:jc w:val="both"/>
        <w:rPr>
          <w:rFonts w:ascii="Calibri" w:hAnsi="Calibri" w:cs="Calibri"/>
          <w:b/>
          <w:bCs/>
          <w:color w:val="0B5AB2"/>
          <w:lang w:val="en-US" w:eastAsia="zh-CN"/>
        </w:rPr>
      </w:pPr>
      <w:r w:rsidRPr="009D74EF">
        <w:rPr>
          <w:rFonts w:ascii="Calibri" w:hAnsi="Calibri" w:cs="Calibri"/>
          <w:b/>
          <w:bCs/>
          <w:color w:val="0B5AB2"/>
          <w:lang w:val="en-US" w:eastAsia="zh-CN"/>
        </w:rPr>
        <w:t xml:space="preserve">France </w:t>
      </w:r>
      <w:r w:rsidR="007F382E" w:rsidRPr="009D74EF">
        <w:rPr>
          <w:rFonts w:ascii="Calibri" w:hAnsi="Calibri" w:cs="Calibri"/>
          <w:b/>
          <w:bCs/>
          <w:color w:val="0B5AB2"/>
          <w:lang w:val="en-US" w:eastAsia="zh-CN"/>
        </w:rPr>
        <w:t>shall prohibit the</w:t>
      </w:r>
      <w:r w:rsidRPr="009D74EF">
        <w:rPr>
          <w:rFonts w:ascii="Calibri" w:hAnsi="Calibri" w:cs="Calibri"/>
          <w:b/>
          <w:bCs/>
          <w:color w:val="0B5AB2"/>
          <w:lang w:val="en-US" w:eastAsia="zh-CN"/>
        </w:rPr>
        <w:t xml:space="preserve"> prescription </w:t>
      </w:r>
      <w:r w:rsidR="007F382E" w:rsidRPr="009D74EF">
        <w:rPr>
          <w:rFonts w:ascii="Calibri" w:hAnsi="Calibri" w:cs="Calibri"/>
          <w:b/>
          <w:bCs/>
          <w:color w:val="0B5AB2"/>
          <w:lang w:val="en-US" w:eastAsia="zh-CN"/>
        </w:rPr>
        <w:t>of medical</w:t>
      </w:r>
      <w:r w:rsidRPr="009D74EF">
        <w:rPr>
          <w:rFonts w:ascii="Calibri" w:hAnsi="Calibri" w:cs="Calibri"/>
          <w:b/>
          <w:bCs/>
          <w:color w:val="0B5AB2"/>
          <w:lang w:val="en-US" w:eastAsia="zh-CN"/>
        </w:rPr>
        <w:t xml:space="preserve"> transition</w:t>
      </w:r>
      <w:r w:rsidR="007F382E" w:rsidRPr="009D74EF">
        <w:rPr>
          <w:rFonts w:ascii="Calibri" w:hAnsi="Calibri" w:cs="Calibri"/>
          <w:b/>
          <w:bCs/>
          <w:color w:val="0B5AB2"/>
          <w:lang w:val="en-US" w:eastAsia="zh-CN"/>
        </w:rPr>
        <w:t xml:space="preserve"> path without </w:t>
      </w:r>
      <w:r w:rsidR="00B62FAC" w:rsidRPr="009D74EF">
        <w:rPr>
          <w:rFonts w:ascii="Calibri" w:hAnsi="Calibri" w:cs="Calibri"/>
          <w:b/>
          <w:bCs/>
          <w:color w:val="0B5AB2"/>
          <w:lang w:val="en-US" w:eastAsia="zh-CN"/>
        </w:rPr>
        <w:t>explorat</w:t>
      </w:r>
      <w:r w:rsidR="00306F81" w:rsidRPr="009D74EF">
        <w:rPr>
          <w:rFonts w:ascii="Calibri" w:hAnsi="Calibri" w:cs="Calibri"/>
          <w:b/>
          <w:bCs/>
          <w:color w:val="0B5AB2"/>
          <w:lang w:val="en-US" w:eastAsia="zh-CN"/>
        </w:rPr>
        <w:t>ory</w:t>
      </w:r>
      <w:r w:rsidR="00B62FAC" w:rsidRPr="009D74EF">
        <w:rPr>
          <w:rFonts w:ascii="Calibri" w:hAnsi="Calibri" w:cs="Calibri"/>
          <w:b/>
          <w:bCs/>
          <w:color w:val="0B5AB2"/>
          <w:lang w:val="en-US" w:eastAsia="zh-CN"/>
        </w:rPr>
        <w:t xml:space="preserve"> psychot</w:t>
      </w:r>
      <w:r w:rsidR="003521A4" w:rsidRPr="009D74EF">
        <w:rPr>
          <w:rFonts w:ascii="Calibri" w:hAnsi="Calibri" w:cs="Calibri"/>
          <w:b/>
          <w:bCs/>
          <w:color w:val="0B5AB2"/>
          <w:lang w:val="en-US" w:eastAsia="zh-CN"/>
        </w:rPr>
        <w:t>herapeutic</w:t>
      </w:r>
      <w:r w:rsidR="00BD30AC" w:rsidRPr="009D74EF">
        <w:rPr>
          <w:rFonts w:ascii="Calibri" w:hAnsi="Calibri" w:cs="Calibri"/>
          <w:b/>
          <w:bCs/>
          <w:color w:val="0B5AB2"/>
          <w:lang w:val="en-US" w:eastAsia="zh-CN"/>
        </w:rPr>
        <w:t xml:space="preserve"> follow up sufficiently long for the minors</w:t>
      </w:r>
      <w:r w:rsidRPr="009D74EF">
        <w:rPr>
          <w:rFonts w:ascii="Calibri" w:hAnsi="Calibri" w:cs="Calibri"/>
          <w:b/>
          <w:bCs/>
          <w:color w:val="0B5AB2"/>
          <w:lang w:val="en-US" w:eastAsia="zh-CN"/>
        </w:rPr>
        <w:t xml:space="preserve">; </w:t>
      </w:r>
    </w:p>
    <w:p w14:paraId="50206CAB" w14:textId="7DD115CC" w:rsidR="00CA191D" w:rsidRPr="009D74EF" w:rsidRDefault="00CE2AD6">
      <w:pPr>
        <w:numPr>
          <w:ilvl w:val="0"/>
          <w:numId w:val="30"/>
        </w:numPr>
        <w:tabs>
          <w:tab w:val="left" w:pos="709"/>
        </w:tabs>
        <w:autoSpaceDE w:val="0"/>
        <w:autoSpaceDN w:val="0"/>
        <w:adjustRightInd w:val="0"/>
        <w:ind w:left="709" w:hanging="709"/>
        <w:jc w:val="both"/>
        <w:rPr>
          <w:rFonts w:ascii="Calibri" w:hAnsi="Calibri" w:cs="Calibri"/>
          <w:b/>
          <w:bCs/>
          <w:color w:val="0B5AB2"/>
          <w:lang w:val="en-US" w:eastAsia="zh-CN"/>
        </w:rPr>
      </w:pPr>
      <w:r w:rsidRPr="009D74EF">
        <w:rPr>
          <w:rFonts w:ascii="Calibri" w:hAnsi="Calibri" w:cs="Calibri"/>
          <w:b/>
          <w:bCs/>
          <w:color w:val="0B5AB2"/>
          <w:lang w:val="en-US" w:eastAsia="zh-CN"/>
        </w:rPr>
        <w:t xml:space="preserve">France shall prohibit the prescription of medical transition path </w:t>
      </w:r>
      <w:r w:rsidR="00DC4084" w:rsidRPr="009D74EF">
        <w:rPr>
          <w:rFonts w:ascii="Calibri" w:hAnsi="Calibri" w:cs="Calibri"/>
          <w:b/>
          <w:bCs/>
          <w:color w:val="0B5AB2"/>
          <w:lang w:val="en-US" w:eastAsia="zh-CN"/>
        </w:rPr>
        <w:t xml:space="preserve">for minors outside a research protocol </w:t>
      </w:r>
      <w:r w:rsidR="008675D2" w:rsidRPr="009D74EF">
        <w:rPr>
          <w:rFonts w:ascii="Calibri" w:hAnsi="Calibri" w:cs="Calibri"/>
          <w:b/>
          <w:bCs/>
          <w:color w:val="0B5AB2"/>
          <w:lang w:val="en-US" w:eastAsia="zh-CN"/>
        </w:rPr>
        <w:t>driven</w:t>
      </w:r>
      <w:r w:rsidR="00F420AC" w:rsidRPr="009D74EF">
        <w:rPr>
          <w:rFonts w:ascii="Calibri" w:hAnsi="Calibri" w:cs="Calibri"/>
          <w:b/>
          <w:bCs/>
          <w:color w:val="0B5AB2"/>
          <w:lang w:val="en-US" w:eastAsia="zh-CN"/>
        </w:rPr>
        <w:t xml:space="preserve"> in</w:t>
      </w:r>
      <w:r w:rsidR="009D6584" w:rsidRPr="009D74EF">
        <w:rPr>
          <w:rFonts w:ascii="Calibri" w:hAnsi="Calibri" w:cs="Calibri"/>
          <w:b/>
          <w:bCs/>
          <w:color w:val="0B5AB2"/>
          <w:lang w:val="en-US" w:eastAsia="zh-CN"/>
        </w:rPr>
        <w:t xml:space="preserve"> a multidisciplinary</w:t>
      </w:r>
      <w:r w:rsidR="00B66CFA" w:rsidRPr="009D74EF">
        <w:rPr>
          <w:rFonts w:ascii="Calibri" w:hAnsi="Calibri" w:cs="Calibri"/>
          <w:b/>
          <w:bCs/>
          <w:color w:val="0B5AB2"/>
          <w:lang w:val="en-US" w:eastAsia="zh-CN"/>
        </w:rPr>
        <w:t xml:space="preserve"> frame</w:t>
      </w:r>
      <w:r w:rsidR="00CA191D" w:rsidRPr="009D74EF">
        <w:rPr>
          <w:rFonts w:ascii="Calibri" w:hAnsi="Calibri" w:cs="Calibri"/>
          <w:b/>
          <w:bCs/>
          <w:color w:val="0B5AB2"/>
          <w:lang w:val="en-US" w:eastAsia="zh-CN"/>
        </w:rPr>
        <w:t>.</w:t>
      </w:r>
    </w:p>
    <w:p w14:paraId="6C211DE7" w14:textId="56B816AF" w:rsidR="005301B5" w:rsidRPr="009D74EF" w:rsidRDefault="005301B5" w:rsidP="00D66C58">
      <w:pPr>
        <w:snapToGrid w:val="0"/>
        <w:spacing w:after="120"/>
        <w:jc w:val="both"/>
        <w:rPr>
          <w:rFonts w:cstheme="minorHAnsi"/>
          <w:lang w:val="en-US"/>
        </w:rPr>
      </w:pPr>
    </w:p>
    <w:p w14:paraId="7755A217" w14:textId="52712D64" w:rsidR="005301B5" w:rsidRPr="009D74EF" w:rsidRDefault="005301B5" w:rsidP="005301B5">
      <w:pPr>
        <w:spacing w:line="276" w:lineRule="auto"/>
        <w:jc w:val="both"/>
        <w:rPr>
          <w:rFonts w:cstheme="minorHAnsi"/>
          <w:b/>
          <w:i/>
          <w:color w:val="000000" w:themeColor="text1"/>
          <w:lang w:val="en-US"/>
        </w:rPr>
      </w:pPr>
      <w:r w:rsidRPr="009D74EF">
        <w:rPr>
          <w:rFonts w:cstheme="minorHAnsi"/>
          <w:i/>
          <w:color w:val="000000" w:themeColor="text1"/>
          <w:lang w:val="en-US"/>
        </w:rPr>
        <w:tab/>
      </w:r>
      <w:r w:rsidRPr="009D74EF">
        <w:rPr>
          <w:rFonts w:cstheme="minorHAnsi"/>
          <w:b/>
          <w:i/>
          <w:color w:val="000000" w:themeColor="text1"/>
          <w:lang w:val="en-US"/>
        </w:rPr>
        <w:t xml:space="preserve">b) </w:t>
      </w:r>
      <w:r w:rsidR="00304632" w:rsidRPr="009D74EF">
        <w:rPr>
          <w:rFonts w:cstheme="minorHAnsi"/>
          <w:b/>
          <w:i/>
          <w:color w:val="000000" w:themeColor="text1"/>
          <w:lang w:val="en-US"/>
        </w:rPr>
        <w:t>I</w:t>
      </w:r>
      <w:r w:rsidRPr="009D74EF">
        <w:rPr>
          <w:rFonts w:cstheme="minorHAnsi"/>
          <w:b/>
          <w:i/>
          <w:color w:val="000000" w:themeColor="text1"/>
          <w:lang w:val="en-US"/>
        </w:rPr>
        <w:t>ntersexe</w:t>
      </w:r>
      <w:r w:rsidR="00371F40" w:rsidRPr="009D74EF">
        <w:rPr>
          <w:rFonts w:cstheme="minorHAnsi"/>
          <w:b/>
          <w:i/>
          <w:color w:val="000000" w:themeColor="text1"/>
          <w:lang w:val="en-US"/>
        </w:rPr>
        <w:t>s</w:t>
      </w:r>
      <w:r w:rsidR="000E4AD6" w:rsidRPr="009D74EF">
        <w:rPr>
          <w:rFonts w:cstheme="minorHAnsi"/>
          <w:b/>
          <w:i/>
          <w:color w:val="000000" w:themeColor="text1"/>
          <w:lang w:val="en-US"/>
        </w:rPr>
        <w:t xml:space="preserve"> children</w:t>
      </w:r>
      <w:r w:rsidRPr="009D74EF">
        <w:rPr>
          <w:rFonts w:cstheme="minorHAnsi"/>
          <w:b/>
          <w:i/>
          <w:color w:val="000000" w:themeColor="text1"/>
          <w:lang w:val="en-US"/>
        </w:rPr>
        <w:t>.</w:t>
      </w:r>
    </w:p>
    <w:p w14:paraId="573D7D0E" w14:textId="09894C19" w:rsidR="00EF0F7E" w:rsidRPr="009D74EF" w:rsidRDefault="00EF0F7E" w:rsidP="00EF0F7E">
      <w:pPr>
        <w:snapToGrid w:val="0"/>
        <w:spacing w:after="120"/>
        <w:jc w:val="both"/>
        <w:rPr>
          <w:rFonts w:cstheme="minorHAnsi"/>
          <w:lang w:val="en-US"/>
        </w:rPr>
      </w:pPr>
      <w:r w:rsidRPr="009D74EF">
        <w:rPr>
          <w:rFonts w:cstheme="minorHAnsi"/>
          <w:lang w:val="en-US"/>
        </w:rPr>
        <w:t>The association</w:t>
      </w:r>
      <w:r w:rsidRPr="009D74EF">
        <w:rPr>
          <w:rFonts w:ascii="Calibri" w:hAnsi="Calibri" w:cs="Calibri"/>
          <w:color w:val="000000"/>
          <w:lang w:val="en-US" w:eastAsia="zh-CN"/>
        </w:rPr>
        <w:t xml:space="preserve"> </w:t>
      </w:r>
      <w:r w:rsidR="001B025E" w:rsidRPr="009D74EF">
        <w:rPr>
          <w:rFonts w:ascii="Calibri" w:hAnsi="Calibri" w:cs="Calibri"/>
          <w:color w:val="000000"/>
          <w:lang w:val="en-US" w:eastAsia="zh-CN"/>
        </w:rPr>
        <w:t xml:space="preserve">Juristes pour l’enfance </w:t>
      </w:r>
      <w:r w:rsidRPr="009D74EF">
        <w:rPr>
          <w:rFonts w:cstheme="minorHAnsi"/>
          <w:lang w:val="en-US"/>
        </w:rPr>
        <w:t xml:space="preserve">wishes to raise the issue of the treatments given to the children whose genital development is abnormal.  Intersex activists put pressure for such children not to be operated upon their birth nor in the following months, in order to wait for them to take their own decision to choose one gender or the other or to remain unspecific. </w:t>
      </w:r>
    </w:p>
    <w:p w14:paraId="6CF369B6" w14:textId="77777777" w:rsidR="00EF0F7E" w:rsidRPr="009D74EF" w:rsidRDefault="00EF0F7E" w:rsidP="00EF0F7E">
      <w:pPr>
        <w:snapToGrid w:val="0"/>
        <w:spacing w:after="120"/>
        <w:jc w:val="both"/>
        <w:rPr>
          <w:rFonts w:cstheme="minorHAnsi"/>
          <w:lang w:val="en-US"/>
        </w:rPr>
      </w:pPr>
      <w:r w:rsidRPr="009D74EF">
        <w:rPr>
          <w:rFonts w:cstheme="minorHAnsi"/>
          <w:lang w:val="en-US"/>
        </w:rPr>
        <w:t xml:space="preserve">Such revendication exposes those young children to deprivation of health care: a general prohibition of surgery may only be harmful to children whose interest requires appreciation on a case per case basis, each situation being unique and requiring an appropriate medical response. </w:t>
      </w:r>
    </w:p>
    <w:p w14:paraId="512B4CF9" w14:textId="77777777" w:rsidR="00EF0F7E" w:rsidRPr="009D74EF" w:rsidRDefault="00EF0F7E" w:rsidP="00EF0F7E">
      <w:pPr>
        <w:snapToGrid w:val="0"/>
        <w:spacing w:after="120"/>
        <w:jc w:val="both"/>
        <w:rPr>
          <w:rFonts w:cstheme="minorHAnsi"/>
          <w:lang w:val="en-US"/>
        </w:rPr>
      </w:pPr>
      <w:r w:rsidRPr="009D74EF">
        <w:rPr>
          <w:rFonts w:cstheme="minorHAnsi"/>
          <w:lang w:val="en-US"/>
        </w:rPr>
        <w:t xml:space="preserve">Generally, and subject to a medical necessity based on the risk to cause a higher prejudice to the child, the surgery is not delayed for a child born with a cardiac abnormality or any other pathology requiring a quick surgery. </w:t>
      </w:r>
    </w:p>
    <w:p w14:paraId="0534CEFE" w14:textId="7D06885A" w:rsidR="00EF0F7E" w:rsidRPr="009D74EF" w:rsidRDefault="00EF0F7E" w:rsidP="00EF0F7E">
      <w:pPr>
        <w:snapToGrid w:val="0"/>
        <w:spacing w:after="120"/>
        <w:jc w:val="both"/>
        <w:rPr>
          <w:rFonts w:cstheme="minorHAnsi"/>
          <w:lang w:val="en-US"/>
        </w:rPr>
      </w:pPr>
      <w:r w:rsidRPr="009D74EF">
        <w:rPr>
          <w:rFonts w:cstheme="minorHAnsi"/>
          <w:lang w:val="en-US"/>
        </w:rPr>
        <w:t xml:space="preserve">The right to quality health care requires to consider the abnormalities of the genital development in the same view of the interest of the child to receive adequate health care.  While medicine gives to many children the possibility to grow in a </w:t>
      </w:r>
      <w:r w:rsidR="00CA6D02" w:rsidRPr="009D74EF">
        <w:rPr>
          <w:rFonts w:cstheme="minorHAnsi"/>
          <w:lang w:val="en-US"/>
        </w:rPr>
        <w:t>sex</w:t>
      </w:r>
      <w:r w:rsidRPr="009D74EF">
        <w:rPr>
          <w:rFonts w:cstheme="minorHAnsi"/>
          <w:lang w:val="en-US"/>
        </w:rPr>
        <w:t xml:space="preserve"> as well identified as possible since early childhood, to differ the care could be very harmful to some children. </w:t>
      </w:r>
    </w:p>
    <w:p w14:paraId="55F59447" w14:textId="77777777" w:rsidR="00EF0F7E" w:rsidRPr="009D74EF" w:rsidRDefault="00EF0F7E" w:rsidP="00EF0F7E">
      <w:pPr>
        <w:snapToGrid w:val="0"/>
        <w:spacing w:after="120"/>
        <w:jc w:val="both"/>
        <w:rPr>
          <w:rFonts w:cstheme="minorHAnsi"/>
          <w:lang w:val="en-US"/>
        </w:rPr>
      </w:pPr>
      <w:r w:rsidRPr="009D74EF">
        <w:rPr>
          <w:rFonts w:cstheme="minorHAnsi"/>
          <w:lang w:val="en-US"/>
        </w:rPr>
        <w:t xml:space="preserve">On a practical point of view, at what age would the child be able to choose? </w:t>
      </w:r>
    </w:p>
    <w:p w14:paraId="494655DD" w14:textId="77777777" w:rsidR="00EF0F7E" w:rsidRPr="009D74EF" w:rsidRDefault="00EF0F7E" w:rsidP="00EF0F7E">
      <w:pPr>
        <w:snapToGrid w:val="0"/>
        <w:spacing w:after="120"/>
        <w:jc w:val="both"/>
        <w:rPr>
          <w:rFonts w:cstheme="minorHAnsi"/>
          <w:lang w:val="en-US"/>
        </w:rPr>
      </w:pPr>
      <w:r w:rsidRPr="009D74EF">
        <w:rPr>
          <w:rFonts w:cstheme="minorHAnsi"/>
          <w:lang w:val="en-US"/>
        </w:rPr>
        <w:t xml:space="preserve">Medically, many surgeries benefit from being held as soon as possible. </w:t>
      </w:r>
    </w:p>
    <w:p w14:paraId="309339B5" w14:textId="1483DEF9" w:rsidR="00D66C58" w:rsidRPr="009D74EF" w:rsidRDefault="00EF0F7E" w:rsidP="00EF0F7E">
      <w:pPr>
        <w:autoSpaceDE w:val="0"/>
        <w:autoSpaceDN w:val="0"/>
        <w:adjustRightInd w:val="0"/>
        <w:spacing w:after="120"/>
        <w:jc w:val="both"/>
        <w:rPr>
          <w:rFonts w:cstheme="minorHAnsi"/>
          <w:lang w:val="en-US"/>
        </w:rPr>
      </w:pPr>
      <w:r w:rsidRPr="009D74EF">
        <w:rPr>
          <w:rFonts w:cstheme="minorHAnsi"/>
          <w:lang w:val="en-US"/>
        </w:rPr>
        <w:t xml:space="preserve">Psychologically, delaying under the pretense of requiring his/her view to the child imposes him/her to grow without any determined </w:t>
      </w:r>
      <w:r w:rsidR="00F90D8D" w:rsidRPr="009D74EF">
        <w:rPr>
          <w:rFonts w:cstheme="minorHAnsi"/>
          <w:lang w:val="en-US"/>
        </w:rPr>
        <w:t>sex</w:t>
      </w:r>
      <w:r w:rsidRPr="009D74EF">
        <w:rPr>
          <w:rFonts w:cstheme="minorHAnsi"/>
          <w:lang w:val="en-US"/>
        </w:rPr>
        <w:t>, which could expose him/her to a violence not lesser than the one that is intended to be avoided.  According to Christian Flavigny and Michèle Fontanon-Missenard, child psychiatrics and psychanalysts, “</w:t>
      </w:r>
      <w:r w:rsidRPr="009D74EF">
        <w:rPr>
          <w:rFonts w:cstheme="minorHAnsi"/>
          <w:i/>
          <w:iCs/>
          <w:lang w:val="en-US"/>
        </w:rPr>
        <w:t>it is mistaken to estimate that a child could develop thus a judgment capacity, as the psychic maturation is dependent of the establishment of the sexuation: it is impossible to grow as child and then defines as boy or girl, the child grows only as “boy or girl”</w:t>
      </w:r>
      <w:r w:rsidRPr="009D74EF">
        <w:rPr>
          <w:rFonts w:cstheme="minorHAnsi"/>
          <w:lang w:val="en-US"/>
        </w:rPr>
        <w:t>.  Keep the child waiting, </w:t>
      </w:r>
      <w:r w:rsidRPr="009D74EF">
        <w:rPr>
          <w:rFonts w:cstheme="minorHAnsi"/>
          <w:i/>
          <w:iCs/>
          <w:lang w:val="en-US"/>
        </w:rPr>
        <w:t>«is therefore resignation from the adults’ role toward the child, that is to ensure to childhood enough frivolity to discover the world, it is deliver the child to the utopia of a future decision that will haunt in vain his/her psychical awakening”</w:t>
      </w:r>
      <w:r w:rsidR="00D66C58" w:rsidRPr="009D74EF">
        <w:rPr>
          <w:rStyle w:val="FootnoteReference"/>
          <w:rFonts w:cstheme="minorHAnsi"/>
          <w:i/>
          <w:iCs/>
          <w:lang w:val="en-US"/>
        </w:rPr>
        <w:footnoteReference w:id="51"/>
      </w:r>
      <w:r w:rsidR="00D66C58" w:rsidRPr="009D74EF">
        <w:rPr>
          <w:rFonts w:cstheme="minorHAnsi"/>
          <w:lang w:val="en-US"/>
        </w:rPr>
        <w:t xml:space="preserve">. </w:t>
      </w:r>
    </w:p>
    <w:p w14:paraId="7AB42709" w14:textId="77777777" w:rsidR="001B025E" w:rsidRPr="009D74EF" w:rsidRDefault="001B025E" w:rsidP="005A201F">
      <w:pPr>
        <w:snapToGrid w:val="0"/>
        <w:spacing w:after="120"/>
        <w:jc w:val="both"/>
        <w:rPr>
          <w:rFonts w:cstheme="minorHAnsi"/>
          <w:b/>
          <w:bCs/>
          <w:color w:val="0070C0"/>
          <w:lang w:val="en-US"/>
        </w:rPr>
      </w:pPr>
    </w:p>
    <w:p w14:paraId="4A3B7E8E" w14:textId="07AAB3B1" w:rsidR="00EC0B23" w:rsidRPr="009D74EF" w:rsidRDefault="00F12DC6" w:rsidP="00EC0B23">
      <w:pPr>
        <w:snapToGrid w:val="0"/>
        <w:spacing w:after="120"/>
        <w:jc w:val="both"/>
        <w:rPr>
          <w:rFonts w:ascii="Calibri" w:hAnsi="Calibri" w:cs="Calibri"/>
          <w:b/>
          <w:bCs/>
          <w:color w:val="0B5AB2"/>
          <w:lang w:val="en-US" w:eastAsia="zh-CN"/>
        </w:rPr>
      </w:pPr>
      <w:r w:rsidRPr="009D74EF">
        <w:rPr>
          <w:rFonts w:ascii="Calibri" w:hAnsi="Calibri" w:cs="Calibri"/>
          <w:b/>
          <w:bCs/>
          <w:color w:val="0B5AB2"/>
          <w:lang w:val="en-US" w:eastAsia="zh-CN"/>
        </w:rPr>
        <w:t xml:space="preserve">The </w:t>
      </w:r>
      <w:r w:rsidRPr="009D74EF">
        <w:rPr>
          <w:rFonts w:cstheme="minorHAnsi"/>
          <w:b/>
          <w:bCs/>
          <w:color w:val="0070C0"/>
          <w:lang w:val="en-US"/>
        </w:rPr>
        <w:t>association</w:t>
      </w:r>
      <w:r w:rsidRPr="009D74EF">
        <w:rPr>
          <w:rFonts w:ascii="Calibri" w:hAnsi="Calibri" w:cs="Calibri"/>
          <w:b/>
          <w:bCs/>
          <w:color w:val="0B5AB2"/>
          <w:lang w:val="en-US" w:eastAsia="zh-CN"/>
        </w:rPr>
        <w:t xml:space="preserve"> JPE would like to suggest to the CRC to make the following recommendations to France</w:t>
      </w:r>
      <w:r w:rsidR="00EC0B23" w:rsidRPr="009D74EF">
        <w:rPr>
          <w:rFonts w:ascii="Calibri" w:hAnsi="Calibri" w:cs="Calibri"/>
          <w:b/>
          <w:bCs/>
          <w:color w:val="0B5AB2"/>
          <w:lang w:val="en-US" w:eastAsia="zh-CN"/>
        </w:rPr>
        <w:t xml:space="preserve">: </w:t>
      </w:r>
    </w:p>
    <w:p w14:paraId="0391F338" w14:textId="46715C96" w:rsidR="001B025E" w:rsidRPr="009D74EF" w:rsidRDefault="00194F66">
      <w:pPr>
        <w:numPr>
          <w:ilvl w:val="0"/>
          <w:numId w:val="31"/>
        </w:numPr>
        <w:tabs>
          <w:tab w:val="left" w:pos="720"/>
        </w:tabs>
        <w:autoSpaceDE w:val="0"/>
        <w:autoSpaceDN w:val="0"/>
        <w:adjustRightInd w:val="0"/>
        <w:spacing w:after="120"/>
        <w:ind w:hanging="720"/>
        <w:jc w:val="both"/>
        <w:rPr>
          <w:rFonts w:ascii="Calibri" w:hAnsi="Calibri" w:cs="Calibri"/>
          <w:b/>
          <w:bCs/>
          <w:color w:val="0B5AB2"/>
          <w:lang w:val="en-US" w:eastAsia="zh-CN"/>
        </w:rPr>
      </w:pPr>
      <w:r w:rsidRPr="009D74EF">
        <w:rPr>
          <w:rFonts w:ascii="Calibri" w:hAnsi="Calibri" w:cs="Calibri"/>
          <w:b/>
          <w:bCs/>
          <w:color w:val="0B5AB2"/>
          <w:lang w:val="en-US" w:eastAsia="zh-CN"/>
        </w:rPr>
        <w:t>The</w:t>
      </w:r>
      <w:r w:rsidR="00EA2DB7" w:rsidRPr="009D74EF">
        <w:rPr>
          <w:rFonts w:ascii="Calibri" w:hAnsi="Calibri" w:cs="Calibri"/>
          <w:b/>
          <w:bCs/>
          <w:color w:val="0B5AB2"/>
          <w:lang w:val="en-US" w:eastAsia="zh-CN"/>
        </w:rPr>
        <w:t xml:space="preserve"> access to </w:t>
      </w:r>
      <w:r w:rsidR="00A65BEC" w:rsidRPr="009D74EF">
        <w:rPr>
          <w:rFonts w:ascii="Calibri" w:hAnsi="Calibri" w:cs="Calibri"/>
          <w:b/>
          <w:bCs/>
          <w:color w:val="0B5AB2"/>
          <w:lang w:val="en-US" w:eastAsia="zh-CN"/>
        </w:rPr>
        <w:t>health</w:t>
      </w:r>
      <w:r w:rsidR="00D839B8" w:rsidRPr="009D74EF">
        <w:rPr>
          <w:rFonts w:ascii="Calibri" w:hAnsi="Calibri" w:cs="Calibri"/>
          <w:b/>
          <w:bCs/>
          <w:color w:val="0B5AB2"/>
          <w:lang w:val="en-US" w:eastAsia="zh-CN"/>
        </w:rPr>
        <w:t>care</w:t>
      </w:r>
      <w:r w:rsidR="006F45AB" w:rsidRPr="009D74EF">
        <w:rPr>
          <w:rFonts w:ascii="Calibri" w:hAnsi="Calibri" w:cs="Calibri"/>
          <w:b/>
          <w:bCs/>
          <w:color w:val="0B5AB2"/>
          <w:lang w:val="en-US" w:eastAsia="zh-CN"/>
        </w:rPr>
        <w:t xml:space="preserve"> shall be guaranteed</w:t>
      </w:r>
      <w:r w:rsidR="004D4AA0" w:rsidRPr="009D74EF">
        <w:rPr>
          <w:rFonts w:ascii="Calibri" w:hAnsi="Calibri" w:cs="Calibri"/>
          <w:b/>
          <w:bCs/>
          <w:color w:val="0B5AB2"/>
          <w:lang w:val="en-US" w:eastAsia="zh-CN"/>
        </w:rPr>
        <w:t xml:space="preserve"> </w:t>
      </w:r>
      <w:r w:rsidR="00D839B8" w:rsidRPr="009D74EF">
        <w:rPr>
          <w:rFonts w:ascii="Calibri" w:hAnsi="Calibri" w:cs="Calibri"/>
          <w:b/>
          <w:bCs/>
          <w:color w:val="0B5AB2"/>
          <w:lang w:val="en-US" w:eastAsia="zh-CN"/>
        </w:rPr>
        <w:t>for all c</w:t>
      </w:r>
      <w:r w:rsidR="004D4AA0" w:rsidRPr="009D74EF">
        <w:rPr>
          <w:rFonts w:ascii="Calibri" w:hAnsi="Calibri" w:cs="Calibri"/>
          <w:b/>
          <w:bCs/>
          <w:color w:val="0B5AB2"/>
          <w:lang w:val="en-US" w:eastAsia="zh-CN"/>
        </w:rPr>
        <w:t xml:space="preserve">hildren, </w:t>
      </w:r>
      <w:r w:rsidR="00404116" w:rsidRPr="009D74EF">
        <w:rPr>
          <w:rFonts w:ascii="Calibri" w:hAnsi="Calibri" w:cs="Calibri"/>
          <w:b/>
          <w:bCs/>
          <w:color w:val="0B5AB2"/>
          <w:lang w:val="en-US" w:eastAsia="zh-CN"/>
        </w:rPr>
        <w:t>including children with abnormalities of the genital development, respecting parents’ responsibility to take, with the medical team, the most appropriate decision for each child</w:t>
      </w:r>
      <w:r w:rsidR="001B025E" w:rsidRPr="009D74EF">
        <w:rPr>
          <w:rFonts w:ascii="Calibri" w:hAnsi="Calibri" w:cs="Calibri"/>
          <w:b/>
          <w:bCs/>
          <w:color w:val="0B5AB2"/>
          <w:lang w:val="en-US" w:eastAsia="zh-CN"/>
        </w:rPr>
        <w:t xml:space="preserve">. </w:t>
      </w:r>
    </w:p>
    <w:p w14:paraId="097CB71E" w14:textId="77777777" w:rsidR="00D66C58" w:rsidRPr="009D74EF" w:rsidRDefault="00D66C58" w:rsidP="00D66C58">
      <w:pPr>
        <w:snapToGrid w:val="0"/>
        <w:spacing w:after="120"/>
        <w:jc w:val="both"/>
        <w:rPr>
          <w:rFonts w:cstheme="minorHAnsi"/>
          <w:lang w:val="en-US"/>
        </w:rPr>
      </w:pPr>
    </w:p>
    <w:p w14:paraId="1437BE6C" w14:textId="10869A49" w:rsidR="00D66C58" w:rsidRPr="009D74EF" w:rsidRDefault="000D608E">
      <w:pPr>
        <w:pStyle w:val="Heading2"/>
        <w:numPr>
          <w:ilvl w:val="0"/>
          <w:numId w:val="10"/>
        </w:numPr>
        <w:snapToGrid w:val="0"/>
        <w:spacing w:before="0" w:after="120" w:line="240" w:lineRule="auto"/>
        <w:jc w:val="both"/>
        <w:rPr>
          <w:rFonts w:asciiTheme="minorHAnsi" w:hAnsiTheme="minorHAnsi" w:cstheme="minorHAnsi"/>
          <w:sz w:val="22"/>
          <w:szCs w:val="22"/>
          <w:lang w:val="en-US"/>
        </w:rPr>
      </w:pPr>
      <w:bookmarkStart w:id="14" w:name="_Toc120532375"/>
      <w:r w:rsidRPr="009D74EF">
        <w:rPr>
          <w:rFonts w:asciiTheme="minorHAnsi" w:hAnsiTheme="minorHAnsi" w:cstheme="minorHAnsi"/>
          <w:sz w:val="22"/>
          <w:szCs w:val="22"/>
          <w:lang w:val="en-US"/>
        </w:rPr>
        <w:lastRenderedPageBreak/>
        <w:t>Family environment and replacement protection</w:t>
      </w:r>
      <w:bookmarkEnd w:id="14"/>
      <w:r w:rsidRPr="009D74EF">
        <w:rPr>
          <w:rFonts w:asciiTheme="minorHAnsi" w:hAnsiTheme="minorHAnsi" w:cstheme="minorHAnsi"/>
          <w:sz w:val="22"/>
          <w:szCs w:val="22"/>
          <w:lang w:val="en-US"/>
        </w:rPr>
        <w:t xml:space="preserve"> </w:t>
      </w:r>
    </w:p>
    <w:p w14:paraId="34D68011" w14:textId="6B674533" w:rsidR="00294B4B" w:rsidRPr="009D74EF" w:rsidRDefault="00294B4B" w:rsidP="00294B4B">
      <w:pPr>
        <w:snapToGrid w:val="0"/>
        <w:spacing w:after="120"/>
        <w:jc w:val="both"/>
        <w:rPr>
          <w:rFonts w:cstheme="minorHAnsi"/>
          <w:lang w:val="en-US"/>
        </w:rPr>
      </w:pPr>
      <w:r w:rsidRPr="009D74EF">
        <w:rPr>
          <w:rFonts w:cstheme="minorHAnsi"/>
          <w:lang w:val="en-US"/>
        </w:rPr>
        <w:t>The association JPE regrets that the teenagers are encourage</w:t>
      </w:r>
      <w:r w:rsidR="0087549E" w:rsidRPr="009D74EF">
        <w:rPr>
          <w:rFonts w:cstheme="minorHAnsi"/>
          <w:lang w:val="en-US"/>
        </w:rPr>
        <w:t>d</w:t>
      </w:r>
      <w:r w:rsidRPr="009D74EF">
        <w:rPr>
          <w:rFonts w:cstheme="minorHAnsi"/>
          <w:lang w:val="en-US"/>
        </w:rPr>
        <w:t xml:space="preserve">, by the law, to act without concertation and discussion with their parents. </w:t>
      </w:r>
    </w:p>
    <w:p w14:paraId="0AD944F8" w14:textId="23FBDFB9" w:rsidR="00D66C58" w:rsidRPr="009D74EF" w:rsidRDefault="00294B4B" w:rsidP="00294B4B">
      <w:pPr>
        <w:snapToGrid w:val="0"/>
        <w:spacing w:after="120"/>
        <w:jc w:val="both"/>
        <w:rPr>
          <w:rFonts w:cstheme="minorHAnsi"/>
          <w:lang w:val="en-US"/>
        </w:rPr>
      </w:pPr>
      <w:r w:rsidRPr="009D74EF">
        <w:rPr>
          <w:rFonts w:cstheme="minorHAnsi"/>
          <w:lang w:val="en-US"/>
        </w:rPr>
        <w:t>As an example, teenage girls may abort without information to their parents but must inform their school in order for the management of the school not to inform the parents of their absence.  They are therefore encouraged to put their truth more in the management of their school than in their parents.  Yet, “</w:t>
      </w:r>
      <w:r w:rsidRPr="009D74EF">
        <w:rPr>
          <w:rFonts w:cstheme="minorHAnsi"/>
          <w:i/>
          <w:iCs/>
          <w:lang w:val="en-US"/>
        </w:rPr>
        <w:t>factors known to promote the resilience and healthy development of adolescents include: (a) strong relationships with and support from the key adults in their lives</w:t>
      </w:r>
      <w:r w:rsidRPr="009D74EF">
        <w:rPr>
          <w:rStyle w:val="FootnoteReference"/>
          <w:rFonts w:cstheme="minorHAnsi"/>
          <w:i/>
          <w:iCs/>
          <w:lang w:val="en-US"/>
        </w:rPr>
        <w:footnoteReference w:id="52"/>
      </w:r>
      <w:r w:rsidRPr="009D74EF">
        <w:rPr>
          <w:rFonts w:cstheme="minorHAnsi"/>
          <w:lang w:val="en-US"/>
        </w:rPr>
        <w:t>”.  To encourage teenage girls to deprive themselves of their parents’ support at the difficult moment of an early pregnancy, is a violation to article 5 of the convention</w:t>
      </w:r>
      <w:r w:rsidR="00D66C58" w:rsidRPr="009D74EF">
        <w:rPr>
          <w:rFonts w:cstheme="minorHAnsi"/>
          <w:lang w:val="en-US"/>
        </w:rPr>
        <w:t xml:space="preserve">. </w:t>
      </w:r>
    </w:p>
    <w:p w14:paraId="4C3792D8" w14:textId="77777777" w:rsidR="00D66C58" w:rsidRPr="009D74EF" w:rsidRDefault="00D66C58" w:rsidP="00D66C58">
      <w:pPr>
        <w:snapToGrid w:val="0"/>
        <w:spacing w:after="120"/>
        <w:jc w:val="both"/>
        <w:rPr>
          <w:rFonts w:cstheme="minorHAnsi"/>
          <w:lang w:val="en-US"/>
        </w:rPr>
      </w:pPr>
    </w:p>
    <w:p w14:paraId="0B093D84" w14:textId="13B8C3F0" w:rsidR="00D66C58" w:rsidRPr="009D74EF" w:rsidRDefault="004141F1" w:rsidP="00D66C58">
      <w:pPr>
        <w:snapToGrid w:val="0"/>
        <w:spacing w:after="120"/>
        <w:jc w:val="both"/>
        <w:rPr>
          <w:rFonts w:cstheme="minorHAnsi"/>
          <w:lang w:val="en-US"/>
        </w:rPr>
      </w:pPr>
      <w:r w:rsidRPr="009D74EF">
        <w:rPr>
          <w:rFonts w:cstheme="minorHAnsi"/>
          <w:lang w:val="en-US"/>
        </w:rPr>
        <w:t>Furthermore, the family environment and the parents are sometimes discredited in the values they pass on their children, to the benefit of the lines of thinking defined by the governmental policies.  Thus, at the occasion of the de-containment and the come-back to school of the children, the forms distributed to the teachers sustain the suspicion on the action of the parents with their children during the containment period</w:t>
      </w:r>
      <w:r w:rsidR="00D66C58" w:rsidRPr="009D74EF">
        <w:rPr>
          <w:rStyle w:val="FootnoteReference"/>
          <w:rFonts w:cstheme="minorHAnsi"/>
          <w:lang w:val="en-US"/>
        </w:rPr>
        <w:footnoteReference w:id="53"/>
      </w:r>
      <w:r w:rsidR="00D66C58" w:rsidRPr="009D74EF">
        <w:rPr>
          <w:rFonts w:cstheme="minorHAnsi"/>
          <w:lang w:val="en-US"/>
        </w:rPr>
        <w:t>.</w:t>
      </w:r>
    </w:p>
    <w:p w14:paraId="486476E6" w14:textId="77777777" w:rsidR="00D66C58" w:rsidRPr="009D74EF" w:rsidRDefault="00D66C58" w:rsidP="00D66C58">
      <w:pPr>
        <w:snapToGrid w:val="0"/>
        <w:spacing w:after="120"/>
        <w:jc w:val="both"/>
        <w:rPr>
          <w:rFonts w:cstheme="minorHAnsi"/>
          <w:lang w:val="en-US"/>
        </w:rPr>
      </w:pPr>
    </w:p>
    <w:p w14:paraId="5AE03745" w14:textId="65A30638" w:rsidR="00EC0B23" w:rsidRPr="009D74EF" w:rsidRDefault="00F12DC6" w:rsidP="00EC0B23">
      <w:pPr>
        <w:snapToGrid w:val="0"/>
        <w:spacing w:after="120"/>
        <w:jc w:val="both"/>
        <w:rPr>
          <w:rFonts w:ascii="Calibri" w:hAnsi="Calibri" w:cs="Calibri"/>
          <w:b/>
          <w:bCs/>
          <w:color w:val="0B5AB2"/>
          <w:lang w:val="en-US" w:eastAsia="zh-CN"/>
        </w:rPr>
      </w:pPr>
      <w:r w:rsidRPr="009D74EF">
        <w:rPr>
          <w:rFonts w:ascii="Calibri" w:hAnsi="Calibri" w:cs="Calibri"/>
          <w:b/>
          <w:bCs/>
          <w:color w:val="0B5AB2"/>
          <w:lang w:val="en-US" w:eastAsia="zh-CN"/>
        </w:rPr>
        <w:t xml:space="preserve">The </w:t>
      </w:r>
      <w:r w:rsidRPr="009D74EF">
        <w:rPr>
          <w:rFonts w:cstheme="minorHAnsi"/>
          <w:b/>
          <w:bCs/>
          <w:color w:val="0070C0"/>
          <w:lang w:val="en-US"/>
        </w:rPr>
        <w:t>association</w:t>
      </w:r>
      <w:r w:rsidRPr="009D74EF">
        <w:rPr>
          <w:rFonts w:ascii="Calibri" w:hAnsi="Calibri" w:cs="Calibri"/>
          <w:b/>
          <w:bCs/>
          <w:color w:val="0B5AB2"/>
          <w:lang w:val="en-US" w:eastAsia="zh-CN"/>
        </w:rPr>
        <w:t xml:space="preserve"> JPE would like to suggest to the CRC to make the following recommendations to France</w:t>
      </w:r>
      <w:r w:rsidR="00EC0B23" w:rsidRPr="009D74EF">
        <w:rPr>
          <w:rFonts w:ascii="Calibri" w:hAnsi="Calibri" w:cs="Calibri"/>
          <w:b/>
          <w:bCs/>
          <w:color w:val="0B5AB2"/>
          <w:lang w:val="en-US" w:eastAsia="zh-CN"/>
        </w:rPr>
        <w:t xml:space="preserve">: </w:t>
      </w:r>
    </w:p>
    <w:p w14:paraId="03FB05D4" w14:textId="4CA9053A" w:rsidR="00360024" w:rsidRPr="009D74EF" w:rsidRDefault="00360024">
      <w:pPr>
        <w:numPr>
          <w:ilvl w:val="0"/>
          <w:numId w:val="32"/>
        </w:numPr>
        <w:tabs>
          <w:tab w:val="left" w:pos="786"/>
        </w:tabs>
        <w:autoSpaceDE w:val="0"/>
        <w:autoSpaceDN w:val="0"/>
        <w:adjustRightInd w:val="0"/>
        <w:spacing w:after="120"/>
        <w:ind w:left="786" w:hanging="786"/>
        <w:jc w:val="both"/>
        <w:rPr>
          <w:rFonts w:ascii="Calibri" w:hAnsi="Calibri" w:cs="Calibri"/>
          <w:b/>
          <w:bCs/>
          <w:color w:val="0B5AB2"/>
          <w:lang w:val="en-US" w:eastAsia="zh-CN"/>
        </w:rPr>
      </w:pPr>
      <w:bookmarkStart w:id="15" w:name="_Toc38377207"/>
      <w:r w:rsidRPr="009D74EF">
        <w:rPr>
          <w:rFonts w:ascii="Calibri" w:hAnsi="Calibri" w:cs="Calibri"/>
          <w:b/>
          <w:bCs/>
          <w:color w:val="0B5AB2"/>
          <w:lang w:val="en-US" w:eastAsia="zh-CN"/>
        </w:rPr>
        <w:t xml:space="preserve">France </w:t>
      </w:r>
      <w:r w:rsidR="00F623ED" w:rsidRPr="009D74EF">
        <w:rPr>
          <w:rFonts w:ascii="Calibri" w:hAnsi="Calibri" w:cs="Calibri"/>
          <w:b/>
          <w:bCs/>
          <w:color w:val="0B5AB2"/>
          <w:lang w:val="en-US" w:eastAsia="zh-CN"/>
        </w:rPr>
        <w:t>shall implement measures to consolidate</w:t>
      </w:r>
      <w:r w:rsidR="001C74C0" w:rsidRPr="009D74EF">
        <w:rPr>
          <w:rFonts w:ascii="Calibri" w:hAnsi="Calibri" w:cs="Calibri"/>
          <w:b/>
          <w:bCs/>
          <w:color w:val="0B5AB2"/>
          <w:lang w:val="en-US" w:eastAsia="zh-CN"/>
        </w:rPr>
        <w:t xml:space="preserve">, and in some case </w:t>
      </w:r>
      <w:r w:rsidR="000E24ED" w:rsidRPr="009D74EF">
        <w:rPr>
          <w:rFonts w:ascii="Calibri" w:hAnsi="Calibri" w:cs="Calibri"/>
          <w:b/>
          <w:bCs/>
          <w:color w:val="0B5AB2"/>
          <w:lang w:val="en-US" w:eastAsia="zh-CN"/>
        </w:rPr>
        <w:t>reestablish</w:t>
      </w:r>
      <w:r w:rsidR="001C74C0" w:rsidRPr="009D74EF">
        <w:rPr>
          <w:rFonts w:ascii="Calibri" w:hAnsi="Calibri" w:cs="Calibri"/>
          <w:b/>
          <w:bCs/>
          <w:color w:val="0B5AB2"/>
          <w:lang w:val="en-US" w:eastAsia="zh-CN"/>
        </w:rPr>
        <w:t xml:space="preserve">, </w:t>
      </w:r>
      <w:r w:rsidR="00922E69" w:rsidRPr="009D74EF">
        <w:rPr>
          <w:rFonts w:ascii="Calibri" w:hAnsi="Calibri" w:cs="Calibri"/>
          <w:b/>
          <w:bCs/>
          <w:color w:val="0B5AB2"/>
          <w:lang w:val="en-US" w:eastAsia="zh-CN"/>
        </w:rPr>
        <w:t>th</w:t>
      </w:r>
      <w:r w:rsidR="001C74C0" w:rsidRPr="009D74EF">
        <w:rPr>
          <w:rFonts w:ascii="Calibri" w:hAnsi="Calibri" w:cs="Calibri"/>
          <w:b/>
          <w:bCs/>
          <w:color w:val="0B5AB2"/>
          <w:lang w:val="en-US" w:eastAsia="zh-CN"/>
        </w:rPr>
        <w:t>e links between children and</w:t>
      </w:r>
      <w:r w:rsidRPr="009D74EF">
        <w:rPr>
          <w:rFonts w:ascii="Calibri" w:hAnsi="Calibri" w:cs="Calibri"/>
          <w:b/>
          <w:bCs/>
          <w:color w:val="0B5AB2"/>
          <w:lang w:val="en-US" w:eastAsia="zh-CN"/>
        </w:rPr>
        <w:t xml:space="preserve"> parents, </w:t>
      </w:r>
      <w:r w:rsidR="001C74C0" w:rsidRPr="009D74EF">
        <w:rPr>
          <w:rFonts w:ascii="Calibri" w:hAnsi="Calibri" w:cs="Calibri"/>
          <w:b/>
          <w:bCs/>
          <w:color w:val="0B5AB2"/>
          <w:lang w:val="en-US" w:eastAsia="zh-CN"/>
        </w:rPr>
        <w:t>i</w:t>
      </w:r>
      <w:r w:rsidR="00B0447F" w:rsidRPr="009D74EF">
        <w:rPr>
          <w:rFonts w:ascii="Calibri" w:hAnsi="Calibri" w:cs="Calibri"/>
          <w:b/>
          <w:bCs/>
          <w:color w:val="0B5AB2"/>
          <w:lang w:val="en-US" w:eastAsia="zh-CN"/>
        </w:rPr>
        <w:t>ncluding between</w:t>
      </w:r>
      <w:r w:rsidRPr="009D74EF">
        <w:rPr>
          <w:rFonts w:ascii="Calibri" w:hAnsi="Calibri" w:cs="Calibri"/>
          <w:b/>
          <w:bCs/>
          <w:color w:val="0B5AB2"/>
          <w:lang w:val="en-US" w:eastAsia="zh-CN"/>
        </w:rPr>
        <w:t xml:space="preserve"> adolescents </w:t>
      </w:r>
      <w:r w:rsidR="00B0447F" w:rsidRPr="009D74EF">
        <w:rPr>
          <w:rFonts w:ascii="Calibri" w:hAnsi="Calibri" w:cs="Calibri"/>
          <w:b/>
          <w:bCs/>
          <w:color w:val="0B5AB2"/>
          <w:lang w:val="en-US" w:eastAsia="zh-CN"/>
        </w:rPr>
        <w:t>and</w:t>
      </w:r>
      <w:r w:rsidRPr="009D74EF">
        <w:rPr>
          <w:rFonts w:ascii="Calibri" w:hAnsi="Calibri" w:cs="Calibri"/>
          <w:b/>
          <w:bCs/>
          <w:color w:val="0B5AB2"/>
          <w:lang w:val="en-US" w:eastAsia="zh-CN"/>
        </w:rPr>
        <w:t xml:space="preserve"> parents, </w:t>
      </w:r>
      <w:r w:rsidR="00C15A28" w:rsidRPr="009D74EF">
        <w:rPr>
          <w:rFonts w:ascii="Calibri" w:hAnsi="Calibri" w:cs="Calibri"/>
          <w:b/>
          <w:bCs/>
          <w:color w:val="0B5AB2"/>
          <w:lang w:val="en-US" w:eastAsia="zh-CN"/>
        </w:rPr>
        <w:t>and put those later in capacity to support their</w:t>
      </w:r>
      <w:r w:rsidRPr="009D74EF">
        <w:rPr>
          <w:rFonts w:ascii="Calibri" w:hAnsi="Calibri" w:cs="Calibri"/>
          <w:b/>
          <w:bCs/>
          <w:color w:val="0B5AB2"/>
          <w:lang w:val="en-US" w:eastAsia="zh-CN"/>
        </w:rPr>
        <w:t xml:space="preserve"> adolescents, </w:t>
      </w:r>
      <w:r w:rsidR="00C15A28" w:rsidRPr="009D74EF">
        <w:rPr>
          <w:rFonts w:ascii="Calibri" w:hAnsi="Calibri" w:cs="Calibri"/>
          <w:b/>
          <w:bCs/>
          <w:color w:val="0B5AB2"/>
          <w:lang w:val="en-US" w:eastAsia="zh-CN"/>
        </w:rPr>
        <w:t>for instance when they are con</w:t>
      </w:r>
      <w:r w:rsidR="00F43898" w:rsidRPr="009D74EF">
        <w:rPr>
          <w:rFonts w:ascii="Calibri" w:hAnsi="Calibri" w:cs="Calibri"/>
          <w:b/>
          <w:bCs/>
          <w:color w:val="0B5AB2"/>
          <w:lang w:val="en-US" w:eastAsia="zh-CN"/>
        </w:rPr>
        <w:t>f</w:t>
      </w:r>
      <w:r w:rsidR="00C15A28" w:rsidRPr="009D74EF">
        <w:rPr>
          <w:rFonts w:ascii="Calibri" w:hAnsi="Calibri" w:cs="Calibri"/>
          <w:b/>
          <w:bCs/>
          <w:color w:val="0B5AB2"/>
          <w:lang w:val="en-US" w:eastAsia="zh-CN"/>
        </w:rPr>
        <w:t xml:space="preserve">ronted to </w:t>
      </w:r>
      <w:r w:rsidR="00CE7283" w:rsidRPr="009D74EF">
        <w:rPr>
          <w:rFonts w:ascii="Calibri" w:hAnsi="Calibri" w:cs="Calibri"/>
          <w:b/>
          <w:bCs/>
          <w:color w:val="0B5AB2"/>
          <w:lang w:val="en-US" w:eastAsia="zh-CN"/>
        </w:rPr>
        <w:t>hardships</w:t>
      </w:r>
      <w:r w:rsidR="0014035E" w:rsidRPr="009D74EF">
        <w:rPr>
          <w:rFonts w:ascii="Calibri" w:hAnsi="Calibri" w:cs="Calibri"/>
          <w:b/>
          <w:bCs/>
          <w:color w:val="0B5AB2"/>
          <w:lang w:val="en-US" w:eastAsia="zh-CN"/>
        </w:rPr>
        <w:t xml:space="preserve"> as </w:t>
      </w:r>
      <w:r w:rsidR="00CE7283" w:rsidRPr="009D74EF">
        <w:rPr>
          <w:rFonts w:ascii="Calibri" w:hAnsi="Calibri" w:cs="Calibri"/>
          <w:b/>
          <w:bCs/>
          <w:color w:val="0B5AB2"/>
          <w:lang w:val="en-US" w:eastAsia="zh-CN"/>
        </w:rPr>
        <w:t>early pregnancies</w:t>
      </w:r>
      <w:r w:rsidRPr="009D74EF">
        <w:rPr>
          <w:rFonts w:ascii="Calibri" w:hAnsi="Calibri" w:cs="Calibri"/>
          <w:b/>
          <w:bCs/>
          <w:color w:val="0B5AB2"/>
          <w:lang w:val="en-US" w:eastAsia="zh-CN"/>
        </w:rPr>
        <w:t>.</w:t>
      </w:r>
    </w:p>
    <w:p w14:paraId="0D3C4FFC" w14:textId="77777777" w:rsidR="00D66C58" w:rsidRPr="009D74EF" w:rsidRDefault="00D66C58" w:rsidP="00D66C58">
      <w:pPr>
        <w:snapToGrid w:val="0"/>
        <w:spacing w:after="120"/>
        <w:jc w:val="both"/>
        <w:rPr>
          <w:rFonts w:cstheme="minorHAnsi"/>
          <w:lang w:val="en-US"/>
        </w:rPr>
      </w:pPr>
    </w:p>
    <w:p w14:paraId="1D023540" w14:textId="2AE8BD96" w:rsidR="0064160F" w:rsidRPr="009D74EF" w:rsidRDefault="0064160F" w:rsidP="0064160F">
      <w:pPr>
        <w:spacing w:line="276" w:lineRule="auto"/>
        <w:jc w:val="both"/>
        <w:rPr>
          <w:rFonts w:cstheme="minorHAnsi"/>
          <w:b/>
          <w:i/>
          <w:color w:val="000000" w:themeColor="text1"/>
          <w:lang w:val="en-US"/>
        </w:rPr>
      </w:pPr>
      <w:r w:rsidRPr="009D74EF">
        <w:rPr>
          <w:rFonts w:cstheme="minorHAnsi"/>
          <w:b/>
          <w:i/>
          <w:color w:val="000000" w:themeColor="text1"/>
          <w:lang w:val="en-US"/>
        </w:rPr>
        <w:t xml:space="preserve">2. </w:t>
      </w:r>
      <w:r w:rsidR="00E407BD" w:rsidRPr="009D74EF">
        <w:rPr>
          <w:rFonts w:cstheme="minorHAnsi"/>
          <w:b/>
          <w:i/>
          <w:color w:val="000000" w:themeColor="text1"/>
          <w:lang w:val="en-US"/>
        </w:rPr>
        <w:t>Ri</w:t>
      </w:r>
      <w:r w:rsidR="006614A5" w:rsidRPr="009D74EF">
        <w:rPr>
          <w:rFonts w:cstheme="minorHAnsi"/>
          <w:b/>
          <w:i/>
          <w:color w:val="000000" w:themeColor="text1"/>
          <w:lang w:val="en-US"/>
        </w:rPr>
        <w:t>ght of foster children</w:t>
      </w:r>
      <w:r w:rsidRPr="009D74EF">
        <w:rPr>
          <w:rFonts w:cstheme="minorHAnsi"/>
          <w:b/>
          <w:i/>
          <w:color w:val="000000" w:themeColor="text1"/>
          <w:lang w:val="en-US"/>
        </w:rPr>
        <w:t>.</w:t>
      </w:r>
    </w:p>
    <w:p w14:paraId="1D10DB41" w14:textId="7CF442A5" w:rsidR="00D66C58" w:rsidRPr="009D74EF" w:rsidRDefault="0047309B" w:rsidP="00D66C58">
      <w:pPr>
        <w:snapToGrid w:val="0"/>
        <w:spacing w:after="120"/>
        <w:jc w:val="both"/>
        <w:rPr>
          <w:rFonts w:cstheme="minorHAnsi"/>
          <w:lang w:val="en-US"/>
        </w:rPr>
      </w:pPr>
      <w:r w:rsidRPr="009D74EF">
        <w:rPr>
          <w:rFonts w:cstheme="minorHAnsi"/>
          <w:lang w:val="en-US"/>
        </w:rPr>
        <w:t>The fate of the children deprived of a family environment is still worrying in France</w:t>
      </w:r>
      <w:r w:rsidR="00D66C58" w:rsidRPr="009D74EF">
        <w:rPr>
          <w:rFonts w:cstheme="minorHAnsi"/>
          <w:lang w:val="en-US"/>
        </w:rPr>
        <w:t>.</w:t>
      </w:r>
      <w:r w:rsidR="009B3D76" w:rsidRPr="009D74EF">
        <w:rPr>
          <w:rFonts w:cstheme="minorHAnsi"/>
          <w:lang w:val="en-US"/>
        </w:rPr>
        <w:t xml:space="preserve">  According to the French State report, </w:t>
      </w:r>
      <w:r w:rsidR="00D173B2" w:rsidRPr="009D74EF">
        <w:rPr>
          <w:rFonts w:cstheme="minorHAnsi"/>
          <w:lang w:val="en-US"/>
        </w:rPr>
        <w:t xml:space="preserve">at the end of 2018, 355 000 </w:t>
      </w:r>
      <w:r w:rsidR="00612CC0" w:rsidRPr="009D74EF">
        <w:rPr>
          <w:rFonts w:cstheme="minorHAnsi"/>
          <w:lang w:val="en-US"/>
        </w:rPr>
        <w:t>measures of social assistance to childhood (ASE) were implemented (against 341</w:t>
      </w:r>
      <w:r w:rsidR="00846597" w:rsidRPr="009D74EF">
        <w:rPr>
          <w:rFonts w:cstheme="minorHAnsi"/>
          <w:lang w:val="en-US"/>
        </w:rPr>
        <w:t> </w:t>
      </w:r>
      <w:r w:rsidR="00612CC0" w:rsidRPr="009D74EF">
        <w:rPr>
          <w:rFonts w:cstheme="minorHAnsi"/>
          <w:lang w:val="en-US"/>
        </w:rPr>
        <w:t>000</w:t>
      </w:r>
      <w:r w:rsidR="00846597" w:rsidRPr="009D74EF">
        <w:rPr>
          <w:rFonts w:cstheme="minorHAnsi"/>
          <w:lang w:val="en-US"/>
        </w:rPr>
        <w:t xml:space="preserve"> in 2017</w:t>
      </w:r>
      <w:r w:rsidR="00846597" w:rsidRPr="009D74EF">
        <w:rPr>
          <w:rFonts w:cstheme="minorHAnsi"/>
          <w:color w:val="000000" w:themeColor="text1"/>
          <w:lang w:val="en-US"/>
        </w:rPr>
        <w:t>)</w:t>
      </w:r>
      <w:r w:rsidR="00D66C58" w:rsidRPr="009D74EF">
        <w:rPr>
          <w:rStyle w:val="FootnoteReference"/>
          <w:rFonts w:cstheme="minorHAnsi"/>
          <w:color w:val="000000" w:themeColor="text1"/>
          <w:lang w:val="en-US"/>
        </w:rPr>
        <w:footnoteReference w:id="54"/>
      </w:r>
      <w:r w:rsidR="00D66C58" w:rsidRPr="009D74EF">
        <w:rPr>
          <w:rFonts w:cstheme="minorHAnsi"/>
          <w:color w:val="000000" w:themeColor="text1"/>
          <w:lang w:val="en-US"/>
        </w:rPr>
        <w:t xml:space="preserve">. </w:t>
      </w:r>
      <w:r w:rsidR="00152E0F" w:rsidRPr="009D74EF">
        <w:rPr>
          <w:rFonts w:cstheme="minorHAnsi"/>
          <w:color w:val="000000" w:themeColor="text1"/>
          <w:lang w:val="en-US"/>
        </w:rPr>
        <w:t xml:space="preserve"> </w:t>
      </w:r>
      <w:r w:rsidR="00152E0F" w:rsidRPr="009D74EF">
        <w:rPr>
          <w:rFonts w:cstheme="minorHAnsi"/>
          <w:lang w:val="en-US"/>
        </w:rPr>
        <w:t>The foster children constitute 53 % of the ASE measures and their number increase every year</w:t>
      </w:r>
      <w:r w:rsidR="00D66C58" w:rsidRPr="009D74EF">
        <w:rPr>
          <w:rFonts w:cstheme="minorHAnsi"/>
          <w:lang w:val="en-US"/>
        </w:rPr>
        <w:t xml:space="preserve">. </w:t>
      </w:r>
      <w:r w:rsidR="000550EA" w:rsidRPr="009D74EF">
        <w:rPr>
          <w:rFonts w:cstheme="minorHAnsi"/>
          <w:lang w:val="en-US"/>
        </w:rPr>
        <w:t xml:space="preserve"> But only a minority of the children may be lodged in a host family.  The majority must be lodged in a community center or autonomous lodge, for lack of host families</w:t>
      </w:r>
      <w:r w:rsidR="00D66C58" w:rsidRPr="009D74EF">
        <w:rPr>
          <w:rFonts w:cstheme="minorHAnsi"/>
          <w:lang w:val="en-US"/>
        </w:rPr>
        <w:t>.</w:t>
      </w:r>
    </w:p>
    <w:p w14:paraId="25301D06" w14:textId="77777777" w:rsidR="00CB7BBF" w:rsidRPr="009D74EF" w:rsidRDefault="00CB7BBF" w:rsidP="00CB7BBF">
      <w:pPr>
        <w:snapToGrid w:val="0"/>
        <w:spacing w:after="120"/>
        <w:jc w:val="both"/>
        <w:rPr>
          <w:rFonts w:cstheme="minorHAnsi"/>
          <w:lang w:val="en-US"/>
        </w:rPr>
      </w:pPr>
      <w:r w:rsidRPr="009D74EF">
        <w:rPr>
          <w:rFonts w:cstheme="minorHAnsi"/>
          <w:lang w:val="en-US"/>
        </w:rPr>
        <w:t>This lack of host families is detrimental to the children: separation of the siblings, excessive number of children in some host families, housing unfit to the child’s needs, abnormal length of the lodging in community centers</w:t>
      </w:r>
      <w:r w:rsidRPr="009D74EF">
        <w:rPr>
          <w:rStyle w:val="FootnoteReference"/>
          <w:rFonts w:cstheme="minorHAnsi"/>
          <w:lang w:val="en-US"/>
        </w:rPr>
        <w:footnoteReference w:id="55"/>
      </w:r>
      <w:r w:rsidRPr="009D74EF">
        <w:rPr>
          <w:rFonts w:cstheme="minorHAnsi"/>
          <w:lang w:val="en-US"/>
        </w:rPr>
        <w:t xml:space="preserve">. </w:t>
      </w:r>
    </w:p>
    <w:p w14:paraId="41D62F2B" w14:textId="5B204B97" w:rsidR="00CB7BBF" w:rsidRPr="009D74EF" w:rsidRDefault="00CB7BBF" w:rsidP="00CB7BBF">
      <w:pPr>
        <w:snapToGrid w:val="0"/>
        <w:spacing w:after="120"/>
        <w:jc w:val="both"/>
        <w:rPr>
          <w:rFonts w:cstheme="minorHAnsi"/>
          <w:lang w:val="en-US"/>
        </w:rPr>
      </w:pPr>
      <w:r w:rsidRPr="009D74EF">
        <w:rPr>
          <w:rFonts w:cstheme="minorHAnsi"/>
          <w:lang w:val="en-US"/>
        </w:rPr>
        <w:t>Furthermore, France did not develop enough alternative solutions as the sponsorship that “</w:t>
      </w:r>
      <w:r w:rsidRPr="009D74EF">
        <w:rPr>
          <w:rFonts w:cstheme="minorHAnsi"/>
          <w:i/>
          <w:iCs/>
          <w:lang w:val="en-US"/>
        </w:rPr>
        <w:t>remains highly neglected; yet it gives the child a possibility to benefit from privileged links with an adult or a third</w:t>
      </w:r>
      <w:r w:rsidR="007C36E7" w:rsidRPr="009D74EF">
        <w:rPr>
          <w:rFonts w:cstheme="minorHAnsi"/>
          <w:i/>
          <w:iCs/>
          <w:lang w:val="en-US"/>
        </w:rPr>
        <w:t xml:space="preserve"> </w:t>
      </w:r>
      <w:r w:rsidRPr="009D74EF">
        <w:rPr>
          <w:rFonts w:cstheme="minorHAnsi"/>
          <w:i/>
          <w:iCs/>
          <w:lang w:val="en-US"/>
        </w:rPr>
        <w:t>party family to create a new emotional relationship complementary to the one with his/her parents, and to them to find a rest and sometimes a support in their parenthood</w:t>
      </w:r>
      <w:r w:rsidRPr="009D74EF">
        <w:rPr>
          <w:rFonts w:cstheme="minorHAnsi"/>
          <w:lang w:val="en-US"/>
        </w:rPr>
        <w:t>”</w:t>
      </w:r>
      <w:r w:rsidRPr="009D74EF">
        <w:rPr>
          <w:rStyle w:val="FootnoteReference"/>
          <w:rFonts w:cstheme="minorHAnsi"/>
          <w:lang w:val="en-US"/>
        </w:rPr>
        <w:footnoteReference w:id="56"/>
      </w:r>
      <w:r w:rsidRPr="009D74EF">
        <w:rPr>
          <w:rFonts w:cstheme="minorHAnsi"/>
          <w:lang w:val="en-US"/>
        </w:rPr>
        <w:t xml:space="preserve">. </w:t>
      </w:r>
    </w:p>
    <w:p w14:paraId="2A12552F" w14:textId="50DC631B" w:rsidR="00D66C58" w:rsidRPr="009D74EF" w:rsidRDefault="00CB7BBF" w:rsidP="00CB7BBF">
      <w:pPr>
        <w:snapToGrid w:val="0"/>
        <w:spacing w:after="120"/>
        <w:jc w:val="both"/>
        <w:rPr>
          <w:rFonts w:cstheme="minorHAnsi"/>
          <w:lang w:val="en-US"/>
        </w:rPr>
      </w:pPr>
      <w:r w:rsidRPr="009D74EF">
        <w:rPr>
          <w:rFonts w:cstheme="minorHAnsi"/>
          <w:lang w:val="en-US"/>
        </w:rPr>
        <w:t>With such needs, the persons wishing to become parents could be oriented to such alternative fertilities</w:t>
      </w:r>
      <w:r w:rsidR="00D66C58" w:rsidRPr="009D74EF">
        <w:rPr>
          <w:rFonts w:cstheme="minorHAnsi"/>
          <w:lang w:val="en-US"/>
        </w:rPr>
        <w:t xml:space="preserve">. </w:t>
      </w:r>
    </w:p>
    <w:p w14:paraId="1C5AB355" w14:textId="77777777" w:rsidR="00D66C58" w:rsidRPr="009D74EF" w:rsidRDefault="00D66C58" w:rsidP="00D66C58">
      <w:pPr>
        <w:snapToGrid w:val="0"/>
        <w:spacing w:after="120"/>
        <w:jc w:val="both"/>
        <w:rPr>
          <w:rFonts w:cstheme="minorHAnsi"/>
          <w:lang w:val="en-US"/>
        </w:rPr>
      </w:pPr>
    </w:p>
    <w:p w14:paraId="162D580A" w14:textId="3B030AB1" w:rsidR="00EC0B23" w:rsidRPr="009D74EF" w:rsidRDefault="00E407BD" w:rsidP="00EC0B23">
      <w:pPr>
        <w:snapToGrid w:val="0"/>
        <w:spacing w:after="120"/>
        <w:jc w:val="both"/>
        <w:rPr>
          <w:rFonts w:ascii="Calibri" w:hAnsi="Calibri" w:cs="Calibri"/>
          <w:b/>
          <w:bCs/>
          <w:color w:val="0B5AB2"/>
          <w:lang w:val="en-US" w:eastAsia="zh-CN"/>
        </w:rPr>
      </w:pPr>
      <w:r w:rsidRPr="009D74EF">
        <w:rPr>
          <w:rFonts w:ascii="Calibri" w:hAnsi="Calibri" w:cs="Calibri"/>
          <w:b/>
          <w:bCs/>
          <w:color w:val="0B5AB2"/>
          <w:lang w:val="en-US" w:eastAsia="zh-CN"/>
        </w:rPr>
        <w:t xml:space="preserve">The </w:t>
      </w:r>
      <w:r w:rsidRPr="009D74EF">
        <w:rPr>
          <w:rFonts w:cstheme="minorHAnsi"/>
          <w:b/>
          <w:bCs/>
          <w:color w:val="0070C0"/>
          <w:lang w:val="en-US"/>
        </w:rPr>
        <w:t>association</w:t>
      </w:r>
      <w:r w:rsidRPr="009D74EF">
        <w:rPr>
          <w:rFonts w:ascii="Calibri" w:hAnsi="Calibri" w:cs="Calibri"/>
          <w:b/>
          <w:bCs/>
          <w:color w:val="0B5AB2"/>
          <w:lang w:val="en-US" w:eastAsia="zh-CN"/>
        </w:rPr>
        <w:t xml:space="preserve"> JPE would like to suggest to the CRC to make the following recommendations to France</w:t>
      </w:r>
      <w:r w:rsidR="00EC0B23" w:rsidRPr="009D74EF">
        <w:rPr>
          <w:rFonts w:ascii="Calibri" w:hAnsi="Calibri" w:cs="Calibri"/>
          <w:b/>
          <w:bCs/>
          <w:color w:val="0B5AB2"/>
          <w:lang w:val="en-US" w:eastAsia="zh-CN"/>
        </w:rPr>
        <w:t xml:space="preserve">: </w:t>
      </w:r>
    </w:p>
    <w:bookmarkEnd w:id="15"/>
    <w:p w14:paraId="233AD77C" w14:textId="0D39BA48" w:rsidR="00007A48" w:rsidRPr="009D74EF" w:rsidRDefault="0089225F">
      <w:pPr>
        <w:numPr>
          <w:ilvl w:val="0"/>
          <w:numId w:val="33"/>
        </w:numPr>
        <w:tabs>
          <w:tab w:val="left" w:pos="786"/>
        </w:tabs>
        <w:autoSpaceDE w:val="0"/>
        <w:autoSpaceDN w:val="0"/>
        <w:adjustRightInd w:val="0"/>
        <w:spacing w:after="120"/>
        <w:ind w:left="786" w:hanging="786"/>
        <w:jc w:val="both"/>
        <w:rPr>
          <w:rFonts w:ascii="Calibri" w:hAnsi="Calibri" w:cs="Calibri"/>
          <w:b/>
          <w:bCs/>
          <w:color w:val="0B5AB2"/>
          <w:lang w:val="en-US" w:eastAsia="zh-CN"/>
        </w:rPr>
      </w:pPr>
      <w:r w:rsidRPr="009D74EF">
        <w:rPr>
          <w:rFonts w:ascii="Calibri" w:hAnsi="Calibri" w:cs="Calibri"/>
          <w:b/>
          <w:bCs/>
          <w:color w:val="0B5AB2"/>
          <w:lang w:val="en-US" w:eastAsia="zh-CN"/>
        </w:rPr>
        <w:t xml:space="preserve">France shall implement measures </w:t>
      </w:r>
      <w:r w:rsidR="006A3131" w:rsidRPr="009D74EF">
        <w:rPr>
          <w:rFonts w:ascii="Calibri" w:hAnsi="Calibri" w:cs="Calibri"/>
          <w:b/>
          <w:bCs/>
          <w:color w:val="0B5AB2"/>
          <w:lang w:val="en-US" w:eastAsia="zh-CN"/>
        </w:rPr>
        <w:t>helping</w:t>
      </w:r>
      <w:r w:rsidR="00A519FC" w:rsidRPr="009D74EF">
        <w:rPr>
          <w:rFonts w:ascii="Calibri" w:hAnsi="Calibri" w:cs="Calibri"/>
          <w:b/>
          <w:bCs/>
          <w:color w:val="0B5AB2"/>
          <w:lang w:val="en-US" w:eastAsia="zh-CN"/>
        </w:rPr>
        <w:t xml:space="preserve"> the persons </w:t>
      </w:r>
      <w:r w:rsidR="00480A3F" w:rsidRPr="009D74EF">
        <w:rPr>
          <w:rFonts w:ascii="Calibri" w:hAnsi="Calibri" w:cs="Calibri"/>
          <w:b/>
          <w:bCs/>
          <w:color w:val="0B5AB2"/>
          <w:lang w:val="en-US" w:eastAsia="zh-CN"/>
        </w:rPr>
        <w:t>wishing</w:t>
      </w:r>
      <w:r w:rsidR="006A2828" w:rsidRPr="009D74EF">
        <w:rPr>
          <w:rFonts w:ascii="Calibri" w:hAnsi="Calibri" w:cs="Calibri"/>
          <w:b/>
          <w:bCs/>
          <w:color w:val="0B5AB2"/>
          <w:lang w:val="en-US" w:eastAsia="zh-CN"/>
        </w:rPr>
        <w:t xml:space="preserve"> to have children </w:t>
      </w:r>
      <w:r w:rsidR="006A3131" w:rsidRPr="009D74EF">
        <w:rPr>
          <w:rFonts w:ascii="Calibri" w:hAnsi="Calibri" w:cs="Calibri"/>
          <w:b/>
          <w:bCs/>
          <w:color w:val="0B5AB2"/>
          <w:lang w:val="en-US" w:eastAsia="zh-CN"/>
        </w:rPr>
        <w:t xml:space="preserve">to </w:t>
      </w:r>
      <w:r w:rsidR="006A2828" w:rsidRPr="009D74EF">
        <w:rPr>
          <w:rFonts w:ascii="Calibri" w:hAnsi="Calibri" w:cs="Calibri"/>
          <w:b/>
          <w:bCs/>
          <w:color w:val="0B5AB2"/>
          <w:lang w:val="en-US" w:eastAsia="zh-CN"/>
        </w:rPr>
        <w:t>know the crucial needs of the children deprived of a family</w:t>
      </w:r>
      <w:r w:rsidR="00EA2BF8" w:rsidRPr="009D74EF">
        <w:rPr>
          <w:rFonts w:ascii="Calibri" w:hAnsi="Calibri" w:cs="Calibri"/>
          <w:b/>
          <w:bCs/>
          <w:color w:val="0B5AB2"/>
          <w:lang w:val="en-US" w:eastAsia="zh-CN"/>
        </w:rPr>
        <w:t xml:space="preserve"> environment</w:t>
      </w:r>
      <w:r w:rsidR="00007A48" w:rsidRPr="009D74EF">
        <w:rPr>
          <w:rFonts w:ascii="Calibri" w:hAnsi="Calibri" w:cs="Calibri"/>
          <w:b/>
          <w:bCs/>
          <w:color w:val="0B5AB2"/>
          <w:lang w:val="en-US" w:eastAsia="zh-CN"/>
        </w:rPr>
        <w:t> </w:t>
      </w:r>
    </w:p>
    <w:p w14:paraId="23696A7E" w14:textId="4DAC0624" w:rsidR="00007A48" w:rsidRPr="009D74EF" w:rsidRDefault="00007A48">
      <w:pPr>
        <w:numPr>
          <w:ilvl w:val="0"/>
          <w:numId w:val="33"/>
        </w:numPr>
        <w:tabs>
          <w:tab w:val="left" w:pos="786"/>
        </w:tabs>
        <w:autoSpaceDE w:val="0"/>
        <w:autoSpaceDN w:val="0"/>
        <w:adjustRightInd w:val="0"/>
        <w:spacing w:after="120"/>
        <w:ind w:left="786" w:hanging="786"/>
        <w:jc w:val="both"/>
        <w:rPr>
          <w:rFonts w:ascii="Calibri" w:hAnsi="Calibri" w:cs="Calibri"/>
          <w:b/>
          <w:bCs/>
          <w:color w:val="0B5AB2"/>
          <w:lang w:val="en-US" w:eastAsia="zh-CN"/>
        </w:rPr>
      </w:pPr>
      <w:r w:rsidRPr="009D74EF">
        <w:rPr>
          <w:rFonts w:ascii="Calibri" w:hAnsi="Calibri" w:cs="Calibri"/>
          <w:b/>
          <w:bCs/>
          <w:color w:val="0B5AB2"/>
          <w:lang w:val="en-US" w:eastAsia="zh-CN"/>
        </w:rPr>
        <w:t xml:space="preserve">France </w:t>
      </w:r>
      <w:r w:rsidR="006A3131" w:rsidRPr="009D74EF">
        <w:rPr>
          <w:rFonts w:ascii="Calibri" w:hAnsi="Calibri" w:cs="Calibri"/>
          <w:b/>
          <w:bCs/>
          <w:color w:val="0B5AB2"/>
          <w:lang w:val="en-US" w:eastAsia="zh-CN"/>
        </w:rPr>
        <w:t xml:space="preserve">shall develop a promotion plan for the foster families and the </w:t>
      </w:r>
      <w:r w:rsidR="0047003F" w:rsidRPr="009D74EF">
        <w:rPr>
          <w:rFonts w:ascii="Calibri" w:hAnsi="Calibri" w:cs="Calibri"/>
          <w:b/>
          <w:bCs/>
          <w:color w:val="0B5AB2"/>
          <w:lang w:val="en-US" w:eastAsia="zh-CN"/>
        </w:rPr>
        <w:t>sponsorship</w:t>
      </w:r>
      <w:r w:rsidR="00C57733" w:rsidRPr="009D74EF">
        <w:rPr>
          <w:rFonts w:ascii="Calibri" w:hAnsi="Calibri" w:cs="Calibri"/>
          <w:b/>
          <w:bCs/>
          <w:color w:val="0B5AB2"/>
          <w:lang w:val="en-US" w:eastAsia="zh-CN"/>
        </w:rPr>
        <w:t>s</w:t>
      </w:r>
    </w:p>
    <w:p w14:paraId="1E273154" w14:textId="09085CD5" w:rsidR="00007A48" w:rsidRPr="009D74EF" w:rsidRDefault="004E1C59">
      <w:pPr>
        <w:numPr>
          <w:ilvl w:val="0"/>
          <w:numId w:val="33"/>
        </w:numPr>
        <w:tabs>
          <w:tab w:val="left" w:pos="786"/>
        </w:tabs>
        <w:autoSpaceDE w:val="0"/>
        <w:autoSpaceDN w:val="0"/>
        <w:adjustRightInd w:val="0"/>
        <w:spacing w:after="120"/>
        <w:ind w:left="786" w:hanging="786"/>
        <w:jc w:val="both"/>
        <w:rPr>
          <w:rFonts w:ascii="Calibri" w:hAnsi="Calibri" w:cs="Calibri"/>
          <w:b/>
          <w:bCs/>
          <w:color w:val="0B5AB2"/>
          <w:lang w:val="en-US" w:eastAsia="zh-CN"/>
        </w:rPr>
      </w:pPr>
      <w:r w:rsidRPr="009D74EF">
        <w:rPr>
          <w:rFonts w:ascii="Calibri" w:hAnsi="Calibri" w:cs="Calibri"/>
          <w:b/>
          <w:bCs/>
          <w:color w:val="0B5AB2"/>
          <w:lang w:val="en-US" w:eastAsia="zh-CN"/>
        </w:rPr>
        <w:t xml:space="preserve">France shall </w:t>
      </w:r>
      <w:r w:rsidR="002573B9" w:rsidRPr="009D74EF">
        <w:rPr>
          <w:rFonts w:ascii="Calibri" w:hAnsi="Calibri" w:cs="Calibri"/>
          <w:b/>
          <w:bCs/>
          <w:color w:val="0B5AB2"/>
          <w:lang w:val="en-US" w:eastAsia="zh-CN"/>
        </w:rPr>
        <w:t>describe the foster families and the spo</w:t>
      </w:r>
      <w:r w:rsidR="00BE7C15" w:rsidRPr="009D74EF">
        <w:rPr>
          <w:rFonts w:ascii="Calibri" w:hAnsi="Calibri" w:cs="Calibri"/>
          <w:b/>
          <w:bCs/>
          <w:color w:val="0B5AB2"/>
          <w:lang w:val="en-US" w:eastAsia="zh-CN"/>
        </w:rPr>
        <w:t>n</w:t>
      </w:r>
      <w:r w:rsidR="002573B9" w:rsidRPr="009D74EF">
        <w:rPr>
          <w:rFonts w:ascii="Calibri" w:hAnsi="Calibri" w:cs="Calibri"/>
          <w:b/>
          <w:bCs/>
          <w:color w:val="0B5AB2"/>
          <w:lang w:val="en-US" w:eastAsia="zh-CN"/>
        </w:rPr>
        <w:t>sorships as</w:t>
      </w:r>
      <w:r w:rsidR="001A10CE" w:rsidRPr="009D74EF">
        <w:rPr>
          <w:rFonts w:ascii="Calibri" w:hAnsi="Calibri" w:cs="Calibri"/>
          <w:b/>
          <w:bCs/>
          <w:color w:val="0B5AB2"/>
          <w:lang w:val="en-US" w:eastAsia="zh-CN"/>
        </w:rPr>
        <w:t xml:space="preserve"> an</w:t>
      </w:r>
      <w:r w:rsidR="002573B9" w:rsidRPr="009D74EF">
        <w:rPr>
          <w:rFonts w:ascii="Calibri" w:hAnsi="Calibri" w:cs="Calibri"/>
          <w:b/>
          <w:bCs/>
          <w:color w:val="0B5AB2"/>
          <w:lang w:val="en-US" w:eastAsia="zh-CN"/>
        </w:rPr>
        <w:t xml:space="preserve"> alterna</w:t>
      </w:r>
      <w:r w:rsidR="009F0DE5" w:rsidRPr="009D74EF">
        <w:rPr>
          <w:rFonts w:ascii="Calibri" w:hAnsi="Calibri" w:cs="Calibri"/>
          <w:b/>
          <w:bCs/>
          <w:color w:val="0B5AB2"/>
          <w:lang w:val="en-US" w:eastAsia="zh-CN"/>
        </w:rPr>
        <w:t>tive to the ART industry for the persons</w:t>
      </w:r>
      <w:r w:rsidR="00CA2DDA" w:rsidRPr="009D74EF">
        <w:rPr>
          <w:rFonts w:ascii="Calibri" w:hAnsi="Calibri" w:cs="Calibri"/>
          <w:b/>
          <w:bCs/>
          <w:color w:val="0B5AB2"/>
          <w:lang w:val="en-US" w:eastAsia="zh-CN"/>
        </w:rPr>
        <w:t xml:space="preserve"> who</w:t>
      </w:r>
      <w:r w:rsidR="009F0DE5" w:rsidRPr="009D74EF">
        <w:rPr>
          <w:rFonts w:ascii="Calibri" w:hAnsi="Calibri" w:cs="Calibri"/>
          <w:b/>
          <w:bCs/>
          <w:color w:val="0B5AB2"/>
          <w:lang w:val="en-US" w:eastAsia="zh-CN"/>
        </w:rPr>
        <w:t xml:space="preserve"> </w:t>
      </w:r>
      <w:r w:rsidR="00BE7C15" w:rsidRPr="009D74EF">
        <w:rPr>
          <w:rFonts w:ascii="Calibri" w:hAnsi="Calibri" w:cs="Calibri"/>
          <w:b/>
          <w:bCs/>
          <w:color w:val="0B5AB2"/>
          <w:lang w:val="en-US" w:eastAsia="zh-CN"/>
        </w:rPr>
        <w:t>wish</w:t>
      </w:r>
      <w:r w:rsidR="00CA2DDA" w:rsidRPr="009D74EF">
        <w:rPr>
          <w:rFonts w:ascii="Calibri" w:hAnsi="Calibri" w:cs="Calibri"/>
          <w:b/>
          <w:bCs/>
          <w:color w:val="0B5AB2"/>
          <w:lang w:val="en-US" w:eastAsia="zh-CN"/>
        </w:rPr>
        <w:t xml:space="preserve"> to have a </w:t>
      </w:r>
      <w:r w:rsidR="00BE7C15" w:rsidRPr="009D74EF">
        <w:rPr>
          <w:rFonts w:ascii="Calibri" w:hAnsi="Calibri" w:cs="Calibri"/>
          <w:b/>
          <w:bCs/>
          <w:color w:val="0B5AB2"/>
          <w:lang w:val="en-US" w:eastAsia="zh-CN"/>
        </w:rPr>
        <w:t>fecundity</w:t>
      </w:r>
      <w:r w:rsidR="00007A48" w:rsidRPr="009D74EF">
        <w:rPr>
          <w:rFonts w:ascii="Calibri" w:hAnsi="Calibri" w:cs="Calibri"/>
          <w:b/>
          <w:bCs/>
          <w:color w:val="0B5AB2"/>
          <w:lang w:val="en-US" w:eastAsia="zh-CN"/>
        </w:rPr>
        <w:t>.</w:t>
      </w:r>
    </w:p>
    <w:p w14:paraId="12B835D8" w14:textId="77777777" w:rsidR="00D66C58" w:rsidRPr="009D74EF" w:rsidRDefault="00D66C58" w:rsidP="00D66C58">
      <w:pPr>
        <w:snapToGrid w:val="0"/>
        <w:spacing w:after="120"/>
        <w:jc w:val="both"/>
        <w:rPr>
          <w:rFonts w:cstheme="minorHAnsi"/>
          <w:lang w:val="en-US"/>
        </w:rPr>
      </w:pPr>
    </w:p>
    <w:p w14:paraId="65AE132A" w14:textId="43EF57AB" w:rsidR="003F546F" w:rsidRPr="009D74EF" w:rsidRDefault="001D4AF4" w:rsidP="00A5437E">
      <w:pPr>
        <w:pStyle w:val="Heading2"/>
        <w:numPr>
          <w:ilvl w:val="0"/>
          <w:numId w:val="10"/>
        </w:numPr>
        <w:snapToGrid w:val="0"/>
        <w:spacing w:before="0" w:after="120" w:line="240" w:lineRule="auto"/>
        <w:jc w:val="both"/>
        <w:rPr>
          <w:rFonts w:asciiTheme="minorHAnsi" w:hAnsiTheme="minorHAnsi" w:cstheme="minorHAnsi"/>
          <w:sz w:val="22"/>
          <w:szCs w:val="22"/>
          <w:lang w:val="en-US"/>
        </w:rPr>
      </w:pPr>
      <w:bookmarkStart w:id="16" w:name="_Toc120532376"/>
      <w:bookmarkStart w:id="17" w:name="_Toc38377212"/>
      <w:r w:rsidRPr="009D74EF">
        <w:rPr>
          <w:rFonts w:asciiTheme="minorHAnsi" w:hAnsiTheme="minorHAnsi" w:cstheme="minorHAnsi"/>
          <w:sz w:val="22"/>
          <w:szCs w:val="22"/>
          <w:lang w:val="en-US"/>
        </w:rPr>
        <w:t>Disabled c</w:t>
      </w:r>
      <w:r w:rsidR="005B67C8" w:rsidRPr="009D74EF">
        <w:rPr>
          <w:rFonts w:asciiTheme="minorHAnsi" w:hAnsiTheme="minorHAnsi" w:cstheme="minorHAnsi"/>
          <w:sz w:val="22"/>
          <w:szCs w:val="22"/>
          <w:lang w:val="en-US"/>
        </w:rPr>
        <w:t>hildren</w:t>
      </w:r>
      <w:bookmarkEnd w:id="16"/>
      <w:r w:rsidR="005B67C8" w:rsidRPr="009D74EF">
        <w:rPr>
          <w:rFonts w:asciiTheme="minorHAnsi" w:hAnsiTheme="minorHAnsi" w:cstheme="minorHAnsi"/>
          <w:sz w:val="22"/>
          <w:szCs w:val="22"/>
          <w:lang w:val="en-US"/>
        </w:rPr>
        <w:t xml:space="preserve"> </w:t>
      </w:r>
    </w:p>
    <w:p w14:paraId="065C44D3" w14:textId="32D40D1F" w:rsidR="00B3049D" w:rsidRPr="009D74EF" w:rsidRDefault="00B3049D" w:rsidP="00B3049D">
      <w:pPr>
        <w:snapToGrid w:val="0"/>
        <w:spacing w:after="120"/>
        <w:jc w:val="both"/>
        <w:rPr>
          <w:rFonts w:cstheme="minorHAnsi"/>
          <w:lang w:val="en-US"/>
        </w:rPr>
      </w:pPr>
      <w:r w:rsidRPr="009D74EF">
        <w:rPr>
          <w:rFonts w:cstheme="minorHAnsi"/>
          <w:lang w:val="en-US"/>
        </w:rPr>
        <w:t>A discrimination remains in France against disabled children.  The Committee raised concern on such point in 2015, in particular for accessing education and recreational and extra scholar activities</w:t>
      </w:r>
      <w:r w:rsidRPr="009D74EF">
        <w:rPr>
          <w:rStyle w:val="FootnoteReference"/>
          <w:rFonts w:cstheme="minorHAnsi"/>
          <w:lang w:val="en-US"/>
        </w:rPr>
        <w:footnoteReference w:id="57"/>
      </w:r>
      <w:r w:rsidRPr="009D74EF">
        <w:rPr>
          <w:rFonts w:cstheme="minorHAnsi"/>
          <w:lang w:val="en-US"/>
        </w:rPr>
        <w:t xml:space="preserve">. </w:t>
      </w:r>
    </w:p>
    <w:p w14:paraId="1CC9127E" w14:textId="62421CFD" w:rsidR="00B3049D" w:rsidRPr="009D74EF" w:rsidRDefault="00B3049D" w:rsidP="00B3049D">
      <w:pPr>
        <w:snapToGrid w:val="0"/>
        <w:spacing w:after="120"/>
        <w:jc w:val="both"/>
        <w:rPr>
          <w:rFonts w:cstheme="minorHAnsi"/>
          <w:lang w:val="en-US"/>
        </w:rPr>
      </w:pPr>
      <w:r w:rsidRPr="009D74EF">
        <w:rPr>
          <w:rFonts w:cstheme="minorHAnsi"/>
          <w:lang w:val="en-US"/>
        </w:rPr>
        <w:t>Progress made are held back by the negative look on disabled children. Many politics and scientists, men and women, hold negative discourses on disabled people, requiring for instance the legalization of “positive eugenics”</w:t>
      </w:r>
      <w:r w:rsidRPr="009D74EF">
        <w:rPr>
          <w:rStyle w:val="FootnoteReference"/>
          <w:rFonts w:cstheme="minorHAnsi"/>
          <w:lang w:val="en-US"/>
        </w:rPr>
        <w:footnoteReference w:id="58"/>
      </w:r>
      <w:r w:rsidRPr="009D74EF">
        <w:rPr>
          <w:rFonts w:cstheme="minorHAnsi"/>
          <w:lang w:val="en-US"/>
        </w:rPr>
        <w:t xml:space="preserve"> through the extension of the preimplantation diagnosis for aneuploidies.  Such discourses encourage the view that </w:t>
      </w:r>
      <w:r w:rsidR="007A12DE" w:rsidRPr="009D74EF">
        <w:rPr>
          <w:rFonts w:cstheme="minorHAnsi"/>
          <w:lang w:val="en-US"/>
        </w:rPr>
        <w:t xml:space="preserve">the </w:t>
      </w:r>
      <w:r w:rsidRPr="009D74EF">
        <w:rPr>
          <w:rFonts w:cstheme="minorHAnsi"/>
          <w:lang w:val="en-US"/>
        </w:rPr>
        <w:t>disabled children are a malediction for a family and a weight for the society.</w:t>
      </w:r>
    </w:p>
    <w:p w14:paraId="68D73C52" w14:textId="77777777" w:rsidR="00B3049D" w:rsidRPr="009D74EF" w:rsidRDefault="00B3049D" w:rsidP="00B3049D">
      <w:pPr>
        <w:snapToGrid w:val="0"/>
        <w:spacing w:after="120"/>
        <w:jc w:val="both"/>
        <w:rPr>
          <w:rFonts w:cstheme="minorHAnsi"/>
          <w:lang w:val="en-US"/>
        </w:rPr>
      </w:pPr>
      <w:r w:rsidRPr="009D74EF">
        <w:rPr>
          <w:rFonts w:cstheme="minorHAnsi"/>
          <w:lang w:val="en-US"/>
        </w:rPr>
        <w:t xml:space="preserve">The association receives solicitations from parents whose children have not been admitted in school, under various pretexts. </w:t>
      </w:r>
    </w:p>
    <w:p w14:paraId="2431F9BF" w14:textId="77777777" w:rsidR="00B3049D" w:rsidRPr="009D74EF" w:rsidRDefault="00B3049D" w:rsidP="00B3049D">
      <w:pPr>
        <w:snapToGrid w:val="0"/>
        <w:spacing w:after="120"/>
        <w:jc w:val="both"/>
        <w:rPr>
          <w:rFonts w:cstheme="minorHAnsi"/>
          <w:lang w:val="en-US"/>
        </w:rPr>
      </w:pPr>
      <w:r w:rsidRPr="009D74EF">
        <w:rPr>
          <w:rFonts w:cstheme="minorHAnsi"/>
          <w:lang w:val="en-US"/>
        </w:rPr>
        <w:t xml:space="preserve">They have the feeling that the society disapprove the existence of their children.  They are told that it would have been better if their child was not born or had not survived. </w:t>
      </w:r>
    </w:p>
    <w:p w14:paraId="09D34CCA" w14:textId="19ECBE83" w:rsidR="003F546F" w:rsidRPr="009D74EF" w:rsidRDefault="00EF4537" w:rsidP="003F546F">
      <w:pPr>
        <w:rPr>
          <w:rFonts w:cstheme="minorHAnsi"/>
          <w:lang w:val="en-US"/>
        </w:rPr>
      </w:pPr>
      <w:r w:rsidRPr="009D74EF">
        <w:rPr>
          <w:rFonts w:cstheme="minorHAnsi"/>
          <w:lang w:val="en-US"/>
        </w:rPr>
        <w:t xml:space="preserve">Women expecting a disabled child indicate to our association, or to our correspondents, that they feel pressures to terminate their pregnancy: “your life will be spoiled”, “the life of this child will not worth </w:t>
      </w:r>
      <w:r w:rsidR="00EC360F" w:rsidRPr="009D74EF">
        <w:rPr>
          <w:rFonts w:cstheme="minorHAnsi"/>
          <w:lang w:val="en-US"/>
        </w:rPr>
        <w:t>living</w:t>
      </w:r>
      <w:r w:rsidRPr="009D74EF">
        <w:rPr>
          <w:rFonts w:cstheme="minorHAnsi"/>
          <w:lang w:val="en-US"/>
        </w:rPr>
        <w:t>”, “he/she will be a burden for the society”.</w:t>
      </w:r>
    </w:p>
    <w:p w14:paraId="6760E0D5" w14:textId="77777777" w:rsidR="00EF4537" w:rsidRPr="009D74EF" w:rsidRDefault="00EF4537" w:rsidP="003F546F">
      <w:pPr>
        <w:rPr>
          <w:lang w:val="en-US"/>
        </w:rPr>
      </w:pPr>
    </w:p>
    <w:p w14:paraId="37794ABD" w14:textId="59BE3840" w:rsidR="00EC0B23" w:rsidRPr="009D74EF" w:rsidRDefault="00E407BD" w:rsidP="00EC0B23">
      <w:pPr>
        <w:snapToGrid w:val="0"/>
        <w:spacing w:after="120"/>
        <w:jc w:val="both"/>
        <w:rPr>
          <w:rFonts w:ascii="Calibri" w:hAnsi="Calibri" w:cs="Calibri"/>
          <w:b/>
          <w:bCs/>
          <w:color w:val="0B5AB2"/>
          <w:lang w:val="en-US" w:eastAsia="zh-CN"/>
        </w:rPr>
      </w:pPr>
      <w:r w:rsidRPr="009D74EF">
        <w:rPr>
          <w:rFonts w:ascii="Calibri" w:hAnsi="Calibri" w:cs="Calibri"/>
          <w:b/>
          <w:bCs/>
          <w:color w:val="0B5AB2"/>
          <w:lang w:val="en-US" w:eastAsia="zh-CN"/>
        </w:rPr>
        <w:t xml:space="preserve">The </w:t>
      </w:r>
      <w:r w:rsidRPr="009D74EF">
        <w:rPr>
          <w:rFonts w:cstheme="minorHAnsi"/>
          <w:b/>
          <w:bCs/>
          <w:color w:val="0070C0"/>
          <w:lang w:val="en-US"/>
        </w:rPr>
        <w:t>association</w:t>
      </w:r>
      <w:r w:rsidRPr="009D74EF">
        <w:rPr>
          <w:rFonts w:ascii="Calibri" w:hAnsi="Calibri" w:cs="Calibri"/>
          <w:b/>
          <w:bCs/>
          <w:color w:val="0B5AB2"/>
          <w:lang w:val="en-US" w:eastAsia="zh-CN"/>
        </w:rPr>
        <w:t xml:space="preserve"> JPE would like to suggest to the CRC to make the following recommendations to France</w:t>
      </w:r>
      <w:r w:rsidR="00EC0B23" w:rsidRPr="009D74EF">
        <w:rPr>
          <w:rFonts w:ascii="Calibri" w:hAnsi="Calibri" w:cs="Calibri"/>
          <w:b/>
          <w:bCs/>
          <w:color w:val="0B5AB2"/>
          <w:lang w:val="en-US" w:eastAsia="zh-CN"/>
        </w:rPr>
        <w:t xml:space="preserve">: </w:t>
      </w:r>
    </w:p>
    <w:p w14:paraId="6CAE6BFB" w14:textId="6EBED66B" w:rsidR="00B34908" w:rsidRPr="009D74EF" w:rsidRDefault="00BE388E">
      <w:pPr>
        <w:numPr>
          <w:ilvl w:val="0"/>
          <w:numId w:val="34"/>
        </w:numPr>
        <w:tabs>
          <w:tab w:val="left" w:pos="786"/>
        </w:tabs>
        <w:autoSpaceDE w:val="0"/>
        <w:autoSpaceDN w:val="0"/>
        <w:adjustRightInd w:val="0"/>
        <w:spacing w:after="120"/>
        <w:ind w:left="786" w:hanging="786"/>
        <w:jc w:val="both"/>
        <w:rPr>
          <w:rFonts w:ascii="Calibri" w:hAnsi="Calibri" w:cs="Calibri"/>
          <w:b/>
          <w:bCs/>
          <w:color w:val="0B5AB2"/>
          <w:lang w:val="en-US" w:eastAsia="zh-CN"/>
        </w:rPr>
      </w:pPr>
      <w:r w:rsidRPr="009D74EF">
        <w:rPr>
          <w:rFonts w:ascii="Calibri" w:hAnsi="Calibri" w:cs="Calibri"/>
          <w:b/>
          <w:bCs/>
          <w:color w:val="0B5AB2"/>
          <w:lang w:val="en-US" w:eastAsia="zh-CN"/>
        </w:rPr>
        <w:t xml:space="preserve">France shall implement measures </w:t>
      </w:r>
      <w:r w:rsidR="00121EC2" w:rsidRPr="009D74EF">
        <w:rPr>
          <w:rFonts w:ascii="Calibri" w:hAnsi="Calibri" w:cs="Calibri"/>
          <w:b/>
          <w:bCs/>
          <w:color w:val="0B5AB2"/>
          <w:lang w:val="en-US" w:eastAsia="zh-CN"/>
        </w:rPr>
        <w:t>to change the</w:t>
      </w:r>
      <w:r w:rsidR="00E87F06" w:rsidRPr="009D74EF">
        <w:rPr>
          <w:rFonts w:ascii="Calibri" w:hAnsi="Calibri" w:cs="Calibri"/>
          <w:b/>
          <w:bCs/>
          <w:color w:val="0B5AB2"/>
          <w:lang w:val="en-US" w:eastAsia="zh-CN"/>
        </w:rPr>
        <w:t xml:space="preserve"> look on the disabled </w:t>
      </w:r>
      <w:r w:rsidR="00B34908" w:rsidRPr="009D74EF">
        <w:rPr>
          <w:rFonts w:ascii="Calibri" w:hAnsi="Calibri" w:cs="Calibri"/>
          <w:b/>
          <w:bCs/>
          <w:color w:val="0B5AB2"/>
          <w:lang w:val="en-US" w:eastAsia="zh-CN"/>
        </w:rPr>
        <w:t>persons.</w:t>
      </w:r>
    </w:p>
    <w:p w14:paraId="7A7161C8" w14:textId="2A29EAB1" w:rsidR="00B34908" w:rsidRPr="009D74EF" w:rsidRDefault="00B34908">
      <w:pPr>
        <w:numPr>
          <w:ilvl w:val="0"/>
          <w:numId w:val="34"/>
        </w:numPr>
        <w:tabs>
          <w:tab w:val="left" w:pos="786"/>
        </w:tabs>
        <w:autoSpaceDE w:val="0"/>
        <w:autoSpaceDN w:val="0"/>
        <w:adjustRightInd w:val="0"/>
        <w:spacing w:after="120"/>
        <w:ind w:left="786" w:hanging="786"/>
        <w:jc w:val="both"/>
        <w:rPr>
          <w:rFonts w:ascii="Calibri" w:hAnsi="Calibri" w:cs="Calibri"/>
          <w:b/>
          <w:bCs/>
          <w:color w:val="0B5AB2"/>
          <w:lang w:val="en-US" w:eastAsia="zh-CN"/>
        </w:rPr>
      </w:pPr>
      <w:r w:rsidRPr="009D74EF">
        <w:rPr>
          <w:rFonts w:ascii="Calibri" w:hAnsi="Calibri" w:cs="Calibri"/>
          <w:b/>
          <w:bCs/>
          <w:color w:val="0B5AB2"/>
          <w:lang w:val="en-US" w:eastAsia="zh-CN"/>
        </w:rPr>
        <w:t>France</w:t>
      </w:r>
      <w:r w:rsidR="007775F3" w:rsidRPr="009D74EF">
        <w:rPr>
          <w:rFonts w:ascii="Calibri" w:hAnsi="Calibri" w:cs="Calibri"/>
          <w:b/>
          <w:bCs/>
          <w:color w:val="0B5AB2"/>
          <w:lang w:val="en-US" w:eastAsia="zh-CN"/>
        </w:rPr>
        <w:t xml:space="preserve"> shall prevent the pressures </w:t>
      </w:r>
      <w:r w:rsidR="00B97C53" w:rsidRPr="009D74EF">
        <w:rPr>
          <w:rFonts w:ascii="Calibri" w:hAnsi="Calibri" w:cs="Calibri"/>
          <w:b/>
          <w:bCs/>
          <w:color w:val="0B5AB2"/>
          <w:lang w:val="en-US" w:eastAsia="zh-CN"/>
        </w:rPr>
        <w:t>faced by pregnant women to a</w:t>
      </w:r>
      <w:r w:rsidR="000E26F1" w:rsidRPr="009D74EF">
        <w:rPr>
          <w:rFonts w:ascii="Calibri" w:hAnsi="Calibri" w:cs="Calibri"/>
          <w:b/>
          <w:bCs/>
          <w:color w:val="0B5AB2"/>
          <w:lang w:val="en-US" w:eastAsia="zh-CN"/>
        </w:rPr>
        <w:t>b</w:t>
      </w:r>
      <w:r w:rsidR="00B97C53" w:rsidRPr="009D74EF">
        <w:rPr>
          <w:rFonts w:ascii="Calibri" w:hAnsi="Calibri" w:cs="Calibri"/>
          <w:b/>
          <w:bCs/>
          <w:color w:val="0B5AB2"/>
          <w:lang w:val="en-US" w:eastAsia="zh-CN"/>
        </w:rPr>
        <w:t xml:space="preserve">ort when they carry a disabled </w:t>
      </w:r>
      <w:r w:rsidR="008A68F6" w:rsidRPr="009D74EF">
        <w:rPr>
          <w:rFonts w:ascii="Calibri" w:hAnsi="Calibri" w:cs="Calibri"/>
          <w:b/>
          <w:bCs/>
          <w:color w:val="0B5AB2"/>
          <w:lang w:val="en-US" w:eastAsia="zh-CN"/>
        </w:rPr>
        <w:t>child</w:t>
      </w:r>
      <w:r w:rsidRPr="009D74EF">
        <w:rPr>
          <w:rFonts w:ascii="Calibri" w:hAnsi="Calibri" w:cs="Calibri"/>
          <w:b/>
          <w:bCs/>
          <w:color w:val="0B5AB2"/>
          <w:lang w:val="en-US" w:eastAsia="zh-CN"/>
        </w:rPr>
        <w:t>.</w:t>
      </w:r>
    </w:p>
    <w:p w14:paraId="467F77DE" w14:textId="77777777" w:rsidR="003F546F" w:rsidRPr="009D74EF" w:rsidRDefault="003F546F" w:rsidP="003F546F">
      <w:pPr>
        <w:rPr>
          <w:lang w:val="en-US"/>
        </w:rPr>
      </w:pPr>
    </w:p>
    <w:p w14:paraId="3FF655CB" w14:textId="56607540" w:rsidR="00D66C58" w:rsidRPr="009D74EF" w:rsidRDefault="003253F8">
      <w:pPr>
        <w:pStyle w:val="Heading2"/>
        <w:numPr>
          <w:ilvl w:val="0"/>
          <w:numId w:val="10"/>
        </w:numPr>
        <w:snapToGrid w:val="0"/>
        <w:spacing w:before="0" w:after="120" w:line="240" w:lineRule="auto"/>
        <w:jc w:val="both"/>
        <w:rPr>
          <w:rFonts w:asciiTheme="minorHAnsi" w:hAnsiTheme="minorHAnsi" w:cstheme="minorHAnsi"/>
          <w:sz w:val="22"/>
          <w:szCs w:val="22"/>
          <w:lang w:val="en-US"/>
        </w:rPr>
      </w:pPr>
      <w:bookmarkStart w:id="18" w:name="_Toc120532377"/>
      <w:r w:rsidRPr="009D74EF">
        <w:rPr>
          <w:rFonts w:asciiTheme="minorHAnsi" w:hAnsiTheme="minorHAnsi" w:cstheme="minorHAnsi"/>
          <w:sz w:val="22"/>
          <w:szCs w:val="22"/>
          <w:lang w:val="en-US"/>
        </w:rPr>
        <w:t>Health and basic social pro</w:t>
      </w:r>
      <w:bookmarkEnd w:id="17"/>
      <w:r w:rsidR="003F546F" w:rsidRPr="009D74EF">
        <w:rPr>
          <w:rFonts w:asciiTheme="minorHAnsi" w:hAnsiTheme="minorHAnsi" w:cstheme="minorHAnsi"/>
          <w:sz w:val="22"/>
          <w:szCs w:val="22"/>
          <w:lang w:val="en-US"/>
        </w:rPr>
        <w:t>tection</w:t>
      </w:r>
      <w:bookmarkEnd w:id="18"/>
    </w:p>
    <w:p w14:paraId="684631AC" w14:textId="77777777" w:rsidR="00D66C58" w:rsidRPr="009D74EF" w:rsidRDefault="00D66C58" w:rsidP="00D66C58">
      <w:pPr>
        <w:pStyle w:val="Heading3"/>
        <w:snapToGrid w:val="0"/>
        <w:spacing w:before="0" w:after="120" w:line="240" w:lineRule="auto"/>
        <w:jc w:val="both"/>
        <w:rPr>
          <w:rFonts w:asciiTheme="minorHAnsi" w:hAnsiTheme="minorHAnsi" w:cstheme="minorHAnsi"/>
          <w:color w:val="auto"/>
          <w:sz w:val="22"/>
          <w:szCs w:val="22"/>
          <w:highlight w:val="cyan"/>
          <w:lang w:val="en-US"/>
        </w:rPr>
      </w:pPr>
    </w:p>
    <w:p w14:paraId="4D01E275" w14:textId="315F980F" w:rsidR="00BB1657" w:rsidRPr="009D74EF" w:rsidRDefault="00BB1657" w:rsidP="00BB1657">
      <w:pPr>
        <w:spacing w:line="276" w:lineRule="auto"/>
        <w:jc w:val="both"/>
        <w:rPr>
          <w:rFonts w:cstheme="minorHAnsi"/>
          <w:b/>
          <w:i/>
          <w:color w:val="000000" w:themeColor="text1"/>
          <w:lang w:val="en-US"/>
        </w:rPr>
      </w:pPr>
      <w:r w:rsidRPr="009D74EF">
        <w:rPr>
          <w:rFonts w:cstheme="minorHAnsi"/>
          <w:b/>
          <w:i/>
          <w:color w:val="000000" w:themeColor="text1"/>
          <w:lang w:val="en-US"/>
        </w:rPr>
        <w:t xml:space="preserve">2. </w:t>
      </w:r>
      <w:r w:rsidR="003253F8" w:rsidRPr="009D74EF">
        <w:rPr>
          <w:rFonts w:cstheme="minorHAnsi"/>
          <w:b/>
          <w:i/>
          <w:color w:val="000000" w:themeColor="text1"/>
          <w:lang w:val="en-US"/>
        </w:rPr>
        <w:t>Implementation and</w:t>
      </w:r>
      <w:r w:rsidRPr="009D74EF">
        <w:rPr>
          <w:rFonts w:cstheme="minorHAnsi"/>
          <w:b/>
          <w:i/>
          <w:color w:val="000000" w:themeColor="text1"/>
          <w:lang w:val="en-US"/>
        </w:rPr>
        <w:t xml:space="preserve"> impact </w:t>
      </w:r>
      <w:r w:rsidR="003253F8" w:rsidRPr="009D74EF">
        <w:rPr>
          <w:rFonts w:cstheme="minorHAnsi"/>
          <w:b/>
          <w:i/>
          <w:color w:val="000000" w:themeColor="text1"/>
          <w:lang w:val="en-US"/>
        </w:rPr>
        <w:t xml:space="preserve">of the public policy of </w:t>
      </w:r>
      <w:r w:rsidR="00C56E9C" w:rsidRPr="009D74EF">
        <w:rPr>
          <w:rFonts w:cstheme="minorHAnsi"/>
          <w:b/>
          <w:i/>
          <w:color w:val="000000" w:themeColor="text1"/>
          <w:lang w:val="en-US"/>
        </w:rPr>
        <w:t>sexual e</w:t>
      </w:r>
      <w:r w:rsidRPr="009D74EF">
        <w:rPr>
          <w:rFonts w:cstheme="minorHAnsi"/>
          <w:b/>
          <w:i/>
          <w:color w:val="000000" w:themeColor="text1"/>
          <w:lang w:val="en-US"/>
        </w:rPr>
        <w:t>ducation.</w:t>
      </w:r>
      <w:r w:rsidR="00C56E9C" w:rsidRPr="009D74EF">
        <w:rPr>
          <w:rFonts w:cstheme="minorHAnsi"/>
          <w:b/>
          <w:i/>
          <w:color w:val="000000" w:themeColor="text1"/>
          <w:lang w:val="en-US"/>
        </w:rPr>
        <w:t xml:space="preserve"> </w:t>
      </w:r>
    </w:p>
    <w:p w14:paraId="461E1688" w14:textId="77777777" w:rsidR="003E103A" w:rsidRPr="009D74EF" w:rsidRDefault="003E103A" w:rsidP="003E103A">
      <w:pPr>
        <w:snapToGrid w:val="0"/>
        <w:spacing w:after="120"/>
        <w:jc w:val="both"/>
        <w:rPr>
          <w:rFonts w:cstheme="minorHAnsi"/>
          <w:lang w:val="en-US"/>
        </w:rPr>
      </w:pPr>
      <w:r w:rsidRPr="009D74EF">
        <w:rPr>
          <w:rFonts w:cstheme="minorHAnsi"/>
          <w:lang w:val="en-US"/>
        </w:rPr>
        <w:t xml:space="preserve">The association JPE wishes to alert on the endangering of the teenagers and even the children through the promotion at school of sexual consumption described above. </w:t>
      </w:r>
    </w:p>
    <w:p w14:paraId="7DDCABC4" w14:textId="0B533727" w:rsidR="00D66C58" w:rsidRPr="009D74EF" w:rsidRDefault="003E103A" w:rsidP="003E103A">
      <w:pPr>
        <w:snapToGrid w:val="0"/>
        <w:spacing w:after="120"/>
        <w:jc w:val="both"/>
        <w:rPr>
          <w:rFonts w:cstheme="minorHAnsi"/>
          <w:lang w:val="en-US"/>
        </w:rPr>
      </w:pPr>
      <w:r w:rsidRPr="009D74EF">
        <w:rPr>
          <w:rFonts w:cstheme="minorHAnsi"/>
          <w:lang w:val="en-US"/>
        </w:rPr>
        <w:t>A recent survey evidences a significative statistical link between the number of sexual partners during the life and the cancer diagnosis, for men as for women</w:t>
      </w:r>
      <w:r w:rsidR="00D66C58" w:rsidRPr="009D74EF">
        <w:rPr>
          <w:rFonts w:cstheme="minorHAnsi"/>
          <w:lang w:val="en-US"/>
        </w:rPr>
        <w:t>.</w:t>
      </w:r>
      <w:r w:rsidR="00D66C58" w:rsidRPr="009D74EF">
        <w:rPr>
          <w:rStyle w:val="FootnoteReference"/>
          <w:rFonts w:cstheme="minorHAnsi"/>
          <w:lang w:val="en-US"/>
        </w:rPr>
        <w:footnoteReference w:id="59"/>
      </w:r>
    </w:p>
    <w:p w14:paraId="15B6841A" w14:textId="77504358" w:rsidR="00D66C58" w:rsidRPr="009D74EF" w:rsidRDefault="001D12D2" w:rsidP="00D66C58">
      <w:pPr>
        <w:snapToGrid w:val="0"/>
        <w:spacing w:after="120"/>
        <w:jc w:val="both"/>
        <w:rPr>
          <w:rFonts w:cstheme="minorHAnsi"/>
          <w:lang w:val="en-US"/>
        </w:rPr>
      </w:pPr>
      <w:r w:rsidRPr="009D74EF">
        <w:rPr>
          <w:rFonts w:cstheme="minorHAnsi"/>
          <w:lang w:val="en-US"/>
        </w:rPr>
        <w:t>Refusal to promote the mastering of the sexual impulses encourages children and teenagers to give a free hand to their sexuality</w:t>
      </w:r>
      <w:r w:rsidRPr="009D74EF">
        <w:rPr>
          <w:rStyle w:val="FootnoteReference"/>
          <w:rFonts w:cstheme="minorHAnsi"/>
          <w:lang w:val="en-US"/>
        </w:rPr>
        <w:footnoteReference w:id="60"/>
      </w:r>
      <w:r w:rsidRPr="009D74EF">
        <w:rPr>
          <w:rFonts w:cstheme="minorHAnsi"/>
          <w:lang w:val="en-US"/>
        </w:rPr>
        <w:t>, as long as such sexuality is agreed upon by every partners.  Doing this, France endangers the future health of the children and teenagers</w:t>
      </w:r>
      <w:r w:rsidR="00D66C58" w:rsidRPr="009D74EF">
        <w:rPr>
          <w:rFonts w:cstheme="minorHAnsi"/>
          <w:lang w:val="en-US"/>
        </w:rPr>
        <w:t xml:space="preserve">. </w:t>
      </w:r>
    </w:p>
    <w:p w14:paraId="15F6A3B4" w14:textId="77777777" w:rsidR="00D66C58" w:rsidRPr="009D74EF" w:rsidRDefault="00D66C58" w:rsidP="00D66C58">
      <w:pPr>
        <w:snapToGrid w:val="0"/>
        <w:spacing w:after="120"/>
        <w:jc w:val="both"/>
        <w:rPr>
          <w:rFonts w:cstheme="minorHAnsi"/>
          <w:lang w:val="en-US"/>
        </w:rPr>
      </w:pPr>
    </w:p>
    <w:p w14:paraId="31F2E418" w14:textId="1203AB07" w:rsidR="00D66C58" w:rsidRPr="009D74EF" w:rsidRDefault="00F137AC" w:rsidP="00D66C58">
      <w:pPr>
        <w:pStyle w:val="ListParagraph"/>
        <w:snapToGrid w:val="0"/>
        <w:spacing w:after="120" w:line="240" w:lineRule="auto"/>
        <w:ind w:left="0"/>
        <w:contextualSpacing w:val="0"/>
        <w:jc w:val="both"/>
        <w:rPr>
          <w:rFonts w:cstheme="minorHAnsi"/>
          <w:lang w:val="en-US"/>
        </w:rPr>
      </w:pPr>
      <w:r w:rsidRPr="009D74EF">
        <w:rPr>
          <w:rFonts w:cstheme="minorHAnsi"/>
          <w:lang w:val="en-US"/>
        </w:rPr>
        <w:t xml:space="preserve">In 2015, the Committee indicated its preoccupation regarding </w:t>
      </w:r>
      <w:r w:rsidRPr="009D74EF">
        <w:rPr>
          <w:rFonts w:eastAsia="Malgun Gothic"/>
          <w:lang w:val="en-US" w:eastAsia="zh-CN"/>
        </w:rPr>
        <w:t>the high number of cases of voluntary terminations of pregnancy</w:t>
      </w:r>
      <w:r w:rsidRPr="009D74EF">
        <w:rPr>
          <w:rFonts w:cstheme="minorHAnsi"/>
          <w:lang w:val="en-US"/>
        </w:rPr>
        <w:t xml:space="preserve"> of teenage girls</w:t>
      </w:r>
      <w:r w:rsidRPr="009D74EF">
        <w:rPr>
          <w:rFonts w:cstheme="minorHAnsi"/>
          <w:vertAlign w:val="superscript"/>
          <w:lang w:val="en-US"/>
        </w:rPr>
        <w:t xml:space="preserve"> </w:t>
      </w:r>
      <w:r w:rsidR="00D66C58" w:rsidRPr="009D74EF">
        <w:rPr>
          <w:rFonts w:cstheme="minorHAnsi"/>
          <w:vertAlign w:val="superscript"/>
          <w:lang w:val="en-US"/>
        </w:rPr>
        <w:footnoteReference w:id="61"/>
      </w:r>
      <w:r w:rsidR="00D66C58" w:rsidRPr="009D74EF">
        <w:rPr>
          <w:rFonts w:cstheme="minorHAnsi"/>
          <w:lang w:val="en-US"/>
        </w:rPr>
        <w:t xml:space="preserve">. </w:t>
      </w:r>
      <w:r w:rsidR="00A11991" w:rsidRPr="009D74EF">
        <w:rPr>
          <w:rFonts w:cstheme="minorHAnsi"/>
          <w:lang w:val="en-US"/>
        </w:rPr>
        <w:t xml:space="preserve">Such number is still </w:t>
      </w:r>
      <w:r w:rsidR="009D74EF" w:rsidRPr="009D74EF">
        <w:rPr>
          <w:rFonts w:cstheme="minorHAnsi"/>
          <w:lang w:val="en-US"/>
        </w:rPr>
        <w:t>important</w:t>
      </w:r>
      <w:r w:rsidR="00D66C58" w:rsidRPr="009D74EF">
        <w:rPr>
          <w:rFonts w:cstheme="minorHAnsi"/>
          <w:lang w:val="en-US"/>
        </w:rPr>
        <w:t xml:space="preserve">. </w:t>
      </w:r>
    </w:p>
    <w:p w14:paraId="709CAB1D" w14:textId="3FCD13A9" w:rsidR="00DD12F4" w:rsidRPr="009D74EF" w:rsidRDefault="00325FB3" w:rsidP="00DD12F4">
      <w:pPr>
        <w:pStyle w:val="ListParagraph"/>
        <w:snapToGrid w:val="0"/>
        <w:spacing w:after="120" w:line="240" w:lineRule="auto"/>
        <w:ind w:left="0"/>
        <w:contextualSpacing w:val="0"/>
        <w:jc w:val="both"/>
        <w:rPr>
          <w:rFonts w:cstheme="minorHAnsi"/>
          <w:lang w:val="en-US"/>
        </w:rPr>
      </w:pPr>
      <w:r w:rsidRPr="009D74EF">
        <w:rPr>
          <w:rFonts w:cstheme="minorHAnsi"/>
          <w:lang w:val="en-US"/>
        </w:rPr>
        <w:t>A worrying</w:t>
      </w:r>
      <w:r w:rsidR="00DD12F4" w:rsidRPr="009D74EF">
        <w:rPr>
          <w:rFonts w:cstheme="minorHAnsi"/>
          <w:lang w:val="en-US"/>
        </w:rPr>
        <w:t xml:space="preserve"> precociousness of the age of the first sexual intercourses</w:t>
      </w:r>
      <w:r w:rsidR="00436D28" w:rsidRPr="009D74EF">
        <w:rPr>
          <w:rFonts w:cstheme="minorHAnsi"/>
          <w:lang w:val="en-US"/>
        </w:rPr>
        <w:t xml:space="preserve"> may be </w:t>
      </w:r>
      <w:r w:rsidRPr="009D74EF">
        <w:rPr>
          <w:rFonts w:cstheme="minorHAnsi"/>
          <w:lang w:val="en-US"/>
        </w:rPr>
        <w:t>witnessed</w:t>
      </w:r>
      <w:r w:rsidR="00DD12F4" w:rsidRPr="009D74EF">
        <w:rPr>
          <w:rFonts w:cstheme="minorHAnsi"/>
          <w:lang w:val="en-US"/>
        </w:rPr>
        <w:t xml:space="preserve">, linked with a risky behavior of children and teenagers who do not have the maturity to exercise their sexuality in a responsible way. </w:t>
      </w:r>
    </w:p>
    <w:p w14:paraId="437B3881" w14:textId="458966A1" w:rsidR="003A5692" w:rsidRPr="009D74EF" w:rsidRDefault="00DD12F4" w:rsidP="003A5692">
      <w:pPr>
        <w:pStyle w:val="ListParagraph"/>
        <w:snapToGrid w:val="0"/>
        <w:spacing w:after="120" w:line="240" w:lineRule="auto"/>
        <w:ind w:left="0"/>
        <w:contextualSpacing w:val="0"/>
        <w:jc w:val="both"/>
        <w:rPr>
          <w:rFonts w:cstheme="minorHAnsi"/>
          <w:lang w:val="en-US"/>
        </w:rPr>
      </w:pPr>
      <w:r w:rsidRPr="009D74EF">
        <w:rPr>
          <w:rFonts w:cstheme="minorHAnsi"/>
          <w:lang w:val="en-US"/>
        </w:rPr>
        <w:t>The early entrance of children in sexuality questions more widely than the mere issue of the</w:t>
      </w:r>
      <w:r w:rsidR="00195797">
        <w:rPr>
          <w:rFonts w:cstheme="minorHAnsi"/>
          <w:lang w:val="en-US"/>
        </w:rPr>
        <w:t>ir</w:t>
      </w:r>
      <w:r w:rsidRPr="009D74EF">
        <w:rPr>
          <w:rFonts w:cstheme="minorHAnsi"/>
          <w:lang w:val="en-US"/>
        </w:rPr>
        <w:t xml:space="preserve"> access to contraception.  Gynecologists see young underage girls in complex consultations (vaginal tears, rapes, early pregnancies from the age of 11</w:t>
      </w:r>
      <w:r w:rsidR="00D66C58" w:rsidRPr="009D74EF">
        <w:rPr>
          <w:rFonts w:cstheme="minorHAnsi"/>
          <w:lang w:val="en-US"/>
        </w:rPr>
        <w:t>)</w:t>
      </w:r>
      <w:r w:rsidR="00D66C58" w:rsidRPr="009D74EF">
        <w:rPr>
          <w:rStyle w:val="FootnoteReference"/>
          <w:rFonts w:cstheme="minorHAnsi"/>
          <w:lang w:val="en-US"/>
        </w:rPr>
        <w:footnoteReference w:id="62"/>
      </w:r>
      <w:r w:rsidR="00D66C58" w:rsidRPr="009D74EF">
        <w:rPr>
          <w:rFonts w:cstheme="minorHAnsi"/>
          <w:lang w:val="en-US"/>
        </w:rPr>
        <w:t xml:space="preserve">. </w:t>
      </w:r>
      <w:r w:rsidR="003A5692" w:rsidRPr="009D74EF">
        <w:rPr>
          <w:rFonts w:cstheme="minorHAnsi"/>
          <w:lang w:val="en-US"/>
        </w:rPr>
        <w:t xml:space="preserve">At the same time, doctors sparsely report the violence incurred by children (5% of the reports), even though they are often the first contacts of the children and their families. </w:t>
      </w:r>
    </w:p>
    <w:p w14:paraId="693386B3" w14:textId="77777777" w:rsidR="003A5692" w:rsidRPr="009D74EF" w:rsidRDefault="003A5692" w:rsidP="003A5692">
      <w:pPr>
        <w:pStyle w:val="ListParagraph"/>
        <w:snapToGrid w:val="0"/>
        <w:spacing w:after="120" w:line="240" w:lineRule="auto"/>
        <w:ind w:left="0"/>
        <w:contextualSpacing w:val="0"/>
        <w:jc w:val="both"/>
        <w:rPr>
          <w:rFonts w:cstheme="minorHAnsi"/>
          <w:lang w:val="en-US"/>
        </w:rPr>
      </w:pPr>
      <w:r w:rsidRPr="009D74EF">
        <w:rPr>
          <w:rFonts w:cstheme="minorHAnsi"/>
          <w:lang w:val="en-US"/>
        </w:rPr>
        <w:t>It would be necessary to implement a specific consultation to allow doctors prescribing a contraceptive to an underage girl, to have an extensive conversation to identify the existence of potential forced intercourses incurred by such young girl and to restore the emotional and relational dimension in the core of the sexuality.</w:t>
      </w:r>
    </w:p>
    <w:p w14:paraId="6FF12F0C" w14:textId="77777777" w:rsidR="00D66C58" w:rsidRPr="009D74EF" w:rsidRDefault="00D66C58" w:rsidP="00D66C58">
      <w:pPr>
        <w:pStyle w:val="ListParagraph"/>
        <w:snapToGrid w:val="0"/>
        <w:spacing w:after="120" w:line="240" w:lineRule="auto"/>
        <w:ind w:left="0"/>
        <w:contextualSpacing w:val="0"/>
        <w:jc w:val="both"/>
        <w:rPr>
          <w:rFonts w:cstheme="minorHAnsi"/>
          <w:lang w:val="en-US"/>
        </w:rPr>
      </w:pPr>
    </w:p>
    <w:p w14:paraId="2CB4A9AF" w14:textId="75F13A8A" w:rsidR="00EC0B23" w:rsidRPr="009D74EF" w:rsidRDefault="00E407BD" w:rsidP="00EC0B23">
      <w:pPr>
        <w:snapToGrid w:val="0"/>
        <w:spacing w:after="120"/>
        <w:jc w:val="both"/>
        <w:rPr>
          <w:rFonts w:ascii="Calibri" w:hAnsi="Calibri" w:cs="Calibri"/>
          <w:b/>
          <w:bCs/>
          <w:color w:val="0B5AB2"/>
          <w:lang w:val="en-US" w:eastAsia="zh-CN"/>
        </w:rPr>
      </w:pPr>
      <w:r w:rsidRPr="009D74EF">
        <w:rPr>
          <w:rFonts w:ascii="Calibri" w:hAnsi="Calibri" w:cs="Calibri"/>
          <w:b/>
          <w:bCs/>
          <w:color w:val="0B5AB2"/>
          <w:lang w:val="en-US" w:eastAsia="zh-CN"/>
        </w:rPr>
        <w:t xml:space="preserve">The </w:t>
      </w:r>
      <w:r w:rsidRPr="009D74EF">
        <w:rPr>
          <w:rFonts w:cstheme="minorHAnsi"/>
          <w:b/>
          <w:bCs/>
          <w:color w:val="0070C0"/>
          <w:lang w:val="en-US"/>
        </w:rPr>
        <w:t>association</w:t>
      </w:r>
      <w:r w:rsidRPr="009D74EF">
        <w:rPr>
          <w:rFonts w:ascii="Calibri" w:hAnsi="Calibri" w:cs="Calibri"/>
          <w:b/>
          <w:bCs/>
          <w:color w:val="0B5AB2"/>
          <w:lang w:val="en-US" w:eastAsia="zh-CN"/>
        </w:rPr>
        <w:t xml:space="preserve"> JPE would like to suggest to the CRC to make the following recommendations to France</w:t>
      </w:r>
      <w:r w:rsidR="00EC0B23" w:rsidRPr="009D74EF">
        <w:rPr>
          <w:rFonts w:ascii="Calibri" w:hAnsi="Calibri" w:cs="Calibri"/>
          <w:b/>
          <w:bCs/>
          <w:color w:val="0B5AB2"/>
          <w:lang w:val="en-US" w:eastAsia="zh-CN"/>
        </w:rPr>
        <w:t xml:space="preserve">: </w:t>
      </w:r>
    </w:p>
    <w:p w14:paraId="41A5F34B" w14:textId="1697C458" w:rsidR="0018359F" w:rsidRPr="009D74EF" w:rsidRDefault="003502E6">
      <w:pPr>
        <w:numPr>
          <w:ilvl w:val="0"/>
          <w:numId w:val="35"/>
        </w:numPr>
        <w:tabs>
          <w:tab w:val="left" w:pos="720"/>
        </w:tabs>
        <w:autoSpaceDE w:val="0"/>
        <w:autoSpaceDN w:val="0"/>
        <w:adjustRightInd w:val="0"/>
        <w:spacing w:after="120"/>
        <w:ind w:hanging="720"/>
        <w:jc w:val="both"/>
        <w:rPr>
          <w:rFonts w:ascii="Calibri" w:hAnsi="Calibri" w:cs="Calibri"/>
          <w:b/>
          <w:bCs/>
          <w:color w:val="0B5AB2"/>
          <w:lang w:val="en-US" w:eastAsia="zh-CN"/>
        </w:rPr>
      </w:pPr>
      <w:r w:rsidRPr="009D74EF">
        <w:rPr>
          <w:rFonts w:ascii="Calibri" w:hAnsi="Calibri" w:cs="Calibri"/>
          <w:b/>
          <w:bCs/>
          <w:color w:val="0B5AB2"/>
          <w:lang w:val="en-US" w:eastAsia="zh-CN"/>
        </w:rPr>
        <w:t xml:space="preserve">France shall implement </w:t>
      </w:r>
      <w:r w:rsidR="0018359F" w:rsidRPr="009D74EF">
        <w:rPr>
          <w:rFonts w:ascii="Calibri" w:hAnsi="Calibri" w:cs="Calibri"/>
          <w:b/>
          <w:bCs/>
          <w:color w:val="0B5AB2"/>
          <w:lang w:val="en-US" w:eastAsia="zh-CN"/>
        </w:rPr>
        <w:t xml:space="preserve">programs </w:t>
      </w:r>
      <w:r w:rsidRPr="009D74EF">
        <w:rPr>
          <w:rFonts w:ascii="Calibri" w:hAnsi="Calibri" w:cs="Calibri"/>
          <w:b/>
          <w:bCs/>
          <w:color w:val="0B5AB2"/>
          <w:lang w:val="en-US" w:eastAsia="zh-CN"/>
        </w:rPr>
        <w:t>e</w:t>
      </w:r>
      <w:r w:rsidR="0018359F" w:rsidRPr="009D74EF">
        <w:rPr>
          <w:rFonts w:ascii="Calibri" w:hAnsi="Calibri" w:cs="Calibri"/>
          <w:b/>
          <w:bCs/>
          <w:color w:val="0B5AB2"/>
          <w:lang w:val="en-US" w:eastAsia="zh-CN"/>
        </w:rPr>
        <w:t>du</w:t>
      </w:r>
      <w:r w:rsidRPr="009D74EF">
        <w:rPr>
          <w:rFonts w:ascii="Calibri" w:hAnsi="Calibri" w:cs="Calibri"/>
          <w:b/>
          <w:bCs/>
          <w:color w:val="0B5AB2"/>
          <w:lang w:val="en-US" w:eastAsia="zh-CN"/>
        </w:rPr>
        <w:t>cat</w:t>
      </w:r>
      <w:r w:rsidR="00B97B07" w:rsidRPr="009D74EF">
        <w:rPr>
          <w:rFonts w:ascii="Calibri" w:hAnsi="Calibri" w:cs="Calibri"/>
          <w:b/>
          <w:bCs/>
          <w:color w:val="0B5AB2"/>
          <w:lang w:val="en-US" w:eastAsia="zh-CN"/>
        </w:rPr>
        <w:t>ing</w:t>
      </w:r>
      <w:r w:rsidRPr="009D74EF">
        <w:rPr>
          <w:rFonts w:ascii="Calibri" w:hAnsi="Calibri" w:cs="Calibri"/>
          <w:b/>
          <w:bCs/>
          <w:color w:val="0B5AB2"/>
          <w:lang w:val="en-US" w:eastAsia="zh-CN"/>
        </w:rPr>
        <w:t xml:space="preserve"> children to</w:t>
      </w:r>
      <w:r w:rsidR="00B97B07" w:rsidRPr="009D74EF">
        <w:rPr>
          <w:rFonts w:ascii="Calibri" w:hAnsi="Calibri" w:cs="Calibri"/>
          <w:b/>
          <w:bCs/>
          <w:color w:val="0B5AB2"/>
          <w:lang w:val="en-US" w:eastAsia="zh-CN"/>
        </w:rPr>
        <w:t xml:space="preserve"> the</w:t>
      </w:r>
      <w:r w:rsidRPr="009D74EF">
        <w:rPr>
          <w:rFonts w:ascii="Calibri" w:hAnsi="Calibri" w:cs="Calibri"/>
          <w:b/>
          <w:bCs/>
          <w:color w:val="0B5AB2"/>
          <w:lang w:val="en-US" w:eastAsia="zh-CN"/>
        </w:rPr>
        <w:t xml:space="preserve"> mastering </w:t>
      </w:r>
      <w:r w:rsidR="00B97B07" w:rsidRPr="009D74EF">
        <w:rPr>
          <w:rFonts w:ascii="Calibri" w:hAnsi="Calibri" w:cs="Calibri"/>
          <w:b/>
          <w:bCs/>
          <w:color w:val="0B5AB2"/>
          <w:lang w:val="en-US" w:eastAsia="zh-CN"/>
        </w:rPr>
        <w:t xml:space="preserve">of </w:t>
      </w:r>
      <w:r w:rsidRPr="009D74EF">
        <w:rPr>
          <w:rFonts w:ascii="Calibri" w:hAnsi="Calibri" w:cs="Calibri"/>
          <w:b/>
          <w:bCs/>
          <w:color w:val="0B5AB2"/>
          <w:lang w:val="en-US" w:eastAsia="zh-CN"/>
        </w:rPr>
        <w:t>their sexua</w:t>
      </w:r>
      <w:r w:rsidR="00B97B07" w:rsidRPr="009D74EF">
        <w:rPr>
          <w:rFonts w:ascii="Calibri" w:hAnsi="Calibri" w:cs="Calibri"/>
          <w:b/>
          <w:bCs/>
          <w:color w:val="0B5AB2"/>
          <w:lang w:val="en-US" w:eastAsia="zh-CN"/>
        </w:rPr>
        <w:t>l</w:t>
      </w:r>
      <w:r w:rsidRPr="009D74EF">
        <w:rPr>
          <w:rFonts w:ascii="Calibri" w:hAnsi="Calibri" w:cs="Calibri"/>
          <w:b/>
          <w:bCs/>
          <w:color w:val="0B5AB2"/>
          <w:lang w:val="en-US" w:eastAsia="zh-CN"/>
        </w:rPr>
        <w:t xml:space="preserve"> </w:t>
      </w:r>
      <w:r w:rsidR="008746D7" w:rsidRPr="009D74EF">
        <w:rPr>
          <w:rFonts w:ascii="Calibri" w:hAnsi="Calibri" w:cs="Calibri"/>
          <w:b/>
          <w:bCs/>
          <w:color w:val="0B5AB2"/>
          <w:lang w:val="en-US" w:eastAsia="zh-CN"/>
        </w:rPr>
        <w:t>impulses</w:t>
      </w:r>
      <w:r w:rsidR="00B97B07" w:rsidRPr="009D74EF">
        <w:rPr>
          <w:rFonts w:ascii="Calibri" w:hAnsi="Calibri" w:cs="Calibri"/>
          <w:b/>
          <w:bCs/>
          <w:color w:val="0B5AB2"/>
          <w:lang w:val="en-US" w:eastAsia="zh-CN"/>
        </w:rPr>
        <w:t>, and promoting a responsible sexuality not separated from the emotional life</w:t>
      </w:r>
    </w:p>
    <w:p w14:paraId="1673625C" w14:textId="14BE0D51" w:rsidR="0018359F" w:rsidRPr="009D74EF" w:rsidRDefault="0018359F">
      <w:pPr>
        <w:numPr>
          <w:ilvl w:val="0"/>
          <w:numId w:val="35"/>
        </w:numPr>
        <w:tabs>
          <w:tab w:val="left" w:pos="720"/>
        </w:tabs>
        <w:autoSpaceDE w:val="0"/>
        <w:autoSpaceDN w:val="0"/>
        <w:adjustRightInd w:val="0"/>
        <w:spacing w:after="120"/>
        <w:ind w:hanging="720"/>
        <w:jc w:val="both"/>
        <w:rPr>
          <w:rFonts w:ascii="Calibri" w:hAnsi="Calibri" w:cs="Calibri"/>
          <w:b/>
          <w:bCs/>
          <w:color w:val="0B5AB2"/>
          <w:lang w:val="en-US" w:eastAsia="zh-CN"/>
        </w:rPr>
      </w:pPr>
      <w:r w:rsidRPr="009D74EF">
        <w:rPr>
          <w:rFonts w:ascii="Calibri" w:hAnsi="Calibri" w:cs="Calibri"/>
          <w:b/>
          <w:bCs/>
          <w:color w:val="0B5AB2"/>
          <w:lang w:val="en-US" w:eastAsia="zh-CN"/>
        </w:rPr>
        <w:t xml:space="preserve">France </w:t>
      </w:r>
      <w:r w:rsidR="008031FA" w:rsidRPr="009D74EF">
        <w:rPr>
          <w:rFonts w:ascii="Calibri" w:hAnsi="Calibri" w:cs="Calibri"/>
          <w:b/>
          <w:bCs/>
          <w:color w:val="0B5AB2"/>
          <w:lang w:val="en-US" w:eastAsia="zh-CN"/>
        </w:rPr>
        <w:t>shall</w:t>
      </w:r>
      <w:r w:rsidRPr="009D74EF">
        <w:rPr>
          <w:rFonts w:ascii="Calibri" w:hAnsi="Calibri" w:cs="Calibri"/>
          <w:b/>
          <w:bCs/>
          <w:color w:val="0B5AB2"/>
          <w:lang w:val="en-US" w:eastAsia="zh-CN"/>
        </w:rPr>
        <w:t xml:space="preserve"> allo</w:t>
      </w:r>
      <w:r w:rsidR="008031FA" w:rsidRPr="009D74EF">
        <w:rPr>
          <w:rFonts w:ascii="Calibri" w:hAnsi="Calibri" w:cs="Calibri"/>
          <w:b/>
          <w:bCs/>
          <w:color w:val="0B5AB2"/>
          <w:lang w:val="en-US" w:eastAsia="zh-CN"/>
        </w:rPr>
        <w:t xml:space="preserve">cate means to doctors to allow them, during their </w:t>
      </w:r>
      <w:r w:rsidRPr="009D74EF">
        <w:rPr>
          <w:rFonts w:ascii="Calibri" w:hAnsi="Calibri" w:cs="Calibri"/>
          <w:b/>
          <w:bCs/>
          <w:color w:val="0B5AB2"/>
          <w:lang w:val="en-US" w:eastAsia="zh-CN"/>
        </w:rPr>
        <w:t>consultation</w:t>
      </w:r>
      <w:r w:rsidR="00F620A8" w:rsidRPr="009D74EF">
        <w:rPr>
          <w:rFonts w:ascii="Calibri" w:hAnsi="Calibri" w:cs="Calibri"/>
          <w:b/>
          <w:bCs/>
          <w:color w:val="0B5AB2"/>
          <w:lang w:val="en-US" w:eastAsia="zh-CN"/>
        </w:rPr>
        <w:t>, to check the absenc</w:t>
      </w:r>
      <w:r w:rsidRPr="009D74EF">
        <w:rPr>
          <w:rFonts w:ascii="Calibri" w:hAnsi="Calibri" w:cs="Calibri"/>
          <w:b/>
          <w:bCs/>
          <w:color w:val="0B5AB2"/>
          <w:lang w:val="en-US" w:eastAsia="zh-CN"/>
        </w:rPr>
        <w:t xml:space="preserve">e </w:t>
      </w:r>
      <w:r w:rsidR="00F620A8" w:rsidRPr="009D74EF">
        <w:rPr>
          <w:rFonts w:ascii="Calibri" w:hAnsi="Calibri" w:cs="Calibri"/>
          <w:b/>
          <w:bCs/>
          <w:color w:val="0B5AB2"/>
          <w:lang w:val="en-US" w:eastAsia="zh-CN"/>
        </w:rPr>
        <w:t>of</w:t>
      </w:r>
      <w:r w:rsidRPr="009D74EF">
        <w:rPr>
          <w:rFonts w:ascii="Calibri" w:hAnsi="Calibri" w:cs="Calibri"/>
          <w:b/>
          <w:bCs/>
          <w:color w:val="0B5AB2"/>
          <w:lang w:val="en-US" w:eastAsia="zh-CN"/>
        </w:rPr>
        <w:t xml:space="preserve"> violence o</w:t>
      </w:r>
      <w:r w:rsidR="00F620A8" w:rsidRPr="009D74EF">
        <w:rPr>
          <w:rFonts w:ascii="Calibri" w:hAnsi="Calibri" w:cs="Calibri"/>
          <w:b/>
          <w:bCs/>
          <w:color w:val="0B5AB2"/>
          <w:lang w:val="en-US" w:eastAsia="zh-CN"/>
        </w:rPr>
        <w:t>r</w:t>
      </w:r>
      <w:r w:rsidRPr="009D74EF">
        <w:rPr>
          <w:rFonts w:ascii="Calibri" w:hAnsi="Calibri" w:cs="Calibri"/>
          <w:b/>
          <w:bCs/>
          <w:color w:val="0B5AB2"/>
          <w:lang w:val="en-US" w:eastAsia="zh-CN"/>
        </w:rPr>
        <w:t xml:space="preserve"> con</w:t>
      </w:r>
      <w:r w:rsidR="00F620A8" w:rsidRPr="009D74EF">
        <w:rPr>
          <w:rFonts w:ascii="Calibri" w:hAnsi="Calibri" w:cs="Calibri"/>
          <w:b/>
          <w:bCs/>
          <w:color w:val="0B5AB2"/>
          <w:lang w:val="en-US" w:eastAsia="zh-CN"/>
        </w:rPr>
        <w:t>s</w:t>
      </w:r>
      <w:r w:rsidRPr="009D74EF">
        <w:rPr>
          <w:rFonts w:ascii="Calibri" w:hAnsi="Calibri" w:cs="Calibri"/>
          <w:b/>
          <w:bCs/>
          <w:color w:val="0B5AB2"/>
          <w:lang w:val="en-US" w:eastAsia="zh-CN"/>
        </w:rPr>
        <w:t xml:space="preserve">traint, </w:t>
      </w:r>
      <w:r w:rsidR="005A341D" w:rsidRPr="009D74EF">
        <w:rPr>
          <w:rFonts w:ascii="Calibri" w:hAnsi="Calibri" w:cs="Calibri"/>
          <w:b/>
          <w:bCs/>
          <w:color w:val="0B5AB2"/>
          <w:lang w:val="en-US" w:eastAsia="zh-CN"/>
        </w:rPr>
        <w:t>and to give the essential</w:t>
      </w:r>
      <w:r w:rsidRPr="009D74EF">
        <w:rPr>
          <w:rFonts w:ascii="Calibri" w:hAnsi="Calibri" w:cs="Calibri"/>
          <w:b/>
          <w:bCs/>
          <w:color w:val="0B5AB2"/>
          <w:lang w:val="en-US" w:eastAsia="zh-CN"/>
        </w:rPr>
        <w:t xml:space="preserve"> information</w:t>
      </w:r>
      <w:r w:rsidR="005A341D" w:rsidRPr="009D74EF">
        <w:rPr>
          <w:rFonts w:ascii="Calibri" w:hAnsi="Calibri" w:cs="Calibri"/>
          <w:b/>
          <w:bCs/>
          <w:color w:val="0B5AB2"/>
          <w:lang w:val="en-US" w:eastAsia="zh-CN"/>
        </w:rPr>
        <w:t xml:space="preserve"> to put the</w:t>
      </w:r>
      <w:r w:rsidR="00D70255" w:rsidRPr="009D74EF">
        <w:rPr>
          <w:rFonts w:ascii="Calibri" w:hAnsi="Calibri" w:cs="Calibri"/>
          <w:b/>
          <w:bCs/>
          <w:color w:val="0B5AB2"/>
          <w:lang w:val="en-US" w:eastAsia="zh-CN"/>
        </w:rPr>
        <w:t xml:space="preserve"> emotional and relational dimension at the core of sexuality</w:t>
      </w:r>
    </w:p>
    <w:p w14:paraId="468313C8" w14:textId="77777777" w:rsidR="00D66C58" w:rsidRPr="009D74EF" w:rsidRDefault="00D66C58" w:rsidP="00D66C58">
      <w:pPr>
        <w:pStyle w:val="Heading3"/>
        <w:snapToGrid w:val="0"/>
        <w:spacing w:before="0" w:after="120" w:line="240" w:lineRule="auto"/>
        <w:jc w:val="both"/>
        <w:rPr>
          <w:rFonts w:asciiTheme="minorHAnsi" w:hAnsiTheme="minorHAnsi" w:cstheme="minorHAnsi"/>
          <w:color w:val="auto"/>
          <w:sz w:val="22"/>
          <w:szCs w:val="22"/>
          <w:lang w:val="en-US"/>
        </w:rPr>
      </w:pPr>
      <w:bookmarkStart w:id="19" w:name="_Toc38377217"/>
    </w:p>
    <w:bookmarkEnd w:id="19"/>
    <w:p w14:paraId="0F5BAE0A" w14:textId="5986C033" w:rsidR="00BB1657" w:rsidRPr="009D74EF" w:rsidRDefault="00BB1657" w:rsidP="00BB1657">
      <w:pPr>
        <w:spacing w:line="276" w:lineRule="auto"/>
        <w:jc w:val="both"/>
        <w:rPr>
          <w:rFonts w:cstheme="minorHAnsi"/>
          <w:b/>
          <w:i/>
          <w:color w:val="000000" w:themeColor="text1"/>
          <w:lang w:val="en-US"/>
        </w:rPr>
      </w:pPr>
      <w:r w:rsidRPr="009D74EF">
        <w:rPr>
          <w:rFonts w:cstheme="minorHAnsi"/>
          <w:b/>
          <w:i/>
          <w:color w:val="000000" w:themeColor="text1"/>
          <w:lang w:val="en-US"/>
        </w:rPr>
        <w:t xml:space="preserve">3. </w:t>
      </w:r>
      <w:r w:rsidR="00F43D23" w:rsidRPr="009D74EF">
        <w:rPr>
          <w:rFonts w:cstheme="minorHAnsi"/>
          <w:b/>
          <w:i/>
          <w:color w:val="000000" w:themeColor="text1"/>
          <w:lang w:val="en-US"/>
        </w:rPr>
        <w:t xml:space="preserve">Implementation and </w:t>
      </w:r>
      <w:r w:rsidR="00180214" w:rsidRPr="009D74EF">
        <w:rPr>
          <w:rFonts w:cstheme="minorHAnsi"/>
          <w:b/>
          <w:i/>
          <w:color w:val="000000" w:themeColor="text1"/>
          <w:lang w:val="en-US"/>
        </w:rPr>
        <w:t>assessment</w:t>
      </w:r>
      <w:r w:rsidRPr="009D74EF">
        <w:rPr>
          <w:rFonts w:cstheme="minorHAnsi"/>
          <w:b/>
          <w:i/>
          <w:color w:val="000000" w:themeColor="text1"/>
          <w:lang w:val="en-US"/>
        </w:rPr>
        <w:t xml:space="preserve"> </w:t>
      </w:r>
      <w:r w:rsidR="00F43D23" w:rsidRPr="009D74EF">
        <w:rPr>
          <w:rFonts w:cstheme="minorHAnsi"/>
          <w:b/>
          <w:i/>
          <w:color w:val="000000" w:themeColor="text1"/>
          <w:lang w:val="en-US"/>
        </w:rPr>
        <w:t>of the</w:t>
      </w:r>
      <w:r w:rsidRPr="009D74EF">
        <w:rPr>
          <w:rFonts w:cstheme="minorHAnsi"/>
          <w:b/>
          <w:i/>
          <w:color w:val="000000" w:themeColor="text1"/>
          <w:lang w:val="en-US"/>
        </w:rPr>
        <w:t xml:space="preserve"> </w:t>
      </w:r>
      <w:r w:rsidR="00F43D23" w:rsidRPr="009D74EF">
        <w:rPr>
          <w:rFonts w:cstheme="minorHAnsi"/>
          <w:b/>
          <w:i/>
          <w:color w:val="000000" w:themeColor="text1"/>
          <w:lang w:val="en-US"/>
        </w:rPr>
        <w:t>strategy</w:t>
      </w:r>
      <w:r w:rsidR="00180214" w:rsidRPr="009D74EF">
        <w:rPr>
          <w:rFonts w:cstheme="minorHAnsi"/>
          <w:b/>
          <w:i/>
          <w:color w:val="000000" w:themeColor="text1"/>
          <w:lang w:val="en-US"/>
        </w:rPr>
        <w:t xml:space="preserve"> for</w:t>
      </w:r>
      <w:r w:rsidRPr="009D74EF">
        <w:rPr>
          <w:rFonts w:cstheme="minorHAnsi"/>
          <w:b/>
          <w:i/>
          <w:color w:val="000000" w:themeColor="text1"/>
          <w:lang w:val="en-US"/>
        </w:rPr>
        <w:t xml:space="preserve"> </w:t>
      </w:r>
      <w:r w:rsidR="00180214" w:rsidRPr="009D74EF">
        <w:rPr>
          <w:rFonts w:cstheme="minorHAnsi"/>
          <w:b/>
          <w:i/>
          <w:color w:val="000000" w:themeColor="text1"/>
          <w:lang w:val="en-US"/>
        </w:rPr>
        <w:t xml:space="preserve">prevention and fight against poverty </w:t>
      </w:r>
      <w:r w:rsidRPr="009D74EF">
        <w:rPr>
          <w:rFonts w:cstheme="minorHAnsi"/>
          <w:b/>
          <w:i/>
          <w:color w:val="000000" w:themeColor="text1"/>
          <w:lang w:val="en-US"/>
        </w:rPr>
        <w:t>2018-2022. Me</w:t>
      </w:r>
      <w:r w:rsidR="00180214" w:rsidRPr="009D74EF">
        <w:rPr>
          <w:rFonts w:cstheme="minorHAnsi"/>
          <w:b/>
          <w:i/>
          <w:color w:val="000000" w:themeColor="text1"/>
          <w:lang w:val="en-US"/>
        </w:rPr>
        <w:t>a</w:t>
      </w:r>
      <w:r w:rsidRPr="009D74EF">
        <w:rPr>
          <w:rFonts w:cstheme="minorHAnsi"/>
          <w:b/>
          <w:i/>
          <w:color w:val="000000" w:themeColor="text1"/>
          <w:lang w:val="en-US"/>
        </w:rPr>
        <w:t>sures</w:t>
      </w:r>
      <w:r w:rsidR="00180214" w:rsidRPr="009D74EF">
        <w:rPr>
          <w:rFonts w:cstheme="minorHAnsi"/>
          <w:b/>
          <w:i/>
          <w:color w:val="000000" w:themeColor="text1"/>
          <w:lang w:val="en-US"/>
        </w:rPr>
        <w:t xml:space="preserve"> aiming to reinforce the</w:t>
      </w:r>
      <w:r w:rsidR="00FA7890" w:rsidRPr="009D74EF">
        <w:rPr>
          <w:rFonts w:cstheme="minorHAnsi"/>
          <w:b/>
          <w:i/>
          <w:color w:val="000000" w:themeColor="text1"/>
          <w:lang w:val="en-US"/>
        </w:rPr>
        <w:t xml:space="preserve"> standard of living of the families with children and aiming to prevent that the children end to live in the street</w:t>
      </w:r>
      <w:r w:rsidR="00D32C13" w:rsidRPr="009D74EF">
        <w:rPr>
          <w:rFonts w:cstheme="minorHAnsi"/>
          <w:b/>
          <w:i/>
          <w:color w:val="000000" w:themeColor="text1"/>
          <w:lang w:val="en-US"/>
        </w:rPr>
        <w:t>.</w:t>
      </w:r>
      <w:r w:rsidRPr="009D74EF">
        <w:rPr>
          <w:rFonts w:cstheme="minorHAnsi"/>
          <w:b/>
          <w:i/>
          <w:color w:val="000000" w:themeColor="text1"/>
          <w:lang w:val="en-US"/>
        </w:rPr>
        <w:t xml:space="preserve"> </w:t>
      </w:r>
    </w:p>
    <w:p w14:paraId="1575D054" w14:textId="77777777" w:rsidR="003C14AF" w:rsidRPr="009D74EF" w:rsidRDefault="003C14AF" w:rsidP="003C14AF">
      <w:pPr>
        <w:snapToGrid w:val="0"/>
        <w:spacing w:after="120"/>
        <w:jc w:val="both"/>
        <w:rPr>
          <w:rFonts w:cstheme="minorHAnsi"/>
          <w:lang w:val="en-US"/>
        </w:rPr>
      </w:pPr>
      <w:bookmarkStart w:id="20" w:name="_Hlk39764699"/>
      <w:r w:rsidRPr="009D74EF">
        <w:rPr>
          <w:rFonts w:cstheme="minorHAnsi"/>
          <w:lang w:val="en-US"/>
        </w:rPr>
        <w:t>In 2016</w:t>
      </w:r>
      <w:r w:rsidRPr="009D74EF">
        <w:rPr>
          <w:rStyle w:val="FootnoteReference"/>
          <w:rFonts w:cstheme="minorHAnsi"/>
          <w:lang w:val="en-US"/>
        </w:rPr>
        <w:footnoteReference w:id="63"/>
      </w:r>
      <w:r w:rsidRPr="009D74EF">
        <w:rPr>
          <w:rFonts w:cstheme="minorHAnsi"/>
          <w:lang w:val="en-US"/>
        </w:rPr>
        <w:t>, The Committee indicated its preoccupation regarding the situation in France of children and families living in poverty, particularly in families headed by single parents.</w:t>
      </w:r>
    </w:p>
    <w:p w14:paraId="63C5D2A6" w14:textId="7E413DC4" w:rsidR="003C14AF" w:rsidRPr="009D74EF" w:rsidRDefault="003C14AF" w:rsidP="003C14AF">
      <w:pPr>
        <w:snapToGrid w:val="0"/>
        <w:spacing w:after="120"/>
        <w:jc w:val="both"/>
        <w:rPr>
          <w:rFonts w:cstheme="minorHAnsi"/>
          <w:lang w:val="en-US"/>
        </w:rPr>
      </w:pPr>
      <w:r w:rsidRPr="009D74EF">
        <w:rPr>
          <w:rFonts w:cstheme="minorHAnsi"/>
          <w:lang w:val="en-US"/>
        </w:rPr>
        <w:t xml:space="preserve">The association JPE would like France to be interrogated on the deliberated creation of single-parent families contemplated in the draft </w:t>
      </w:r>
      <w:r w:rsidR="00EF2EF2" w:rsidRPr="009D74EF">
        <w:rPr>
          <w:rFonts w:cstheme="minorHAnsi"/>
          <w:lang w:val="en-US"/>
        </w:rPr>
        <w:t xml:space="preserve">law on bioethics </w:t>
      </w:r>
      <w:r w:rsidRPr="009D74EF">
        <w:rPr>
          <w:rFonts w:cstheme="minorHAnsi"/>
          <w:lang w:val="en-US"/>
        </w:rPr>
        <w:t xml:space="preserve">allowing </w:t>
      </w:r>
      <w:r w:rsidR="00C7209C" w:rsidRPr="009D74EF">
        <w:rPr>
          <w:rFonts w:cstheme="minorHAnsi"/>
          <w:lang w:val="en-US"/>
        </w:rPr>
        <w:t>ART</w:t>
      </w:r>
      <w:r w:rsidRPr="009D74EF">
        <w:rPr>
          <w:rFonts w:cstheme="minorHAnsi"/>
          <w:lang w:val="en-US"/>
        </w:rPr>
        <w:t xml:space="preserve"> with third party donor to single women.  </w:t>
      </w:r>
    </w:p>
    <w:bookmarkEnd w:id="20"/>
    <w:p w14:paraId="74896F2F" w14:textId="4F0E60DA" w:rsidR="00D66C58" w:rsidRPr="009D74EF" w:rsidRDefault="00442B6B" w:rsidP="00D66C58">
      <w:pPr>
        <w:snapToGrid w:val="0"/>
        <w:spacing w:after="120"/>
        <w:jc w:val="both"/>
        <w:rPr>
          <w:rFonts w:cstheme="minorHAnsi"/>
          <w:lang w:val="en-US"/>
        </w:rPr>
      </w:pPr>
      <w:r w:rsidRPr="009D74EF">
        <w:rPr>
          <w:rFonts w:cstheme="minorHAnsi"/>
          <w:lang w:val="en-US"/>
        </w:rPr>
        <w:t>The Observatory for inequalities evidenced in 2018 the overrepresentation of families headed by single parents amongst the poor or precarious families</w:t>
      </w:r>
      <w:r w:rsidRPr="009D74EF">
        <w:rPr>
          <w:rStyle w:val="FootnoteReference"/>
          <w:rFonts w:cstheme="minorHAnsi"/>
          <w:lang w:val="en-US"/>
        </w:rPr>
        <w:t xml:space="preserve"> </w:t>
      </w:r>
      <w:r w:rsidR="00D66C58" w:rsidRPr="009D74EF">
        <w:rPr>
          <w:rStyle w:val="FootnoteReference"/>
          <w:rFonts w:cstheme="minorHAnsi"/>
          <w:lang w:val="en-US"/>
        </w:rPr>
        <w:footnoteReference w:id="64"/>
      </w:r>
      <w:r w:rsidR="00D66C58" w:rsidRPr="009D74EF">
        <w:rPr>
          <w:rFonts w:cstheme="minorHAnsi"/>
          <w:lang w:val="en-US"/>
        </w:rPr>
        <w:t xml:space="preserve">.  </w:t>
      </w:r>
      <w:r w:rsidR="00A20E8A" w:rsidRPr="009D74EF">
        <w:rPr>
          <w:rFonts w:cstheme="minorHAnsi"/>
          <w:lang w:val="en-US"/>
        </w:rPr>
        <w:t xml:space="preserve">The children are also more at risks when </w:t>
      </w:r>
      <w:r w:rsidR="00653B53">
        <w:rPr>
          <w:rFonts w:cstheme="minorHAnsi"/>
          <w:lang w:val="en-US"/>
        </w:rPr>
        <w:t xml:space="preserve">a </w:t>
      </w:r>
      <w:r w:rsidR="00A20E8A" w:rsidRPr="009D74EF">
        <w:rPr>
          <w:rFonts w:cstheme="minorHAnsi"/>
          <w:lang w:val="en-US"/>
        </w:rPr>
        <w:t>life crisis arise</w:t>
      </w:r>
      <w:r w:rsidR="00653B53">
        <w:rPr>
          <w:rFonts w:cstheme="minorHAnsi"/>
          <w:lang w:val="en-US"/>
        </w:rPr>
        <w:t>s</w:t>
      </w:r>
      <w:r w:rsidR="00A20E8A" w:rsidRPr="009D74EF">
        <w:rPr>
          <w:rFonts w:cstheme="minorHAnsi"/>
          <w:lang w:val="en-US"/>
        </w:rPr>
        <w:t xml:space="preserve">: burning out of their single parent, conflicts, job loss of the parent, disease, accident, death … </w:t>
      </w:r>
    </w:p>
    <w:p w14:paraId="577B44CD" w14:textId="3B473573" w:rsidR="00D66C58" w:rsidRPr="009D74EF" w:rsidRDefault="00805D23" w:rsidP="00D66C58">
      <w:pPr>
        <w:snapToGrid w:val="0"/>
        <w:spacing w:after="120"/>
        <w:jc w:val="both"/>
        <w:rPr>
          <w:rFonts w:cstheme="minorHAnsi"/>
          <w:color w:val="000000" w:themeColor="text1"/>
          <w:lang w:val="en-US"/>
        </w:rPr>
      </w:pPr>
      <w:r w:rsidRPr="009D74EF">
        <w:rPr>
          <w:rFonts w:cstheme="minorHAnsi"/>
          <w:lang w:val="en-US"/>
        </w:rPr>
        <w:t xml:space="preserve">During the debates on the draft law on bioethics, the members of parliaments rejected such arguments, claiming that single women who use MAP would present enough guarantees on their social, financial, health background.  This may not be considered as no refusal could be opposed to a woman for reason of her poor health, lack of job or precarious revenues </w:t>
      </w:r>
      <w:r w:rsidR="008D4B91" w:rsidRPr="009D74EF">
        <w:rPr>
          <w:rFonts w:cstheme="minorHAnsi"/>
          <w:lang w:val="en-US"/>
        </w:rPr>
        <w:t xml:space="preserve">and the ART </w:t>
      </w:r>
      <w:r w:rsidR="008D4B91" w:rsidRPr="009D74EF">
        <w:rPr>
          <w:rFonts w:cstheme="minorHAnsi"/>
          <w:color w:val="000000" w:themeColor="text1"/>
          <w:lang w:val="en-US"/>
        </w:rPr>
        <w:t>doctors</w:t>
      </w:r>
      <w:r w:rsidR="00C95A37" w:rsidRPr="009D74EF">
        <w:rPr>
          <w:rFonts w:cstheme="minorHAnsi"/>
          <w:color w:val="000000" w:themeColor="text1"/>
          <w:lang w:val="en-US"/>
        </w:rPr>
        <w:t xml:space="preserve"> </w:t>
      </w:r>
      <w:r w:rsidR="00241467" w:rsidRPr="009D74EF">
        <w:rPr>
          <w:rFonts w:cstheme="minorHAnsi"/>
          <w:color w:val="000000" w:themeColor="text1"/>
          <w:lang w:val="en-US"/>
        </w:rPr>
        <w:t xml:space="preserve">witness of the very fragile situation of some women </w:t>
      </w:r>
      <w:r w:rsidR="002F21A0" w:rsidRPr="009D74EF">
        <w:rPr>
          <w:rFonts w:cstheme="minorHAnsi"/>
          <w:color w:val="000000" w:themeColor="text1"/>
          <w:lang w:val="en-US"/>
        </w:rPr>
        <w:t>received for</w:t>
      </w:r>
      <w:r w:rsidR="00C95A37" w:rsidRPr="009D74EF">
        <w:rPr>
          <w:rFonts w:cstheme="minorHAnsi"/>
          <w:color w:val="000000" w:themeColor="text1"/>
          <w:lang w:val="en-US"/>
        </w:rPr>
        <w:t xml:space="preserve"> consultation,</w:t>
      </w:r>
      <w:r w:rsidR="002F21A0" w:rsidRPr="009D74EF">
        <w:rPr>
          <w:rFonts w:cstheme="minorHAnsi"/>
          <w:color w:val="000000" w:themeColor="text1"/>
          <w:lang w:val="en-US"/>
        </w:rPr>
        <w:t xml:space="preserve"> to whom they cannot refuse the requested ART</w:t>
      </w:r>
      <w:r w:rsidR="00C95A37" w:rsidRPr="009D74EF">
        <w:rPr>
          <w:rFonts w:cstheme="minorHAnsi"/>
          <w:color w:val="000000" w:themeColor="text1"/>
          <w:lang w:val="en-US"/>
        </w:rPr>
        <w:t>.</w:t>
      </w:r>
    </w:p>
    <w:p w14:paraId="2F0B4783" w14:textId="35D04DE4" w:rsidR="00D66C58" w:rsidRPr="009D74EF" w:rsidRDefault="000711C9" w:rsidP="00D66C58">
      <w:pPr>
        <w:snapToGrid w:val="0"/>
        <w:spacing w:after="120"/>
        <w:jc w:val="both"/>
        <w:rPr>
          <w:rFonts w:cstheme="minorHAnsi"/>
          <w:lang w:val="en-US"/>
        </w:rPr>
      </w:pPr>
      <w:r w:rsidRPr="009D74EF">
        <w:rPr>
          <w:rFonts w:cstheme="minorHAnsi"/>
          <w:lang w:val="en-US"/>
        </w:rPr>
        <w:t>Any State shall assist single parents, above all the precarious ones.  Nevertheless, to organize by law the conception of a child in a single parent family is to willfully expose such child to a higher risk of poverty.</w:t>
      </w:r>
    </w:p>
    <w:p w14:paraId="5EC33AAA" w14:textId="77777777" w:rsidR="00D66C58" w:rsidRPr="009D74EF" w:rsidRDefault="00D66C58" w:rsidP="00D66C58">
      <w:pPr>
        <w:snapToGrid w:val="0"/>
        <w:spacing w:after="120"/>
        <w:jc w:val="both"/>
        <w:rPr>
          <w:rFonts w:cstheme="minorHAnsi"/>
          <w:lang w:val="en-US"/>
        </w:rPr>
      </w:pPr>
    </w:p>
    <w:p w14:paraId="5EB19992" w14:textId="6E28F793" w:rsidR="007A03C2" w:rsidRPr="009D74EF" w:rsidRDefault="00E407BD" w:rsidP="007A03C2">
      <w:pPr>
        <w:snapToGrid w:val="0"/>
        <w:spacing w:after="120"/>
        <w:jc w:val="both"/>
        <w:rPr>
          <w:rFonts w:ascii="Calibri" w:hAnsi="Calibri" w:cs="Calibri"/>
          <w:b/>
          <w:bCs/>
          <w:color w:val="0B5AB2"/>
          <w:lang w:val="en-US" w:eastAsia="zh-CN"/>
        </w:rPr>
      </w:pPr>
      <w:r w:rsidRPr="009D74EF">
        <w:rPr>
          <w:rFonts w:ascii="Calibri" w:hAnsi="Calibri" w:cs="Calibri"/>
          <w:b/>
          <w:bCs/>
          <w:color w:val="0B5AB2"/>
          <w:lang w:val="en-US" w:eastAsia="zh-CN"/>
        </w:rPr>
        <w:t xml:space="preserve">The </w:t>
      </w:r>
      <w:r w:rsidRPr="009D74EF">
        <w:rPr>
          <w:rFonts w:cstheme="minorHAnsi"/>
          <w:b/>
          <w:bCs/>
          <w:color w:val="0070C0"/>
          <w:lang w:val="en-US"/>
        </w:rPr>
        <w:t>association</w:t>
      </w:r>
      <w:r w:rsidRPr="009D74EF">
        <w:rPr>
          <w:rFonts w:ascii="Calibri" w:hAnsi="Calibri" w:cs="Calibri"/>
          <w:b/>
          <w:bCs/>
          <w:color w:val="0B5AB2"/>
          <w:lang w:val="en-US" w:eastAsia="zh-CN"/>
        </w:rPr>
        <w:t xml:space="preserve"> JPE would like to suggest to the CRC to make the following recommendations to France</w:t>
      </w:r>
      <w:r w:rsidR="007A03C2" w:rsidRPr="009D74EF">
        <w:rPr>
          <w:rFonts w:ascii="Calibri" w:hAnsi="Calibri" w:cs="Calibri"/>
          <w:b/>
          <w:bCs/>
          <w:color w:val="0B5AB2"/>
          <w:lang w:val="en-US" w:eastAsia="zh-CN"/>
        </w:rPr>
        <w:t xml:space="preserve">: </w:t>
      </w:r>
    </w:p>
    <w:p w14:paraId="4214F9C8" w14:textId="7CFBACAA" w:rsidR="0018359F" w:rsidRPr="009D74EF" w:rsidRDefault="00D32C13">
      <w:pPr>
        <w:numPr>
          <w:ilvl w:val="0"/>
          <w:numId w:val="36"/>
        </w:numPr>
        <w:tabs>
          <w:tab w:val="left" w:pos="360"/>
          <w:tab w:val="left" w:pos="720"/>
        </w:tabs>
        <w:autoSpaceDE w:val="0"/>
        <w:autoSpaceDN w:val="0"/>
        <w:adjustRightInd w:val="0"/>
        <w:spacing w:after="120"/>
        <w:ind w:hanging="720"/>
        <w:jc w:val="both"/>
        <w:rPr>
          <w:rFonts w:ascii="Calibri" w:hAnsi="Calibri" w:cs="Calibri"/>
          <w:b/>
          <w:bCs/>
          <w:color w:val="0B5AB2"/>
          <w:lang w:val="en-US" w:eastAsia="zh-CN"/>
        </w:rPr>
      </w:pPr>
      <w:r w:rsidRPr="009D74EF">
        <w:rPr>
          <w:rFonts w:ascii="Calibri" w:hAnsi="Calibri" w:cs="Calibri"/>
          <w:b/>
          <w:bCs/>
          <w:color w:val="0B5AB2"/>
          <w:lang w:val="en-US" w:eastAsia="zh-CN"/>
        </w:rPr>
        <w:t xml:space="preserve">ART shall be </w:t>
      </w:r>
      <w:r w:rsidR="000D3922" w:rsidRPr="009D74EF">
        <w:rPr>
          <w:rFonts w:ascii="Calibri" w:hAnsi="Calibri" w:cs="Calibri"/>
          <w:b/>
          <w:bCs/>
          <w:color w:val="0B5AB2"/>
          <w:lang w:val="en-US" w:eastAsia="zh-CN"/>
        </w:rPr>
        <w:t>restricted to</w:t>
      </w:r>
      <w:r w:rsidR="0018359F" w:rsidRPr="009D74EF">
        <w:rPr>
          <w:rFonts w:ascii="Calibri" w:hAnsi="Calibri" w:cs="Calibri"/>
          <w:b/>
          <w:bCs/>
          <w:color w:val="0B5AB2"/>
          <w:lang w:val="en-US" w:eastAsia="zh-CN"/>
        </w:rPr>
        <w:t xml:space="preserve"> couples. </w:t>
      </w:r>
    </w:p>
    <w:p w14:paraId="6DE05BEA" w14:textId="77777777" w:rsidR="00D66C58" w:rsidRPr="009D74EF" w:rsidRDefault="00D66C58" w:rsidP="00D66C58">
      <w:pPr>
        <w:pStyle w:val="ListParagraph"/>
        <w:snapToGrid w:val="0"/>
        <w:spacing w:after="120" w:line="240" w:lineRule="auto"/>
        <w:ind w:left="0"/>
        <w:contextualSpacing w:val="0"/>
        <w:jc w:val="both"/>
        <w:rPr>
          <w:rFonts w:cstheme="minorHAnsi"/>
          <w:lang w:val="en-US"/>
        </w:rPr>
      </w:pPr>
    </w:p>
    <w:p w14:paraId="695C60E6" w14:textId="62B96994" w:rsidR="00D66C58" w:rsidRPr="009D74EF" w:rsidRDefault="009C372D">
      <w:pPr>
        <w:pStyle w:val="Heading2"/>
        <w:numPr>
          <w:ilvl w:val="0"/>
          <w:numId w:val="10"/>
        </w:numPr>
        <w:snapToGrid w:val="0"/>
        <w:spacing w:before="0" w:after="120" w:line="240" w:lineRule="auto"/>
        <w:jc w:val="both"/>
        <w:rPr>
          <w:rFonts w:asciiTheme="minorHAnsi" w:hAnsiTheme="minorHAnsi" w:cstheme="minorHAnsi"/>
          <w:sz w:val="22"/>
          <w:szCs w:val="22"/>
          <w:lang w:val="en-US"/>
        </w:rPr>
      </w:pPr>
      <w:bookmarkStart w:id="21" w:name="_Toc120532378"/>
      <w:r w:rsidRPr="009D74EF">
        <w:rPr>
          <w:rFonts w:asciiTheme="minorHAnsi" w:hAnsiTheme="minorHAnsi" w:cstheme="minorHAnsi"/>
          <w:sz w:val="22"/>
          <w:szCs w:val="22"/>
          <w:lang w:val="en-US"/>
        </w:rPr>
        <w:t>Education, entertainment and cultural activities</w:t>
      </w:r>
      <w:bookmarkEnd w:id="21"/>
      <w:r w:rsidRPr="009D74EF">
        <w:rPr>
          <w:rFonts w:asciiTheme="minorHAnsi" w:hAnsiTheme="minorHAnsi" w:cstheme="minorHAnsi"/>
          <w:sz w:val="22"/>
          <w:szCs w:val="22"/>
          <w:lang w:val="en-US"/>
        </w:rPr>
        <w:t xml:space="preserve"> </w:t>
      </w:r>
    </w:p>
    <w:p w14:paraId="49CFAC01" w14:textId="2D4F5EBE" w:rsidR="00A76682" w:rsidRPr="009D74EF" w:rsidRDefault="00A76682" w:rsidP="00A76682">
      <w:pPr>
        <w:snapToGrid w:val="0"/>
        <w:spacing w:after="120"/>
        <w:jc w:val="both"/>
        <w:rPr>
          <w:rFonts w:cstheme="minorHAnsi"/>
          <w:color w:val="000000" w:themeColor="text1"/>
          <w:lang w:val="en-US"/>
        </w:rPr>
      </w:pPr>
      <w:r w:rsidRPr="009D74EF">
        <w:rPr>
          <w:rFonts w:cstheme="minorHAnsi"/>
          <w:color w:val="000000" w:themeColor="text1"/>
          <w:lang w:val="en-US"/>
        </w:rPr>
        <w:t xml:space="preserve">Juristes pour l’enfance </w:t>
      </w:r>
      <w:r w:rsidR="0018433C" w:rsidRPr="009D74EF">
        <w:rPr>
          <w:rFonts w:cstheme="minorHAnsi"/>
          <w:color w:val="000000" w:themeColor="text1"/>
          <w:lang w:val="en-US"/>
        </w:rPr>
        <w:t>denounces the</w:t>
      </w:r>
      <w:r w:rsidRPr="009D74EF">
        <w:rPr>
          <w:rFonts w:cstheme="minorHAnsi"/>
          <w:color w:val="000000" w:themeColor="text1"/>
          <w:lang w:val="en-US"/>
        </w:rPr>
        <w:t xml:space="preserve"> suppression </w:t>
      </w:r>
      <w:r w:rsidR="0018433C" w:rsidRPr="009D74EF">
        <w:rPr>
          <w:rFonts w:cstheme="minorHAnsi"/>
          <w:color w:val="000000" w:themeColor="text1"/>
          <w:lang w:val="en-US"/>
        </w:rPr>
        <w:t>of the freedom of choice for the children to be instructed within their family, s</w:t>
      </w:r>
      <w:r w:rsidRPr="009D74EF">
        <w:rPr>
          <w:rFonts w:cstheme="minorHAnsi"/>
          <w:color w:val="000000" w:themeColor="text1"/>
          <w:lang w:val="en-US"/>
        </w:rPr>
        <w:t xml:space="preserve">uppression </w:t>
      </w:r>
      <w:r w:rsidR="007E1BEB" w:rsidRPr="009D74EF">
        <w:rPr>
          <w:rFonts w:cstheme="minorHAnsi"/>
          <w:color w:val="000000" w:themeColor="text1"/>
          <w:lang w:val="en-US"/>
        </w:rPr>
        <w:t>arising out of Law dated August 24</w:t>
      </w:r>
      <w:r w:rsidR="007E1BEB" w:rsidRPr="009D74EF">
        <w:rPr>
          <w:rFonts w:cstheme="minorHAnsi"/>
          <w:color w:val="000000" w:themeColor="text1"/>
          <w:vertAlign w:val="superscript"/>
          <w:lang w:val="en-US"/>
        </w:rPr>
        <w:t>th</w:t>
      </w:r>
      <w:r w:rsidR="007E1BEB" w:rsidRPr="009D74EF">
        <w:rPr>
          <w:rFonts w:cstheme="minorHAnsi"/>
          <w:color w:val="000000" w:themeColor="text1"/>
          <w:lang w:val="en-US"/>
        </w:rPr>
        <w:t xml:space="preserve">, </w:t>
      </w:r>
      <w:r w:rsidRPr="009D74EF">
        <w:rPr>
          <w:rFonts w:cstheme="minorHAnsi"/>
          <w:color w:val="000000" w:themeColor="text1"/>
          <w:lang w:val="en-US"/>
        </w:rPr>
        <w:t xml:space="preserve">2021 </w:t>
      </w:r>
      <w:r w:rsidR="005C7F12" w:rsidRPr="009D74EF">
        <w:rPr>
          <w:rFonts w:cstheme="minorHAnsi"/>
          <w:color w:val="000000" w:themeColor="text1"/>
          <w:lang w:val="en-US"/>
        </w:rPr>
        <w:t>“comforting</w:t>
      </w:r>
      <w:r w:rsidR="007E1BEB" w:rsidRPr="009D74EF">
        <w:rPr>
          <w:rFonts w:cstheme="minorHAnsi"/>
          <w:color w:val="000000" w:themeColor="text1"/>
          <w:lang w:val="en-US"/>
        </w:rPr>
        <w:t xml:space="preserve"> the </w:t>
      </w:r>
      <w:r w:rsidR="00F45F79" w:rsidRPr="009D74EF">
        <w:rPr>
          <w:rFonts w:cstheme="minorHAnsi"/>
          <w:color w:val="000000" w:themeColor="text1"/>
          <w:lang w:val="en-US"/>
        </w:rPr>
        <w:t>Republic’s principles</w:t>
      </w:r>
      <w:r w:rsidR="005C7F12" w:rsidRPr="009D74EF">
        <w:rPr>
          <w:rFonts w:cstheme="minorHAnsi"/>
          <w:color w:val="000000" w:themeColor="text1"/>
          <w:lang w:val="en-US"/>
        </w:rPr>
        <w:t>”</w:t>
      </w:r>
      <w:r w:rsidRPr="009D74EF">
        <w:rPr>
          <w:rFonts w:cstheme="minorHAnsi"/>
          <w:color w:val="000000" w:themeColor="text1"/>
          <w:lang w:val="en-US"/>
        </w:rPr>
        <w:t>.</w:t>
      </w:r>
    </w:p>
    <w:p w14:paraId="1E3FFBDB" w14:textId="7411CA5E" w:rsidR="0018359F" w:rsidRPr="009D74EF" w:rsidRDefault="004D4E67" w:rsidP="0018359F">
      <w:pPr>
        <w:autoSpaceDE w:val="0"/>
        <w:autoSpaceDN w:val="0"/>
        <w:adjustRightInd w:val="0"/>
        <w:spacing w:after="120"/>
        <w:jc w:val="both"/>
        <w:rPr>
          <w:rFonts w:ascii="Calibri" w:hAnsi="Calibri" w:cs="Calibri"/>
          <w:color w:val="000000" w:themeColor="text1"/>
          <w:lang w:val="en-US" w:eastAsia="zh-CN"/>
        </w:rPr>
      </w:pPr>
      <w:r w:rsidRPr="009D74EF">
        <w:rPr>
          <w:rFonts w:ascii="Calibri" w:hAnsi="Calibri" w:cs="Calibri"/>
          <w:color w:val="000000" w:themeColor="text1"/>
          <w:lang w:val="en-US" w:eastAsia="zh-CN"/>
        </w:rPr>
        <w:t xml:space="preserve">Up to such law, the children could freely make the choice to be </w:t>
      </w:r>
      <w:r w:rsidR="00F96E9C" w:rsidRPr="009D74EF">
        <w:rPr>
          <w:rFonts w:ascii="Calibri" w:hAnsi="Calibri" w:cs="Calibri"/>
          <w:color w:val="000000" w:themeColor="text1"/>
          <w:lang w:val="en-US" w:eastAsia="zh-CN"/>
        </w:rPr>
        <w:t>instructed</w:t>
      </w:r>
      <w:r w:rsidRPr="009D74EF">
        <w:rPr>
          <w:rFonts w:ascii="Calibri" w:hAnsi="Calibri" w:cs="Calibri"/>
          <w:color w:val="000000" w:themeColor="text1"/>
          <w:lang w:val="en-US" w:eastAsia="zh-CN"/>
        </w:rPr>
        <w:t xml:space="preserve"> within their family</w:t>
      </w:r>
      <w:r w:rsidR="007210EB" w:rsidRPr="009D74EF">
        <w:rPr>
          <w:rFonts w:ascii="Calibri" w:hAnsi="Calibri" w:cs="Calibri"/>
          <w:color w:val="000000" w:themeColor="text1"/>
          <w:lang w:val="en-US" w:eastAsia="zh-CN"/>
        </w:rPr>
        <w:t xml:space="preserve"> in the frame of a regime of declaration, with a control of the</w:t>
      </w:r>
      <w:r w:rsidR="00C6663E" w:rsidRPr="009D74EF">
        <w:rPr>
          <w:rFonts w:ascii="Calibri" w:hAnsi="Calibri" w:cs="Calibri"/>
          <w:color w:val="000000" w:themeColor="text1"/>
          <w:lang w:val="en-US" w:eastAsia="zh-CN"/>
        </w:rPr>
        <w:t xml:space="preserve"> instruction given at home: the parents had to declare to the</w:t>
      </w:r>
      <w:r w:rsidR="00E0239C" w:rsidRPr="009D74EF">
        <w:rPr>
          <w:rFonts w:ascii="Calibri" w:hAnsi="Calibri" w:cs="Calibri"/>
          <w:color w:val="000000" w:themeColor="text1"/>
          <w:lang w:val="en-US" w:eastAsia="zh-CN"/>
        </w:rPr>
        <w:t xml:space="preserve"> mayor and the</w:t>
      </w:r>
      <w:r w:rsidR="0010171F" w:rsidRPr="009D74EF">
        <w:rPr>
          <w:rFonts w:ascii="Calibri" w:hAnsi="Calibri" w:cs="Calibri"/>
          <w:color w:val="000000" w:themeColor="text1"/>
          <w:lang w:val="en-US" w:eastAsia="zh-CN"/>
        </w:rPr>
        <w:t xml:space="preserve"> </w:t>
      </w:r>
      <w:r w:rsidR="00F96E9C" w:rsidRPr="009D74EF">
        <w:rPr>
          <w:rFonts w:ascii="Calibri" w:hAnsi="Calibri" w:cs="Calibri"/>
          <w:color w:val="000000" w:themeColor="text1"/>
          <w:lang w:val="en-US" w:eastAsia="zh-CN"/>
        </w:rPr>
        <w:t>academy (</w:t>
      </w:r>
      <w:r w:rsidR="00C6663E" w:rsidRPr="009D74EF">
        <w:rPr>
          <w:rFonts w:ascii="Calibri" w:hAnsi="Calibri" w:cs="Calibri"/>
          <w:color w:val="000000" w:themeColor="text1"/>
          <w:lang w:val="en-US" w:eastAsia="zh-CN"/>
        </w:rPr>
        <w:t>local</w:t>
      </w:r>
      <w:r w:rsidR="001A1E74" w:rsidRPr="009D74EF">
        <w:rPr>
          <w:rFonts w:ascii="Calibri" w:hAnsi="Calibri" w:cs="Calibri"/>
          <w:color w:val="000000" w:themeColor="text1"/>
          <w:lang w:val="en-US" w:eastAsia="zh-CN"/>
        </w:rPr>
        <w:t xml:space="preserve"> </w:t>
      </w:r>
      <w:r w:rsidR="00DB6761" w:rsidRPr="009D74EF">
        <w:rPr>
          <w:rFonts w:ascii="Calibri" w:hAnsi="Calibri" w:cs="Calibri"/>
          <w:color w:val="000000" w:themeColor="text1"/>
          <w:lang w:val="en-US" w:eastAsia="zh-CN"/>
        </w:rPr>
        <w:t>education</w:t>
      </w:r>
      <w:r w:rsidR="001A1E74" w:rsidRPr="009D74EF">
        <w:rPr>
          <w:rFonts w:ascii="Calibri" w:hAnsi="Calibri" w:cs="Calibri"/>
          <w:color w:val="000000" w:themeColor="text1"/>
          <w:lang w:val="en-US" w:eastAsia="zh-CN"/>
        </w:rPr>
        <w:t xml:space="preserve"> authority</w:t>
      </w:r>
      <w:r w:rsidR="007613E0">
        <w:rPr>
          <w:rFonts w:ascii="Calibri" w:hAnsi="Calibri" w:cs="Calibri"/>
          <w:color w:val="000000" w:themeColor="text1"/>
          <w:lang w:val="en-US" w:eastAsia="zh-CN"/>
        </w:rPr>
        <w:t>)</w:t>
      </w:r>
      <w:r w:rsidR="00076547" w:rsidRPr="009D74EF">
        <w:rPr>
          <w:rFonts w:ascii="Calibri" w:hAnsi="Calibri" w:cs="Calibri"/>
          <w:color w:val="000000" w:themeColor="text1"/>
          <w:lang w:val="en-US" w:eastAsia="zh-CN"/>
        </w:rPr>
        <w:t xml:space="preserve"> that they had their</w:t>
      </w:r>
      <w:r w:rsidR="002316F3" w:rsidRPr="009D74EF">
        <w:rPr>
          <w:rFonts w:ascii="Calibri" w:hAnsi="Calibri" w:cs="Calibri"/>
          <w:color w:val="000000" w:themeColor="text1"/>
          <w:lang w:val="en-US" w:eastAsia="zh-CN"/>
        </w:rPr>
        <w:t xml:space="preserve"> child</w:t>
      </w:r>
      <w:r w:rsidR="00841B53" w:rsidRPr="009D74EF">
        <w:rPr>
          <w:rFonts w:ascii="Calibri" w:hAnsi="Calibri" w:cs="Calibri"/>
          <w:color w:val="000000" w:themeColor="text1"/>
          <w:lang w:val="en-US" w:eastAsia="zh-CN"/>
        </w:rPr>
        <w:t xml:space="preserve"> instructed </w:t>
      </w:r>
      <w:r w:rsidR="005C7F12" w:rsidRPr="009D74EF">
        <w:rPr>
          <w:rFonts w:ascii="Calibri" w:hAnsi="Calibri" w:cs="Calibri"/>
          <w:color w:val="000000" w:themeColor="text1"/>
          <w:lang w:val="en-US" w:eastAsia="zh-CN"/>
        </w:rPr>
        <w:t>w</w:t>
      </w:r>
      <w:r w:rsidR="00841B53" w:rsidRPr="009D74EF">
        <w:rPr>
          <w:rFonts w:ascii="Calibri" w:hAnsi="Calibri" w:cs="Calibri"/>
          <w:color w:val="000000" w:themeColor="text1"/>
          <w:lang w:val="en-US" w:eastAsia="zh-CN"/>
        </w:rPr>
        <w:t>ithin the family</w:t>
      </w:r>
      <w:r w:rsidR="005C7F12" w:rsidRPr="009D74EF">
        <w:rPr>
          <w:rFonts w:ascii="Calibri" w:hAnsi="Calibri" w:cs="Calibri"/>
          <w:color w:val="000000" w:themeColor="text1"/>
          <w:lang w:val="en-US" w:eastAsia="zh-CN"/>
        </w:rPr>
        <w:t xml:space="preserve">. </w:t>
      </w:r>
      <w:r w:rsidR="0018359F" w:rsidRPr="009D74EF">
        <w:rPr>
          <w:rFonts w:ascii="Calibri" w:hAnsi="Calibri" w:cs="Calibri"/>
          <w:color w:val="000000" w:themeColor="text1"/>
          <w:lang w:val="en-US" w:eastAsia="zh-CN"/>
        </w:rPr>
        <w:t xml:space="preserve"> </w:t>
      </w:r>
      <w:r w:rsidR="005C7F12" w:rsidRPr="009D74EF">
        <w:rPr>
          <w:rFonts w:ascii="Calibri" w:hAnsi="Calibri" w:cs="Calibri"/>
          <w:color w:val="000000" w:themeColor="text1"/>
          <w:lang w:val="en-US" w:eastAsia="zh-CN"/>
        </w:rPr>
        <w:t xml:space="preserve"> The children were</w:t>
      </w:r>
      <w:r w:rsidR="0091103F" w:rsidRPr="009D74EF">
        <w:rPr>
          <w:rFonts w:ascii="Calibri" w:hAnsi="Calibri" w:cs="Calibri"/>
          <w:color w:val="000000" w:themeColor="text1"/>
          <w:lang w:val="en-US" w:eastAsia="zh-CN"/>
        </w:rPr>
        <w:t xml:space="preserve"> subject to </w:t>
      </w:r>
      <w:r w:rsidR="00DB2437" w:rsidRPr="009D74EF">
        <w:rPr>
          <w:rFonts w:ascii="Calibri" w:hAnsi="Calibri" w:cs="Calibri"/>
          <w:color w:val="000000" w:themeColor="text1"/>
          <w:lang w:val="en-US" w:eastAsia="zh-CN"/>
        </w:rPr>
        <w:t xml:space="preserve">enquiry from the </w:t>
      </w:r>
      <w:r w:rsidR="00E77D6F" w:rsidRPr="009D74EF">
        <w:rPr>
          <w:rFonts w:ascii="Calibri" w:hAnsi="Calibri" w:cs="Calibri"/>
          <w:color w:val="000000" w:themeColor="text1"/>
          <w:lang w:val="en-US" w:eastAsia="zh-CN"/>
        </w:rPr>
        <w:t>city’s</w:t>
      </w:r>
      <w:r w:rsidR="00DB2437" w:rsidRPr="009D74EF">
        <w:rPr>
          <w:rFonts w:ascii="Calibri" w:hAnsi="Calibri" w:cs="Calibri"/>
          <w:color w:val="000000" w:themeColor="text1"/>
          <w:lang w:val="en-US" w:eastAsia="zh-CN"/>
        </w:rPr>
        <w:t xml:space="preserve"> council and</w:t>
      </w:r>
      <w:r w:rsidR="00CE4F25" w:rsidRPr="009D74EF">
        <w:rPr>
          <w:rFonts w:ascii="Calibri" w:hAnsi="Calibri" w:cs="Calibri"/>
          <w:color w:val="000000" w:themeColor="text1"/>
          <w:lang w:val="en-US" w:eastAsia="zh-CN"/>
        </w:rPr>
        <w:t xml:space="preserve"> </w:t>
      </w:r>
      <w:r w:rsidR="009A7B1C">
        <w:rPr>
          <w:rFonts w:ascii="Calibri" w:hAnsi="Calibri" w:cs="Calibri"/>
          <w:color w:val="000000" w:themeColor="text1"/>
          <w:lang w:val="en-US" w:eastAsia="zh-CN"/>
        </w:rPr>
        <w:t xml:space="preserve">to </w:t>
      </w:r>
      <w:r w:rsidR="00E77D6F" w:rsidRPr="009D74EF">
        <w:rPr>
          <w:rFonts w:ascii="Calibri" w:hAnsi="Calibri" w:cs="Calibri"/>
          <w:color w:val="000000" w:themeColor="text1"/>
          <w:lang w:val="en-US" w:eastAsia="zh-CN"/>
        </w:rPr>
        <w:t>a survey by the academy</w:t>
      </w:r>
      <w:r w:rsidR="0018359F" w:rsidRPr="009D74EF">
        <w:rPr>
          <w:rFonts w:ascii="Calibri" w:hAnsi="Calibri" w:cs="Calibri"/>
          <w:color w:val="000000" w:themeColor="text1"/>
          <w:lang w:val="en-US" w:eastAsia="zh-CN"/>
        </w:rPr>
        <w:t xml:space="preserve">. </w:t>
      </w:r>
      <w:r w:rsidR="00CE57A3" w:rsidRPr="009D74EF">
        <w:rPr>
          <w:rFonts w:ascii="Calibri" w:hAnsi="Calibri" w:cs="Calibri"/>
          <w:color w:val="000000" w:themeColor="text1"/>
          <w:lang w:val="en-US" w:eastAsia="zh-CN"/>
        </w:rPr>
        <w:t xml:space="preserve"> </w:t>
      </w:r>
      <w:r w:rsidR="0018359F" w:rsidRPr="009D74EF">
        <w:rPr>
          <w:rFonts w:ascii="Calibri" w:hAnsi="Calibri" w:cs="Calibri"/>
          <w:color w:val="000000" w:themeColor="text1"/>
          <w:lang w:val="en-US" w:eastAsia="zh-CN"/>
        </w:rPr>
        <w:t xml:space="preserve">55 000 </w:t>
      </w:r>
      <w:r w:rsidR="00CE57A3" w:rsidRPr="009D74EF">
        <w:rPr>
          <w:rFonts w:ascii="Calibri" w:hAnsi="Calibri" w:cs="Calibri"/>
          <w:color w:val="000000" w:themeColor="text1"/>
          <w:lang w:val="en-US" w:eastAsia="zh-CN"/>
        </w:rPr>
        <w:t>primary or secondary pupils (i.e., 0.</w:t>
      </w:r>
      <w:r w:rsidR="0018359F" w:rsidRPr="009D74EF">
        <w:rPr>
          <w:rFonts w:ascii="Calibri" w:hAnsi="Calibri" w:cs="Calibri"/>
          <w:color w:val="000000" w:themeColor="text1"/>
          <w:lang w:val="en-US" w:eastAsia="zh-CN"/>
        </w:rPr>
        <w:t xml:space="preserve">45% </w:t>
      </w:r>
      <w:r w:rsidR="00CE57A3" w:rsidRPr="009D74EF">
        <w:rPr>
          <w:rFonts w:ascii="Calibri" w:hAnsi="Calibri" w:cs="Calibri"/>
          <w:color w:val="000000" w:themeColor="text1"/>
          <w:lang w:val="en-US" w:eastAsia="zh-CN"/>
        </w:rPr>
        <w:t xml:space="preserve">of the whole number of school children) beneficiated from such </w:t>
      </w:r>
      <w:r w:rsidR="00781592" w:rsidRPr="009D74EF">
        <w:rPr>
          <w:rFonts w:ascii="Calibri" w:hAnsi="Calibri" w:cs="Calibri"/>
          <w:color w:val="000000" w:themeColor="text1"/>
          <w:lang w:val="en-US" w:eastAsia="zh-CN"/>
        </w:rPr>
        <w:t>in</w:t>
      </w:r>
      <w:r w:rsidR="0018359F" w:rsidRPr="009D74EF">
        <w:rPr>
          <w:rFonts w:ascii="Calibri" w:hAnsi="Calibri" w:cs="Calibri"/>
          <w:color w:val="000000" w:themeColor="text1"/>
          <w:lang w:val="en-US" w:eastAsia="zh-CN"/>
        </w:rPr>
        <w:t xml:space="preserve">struction </w:t>
      </w:r>
      <w:r w:rsidR="00781592" w:rsidRPr="009D74EF">
        <w:rPr>
          <w:rFonts w:ascii="Calibri" w:hAnsi="Calibri" w:cs="Calibri"/>
          <w:color w:val="000000" w:themeColor="text1"/>
          <w:lang w:val="en-US" w:eastAsia="zh-CN"/>
        </w:rPr>
        <w:t>within the family (home schoo</w:t>
      </w:r>
      <w:r w:rsidR="00C44E61" w:rsidRPr="009D74EF">
        <w:rPr>
          <w:rFonts w:ascii="Calibri" w:hAnsi="Calibri" w:cs="Calibri"/>
          <w:color w:val="000000" w:themeColor="text1"/>
          <w:lang w:val="en-US" w:eastAsia="zh-CN"/>
        </w:rPr>
        <w:t>l</w:t>
      </w:r>
      <w:r w:rsidR="000009AE" w:rsidRPr="009D74EF">
        <w:rPr>
          <w:rFonts w:ascii="Calibri" w:hAnsi="Calibri" w:cs="Calibri"/>
          <w:color w:val="000000" w:themeColor="text1"/>
          <w:lang w:val="en-US" w:eastAsia="zh-CN"/>
        </w:rPr>
        <w:t>ing</w:t>
      </w:r>
      <w:r w:rsidR="0018359F" w:rsidRPr="009D74EF">
        <w:rPr>
          <w:rFonts w:ascii="Calibri" w:hAnsi="Calibri" w:cs="Calibri"/>
          <w:color w:val="000000" w:themeColor="text1"/>
          <w:lang w:val="en-US" w:eastAsia="zh-CN"/>
        </w:rPr>
        <w:t>).</w:t>
      </w:r>
    </w:p>
    <w:p w14:paraId="17ADB011" w14:textId="017F7AED" w:rsidR="0018359F" w:rsidRPr="009D74EF" w:rsidRDefault="000009AE" w:rsidP="0018359F">
      <w:pPr>
        <w:autoSpaceDE w:val="0"/>
        <w:autoSpaceDN w:val="0"/>
        <w:adjustRightInd w:val="0"/>
        <w:spacing w:after="120"/>
        <w:jc w:val="both"/>
        <w:rPr>
          <w:rFonts w:ascii="Calibri" w:hAnsi="Calibri" w:cs="Calibri"/>
          <w:color w:val="000000" w:themeColor="text1"/>
          <w:lang w:val="en-US" w:eastAsia="zh-CN"/>
        </w:rPr>
      </w:pPr>
      <w:r w:rsidRPr="009D74EF">
        <w:rPr>
          <w:rFonts w:ascii="Calibri" w:hAnsi="Calibri" w:cs="Calibri"/>
          <w:color w:val="000000" w:themeColor="text1"/>
          <w:lang w:val="en-US" w:eastAsia="zh-CN"/>
        </w:rPr>
        <w:t>The law dated August</w:t>
      </w:r>
      <w:r w:rsidR="0018359F" w:rsidRPr="009D74EF">
        <w:rPr>
          <w:rFonts w:ascii="Calibri" w:hAnsi="Calibri" w:cs="Calibri"/>
          <w:color w:val="000000" w:themeColor="text1"/>
          <w:lang w:val="en-US" w:eastAsia="zh-CN"/>
        </w:rPr>
        <w:t xml:space="preserve"> 24</w:t>
      </w:r>
      <w:r w:rsidRPr="009D74EF">
        <w:rPr>
          <w:rFonts w:ascii="Calibri" w:hAnsi="Calibri" w:cs="Calibri"/>
          <w:color w:val="000000" w:themeColor="text1"/>
          <w:lang w:val="en-US" w:eastAsia="zh-CN"/>
        </w:rPr>
        <w:t xml:space="preserve">th, </w:t>
      </w:r>
      <w:r w:rsidR="0018359F" w:rsidRPr="009D74EF">
        <w:rPr>
          <w:rFonts w:ascii="Calibri" w:hAnsi="Calibri" w:cs="Calibri"/>
          <w:color w:val="000000" w:themeColor="text1"/>
          <w:lang w:val="en-US" w:eastAsia="zh-CN"/>
        </w:rPr>
        <w:t>2021</w:t>
      </w:r>
      <w:r w:rsidR="004D2D35" w:rsidRPr="009D74EF">
        <w:rPr>
          <w:rFonts w:ascii="Calibri" w:hAnsi="Calibri" w:cs="Calibri"/>
          <w:color w:val="000000" w:themeColor="text1"/>
          <w:lang w:val="en-US" w:eastAsia="zh-CN"/>
        </w:rPr>
        <w:t>,</w:t>
      </w:r>
      <w:r w:rsidR="0018359F" w:rsidRPr="009D74EF">
        <w:rPr>
          <w:rFonts w:ascii="Calibri" w:hAnsi="Calibri" w:cs="Calibri"/>
          <w:color w:val="000000" w:themeColor="text1"/>
          <w:lang w:val="en-US" w:eastAsia="zh-CN"/>
        </w:rPr>
        <w:t xml:space="preserve"> </w:t>
      </w:r>
      <w:r w:rsidR="0045112E" w:rsidRPr="009D74EF">
        <w:rPr>
          <w:rFonts w:ascii="Calibri" w:hAnsi="Calibri" w:cs="Calibri"/>
          <w:color w:val="000000" w:themeColor="text1"/>
          <w:lang w:val="en-US" w:eastAsia="zh-CN"/>
        </w:rPr>
        <w:t xml:space="preserve">replaced the declaration regime by a </w:t>
      </w:r>
      <w:r w:rsidR="0096517F" w:rsidRPr="009D74EF">
        <w:rPr>
          <w:rFonts w:ascii="Calibri" w:hAnsi="Calibri" w:cs="Calibri"/>
          <w:color w:val="000000" w:themeColor="text1"/>
          <w:lang w:val="en-US" w:eastAsia="zh-CN"/>
        </w:rPr>
        <w:t xml:space="preserve">prior authorization regime, for </w:t>
      </w:r>
      <w:r w:rsidR="00A76E55" w:rsidRPr="009D74EF">
        <w:rPr>
          <w:rFonts w:ascii="Calibri" w:hAnsi="Calibri" w:cs="Calibri"/>
          <w:color w:val="000000" w:themeColor="text1"/>
          <w:lang w:val="en-US" w:eastAsia="zh-CN"/>
        </w:rPr>
        <w:t xml:space="preserve">some </w:t>
      </w:r>
      <w:r w:rsidR="001205AF" w:rsidRPr="009D74EF">
        <w:rPr>
          <w:rFonts w:ascii="Calibri" w:hAnsi="Calibri" w:cs="Calibri"/>
          <w:color w:val="000000" w:themeColor="text1"/>
          <w:lang w:val="en-US" w:eastAsia="zh-CN"/>
        </w:rPr>
        <w:t xml:space="preserve">specific cases </w:t>
      </w:r>
      <w:r w:rsidR="0075334E" w:rsidRPr="009D74EF">
        <w:rPr>
          <w:rFonts w:ascii="Calibri" w:hAnsi="Calibri" w:cs="Calibri"/>
          <w:color w:val="000000" w:themeColor="text1"/>
          <w:lang w:val="en-US" w:eastAsia="zh-CN"/>
        </w:rPr>
        <w:t xml:space="preserve">restrictively </w:t>
      </w:r>
      <w:r w:rsidR="00621DC7" w:rsidRPr="009D74EF">
        <w:rPr>
          <w:rFonts w:ascii="Calibri" w:hAnsi="Calibri" w:cs="Calibri"/>
          <w:color w:val="000000" w:themeColor="text1"/>
          <w:lang w:val="en-US" w:eastAsia="zh-CN"/>
        </w:rPr>
        <w:t xml:space="preserve">indicated in law, under the pretense to </w:t>
      </w:r>
      <w:r w:rsidR="00B308B2" w:rsidRPr="009D74EF">
        <w:rPr>
          <w:rFonts w:ascii="Calibri" w:hAnsi="Calibri" w:cs="Calibri"/>
          <w:color w:val="000000" w:themeColor="text1"/>
          <w:lang w:val="en-US" w:eastAsia="zh-CN"/>
        </w:rPr>
        <w:t>fight</w:t>
      </w:r>
      <w:r w:rsidR="00621DC7" w:rsidRPr="009D74EF">
        <w:rPr>
          <w:rFonts w:ascii="Calibri" w:hAnsi="Calibri" w:cs="Calibri"/>
          <w:color w:val="000000" w:themeColor="text1"/>
          <w:lang w:val="en-US" w:eastAsia="zh-CN"/>
        </w:rPr>
        <w:t xml:space="preserve"> against </w:t>
      </w:r>
      <w:r w:rsidR="00B308B2" w:rsidRPr="009D74EF">
        <w:rPr>
          <w:rFonts w:ascii="Calibri" w:hAnsi="Calibri" w:cs="Calibri"/>
          <w:color w:val="000000" w:themeColor="text1"/>
          <w:lang w:val="en-US" w:eastAsia="zh-CN"/>
        </w:rPr>
        <w:t>radicalization</w:t>
      </w:r>
      <w:r w:rsidR="0018359F" w:rsidRPr="009D74EF">
        <w:rPr>
          <w:rFonts w:ascii="Calibri" w:hAnsi="Calibri" w:cs="Calibri"/>
          <w:color w:val="000000" w:themeColor="text1"/>
          <w:lang w:val="en-US" w:eastAsia="zh-CN"/>
        </w:rPr>
        <w:t xml:space="preserve"> </w:t>
      </w:r>
      <w:r w:rsidR="00E45607" w:rsidRPr="009D74EF">
        <w:rPr>
          <w:rFonts w:ascii="Calibri" w:hAnsi="Calibri" w:cs="Calibri"/>
          <w:color w:val="000000" w:themeColor="text1"/>
          <w:lang w:val="en-US" w:eastAsia="zh-CN"/>
        </w:rPr>
        <w:t xml:space="preserve">and against Islamism that would have exist in such instruction modes.  </w:t>
      </w:r>
      <w:r w:rsidR="005F767E" w:rsidRPr="009D74EF">
        <w:rPr>
          <w:rFonts w:ascii="Calibri" w:hAnsi="Calibri" w:cs="Calibri"/>
          <w:color w:val="000000" w:themeColor="text1"/>
          <w:lang w:val="en-US" w:eastAsia="zh-CN"/>
        </w:rPr>
        <w:t xml:space="preserve">Actually, it was only false pretense and the true aim, </w:t>
      </w:r>
      <w:r w:rsidR="00F44375" w:rsidRPr="009D74EF">
        <w:rPr>
          <w:rFonts w:ascii="Calibri" w:hAnsi="Calibri" w:cs="Calibri"/>
          <w:color w:val="000000" w:themeColor="text1"/>
          <w:lang w:val="en-US" w:eastAsia="zh-CN"/>
        </w:rPr>
        <w:t>admitted by several politicians, was to obtain the</w:t>
      </w:r>
      <w:r w:rsidR="005006FD" w:rsidRPr="009D74EF">
        <w:rPr>
          <w:rFonts w:ascii="Calibri" w:hAnsi="Calibri" w:cs="Calibri"/>
          <w:color w:val="000000" w:themeColor="text1"/>
          <w:lang w:val="en-US" w:eastAsia="zh-CN"/>
        </w:rPr>
        <w:t xml:space="preserve"> radical reduction of the </w:t>
      </w:r>
      <w:r w:rsidR="0018359F" w:rsidRPr="009D74EF">
        <w:rPr>
          <w:rFonts w:ascii="Calibri" w:hAnsi="Calibri" w:cs="Calibri"/>
          <w:color w:val="000000" w:themeColor="text1"/>
          <w:lang w:val="en-US" w:eastAsia="zh-CN"/>
        </w:rPr>
        <w:t>instruction</w:t>
      </w:r>
      <w:r w:rsidR="005006FD" w:rsidRPr="009D74EF">
        <w:rPr>
          <w:rFonts w:ascii="Calibri" w:hAnsi="Calibri" w:cs="Calibri"/>
          <w:color w:val="000000" w:themeColor="text1"/>
          <w:lang w:val="en-US" w:eastAsia="zh-CN"/>
        </w:rPr>
        <w:t xml:space="preserve"> within the family</w:t>
      </w:r>
      <w:r w:rsidR="0018359F" w:rsidRPr="009D74EF">
        <w:rPr>
          <w:rFonts w:ascii="Calibri" w:hAnsi="Calibri" w:cs="Calibri"/>
          <w:color w:val="000000" w:themeColor="text1"/>
          <w:lang w:val="en-US" w:eastAsia="zh-CN"/>
        </w:rPr>
        <w:t>.</w:t>
      </w:r>
    </w:p>
    <w:p w14:paraId="7D4835CB" w14:textId="5F32AED4" w:rsidR="0018359F" w:rsidRPr="009D74EF" w:rsidRDefault="004D2D35" w:rsidP="0018359F">
      <w:pPr>
        <w:autoSpaceDE w:val="0"/>
        <w:autoSpaceDN w:val="0"/>
        <w:adjustRightInd w:val="0"/>
        <w:spacing w:after="120"/>
        <w:jc w:val="both"/>
        <w:rPr>
          <w:rFonts w:ascii="Calibri" w:hAnsi="Calibri" w:cs="Calibri"/>
          <w:color w:val="000000" w:themeColor="text1"/>
          <w:lang w:val="en-US" w:eastAsia="zh-CN"/>
        </w:rPr>
      </w:pPr>
      <w:r w:rsidRPr="009D74EF">
        <w:rPr>
          <w:rFonts w:ascii="Calibri" w:hAnsi="Calibri" w:cs="Calibri"/>
          <w:color w:val="000000" w:themeColor="text1"/>
          <w:lang w:val="en-US" w:eastAsia="zh-CN"/>
        </w:rPr>
        <w:t xml:space="preserve">This is an </w:t>
      </w:r>
      <w:r w:rsidR="00067529" w:rsidRPr="009D74EF">
        <w:rPr>
          <w:rFonts w:ascii="Calibri" w:hAnsi="Calibri" w:cs="Calibri"/>
          <w:color w:val="000000" w:themeColor="text1"/>
          <w:lang w:val="en-US" w:eastAsia="zh-CN"/>
        </w:rPr>
        <w:t>infringement</w:t>
      </w:r>
      <w:r w:rsidRPr="009D74EF">
        <w:rPr>
          <w:rFonts w:ascii="Calibri" w:hAnsi="Calibri" w:cs="Calibri"/>
          <w:color w:val="000000" w:themeColor="text1"/>
          <w:lang w:val="en-US" w:eastAsia="zh-CN"/>
        </w:rPr>
        <w:t xml:space="preserve"> </w:t>
      </w:r>
      <w:r w:rsidR="00331B10">
        <w:rPr>
          <w:rFonts w:ascii="Calibri" w:hAnsi="Calibri" w:cs="Calibri"/>
          <w:color w:val="000000" w:themeColor="text1"/>
          <w:lang w:val="en-US" w:eastAsia="zh-CN"/>
        </w:rPr>
        <w:t>of</w:t>
      </w:r>
      <w:r w:rsidRPr="009D74EF">
        <w:rPr>
          <w:rFonts w:ascii="Calibri" w:hAnsi="Calibri" w:cs="Calibri"/>
          <w:color w:val="000000" w:themeColor="text1"/>
          <w:lang w:val="en-US" w:eastAsia="zh-CN"/>
        </w:rPr>
        <w:t xml:space="preserve"> fundamental </w:t>
      </w:r>
      <w:r w:rsidR="008D071C" w:rsidRPr="009D74EF">
        <w:rPr>
          <w:rFonts w:ascii="Calibri" w:hAnsi="Calibri" w:cs="Calibri"/>
          <w:color w:val="000000" w:themeColor="text1"/>
          <w:lang w:val="en-US" w:eastAsia="zh-CN"/>
        </w:rPr>
        <w:t>freedoms</w:t>
      </w:r>
      <w:r w:rsidR="00CB790C">
        <w:rPr>
          <w:rFonts w:ascii="Calibri" w:hAnsi="Calibri" w:cs="Calibri"/>
          <w:color w:val="000000" w:themeColor="text1"/>
          <w:lang w:val="en-US" w:eastAsia="zh-CN"/>
        </w:rPr>
        <w:t>:</w:t>
      </w:r>
      <w:r w:rsidR="008D071C" w:rsidRPr="009D74EF">
        <w:rPr>
          <w:rFonts w:ascii="Calibri" w:hAnsi="Calibri" w:cs="Calibri"/>
          <w:color w:val="000000" w:themeColor="text1"/>
          <w:lang w:val="en-US" w:eastAsia="zh-CN"/>
        </w:rPr>
        <w:t xml:space="preserve"> the choice of instructi</w:t>
      </w:r>
      <w:r w:rsidR="00FC4004">
        <w:rPr>
          <w:rFonts w:ascii="Calibri" w:hAnsi="Calibri" w:cs="Calibri"/>
          <w:color w:val="000000" w:themeColor="text1"/>
          <w:lang w:val="en-US" w:eastAsia="zh-CN"/>
        </w:rPr>
        <w:t>ng children</w:t>
      </w:r>
      <w:r w:rsidR="008D071C" w:rsidRPr="009D74EF">
        <w:rPr>
          <w:rFonts w:ascii="Calibri" w:hAnsi="Calibri" w:cs="Calibri"/>
          <w:color w:val="000000" w:themeColor="text1"/>
          <w:lang w:val="en-US" w:eastAsia="zh-CN"/>
        </w:rPr>
        <w:t xml:space="preserve"> within the family doesn</w:t>
      </w:r>
      <w:r w:rsidR="00510C83" w:rsidRPr="009D74EF">
        <w:rPr>
          <w:rFonts w:ascii="Calibri" w:hAnsi="Calibri" w:cs="Calibri"/>
          <w:color w:val="000000" w:themeColor="text1"/>
          <w:lang w:val="en-US" w:eastAsia="zh-CN"/>
        </w:rPr>
        <w:t xml:space="preserve">’t contain </w:t>
      </w:r>
      <w:r w:rsidR="006B370A">
        <w:rPr>
          <w:rFonts w:ascii="Calibri" w:hAnsi="Calibri" w:cs="Calibri"/>
          <w:color w:val="000000" w:themeColor="text1"/>
          <w:lang w:val="en-US" w:eastAsia="zh-CN"/>
        </w:rPr>
        <w:t>any</w:t>
      </w:r>
      <w:r w:rsidR="00510C83" w:rsidRPr="009D74EF">
        <w:rPr>
          <w:rFonts w:ascii="Calibri" w:hAnsi="Calibri" w:cs="Calibri"/>
          <w:color w:val="000000" w:themeColor="text1"/>
          <w:lang w:val="en-US" w:eastAsia="zh-CN"/>
        </w:rPr>
        <w:t xml:space="preserve"> rejection of the democratic values and is an answer to various</w:t>
      </w:r>
      <w:r w:rsidR="002A48DE" w:rsidRPr="009D74EF">
        <w:rPr>
          <w:rFonts w:ascii="Calibri" w:hAnsi="Calibri" w:cs="Calibri"/>
          <w:color w:val="000000" w:themeColor="text1"/>
          <w:lang w:val="en-US" w:eastAsia="zh-CN"/>
        </w:rPr>
        <w:t xml:space="preserve"> requirements</w:t>
      </w:r>
      <w:r w:rsidR="0018359F" w:rsidRPr="009D74EF">
        <w:rPr>
          <w:rFonts w:ascii="Calibri" w:hAnsi="Calibri" w:cs="Calibri"/>
          <w:color w:val="000000" w:themeColor="text1"/>
          <w:lang w:val="en-US" w:eastAsia="zh-CN"/>
        </w:rPr>
        <w:t xml:space="preserve">: </w:t>
      </w:r>
      <w:r w:rsidR="00067529" w:rsidRPr="009D74EF">
        <w:rPr>
          <w:rFonts w:ascii="Calibri" w:hAnsi="Calibri" w:cs="Calibri"/>
          <w:color w:val="000000" w:themeColor="text1"/>
          <w:lang w:val="en-US" w:eastAsia="zh-CN"/>
        </w:rPr>
        <w:t>adjustment</w:t>
      </w:r>
      <w:r w:rsidR="002A48DE" w:rsidRPr="009D74EF">
        <w:rPr>
          <w:rFonts w:ascii="Calibri" w:hAnsi="Calibri" w:cs="Calibri"/>
          <w:color w:val="000000" w:themeColor="text1"/>
          <w:lang w:val="en-US" w:eastAsia="zh-CN"/>
        </w:rPr>
        <w:t xml:space="preserve"> to the child’s personality, </w:t>
      </w:r>
      <w:r w:rsidR="00067529" w:rsidRPr="009D74EF">
        <w:rPr>
          <w:rFonts w:ascii="Calibri" w:hAnsi="Calibri" w:cs="Calibri"/>
          <w:color w:val="000000" w:themeColor="text1"/>
          <w:lang w:val="en-US" w:eastAsia="zh-CN"/>
        </w:rPr>
        <w:t>rhythm</w:t>
      </w:r>
      <w:r w:rsidR="00BE7B0D" w:rsidRPr="009D74EF">
        <w:rPr>
          <w:rFonts w:ascii="Calibri" w:hAnsi="Calibri" w:cs="Calibri"/>
          <w:color w:val="000000" w:themeColor="text1"/>
          <w:lang w:val="en-US" w:eastAsia="zh-CN"/>
        </w:rPr>
        <w:t>, needs</w:t>
      </w:r>
      <w:r w:rsidR="006B370A">
        <w:rPr>
          <w:rFonts w:ascii="Calibri" w:hAnsi="Calibri" w:cs="Calibri"/>
          <w:color w:val="000000" w:themeColor="text1"/>
          <w:lang w:val="en-US" w:eastAsia="zh-CN"/>
        </w:rPr>
        <w:t xml:space="preserve"> or</w:t>
      </w:r>
      <w:r w:rsidR="00BE7B0D" w:rsidRPr="009D74EF">
        <w:rPr>
          <w:rFonts w:ascii="Calibri" w:hAnsi="Calibri" w:cs="Calibri"/>
          <w:color w:val="000000" w:themeColor="text1"/>
          <w:lang w:val="en-US" w:eastAsia="zh-CN"/>
        </w:rPr>
        <w:t xml:space="preserve"> </w:t>
      </w:r>
      <w:r w:rsidR="00C26DA6" w:rsidRPr="009D74EF">
        <w:rPr>
          <w:rFonts w:ascii="Calibri" w:hAnsi="Calibri" w:cs="Calibri"/>
          <w:color w:val="000000" w:themeColor="text1"/>
          <w:lang w:val="en-US" w:eastAsia="zh-CN"/>
        </w:rPr>
        <w:t>desires, a child threatened at home, to offer an alternative pedagogy</w:t>
      </w:r>
      <w:r w:rsidR="00E64B3F" w:rsidRPr="009D74EF">
        <w:rPr>
          <w:rFonts w:ascii="Calibri" w:hAnsi="Calibri" w:cs="Calibri"/>
          <w:color w:val="000000" w:themeColor="text1"/>
          <w:lang w:val="en-US" w:eastAsia="zh-CN"/>
        </w:rPr>
        <w:t xml:space="preserve">, etc.  Such choice may be made for one child or all the siblings, for a year or several: </w:t>
      </w:r>
      <w:r w:rsidR="0018359F" w:rsidRPr="009D74EF">
        <w:rPr>
          <w:rFonts w:ascii="Calibri" w:hAnsi="Calibri" w:cs="Calibri"/>
          <w:color w:val="000000" w:themeColor="text1"/>
          <w:lang w:val="en-US" w:eastAsia="zh-CN"/>
        </w:rPr>
        <w:t xml:space="preserve"> </w:t>
      </w:r>
      <w:r w:rsidR="00067529" w:rsidRPr="009D74EF">
        <w:rPr>
          <w:rFonts w:ascii="Calibri" w:hAnsi="Calibri" w:cs="Calibri"/>
          <w:color w:val="000000" w:themeColor="text1"/>
          <w:lang w:val="en-US" w:eastAsia="zh-CN"/>
        </w:rPr>
        <w:t xml:space="preserve">the </w:t>
      </w:r>
      <w:r w:rsidR="00745BAD" w:rsidRPr="009D74EF">
        <w:rPr>
          <w:rFonts w:ascii="Calibri" w:hAnsi="Calibri" w:cs="Calibri"/>
          <w:color w:val="000000" w:themeColor="text1"/>
          <w:lang w:val="en-US" w:eastAsia="zh-CN"/>
        </w:rPr>
        <w:t>modalities are</w:t>
      </w:r>
      <w:r w:rsidR="00067529" w:rsidRPr="009D74EF">
        <w:rPr>
          <w:rFonts w:ascii="Calibri" w:hAnsi="Calibri" w:cs="Calibri"/>
          <w:color w:val="000000" w:themeColor="text1"/>
          <w:lang w:val="en-US" w:eastAsia="zh-CN"/>
        </w:rPr>
        <w:t xml:space="preserve"> several and adjust to each child.</w:t>
      </w:r>
      <w:r w:rsidR="0018359F" w:rsidRPr="009D74EF">
        <w:rPr>
          <w:rFonts w:ascii="Calibri" w:hAnsi="Calibri" w:cs="Calibri"/>
          <w:color w:val="000000" w:themeColor="text1"/>
          <w:lang w:val="en-US" w:eastAsia="zh-CN"/>
        </w:rPr>
        <w:t xml:space="preserve"> </w:t>
      </w:r>
    </w:p>
    <w:p w14:paraId="5644A0BC" w14:textId="4C1C174B" w:rsidR="0018359F" w:rsidRPr="009D74EF" w:rsidRDefault="00067529" w:rsidP="0018359F">
      <w:pPr>
        <w:autoSpaceDE w:val="0"/>
        <w:autoSpaceDN w:val="0"/>
        <w:adjustRightInd w:val="0"/>
        <w:spacing w:after="120"/>
        <w:jc w:val="both"/>
        <w:rPr>
          <w:rFonts w:ascii="Calibri" w:hAnsi="Calibri" w:cs="Calibri"/>
          <w:color w:val="000000" w:themeColor="text1"/>
          <w:lang w:val="en-US" w:eastAsia="zh-CN"/>
        </w:rPr>
      </w:pPr>
      <w:r w:rsidRPr="009D74EF">
        <w:rPr>
          <w:rFonts w:ascii="Calibri" w:hAnsi="Calibri" w:cs="Calibri"/>
          <w:color w:val="000000" w:themeColor="text1"/>
          <w:lang w:val="en-US" w:eastAsia="zh-CN"/>
        </w:rPr>
        <w:t xml:space="preserve">The </w:t>
      </w:r>
      <w:r w:rsidR="0018359F" w:rsidRPr="009D74EF">
        <w:rPr>
          <w:rFonts w:ascii="Calibri" w:hAnsi="Calibri" w:cs="Calibri"/>
          <w:color w:val="000000" w:themeColor="text1"/>
          <w:lang w:val="en-US" w:eastAsia="zh-CN"/>
        </w:rPr>
        <w:t xml:space="preserve">instruction </w:t>
      </w:r>
      <w:r w:rsidRPr="009D74EF">
        <w:rPr>
          <w:rFonts w:ascii="Calibri" w:hAnsi="Calibri" w:cs="Calibri"/>
          <w:color w:val="000000" w:themeColor="text1"/>
          <w:lang w:val="en-US" w:eastAsia="zh-CN"/>
        </w:rPr>
        <w:t xml:space="preserve">within the family has always existed and </w:t>
      </w:r>
      <w:r w:rsidR="00AC350C" w:rsidRPr="009D74EF">
        <w:rPr>
          <w:rFonts w:ascii="Calibri" w:hAnsi="Calibri" w:cs="Calibri"/>
          <w:color w:val="000000" w:themeColor="text1"/>
          <w:lang w:val="en-US" w:eastAsia="zh-CN"/>
        </w:rPr>
        <w:t xml:space="preserve">allowed </w:t>
      </w:r>
      <w:r w:rsidRPr="009D74EF">
        <w:rPr>
          <w:rFonts w:ascii="Calibri" w:hAnsi="Calibri" w:cs="Calibri"/>
          <w:color w:val="000000" w:themeColor="text1"/>
          <w:lang w:val="en-US" w:eastAsia="zh-CN"/>
        </w:rPr>
        <w:t xml:space="preserve">the </w:t>
      </w:r>
      <w:r w:rsidR="000A4971" w:rsidRPr="009D74EF">
        <w:rPr>
          <w:rFonts w:ascii="Calibri" w:hAnsi="Calibri" w:cs="Calibri"/>
          <w:color w:val="000000" w:themeColor="text1"/>
          <w:lang w:val="en-US" w:eastAsia="zh-CN"/>
        </w:rPr>
        <w:t>hatching of famous talents: from</w:t>
      </w:r>
      <w:r w:rsidR="0018359F" w:rsidRPr="009D74EF">
        <w:rPr>
          <w:rFonts w:ascii="Calibri" w:hAnsi="Calibri" w:cs="Calibri"/>
          <w:color w:val="000000" w:themeColor="text1"/>
          <w:lang w:val="en-US" w:eastAsia="zh-CN"/>
        </w:rPr>
        <w:t xml:space="preserve"> Mozart </w:t>
      </w:r>
      <w:r w:rsidR="00AC350C" w:rsidRPr="009D74EF">
        <w:rPr>
          <w:rFonts w:ascii="Calibri" w:hAnsi="Calibri" w:cs="Calibri"/>
          <w:color w:val="000000" w:themeColor="text1"/>
          <w:lang w:val="en-US" w:eastAsia="zh-CN"/>
        </w:rPr>
        <w:t>to</w:t>
      </w:r>
      <w:r w:rsidR="0018359F" w:rsidRPr="009D74EF">
        <w:rPr>
          <w:rFonts w:ascii="Calibri" w:hAnsi="Calibri" w:cs="Calibri"/>
          <w:color w:val="000000" w:themeColor="text1"/>
          <w:lang w:val="en-US" w:eastAsia="zh-CN"/>
        </w:rPr>
        <w:t xml:space="preserve"> Amp</w:t>
      </w:r>
      <w:r w:rsidR="00AC350C" w:rsidRPr="009D74EF">
        <w:rPr>
          <w:rFonts w:ascii="Calibri" w:hAnsi="Calibri" w:cs="Calibri"/>
          <w:color w:val="000000" w:themeColor="text1"/>
          <w:lang w:val="en-US" w:eastAsia="zh-CN"/>
        </w:rPr>
        <w:t>e</w:t>
      </w:r>
      <w:r w:rsidR="0018359F" w:rsidRPr="009D74EF">
        <w:rPr>
          <w:rFonts w:ascii="Calibri" w:hAnsi="Calibri" w:cs="Calibri"/>
          <w:color w:val="000000" w:themeColor="text1"/>
          <w:lang w:val="en-US" w:eastAsia="zh-CN"/>
        </w:rPr>
        <w:t xml:space="preserve">re </w:t>
      </w:r>
      <w:r w:rsidR="00AC350C" w:rsidRPr="009D74EF">
        <w:rPr>
          <w:rFonts w:ascii="Calibri" w:hAnsi="Calibri" w:cs="Calibri"/>
          <w:color w:val="000000" w:themeColor="text1"/>
          <w:lang w:val="en-US" w:eastAsia="zh-CN"/>
        </w:rPr>
        <w:t>through</w:t>
      </w:r>
      <w:r w:rsidR="0018359F" w:rsidRPr="009D74EF">
        <w:rPr>
          <w:rFonts w:ascii="Calibri" w:hAnsi="Calibri" w:cs="Calibri"/>
          <w:color w:val="000000" w:themeColor="text1"/>
          <w:lang w:val="en-US" w:eastAsia="zh-CN"/>
        </w:rPr>
        <w:t xml:space="preserve"> Blaise Pascal, Agatha Christie, Marguerite Yourcenar, Pierre-Gille</w:t>
      </w:r>
      <w:r w:rsidR="008023CE">
        <w:rPr>
          <w:rFonts w:ascii="Calibri" w:hAnsi="Calibri" w:cs="Calibri"/>
          <w:color w:val="000000" w:themeColor="text1"/>
          <w:lang w:val="en-US" w:eastAsia="zh-CN"/>
        </w:rPr>
        <w:t>s</w:t>
      </w:r>
      <w:r w:rsidR="0018359F" w:rsidRPr="009D74EF">
        <w:rPr>
          <w:rFonts w:ascii="Calibri" w:hAnsi="Calibri" w:cs="Calibri"/>
          <w:color w:val="000000" w:themeColor="text1"/>
          <w:lang w:val="en-US" w:eastAsia="zh-CN"/>
        </w:rPr>
        <w:t xml:space="preserve"> de Gennes etc. </w:t>
      </w:r>
    </w:p>
    <w:p w14:paraId="21D72D08" w14:textId="0F6E48CB" w:rsidR="0018359F" w:rsidRPr="009D74EF" w:rsidRDefault="00F016AB" w:rsidP="0018359F">
      <w:pPr>
        <w:autoSpaceDE w:val="0"/>
        <w:autoSpaceDN w:val="0"/>
        <w:adjustRightInd w:val="0"/>
        <w:spacing w:after="120"/>
        <w:jc w:val="both"/>
        <w:rPr>
          <w:rFonts w:ascii="Calibri" w:hAnsi="Calibri" w:cs="Calibri"/>
          <w:color w:val="000000" w:themeColor="text1"/>
          <w:lang w:val="en-US" w:eastAsia="zh-CN"/>
        </w:rPr>
      </w:pPr>
      <w:r w:rsidRPr="009D74EF">
        <w:rPr>
          <w:rFonts w:ascii="Calibri" w:hAnsi="Calibri" w:cs="Calibri"/>
          <w:color w:val="000000" w:themeColor="text1"/>
          <w:lang w:val="en-US" w:eastAsia="zh-CN"/>
        </w:rPr>
        <w:t xml:space="preserve">It rests upon a solid base </w:t>
      </w:r>
      <w:r w:rsidR="002320FD" w:rsidRPr="009D74EF">
        <w:rPr>
          <w:rFonts w:ascii="Calibri" w:hAnsi="Calibri" w:cs="Calibri"/>
          <w:color w:val="000000" w:themeColor="text1"/>
          <w:lang w:val="en-US" w:eastAsia="zh-CN"/>
        </w:rPr>
        <w:t>sh</w:t>
      </w:r>
      <w:r w:rsidR="000B6999" w:rsidRPr="009D74EF">
        <w:rPr>
          <w:rFonts w:ascii="Calibri" w:hAnsi="Calibri" w:cs="Calibri"/>
          <w:color w:val="000000" w:themeColor="text1"/>
          <w:lang w:val="en-US" w:eastAsia="zh-CN"/>
        </w:rPr>
        <w:t>ared between the persons implementing it</w:t>
      </w:r>
      <w:r w:rsidR="003C42AA" w:rsidRPr="009D74EF">
        <w:rPr>
          <w:rFonts w:ascii="Calibri" w:hAnsi="Calibri" w:cs="Calibri"/>
          <w:color w:val="000000" w:themeColor="text1"/>
          <w:lang w:val="en-US" w:eastAsia="zh-CN"/>
        </w:rPr>
        <w:t>, who benefit from</w:t>
      </w:r>
      <w:r w:rsidR="000B6999" w:rsidRPr="009D74EF">
        <w:rPr>
          <w:rFonts w:ascii="Calibri" w:hAnsi="Calibri" w:cs="Calibri"/>
          <w:color w:val="000000" w:themeColor="text1"/>
          <w:lang w:val="en-US" w:eastAsia="zh-CN"/>
        </w:rPr>
        <w:t xml:space="preserve"> </w:t>
      </w:r>
      <w:r w:rsidR="005A6EAA" w:rsidRPr="009D74EF">
        <w:rPr>
          <w:rFonts w:ascii="Calibri" w:hAnsi="Calibri" w:cs="Calibri"/>
          <w:color w:val="000000" w:themeColor="text1"/>
          <w:lang w:val="en-US" w:eastAsia="zh-CN"/>
        </w:rPr>
        <w:t xml:space="preserve">numerous </w:t>
      </w:r>
      <w:r w:rsidR="002320FD" w:rsidRPr="009D74EF">
        <w:rPr>
          <w:rFonts w:ascii="Calibri" w:hAnsi="Calibri" w:cs="Calibri"/>
          <w:color w:val="000000" w:themeColor="text1"/>
          <w:lang w:val="en-US" w:eastAsia="zh-CN"/>
        </w:rPr>
        <w:t>resources</w:t>
      </w:r>
      <w:r w:rsidR="005A6EAA" w:rsidRPr="009D74EF">
        <w:rPr>
          <w:rFonts w:ascii="Calibri" w:hAnsi="Calibri" w:cs="Calibri"/>
          <w:color w:val="000000" w:themeColor="text1"/>
          <w:lang w:val="en-US" w:eastAsia="zh-CN"/>
        </w:rPr>
        <w:t xml:space="preserve"> </w:t>
      </w:r>
      <w:r w:rsidR="006B370A">
        <w:rPr>
          <w:rFonts w:ascii="Calibri" w:hAnsi="Calibri" w:cs="Calibri"/>
          <w:color w:val="000000" w:themeColor="text1"/>
          <w:lang w:val="en-US" w:eastAsia="zh-CN"/>
        </w:rPr>
        <w:t xml:space="preserve">that are </w:t>
      </w:r>
      <w:r w:rsidR="005A6EAA" w:rsidRPr="009D74EF">
        <w:rPr>
          <w:rFonts w:ascii="Calibri" w:hAnsi="Calibri" w:cs="Calibri"/>
          <w:color w:val="000000" w:themeColor="text1"/>
          <w:lang w:val="en-US" w:eastAsia="zh-CN"/>
        </w:rPr>
        <w:t xml:space="preserve">always </w:t>
      </w:r>
      <w:r w:rsidR="006D0386" w:rsidRPr="009D74EF">
        <w:rPr>
          <w:rFonts w:ascii="Calibri" w:hAnsi="Calibri" w:cs="Calibri"/>
          <w:color w:val="000000" w:themeColor="text1"/>
          <w:lang w:val="en-US" w:eastAsia="zh-CN"/>
        </w:rPr>
        <w:t xml:space="preserve">reworked and renewed, allowing the </w:t>
      </w:r>
      <w:r w:rsidR="002320FD" w:rsidRPr="009D74EF">
        <w:rPr>
          <w:rFonts w:ascii="Calibri" w:hAnsi="Calibri" w:cs="Calibri"/>
          <w:color w:val="000000" w:themeColor="text1"/>
          <w:lang w:val="en-US" w:eastAsia="zh-CN"/>
        </w:rPr>
        <w:t>e</w:t>
      </w:r>
      <w:r w:rsidR="006D0386" w:rsidRPr="009D74EF">
        <w:rPr>
          <w:rFonts w:ascii="Calibri" w:hAnsi="Calibri" w:cs="Calibri"/>
          <w:color w:val="000000" w:themeColor="text1"/>
          <w:lang w:val="en-US" w:eastAsia="zh-CN"/>
        </w:rPr>
        <w:t>mergence of different and innovative methods</w:t>
      </w:r>
      <w:r w:rsidR="00DE1B84" w:rsidRPr="009D74EF">
        <w:rPr>
          <w:rFonts w:ascii="Calibri" w:hAnsi="Calibri" w:cs="Calibri"/>
          <w:color w:val="000000" w:themeColor="text1"/>
          <w:lang w:val="en-US" w:eastAsia="zh-CN"/>
        </w:rPr>
        <w:t xml:space="preserve"> that may inspire the conventional institutions, as the </w:t>
      </w:r>
      <w:r w:rsidR="0018359F" w:rsidRPr="009D74EF">
        <w:rPr>
          <w:rFonts w:ascii="Calibri" w:hAnsi="Calibri" w:cs="Calibri"/>
          <w:color w:val="000000" w:themeColor="text1"/>
          <w:lang w:val="en-US" w:eastAsia="zh-CN"/>
        </w:rPr>
        <w:t xml:space="preserve">introduction </w:t>
      </w:r>
      <w:r w:rsidR="00DE1B84" w:rsidRPr="009D74EF">
        <w:rPr>
          <w:rFonts w:ascii="Calibri" w:hAnsi="Calibri" w:cs="Calibri"/>
          <w:color w:val="000000" w:themeColor="text1"/>
          <w:lang w:val="en-US" w:eastAsia="zh-CN"/>
        </w:rPr>
        <w:t>i</w:t>
      </w:r>
      <w:r w:rsidR="0018359F" w:rsidRPr="009D74EF">
        <w:rPr>
          <w:rFonts w:ascii="Calibri" w:hAnsi="Calibri" w:cs="Calibri"/>
          <w:color w:val="000000" w:themeColor="text1"/>
          <w:lang w:val="en-US" w:eastAsia="zh-CN"/>
        </w:rPr>
        <w:t xml:space="preserve">n France </w:t>
      </w:r>
      <w:r w:rsidR="00DE1B84" w:rsidRPr="009D74EF">
        <w:rPr>
          <w:rFonts w:ascii="Calibri" w:hAnsi="Calibri" w:cs="Calibri"/>
          <w:color w:val="000000" w:themeColor="text1"/>
          <w:lang w:val="en-US" w:eastAsia="zh-CN"/>
        </w:rPr>
        <w:t>of the</w:t>
      </w:r>
      <w:r w:rsidR="00A12417" w:rsidRPr="009D74EF">
        <w:rPr>
          <w:rFonts w:ascii="Calibri" w:hAnsi="Calibri" w:cs="Calibri"/>
          <w:color w:val="000000" w:themeColor="text1"/>
          <w:lang w:val="en-US" w:eastAsia="zh-CN"/>
        </w:rPr>
        <w:t xml:space="preserve"> Singapore</w:t>
      </w:r>
      <w:r w:rsidR="00DE1B84" w:rsidRPr="009D74EF">
        <w:rPr>
          <w:rFonts w:ascii="Calibri" w:hAnsi="Calibri" w:cs="Calibri"/>
          <w:color w:val="000000" w:themeColor="text1"/>
          <w:lang w:val="en-US" w:eastAsia="zh-CN"/>
        </w:rPr>
        <w:t xml:space="preserve"> math</w:t>
      </w:r>
      <w:r w:rsidR="00C65D2F" w:rsidRPr="009D74EF">
        <w:rPr>
          <w:rFonts w:ascii="Calibri" w:hAnsi="Calibri" w:cs="Calibri"/>
          <w:color w:val="000000" w:themeColor="text1"/>
          <w:lang w:val="en-US" w:eastAsia="zh-CN"/>
        </w:rPr>
        <w:t>e</w:t>
      </w:r>
      <w:r w:rsidR="00DE1B84" w:rsidRPr="009D74EF">
        <w:rPr>
          <w:rFonts w:ascii="Calibri" w:hAnsi="Calibri" w:cs="Calibri"/>
          <w:color w:val="000000" w:themeColor="text1"/>
          <w:lang w:val="en-US" w:eastAsia="zh-CN"/>
        </w:rPr>
        <w:t>mati</w:t>
      </w:r>
      <w:r w:rsidR="00A12417" w:rsidRPr="009D74EF">
        <w:rPr>
          <w:rFonts w:ascii="Calibri" w:hAnsi="Calibri" w:cs="Calibri"/>
          <w:color w:val="000000" w:themeColor="text1"/>
          <w:lang w:val="en-US" w:eastAsia="zh-CN"/>
        </w:rPr>
        <w:t>c</w:t>
      </w:r>
      <w:r w:rsidR="00DE1B84" w:rsidRPr="009D74EF">
        <w:rPr>
          <w:rFonts w:ascii="Calibri" w:hAnsi="Calibri" w:cs="Calibri"/>
          <w:color w:val="000000" w:themeColor="text1"/>
          <w:lang w:val="en-US" w:eastAsia="zh-CN"/>
        </w:rPr>
        <w:t xml:space="preserve"> </w:t>
      </w:r>
      <w:r w:rsidR="0018359F" w:rsidRPr="009D74EF">
        <w:rPr>
          <w:rFonts w:ascii="Calibri" w:hAnsi="Calibri" w:cs="Calibri"/>
          <w:color w:val="000000" w:themeColor="text1"/>
          <w:lang w:val="en-US" w:eastAsia="zh-CN"/>
        </w:rPr>
        <w:t>m</w:t>
      </w:r>
      <w:r w:rsidR="00A12417" w:rsidRPr="009D74EF">
        <w:rPr>
          <w:rFonts w:ascii="Calibri" w:hAnsi="Calibri" w:cs="Calibri"/>
          <w:color w:val="000000" w:themeColor="text1"/>
          <w:lang w:val="en-US" w:eastAsia="zh-CN"/>
        </w:rPr>
        <w:t>e</w:t>
      </w:r>
      <w:r w:rsidR="0018359F" w:rsidRPr="009D74EF">
        <w:rPr>
          <w:rFonts w:ascii="Calibri" w:hAnsi="Calibri" w:cs="Calibri"/>
          <w:color w:val="000000" w:themeColor="text1"/>
          <w:lang w:val="en-US" w:eastAsia="zh-CN"/>
        </w:rPr>
        <w:t>thod</w:t>
      </w:r>
      <w:r w:rsidR="00A12417" w:rsidRPr="009D74EF">
        <w:rPr>
          <w:rFonts w:ascii="Calibri" w:hAnsi="Calibri" w:cs="Calibri"/>
          <w:color w:val="000000" w:themeColor="text1"/>
          <w:lang w:val="en-US" w:eastAsia="zh-CN"/>
        </w:rPr>
        <w:t>.  It carries therefore education progress</w:t>
      </w:r>
      <w:r w:rsidR="0018359F" w:rsidRPr="009D74EF">
        <w:rPr>
          <w:rFonts w:ascii="Calibri" w:hAnsi="Calibri" w:cs="Calibri"/>
          <w:color w:val="000000" w:themeColor="text1"/>
          <w:lang w:val="en-US" w:eastAsia="zh-CN"/>
        </w:rPr>
        <w:t>.</w:t>
      </w:r>
    </w:p>
    <w:p w14:paraId="2803073E" w14:textId="234B36D1" w:rsidR="00250712" w:rsidRPr="001017B8" w:rsidRDefault="00902ED5" w:rsidP="0045409F">
      <w:pPr>
        <w:spacing w:after="120"/>
        <w:jc w:val="both"/>
        <w:rPr>
          <w:rFonts w:cstheme="minorHAnsi"/>
          <w:lang w:val="en-US"/>
        </w:rPr>
      </w:pPr>
      <w:r w:rsidRPr="001017B8">
        <w:rPr>
          <w:rFonts w:cstheme="minorHAnsi"/>
          <w:lang w:val="en-US"/>
        </w:rPr>
        <w:t>French</w:t>
      </w:r>
      <w:r w:rsidR="00261790" w:rsidRPr="001017B8">
        <w:rPr>
          <w:rFonts w:cstheme="minorHAnsi"/>
          <w:vertAlign w:val="superscript"/>
          <w:lang w:val="en-US"/>
        </w:rPr>
        <w:footnoteReference w:id="65"/>
      </w:r>
      <w:r w:rsidR="00261790" w:rsidRPr="001017B8">
        <w:rPr>
          <w:rFonts w:cstheme="minorHAnsi"/>
          <w:lang w:val="en-US"/>
        </w:rPr>
        <w:t xml:space="preserve"> </w:t>
      </w:r>
      <w:r w:rsidRPr="001017B8">
        <w:rPr>
          <w:rFonts w:cstheme="minorHAnsi"/>
          <w:lang w:val="en-US"/>
        </w:rPr>
        <w:t>and i</w:t>
      </w:r>
      <w:r w:rsidR="00261790" w:rsidRPr="001017B8">
        <w:rPr>
          <w:rFonts w:cstheme="minorHAnsi"/>
          <w:lang w:val="en-US"/>
        </w:rPr>
        <w:t>nternational</w:t>
      </w:r>
      <w:r w:rsidRPr="001017B8">
        <w:rPr>
          <w:rFonts w:cstheme="minorHAnsi"/>
          <w:lang w:val="en-US"/>
        </w:rPr>
        <w:t xml:space="preserve"> studies</w:t>
      </w:r>
      <w:r w:rsidR="00261790" w:rsidRPr="001017B8">
        <w:rPr>
          <w:rFonts w:cstheme="minorHAnsi"/>
          <w:vertAlign w:val="superscript"/>
          <w:lang w:val="en-US"/>
        </w:rPr>
        <w:footnoteReference w:id="66"/>
      </w:r>
      <w:r w:rsidR="00261790" w:rsidRPr="001017B8">
        <w:rPr>
          <w:rFonts w:cstheme="minorHAnsi"/>
          <w:lang w:val="en-US"/>
        </w:rPr>
        <w:t xml:space="preserve"> </w:t>
      </w:r>
      <w:r w:rsidRPr="001017B8">
        <w:rPr>
          <w:rFonts w:cstheme="minorHAnsi"/>
          <w:lang w:val="en-US"/>
        </w:rPr>
        <w:t>are unanimous:</w:t>
      </w:r>
      <w:r w:rsidR="00261790" w:rsidRPr="001017B8">
        <w:rPr>
          <w:rFonts w:cstheme="minorHAnsi"/>
          <w:lang w:val="en-US"/>
        </w:rPr>
        <w:t xml:space="preserve"> </w:t>
      </w:r>
      <w:r w:rsidRPr="001017B8">
        <w:rPr>
          <w:rFonts w:cstheme="minorHAnsi"/>
          <w:lang w:val="en-US"/>
        </w:rPr>
        <w:t>children instructed within the family develop a rich</w:t>
      </w:r>
      <w:r w:rsidR="00453F86" w:rsidRPr="001017B8">
        <w:rPr>
          <w:rFonts w:cstheme="minorHAnsi"/>
          <w:lang w:val="en-US"/>
        </w:rPr>
        <w:t>, diverse</w:t>
      </w:r>
      <w:r w:rsidR="00A17684" w:rsidRPr="001017B8">
        <w:rPr>
          <w:rFonts w:cstheme="minorHAnsi"/>
          <w:lang w:val="en-US"/>
        </w:rPr>
        <w:t>,</w:t>
      </w:r>
      <w:r w:rsidR="00453F86" w:rsidRPr="001017B8">
        <w:rPr>
          <w:rFonts w:cstheme="minorHAnsi"/>
          <w:lang w:val="en-US"/>
        </w:rPr>
        <w:t xml:space="preserve"> and </w:t>
      </w:r>
      <w:r w:rsidR="00982615" w:rsidRPr="001017B8">
        <w:rPr>
          <w:rFonts w:cstheme="minorHAnsi"/>
          <w:lang w:val="en-US"/>
        </w:rPr>
        <w:t>respectful</w:t>
      </w:r>
      <w:r w:rsidRPr="001017B8">
        <w:rPr>
          <w:rFonts w:cstheme="minorHAnsi"/>
          <w:lang w:val="en-US"/>
        </w:rPr>
        <w:t xml:space="preserve"> </w:t>
      </w:r>
      <w:r w:rsidR="00982615" w:rsidRPr="001017B8">
        <w:rPr>
          <w:rFonts w:cstheme="minorHAnsi"/>
          <w:lang w:val="en-US"/>
        </w:rPr>
        <w:t>socialization</w:t>
      </w:r>
      <w:r w:rsidR="00453F86" w:rsidRPr="001017B8">
        <w:rPr>
          <w:rFonts w:cstheme="minorHAnsi"/>
          <w:lang w:val="en-US"/>
        </w:rPr>
        <w:t>.  The school level is very satisfying</w:t>
      </w:r>
      <w:r w:rsidR="00250712" w:rsidRPr="001017B8">
        <w:rPr>
          <w:rStyle w:val="Ancredenotedebasdepage"/>
          <w:rFonts w:cstheme="minorHAnsi"/>
          <w:lang w:val="en-US"/>
        </w:rPr>
        <w:footnoteReference w:id="67"/>
      </w:r>
      <w:r w:rsidR="0045409F" w:rsidRPr="001017B8">
        <w:rPr>
          <w:rFonts w:cstheme="minorHAnsi"/>
          <w:lang w:val="en-US"/>
        </w:rPr>
        <w:t xml:space="preserve">, </w:t>
      </w:r>
      <w:r w:rsidR="002148FB" w:rsidRPr="001017B8">
        <w:rPr>
          <w:rFonts w:cstheme="minorHAnsi"/>
          <w:lang w:val="en-US"/>
        </w:rPr>
        <w:t xml:space="preserve">and the adults having benefited from an </w:t>
      </w:r>
      <w:r w:rsidR="00250712" w:rsidRPr="001017B8">
        <w:rPr>
          <w:rFonts w:cstheme="minorHAnsi"/>
          <w:lang w:val="en-US"/>
        </w:rPr>
        <w:t xml:space="preserve">instruction </w:t>
      </w:r>
      <w:r w:rsidR="002148FB" w:rsidRPr="001017B8">
        <w:rPr>
          <w:rFonts w:cstheme="minorHAnsi"/>
          <w:lang w:val="en-US"/>
        </w:rPr>
        <w:t>within the family are more involved</w:t>
      </w:r>
      <w:r w:rsidR="00656398" w:rsidRPr="001017B8">
        <w:rPr>
          <w:rFonts w:cstheme="minorHAnsi"/>
          <w:lang w:val="en-US"/>
        </w:rPr>
        <w:t>,</w:t>
      </w:r>
      <w:r w:rsidR="002148FB" w:rsidRPr="001017B8">
        <w:rPr>
          <w:rFonts w:cstheme="minorHAnsi"/>
          <w:lang w:val="en-US"/>
        </w:rPr>
        <w:t xml:space="preserve"> </w:t>
      </w:r>
      <w:r w:rsidR="00656398" w:rsidRPr="001017B8">
        <w:rPr>
          <w:rFonts w:cstheme="minorHAnsi"/>
          <w:lang w:val="en-US"/>
        </w:rPr>
        <w:t>civically and in the associations, than those having been at school</w:t>
      </w:r>
      <w:r w:rsidR="00250712" w:rsidRPr="001017B8">
        <w:rPr>
          <w:rStyle w:val="FootnoteReference"/>
          <w:rFonts w:cstheme="minorHAnsi"/>
          <w:lang w:val="en-US"/>
        </w:rPr>
        <w:footnoteReference w:id="68"/>
      </w:r>
      <w:r w:rsidR="00250712" w:rsidRPr="001017B8">
        <w:rPr>
          <w:rFonts w:cstheme="minorHAnsi"/>
          <w:lang w:val="en-US"/>
        </w:rPr>
        <w:t>.</w:t>
      </w:r>
    </w:p>
    <w:p w14:paraId="0A5C0C8D" w14:textId="738EDA32" w:rsidR="0073797B" w:rsidRPr="001017B8" w:rsidRDefault="00982615" w:rsidP="0073797B">
      <w:pPr>
        <w:autoSpaceDE w:val="0"/>
        <w:autoSpaceDN w:val="0"/>
        <w:adjustRightInd w:val="0"/>
        <w:spacing w:after="120"/>
        <w:jc w:val="both"/>
        <w:rPr>
          <w:rFonts w:ascii="Calibri" w:hAnsi="Calibri" w:cs="Calibri"/>
          <w:lang w:val="en-US" w:eastAsia="zh-CN"/>
        </w:rPr>
      </w:pPr>
      <w:r w:rsidRPr="001017B8">
        <w:rPr>
          <w:rFonts w:ascii="Calibri" w:hAnsi="Calibri" w:cs="Calibri"/>
          <w:lang w:val="en-US" w:eastAsia="zh-CN"/>
        </w:rPr>
        <w:t xml:space="preserve">Despite this, the law has unjustly restricted the children’s freedom to be instructed within their family: one year after the enactment of this law, many relevant children </w:t>
      </w:r>
      <w:r w:rsidR="00D7564B" w:rsidRPr="001017B8">
        <w:rPr>
          <w:rFonts w:ascii="Calibri" w:hAnsi="Calibri" w:cs="Calibri"/>
          <w:lang w:val="en-US" w:eastAsia="zh-CN"/>
        </w:rPr>
        <w:t>were deni</w:t>
      </w:r>
      <w:r w:rsidR="007C3A52" w:rsidRPr="001017B8">
        <w:rPr>
          <w:rFonts w:ascii="Calibri" w:hAnsi="Calibri" w:cs="Calibri"/>
          <w:lang w:val="en-US" w:eastAsia="zh-CN"/>
        </w:rPr>
        <w:t>e</w:t>
      </w:r>
      <w:r w:rsidR="00D7564B" w:rsidRPr="001017B8">
        <w:rPr>
          <w:rFonts w:ascii="Calibri" w:hAnsi="Calibri" w:cs="Calibri"/>
          <w:lang w:val="en-US" w:eastAsia="zh-CN"/>
        </w:rPr>
        <w:t xml:space="preserve">d </w:t>
      </w:r>
      <w:r w:rsidR="007C3A52" w:rsidRPr="001017B8">
        <w:rPr>
          <w:rFonts w:ascii="Calibri" w:hAnsi="Calibri" w:cs="Calibri"/>
          <w:lang w:val="en-US" w:eastAsia="zh-CN"/>
        </w:rPr>
        <w:t>authorization</w:t>
      </w:r>
      <w:r w:rsidR="00D7564B" w:rsidRPr="001017B8">
        <w:rPr>
          <w:rFonts w:ascii="Calibri" w:hAnsi="Calibri" w:cs="Calibri"/>
          <w:lang w:val="en-US" w:eastAsia="zh-CN"/>
        </w:rPr>
        <w:t xml:space="preserve"> to be instructed within their family</w:t>
      </w:r>
      <w:r w:rsidR="00E8558E" w:rsidRPr="001017B8">
        <w:rPr>
          <w:rFonts w:ascii="Calibri" w:hAnsi="Calibri" w:cs="Calibri"/>
          <w:lang w:val="en-US" w:eastAsia="zh-CN"/>
        </w:rPr>
        <w:t xml:space="preserve">, even though this </w:t>
      </w:r>
      <w:r w:rsidR="0073797B" w:rsidRPr="001017B8">
        <w:rPr>
          <w:rFonts w:ascii="Calibri" w:hAnsi="Calibri" w:cs="Calibri"/>
          <w:lang w:val="en-US" w:eastAsia="zh-CN"/>
        </w:rPr>
        <w:t>instruction</w:t>
      </w:r>
      <w:r w:rsidR="00E8558E" w:rsidRPr="001017B8">
        <w:rPr>
          <w:rFonts w:ascii="Calibri" w:hAnsi="Calibri" w:cs="Calibri"/>
          <w:lang w:val="en-US" w:eastAsia="zh-CN"/>
        </w:rPr>
        <w:t xml:space="preserve"> mode is </w:t>
      </w:r>
      <w:r w:rsidR="007C3A52" w:rsidRPr="001017B8">
        <w:rPr>
          <w:rFonts w:ascii="Calibri" w:hAnsi="Calibri" w:cs="Calibri"/>
          <w:lang w:val="en-US" w:eastAsia="zh-CN"/>
        </w:rPr>
        <w:t xml:space="preserve">beneficial for them.  They are obliged to </w:t>
      </w:r>
      <w:r w:rsidR="00B9358C" w:rsidRPr="001017B8">
        <w:rPr>
          <w:rFonts w:ascii="Calibri" w:hAnsi="Calibri" w:cs="Calibri"/>
          <w:lang w:val="en-US" w:eastAsia="zh-CN"/>
        </w:rPr>
        <w:t xml:space="preserve">seek administrative remedies, </w:t>
      </w:r>
      <w:r w:rsidR="00205D00" w:rsidRPr="00205D00">
        <w:rPr>
          <w:rFonts w:ascii="Calibri" w:hAnsi="Calibri" w:cs="Calibri"/>
          <w:lang w:val="en-US" w:eastAsia="zh-CN"/>
        </w:rPr>
        <w:t>sometimes successfully but not for all</w:t>
      </w:r>
      <w:r w:rsidR="00761DD8" w:rsidRPr="001017B8">
        <w:rPr>
          <w:rFonts w:ascii="Calibri" w:hAnsi="Calibri" w:cs="Calibri"/>
          <w:lang w:val="en-US" w:eastAsia="zh-CN"/>
        </w:rPr>
        <w:t xml:space="preserve">.  But is it normal that a child has to seize justice to benefit from the instruction mode corresponding the more to </w:t>
      </w:r>
      <w:r w:rsidR="00657552" w:rsidRPr="001017B8">
        <w:rPr>
          <w:rFonts w:ascii="Calibri" w:hAnsi="Calibri" w:cs="Calibri"/>
          <w:lang w:val="en-US" w:eastAsia="zh-CN"/>
        </w:rPr>
        <w:t>him/her and that is the most necessa</w:t>
      </w:r>
      <w:r w:rsidR="007F42B0" w:rsidRPr="001017B8">
        <w:rPr>
          <w:rFonts w:ascii="Calibri" w:hAnsi="Calibri" w:cs="Calibri"/>
          <w:lang w:val="en-US" w:eastAsia="zh-CN"/>
        </w:rPr>
        <w:t>r</w:t>
      </w:r>
      <w:r w:rsidR="00657552" w:rsidRPr="001017B8">
        <w:rPr>
          <w:rFonts w:ascii="Calibri" w:hAnsi="Calibri" w:cs="Calibri"/>
          <w:lang w:val="en-US" w:eastAsia="zh-CN"/>
        </w:rPr>
        <w:t>y</w:t>
      </w:r>
      <w:r w:rsidR="0073797B" w:rsidRPr="001017B8">
        <w:rPr>
          <w:rFonts w:ascii="Calibri" w:hAnsi="Calibri" w:cs="Calibri"/>
          <w:lang w:val="en-US" w:eastAsia="zh-CN"/>
        </w:rPr>
        <w:t xml:space="preserve"> </w:t>
      </w:r>
      <w:r w:rsidR="00A17684" w:rsidRPr="001017B8">
        <w:rPr>
          <w:rFonts w:ascii="Calibri" w:hAnsi="Calibri" w:cs="Calibri"/>
          <w:lang w:val="en-US" w:eastAsia="zh-CN"/>
        </w:rPr>
        <w:t>to his/her right development?</w:t>
      </w:r>
    </w:p>
    <w:p w14:paraId="17FE4D0C" w14:textId="3ADE7B67" w:rsidR="00D66C58" w:rsidRPr="001017B8" w:rsidRDefault="00D66C58" w:rsidP="00D66C58">
      <w:pPr>
        <w:snapToGrid w:val="0"/>
        <w:spacing w:after="120"/>
        <w:jc w:val="both"/>
        <w:rPr>
          <w:rFonts w:cstheme="minorHAnsi"/>
          <w:lang w:val="en-US"/>
        </w:rPr>
      </w:pPr>
    </w:p>
    <w:p w14:paraId="0D328B04" w14:textId="2B815344" w:rsidR="007A03C2" w:rsidRPr="009D74EF" w:rsidRDefault="00E407BD" w:rsidP="007A03C2">
      <w:pPr>
        <w:snapToGrid w:val="0"/>
        <w:spacing w:after="120"/>
        <w:jc w:val="both"/>
        <w:rPr>
          <w:rFonts w:ascii="Calibri" w:hAnsi="Calibri" w:cs="Calibri"/>
          <w:b/>
          <w:bCs/>
          <w:color w:val="0B5AB2"/>
          <w:lang w:val="en-US" w:eastAsia="zh-CN"/>
        </w:rPr>
      </w:pPr>
      <w:r w:rsidRPr="009D74EF">
        <w:rPr>
          <w:rFonts w:ascii="Calibri" w:hAnsi="Calibri" w:cs="Calibri"/>
          <w:b/>
          <w:bCs/>
          <w:color w:val="0B5AB2"/>
          <w:lang w:val="en-US" w:eastAsia="zh-CN"/>
        </w:rPr>
        <w:t xml:space="preserve">The </w:t>
      </w:r>
      <w:r w:rsidRPr="009D74EF">
        <w:rPr>
          <w:rFonts w:cstheme="minorHAnsi"/>
          <w:b/>
          <w:bCs/>
          <w:color w:val="0070C0"/>
          <w:lang w:val="en-US"/>
        </w:rPr>
        <w:t>association</w:t>
      </w:r>
      <w:r w:rsidRPr="009D74EF">
        <w:rPr>
          <w:rFonts w:ascii="Calibri" w:hAnsi="Calibri" w:cs="Calibri"/>
          <w:b/>
          <w:bCs/>
          <w:color w:val="0B5AB2"/>
          <w:lang w:val="en-US" w:eastAsia="zh-CN"/>
        </w:rPr>
        <w:t xml:space="preserve"> JPE would like to suggest to the CRC to make the following recommendations to France</w:t>
      </w:r>
      <w:r w:rsidR="007A03C2" w:rsidRPr="009D74EF">
        <w:rPr>
          <w:rFonts w:ascii="Calibri" w:hAnsi="Calibri" w:cs="Calibri"/>
          <w:b/>
          <w:bCs/>
          <w:color w:val="0B5AB2"/>
          <w:lang w:val="en-US" w:eastAsia="zh-CN"/>
        </w:rPr>
        <w:t xml:space="preserve">: </w:t>
      </w:r>
    </w:p>
    <w:p w14:paraId="13E83206" w14:textId="10FB150E" w:rsidR="0073797B" w:rsidRPr="009D74EF" w:rsidRDefault="00A17684">
      <w:pPr>
        <w:numPr>
          <w:ilvl w:val="0"/>
          <w:numId w:val="37"/>
        </w:numPr>
        <w:tabs>
          <w:tab w:val="left" w:pos="360"/>
          <w:tab w:val="left" w:pos="720"/>
        </w:tabs>
        <w:autoSpaceDE w:val="0"/>
        <w:autoSpaceDN w:val="0"/>
        <w:adjustRightInd w:val="0"/>
        <w:spacing w:after="120"/>
        <w:ind w:hanging="720"/>
        <w:jc w:val="both"/>
        <w:rPr>
          <w:rFonts w:ascii="Calibri" w:hAnsi="Calibri" w:cs="Calibri"/>
          <w:color w:val="0070C0"/>
          <w:lang w:val="en-US" w:eastAsia="zh-CN"/>
        </w:rPr>
      </w:pPr>
      <w:r w:rsidRPr="009D74EF">
        <w:rPr>
          <w:rFonts w:ascii="Calibri" w:hAnsi="Calibri" w:cs="Calibri"/>
          <w:b/>
          <w:bCs/>
          <w:color w:val="0070C0"/>
          <w:lang w:val="en-US" w:eastAsia="zh-CN"/>
        </w:rPr>
        <w:t>France shall restore the freedom for children to be instructed within their family</w:t>
      </w:r>
      <w:r w:rsidR="0073797B" w:rsidRPr="009D74EF">
        <w:rPr>
          <w:rFonts w:ascii="Calibri" w:hAnsi="Calibri" w:cs="Calibri"/>
          <w:b/>
          <w:bCs/>
          <w:color w:val="0070C0"/>
          <w:lang w:val="en-US" w:eastAsia="zh-CN"/>
        </w:rPr>
        <w:t>.</w:t>
      </w:r>
    </w:p>
    <w:p w14:paraId="5EF86572" w14:textId="77777777" w:rsidR="00F50463" w:rsidRPr="009D74EF" w:rsidRDefault="00F50463" w:rsidP="00D66C58">
      <w:pPr>
        <w:snapToGrid w:val="0"/>
        <w:spacing w:after="120"/>
        <w:jc w:val="both"/>
        <w:rPr>
          <w:rFonts w:cstheme="minorHAnsi"/>
          <w:lang w:val="en-US"/>
        </w:rPr>
      </w:pPr>
    </w:p>
    <w:p w14:paraId="5417B6F9" w14:textId="307B0B57" w:rsidR="00C95A37" w:rsidRPr="009D74EF" w:rsidRDefault="00C95A37" w:rsidP="00C95A37">
      <w:pPr>
        <w:spacing w:line="276" w:lineRule="auto"/>
        <w:jc w:val="both"/>
        <w:rPr>
          <w:rFonts w:cstheme="minorHAnsi"/>
          <w:b/>
          <w:i/>
          <w:lang w:val="en-US"/>
        </w:rPr>
      </w:pPr>
      <w:r w:rsidRPr="009D74EF">
        <w:rPr>
          <w:rFonts w:cstheme="minorHAnsi"/>
          <w:b/>
          <w:i/>
          <w:lang w:val="en-US"/>
        </w:rPr>
        <w:t>1.</w:t>
      </w:r>
      <w:r w:rsidRPr="009D74EF">
        <w:rPr>
          <w:rFonts w:cstheme="minorHAnsi"/>
          <w:b/>
          <w:i/>
          <w:lang w:val="en-US"/>
        </w:rPr>
        <w:tab/>
        <w:t xml:space="preserve"> b) </w:t>
      </w:r>
      <w:r w:rsidR="00A210C6" w:rsidRPr="009D74EF">
        <w:rPr>
          <w:rFonts w:cstheme="minorHAnsi"/>
          <w:b/>
          <w:i/>
          <w:lang w:val="en-US"/>
        </w:rPr>
        <w:t>Inequality reduction and</w:t>
      </w:r>
      <w:r w:rsidRPr="009D74EF">
        <w:rPr>
          <w:rFonts w:cstheme="minorHAnsi"/>
          <w:b/>
          <w:i/>
          <w:lang w:val="en-US"/>
        </w:rPr>
        <w:t xml:space="preserve"> promotion </w:t>
      </w:r>
      <w:r w:rsidR="00A210C6" w:rsidRPr="009D74EF">
        <w:rPr>
          <w:rFonts w:cstheme="minorHAnsi"/>
          <w:b/>
          <w:i/>
          <w:lang w:val="en-US"/>
        </w:rPr>
        <w:t>of the social diversity</w:t>
      </w:r>
      <w:r w:rsidRPr="009D74EF">
        <w:rPr>
          <w:rFonts w:cstheme="minorHAnsi"/>
          <w:b/>
          <w:i/>
          <w:lang w:val="en-US"/>
        </w:rPr>
        <w:t>.</w:t>
      </w:r>
    </w:p>
    <w:p w14:paraId="632DE5DC" w14:textId="77777777" w:rsidR="00825450" w:rsidRPr="009D74EF" w:rsidRDefault="00825450" w:rsidP="00825450">
      <w:pPr>
        <w:snapToGrid w:val="0"/>
        <w:spacing w:after="120"/>
        <w:jc w:val="both"/>
        <w:rPr>
          <w:rFonts w:cstheme="minorHAnsi"/>
          <w:lang w:val="en-US"/>
        </w:rPr>
      </w:pPr>
      <w:r w:rsidRPr="009D74EF">
        <w:rPr>
          <w:rFonts w:cstheme="minorHAnsi"/>
          <w:lang w:val="en-US"/>
        </w:rPr>
        <w:t>The association JPE wishes to express it concerns regarding the inadequacy of the French school system.</w:t>
      </w:r>
    </w:p>
    <w:p w14:paraId="72D806E1" w14:textId="18C4D6B6" w:rsidR="00825450" w:rsidRPr="009D74EF" w:rsidRDefault="00825450" w:rsidP="00825450">
      <w:pPr>
        <w:snapToGrid w:val="0"/>
        <w:spacing w:after="120"/>
        <w:jc w:val="both"/>
        <w:rPr>
          <w:rFonts w:cstheme="minorHAnsi"/>
          <w:lang w:val="en-US"/>
        </w:rPr>
      </w:pPr>
      <w:r w:rsidRPr="009D74EF">
        <w:rPr>
          <w:rFonts w:cstheme="minorHAnsi"/>
          <w:lang w:val="en-US"/>
        </w:rPr>
        <w:t>France favorizes an intellectual schooling for the vast majority of the population.  In 1968, 19</w:t>
      </w:r>
      <w:r w:rsidR="001017B8">
        <w:rPr>
          <w:rFonts w:cstheme="minorHAnsi"/>
          <w:lang w:val="en-US"/>
        </w:rPr>
        <w:t>.</w:t>
      </w:r>
      <w:r w:rsidRPr="009D74EF">
        <w:rPr>
          <w:rFonts w:cstheme="minorHAnsi"/>
          <w:lang w:val="en-US"/>
        </w:rPr>
        <w:t>6% of the young French people passed the general baccalaureat</w:t>
      </w:r>
      <w:r w:rsidR="003B3456">
        <w:rPr>
          <w:rFonts w:cstheme="minorHAnsi"/>
          <w:lang w:val="en-US"/>
        </w:rPr>
        <w:t xml:space="preserve"> (end of school exam)</w:t>
      </w:r>
      <w:r w:rsidRPr="009D74EF">
        <w:rPr>
          <w:rFonts w:cstheme="minorHAnsi"/>
          <w:lang w:val="en-US"/>
        </w:rPr>
        <w:t>, against 42</w:t>
      </w:r>
      <w:r w:rsidR="001017B8">
        <w:rPr>
          <w:rFonts w:cstheme="minorHAnsi"/>
          <w:lang w:val="en-US"/>
        </w:rPr>
        <w:t>.</w:t>
      </w:r>
      <w:r w:rsidRPr="009D74EF">
        <w:rPr>
          <w:rFonts w:cstheme="minorHAnsi"/>
          <w:lang w:val="en-US"/>
        </w:rPr>
        <w:t>1% in 2018.  In the same time, a professional and a technological baccalaureats were created, that increased such number of young French people passing the baccalaureat to 79</w:t>
      </w:r>
      <w:r w:rsidR="001017B8">
        <w:rPr>
          <w:rFonts w:cstheme="minorHAnsi"/>
          <w:lang w:val="en-US"/>
        </w:rPr>
        <w:t>.</w:t>
      </w:r>
      <w:r w:rsidRPr="009D74EF">
        <w:rPr>
          <w:rFonts w:cstheme="minorHAnsi"/>
          <w:lang w:val="en-US"/>
        </w:rPr>
        <w:t xml:space="preserve">9% of an age group.  This induced: </w:t>
      </w:r>
    </w:p>
    <w:p w14:paraId="53024BFC" w14:textId="648CDD66" w:rsidR="00D66C58" w:rsidRPr="009D74EF" w:rsidRDefault="00825450" w:rsidP="00825450">
      <w:pPr>
        <w:pStyle w:val="ListParagraph"/>
        <w:numPr>
          <w:ilvl w:val="0"/>
          <w:numId w:val="4"/>
        </w:numPr>
        <w:snapToGrid w:val="0"/>
        <w:spacing w:after="120" w:line="240" w:lineRule="auto"/>
        <w:contextualSpacing w:val="0"/>
        <w:jc w:val="both"/>
        <w:rPr>
          <w:rFonts w:cstheme="minorHAnsi"/>
          <w:lang w:val="en-US"/>
        </w:rPr>
      </w:pPr>
      <w:r w:rsidRPr="009D74EF">
        <w:rPr>
          <w:rFonts w:cstheme="minorHAnsi"/>
          <w:lang w:val="en-US"/>
        </w:rPr>
        <w:t>The collapse in the level of the general baccalaureat, with overvaluation of the results</w:t>
      </w:r>
      <w:r w:rsidR="00D66C58" w:rsidRPr="009D74EF">
        <w:rPr>
          <w:rFonts w:cstheme="minorHAnsi"/>
          <w:lang w:val="en-US"/>
        </w:rPr>
        <w:t xml:space="preserve">; </w:t>
      </w:r>
    </w:p>
    <w:p w14:paraId="7BE63365" w14:textId="77777777" w:rsidR="00AA42A7" w:rsidRPr="009D74EF" w:rsidRDefault="00AA42A7" w:rsidP="00AA42A7">
      <w:pPr>
        <w:pStyle w:val="ListParagraph"/>
        <w:numPr>
          <w:ilvl w:val="0"/>
          <w:numId w:val="4"/>
        </w:numPr>
        <w:snapToGrid w:val="0"/>
        <w:spacing w:after="120" w:line="240" w:lineRule="auto"/>
        <w:contextualSpacing w:val="0"/>
        <w:jc w:val="both"/>
        <w:rPr>
          <w:rFonts w:cstheme="minorHAnsi"/>
          <w:lang w:val="en-US"/>
        </w:rPr>
      </w:pPr>
      <w:r w:rsidRPr="009D74EF">
        <w:rPr>
          <w:rFonts w:cstheme="minorHAnsi"/>
          <w:lang w:val="en-US"/>
        </w:rPr>
        <w:t xml:space="preserve">An important number of young people oriented toward longs theorical studies that are not fit for them, ending on a diploma often inadequate and leading to unemployment; </w:t>
      </w:r>
    </w:p>
    <w:p w14:paraId="5420A651" w14:textId="494EAB5B" w:rsidR="00D66C58" w:rsidRPr="009D74EF" w:rsidRDefault="00AA42A7" w:rsidP="00AA42A7">
      <w:pPr>
        <w:pStyle w:val="ListParagraph"/>
        <w:numPr>
          <w:ilvl w:val="0"/>
          <w:numId w:val="4"/>
        </w:numPr>
        <w:snapToGrid w:val="0"/>
        <w:spacing w:after="120" w:line="240" w:lineRule="auto"/>
        <w:contextualSpacing w:val="0"/>
        <w:jc w:val="both"/>
        <w:rPr>
          <w:rFonts w:cstheme="minorHAnsi"/>
          <w:lang w:val="en-US"/>
        </w:rPr>
      </w:pPr>
      <w:r w:rsidRPr="009D74EF">
        <w:rPr>
          <w:rFonts w:cstheme="minorHAnsi"/>
          <w:lang w:val="en-US"/>
        </w:rPr>
        <w:t>The depreciation of the vocational stream joined with a lack of means and of quality trainings</w:t>
      </w:r>
      <w:r w:rsidR="00D66C58" w:rsidRPr="009D74EF">
        <w:rPr>
          <w:rFonts w:cstheme="minorHAnsi"/>
          <w:lang w:val="en-US"/>
        </w:rPr>
        <w:t>.</w:t>
      </w:r>
    </w:p>
    <w:p w14:paraId="03994859" w14:textId="6B1A3653" w:rsidR="00D66C58" w:rsidRPr="009D74EF" w:rsidRDefault="00492A4E" w:rsidP="00D66C58">
      <w:pPr>
        <w:snapToGrid w:val="0"/>
        <w:spacing w:after="120"/>
        <w:jc w:val="both"/>
        <w:rPr>
          <w:rFonts w:cstheme="minorHAnsi"/>
          <w:color w:val="FF0000"/>
          <w:lang w:val="en-US"/>
        </w:rPr>
      </w:pPr>
      <w:r w:rsidRPr="009D74EF">
        <w:rPr>
          <w:rFonts w:cstheme="minorHAnsi"/>
          <w:lang w:val="en-US"/>
        </w:rPr>
        <w:t xml:space="preserve">Thus, even if the unemployment </w:t>
      </w:r>
      <w:r w:rsidRPr="009D74EF">
        <w:rPr>
          <w:rFonts w:cstheme="minorHAnsi"/>
          <w:color w:val="000000" w:themeColor="text1"/>
          <w:lang w:val="en-US"/>
        </w:rPr>
        <w:t>rate in France is around 8%</w:t>
      </w:r>
      <w:r w:rsidR="00772F68" w:rsidRPr="009D74EF">
        <w:rPr>
          <w:rFonts w:cstheme="minorHAnsi"/>
          <w:color w:val="000000" w:themeColor="text1"/>
          <w:lang w:val="en-US"/>
        </w:rPr>
        <w:t xml:space="preserve"> at the end of 20</w:t>
      </w:r>
      <w:r w:rsidR="00C762FA" w:rsidRPr="009D74EF">
        <w:rPr>
          <w:rFonts w:cstheme="minorHAnsi"/>
          <w:color w:val="000000" w:themeColor="text1"/>
          <w:lang w:val="en-US"/>
        </w:rPr>
        <w:t>21</w:t>
      </w:r>
      <w:r w:rsidR="00772F68" w:rsidRPr="009D74EF">
        <w:rPr>
          <w:rFonts w:cstheme="minorHAnsi"/>
          <w:color w:val="000000" w:themeColor="text1"/>
          <w:lang w:val="en-US"/>
        </w:rPr>
        <w:t>, the unemployment rate of young people</w:t>
      </w:r>
      <w:r w:rsidR="00C762FA" w:rsidRPr="009D74EF">
        <w:rPr>
          <w:rFonts w:cstheme="minorHAnsi"/>
          <w:color w:val="000000" w:themeColor="text1"/>
          <w:lang w:val="en-US"/>
        </w:rPr>
        <w:t xml:space="preserve"> is higher than</w:t>
      </w:r>
      <w:r w:rsidR="0073797B" w:rsidRPr="009D74EF">
        <w:rPr>
          <w:rFonts w:cstheme="minorHAnsi"/>
          <w:color w:val="000000" w:themeColor="text1"/>
          <w:lang w:val="en-US"/>
        </w:rPr>
        <w:t xml:space="preserve"> 18</w:t>
      </w:r>
      <w:r w:rsidR="00D66C58" w:rsidRPr="009D74EF">
        <w:rPr>
          <w:rFonts w:cstheme="minorHAnsi"/>
          <w:color w:val="000000" w:themeColor="text1"/>
          <w:lang w:val="en-US"/>
        </w:rPr>
        <w:t>%</w:t>
      </w:r>
      <w:r w:rsidR="00D66C58" w:rsidRPr="009D74EF">
        <w:rPr>
          <w:rStyle w:val="FootnoteReference"/>
          <w:rFonts w:cstheme="minorHAnsi"/>
          <w:color w:val="000000" w:themeColor="text1"/>
          <w:lang w:val="en-US"/>
        </w:rPr>
        <w:footnoteReference w:id="69"/>
      </w:r>
      <w:r w:rsidR="00D66C58" w:rsidRPr="009D74EF">
        <w:rPr>
          <w:rFonts w:cstheme="minorHAnsi"/>
          <w:color w:val="000000" w:themeColor="text1"/>
          <w:lang w:val="en-US"/>
        </w:rPr>
        <w:t xml:space="preserve">. </w:t>
      </w:r>
    </w:p>
    <w:p w14:paraId="2A79266C" w14:textId="796B7425" w:rsidR="00D66C58" w:rsidRPr="009D74EF" w:rsidRDefault="002B40FF" w:rsidP="00D66C58">
      <w:pPr>
        <w:snapToGrid w:val="0"/>
        <w:spacing w:after="120"/>
        <w:jc w:val="both"/>
        <w:rPr>
          <w:rFonts w:cstheme="minorHAnsi"/>
          <w:lang w:val="en-US"/>
        </w:rPr>
      </w:pPr>
      <w:r w:rsidRPr="009D74EF">
        <w:rPr>
          <w:rFonts w:cstheme="minorHAnsi"/>
          <w:lang w:val="en-US"/>
        </w:rPr>
        <w:t>As a comparison, Switzerland directs 2/3</w:t>
      </w:r>
      <w:r w:rsidRPr="009D74EF">
        <w:rPr>
          <w:rFonts w:cstheme="minorHAnsi"/>
          <w:vertAlign w:val="superscript"/>
          <w:lang w:val="en-US"/>
        </w:rPr>
        <w:t>rd</w:t>
      </w:r>
      <w:r w:rsidRPr="009D74EF">
        <w:rPr>
          <w:rFonts w:cstheme="minorHAnsi"/>
          <w:lang w:val="en-US"/>
        </w:rPr>
        <w:t xml:space="preserve"> of the young people toward a vocational stream matching school and practical training and only 1/3</w:t>
      </w:r>
      <w:r w:rsidRPr="009D74EF">
        <w:rPr>
          <w:rFonts w:cstheme="minorHAnsi"/>
          <w:vertAlign w:val="superscript"/>
          <w:lang w:val="en-US"/>
        </w:rPr>
        <w:t>rd</w:t>
      </w:r>
      <w:r w:rsidRPr="009D74EF">
        <w:rPr>
          <w:rFonts w:cstheme="minorHAnsi"/>
          <w:lang w:val="en-US"/>
        </w:rPr>
        <w:t xml:space="preserve"> toward an education preparing to study in a high school</w:t>
      </w:r>
      <w:r w:rsidRPr="009D74EF">
        <w:rPr>
          <w:rStyle w:val="FootnoteReference"/>
          <w:rFonts w:cstheme="minorHAnsi"/>
          <w:lang w:val="en-US"/>
        </w:rPr>
        <w:footnoteReference w:id="70"/>
      </w:r>
      <w:r w:rsidRPr="009D74EF">
        <w:rPr>
          <w:rFonts w:cstheme="minorHAnsi"/>
          <w:lang w:val="en-US"/>
        </w:rPr>
        <w:t>. As a result, its unemployment rate as of 2019 is limited to 2</w:t>
      </w:r>
      <w:r w:rsidR="00D558F7">
        <w:rPr>
          <w:rFonts w:cstheme="minorHAnsi"/>
          <w:lang w:val="en-US"/>
        </w:rPr>
        <w:t>.</w:t>
      </w:r>
      <w:r w:rsidRPr="009D74EF">
        <w:rPr>
          <w:rFonts w:cstheme="minorHAnsi"/>
          <w:lang w:val="en-US"/>
        </w:rPr>
        <w:t>3</w:t>
      </w:r>
      <w:r w:rsidR="00D66C58" w:rsidRPr="009D74EF">
        <w:rPr>
          <w:rFonts w:cstheme="minorHAnsi"/>
          <w:lang w:val="en-US"/>
        </w:rPr>
        <w:t>%</w:t>
      </w:r>
      <w:r w:rsidR="00D66C58" w:rsidRPr="009D74EF">
        <w:rPr>
          <w:rStyle w:val="FootnoteReference"/>
          <w:rFonts w:cstheme="minorHAnsi"/>
          <w:lang w:val="en-US"/>
        </w:rPr>
        <w:footnoteReference w:id="71"/>
      </w:r>
      <w:r w:rsidR="00D66C58" w:rsidRPr="009D74EF">
        <w:rPr>
          <w:rFonts w:cstheme="minorHAnsi"/>
          <w:lang w:val="en-US"/>
        </w:rPr>
        <w:t xml:space="preserve">, </w:t>
      </w:r>
      <w:r w:rsidR="002C37E0" w:rsidRPr="009D74EF">
        <w:rPr>
          <w:rFonts w:cstheme="minorHAnsi"/>
          <w:lang w:val="en-US"/>
        </w:rPr>
        <w:t>with a similar rate for young people</w:t>
      </w:r>
      <w:r w:rsidR="00D66C58" w:rsidRPr="009D74EF">
        <w:rPr>
          <w:rFonts w:cstheme="minorHAnsi"/>
          <w:lang w:val="en-US"/>
        </w:rPr>
        <w:t xml:space="preserve"> (2</w:t>
      </w:r>
      <w:r w:rsidR="0012539A" w:rsidRPr="009D74EF">
        <w:rPr>
          <w:rFonts w:cstheme="minorHAnsi"/>
          <w:lang w:val="en-US"/>
        </w:rPr>
        <w:t>.</w:t>
      </w:r>
      <w:r w:rsidR="00D66C58" w:rsidRPr="009D74EF">
        <w:rPr>
          <w:rFonts w:cstheme="minorHAnsi"/>
          <w:lang w:val="en-US"/>
        </w:rPr>
        <w:t>2 %).</w:t>
      </w:r>
    </w:p>
    <w:p w14:paraId="04C3B788" w14:textId="77777777" w:rsidR="00D66C58" w:rsidRPr="009D74EF" w:rsidRDefault="00D66C58" w:rsidP="00D66C58">
      <w:pPr>
        <w:snapToGrid w:val="0"/>
        <w:spacing w:after="120"/>
        <w:jc w:val="both"/>
        <w:rPr>
          <w:rFonts w:cstheme="minorHAnsi"/>
          <w:lang w:val="en-US"/>
        </w:rPr>
      </w:pPr>
    </w:p>
    <w:p w14:paraId="6AF2C12A" w14:textId="6CE49DA4" w:rsidR="007A03C2" w:rsidRPr="009D74EF" w:rsidRDefault="00E407BD" w:rsidP="007A03C2">
      <w:pPr>
        <w:snapToGrid w:val="0"/>
        <w:spacing w:after="120"/>
        <w:jc w:val="both"/>
        <w:rPr>
          <w:rFonts w:ascii="Calibri" w:hAnsi="Calibri" w:cs="Calibri"/>
          <w:b/>
          <w:bCs/>
          <w:color w:val="0B5AB2"/>
          <w:lang w:val="en-US" w:eastAsia="zh-CN"/>
        </w:rPr>
      </w:pPr>
      <w:r w:rsidRPr="009D74EF">
        <w:rPr>
          <w:rFonts w:ascii="Calibri" w:hAnsi="Calibri" w:cs="Calibri"/>
          <w:b/>
          <w:bCs/>
          <w:color w:val="0B5AB2"/>
          <w:lang w:val="en-US" w:eastAsia="zh-CN"/>
        </w:rPr>
        <w:t xml:space="preserve">The </w:t>
      </w:r>
      <w:r w:rsidRPr="009D74EF">
        <w:rPr>
          <w:rFonts w:cstheme="minorHAnsi"/>
          <w:b/>
          <w:bCs/>
          <w:color w:val="0070C0"/>
          <w:lang w:val="en-US"/>
        </w:rPr>
        <w:t>association</w:t>
      </w:r>
      <w:r w:rsidRPr="009D74EF">
        <w:rPr>
          <w:rFonts w:ascii="Calibri" w:hAnsi="Calibri" w:cs="Calibri"/>
          <w:b/>
          <w:bCs/>
          <w:color w:val="0B5AB2"/>
          <w:lang w:val="en-US" w:eastAsia="zh-CN"/>
        </w:rPr>
        <w:t xml:space="preserve"> JPE would like to suggest to the CRC to make the following recommendations to France</w:t>
      </w:r>
      <w:r w:rsidR="007A03C2" w:rsidRPr="009D74EF">
        <w:rPr>
          <w:rFonts w:ascii="Calibri" w:hAnsi="Calibri" w:cs="Calibri"/>
          <w:b/>
          <w:bCs/>
          <w:color w:val="0B5AB2"/>
          <w:lang w:val="en-US" w:eastAsia="zh-CN"/>
        </w:rPr>
        <w:t xml:space="preserve">: </w:t>
      </w:r>
    </w:p>
    <w:p w14:paraId="25C24DD3" w14:textId="4AF885C9" w:rsidR="00D66C58" w:rsidRPr="009D74EF" w:rsidRDefault="0012539A">
      <w:pPr>
        <w:pStyle w:val="ListParagraph"/>
        <w:numPr>
          <w:ilvl w:val="0"/>
          <w:numId w:val="4"/>
        </w:numPr>
        <w:snapToGrid w:val="0"/>
        <w:spacing w:after="120"/>
        <w:jc w:val="both"/>
        <w:rPr>
          <w:rFonts w:cstheme="minorHAnsi"/>
          <w:b/>
          <w:bCs/>
          <w:color w:val="0070C0"/>
          <w:lang w:val="en-US"/>
        </w:rPr>
      </w:pPr>
      <w:r w:rsidRPr="009D74EF">
        <w:rPr>
          <w:rFonts w:cstheme="minorHAnsi"/>
          <w:b/>
          <w:bCs/>
          <w:color w:val="0070C0"/>
          <w:lang w:val="en-US"/>
        </w:rPr>
        <w:t>France shall</w:t>
      </w:r>
      <w:r w:rsidR="008E272E" w:rsidRPr="009D74EF">
        <w:rPr>
          <w:rFonts w:cstheme="minorHAnsi"/>
          <w:b/>
          <w:bCs/>
          <w:color w:val="0070C0"/>
          <w:lang w:val="en-US"/>
        </w:rPr>
        <w:t xml:space="preserve"> </w:t>
      </w:r>
      <w:r w:rsidRPr="009D74EF">
        <w:rPr>
          <w:rFonts w:cstheme="minorHAnsi"/>
          <w:b/>
          <w:bCs/>
          <w:color w:val="0070C0"/>
          <w:lang w:val="en-US"/>
        </w:rPr>
        <w:t>implement a true</w:t>
      </w:r>
      <w:r w:rsidR="001E6F5C" w:rsidRPr="009D74EF">
        <w:rPr>
          <w:rFonts w:cstheme="minorHAnsi"/>
          <w:b/>
          <w:bCs/>
          <w:color w:val="0070C0"/>
          <w:lang w:val="en-US"/>
        </w:rPr>
        <w:t xml:space="preserve"> </w:t>
      </w:r>
      <w:r w:rsidR="00F70D16" w:rsidRPr="009D74EF">
        <w:rPr>
          <w:rFonts w:cstheme="minorHAnsi"/>
          <w:b/>
          <w:bCs/>
          <w:color w:val="0070C0"/>
          <w:lang w:val="en-US"/>
        </w:rPr>
        <w:t xml:space="preserve">reform of its school system to </w:t>
      </w:r>
      <w:r w:rsidR="008D355B" w:rsidRPr="009D74EF">
        <w:rPr>
          <w:rFonts w:cstheme="minorHAnsi"/>
          <w:b/>
          <w:bCs/>
          <w:color w:val="0070C0"/>
          <w:lang w:val="en-US"/>
        </w:rPr>
        <w:t>upgrade the vocational stream and the</w:t>
      </w:r>
      <w:r w:rsidR="00AB7D9D" w:rsidRPr="009D74EF">
        <w:rPr>
          <w:rFonts w:cstheme="minorHAnsi"/>
          <w:b/>
          <w:bCs/>
          <w:color w:val="0070C0"/>
          <w:lang w:val="en-US"/>
        </w:rPr>
        <w:t xml:space="preserve"> manual occupations, direct there an important number of children and thus allow young French people to find a job at the end of the</w:t>
      </w:r>
      <w:r w:rsidR="0031370C" w:rsidRPr="009D74EF">
        <w:rPr>
          <w:rFonts w:cstheme="minorHAnsi"/>
          <w:b/>
          <w:bCs/>
          <w:color w:val="0070C0"/>
          <w:lang w:val="en-US"/>
        </w:rPr>
        <w:t xml:space="preserve"> school training years.</w:t>
      </w:r>
    </w:p>
    <w:p w14:paraId="3905D630" w14:textId="2FF6CD8C" w:rsidR="00980ACA" w:rsidRPr="009D74EF" w:rsidRDefault="00980ACA" w:rsidP="00D66C58">
      <w:pPr>
        <w:snapToGrid w:val="0"/>
        <w:spacing w:after="120"/>
        <w:jc w:val="both"/>
        <w:rPr>
          <w:rFonts w:cstheme="minorHAnsi"/>
          <w:lang w:val="en-US"/>
        </w:rPr>
      </w:pPr>
    </w:p>
    <w:p w14:paraId="2A385318" w14:textId="77777777" w:rsidR="00980ACA" w:rsidRPr="009D74EF" w:rsidRDefault="00980ACA" w:rsidP="00D66C58">
      <w:pPr>
        <w:snapToGrid w:val="0"/>
        <w:spacing w:after="120"/>
        <w:jc w:val="both"/>
        <w:rPr>
          <w:rFonts w:cstheme="minorHAnsi"/>
          <w:lang w:val="en-US"/>
        </w:rPr>
      </w:pPr>
    </w:p>
    <w:p w14:paraId="1499E4BF" w14:textId="44E451D4" w:rsidR="008E272E" w:rsidRPr="009D74EF" w:rsidRDefault="008E272E" w:rsidP="008E272E">
      <w:pPr>
        <w:spacing w:line="276" w:lineRule="auto"/>
        <w:jc w:val="both"/>
        <w:rPr>
          <w:rFonts w:cstheme="minorHAnsi"/>
          <w:b/>
          <w:i/>
          <w:color w:val="000000" w:themeColor="text1"/>
          <w:lang w:val="en-US"/>
        </w:rPr>
      </w:pPr>
      <w:r w:rsidRPr="009D74EF">
        <w:rPr>
          <w:rFonts w:cstheme="minorHAnsi"/>
          <w:b/>
          <w:i/>
          <w:color w:val="000000" w:themeColor="text1"/>
          <w:lang w:val="en-US"/>
        </w:rPr>
        <w:tab/>
        <w:t xml:space="preserve">c) </w:t>
      </w:r>
      <w:r w:rsidR="00080C64" w:rsidRPr="009D74EF">
        <w:rPr>
          <w:rFonts w:cstheme="minorHAnsi"/>
          <w:b/>
          <w:i/>
          <w:color w:val="000000" w:themeColor="text1"/>
          <w:lang w:val="en-US"/>
        </w:rPr>
        <w:t>Fight against school harassment</w:t>
      </w:r>
      <w:r w:rsidRPr="009D74EF">
        <w:rPr>
          <w:rFonts w:cstheme="minorHAnsi"/>
          <w:b/>
          <w:i/>
          <w:color w:val="000000" w:themeColor="text1"/>
          <w:lang w:val="en-US"/>
        </w:rPr>
        <w:t xml:space="preserve">. </w:t>
      </w:r>
    </w:p>
    <w:p w14:paraId="2A4930ED" w14:textId="7E9994DB" w:rsidR="00980ACA" w:rsidRPr="009D74EF" w:rsidRDefault="009F2A36" w:rsidP="00980ACA">
      <w:pPr>
        <w:autoSpaceDE w:val="0"/>
        <w:autoSpaceDN w:val="0"/>
        <w:adjustRightInd w:val="0"/>
        <w:spacing w:after="120"/>
        <w:jc w:val="both"/>
        <w:rPr>
          <w:rFonts w:ascii="Calibri" w:hAnsi="Calibri" w:cs="Calibri"/>
          <w:color w:val="000000" w:themeColor="text1"/>
          <w:lang w:val="en-US" w:eastAsia="zh-CN"/>
        </w:rPr>
      </w:pPr>
      <w:r w:rsidRPr="009D74EF">
        <w:rPr>
          <w:rFonts w:ascii="Calibri" w:hAnsi="Calibri" w:cs="Calibri"/>
          <w:color w:val="000000" w:themeColor="text1"/>
          <w:lang w:val="en-US" w:eastAsia="zh-CN"/>
        </w:rPr>
        <w:t xml:space="preserve">The figures of the </w:t>
      </w:r>
      <w:r w:rsidRPr="009D74EF">
        <w:rPr>
          <w:rFonts w:cstheme="minorHAnsi"/>
          <w:color w:val="000000" w:themeColor="text1"/>
          <w:lang w:val="en-US"/>
        </w:rPr>
        <w:t>school harassment</w:t>
      </w:r>
      <w:r w:rsidRPr="009D74EF">
        <w:rPr>
          <w:rFonts w:ascii="Calibri" w:hAnsi="Calibri" w:cs="Calibri"/>
          <w:color w:val="000000" w:themeColor="text1"/>
          <w:lang w:val="en-US" w:eastAsia="zh-CN"/>
        </w:rPr>
        <w:t xml:space="preserve"> do not decrease in France, despite</w:t>
      </w:r>
      <w:r w:rsidR="0023524D" w:rsidRPr="009D74EF">
        <w:rPr>
          <w:rFonts w:ascii="Calibri" w:hAnsi="Calibri" w:cs="Calibri"/>
          <w:color w:val="000000" w:themeColor="text1"/>
          <w:lang w:val="en-US" w:eastAsia="zh-CN"/>
        </w:rPr>
        <w:t xml:space="preserve"> of</w:t>
      </w:r>
      <w:r w:rsidRPr="009D74EF">
        <w:rPr>
          <w:rFonts w:ascii="Calibri" w:hAnsi="Calibri" w:cs="Calibri"/>
          <w:color w:val="000000" w:themeColor="text1"/>
          <w:lang w:val="en-US" w:eastAsia="zh-CN"/>
        </w:rPr>
        <w:t xml:space="preserve"> the campaigns </w:t>
      </w:r>
      <w:r w:rsidR="007653A7" w:rsidRPr="009D74EF">
        <w:rPr>
          <w:rFonts w:ascii="Calibri" w:hAnsi="Calibri" w:cs="Calibri"/>
          <w:color w:val="000000" w:themeColor="text1"/>
          <w:lang w:val="en-US" w:eastAsia="zh-CN"/>
        </w:rPr>
        <w:t>purportedly</w:t>
      </w:r>
      <w:r w:rsidRPr="009D74EF">
        <w:rPr>
          <w:rFonts w:ascii="Calibri" w:hAnsi="Calibri" w:cs="Calibri"/>
          <w:color w:val="000000" w:themeColor="text1"/>
          <w:lang w:val="en-US" w:eastAsia="zh-CN"/>
        </w:rPr>
        <w:t xml:space="preserve"> </w:t>
      </w:r>
      <w:r w:rsidR="007653A7" w:rsidRPr="009D74EF">
        <w:rPr>
          <w:rFonts w:ascii="Calibri" w:hAnsi="Calibri" w:cs="Calibri"/>
          <w:color w:val="000000" w:themeColor="text1"/>
          <w:lang w:val="en-US" w:eastAsia="zh-CN"/>
        </w:rPr>
        <w:t xml:space="preserve">dedicate to it by the </w:t>
      </w:r>
      <w:r w:rsidRPr="009D74EF">
        <w:rPr>
          <w:rFonts w:ascii="Calibri" w:hAnsi="Calibri" w:cs="Calibri"/>
          <w:color w:val="000000" w:themeColor="text1"/>
          <w:lang w:val="en-US" w:eastAsia="zh-CN"/>
        </w:rPr>
        <w:t>French State</w:t>
      </w:r>
      <w:r w:rsidR="0023524D" w:rsidRPr="009D74EF">
        <w:rPr>
          <w:rFonts w:ascii="Calibri" w:hAnsi="Calibri" w:cs="Calibri"/>
          <w:color w:val="000000" w:themeColor="text1"/>
          <w:lang w:val="en-US" w:eastAsia="zh-CN"/>
        </w:rPr>
        <w:t xml:space="preserve">.  </w:t>
      </w:r>
      <w:r w:rsidR="00501742" w:rsidRPr="009D74EF">
        <w:rPr>
          <w:rFonts w:ascii="Calibri" w:hAnsi="Calibri" w:cs="Calibri"/>
          <w:color w:val="000000" w:themeColor="text1"/>
          <w:lang w:val="en-US" w:eastAsia="zh-CN"/>
        </w:rPr>
        <w:t xml:space="preserve">The children are harassed younger and </w:t>
      </w:r>
      <w:r w:rsidR="003D6DFD" w:rsidRPr="009D74EF">
        <w:rPr>
          <w:rFonts w:ascii="Calibri" w:hAnsi="Calibri" w:cs="Calibri"/>
          <w:color w:val="000000" w:themeColor="text1"/>
          <w:lang w:val="en-US" w:eastAsia="zh-CN"/>
        </w:rPr>
        <w:t>younger,</w:t>
      </w:r>
      <w:r w:rsidR="00501742" w:rsidRPr="009D74EF">
        <w:rPr>
          <w:rFonts w:ascii="Calibri" w:hAnsi="Calibri" w:cs="Calibri"/>
          <w:color w:val="000000" w:themeColor="text1"/>
          <w:lang w:val="en-US" w:eastAsia="zh-CN"/>
        </w:rPr>
        <w:t xml:space="preserve"> and the</w:t>
      </w:r>
      <w:r w:rsidR="001B29B7" w:rsidRPr="009D74EF">
        <w:rPr>
          <w:rFonts w:ascii="Calibri" w:hAnsi="Calibri" w:cs="Calibri"/>
          <w:color w:val="000000" w:themeColor="text1"/>
          <w:lang w:val="en-US" w:eastAsia="zh-CN"/>
        </w:rPr>
        <w:t xml:space="preserve"> school often </w:t>
      </w:r>
      <w:r w:rsidR="00CE5EAC" w:rsidRPr="009D74EF">
        <w:rPr>
          <w:rFonts w:ascii="Calibri" w:hAnsi="Calibri" w:cs="Calibri"/>
          <w:color w:val="000000" w:themeColor="text1"/>
          <w:lang w:val="en-US" w:eastAsia="zh-CN"/>
        </w:rPr>
        <w:t>refuse to examine the pupils’ claims</w:t>
      </w:r>
      <w:r w:rsidR="00980ACA" w:rsidRPr="009D74EF">
        <w:rPr>
          <w:rFonts w:ascii="Calibri" w:hAnsi="Calibri" w:cs="Calibri"/>
          <w:color w:val="000000" w:themeColor="text1"/>
          <w:lang w:val="en-US" w:eastAsia="zh-CN"/>
        </w:rPr>
        <w:t>.</w:t>
      </w:r>
    </w:p>
    <w:p w14:paraId="54E6C4CB" w14:textId="069A82A2" w:rsidR="00980ACA" w:rsidRPr="009D74EF" w:rsidRDefault="00627C86" w:rsidP="00980ACA">
      <w:pPr>
        <w:autoSpaceDE w:val="0"/>
        <w:autoSpaceDN w:val="0"/>
        <w:adjustRightInd w:val="0"/>
        <w:spacing w:after="120"/>
        <w:jc w:val="both"/>
        <w:rPr>
          <w:rFonts w:ascii="Calibri" w:hAnsi="Calibri" w:cs="Calibri"/>
          <w:color w:val="000000" w:themeColor="text1"/>
          <w:lang w:val="en-US" w:eastAsia="zh-CN"/>
        </w:rPr>
      </w:pPr>
      <w:r w:rsidRPr="009D74EF">
        <w:rPr>
          <w:rFonts w:ascii="Calibri" w:hAnsi="Calibri" w:cs="Calibri"/>
          <w:color w:val="000000" w:themeColor="text1"/>
          <w:lang w:val="en-US" w:eastAsia="zh-CN"/>
        </w:rPr>
        <w:t>Furthermore</w:t>
      </w:r>
      <w:r w:rsidR="0087103B" w:rsidRPr="009D74EF">
        <w:rPr>
          <w:rFonts w:ascii="Calibri" w:hAnsi="Calibri" w:cs="Calibri"/>
          <w:color w:val="000000" w:themeColor="text1"/>
          <w:lang w:val="en-US" w:eastAsia="zh-CN"/>
        </w:rPr>
        <w:t>, it is established that t</w:t>
      </w:r>
      <w:r w:rsidRPr="009D74EF">
        <w:rPr>
          <w:rFonts w:ascii="Calibri" w:hAnsi="Calibri" w:cs="Calibri"/>
          <w:color w:val="000000" w:themeColor="text1"/>
          <w:lang w:val="en-US" w:eastAsia="zh-CN"/>
        </w:rPr>
        <w:t>h</w:t>
      </w:r>
      <w:r w:rsidR="0087103B" w:rsidRPr="009D74EF">
        <w:rPr>
          <w:rFonts w:ascii="Calibri" w:hAnsi="Calibri" w:cs="Calibri"/>
          <w:color w:val="000000" w:themeColor="text1"/>
          <w:lang w:val="en-US" w:eastAsia="zh-CN"/>
        </w:rPr>
        <w:t xml:space="preserve">e school harassment is more and more with a sexual </w:t>
      </w:r>
      <w:r w:rsidR="00467A2C" w:rsidRPr="009D74EF">
        <w:rPr>
          <w:rFonts w:ascii="Calibri" w:hAnsi="Calibri" w:cs="Calibri"/>
          <w:color w:val="000000" w:themeColor="text1"/>
          <w:lang w:val="en-US" w:eastAsia="zh-CN"/>
        </w:rPr>
        <w:t xml:space="preserve">connotation. In particular, the girls are more and more </w:t>
      </w:r>
      <w:r w:rsidRPr="009D74EF">
        <w:rPr>
          <w:rFonts w:ascii="Calibri" w:hAnsi="Calibri" w:cs="Calibri"/>
          <w:color w:val="000000" w:themeColor="text1"/>
          <w:lang w:val="en-US" w:eastAsia="zh-CN"/>
        </w:rPr>
        <w:t xml:space="preserve">targeted by a sexual or sexist </w:t>
      </w:r>
      <w:r w:rsidR="002C083B" w:rsidRPr="009D74EF">
        <w:rPr>
          <w:rFonts w:ascii="Calibri" w:hAnsi="Calibri" w:cs="Calibri"/>
          <w:color w:val="000000" w:themeColor="text1"/>
          <w:lang w:val="en-US" w:eastAsia="zh-CN"/>
        </w:rPr>
        <w:t xml:space="preserve">harassment </w:t>
      </w:r>
      <w:r w:rsidR="00FF4977" w:rsidRPr="009D74EF">
        <w:rPr>
          <w:rFonts w:ascii="Calibri" w:hAnsi="Calibri" w:cs="Calibri"/>
          <w:color w:val="000000" w:themeColor="text1"/>
          <w:lang w:val="en-US" w:eastAsia="zh-CN"/>
        </w:rPr>
        <w:t>t</w:t>
      </w:r>
      <w:r w:rsidR="002C083B" w:rsidRPr="009D74EF">
        <w:rPr>
          <w:rFonts w:ascii="Calibri" w:hAnsi="Calibri" w:cs="Calibri"/>
          <w:color w:val="000000" w:themeColor="text1"/>
          <w:lang w:val="en-US" w:eastAsia="zh-CN"/>
        </w:rPr>
        <w:t>hrough the class groups in the social networks</w:t>
      </w:r>
      <w:r w:rsidR="00980ACA" w:rsidRPr="009D74EF">
        <w:rPr>
          <w:rFonts w:ascii="Calibri" w:hAnsi="Calibri" w:cs="Calibri"/>
          <w:color w:val="000000" w:themeColor="text1"/>
          <w:lang w:val="en-US" w:eastAsia="zh-CN"/>
        </w:rPr>
        <w:t>: insults, fa</w:t>
      </w:r>
      <w:r w:rsidR="002C083B" w:rsidRPr="009D74EF">
        <w:rPr>
          <w:rFonts w:ascii="Calibri" w:hAnsi="Calibri" w:cs="Calibri"/>
          <w:color w:val="000000" w:themeColor="text1"/>
          <w:lang w:val="en-US" w:eastAsia="zh-CN"/>
        </w:rPr>
        <w:t>l</w:t>
      </w:r>
      <w:r w:rsidR="00980ACA" w:rsidRPr="009D74EF">
        <w:rPr>
          <w:rFonts w:ascii="Calibri" w:hAnsi="Calibri" w:cs="Calibri"/>
          <w:color w:val="000000" w:themeColor="text1"/>
          <w:lang w:val="en-US" w:eastAsia="zh-CN"/>
        </w:rPr>
        <w:t>se rum</w:t>
      </w:r>
      <w:r w:rsidR="002C083B" w:rsidRPr="009D74EF">
        <w:rPr>
          <w:rFonts w:ascii="Calibri" w:hAnsi="Calibri" w:cs="Calibri"/>
          <w:color w:val="000000" w:themeColor="text1"/>
          <w:lang w:val="en-US" w:eastAsia="zh-CN"/>
        </w:rPr>
        <w:t>o</w:t>
      </w:r>
      <w:r w:rsidR="00980ACA" w:rsidRPr="009D74EF">
        <w:rPr>
          <w:rFonts w:ascii="Calibri" w:hAnsi="Calibri" w:cs="Calibri"/>
          <w:color w:val="000000" w:themeColor="text1"/>
          <w:lang w:val="en-US" w:eastAsia="zh-CN"/>
        </w:rPr>
        <w:t xml:space="preserve">rs, </w:t>
      </w:r>
      <w:r w:rsidR="00FF4977" w:rsidRPr="009D74EF">
        <w:rPr>
          <w:rFonts w:ascii="Calibri" w:hAnsi="Calibri" w:cs="Calibri"/>
          <w:color w:val="000000" w:themeColor="text1"/>
          <w:lang w:val="en-US" w:eastAsia="zh-CN"/>
        </w:rPr>
        <w:t xml:space="preserve">diverted </w:t>
      </w:r>
      <w:r w:rsidR="00980ACA" w:rsidRPr="009D74EF">
        <w:rPr>
          <w:rFonts w:ascii="Calibri" w:hAnsi="Calibri" w:cs="Calibri"/>
          <w:color w:val="000000" w:themeColor="text1"/>
          <w:lang w:val="en-US" w:eastAsia="zh-CN"/>
        </w:rPr>
        <w:t>photos o</w:t>
      </w:r>
      <w:r w:rsidR="002C083B" w:rsidRPr="009D74EF">
        <w:rPr>
          <w:rFonts w:ascii="Calibri" w:hAnsi="Calibri" w:cs="Calibri"/>
          <w:color w:val="000000" w:themeColor="text1"/>
          <w:lang w:val="en-US" w:eastAsia="zh-CN"/>
        </w:rPr>
        <w:t>r</w:t>
      </w:r>
      <w:r w:rsidR="00980ACA" w:rsidRPr="009D74EF">
        <w:rPr>
          <w:rFonts w:ascii="Calibri" w:hAnsi="Calibri" w:cs="Calibri"/>
          <w:color w:val="000000" w:themeColor="text1"/>
          <w:lang w:val="en-US" w:eastAsia="zh-CN"/>
        </w:rPr>
        <w:t xml:space="preserve"> vid</w:t>
      </w:r>
      <w:r w:rsidR="00FF4977" w:rsidRPr="009D74EF">
        <w:rPr>
          <w:rFonts w:ascii="Calibri" w:hAnsi="Calibri" w:cs="Calibri"/>
          <w:color w:val="000000" w:themeColor="text1"/>
          <w:lang w:val="en-US" w:eastAsia="zh-CN"/>
        </w:rPr>
        <w:t>e</w:t>
      </w:r>
      <w:r w:rsidR="00980ACA" w:rsidRPr="009D74EF">
        <w:rPr>
          <w:rFonts w:ascii="Calibri" w:hAnsi="Calibri" w:cs="Calibri"/>
          <w:color w:val="000000" w:themeColor="text1"/>
          <w:lang w:val="en-US" w:eastAsia="zh-CN"/>
        </w:rPr>
        <w:t xml:space="preserve">os </w:t>
      </w:r>
      <w:r w:rsidR="00FF4977" w:rsidRPr="009D74EF">
        <w:rPr>
          <w:rFonts w:ascii="Calibri" w:hAnsi="Calibri" w:cs="Calibri"/>
          <w:color w:val="000000" w:themeColor="text1"/>
          <w:lang w:val="en-US" w:eastAsia="zh-CN"/>
        </w:rPr>
        <w:t>are widely sent</w:t>
      </w:r>
      <w:r w:rsidR="00980ACA" w:rsidRPr="009D74EF">
        <w:rPr>
          <w:rFonts w:ascii="Calibri" w:hAnsi="Calibri" w:cs="Calibri"/>
          <w:color w:val="000000" w:themeColor="text1"/>
          <w:lang w:val="en-US" w:eastAsia="zh-CN"/>
        </w:rPr>
        <w:t>.</w:t>
      </w:r>
    </w:p>
    <w:p w14:paraId="341891A3" w14:textId="34CDAE89" w:rsidR="00980ACA" w:rsidRPr="009D74EF" w:rsidRDefault="00363D88" w:rsidP="00980ACA">
      <w:pPr>
        <w:autoSpaceDE w:val="0"/>
        <w:autoSpaceDN w:val="0"/>
        <w:adjustRightInd w:val="0"/>
        <w:spacing w:after="120"/>
        <w:jc w:val="both"/>
        <w:rPr>
          <w:rFonts w:ascii="Calibri" w:hAnsi="Calibri" w:cs="Calibri"/>
          <w:color w:val="000000" w:themeColor="text1"/>
          <w:lang w:val="en-US" w:eastAsia="zh-CN"/>
        </w:rPr>
      </w:pPr>
      <w:r w:rsidRPr="009D74EF">
        <w:rPr>
          <w:rFonts w:ascii="Calibri" w:hAnsi="Calibri" w:cs="Calibri"/>
          <w:color w:val="000000" w:themeColor="text1"/>
          <w:lang w:val="en-US" w:eastAsia="zh-CN"/>
        </w:rPr>
        <w:t xml:space="preserve">The increase of such harassment </w:t>
      </w:r>
      <w:r w:rsidR="0088518B" w:rsidRPr="009D74EF">
        <w:rPr>
          <w:rFonts w:ascii="Calibri" w:hAnsi="Calibri" w:cs="Calibri"/>
          <w:color w:val="000000" w:themeColor="text1"/>
          <w:lang w:val="en-US" w:eastAsia="zh-CN"/>
        </w:rPr>
        <w:t>phenomenon</w:t>
      </w:r>
      <w:r w:rsidRPr="009D74EF">
        <w:rPr>
          <w:rFonts w:ascii="Calibri" w:hAnsi="Calibri" w:cs="Calibri"/>
          <w:color w:val="000000" w:themeColor="text1"/>
          <w:lang w:val="en-US" w:eastAsia="zh-CN"/>
        </w:rPr>
        <w:t xml:space="preserve"> is due in particular to the </w:t>
      </w:r>
      <w:r w:rsidR="00980ACA" w:rsidRPr="009D74EF">
        <w:rPr>
          <w:rFonts w:ascii="Calibri" w:hAnsi="Calibri" w:cs="Calibri"/>
          <w:color w:val="000000" w:themeColor="text1"/>
          <w:lang w:val="en-US" w:eastAsia="zh-CN"/>
        </w:rPr>
        <w:t xml:space="preserve">possession </w:t>
      </w:r>
      <w:r w:rsidR="00857674" w:rsidRPr="009D74EF">
        <w:rPr>
          <w:rFonts w:ascii="Calibri" w:hAnsi="Calibri" w:cs="Calibri"/>
          <w:color w:val="000000" w:themeColor="text1"/>
          <w:lang w:val="en-US" w:eastAsia="zh-CN"/>
        </w:rPr>
        <w:t>of</w:t>
      </w:r>
      <w:r w:rsidR="00980ACA" w:rsidRPr="009D74EF">
        <w:rPr>
          <w:rFonts w:ascii="Calibri" w:hAnsi="Calibri" w:cs="Calibri"/>
          <w:color w:val="000000" w:themeColor="text1"/>
          <w:lang w:val="en-US" w:eastAsia="zh-CN"/>
        </w:rPr>
        <w:t xml:space="preserve"> smartphones </w:t>
      </w:r>
      <w:r w:rsidR="00F1494B" w:rsidRPr="009D74EF">
        <w:rPr>
          <w:rFonts w:ascii="Calibri" w:hAnsi="Calibri" w:cs="Calibri"/>
          <w:color w:val="000000" w:themeColor="text1"/>
          <w:lang w:val="en-US" w:eastAsia="zh-CN"/>
        </w:rPr>
        <w:t xml:space="preserve">and to the registration on the social networks since primary school or the first year of secondary school, with the access to </w:t>
      </w:r>
      <w:r w:rsidR="0088518B" w:rsidRPr="009D74EF">
        <w:rPr>
          <w:rFonts w:ascii="Calibri" w:hAnsi="Calibri" w:cs="Calibri"/>
          <w:color w:val="000000" w:themeColor="text1"/>
          <w:lang w:val="en-US" w:eastAsia="zh-CN"/>
        </w:rPr>
        <w:t>contents inadequate for children</w:t>
      </w:r>
      <w:r w:rsidR="00980ACA" w:rsidRPr="009D74EF">
        <w:rPr>
          <w:rFonts w:ascii="Calibri" w:hAnsi="Calibri" w:cs="Calibri"/>
          <w:color w:val="000000" w:themeColor="text1"/>
          <w:lang w:val="en-US" w:eastAsia="zh-CN"/>
        </w:rPr>
        <w:t>.</w:t>
      </w:r>
    </w:p>
    <w:p w14:paraId="2D97F7A7" w14:textId="655D92D4" w:rsidR="00980ACA" w:rsidRPr="009D74EF" w:rsidRDefault="0088518B" w:rsidP="00980ACA">
      <w:pPr>
        <w:autoSpaceDE w:val="0"/>
        <w:autoSpaceDN w:val="0"/>
        <w:adjustRightInd w:val="0"/>
        <w:spacing w:after="120"/>
        <w:jc w:val="both"/>
        <w:rPr>
          <w:rFonts w:ascii="Calibri" w:hAnsi="Calibri" w:cs="Calibri"/>
          <w:color w:val="000000" w:themeColor="text1"/>
          <w:lang w:val="en-US" w:eastAsia="zh-CN"/>
        </w:rPr>
      </w:pPr>
      <w:r w:rsidRPr="009D74EF">
        <w:rPr>
          <w:rFonts w:ascii="Calibri" w:hAnsi="Calibri" w:cs="Calibri"/>
          <w:color w:val="000000" w:themeColor="text1"/>
          <w:lang w:val="en-US" w:eastAsia="zh-CN"/>
        </w:rPr>
        <w:t xml:space="preserve">A law has been passed </w:t>
      </w:r>
      <w:r w:rsidR="00785B49" w:rsidRPr="009D74EF">
        <w:rPr>
          <w:rFonts w:ascii="Calibri" w:hAnsi="Calibri" w:cs="Calibri"/>
          <w:color w:val="000000" w:themeColor="text1"/>
          <w:lang w:val="en-US" w:eastAsia="zh-CN"/>
        </w:rPr>
        <w:t>on March 2</w:t>
      </w:r>
      <w:r w:rsidR="00785B49" w:rsidRPr="009D74EF">
        <w:rPr>
          <w:rFonts w:ascii="Calibri" w:hAnsi="Calibri" w:cs="Calibri"/>
          <w:color w:val="000000" w:themeColor="text1"/>
          <w:vertAlign w:val="superscript"/>
          <w:lang w:val="en-US" w:eastAsia="zh-CN"/>
        </w:rPr>
        <w:t>nd</w:t>
      </w:r>
      <w:r w:rsidR="00785B49" w:rsidRPr="009D74EF">
        <w:rPr>
          <w:rFonts w:ascii="Calibri" w:hAnsi="Calibri" w:cs="Calibri"/>
          <w:color w:val="000000" w:themeColor="text1"/>
          <w:lang w:val="en-US" w:eastAsia="zh-CN"/>
        </w:rPr>
        <w:t>, 2022, to fight against the school harassment</w:t>
      </w:r>
      <w:r w:rsidR="009D487C" w:rsidRPr="009D74EF">
        <w:rPr>
          <w:rFonts w:ascii="Calibri" w:hAnsi="Calibri" w:cs="Calibri"/>
          <w:color w:val="000000" w:themeColor="text1"/>
          <w:lang w:val="en-US" w:eastAsia="zh-CN"/>
        </w:rPr>
        <w:t xml:space="preserve"> but it</w:t>
      </w:r>
      <w:r w:rsidR="005B763B" w:rsidRPr="009D74EF">
        <w:rPr>
          <w:rFonts w:ascii="Calibri" w:hAnsi="Calibri" w:cs="Calibri"/>
          <w:color w:val="000000" w:themeColor="text1"/>
          <w:lang w:val="en-US" w:eastAsia="zh-CN"/>
        </w:rPr>
        <w:t xml:space="preserve"> </w:t>
      </w:r>
      <w:r w:rsidR="009D487C" w:rsidRPr="009D74EF">
        <w:rPr>
          <w:rFonts w:ascii="Calibri" w:hAnsi="Calibri" w:cs="Calibri"/>
          <w:color w:val="000000" w:themeColor="text1"/>
          <w:lang w:val="en-US" w:eastAsia="zh-CN"/>
        </w:rPr>
        <w:t xml:space="preserve">will remain insufficient </w:t>
      </w:r>
      <w:r w:rsidR="005B763B" w:rsidRPr="009D74EF">
        <w:rPr>
          <w:rFonts w:ascii="Calibri" w:hAnsi="Calibri" w:cs="Calibri"/>
          <w:color w:val="000000" w:themeColor="text1"/>
          <w:lang w:val="en-US" w:eastAsia="zh-CN"/>
        </w:rPr>
        <w:t>as long as</w:t>
      </w:r>
      <w:r w:rsidR="009D487C" w:rsidRPr="009D74EF">
        <w:rPr>
          <w:rFonts w:ascii="Calibri" w:hAnsi="Calibri" w:cs="Calibri"/>
          <w:color w:val="000000" w:themeColor="text1"/>
          <w:lang w:val="en-US" w:eastAsia="zh-CN"/>
        </w:rPr>
        <w:t xml:space="preserve"> good sense educative measure</w:t>
      </w:r>
      <w:r w:rsidR="005B763B" w:rsidRPr="009D74EF">
        <w:rPr>
          <w:rFonts w:ascii="Calibri" w:hAnsi="Calibri" w:cs="Calibri"/>
          <w:color w:val="000000" w:themeColor="text1"/>
          <w:lang w:val="en-US" w:eastAsia="zh-CN"/>
        </w:rPr>
        <w:t>s are not implemented by the French State</w:t>
      </w:r>
      <w:r w:rsidR="00980ACA" w:rsidRPr="009D74EF">
        <w:rPr>
          <w:rFonts w:ascii="Calibri" w:hAnsi="Calibri" w:cs="Calibri"/>
          <w:color w:val="000000" w:themeColor="text1"/>
          <w:lang w:val="en-US" w:eastAsia="zh-CN"/>
        </w:rPr>
        <w:t>.</w:t>
      </w:r>
    </w:p>
    <w:p w14:paraId="1D1D5BDD" w14:textId="6DC3773F" w:rsidR="00D66C58" w:rsidRPr="009D74EF" w:rsidRDefault="00D66C58" w:rsidP="00D66C58">
      <w:pPr>
        <w:snapToGrid w:val="0"/>
        <w:spacing w:after="120"/>
        <w:jc w:val="both"/>
        <w:rPr>
          <w:rFonts w:cstheme="minorHAnsi"/>
          <w:lang w:val="en-US"/>
        </w:rPr>
      </w:pPr>
    </w:p>
    <w:p w14:paraId="29496013" w14:textId="74426AE3" w:rsidR="007A03C2" w:rsidRPr="009D74EF" w:rsidRDefault="00E407BD" w:rsidP="007A03C2">
      <w:pPr>
        <w:snapToGrid w:val="0"/>
        <w:spacing w:after="120"/>
        <w:jc w:val="both"/>
        <w:rPr>
          <w:rFonts w:ascii="Calibri" w:hAnsi="Calibri" w:cs="Calibri"/>
          <w:b/>
          <w:bCs/>
          <w:color w:val="0B5AB2"/>
          <w:lang w:val="en-US" w:eastAsia="zh-CN"/>
        </w:rPr>
      </w:pPr>
      <w:r w:rsidRPr="009D74EF">
        <w:rPr>
          <w:rFonts w:ascii="Calibri" w:hAnsi="Calibri" w:cs="Calibri"/>
          <w:b/>
          <w:bCs/>
          <w:color w:val="0B5AB2"/>
          <w:lang w:val="en-US" w:eastAsia="zh-CN"/>
        </w:rPr>
        <w:t xml:space="preserve">The </w:t>
      </w:r>
      <w:r w:rsidRPr="009D74EF">
        <w:rPr>
          <w:rFonts w:cstheme="minorHAnsi"/>
          <w:b/>
          <w:bCs/>
          <w:color w:val="0070C0"/>
          <w:lang w:val="en-US"/>
        </w:rPr>
        <w:t>association</w:t>
      </w:r>
      <w:r w:rsidRPr="009D74EF">
        <w:rPr>
          <w:rFonts w:ascii="Calibri" w:hAnsi="Calibri" w:cs="Calibri"/>
          <w:b/>
          <w:bCs/>
          <w:color w:val="0B5AB2"/>
          <w:lang w:val="en-US" w:eastAsia="zh-CN"/>
        </w:rPr>
        <w:t xml:space="preserve"> JPE would like to suggest to the CRC to make the following recommendations to France</w:t>
      </w:r>
      <w:r w:rsidR="007A03C2" w:rsidRPr="009D74EF">
        <w:rPr>
          <w:rFonts w:ascii="Calibri" w:hAnsi="Calibri" w:cs="Calibri"/>
          <w:b/>
          <w:bCs/>
          <w:color w:val="0B5AB2"/>
          <w:lang w:val="en-US" w:eastAsia="zh-CN"/>
        </w:rPr>
        <w:t xml:space="preserve">: </w:t>
      </w:r>
    </w:p>
    <w:p w14:paraId="249F6C6C" w14:textId="600ABB73" w:rsidR="00980ACA" w:rsidRPr="009D74EF" w:rsidRDefault="00980ACA">
      <w:pPr>
        <w:numPr>
          <w:ilvl w:val="0"/>
          <w:numId w:val="38"/>
        </w:numPr>
        <w:tabs>
          <w:tab w:val="left" w:pos="720"/>
        </w:tabs>
        <w:autoSpaceDE w:val="0"/>
        <w:autoSpaceDN w:val="0"/>
        <w:adjustRightInd w:val="0"/>
        <w:spacing w:after="120"/>
        <w:ind w:hanging="720"/>
        <w:jc w:val="both"/>
        <w:rPr>
          <w:rFonts w:ascii="Calibri" w:hAnsi="Calibri" w:cs="Calibri"/>
          <w:b/>
          <w:bCs/>
          <w:color w:val="0B5AB2"/>
          <w:lang w:val="en-US" w:eastAsia="zh-CN"/>
        </w:rPr>
      </w:pPr>
      <w:r w:rsidRPr="009D74EF">
        <w:rPr>
          <w:rFonts w:ascii="Calibri" w:hAnsi="Calibri" w:cs="Calibri"/>
          <w:b/>
          <w:bCs/>
          <w:color w:val="0B5AB2"/>
          <w:lang w:val="en-US" w:eastAsia="zh-CN"/>
        </w:rPr>
        <w:t xml:space="preserve">France </w:t>
      </w:r>
      <w:r w:rsidR="008D0FE2" w:rsidRPr="009D74EF">
        <w:rPr>
          <w:rFonts w:ascii="Calibri" w:hAnsi="Calibri" w:cs="Calibri"/>
          <w:b/>
          <w:bCs/>
          <w:color w:val="0B5AB2"/>
          <w:lang w:val="en-US" w:eastAsia="zh-CN"/>
        </w:rPr>
        <w:t xml:space="preserve">shall </w:t>
      </w:r>
      <w:r w:rsidR="00863162" w:rsidRPr="009D74EF">
        <w:rPr>
          <w:rFonts w:ascii="Calibri" w:hAnsi="Calibri" w:cs="Calibri"/>
          <w:b/>
          <w:bCs/>
          <w:color w:val="0B5AB2"/>
          <w:lang w:val="en-US" w:eastAsia="zh-CN"/>
        </w:rPr>
        <w:t>ensure compliance with</w:t>
      </w:r>
      <w:r w:rsidR="008D0FE2" w:rsidRPr="009D74EF">
        <w:rPr>
          <w:rFonts w:ascii="Calibri" w:hAnsi="Calibri" w:cs="Calibri"/>
          <w:b/>
          <w:bCs/>
          <w:color w:val="0B5AB2"/>
          <w:lang w:val="en-US" w:eastAsia="zh-CN"/>
        </w:rPr>
        <w:t xml:space="preserve"> the </w:t>
      </w:r>
      <w:r w:rsidRPr="009D74EF">
        <w:rPr>
          <w:rFonts w:ascii="Calibri" w:hAnsi="Calibri" w:cs="Calibri"/>
          <w:b/>
          <w:bCs/>
          <w:color w:val="0B5AB2"/>
          <w:lang w:val="en-US" w:eastAsia="zh-CN"/>
        </w:rPr>
        <w:t xml:space="preserve">inscription </w:t>
      </w:r>
      <w:r w:rsidR="00981146" w:rsidRPr="009D74EF">
        <w:rPr>
          <w:rFonts w:ascii="Calibri" w:hAnsi="Calibri" w:cs="Calibri"/>
          <w:b/>
          <w:bCs/>
          <w:color w:val="0B5AB2"/>
          <w:lang w:val="en-US" w:eastAsia="zh-CN"/>
        </w:rPr>
        <w:t xml:space="preserve">prohibition on the social network before </w:t>
      </w:r>
      <w:r w:rsidRPr="009D74EF">
        <w:rPr>
          <w:rFonts w:ascii="Calibri" w:hAnsi="Calibri" w:cs="Calibri"/>
          <w:b/>
          <w:bCs/>
          <w:color w:val="0B5AB2"/>
          <w:lang w:val="en-US" w:eastAsia="zh-CN"/>
        </w:rPr>
        <w:t xml:space="preserve">13, </w:t>
      </w:r>
      <w:r w:rsidR="00863162" w:rsidRPr="009D74EF">
        <w:rPr>
          <w:rFonts w:ascii="Calibri" w:hAnsi="Calibri" w:cs="Calibri"/>
          <w:b/>
          <w:bCs/>
          <w:color w:val="0B5AB2"/>
          <w:lang w:val="en-US" w:eastAsia="zh-CN"/>
        </w:rPr>
        <w:t xml:space="preserve">and the </w:t>
      </w:r>
      <w:r w:rsidRPr="009D74EF">
        <w:rPr>
          <w:rFonts w:ascii="Calibri" w:hAnsi="Calibri" w:cs="Calibri"/>
          <w:b/>
          <w:bCs/>
          <w:color w:val="0B5AB2"/>
          <w:lang w:val="en-US" w:eastAsia="zh-CN"/>
        </w:rPr>
        <w:t xml:space="preserve">inscription </w:t>
      </w:r>
      <w:r w:rsidR="00863162" w:rsidRPr="009D74EF">
        <w:rPr>
          <w:rFonts w:ascii="Calibri" w:hAnsi="Calibri" w:cs="Calibri"/>
          <w:b/>
          <w:bCs/>
          <w:color w:val="0B5AB2"/>
          <w:lang w:val="en-US" w:eastAsia="zh-CN"/>
        </w:rPr>
        <w:t>with parental control above such age</w:t>
      </w:r>
      <w:r w:rsidRPr="009D74EF">
        <w:rPr>
          <w:rFonts w:ascii="Calibri" w:hAnsi="Calibri" w:cs="Calibri"/>
          <w:b/>
          <w:bCs/>
          <w:color w:val="0B5AB2"/>
          <w:lang w:val="en-US" w:eastAsia="zh-CN"/>
        </w:rPr>
        <w:t xml:space="preserve">; </w:t>
      </w:r>
    </w:p>
    <w:p w14:paraId="130F3A10" w14:textId="01251FC6" w:rsidR="00980ACA" w:rsidRPr="009D74EF" w:rsidRDefault="00980ACA">
      <w:pPr>
        <w:numPr>
          <w:ilvl w:val="0"/>
          <w:numId w:val="38"/>
        </w:numPr>
        <w:tabs>
          <w:tab w:val="left" w:pos="720"/>
        </w:tabs>
        <w:autoSpaceDE w:val="0"/>
        <w:autoSpaceDN w:val="0"/>
        <w:adjustRightInd w:val="0"/>
        <w:spacing w:after="120"/>
        <w:ind w:hanging="720"/>
        <w:jc w:val="both"/>
        <w:rPr>
          <w:rFonts w:ascii="Calibri" w:hAnsi="Calibri" w:cs="Calibri"/>
          <w:b/>
          <w:bCs/>
          <w:color w:val="0B5AB2"/>
          <w:lang w:val="en-US" w:eastAsia="zh-CN"/>
        </w:rPr>
      </w:pPr>
      <w:r w:rsidRPr="009D74EF">
        <w:rPr>
          <w:rFonts w:ascii="Calibri" w:hAnsi="Calibri" w:cs="Calibri"/>
          <w:b/>
          <w:bCs/>
          <w:color w:val="0B5AB2"/>
          <w:lang w:val="en-US" w:eastAsia="zh-CN"/>
        </w:rPr>
        <w:t xml:space="preserve">France </w:t>
      </w:r>
      <w:r w:rsidR="00863162" w:rsidRPr="009D74EF">
        <w:rPr>
          <w:rFonts w:ascii="Calibri" w:hAnsi="Calibri" w:cs="Calibri"/>
          <w:b/>
          <w:bCs/>
          <w:color w:val="0B5AB2"/>
          <w:lang w:val="en-US" w:eastAsia="zh-CN"/>
        </w:rPr>
        <w:t>shall implement measu</w:t>
      </w:r>
      <w:r w:rsidR="00137568" w:rsidRPr="009D74EF">
        <w:rPr>
          <w:rFonts w:ascii="Calibri" w:hAnsi="Calibri" w:cs="Calibri"/>
          <w:b/>
          <w:bCs/>
          <w:color w:val="0B5AB2"/>
          <w:lang w:val="en-US" w:eastAsia="zh-CN"/>
        </w:rPr>
        <w:t xml:space="preserve">res to </w:t>
      </w:r>
      <w:r w:rsidRPr="009D74EF">
        <w:rPr>
          <w:rFonts w:ascii="Calibri" w:hAnsi="Calibri" w:cs="Calibri"/>
          <w:b/>
          <w:bCs/>
          <w:color w:val="0B5AB2"/>
          <w:lang w:val="en-US" w:eastAsia="zh-CN"/>
        </w:rPr>
        <w:t>encourage</w:t>
      </w:r>
      <w:r w:rsidR="00137568" w:rsidRPr="009D74EF">
        <w:rPr>
          <w:rFonts w:ascii="Calibri" w:hAnsi="Calibri" w:cs="Calibri"/>
          <w:b/>
          <w:bCs/>
          <w:color w:val="0B5AB2"/>
          <w:lang w:val="en-US" w:eastAsia="zh-CN"/>
        </w:rPr>
        <w:t xml:space="preserve"> the use by the youngest ones of </w:t>
      </w:r>
      <w:r w:rsidR="004B2C57" w:rsidRPr="009D74EF">
        <w:rPr>
          <w:rFonts w:ascii="Calibri" w:hAnsi="Calibri" w:cs="Calibri"/>
          <w:b/>
          <w:bCs/>
          <w:color w:val="0B5AB2"/>
          <w:lang w:val="en-US" w:eastAsia="zh-CN"/>
        </w:rPr>
        <w:t xml:space="preserve">phones </w:t>
      </w:r>
      <w:r w:rsidR="005B6270" w:rsidRPr="009D74EF">
        <w:rPr>
          <w:rFonts w:ascii="Calibri" w:hAnsi="Calibri" w:cs="Calibri"/>
          <w:b/>
          <w:bCs/>
          <w:color w:val="0B5AB2"/>
          <w:lang w:val="en-US" w:eastAsia="zh-CN"/>
        </w:rPr>
        <w:t>that do not allow access to the Internet, nor exchange or receive photos and videos</w:t>
      </w:r>
      <w:r w:rsidRPr="009D74EF">
        <w:rPr>
          <w:rFonts w:ascii="Calibri" w:hAnsi="Calibri" w:cs="Calibri"/>
          <w:b/>
          <w:bCs/>
          <w:color w:val="0B5AB2"/>
          <w:lang w:val="en-US" w:eastAsia="zh-CN"/>
        </w:rPr>
        <w:t xml:space="preserve">; </w:t>
      </w:r>
    </w:p>
    <w:p w14:paraId="4A332E96" w14:textId="3F93B1FE" w:rsidR="00980ACA" w:rsidRPr="009D74EF" w:rsidRDefault="0097401B">
      <w:pPr>
        <w:numPr>
          <w:ilvl w:val="0"/>
          <w:numId w:val="38"/>
        </w:numPr>
        <w:tabs>
          <w:tab w:val="left" w:pos="720"/>
        </w:tabs>
        <w:autoSpaceDE w:val="0"/>
        <w:autoSpaceDN w:val="0"/>
        <w:adjustRightInd w:val="0"/>
        <w:spacing w:after="120"/>
        <w:ind w:hanging="720"/>
        <w:jc w:val="both"/>
        <w:rPr>
          <w:rFonts w:ascii="Calibri" w:hAnsi="Calibri" w:cs="Calibri"/>
          <w:b/>
          <w:bCs/>
          <w:color w:val="0B5AB2"/>
          <w:lang w:val="en-US" w:eastAsia="zh-CN"/>
        </w:rPr>
      </w:pPr>
      <w:r w:rsidRPr="009D74EF">
        <w:rPr>
          <w:rFonts w:ascii="Calibri" w:hAnsi="Calibri" w:cs="Calibri"/>
          <w:b/>
          <w:bCs/>
          <w:color w:val="0B5AB2"/>
          <w:lang w:val="en-US" w:eastAsia="zh-CN"/>
        </w:rPr>
        <w:t>Harassed children shall have the possibility to benefit from a</w:t>
      </w:r>
      <w:r w:rsidR="008022D9" w:rsidRPr="009D74EF">
        <w:rPr>
          <w:rFonts w:ascii="Calibri" w:hAnsi="Calibri" w:cs="Calibri"/>
          <w:b/>
          <w:bCs/>
          <w:color w:val="0B5AB2"/>
          <w:lang w:val="en-US" w:eastAsia="zh-CN"/>
        </w:rPr>
        <w:t>n exemption to the school map to be registered in another</w:t>
      </w:r>
      <w:r w:rsidR="003B76DD" w:rsidRPr="009D74EF">
        <w:rPr>
          <w:rFonts w:ascii="Calibri" w:hAnsi="Calibri" w:cs="Calibri"/>
          <w:b/>
          <w:bCs/>
          <w:color w:val="0B5AB2"/>
          <w:lang w:val="en-US" w:eastAsia="zh-CN"/>
        </w:rPr>
        <w:t xml:space="preserve"> school than the one of their area or city</w:t>
      </w:r>
      <w:r w:rsidR="00980ACA" w:rsidRPr="009D74EF">
        <w:rPr>
          <w:rFonts w:ascii="Calibri" w:hAnsi="Calibri" w:cs="Calibri"/>
          <w:b/>
          <w:bCs/>
          <w:color w:val="0B5AB2"/>
          <w:lang w:val="en-US" w:eastAsia="zh-CN"/>
        </w:rPr>
        <w:t xml:space="preserve">; </w:t>
      </w:r>
    </w:p>
    <w:p w14:paraId="288F01DE" w14:textId="78BFE808" w:rsidR="00980ACA" w:rsidRPr="009D74EF" w:rsidRDefault="003B76DD">
      <w:pPr>
        <w:numPr>
          <w:ilvl w:val="0"/>
          <w:numId w:val="38"/>
        </w:numPr>
        <w:tabs>
          <w:tab w:val="left" w:pos="720"/>
        </w:tabs>
        <w:autoSpaceDE w:val="0"/>
        <w:autoSpaceDN w:val="0"/>
        <w:adjustRightInd w:val="0"/>
        <w:spacing w:after="120"/>
        <w:ind w:hanging="720"/>
        <w:jc w:val="both"/>
        <w:rPr>
          <w:rFonts w:ascii="Calibri" w:hAnsi="Calibri" w:cs="Calibri"/>
          <w:b/>
          <w:bCs/>
          <w:color w:val="0B5AB2"/>
          <w:lang w:val="en-US" w:eastAsia="zh-CN"/>
        </w:rPr>
      </w:pPr>
      <w:r w:rsidRPr="009D74EF">
        <w:rPr>
          <w:rFonts w:ascii="Calibri" w:hAnsi="Calibri" w:cs="Calibri"/>
          <w:b/>
          <w:bCs/>
          <w:color w:val="0B5AB2"/>
          <w:lang w:val="en-US" w:eastAsia="zh-CN"/>
        </w:rPr>
        <w:t>Harassed children shall have the possibility to be instructed within their family if they so re</w:t>
      </w:r>
      <w:r w:rsidR="00D14ECA" w:rsidRPr="009D74EF">
        <w:rPr>
          <w:rFonts w:ascii="Calibri" w:hAnsi="Calibri" w:cs="Calibri"/>
          <w:b/>
          <w:bCs/>
          <w:color w:val="0B5AB2"/>
          <w:lang w:val="en-US" w:eastAsia="zh-CN"/>
        </w:rPr>
        <w:t>quire, without condition and at any time of the school year</w:t>
      </w:r>
      <w:r w:rsidR="00980ACA" w:rsidRPr="009D74EF">
        <w:rPr>
          <w:rFonts w:ascii="Calibri" w:hAnsi="Calibri" w:cs="Calibri"/>
          <w:b/>
          <w:bCs/>
          <w:color w:val="0B5AB2"/>
          <w:lang w:val="en-US" w:eastAsia="zh-CN"/>
        </w:rPr>
        <w:t>.</w:t>
      </w:r>
    </w:p>
    <w:p w14:paraId="727CDB63" w14:textId="77777777" w:rsidR="005A32D2" w:rsidRPr="009D74EF" w:rsidRDefault="005A32D2" w:rsidP="00D66C58">
      <w:pPr>
        <w:snapToGrid w:val="0"/>
        <w:spacing w:after="120"/>
        <w:jc w:val="both"/>
        <w:rPr>
          <w:rFonts w:cstheme="minorHAnsi"/>
          <w:lang w:val="en-US"/>
        </w:rPr>
      </w:pPr>
    </w:p>
    <w:p w14:paraId="51184E56" w14:textId="7245966B" w:rsidR="00D66C58" w:rsidRPr="009D74EF" w:rsidRDefault="009A42FE">
      <w:pPr>
        <w:pStyle w:val="Heading2"/>
        <w:numPr>
          <w:ilvl w:val="0"/>
          <w:numId w:val="10"/>
        </w:numPr>
        <w:snapToGrid w:val="0"/>
        <w:spacing w:before="0" w:after="120" w:line="240" w:lineRule="auto"/>
        <w:jc w:val="both"/>
        <w:rPr>
          <w:rFonts w:asciiTheme="minorHAnsi" w:hAnsiTheme="minorHAnsi" w:cstheme="minorHAnsi"/>
          <w:sz w:val="22"/>
          <w:szCs w:val="22"/>
          <w:lang w:val="en-US"/>
        </w:rPr>
      </w:pPr>
      <w:bookmarkStart w:id="22" w:name="_Toc120532379"/>
      <w:bookmarkStart w:id="23" w:name="_Toc38377230"/>
      <w:r w:rsidRPr="009D74EF">
        <w:rPr>
          <w:rFonts w:asciiTheme="minorHAnsi" w:hAnsiTheme="minorHAnsi" w:cstheme="minorHAnsi"/>
          <w:sz w:val="22"/>
          <w:szCs w:val="22"/>
          <w:lang w:val="en-US"/>
        </w:rPr>
        <w:t>Optional p</w:t>
      </w:r>
      <w:r w:rsidR="003F546F" w:rsidRPr="009D74EF">
        <w:rPr>
          <w:rFonts w:asciiTheme="minorHAnsi" w:hAnsiTheme="minorHAnsi" w:cstheme="minorHAnsi"/>
          <w:sz w:val="22"/>
          <w:szCs w:val="22"/>
          <w:lang w:val="en-US"/>
        </w:rPr>
        <w:t>rotocol</w:t>
      </w:r>
      <w:r w:rsidRPr="009D74EF">
        <w:rPr>
          <w:rFonts w:asciiTheme="minorHAnsi" w:hAnsiTheme="minorHAnsi" w:cstheme="minorHAnsi"/>
          <w:sz w:val="22"/>
          <w:szCs w:val="22"/>
          <w:lang w:val="en-US"/>
        </w:rPr>
        <w:t xml:space="preserve"> on the sale of children, child </w:t>
      </w:r>
      <w:r w:rsidR="003F546F" w:rsidRPr="009D74EF">
        <w:rPr>
          <w:rFonts w:asciiTheme="minorHAnsi" w:hAnsiTheme="minorHAnsi" w:cstheme="minorHAnsi"/>
          <w:sz w:val="22"/>
          <w:szCs w:val="22"/>
          <w:lang w:val="en-US"/>
        </w:rPr>
        <w:t>prostitution</w:t>
      </w:r>
      <w:r w:rsidR="00052F43" w:rsidRPr="009D74EF">
        <w:rPr>
          <w:rFonts w:asciiTheme="minorHAnsi" w:hAnsiTheme="minorHAnsi" w:cstheme="minorHAnsi"/>
          <w:sz w:val="22"/>
          <w:szCs w:val="22"/>
          <w:lang w:val="en-US"/>
        </w:rPr>
        <w:t xml:space="preserve"> and child</w:t>
      </w:r>
      <w:r w:rsidR="003F546F" w:rsidRPr="009D74EF">
        <w:rPr>
          <w:rFonts w:asciiTheme="minorHAnsi" w:hAnsiTheme="minorHAnsi" w:cstheme="minorHAnsi"/>
          <w:sz w:val="22"/>
          <w:szCs w:val="22"/>
          <w:lang w:val="en-US"/>
        </w:rPr>
        <w:t xml:space="preserve"> pornograph</w:t>
      </w:r>
      <w:r w:rsidR="00052F43" w:rsidRPr="009D74EF">
        <w:rPr>
          <w:rFonts w:asciiTheme="minorHAnsi" w:hAnsiTheme="minorHAnsi" w:cstheme="minorHAnsi"/>
          <w:sz w:val="22"/>
          <w:szCs w:val="22"/>
          <w:lang w:val="en-US"/>
        </w:rPr>
        <w:t>y</w:t>
      </w:r>
      <w:bookmarkEnd w:id="22"/>
      <w:r w:rsidR="003F546F" w:rsidRPr="009D74EF">
        <w:rPr>
          <w:rFonts w:asciiTheme="minorHAnsi" w:hAnsiTheme="minorHAnsi" w:cstheme="minorHAnsi"/>
          <w:sz w:val="22"/>
          <w:szCs w:val="22"/>
          <w:lang w:val="en-US"/>
        </w:rPr>
        <w:t xml:space="preserve"> </w:t>
      </w:r>
      <w:r w:rsidR="00D66C58" w:rsidRPr="009D74EF">
        <w:rPr>
          <w:rFonts w:asciiTheme="minorHAnsi" w:hAnsiTheme="minorHAnsi" w:cstheme="minorHAnsi"/>
          <w:sz w:val="22"/>
          <w:szCs w:val="22"/>
          <w:lang w:val="en-US"/>
        </w:rPr>
        <w:t xml:space="preserve"> </w:t>
      </w:r>
      <w:bookmarkEnd w:id="23"/>
    </w:p>
    <w:p w14:paraId="70FB72F1" w14:textId="77777777" w:rsidR="00C35033" w:rsidRPr="007F2269" w:rsidRDefault="00C35033" w:rsidP="00E35AAE">
      <w:pPr>
        <w:snapToGrid w:val="0"/>
        <w:spacing w:after="120"/>
        <w:jc w:val="both"/>
        <w:rPr>
          <w:rFonts w:cstheme="minorHAnsi"/>
          <w:lang w:val="en-US"/>
        </w:rPr>
      </w:pPr>
      <w:r w:rsidRPr="007F2269">
        <w:rPr>
          <w:rFonts w:cstheme="minorHAnsi"/>
          <w:lang w:val="en-US"/>
        </w:rPr>
        <w:t xml:space="preserve">The association JPE reminds that the object of a surrogacy contract is the conception, the in-utero development and the delivery of a child upon his/her birth to the orderers, with financial consideration most of the time.  Even when surrogacy is agreed upon without consideration, which is extremely rare, the child is the object of a contract of availability of his/her person and filiation: the contractors exercise a prerogative of owner, which refers to the definition of slave indicated by the Convention of Geneva and by the French penal code: a person on which is exercised one attribute of ownership right. </w:t>
      </w:r>
    </w:p>
    <w:p w14:paraId="79757518" w14:textId="7A8D7876" w:rsidR="00C35033" w:rsidRPr="007F2269" w:rsidRDefault="00C35033" w:rsidP="007F2269">
      <w:pPr>
        <w:snapToGrid w:val="0"/>
        <w:spacing w:after="120"/>
        <w:jc w:val="both"/>
        <w:rPr>
          <w:rFonts w:cstheme="minorHAnsi"/>
          <w:lang w:val="en-US"/>
        </w:rPr>
      </w:pPr>
      <w:r w:rsidRPr="007F2269">
        <w:rPr>
          <w:rFonts w:cstheme="minorHAnsi"/>
          <w:lang w:val="en-US"/>
        </w:rPr>
        <w:t>The impunity of the foreign companies canvassing French people</w:t>
      </w:r>
      <w:r w:rsidR="0089046A">
        <w:rPr>
          <w:rFonts w:cstheme="minorHAnsi"/>
          <w:lang w:val="en-US"/>
        </w:rPr>
        <w:t>,</w:t>
      </w:r>
      <w:r w:rsidRPr="007F2269">
        <w:rPr>
          <w:rFonts w:cstheme="minorHAnsi"/>
          <w:lang w:val="en-US"/>
        </w:rPr>
        <w:t xml:space="preserve"> to offer the performance of surrogacies in foreign countries, constitutes a backing of this trafficking of children and a violation by France of its undertakings taken by the ratification of the CRC. </w:t>
      </w:r>
    </w:p>
    <w:p w14:paraId="2A1A0924" w14:textId="77777777" w:rsidR="00C35033" w:rsidRPr="00E35AAE" w:rsidRDefault="00C35033" w:rsidP="00E35AAE">
      <w:pPr>
        <w:snapToGrid w:val="0"/>
        <w:spacing w:after="120"/>
        <w:jc w:val="both"/>
        <w:rPr>
          <w:rFonts w:cstheme="minorHAnsi"/>
          <w:lang w:val="en-US"/>
        </w:rPr>
      </w:pPr>
      <w:r w:rsidRPr="00E35AAE">
        <w:rPr>
          <w:rFonts w:cstheme="minorHAnsi"/>
          <w:lang w:val="en-US"/>
        </w:rPr>
        <w:t xml:space="preserve">The use of foreign surrogacy by French people is not specified in French criminal law and may therefore not be punished. </w:t>
      </w:r>
    </w:p>
    <w:p w14:paraId="660D3A69" w14:textId="6F585377" w:rsidR="00D66C58" w:rsidRPr="00E35AAE" w:rsidRDefault="00C35033" w:rsidP="00E35AAE">
      <w:pPr>
        <w:snapToGrid w:val="0"/>
        <w:spacing w:after="120"/>
        <w:jc w:val="both"/>
        <w:rPr>
          <w:rFonts w:cstheme="minorHAnsi"/>
          <w:lang w:val="en-US"/>
        </w:rPr>
      </w:pPr>
      <w:r w:rsidRPr="00E35AAE">
        <w:rPr>
          <w:rFonts w:cstheme="minorHAnsi"/>
          <w:lang w:val="en-US"/>
        </w:rPr>
        <w:t>The Court of cassation closes its eyes on the violations of the children’s rights resulting from a foreign surrogacy and satisfies the adults by allowing as well the transcription of the birth certificates, even when they are deceptive and indicate an intended parent</w:t>
      </w:r>
      <w:r w:rsidR="00D66C58" w:rsidRPr="009D74EF">
        <w:rPr>
          <w:rStyle w:val="FootnoteReference"/>
          <w:rFonts w:cstheme="minorHAnsi"/>
          <w:lang w:val="en-US"/>
        </w:rPr>
        <w:footnoteReference w:id="72"/>
      </w:r>
      <w:r w:rsidR="00D66C58" w:rsidRPr="00E35AAE">
        <w:rPr>
          <w:rFonts w:cstheme="minorHAnsi"/>
          <w:lang w:val="en-US"/>
        </w:rPr>
        <w:t xml:space="preserve">, </w:t>
      </w:r>
      <w:r w:rsidR="00B911F4" w:rsidRPr="00E35AAE">
        <w:rPr>
          <w:rFonts w:cstheme="minorHAnsi"/>
          <w:lang w:val="en-US"/>
        </w:rPr>
        <w:t>and the adoption of the child by the spouse of the biological father</w:t>
      </w:r>
      <w:r w:rsidR="00D66C58" w:rsidRPr="00E35AAE">
        <w:rPr>
          <w:rFonts w:cstheme="minorHAnsi"/>
          <w:lang w:val="en-US"/>
        </w:rPr>
        <w:t>.</w:t>
      </w:r>
    </w:p>
    <w:p w14:paraId="2486BC37" w14:textId="4EC95FA2" w:rsidR="00D66C58" w:rsidRPr="009D74EF" w:rsidRDefault="00815186" w:rsidP="00D66C58">
      <w:pPr>
        <w:snapToGrid w:val="0"/>
        <w:spacing w:after="120"/>
        <w:jc w:val="both"/>
        <w:rPr>
          <w:rFonts w:cstheme="minorHAnsi"/>
          <w:color w:val="000000" w:themeColor="text1"/>
          <w:lang w:val="en-US"/>
        </w:rPr>
      </w:pPr>
      <w:r w:rsidRPr="009D74EF">
        <w:rPr>
          <w:rFonts w:cstheme="minorHAnsi"/>
          <w:lang w:val="en-US"/>
        </w:rPr>
        <w:t xml:space="preserve">The transcription has no interest but for adults, because the absence of transcription does not create any prejudice for the child: the transcription is not a condition for any right and is even not mandatory. The foreign filiation, even not transcribed, have full effects in </w:t>
      </w:r>
      <w:r w:rsidRPr="009D74EF">
        <w:rPr>
          <w:rFonts w:cstheme="minorHAnsi"/>
          <w:color w:val="000000" w:themeColor="text1"/>
          <w:lang w:val="en-US"/>
        </w:rPr>
        <w:t>France</w:t>
      </w:r>
      <w:r w:rsidR="00D66C58" w:rsidRPr="009D74EF">
        <w:rPr>
          <w:rStyle w:val="FootnoteReference"/>
          <w:rFonts w:cstheme="minorHAnsi"/>
          <w:lang w:val="en-US"/>
        </w:rPr>
        <w:footnoteReference w:id="73"/>
      </w:r>
      <w:r w:rsidR="00D66C58" w:rsidRPr="009D74EF">
        <w:rPr>
          <w:rFonts w:cstheme="minorHAnsi"/>
          <w:color w:val="000000" w:themeColor="text1"/>
          <w:lang w:val="en-US"/>
        </w:rPr>
        <w:t xml:space="preserve"> : </w:t>
      </w:r>
    </w:p>
    <w:p w14:paraId="5FEF5D4D" w14:textId="05274869" w:rsidR="00D66C58" w:rsidRPr="009D74EF" w:rsidRDefault="00BA6B3D">
      <w:pPr>
        <w:pStyle w:val="ListParagraph"/>
        <w:numPr>
          <w:ilvl w:val="0"/>
          <w:numId w:val="4"/>
        </w:numPr>
        <w:snapToGrid w:val="0"/>
        <w:spacing w:after="120"/>
        <w:jc w:val="both"/>
        <w:rPr>
          <w:rFonts w:cstheme="minorHAnsi"/>
          <w:lang w:val="en-US"/>
        </w:rPr>
      </w:pPr>
      <w:r w:rsidRPr="009D74EF">
        <w:rPr>
          <w:rFonts w:cstheme="minorHAnsi"/>
          <w:color w:val="000000" w:themeColor="text1"/>
          <w:lang w:val="en-US"/>
        </w:rPr>
        <w:t>The parents indicated on the birth certificates exercise parental authority and may engage in litigation as legal representative of the children</w:t>
      </w:r>
      <w:r w:rsidRPr="009D74EF">
        <w:rPr>
          <w:rStyle w:val="FootnoteReference"/>
          <w:rFonts w:cstheme="minorHAnsi"/>
          <w:color w:val="000000" w:themeColor="text1"/>
          <w:lang w:val="en-US"/>
        </w:rPr>
        <w:t xml:space="preserve"> </w:t>
      </w:r>
      <w:r w:rsidR="00D66C58" w:rsidRPr="009D74EF">
        <w:rPr>
          <w:rStyle w:val="FootnoteReference"/>
          <w:rFonts w:cstheme="minorHAnsi"/>
          <w:color w:val="000000" w:themeColor="text1"/>
          <w:lang w:val="en-US"/>
        </w:rPr>
        <w:footnoteReference w:id="74"/>
      </w:r>
      <w:r w:rsidR="00D66C58" w:rsidRPr="009D74EF">
        <w:rPr>
          <w:rFonts w:cstheme="minorHAnsi"/>
          <w:color w:val="000000" w:themeColor="text1"/>
          <w:lang w:val="en-US"/>
        </w:rPr>
        <w:t>. </w:t>
      </w:r>
    </w:p>
    <w:p w14:paraId="7CDB2C35" w14:textId="6D3EF831" w:rsidR="00D66C58" w:rsidRPr="009D74EF" w:rsidRDefault="00D94654">
      <w:pPr>
        <w:pStyle w:val="ListParagraph"/>
        <w:numPr>
          <w:ilvl w:val="0"/>
          <w:numId w:val="4"/>
        </w:numPr>
        <w:snapToGrid w:val="0"/>
        <w:spacing w:after="120"/>
        <w:jc w:val="both"/>
        <w:rPr>
          <w:rFonts w:cstheme="minorHAnsi"/>
          <w:lang w:val="en-US"/>
        </w:rPr>
      </w:pPr>
      <w:r w:rsidRPr="009D74EF">
        <w:rPr>
          <w:rFonts w:cstheme="minorHAnsi"/>
          <w:color w:val="000000" w:themeColor="text1"/>
          <w:lang w:val="en-US"/>
        </w:rPr>
        <w:t>It is sufficient to transfer French nationality to the child</w:t>
      </w:r>
      <w:r w:rsidRPr="009D74EF">
        <w:rPr>
          <w:rStyle w:val="FootnoteReference"/>
          <w:rFonts w:cstheme="minorHAnsi"/>
          <w:lang w:val="en-US"/>
        </w:rPr>
        <w:t xml:space="preserve"> </w:t>
      </w:r>
      <w:r w:rsidR="00D66C58" w:rsidRPr="009D74EF">
        <w:rPr>
          <w:rStyle w:val="FootnoteReference"/>
          <w:rFonts w:cstheme="minorHAnsi"/>
          <w:lang w:val="en-US"/>
        </w:rPr>
        <w:footnoteReference w:id="75"/>
      </w:r>
      <w:r w:rsidR="00D66C58" w:rsidRPr="009D74EF">
        <w:rPr>
          <w:rFonts w:cstheme="minorHAnsi"/>
          <w:lang w:val="en-US"/>
        </w:rPr>
        <w:t> </w:t>
      </w:r>
      <w:r w:rsidR="00FA5A97" w:rsidRPr="009D74EF">
        <w:rPr>
          <w:rFonts w:cstheme="minorHAnsi"/>
          <w:lang w:val="en-US"/>
        </w:rPr>
        <w:t>and to designate him/her as heir of the parents registered on the foreign birth certificates</w:t>
      </w:r>
      <w:r w:rsidR="00FA5A97" w:rsidRPr="009D74EF">
        <w:rPr>
          <w:rStyle w:val="FootnoteReference"/>
          <w:rFonts w:cstheme="minorHAnsi"/>
          <w:lang w:val="en-US"/>
        </w:rPr>
        <w:t xml:space="preserve"> </w:t>
      </w:r>
      <w:r w:rsidR="00D66C58" w:rsidRPr="009D74EF">
        <w:rPr>
          <w:rStyle w:val="FootnoteReference"/>
          <w:rFonts w:cstheme="minorHAnsi"/>
          <w:lang w:val="en-US"/>
        </w:rPr>
        <w:footnoteReference w:id="76"/>
      </w:r>
      <w:r w:rsidR="00D66C58" w:rsidRPr="009D74EF">
        <w:rPr>
          <w:rFonts w:cstheme="minorHAnsi"/>
          <w:lang w:val="en-US"/>
        </w:rPr>
        <w:t>.</w:t>
      </w:r>
    </w:p>
    <w:p w14:paraId="48C5ACBC" w14:textId="77777777" w:rsidR="000C2820" w:rsidRPr="009D74EF" w:rsidRDefault="000C2820" w:rsidP="000C2820">
      <w:pPr>
        <w:snapToGrid w:val="0"/>
        <w:spacing w:after="120"/>
        <w:jc w:val="both"/>
        <w:rPr>
          <w:rFonts w:cstheme="minorHAnsi"/>
          <w:lang w:val="en-US"/>
        </w:rPr>
      </w:pPr>
      <w:r w:rsidRPr="009D74EF">
        <w:rPr>
          <w:rFonts w:cstheme="minorHAnsi"/>
          <w:lang w:val="en-US"/>
        </w:rPr>
        <w:t xml:space="preserve">The adoption has no interest for the child either: on the contrary, it endorses the fact that the child has been willfully deprived of his/her mother in order to render him/her free for adoption, which constitutes an abuse of adoption. </w:t>
      </w:r>
    </w:p>
    <w:p w14:paraId="3AFCFD36" w14:textId="6280959E" w:rsidR="00D66C58" w:rsidRPr="009D74EF" w:rsidRDefault="000C2820" w:rsidP="000C2820">
      <w:pPr>
        <w:snapToGrid w:val="0"/>
        <w:spacing w:after="120"/>
        <w:jc w:val="both"/>
        <w:rPr>
          <w:rFonts w:cstheme="minorHAnsi"/>
          <w:lang w:val="en-US"/>
        </w:rPr>
      </w:pPr>
      <w:r w:rsidRPr="009D74EF">
        <w:rPr>
          <w:rFonts w:cstheme="minorHAnsi"/>
          <w:lang w:val="en-US"/>
        </w:rPr>
        <w:t>As for the foreign intermediaries who offer their services to French people, they are guilty of the offense of procuration for the purpose of surrogacy, punished by criminal law.  Thus, there has never been any prosecution against these companies</w:t>
      </w:r>
      <w:r w:rsidR="00D66C58" w:rsidRPr="009D74EF">
        <w:rPr>
          <w:rFonts w:cstheme="minorHAnsi"/>
          <w:lang w:val="en-US"/>
        </w:rPr>
        <w:t xml:space="preserve">. </w:t>
      </w:r>
    </w:p>
    <w:p w14:paraId="168AD9DC" w14:textId="77777777" w:rsidR="00D66C58" w:rsidRPr="009D74EF" w:rsidRDefault="00D66C58" w:rsidP="00D66C58">
      <w:pPr>
        <w:widowControl w:val="0"/>
        <w:autoSpaceDE w:val="0"/>
        <w:autoSpaceDN w:val="0"/>
        <w:adjustRightInd w:val="0"/>
        <w:snapToGrid w:val="0"/>
        <w:spacing w:after="120"/>
        <w:jc w:val="both"/>
        <w:rPr>
          <w:rFonts w:cstheme="minorHAnsi"/>
          <w:lang w:val="en-US"/>
        </w:rPr>
      </w:pPr>
    </w:p>
    <w:p w14:paraId="22A3B72B" w14:textId="27C70C47" w:rsidR="002206FC" w:rsidRPr="009D74EF" w:rsidRDefault="00465D86" w:rsidP="002206FC">
      <w:pPr>
        <w:snapToGrid w:val="0"/>
        <w:spacing w:after="120"/>
        <w:jc w:val="both"/>
        <w:rPr>
          <w:rFonts w:ascii="Calibri" w:hAnsi="Calibri" w:cs="Calibri"/>
          <w:b/>
          <w:bCs/>
          <w:color w:val="0B5AB2"/>
          <w:lang w:val="en-US" w:eastAsia="zh-CN"/>
        </w:rPr>
      </w:pPr>
      <w:r w:rsidRPr="009D74EF">
        <w:rPr>
          <w:rFonts w:ascii="Calibri" w:hAnsi="Calibri" w:cs="Calibri"/>
          <w:b/>
          <w:bCs/>
          <w:color w:val="0B5AB2"/>
          <w:lang w:val="en-US" w:eastAsia="zh-CN"/>
        </w:rPr>
        <w:t xml:space="preserve">The </w:t>
      </w:r>
      <w:r w:rsidRPr="009D74EF">
        <w:rPr>
          <w:rFonts w:cstheme="minorHAnsi"/>
          <w:b/>
          <w:bCs/>
          <w:color w:val="0070C0"/>
          <w:lang w:val="en-US"/>
        </w:rPr>
        <w:t>association</w:t>
      </w:r>
      <w:r w:rsidRPr="009D74EF">
        <w:rPr>
          <w:rFonts w:ascii="Calibri" w:hAnsi="Calibri" w:cs="Calibri"/>
          <w:b/>
          <w:bCs/>
          <w:color w:val="0B5AB2"/>
          <w:lang w:val="en-US" w:eastAsia="zh-CN"/>
        </w:rPr>
        <w:t xml:space="preserve"> JPE would like to suggest to the CRC to make the following recommendations to France</w:t>
      </w:r>
      <w:r w:rsidR="002206FC" w:rsidRPr="009D74EF">
        <w:rPr>
          <w:rFonts w:ascii="Calibri" w:hAnsi="Calibri" w:cs="Calibri"/>
          <w:b/>
          <w:bCs/>
          <w:color w:val="0B5AB2"/>
          <w:lang w:val="en-US" w:eastAsia="zh-CN"/>
        </w:rPr>
        <w:t xml:space="preserve">: </w:t>
      </w:r>
    </w:p>
    <w:p w14:paraId="013A1370" w14:textId="452873BA" w:rsidR="009A53F4" w:rsidRPr="009D74EF" w:rsidRDefault="009A53F4">
      <w:pPr>
        <w:numPr>
          <w:ilvl w:val="0"/>
          <w:numId w:val="39"/>
        </w:numPr>
        <w:tabs>
          <w:tab w:val="left" w:pos="720"/>
        </w:tabs>
        <w:autoSpaceDE w:val="0"/>
        <w:autoSpaceDN w:val="0"/>
        <w:adjustRightInd w:val="0"/>
        <w:spacing w:after="120"/>
        <w:ind w:hanging="720"/>
        <w:jc w:val="both"/>
        <w:rPr>
          <w:rFonts w:ascii="Calibri" w:hAnsi="Calibri" w:cs="Calibri"/>
          <w:b/>
          <w:bCs/>
          <w:color w:val="0B5AB2"/>
          <w:lang w:val="en-US" w:eastAsia="zh-CN"/>
        </w:rPr>
      </w:pPr>
      <w:r w:rsidRPr="009D74EF">
        <w:rPr>
          <w:rFonts w:ascii="Calibri" w:hAnsi="Calibri" w:cs="Calibri"/>
          <w:b/>
          <w:bCs/>
          <w:color w:val="0B5AB2"/>
          <w:lang w:val="en-US" w:eastAsia="zh-CN"/>
        </w:rPr>
        <w:t xml:space="preserve">France </w:t>
      </w:r>
      <w:r w:rsidR="00D14ECA" w:rsidRPr="009D74EF">
        <w:rPr>
          <w:rFonts w:ascii="Calibri" w:hAnsi="Calibri" w:cs="Calibri"/>
          <w:b/>
          <w:bCs/>
          <w:color w:val="0B5AB2"/>
          <w:lang w:val="en-US" w:eastAsia="zh-CN"/>
        </w:rPr>
        <w:t>shall precise the</w:t>
      </w:r>
      <w:r w:rsidR="00C30062" w:rsidRPr="009D74EF">
        <w:rPr>
          <w:rFonts w:ascii="Calibri" w:hAnsi="Calibri" w:cs="Calibri"/>
          <w:b/>
          <w:bCs/>
          <w:color w:val="0B5AB2"/>
          <w:lang w:val="en-US" w:eastAsia="zh-CN"/>
        </w:rPr>
        <w:t xml:space="preserve"> </w:t>
      </w:r>
      <w:r w:rsidR="008C2A8C" w:rsidRPr="009D74EF">
        <w:rPr>
          <w:rFonts w:ascii="Calibri" w:hAnsi="Calibri" w:cs="Calibri"/>
          <w:b/>
          <w:bCs/>
          <w:color w:val="0B5AB2"/>
          <w:lang w:val="en-US" w:eastAsia="zh-CN"/>
        </w:rPr>
        <w:t>offense</w:t>
      </w:r>
      <w:r w:rsidR="00353A6D" w:rsidRPr="009D74EF">
        <w:rPr>
          <w:rFonts w:ascii="Calibri" w:hAnsi="Calibri" w:cs="Calibri"/>
          <w:b/>
          <w:bCs/>
          <w:color w:val="0B5AB2"/>
          <w:lang w:val="en-US" w:eastAsia="zh-CN"/>
        </w:rPr>
        <w:t xml:space="preserve"> of mediation aiming to surrogacy, so that the foreign companies</w:t>
      </w:r>
      <w:r w:rsidR="00A379EC" w:rsidRPr="009D74EF">
        <w:rPr>
          <w:rFonts w:ascii="Calibri" w:hAnsi="Calibri" w:cs="Calibri"/>
          <w:b/>
          <w:bCs/>
          <w:color w:val="0B5AB2"/>
          <w:lang w:val="en-US" w:eastAsia="zh-CN"/>
        </w:rPr>
        <w:t xml:space="preserve"> </w:t>
      </w:r>
      <w:r w:rsidR="008C2A8C" w:rsidRPr="009D74EF">
        <w:rPr>
          <w:rFonts w:ascii="Calibri" w:hAnsi="Calibri" w:cs="Calibri"/>
          <w:b/>
          <w:bCs/>
          <w:color w:val="0B5AB2"/>
          <w:lang w:val="en-US" w:eastAsia="zh-CN"/>
        </w:rPr>
        <w:t>canvassing</w:t>
      </w:r>
      <w:r w:rsidR="00A379EC" w:rsidRPr="009D74EF">
        <w:rPr>
          <w:rFonts w:ascii="Calibri" w:hAnsi="Calibri" w:cs="Calibri"/>
          <w:b/>
          <w:bCs/>
          <w:color w:val="0B5AB2"/>
          <w:lang w:val="en-US" w:eastAsia="zh-CN"/>
        </w:rPr>
        <w:t xml:space="preserve"> French people and merchandising surrogacy offer</w:t>
      </w:r>
      <w:r w:rsidR="008C2A8C" w:rsidRPr="009D74EF">
        <w:rPr>
          <w:rFonts w:ascii="Calibri" w:hAnsi="Calibri" w:cs="Calibri"/>
          <w:b/>
          <w:bCs/>
          <w:color w:val="0B5AB2"/>
          <w:lang w:val="en-US" w:eastAsia="zh-CN"/>
        </w:rPr>
        <w:t xml:space="preserve">s fall within the scope of the law, including when the surrogacy it then performed abroad </w:t>
      </w:r>
    </w:p>
    <w:p w14:paraId="2C0866FC" w14:textId="188B225C" w:rsidR="009A53F4" w:rsidRPr="009D74EF" w:rsidRDefault="009A53F4">
      <w:pPr>
        <w:numPr>
          <w:ilvl w:val="0"/>
          <w:numId w:val="39"/>
        </w:numPr>
        <w:tabs>
          <w:tab w:val="left" w:pos="720"/>
        </w:tabs>
        <w:autoSpaceDE w:val="0"/>
        <w:autoSpaceDN w:val="0"/>
        <w:adjustRightInd w:val="0"/>
        <w:spacing w:after="120"/>
        <w:ind w:hanging="720"/>
        <w:jc w:val="both"/>
        <w:rPr>
          <w:rFonts w:ascii="Calibri" w:hAnsi="Calibri" w:cs="Calibri"/>
          <w:b/>
          <w:bCs/>
          <w:color w:val="0B5AB2"/>
          <w:lang w:val="en-US" w:eastAsia="zh-CN"/>
        </w:rPr>
      </w:pPr>
      <w:r w:rsidRPr="009D74EF">
        <w:rPr>
          <w:rFonts w:ascii="Calibri" w:hAnsi="Calibri" w:cs="Calibri"/>
          <w:b/>
          <w:bCs/>
          <w:color w:val="0B5AB2"/>
          <w:lang w:val="en-US" w:eastAsia="zh-CN"/>
        </w:rPr>
        <w:t xml:space="preserve">France </w:t>
      </w:r>
      <w:r w:rsidR="008C2A8C" w:rsidRPr="009D74EF">
        <w:rPr>
          <w:rFonts w:ascii="Calibri" w:hAnsi="Calibri" w:cs="Calibri"/>
          <w:b/>
          <w:bCs/>
          <w:color w:val="0B5AB2"/>
          <w:lang w:val="en-US" w:eastAsia="zh-CN"/>
        </w:rPr>
        <w:t>shall sue</w:t>
      </w:r>
      <w:r w:rsidR="00064A89" w:rsidRPr="009D74EF">
        <w:rPr>
          <w:rFonts w:ascii="Calibri" w:hAnsi="Calibri" w:cs="Calibri"/>
          <w:b/>
          <w:bCs/>
          <w:color w:val="0B5AB2"/>
          <w:lang w:val="en-US" w:eastAsia="zh-CN"/>
        </w:rPr>
        <w:t xml:space="preserve"> any intermediary offering the performance of surrogacy</w:t>
      </w:r>
      <w:r w:rsidRPr="009D74EF">
        <w:rPr>
          <w:rFonts w:ascii="Calibri" w:hAnsi="Calibri" w:cs="Calibri"/>
          <w:b/>
          <w:bCs/>
          <w:color w:val="0B5AB2"/>
          <w:lang w:val="en-US" w:eastAsia="zh-CN"/>
        </w:rPr>
        <w:t xml:space="preserve"> </w:t>
      </w:r>
    </w:p>
    <w:p w14:paraId="5963AD55" w14:textId="1127B556" w:rsidR="009A53F4" w:rsidRPr="009D74EF" w:rsidRDefault="009A53F4">
      <w:pPr>
        <w:numPr>
          <w:ilvl w:val="0"/>
          <w:numId w:val="39"/>
        </w:numPr>
        <w:tabs>
          <w:tab w:val="left" w:pos="720"/>
        </w:tabs>
        <w:autoSpaceDE w:val="0"/>
        <w:autoSpaceDN w:val="0"/>
        <w:adjustRightInd w:val="0"/>
        <w:spacing w:after="120"/>
        <w:ind w:hanging="720"/>
        <w:jc w:val="both"/>
        <w:rPr>
          <w:rFonts w:ascii="Calibri" w:hAnsi="Calibri" w:cs="Calibri"/>
          <w:b/>
          <w:bCs/>
          <w:color w:val="0B5AB2"/>
          <w:lang w:val="en-US" w:eastAsia="zh-CN"/>
        </w:rPr>
      </w:pPr>
      <w:r w:rsidRPr="009D74EF">
        <w:rPr>
          <w:rFonts w:ascii="Calibri" w:hAnsi="Calibri" w:cs="Calibri"/>
          <w:b/>
          <w:bCs/>
          <w:color w:val="0B5AB2"/>
          <w:lang w:val="en-US" w:eastAsia="zh-CN"/>
        </w:rPr>
        <w:t xml:space="preserve">France </w:t>
      </w:r>
      <w:r w:rsidR="00064A89" w:rsidRPr="009D74EF">
        <w:rPr>
          <w:rFonts w:ascii="Calibri" w:hAnsi="Calibri" w:cs="Calibri"/>
          <w:b/>
          <w:bCs/>
          <w:color w:val="0B5AB2"/>
          <w:lang w:val="en-US" w:eastAsia="zh-CN"/>
        </w:rPr>
        <w:t xml:space="preserve">shall </w:t>
      </w:r>
      <w:r w:rsidR="0037051D" w:rsidRPr="009D74EF">
        <w:rPr>
          <w:rFonts w:ascii="Calibri" w:hAnsi="Calibri" w:cs="Calibri"/>
          <w:b/>
          <w:bCs/>
          <w:color w:val="0B5AB2"/>
          <w:lang w:val="en-US" w:eastAsia="zh-CN"/>
        </w:rPr>
        <w:t xml:space="preserve">introduce into the law a specific criminal offense of performance of surrogacy in France as abroad, </w:t>
      </w:r>
      <w:r w:rsidR="00DA1FAA" w:rsidRPr="009D74EF">
        <w:rPr>
          <w:rFonts w:ascii="Calibri" w:hAnsi="Calibri" w:cs="Calibri"/>
          <w:b/>
          <w:bCs/>
          <w:color w:val="0B5AB2"/>
          <w:lang w:val="en-US" w:eastAsia="zh-CN"/>
        </w:rPr>
        <w:t>in removing the dual</w:t>
      </w:r>
      <w:r w:rsidR="00FA63D4" w:rsidRPr="009D74EF">
        <w:rPr>
          <w:rFonts w:ascii="Calibri" w:hAnsi="Calibri" w:cs="Calibri"/>
          <w:b/>
          <w:bCs/>
          <w:color w:val="0B5AB2"/>
          <w:lang w:val="en-US" w:eastAsia="zh-CN"/>
        </w:rPr>
        <w:t xml:space="preserve"> criminality requirement</w:t>
      </w:r>
      <w:r w:rsidRPr="009D74EF">
        <w:rPr>
          <w:rFonts w:ascii="Calibri" w:hAnsi="Calibri" w:cs="Calibri"/>
          <w:b/>
          <w:bCs/>
          <w:color w:val="0B5AB2"/>
          <w:lang w:val="en-US" w:eastAsia="zh-CN"/>
        </w:rPr>
        <w:t xml:space="preserve"> </w:t>
      </w:r>
    </w:p>
    <w:p w14:paraId="5FFD8EC6" w14:textId="4267A0FE" w:rsidR="009A53F4" w:rsidRPr="009D74EF" w:rsidRDefault="00FA63D4">
      <w:pPr>
        <w:numPr>
          <w:ilvl w:val="0"/>
          <w:numId w:val="39"/>
        </w:numPr>
        <w:tabs>
          <w:tab w:val="left" w:pos="720"/>
        </w:tabs>
        <w:autoSpaceDE w:val="0"/>
        <w:autoSpaceDN w:val="0"/>
        <w:adjustRightInd w:val="0"/>
        <w:spacing w:after="120"/>
        <w:ind w:hanging="720"/>
        <w:jc w:val="both"/>
        <w:rPr>
          <w:rFonts w:ascii="Calibri" w:hAnsi="Calibri" w:cs="Calibri"/>
          <w:b/>
          <w:bCs/>
          <w:color w:val="0B5AB2"/>
          <w:lang w:val="en-US" w:eastAsia="zh-CN"/>
        </w:rPr>
      </w:pPr>
      <w:r w:rsidRPr="009D74EF">
        <w:rPr>
          <w:rFonts w:ascii="Calibri" w:hAnsi="Calibri" w:cs="Calibri"/>
          <w:b/>
          <w:bCs/>
          <w:color w:val="0B5AB2"/>
          <w:lang w:val="en-US" w:eastAsia="zh-CN"/>
        </w:rPr>
        <w:t>France shall defend the best interest of the child and the</w:t>
      </w:r>
      <w:r w:rsidR="00186E08" w:rsidRPr="009D74EF">
        <w:rPr>
          <w:rFonts w:ascii="Calibri" w:hAnsi="Calibri" w:cs="Calibri"/>
          <w:b/>
          <w:bCs/>
          <w:color w:val="0B5AB2"/>
          <w:lang w:val="en-US" w:eastAsia="zh-CN"/>
        </w:rPr>
        <w:t xml:space="preserve"> women’ rights by committing for the elaboration and enactment of a legal international i</w:t>
      </w:r>
      <w:r w:rsidR="009A53F4" w:rsidRPr="009D74EF">
        <w:rPr>
          <w:rFonts w:ascii="Calibri" w:hAnsi="Calibri" w:cs="Calibri"/>
          <w:b/>
          <w:bCs/>
          <w:color w:val="0B5AB2"/>
          <w:lang w:val="en-US" w:eastAsia="zh-CN"/>
        </w:rPr>
        <w:t>nstrument</w:t>
      </w:r>
      <w:r w:rsidR="00186E08" w:rsidRPr="009D74EF">
        <w:rPr>
          <w:rFonts w:ascii="Calibri" w:hAnsi="Calibri" w:cs="Calibri"/>
          <w:b/>
          <w:bCs/>
          <w:color w:val="0B5AB2"/>
          <w:lang w:val="en-US" w:eastAsia="zh-CN"/>
        </w:rPr>
        <w:t xml:space="preserve"> for the global prohibition of surrogacy</w:t>
      </w:r>
      <w:r w:rsidR="009A53F4" w:rsidRPr="009D74EF">
        <w:rPr>
          <w:rFonts w:ascii="Calibri" w:hAnsi="Calibri" w:cs="Calibri"/>
          <w:b/>
          <w:bCs/>
          <w:color w:val="0B5AB2"/>
          <w:lang w:val="en-US" w:eastAsia="zh-CN"/>
        </w:rPr>
        <w:t xml:space="preserve">. </w:t>
      </w:r>
    </w:p>
    <w:p w14:paraId="13046C70" w14:textId="60AAEAB9" w:rsidR="00D66C58" w:rsidRPr="009D74EF" w:rsidRDefault="00D66C58" w:rsidP="00D66C58">
      <w:pPr>
        <w:jc w:val="both"/>
        <w:rPr>
          <w:rFonts w:cstheme="minorHAnsi"/>
          <w:lang w:val="en-US"/>
        </w:rPr>
      </w:pPr>
    </w:p>
    <w:p w14:paraId="4FB15574" w14:textId="2FF30CA8" w:rsidR="00DE2628" w:rsidRPr="00106E2B" w:rsidRDefault="002B2E2C" w:rsidP="002B2E2C">
      <w:pPr>
        <w:jc w:val="center"/>
        <w:rPr>
          <w:rFonts w:cstheme="minorHAnsi"/>
          <w:b/>
          <w:bCs/>
          <w:vanish/>
          <w:sz w:val="28"/>
          <w:szCs w:val="28"/>
          <w:lang w:val="en-GB"/>
        </w:rPr>
      </w:pPr>
      <w:r w:rsidRPr="00106E2B">
        <w:rPr>
          <w:rFonts w:cstheme="minorHAnsi"/>
          <w:vanish/>
          <w:lang w:val="en-GB"/>
        </w:rPr>
        <w:br w:type="column"/>
      </w:r>
      <w:r w:rsidR="00106E2B" w:rsidRPr="00106E2B">
        <w:rPr>
          <w:rFonts w:cstheme="minorHAnsi"/>
          <w:b/>
          <w:bCs/>
          <w:vanish/>
          <w:sz w:val="28"/>
          <w:szCs w:val="28"/>
          <w:lang w:val="en-GB"/>
        </w:rPr>
        <w:t xml:space="preserve">Summary of the recommendations that the </w:t>
      </w:r>
      <w:r w:rsidRPr="00106E2B">
        <w:rPr>
          <w:rFonts w:cstheme="minorHAnsi"/>
          <w:b/>
          <w:bCs/>
          <w:vanish/>
          <w:sz w:val="28"/>
          <w:szCs w:val="28"/>
          <w:lang w:val="en-GB"/>
        </w:rPr>
        <w:t xml:space="preserve">association Juristes pour l’enfance </w:t>
      </w:r>
      <w:r w:rsidR="00106E2B" w:rsidRPr="00106E2B">
        <w:rPr>
          <w:rFonts w:cstheme="minorHAnsi"/>
          <w:b/>
          <w:bCs/>
          <w:vanish/>
          <w:sz w:val="28"/>
          <w:szCs w:val="28"/>
          <w:lang w:val="en-GB"/>
        </w:rPr>
        <w:t xml:space="preserve">suggests to the Committee on the Rights of the Child to address to </w:t>
      </w:r>
      <w:r w:rsidRPr="00106E2B">
        <w:rPr>
          <w:rFonts w:cstheme="minorHAnsi"/>
          <w:b/>
          <w:bCs/>
          <w:vanish/>
          <w:sz w:val="28"/>
          <w:szCs w:val="28"/>
          <w:lang w:val="en-GB"/>
        </w:rPr>
        <w:t>France :</w:t>
      </w:r>
    </w:p>
    <w:p w14:paraId="7875962D" w14:textId="77777777" w:rsidR="002B2E2C" w:rsidRPr="00106E2B" w:rsidRDefault="002B2E2C" w:rsidP="002B2E2C">
      <w:pPr>
        <w:jc w:val="center"/>
        <w:rPr>
          <w:rFonts w:cstheme="minorHAnsi"/>
          <w:b/>
          <w:bCs/>
          <w:vanish/>
          <w:sz w:val="28"/>
          <w:szCs w:val="28"/>
          <w:lang w:val="en-GB"/>
        </w:rPr>
      </w:pPr>
    </w:p>
    <w:p w14:paraId="505135FE" w14:textId="77777777" w:rsidR="00AD0425" w:rsidRPr="009D74EF" w:rsidRDefault="00AD0425" w:rsidP="00AD0425">
      <w:pPr>
        <w:pStyle w:val="Heading2"/>
        <w:numPr>
          <w:ilvl w:val="0"/>
          <w:numId w:val="43"/>
        </w:numPr>
        <w:snapToGrid w:val="0"/>
        <w:spacing w:before="0" w:after="120" w:line="240" w:lineRule="auto"/>
        <w:jc w:val="both"/>
        <w:rPr>
          <w:rFonts w:asciiTheme="minorHAnsi" w:hAnsiTheme="minorHAnsi" w:cstheme="minorHAnsi"/>
          <w:sz w:val="24"/>
          <w:szCs w:val="24"/>
          <w:lang w:val="en-US"/>
        </w:rPr>
      </w:pPr>
      <w:bookmarkStart w:id="24" w:name="_Toc119683050"/>
      <w:bookmarkStart w:id="25" w:name="_Toc120532380"/>
      <w:r w:rsidRPr="009D74EF">
        <w:rPr>
          <w:rFonts w:asciiTheme="minorHAnsi" w:hAnsiTheme="minorHAnsi" w:cstheme="minorHAnsi"/>
          <w:sz w:val="22"/>
          <w:szCs w:val="22"/>
          <w:lang w:val="en-US"/>
        </w:rPr>
        <w:t>General measures of implementation</w:t>
      </w:r>
      <w:r w:rsidRPr="009D74EF">
        <w:rPr>
          <w:rFonts w:asciiTheme="minorHAnsi" w:hAnsiTheme="minorHAnsi" w:cstheme="minorHAnsi"/>
          <w:sz w:val="24"/>
          <w:szCs w:val="24"/>
          <w:lang w:val="en-US"/>
        </w:rPr>
        <w:t xml:space="preserve"> (art. 4, 42, 44(6))</w:t>
      </w:r>
      <w:bookmarkEnd w:id="24"/>
      <w:bookmarkEnd w:id="25"/>
    </w:p>
    <w:p w14:paraId="0166BE38" w14:textId="71CE80C4" w:rsidR="002B2E2C" w:rsidRPr="00AF668A" w:rsidRDefault="002B2E2C" w:rsidP="002B2E2C">
      <w:pPr>
        <w:spacing w:line="276" w:lineRule="auto"/>
        <w:jc w:val="both"/>
        <w:rPr>
          <w:rFonts w:cstheme="minorHAnsi"/>
          <w:b/>
          <w:i/>
          <w:color w:val="000000" w:themeColor="text1"/>
          <w:lang w:val="en-US"/>
        </w:rPr>
      </w:pPr>
      <w:r w:rsidRPr="00AF668A">
        <w:rPr>
          <w:rFonts w:cstheme="minorHAnsi"/>
          <w:b/>
          <w:i/>
          <w:color w:val="000000" w:themeColor="text1"/>
          <w:lang w:val="en-US"/>
        </w:rPr>
        <w:t xml:space="preserve">1. </w:t>
      </w:r>
      <w:r w:rsidR="00AF668A" w:rsidRPr="009D74EF">
        <w:rPr>
          <w:rFonts w:cstheme="minorHAnsi"/>
          <w:b/>
          <w:i/>
          <w:color w:val="000000" w:themeColor="text1"/>
          <w:lang w:val="en-US"/>
        </w:rPr>
        <w:t>Reservation to article 30 and interpretative declarations to articles 6 and 40 of the Convention</w:t>
      </w:r>
      <w:r w:rsidRPr="00AF668A">
        <w:rPr>
          <w:rFonts w:cstheme="minorHAnsi"/>
          <w:b/>
          <w:i/>
          <w:color w:val="000000" w:themeColor="text1"/>
          <w:lang w:val="en-US"/>
        </w:rPr>
        <w:t xml:space="preserve">. </w:t>
      </w:r>
    </w:p>
    <w:p w14:paraId="63DAFE59" w14:textId="414A9E16" w:rsidR="002B2E2C" w:rsidRPr="00645061" w:rsidRDefault="002B2E2C">
      <w:pPr>
        <w:pStyle w:val="ListParagraph"/>
        <w:numPr>
          <w:ilvl w:val="0"/>
          <w:numId w:val="8"/>
        </w:numPr>
        <w:snapToGrid w:val="0"/>
        <w:spacing w:after="120" w:line="240" w:lineRule="auto"/>
        <w:jc w:val="both"/>
        <w:rPr>
          <w:rFonts w:cstheme="minorHAnsi"/>
          <w:b/>
          <w:bCs/>
          <w:color w:val="0070C0"/>
          <w:lang w:val="en-US"/>
        </w:rPr>
      </w:pPr>
      <w:r w:rsidRPr="00645061">
        <w:rPr>
          <w:rFonts w:cstheme="minorHAnsi"/>
          <w:b/>
          <w:bCs/>
          <w:color w:val="0070C0"/>
          <w:lang w:val="en-US"/>
        </w:rPr>
        <w:t xml:space="preserve">R1: </w:t>
      </w:r>
      <w:r w:rsidR="00645061" w:rsidRPr="009D74EF">
        <w:rPr>
          <w:rFonts w:cstheme="minorHAnsi"/>
          <w:b/>
          <w:bCs/>
          <w:color w:val="0070C0"/>
          <w:lang w:val="en-US"/>
        </w:rPr>
        <w:t>Involuntary homicide of the in-utero child shall be recognized as such and give right, as the case may be, to indemnification for its legal representatives</w:t>
      </w:r>
      <w:r w:rsidRPr="00645061">
        <w:rPr>
          <w:rFonts w:cstheme="minorHAnsi"/>
          <w:b/>
          <w:bCs/>
          <w:color w:val="0070C0"/>
          <w:lang w:val="en-US"/>
        </w:rPr>
        <w:t>.</w:t>
      </w:r>
    </w:p>
    <w:p w14:paraId="635C97E3" w14:textId="77777777" w:rsidR="002B2E2C" w:rsidRPr="00645061" w:rsidRDefault="002B2E2C" w:rsidP="002B2E2C">
      <w:pPr>
        <w:snapToGrid w:val="0"/>
        <w:spacing w:after="120"/>
        <w:jc w:val="both"/>
        <w:rPr>
          <w:rFonts w:cstheme="minorHAnsi"/>
          <w:lang w:val="en-US"/>
        </w:rPr>
      </w:pPr>
    </w:p>
    <w:p w14:paraId="723BCD75" w14:textId="7F2494F6" w:rsidR="002B2E2C" w:rsidRPr="00645061" w:rsidRDefault="002B2E2C" w:rsidP="002B2E2C">
      <w:pPr>
        <w:spacing w:line="276" w:lineRule="auto"/>
        <w:jc w:val="both"/>
        <w:rPr>
          <w:rFonts w:cstheme="minorHAnsi"/>
          <w:b/>
          <w:i/>
          <w:lang w:val="en-US"/>
        </w:rPr>
      </w:pPr>
      <w:r w:rsidRPr="00645061">
        <w:rPr>
          <w:rFonts w:cstheme="minorHAnsi"/>
          <w:b/>
          <w:i/>
          <w:lang w:val="en-US"/>
        </w:rPr>
        <w:t xml:space="preserve">2. </w:t>
      </w:r>
      <w:r w:rsidR="00645061" w:rsidRPr="009D74EF">
        <w:rPr>
          <w:rFonts w:cstheme="minorHAnsi"/>
          <w:b/>
          <w:i/>
          <w:color w:val="000000" w:themeColor="text1"/>
          <w:lang w:val="en-US"/>
        </w:rPr>
        <w:t>Assessment process of the impact on the child’s rights of any new legislation.  Promotion of the recourses granted by the optional Protocol on a communication process with the professionals working with children and with the children themselves</w:t>
      </w:r>
      <w:r w:rsidRPr="00645061">
        <w:rPr>
          <w:rFonts w:cstheme="minorHAnsi"/>
          <w:b/>
          <w:i/>
          <w:lang w:val="en-US"/>
        </w:rPr>
        <w:t>.</w:t>
      </w:r>
    </w:p>
    <w:p w14:paraId="293B970B" w14:textId="669F7700" w:rsidR="002B2E2C" w:rsidRPr="00645061" w:rsidRDefault="002B2E2C">
      <w:pPr>
        <w:pStyle w:val="ListParagraph"/>
        <w:numPr>
          <w:ilvl w:val="0"/>
          <w:numId w:val="8"/>
        </w:numPr>
        <w:snapToGrid w:val="0"/>
        <w:spacing w:after="120" w:line="240" w:lineRule="auto"/>
        <w:jc w:val="both"/>
        <w:rPr>
          <w:rFonts w:cstheme="minorHAnsi"/>
          <w:b/>
          <w:bCs/>
          <w:color w:val="0070C0"/>
          <w:lang w:val="en-US"/>
        </w:rPr>
      </w:pPr>
      <w:r w:rsidRPr="00645061">
        <w:rPr>
          <w:rFonts w:cstheme="minorHAnsi"/>
          <w:b/>
          <w:bCs/>
          <w:color w:val="0070C0"/>
          <w:lang w:val="en-US"/>
        </w:rPr>
        <w:t xml:space="preserve">R 2: </w:t>
      </w:r>
      <w:r w:rsidR="00645061" w:rsidRPr="009D74EF">
        <w:rPr>
          <w:rFonts w:ascii="Calibri" w:hAnsi="Calibri" w:cs="Calibri"/>
          <w:b/>
          <w:bCs/>
          <w:color w:val="0B5AB2"/>
          <w:lang w:val="en-US" w:eastAsia="zh-CN"/>
        </w:rPr>
        <w:t>Prior to any new legislation, a search on the impact on the children’s rights shall be implemented.  In such frame, the civil society’s organizations defending the children’s rights in the relevant fields shall be heard</w:t>
      </w:r>
      <w:r w:rsidRPr="00645061">
        <w:rPr>
          <w:rFonts w:cstheme="minorHAnsi"/>
          <w:b/>
          <w:bCs/>
          <w:color w:val="0070C0"/>
          <w:lang w:val="en-US"/>
        </w:rPr>
        <w:t xml:space="preserve">; </w:t>
      </w:r>
    </w:p>
    <w:p w14:paraId="6E1E3A3D" w14:textId="0EA52002" w:rsidR="002B2E2C" w:rsidRDefault="002B2E2C">
      <w:pPr>
        <w:pStyle w:val="ListParagraph"/>
        <w:numPr>
          <w:ilvl w:val="0"/>
          <w:numId w:val="8"/>
        </w:numPr>
        <w:snapToGrid w:val="0"/>
        <w:spacing w:after="120" w:line="240" w:lineRule="auto"/>
        <w:jc w:val="both"/>
        <w:rPr>
          <w:rFonts w:cstheme="minorHAnsi"/>
          <w:b/>
          <w:bCs/>
          <w:color w:val="0070C0"/>
          <w:lang w:val="en-US"/>
        </w:rPr>
      </w:pPr>
      <w:r w:rsidRPr="00645061">
        <w:rPr>
          <w:rFonts w:cstheme="minorHAnsi"/>
          <w:b/>
          <w:bCs/>
          <w:color w:val="0070C0"/>
          <w:lang w:val="en-US"/>
        </w:rPr>
        <w:t>R 3</w:t>
      </w:r>
      <w:r w:rsidR="00C853F1" w:rsidRPr="00645061">
        <w:rPr>
          <w:rFonts w:cstheme="minorHAnsi"/>
          <w:b/>
          <w:bCs/>
          <w:color w:val="0070C0"/>
          <w:lang w:val="en-US"/>
        </w:rPr>
        <w:t xml:space="preserve">: </w:t>
      </w:r>
      <w:r w:rsidR="00645061" w:rsidRPr="009D74EF">
        <w:rPr>
          <w:rFonts w:ascii="Calibri" w:hAnsi="Calibri" w:cs="Calibri"/>
          <w:b/>
          <w:bCs/>
          <w:color w:val="0B5AB2"/>
          <w:lang w:val="en-US" w:eastAsia="zh-CN"/>
        </w:rPr>
        <w:t>France shall recognize the possibility for any person to rely on the International Convention on the rights of the child during any judicial proceedings related to the violation of their rights incurred during their minority, even when such proceedings have been initiated only after the coming of age of the relevant person</w:t>
      </w:r>
      <w:r w:rsidRPr="00645061">
        <w:rPr>
          <w:rFonts w:cstheme="minorHAnsi"/>
          <w:b/>
          <w:bCs/>
          <w:color w:val="0070C0"/>
          <w:lang w:val="en-US"/>
        </w:rPr>
        <w:t>.</w:t>
      </w:r>
    </w:p>
    <w:p w14:paraId="70660400" w14:textId="77777777" w:rsidR="00764617" w:rsidRPr="00645061" w:rsidRDefault="00764617" w:rsidP="00764617">
      <w:pPr>
        <w:pStyle w:val="ListParagraph"/>
        <w:snapToGrid w:val="0"/>
        <w:spacing w:after="120" w:line="240" w:lineRule="auto"/>
        <w:jc w:val="both"/>
        <w:rPr>
          <w:rFonts w:cstheme="minorHAnsi"/>
          <w:b/>
          <w:bCs/>
          <w:color w:val="0070C0"/>
          <w:lang w:val="en-US"/>
        </w:rPr>
      </w:pPr>
    </w:p>
    <w:p w14:paraId="46BDEE89" w14:textId="7AE2F689" w:rsidR="002B2E2C" w:rsidRPr="00645061" w:rsidRDefault="002B2E2C" w:rsidP="002B2E2C">
      <w:pPr>
        <w:spacing w:line="276" w:lineRule="auto"/>
        <w:jc w:val="both"/>
        <w:rPr>
          <w:rFonts w:cstheme="minorHAnsi"/>
          <w:b/>
          <w:i/>
          <w:lang w:val="en-US"/>
        </w:rPr>
      </w:pPr>
      <w:r w:rsidRPr="00645061">
        <w:rPr>
          <w:rFonts w:cstheme="minorHAnsi"/>
          <w:b/>
          <w:i/>
          <w:lang w:val="en-US"/>
        </w:rPr>
        <w:t xml:space="preserve">4. </w:t>
      </w:r>
      <w:r w:rsidR="00645061" w:rsidRPr="009D74EF">
        <w:rPr>
          <w:rFonts w:cstheme="minorHAnsi"/>
          <w:b/>
          <w:i/>
          <w:lang w:val="en-US"/>
        </w:rPr>
        <w:t>Alignment of the 2020-2022 strategy for the children with the other current plans and strategies</w:t>
      </w:r>
      <w:r w:rsidRPr="00645061">
        <w:rPr>
          <w:rFonts w:cstheme="minorHAnsi"/>
          <w:b/>
          <w:i/>
          <w:lang w:val="en-US"/>
        </w:rPr>
        <w:t>.</w:t>
      </w:r>
    </w:p>
    <w:p w14:paraId="04E299A6" w14:textId="57FE3C0D" w:rsidR="002B2E2C" w:rsidRPr="00836A3F" w:rsidRDefault="00C853F1">
      <w:pPr>
        <w:pStyle w:val="ListParagraph"/>
        <w:numPr>
          <w:ilvl w:val="0"/>
          <w:numId w:val="8"/>
        </w:numPr>
        <w:snapToGrid w:val="0"/>
        <w:spacing w:after="120" w:line="240" w:lineRule="auto"/>
        <w:jc w:val="both"/>
        <w:rPr>
          <w:rFonts w:cstheme="minorHAnsi"/>
          <w:b/>
          <w:bCs/>
          <w:color w:val="0070C0"/>
          <w:lang w:val="en-US"/>
        </w:rPr>
      </w:pPr>
      <w:r w:rsidRPr="00836A3F">
        <w:rPr>
          <w:rFonts w:cstheme="minorHAnsi"/>
          <w:b/>
          <w:bCs/>
          <w:color w:val="0070C0"/>
          <w:lang w:val="en-US"/>
        </w:rPr>
        <w:t xml:space="preserve">R4: </w:t>
      </w:r>
      <w:r w:rsidR="00836A3F" w:rsidRPr="009D74EF">
        <w:rPr>
          <w:rFonts w:ascii="Calibri" w:hAnsi="Calibri" w:cs="Calibri"/>
          <w:b/>
          <w:bCs/>
          <w:color w:val="0B5AB2"/>
          <w:lang w:val="en-US" w:eastAsia="zh-CN"/>
        </w:rPr>
        <w:t>France shall submit a plan of significant increase of the budgets allowed to childhood, in the essential fields constituted by health (pediatrics and child psychiatry in particular), the justice dedicated to minors and social support to childhood</w:t>
      </w:r>
      <w:r w:rsidR="002B2E2C" w:rsidRPr="00836A3F">
        <w:rPr>
          <w:rFonts w:cstheme="minorHAnsi"/>
          <w:b/>
          <w:bCs/>
          <w:color w:val="0070C0"/>
          <w:lang w:val="en-US"/>
        </w:rPr>
        <w:t>.</w:t>
      </w:r>
    </w:p>
    <w:p w14:paraId="042D15E7" w14:textId="40D0204A" w:rsidR="002B2E2C" w:rsidRPr="00836A3F" w:rsidRDefault="002B2E2C" w:rsidP="00836A3F">
      <w:pPr>
        <w:snapToGrid w:val="0"/>
        <w:spacing w:after="120"/>
        <w:jc w:val="both"/>
        <w:rPr>
          <w:rFonts w:cstheme="minorHAnsi"/>
          <w:lang w:val="en-US"/>
        </w:rPr>
      </w:pPr>
    </w:p>
    <w:p w14:paraId="50ADF2EB" w14:textId="2645F048" w:rsidR="002B2E2C" w:rsidRPr="00836A3F" w:rsidRDefault="002B2E2C" w:rsidP="00764617">
      <w:pPr>
        <w:keepNext/>
        <w:spacing w:line="276" w:lineRule="auto"/>
        <w:jc w:val="both"/>
        <w:rPr>
          <w:rFonts w:cstheme="minorHAnsi"/>
          <w:b/>
          <w:i/>
          <w:lang w:val="en-US"/>
        </w:rPr>
      </w:pPr>
      <w:r w:rsidRPr="00836A3F">
        <w:rPr>
          <w:rFonts w:cstheme="minorHAnsi"/>
          <w:b/>
          <w:i/>
          <w:lang w:val="en-US"/>
        </w:rPr>
        <w:t xml:space="preserve">9. </w:t>
      </w:r>
      <w:r w:rsidR="00836A3F" w:rsidRPr="009D74EF">
        <w:rPr>
          <w:rFonts w:cstheme="minorHAnsi"/>
          <w:b/>
          <w:i/>
          <w:lang w:val="en-US"/>
        </w:rPr>
        <w:t>Taking into account of the best interests of the child in laws, policies and processes</w:t>
      </w:r>
      <w:r w:rsidRPr="00836A3F">
        <w:rPr>
          <w:rFonts w:cstheme="minorHAnsi"/>
          <w:b/>
          <w:i/>
          <w:lang w:val="en-US"/>
        </w:rPr>
        <w:t>.</w:t>
      </w:r>
    </w:p>
    <w:p w14:paraId="59A057FE" w14:textId="2820536F" w:rsidR="002B2E2C" w:rsidRPr="002E7285" w:rsidRDefault="00C853F1">
      <w:pPr>
        <w:pStyle w:val="ListParagraph"/>
        <w:numPr>
          <w:ilvl w:val="0"/>
          <w:numId w:val="6"/>
        </w:numPr>
        <w:snapToGrid w:val="0"/>
        <w:spacing w:after="120" w:line="240" w:lineRule="auto"/>
        <w:contextualSpacing w:val="0"/>
        <w:jc w:val="both"/>
        <w:rPr>
          <w:rFonts w:cstheme="minorHAnsi"/>
          <w:b/>
          <w:bCs/>
          <w:color w:val="0070C0"/>
          <w:lang w:val="en-US"/>
        </w:rPr>
      </w:pPr>
      <w:r w:rsidRPr="002E7285">
        <w:rPr>
          <w:rFonts w:cstheme="minorHAnsi"/>
          <w:b/>
          <w:bCs/>
          <w:color w:val="0070C0"/>
          <w:lang w:val="en-US"/>
        </w:rPr>
        <w:t xml:space="preserve">R5: </w:t>
      </w:r>
      <w:r w:rsidR="002E7285" w:rsidRPr="009D74EF">
        <w:rPr>
          <w:rFonts w:ascii="Calibri" w:hAnsi="Calibri" w:cs="Calibri"/>
          <w:b/>
          <w:bCs/>
          <w:color w:val="0B5AB2"/>
          <w:lang w:val="en-US" w:eastAsia="zh-CN"/>
        </w:rPr>
        <w:t>In every law related to children, the French State shall mention and emphasize “the best interest of the child”</w:t>
      </w:r>
      <w:r w:rsidR="002B2E2C" w:rsidRPr="002E7285">
        <w:rPr>
          <w:rFonts w:cstheme="minorHAnsi"/>
          <w:b/>
          <w:bCs/>
          <w:color w:val="0070C0"/>
          <w:lang w:val="en-US"/>
        </w:rPr>
        <w:t xml:space="preserve">; </w:t>
      </w:r>
    </w:p>
    <w:p w14:paraId="775C83B0" w14:textId="001BB620" w:rsidR="002B2E2C" w:rsidRPr="002E7285" w:rsidRDefault="00C853F1">
      <w:pPr>
        <w:pStyle w:val="ListParagraph"/>
        <w:numPr>
          <w:ilvl w:val="0"/>
          <w:numId w:val="6"/>
        </w:numPr>
        <w:snapToGrid w:val="0"/>
        <w:spacing w:after="120" w:line="240" w:lineRule="auto"/>
        <w:contextualSpacing w:val="0"/>
        <w:jc w:val="both"/>
        <w:rPr>
          <w:rFonts w:cstheme="minorHAnsi"/>
          <w:b/>
          <w:bCs/>
          <w:color w:val="0070C0"/>
          <w:lang w:val="en-US"/>
        </w:rPr>
      </w:pPr>
      <w:r w:rsidRPr="002E7285">
        <w:rPr>
          <w:rFonts w:cstheme="minorHAnsi"/>
          <w:b/>
          <w:bCs/>
          <w:color w:val="0070C0"/>
          <w:lang w:val="en-US"/>
        </w:rPr>
        <w:t xml:space="preserve">R 6: </w:t>
      </w:r>
      <w:r w:rsidR="002E7285" w:rsidRPr="009D74EF">
        <w:rPr>
          <w:rFonts w:ascii="Calibri" w:hAnsi="Calibri" w:cs="Calibri"/>
          <w:b/>
          <w:bCs/>
          <w:color w:val="0B5AB2"/>
          <w:lang w:val="en-US" w:eastAsia="zh-CN"/>
        </w:rPr>
        <w:t>France shall implement studies to objectively quantify the impact of the ART techniques on the children, distinguishing between the autologous ART and those implying one or two third party donors</w:t>
      </w:r>
      <w:r w:rsidR="002B2E2C" w:rsidRPr="002E7285">
        <w:rPr>
          <w:rFonts w:cstheme="minorHAnsi"/>
          <w:b/>
          <w:bCs/>
          <w:color w:val="0070C0"/>
          <w:lang w:val="en-US"/>
        </w:rPr>
        <w:t xml:space="preserve">; </w:t>
      </w:r>
    </w:p>
    <w:p w14:paraId="4BBAA869" w14:textId="5851A02A" w:rsidR="00B3647A" w:rsidRPr="002E7285" w:rsidRDefault="00B3647A">
      <w:pPr>
        <w:pStyle w:val="ListParagraph"/>
        <w:numPr>
          <w:ilvl w:val="0"/>
          <w:numId w:val="6"/>
        </w:numPr>
        <w:snapToGrid w:val="0"/>
        <w:spacing w:after="120" w:line="240" w:lineRule="auto"/>
        <w:contextualSpacing w:val="0"/>
        <w:jc w:val="both"/>
        <w:rPr>
          <w:rFonts w:cstheme="minorHAnsi"/>
          <w:b/>
          <w:bCs/>
          <w:color w:val="0070C0"/>
          <w:lang w:val="en-US"/>
        </w:rPr>
      </w:pPr>
      <w:r w:rsidRPr="002E7285">
        <w:rPr>
          <w:rFonts w:cstheme="minorHAnsi"/>
          <w:b/>
          <w:bCs/>
          <w:color w:val="0070C0"/>
          <w:lang w:val="en-US"/>
        </w:rPr>
        <w:t xml:space="preserve">R. 7: </w:t>
      </w:r>
      <w:r w:rsidR="002E7285" w:rsidRPr="009D74EF">
        <w:rPr>
          <w:rFonts w:ascii="Calibri" w:hAnsi="Calibri" w:cs="Calibri"/>
          <w:b/>
          <w:bCs/>
          <w:color w:val="0B5AB2"/>
          <w:lang w:val="en-US" w:eastAsia="zh-CN"/>
        </w:rPr>
        <w:t>France shall terminate the creation of supernumerary embryos</w:t>
      </w:r>
      <w:r w:rsidRPr="002E7285">
        <w:rPr>
          <w:rFonts w:cstheme="minorHAnsi"/>
          <w:b/>
          <w:bCs/>
          <w:color w:val="0070C0"/>
          <w:lang w:val="en-US"/>
        </w:rPr>
        <w:t xml:space="preserve">; </w:t>
      </w:r>
    </w:p>
    <w:p w14:paraId="3334DDAA" w14:textId="13E782FE" w:rsidR="002B2E2C" w:rsidRPr="002E7285" w:rsidRDefault="00C853F1">
      <w:pPr>
        <w:pStyle w:val="ListParagraph"/>
        <w:numPr>
          <w:ilvl w:val="0"/>
          <w:numId w:val="6"/>
        </w:numPr>
        <w:snapToGrid w:val="0"/>
        <w:spacing w:after="120" w:line="240" w:lineRule="auto"/>
        <w:contextualSpacing w:val="0"/>
        <w:jc w:val="both"/>
        <w:rPr>
          <w:rFonts w:cstheme="minorHAnsi"/>
          <w:b/>
          <w:bCs/>
          <w:color w:val="0070C0"/>
          <w:lang w:val="en-US"/>
        </w:rPr>
      </w:pPr>
      <w:r w:rsidRPr="002E7285">
        <w:rPr>
          <w:rFonts w:cstheme="minorHAnsi"/>
          <w:b/>
          <w:bCs/>
          <w:color w:val="0070C0"/>
          <w:lang w:val="en-US"/>
        </w:rPr>
        <w:t xml:space="preserve">R </w:t>
      </w:r>
      <w:r w:rsidR="00B3647A" w:rsidRPr="002E7285">
        <w:rPr>
          <w:rFonts w:cstheme="minorHAnsi"/>
          <w:b/>
          <w:bCs/>
          <w:color w:val="0070C0"/>
          <w:lang w:val="en-US"/>
        </w:rPr>
        <w:t>8</w:t>
      </w:r>
      <w:r w:rsidRPr="002E7285">
        <w:rPr>
          <w:rFonts w:cstheme="minorHAnsi"/>
          <w:b/>
          <w:bCs/>
          <w:color w:val="0070C0"/>
          <w:lang w:val="en-US"/>
        </w:rPr>
        <w:t xml:space="preserve">: </w:t>
      </w:r>
      <w:r w:rsidR="002E7285" w:rsidRPr="009D74EF">
        <w:rPr>
          <w:rFonts w:ascii="Calibri" w:hAnsi="Calibri" w:cs="Calibri"/>
          <w:b/>
          <w:bCs/>
          <w:color w:val="0B5AB2"/>
          <w:lang w:val="en-US" w:eastAsia="zh-CN"/>
        </w:rPr>
        <w:t>France shall authorize the children born from ART with third party donor to contest the legal filiation arising from the ART that have been imposed to them, to have established the filiation with the donor or donors, and to assert the damage suffered due to the absence of father</w:t>
      </w:r>
      <w:r w:rsidR="002B2E2C" w:rsidRPr="002E7285">
        <w:rPr>
          <w:rFonts w:cstheme="minorHAnsi"/>
          <w:b/>
          <w:bCs/>
          <w:color w:val="0070C0"/>
          <w:lang w:val="en-US"/>
        </w:rPr>
        <w:t xml:space="preserve">; </w:t>
      </w:r>
    </w:p>
    <w:p w14:paraId="0E289DCD" w14:textId="29B3A5DC" w:rsidR="002B2E2C" w:rsidRPr="002E7285" w:rsidRDefault="00C853F1">
      <w:pPr>
        <w:pStyle w:val="ListParagraph"/>
        <w:numPr>
          <w:ilvl w:val="0"/>
          <w:numId w:val="6"/>
        </w:numPr>
        <w:snapToGrid w:val="0"/>
        <w:spacing w:after="120" w:line="240" w:lineRule="auto"/>
        <w:contextualSpacing w:val="0"/>
        <w:jc w:val="both"/>
        <w:rPr>
          <w:rFonts w:cstheme="minorHAnsi"/>
          <w:b/>
          <w:bCs/>
          <w:color w:val="0070C0"/>
          <w:lang w:val="en-US"/>
        </w:rPr>
      </w:pPr>
      <w:r w:rsidRPr="002E7285">
        <w:rPr>
          <w:rFonts w:cstheme="minorHAnsi"/>
          <w:b/>
          <w:bCs/>
          <w:color w:val="0070C0"/>
          <w:lang w:val="en-US"/>
        </w:rPr>
        <w:t xml:space="preserve">R </w:t>
      </w:r>
      <w:r w:rsidR="00B3647A" w:rsidRPr="002E7285">
        <w:rPr>
          <w:rFonts w:cstheme="minorHAnsi"/>
          <w:b/>
          <w:bCs/>
          <w:color w:val="0070C0"/>
          <w:lang w:val="en-US"/>
        </w:rPr>
        <w:t>9</w:t>
      </w:r>
      <w:r w:rsidRPr="002E7285">
        <w:rPr>
          <w:rFonts w:cstheme="minorHAnsi"/>
          <w:b/>
          <w:bCs/>
          <w:color w:val="0070C0"/>
          <w:lang w:val="en-US"/>
        </w:rPr>
        <w:t xml:space="preserve">: </w:t>
      </w:r>
      <w:r w:rsidR="002E7285" w:rsidRPr="009D74EF">
        <w:rPr>
          <w:rFonts w:ascii="Calibri" w:hAnsi="Calibri" w:cs="Calibri"/>
          <w:b/>
          <w:bCs/>
          <w:color w:val="0B5AB2"/>
          <w:lang w:val="en-US" w:eastAsia="zh-CN"/>
        </w:rPr>
        <w:t>France shall destroy the stocks of gametes from donors who did not agree to the lifting of their anonymity</w:t>
      </w:r>
      <w:r w:rsidR="002B2E2C" w:rsidRPr="002E7285">
        <w:rPr>
          <w:rFonts w:cstheme="minorHAnsi"/>
          <w:b/>
          <w:bCs/>
          <w:color w:val="0070C0"/>
          <w:lang w:val="en-US"/>
        </w:rPr>
        <w:t>.</w:t>
      </w:r>
    </w:p>
    <w:p w14:paraId="4929EF66" w14:textId="77777777" w:rsidR="002E7285" w:rsidRPr="009D74EF" w:rsidRDefault="002E7285" w:rsidP="002E7285">
      <w:pPr>
        <w:snapToGrid w:val="0"/>
        <w:spacing w:after="120"/>
        <w:jc w:val="both"/>
        <w:rPr>
          <w:rFonts w:cstheme="minorHAnsi"/>
          <w:lang w:val="en-US"/>
        </w:rPr>
      </w:pPr>
    </w:p>
    <w:p w14:paraId="26E21441" w14:textId="2DFD6810" w:rsidR="002B2E2C" w:rsidRPr="009D74EF" w:rsidRDefault="002E7285" w:rsidP="00AD0425">
      <w:pPr>
        <w:pStyle w:val="Heading2"/>
        <w:numPr>
          <w:ilvl w:val="0"/>
          <w:numId w:val="43"/>
        </w:numPr>
        <w:snapToGrid w:val="0"/>
        <w:spacing w:before="0" w:after="120" w:line="240" w:lineRule="auto"/>
        <w:ind w:left="426" w:hanging="426"/>
        <w:jc w:val="both"/>
        <w:rPr>
          <w:rFonts w:asciiTheme="minorHAnsi" w:hAnsiTheme="minorHAnsi" w:cstheme="minorHAnsi"/>
          <w:sz w:val="22"/>
          <w:szCs w:val="22"/>
          <w:lang w:val="en-US"/>
        </w:rPr>
      </w:pPr>
      <w:bookmarkStart w:id="26" w:name="_Toc120532381"/>
      <w:r w:rsidRPr="009D74EF">
        <w:rPr>
          <w:rFonts w:asciiTheme="minorHAnsi" w:hAnsiTheme="minorHAnsi" w:cstheme="minorHAnsi"/>
          <w:sz w:val="22"/>
          <w:szCs w:val="22"/>
          <w:lang w:val="en-US"/>
        </w:rPr>
        <w:t>Civil rights and freedom</w:t>
      </w:r>
      <w:bookmarkEnd w:id="26"/>
      <w:r w:rsidRPr="009D74EF">
        <w:rPr>
          <w:rFonts w:asciiTheme="minorHAnsi" w:hAnsiTheme="minorHAnsi" w:cstheme="minorHAnsi"/>
          <w:sz w:val="22"/>
          <w:szCs w:val="22"/>
          <w:lang w:val="en-US"/>
        </w:rPr>
        <w:t xml:space="preserve"> </w:t>
      </w:r>
    </w:p>
    <w:p w14:paraId="4A2FD5D5" w14:textId="77777777" w:rsidR="002B2E2C" w:rsidRPr="009D74EF" w:rsidRDefault="002B2E2C" w:rsidP="002B2E2C">
      <w:pPr>
        <w:pStyle w:val="Heading3"/>
        <w:snapToGrid w:val="0"/>
        <w:spacing w:before="0" w:after="120" w:line="240" w:lineRule="auto"/>
        <w:jc w:val="both"/>
        <w:rPr>
          <w:rFonts w:asciiTheme="minorHAnsi" w:hAnsiTheme="minorHAnsi" w:cstheme="minorHAnsi"/>
          <w:color w:val="auto"/>
          <w:sz w:val="22"/>
          <w:szCs w:val="22"/>
          <w:lang w:val="en-US"/>
        </w:rPr>
      </w:pPr>
    </w:p>
    <w:p w14:paraId="282B2C84" w14:textId="23881603" w:rsidR="002B2E2C" w:rsidRPr="00AA7C54" w:rsidRDefault="002B2E2C" w:rsidP="002B2E2C">
      <w:pPr>
        <w:spacing w:line="276" w:lineRule="auto"/>
        <w:jc w:val="both"/>
        <w:rPr>
          <w:rFonts w:cstheme="minorHAnsi"/>
          <w:b/>
          <w:i/>
          <w:lang w:val="en-US"/>
        </w:rPr>
      </w:pPr>
      <w:r w:rsidRPr="00AA7C54">
        <w:rPr>
          <w:rFonts w:cstheme="minorHAnsi"/>
          <w:b/>
          <w:i/>
          <w:lang w:val="en-US"/>
        </w:rPr>
        <w:t xml:space="preserve">1. </w:t>
      </w:r>
      <w:r w:rsidR="00AA7C54" w:rsidRPr="009D74EF">
        <w:rPr>
          <w:rFonts w:cstheme="minorHAnsi"/>
          <w:b/>
          <w:i/>
          <w:color w:val="000000" w:themeColor="text1"/>
          <w:lang w:val="en-US"/>
        </w:rPr>
        <w:t>Filiation of children born by surrogacy abroad.  Ratification of the European Convention on nationality dated November 6</w:t>
      </w:r>
      <w:r w:rsidR="00AA7C54" w:rsidRPr="009D74EF">
        <w:rPr>
          <w:rFonts w:cstheme="minorHAnsi"/>
          <w:b/>
          <w:i/>
          <w:color w:val="000000" w:themeColor="text1"/>
          <w:vertAlign w:val="superscript"/>
          <w:lang w:val="en-US"/>
        </w:rPr>
        <w:t>th</w:t>
      </w:r>
      <w:r w:rsidR="00AA7C54" w:rsidRPr="009D74EF">
        <w:rPr>
          <w:rFonts w:cstheme="minorHAnsi"/>
          <w:b/>
          <w:i/>
          <w:color w:val="000000" w:themeColor="text1"/>
          <w:lang w:val="en-US"/>
        </w:rPr>
        <w:t>, 1997, and of the Council of Europe Convention on the Avoidance of Statelessness in relation to State Succession dated May 19</w:t>
      </w:r>
      <w:r w:rsidR="00AA7C54" w:rsidRPr="009D74EF">
        <w:rPr>
          <w:rFonts w:cstheme="minorHAnsi"/>
          <w:b/>
          <w:i/>
          <w:color w:val="000000" w:themeColor="text1"/>
          <w:vertAlign w:val="superscript"/>
          <w:lang w:val="en-US"/>
        </w:rPr>
        <w:t>th</w:t>
      </w:r>
      <w:r w:rsidR="00AA7C54" w:rsidRPr="009D74EF">
        <w:rPr>
          <w:rFonts w:cstheme="minorHAnsi"/>
          <w:b/>
          <w:i/>
          <w:color w:val="000000" w:themeColor="text1"/>
          <w:lang w:val="en-US"/>
        </w:rPr>
        <w:t>, 2009</w:t>
      </w:r>
    </w:p>
    <w:p w14:paraId="2ACDB02C" w14:textId="1C493756" w:rsidR="002B2E2C" w:rsidRPr="00C44B16" w:rsidRDefault="00C853F1">
      <w:pPr>
        <w:pStyle w:val="ListParagraph"/>
        <w:numPr>
          <w:ilvl w:val="0"/>
          <w:numId w:val="6"/>
        </w:numPr>
        <w:snapToGrid w:val="0"/>
        <w:spacing w:after="120" w:line="240" w:lineRule="auto"/>
        <w:contextualSpacing w:val="0"/>
        <w:jc w:val="both"/>
        <w:rPr>
          <w:rFonts w:cstheme="minorHAnsi"/>
          <w:b/>
          <w:bCs/>
          <w:color w:val="0070C0"/>
          <w:lang w:val="en-US"/>
        </w:rPr>
      </w:pPr>
      <w:r w:rsidRPr="00C44B16">
        <w:rPr>
          <w:rFonts w:cstheme="minorHAnsi"/>
          <w:b/>
          <w:bCs/>
          <w:color w:val="0070C0"/>
          <w:lang w:val="en-US"/>
        </w:rPr>
        <w:t>R</w:t>
      </w:r>
      <w:r w:rsidR="00B3647A" w:rsidRPr="00C44B16">
        <w:rPr>
          <w:rFonts w:cstheme="minorHAnsi"/>
          <w:b/>
          <w:bCs/>
          <w:color w:val="0070C0"/>
          <w:lang w:val="en-US"/>
        </w:rPr>
        <w:t>.10</w:t>
      </w:r>
      <w:r w:rsidRPr="00C44B16">
        <w:rPr>
          <w:rFonts w:cstheme="minorHAnsi"/>
          <w:b/>
          <w:bCs/>
          <w:color w:val="0070C0"/>
          <w:lang w:val="en-US"/>
        </w:rPr>
        <w:t xml:space="preserve">: </w:t>
      </w:r>
      <w:r w:rsidR="00C44B16" w:rsidRPr="009D74EF">
        <w:rPr>
          <w:rFonts w:ascii="Calibri" w:hAnsi="Calibri" w:cs="Calibri"/>
          <w:b/>
          <w:bCs/>
          <w:color w:val="0B5AB2"/>
          <w:lang w:val="en-US" w:eastAsia="zh-CN"/>
        </w:rPr>
        <w:t>France shall precise the criminal offense of intermission for the purpose of surrogacy, so that the foreign companies canvassing French people and merchandising surrogacy offers fall within the scope of the law, even if surrogacy is later on performed abroad</w:t>
      </w:r>
    </w:p>
    <w:p w14:paraId="2FEC4E6B" w14:textId="701E6385" w:rsidR="002B2E2C" w:rsidRPr="00490487" w:rsidRDefault="00C853F1">
      <w:pPr>
        <w:pStyle w:val="ListParagraph"/>
        <w:numPr>
          <w:ilvl w:val="0"/>
          <w:numId w:val="6"/>
        </w:numPr>
        <w:snapToGrid w:val="0"/>
        <w:spacing w:after="120" w:line="240" w:lineRule="auto"/>
        <w:contextualSpacing w:val="0"/>
        <w:jc w:val="both"/>
        <w:rPr>
          <w:rFonts w:cstheme="minorHAnsi"/>
          <w:b/>
          <w:bCs/>
          <w:color w:val="0070C0"/>
          <w:lang w:val="en-US"/>
        </w:rPr>
      </w:pPr>
      <w:r w:rsidRPr="00490487">
        <w:rPr>
          <w:rFonts w:cstheme="minorHAnsi"/>
          <w:b/>
          <w:bCs/>
          <w:color w:val="0070C0"/>
          <w:lang w:val="en-US"/>
        </w:rPr>
        <w:t>R 1</w:t>
      </w:r>
      <w:r w:rsidR="00B3647A" w:rsidRPr="00490487">
        <w:rPr>
          <w:rFonts w:cstheme="minorHAnsi"/>
          <w:b/>
          <w:bCs/>
          <w:color w:val="0070C0"/>
          <w:lang w:val="en-US"/>
        </w:rPr>
        <w:t>1</w:t>
      </w:r>
      <w:r w:rsidRPr="00490487">
        <w:rPr>
          <w:rFonts w:cstheme="minorHAnsi"/>
          <w:b/>
          <w:bCs/>
          <w:color w:val="0070C0"/>
          <w:lang w:val="en-US"/>
        </w:rPr>
        <w:t xml:space="preserve">: </w:t>
      </w:r>
      <w:r w:rsidR="00490487" w:rsidRPr="009D74EF">
        <w:rPr>
          <w:rFonts w:ascii="Calibri" w:hAnsi="Calibri" w:cs="Calibri"/>
          <w:b/>
          <w:bCs/>
          <w:color w:val="0B5AB2"/>
          <w:lang w:val="en-US" w:eastAsia="zh-CN"/>
        </w:rPr>
        <w:t>France shall prosecute the brokers offering performance of surrogacy</w:t>
      </w:r>
    </w:p>
    <w:p w14:paraId="17892ED3" w14:textId="5469D739" w:rsidR="002B2E2C" w:rsidRPr="003C338E" w:rsidRDefault="00C853F1">
      <w:pPr>
        <w:pStyle w:val="ListParagraph"/>
        <w:numPr>
          <w:ilvl w:val="0"/>
          <w:numId w:val="6"/>
        </w:numPr>
        <w:snapToGrid w:val="0"/>
        <w:spacing w:after="120" w:line="240" w:lineRule="auto"/>
        <w:contextualSpacing w:val="0"/>
        <w:jc w:val="both"/>
        <w:rPr>
          <w:rFonts w:cstheme="minorHAnsi"/>
          <w:b/>
          <w:bCs/>
          <w:color w:val="0070C0"/>
          <w:lang w:val="en-US"/>
        </w:rPr>
      </w:pPr>
      <w:r w:rsidRPr="003C338E">
        <w:rPr>
          <w:rFonts w:cstheme="minorHAnsi"/>
          <w:b/>
          <w:bCs/>
          <w:color w:val="0070C0"/>
          <w:lang w:val="en-US"/>
        </w:rPr>
        <w:t>R 1</w:t>
      </w:r>
      <w:r w:rsidR="00B3647A" w:rsidRPr="003C338E">
        <w:rPr>
          <w:rFonts w:cstheme="minorHAnsi"/>
          <w:b/>
          <w:bCs/>
          <w:color w:val="0070C0"/>
          <w:lang w:val="en-US"/>
        </w:rPr>
        <w:t>2</w:t>
      </w:r>
      <w:r w:rsidRPr="003C338E">
        <w:rPr>
          <w:rFonts w:cstheme="minorHAnsi"/>
          <w:b/>
          <w:bCs/>
          <w:color w:val="0070C0"/>
          <w:lang w:val="en-US"/>
        </w:rPr>
        <w:t xml:space="preserve">: </w:t>
      </w:r>
      <w:r w:rsidR="003C338E" w:rsidRPr="009D74EF">
        <w:rPr>
          <w:rFonts w:ascii="Calibri" w:hAnsi="Calibri" w:cs="Calibri"/>
          <w:b/>
          <w:bCs/>
          <w:color w:val="0B5AB2"/>
          <w:lang w:val="en-US" w:eastAsia="zh-CN"/>
        </w:rPr>
        <w:t>France shall introduce in the law a specific offense of performance of surrogacy in France as abroad, excluding the exigence of dual criminality</w:t>
      </w:r>
    </w:p>
    <w:p w14:paraId="04D600DD" w14:textId="47CC274B" w:rsidR="002B2E2C" w:rsidRPr="003C338E" w:rsidRDefault="00C853F1">
      <w:pPr>
        <w:pStyle w:val="ListParagraph"/>
        <w:numPr>
          <w:ilvl w:val="0"/>
          <w:numId w:val="6"/>
        </w:numPr>
        <w:snapToGrid w:val="0"/>
        <w:spacing w:after="120" w:line="240" w:lineRule="auto"/>
        <w:contextualSpacing w:val="0"/>
        <w:jc w:val="both"/>
        <w:rPr>
          <w:rFonts w:cstheme="minorHAnsi"/>
          <w:b/>
          <w:bCs/>
          <w:color w:val="0070C0"/>
          <w:lang w:val="en-US"/>
        </w:rPr>
      </w:pPr>
      <w:r w:rsidRPr="003C338E">
        <w:rPr>
          <w:rFonts w:cstheme="minorHAnsi"/>
          <w:b/>
          <w:bCs/>
          <w:color w:val="0070C0"/>
          <w:lang w:val="en-US"/>
        </w:rPr>
        <w:t>R 1</w:t>
      </w:r>
      <w:r w:rsidR="00B3647A" w:rsidRPr="003C338E">
        <w:rPr>
          <w:rFonts w:cstheme="minorHAnsi"/>
          <w:b/>
          <w:bCs/>
          <w:color w:val="0070C0"/>
          <w:lang w:val="en-US"/>
        </w:rPr>
        <w:t>3</w:t>
      </w:r>
      <w:r w:rsidRPr="003C338E">
        <w:rPr>
          <w:rFonts w:cstheme="minorHAnsi"/>
          <w:b/>
          <w:bCs/>
          <w:color w:val="0070C0"/>
          <w:lang w:val="en-US"/>
        </w:rPr>
        <w:t xml:space="preserve">: </w:t>
      </w:r>
      <w:r w:rsidR="003C338E" w:rsidRPr="009D74EF">
        <w:rPr>
          <w:rFonts w:ascii="Calibri" w:hAnsi="Calibri" w:cs="Calibri"/>
          <w:b/>
          <w:bCs/>
          <w:color w:val="0B5AB2"/>
          <w:lang w:val="en-US" w:eastAsia="zh-CN"/>
        </w:rPr>
        <w:t>France shall defend the best interest of the child and women’s rights by committing for the elaboration and ratification of an international legal instrument for the universal prohibition of surrogacy</w:t>
      </w:r>
      <w:r w:rsidR="002B2E2C" w:rsidRPr="003C338E">
        <w:rPr>
          <w:rFonts w:cstheme="minorHAnsi"/>
          <w:b/>
          <w:bCs/>
          <w:color w:val="0070C0"/>
          <w:lang w:val="en-US"/>
        </w:rPr>
        <w:t xml:space="preserve">. </w:t>
      </w:r>
    </w:p>
    <w:p w14:paraId="3E2749BC" w14:textId="0B4EE854" w:rsidR="00625A8E" w:rsidRPr="00045646" w:rsidRDefault="001620D1" w:rsidP="00625A8E">
      <w:pPr>
        <w:jc w:val="both"/>
        <w:rPr>
          <w:lang w:val="en-US"/>
        </w:rPr>
      </w:pPr>
      <w:r w:rsidRPr="00045646">
        <w:rPr>
          <w:lang w:val="en-US"/>
        </w:rPr>
        <w:t>These r</w:t>
      </w:r>
      <w:r w:rsidR="00625A8E" w:rsidRPr="00045646">
        <w:rPr>
          <w:lang w:val="en-US"/>
        </w:rPr>
        <w:t>ecomm</w:t>
      </w:r>
      <w:r w:rsidRPr="00045646">
        <w:rPr>
          <w:lang w:val="en-US"/>
        </w:rPr>
        <w:t>e</w:t>
      </w:r>
      <w:r w:rsidR="00625A8E" w:rsidRPr="00045646">
        <w:rPr>
          <w:lang w:val="en-US"/>
        </w:rPr>
        <w:t xml:space="preserve">ndations </w:t>
      </w:r>
      <w:r w:rsidRPr="00045646">
        <w:rPr>
          <w:lang w:val="en-US"/>
        </w:rPr>
        <w:t>are also made in re</w:t>
      </w:r>
      <w:r w:rsidR="00045646">
        <w:rPr>
          <w:lang w:val="en-US"/>
        </w:rPr>
        <w:t>l</w:t>
      </w:r>
      <w:r w:rsidRPr="00045646">
        <w:rPr>
          <w:lang w:val="en-US"/>
        </w:rPr>
        <w:t xml:space="preserve">ation to the </w:t>
      </w:r>
      <w:r w:rsidR="00352390" w:rsidRPr="00045646">
        <w:rPr>
          <w:b/>
          <w:bCs/>
          <w:lang w:val="en-US"/>
        </w:rPr>
        <w:t xml:space="preserve">Optional </w:t>
      </w:r>
      <w:r w:rsidR="00625A8E" w:rsidRPr="00045646">
        <w:rPr>
          <w:b/>
          <w:bCs/>
          <w:lang w:val="en-US"/>
        </w:rPr>
        <w:t xml:space="preserve">Protocol </w:t>
      </w:r>
      <w:r w:rsidR="00D16334" w:rsidRPr="00045646">
        <w:rPr>
          <w:b/>
          <w:bCs/>
          <w:lang w:val="en-US"/>
        </w:rPr>
        <w:t>on the sale of children, child prostitution and child pornography</w:t>
      </w:r>
      <w:r w:rsidR="00625A8E" w:rsidRPr="00045646">
        <w:rPr>
          <w:lang w:val="en-US"/>
        </w:rPr>
        <w:t xml:space="preserve"> </w:t>
      </w:r>
    </w:p>
    <w:p w14:paraId="56C657FB" w14:textId="545AB6F8" w:rsidR="00625A8E" w:rsidRPr="00045646" w:rsidRDefault="00625A8E" w:rsidP="00C44B16">
      <w:pPr>
        <w:rPr>
          <w:lang w:val="en-US"/>
        </w:rPr>
      </w:pPr>
    </w:p>
    <w:p w14:paraId="12D22C65" w14:textId="38557821" w:rsidR="002B2E2C" w:rsidRPr="003C338E" w:rsidRDefault="002B2E2C" w:rsidP="002B2E2C">
      <w:pPr>
        <w:spacing w:line="276" w:lineRule="auto"/>
        <w:jc w:val="both"/>
        <w:rPr>
          <w:rFonts w:cstheme="minorHAnsi"/>
          <w:b/>
          <w:i/>
          <w:lang w:val="en-US"/>
        </w:rPr>
      </w:pPr>
      <w:r w:rsidRPr="003C338E">
        <w:rPr>
          <w:rFonts w:cstheme="minorHAnsi"/>
          <w:b/>
          <w:i/>
          <w:lang w:val="en-US"/>
        </w:rPr>
        <w:t xml:space="preserve">2. </w:t>
      </w:r>
      <w:r w:rsidR="003C338E" w:rsidRPr="009D74EF">
        <w:rPr>
          <w:rFonts w:cstheme="minorHAnsi"/>
          <w:b/>
          <w:i/>
          <w:lang w:val="en-US"/>
        </w:rPr>
        <w:t>Root causes of the abandon at childbirth.  Content and status report on the draft law on bioethics</w:t>
      </w:r>
      <w:r w:rsidRPr="003C338E">
        <w:rPr>
          <w:rFonts w:cstheme="minorHAnsi"/>
          <w:b/>
          <w:i/>
          <w:lang w:val="en-US"/>
        </w:rPr>
        <w:t xml:space="preserve">. </w:t>
      </w:r>
    </w:p>
    <w:p w14:paraId="230C1AF0" w14:textId="0730E96F" w:rsidR="002B2E2C" w:rsidRPr="006C62DA" w:rsidRDefault="00C853F1">
      <w:pPr>
        <w:pStyle w:val="ListParagraph"/>
        <w:numPr>
          <w:ilvl w:val="0"/>
          <w:numId w:val="6"/>
        </w:numPr>
        <w:snapToGrid w:val="0"/>
        <w:spacing w:after="120" w:line="240" w:lineRule="auto"/>
        <w:contextualSpacing w:val="0"/>
        <w:jc w:val="both"/>
        <w:rPr>
          <w:rFonts w:cstheme="minorHAnsi"/>
          <w:b/>
          <w:bCs/>
          <w:color w:val="0070C0"/>
          <w:lang w:val="en-US"/>
        </w:rPr>
      </w:pPr>
      <w:r w:rsidRPr="006C62DA">
        <w:rPr>
          <w:rFonts w:cstheme="minorHAnsi"/>
          <w:b/>
          <w:bCs/>
          <w:color w:val="0070C0"/>
          <w:lang w:val="en-US"/>
        </w:rPr>
        <w:t xml:space="preserve">R 14: </w:t>
      </w:r>
      <w:r w:rsidR="006C62DA" w:rsidRPr="009D74EF">
        <w:rPr>
          <w:rFonts w:ascii="Calibri" w:hAnsi="Calibri" w:cs="Calibri"/>
          <w:b/>
          <w:bCs/>
          <w:color w:val="0B5AB2"/>
          <w:lang w:val="en-US" w:eastAsia="zh-CN"/>
        </w:rPr>
        <w:t>For the children whom parents required their civil statute’s sex change, France shall ensure that birth certificates are established in accordance with the biological truth of the conception and birth and not in accordance with the gender identity’s feeling of the child’s parents</w:t>
      </w:r>
      <w:r w:rsidR="002B2E2C" w:rsidRPr="006C62DA">
        <w:rPr>
          <w:rFonts w:cstheme="minorHAnsi"/>
          <w:b/>
          <w:bCs/>
          <w:color w:val="0070C0"/>
          <w:lang w:val="en-US"/>
        </w:rPr>
        <w:t xml:space="preserve">; </w:t>
      </w:r>
    </w:p>
    <w:p w14:paraId="22722F53" w14:textId="7A780B35" w:rsidR="002B2E2C" w:rsidRPr="006C62DA" w:rsidRDefault="00C853F1">
      <w:pPr>
        <w:pStyle w:val="ListParagraph"/>
        <w:numPr>
          <w:ilvl w:val="0"/>
          <w:numId w:val="6"/>
        </w:numPr>
        <w:snapToGrid w:val="0"/>
        <w:spacing w:after="120" w:line="240" w:lineRule="auto"/>
        <w:contextualSpacing w:val="0"/>
        <w:jc w:val="both"/>
        <w:rPr>
          <w:rFonts w:cstheme="minorHAnsi"/>
          <w:b/>
          <w:bCs/>
          <w:color w:val="0070C0"/>
          <w:lang w:val="en-US"/>
        </w:rPr>
      </w:pPr>
      <w:r w:rsidRPr="006C62DA">
        <w:rPr>
          <w:rFonts w:cstheme="minorHAnsi"/>
          <w:b/>
          <w:bCs/>
          <w:color w:val="0070C0"/>
          <w:lang w:val="en-US"/>
        </w:rPr>
        <w:t xml:space="preserve">R 15: </w:t>
      </w:r>
      <w:r w:rsidR="006C62DA" w:rsidRPr="009D74EF">
        <w:rPr>
          <w:rFonts w:ascii="Calibri" w:hAnsi="Calibri" w:cs="Calibri"/>
          <w:b/>
          <w:bCs/>
          <w:color w:val="0B5AB2"/>
          <w:lang w:val="en-US" w:eastAsia="zh-CN"/>
        </w:rPr>
        <w:t>France shall destroy the stocks of gametes whose donors did not give their agreement to the lifting of anonymity</w:t>
      </w:r>
      <w:r w:rsidR="002B2E2C" w:rsidRPr="006C62DA">
        <w:rPr>
          <w:rFonts w:cstheme="minorHAnsi"/>
          <w:b/>
          <w:bCs/>
          <w:color w:val="0070C0"/>
          <w:lang w:val="en-US"/>
        </w:rPr>
        <w:t xml:space="preserve">; </w:t>
      </w:r>
    </w:p>
    <w:p w14:paraId="118E373B" w14:textId="6A52DFD2" w:rsidR="002B2E2C" w:rsidRPr="006C62DA" w:rsidRDefault="00C853F1">
      <w:pPr>
        <w:pStyle w:val="ListParagraph"/>
        <w:numPr>
          <w:ilvl w:val="0"/>
          <w:numId w:val="6"/>
        </w:numPr>
        <w:snapToGrid w:val="0"/>
        <w:spacing w:after="120" w:line="240" w:lineRule="auto"/>
        <w:contextualSpacing w:val="0"/>
        <w:jc w:val="both"/>
        <w:rPr>
          <w:rFonts w:cstheme="minorHAnsi"/>
          <w:b/>
          <w:bCs/>
          <w:color w:val="0070C0"/>
          <w:lang w:val="en-US"/>
        </w:rPr>
      </w:pPr>
      <w:r w:rsidRPr="006C62DA">
        <w:rPr>
          <w:rFonts w:cstheme="minorHAnsi"/>
          <w:b/>
          <w:bCs/>
          <w:color w:val="0070C0"/>
          <w:lang w:val="en-US"/>
        </w:rPr>
        <w:t xml:space="preserve">R 16: </w:t>
      </w:r>
      <w:r w:rsidR="006C62DA" w:rsidRPr="009D74EF">
        <w:rPr>
          <w:rFonts w:ascii="Calibri" w:hAnsi="Calibri" w:cs="Calibri"/>
          <w:b/>
          <w:bCs/>
          <w:color w:val="0B5AB2"/>
          <w:lang w:val="en-US" w:eastAsia="zh-CN"/>
        </w:rPr>
        <w:t>France shall grant access to the donor’s identity since the child’s minority</w:t>
      </w:r>
      <w:r w:rsidR="002B2E2C" w:rsidRPr="006C62DA">
        <w:rPr>
          <w:rFonts w:cstheme="minorHAnsi"/>
          <w:b/>
          <w:bCs/>
          <w:color w:val="0070C0"/>
          <w:lang w:val="en-US"/>
        </w:rPr>
        <w:t xml:space="preserve">; </w:t>
      </w:r>
    </w:p>
    <w:p w14:paraId="17E98F21" w14:textId="086166F7" w:rsidR="002B2E2C" w:rsidRPr="006C62DA" w:rsidRDefault="00C853F1">
      <w:pPr>
        <w:pStyle w:val="ListParagraph"/>
        <w:numPr>
          <w:ilvl w:val="0"/>
          <w:numId w:val="6"/>
        </w:numPr>
        <w:snapToGrid w:val="0"/>
        <w:spacing w:after="120" w:line="240" w:lineRule="auto"/>
        <w:contextualSpacing w:val="0"/>
        <w:jc w:val="both"/>
        <w:rPr>
          <w:rFonts w:eastAsia="Times New Roman" w:cstheme="minorHAnsi"/>
          <w:b/>
          <w:bCs/>
          <w:color w:val="0070C0"/>
          <w:lang w:val="en-US"/>
        </w:rPr>
      </w:pPr>
      <w:r w:rsidRPr="006C62DA">
        <w:rPr>
          <w:rFonts w:cstheme="minorHAnsi"/>
          <w:b/>
          <w:bCs/>
          <w:color w:val="0070C0"/>
          <w:lang w:val="en-US"/>
        </w:rPr>
        <w:t xml:space="preserve">R 17: </w:t>
      </w:r>
      <w:r w:rsidR="006C62DA" w:rsidRPr="009D74EF">
        <w:rPr>
          <w:rFonts w:ascii="Calibri" w:hAnsi="Calibri" w:cs="Calibri"/>
          <w:b/>
          <w:bCs/>
          <w:color w:val="0B5AB2"/>
          <w:lang w:val="en-US" w:eastAsia="zh-CN"/>
        </w:rPr>
        <w:t>Any child, without discrimination and including child born from ART with third party donor, shall be entitled to contest the legal filiation that has been imposed to him/her and to bring paternity or maternity suits</w:t>
      </w:r>
      <w:r w:rsidR="002B2E2C" w:rsidRPr="006C62DA">
        <w:rPr>
          <w:rFonts w:cstheme="minorHAnsi"/>
          <w:b/>
          <w:bCs/>
          <w:color w:val="0070C0"/>
          <w:lang w:val="en-US"/>
        </w:rPr>
        <w:t xml:space="preserve">.  </w:t>
      </w:r>
    </w:p>
    <w:p w14:paraId="76249D68" w14:textId="77777777" w:rsidR="002B2E2C" w:rsidRPr="006C62DA" w:rsidRDefault="002B2E2C" w:rsidP="002B2E2C">
      <w:pPr>
        <w:snapToGrid w:val="0"/>
        <w:spacing w:after="120"/>
        <w:jc w:val="both"/>
        <w:rPr>
          <w:rFonts w:cstheme="minorHAnsi"/>
          <w:color w:val="000000"/>
          <w:shd w:val="clear" w:color="auto" w:fill="FFFFFF"/>
          <w:lang w:val="en-US"/>
        </w:rPr>
      </w:pPr>
    </w:p>
    <w:p w14:paraId="75B7965D" w14:textId="2681F408" w:rsidR="002B2E2C" w:rsidRPr="006C62DA" w:rsidRDefault="002B2E2C" w:rsidP="002B2E2C">
      <w:pPr>
        <w:pStyle w:val="Heading3"/>
        <w:snapToGrid w:val="0"/>
        <w:spacing w:before="0" w:after="120" w:line="240" w:lineRule="auto"/>
        <w:jc w:val="both"/>
        <w:rPr>
          <w:rFonts w:asciiTheme="minorHAnsi" w:hAnsiTheme="minorHAnsi" w:cstheme="minorHAnsi"/>
          <w:b/>
          <w:bCs/>
          <w:color w:val="auto"/>
          <w:sz w:val="22"/>
          <w:szCs w:val="22"/>
          <w:lang w:val="en-US"/>
        </w:rPr>
      </w:pPr>
      <w:r w:rsidRPr="003B4D3E">
        <w:rPr>
          <w:rFonts w:asciiTheme="minorHAnsi" w:hAnsiTheme="minorHAnsi" w:cstheme="minorHAnsi"/>
          <w:b/>
          <w:bCs/>
          <w:color w:val="auto"/>
          <w:sz w:val="22"/>
          <w:szCs w:val="22"/>
          <w:lang w:val="en-GB"/>
        </w:rPr>
        <w:t xml:space="preserve">3 bis. </w:t>
      </w:r>
      <w:r w:rsidR="006C62DA" w:rsidRPr="009D74EF">
        <w:rPr>
          <w:rFonts w:asciiTheme="minorHAnsi" w:hAnsiTheme="minorHAnsi" w:cstheme="minorHAnsi"/>
          <w:b/>
          <w:bCs/>
          <w:color w:val="auto"/>
          <w:sz w:val="22"/>
          <w:szCs w:val="22"/>
          <w:lang w:val="en-US"/>
        </w:rPr>
        <w:t>Freedom of thought, conscience and expression (art. 14</w:t>
      </w:r>
      <w:r w:rsidRPr="006C62DA">
        <w:rPr>
          <w:rFonts w:asciiTheme="minorHAnsi" w:hAnsiTheme="minorHAnsi" w:cstheme="minorHAnsi"/>
          <w:b/>
          <w:bCs/>
          <w:color w:val="auto"/>
          <w:sz w:val="22"/>
          <w:szCs w:val="22"/>
          <w:lang w:val="en-US"/>
        </w:rPr>
        <w:t>)</w:t>
      </w:r>
    </w:p>
    <w:p w14:paraId="7090F2F5" w14:textId="7B20C41C" w:rsidR="002B2E2C" w:rsidRPr="00A62412" w:rsidRDefault="00C853F1">
      <w:pPr>
        <w:pStyle w:val="ListParagraph"/>
        <w:numPr>
          <w:ilvl w:val="0"/>
          <w:numId w:val="6"/>
        </w:numPr>
        <w:snapToGrid w:val="0"/>
        <w:spacing w:after="120" w:line="240" w:lineRule="auto"/>
        <w:contextualSpacing w:val="0"/>
        <w:jc w:val="both"/>
        <w:rPr>
          <w:rFonts w:cstheme="minorHAnsi"/>
          <w:b/>
          <w:bCs/>
          <w:color w:val="0070C0"/>
          <w:lang w:val="en-US"/>
        </w:rPr>
      </w:pPr>
      <w:r w:rsidRPr="00A62412">
        <w:rPr>
          <w:rFonts w:cstheme="minorHAnsi"/>
          <w:b/>
          <w:bCs/>
          <w:color w:val="0070C0"/>
          <w:lang w:val="en-US"/>
        </w:rPr>
        <w:t xml:space="preserve">R 18: </w:t>
      </w:r>
      <w:r w:rsidR="00A62412" w:rsidRPr="009D74EF">
        <w:rPr>
          <w:rFonts w:ascii="Calibri" w:hAnsi="Calibri" w:cs="Calibri"/>
          <w:b/>
          <w:bCs/>
          <w:color w:val="0B5AB2"/>
          <w:lang w:val="en-US" w:eastAsia="zh-CN"/>
        </w:rPr>
        <w:t>France shall cease the campaigns of promotion of gametes donation with children and young minors who do not have the necessary judgement and capacity to appreciate in a free and informed way the issues of such donation</w:t>
      </w:r>
      <w:r w:rsidR="002B2E2C" w:rsidRPr="00A62412">
        <w:rPr>
          <w:rFonts w:cstheme="minorHAnsi"/>
          <w:b/>
          <w:bCs/>
          <w:color w:val="0070C0"/>
          <w:lang w:val="en-US"/>
        </w:rPr>
        <w:t xml:space="preserve">; </w:t>
      </w:r>
    </w:p>
    <w:p w14:paraId="03C583D7" w14:textId="33CA836D" w:rsidR="002B2E2C" w:rsidRPr="00A62412" w:rsidRDefault="00C853F1">
      <w:pPr>
        <w:pStyle w:val="ListParagraph"/>
        <w:numPr>
          <w:ilvl w:val="0"/>
          <w:numId w:val="6"/>
        </w:numPr>
        <w:snapToGrid w:val="0"/>
        <w:spacing w:after="120" w:line="240" w:lineRule="auto"/>
        <w:contextualSpacing w:val="0"/>
        <w:jc w:val="both"/>
        <w:rPr>
          <w:rFonts w:cstheme="minorHAnsi"/>
          <w:b/>
          <w:bCs/>
          <w:color w:val="0070C0"/>
          <w:lang w:val="en-US"/>
        </w:rPr>
      </w:pPr>
      <w:r w:rsidRPr="00A62412">
        <w:rPr>
          <w:rFonts w:cstheme="minorHAnsi"/>
          <w:b/>
          <w:bCs/>
          <w:color w:val="0070C0"/>
          <w:lang w:val="en-US"/>
        </w:rPr>
        <w:t xml:space="preserve">R 19: </w:t>
      </w:r>
      <w:r w:rsidR="00A62412" w:rsidRPr="009D74EF">
        <w:rPr>
          <w:rFonts w:ascii="Calibri" w:hAnsi="Calibri" w:cs="Calibri"/>
          <w:b/>
          <w:bCs/>
          <w:color w:val="0B5AB2"/>
          <w:lang w:val="en-US" w:eastAsia="zh-CN"/>
        </w:rPr>
        <w:t>France shall have freedom of thought, conscience and expression respected at school</w:t>
      </w:r>
      <w:r w:rsidR="002B2E2C" w:rsidRPr="00A62412">
        <w:rPr>
          <w:rFonts w:cstheme="minorHAnsi"/>
          <w:b/>
          <w:bCs/>
          <w:color w:val="0070C0"/>
          <w:lang w:val="en-US"/>
        </w:rPr>
        <w:t xml:space="preserve">; </w:t>
      </w:r>
    </w:p>
    <w:p w14:paraId="4B5F72B2" w14:textId="4E87335E" w:rsidR="002B2E2C" w:rsidRDefault="00C853F1">
      <w:pPr>
        <w:pStyle w:val="ListParagraph"/>
        <w:numPr>
          <w:ilvl w:val="0"/>
          <w:numId w:val="6"/>
        </w:numPr>
        <w:snapToGrid w:val="0"/>
        <w:spacing w:after="120" w:line="240" w:lineRule="auto"/>
        <w:contextualSpacing w:val="0"/>
        <w:jc w:val="both"/>
        <w:rPr>
          <w:rFonts w:cstheme="minorHAnsi"/>
          <w:b/>
          <w:bCs/>
          <w:color w:val="0070C0"/>
          <w:lang w:val="en-US"/>
        </w:rPr>
      </w:pPr>
      <w:r w:rsidRPr="00A62412">
        <w:rPr>
          <w:rFonts w:cstheme="minorHAnsi"/>
          <w:b/>
          <w:bCs/>
          <w:color w:val="0070C0"/>
          <w:lang w:val="en-US"/>
        </w:rPr>
        <w:t xml:space="preserve">R 20: </w:t>
      </w:r>
      <w:r w:rsidR="00A62412" w:rsidRPr="009D74EF">
        <w:rPr>
          <w:rFonts w:ascii="Calibri" w:hAnsi="Calibri" w:cs="Calibri"/>
          <w:b/>
          <w:bCs/>
          <w:color w:val="0B5AB2"/>
          <w:lang w:val="en-US" w:eastAsia="zh-CN"/>
        </w:rPr>
        <w:t>France may not impose at school to the other children the feeling of a child who identifies himself/herself as trans</w:t>
      </w:r>
      <w:r w:rsidR="002B2E2C" w:rsidRPr="00A62412">
        <w:rPr>
          <w:rFonts w:cstheme="minorHAnsi"/>
          <w:b/>
          <w:bCs/>
          <w:color w:val="0070C0"/>
          <w:lang w:val="en-US"/>
        </w:rPr>
        <w:t>.</w:t>
      </w:r>
    </w:p>
    <w:p w14:paraId="6031D433" w14:textId="77777777" w:rsidR="002142D1" w:rsidRPr="00A62412" w:rsidRDefault="002142D1" w:rsidP="002142D1">
      <w:pPr>
        <w:pStyle w:val="ListParagraph"/>
        <w:snapToGrid w:val="0"/>
        <w:spacing w:after="120" w:line="240" w:lineRule="auto"/>
        <w:contextualSpacing w:val="0"/>
        <w:jc w:val="both"/>
        <w:rPr>
          <w:rFonts w:cstheme="minorHAnsi"/>
          <w:b/>
          <w:bCs/>
          <w:color w:val="0070C0"/>
          <w:lang w:val="en-US"/>
        </w:rPr>
      </w:pPr>
    </w:p>
    <w:p w14:paraId="0B15640C" w14:textId="18BBD50D" w:rsidR="002B2E2C" w:rsidRPr="00A62412" w:rsidRDefault="002B2E2C" w:rsidP="002B2E2C">
      <w:pPr>
        <w:spacing w:line="276" w:lineRule="auto"/>
        <w:jc w:val="both"/>
        <w:rPr>
          <w:rFonts w:cstheme="minorHAnsi"/>
          <w:b/>
          <w:i/>
          <w:lang w:val="en-US"/>
        </w:rPr>
      </w:pPr>
      <w:r w:rsidRPr="00A62412">
        <w:rPr>
          <w:rFonts w:cstheme="minorHAnsi"/>
          <w:b/>
          <w:i/>
          <w:lang w:val="en-US"/>
        </w:rPr>
        <w:t xml:space="preserve">4. </w:t>
      </w:r>
      <w:r w:rsidR="00A62412" w:rsidRPr="000C1031">
        <w:rPr>
          <w:rFonts w:cstheme="minorHAnsi"/>
          <w:b/>
          <w:i/>
          <w:lang w:val="en-US"/>
        </w:rPr>
        <w:t>Children’s Protection against access to inappropriate contents</w:t>
      </w:r>
      <w:r w:rsidRPr="00A62412">
        <w:rPr>
          <w:rFonts w:cstheme="minorHAnsi"/>
          <w:b/>
          <w:i/>
          <w:lang w:val="en-US"/>
        </w:rPr>
        <w:t>.</w:t>
      </w:r>
    </w:p>
    <w:p w14:paraId="7CBE112E" w14:textId="653E76C2" w:rsidR="002B2E2C" w:rsidRPr="00511D78" w:rsidRDefault="00C853F1" w:rsidP="00511D78">
      <w:pPr>
        <w:numPr>
          <w:ilvl w:val="0"/>
          <w:numId w:val="5"/>
        </w:numPr>
        <w:tabs>
          <w:tab w:val="left" w:pos="720"/>
        </w:tabs>
        <w:autoSpaceDE w:val="0"/>
        <w:autoSpaceDN w:val="0"/>
        <w:adjustRightInd w:val="0"/>
        <w:spacing w:after="120"/>
        <w:jc w:val="both"/>
        <w:rPr>
          <w:rFonts w:ascii="Calibri" w:hAnsi="Calibri" w:cs="Calibri"/>
          <w:b/>
          <w:bCs/>
          <w:color w:val="0B5AB2"/>
          <w:lang w:val="en-US" w:eastAsia="zh-CN"/>
        </w:rPr>
      </w:pPr>
      <w:r w:rsidRPr="00511D78">
        <w:rPr>
          <w:rFonts w:cstheme="minorHAnsi"/>
          <w:b/>
          <w:bCs/>
          <w:color w:val="0070C0"/>
          <w:lang w:val="en-US"/>
        </w:rPr>
        <w:t xml:space="preserve">R 21: </w:t>
      </w:r>
      <w:r w:rsidR="00511D78" w:rsidRPr="009D74EF">
        <w:rPr>
          <w:rFonts w:ascii="Calibri" w:hAnsi="Calibri" w:cs="Calibri"/>
          <w:b/>
          <w:bCs/>
          <w:color w:val="0B5AB2"/>
          <w:lang w:val="en-US" w:eastAsia="zh-CN"/>
        </w:rPr>
        <w:t xml:space="preserve">France shall implement truly efficient measures to protect the children against pornography through the identity checking and the outright blocking of the websites that do not comply with their undertakings </w:t>
      </w:r>
    </w:p>
    <w:p w14:paraId="22A5FFC8" w14:textId="1B5F58DA" w:rsidR="002B2E2C" w:rsidRPr="00511D78" w:rsidRDefault="00C853F1">
      <w:pPr>
        <w:pStyle w:val="ListParagraph"/>
        <w:numPr>
          <w:ilvl w:val="0"/>
          <w:numId w:val="5"/>
        </w:numPr>
        <w:autoSpaceDE w:val="0"/>
        <w:autoSpaceDN w:val="0"/>
        <w:adjustRightInd w:val="0"/>
        <w:snapToGrid w:val="0"/>
        <w:spacing w:after="120" w:line="240" w:lineRule="auto"/>
        <w:contextualSpacing w:val="0"/>
        <w:jc w:val="both"/>
        <w:rPr>
          <w:rFonts w:cstheme="minorHAnsi"/>
          <w:b/>
          <w:bCs/>
          <w:color w:val="0070C0"/>
          <w:lang w:val="en-US"/>
        </w:rPr>
      </w:pPr>
      <w:r w:rsidRPr="00511D78">
        <w:rPr>
          <w:rFonts w:cstheme="minorHAnsi"/>
          <w:b/>
          <w:bCs/>
          <w:color w:val="0070C0"/>
          <w:lang w:val="en-US"/>
        </w:rPr>
        <w:t xml:space="preserve">R 22: </w:t>
      </w:r>
      <w:r w:rsidR="00511D78" w:rsidRPr="009D74EF">
        <w:rPr>
          <w:rFonts w:ascii="Calibri" w:hAnsi="Calibri" w:cs="Calibri"/>
          <w:b/>
          <w:bCs/>
          <w:color w:val="0B5AB2"/>
          <w:lang w:val="en-US" w:eastAsia="zh-CN"/>
        </w:rPr>
        <w:t>France shall completely block the pornographic websites whose content notoriously infringes children’s dignity </w:t>
      </w:r>
    </w:p>
    <w:p w14:paraId="55526F0D" w14:textId="60267BF9" w:rsidR="002B2E2C" w:rsidRPr="00511D78" w:rsidRDefault="00C853F1">
      <w:pPr>
        <w:pStyle w:val="ListParagraph"/>
        <w:numPr>
          <w:ilvl w:val="0"/>
          <w:numId w:val="5"/>
        </w:numPr>
        <w:autoSpaceDE w:val="0"/>
        <w:autoSpaceDN w:val="0"/>
        <w:adjustRightInd w:val="0"/>
        <w:snapToGrid w:val="0"/>
        <w:spacing w:after="120" w:line="240" w:lineRule="auto"/>
        <w:contextualSpacing w:val="0"/>
        <w:jc w:val="both"/>
        <w:rPr>
          <w:rFonts w:cstheme="minorHAnsi"/>
          <w:b/>
          <w:bCs/>
          <w:color w:val="0070C0"/>
          <w:lang w:val="en-US"/>
        </w:rPr>
      </w:pPr>
      <w:r w:rsidRPr="00511D78">
        <w:rPr>
          <w:rFonts w:cstheme="minorHAnsi"/>
          <w:b/>
          <w:bCs/>
          <w:color w:val="0070C0"/>
          <w:lang w:val="en-US"/>
        </w:rPr>
        <w:t xml:space="preserve">R 23: </w:t>
      </w:r>
      <w:r w:rsidR="00511D78" w:rsidRPr="009D74EF">
        <w:rPr>
          <w:rFonts w:ascii="Calibri" w:hAnsi="Calibri" w:cs="Calibri"/>
          <w:b/>
          <w:bCs/>
          <w:color w:val="0B5AB2"/>
          <w:lang w:val="en-US" w:eastAsia="zh-CN"/>
        </w:rPr>
        <w:t>France shall implement measures to make the online services providers accountants, for them to seek, report and block the unsuitable contents</w:t>
      </w:r>
      <w:r w:rsidR="002B2E2C" w:rsidRPr="00511D78">
        <w:rPr>
          <w:rFonts w:cstheme="minorHAnsi"/>
          <w:b/>
          <w:bCs/>
          <w:color w:val="0070C0"/>
          <w:lang w:val="en-US"/>
        </w:rPr>
        <w:t>.</w:t>
      </w:r>
    </w:p>
    <w:p w14:paraId="36336DF9" w14:textId="6F788FB4" w:rsidR="00E13380" w:rsidRPr="00511D78" w:rsidRDefault="009C0A2A" w:rsidP="00E13380">
      <w:pPr>
        <w:pStyle w:val="ListParagraph"/>
        <w:numPr>
          <w:ilvl w:val="0"/>
          <w:numId w:val="5"/>
        </w:numPr>
        <w:autoSpaceDE w:val="0"/>
        <w:autoSpaceDN w:val="0"/>
        <w:adjustRightInd w:val="0"/>
        <w:snapToGrid w:val="0"/>
        <w:spacing w:after="120" w:line="240" w:lineRule="auto"/>
        <w:contextualSpacing w:val="0"/>
        <w:jc w:val="both"/>
        <w:rPr>
          <w:rFonts w:cstheme="minorHAnsi"/>
          <w:b/>
          <w:bCs/>
          <w:color w:val="0070C0"/>
          <w:lang w:val="en-US"/>
        </w:rPr>
      </w:pPr>
      <w:r w:rsidRPr="00E13380">
        <w:rPr>
          <w:rFonts w:eastAsiaTheme="majorEastAsia" w:cstheme="minorHAnsi"/>
          <w:b/>
          <w:bCs/>
          <w:color w:val="0070C0"/>
          <w:lang w:val="en-US"/>
        </w:rPr>
        <w:t xml:space="preserve">R 24: </w:t>
      </w:r>
      <w:r w:rsidR="00986E45" w:rsidRPr="00E13380">
        <w:rPr>
          <w:rFonts w:ascii="Calibri" w:hAnsi="Calibri" w:cs="Calibri"/>
          <w:b/>
          <w:bCs/>
          <w:color w:val="0B5AB2"/>
          <w:lang w:val="en-US" w:eastAsia="zh-CN"/>
        </w:rPr>
        <w:t>France shall implement measures to guarantee that the public bodies intended to receive children put at their disposal only works respecting their modesty and their innocence </w:t>
      </w:r>
    </w:p>
    <w:p w14:paraId="02252267" w14:textId="77777777" w:rsidR="002B2E2C" w:rsidRPr="00511D78" w:rsidRDefault="002B2E2C" w:rsidP="00511D78">
      <w:pPr>
        <w:snapToGrid w:val="0"/>
        <w:spacing w:after="120"/>
        <w:jc w:val="both"/>
        <w:rPr>
          <w:rFonts w:cstheme="minorHAnsi"/>
          <w:lang w:val="en-US"/>
        </w:rPr>
      </w:pPr>
    </w:p>
    <w:p w14:paraId="65A57A6B" w14:textId="57721BAD" w:rsidR="002B2E2C" w:rsidRPr="009D74EF" w:rsidRDefault="002B2E2C" w:rsidP="00AD0425">
      <w:pPr>
        <w:pStyle w:val="Heading2"/>
        <w:numPr>
          <w:ilvl w:val="0"/>
          <w:numId w:val="43"/>
        </w:numPr>
        <w:snapToGrid w:val="0"/>
        <w:spacing w:before="0" w:after="120" w:line="240" w:lineRule="auto"/>
        <w:ind w:left="426" w:hanging="426"/>
        <w:jc w:val="both"/>
        <w:rPr>
          <w:rFonts w:asciiTheme="minorHAnsi" w:hAnsiTheme="minorHAnsi" w:cstheme="minorHAnsi"/>
          <w:sz w:val="22"/>
          <w:szCs w:val="22"/>
          <w:lang w:val="en-US"/>
        </w:rPr>
      </w:pPr>
      <w:bookmarkStart w:id="27" w:name="_Toc120532382"/>
      <w:r w:rsidRPr="009D74EF">
        <w:rPr>
          <w:rFonts w:asciiTheme="minorHAnsi" w:hAnsiTheme="minorHAnsi" w:cstheme="minorHAnsi"/>
          <w:sz w:val="22"/>
          <w:szCs w:val="22"/>
          <w:lang w:val="en-US"/>
        </w:rPr>
        <w:t xml:space="preserve">Violence </w:t>
      </w:r>
      <w:r w:rsidR="003E3C93" w:rsidRPr="009D74EF">
        <w:rPr>
          <w:rFonts w:asciiTheme="minorHAnsi" w:hAnsiTheme="minorHAnsi" w:cstheme="minorHAnsi"/>
          <w:sz w:val="22"/>
          <w:szCs w:val="22"/>
          <w:lang w:val="en-US"/>
        </w:rPr>
        <w:t>against children</w:t>
      </w:r>
      <w:bookmarkEnd w:id="27"/>
    </w:p>
    <w:p w14:paraId="60D3AF2E" w14:textId="632C0344" w:rsidR="002B2E2C" w:rsidRPr="00805F2D" w:rsidRDefault="009C0A2A">
      <w:pPr>
        <w:pStyle w:val="ListParagraph"/>
        <w:numPr>
          <w:ilvl w:val="0"/>
          <w:numId w:val="5"/>
        </w:numPr>
        <w:snapToGrid w:val="0"/>
        <w:spacing w:after="120" w:line="240" w:lineRule="auto"/>
        <w:contextualSpacing w:val="0"/>
        <w:jc w:val="both"/>
        <w:rPr>
          <w:rFonts w:cstheme="minorHAnsi"/>
          <w:b/>
          <w:bCs/>
          <w:color w:val="0070C0"/>
          <w:lang w:val="en-US"/>
        </w:rPr>
      </w:pPr>
      <w:r w:rsidRPr="00805F2D">
        <w:rPr>
          <w:rFonts w:cstheme="minorHAnsi"/>
          <w:b/>
          <w:bCs/>
          <w:color w:val="0070C0"/>
          <w:lang w:val="en-US"/>
        </w:rPr>
        <w:t xml:space="preserve">R 25: </w:t>
      </w:r>
      <w:r w:rsidR="00805F2D" w:rsidRPr="009D74EF">
        <w:rPr>
          <w:rFonts w:ascii="Calibri" w:hAnsi="Calibri" w:cs="Calibri"/>
          <w:b/>
          <w:bCs/>
          <w:color w:val="0B5AB2"/>
          <w:lang w:val="en-US" w:eastAsia="zh-CN"/>
        </w:rPr>
        <w:t>Surrogacy and ART with third party donor constitute violence made to children; they must be prohibited in France</w:t>
      </w:r>
    </w:p>
    <w:p w14:paraId="33F46987" w14:textId="2BA74A07" w:rsidR="002B2E2C" w:rsidRPr="00805F2D" w:rsidRDefault="009C0A2A">
      <w:pPr>
        <w:pStyle w:val="ListParagraph"/>
        <w:numPr>
          <w:ilvl w:val="0"/>
          <w:numId w:val="5"/>
        </w:numPr>
        <w:snapToGrid w:val="0"/>
        <w:spacing w:after="120" w:line="240" w:lineRule="auto"/>
        <w:contextualSpacing w:val="0"/>
        <w:jc w:val="both"/>
        <w:rPr>
          <w:rFonts w:cstheme="minorHAnsi"/>
          <w:b/>
          <w:bCs/>
          <w:color w:val="0070C0"/>
          <w:lang w:val="en-US"/>
        </w:rPr>
      </w:pPr>
      <w:r w:rsidRPr="00805F2D">
        <w:rPr>
          <w:rFonts w:cstheme="minorHAnsi"/>
          <w:b/>
          <w:bCs/>
          <w:color w:val="0070C0"/>
          <w:lang w:val="en-US"/>
        </w:rPr>
        <w:t xml:space="preserve">R 26: </w:t>
      </w:r>
      <w:r w:rsidR="00805F2D" w:rsidRPr="009D74EF">
        <w:rPr>
          <w:rFonts w:ascii="Calibri" w:hAnsi="Calibri" w:cs="Calibri"/>
          <w:b/>
          <w:bCs/>
          <w:color w:val="0B5AB2"/>
          <w:lang w:val="en-US" w:eastAsia="zh-CN"/>
        </w:rPr>
        <w:t>Education to emotional and sexual life given into the school shall respect the children’s modesty and intimacy; it shall be restricted to scientific data, not encourage the minors to the actual sexual activity, not trivialize the sexual relationship and educate the children to the beauty and meaning of the sexual act</w:t>
      </w:r>
      <w:r w:rsidR="002B2E2C" w:rsidRPr="00805F2D">
        <w:rPr>
          <w:rFonts w:cstheme="minorHAnsi"/>
          <w:b/>
          <w:bCs/>
          <w:color w:val="0070C0"/>
          <w:lang w:val="en-US"/>
        </w:rPr>
        <w:t>.</w:t>
      </w:r>
    </w:p>
    <w:p w14:paraId="405CF2F0" w14:textId="77777777" w:rsidR="00805F2D" w:rsidRPr="009D74EF" w:rsidRDefault="00805F2D" w:rsidP="00805F2D">
      <w:pPr>
        <w:snapToGrid w:val="0"/>
        <w:spacing w:after="120"/>
        <w:jc w:val="both"/>
        <w:rPr>
          <w:rFonts w:cstheme="minorHAnsi"/>
          <w:bCs/>
          <w:lang w:val="en-US"/>
        </w:rPr>
      </w:pPr>
    </w:p>
    <w:p w14:paraId="72150A97" w14:textId="53A89882" w:rsidR="002B2E2C" w:rsidRPr="00074C8D" w:rsidRDefault="002B2E2C" w:rsidP="002B2E2C">
      <w:pPr>
        <w:spacing w:line="276" w:lineRule="auto"/>
        <w:jc w:val="both"/>
        <w:rPr>
          <w:rFonts w:cstheme="minorHAnsi"/>
          <w:b/>
          <w:i/>
          <w:lang w:val="en-US"/>
        </w:rPr>
      </w:pPr>
      <w:r w:rsidRPr="00074C8D">
        <w:rPr>
          <w:rFonts w:cstheme="minorHAnsi"/>
          <w:b/>
          <w:i/>
          <w:lang w:val="en-US"/>
        </w:rPr>
        <w:t xml:space="preserve">3.         a) </w:t>
      </w:r>
      <w:r w:rsidR="00074C8D" w:rsidRPr="00074C8D">
        <w:rPr>
          <w:rFonts w:cstheme="minorHAnsi"/>
          <w:b/>
          <w:i/>
          <w:lang w:val="en-US"/>
        </w:rPr>
        <w:t>Sexual abuses on children</w:t>
      </w:r>
      <w:r w:rsidRPr="00074C8D">
        <w:rPr>
          <w:rFonts w:cstheme="minorHAnsi"/>
          <w:b/>
          <w:i/>
          <w:lang w:val="en-US"/>
        </w:rPr>
        <w:t>.</w:t>
      </w:r>
    </w:p>
    <w:p w14:paraId="5522C071" w14:textId="212E2067" w:rsidR="002B2E2C" w:rsidRPr="002B1BE4" w:rsidRDefault="009C0A2A">
      <w:pPr>
        <w:pStyle w:val="ListParagraph"/>
        <w:numPr>
          <w:ilvl w:val="0"/>
          <w:numId w:val="7"/>
        </w:numPr>
        <w:jc w:val="both"/>
        <w:rPr>
          <w:rFonts w:cstheme="minorHAnsi"/>
          <w:b/>
          <w:bCs/>
          <w:color w:val="0070C0"/>
          <w:lang w:val="en-US"/>
        </w:rPr>
      </w:pPr>
      <w:r w:rsidRPr="002B1BE4">
        <w:rPr>
          <w:rFonts w:cstheme="minorHAnsi"/>
          <w:b/>
          <w:bCs/>
          <w:color w:val="0070C0"/>
          <w:lang w:val="en-US"/>
        </w:rPr>
        <w:t xml:space="preserve">R 27: </w:t>
      </w:r>
      <w:r w:rsidR="002B1BE4" w:rsidRPr="009D74EF">
        <w:rPr>
          <w:rFonts w:ascii="Calibri" w:hAnsi="Calibri" w:cs="Calibri"/>
          <w:b/>
          <w:bCs/>
          <w:color w:val="0B5AB2"/>
          <w:lang w:val="en-US" w:eastAsia="zh-CN"/>
        </w:rPr>
        <w:t>Some learning programs to emotional life shall be implemented to fight against sexual violence performed between minors and against the phenomenon of youth prostitution at school</w:t>
      </w:r>
      <w:r w:rsidR="002B2E2C" w:rsidRPr="002B1BE4">
        <w:rPr>
          <w:rFonts w:cstheme="minorHAnsi"/>
          <w:b/>
          <w:bCs/>
          <w:color w:val="0070C0"/>
          <w:lang w:val="en-US"/>
        </w:rPr>
        <w:t>.</w:t>
      </w:r>
    </w:p>
    <w:p w14:paraId="313D885E" w14:textId="019DC6DE" w:rsidR="002B2E2C" w:rsidRPr="002B1BE4" w:rsidRDefault="009C0A2A">
      <w:pPr>
        <w:pStyle w:val="ListParagraph"/>
        <w:numPr>
          <w:ilvl w:val="0"/>
          <w:numId w:val="7"/>
        </w:numPr>
        <w:jc w:val="both"/>
        <w:rPr>
          <w:rFonts w:cstheme="minorHAnsi"/>
          <w:b/>
          <w:bCs/>
          <w:color w:val="0070C0"/>
          <w:lang w:val="en-US"/>
        </w:rPr>
      </w:pPr>
      <w:r w:rsidRPr="002B1BE4">
        <w:rPr>
          <w:rFonts w:cstheme="minorHAnsi"/>
          <w:b/>
          <w:bCs/>
          <w:color w:val="0070C0"/>
          <w:lang w:val="en-US"/>
        </w:rPr>
        <w:t xml:space="preserve">R 28: </w:t>
      </w:r>
      <w:r w:rsidR="002B1BE4" w:rsidRPr="009D74EF">
        <w:rPr>
          <w:rFonts w:ascii="Calibri" w:hAnsi="Calibri" w:cs="Calibri"/>
          <w:b/>
          <w:bCs/>
          <w:color w:val="0B5AB2"/>
          <w:lang w:val="en-US" w:eastAsia="zh-CN"/>
        </w:rPr>
        <w:t>France shall support the parents to facilitate the discussion with their children on these issues</w:t>
      </w:r>
      <w:r w:rsidR="002B2E2C" w:rsidRPr="002B1BE4">
        <w:rPr>
          <w:rFonts w:cstheme="minorHAnsi"/>
          <w:b/>
          <w:bCs/>
          <w:color w:val="0070C0"/>
          <w:lang w:val="en-US"/>
        </w:rPr>
        <w:t>.</w:t>
      </w:r>
    </w:p>
    <w:p w14:paraId="573DBBED" w14:textId="77777777" w:rsidR="002B1BE4" w:rsidRDefault="002B1BE4" w:rsidP="002B2E2C">
      <w:pPr>
        <w:spacing w:line="276" w:lineRule="auto"/>
        <w:jc w:val="both"/>
        <w:rPr>
          <w:rFonts w:ascii="Calibri" w:hAnsi="Calibri" w:cs="Calibri"/>
          <w:b/>
          <w:bCs/>
          <w:color w:val="0B5AB2"/>
          <w:lang w:val="en-US" w:eastAsia="zh-CN"/>
        </w:rPr>
      </w:pPr>
    </w:p>
    <w:p w14:paraId="7F6476A7" w14:textId="2AA00071" w:rsidR="002B2E2C" w:rsidRPr="002B1BE4" w:rsidRDefault="002B2E2C" w:rsidP="002B2E2C">
      <w:pPr>
        <w:spacing w:line="276" w:lineRule="auto"/>
        <w:jc w:val="both"/>
        <w:rPr>
          <w:rFonts w:cstheme="minorHAnsi"/>
          <w:b/>
          <w:i/>
          <w:lang w:val="en-US"/>
        </w:rPr>
      </w:pPr>
      <w:r w:rsidRPr="002B1BE4">
        <w:rPr>
          <w:rFonts w:cstheme="minorHAnsi"/>
          <w:b/>
          <w:i/>
          <w:lang w:val="en-US"/>
        </w:rPr>
        <w:tab/>
        <w:t xml:space="preserve">b) </w:t>
      </w:r>
      <w:r w:rsidR="002B1BE4" w:rsidRPr="009D74EF">
        <w:rPr>
          <w:rFonts w:cstheme="minorHAnsi"/>
          <w:b/>
          <w:i/>
          <w:lang w:val="en-US"/>
        </w:rPr>
        <w:t>Children’s protection against online exploitation and sexual abuses</w:t>
      </w:r>
      <w:r w:rsidRPr="002B1BE4">
        <w:rPr>
          <w:rFonts w:cstheme="minorHAnsi"/>
          <w:b/>
          <w:i/>
          <w:lang w:val="en-US"/>
        </w:rPr>
        <w:t>.</w:t>
      </w:r>
    </w:p>
    <w:p w14:paraId="33E2034F" w14:textId="4B44A2B8" w:rsidR="002B2E2C" w:rsidRPr="00C82567" w:rsidRDefault="009C0A2A">
      <w:pPr>
        <w:pStyle w:val="ListParagraph"/>
        <w:numPr>
          <w:ilvl w:val="0"/>
          <w:numId w:val="7"/>
        </w:numPr>
        <w:snapToGrid w:val="0"/>
        <w:spacing w:after="120"/>
        <w:jc w:val="both"/>
        <w:rPr>
          <w:rFonts w:cstheme="minorHAnsi"/>
          <w:b/>
          <w:bCs/>
          <w:color w:val="0070C0"/>
          <w:lang w:val="en-US"/>
        </w:rPr>
      </w:pPr>
      <w:r w:rsidRPr="00C82567">
        <w:rPr>
          <w:rFonts w:cstheme="minorHAnsi"/>
          <w:b/>
          <w:bCs/>
          <w:color w:val="0070C0"/>
          <w:lang w:val="en-US"/>
        </w:rPr>
        <w:t xml:space="preserve">R 29: </w:t>
      </w:r>
      <w:r w:rsidR="00C82567" w:rsidRPr="009D74EF">
        <w:rPr>
          <w:rFonts w:ascii="Calibri" w:hAnsi="Calibri" w:cs="Calibri"/>
          <w:b/>
          <w:bCs/>
          <w:color w:val="0B5AB2"/>
          <w:lang w:val="en-US" w:eastAsia="zh-CN"/>
        </w:rPr>
        <w:t>France shall provide at school information on the dangers of the social networks</w:t>
      </w:r>
      <w:r w:rsidR="002B2E2C" w:rsidRPr="00C82567">
        <w:rPr>
          <w:rFonts w:cstheme="minorHAnsi"/>
          <w:b/>
          <w:bCs/>
          <w:color w:val="0070C0"/>
          <w:lang w:val="en-US"/>
        </w:rPr>
        <w:t xml:space="preserve">; </w:t>
      </w:r>
    </w:p>
    <w:p w14:paraId="00A5B0FD" w14:textId="2323420A" w:rsidR="002B2E2C" w:rsidRPr="00C82567" w:rsidRDefault="009C0A2A">
      <w:pPr>
        <w:pStyle w:val="ListParagraph"/>
        <w:numPr>
          <w:ilvl w:val="0"/>
          <w:numId w:val="7"/>
        </w:numPr>
        <w:snapToGrid w:val="0"/>
        <w:spacing w:after="120"/>
        <w:jc w:val="both"/>
        <w:rPr>
          <w:rFonts w:cstheme="minorHAnsi"/>
          <w:b/>
          <w:bCs/>
          <w:color w:val="0070C0"/>
          <w:lang w:val="en-US"/>
        </w:rPr>
      </w:pPr>
      <w:r w:rsidRPr="00C82567">
        <w:rPr>
          <w:rFonts w:cstheme="minorHAnsi"/>
          <w:b/>
          <w:bCs/>
          <w:color w:val="0070C0"/>
          <w:lang w:val="en-US"/>
        </w:rPr>
        <w:t xml:space="preserve">R 30: </w:t>
      </w:r>
      <w:r w:rsidR="00C82567" w:rsidRPr="009D74EF">
        <w:rPr>
          <w:rFonts w:ascii="Calibri" w:hAnsi="Calibri" w:cs="Calibri"/>
          <w:b/>
          <w:bCs/>
          <w:color w:val="0B5AB2"/>
          <w:lang w:val="en-US" w:eastAsia="zh-CN"/>
        </w:rPr>
        <w:t>France shall promote at school a sexual education awakening the children to the beauty of their body and the respect that his due to it</w:t>
      </w:r>
      <w:r w:rsidR="002B2E2C" w:rsidRPr="00C82567">
        <w:rPr>
          <w:rFonts w:cstheme="minorHAnsi"/>
          <w:b/>
          <w:bCs/>
          <w:color w:val="0070C0"/>
          <w:lang w:val="en-US"/>
        </w:rPr>
        <w:t>.</w:t>
      </w:r>
    </w:p>
    <w:p w14:paraId="0B53FA18" w14:textId="77777777" w:rsidR="00C82567" w:rsidRPr="00C82567" w:rsidRDefault="00C82567" w:rsidP="00805F2D">
      <w:pPr>
        <w:pStyle w:val="ListParagraph"/>
        <w:snapToGrid w:val="0"/>
        <w:spacing w:after="120"/>
        <w:ind w:left="786"/>
        <w:jc w:val="both"/>
        <w:rPr>
          <w:rFonts w:cstheme="minorHAnsi"/>
          <w:b/>
          <w:bCs/>
          <w:color w:val="0070C0"/>
          <w:lang w:val="en-US"/>
        </w:rPr>
      </w:pPr>
    </w:p>
    <w:p w14:paraId="6B51AFCD" w14:textId="5F6CE5F9" w:rsidR="002B2E2C" w:rsidRPr="00C82567" w:rsidRDefault="002B2E2C" w:rsidP="002B2E2C">
      <w:pPr>
        <w:spacing w:line="276" w:lineRule="auto"/>
        <w:jc w:val="both"/>
        <w:rPr>
          <w:rFonts w:cstheme="minorHAnsi"/>
          <w:b/>
          <w:i/>
          <w:lang w:val="en-US"/>
        </w:rPr>
      </w:pPr>
      <w:r w:rsidRPr="00C82567">
        <w:rPr>
          <w:rFonts w:cstheme="minorHAnsi"/>
          <w:b/>
          <w:i/>
          <w:lang w:val="en-US"/>
        </w:rPr>
        <w:t xml:space="preserve">5. </w:t>
      </w:r>
      <w:r w:rsidR="00C82567" w:rsidRPr="009D74EF">
        <w:rPr>
          <w:rFonts w:cstheme="minorHAnsi"/>
          <w:b/>
          <w:i/>
          <w:lang w:val="en-US"/>
        </w:rPr>
        <w:t>Extent and type of harmful practices to which the children are exposed</w:t>
      </w:r>
      <w:r w:rsidRPr="00C82567">
        <w:rPr>
          <w:rFonts w:cstheme="minorHAnsi"/>
          <w:b/>
          <w:i/>
          <w:lang w:val="en-US"/>
        </w:rPr>
        <w:t>.</w:t>
      </w:r>
    </w:p>
    <w:p w14:paraId="154A1017" w14:textId="39B01EB8" w:rsidR="002B2E2C" w:rsidRPr="00C82567" w:rsidRDefault="002B2E2C" w:rsidP="002B2E2C">
      <w:pPr>
        <w:spacing w:line="276" w:lineRule="auto"/>
        <w:jc w:val="both"/>
        <w:rPr>
          <w:rFonts w:cstheme="minorHAnsi"/>
          <w:b/>
          <w:i/>
          <w:lang w:val="en-US"/>
        </w:rPr>
      </w:pPr>
      <w:r w:rsidRPr="00C82567">
        <w:rPr>
          <w:rFonts w:cstheme="minorHAnsi"/>
          <w:b/>
          <w:i/>
          <w:lang w:val="en-US"/>
        </w:rPr>
        <w:tab/>
        <w:t xml:space="preserve">a) </w:t>
      </w:r>
      <w:r w:rsidR="00C82567" w:rsidRPr="009D74EF">
        <w:rPr>
          <w:rFonts w:cstheme="minorHAnsi"/>
          <w:b/>
          <w:i/>
          <w:lang w:val="en-US"/>
        </w:rPr>
        <w:t>Prevention and fight against the feminine sexual mutilations</w:t>
      </w:r>
      <w:r w:rsidRPr="00C82567">
        <w:rPr>
          <w:rFonts w:cstheme="minorHAnsi"/>
          <w:b/>
          <w:i/>
          <w:lang w:val="en-US"/>
        </w:rPr>
        <w:t>.</w:t>
      </w:r>
    </w:p>
    <w:p w14:paraId="6BD16CEC" w14:textId="4772F4C5" w:rsidR="002B2E2C" w:rsidRPr="00FA6864" w:rsidRDefault="009C0A2A" w:rsidP="00796F40">
      <w:pPr>
        <w:pStyle w:val="ListParagraph"/>
        <w:numPr>
          <w:ilvl w:val="0"/>
          <w:numId w:val="11"/>
        </w:numPr>
        <w:ind w:left="851" w:hanging="425"/>
        <w:jc w:val="both"/>
        <w:rPr>
          <w:rFonts w:cstheme="minorHAnsi"/>
          <w:b/>
          <w:bCs/>
          <w:color w:val="0070C0"/>
          <w:lang w:val="en-US"/>
        </w:rPr>
      </w:pPr>
      <w:r w:rsidRPr="00FA6864">
        <w:rPr>
          <w:rFonts w:cstheme="minorHAnsi"/>
          <w:b/>
          <w:bCs/>
          <w:color w:val="0070C0"/>
          <w:lang w:val="en-US"/>
        </w:rPr>
        <w:t xml:space="preserve">R 31: </w:t>
      </w:r>
      <w:r w:rsidR="00FA6864" w:rsidRPr="009D74EF">
        <w:rPr>
          <w:rFonts w:ascii="Calibri" w:hAnsi="Calibri" w:cs="Calibri"/>
          <w:b/>
          <w:bCs/>
          <w:color w:val="0B5AB2"/>
          <w:lang w:val="en-US" w:eastAsia="zh-CN"/>
        </w:rPr>
        <w:t>France shall conduct an independent investigation regarding the risks and consequences of the medical treatments granted to children and adolescents in full growth and having no physical health problem</w:t>
      </w:r>
      <w:r w:rsidR="002B2E2C" w:rsidRPr="00FA6864">
        <w:rPr>
          <w:rFonts w:cstheme="minorHAnsi"/>
          <w:b/>
          <w:bCs/>
          <w:color w:val="0070C0"/>
          <w:lang w:val="en-US"/>
        </w:rPr>
        <w:t xml:space="preserve">; </w:t>
      </w:r>
    </w:p>
    <w:p w14:paraId="5C4C7BF7" w14:textId="53D26053" w:rsidR="002B2E2C" w:rsidRPr="00FA6864" w:rsidRDefault="009C0A2A" w:rsidP="00796F40">
      <w:pPr>
        <w:pStyle w:val="ListParagraph"/>
        <w:numPr>
          <w:ilvl w:val="0"/>
          <w:numId w:val="11"/>
        </w:numPr>
        <w:ind w:left="851" w:hanging="425"/>
        <w:jc w:val="both"/>
        <w:rPr>
          <w:rFonts w:cstheme="minorHAnsi"/>
          <w:b/>
          <w:bCs/>
          <w:color w:val="0070C0"/>
          <w:lang w:val="en-US"/>
        </w:rPr>
      </w:pPr>
      <w:r w:rsidRPr="00FA6864">
        <w:rPr>
          <w:rFonts w:cstheme="minorHAnsi"/>
          <w:b/>
          <w:bCs/>
          <w:color w:val="0070C0"/>
          <w:lang w:val="en-US"/>
        </w:rPr>
        <w:t xml:space="preserve">R 32: </w:t>
      </w:r>
      <w:r w:rsidR="00FA6864" w:rsidRPr="009D74EF">
        <w:rPr>
          <w:rFonts w:ascii="Calibri" w:hAnsi="Calibri" w:cs="Calibri"/>
          <w:b/>
          <w:bCs/>
          <w:color w:val="0B5AB2"/>
          <w:lang w:val="en-US" w:eastAsia="zh-CN"/>
        </w:rPr>
        <w:t xml:space="preserve">France shall conduct an investigation to collect the data on the puberty blockers’ and cross hormones’ prescription </w:t>
      </w:r>
      <w:r w:rsidR="00285613">
        <w:rPr>
          <w:rFonts w:ascii="Calibri" w:hAnsi="Calibri" w:cs="Calibri"/>
          <w:b/>
          <w:bCs/>
          <w:color w:val="0B5AB2"/>
          <w:lang w:val="en-US" w:eastAsia="zh-CN"/>
        </w:rPr>
        <w:t>off label</w:t>
      </w:r>
      <w:r w:rsidR="00FA6864" w:rsidRPr="009D74EF">
        <w:rPr>
          <w:rFonts w:ascii="Calibri" w:hAnsi="Calibri" w:cs="Calibri"/>
          <w:b/>
          <w:bCs/>
          <w:color w:val="0B5AB2"/>
          <w:lang w:val="en-US" w:eastAsia="zh-CN"/>
        </w:rPr>
        <w:t xml:space="preserve"> for minors</w:t>
      </w:r>
      <w:r w:rsidR="002B2E2C" w:rsidRPr="00FA6864">
        <w:rPr>
          <w:rFonts w:cstheme="minorHAnsi"/>
          <w:b/>
          <w:bCs/>
          <w:color w:val="0070C0"/>
          <w:lang w:val="en-US"/>
        </w:rPr>
        <w:t xml:space="preserve">; </w:t>
      </w:r>
    </w:p>
    <w:p w14:paraId="7D3C91A9" w14:textId="4F3C4D38" w:rsidR="002B2E2C" w:rsidRPr="00FA6864" w:rsidRDefault="009C0A2A" w:rsidP="00796F40">
      <w:pPr>
        <w:pStyle w:val="ListParagraph"/>
        <w:numPr>
          <w:ilvl w:val="0"/>
          <w:numId w:val="11"/>
        </w:numPr>
        <w:ind w:left="851" w:hanging="425"/>
        <w:jc w:val="both"/>
        <w:rPr>
          <w:rFonts w:cstheme="minorHAnsi"/>
          <w:b/>
          <w:bCs/>
          <w:color w:val="0070C0"/>
          <w:lang w:val="en-US"/>
        </w:rPr>
      </w:pPr>
      <w:r w:rsidRPr="00FA6864">
        <w:rPr>
          <w:rFonts w:cstheme="minorHAnsi"/>
          <w:b/>
          <w:bCs/>
          <w:color w:val="0070C0"/>
          <w:lang w:val="en-US"/>
        </w:rPr>
        <w:t xml:space="preserve">R 33: </w:t>
      </w:r>
      <w:r w:rsidR="00FA6864" w:rsidRPr="009D74EF">
        <w:rPr>
          <w:rFonts w:ascii="Calibri" w:hAnsi="Calibri" w:cs="Calibri"/>
          <w:b/>
          <w:bCs/>
          <w:color w:val="0B5AB2"/>
          <w:lang w:val="en-US" w:eastAsia="zh-CN"/>
        </w:rPr>
        <w:t>France shall conduct an investigation on the short-, medium-, and long-term alteration of the sexual capacity of children and young people caused by a medical transition path</w:t>
      </w:r>
      <w:r w:rsidR="002B2E2C" w:rsidRPr="00FA6864">
        <w:rPr>
          <w:rFonts w:cstheme="minorHAnsi"/>
          <w:b/>
          <w:bCs/>
          <w:color w:val="0070C0"/>
          <w:lang w:val="en-US"/>
        </w:rPr>
        <w:t xml:space="preserve">; </w:t>
      </w:r>
    </w:p>
    <w:p w14:paraId="17AD05EB" w14:textId="64E5640E" w:rsidR="002B2E2C" w:rsidRPr="00FA6864" w:rsidRDefault="009C0A2A" w:rsidP="00796F40">
      <w:pPr>
        <w:pStyle w:val="ListParagraph"/>
        <w:numPr>
          <w:ilvl w:val="0"/>
          <w:numId w:val="11"/>
        </w:numPr>
        <w:ind w:left="851" w:hanging="425"/>
        <w:jc w:val="both"/>
        <w:rPr>
          <w:rFonts w:cstheme="minorHAnsi"/>
          <w:b/>
          <w:bCs/>
          <w:color w:val="0070C0"/>
          <w:lang w:val="en-US"/>
        </w:rPr>
      </w:pPr>
      <w:r w:rsidRPr="00FA6864">
        <w:rPr>
          <w:rFonts w:cstheme="minorHAnsi"/>
          <w:b/>
          <w:bCs/>
          <w:color w:val="0070C0"/>
          <w:lang w:val="en-US"/>
        </w:rPr>
        <w:t xml:space="preserve">R 34: </w:t>
      </w:r>
      <w:r w:rsidR="00FA6864" w:rsidRPr="009D74EF">
        <w:rPr>
          <w:rFonts w:ascii="Calibri" w:hAnsi="Calibri" w:cs="Calibri"/>
          <w:b/>
          <w:bCs/>
          <w:color w:val="0B5AB2"/>
          <w:lang w:val="en-US" w:eastAsia="zh-CN"/>
        </w:rPr>
        <w:t>France shall issue good practice recommendations for a holistic and cautious care of the gender questioning young people</w:t>
      </w:r>
      <w:r w:rsidR="002B2E2C" w:rsidRPr="00FA6864">
        <w:rPr>
          <w:rFonts w:cstheme="minorHAnsi"/>
          <w:b/>
          <w:bCs/>
          <w:color w:val="0070C0"/>
          <w:lang w:val="en-US"/>
        </w:rPr>
        <w:t xml:space="preserve">; </w:t>
      </w:r>
    </w:p>
    <w:p w14:paraId="63C8D638" w14:textId="6D8365CD" w:rsidR="002B2E2C" w:rsidRPr="00FA6864" w:rsidRDefault="009C0A2A" w:rsidP="00796F40">
      <w:pPr>
        <w:pStyle w:val="ListParagraph"/>
        <w:numPr>
          <w:ilvl w:val="0"/>
          <w:numId w:val="11"/>
        </w:numPr>
        <w:ind w:left="851" w:hanging="425"/>
        <w:jc w:val="both"/>
        <w:rPr>
          <w:rFonts w:cstheme="minorHAnsi"/>
          <w:b/>
          <w:bCs/>
          <w:color w:val="0070C0"/>
          <w:lang w:val="en-US"/>
        </w:rPr>
      </w:pPr>
      <w:r w:rsidRPr="00FA6864">
        <w:rPr>
          <w:rFonts w:cstheme="minorHAnsi"/>
          <w:b/>
          <w:bCs/>
          <w:color w:val="0070C0"/>
          <w:lang w:val="en-US"/>
        </w:rPr>
        <w:t xml:space="preserve">R 35: </w:t>
      </w:r>
      <w:r w:rsidR="00FA6864" w:rsidRPr="009D74EF">
        <w:rPr>
          <w:rFonts w:ascii="Calibri" w:hAnsi="Calibri" w:cs="Calibri"/>
          <w:b/>
          <w:bCs/>
          <w:color w:val="0B5AB2"/>
          <w:lang w:val="en-US" w:eastAsia="zh-CN"/>
        </w:rPr>
        <w:t>France shall grant to the public child psychiatrics the means to take care of the uneasy children and adolescents and those questioning their sexual identity</w:t>
      </w:r>
      <w:r w:rsidR="002B2E2C" w:rsidRPr="00FA6864">
        <w:rPr>
          <w:rFonts w:cstheme="minorHAnsi"/>
          <w:b/>
          <w:bCs/>
          <w:color w:val="0070C0"/>
          <w:lang w:val="en-US"/>
        </w:rPr>
        <w:t xml:space="preserve">; </w:t>
      </w:r>
    </w:p>
    <w:p w14:paraId="2ACF17FC" w14:textId="06F12E21" w:rsidR="002B2E2C" w:rsidRPr="00FA6864" w:rsidRDefault="009C0A2A" w:rsidP="00796F40">
      <w:pPr>
        <w:pStyle w:val="ListParagraph"/>
        <w:numPr>
          <w:ilvl w:val="0"/>
          <w:numId w:val="11"/>
        </w:numPr>
        <w:ind w:left="851" w:hanging="425"/>
        <w:jc w:val="both"/>
        <w:rPr>
          <w:rFonts w:cstheme="minorHAnsi"/>
          <w:b/>
          <w:bCs/>
          <w:color w:val="0070C0"/>
          <w:lang w:val="en-US"/>
        </w:rPr>
      </w:pPr>
      <w:r w:rsidRPr="00FA6864">
        <w:rPr>
          <w:rFonts w:cstheme="minorHAnsi"/>
          <w:b/>
          <w:bCs/>
          <w:color w:val="0070C0"/>
          <w:lang w:val="en-US"/>
        </w:rPr>
        <w:t xml:space="preserve">R 36: </w:t>
      </w:r>
      <w:r w:rsidR="00FA6864" w:rsidRPr="009D74EF">
        <w:rPr>
          <w:rFonts w:ascii="Calibri" w:hAnsi="Calibri" w:cs="Calibri"/>
          <w:b/>
          <w:bCs/>
          <w:color w:val="0B5AB2"/>
          <w:lang w:val="en-US" w:eastAsia="zh-CN"/>
        </w:rPr>
        <w:t>France shall prohibit the prescription of medical transition path without exploratory psychotherapeutic follow up sufficiently long for the minors</w:t>
      </w:r>
      <w:r w:rsidR="002B2E2C" w:rsidRPr="00FA6864">
        <w:rPr>
          <w:rFonts w:cstheme="minorHAnsi"/>
          <w:b/>
          <w:bCs/>
          <w:color w:val="0070C0"/>
          <w:lang w:val="en-US"/>
        </w:rPr>
        <w:t xml:space="preserve">; </w:t>
      </w:r>
    </w:p>
    <w:p w14:paraId="16941A02" w14:textId="4521A778" w:rsidR="00FA6864" w:rsidRPr="00EB036B" w:rsidRDefault="009C0A2A" w:rsidP="00796F40">
      <w:pPr>
        <w:pStyle w:val="ListParagraph"/>
        <w:numPr>
          <w:ilvl w:val="0"/>
          <w:numId w:val="11"/>
        </w:numPr>
        <w:ind w:left="851" w:hanging="425"/>
        <w:jc w:val="both"/>
        <w:rPr>
          <w:rFonts w:cstheme="minorHAnsi"/>
          <w:b/>
          <w:bCs/>
          <w:color w:val="0070C0"/>
          <w:lang w:val="en-US"/>
        </w:rPr>
      </w:pPr>
      <w:r w:rsidRPr="00FA6864">
        <w:rPr>
          <w:rFonts w:cstheme="minorHAnsi"/>
          <w:b/>
          <w:bCs/>
          <w:color w:val="0070C0"/>
          <w:lang w:val="en-US"/>
        </w:rPr>
        <w:t xml:space="preserve">R 37: </w:t>
      </w:r>
      <w:r w:rsidR="00FA6864" w:rsidRPr="009D74EF">
        <w:rPr>
          <w:rFonts w:ascii="Calibri" w:hAnsi="Calibri" w:cs="Calibri"/>
          <w:b/>
          <w:bCs/>
          <w:color w:val="0B5AB2"/>
          <w:lang w:val="en-US" w:eastAsia="zh-CN"/>
        </w:rPr>
        <w:t>France shall prohibit the prescription of medical transition path for minors outside a research protocol driven in a multidisciplinary frame</w:t>
      </w:r>
      <w:r w:rsidR="002B2E2C" w:rsidRPr="00FA6864">
        <w:rPr>
          <w:rFonts w:cstheme="minorHAnsi"/>
          <w:b/>
          <w:bCs/>
          <w:color w:val="0070C0"/>
          <w:lang w:val="en-US"/>
        </w:rPr>
        <w:t>.</w:t>
      </w:r>
    </w:p>
    <w:p w14:paraId="564A8F69" w14:textId="77777777" w:rsidR="00FA6864" w:rsidRPr="003B4D3E" w:rsidRDefault="00FA6864" w:rsidP="00FA6864">
      <w:pPr>
        <w:pStyle w:val="ListParagraph"/>
        <w:ind w:left="993"/>
        <w:jc w:val="both"/>
        <w:rPr>
          <w:rFonts w:cstheme="minorHAnsi"/>
          <w:b/>
          <w:bCs/>
          <w:color w:val="0070C0"/>
          <w:lang w:val="en-GB"/>
        </w:rPr>
      </w:pPr>
    </w:p>
    <w:p w14:paraId="37921BBF" w14:textId="73D36541" w:rsidR="002B2E2C" w:rsidRPr="009D74EF" w:rsidRDefault="002B2E2C" w:rsidP="002B2E2C">
      <w:pPr>
        <w:spacing w:line="276" w:lineRule="auto"/>
        <w:jc w:val="both"/>
        <w:rPr>
          <w:rFonts w:cstheme="minorHAnsi"/>
          <w:b/>
          <w:i/>
          <w:lang w:val="en-US"/>
        </w:rPr>
      </w:pPr>
      <w:r w:rsidRPr="003B4D3E">
        <w:rPr>
          <w:rFonts w:cstheme="minorHAnsi"/>
          <w:i/>
          <w:lang w:val="en-GB"/>
        </w:rPr>
        <w:tab/>
      </w:r>
      <w:r w:rsidRPr="009D74EF">
        <w:rPr>
          <w:rFonts w:cstheme="minorHAnsi"/>
          <w:b/>
          <w:i/>
          <w:lang w:val="en-US"/>
        </w:rPr>
        <w:t xml:space="preserve">b) </w:t>
      </w:r>
      <w:r w:rsidR="00FA6864" w:rsidRPr="009D74EF">
        <w:rPr>
          <w:rFonts w:cstheme="minorHAnsi"/>
          <w:b/>
          <w:i/>
          <w:color w:val="000000" w:themeColor="text1"/>
          <w:lang w:val="en-US"/>
        </w:rPr>
        <w:t>Intersexes children</w:t>
      </w:r>
      <w:r w:rsidRPr="009D74EF">
        <w:rPr>
          <w:rFonts w:cstheme="minorHAnsi"/>
          <w:b/>
          <w:i/>
          <w:lang w:val="en-US"/>
        </w:rPr>
        <w:t>.</w:t>
      </w:r>
    </w:p>
    <w:p w14:paraId="4C4816ED" w14:textId="2013C65C" w:rsidR="002B2E2C" w:rsidRPr="00434DF6" w:rsidRDefault="009C0A2A">
      <w:pPr>
        <w:pStyle w:val="ListParagraph"/>
        <w:numPr>
          <w:ilvl w:val="0"/>
          <w:numId w:val="5"/>
        </w:numPr>
        <w:snapToGrid w:val="0"/>
        <w:spacing w:after="120" w:line="240" w:lineRule="auto"/>
        <w:contextualSpacing w:val="0"/>
        <w:jc w:val="both"/>
        <w:rPr>
          <w:rFonts w:cstheme="minorHAnsi"/>
          <w:b/>
          <w:bCs/>
          <w:color w:val="0070C0"/>
          <w:lang w:val="en-US"/>
        </w:rPr>
      </w:pPr>
      <w:r w:rsidRPr="00434DF6">
        <w:rPr>
          <w:rFonts w:cstheme="minorHAnsi"/>
          <w:b/>
          <w:bCs/>
          <w:color w:val="0070C0"/>
          <w:lang w:val="en-US"/>
        </w:rPr>
        <w:t xml:space="preserve">R 38: </w:t>
      </w:r>
      <w:r w:rsidR="00434DF6" w:rsidRPr="009D74EF">
        <w:rPr>
          <w:rFonts w:ascii="Calibri" w:hAnsi="Calibri" w:cs="Calibri"/>
          <w:b/>
          <w:bCs/>
          <w:color w:val="0B5AB2"/>
          <w:lang w:val="en-US" w:eastAsia="zh-CN"/>
        </w:rPr>
        <w:t>The access to healthcare shall be guaranteed for all children, including children with abnormalities of the genital development, respecting parents’ responsibility to take, with the medical team, the most appropriate decision for each child</w:t>
      </w:r>
      <w:r w:rsidR="002B2E2C" w:rsidRPr="00434DF6">
        <w:rPr>
          <w:rFonts w:cstheme="minorHAnsi"/>
          <w:b/>
          <w:bCs/>
          <w:color w:val="0070C0"/>
          <w:lang w:val="en-US"/>
        </w:rPr>
        <w:t xml:space="preserve">. </w:t>
      </w:r>
    </w:p>
    <w:p w14:paraId="316D6C18" w14:textId="69AF73A9" w:rsidR="002B2E2C" w:rsidRPr="003B4D3E" w:rsidRDefault="002B2E2C" w:rsidP="00434DF6">
      <w:pPr>
        <w:tabs>
          <w:tab w:val="left" w:pos="720"/>
        </w:tabs>
        <w:autoSpaceDE w:val="0"/>
        <w:autoSpaceDN w:val="0"/>
        <w:adjustRightInd w:val="0"/>
        <w:spacing w:after="120"/>
        <w:ind w:left="720"/>
        <w:jc w:val="both"/>
        <w:rPr>
          <w:rFonts w:cstheme="minorHAnsi"/>
          <w:lang w:val="en-GB"/>
        </w:rPr>
      </w:pPr>
    </w:p>
    <w:p w14:paraId="4DD8905C" w14:textId="484B0689" w:rsidR="002B2E2C" w:rsidRPr="00CB790C" w:rsidRDefault="00434DF6" w:rsidP="00AD0425">
      <w:pPr>
        <w:pStyle w:val="Heading2"/>
        <w:numPr>
          <w:ilvl w:val="0"/>
          <w:numId w:val="43"/>
        </w:numPr>
        <w:snapToGrid w:val="0"/>
        <w:spacing w:before="0" w:after="120" w:line="240" w:lineRule="auto"/>
        <w:ind w:left="426" w:hanging="426"/>
        <w:jc w:val="both"/>
        <w:rPr>
          <w:rFonts w:asciiTheme="minorHAnsi" w:hAnsiTheme="minorHAnsi" w:cstheme="minorHAnsi"/>
          <w:sz w:val="22"/>
          <w:szCs w:val="22"/>
        </w:rPr>
      </w:pPr>
      <w:bookmarkStart w:id="28" w:name="_Toc120532383"/>
      <w:r w:rsidRPr="009D74EF">
        <w:rPr>
          <w:rFonts w:asciiTheme="minorHAnsi" w:hAnsiTheme="minorHAnsi" w:cstheme="minorHAnsi"/>
          <w:sz w:val="22"/>
          <w:szCs w:val="22"/>
          <w:lang w:val="en-US"/>
        </w:rPr>
        <w:t>Family environment and replacement protection</w:t>
      </w:r>
      <w:bookmarkEnd w:id="28"/>
    </w:p>
    <w:p w14:paraId="1F6A4800" w14:textId="5E348E22" w:rsidR="002B2E2C" w:rsidRPr="00A00DCD" w:rsidRDefault="009C0A2A">
      <w:pPr>
        <w:pStyle w:val="ListParagraph"/>
        <w:numPr>
          <w:ilvl w:val="0"/>
          <w:numId w:val="7"/>
        </w:numPr>
        <w:snapToGrid w:val="0"/>
        <w:spacing w:after="120" w:line="240" w:lineRule="auto"/>
        <w:contextualSpacing w:val="0"/>
        <w:jc w:val="both"/>
        <w:rPr>
          <w:rFonts w:cstheme="minorHAnsi"/>
          <w:b/>
          <w:bCs/>
          <w:color w:val="0070C0"/>
          <w:lang w:val="en-US"/>
        </w:rPr>
      </w:pPr>
      <w:r w:rsidRPr="00A00DCD">
        <w:rPr>
          <w:rFonts w:cstheme="minorHAnsi"/>
          <w:b/>
          <w:bCs/>
          <w:color w:val="0070C0"/>
          <w:lang w:val="en-US"/>
        </w:rPr>
        <w:t xml:space="preserve">R. 39: </w:t>
      </w:r>
      <w:r w:rsidR="00A00DCD" w:rsidRPr="009D74EF">
        <w:rPr>
          <w:rFonts w:ascii="Calibri" w:hAnsi="Calibri" w:cs="Calibri"/>
          <w:b/>
          <w:bCs/>
          <w:color w:val="0B5AB2"/>
          <w:lang w:val="en-US" w:eastAsia="zh-CN"/>
        </w:rPr>
        <w:t>France shall implement measures to consolidate, and in some case reestablish, the links between children and parents, including between adolescents and parents, and put those later in capacity to support their adolescents, for instance when they are confronted to hardships as early pregnancies</w:t>
      </w:r>
      <w:r w:rsidR="002B2E2C" w:rsidRPr="00A00DCD">
        <w:rPr>
          <w:rFonts w:cstheme="minorHAnsi"/>
          <w:b/>
          <w:bCs/>
          <w:color w:val="0070C0"/>
          <w:lang w:val="en-US"/>
        </w:rPr>
        <w:t>.</w:t>
      </w:r>
    </w:p>
    <w:p w14:paraId="7797366D" w14:textId="77777777" w:rsidR="00434DF6" w:rsidRPr="00A00DCD" w:rsidRDefault="00434DF6" w:rsidP="00434DF6">
      <w:pPr>
        <w:pStyle w:val="ListParagraph"/>
        <w:snapToGrid w:val="0"/>
        <w:spacing w:after="120" w:line="240" w:lineRule="auto"/>
        <w:ind w:left="786"/>
        <w:contextualSpacing w:val="0"/>
        <w:jc w:val="both"/>
        <w:rPr>
          <w:rFonts w:cstheme="minorHAnsi"/>
          <w:b/>
          <w:bCs/>
          <w:color w:val="0070C0"/>
          <w:lang w:val="en-US"/>
        </w:rPr>
      </w:pPr>
    </w:p>
    <w:p w14:paraId="26E85A62" w14:textId="65C33CBA" w:rsidR="002B2E2C" w:rsidRPr="00CB790C" w:rsidRDefault="002B2E2C" w:rsidP="002B2E2C">
      <w:pPr>
        <w:spacing w:line="276" w:lineRule="auto"/>
        <w:jc w:val="both"/>
        <w:rPr>
          <w:rFonts w:cstheme="minorHAnsi"/>
          <w:b/>
          <w:i/>
        </w:rPr>
      </w:pPr>
      <w:r w:rsidRPr="00CB790C">
        <w:rPr>
          <w:rFonts w:cstheme="minorHAnsi"/>
          <w:b/>
          <w:i/>
        </w:rPr>
        <w:t xml:space="preserve">2. </w:t>
      </w:r>
      <w:r w:rsidR="001D09CB" w:rsidRPr="009D74EF">
        <w:rPr>
          <w:rFonts w:cstheme="minorHAnsi"/>
          <w:b/>
          <w:i/>
          <w:color w:val="000000" w:themeColor="text1"/>
          <w:lang w:val="en-US"/>
        </w:rPr>
        <w:t>Right of foster children</w:t>
      </w:r>
      <w:r w:rsidRPr="00CB790C">
        <w:rPr>
          <w:rFonts w:cstheme="minorHAnsi"/>
          <w:b/>
          <w:i/>
        </w:rPr>
        <w:t>.</w:t>
      </w:r>
    </w:p>
    <w:p w14:paraId="25C45DCF" w14:textId="6B834ED5" w:rsidR="002B2E2C" w:rsidRPr="00A00DCD" w:rsidRDefault="009C5550">
      <w:pPr>
        <w:pStyle w:val="ListParagraph"/>
        <w:numPr>
          <w:ilvl w:val="0"/>
          <w:numId w:val="7"/>
        </w:numPr>
        <w:snapToGrid w:val="0"/>
        <w:spacing w:after="120" w:line="240" w:lineRule="auto"/>
        <w:contextualSpacing w:val="0"/>
        <w:jc w:val="both"/>
        <w:rPr>
          <w:rFonts w:cstheme="minorHAnsi"/>
          <w:b/>
          <w:bCs/>
          <w:color w:val="0070C0"/>
          <w:lang w:val="en-US"/>
        </w:rPr>
      </w:pPr>
      <w:r w:rsidRPr="00A00DCD">
        <w:rPr>
          <w:rFonts w:cstheme="minorHAnsi"/>
          <w:b/>
          <w:bCs/>
          <w:color w:val="0070C0"/>
          <w:lang w:val="en-US"/>
        </w:rPr>
        <w:t xml:space="preserve">R. 40: </w:t>
      </w:r>
      <w:r w:rsidR="00A00DCD" w:rsidRPr="009D74EF">
        <w:rPr>
          <w:rFonts w:ascii="Calibri" w:hAnsi="Calibri" w:cs="Calibri"/>
          <w:b/>
          <w:bCs/>
          <w:color w:val="0B5AB2"/>
          <w:lang w:val="en-US" w:eastAsia="zh-CN"/>
        </w:rPr>
        <w:t>France shall implement measures helping the persons wishing to have children to know the crucial needs of the children deprived of a family environment </w:t>
      </w:r>
    </w:p>
    <w:p w14:paraId="794F887E" w14:textId="2E234458" w:rsidR="002B2E2C" w:rsidRPr="006E1713" w:rsidRDefault="009C5550">
      <w:pPr>
        <w:pStyle w:val="ListParagraph"/>
        <w:numPr>
          <w:ilvl w:val="0"/>
          <w:numId w:val="7"/>
        </w:numPr>
        <w:snapToGrid w:val="0"/>
        <w:spacing w:after="120" w:line="240" w:lineRule="auto"/>
        <w:contextualSpacing w:val="0"/>
        <w:jc w:val="both"/>
        <w:rPr>
          <w:rFonts w:cstheme="minorHAnsi"/>
          <w:b/>
          <w:bCs/>
          <w:color w:val="0070C0"/>
          <w:lang w:val="en-US"/>
        </w:rPr>
      </w:pPr>
      <w:r w:rsidRPr="006E1713">
        <w:rPr>
          <w:rFonts w:cstheme="minorHAnsi"/>
          <w:b/>
          <w:bCs/>
          <w:color w:val="0070C0"/>
          <w:lang w:val="en-US"/>
        </w:rPr>
        <w:t xml:space="preserve">R. 41: </w:t>
      </w:r>
      <w:r w:rsidR="006E1713" w:rsidRPr="009D74EF">
        <w:rPr>
          <w:rFonts w:ascii="Calibri" w:hAnsi="Calibri" w:cs="Calibri"/>
          <w:b/>
          <w:bCs/>
          <w:color w:val="0B5AB2"/>
          <w:lang w:val="en-US" w:eastAsia="zh-CN"/>
        </w:rPr>
        <w:t>France shall develop a promotion plan for the foster families and the sponsorships</w:t>
      </w:r>
    </w:p>
    <w:p w14:paraId="7B342FBF" w14:textId="4E616009" w:rsidR="002B2E2C" w:rsidRPr="006E1713" w:rsidRDefault="009C5550">
      <w:pPr>
        <w:pStyle w:val="ListParagraph"/>
        <w:numPr>
          <w:ilvl w:val="0"/>
          <w:numId w:val="7"/>
        </w:numPr>
        <w:snapToGrid w:val="0"/>
        <w:spacing w:after="120" w:line="240" w:lineRule="auto"/>
        <w:contextualSpacing w:val="0"/>
        <w:jc w:val="both"/>
        <w:rPr>
          <w:rFonts w:cstheme="minorHAnsi"/>
          <w:b/>
          <w:bCs/>
          <w:color w:val="0070C0"/>
          <w:lang w:val="en-US"/>
        </w:rPr>
      </w:pPr>
      <w:r w:rsidRPr="006E1713">
        <w:rPr>
          <w:rFonts w:cstheme="minorHAnsi"/>
          <w:b/>
          <w:bCs/>
          <w:color w:val="0070C0"/>
          <w:lang w:val="en-US"/>
        </w:rPr>
        <w:t>R. 42:</w:t>
      </w:r>
      <w:r w:rsidR="006E1713" w:rsidRPr="006E1713">
        <w:rPr>
          <w:rFonts w:ascii="Calibri" w:hAnsi="Calibri" w:cs="Calibri"/>
          <w:b/>
          <w:bCs/>
          <w:color w:val="0B5AB2"/>
          <w:lang w:val="en-US" w:eastAsia="zh-CN"/>
        </w:rPr>
        <w:t xml:space="preserve"> </w:t>
      </w:r>
      <w:r w:rsidR="006E1713" w:rsidRPr="009D74EF">
        <w:rPr>
          <w:rFonts w:ascii="Calibri" w:hAnsi="Calibri" w:cs="Calibri"/>
          <w:b/>
          <w:bCs/>
          <w:color w:val="0B5AB2"/>
          <w:lang w:val="en-US" w:eastAsia="zh-CN"/>
        </w:rPr>
        <w:t>France shall describe the foster families and the sponsorships as an alternative to the ART industry for the persons who wish to have a fecundity</w:t>
      </w:r>
      <w:r w:rsidR="002B2E2C" w:rsidRPr="006E1713">
        <w:rPr>
          <w:rFonts w:cstheme="minorHAnsi"/>
          <w:b/>
          <w:bCs/>
          <w:color w:val="0070C0"/>
          <w:lang w:val="en-US"/>
        </w:rPr>
        <w:t>.</w:t>
      </w:r>
    </w:p>
    <w:p w14:paraId="1C18BAD5" w14:textId="0E9D29AF" w:rsidR="002B2E2C" w:rsidRPr="00A00DCD" w:rsidRDefault="002B2E2C" w:rsidP="00A00DCD">
      <w:pPr>
        <w:snapToGrid w:val="0"/>
        <w:spacing w:after="120"/>
        <w:jc w:val="both"/>
        <w:rPr>
          <w:rFonts w:cstheme="minorHAnsi"/>
          <w:lang w:val="en-US"/>
        </w:rPr>
      </w:pPr>
    </w:p>
    <w:p w14:paraId="7BC44E60" w14:textId="36970F81" w:rsidR="002B2E2C" w:rsidRPr="009D74EF" w:rsidRDefault="001D4AF4" w:rsidP="00AD0425">
      <w:pPr>
        <w:pStyle w:val="Heading2"/>
        <w:numPr>
          <w:ilvl w:val="0"/>
          <w:numId w:val="43"/>
        </w:numPr>
        <w:snapToGrid w:val="0"/>
        <w:spacing w:before="0" w:after="120" w:line="240" w:lineRule="auto"/>
        <w:ind w:left="426" w:hanging="426"/>
        <w:jc w:val="both"/>
        <w:rPr>
          <w:rFonts w:asciiTheme="minorHAnsi" w:hAnsiTheme="minorHAnsi" w:cstheme="minorHAnsi"/>
          <w:sz w:val="22"/>
          <w:szCs w:val="22"/>
          <w:lang w:val="en-US"/>
        </w:rPr>
      </w:pPr>
      <w:bookmarkStart w:id="29" w:name="_Toc120532384"/>
      <w:r w:rsidRPr="009D74EF">
        <w:rPr>
          <w:rFonts w:asciiTheme="minorHAnsi" w:hAnsiTheme="minorHAnsi" w:cstheme="minorHAnsi"/>
          <w:sz w:val="22"/>
          <w:szCs w:val="22"/>
          <w:lang w:val="en-US"/>
        </w:rPr>
        <w:t>Disabled Children</w:t>
      </w:r>
      <w:bookmarkEnd w:id="29"/>
    </w:p>
    <w:p w14:paraId="4DC2F2A6" w14:textId="66AC463B" w:rsidR="002B2E2C" w:rsidRPr="003A2511" w:rsidRDefault="009C5550">
      <w:pPr>
        <w:pStyle w:val="ListParagraph"/>
        <w:numPr>
          <w:ilvl w:val="0"/>
          <w:numId w:val="7"/>
        </w:numPr>
        <w:snapToGrid w:val="0"/>
        <w:spacing w:after="120" w:line="240" w:lineRule="auto"/>
        <w:contextualSpacing w:val="0"/>
        <w:jc w:val="both"/>
        <w:rPr>
          <w:rFonts w:cstheme="minorHAnsi"/>
          <w:b/>
          <w:bCs/>
          <w:color w:val="0070C0"/>
          <w:lang w:val="en-US"/>
        </w:rPr>
      </w:pPr>
      <w:r w:rsidRPr="003A2511">
        <w:rPr>
          <w:rFonts w:cstheme="minorHAnsi"/>
          <w:b/>
          <w:bCs/>
          <w:color w:val="0070C0"/>
          <w:lang w:val="en-US"/>
        </w:rPr>
        <w:t xml:space="preserve">R. 43: </w:t>
      </w:r>
      <w:r w:rsidR="003A2511" w:rsidRPr="009D74EF">
        <w:rPr>
          <w:rFonts w:ascii="Calibri" w:hAnsi="Calibri" w:cs="Calibri"/>
          <w:b/>
          <w:bCs/>
          <w:color w:val="0B5AB2"/>
          <w:lang w:val="en-US" w:eastAsia="zh-CN"/>
        </w:rPr>
        <w:t>France shall implement measures to change the look on the disabled persons</w:t>
      </w:r>
      <w:r w:rsidR="002B2E2C" w:rsidRPr="003A2511">
        <w:rPr>
          <w:rFonts w:cstheme="minorHAnsi"/>
          <w:b/>
          <w:bCs/>
          <w:color w:val="0070C0"/>
          <w:lang w:val="en-US"/>
        </w:rPr>
        <w:t>.</w:t>
      </w:r>
    </w:p>
    <w:p w14:paraId="4AE3AAAA" w14:textId="7A0F27F6" w:rsidR="002B2E2C" w:rsidRPr="003A2511" w:rsidRDefault="009C5550">
      <w:pPr>
        <w:pStyle w:val="ListParagraph"/>
        <w:numPr>
          <w:ilvl w:val="0"/>
          <w:numId w:val="7"/>
        </w:numPr>
        <w:snapToGrid w:val="0"/>
        <w:spacing w:after="120" w:line="240" w:lineRule="auto"/>
        <w:contextualSpacing w:val="0"/>
        <w:jc w:val="both"/>
        <w:rPr>
          <w:rFonts w:cstheme="minorHAnsi"/>
          <w:b/>
          <w:bCs/>
          <w:color w:val="0070C0"/>
          <w:lang w:val="en-US"/>
        </w:rPr>
      </w:pPr>
      <w:r w:rsidRPr="003A2511">
        <w:rPr>
          <w:rFonts w:cstheme="minorHAnsi"/>
          <w:b/>
          <w:bCs/>
          <w:color w:val="0070C0"/>
          <w:lang w:val="en-US"/>
        </w:rPr>
        <w:t xml:space="preserve">R. 44: </w:t>
      </w:r>
      <w:r w:rsidR="003A2511" w:rsidRPr="009D74EF">
        <w:rPr>
          <w:rFonts w:ascii="Calibri" w:hAnsi="Calibri" w:cs="Calibri"/>
          <w:b/>
          <w:bCs/>
          <w:color w:val="0B5AB2"/>
          <w:lang w:val="en-US" w:eastAsia="zh-CN"/>
        </w:rPr>
        <w:t>France shall prevent the pressures faced by pregnant women to abort when they carry a disabled child</w:t>
      </w:r>
      <w:r w:rsidR="002B2E2C" w:rsidRPr="003A2511">
        <w:rPr>
          <w:rFonts w:cstheme="minorHAnsi"/>
          <w:b/>
          <w:bCs/>
          <w:color w:val="0070C0"/>
          <w:lang w:val="en-US"/>
        </w:rPr>
        <w:t>.</w:t>
      </w:r>
    </w:p>
    <w:p w14:paraId="1B1705DD" w14:textId="77777777" w:rsidR="002B2E2C" w:rsidRPr="003A2511" w:rsidRDefault="002B2E2C" w:rsidP="002B2E2C">
      <w:pPr>
        <w:rPr>
          <w:lang w:val="en-US"/>
        </w:rPr>
      </w:pPr>
    </w:p>
    <w:p w14:paraId="5D48BB69" w14:textId="680350E0" w:rsidR="002B2E2C" w:rsidRPr="003A2511" w:rsidRDefault="003A2511" w:rsidP="00AD0425">
      <w:pPr>
        <w:pStyle w:val="Heading2"/>
        <w:numPr>
          <w:ilvl w:val="0"/>
          <w:numId w:val="43"/>
        </w:numPr>
        <w:snapToGrid w:val="0"/>
        <w:spacing w:before="0" w:after="120" w:line="240" w:lineRule="auto"/>
        <w:ind w:left="426" w:hanging="426"/>
        <w:jc w:val="both"/>
        <w:rPr>
          <w:rFonts w:asciiTheme="minorHAnsi" w:hAnsiTheme="minorHAnsi" w:cstheme="minorHAnsi"/>
          <w:sz w:val="22"/>
          <w:szCs w:val="22"/>
          <w:lang w:val="en-US"/>
        </w:rPr>
      </w:pPr>
      <w:bookmarkStart w:id="30" w:name="_Toc120532385"/>
      <w:r w:rsidRPr="009D74EF">
        <w:rPr>
          <w:rFonts w:asciiTheme="minorHAnsi" w:hAnsiTheme="minorHAnsi" w:cstheme="minorHAnsi"/>
          <w:sz w:val="22"/>
          <w:szCs w:val="22"/>
          <w:lang w:val="en-US"/>
        </w:rPr>
        <w:t>Health and basic social protection</w:t>
      </w:r>
      <w:bookmarkEnd w:id="30"/>
    </w:p>
    <w:p w14:paraId="2B016502" w14:textId="595C3DFD" w:rsidR="002B2E2C" w:rsidRPr="009A31A5" w:rsidRDefault="002B2E2C" w:rsidP="002B2E2C">
      <w:pPr>
        <w:spacing w:line="276" w:lineRule="auto"/>
        <w:jc w:val="both"/>
        <w:rPr>
          <w:rFonts w:cstheme="minorHAnsi"/>
          <w:b/>
          <w:i/>
          <w:lang w:val="en-US"/>
        </w:rPr>
      </w:pPr>
      <w:r w:rsidRPr="009A31A5">
        <w:rPr>
          <w:rFonts w:cstheme="minorHAnsi"/>
          <w:b/>
          <w:i/>
          <w:lang w:val="en-US"/>
        </w:rPr>
        <w:t xml:space="preserve">2. </w:t>
      </w:r>
      <w:r w:rsidR="009A31A5" w:rsidRPr="009D74EF">
        <w:rPr>
          <w:rFonts w:cstheme="minorHAnsi"/>
          <w:b/>
          <w:i/>
          <w:color w:val="000000" w:themeColor="text1"/>
          <w:lang w:val="en-US"/>
        </w:rPr>
        <w:t>Implementation and impact of the public policy of sexual education</w:t>
      </w:r>
      <w:r w:rsidRPr="009A31A5">
        <w:rPr>
          <w:rFonts w:cstheme="minorHAnsi"/>
          <w:b/>
          <w:i/>
          <w:lang w:val="en-US"/>
        </w:rPr>
        <w:t>.</w:t>
      </w:r>
    </w:p>
    <w:p w14:paraId="36EB7474" w14:textId="0224D92D" w:rsidR="002B2E2C" w:rsidRPr="0065561C" w:rsidRDefault="009C5550">
      <w:pPr>
        <w:pStyle w:val="ListParagraph"/>
        <w:numPr>
          <w:ilvl w:val="0"/>
          <w:numId w:val="3"/>
        </w:numPr>
        <w:snapToGrid w:val="0"/>
        <w:spacing w:after="120" w:line="240" w:lineRule="auto"/>
        <w:contextualSpacing w:val="0"/>
        <w:jc w:val="both"/>
        <w:rPr>
          <w:rFonts w:cstheme="minorHAnsi"/>
          <w:b/>
          <w:bCs/>
          <w:color w:val="0070C0"/>
          <w:lang w:val="en-US"/>
        </w:rPr>
      </w:pPr>
      <w:r w:rsidRPr="0065561C">
        <w:rPr>
          <w:rFonts w:cstheme="minorHAnsi"/>
          <w:b/>
          <w:bCs/>
          <w:color w:val="0070C0"/>
          <w:lang w:val="en-US"/>
        </w:rPr>
        <w:t xml:space="preserve">R. 45: </w:t>
      </w:r>
      <w:r w:rsidR="0065561C" w:rsidRPr="009D74EF">
        <w:rPr>
          <w:rFonts w:ascii="Calibri" w:hAnsi="Calibri" w:cs="Calibri"/>
          <w:b/>
          <w:bCs/>
          <w:color w:val="0B5AB2"/>
          <w:lang w:val="en-US" w:eastAsia="zh-CN"/>
        </w:rPr>
        <w:t>France shall implement programs educating children to the mastering of their sexual impulses, and promoting a responsible sexuality not separated from the emotional life</w:t>
      </w:r>
    </w:p>
    <w:p w14:paraId="01DF5485" w14:textId="2A8ACE10" w:rsidR="002B2E2C" w:rsidRPr="000F6EF8" w:rsidRDefault="009C5550">
      <w:pPr>
        <w:pStyle w:val="ListParagraph"/>
        <w:numPr>
          <w:ilvl w:val="0"/>
          <w:numId w:val="3"/>
        </w:numPr>
        <w:snapToGrid w:val="0"/>
        <w:spacing w:after="120" w:line="240" w:lineRule="auto"/>
        <w:contextualSpacing w:val="0"/>
        <w:jc w:val="both"/>
        <w:rPr>
          <w:rFonts w:cstheme="minorHAnsi"/>
          <w:b/>
          <w:bCs/>
          <w:color w:val="0070C0"/>
          <w:lang w:val="en-US"/>
        </w:rPr>
      </w:pPr>
      <w:r w:rsidRPr="000F6EF8">
        <w:rPr>
          <w:rFonts w:cstheme="minorHAnsi"/>
          <w:b/>
          <w:bCs/>
          <w:color w:val="0070C0"/>
          <w:lang w:val="en-US"/>
        </w:rPr>
        <w:t xml:space="preserve">R. 46: </w:t>
      </w:r>
      <w:r w:rsidR="000F6EF8" w:rsidRPr="009D74EF">
        <w:rPr>
          <w:rFonts w:ascii="Calibri" w:hAnsi="Calibri" w:cs="Calibri"/>
          <w:b/>
          <w:bCs/>
          <w:color w:val="0B5AB2"/>
          <w:lang w:val="en-US" w:eastAsia="zh-CN"/>
        </w:rPr>
        <w:t>France shall allocate means to doctors to allow them, during their consultation, to check the absence of violence or constraint, and to give the essential information to put the emotional and relational dimension at the core of sexuality</w:t>
      </w:r>
    </w:p>
    <w:p w14:paraId="79612461" w14:textId="77777777" w:rsidR="0065561C" w:rsidRPr="000F6EF8" w:rsidRDefault="0065561C" w:rsidP="0065561C">
      <w:pPr>
        <w:pStyle w:val="ListParagraph"/>
        <w:snapToGrid w:val="0"/>
        <w:spacing w:after="120" w:line="240" w:lineRule="auto"/>
        <w:contextualSpacing w:val="0"/>
        <w:jc w:val="both"/>
        <w:rPr>
          <w:rFonts w:cstheme="minorHAnsi"/>
          <w:b/>
          <w:bCs/>
          <w:color w:val="0070C0"/>
          <w:lang w:val="en-US"/>
        </w:rPr>
      </w:pPr>
    </w:p>
    <w:p w14:paraId="49CB5B8F" w14:textId="6E842529" w:rsidR="002B2E2C" w:rsidRPr="00661E92" w:rsidRDefault="002B2E2C" w:rsidP="002B2E2C">
      <w:pPr>
        <w:spacing w:line="276" w:lineRule="auto"/>
        <w:jc w:val="both"/>
        <w:rPr>
          <w:rFonts w:cstheme="minorHAnsi"/>
          <w:b/>
          <w:i/>
          <w:lang w:val="en-US"/>
        </w:rPr>
      </w:pPr>
      <w:r w:rsidRPr="00661E92">
        <w:rPr>
          <w:rFonts w:cstheme="minorHAnsi"/>
          <w:b/>
          <w:i/>
          <w:lang w:val="en-US"/>
        </w:rPr>
        <w:t xml:space="preserve">3. </w:t>
      </w:r>
      <w:r w:rsidR="00661E92" w:rsidRPr="009D74EF">
        <w:rPr>
          <w:rFonts w:cstheme="minorHAnsi"/>
          <w:b/>
          <w:i/>
          <w:color w:val="000000" w:themeColor="text1"/>
          <w:lang w:val="en-US"/>
        </w:rPr>
        <w:t>Implementation and assessment of the strategy for prevention and fight against poverty 2018-2022. Measures aiming to reinforce the standard of living of the families with children and aiming to prevent that the children end to live in the street</w:t>
      </w:r>
      <w:r w:rsidRPr="00661E92">
        <w:rPr>
          <w:rFonts w:cstheme="minorHAnsi"/>
          <w:b/>
          <w:i/>
          <w:lang w:val="en-US"/>
        </w:rPr>
        <w:t>.</w:t>
      </w:r>
    </w:p>
    <w:p w14:paraId="65467211" w14:textId="1F6B9B05" w:rsidR="002B2E2C" w:rsidRPr="00DF71FB" w:rsidRDefault="009C5550">
      <w:pPr>
        <w:pStyle w:val="ListParagraph"/>
        <w:numPr>
          <w:ilvl w:val="0"/>
          <w:numId w:val="3"/>
        </w:numPr>
        <w:snapToGrid w:val="0"/>
        <w:spacing w:after="120" w:line="240" w:lineRule="auto"/>
        <w:contextualSpacing w:val="0"/>
        <w:jc w:val="both"/>
        <w:rPr>
          <w:rFonts w:cstheme="minorHAnsi"/>
          <w:b/>
          <w:bCs/>
          <w:color w:val="0070C0"/>
          <w:lang w:val="en-US"/>
        </w:rPr>
      </w:pPr>
      <w:r w:rsidRPr="00DF71FB">
        <w:rPr>
          <w:rFonts w:cstheme="minorHAnsi"/>
          <w:b/>
          <w:bCs/>
          <w:color w:val="0070C0"/>
          <w:lang w:val="en-US"/>
        </w:rPr>
        <w:t xml:space="preserve">R. 47: </w:t>
      </w:r>
      <w:r w:rsidR="00DF71FB" w:rsidRPr="009D74EF">
        <w:rPr>
          <w:rFonts w:ascii="Calibri" w:hAnsi="Calibri" w:cs="Calibri"/>
          <w:b/>
          <w:bCs/>
          <w:color w:val="0B5AB2"/>
          <w:lang w:val="en-US" w:eastAsia="zh-CN"/>
        </w:rPr>
        <w:t>ART shall be restricted to couples</w:t>
      </w:r>
      <w:r w:rsidR="002B2E2C" w:rsidRPr="00DF71FB">
        <w:rPr>
          <w:rFonts w:cstheme="minorHAnsi"/>
          <w:b/>
          <w:bCs/>
          <w:color w:val="0070C0"/>
          <w:lang w:val="en-US"/>
        </w:rPr>
        <w:t xml:space="preserve">. </w:t>
      </w:r>
    </w:p>
    <w:p w14:paraId="4D5FB9D5" w14:textId="0262C813" w:rsidR="002B2E2C" w:rsidRPr="00820CED" w:rsidRDefault="002B2E2C" w:rsidP="00820CED">
      <w:pPr>
        <w:tabs>
          <w:tab w:val="left" w:pos="360"/>
          <w:tab w:val="left" w:pos="720"/>
        </w:tabs>
        <w:autoSpaceDE w:val="0"/>
        <w:autoSpaceDN w:val="0"/>
        <w:adjustRightInd w:val="0"/>
        <w:spacing w:after="120"/>
        <w:ind w:left="720"/>
        <w:jc w:val="both"/>
        <w:rPr>
          <w:rFonts w:ascii="Calibri" w:hAnsi="Calibri" w:cs="Calibri"/>
          <w:color w:val="0070C0"/>
          <w:lang w:val="en-US" w:eastAsia="zh-CN"/>
        </w:rPr>
      </w:pPr>
    </w:p>
    <w:p w14:paraId="6C68F6EB" w14:textId="0E22C218" w:rsidR="002B2E2C" w:rsidRPr="009D74EF" w:rsidRDefault="00DF71FB" w:rsidP="00AD0425">
      <w:pPr>
        <w:pStyle w:val="Heading2"/>
        <w:numPr>
          <w:ilvl w:val="0"/>
          <w:numId w:val="43"/>
        </w:numPr>
        <w:snapToGrid w:val="0"/>
        <w:spacing w:before="0" w:after="120" w:line="240" w:lineRule="auto"/>
        <w:ind w:left="426" w:hanging="426"/>
        <w:jc w:val="both"/>
        <w:rPr>
          <w:rFonts w:asciiTheme="minorHAnsi" w:hAnsiTheme="minorHAnsi" w:cstheme="minorHAnsi"/>
          <w:sz w:val="22"/>
          <w:szCs w:val="22"/>
          <w:lang w:val="en-US"/>
        </w:rPr>
      </w:pPr>
      <w:bookmarkStart w:id="31" w:name="_Toc120532386"/>
      <w:r w:rsidRPr="009D74EF">
        <w:rPr>
          <w:rFonts w:asciiTheme="minorHAnsi" w:hAnsiTheme="minorHAnsi" w:cstheme="minorHAnsi"/>
          <w:sz w:val="22"/>
          <w:szCs w:val="22"/>
          <w:lang w:val="en-US"/>
        </w:rPr>
        <w:t>Education, entertainment and cultural activities</w:t>
      </w:r>
      <w:bookmarkEnd w:id="31"/>
    </w:p>
    <w:p w14:paraId="3051A9C5" w14:textId="3FB240D5" w:rsidR="004C14BC" w:rsidRPr="00485991" w:rsidRDefault="004C14BC">
      <w:pPr>
        <w:pStyle w:val="ListParagraph"/>
        <w:numPr>
          <w:ilvl w:val="0"/>
          <w:numId w:val="3"/>
        </w:numPr>
        <w:snapToGrid w:val="0"/>
        <w:spacing w:after="120"/>
        <w:jc w:val="both"/>
        <w:rPr>
          <w:rFonts w:cstheme="minorHAnsi"/>
          <w:lang w:val="en-US"/>
        </w:rPr>
      </w:pPr>
      <w:r w:rsidRPr="003B4D3E">
        <w:rPr>
          <w:rFonts w:cstheme="minorHAnsi"/>
          <w:b/>
          <w:bCs/>
          <w:color w:val="0070C0"/>
          <w:lang w:val="en-GB"/>
        </w:rPr>
        <w:t xml:space="preserve">R.48. </w:t>
      </w:r>
      <w:r w:rsidR="00485991" w:rsidRPr="009D74EF">
        <w:rPr>
          <w:rFonts w:ascii="Calibri" w:hAnsi="Calibri" w:cs="Calibri"/>
          <w:b/>
          <w:bCs/>
          <w:color w:val="0070C0"/>
          <w:lang w:val="en-US" w:eastAsia="zh-CN"/>
        </w:rPr>
        <w:t>France shall restore the freedom for children to be instructed within their family</w:t>
      </w:r>
      <w:r w:rsidRPr="00485991">
        <w:rPr>
          <w:rFonts w:cstheme="minorHAnsi"/>
          <w:b/>
          <w:bCs/>
          <w:color w:val="0070C0"/>
          <w:lang w:val="en-US"/>
        </w:rPr>
        <w:t>.</w:t>
      </w:r>
    </w:p>
    <w:p w14:paraId="48AA27CE" w14:textId="6629AC42" w:rsidR="002B2E2C" w:rsidRPr="00485991" w:rsidRDefault="002B2E2C" w:rsidP="002B2E2C">
      <w:pPr>
        <w:spacing w:line="276" w:lineRule="auto"/>
        <w:jc w:val="both"/>
        <w:rPr>
          <w:rFonts w:cstheme="minorHAnsi"/>
          <w:b/>
          <w:i/>
          <w:lang w:val="en-US"/>
        </w:rPr>
      </w:pPr>
      <w:r w:rsidRPr="00485991">
        <w:rPr>
          <w:rFonts w:cstheme="minorHAnsi"/>
          <w:b/>
          <w:i/>
          <w:lang w:val="en-US"/>
        </w:rPr>
        <w:t>1.</w:t>
      </w:r>
      <w:r w:rsidRPr="00485991">
        <w:rPr>
          <w:rFonts w:cstheme="minorHAnsi"/>
          <w:b/>
          <w:i/>
          <w:lang w:val="en-US"/>
        </w:rPr>
        <w:tab/>
        <w:t xml:space="preserve"> b) </w:t>
      </w:r>
      <w:r w:rsidR="00485991" w:rsidRPr="009D74EF">
        <w:rPr>
          <w:rFonts w:cstheme="minorHAnsi"/>
          <w:b/>
          <w:i/>
          <w:lang w:val="en-US"/>
        </w:rPr>
        <w:t>Inequality reduction and promotion of the social diversity</w:t>
      </w:r>
      <w:r w:rsidRPr="00485991">
        <w:rPr>
          <w:rFonts w:cstheme="minorHAnsi"/>
          <w:b/>
          <w:i/>
          <w:lang w:val="en-US"/>
        </w:rPr>
        <w:t>.</w:t>
      </w:r>
    </w:p>
    <w:p w14:paraId="5DD6424B" w14:textId="50A20677" w:rsidR="002B2E2C" w:rsidRDefault="00625A8E">
      <w:pPr>
        <w:pStyle w:val="ListParagraph"/>
        <w:numPr>
          <w:ilvl w:val="0"/>
          <w:numId w:val="4"/>
        </w:numPr>
        <w:snapToGrid w:val="0"/>
        <w:spacing w:after="120"/>
        <w:jc w:val="both"/>
        <w:rPr>
          <w:rFonts w:cstheme="minorHAnsi"/>
          <w:b/>
          <w:bCs/>
          <w:color w:val="0070C0"/>
          <w:lang w:val="en-US"/>
        </w:rPr>
      </w:pPr>
      <w:r w:rsidRPr="00820CED">
        <w:rPr>
          <w:rFonts w:cstheme="minorHAnsi"/>
          <w:b/>
          <w:bCs/>
          <w:color w:val="0070C0"/>
          <w:lang w:val="en-US"/>
        </w:rPr>
        <w:t>R. 4</w:t>
      </w:r>
      <w:r w:rsidR="004C14BC" w:rsidRPr="00820CED">
        <w:rPr>
          <w:rFonts w:cstheme="minorHAnsi"/>
          <w:b/>
          <w:bCs/>
          <w:color w:val="0070C0"/>
          <w:lang w:val="en-US"/>
        </w:rPr>
        <w:t>9</w:t>
      </w:r>
      <w:r w:rsidRPr="00820CED">
        <w:rPr>
          <w:rFonts w:cstheme="minorHAnsi"/>
          <w:b/>
          <w:bCs/>
          <w:color w:val="0070C0"/>
          <w:lang w:val="en-US"/>
        </w:rPr>
        <w:t xml:space="preserve">: </w:t>
      </w:r>
      <w:r w:rsidR="00820CED" w:rsidRPr="009D74EF">
        <w:rPr>
          <w:rFonts w:cstheme="minorHAnsi"/>
          <w:b/>
          <w:bCs/>
          <w:color w:val="0070C0"/>
          <w:lang w:val="en-US"/>
        </w:rPr>
        <w:t>France shall implement a true reform of its school system to upgrade the vocational stream and the manual occupations, direct there an important number of children and thus allow young French people to find a job at the end of the school training years</w:t>
      </w:r>
    </w:p>
    <w:p w14:paraId="56C371DD" w14:textId="77777777" w:rsidR="00AC308A" w:rsidRPr="00820CED" w:rsidRDefault="00AC308A" w:rsidP="00AC308A">
      <w:pPr>
        <w:pStyle w:val="ListParagraph"/>
        <w:snapToGrid w:val="0"/>
        <w:spacing w:after="120"/>
        <w:jc w:val="both"/>
        <w:rPr>
          <w:rFonts w:cstheme="minorHAnsi"/>
          <w:b/>
          <w:bCs/>
          <w:color w:val="0070C0"/>
          <w:lang w:val="en-US"/>
        </w:rPr>
      </w:pPr>
    </w:p>
    <w:p w14:paraId="24759065" w14:textId="77777777" w:rsidR="002B2E2C" w:rsidRPr="00CB790C" w:rsidRDefault="002B2E2C" w:rsidP="002B2E2C">
      <w:pPr>
        <w:spacing w:line="276" w:lineRule="auto"/>
        <w:jc w:val="both"/>
        <w:rPr>
          <w:rFonts w:cstheme="minorHAnsi"/>
          <w:b/>
          <w:i/>
        </w:rPr>
      </w:pPr>
      <w:r w:rsidRPr="00820CED">
        <w:rPr>
          <w:rFonts w:cstheme="minorHAnsi"/>
          <w:b/>
          <w:i/>
          <w:lang w:val="en-US"/>
        </w:rPr>
        <w:tab/>
      </w:r>
      <w:r w:rsidRPr="00CB790C">
        <w:rPr>
          <w:rFonts w:cstheme="minorHAnsi"/>
          <w:b/>
          <w:i/>
        </w:rPr>
        <w:t xml:space="preserve">c) Lutte contre le harcèlement scolaire. </w:t>
      </w:r>
    </w:p>
    <w:p w14:paraId="1AA44424" w14:textId="364936EC" w:rsidR="002B2E2C" w:rsidRPr="00CD7C72" w:rsidRDefault="00625A8E">
      <w:pPr>
        <w:pStyle w:val="ListParagraph"/>
        <w:numPr>
          <w:ilvl w:val="0"/>
          <w:numId w:val="4"/>
        </w:numPr>
        <w:snapToGrid w:val="0"/>
        <w:spacing w:after="120"/>
        <w:jc w:val="both"/>
        <w:rPr>
          <w:rFonts w:cstheme="minorHAnsi"/>
          <w:b/>
          <w:bCs/>
          <w:color w:val="0070C0"/>
          <w:lang w:val="en-US"/>
        </w:rPr>
      </w:pPr>
      <w:r w:rsidRPr="00CD7C72">
        <w:rPr>
          <w:rFonts w:cstheme="minorHAnsi"/>
          <w:b/>
          <w:bCs/>
          <w:color w:val="0070C0"/>
          <w:lang w:val="en-US"/>
        </w:rPr>
        <w:t xml:space="preserve">R. </w:t>
      </w:r>
      <w:r w:rsidR="004C14BC" w:rsidRPr="00CD7C72">
        <w:rPr>
          <w:rFonts w:cstheme="minorHAnsi"/>
          <w:b/>
          <w:bCs/>
          <w:color w:val="0070C0"/>
          <w:lang w:val="en-US"/>
        </w:rPr>
        <w:t>50</w:t>
      </w:r>
      <w:r w:rsidRPr="00CD7C72">
        <w:rPr>
          <w:rFonts w:cstheme="minorHAnsi"/>
          <w:b/>
          <w:bCs/>
          <w:color w:val="0070C0"/>
          <w:lang w:val="en-US"/>
        </w:rPr>
        <w:t xml:space="preserve">: </w:t>
      </w:r>
      <w:r w:rsidR="00CD7C72" w:rsidRPr="009D74EF">
        <w:rPr>
          <w:rFonts w:ascii="Calibri" w:hAnsi="Calibri" w:cs="Calibri"/>
          <w:b/>
          <w:bCs/>
          <w:color w:val="0B5AB2"/>
          <w:lang w:val="en-US" w:eastAsia="zh-CN"/>
        </w:rPr>
        <w:t>France shall ensure compliance with the inscription prohibition on the social network before 13, and the inscription with parental control above such age</w:t>
      </w:r>
      <w:r w:rsidR="002B2E2C" w:rsidRPr="00CD7C72">
        <w:rPr>
          <w:rFonts w:cstheme="minorHAnsi"/>
          <w:b/>
          <w:bCs/>
          <w:color w:val="0070C0"/>
          <w:lang w:val="en-US"/>
        </w:rPr>
        <w:t xml:space="preserve">; </w:t>
      </w:r>
    </w:p>
    <w:p w14:paraId="2AD6D2B3" w14:textId="43205DD1" w:rsidR="002B2E2C" w:rsidRPr="00CD7C72" w:rsidRDefault="00625A8E">
      <w:pPr>
        <w:pStyle w:val="ListParagraph"/>
        <w:numPr>
          <w:ilvl w:val="0"/>
          <w:numId w:val="4"/>
        </w:numPr>
        <w:snapToGrid w:val="0"/>
        <w:spacing w:after="120"/>
        <w:jc w:val="both"/>
        <w:rPr>
          <w:rFonts w:cstheme="minorHAnsi"/>
          <w:b/>
          <w:bCs/>
          <w:color w:val="0070C0"/>
          <w:lang w:val="en-US"/>
        </w:rPr>
      </w:pPr>
      <w:r w:rsidRPr="00CD7C72">
        <w:rPr>
          <w:rFonts w:cstheme="minorHAnsi"/>
          <w:b/>
          <w:bCs/>
          <w:color w:val="0070C0"/>
          <w:lang w:val="en-US"/>
        </w:rPr>
        <w:t>R. 5</w:t>
      </w:r>
      <w:r w:rsidR="004C14BC" w:rsidRPr="00CD7C72">
        <w:rPr>
          <w:rFonts w:cstheme="minorHAnsi"/>
          <w:b/>
          <w:bCs/>
          <w:color w:val="0070C0"/>
          <w:lang w:val="en-US"/>
        </w:rPr>
        <w:t>1</w:t>
      </w:r>
      <w:r w:rsidRPr="00CD7C72">
        <w:rPr>
          <w:rFonts w:cstheme="minorHAnsi"/>
          <w:b/>
          <w:bCs/>
          <w:color w:val="0070C0"/>
          <w:lang w:val="en-US"/>
        </w:rPr>
        <w:t xml:space="preserve">: </w:t>
      </w:r>
      <w:r w:rsidR="00CD7C72" w:rsidRPr="009D74EF">
        <w:rPr>
          <w:rFonts w:ascii="Calibri" w:hAnsi="Calibri" w:cs="Calibri"/>
          <w:b/>
          <w:bCs/>
          <w:color w:val="0B5AB2"/>
          <w:lang w:val="en-US" w:eastAsia="zh-CN"/>
        </w:rPr>
        <w:t>France shall implement measures to encourage the use by the youngest ones of phones that do not allow access to the Internet, nor exchange or receive photos and videos</w:t>
      </w:r>
      <w:r w:rsidR="002B2E2C" w:rsidRPr="00CD7C72">
        <w:rPr>
          <w:rFonts w:cstheme="minorHAnsi"/>
          <w:b/>
          <w:bCs/>
          <w:color w:val="0070C0"/>
          <w:lang w:val="en-US"/>
        </w:rPr>
        <w:t xml:space="preserve">; </w:t>
      </w:r>
    </w:p>
    <w:p w14:paraId="0E5DEAA8" w14:textId="4BBBFE21" w:rsidR="002B2E2C" w:rsidRPr="00CD7C72" w:rsidRDefault="00625A8E">
      <w:pPr>
        <w:pStyle w:val="ListParagraph"/>
        <w:numPr>
          <w:ilvl w:val="0"/>
          <w:numId w:val="4"/>
        </w:numPr>
        <w:snapToGrid w:val="0"/>
        <w:spacing w:after="120"/>
        <w:jc w:val="both"/>
        <w:rPr>
          <w:rFonts w:cstheme="minorHAnsi"/>
          <w:b/>
          <w:bCs/>
          <w:color w:val="0070C0"/>
          <w:lang w:val="en-US"/>
        </w:rPr>
      </w:pPr>
      <w:r w:rsidRPr="00CD7C72">
        <w:rPr>
          <w:rFonts w:cstheme="minorHAnsi"/>
          <w:b/>
          <w:bCs/>
          <w:color w:val="0070C0"/>
          <w:lang w:val="en-US"/>
        </w:rPr>
        <w:t>R. 5</w:t>
      </w:r>
      <w:r w:rsidR="004C14BC" w:rsidRPr="00CD7C72">
        <w:rPr>
          <w:rFonts w:cstheme="minorHAnsi"/>
          <w:b/>
          <w:bCs/>
          <w:color w:val="0070C0"/>
          <w:lang w:val="en-US"/>
        </w:rPr>
        <w:t>2</w:t>
      </w:r>
      <w:r w:rsidRPr="00CD7C72">
        <w:rPr>
          <w:rFonts w:cstheme="minorHAnsi"/>
          <w:b/>
          <w:bCs/>
          <w:color w:val="0070C0"/>
          <w:lang w:val="en-US"/>
        </w:rPr>
        <w:t xml:space="preserve">: </w:t>
      </w:r>
      <w:r w:rsidR="00CD7C72" w:rsidRPr="009D74EF">
        <w:rPr>
          <w:rFonts w:ascii="Calibri" w:hAnsi="Calibri" w:cs="Calibri"/>
          <w:b/>
          <w:bCs/>
          <w:color w:val="0B5AB2"/>
          <w:lang w:val="en-US" w:eastAsia="zh-CN"/>
        </w:rPr>
        <w:t>Harassed children shall have the possibility to benefit from an exemption to the school map to be registered in another school than the one of their area or city</w:t>
      </w:r>
      <w:r w:rsidR="002B2E2C" w:rsidRPr="00CD7C72">
        <w:rPr>
          <w:rFonts w:cstheme="minorHAnsi"/>
          <w:b/>
          <w:bCs/>
          <w:color w:val="0070C0"/>
          <w:lang w:val="en-US"/>
        </w:rPr>
        <w:t xml:space="preserve">; </w:t>
      </w:r>
    </w:p>
    <w:p w14:paraId="440F41A7" w14:textId="36249D60" w:rsidR="000F2E6E" w:rsidRPr="00AC308A" w:rsidRDefault="00625A8E" w:rsidP="00AC308A">
      <w:pPr>
        <w:pStyle w:val="ListParagraph"/>
        <w:numPr>
          <w:ilvl w:val="0"/>
          <w:numId w:val="4"/>
        </w:numPr>
        <w:snapToGrid w:val="0"/>
        <w:spacing w:after="120"/>
        <w:jc w:val="both"/>
        <w:rPr>
          <w:rFonts w:cstheme="minorHAnsi"/>
          <w:lang w:val="en-US"/>
        </w:rPr>
      </w:pPr>
      <w:r w:rsidRPr="00CD7C72">
        <w:rPr>
          <w:rFonts w:cstheme="minorHAnsi"/>
          <w:b/>
          <w:bCs/>
          <w:color w:val="0070C0"/>
          <w:lang w:val="en-US"/>
        </w:rPr>
        <w:t>R. 5</w:t>
      </w:r>
      <w:r w:rsidR="004C14BC" w:rsidRPr="00CD7C72">
        <w:rPr>
          <w:rFonts w:cstheme="minorHAnsi"/>
          <w:b/>
          <w:bCs/>
          <w:color w:val="0070C0"/>
          <w:lang w:val="en-US"/>
        </w:rPr>
        <w:t>3</w:t>
      </w:r>
      <w:r w:rsidRPr="00CD7C72">
        <w:rPr>
          <w:rFonts w:cstheme="minorHAnsi"/>
          <w:b/>
          <w:bCs/>
          <w:color w:val="0070C0"/>
          <w:lang w:val="en-US"/>
        </w:rPr>
        <w:t xml:space="preserve">: </w:t>
      </w:r>
      <w:r w:rsidR="00CD7C72" w:rsidRPr="009D74EF">
        <w:rPr>
          <w:rFonts w:ascii="Calibri" w:hAnsi="Calibri" w:cs="Calibri"/>
          <w:b/>
          <w:bCs/>
          <w:color w:val="0B5AB2"/>
          <w:lang w:val="en-US" w:eastAsia="zh-CN"/>
        </w:rPr>
        <w:t>Harassed children shall have the possibility to be instructed within their family if they so require, without condition and at any time of the school year</w:t>
      </w:r>
      <w:r w:rsidR="002B2E2C" w:rsidRPr="00CD7C72">
        <w:rPr>
          <w:rFonts w:cstheme="minorHAnsi"/>
          <w:b/>
          <w:bCs/>
          <w:color w:val="0070C0"/>
          <w:lang w:val="en-US"/>
        </w:rPr>
        <w:t>.</w:t>
      </w:r>
    </w:p>
    <w:sectPr w:rsidR="000F2E6E" w:rsidRPr="00AC308A" w:rsidSect="00C81FB7">
      <w:footerReference w:type="default" r:id="rId12"/>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8BF9E1" w14:textId="77777777" w:rsidR="00FF3526" w:rsidRDefault="00FF3526" w:rsidP="00DC529E">
      <w:pPr>
        <w:spacing w:after="0" w:line="240" w:lineRule="auto"/>
      </w:pPr>
      <w:r>
        <w:separator/>
      </w:r>
    </w:p>
  </w:endnote>
  <w:endnote w:type="continuationSeparator" w:id="0">
    <w:p w14:paraId="7AE8349F" w14:textId="77777777" w:rsidR="00FF3526" w:rsidRDefault="00FF3526" w:rsidP="00DC529E">
      <w:pPr>
        <w:spacing w:after="0" w:line="240" w:lineRule="auto"/>
      </w:pPr>
      <w:r>
        <w:continuationSeparator/>
      </w:r>
    </w:p>
  </w:endnote>
  <w:endnote w:type="continuationNotice" w:id="1">
    <w:p w14:paraId="26F2EF00" w14:textId="77777777" w:rsidR="00FF3526" w:rsidRDefault="00FF352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Lucida Grande">
    <w:altName w:val="Segoe UI"/>
    <w:charset w:val="00"/>
    <w:family w:val="swiss"/>
    <w:pitch w:val="variable"/>
    <w:sig w:usb0="E1000AEF" w:usb1="5000A1FF" w:usb2="00000000" w:usb3="00000000" w:csb0="000001BF" w:csb1="00000000"/>
  </w:font>
  <w:font w:name="DengXian">
    <w:altName w:val="等线"/>
    <w:panose1 w:val="02010600030101010101"/>
    <w:charset w:val="86"/>
    <w:family w:val="auto"/>
    <w:pitch w:val="variable"/>
    <w:sig w:usb0="A00002BF" w:usb1="38CF7CFA" w:usb2="00000016" w:usb3="00000000" w:csb0="0004000F" w:csb1="00000000"/>
  </w:font>
  <w:font w:name="Bliss-Regular">
    <w:altName w:val="Courier New"/>
    <w:charset w:val="00"/>
    <w:family w:val="auto"/>
    <w:pitch w:val="variable"/>
    <w:sig w:usb0="03000000" w:usb1="00000000" w:usb2="00000000" w:usb3="00000000" w:csb0="00000001" w:csb1="00000000"/>
  </w:font>
  <w:font w:name="Bliss-Italic">
    <w:altName w:val="Courier New"/>
    <w:charset w:val="00"/>
    <w:family w:val="auto"/>
    <w:pitch w:val="variable"/>
    <w:sig w:usb0="03000000"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00492713"/>
      <w:docPartObj>
        <w:docPartGallery w:val="Page Numbers (Bottom of Page)"/>
        <w:docPartUnique/>
      </w:docPartObj>
    </w:sdtPr>
    <w:sdtEndPr/>
    <w:sdtContent>
      <w:p w14:paraId="69C84567" w14:textId="220B2949" w:rsidR="004A7EC7" w:rsidRDefault="004A7EC7">
        <w:pPr>
          <w:pStyle w:val="Footer"/>
          <w:jc w:val="center"/>
        </w:pPr>
        <w:r>
          <w:fldChar w:fldCharType="begin"/>
        </w:r>
        <w:r>
          <w:instrText>PAGE   \* MERGEFORMAT</w:instrText>
        </w:r>
        <w:r>
          <w:fldChar w:fldCharType="separate"/>
        </w:r>
        <w:r>
          <w:t>2</w:t>
        </w:r>
        <w:r>
          <w:fldChar w:fldCharType="end"/>
        </w:r>
      </w:p>
    </w:sdtContent>
  </w:sdt>
  <w:p w14:paraId="380282D8" w14:textId="77777777" w:rsidR="004A7EC7" w:rsidRPr="00622191" w:rsidRDefault="004A7EC7" w:rsidP="0055282D">
    <w:pPr>
      <w:spacing w:after="0" w:line="240" w:lineRule="auto"/>
      <w:jc w:val="center"/>
      <w:textAlignment w:val="baseline"/>
      <w:rPr>
        <w:rFonts w:eastAsia="Times New Roman" w:cstheme="minorHAnsi"/>
        <w:color w:val="002060"/>
        <w:sz w:val="21"/>
        <w:szCs w:val="21"/>
        <w:lang w:eastAsia="zh-CN"/>
      </w:rPr>
    </w:pPr>
    <w:r w:rsidRPr="00622191">
      <w:rPr>
        <w:rFonts w:cstheme="minorHAnsi"/>
        <w:noProof/>
        <w:color w:val="002060"/>
        <w:sz w:val="21"/>
        <w:szCs w:val="21"/>
        <w:lang w:eastAsia="fr-FR"/>
      </w:rPr>
      <w:drawing>
        <wp:inline distT="0" distB="0" distL="0" distR="0" wp14:anchorId="7FD13482" wp14:editId="17D86CC5">
          <wp:extent cx="228127" cy="228127"/>
          <wp:effectExtent l="0" t="0" r="635" b="635"/>
          <wp:docPr id="3" name="Image 3" descr="logoJ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817" cy="232817"/>
                  </a:xfrm>
                  <a:prstGeom prst="rect">
                    <a:avLst/>
                  </a:prstGeom>
                  <a:noFill/>
                  <a:ln>
                    <a:noFill/>
                  </a:ln>
                </pic:spPr>
              </pic:pic>
            </a:graphicData>
          </a:graphic>
        </wp:inline>
      </w:drawing>
    </w:r>
    <w:r w:rsidRPr="00622191">
      <w:rPr>
        <w:rFonts w:cstheme="minorHAnsi"/>
        <w:color w:val="002060"/>
        <w:sz w:val="21"/>
        <w:szCs w:val="21"/>
      </w:rPr>
      <w:t xml:space="preserve">www.juristespourlenfance.com - </w:t>
    </w:r>
    <w:r w:rsidRPr="00622191">
      <w:rPr>
        <w:rFonts w:eastAsia="Times New Roman" w:cstheme="minorHAnsi"/>
        <w:color w:val="002060"/>
        <w:sz w:val="21"/>
        <w:szCs w:val="21"/>
        <w:bdr w:val="none" w:sz="0" w:space="0" w:color="auto" w:frame="1"/>
        <w:lang w:eastAsia="zh-CN"/>
      </w:rPr>
      <w:t>contact@juristespourlenfance.com</w:t>
    </w:r>
  </w:p>
  <w:p w14:paraId="53625E87" w14:textId="77777777" w:rsidR="004A7EC7" w:rsidRPr="00622191" w:rsidRDefault="004A7EC7" w:rsidP="0055282D">
    <w:pPr>
      <w:spacing w:after="0" w:line="240" w:lineRule="auto"/>
      <w:jc w:val="center"/>
      <w:rPr>
        <w:rFonts w:cstheme="minorHAnsi"/>
        <w:color w:val="002060"/>
        <w:sz w:val="21"/>
        <w:szCs w:val="21"/>
      </w:rPr>
    </w:pPr>
    <w:r>
      <w:rPr>
        <w:rFonts w:eastAsia="Times New Roman" w:cstheme="minorHAnsi"/>
        <w:color w:val="002060"/>
        <w:sz w:val="21"/>
        <w:szCs w:val="21"/>
      </w:rPr>
      <w:t>23 rue Royale, 69001 Lyon</w:t>
    </w:r>
    <w:r w:rsidRPr="00622191">
      <w:rPr>
        <w:rFonts w:cstheme="minorHAnsi"/>
        <w:color w:val="002060"/>
        <w:sz w:val="21"/>
        <w:szCs w:val="21"/>
      </w:rPr>
      <w:t xml:space="preserve"> – France</w:t>
    </w:r>
  </w:p>
  <w:p w14:paraId="5803C14B" w14:textId="6D292DD6" w:rsidR="004A7EC7" w:rsidRPr="00483BC4" w:rsidRDefault="00483BC4">
    <w:pPr>
      <w:rPr>
        <w:lang w:val="en-US"/>
      </w:rPr>
    </w:pPr>
    <w:r w:rsidRPr="00483BC4">
      <w:rPr>
        <w:lang w:val="en-US"/>
      </w:rPr>
      <w:t>November 30st,</w:t>
    </w:r>
    <w:r w:rsidR="00F464DC" w:rsidRPr="00483BC4">
      <w:rPr>
        <w:lang w:val="en-US"/>
      </w:rPr>
      <w:t xml:space="preserve">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D1BB6F" w14:textId="77777777" w:rsidR="00FF3526" w:rsidRDefault="00FF3526" w:rsidP="00DC529E">
      <w:pPr>
        <w:spacing w:after="0" w:line="240" w:lineRule="auto"/>
      </w:pPr>
      <w:r>
        <w:separator/>
      </w:r>
    </w:p>
  </w:footnote>
  <w:footnote w:type="continuationSeparator" w:id="0">
    <w:p w14:paraId="721F8E17" w14:textId="77777777" w:rsidR="00FF3526" w:rsidRDefault="00FF3526" w:rsidP="00DC529E">
      <w:pPr>
        <w:spacing w:after="0" w:line="240" w:lineRule="auto"/>
      </w:pPr>
      <w:r>
        <w:continuationSeparator/>
      </w:r>
    </w:p>
  </w:footnote>
  <w:footnote w:type="continuationNotice" w:id="1">
    <w:p w14:paraId="36BBA91E" w14:textId="77777777" w:rsidR="00FF3526" w:rsidRDefault="00FF3526">
      <w:pPr>
        <w:spacing w:after="0" w:line="240" w:lineRule="auto"/>
      </w:pPr>
    </w:p>
  </w:footnote>
  <w:footnote w:id="2">
    <w:p w14:paraId="275A8D14" w14:textId="6FA73C4C" w:rsidR="00D0573B" w:rsidRPr="003D4C39" w:rsidRDefault="00D0573B" w:rsidP="00D845AE">
      <w:pPr>
        <w:pStyle w:val="FootnoteText"/>
        <w:snapToGrid w:val="0"/>
        <w:spacing w:after="120"/>
        <w:jc w:val="both"/>
        <w:rPr>
          <w:rFonts w:cstheme="minorHAnsi"/>
          <w:lang w:val="en-US"/>
        </w:rPr>
      </w:pPr>
      <w:r w:rsidRPr="00A85292">
        <w:rPr>
          <w:rStyle w:val="FootnoteReference"/>
          <w:rFonts w:cstheme="minorHAnsi"/>
        </w:rPr>
        <w:footnoteRef/>
      </w:r>
      <w:r w:rsidRPr="003D4C39">
        <w:rPr>
          <w:rFonts w:cstheme="minorHAnsi"/>
          <w:lang w:val="en-US"/>
        </w:rPr>
        <w:t xml:space="preserve"> </w:t>
      </w:r>
      <w:r w:rsidR="000F356D" w:rsidRPr="003D4C39">
        <w:rPr>
          <w:rFonts w:cstheme="minorHAnsi"/>
          <w:lang w:val="en-US"/>
        </w:rPr>
        <w:t>CA Lyon, March 13th, 1997</w:t>
      </w:r>
      <w:r w:rsidRPr="003D4C39">
        <w:rPr>
          <w:rFonts w:cstheme="minorHAnsi"/>
          <w:lang w:val="en-US"/>
        </w:rPr>
        <w:t xml:space="preserve">. </w:t>
      </w:r>
    </w:p>
  </w:footnote>
  <w:footnote w:id="3">
    <w:p w14:paraId="19FE8A29" w14:textId="24DDA4E9" w:rsidR="004443D1" w:rsidRPr="004443D1" w:rsidRDefault="004443D1" w:rsidP="00D845AE">
      <w:pPr>
        <w:pStyle w:val="FootnoteText"/>
        <w:spacing w:after="120"/>
        <w:rPr>
          <w:lang w:val="en-US"/>
        </w:rPr>
      </w:pPr>
      <w:r>
        <w:rPr>
          <w:rStyle w:val="FootnoteReference"/>
        </w:rPr>
        <w:footnoteRef/>
      </w:r>
      <w:r w:rsidRPr="004443D1">
        <w:rPr>
          <w:lang w:val="en-US"/>
        </w:rPr>
        <w:t xml:space="preserve"> </w:t>
      </w:r>
      <w:r w:rsidR="009B5A0B">
        <w:rPr>
          <w:lang w:val="en-US"/>
        </w:rPr>
        <w:t>Such delay is now of 14 weeks.</w:t>
      </w:r>
    </w:p>
  </w:footnote>
  <w:footnote w:id="4">
    <w:p w14:paraId="4E4CAF21" w14:textId="1906CB58" w:rsidR="00FE5860" w:rsidRPr="00F75A33" w:rsidRDefault="00FE5860" w:rsidP="00FE5860">
      <w:pPr>
        <w:pStyle w:val="FootnoteText"/>
        <w:rPr>
          <w:color w:val="000000" w:themeColor="text1"/>
          <w:lang w:val="en-US"/>
        </w:rPr>
      </w:pPr>
      <w:r w:rsidRPr="00FE5860">
        <w:rPr>
          <w:rStyle w:val="FootnoteReference"/>
          <w:color w:val="000000" w:themeColor="text1"/>
        </w:rPr>
        <w:footnoteRef/>
      </w:r>
      <w:r w:rsidRPr="00F75A33">
        <w:rPr>
          <w:color w:val="000000" w:themeColor="text1"/>
          <w:lang w:val="en-US"/>
        </w:rPr>
        <w:t xml:space="preserve"> </w:t>
      </w:r>
      <w:r w:rsidRPr="00F75A33">
        <w:rPr>
          <w:rFonts w:cstheme="minorHAnsi"/>
          <w:color w:val="000000" w:themeColor="text1"/>
          <w:lang w:val="en-US"/>
        </w:rPr>
        <w:t xml:space="preserve">§3.a </w:t>
      </w:r>
      <w:r w:rsidR="00F75A33" w:rsidRPr="00F75A33">
        <w:rPr>
          <w:rFonts w:cstheme="minorHAnsi"/>
          <w:color w:val="000000" w:themeColor="text1"/>
          <w:lang w:val="en-US"/>
        </w:rPr>
        <w:t>of the French S</w:t>
      </w:r>
      <w:r w:rsidR="00F75A33">
        <w:rPr>
          <w:rFonts w:cstheme="minorHAnsi"/>
          <w:color w:val="000000" w:themeColor="text1"/>
          <w:lang w:val="en-US"/>
        </w:rPr>
        <w:t>tate’s report</w:t>
      </w:r>
    </w:p>
  </w:footnote>
  <w:footnote w:id="5">
    <w:p w14:paraId="7E317DE9" w14:textId="4C8CE020" w:rsidR="009210E6" w:rsidRPr="00771896" w:rsidRDefault="009210E6" w:rsidP="009210E6">
      <w:pPr>
        <w:shd w:val="clear" w:color="auto" w:fill="FFFFFF"/>
        <w:snapToGrid w:val="0"/>
        <w:spacing w:after="120"/>
        <w:jc w:val="both"/>
        <w:rPr>
          <w:rFonts w:cstheme="minorHAnsi"/>
          <w:color w:val="000000" w:themeColor="text1"/>
          <w:sz w:val="20"/>
          <w:szCs w:val="20"/>
          <w:lang w:val="en-US"/>
        </w:rPr>
      </w:pPr>
      <w:r w:rsidRPr="00A85292">
        <w:rPr>
          <w:rStyle w:val="FootnoteReference"/>
          <w:rFonts w:cstheme="minorHAnsi"/>
          <w:sz w:val="20"/>
          <w:szCs w:val="20"/>
        </w:rPr>
        <w:footnoteRef/>
      </w:r>
      <w:r w:rsidRPr="00771896">
        <w:rPr>
          <w:rFonts w:cstheme="minorHAnsi"/>
          <w:sz w:val="20"/>
          <w:szCs w:val="20"/>
          <w:lang w:val="en-US"/>
        </w:rPr>
        <w:t xml:space="preserve"> </w:t>
      </w:r>
      <w:r w:rsidR="00771896">
        <w:rPr>
          <w:rFonts w:cstheme="minorHAnsi"/>
          <w:sz w:val="20"/>
          <w:szCs w:val="20"/>
          <w:lang w:val="en-GB"/>
        </w:rPr>
        <w:t>A</w:t>
      </w:r>
      <w:r w:rsidR="00771896" w:rsidRPr="00AD44A5">
        <w:rPr>
          <w:rFonts w:cstheme="minorHAnsi"/>
          <w:color w:val="000000" w:themeColor="text1"/>
          <w:sz w:val="20"/>
          <w:szCs w:val="20"/>
          <w:lang w:val="en-GB"/>
        </w:rPr>
        <w:t>dministrati</w:t>
      </w:r>
      <w:r w:rsidR="00771896">
        <w:rPr>
          <w:rFonts w:cstheme="minorHAnsi"/>
          <w:color w:val="000000" w:themeColor="text1"/>
          <w:sz w:val="20"/>
          <w:szCs w:val="20"/>
          <w:lang w:val="en-GB"/>
        </w:rPr>
        <w:t>ve court</w:t>
      </w:r>
      <w:r w:rsidR="00771896" w:rsidRPr="00AD44A5">
        <w:rPr>
          <w:rFonts w:cstheme="minorHAnsi"/>
          <w:color w:val="000000" w:themeColor="text1"/>
          <w:sz w:val="20"/>
          <w:szCs w:val="20"/>
          <w:lang w:val="en-GB"/>
        </w:rPr>
        <w:t xml:space="preserve"> of Montreuil 4</w:t>
      </w:r>
      <w:r w:rsidR="00771896" w:rsidRPr="008B42A4">
        <w:rPr>
          <w:rFonts w:cstheme="minorHAnsi"/>
          <w:color w:val="000000" w:themeColor="text1"/>
          <w:sz w:val="20"/>
          <w:szCs w:val="20"/>
          <w:vertAlign w:val="superscript"/>
          <w:lang w:val="en-GB"/>
        </w:rPr>
        <w:t>th</w:t>
      </w:r>
      <w:r w:rsidR="00771896">
        <w:rPr>
          <w:rFonts w:cstheme="minorHAnsi"/>
          <w:color w:val="000000" w:themeColor="text1"/>
          <w:sz w:val="20"/>
          <w:szCs w:val="20"/>
          <w:lang w:val="en-GB"/>
        </w:rPr>
        <w:t xml:space="preserve"> </w:t>
      </w:r>
      <w:r w:rsidR="00771896" w:rsidRPr="00AD44A5">
        <w:rPr>
          <w:rFonts w:cstheme="minorHAnsi"/>
          <w:color w:val="000000" w:themeColor="text1"/>
          <w:sz w:val="20"/>
          <w:szCs w:val="20"/>
          <w:lang w:val="en-GB"/>
        </w:rPr>
        <w:t>and 7</w:t>
      </w:r>
      <w:r w:rsidR="00771896" w:rsidRPr="008B42A4">
        <w:rPr>
          <w:rFonts w:cstheme="minorHAnsi"/>
          <w:color w:val="000000" w:themeColor="text1"/>
          <w:sz w:val="20"/>
          <w:szCs w:val="20"/>
          <w:vertAlign w:val="superscript"/>
          <w:lang w:val="en-GB"/>
        </w:rPr>
        <w:t>th</w:t>
      </w:r>
      <w:r w:rsidR="00771896" w:rsidRPr="00AD44A5">
        <w:rPr>
          <w:rFonts w:cstheme="minorHAnsi"/>
          <w:color w:val="000000" w:themeColor="text1"/>
          <w:position w:val="8"/>
          <w:sz w:val="20"/>
          <w:szCs w:val="20"/>
          <w:lang w:val="en-GB"/>
        </w:rPr>
        <w:t xml:space="preserve"> </w:t>
      </w:r>
      <w:r w:rsidR="00771896" w:rsidRPr="00AD44A5">
        <w:rPr>
          <w:rFonts w:cstheme="minorHAnsi"/>
          <w:color w:val="000000" w:themeColor="text1"/>
          <w:sz w:val="20"/>
          <w:szCs w:val="20"/>
          <w:lang w:val="en-GB"/>
        </w:rPr>
        <w:t>ch. united</w:t>
      </w:r>
      <w:r w:rsidRPr="00771896">
        <w:rPr>
          <w:rFonts w:cstheme="minorHAnsi"/>
          <w:color w:val="000000" w:themeColor="text1"/>
          <w:sz w:val="20"/>
          <w:szCs w:val="20"/>
          <w:lang w:val="en-US"/>
        </w:rPr>
        <w:t xml:space="preserve">., 14-06-2012 ; n° 1009924. </w:t>
      </w:r>
    </w:p>
  </w:footnote>
  <w:footnote w:id="6">
    <w:p w14:paraId="4BB84FE0" w14:textId="0A198ABF" w:rsidR="009210E6" w:rsidRPr="00EF0F7E" w:rsidRDefault="009210E6" w:rsidP="009210E6">
      <w:pPr>
        <w:snapToGrid w:val="0"/>
        <w:spacing w:after="120"/>
        <w:jc w:val="both"/>
        <w:rPr>
          <w:rFonts w:cstheme="minorHAnsi"/>
          <w:color w:val="000000" w:themeColor="text1"/>
          <w:sz w:val="20"/>
          <w:szCs w:val="20"/>
          <w:lang w:val="en-US"/>
        </w:rPr>
      </w:pPr>
      <w:r w:rsidRPr="00A85292">
        <w:rPr>
          <w:rStyle w:val="FootnoteReference"/>
          <w:rFonts w:cstheme="minorHAnsi"/>
          <w:color w:val="000000" w:themeColor="text1"/>
          <w:sz w:val="20"/>
          <w:szCs w:val="20"/>
        </w:rPr>
        <w:footnoteRef/>
      </w:r>
      <w:r w:rsidRPr="00EF0F7E">
        <w:rPr>
          <w:rFonts w:cstheme="minorHAnsi"/>
          <w:color w:val="000000" w:themeColor="text1"/>
          <w:sz w:val="20"/>
          <w:szCs w:val="20"/>
          <w:lang w:val="en-US"/>
        </w:rPr>
        <w:t xml:space="preserve"> </w:t>
      </w:r>
      <w:r w:rsidR="005A1CA9" w:rsidRPr="00E154F2">
        <w:rPr>
          <w:rFonts w:cstheme="minorHAnsi"/>
          <w:color w:val="000000" w:themeColor="text1"/>
          <w:sz w:val="20"/>
          <w:szCs w:val="20"/>
          <w:lang w:val="en-GB"/>
        </w:rPr>
        <w:t>CAA Versailles, July 2</w:t>
      </w:r>
      <w:r w:rsidR="005A1CA9" w:rsidRPr="00E154F2">
        <w:rPr>
          <w:rFonts w:cstheme="minorHAnsi"/>
          <w:color w:val="000000" w:themeColor="text1"/>
          <w:sz w:val="20"/>
          <w:szCs w:val="20"/>
          <w:vertAlign w:val="superscript"/>
          <w:lang w:val="en-GB"/>
        </w:rPr>
        <w:t>nd</w:t>
      </w:r>
      <w:r w:rsidR="00DC42E8">
        <w:rPr>
          <w:rFonts w:cstheme="minorHAnsi"/>
          <w:color w:val="000000" w:themeColor="text1"/>
          <w:sz w:val="20"/>
          <w:szCs w:val="20"/>
          <w:lang w:val="en-US"/>
        </w:rPr>
        <w:t>,</w:t>
      </w:r>
      <w:r w:rsidRPr="00EF0F7E">
        <w:rPr>
          <w:rFonts w:cstheme="minorHAnsi"/>
          <w:color w:val="000000" w:themeColor="text1"/>
          <w:sz w:val="20"/>
          <w:szCs w:val="20"/>
          <w:lang w:val="en-US"/>
        </w:rPr>
        <w:t xml:space="preserve"> 2013, n° 12VE02857. </w:t>
      </w:r>
    </w:p>
  </w:footnote>
  <w:footnote w:id="7">
    <w:p w14:paraId="78DD2481" w14:textId="13A76069" w:rsidR="009210E6" w:rsidRPr="00C36F1F" w:rsidRDefault="009210E6" w:rsidP="009210E6">
      <w:pPr>
        <w:snapToGrid w:val="0"/>
        <w:spacing w:after="120"/>
        <w:jc w:val="both"/>
        <w:rPr>
          <w:rStyle w:val="Strong"/>
          <w:rFonts w:eastAsiaTheme="majorEastAsia"/>
          <w:color w:val="000000" w:themeColor="text1"/>
          <w:sz w:val="20"/>
          <w:szCs w:val="20"/>
          <w:lang w:val="en-US"/>
        </w:rPr>
      </w:pPr>
      <w:r w:rsidRPr="00C36F1F">
        <w:rPr>
          <w:rStyle w:val="FootnoteReference"/>
          <w:b/>
          <w:bCs/>
          <w:sz w:val="20"/>
          <w:szCs w:val="20"/>
        </w:rPr>
        <w:footnoteRef/>
      </w:r>
      <w:r w:rsidRPr="00EF0F7E">
        <w:rPr>
          <w:rStyle w:val="FootnoteReference"/>
          <w:b/>
          <w:bCs/>
          <w:sz w:val="20"/>
          <w:szCs w:val="20"/>
          <w:lang w:val="en-US"/>
        </w:rPr>
        <w:t xml:space="preserve"> </w:t>
      </w:r>
      <w:r w:rsidR="00C36F1F" w:rsidRPr="00C36F1F">
        <w:rPr>
          <w:rStyle w:val="Strong"/>
          <w:rFonts w:eastAsiaTheme="majorEastAsia" w:cstheme="minorHAnsi"/>
          <w:b w:val="0"/>
          <w:bCs w:val="0"/>
          <w:color w:val="000000" w:themeColor="text1"/>
          <w:sz w:val="20"/>
          <w:szCs w:val="20"/>
          <w:lang w:val="en-US"/>
        </w:rPr>
        <w:t>Conseil d’Etat, December 28th</w:t>
      </w:r>
      <w:r w:rsidRPr="00C36F1F">
        <w:rPr>
          <w:rStyle w:val="Strong"/>
          <w:rFonts w:eastAsiaTheme="majorEastAsia" w:cstheme="minorHAnsi"/>
          <w:b w:val="0"/>
          <w:bCs w:val="0"/>
          <w:color w:val="000000" w:themeColor="text1"/>
          <w:sz w:val="20"/>
          <w:szCs w:val="20"/>
          <w:lang w:val="en-US"/>
        </w:rPr>
        <w:t xml:space="preserve">, n° 396571. </w:t>
      </w:r>
    </w:p>
  </w:footnote>
  <w:footnote w:id="8">
    <w:p w14:paraId="50FEA22C" w14:textId="40B46973" w:rsidR="00824380" w:rsidRPr="00E23F4E" w:rsidRDefault="00824380">
      <w:pPr>
        <w:pStyle w:val="FootnoteText"/>
        <w:rPr>
          <w:color w:val="000000" w:themeColor="text1"/>
          <w:lang w:val="en-US"/>
        </w:rPr>
      </w:pPr>
      <w:r w:rsidRPr="00E23F4E">
        <w:rPr>
          <w:rStyle w:val="FootnoteReference"/>
          <w:color w:val="000000" w:themeColor="text1"/>
        </w:rPr>
        <w:footnoteRef/>
      </w:r>
      <w:r w:rsidRPr="00E23F4E">
        <w:rPr>
          <w:color w:val="000000" w:themeColor="text1"/>
          <w:lang w:val="en-US"/>
        </w:rPr>
        <w:t xml:space="preserve"> https://www.lefigaro.fr/actualite-france/des-representants-de-la-pediatrie-hospitaliere-portent-leurs-doleances-a-l-elysee-20221102</w:t>
      </w:r>
    </w:p>
  </w:footnote>
  <w:footnote w:id="9">
    <w:p w14:paraId="2F531ABF" w14:textId="54F3C97F" w:rsidR="00CA599F" w:rsidRPr="00E23F4E" w:rsidRDefault="00CA599F">
      <w:pPr>
        <w:pStyle w:val="FootnoteText"/>
        <w:rPr>
          <w:color w:val="000000" w:themeColor="text1"/>
          <w:lang w:val="en-US"/>
        </w:rPr>
      </w:pPr>
      <w:r w:rsidRPr="00E23F4E">
        <w:rPr>
          <w:rStyle w:val="FootnoteReference"/>
          <w:color w:val="000000" w:themeColor="text1"/>
        </w:rPr>
        <w:footnoteRef/>
      </w:r>
      <w:r w:rsidRPr="00E23F4E">
        <w:rPr>
          <w:color w:val="000000" w:themeColor="text1"/>
          <w:lang w:val="en-US"/>
        </w:rPr>
        <w:t xml:space="preserve"> </w:t>
      </w:r>
      <w:r w:rsidR="00B11CD6" w:rsidRPr="00E23F4E">
        <w:rPr>
          <w:color w:val="000000" w:themeColor="text1"/>
          <w:lang w:val="en-US"/>
        </w:rPr>
        <w:t>https://www.francetvinfo.fr/societe/justice/reportage-des-magistrats-face-au-manque-de-moyens-cela-vaut-il-la-peine-de-sacrifier-notre-vie-pour-une-justice-dont-on-nest-meme-pas-fiers_5448676.html</w:t>
      </w:r>
    </w:p>
  </w:footnote>
  <w:footnote w:id="10">
    <w:p w14:paraId="77B28CB7" w14:textId="0F7C5E00" w:rsidR="00C67EE2" w:rsidRPr="00E23F4E" w:rsidRDefault="00C67EE2">
      <w:pPr>
        <w:pStyle w:val="FootnoteText"/>
        <w:rPr>
          <w:color w:val="000000" w:themeColor="text1"/>
          <w:lang w:val="en-US"/>
        </w:rPr>
      </w:pPr>
      <w:r w:rsidRPr="00E23F4E">
        <w:rPr>
          <w:rStyle w:val="FootnoteReference"/>
          <w:color w:val="000000" w:themeColor="text1"/>
        </w:rPr>
        <w:footnoteRef/>
      </w:r>
      <w:r w:rsidRPr="00E23F4E">
        <w:rPr>
          <w:color w:val="000000" w:themeColor="text1"/>
          <w:lang w:val="en-US"/>
        </w:rPr>
        <w:t xml:space="preserve"> https://www.nouvelobs.com/societe/20200117.AFP2054/les-carences-de-l-aide-sociale-a-l-enfance-au-c-ur-d-une-nouvelle-enquete-choc.html</w:t>
      </w:r>
    </w:p>
  </w:footnote>
  <w:footnote w:id="11">
    <w:p w14:paraId="485BD8BC" w14:textId="640B6E86" w:rsidR="004A09D5" w:rsidRPr="0024334C" w:rsidRDefault="004A09D5" w:rsidP="004A09D5">
      <w:pPr>
        <w:pStyle w:val="FootnoteText"/>
        <w:snapToGrid w:val="0"/>
        <w:spacing w:after="120"/>
        <w:jc w:val="both"/>
        <w:rPr>
          <w:rFonts w:cstheme="minorHAnsi"/>
          <w:color w:val="000000" w:themeColor="text1"/>
          <w:lang w:val="en-US"/>
        </w:rPr>
      </w:pPr>
      <w:r w:rsidRPr="0024334C">
        <w:rPr>
          <w:rStyle w:val="FootnoteReference"/>
          <w:rFonts w:cstheme="minorHAnsi"/>
          <w:color w:val="000000" w:themeColor="text1"/>
        </w:rPr>
        <w:footnoteRef/>
      </w:r>
      <w:r w:rsidRPr="0024334C">
        <w:rPr>
          <w:rFonts w:cstheme="minorHAnsi"/>
          <w:color w:val="000000" w:themeColor="text1"/>
          <w:lang w:val="en-US"/>
        </w:rPr>
        <w:t xml:space="preserve"> Cass. </w:t>
      </w:r>
      <w:r w:rsidR="007C02AC" w:rsidRPr="0024334C">
        <w:rPr>
          <w:rFonts w:cstheme="minorHAnsi"/>
          <w:color w:val="000000" w:themeColor="text1"/>
          <w:lang w:val="en-US"/>
        </w:rPr>
        <w:t xml:space="preserve">Crim., </w:t>
      </w:r>
      <w:r w:rsidR="00E23F4E" w:rsidRPr="0024334C">
        <w:rPr>
          <w:rFonts w:cstheme="minorHAnsi"/>
          <w:color w:val="000000" w:themeColor="text1"/>
          <w:lang w:val="en-US"/>
        </w:rPr>
        <w:t>Nov</w:t>
      </w:r>
      <w:r w:rsidR="0024334C" w:rsidRPr="0024334C">
        <w:rPr>
          <w:rFonts w:cstheme="minorHAnsi"/>
          <w:color w:val="000000" w:themeColor="text1"/>
          <w:lang w:val="en-US"/>
        </w:rPr>
        <w:t xml:space="preserve">ember </w:t>
      </w:r>
      <w:r w:rsidR="007C02AC" w:rsidRPr="0024334C">
        <w:rPr>
          <w:rFonts w:cstheme="minorHAnsi"/>
          <w:color w:val="000000" w:themeColor="text1"/>
          <w:lang w:val="en-US"/>
        </w:rPr>
        <w:t>10</w:t>
      </w:r>
      <w:r w:rsidR="0024334C" w:rsidRPr="0024334C">
        <w:rPr>
          <w:rFonts w:cstheme="minorHAnsi"/>
          <w:color w:val="000000" w:themeColor="text1"/>
          <w:vertAlign w:val="superscript"/>
          <w:lang w:val="en-US"/>
        </w:rPr>
        <w:t>th</w:t>
      </w:r>
      <w:r w:rsidR="0024334C" w:rsidRPr="0024334C">
        <w:rPr>
          <w:rFonts w:cstheme="minorHAnsi"/>
          <w:color w:val="000000" w:themeColor="text1"/>
          <w:lang w:val="en-US"/>
        </w:rPr>
        <w:t xml:space="preserve">, </w:t>
      </w:r>
      <w:r w:rsidR="007C02AC" w:rsidRPr="0024334C">
        <w:rPr>
          <w:rFonts w:cstheme="minorHAnsi"/>
          <w:color w:val="000000" w:themeColor="text1"/>
          <w:lang w:val="en-US"/>
        </w:rPr>
        <w:t>2020, n°19-87136</w:t>
      </w:r>
    </w:p>
  </w:footnote>
  <w:footnote w:id="12">
    <w:p w14:paraId="0AB1C167" w14:textId="77777777" w:rsidR="00B56988" w:rsidRPr="00EF0F7E" w:rsidRDefault="00B56988" w:rsidP="00B56988">
      <w:pPr>
        <w:pStyle w:val="FootnoteText"/>
        <w:snapToGrid w:val="0"/>
        <w:spacing w:after="120"/>
        <w:jc w:val="both"/>
        <w:rPr>
          <w:rFonts w:cstheme="minorHAnsi"/>
          <w:lang w:val="en-US"/>
        </w:rPr>
      </w:pPr>
      <w:r w:rsidRPr="00A85292">
        <w:rPr>
          <w:rStyle w:val="FootnoteReference"/>
          <w:rFonts w:cstheme="minorHAnsi"/>
        </w:rPr>
        <w:footnoteRef/>
      </w:r>
      <w:r w:rsidRPr="00EF0F7E">
        <w:rPr>
          <w:rFonts w:cstheme="minorHAnsi"/>
          <w:lang w:val="en-US"/>
        </w:rPr>
        <w:t xml:space="preserve"> CRC, </w:t>
      </w:r>
      <w:r w:rsidRPr="00EF0F7E">
        <w:rPr>
          <w:lang w:val="en-US"/>
        </w:rPr>
        <w:t xml:space="preserve">Concluding observations </w:t>
      </w:r>
      <w:r w:rsidRPr="00EF0F7E">
        <w:rPr>
          <w:rFonts w:cstheme="minorHAnsi"/>
          <w:lang w:val="en-US"/>
        </w:rPr>
        <w:t xml:space="preserve">above, § 25. </w:t>
      </w:r>
    </w:p>
  </w:footnote>
  <w:footnote w:id="13">
    <w:p w14:paraId="19FCE1C5" w14:textId="260BFC51" w:rsidR="004A09D5" w:rsidRPr="00172C35" w:rsidRDefault="004A09D5" w:rsidP="004A09D5">
      <w:pPr>
        <w:pStyle w:val="FootnoteText"/>
        <w:snapToGrid w:val="0"/>
        <w:spacing w:after="120"/>
        <w:jc w:val="both"/>
        <w:rPr>
          <w:rFonts w:cstheme="minorHAnsi"/>
          <w:lang w:val="en-US"/>
        </w:rPr>
      </w:pPr>
      <w:r w:rsidRPr="00A85292">
        <w:rPr>
          <w:rStyle w:val="FootnoteReference"/>
          <w:rFonts w:cstheme="minorHAnsi"/>
        </w:rPr>
        <w:footnoteRef/>
      </w:r>
      <w:r w:rsidRPr="00172C35">
        <w:rPr>
          <w:rFonts w:cstheme="minorHAnsi"/>
          <w:lang w:val="en-US"/>
        </w:rPr>
        <w:t xml:space="preserve"> </w:t>
      </w:r>
      <w:r w:rsidR="00172C35" w:rsidRPr="004278CE">
        <w:rPr>
          <w:rFonts w:cstheme="minorHAnsi"/>
          <w:lang w:val="en-US"/>
        </w:rPr>
        <w:t xml:space="preserve">Advice of the CCNE on the social demands </w:t>
      </w:r>
      <w:r w:rsidR="00532ED1">
        <w:rPr>
          <w:rFonts w:cstheme="minorHAnsi"/>
          <w:lang w:val="en-US"/>
        </w:rPr>
        <w:t>of</w:t>
      </w:r>
      <w:r w:rsidR="00172C35" w:rsidRPr="004278CE">
        <w:rPr>
          <w:rFonts w:cstheme="minorHAnsi"/>
          <w:lang w:val="en-US"/>
        </w:rPr>
        <w:t xml:space="preserve"> </w:t>
      </w:r>
      <w:r w:rsidR="006B2188">
        <w:rPr>
          <w:rFonts w:cstheme="minorHAnsi"/>
          <w:lang w:val="en-US"/>
        </w:rPr>
        <w:t>ART</w:t>
      </w:r>
      <w:r w:rsidR="00172C35" w:rsidRPr="004278CE">
        <w:rPr>
          <w:rFonts w:cstheme="minorHAnsi"/>
          <w:lang w:val="en-US"/>
        </w:rPr>
        <w:t>, n° 126, June 15</w:t>
      </w:r>
      <w:r w:rsidR="00172C35" w:rsidRPr="00F00966">
        <w:rPr>
          <w:rFonts w:cstheme="minorHAnsi"/>
          <w:vertAlign w:val="superscript"/>
          <w:lang w:val="en-US"/>
        </w:rPr>
        <w:t>th</w:t>
      </w:r>
      <w:r w:rsidR="009B4073">
        <w:rPr>
          <w:rFonts w:cstheme="minorHAnsi"/>
          <w:lang w:val="en-US"/>
        </w:rPr>
        <w:t xml:space="preserve">, </w:t>
      </w:r>
      <w:r w:rsidRPr="00172C35">
        <w:rPr>
          <w:rFonts w:cstheme="minorHAnsi"/>
          <w:lang w:val="en-US"/>
        </w:rPr>
        <w:t>2017</w:t>
      </w:r>
      <w:r w:rsidR="009B4073">
        <w:rPr>
          <w:rFonts w:cstheme="minorHAnsi"/>
          <w:lang w:val="en-US"/>
        </w:rPr>
        <w:t>,</w:t>
      </w:r>
      <w:r w:rsidRPr="00172C35">
        <w:rPr>
          <w:rFonts w:cstheme="minorHAnsi"/>
          <w:lang w:val="en-US"/>
        </w:rPr>
        <w:t xml:space="preserve"> p. 6</w:t>
      </w:r>
    </w:p>
  </w:footnote>
  <w:footnote w:id="14">
    <w:p w14:paraId="242F7260" w14:textId="0726B7A5" w:rsidR="00822E50" w:rsidRPr="00034C8C" w:rsidRDefault="004A09D5" w:rsidP="00822E50">
      <w:pPr>
        <w:snapToGrid w:val="0"/>
        <w:spacing w:after="120"/>
        <w:jc w:val="both"/>
        <w:rPr>
          <w:rStyle w:val="Hyperlink"/>
          <w:rFonts w:cstheme="majorBidi"/>
          <w:color w:val="000000" w:themeColor="text1"/>
          <w:sz w:val="20"/>
          <w:szCs w:val="20"/>
          <w:u w:val="none"/>
          <w:lang w:val="en-US"/>
        </w:rPr>
      </w:pPr>
      <w:r w:rsidRPr="00034C8C">
        <w:rPr>
          <w:rStyle w:val="FootnoteReference"/>
          <w:rFonts w:cstheme="minorHAnsi"/>
          <w:color w:val="000000" w:themeColor="text1"/>
        </w:rPr>
        <w:footnoteRef/>
      </w:r>
      <w:r w:rsidRPr="00034C8C">
        <w:rPr>
          <w:rFonts w:cstheme="minorHAnsi"/>
          <w:color w:val="000000" w:themeColor="text1"/>
          <w:lang w:val="en-US"/>
        </w:rPr>
        <w:t xml:space="preserve"> </w:t>
      </w:r>
      <w:r w:rsidR="00D876AB" w:rsidRPr="00034C8C">
        <w:rPr>
          <w:rFonts w:cstheme="minorHAnsi"/>
          <w:color w:val="000000" w:themeColor="text1"/>
          <w:sz w:val="20"/>
          <w:szCs w:val="20"/>
          <w:lang w:val="en-US"/>
        </w:rPr>
        <w:t>See</w:t>
      </w:r>
      <w:r w:rsidRPr="00034C8C">
        <w:rPr>
          <w:rFonts w:cstheme="minorHAnsi"/>
          <w:color w:val="000000" w:themeColor="text1"/>
          <w:sz w:val="20"/>
          <w:szCs w:val="20"/>
          <w:lang w:val="en-US"/>
        </w:rPr>
        <w:t xml:space="preserve"> </w:t>
      </w:r>
      <w:r w:rsidR="00822E50" w:rsidRPr="00034C8C">
        <w:rPr>
          <w:rFonts w:cstheme="majorBidi"/>
          <w:color w:val="000000" w:themeColor="text1"/>
          <w:sz w:val="20"/>
          <w:szCs w:val="20"/>
          <w:lang w:val="en-US"/>
        </w:rPr>
        <w:t xml:space="preserve">Dr Pierre Levy-Soussan, </w:t>
      </w:r>
      <w:r w:rsidR="00F53E67" w:rsidRPr="00034C8C">
        <w:rPr>
          <w:rFonts w:cstheme="majorBidi"/>
          <w:i/>
          <w:iCs/>
          <w:color w:val="000000" w:themeColor="text1"/>
          <w:sz w:val="20"/>
          <w:szCs w:val="20"/>
          <w:lang w:val="en-US"/>
        </w:rPr>
        <w:t>To scientifically sacrifice</w:t>
      </w:r>
      <w:r w:rsidR="00B731B1" w:rsidRPr="00034C8C">
        <w:rPr>
          <w:rFonts w:cstheme="majorBidi"/>
          <w:i/>
          <w:iCs/>
          <w:color w:val="000000" w:themeColor="text1"/>
          <w:sz w:val="20"/>
          <w:szCs w:val="20"/>
          <w:lang w:val="en-US"/>
        </w:rPr>
        <w:t xml:space="preserve"> the father is an ultimate form of violence done to children</w:t>
      </w:r>
      <w:r w:rsidR="00822E50" w:rsidRPr="00034C8C">
        <w:rPr>
          <w:rFonts w:cstheme="majorBidi"/>
          <w:color w:val="000000" w:themeColor="text1"/>
          <w:sz w:val="20"/>
          <w:szCs w:val="20"/>
          <w:lang w:val="en-US"/>
        </w:rPr>
        <w:t xml:space="preserve">, </w:t>
      </w:r>
      <w:hyperlink r:id="rId1" w:history="1">
        <w:r w:rsidR="00822E50" w:rsidRPr="00034C8C">
          <w:rPr>
            <w:rStyle w:val="Hyperlink"/>
            <w:rFonts w:cstheme="majorBidi"/>
            <w:color w:val="000000" w:themeColor="text1"/>
            <w:sz w:val="20"/>
            <w:szCs w:val="20"/>
            <w:u w:val="none"/>
            <w:lang w:val="en-US"/>
          </w:rPr>
          <w:t>https://www.lepoint.fr/sacrifier-scientifiquement-le-pere-est-une-forme-ultime-de-violence-faite-aux-enfants-03-07-2017-2140075_19.php</w:t>
        </w:r>
      </w:hyperlink>
      <w:r w:rsidR="00822E50" w:rsidRPr="00034C8C">
        <w:rPr>
          <w:rStyle w:val="Hyperlink"/>
          <w:rFonts w:cstheme="majorBidi"/>
          <w:color w:val="000000" w:themeColor="text1"/>
          <w:sz w:val="20"/>
          <w:szCs w:val="20"/>
          <w:u w:val="none"/>
          <w:lang w:val="en-US"/>
        </w:rPr>
        <w:t xml:space="preserve"> ; </w:t>
      </w:r>
    </w:p>
    <w:p w14:paraId="4B438E96" w14:textId="5328E446" w:rsidR="00822E50" w:rsidRPr="00034C8C" w:rsidRDefault="00822E50" w:rsidP="00822E50">
      <w:pPr>
        <w:snapToGrid w:val="0"/>
        <w:spacing w:after="120"/>
        <w:jc w:val="both"/>
        <w:rPr>
          <w:rStyle w:val="Hyperlink"/>
          <w:rFonts w:cstheme="majorBidi"/>
          <w:color w:val="000000" w:themeColor="text1"/>
          <w:sz w:val="20"/>
          <w:szCs w:val="20"/>
          <w:u w:val="none"/>
          <w:lang w:val="de-DE"/>
        </w:rPr>
      </w:pPr>
      <w:r w:rsidRPr="00034C8C">
        <w:rPr>
          <w:rFonts w:cstheme="majorBidi"/>
          <w:color w:val="000000" w:themeColor="text1"/>
          <w:sz w:val="20"/>
          <w:szCs w:val="20"/>
          <w:lang w:val="de-DE"/>
        </w:rPr>
        <w:t xml:space="preserve">Dr Maurice Berger in </w:t>
      </w:r>
      <w:hyperlink r:id="rId2" w:history="1">
        <w:r w:rsidRPr="00034C8C">
          <w:rPr>
            <w:rStyle w:val="Hyperlink"/>
            <w:rFonts w:cstheme="majorBidi"/>
            <w:color w:val="000000" w:themeColor="text1"/>
            <w:sz w:val="20"/>
            <w:szCs w:val="20"/>
            <w:u w:val="none"/>
            <w:lang w:val="de-DE"/>
          </w:rPr>
          <w:t>http://mauriceberger.net/wpmaurice/wp-content/uploads/2015/10/Homoparentalit%C3%A9-d%C3%A9veloppement-affectif-de-l-enfant.pdf</w:t>
        </w:r>
      </w:hyperlink>
      <w:r w:rsidRPr="00034C8C">
        <w:rPr>
          <w:rStyle w:val="Hyperlink"/>
          <w:rFonts w:cstheme="majorBidi"/>
          <w:color w:val="000000" w:themeColor="text1"/>
          <w:sz w:val="20"/>
          <w:szCs w:val="20"/>
          <w:u w:val="none"/>
          <w:lang w:val="de-DE"/>
        </w:rPr>
        <w:t xml:space="preserve"> ; </w:t>
      </w:r>
    </w:p>
    <w:p w14:paraId="79C1F5CB" w14:textId="50438DBC" w:rsidR="00822E50" w:rsidRPr="00765D65" w:rsidRDefault="00822E50" w:rsidP="00822E50">
      <w:pPr>
        <w:snapToGrid w:val="0"/>
        <w:spacing w:after="120"/>
        <w:jc w:val="both"/>
        <w:rPr>
          <w:rStyle w:val="Hyperlink"/>
          <w:rFonts w:cstheme="majorBidi"/>
          <w:color w:val="000000" w:themeColor="text1"/>
          <w:sz w:val="20"/>
          <w:szCs w:val="20"/>
          <w:u w:val="none"/>
          <w:lang w:val="de-DE"/>
        </w:rPr>
      </w:pPr>
      <w:r w:rsidRPr="003117AB">
        <w:rPr>
          <w:rFonts w:cstheme="majorBidi"/>
          <w:color w:val="000000" w:themeColor="text1"/>
          <w:sz w:val="20"/>
          <w:szCs w:val="20"/>
          <w:lang w:val="de-DE"/>
        </w:rPr>
        <w:t xml:space="preserve">Drs Christian Flavigny </w:t>
      </w:r>
      <w:r w:rsidR="00265DF6" w:rsidRPr="003117AB">
        <w:rPr>
          <w:rFonts w:cstheme="majorBidi"/>
          <w:color w:val="000000" w:themeColor="text1"/>
          <w:sz w:val="20"/>
          <w:szCs w:val="20"/>
          <w:lang w:val="de-DE"/>
        </w:rPr>
        <w:t>and</w:t>
      </w:r>
      <w:r w:rsidRPr="003117AB">
        <w:rPr>
          <w:rFonts w:cstheme="majorBidi"/>
          <w:color w:val="000000" w:themeColor="text1"/>
          <w:sz w:val="20"/>
          <w:szCs w:val="20"/>
          <w:lang w:val="de-DE"/>
        </w:rPr>
        <w:t xml:space="preserve"> Michelle Fontanon-Missenard </w:t>
      </w:r>
      <w:hyperlink r:id="rId3" w:history="1">
        <w:r w:rsidRPr="00765D65">
          <w:rPr>
            <w:rStyle w:val="Hyperlink"/>
            <w:rFonts w:cstheme="majorBidi"/>
            <w:color w:val="000000" w:themeColor="text1"/>
            <w:sz w:val="20"/>
            <w:szCs w:val="20"/>
            <w:u w:val="none"/>
            <w:lang w:val="de-DE"/>
          </w:rPr>
          <w:t>http://institut-thomas-more.org/2020/02/04/avec-la-pma-la-venue-au-monde-de-lenfant-nadvient-plus-depuis-la-famille-mais-dans-la-famille/</w:t>
        </w:r>
      </w:hyperlink>
      <w:r w:rsidRPr="00765D65">
        <w:rPr>
          <w:rStyle w:val="Hyperlink"/>
          <w:rFonts w:cstheme="majorBidi"/>
          <w:color w:val="000000" w:themeColor="text1"/>
          <w:sz w:val="20"/>
          <w:szCs w:val="20"/>
          <w:u w:val="none"/>
          <w:lang w:val="de-DE"/>
        </w:rPr>
        <w:t xml:space="preserve"> ; </w:t>
      </w:r>
    </w:p>
    <w:p w14:paraId="20FF5CC4" w14:textId="322D32DA" w:rsidR="00822E50" w:rsidRPr="00765D65" w:rsidRDefault="00822E50" w:rsidP="00822E50">
      <w:pPr>
        <w:snapToGrid w:val="0"/>
        <w:spacing w:after="120"/>
        <w:jc w:val="both"/>
        <w:rPr>
          <w:rStyle w:val="Hyperlink"/>
          <w:rFonts w:cstheme="majorBidi"/>
          <w:color w:val="000000" w:themeColor="text1"/>
          <w:sz w:val="20"/>
          <w:szCs w:val="20"/>
          <w:u w:val="none"/>
          <w:lang w:val="de-DE"/>
        </w:rPr>
      </w:pPr>
      <w:r w:rsidRPr="00765D65">
        <w:rPr>
          <w:rFonts w:cstheme="majorBidi"/>
          <w:color w:val="000000" w:themeColor="text1"/>
          <w:sz w:val="20"/>
          <w:szCs w:val="20"/>
          <w:lang w:val="de-DE"/>
        </w:rPr>
        <w:t>Pr</w:t>
      </w:r>
      <w:r w:rsidR="000007C2" w:rsidRPr="00765D65">
        <w:rPr>
          <w:rFonts w:cstheme="majorBidi"/>
          <w:color w:val="000000" w:themeColor="text1"/>
          <w:sz w:val="20"/>
          <w:szCs w:val="20"/>
          <w:lang w:val="de-DE"/>
        </w:rPr>
        <w:t>.</w:t>
      </w:r>
      <w:r w:rsidRPr="00765D65">
        <w:rPr>
          <w:rFonts w:cstheme="majorBidi"/>
          <w:color w:val="000000" w:themeColor="text1"/>
          <w:sz w:val="20"/>
          <w:szCs w:val="20"/>
          <w:lang w:val="de-DE"/>
        </w:rPr>
        <w:t xml:space="preserve"> Bertrand Vergely </w:t>
      </w:r>
      <w:hyperlink r:id="rId4" w:anchor=".XlYpQmhKiUk" w:history="1">
        <w:r w:rsidRPr="00765D65">
          <w:rPr>
            <w:rStyle w:val="Hyperlink"/>
            <w:rFonts w:cstheme="majorBidi"/>
            <w:color w:val="000000" w:themeColor="text1"/>
            <w:sz w:val="20"/>
            <w:szCs w:val="20"/>
            <w:u w:val="none"/>
            <w:lang w:val="de-DE"/>
          </w:rPr>
          <w:t>http://www.genethique.org/fr/pma-pour-toutes-devenir-tout-puissant-en-decretant-ce-que-la-nature-doit-etre-grace-une-majorite#.XlYpQmhKiUk</w:t>
        </w:r>
      </w:hyperlink>
      <w:r w:rsidRPr="00765D65">
        <w:rPr>
          <w:rStyle w:val="Hyperlink"/>
          <w:rFonts w:cstheme="majorBidi"/>
          <w:color w:val="000000" w:themeColor="text1"/>
          <w:sz w:val="20"/>
          <w:szCs w:val="20"/>
          <w:u w:val="none"/>
          <w:lang w:val="de-DE"/>
        </w:rPr>
        <w:t xml:space="preserve"> ; </w:t>
      </w:r>
    </w:p>
    <w:p w14:paraId="7F9693F4" w14:textId="646370B0" w:rsidR="00822E50" w:rsidRPr="00765D65" w:rsidRDefault="00822E50" w:rsidP="00822E50">
      <w:pPr>
        <w:snapToGrid w:val="0"/>
        <w:spacing w:after="120"/>
        <w:jc w:val="both"/>
        <w:rPr>
          <w:rStyle w:val="Hyperlink"/>
          <w:rFonts w:cstheme="majorBidi"/>
          <w:color w:val="000000" w:themeColor="text1"/>
          <w:sz w:val="20"/>
          <w:szCs w:val="20"/>
          <w:u w:val="none"/>
          <w:lang w:val="de-DE"/>
        </w:rPr>
      </w:pPr>
      <w:r w:rsidRPr="00765D65">
        <w:rPr>
          <w:rFonts w:cstheme="majorBidi"/>
          <w:color w:val="000000" w:themeColor="text1"/>
          <w:sz w:val="20"/>
          <w:szCs w:val="20"/>
          <w:lang w:val="de-DE"/>
        </w:rPr>
        <w:t xml:space="preserve">Dr Christian Flavigny: </w:t>
      </w:r>
      <w:hyperlink r:id="rId5" w:history="1">
        <w:r w:rsidRPr="00765D65">
          <w:rPr>
            <w:rStyle w:val="Hyperlink"/>
            <w:rFonts w:cstheme="majorBidi"/>
            <w:color w:val="000000" w:themeColor="text1"/>
            <w:sz w:val="20"/>
            <w:szCs w:val="20"/>
            <w:u w:val="none"/>
            <w:lang w:val="de-DE"/>
          </w:rPr>
          <w:t>https://www.valeursactuelles.com/clubvaleurs/societe/le-pere-est-celui-qui-procree-et-transmet-son-propre-heritage-paternel-116094</w:t>
        </w:r>
      </w:hyperlink>
      <w:r w:rsidRPr="00765D65">
        <w:rPr>
          <w:rStyle w:val="Hyperlink"/>
          <w:rFonts w:cstheme="majorBidi"/>
          <w:color w:val="000000" w:themeColor="text1"/>
          <w:sz w:val="20"/>
          <w:szCs w:val="20"/>
          <w:u w:val="none"/>
          <w:lang w:val="de-DE"/>
        </w:rPr>
        <w:t xml:space="preserve"> ; </w:t>
      </w:r>
    </w:p>
    <w:p w14:paraId="156E08C7" w14:textId="4B887518" w:rsidR="004A09D5" w:rsidRPr="00CB35F2" w:rsidRDefault="00822E50" w:rsidP="00185B8B">
      <w:pPr>
        <w:snapToGrid w:val="0"/>
        <w:spacing w:after="120"/>
        <w:jc w:val="both"/>
        <w:rPr>
          <w:rFonts w:cstheme="minorHAnsi"/>
          <w:lang w:val="en-US"/>
        </w:rPr>
      </w:pPr>
      <w:r w:rsidRPr="00765D65">
        <w:rPr>
          <w:rFonts w:cstheme="majorBidi"/>
          <w:color w:val="000000" w:themeColor="text1"/>
          <w:sz w:val="20"/>
          <w:szCs w:val="20"/>
          <w:lang w:val="en-US"/>
        </w:rPr>
        <w:t xml:space="preserve">Dr Jean-Pierre Winter in </w:t>
      </w:r>
      <w:r w:rsidR="000007C2" w:rsidRPr="00765D65">
        <w:rPr>
          <w:rFonts w:cstheme="majorBidi"/>
          <w:i/>
          <w:iCs/>
          <w:color w:val="000000" w:themeColor="text1"/>
          <w:sz w:val="20"/>
          <w:szCs w:val="20"/>
          <w:lang w:val="en-US"/>
        </w:rPr>
        <w:t>A</w:t>
      </w:r>
      <w:r w:rsidR="00573DF7" w:rsidRPr="00765D65">
        <w:rPr>
          <w:rFonts w:cstheme="majorBidi"/>
          <w:i/>
          <w:iCs/>
          <w:color w:val="000000" w:themeColor="text1"/>
          <w:sz w:val="20"/>
          <w:szCs w:val="20"/>
          <w:lang w:val="en-US"/>
        </w:rPr>
        <w:t xml:space="preserve"> Psuchoalaysis’s advice on ART</w:t>
      </w:r>
      <w:r w:rsidRPr="00765D65">
        <w:rPr>
          <w:rFonts w:cstheme="majorBidi"/>
          <w:i/>
          <w:iCs/>
          <w:color w:val="000000" w:themeColor="text1"/>
          <w:sz w:val="20"/>
          <w:szCs w:val="20"/>
          <w:lang w:val="en-US"/>
        </w:rPr>
        <w:t xml:space="preserve">: </w:t>
      </w:r>
      <w:r w:rsidR="00573DF7" w:rsidRPr="00765D65">
        <w:rPr>
          <w:rFonts w:cstheme="majorBidi"/>
          <w:i/>
          <w:iCs/>
          <w:color w:val="000000" w:themeColor="text1"/>
          <w:sz w:val="20"/>
          <w:szCs w:val="20"/>
          <w:lang w:val="en-US"/>
        </w:rPr>
        <w:t>the symbolic function of the father may not be</w:t>
      </w:r>
      <w:r w:rsidR="00CB35F2" w:rsidRPr="00765D65">
        <w:rPr>
          <w:rFonts w:cstheme="majorBidi"/>
          <w:i/>
          <w:iCs/>
          <w:color w:val="000000" w:themeColor="text1"/>
          <w:sz w:val="20"/>
          <w:szCs w:val="20"/>
          <w:lang w:val="en-US"/>
        </w:rPr>
        <w:t xml:space="preserve"> replaced</w:t>
      </w:r>
      <w:r w:rsidRPr="00765D65">
        <w:rPr>
          <w:rFonts w:cstheme="majorBidi"/>
          <w:color w:val="000000" w:themeColor="text1"/>
          <w:sz w:val="20"/>
          <w:szCs w:val="20"/>
          <w:lang w:val="en-US"/>
        </w:rPr>
        <w:t xml:space="preserve"> </w:t>
      </w:r>
      <w:hyperlink r:id="rId6" w:history="1">
        <w:r w:rsidRPr="00765D65">
          <w:rPr>
            <w:rStyle w:val="Hyperlink"/>
            <w:rFonts w:cstheme="majorBidi"/>
            <w:color w:val="000000" w:themeColor="text1"/>
            <w:sz w:val="20"/>
            <w:szCs w:val="20"/>
            <w:u w:val="none"/>
            <w:lang w:val="en-US"/>
          </w:rPr>
          <w:t>https://www.lefigaro.fr/vox/societe/l-avis-d-un-psychanalyste-sur-la-pma-la-fonction-symbolique-du-pere-est-irremplacable-20190927</w:t>
        </w:r>
      </w:hyperlink>
    </w:p>
  </w:footnote>
  <w:footnote w:id="15">
    <w:p w14:paraId="2C0103D5" w14:textId="165420A9" w:rsidR="00B408E1" w:rsidRPr="00CB35F2" w:rsidRDefault="00B408E1">
      <w:pPr>
        <w:pStyle w:val="FootnoteText"/>
        <w:rPr>
          <w:lang w:val="en-US"/>
        </w:rPr>
      </w:pPr>
      <w:r>
        <w:rPr>
          <w:rStyle w:val="FootnoteReference"/>
        </w:rPr>
        <w:footnoteRef/>
      </w:r>
      <w:r w:rsidRPr="00CB35F2">
        <w:rPr>
          <w:lang w:val="en-US"/>
        </w:rPr>
        <w:t xml:space="preserve"> </w:t>
      </w:r>
      <w:r w:rsidR="00CB35F2" w:rsidRPr="00CB35F2">
        <w:rPr>
          <w:lang w:val="en-US"/>
        </w:rPr>
        <w:t xml:space="preserve">Appeal Court of </w:t>
      </w:r>
      <w:r w:rsidRPr="00CB35F2">
        <w:rPr>
          <w:lang w:val="en-US"/>
        </w:rPr>
        <w:t>Toulouse, 6</w:t>
      </w:r>
      <w:r w:rsidR="00CB35F2" w:rsidRPr="00CB35F2">
        <w:rPr>
          <w:lang w:val="en-US"/>
        </w:rPr>
        <w:t>th</w:t>
      </w:r>
      <w:r w:rsidRPr="00CB35F2">
        <w:rPr>
          <w:lang w:val="en-US"/>
        </w:rPr>
        <w:t xml:space="preserve"> chambe</w:t>
      </w:r>
      <w:r w:rsidR="00CB35F2">
        <w:rPr>
          <w:lang w:val="en-US"/>
        </w:rPr>
        <w:t>r</w:t>
      </w:r>
      <w:r w:rsidRPr="00CB35F2">
        <w:rPr>
          <w:lang w:val="en-US"/>
        </w:rPr>
        <w:t xml:space="preserve">, </w:t>
      </w:r>
      <w:r w:rsidR="00CB35F2">
        <w:rPr>
          <w:lang w:val="en-US"/>
        </w:rPr>
        <w:t>February</w:t>
      </w:r>
      <w:r w:rsidR="003C1C98">
        <w:rPr>
          <w:lang w:val="en-US"/>
        </w:rPr>
        <w:t xml:space="preserve"> 9</w:t>
      </w:r>
      <w:r w:rsidR="003C1C98" w:rsidRPr="003C1C98">
        <w:rPr>
          <w:vertAlign w:val="superscript"/>
          <w:lang w:val="en-US"/>
        </w:rPr>
        <w:t>th</w:t>
      </w:r>
      <w:r w:rsidR="003C1C98">
        <w:rPr>
          <w:lang w:val="en-US"/>
        </w:rPr>
        <w:t>,</w:t>
      </w:r>
      <w:r w:rsidRPr="00CB35F2">
        <w:rPr>
          <w:lang w:val="en-US"/>
        </w:rPr>
        <w:t xml:space="preserve"> 2022, n°20/0312</w:t>
      </w:r>
    </w:p>
  </w:footnote>
  <w:footnote w:id="16">
    <w:p w14:paraId="54586062" w14:textId="390268D1" w:rsidR="00B408E1" w:rsidRPr="003D4C39" w:rsidRDefault="00B408E1">
      <w:pPr>
        <w:pStyle w:val="FootnoteText"/>
        <w:rPr>
          <w:color w:val="000000" w:themeColor="text1"/>
          <w:lang w:val="en-US"/>
        </w:rPr>
      </w:pPr>
      <w:r w:rsidRPr="003C1C98">
        <w:rPr>
          <w:rStyle w:val="FootnoteReference"/>
          <w:color w:val="000000" w:themeColor="text1"/>
        </w:rPr>
        <w:footnoteRef/>
      </w:r>
      <w:r w:rsidRPr="003D4C39">
        <w:rPr>
          <w:color w:val="000000" w:themeColor="text1"/>
          <w:lang w:val="en-US"/>
        </w:rPr>
        <w:t xml:space="preserve"> https://www.legifrance.gouv.fr/jorf/article_jo/JORFARTI000046221042</w:t>
      </w:r>
    </w:p>
  </w:footnote>
  <w:footnote w:id="17">
    <w:p w14:paraId="743B2E15" w14:textId="77777777" w:rsidR="00CB5AC3" w:rsidRPr="003D4C39" w:rsidRDefault="00CB5AC3" w:rsidP="00CB5AC3">
      <w:pPr>
        <w:pStyle w:val="FootnoteText"/>
        <w:snapToGrid w:val="0"/>
        <w:spacing w:after="120"/>
        <w:jc w:val="both"/>
        <w:rPr>
          <w:rFonts w:cstheme="minorHAnsi"/>
          <w:lang w:val="en-US"/>
        </w:rPr>
      </w:pPr>
      <w:r w:rsidRPr="00A85292">
        <w:rPr>
          <w:rStyle w:val="FootnoteReference"/>
          <w:rFonts w:cstheme="minorHAnsi"/>
        </w:rPr>
        <w:footnoteRef/>
      </w:r>
      <w:r w:rsidRPr="003D4C39">
        <w:rPr>
          <w:rFonts w:cstheme="minorHAnsi"/>
          <w:lang w:val="en-US"/>
        </w:rPr>
        <w:t xml:space="preserve"> CRC,</w:t>
      </w:r>
      <w:r w:rsidRPr="003D4C39">
        <w:rPr>
          <w:lang w:val="en-US"/>
        </w:rPr>
        <w:t xml:space="preserve"> Concluding observations</w:t>
      </w:r>
      <w:r w:rsidRPr="003D4C39">
        <w:rPr>
          <w:rFonts w:cstheme="minorHAnsi"/>
          <w:lang w:val="en-US"/>
        </w:rPr>
        <w:t xml:space="preserve">, above, § 33. </w:t>
      </w:r>
    </w:p>
  </w:footnote>
  <w:footnote w:id="18">
    <w:p w14:paraId="53A92B4B" w14:textId="7671C0C6" w:rsidR="004A7EC7" w:rsidRPr="003C1C98" w:rsidRDefault="004A7EC7" w:rsidP="00D66C58">
      <w:pPr>
        <w:pStyle w:val="FootnoteText"/>
        <w:snapToGrid w:val="0"/>
        <w:spacing w:after="120"/>
        <w:jc w:val="both"/>
        <w:rPr>
          <w:rFonts w:cstheme="minorHAnsi"/>
          <w:color w:val="000000" w:themeColor="text1"/>
          <w:lang w:val="en-US"/>
        </w:rPr>
      </w:pPr>
      <w:r w:rsidRPr="003C1C98">
        <w:rPr>
          <w:rStyle w:val="FootnoteReference"/>
          <w:rFonts w:cstheme="minorHAnsi"/>
          <w:color w:val="000000" w:themeColor="text1"/>
        </w:rPr>
        <w:footnoteRef/>
      </w:r>
      <w:r w:rsidRPr="003C1C98">
        <w:rPr>
          <w:rFonts w:cstheme="minorHAnsi"/>
          <w:color w:val="000000" w:themeColor="text1"/>
          <w:lang w:val="en-US"/>
        </w:rPr>
        <w:t xml:space="preserve"> </w:t>
      </w:r>
      <w:r w:rsidR="003C1C98" w:rsidRPr="003C1C98">
        <w:rPr>
          <w:rFonts w:cstheme="minorHAnsi"/>
          <w:color w:val="000000" w:themeColor="text1"/>
          <w:lang w:val="en-US"/>
        </w:rPr>
        <w:t>CRC,</w:t>
      </w:r>
      <w:r w:rsidR="003C1C98" w:rsidRPr="003C1C98">
        <w:rPr>
          <w:color w:val="000000" w:themeColor="text1"/>
          <w:lang w:val="en-US"/>
        </w:rPr>
        <w:t xml:space="preserve"> Concluding observations</w:t>
      </w:r>
      <w:r w:rsidR="003C1C98" w:rsidRPr="003C1C98">
        <w:rPr>
          <w:rFonts w:cstheme="minorHAnsi"/>
          <w:color w:val="000000" w:themeColor="text1"/>
          <w:lang w:val="en-US"/>
        </w:rPr>
        <w:t>, above</w:t>
      </w:r>
      <w:r w:rsidRPr="003C1C98">
        <w:rPr>
          <w:rFonts w:cstheme="minorHAnsi"/>
          <w:color w:val="000000" w:themeColor="text1"/>
          <w:lang w:val="en-US"/>
        </w:rPr>
        <w:t xml:space="preserve">, article 38. </w:t>
      </w:r>
    </w:p>
  </w:footnote>
  <w:footnote w:id="19">
    <w:p w14:paraId="20C96F6F" w14:textId="0D867147" w:rsidR="0048302C" w:rsidRPr="0030484A" w:rsidRDefault="004A7EC7" w:rsidP="0048302C">
      <w:pPr>
        <w:snapToGrid w:val="0"/>
        <w:spacing w:after="120"/>
        <w:jc w:val="both"/>
        <w:rPr>
          <w:rFonts w:cstheme="minorHAnsi"/>
          <w:color w:val="000000" w:themeColor="text1"/>
          <w:sz w:val="20"/>
          <w:szCs w:val="20"/>
          <w:highlight w:val="green"/>
          <w:lang w:val="en-US"/>
        </w:rPr>
      </w:pPr>
      <w:r w:rsidRPr="0030484A">
        <w:rPr>
          <w:rStyle w:val="FootnoteReference"/>
          <w:rFonts w:cstheme="minorHAnsi"/>
          <w:color w:val="000000" w:themeColor="text1"/>
        </w:rPr>
        <w:footnoteRef/>
      </w:r>
      <w:r w:rsidRPr="0030484A">
        <w:rPr>
          <w:rFonts w:cstheme="minorHAnsi"/>
          <w:i/>
          <w:iCs/>
          <w:color w:val="000000" w:themeColor="text1"/>
          <w:sz w:val="20"/>
          <w:szCs w:val="20"/>
          <w:lang w:val="en-US"/>
        </w:rPr>
        <w:t xml:space="preserve"> </w:t>
      </w:r>
      <w:r w:rsidR="003C1C98" w:rsidRPr="0030484A">
        <w:rPr>
          <w:rFonts w:cstheme="minorHAnsi"/>
          <w:i/>
          <w:iCs/>
          <w:color w:val="000000" w:themeColor="text1"/>
          <w:sz w:val="20"/>
          <w:szCs w:val="20"/>
          <w:lang w:val="en-US"/>
        </w:rPr>
        <w:t>See</w:t>
      </w:r>
      <w:r w:rsidR="003B6760" w:rsidRPr="0030484A">
        <w:rPr>
          <w:rFonts w:cstheme="minorHAnsi"/>
          <w:i/>
          <w:iCs/>
          <w:color w:val="000000" w:themeColor="text1"/>
          <w:sz w:val="20"/>
          <w:szCs w:val="20"/>
          <w:lang w:val="en-US"/>
        </w:rPr>
        <w:t xml:space="preserve"> “</w:t>
      </w:r>
      <w:r w:rsidR="007D0E0C" w:rsidRPr="0030484A">
        <w:rPr>
          <w:rFonts w:cstheme="minorHAnsi"/>
          <w:i/>
          <w:iCs/>
          <w:color w:val="000000" w:themeColor="text1"/>
          <w:sz w:val="20"/>
          <w:szCs w:val="20"/>
          <w:lang w:val="en-US"/>
        </w:rPr>
        <w:t>Pornographic</w:t>
      </w:r>
      <w:r w:rsidR="008B0E03" w:rsidRPr="0030484A">
        <w:rPr>
          <w:rFonts w:cstheme="minorHAnsi"/>
          <w:i/>
          <w:iCs/>
          <w:color w:val="000000" w:themeColor="text1"/>
          <w:sz w:val="20"/>
          <w:szCs w:val="20"/>
          <w:lang w:val="en-US"/>
        </w:rPr>
        <w:t xml:space="preserve"> contents are more and </w:t>
      </w:r>
      <w:r w:rsidR="00BD70FD" w:rsidRPr="0030484A">
        <w:rPr>
          <w:rFonts w:cstheme="minorHAnsi"/>
          <w:i/>
          <w:iCs/>
          <w:color w:val="000000" w:themeColor="text1"/>
          <w:sz w:val="20"/>
          <w:szCs w:val="20"/>
          <w:lang w:val="en-US"/>
        </w:rPr>
        <w:t xml:space="preserve">more violent and </w:t>
      </w:r>
      <w:r w:rsidR="007D0E0C" w:rsidRPr="0030484A">
        <w:rPr>
          <w:rFonts w:cstheme="minorHAnsi"/>
          <w:i/>
          <w:iCs/>
          <w:color w:val="000000" w:themeColor="text1"/>
          <w:sz w:val="20"/>
          <w:szCs w:val="20"/>
          <w:lang w:val="en-US"/>
        </w:rPr>
        <w:t>trivialized</w:t>
      </w:r>
      <w:r w:rsidR="00BD70FD" w:rsidRPr="0030484A">
        <w:rPr>
          <w:rFonts w:cstheme="minorHAnsi"/>
          <w:i/>
          <w:iCs/>
          <w:color w:val="000000" w:themeColor="text1"/>
          <w:sz w:val="20"/>
          <w:szCs w:val="20"/>
          <w:lang w:val="en-US"/>
        </w:rPr>
        <w:t xml:space="preserve">.  Some extreme </w:t>
      </w:r>
      <w:r w:rsidR="00A308A8" w:rsidRPr="0030484A">
        <w:rPr>
          <w:rFonts w:cstheme="minorHAnsi"/>
          <w:i/>
          <w:iCs/>
          <w:color w:val="000000" w:themeColor="text1"/>
          <w:sz w:val="20"/>
          <w:szCs w:val="20"/>
          <w:lang w:val="en-US"/>
        </w:rPr>
        <w:t>behavior as triple penetration, brutal sodomy, without other preliminary</w:t>
      </w:r>
      <w:r w:rsidR="00426C05" w:rsidRPr="0030484A">
        <w:rPr>
          <w:rFonts w:cstheme="minorHAnsi"/>
          <w:i/>
          <w:iCs/>
          <w:color w:val="000000" w:themeColor="text1"/>
          <w:sz w:val="20"/>
          <w:szCs w:val="20"/>
          <w:lang w:val="en-US"/>
        </w:rPr>
        <w:t xml:space="preserve">, or even physical </w:t>
      </w:r>
      <w:r w:rsidR="00A8779F" w:rsidRPr="0030484A">
        <w:rPr>
          <w:rFonts w:cstheme="minorHAnsi"/>
          <w:i/>
          <w:iCs/>
          <w:color w:val="000000" w:themeColor="text1"/>
          <w:sz w:val="20"/>
          <w:szCs w:val="20"/>
          <w:lang w:val="en-US"/>
        </w:rPr>
        <w:t>violence</w:t>
      </w:r>
      <w:r w:rsidR="00426C05" w:rsidRPr="0030484A">
        <w:rPr>
          <w:rFonts w:cstheme="minorHAnsi"/>
          <w:i/>
          <w:iCs/>
          <w:color w:val="000000" w:themeColor="text1"/>
          <w:sz w:val="20"/>
          <w:szCs w:val="20"/>
          <w:lang w:val="en-US"/>
        </w:rPr>
        <w:t>, torture</w:t>
      </w:r>
      <w:r w:rsidR="003723E0" w:rsidRPr="0030484A">
        <w:rPr>
          <w:rFonts w:cstheme="minorHAnsi"/>
          <w:i/>
          <w:iCs/>
          <w:color w:val="000000" w:themeColor="text1"/>
          <w:sz w:val="20"/>
          <w:szCs w:val="20"/>
          <w:lang w:val="en-US"/>
        </w:rPr>
        <w:t xml:space="preserve"> and </w:t>
      </w:r>
      <w:r w:rsidR="009B47ED" w:rsidRPr="0030484A">
        <w:rPr>
          <w:rFonts w:cstheme="minorHAnsi"/>
          <w:i/>
          <w:iCs/>
          <w:color w:val="000000" w:themeColor="text1"/>
          <w:sz w:val="20"/>
          <w:szCs w:val="20"/>
          <w:lang w:val="en-US"/>
        </w:rPr>
        <w:t>crime against children</w:t>
      </w:r>
      <w:r w:rsidR="003723E0" w:rsidRPr="0030484A">
        <w:rPr>
          <w:rFonts w:cstheme="minorHAnsi"/>
          <w:i/>
          <w:iCs/>
          <w:color w:val="000000" w:themeColor="text1"/>
          <w:sz w:val="20"/>
          <w:szCs w:val="20"/>
          <w:lang w:val="en-US"/>
        </w:rPr>
        <w:t xml:space="preserve"> are </w:t>
      </w:r>
      <w:r w:rsidR="002B1788" w:rsidRPr="0030484A">
        <w:rPr>
          <w:rFonts w:cstheme="minorHAnsi"/>
          <w:i/>
          <w:iCs/>
          <w:color w:val="000000" w:themeColor="text1"/>
          <w:sz w:val="20"/>
          <w:szCs w:val="20"/>
          <w:lang w:val="en-US"/>
        </w:rPr>
        <w:t>common</w:t>
      </w:r>
      <w:r w:rsidR="004F5FEE" w:rsidRPr="0030484A">
        <w:rPr>
          <w:rFonts w:cstheme="minorHAnsi"/>
          <w:i/>
          <w:iCs/>
          <w:color w:val="000000" w:themeColor="text1"/>
          <w:sz w:val="20"/>
          <w:szCs w:val="20"/>
          <w:lang w:val="en-US"/>
        </w:rPr>
        <w:t xml:space="preserve">.  Such process creates an </w:t>
      </w:r>
      <w:r w:rsidR="00FD6D79" w:rsidRPr="0030484A">
        <w:rPr>
          <w:rFonts w:cstheme="minorHAnsi"/>
          <w:i/>
          <w:iCs/>
          <w:color w:val="000000" w:themeColor="text1"/>
          <w:sz w:val="20"/>
          <w:szCs w:val="20"/>
          <w:lang w:val="en-US"/>
        </w:rPr>
        <w:t>addiction phenomenon</w:t>
      </w:r>
      <w:r w:rsidR="00A8779F" w:rsidRPr="0030484A">
        <w:rPr>
          <w:rFonts w:cstheme="minorHAnsi"/>
          <w:i/>
          <w:iCs/>
          <w:color w:val="000000" w:themeColor="text1"/>
          <w:sz w:val="20"/>
          <w:szCs w:val="20"/>
          <w:lang w:val="en-US"/>
        </w:rPr>
        <w:t xml:space="preserve"> to violence, that </w:t>
      </w:r>
      <w:r w:rsidR="00B97BA7" w:rsidRPr="0030484A">
        <w:rPr>
          <w:rFonts w:cstheme="minorHAnsi"/>
          <w:i/>
          <w:iCs/>
          <w:color w:val="000000" w:themeColor="text1"/>
          <w:sz w:val="20"/>
          <w:szCs w:val="20"/>
          <w:lang w:val="en-US"/>
        </w:rPr>
        <w:t>desensitize the consumers</w:t>
      </w:r>
      <w:r w:rsidR="007F5B0E" w:rsidRPr="0030484A">
        <w:rPr>
          <w:rFonts w:cstheme="minorHAnsi"/>
          <w:i/>
          <w:iCs/>
          <w:color w:val="000000" w:themeColor="text1"/>
          <w:sz w:val="20"/>
          <w:szCs w:val="20"/>
          <w:lang w:val="en-US"/>
        </w:rPr>
        <w:t xml:space="preserve"> who seek always more violent contents”</w:t>
      </w:r>
    </w:p>
    <w:p w14:paraId="1BEEC141" w14:textId="6AC4AC65" w:rsidR="004A7EC7" w:rsidRPr="003D4C39" w:rsidRDefault="0062310D" w:rsidP="0048302C">
      <w:pPr>
        <w:pStyle w:val="FootnoteText"/>
        <w:snapToGrid w:val="0"/>
        <w:spacing w:after="120"/>
        <w:jc w:val="both"/>
        <w:rPr>
          <w:rFonts w:cstheme="minorHAnsi"/>
          <w:color w:val="FF0000"/>
          <w:lang w:val="en-US"/>
        </w:rPr>
      </w:pPr>
      <w:hyperlink r:id="rId7" w:history="1">
        <w:r w:rsidR="0048302C" w:rsidRPr="003D4C39">
          <w:rPr>
            <w:rStyle w:val="Hyperlink"/>
            <w:rFonts w:cstheme="majorBidi"/>
            <w:color w:val="000000" w:themeColor="text1"/>
            <w:lang w:val="en-US"/>
          </w:rPr>
          <w:t>https://www.centre-hubertine-auclert.fr/article/retour-sur-la-causerie-pornographie-etape-ultime-de-la-liberation-sexuelle-ou-bien-forme</w:t>
        </w:r>
      </w:hyperlink>
      <w:r w:rsidR="004A7EC7" w:rsidRPr="003D4C39">
        <w:rPr>
          <w:rFonts w:cstheme="minorHAnsi"/>
          <w:color w:val="FF0000"/>
          <w:lang w:val="en-US"/>
        </w:rPr>
        <w:t xml:space="preserve"> </w:t>
      </w:r>
    </w:p>
  </w:footnote>
  <w:footnote w:id="20">
    <w:p w14:paraId="13A1BB71" w14:textId="77777777" w:rsidR="00556C4E" w:rsidRPr="00556C4E" w:rsidRDefault="00556C4E" w:rsidP="00556C4E">
      <w:pPr>
        <w:pStyle w:val="FootnoteText"/>
        <w:snapToGrid w:val="0"/>
        <w:spacing w:after="120"/>
        <w:jc w:val="both"/>
        <w:rPr>
          <w:lang w:val="es-ES"/>
        </w:rPr>
      </w:pPr>
      <w:r w:rsidRPr="00133D4B">
        <w:rPr>
          <w:rStyle w:val="FootnoteReference"/>
          <w:rFonts w:cstheme="minorHAnsi"/>
          <w:color w:val="7F7F7F" w:themeColor="text1" w:themeTint="80"/>
          <w:lang w:val="en-US"/>
        </w:rPr>
        <w:footnoteRef/>
      </w:r>
      <w:r w:rsidRPr="00556C4E">
        <w:rPr>
          <w:rStyle w:val="FootnoteReference"/>
          <w:rFonts w:cstheme="minorHAnsi"/>
          <w:color w:val="7F7F7F" w:themeColor="text1" w:themeTint="80"/>
          <w:lang w:val="es-ES"/>
        </w:rPr>
        <w:t xml:space="preserve"> </w:t>
      </w:r>
      <w:r w:rsidRPr="00556C4E">
        <w:rPr>
          <w:lang w:val="es-ES"/>
        </w:rPr>
        <w:t>Ibid</w:t>
      </w:r>
    </w:p>
  </w:footnote>
  <w:footnote w:id="21">
    <w:p w14:paraId="3EA0A336" w14:textId="77777777" w:rsidR="00556C4E" w:rsidRPr="00556C4E" w:rsidRDefault="00556C4E" w:rsidP="00556C4E">
      <w:pPr>
        <w:pStyle w:val="FootnoteText"/>
        <w:snapToGrid w:val="0"/>
        <w:spacing w:after="120"/>
        <w:jc w:val="both"/>
        <w:rPr>
          <w:lang w:val="es-ES"/>
        </w:rPr>
      </w:pPr>
      <w:r w:rsidRPr="00133D4B">
        <w:rPr>
          <w:rStyle w:val="FootnoteReference"/>
          <w:rFonts w:cstheme="minorHAnsi"/>
          <w:color w:val="7F7F7F" w:themeColor="text1" w:themeTint="80"/>
          <w:lang w:val="en-US"/>
        </w:rPr>
        <w:footnoteRef/>
      </w:r>
      <w:r w:rsidRPr="00556C4E">
        <w:rPr>
          <w:lang w:val="es-ES"/>
        </w:rPr>
        <w:t xml:space="preserve"> </w:t>
      </w:r>
      <w:hyperlink r:id="rId8" w:history="1">
        <w:r w:rsidRPr="00556C4E">
          <w:rPr>
            <w:lang w:val="es-ES"/>
          </w:rPr>
          <w:t>https://www.stopauporno.fr/accueil-nos-combats/les-dangers-du-porno/enfants-en-danger/lempreinte-du-porno-sur-les-enfants/</w:t>
        </w:r>
      </w:hyperlink>
    </w:p>
  </w:footnote>
  <w:footnote w:id="22">
    <w:p w14:paraId="67A4A83D" w14:textId="5C3D070C" w:rsidR="004A7EC7" w:rsidRPr="003D4C39" w:rsidRDefault="004A7EC7" w:rsidP="00D66C58">
      <w:pPr>
        <w:pStyle w:val="FootnoteText"/>
        <w:snapToGrid w:val="0"/>
        <w:spacing w:after="120"/>
        <w:jc w:val="both"/>
        <w:rPr>
          <w:rFonts w:cstheme="minorHAnsi"/>
          <w:lang w:val="en-US"/>
        </w:rPr>
      </w:pPr>
      <w:r w:rsidRPr="004D0FCC">
        <w:rPr>
          <w:rStyle w:val="FootnoteReference"/>
          <w:rFonts w:cstheme="minorHAnsi"/>
        </w:rPr>
        <w:footnoteRef/>
      </w:r>
      <w:r w:rsidRPr="003D4C39">
        <w:rPr>
          <w:rFonts w:cstheme="minorHAnsi"/>
          <w:lang w:val="en-US"/>
        </w:rPr>
        <w:t xml:space="preserve"> </w:t>
      </w:r>
      <w:hyperlink r:id="rId9" w:history="1">
        <w:r w:rsidRPr="003D4C39">
          <w:rPr>
            <w:rStyle w:val="Hyperlink"/>
            <w:rFonts w:cstheme="minorHAnsi"/>
            <w:u w:val="none"/>
            <w:lang w:val="en-US"/>
          </w:rPr>
          <w:t>http://www.cngof.fr/patientes/presse/596-pornographie-protection-enfants-adolescents</w:t>
        </w:r>
      </w:hyperlink>
      <w:r w:rsidRPr="003D4C39">
        <w:rPr>
          <w:rFonts w:cstheme="minorHAnsi"/>
          <w:lang w:val="en-US"/>
        </w:rPr>
        <w:t xml:space="preserve"> ; </w:t>
      </w:r>
      <w:r w:rsidR="006A706E" w:rsidRPr="003D4C39">
        <w:rPr>
          <w:rFonts w:cstheme="minorHAnsi"/>
          <w:lang w:val="en-US"/>
        </w:rPr>
        <w:t>press file</w:t>
      </w:r>
      <w:r w:rsidRPr="003D4C39">
        <w:rPr>
          <w:rFonts w:cstheme="minorHAnsi"/>
          <w:lang w:val="en-US"/>
        </w:rPr>
        <w:t xml:space="preserve"> page 13</w:t>
      </w:r>
    </w:p>
  </w:footnote>
  <w:footnote w:id="23">
    <w:p w14:paraId="32D72AB7" w14:textId="62937433" w:rsidR="004A7EC7" w:rsidRPr="00815A65" w:rsidRDefault="004A7EC7" w:rsidP="00D66C58">
      <w:pPr>
        <w:pStyle w:val="FootnoteText"/>
        <w:snapToGrid w:val="0"/>
        <w:spacing w:after="120"/>
        <w:jc w:val="both"/>
        <w:rPr>
          <w:rFonts w:cstheme="minorHAnsi"/>
          <w:lang w:val="en-US"/>
        </w:rPr>
      </w:pPr>
      <w:r w:rsidRPr="004D0FCC">
        <w:rPr>
          <w:rStyle w:val="FootnoteReference"/>
          <w:rFonts w:cstheme="minorHAnsi"/>
        </w:rPr>
        <w:footnoteRef/>
      </w:r>
      <w:r w:rsidRPr="00815A65">
        <w:rPr>
          <w:rFonts w:cstheme="minorHAnsi"/>
          <w:lang w:val="en-US"/>
        </w:rPr>
        <w:t xml:space="preserve"> </w:t>
      </w:r>
      <w:r w:rsidR="00815A65" w:rsidRPr="00133D4B">
        <w:rPr>
          <w:lang w:val="en-US"/>
        </w:rPr>
        <w:t>Appeal of the French national college of gynecologists and obstetricians, June 15</w:t>
      </w:r>
      <w:r w:rsidR="00815A65" w:rsidRPr="00874C2F">
        <w:rPr>
          <w:vertAlign w:val="superscript"/>
          <w:lang w:val="en-US"/>
        </w:rPr>
        <w:t>th</w:t>
      </w:r>
      <w:r w:rsidR="00815A65" w:rsidRPr="00133D4B">
        <w:rPr>
          <w:lang w:val="en-US"/>
        </w:rPr>
        <w:t>, 2018, protection of children and teenagers against pornography</w:t>
      </w:r>
    </w:p>
  </w:footnote>
  <w:footnote w:id="24">
    <w:p w14:paraId="038E804E" w14:textId="77777777" w:rsidR="004A7EC7" w:rsidRPr="00EF0F7E" w:rsidRDefault="004A7EC7" w:rsidP="00D66C58">
      <w:pPr>
        <w:pStyle w:val="FootnoteText"/>
        <w:snapToGrid w:val="0"/>
        <w:spacing w:after="120"/>
        <w:jc w:val="both"/>
        <w:rPr>
          <w:rFonts w:cstheme="minorHAnsi"/>
          <w:lang w:val="en-US"/>
        </w:rPr>
      </w:pPr>
      <w:r w:rsidRPr="004D0FCC">
        <w:rPr>
          <w:rStyle w:val="FootnoteReference"/>
          <w:rFonts w:cstheme="minorHAnsi"/>
        </w:rPr>
        <w:footnoteRef/>
      </w:r>
      <w:r w:rsidRPr="00EF0F7E">
        <w:rPr>
          <w:rFonts w:cstheme="minorHAnsi"/>
          <w:lang w:val="en-US"/>
        </w:rPr>
        <w:t xml:space="preserve"> </w:t>
      </w:r>
      <w:hyperlink r:id="rId10" w:history="1">
        <w:r w:rsidRPr="00EF0F7E">
          <w:rPr>
            <w:rStyle w:val="Hyperlink"/>
            <w:rFonts w:cstheme="minorHAnsi"/>
            <w:u w:val="none"/>
            <w:lang w:val="en-US"/>
          </w:rPr>
          <w:t>https://www.generation-nt.com/ennocence-balancetonsite-signalement-actualite-1954266.html</w:t>
        </w:r>
      </w:hyperlink>
    </w:p>
  </w:footnote>
  <w:footnote w:id="25">
    <w:p w14:paraId="0CDCF14D" w14:textId="77777777" w:rsidR="004A7EC7" w:rsidRPr="00EF0F7E" w:rsidRDefault="004A7EC7" w:rsidP="00D66C58">
      <w:pPr>
        <w:pStyle w:val="FootnoteText"/>
        <w:snapToGrid w:val="0"/>
        <w:spacing w:after="120"/>
        <w:jc w:val="both"/>
        <w:rPr>
          <w:rFonts w:cstheme="minorHAnsi"/>
          <w:lang w:val="en-US"/>
        </w:rPr>
      </w:pPr>
      <w:r w:rsidRPr="004D0FCC">
        <w:rPr>
          <w:rStyle w:val="FootnoteReference"/>
          <w:rFonts w:cstheme="minorHAnsi"/>
        </w:rPr>
        <w:footnoteRef/>
      </w:r>
      <w:r w:rsidRPr="00EF0F7E">
        <w:rPr>
          <w:rFonts w:cstheme="minorHAnsi"/>
          <w:lang w:val="en-US"/>
        </w:rPr>
        <w:t xml:space="preserve"> </w:t>
      </w:r>
      <w:hyperlink r:id="rId11" w:history="1">
        <w:r w:rsidRPr="00EF0F7E">
          <w:rPr>
            <w:rStyle w:val="Hyperlink"/>
            <w:rFonts w:cstheme="minorHAnsi"/>
            <w:u w:val="none"/>
            <w:lang w:val="en-US"/>
          </w:rPr>
          <w:t>https://www.citizengo.org/fr/lf/175348-protegeons-les-enfants-du-porno-faisons-grande-cause-nationale-2020</w:t>
        </w:r>
      </w:hyperlink>
    </w:p>
  </w:footnote>
  <w:footnote w:id="26">
    <w:p w14:paraId="3F8E9F97" w14:textId="6A94EB46" w:rsidR="00D10F90" w:rsidRPr="00430E82" w:rsidRDefault="00D10F90" w:rsidP="00D10F90">
      <w:pPr>
        <w:pStyle w:val="FootnoteText"/>
        <w:rPr>
          <w:lang w:val="en-US"/>
        </w:rPr>
      </w:pPr>
      <w:r w:rsidRPr="00430E82">
        <w:rPr>
          <w:rStyle w:val="FootnoteReference"/>
          <w:lang w:val="en-US"/>
        </w:rPr>
        <w:footnoteRef/>
      </w:r>
      <w:r w:rsidRPr="00430E82">
        <w:rPr>
          <w:lang w:val="en-US"/>
        </w:rPr>
        <w:t xml:space="preserve"> L</w:t>
      </w:r>
      <w:r w:rsidR="009D1F13" w:rsidRPr="00430E82">
        <w:rPr>
          <w:lang w:val="en-US"/>
        </w:rPr>
        <w:t>aw</w:t>
      </w:r>
      <w:r w:rsidRPr="00430E82">
        <w:rPr>
          <w:lang w:val="en-US"/>
        </w:rPr>
        <w:t xml:space="preserve"> n°2020-936 d</w:t>
      </w:r>
      <w:r w:rsidR="009D1F13" w:rsidRPr="00430E82">
        <w:rPr>
          <w:lang w:val="en-US"/>
        </w:rPr>
        <w:t xml:space="preserve">ated July 30rd, </w:t>
      </w:r>
      <w:r w:rsidRPr="00430E82">
        <w:rPr>
          <w:lang w:val="en-US"/>
        </w:rPr>
        <w:t xml:space="preserve">2020 </w:t>
      </w:r>
      <w:r w:rsidR="003440E5" w:rsidRPr="00430E82">
        <w:rPr>
          <w:lang w:val="en-US"/>
        </w:rPr>
        <w:t xml:space="preserve">intending to protect the victims of </w:t>
      </w:r>
      <w:r w:rsidR="00D84A81" w:rsidRPr="00430E82">
        <w:rPr>
          <w:lang w:val="en-US"/>
        </w:rPr>
        <w:t>domestic violence</w:t>
      </w:r>
    </w:p>
  </w:footnote>
  <w:footnote w:id="27">
    <w:p w14:paraId="553EF0F1" w14:textId="4EC0DBCE" w:rsidR="00F4768B" w:rsidRPr="00430E82" w:rsidRDefault="00F4768B">
      <w:pPr>
        <w:pStyle w:val="FootnoteText"/>
        <w:rPr>
          <w:lang w:val="en-US"/>
        </w:rPr>
      </w:pPr>
      <w:r w:rsidRPr="00430E82">
        <w:rPr>
          <w:rStyle w:val="FootnoteReference"/>
          <w:lang w:val="en-US"/>
        </w:rPr>
        <w:footnoteRef/>
      </w:r>
      <w:r w:rsidRPr="00430E82">
        <w:rPr>
          <w:lang w:val="en-US"/>
        </w:rPr>
        <w:t xml:space="preserve"> </w:t>
      </w:r>
      <w:r w:rsidR="00430E82">
        <w:rPr>
          <w:lang w:val="en-US"/>
        </w:rPr>
        <w:t>“</w:t>
      </w:r>
      <w:r w:rsidRPr="00430E82">
        <w:rPr>
          <w:lang w:val="en-US"/>
        </w:rPr>
        <w:t xml:space="preserve">Porno: </w:t>
      </w:r>
      <w:r w:rsidR="00454362">
        <w:rPr>
          <w:lang w:val="en-US"/>
        </w:rPr>
        <w:t xml:space="preserve">Hell </w:t>
      </w:r>
      <w:r w:rsidR="00C67E73" w:rsidRPr="00430E82">
        <w:rPr>
          <w:lang w:val="en-US"/>
        </w:rPr>
        <w:t>behind the scene</w:t>
      </w:r>
      <w:r w:rsidR="00430E82" w:rsidRPr="00430E82">
        <w:rPr>
          <w:lang w:val="en-US"/>
        </w:rPr>
        <w:t>s</w:t>
      </w:r>
      <w:r w:rsidR="00430E82">
        <w:rPr>
          <w:lang w:val="en-US"/>
        </w:rPr>
        <w:t>”</w:t>
      </w:r>
      <w:r w:rsidRPr="00430E82">
        <w:rPr>
          <w:lang w:val="en-US"/>
        </w:rPr>
        <w:t xml:space="preserve">, </w:t>
      </w:r>
      <w:r w:rsidR="00430E82" w:rsidRPr="00430E82">
        <w:rPr>
          <w:lang w:val="en-US"/>
        </w:rPr>
        <w:t>Information report from the Senate delegation to women’s rights</w:t>
      </w:r>
      <w:r w:rsidRPr="00430E82">
        <w:rPr>
          <w:lang w:val="en-US"/>
        </w:rPr>
        <w:t>: https://www.senat.fr/notice-rapport/2021/r21-900-1-notice.html</w:t>
      </w:r>
    </w:p>
  </w:footnote>
  <w:footnote w:id="28">
    <w:p w14:paraId="0D9CED2D" w14:textId="5B4AF67E" w:rsidR="00A059B6" w:rsidRPr="00430E82" w:rsidRDefault="00A059B6">
      <w:pPr>
        <w:pStyle w:val="FootnoteText"/>
        <w:rPr>
          <w:lang w:val="en-US"/>
        </w:rPr>
      </w:pPr>
      <w:r w:rsidRPr="00430E82">
        <w:rPr>
          <w:rStyle w:val="FootnoteReference"/>
          <w:lang w:val="en-US"/>
        </w:rPr>
        <w:footnoteRef/>
      </w:r>
      <w:r w:rsidRPr="00430E82">
        <w:rPr>
          <w:lang w:val="en-US"/>
        </w:rPr>
        <w:t xml:space="preserve"> </w:t>
      </w:r>
      <w:r w:rsidR="00454362">
        <w:rPr>
          <w:lang w:val="en-US"/>
        </w:rPr>
        <w:t>“</w:t>
      </w:r>
      <w:r w:rsidR="00454362" w:rsidRPr="00430E82">
        <w:rPr>
          <w:lang w:val="en-US"/>
        </w:rPr>
        <w:t xml:space="preserve">Porno: </w:t>
      </w:r>
      <w:r w:rsidR="00454362">
        <w:rPr>
          <w:lang w:val="en-US"/>
        </w:rPr>
        <w:t xml:space="preserve">Hell </w:t>
      </w:r>
      <w:r w:rsidR="00454362" w:rsidRPr="00430E82">
        <w:rPr>
          <w:lang w:val="en-US"/>
        </w:rPr>
        <w:t>behind the scenes</w:t>
      </w:r>
      <w:r w:rsidR="00454362">
        <w:rPr>
          <w:lang w:val="en-US"/>
        </w:rPr>
        <w:t>”</w:t>
      </w:r>
      <w:r w:rsidR="00454362" w:rsidRPr="00430E82">
        <w:rPr>
          <w:lang w:val="en-US"/>
        </w:rPr>
        <w:t xml:space="preserve">, Information report from the Senate delegation to women’s rights: </w:t>
      </w:r>
      <w:r w:rsidRPr="00430E82">
        <w:rPr>
          <w:lang w:val="en-US"/>
        </w:rPr>
        <w:t>https://www.senat.fr/rap/r21-900-1/r21-900-1-syn.pdf</w:t>
      </w:r>
    </w:p>
  </w:footnote>
  <w:footnote w:id="29">
    <w:p w14:paraId="30101948" w14:textId="146B0E55" w:rsidR="00B854EC" w:rsidRPr="00430E82" w:rsidRDefault="00B854EC">
      <w:pPr>
        <w:pStyle w:val="FootnoteText"/>
        <w:rPr>
          <w:lang w:val="en-US"/>
        </w:rPr>
      </w:pPr>
      <w:r w:rsidRPr="00430E82">
        <w:rPr>
          <w:rStyle w:val="FootnoteReference"/>
          <w:lang w:val="en-US"/>
        </w:rPr>
        <w:footnoteRef/>
      </w:r>
      <w:r w:rsidRPr="00430E82">
        <w:rPr>
          <w:lang w:val="en-US"/>
        </w:rPr>
        <w:t xml:space="preserve"> https://www.lefigaro.fr/actualite-france/les-enfants-face-a-une-alarmante-pornopandemie-20211129</w:t>
      </w:r>
    </w:p>
  </w:footnote>
  <w:footnote w:id="30">
    <w:p w14:paraId="1321DCF5" w14:textId="77777777" w:rsidR="004A7EC7" w:rsidRPr="003D4C39" w:rsidRDefault="004A7EC7" w:rsidP="00D66C58">
      <w:pPr>
        <w:pStyle w:val="FootnoteText"/>
        <w:snapToGrid w:val="0"/>
        <w:spacing w:after="120"/>
        <w:jc w:val="both"/>
        <w:rPr>
          <w:rFonts w:asciiTheme="majorBidi" w:hAnsiTheme="majorBidi" w:cstheme="majorBidi"/>
          <w:lang w:val="en-US"/>
        </w:rPr>
      </w:pPr>
      <w:r w:rsidRPr="004D0FCC">
        <w:rPr>
          <w:rStyle w:val="FootnoteReference"/>
          <w:rFonts w:cstheme="minorHAnsi"/>
        </w:rPr>
        <w:footnoteRef/>
      </w:r>
      <w:r w:rsidRPr="003D4C39">
        <w:rPr>
          <w:rFonts w:cstheme="minorHAnsi"/>
          <w:lang w:val="en-US"/>
        </w:rPr>
        <w:t xml:space="preserve"> </w:t>
      </w:r>
      <w:hyperlink r:id="rId12" w:history="1">
        <w:r w:rsidRPr="003D4C39">
          <w:rPr>
            <w:rStyle w:val="Hyperlink"/>
            <w:rFonts w:cstheme="minorHAnsi"/>
            <w:u w:val="none"/>
            <w:lang w:val="en-US"/>
          </w:rPr>
          <w:t>https://www.terrafemina.com/article/pornhub-pourquoi-le-boom-du-trafic-sur-le-site-porno-est-inquietant_a353194/1</w:t>
        </w:r>
      </w:hyperlink>
    </w:p>
  </w:footnote>
  <w:footnote w:id="31">
    <w:p w14:paraId="3C58B84F" w14:textId="6F82EFE2" w:rsidR="004A5C93" w:rsidRPr="003D4C39" w:rsidRDefault="004A5C93">
      <w:pPr>
        <w:pStyle w:val="FootnoteText"/>
        <w:rPr>
          <w:lang w:val="en-US"/>
        </w:rPr>
      </w:pPr>
      <w:r>
        <w:rPr>
          <w:rStyle w:val="FootnoteReference"/>
        </w:rPr>
        <w:footnoteRef/>
      </w:r>
      <w:r w:rsidRPr="003D4C39">
        <w:rPr>
          <w:lang w:val="en-US"/>
        </w:rPr>
        <w:t xml:space="preserve"> https://info.haas-avocats.com/droit-digital/comment-lutter-contre-la-pedopornographie</w:t>
      </w:r>
    </w:p>
  </w:footnote>
  <w:footnote w:id="32">
    <w:p w14:paraId="15266F82" w14:textId="11AA7DD6" w:rsidR="004A7EC7" w:rsidRPr="00F901E5" w:rsidRDefault="004A7EC7" w:rsidP="00D66C58">
      <w:pPr>
        <w:pStyle w:val="FootnoteText"/>
        <w:snapToGrid w:val="0"/>
        <w:spacing w:after="120"/>
        <w:jc w:val="both"/>
        <w:rPr>
          <w:rFonts w:asciiTheme="majorBidi" w:hAnsiTheme="majorBidi" w:cstheme="majorBidi"/>
          <w:lang w:val="en-US"/>
        </w:rPr>
      </w:pPr>
      <w:r w:rsidRPr="006460C0">
        <w:rPr>
          <w:rStyle w:val="FootnoteReference"/>
          <w:rFonts w:asciiTheme="majorBidi" w:hAnsiTheme="majorBidi" w:cstheme="majorBidi"/>
        </w:rPr>
        <w:footnoteRef/>
      </w:r>
      <w:r w:rsidRPr="00F901E5">
        <w:rPr>
          <w:rFonts w:asciiTheme="majorBidi" w:hAnsiTheme="majorBidi" w:cstheme="majorBidi"/>
          <w:lang w:val="en-US"/>
        </w:rPr>
        <w:t xml:space="preserve"> CRC</w:t>
      </w:r>
      <w:r w:rsidR="00F901E5">
        <w:rPr>
          <w:rFonts w:asciiTheme="majorBidi" w:hAnsiTheme="majorBidi" w:cstheme="majorBidi"/>
          <w:lang w:val="en-US"/>
        </w:rPr>
        <w:t>,</w:t>
      </w:r>
      <w:r w:rsidR="00F901E5" w:rsidRPr="00F901E5">
        <w:rPr>
          <w:rFonts w:cstheme="minorHAnsi"/>
          <w:lang w:val="en-US"/>
        </w:rPr>
        <w:t xml:space="preserve"> </w:t>
      </w:r>
      <w:r w:rsidR="00F901E5" w:rsidRPr="002E1B65">
        <w:rPr>
          <w:rFonts w:cstheme="minorHAnsi"/>
          <w:lang w:val="en-US"/>
        </w:rPr>
        <w:t>General Comment The right of the child to freedom from all form of violence</w:t>
      </w:r>
      <w:r w:rsidR="00F901E5" w:rsidRPr="00F901E5">
        <w:rPr>
          <w:rFonts w:asciiTheme="majorBidi" w:hAnsiTheme="majorBidi" w:cstheme="majorBidi"/>
          <w:lang w:val="en-US"/>
        </w:rPr>
        <w:t xml:space="preserve"> </w:t>
      </w:r>
      <w:r w:rsidRPr="00F901E5">
        <w:rPr>
          <w:rFonts w:asciiTheme="majorBidi" w:hAnsiTheme="majorBidi" w:cstheme="majorBidi"/>
          <w:lang w:val="en-US"/>
        </w:rPr>
        <w:t>d</w:t>
      </w:r>
      <w:r w:rsidR="00F901E5">
        <w:rPr>
          <w:rFonts w:asciiTheme="majorBidi" w:hAnsiTheme="majorBidi" w:cstheme="majorBidi"/>
          <w:lang w:val="en-US"/>
        </w:rPr>
        <w:t>ated April 1</w:t>
      </w:r>
      <w:r w:rsidR="00077B1E">
        <w:rPr>
          <w:rFonts w:asciiTheme="majorBidi" w:hAnsiTheme="majorBidi" w:cstheme="majorBidi"/>
          <w:lang w:val="en-US"/>
        </w:rPr>
        <w:t>8</w:t>
      </w:r>
      <w:r w:rsidR="00077B1E" w:rsidRPr="00077B1E">
        <w:rPr>
          <w:rFonts w:asciiTheme="majorBidi" w:hAnsiTheme="majorBidi" w:cstheme="majorBidi"/>
          <w:vertAlign w:val="superscript"/>
          <w:lang w:val="en-US"/>
        </w:rPr>
        <w:t>th</w:t>
      </w:r>
      <w:r w:rsidR="00077B1E">
        <w:rPr>
          <w:rFonts w:asciiTheme="majorBidi" w:hAnsiTheme="majorBidi" w:cstheme="majorBidi"/>
          <w:lang w:val="en-US"/>
        </w:rPr>
        <w:t xml:space="preserve">, </w:t>
      </w:r>
      <w:r w:rsidR="006F1E3D">
        <w:rPr>
          <w:rFonts w:asciiTheme="majorBidi" w:hAnsiTheme="majorBidi" w:cstheme="majorBidi"/>
          <w:lang w:val="en-US"/>
        </w:rPr>
        <w:t xml:space="preserve">2021, </w:t>
      </w:r>
      <w:r w:rsidRPr="00F901E5">
        <w:rPr>
          <w:rFonts w:asciiTheme="majorBidi" w:hAnsiTheme="majorBidi" w:cstheme="majorBidi"/>
          <w:lang w:val="en-US"/>
        </w:rPr>
        <w:t>§ 4</w:t>
      </w:r>
    </w:p>
  </w:footnote>
  <w:footnote w:id="33">
    <w:p w14:paraId="7E909328" w14:textId="77777777" w:rsidR="004A7EC7" w:rsidRPr="00EF0F7E" w:rsidRDefault="004A7EC7" w:rsidP="00D66C58">
      <w:pPr>
        <w:pStyle w:val="FootnoteText"/>
        <w:snapToGrid w:val="0"/>
        <w:spacing w:after="120"/>
        <w:jc w:val="both"/>
        <w:rPr>
          <w:rFonts w:cstheme="minorHAnsi"/>
          <w:lang w:val="en-US"/>
        </w:rPr>
      </w:pPr>
      <w:r w:rsidRPr="00466CA3">
        <w:rPr>
          <w:rStyle w:val="FootnoteReference"/>
          <w:rFonts w:cstheme="minorHAnsi"/>
        </w:rPr>
        <w:footnoteRef/>
      </w:r>
      <w:r w:rsidRPr="00EF0F7E">
        <w:rPr>
          <w:rFonts w:cstheme="minorHAnsi"/>
          <w:lang w:val="en-US"/>
        </w:rPr>
        <w:t xml:space="preserve"> Id., § 21 </w:t>
      </w:r>
    </w:p>
  </w:footnote>
  <w:footnote w:id="34">
    <w:p w14:paraId="01A0B469" w14:textId="5510A666" w:rsidR="0090027F" w:rsidRPr="00C8454E" w:rsidRDefault="0090027F" w:rsidP="0090027F">
      <w:pPr>
        <w:pStyle w:val="FootnoteText"/>
        <w:snapToGrid w:val="0"/>
        <w:spacing w:after="120"/>
        <w:jc w:val="both"/>
        <w:rPr>
          <w:rFonts w:cstheme="minorHAnsi"/>
          <w:lang w:val="en-US"/>
        </w:rPr>
      </w:pPr>
      <w:r w:rsidRPr="00466CA3">
        <w:rPr>
          <w:rStyle w:val="FootnoteReference"/>
          <w:rFonts w:cstheme="minorHAnsi"/>
        </w:rPr>
        <w:footnoteRef/>
      </w:r>
      <w:r w:rsidR="00A66261">
        <w:rPr>
          <w:rFonts w:cstheme="minorHAnsi"/>
          <w:lang w:val="en-US"/>
        </w:rPr>
        <w:t>Id.</w:t>
      </w:r>
      <w:r w:rsidRPr="00C8454E">
        <w:rPr>
          <w:rFonts w:cstheme="minorHAnsi"/>
          <w:lang w:val="en-US"/>
        </w:rPr>
        <w:t>, § 2.</w:t>
      </w:r>
    </w:p>
  </w:footnote>
  <w:footnote w:id="35">
    <w:p w14:paraId="0B6A69EF" w14:textId="4F0C0677" w:rsidR="004A7EC7" w:rsidRPr="00EF0F7E" w:rsidRDefault="004A7EC7" w:rsidP="00D66C58">
      <w:pPr>
        <w:pStyle w:val="FootnoteText"/>
        <w:snapToGrid w:val="0"/>
        <w:spacing w:after="120"/>
        <w:jc w:val="both"/>
        <w:rPr>
          <w:rFonts w:cstheme="minorHAnsi"/>
          <w:lang w:val="en-US"/>
        </w:rPr>
      </w:pPr>
      <w:r w:rsidRPr="00466CA3">
        <w:rPr>
          <w:rStyle w:val="FootnoteReference"/>
          <w:rFonts w:cstheme="minorHAnsi"/>
        </w:rPr>
        <w:footnoteRef/>
      </w:r>
      <w:r w:rsidRPr="00EF0F7E">
        <w:rPr>
          <w:rFonts w:cstheme="minorHAnsi"/>
          <w:lang w:val="en-US"/>
        </w:rPr>
        <w:t xml:space="preserve"> Id., § </w:t>
      </w:r>
      <w:r w:rsidR="00B16708">
        <w:rPr>
          <w:rFonts w:cstheme="minorHAnsi"/>
          <w:lang w:val="en-US"/>
        </w:rPr>
        <w:t>5</w:t>
      </w:r>
      <w:r w:rsidRPr="00EF0F7E">
        <w:rPr>
          <w:rFonts w:cstheme="minorHAnsi"/>
          <w:lang w:val="en-US"/>
        </w:rPr>
        <w:t>.</w:t>
      </w:r>
    </w:p>
  </w:footnote>
  <w:footnote w:id="36">
    <w:p w14:paraId="5417D680" w14:textId="7EB88508" w:rsidR="00533ADE" w:rsidRPr="003D4C39" w:rsidRDefault="00533ADE" w:rsidP="00533ADE">
      <w:pPr>
        <w:pStyle w:val="FootnoteText"/>
        <w:snapToGrid w:val="0"/>
        <w:spacing w:after="120"/>
        <w:jc w:val="both"/>
        <w:rPr>
          <w:rStyle w:val="Hyperlink"/>
          <w:u w:val="none"/>
          <w:lang w:val="en-US"/>
        </w:rPr>
      </w:pPr>
      <w:r w:rsidRPr="008A1A28">
        <w:rPr>
          <w:rStyle w:val="FootnoteReference"/>
          <w:rFonts w:cstheme="minorHAnsi"/>
        </w:rPr>
        <w:footnoteRef/>
      </w:r>
      <w:r w:rsidRPr="00D32FA7">
        <w:rPr>
          <w:rFonts w:cstheme="minorHAnsi"/>
          <w:lang w:val="en-GB"/>
        </w:rPr>
        <w:t xml:space="preserve"> Recommended websites by the Ministry of </w:t>
      </w:r>
      <w:r w:rsidR="00AF321E" w:rsidRPr="00D32FA7">
        <w:rPr>
          <w:rFonts w:cstheme="minorHAnsi"/>
          <w:lang w:val="en-GB"/>
        </w:rPr>
        <w:t>education:</w:t>
      </w:r>
      <w:r w:rsidRPr="00D32FA7">
        <w:rPr>
          <w:rFonts w:cstheme="minorHAnsi"/>
          <w:lang w:val="en-GB"/>
        </w:rPr>
        <w:t xml:space="preserve"> www.onsexprime.fr; </w:t>
      </w:r>
      <w:hyperlink r:id="rId13" w:history="1">
        <w:r w:rsidRPr="003D4C39">
          <w:rPr>
            <w:rStyle w:val="Hyperlink"/>
            <w:rFonts w:cstheme="minorHAnsi"/>
            <w:u w:val="none"/>
            <w:lang w:val="en-US"/>
          </w:rPr>
          <w:t>https://matilda.education/app/course/index.php?categoryid=26</w:t>
        </w:r>
      </w:hyperlink>
      <w:r w:rsidRPr="003D4C39">
        <w:rPr>
          <w:rStyle w:val="Hyperlink"/>
          <w:u w:val="none"/>
          <w:lang w:val="en-US"/>
        </w:rPr>
        <w:t xml:space="preserve"> ; </w:t>
      </w:r>
    </w:p>
  </w:footnote>
  <w:footnote w:id="37">
    <w:p w14:paraId="7FA80D84" w14:textId="77777777" w:rsidR="004A7EC7" w:rsidRPr="00533ADE" w:rsidRDefault="004A7EC7" w:rsidP="00D66C58">
      <w:pPr>
        <w:pStyle w:val="FootnoteText"/>
        <w:snapToGrid w:val="0"/>
        <w:spacing w:after="120"/>
        <w:jc w:val="both"/>
        <w:rPr>
          <w:rFonts w:cstheme="minorHAnsi"/>
          <w:lang w:val="en-GB"/>
        </w:rPr>
      </w:pPr>
      <w:r w:rsidRPr="00466CA3">
        <w:rPr>
          <w:rStyle w:val="FootnoteReference"/>
          <w:rFonts w:cstheme="minorHAnsi"/>
        </w:rPr>
        <w:footnoteRef/>
      </w:r>
      <w:r w:rsidRPr="00533ADE">
        <w:rPr>
          <w:rFonts w:cstheme="minorHAnsi"/>
          <w:lang w:val="en-GB"/>
        </w:rPr>
        <w:t xml:space="preserve"> </w:t>
      </w:r>
      <w:hyperlink r:id="rId14" w:history="1">
        <w:r w:rsidRPr="00533ADE">
          <w:rPr>
            <w:rStyle w:val="Hyperlink"/>
            <w:rFonts w:cstheme="minorHAnsi"/>
            <w:u w:val="none"/>
            <w:lang w:val="en-GB"/>
          </w:rPr>
          <w:t>http://petitionpublique.fr/PeticaoVer.aspx?pi=P2017N49527</w:t>
        </w:r>
      </w:hyperlink>
    </w:p>
  </w:footnote>
  <w:footnote w:id="38">
    <w:p w14:paraId="6D1B6E0C" w14:textId="3D221CCF" w:rsidR="004A7EC7" w:rsidRPr="00B16708" w:rsidRDefault="004A7EC7" w:rsidP="003B6BAE">
      <w:pPr>
        <w:snapToGrid w:val="0"/>
        <w:spacing w:after="120"/>
        <w:jc w:val="both"/>
        <w:rPr>
          <w:rFonts w:cstheme="minorHAnsi"/>
          <w:color w:val="000000" w:themeColor="text1"/>
          <w:lang w:val="en-GB"/>
        </w:rPr>
      </w:pPr>
      <w:r w:rsidRPr="00B16708">
        <w:rPr>
          <w:rStyle w:val="FootnoteReference"/>
          <w:rFonts w:cstheme="minorHAnsi"/>
          <w:color w:val="000000" w:themeColor="text1"/>
        </w:rPr>
        <w:footnoteRef/>
      </w:r>
      <w:r w:rsidRPr="00B16708">
        <w:rPr>
          <w:rFonts w:cstheme="minorHAnsi"/>
          <w:color w:val="000000" w:themeColor="text1"/>
          <w:lang w:val="en-GB"/>
        </w:rPr>
        <w:t xml:space="preserve"> </w:t>
      </w:r>
      <w:hyperlink r:id="rId15" w:history="1">
        <w:r w:rsidR="00045CCB" w:rsidRPr="00B16708">
          <w:rPr>
            <w:rStyle w:val="Hyperlink"/>
            <w:rFonts w:cstheme="majorBidi"/>
            <w:color w:val="000000" w:themeColor="text1"/>
            <w:sz w:val="20"/>
            <w:szCs w:val="20"/>
            <w:lang w:val="en-GB"/>
          </w:rPr>
          <w:t>https://proscontreeducsex.files.wordpress.com/2017/07/lettre-appel-dr-maurice-berger.pdf</w:t>
        </w:r>
      </w:hyperlink>
    </w:p>
  </w:footnote>
  <w:footnote w:id="39">
    <w:p w14:paraId="70DD652D" w14:textId="282C8CBD" w:rsidR="009170CD" w:rsidRPr="000529F7" w:rsidRDefault="009170CD" w:rsidP="009170CD">
      <w:pPr>
        <w:pStyle w:val="FootnoteText"/>
        <w:rPr>
          <w:color w:val="000000" w:themeColor="text1"/>
          <w:lang w:val="en-US"/>
        </w:rPr>
      </w:pPr>
      <w:r w:rsidRPr="000529F7">
        <w:rPr>
          <w:rStyle w:val="FootnoteReference"/>
          <w:color w:val="000000" w:themeColor="text1"/>
        </w:rPr>
        <w:footnoteRef/>
      </w:r>
      <w:r w:rsidRPr="000529F7">
        <w:rPr>
          <w:color w:val="000000" w:themeColor="text1"/>
          <w:lang w:val="en-US"/>
        </w:rPr>
        <w:t xml:space="preserve"> Zone interdite –</w:t>
      </w:r>
      <w:r w:rsidR="00EF3E22" w:rsidRPr="000529F7">
        <w:rPr>
          <w:color w:val="000000" w:themeColor="text1"/>
          <w:lang w:val="en-US"/>
        </w:rPr>
        <w:t xml:space="preserve"> The</w:t>
      </w:r>
      <w:r w:rsidRPr="000529F7">
        <w:rPr>
          <w:color w:val="000000" w:themeColor="text1"/>
          <w:lang w:val="en-US"/>
        </w:rPr>
        <w:t xml:space="preserve"> Internet </w:t>
      </w:r>
      <w:r w:rsidR="00EF3E22" w:rsidRPr="000529F7">
        <w:rPr>
          <w:color w:val="000000" w:themeColor="text1"/>
          <w:lang w:val="en-US"/>
        </w:rPr>
        <w:t>and the social networks</w:t>
      </w:r>
      <w:r w:rsidR="00CD0F24" w:rsidRPr="000529F7">
        <w:rPr>
          <w:color w:val="000000" w:themeColor="text1"/>
          <w:lang w:val="en-US"/>
        </w:rPr>
        <w:t>, sexuality</w:t>
      </w:r>
      <w:r w:rsidRPr="000529F7">
        <w:rPr>
          <w:color w:val="000000" w:themeColor="text1"/>
          <w:lang w:val="en-US"/>
        </w:rPr>
        <w:t xml:space="preserve">: </w:t>
      </w:r>
      <w:r w:rsidR="000529F7" w:rsidRPr="000529F7">
        <w:rPr>
          <w:color w:val="000000" w:themeColor="text1"/>
          <w:lang w:val="en-US"/>
        </w:rPr>
        <w:t>which</w:t>
      </w:r>
      <w:r w:rsidR="00CD0F24" w:rsidRPr="000529F7">
        <w:rPr>
          <w:color w:val="000000" w:themeColor="text1"/>
          <w:lang w:val="en-US"/>
        </w:rPr>
        <w:t xml:space="preserve"> dangers </w:t>
      </w:r>
      <w:r w:rsidR="007674E6" w:rsidRPr="000529F7">
        <w:rPr>
          <w:color w:val="000000" w:themeColor="text1"/>
          <w:lang w:val="en-US"/>
        </w:rPr>
        <w:t>for the children</w:t>
      </w:r>
      <w:r w:rsidRPr="000529F7">
        <w:rPr>
          <w:color w:val="000000" w:themeColor="text1"/>
          <w:lang w:val="en-US"/>
        </w:rPr>
        <w:t>? https://www.6play.fr/zone-interdite-p_845/ados-et-sexualite-quels-dangers-les-guettent-c_12917650</w:t>
      </w:r>
    </w:p>
  </w:footnote>
  <w:footnote w:id="40">
    <w:p w14:paraId="06E72ABD" w14:textId="201BFFA2" w:rsidR="00C9717F" w:rsidRPr="000529F7" w:rsidRDefault="00C9717F" w:rsidP="00C9717F">
      <w:pPr>
        <w:pStyle w:val="FootnoteText"/>
        <w:snapToGrid w:val="0"/>
        <w:spacing w:after="120"/>
        <w:jc w:val="both"/>
        <w:rPr>
          <w:rFonts w:cstheme="minorHAnsi"/>
          <w:color w:val="000000" w:themeColor="text1"/>
          <w:lang w:val="de-DE"/>
        </w:rPr>
      </w:pPr>
      <w:r w:rsidRPr="000529F7">
        <w:rPr>
          <w:rStyle w:val="FootnoteReference"/>
          <w:rFonts w:cstheme="minorHAnsi"/>
          <w:color w:val="000000" w:themeColor="text1"/>
        </w:rPr>
        <w:footnoteRef/>
      </w:r>
      <w:r w:rsidRPr="000529F7">
        <w:rPr>
          <w:rStyle w:val="FootnoteReference"/>
          <w:color w:val="000000" w:themeColor="text1"/>
          <w:lang w:val="de-DE"/>
        </w:rPr>
        <w:t xml:space="preserve"> </w:t>
      </w:r>
      <w:r w:rsidRPr="000529F7">
        <w:rPr>
          <w:rFonts w:cstheme="minorHAnsi"/>
          <w:color w:val="000000" w:themeColor="text1"/>
          <w:lang w:val="de-DE"/>
        </w:rPr>
        <w:t xml:space="preserve">Pr Israël Nisand: </w:t>
      </w:r>
      <w:hyperlink r:id="rId16" w:history="1">
        <w:r w:rsidRPr="000529F7">
          <w:rPr>
            <w:color w:val="000000" w:themeColor="text1"/>
            <w:lang w:val="de-DE"/>
          </w:rPr>
          <w:t>https://www.fondspourlasantedesfemmes.org/gynco-la-rencontre-des-ados</w:t>
        </w:r>
      </w:hyperlink>
    </w:p>
  </w:footnote>
  <w:footnote w:id="41">
    <w:p w14:paraId="364368C7" w14:textId="4F01564E" w:rsidR="00045CCB" w:rsidRPr="00B3393B" w:rsidRDefault="00045CCB" w:rsidP="00045CCB">
      <w:pPr>
        <w:pStyle w:val="FootnoteText"/>
        <w:jc w:val="both"/>
        <w:rPr>
          <w:color w:val="000000" w:themeColor="text1"/>
          <w:lang w:val="en-US"/>
        </w:rPr>
      </w:pPr>
      <w:r w:rsidRPr="00B3393B">
        <w:rPr>
          <w:rStyle w:val="FootnoteReference"/>
          <w:color w:val="000000" w:themeColor="text1"/>
        </w:rPr>
        <w:footnoteRef/>
      </w:r>
      <w:r w:rsidRPr="00B3393B">
        <w:rPr>
          <w:color w:val="000000" w:themeColor="text1"/>
          <w:lang w:val="en-US"/>
        </w:rPr>
        <w:t xml:space="preserve"> </w:t>
      </w:r>
      <w:r w:rsidR="006867EB" w:rsidRPr="00B3393B">
        <w:rPr>
          <w:color w:val="000000" w:themeColor="text1"/>
          <w:lang w:val="en-US"/>
        </w:rPr>
        <w:t>Senate’s report dated March 21</w:t>
      </w:r>
      <w:r w:rsidR="00B3393B" w:rsidRPr="00B3393B">
        <w:rPr>
          <w:color w:val="000000" w:themeColor="text1"/>
          <w:vertAlign w:val="superscript"/>
          <w:lang w:val="en-US"/>
        </w:rPr>
        <w:t>st</w:t>
      </w:r>
      <w:r w:rsidR="006867EB" w:rsidRPr="00B3393B">
        <w:rPr>
          <w:color w:val="000000" w:themeColor="text1"/>
          <w:lang w:val="en-US"/>
        </w:rPr>
        <w:t>, 2018</w:t>
      </w:r>
      <w:r w:rsidR="00C26A03">
        <w:rPr>
          <w:color w:val="000000" w:themeColor="text1"/>
          <w:lang w:val="en-US"/>
        </w:rPr>
        <w:t>,</w:t>
      </w:r>
      <w:r w:rsidR="006867EB" w:rsidRPr="00B3393B">
        <w:rPr>
          <w:color w:val="000000" w:themeColor="text1"/>
          <w:lang w:val="en-US"/>
        </w:rPr>
        <w:t xml:space="preserve"> </w:t>
      </w:r>
      <w:r w:rsidR="007D64D4" w:rsidRPr="00B3393B">
        <w:rPr>
          <w:color w:val="000000" w:themeColor="text1"/>
          <w:lang w:val="en-US"/>
        </w:rPr>
        <w:t>on the</w:t>
      </w:r>
      <w:r w:rsidR="009374AE" w:rsidRPr="00B3393B">
        <w:rPr>
          <w:color w:val="000000" w:themeColor="text1"/>
          <w:lang w:val="en-US"/>
        </w:rPr>
        <w:t xml:space="preserve"> orientation and program </w:t>
      </w:r>
      <w:r w:rsidR="009B1FD4" w:rsidRPr="00B3393B">
        <w:rPr>
          <w:color w:val="000000" w:themeColor="text1"/>
          <w:lang w:val="en-US"/>
        </w:rPr>
        <w:t xml:space="preserve">draft </w:t>
      </w:r>
      <w:r w:rsidR="009374AE" w:rsidRPr="00B3393B">
        <w:rPr>
          <w:color w:val="000000" w:themeColor="text1"/>
          <w:lang w:val="en-US"/>
        </w:rPr>
        <w:t xml:space="preserve">law </w:t>
      </w:r>
      <w:r w:rsidR="009B1FD4" w:rsidRPr="00B3393B">
        <w:rPr>
          <w:color w:val="000000" w:themeColor="text1"/>
          <w:lang w:val="en-US"/>
        </w:rPr>
        <w:t>for a better protection of sexually abused underage children</w:t>
      </w:r>
      <w:r w:rsidR="00DE1F96" w:rsidRPr="00B3393B">
        <w:rPr>
          <w:rFonts w:cstheme="majorBidi"/>
          <w:color w:val="000000" w:themeColor="text1"/>
          <w:lang w:val="en-US"/>
        </w:rPr>
        <w:t>: https://www.senat.fr/leg/tas17-084.html</w:t>
      </w:r>
    </w:p>
  </w:footnote>
  <w:footnote w:id="42">
    <w:p w14:paraId="15FDF1B6" w14:textId="77777777" w:rsidR="003A3E5B" w:rsidRPr="00B3393B" w:rsidRDefault="003A3E5B" w:rsidP="003A3E5B">
      <w:pPr>
        <w:pStyle w:val="FootnoteText"/>
        <w:snapToGrid w:val="0"/>
        <w:spacing w:after="120"/>
        <w:jc w:val="both"/>
        <w:rPr>
          <w:color w:val="000000" w:themeColor="text1"/>
          <w:lang w:val="en-US"/>
        </w:rPr>
      </w:pPr>
      <w:r w:rsidRPr="00B3393B">
        <w:rPr>
          <w:rStyle w:val="FootnoteReference"/>
          <w:rFonts w:cstheme="minorHAnsi"/>
          <w:color w:val="000000" w:themeColor="text1"/>
        </w:rPr>
        <w:footnoteRef/>
      </w:r>
      <w:r w:rsidRPr="00B3393B">
        <w:rPr>
          <w:rStyle w:val="FootnoteReference"/>
          <w:rFonts w:cstheme="minorHAnsi"/>
          <w:color w:val="000000" w:themeColor="text1"/>
          <w:lang w:val="en-US"/>
        </w:rPr>
        <w:t xml:space="preserve"> </w:t>
      </w:r>
      <w:hyperlink r:id="rId17" w:history="1">
        <w:r w:rsidRPr="003D4C39">
          <w:rPr>
            <w:rStyle w:val="Hyperlink"/>
            <w:rFonts w:asciiTheme="majorBidi" w:hAnsiTheme="majorBidi" w:cstheme="majorBidi"/>
            <w:u w:val="none"/>
            <w:lang w:val="en-US"/>
          </w:rPr>
          <w:t>http://petitionpublique.fr/PeticaoVer.aspx?pi=P2017N4952</w:t>
        </w:r>
        <w:r w:rsidRPr="00B3393B">
          <w:rPr>
            <w:color w:val="000000" w:themeColor="text1"/>
            <w:lang w:val="en-US"/>
          </w:rPr>
          <w:t>7</w:t>
        </w:r>
      </w:hyperlink>
    </w:p>
  </w:footnote>
  <w:footnote w:id="43">
    <w:p w14:paraId="3C81E122" w14:textId="77777777" w:rsidR="005301B5" w:rsidRPr="00B3393B" w:rsidRDefault="005301B5" w:rsidP="005301B5">
      <w:pPr>
        <w:pStyle w:val="FootnoteText"/>
        <w:snapToGrid w:val="0"/>
        <w:spacing w:after="120"/>
        <w:jc w:val="both"/>
        <w:rPr>
          <w:rFonts w:asciiTheme="majorBidi" w:hAnsiTheme="majorBidi" w:cstheme="majorBidi"/>
          <w:lang w:val="en-US"/>
        </w:rPr>
      </w:pPr>
      <w:r w:rsidRPr="006460C0">
        <w:rPr>
          <w:rStyle w:val="FootnoteReference"/>
          <w:rFonts w:asciiTheme="majorBidi" w:hAnsiTheme="majorBidi" w:cstheme="majorBidi"/>
        </w:rPr>
        <w:footnoteRef/>
      </w:r>
      <w:r w:rsidRPr="00B3393B">
        <w:rPr>
          <w:rFonts w:asciiTheme="majorBidi" w:hAnsiTheme="majorBidi" w:cstheme="majorBidi"/>
          <w:lang w:val="en-US"/>
        </w:rPr>
        <w:t xml:space="preserve"> </w:t>
      </w:r>
      <w:hyperlink r:id="rId18" w:history="1">
        <w:r w:rsidRPr="00B3393B">
          <w:rPr>
            <w:rStyle w:val="Hyperlink"/>
            <w:rFonts w:asciiTheme="majorBidi" w:hAnsiTheme="majorBidi" w:cstheme="majorBidi"/>
            <w:u w:val="none"/>
            <w:lang w:val="en-US"/>
          </w:rPr>
          <w:t>https://www.europe1.fr/societe/Prostitution-au-college-une-campagne-choc-contre-un-tabou-686480</w:t>
        </w:r>
      </w:hyperlink>
    </w:p>
  </w:footnote>
  <w:footnote w:id="44">
    <w:p w14:paraId="657EBB8F" w14:textId="772F4C8C" w:rsidR="00BB66E8" w:rsidRPr="003D4C39" w:rsidRDefault="00BB66E8">
      <w:pPr>
        <w:pStyle w:val="FootnoteText"/>
        <w:rPr>
          <w:lang w:val="en-US"/>
        </w:rPr>
      </w:pPr>
      <w:r>
        <w:rPr>
          <w:rStyle w:val="FootnoteReference"/>
        </w:rPr>
        <w:footnoteRef/>
      </w:r>
      <w:r w:rsidRPr="003D4C39">
        <w:rPr>
          <w:lang w:val="en-US"/>
        </w:rPr>
        <w:t xml:space="preserve"> https://www.onsexprime.fr/</w:t>
      </w:r>
    </w:p>
  </w:footnote>
  <w:footnote w:id="45">
    <w:p w14:paraId="635970CA" w14:textId="5E9C7AAF" w:rsidR="002322E8" w:rsidRPr="00072F50" w:rsidRDefault="002322E8">
      <w:pPr>
        <w:pStyle w:val="FootnoteText"/>
        <w:rPr>
          <w:color w:val="000000" w:themeColor="text1"/>
          <w:lang w:val="en-US"/>
        </w:rPr>
      </w:pPr>
      <w:r w:rsidRPr="00072F50">
        <w:rPr>
          <w:rStyle w:val="FootnoteReference"/>
          <w:color w:val="000000" w:themeColor="text1"/>
          <w:lang w:val="en-US"/>
        </w:rPr>
        <w:footnoteRef/>
      </w:r>
      <w:r w:rsidRPr="00072F50">
        <w:rPr>
          <w:color w:val="000000" w:themeColor="text1"/>
          <w:lang w:val="en-US"/>
        </w:rPr>
        <w:t xml:space="preserve"> </w:t>
      </w:r>
      <w:r w:rsidRPr="00072F50">
        <w:rPr>
          <w:rFonts w:cstheme="minorHAnsi"/>
          <w:color w:val="000000" w:themeColor="text1"/>
          <w:lang w:val="en-US"/>
        </w:rPr>
        <w:t>7</w:t>
      </w:r>
      <w:r w:rsidR="00BD3B0C" w:rsidRPr="00072F50">
        <w:rPr>
          <w:rFonts w:cstheme="minorHAnsi"/>
          <w:color w:val="000000" w:themeColor="text1"/>
          <w:vertAlign w:val="superscript"/>
          <w:lang w:val="en-US"/>
        </w:rPr>
        <w:t>th</w:t>
      </w:r>
      <w:r w:rsidR="00BD3B0C" w:rsidRPr="00072F50">
        <w:rPr>
          <w:rFonts w:cstheme="minorHAnsi"/>
          <w:color w:val="000000" w:themeColor="text1"/>
          <w:lang w:val="en-US"/>
        </w:rPr>
        <w:t xml:space="preserve"> </w:t>
      </w:r>
      <w:r w:rsidRPr="00072F50">
        <w:rPr>
          <w:rFonts w:cstheme="minorHAnsi"/>
          <w:color w:val="000000" w:themeColor="text1"/>
          <w:lang w:val="en-US"/>
        </w:rPr>
        <w:t xml:space="preserve">version </w:t>
      </w:r>
      <w:r w:rsidR="00BD3B0C" w:rsidRPr="00072F50">
        <w:rPr>
          <w:rFonts w:cstheme="minorHAnsi"/>
          <w:color w:val="000000" w:themeColor="text1"/>
          <w:lang w:val="en-US"/>
        </w:rPr>
        <w:t xml:space="preserve">of the </w:t>
      </w:r>
      <w:r w:rsidRPr="00072F50">
        <w:rPr>
          <w:rFonts w:cstheme="minorHAnsi"/>
          <w:color w:val="000000" w:themeColor="text1"/>
          <w:lang w:val="en-US"/>
        </w:rPr>
        <w:t>des Standar</w:t>
      </w:r>
      <w:r w:rsidR="00632EA0" w:rsidRPr="00072F50">
        <w:rPr>
          <w:rFonts w:cstheme="minorHAnsi"/>
          <w:color w:val="000000" w:themeColor="text1"/>
          <w:lang w:val="en-US"/>
        </w:rPr>
        <w:t>d</w:t>
      </w:r>
      <w:r w:rsidRPr="00072F50">
        <w:rPr>
          <w:rFonts w:cstheme="minorHAnsi"/>
          <w:color w:val="000000" w:themeColor="text1"/>
          <w:lang w:val="en-US"/>
        </w:rPr>
        <w:t xml:space="preserve">s </w:t>
      </w:r>
      <w:r w:rsidR="00632EA0" w:rsidRPr="00072F50">
        <w:rPr>
          <w:rFonts w:cstheme="minorHAnsi"/>
          <w:color w:val="000000" w:themeColor="text1"/>
          <w:lang w:val="en-US"/>
        </w:rPr>
        <w:t xml:space="preserve">of care for </w:t>
      </w:r>
      <w:r w:rsidR="00490586" w:rsidRPr="00072F50">
        <w:rPr>
          <w:rFonts w:cstheme="minorHAnsi"/>
          <w:color w:val="000000" w:themeColor="text1"/>
          <w:lang w:val="en-US"/>
        </w:rPr>
        <w:t>Transgender health</w:t>
      </w:r>
      <w:r w:rsidRPr="00072F50">
        <w:rPr>
          <w:rFonts w:cstheme="minorHAnsi"/>
          <w:color w:val="000000" w:themeColor="text1"/>
          <w:lang w:val="en-US"/>
        </w:rPr>
        <w:t xml:space="preserve"> (WPATH, </w:t>
      </w:r>
      <w:r w:rsidR="00490586" w:rsidRPr="00072F50">
        <w:rPr>
          <w:rFonts w:cstheme="minorHAnsi"/>
          <w:color w:val="000000" w:themeColor="text1"/>
          <w:lang w:val="en-US"/>
        </w:rPr>
        <w:t>French version</w:t>
      </w:r>
      <w:r w:rsidRPr="00072F50">
        <w:rPr>
          <w:rFonts w:cstheme="minorHAnsi"/>
          <w:color w:val="000000" w:themeColor="text1"/>
          <w:lang w:val="en-US"/>
        </w:rPr>
        <w:t>, p. 18): https://www.wpath.org/media/cms/Documents/SOC%20v7/SOC%20V7_French.pdf</w:t>
      </w:r>
      <w:r w:rsidRPr="00072F50">
        <w:rPr>
          <w:rFonts w:cstheme="minorHAnsi"/>
          <w:color w:val="000000" w:themeColor="text1"/>
          <w:shd w:val="clear" w:color="auto" w:fill="FFFFFF"/>
          <w:lang w:val="en-US"/>
        </w:rPr>
        <w:t xml:space="preserve"> p. 18.</w:t>
      </w:r>
    </w:p>
  </w:footnote>
  <w:footnote w:id="46">
    <w:p w14:paraId="27530FB1" w14:textId="78B62576" w:rsidR="002322E8" w:rsidRPr="00EB0B35" w:rsidRDefault="002322E8">
      <w:pPr>
        <w:pStyle w:val="FootnoteText"/>
        <w:rPr>
          <w:color w:val="000000" w:themeColor="text1"/>
          <w:lang w:val="en-US"/>
        </w:rPr>
      </w:pPr>
      <w:r w:rsidRPr="00EB0B35">
        <w:rPr>
          <w:rStyle w:val="FootnoteReference"/>
          <w:color w:val="000000" w:themeColor="text1"/>
          <w:lang w:val="en-US"/>
        </w:rPr>
        <w:footnoteRef/>
      </w:r>
      <w:r w:rsidRPr="00EB0B35">
        <w:rPr>
          <w:color w:val="000000" w:themeColor="text1"/>
          <w:lang w:val="en-US"/>
        </w:rPr>
        <w:t xml:space="preserve"> </w:t>
      </w:r>
      <w:r w:rsidRPr="00EB0B35">
        <w:rPr>
          <w:rFonts w:cstheme="minorHAnsi"/>
          <w:color w:val="000000" w:themeColor="text1"/>
          <w:shd w:val="clear" w:color="auto" w:fill="FFFFFF"/>
          <w:lang w:val="en-US"/>
        </w:rPr>
        <w:t xml:space="preserve">Laetitia Martinerie, </w:t>
      </w:r>
      <w:r w:rsidR="00960526" w:rsidRPr="00EB0B35">
        <w:rPr>
          <w:rFonts w:cstheme="minorHAnsi"/>
          <w:color w:val="000000" w:themeColor="text1"/>
          <w:shd w:val="clear" w:color="auto" w:fill="FFFFFF"/>
          <w:lang w:val="en-US"/>
        </w:rPr>
        <w:t>Pediatrician</w:t>
      </w:r>
      <w:r w:rsidRPr="00EB0B35">
        <w:rPr>
          <w:rFonts w:cstheme="minorHAnsi"/>
          <w:color w:val="000000" w:themeColor="text1"/>
          <w:shd w:val="clear" w:color="auto" w:fill="FFFFFF"/>
          <w:lang w:val="en-US"/>
        </w:rPr>
        <w:t xml:space="preserve">, </w:t>
      </w:r>
      <w:r w:rsidR="00960526" w:rsidRPr="00EB0B35">
        <w:rPr>
          <w:rFonts w:cstheme="minorHAnsi"/>
          <w:color w:val="000000" w:themeColor="text1"/>
          <w:shd w:val="clear" w:color="auto" w:fill="FFFFFF"/>
          <w:lang w:val="en-US"/>
        </w:rPr>
        <w:t>“R</w:t>
      </w:r>
      <w:r w:rsidR="00EB0B35">
        <w:rPr>
          <w:rFonts w:cstheme="minorHAnsi"/>
          <w:color w:val="000000" w:themeColor="text1"/>
          <w:shd w:val="clear" w:color="auto" w:fill="FFFFFF"/>
          <w:lang w:val="en-US"/>
        </w:rPr>
        <w:t>o</w:t>
      </w:r>
      <w:r w:rsidR="00960526" w:rsidRPr="00EB0B35">
        <w:rPr>
          <w:rFonts w:cstheme="minorHAnsi"/>
          <w:color w:val="000000" w:themeColor="text1"/>
          <w:shd w:val="clear" w:color="auto" w:fill="FFFFFF"/>
          <w:lang w:val="en-US"/>
        </w:rPr>
        <w:t>le of the</w:t>
      </w:r>
      <w:r w:rsidR="009D3ADF" w:rsidRPr="00EB0B35">
        <w:rPr>
          <w:rFonts w:cstheme="minorHAnsi"/>
          <w:color w:val="000000" w:themeColor="text1"/>
          <w:shd w:val="clear" w:color="auto" w:fill="FFFFFF"/>
          <w:lang w:val="en-US"/>
        </w:rPr>
        <w:t xml:space="preserve"> endocrinologist-pediatrician in the </w:t>
      </w:r>
      <w:r w:rsidR="000F5070" w:rsidRPr="00EB0B35">
        <w:rPr>
          <w:rFonts w:cstheme="minorHAnsi"/>
          <w:color w:val="000000" w:themeColor="text1"/>
          <w:shd w:val="clear" w:color="auto" w:fill="FFFFFF"/>
          <w:lang w:val="en-US"/>
        </w:rPr>
        <w:t>backing of the teenager and pre</w:t>
      </w:r>
      <w:r w:rsidR="005A178C" w:rsidRPr="00EB0B35">
        <w:rPr>
          <w:rFonts w:cstheme="minorHAnsi"/>
          <w:color w:val="000000" w:themeColor="text1"/>
          <w:shd w:val="clear" w:color="auto" w:fill="FFFFFF"/>
          <w:lang w:val="en-US"/>
        </w:rPr>
        <w:t>-teenager transgenders</w:t>
      </w:r>
      <w:r w:rsidR="00495B5E" w:rsidRPr="00EB0B35">
        <w:rPr>
          <w:rFonts w:cstheme="minorHAnsi"/>
          <w:color w:val="000000" w:themeColor="text1"/>
          <w:shd w:val="clear" w:color="auto" w:fill="FFFFFF"/>
          <w:lang w:val="en-US"/>
        </w:rPr>
        <w:t>”</w:t>
      </w:r>
      <w:r w:rsidRPr="00EB0B35">
        <w:rPr>
          <w:rFonts w:cstheme="minorHAnsi"/>
          <w:color w:val="000000" w:themeColor="text1"/>
          <w:shd w:val="clear" w:color="auto" w:fill="FFFFFF"/>
          <w:lang w:val="en-US"/>
        </w:rPr>
        <w:t xml:space="preserve">. </w:t>
      </w:r>
      <w:r w:rsidR="00CD2BCA" w:rsidRPr="00EB0B35">
        <w:rPr>
          <w:rFonts w:cstheme="minorHAnsi"/>
          <w:color w:val="000000" w:themeColor="text1"/>
          <w:shd w:val="clear" w:color="auto" w:fill="FFFFFF"/>
          <w:lang w:val="en-US"/>
        </w:rPr>
        <w:t>Periodical</w:t>
      </w:r>
      <w:r w:rsidRPr="00EB0B35">
        <w:rPr>
          <w:rFonts w:cstheme="minorHAnsi"/>
          <w:color w:val="000000" w:themeColor="text1"/>
          <w:shd w:val="clear" w:color="auto" w:fill="FFFFFF"/>
          <w:lang w:val="en-US"/>
        </w:rPr>
        <w:t xml:space="preserve"> Soins Pédiatrie-Puériculture n°320 – </w:t>
      </w:r>
      <w:r w:rsidR="00495B5E" w:rsidRPr="00EB0B35">
        <w:rPr>
          <w:rFonts w:cstheme="minorHAnsi"/>
          <w:color w:val="000000" w:themeColor="text1"/>
          <w:shd w:val="clear" w:color="auto" w:fill="FFFFFF"/>
          <w:lang w:val="en-US"/>
        </w:rPr>
        <w:t>May</w:t>
      </w:r>
      <w:r w:rsidRPr="00EB0B35">
        <w:rPr>
          <w:rFonts w:cstheme="minorHAnsi"/>
          <w:color w:val="000000" w:themeColor="text1"/>
          <w:shd w:val="clear" w:color="auto" w:fill="FFFFFF"/>
          <w:lang w:val="en-US"/>
        </w:rPr>
        <w:t>/</w:t>
      </w:r>
      <w:r w:rsidR="00495B5E" w:rsidRPr="00EB0B35">
        <w:rPr>
          <w:rFonts w:cstheme="minorHAnsi"/>
          <w:color w:val="000000" w:themeColor="text1"/>
          <w:shd w:val="clear" w:color="auto" w:fill="FFFFFF"/>
          <w:lang w:val="en-US"/>
        </w:rPr>
        <w:t>June</w:t>
      </w:r>
      <w:r w:rsidRPr="00EB0B35">
        <w:rPr>
          <w:rFonts w:cstheme="minorHAnsi"/>
          <w:color w:val="000000" w:themeColor="text1"/>
          <w:shd w:val="clear" w:color="auto" w:fill="FFFFFF"/>
          <w:lang w:val="en-US"/>
        </w:rPr>
        <w:t xml:space="preserve"> 2021</w:t>
      </w:r>
    </w:p>
  </w:footnote>
  <w:footnote w:id="47">
    <w:p w14:paraId="1C5B7312" w14:textId="044BB81C" w:rsidR="002322E8" w:rsidRPr="00EB0B35" w:rsidRDefault="002322E8">
      <w:pPr>
        <w:pStyle w:val="FootnoteText"/>
        <w:rPr>
          <w:color w:val="000000" w:themeColor="text1"/>
          <w:lang w:val="en-US"/>
        </w:rPr>
      </w:pPr>
      <w:r w:rsidRPr="00EB0B35">
        <w:rPr>
          <w:rStyle w:val="FootnoteReference"/>
          <w:color w:val="000000" w:themeColor="text1"/>
          <w:lang w:val="en-US"/>
        </w:rPr>
        <w:footnoteRef/>
      </w:r>
      <w:r w:rsidRPr="00EB0B35">
        <w:rPr>
          <w:color w:val="000000" w:themeColor="text1"/>
          <w:lang w:val="en-US"/>
        </w:rPr>
        <w:t xml:space="preserve"> Hall J, Mitchell L., Sachdeva J, Access to care and frequency of detransition among a cohort discharged by a UK national adult gender identity clinic: retrospective case-note review, </w:t>
      </w:r>
      <w:r w:rsidR="00EB0B35" w:rsidRPr="00EB0B35">
        <w:rPr>
          <w:color w:val="000000" w:themeColor="text1"/>
          <w:lang w:val="en-US"/>
        </w:rPr>
        <w:t>online</w:t>
      </w:r>
      <w:r w:rsidR="00CD2BCA" w:rsidRPr="00EB0B35">
        <w:rPr>
          <w:color w:val="000000" w:themeColor="text1"/>
          <w:lang w:val="en-US"/>
        </w:rPr>
        <w:t xml:space="preserve"> on</w:t>
      </w:r>
      <w:r w:rsidRPr="00EB0B35">
        <w:rPr>
          <w:color w:val="000000" w:themeColor="text1"/>
          <w:lang w:val="en-US"/>
        </w:rPr>
        <w:t xml:space="preserve"> Cambridge University Press: </w:t>
      </w:r>
      <w:r w:rsidR="00EB0B35" w:rsidRPr="00EB0B35">
        <w:rPr>
          <w:color w:val="000000" w:themeColor="text1"/>
          <w:lang w:val="en-US"/>
        </w:rPr>
        <w:t>O</w:t>
      </w:r>
      <w:r w:rsidRPr="00EB0B35">
        <w:rPr>
          <w:color w:val="000000" w:themeColor="text1"/>
          <w:lang w:val="en-US"/>
        </w:rPr>
        <w:t>ctob</w:t>
      </w:r>
      <w:r w:rsidR="00EB0B35" w:rsidRPr="00EB0B35">
        <w:rPr>
          <w:color w:val="000000" w:themeColor="text1"/>
          <w:lang w:val="en-US"/>
        </w:rPr>
        <w:t>er 1</w:t>
      </w:r>
      <w:r w:rsidR="00EB0B35" w:rsidRPr="00EB0B35">
        <w:rPr>
          <w:color w:val="000000" w:themeColor="text1"/>
          <w:vertAlign w:val="superscript"/>
          <w:lang w:val="en-US"/>
        </w:rPr>
        <w:t>st</w:t>
      </w:r>
      <w:r w:rsidR="00EB0B35" w:rsidRPr="00EB0B35">
        <w:rPr>
          <w:color w:val="000000" w:themeColor="text1"/>
          <w:lang w:val="en-US"/>
        </w:rPr>
        <w:t xml:space="preserve">, </w:t>
      </w:r>
      <w:r w:rsidRPr="00EB0B35">
        <w:rPr>
          <w:color w:val="000000" w:themeColor="text1"/>
          <w:lang w:val="en-US"/>
        </w:rPr>
        <w:t>2021, BJPsy Open, Vol 7, Issue 1</w:t>
      </w:r>
    </w:p>
  </w:footnote>
  <w:footnote w:id="48">
    <w:p w14:paraId="1C168758" w14:textId="45DB60E1" w:rsidR="002322E8" w:rsidRPr="002322E8" w:rsidRDefault="002322E8">
      <w:pPr>
        <w:pStyle w:val="FootnoteText"/>
        <w:rPr>
          <w:lang w:val="en-GB"/>
        </w:rPr>
      </w:pPr>
      <w:r>
        <w:rPr>
          <w:rStyle w:val="FootnoteReference"/>
        </w:rPr>
        <w:footnoteRef/>
      </w:r>
      <w:r w:rsidRPr="002322E8">
        <w:rPr>
          <w:lang w:val="en-GB"/>
        </w:rPr>
        <w:t xml:space="preserve"> </w:t>
      </w:r>
      <w:hyperlink r:id="rId19" w:history="1">
        <w:r w:rsidRPr="002322E8">
          <w:rPr>
            <w:rStyle w:val="Hyperlink"/>
            <w:rFonts w:cstheme="minorHAnsi"/>
            <w:lang w:val="en-GB"/>
          </w:rPr>
          <w:t>https://www.england.nhs.uk/commissioning/spec-services/npc-crg/gender-dysphoria-clinical-programme/implementing-advice-from-the-cass-review/</w:t>
        </w:r>
      </w:hyperlink>
    </w:p>
  </w:footnote>
  <w:footnote w:id="49">
    <w:p w14:paraId="3E1E7A66" w14:textId="51A7E496" w:rsidR="002322E8" w:rsidRPr="002322E8" w:rsidRDefault="002322E8">
      <w:pPr>
        <w:pStyle w:val="FootnoteText"/>
        <w:rPr>
          <w:lang w:val="en-GB"/>
        </w:rPr>
      </w:pPr>
      <w:r>
        <w:rPr>
          <w:rStyle w:val="FootnoteReference"/>
        </w:rPr>
        <w:footnoteRef/>
      </w:r>
      <w:r w:rsidRPr="002322E8">
        <w:rPr>
          <w:lang w:val="en-GB"/>
        </w:rPr>
        <w:t xml:space="preserve"> </w:t>
      </w:r>
      <w:hyperlink r:id="rId20" w:history="1">
        <w:r w:rsidRPr="00036936">
          <w:rPr>
            <w:rStyle w:val="Hyperlink"/>
            <w:rFonts w:cstheme="minorHAnsi"/>
            <w:lang w:val="en-GB"/>
          </w:rPr>
          <w:t>https://segm.org/sites/default/files/Karolinska%20Guideline%20K2021-4144%20April%202021%20%28English%2C%20unofficial%20translation%29.pdf</w:t>
        </w:r>
      </w:hyperlink>
    </w:p>
  </w:footnote>
  <w:footnote w:id="50">
    <w:p w14:paraId="4B79B480" w14:textId="16A2838D" w:rsidR="00CA191D" w:rsidRPr="00CA191D" w:rsidRDefault="00CA191D">
      <w:pPr>
        <w:pStyle w:val="FootnoteText"/>
        <w:rPr>
          <w:lang w:val="en-GB"/>
        </w:rPr>
      </w:pPr>
      <w:r>
        <w:rPr>
          <w:rStyle w:val="FootnoteReference"/>
        </w:rPr>
        <w:footnoteRef/>
      </w:r>
      <w:r w:rsidRPr="00CA191D">
        <w:rPr>
          <w:lang w:val="en-GB"/>
        </w:rPr>
        <w:t xml:space="preserve"> https://www.observatoirepetitesirene.org/post/les-traitements-hormonaux-utilis%C3%A9s-pour-les-adolescents-en-transition-mineurs-et-jeunes-majeurs</w:t>
      </w:r>
    </w:p>
  </w:footnote>
  <w:footnote w:id="51">
    <w:p w14:paraId="694B922B" w14:textId="06F0FD0E" w:rsidR="004A7EC7" w:rsidRPr="003D4C39" w:rsidRDefault="004A7EC7" w:rsidP="00D66C58">
      <w:pPr>
        <w:pStyle w:val="FootnoteText"/>
        <w:snapToGrid w:val="0"/>
        <w:spacing w:after="120"/>
        <w:jc w:val="both"/>
        <w:rPr>
          <w:rFonts w:asciiTheme="majorBidi" w:hAnsiTheme="majorBidi" w:cstheme="majorBidi"/>
          <w:lang w:val="en-US"/>
        </w:rPr>
      </w:pPr>
      <w:r w:rsidRPr="006460C0">
        <w:rPr>
          <w:rStyle w:val="FootnoteReference"/>
          <w:rFonts w:asciiTheme="majorBidi" w:hAnsiTheme="majorBidi" w:cstheme="majorBidi"/>
        </w:rPr>
        <w:footnoteRef/>
      </w:r>
      <w:r w:rsidRPr="003D4C39">
        <w:rPr>
          <w:rFonts w:asciiTheme="majorBidi" w:hAnsiTheme="majorBidi" w:cstheme="majorBidi"/>
          <w:lang w:val="en-US"/>
        </w:rPr>
        <w:t xml:space="preserve"> </w:t>
      </w:r>
      <w:hyperlink r:id="rId21" w:tgtFrame="_blank" w:history="1">
        <w:r w:rsidRPr="003D4C39">
          <w:rPr>
            <w:rStyle w:val="Hyperlink"/>
            <w:rFonts w:asciiTheme="majorBidi" w:hAnsiTheme="majorBidi" w:cstheme="majorBidi"/>
            <w:color w:val="auto"/>
            <w:u w:val="none"/>
            <w:bdr w:val="none" w:sz="0" w:space="0" w:color="auto" w:frame="1"/>
            <w:shd w:val="clear" w:color="auto" w:fill="FFFFFF"/>
            <w:lang w:val="en-US"/>
          </w:rPr>
          <w:t xml:space="preserve">Christian Flavigny, Michèle Fontanon-Missenard, </w:t>
        </w:r>
        <w:r w:rsidR="008172E5" w:rsidRPr="003D4C39">
          <w:rPr>
            <w:rStyle w:val="Hyperlink"/>
            <w:rFonts w:asciiTheme="majorBidi" w:hAnsiTheme="majorBidi" w:cstheme="majorBidi"/>
            <w:color w:val="auto"/>
            <w:u w:val="none"/>
            <w:bdr w:val="none" w:sz="0" w:space="0" w:color="auto" w:frame="1"/>
            <w:shd w:val="clear" w:color="auto" w:fill="FFFFFF"/>
            <w:lang w:val="en-US"/>
          </w:rPr>
          <w:t>child p</w:t>
        </w:r>
        <w:r w:rsidRPr="003D4C39">
          <w:rPr>
            <w:rStyle w:val="Hyperlink"/>
            <w:rFonts w:asciiTheme="majorBidi" w:hAnsiTheme="majorBidi" w:cstheme="majorBidi"/>
            <w:color w:val="auto"/>
            <w:u w:val="none"/>
            <w:bdr w:val="none" w:sz="0" w:space="0" w:color="auto" w:frame="1"/>
            <w:shd w:val="clear" w:color="auto" w:fill="FFFFFF"/>
            <w:lang w:val="en-US"/>
          </w:rPr>
          <w:t>sychiatr</w:t>
        </w:r>
        <w:r w:rsidR="008172E5" w:rsidRPr="003D4C39">
          <w:rPr>
            <w:rStyle w:val="Hyperlink"/>
            <w:rFonts w:asciiTheme="majorBidi" w:hAnsiTheme="majorBidi" w:cstheme="majorBidi"/>
            <w:color w:val="auto"/>
            <w:u w:val="none"/>
            <w:bdr w:val="none" w:sz="0" w:space="0" w:color="auto" w:frame="1"/>
            <w:shd w:val="clear" w:color="auto" w:fill="FFFFFF"/>
            <w:lang w:val="en-US"/>
          </w:rPr>
          <w:t>i</w:t>
        </w:r>
        <w:r w:rsidRPr="003D4C39">
          <w:rPr>
            <w:rStyle w:val="Hyperlink"/>
            <w:rFonts w:asciiTheme="majorBidi" w:hAnsiTheme="majorBidi" w:cstheme="majorBidi"/>
            <w:color w:val="auto"/>
            <w:u w:val="none"/>
            <w:bdr w:val="none" w:sz="0" w:space="0" w:color="auto" w:frame="1"/>
            <w:shd w:val="clear" w:color="auto" w:fill="FFFFFF"/>
            <w:lang w:val="en-US"/>
          </w:rPr>
          <w:t>s</w:t>
        </w:r>
        <w:r w:rsidR="008172E5" w:rsidRPr="003D4C39">
          <w:rPr>
            <w:rStyle w:val="Hyperlink"/>
            <w:rFonts w:asciiTheme="majorBidi" w:hAnsiTheme="majorBidi" w:cstheme="majorBidi"/>
            <w:color w:val="auto"/>
            <w:u w:val="none"/>
            <w:bdr w:val="none" w:sz="0" w:space="0" w:color="auto" w:frame="1"/>
            <w:shd w:val="clear" w:color="auto" w:fill="FFFFFF"/>
            <w:lang w:val="en-US"/>
          </w:rPr>
          <w:t>ts and</w:t>
        </w:r>
        <w:r w:rsidRPr="003D4C39">
          <w:rPr>
            <w:rStyle w:val="Hyperlink"/>
            <w:rFonts w:asciiTheme="majorBidi" w:hAnsiTheme="majorBidi" w:cstheme="majorBidi"/>
            <w:color w:val="auto"/>
            <w:u w:val="none"/>
            <w:bdr w:val="none" w:sz="0" w:space="0" w:color="auto" w:frame="1"/>
            <w:shd w:val="clear" w:color="auto" w:fill="FFFFFF"/>
            <w:lang w:val="en-US"/>
          </w:rPr>
          <w:t xml:space="preserve"> psych</w:t>
        </w:r>
        <w:r w:rsidR="00DC7D80" w:rsidRPr="003D4C39">
          <w:rPr>
            <w:rStyle w:val="Hyperlink"/>
            <w:rFonts w:asciiTheme="majorBidi" w:hAnsiTheme="majorBidi" w:cstheme="majorBidi"/>
            <w:color w:val="auto"/>
            <w:u w:val="none"/>
            <w:bdr w:val="none" w:sz="0" w:space="0" w:color="auto" w:frame="1"/>
            <w:shd w:val="clear" w:color="auto" w:fill="FFFFFF"/>
            <w:lang w:val="en-US"/>
          </w:rPr>
          <w:t>o</w:t>
        </w:r>
        <w:r w:rsidRPr="003D4C39">
          <w:rPr>
            <w:rStyle w:val="Hyperlink"/>
            <w:rFonts w:asciiTheme="majorBidi" w:hAnsiTheme="majorBidi" w:cstheme="majorBidi"/>
            <w:color w:val="auto"/>
            <w:u w:val="none"/>
            <w:bdr w:val="none" w:sz="0" w:space="0" w:color="auto" w:frame="1"/>
            <w:shd w:val="clear" w:color="auto" w:fill="FFFFFF"/>
            <w:lang w:val="en-US"/>
          </w:rPr>
          <w:t>analys</w:t>
        </w:r>
        <w:r w:rsidR="00DC7D80" w:rsidRPr="003D4C39">
          <w:rPr>
            <w:rStyle w:val="Hyperlink"/>
            <w:rFonts w:asciiTheme="majorBidi" w:hAnsiTheme="majorBidi" w:cstheme="majorBidi"/>
            <w:color w:val="auto"/>
            <w:u w:val="none"/>
            <w:bdr w:val="none" w:sz="0" w:space="0" w:color="auto" w:frame="1"/>
            <w:shd w:val="clear" w:color="auto" w:fill="FFFFFF"/>
            <w:lang w:val="en-US"/>
          </w:rPr>
          <w:t>i</w:t>
        </w:r>
        <w:r w:rsidRPr="003D4C39">
          <w:rPr>
            <w:rStyle w:val="Hyperlink"/>
            <w:rFonts w:asciiTheme="majorBidi" w:hAnsiTheme="majorBidi" w:cstheme="majorBidi"/>
            <w:color w:val="auto"/>
            <w:u w:val="none"/>
            <w:bdr w:val="none" w:sz="0" w:space="0" w:color="auto" w:frame="1"/>
            <w:shd w:val="clear" w:color="auto" w:fill="FFFFFF"/>
            <w:lang w:val="en-US"/>
          </w:rPr>
          <w:t xml:space="preserve">s, Le Figarovox, </w:t>
        </w:r>
        <w:r w:rsidR="00765832" w:rsidRPr="003D4C39">
          <w:rPr>
            <w:rStyle w:val="Hyperlink"/>
            <w:rFonts w:asciiTheme="majorBidi" w:hAnsiTheme="majorBidi" w:cstheme="majorBidi"/>
            <w:color w:val="auto"/>
            <w:u w:val="none"/>
            <w:bdr w:val="none" w:sz="0" w:space="0" w:color="auto" w:frame="1"/>
            <w:shd w:val="clear" w:color="auto" w:fill="FFFFFF"/>
            <w:lang w:val="en-US"/>
          </w:rPr>
          <w:t xml:space="preserve">May 17th, </w:t>
        </w:r>
        <w:r w:rsidRPr="003D4C39">
          <w:rPr>
            <w:rStyle w:val="Hyperlink"/>
            <w:rFonts w:asciiTheme="majorBidi" w:hAnsiTheme="majorBidi" w:cstheme="majorBidi"/>
            <w:color w:val="auto"/>
            <w:u w:val="none"/>
            <w:bdr w:val="none" w:sz="0" w:space="0" w:color="auto" w:frame="1"/>
            <w:shd w:val="clear" w:color="auto" w:fill="FFFFFF"/>
            <w:lang w:val="en-US"/>
          </w:rPr>
          <w:t>201</w:t>
        </w:r>
        <w:r w:rsidRPr="00DC7D80">
          <w:rPr>
            <w:rStyle w:val="Hyperlink"/>
            <w:rFonts w:asciiTheme="majorBidi" w:hAnsiTheme="majorBidi" w:cstheme="majorBidi"/>
            <w:color w:val="auto"/>
            <w:u w:val="none"/>
            <w:bdr w:val="none" w:sz="0" w:space="0" w:color="auto" w:frame="1"/>
            <w:shd w:val="clear" w:color="auto" w:fill="FFFFFF"/>
            <w:lang w:val="en-US"/>
          </w:rPr>
          <w:t>9</w:t>
        </w:r>
      </w:hyperlink>
      <w:r w:rsidR="00765832" w:rsidRPr="003D4C39">
        <w:rPr>
          <w:rStyle w:val="Hyperlink"/>
          <w:rFonts w:asciiTheme="majorBidi" w:hAnsiTheme="majorBidi" w:cstheme="majorBidi"/>
          <w:color w:val="auto"/>
          <w:u w:val="none"/>
          <w:bdr w:val="none" w:sz="0" w:space="0" w:color="auto" w:frame="1"/>
          <w:shd w:val="clear" w:color="auto" w:fill="FFFFFF"/>
          <w:lang w:val="en-US"/>
        </w:rPr>
        <w:t>.</w:t>
      </w:r>
    </w:p>
  </w:footnote>
  <w:footnote w:id="52">
    <w:p w14:paraId="10C283FE" w14:textId="77777777" w:rsidR="00294B4B" w:rsidRPr="00047C53" w:rsidRDefault="00294B4B" w:rsidP="00294B4B">
      <w:pPr>
        <w:pStyle w:val="FootnoteText"/>
        <w:snapToGrid w:val="0"/>
        <w:spacing w:after="120"/>
        <w:jc w:val="both"/>
        <w:rPr>
          <w:rFonts w:cstheme="minorHAnsi"/>
          <w:lang w:val="en-US"/>
        </w:rPr>
      </w:pPr>
      <w:r w:rsidRPr="000A037E">
        <w:rPr>
          <w:rStyle w:val="FootnoteReference"/>
          <w:rFonts w:cstheme="minorHAnsi"/>
        </w:rPr>
        <w:footnoteRef/>
      </w:r>
      <w:r w:rsidRPr="00047C53">
        <w:rPr>
          <w:rFonts w:cstheme="minorHAnsi"/>
          <w:lang w:val="en-US"/>
        </w:rPr>
        <w:t xml:space="preserve"> CRC, General comment on the implementation of the rights of the child during adolescence </w:t>
      </w:r>
      <w:r>
        <w:rPr>
          <w:rFonts w:cstheme="minorHAnsi"/>
          <w:lang w:val="en-US"/>
        </w:rPr>
        <w:t>dated December</w:t>
      </w:r>
      <w:r w:rsidRPr="00047C53">
        <w:rPr>
          <w:rFonts w:cstheme="minorHAnsi"/>
          <w:lang w:val="en-US"/>
        </w:rPr>
        <w:t xml:space="preserve"> 6</w:t>
      </w:r>
      <w:r w:rsidRPr="00311381">
        <w:rPr>
          <w:rFonts w:cstheme="minorHAnsi"/>
          <w:vertAlign w:val="superscript"/>
          <w:lang w:val="en-US"/>
        </w:rPr>
        <w:t>th</w:t>
      </w:r>
      <w:r>
        <w:rPr>
          <w:rFonts w:cstheme="minorHAnsi"/>
          <w:lang w:val="en-US"/>
        </w:rPr>
        <w:t>,</w:t>
      </w:r>
      <w:r w:rsidRPr="00047C53">
        <w:rPr>
          <w:rFonts w:cstheme="minorHAnsi"/>
          <w:lang w:val="en-US"/>
        </w:rPr>
        <w:t xml:space="preserve"> </w:t>
      </w:r>
      <w:r>
        <w:rPr>
          <w:rFonts w:cstheme="minorHAnsi"/>
          <w:lang w:val="en-US"/>
        </w:rPr>
        <w:t>20</w:t>
      </w:r>
      <w:r w:rsidRPr="00047C53">
        <w:rPr>
          <w:rFonts w:cstheme="minorHAnsi"/>
          <w:lang w:val="en-US"/>
        </w:rPr>
        <w:t xml:space="preserve">16, § 17. </w:t>
      </w:r>
    </w:p>
  </w:footnote>
  <w:footnote w:id="53">
    <w:p w14:paraId="54E1BC61" w14:textId="374BB949" w:rsidR="004A7EC7" w:rsidRPr="000A037E" w:rsidRDefault="004A7EC7" w:rsidP="00204255">
      <w:pPr>
        <w:rPr>
          <w:rFonts w:cstheme="minorHAnsi"/>
        </w:rPr>
      </w:pPr>
      <w:r w:rsidRPr="000A037E">
        <w:rPr>
          <w:rStyle w:val="FootnoteReference"/>
          <w:rFonts w:cstheme="minorHAnsi"/>
        </w:rPr>
        <w:footnoteRef/>
      </w:r>
      <w:r w:rsidRPr="000A037E">
        <w:rPr>
          <w:rFonts w:cstheme="minorHAnsi"/>
        </w:rPr>
        <w:t xml:space="preserve"> </w:t>
      </w:r>
      <w:hyperlink r:id="rId22" w:history="1">
        <w:r w:rsidR="00915DAB" w:rsidRPr="00915DAB">
          <w:rPr>
            <w:rStyle w:val="Hyperlink"/>
            <w:rFonts w:eastAsiaTheme="majorEastAsia"/>
            <w:color w:val="000000" w:themeColor="text1"/>
            <w:sz w:val="20"/>
            <w:szCs w:val="20"/>
          </w:rPr>
          <w:t>https://cache.media.eduscol.education.fr/file/Reprise_deconfinement_Mai2020/69/2/Fiche-Derives-sectaires_1280692.pdf</w:t>
        </w:r>
      </w:hyperlink>
      <w:r w:rsidR="00915DAB" w:rsidRPr="00915DAB">
        <w:rPr>
          <w:rStyle w:val="Hyperlink"/>
          <w:rFonts w:eastAsiaTheme="majorEastAsia"/>
          <w:color w:val="000000" w:themeColor="text1"/>
          <w:sz w:val="20"/>
          <w:szCs w:val="20"/>
        </w:rPr>
        <w:t xml:space="preserve"> et </w:t>
      </w:r>
      <w:hyperlink r:id="rId23" w:history="1">
        <w:r w:rsidR="00915DAB" w:rsidRPr="00915DAB">
          <w:rPr>
            <w:rStyle w:val="Hyperlink"/>
            <w:rFonts w:eastAsiaTheme="majorEastAsia"/>
            <w:color w:val="000000" w:themeColor="text1"/>
            <w:sz w:val="20"/>
            <w:szCs w:val="20"/>
          </w:rPr>
          <w:t>https://cache.media.eduscol.education.fr/file/Reprise_deconfinement_Mai2020/69/3/Fiche-Ecouter-favoriser-parole-des-eleves_1280693.pdf</w:t>
        </w:r>
      </w:hyperlink>
    </w:p>
  </w:footnote>
  <w:footnote w:id="54">
    <w:p w14:paraId="6240BC43" w14:textId="77777777" w:rsidR="004A7EC7" w:rsidRPr="000A037E" w:rsidRDefault="004A7EC7" w:rsidP="00D66C58">
      <w:pPr>
        <w:pStyle w:val="FootnoteText"/>
        <w:snapToGrid w:val="0"/>
        <w:spacing w:after="120"/>
        <w:jc w:val="both"/>
        <w:rPr>
          <w:rFonts w:cstheme="minorHAnsi"/>
        </w:rPr>
      </w:pPr>
      <w:r w:rsidRPr="000A037E">
        <w:rPr>
          <w:rStyle w:val="FootnoteReference"/>
          <w:rFonts w:cstheme="minorHAnsi"/>
        </w:rPr>
        <w:footnoteRef/>
      </w:r>
      <w:r w:rsidRPr="000A037E">
        <w:rPr>
          <w:rFonts w:cstheme="minorHAnsi"/>
        </w:rPr>
        <w:t xml:space="preserve"> </w:t>
      </w:r>
      <w:hyperlink r:id="rId24" w:history="1">
        <w:r w:rsidRPr="000A037E">
          <w:rPr>
            <w:rStyle w:val="Hyperlink"/>
            <w:rFonts w:cstheme="minorHAnsi"/>
            <w:u w:val="none"/>
          </w:rPr>
          <w:t>https://drees.solidarites-sante.gouv.fr/IMG/pdf/er1090.pdf</w:t>
        </w:r>
      </w:hyperlink>
    </w:p>
  </w:footnote>
  <w:footnote w:id="55">
    <w:p w14:paraId="31D2DE86" w14:textId="506DD47E" w:rsidR="00CB7BBF" w:rsidRPr="004704E4" w:rsidRDefault="00CB7BBF" w:rsidP="00CB7BBF">
      <w:pPr>
        <w:pStyle w:val="FootnoteText"/>
        <w:snapToGrid w:val="0"/>
        <w:spacing w:after="120"/>
        <w:jc w:val="both"/>
        <w:rPr>
          <w:rFonts w:cstheme="minorHAnsi"/>
          <w:lang w:val="en-US"/>
        </w:rPr>
      </w:pPr>
      <w:r w:rsidRPr="000A037E">
        <w:rPr>
          <w:rStyle w:val="FootnoteReference"/>
          <w:rFonts w:cstheme="minorHAnsi"/>
        </w:rPr>
        <w:footnoteRef/>
      </w:r>
      <w:r w:rsidRPr="004704E4">
        <w:rPr>
          <w:rFonts w:cstheme="minorHAnsi"/>
          <w:lang w:val="en-US"/>
        </w:rPr>
        <w:t xml:space="preserve"> Report o</w:t>
      </w:r>
      <w:r w:rsidR="00436AB3">
        <w:rPr>
          <w:rFonts w:cstheme="minorHAnsi"/>
          <w:lang w:val="en-US"/>
        </w:rPr>
        <w:t>f</w:t>
      </w:r>
      <w:r w:rsidRPr="004704E4">
        <w:rPr>
          <w:rFonts w:cstheme="minorHAnsi"/>
          <w:lang w:val="en-US"/>
        </w:rPr>
        <w:t xml:space="preserve"> the information mission on social assistance for childhood –</w:t>
      </w:r>
      <w:r>
        <w:rPr>
          <w:rFonts w:cstheme="minorHAnsi"/>
          <w:lang w:val="en-US"/>
        </w:rPr>
        <w:t xml:space="preserve"> Jully</w:t>
      </w:r>
      <w:r w:rsidRPr="004704E4">
        <w:rPr>
          <w:rFonts w:cstheme="minorHAnsi"/>
          <w:lang w:val="en-US"/>
        </w:rPr>
        <w:t xml:space="preserve"> 3</w:t>
      </w:r>
      <w:r w:rsidRPr="004704E4">
        <w:rPr>
          <w:rFonts w:cstheme="minorHAnsi"/>
          <w:vertAlign w:val="superscript"/>
          <w:lang w:val="en-US"/>
        </w:rPr>
        <w:t>rd</w:t>
      </w:r>
      <w:r>
        <w:rPr>
          <w:rFonts w:cstheme="minorHAnsi"/>
          <w:lang w:val="en-US"/>
        </w:rPr>
        <w:t>,</w:t>
      </w:r>
      <w:r w:rsidRPr="004704E4">
        <w:rPr>
          <w:rFonts w:cstheme="minorHAnsi"/>
          <w:lang w:val="en-US"/>
        </w:rPr>
        <w:t xml:space="preserve"> 2019 : </w:t>
      </w:r>
      <w:hyperlink r:id="rId25" w:history="1">
        <w:r w:rsidRPr="00545756">
          <w:rPr>
            <w:lang w:val="en-US"/>
          </w:rPr>
          <w:t>http://www.assemblee-nationale.fr/dyn/15/rapports/miaidenf/l15b2110_rapport-information</w:t>
        </w:r>
      </w:hyperlink>
    </w:p>
  </w:footnote>
  <w:footnote w:id="56">
    <w:p w14:paraId="01AF7ABF" w14:textId="77777777" w:rsidR="00CB7BBF" w:rsidRPr="003D4C39" w:rsidRDefault="00CB7BBF" w:rsidP="00CB7BBF">
      <w:pPr>
        <w:pStyle w:val="FootnoteText"/>
        <w:snapToGrid w:val="0"/>
        <w:spacing w:after="120"/>
        <w:jc w:val="both"/>
        <w:rPr>
          <w:rFonts w:cstheme="minorHAnsi"/>
          <w:lang w:val="en-US"/>
        </w:rPr>
      </w:pPr>
      <w:r w:rsidRPr="000A037E">
        <w:rPr>
          <w:rStyle w:val="FootnoteReference"/>
          <w:rFonts w:cstheme="minorHAnsi"/>
        </w:rPr>
        <w:footnoteRef/>
      </w:r>
      <w:r w:rsidRPr="003D4C39">
        <w:rPr>
          <w:rFonts w:cstheme="minorHAnsi"/>
          <w:lang w:val="en-US"/>
        </w:rPr>
        <w:t xml:space="preserve"> Ibid</w:t>
      </w:r>
    </w:p>
  </w:footnote>
  <w:footnote w:id="57">
    <w:p w14:paraId="2C46D3B4" w14:textId="77777777" w:rsidR="00B3049D" w:rsidRPr="00E154F2" w:rsidRDefault="00B3049D" w:rsidP="00B3049D">
      <w:pPr>
        <w:pStyle w:val="FootnoteText"/>
        <w:snapToGrid w:val="0"/>
        <w:spacing w:after="120"/>
        <w:jc w:val="both"/>
        <w:rPr>
          <w:rFonts w:cstheme="minorHAnsi"/>
          <w:lang w:val="en-GB"/>
        </w:rPr>
      </w:pPr>
      <w:r w:rsidRPr="00A85292">
        <w:rPr>
          <w:rStyle w:val="FootnoteReference"/>
          <w:rFonts w:cstheme="minorHAnsi"/>
        </w:rPr>
        <w:footnoteRef/>
      </w:r>
      <w:r w:rsidRPr="00E154F2">
        <w:rPr>
          <w:rFonts w:cstheme="minorHAnsi"/>
          <w:lang w:val="en-GB"/>
        </w:rPr>
        <w:t xml:space="preserve"> CRC, </w:t>
      </w:r>
      <w:r w:rsidRPr="00CD5E0F">
        <w:rPr>
          <w:lang w:val="en-GB"/>
        </w:rPr>
        <w:t>Concluding observations on the fifth periodic report of France</w:t>
      </w:r>
      <w:r w:rsidRPr="00E154F2">
        <w:rPr>
          <w:rFonts w:cstheme="minorHAnsi"/>
          <w:lang w:val="en-GB"/>
        </w:rPr>
        <w:t>, dated February 23t</w:t>
      </w:r>
      <w:r>
        <w:rPr>
          <w:rFonts w:cstheme="minorHAnsi"/>
          <w:lang w:val="en-GB"/>
        </w:rPr>
        <w:t>h,</w:t>
      </w:r>
      <w:r w:rsidRPr="00E154F2">
        <w:rPr>
          <w:rFonts w:cstheme="minorHAnsi"/>
          <w:lang w:val="en-GB"/>
        </w:rPr>
        <w:t xml:space="preserve"> 2016, § 57. </w:t>
      </w:r>
    </w:p>
  </w:footnote>
  <w:footnote w:id="58">
    <w:p w14:paraId="34346686" w14:textId="2CD30C95" w:rsidR="00B3049D" w:rsidRPr="00A11EDC" w:rsidRDefault="00B3049D" w:rsidP="00B3049D">
      <w:pPr>
        <w:pStyle w:val="FootnoteText"/>
        <w:snapToGrid w:val="0"/>
        <w:spacing w:after="120"/>
        <w:jc w:val="both"/>
        <w:rPr>
          <w:rFonts w:cstheme="minorHAnsi"/>
          <w:lang w:val="en-GB"/>
        </w:rPr>
      </w:pPr>
      <w:r w:rsidRPr="00A85292">
        <w:rPr>
          <w:rStyle w:val="FootnoteReference"/>
          <w:rFonts w:cstheme="minorHAnsi"/>
        </w:rPr>
        <w:footnoteRef/>
      </w:r>
      <w:r w:rsidRPr="00A11EDC">
        <w:rPr>
          <w:rFonts w:cstheme="minorHAnsi"/>
          <w:lang w:val="en-GB"/>
        </w:rPr>
        <w:t xml:space="preserve"> </w:t>
      </w:r>
      <w:hyperlink r:id="rId26" w:anchor=".Xo3gfcgzZPY" w:history="1">
        <w:r w:rsidR="00A11EDC" w:rsidRPr="00A11EDC">
          <w:rPr>
            <w:rStyle w:val="Hyperlink"/>
            <w:rFonts w:cstheme="majorBidi"/>
            <w:color w:val="000000" w:themeColor="text1"/>
            <w:u w:val="none"/>
            <w:lang w:val="en-GB"/>
          </w:rPr>
          <w:t>http://www.genethique.org/fr/loi-de-bioethique-et-diagnostic-preimplantatoire-quest-devenue-cette-culture-des-limites-qui-72801#.Xo3gfcgzZPY</w:t>
        </w:r>
      </w:hyperlink>
      <w:r w:rsidRPr="00A11EDC">
        <w:rPr>
          <w:rFonts w:cstheme="minorHAnsi"/>
          <w:lang w:val="en-GB"/>
        </w:rPr>
        <w:t xml:space="preserve">. </w:t>
      </w:r>
      <w:hyperlink w:history="1"/>
    </w:p>
  </w:footnote>
  <w:footnote w:id="59">
    <w:p w14:paraId="377BB66C" w14:textId="3C50198F" w:rsidR="009B63D3" w:rsidRPr="00356417" w:rsidRDefault="004A7EC7" w:rsidP="009B63D3">
      <w:pPr>
        <w:snapToGrid w:val="0"/>
        <w:spacing w:after="120"/>
        <w:jc w:val="both"/>
        <w:rPr>
          <w:rStyle w:val="Hyperlink"/>
          <w:rFonts w:cstheme="majorBidi"/>
          <w:color w:val="000000" w:themeColor="text1"/>
          <w:sz w:val="20"/>
          <w:szCs w:val="20"/>
          <w:u w:val="none"/>
          <w:lang w:val="en-GB"/>
        </w:rPr>
      </w:pPr>
      <w:r w:rsidRPr="000A037E">
        <w:rPr>
          <w:rStyle w:val="FootnoteReference"/>
          <w:rFonts w:cstheme="minorHAnsi"/>
        </w:rPr>
        <w:footnoteRef/>
      </w:r>
      <w:r w:rsidRPr="00356417">
        <w:rPr>
          <w:rFonts w:cstheme="minorHAnsi"/>
          <w:lang w:val="en-GB"/>
        </w:rPr>
        <w:t xml:space="preserve"> </w:t>
      </w:r>
      <w:r w:rsidR="00356417" w:rsidRPr="00356417">
        <w:rPr>
          <w:rFonts w:cstheme="majorBidi"/>
          <w:color w:val="000000" w:themeColor="text1"/>
          <w:sz w:val="20"/>
          <w:szCs w:val="20"/>
          <w:lang w:val="en-GB"/>
        </w:rPr>
        <w:t>Sur</w:t>
      </w:r>
      <w:r w:rsidR="00356417">
        <w:rPr>
          <w:rFonts w:cstheme="majorBidi"/>
          <w:color w:val="000000" w:themeColor="text1"/>
          <w:sz w:val="20"/>
          <w:szCs w:val="20"/>
          <w:lang w:val="en-GB"/>
        </w:rPr>
        <w:t>vey published in the magazine</w:t>
      </w:r>
      <w:r w:rsidR="009B63D3" w:rsidRPr="00356417">
        <w:rPr>
          <w:rFonts w:cstheme="majorBidi"/>
          <w:color w:val="000000" w:themeColor="text1"/>
          <w:sz w:val="20"/>
          <w:szCs w:val="20"/>
          <w:lang w:val="en-GB"/>
        </w:rPr>
        <w:t xml:space="preserve"> </w:t>
      </w:r>
      <w:hyperlink r:id="rId27" w:history="1">
        <w:r w:rsidR="009B63D3" w:rsidRPr="00356417">
          <w:rPr>
            <w:rStyle w:val="Hyperlink"/>
            <w:rFonts w:cstheme="majorBidi"/>
            <w:sz w:val="20"/>
            <w:szCs w:val="20"/>
            <w:lang w:val="en-GB"/>
          </w:rPr>
          <w:t xml:space="preserve">British Medical Journal </w:t>
        </w:r>
      </w:hyperlink>
      <w:r w:rsidR="009B63D3" w:rsidRPr="00356417">
        <w:rPr>
          <w:rFonts w:cstheme="majorBidi"/>
          <w:color w:val="000000" w:themeColor="text1"/>
          <w:sz w:val="20"/>
          <w:szCs w:val="20"/>
          <w:lang w:val="en-GB"/>
        </w:rPr>
        <w:t xml:space="preserve">: </w:t>
      </w:r>
      <w:hyperlink r:id="rId28" w:history="1">
        <w:r w:rsidR="009B63D3" w:rsidRPr="00356417">
          <w:rPr>
            <w:rStyle w:val="Hyperlink"/>
            <w:rFonts w:cstheme="majorBidi"/>
            <w:sz w:val="20"/>
            <w:szCs w:val="20"/>
            <w:lang w:val="en-GB"/>
          </w:rPr>
          <w:t>https://www.doctissimo.fr/sante/news/Une-correlation-entre-le-nombre-de-partenaires-sexuels-et-le-risque-de-cancer</w:t>
        </w:r>
      </w:hyperlink>
      <w:r w:rsidR="009B63D3" w:rsidRPr="00356417">
        <w:rPr>
          <w:rFonts w:cstheme="majorBidi"/>
          <w:color w:val="000000" w:themeColor="text1"/>
          <w:sz w:val="20"/>
          <w:szCs w:val="20"/>
          <w:lang w:val="en-GB"/>
        </w:rPr>
        <w:t xml:space="preserve"> ; </w:t>
      </w:r>
      <w:hyperlink r:id="rId29" w:history="1">
        <w:r w:rsidR="009B63D3" w:rsidRPr="00356417">
          <w:rPr>
            <w:rStyle w:val="Hyperlink"/>
            <w:rFonts w:cstheme="majorBidi"/>
            <w:sz w:val="20"/>
            <w:szCs w:val="20"/>
            <w:lang w:val="en-GB"/>
          </w:rPr>
          <w:t>https://www.sciencesetavenir.fr/sante/sexualite/avoir-un-grand-nombre-de-partenaires-sexuels-serait-lie-a-la-survenue-du-cancer_141545</w:t>
        </w:r>
      </w:hyperlink>
    </w:p>
    <w:p w14:paraId="20122CB2" w14:textId="3D89AE3A" w:rsidR="009B63D3" w:rsidRPr="00C77E81" w:rsidRDefault="00481C4E">
      <w:pPr>
        <w:pStyle w:val="ListParagraph"/>
        <w:numPr>
          <w:ilvl w:val="0"/>
          <w:numId w:val="3"/>
        </w:numPr>
        <w:snapToGrid w:val="0"/>
        <w:spacing w:after="120"/>
        <w:jc w:val="both"/>
        <w:rPr>
          <w:rFonts w:cstheme="minorHAnsi"/>
          <w:color w:val="000000" w:themeColor="text1"/>
          <w:sz w:val="20"/>
          <w:szCs w:val="20"/>
          <w:lang w:val="en-US"/>
        </w:rPr>
      </w:pPr>
      <w:r w:rsidRPr="00C77E81">
        <w:rPr>
          <w:rFonts w:cstheme="minorHAnsi"/>
          <w:color w:val="000000" w:themeColor="text1"/>
          <w:sz w:val="20"/>
          <w:szCs w:val="20"/>
          <w:lang w:val="en-US"/>
        </w:rPr>
        <w:t>Amongst men who declared</w:t>
      </w:r>
      <w:r w:rsidR="0034687D" w:rsidRPr="00C77E81">
        <w:rPr>
          <w:rFonts w:cstheme="minorHAnsi"/>
          <w:color w:val="000000" w:themeColor="text1"/>
          <w:sz w:val="20"/>
          <w:szCs w:val="20"/>
          <w:lang w:val="en-US"/>
        </w:rPr>
        <w:t xml:space="preserve"> 2 to 4 sexual partners, the number of cancer diagnosis was </w:t>
      </w:r>
      <w:r w:rsidR="007F4C53" w:rsidRPr="00C77E81">
        <w:rPr>
          <w:rFonts w:cstheme="minorHAnsi"/>
          <w:color w:val="000000" w:themeColor="text1"/>
          <w:sz w:val="20"/>
          <w:szCs w:val="20"/>
          <w:lang w:val="en-US"/>
        </w:rPr>
        <w:t xml:space="preserve">57% </w:t>
      </w:r>
      <w:r w:rsidR="0034687D" w:rsidRPr="00C77E81">
        <w:rPr>
          <w:rFonts w:cstheme="minorHAnsi"/>
          <w:color w:val="000000" w:themeColor="text1"/>
          <w:sz w:val="20"/>
          <w:szCs w:val="20"/>
          <w:lang w:val="en-US"/>
        </w:rPr>
        <w:t>higher</w:t>
      </w:r>
      <w:r w:rsidR="007F4C53" w:rsidRPr="00C77E81">
        <w:rPr>
          <w:rFonts w:cstheme="minorHAnsi"/>
          <w:color w:val="000000" w:themeColor="text1"/>
          <w:sz w:val="20"/>
          <w:szCs w:val="20"/>
          <w:lang w:val="en-US"/>
        </w:rPr>
        <w:t xml:space="preserve"> than amongst men who declared 0 to1 partner.  Such percentage rises to 69% amongst those who declared 1</w:t>
      </w:r>
      <w:r w:rsidR="008B09BC" w:rsidRPr="00C77E81">
        <w:rPr>
          <w:rFonts w:cstheme="minorHAnsi"/>
          <w:color w:val="000000" w:themeColor="text1"/>
          <w:sz w:val="20"/>
          <w:szCs w:val="20"/>
          <w:lang w:val="en-US"/>
        </w:rPr>
        <w:t>0 partners or more</w:t>
      </w:r>
      <w:r w:rsidR="009B63D3" w:rsidRPr="00C77E81">
        <w:rPr>
          <w:rFonts w:cstheme="minorHAnsi"/>
          <w:color w:val="000000" w:themeColor="text1"/>
          <w:sz w:val="20"/>
          <w:szCs w:val="20"/>
          <w:lang w:val="en-US"/>
        </w:rPr>
        <w:t>.</w:t>
      </w:r>
    </w:p>
    <w:p w14:paraId="159438B7" w14:textId="4CDEC527" w:rsidR="004A7EC7" w:rsidRPr="003D437C" w:rsidRDefault="00C70A78" w:rsidP="00034402">
      <w:pPr>
        <w:pStyle w:val="ListParagraph"/>
        <w:numPr>
          <w:ilvl w:val="0"/>
          <w:numId w:val="3"/>
        </w:numPr>
        <w:snapToGrid w:val="0"/>
        <w:spacing w:after="120"/>
        <w:jc w:val="both"/>
        <w:rPr>
          <w:rFonts w:cstheme="minorHAnsi"/>
          <w:lang w:val="en-US"/>
        </w:rPr>
      </w:pPr>
      <w:r w:rsidRPr="003D437C">
        <w:rPr>
          <w:rFonts w:cstheme="minorHAnsi"/>
          <w:color w:val="000000" w:themeColor="text1"/>
          <w:sz w:val="20"/>
          <w:szCs w:val="20"/>
          <w:lang w:val="en-US"/>
        </w:rPr>
        <w:t>Amongst women who declared 10 partners</w:t>
      </w:r>
      <w:r w:rsidR="009B63D3" w:rsidRPr="003D437C">
        <w:rPr>
          <w:rFonts w:cstheme="minorHAnsi"/>
          <w:color w:val="000000" w:themeColor="text1"/>
          <w:sz w:val="20"/>
          <w:szCs w:val="20"/>
          <w:lang w:val="en-US"/>
        </w:rPr>
        <w:t> </w:t>
      </w:r>
      <w:r w:rsidR="00B508A6" w:rsidRPr="003D437C">
        <w:rPr>
          <w:rFonts w:cstheme="minorHAnsi"/>
          <w:color w:val="000000" w:themeColor="text1"/>
          <w:sz w:val="20"/>
          <w:szCs w:val="20"/>
          <w:lang w:val="en-US"/>
        </w:rPr>
        <w:t>or more, the observed risk</w:t>
      </w:r>
      <w:r w:rsidR="00C77E81" w:rsidRPr="003D437C">
        <w:rPr>
          <w:rFonts w:cstheme="minorHAnsi"/>
          <w:color w:val="000000" w:themeColor="text1"/>
          <w:sz w:val="20"/>
          <w:szCs w:val="20"/>
          <w:lang w:val="en-US"/>
        </w:rPr>
        <w:t xml:space="preserve"> is 91% higher than amongst women who declared 0 to1 partner.  For women, having a high number of sexual partners would also be linked to a higher risk of development of a chronical disease affecting the day-to-day life.</w:t>
      </w:r>
    </w:p>
  </w:footnote>
  <w:footnote w:id="60">
    <w:p w14:paraId="5D348CCA" w14:textId="6D64EB16" w:rsidR="001D12D2" w:rsidRPr="003D4C39" w:rsidRDefault="001D12D2" w:rsidP="001D12D2">
      <w:pPr>
        <w:pStyle w:val="FootnoteText"/>
        <w:snapToGrid w:val="0"/>
        <w:spacing w:after="120"/>
        <w:jc w:val="both"/>
        <w:rPr>
          <w:rStyle w:val="Hyperlink"/>
          <w:rFonts w:cstheme="majorBidi"/>
          <w:lang w:val="en-US"/>
        </w:rPr>
      </w:pPr>
      <w:r w:rsidRPr="000A037E">
        <w:rPr>
          <w:rStyle w:val="FootnoteReference"/>
          <w:rFonts w:cstheme="minorHAnsi"/>
        </w:rPr>
        <w:footnoteRef/>
      </w:r>
      <w:r w:rsidRPr="00EF058D">
        <w:rPr>
          <w:rFonts w:cstheme="minorHAnsi"/>
          <w:lang w:val="en-US"/>
        </w:rPr>
        <w:t xml:space="preserve"> Websites recommended by the </w:t>
      </w:r>
      <w:r>
        <w:rPr>
          <w:rFonts w:cstheme="minorHAnsi"/>
          <w:lang w:val="en-US"/>
        </w:rPr>
        <w:t>National Education</w:t>
      </w:r>
      <w:r w:rsidRPr="00EF058D">
        <w:rPr>
          <w:rFonts w:cstheme="minorHAnsi"/>
          <w:lang w:val="en-US"/>
        </w:rPr>
        <w:t xml:space="preserve">: www.onsexprime.fr ; </w:t>
      </w:r>
      <w:hyperlink r:id="rId30" w:history="1">
        <w:r w:rsidRPr="003D4C39">
          <w:rPr>
            <w:rStyle w:val="Hyperlink"/>
            <w:rFonts w:cstheme="majorBidi"/>
            <w:lang w:val="en-US"/>
          </w:rPr>
          <w:t>https://matilda.education/app/course/index.php?categoryid=26</w:t>
        </w:r>
      </w:hyperlink>
    </w:p>
  </w:footnote>
  <w:footnote w:id="61">
    <w:p w14:paraId="17A03AF1" w14:textId="16BB556C" w:rsidR="004A7EC7" w:rsidRPr="003C76D4" w:rsidRDefault="004A7EC7" w:rsidP="00D66C58">
      <w:pPr>
        <w:pStyle w:val="FootnoteText"/>
        <w:snapToGrid w:val="0"/>
        <w:spacing w:after="120"/>
        <w:jc w:val="both"/>
        <w:rPr>
          <w:rFonts w:cstheme="minorHAnsi"/>
          <w:lang w:val="en-US"/>
        </w:rPr>
      </w:pPr>
      <w:r w:rsidRPr="000A037E">
        <w:rPr>
          <w:rStyle w:val="FootnoteReference"/>
          <w:rFonts w:cstheme="minorHAnsi"/>
        </w:rPr>
        <w:footnoteRef/>
      </w:r>
      <w:r w:rsidRPr="003C76D4">
        <w:rPr>
          <w:rFonts w:cstheme="minorHAnsi"/>
          <w:lang w:val="en-US"/>
        </w:rPr>
        <w:t xml:space="preserve"> CRC, </w:t>
      </w:r>
      <w:r w:rsidR="003C76D4" w:rsidRPr="00CD5E0F">
        <w:rPr>
          <w:lang w:val="en-GB"/>
        </w:rPr>
        <w:t>Concluding observations</w:t>
      </w:r>
      <w:r w:rsidR="003C76D4">
        <w:rPr>
          <w:lang w:val="en-GB"/>
        </w:rPr>
        <w:t xml:space="preserve"> above</w:t>
      </w:r>
      <w:r w:rsidRPr="003C76D4">
        <w:rPr>
          <w:rFonts w:cstheme="minorHAnsi"/>
          <w:lang w:val="en-US"/>
        </w:rPr>
        <w:t xml:space="preserve">, § 65 et 66. </w:t>
      </w:r>
    </w:p>
  </w:footnote>
  <w:footnote w:id="62">
    <w:p w14:paraId="7901E8DE" w14:textId="68BFB291" w:rsidR="004A7EC7" w:rsidRPr="00983A13" w:rsidRDefault="004A7EC7" w:rsidP="00D66C58">
      <w:pPr>
        <w:pStyle w:val="FootnoteText"/>
        <w:snapToGrid w:val="0"/>
        <w:spacing w:after="120"/>
        <w:jc w:val="both"/>
        <w:rPr>
          <w:rFonts w:cstheme="minorHAnsi"/>
          <w:lang w:val="en-US"/>
        </w:rPr>
      </w:pPr>
      <w:r w:rsidRPr="000A037E">
        <w:rPr>
          <w:rStyle w:val="FootnoteReference"/>
          <w:rFonts w:cstheme="minorHAnsi"/>
        </w:rPr>
        <w:footnoteRef/>
      </w:r>
      <w:r w:rsidRPr="00983A13">
        <w:rPr>
          <w:rFonts w:cstheme="minorHAnsi"/>
          <w:lang w:val="en-US"/>
        </w:rPr>
        <w:t xml:space="preserve"> </w:t>
      </w:r>
      <w:hyperlink r:id="rId31" w:history="1">
        <w:r w:rsidRPr="00983A13">
          <w:rPr>
            <w:rStyle w:val="Hyperlink"/>
            <w:rFonts w:cstheme="minorHAnsi"/>
            <w:u w:val="none"/>
            <w:lang w:val="en-US"/>
          </w:rPr>
          <w:t>http://www.cngof.fr/patientes/presse/596-pornographie-protection-enfants-adolescents</w:t>
        </w:r>
      </w:hyperlink>
      <w:r w:rsidR="00983A13" w:rsidRPr="00983A13">
        <w:rPr>
          <w:rFonts w:cstheme="minorHAnsi"/>
          <w:lang w:val="en-US"/>
        </w:rPr>
        <w:t>;</w:t>
      </w:r>
      <w:r w:rsidRPr="00983A13">
        <w:rPr>
          <w:rFonts w:cstheme="minorHAnsi"/>
          <w:lang w:val="en-US"/>
        </w:rPr>
        <w:t xml:space="preserve"> press</w:t>
      </w:r>
      <w:r w:rsidR="00983A13" w:rsidRPr="00983A13">
        <w:rPr>
          <w:rFonts w:cstheme="minorHAnsi"/>
          <w:lang w:val="en-US"/>
        </w:rPr>
        <w:t xml:space="preserve"> </w:t>
      </w:r>
      <w:r w:rsidR="00983A13">
        <w:rPr>
          <w:rFonts w:cstheme="minorHAnsi"/>
          <w:lang w:val="en-US"/>
        </w:rPr>
        <w:t>file</w:t>
      </w:r>
      <w:r w:rsidRPr="00983A13">
        <w:rPr>
          <w:rFonts w:cstheme="minorHAnsi"/>
          <w:lang w:val="en-US"/>
        </w:rPr>
        <w:t xml:space="preserve"> page 13</w:t>
      </w:r>
    </w:p>
  </w:footnote>
  <w:footnote w:id="63">
    <w:p w14:paraId="372F039F" w14:textId="77777777" w:rsidR="003C14AF" w:rsidRPr="003D4C39" w:rsidRDefault="003C14AF" w:rsidP="003C14AF">
      <w:pPr>
        <w:pStyle w:val="FootnoteText"/>
        <w:snapToGrid w:val="0"/>
        <w:spacing w:after="120"/>
        <w:jc w:val="both"/>
        <w:rPr>
          <w:rFonts w:cstheme="minorHAnsi"/>
          <w:lang w:val="en-US"/>
        </w:rPr>
      </w:pPr>
      <w:r w:rsidRPr="00C25FEB">
        <w:rPr>
          <w:rStyle w:val="FootnoteReference"/>
          <w:rFonts w:cstheme="minorHAnsi"/>
        </w:rPr>
        <w:footnoteRef/>
      </w:r>
      <w:r w:rsidRPr="003D4C39">
        <w:rPr>
          <w:rFonts w:cstheme="minorHAnsi"/>
          <w:lang w:val="en-US"/>
        </w:rPr>
        <w:t xml:space="preserve">  CRC, </w:t>
      </w:r>
      <w:r w:rsidRPr="003D4C39">
        <w:rPr>
          <w:lang w:val="en-US"/>
        </w:rPr>
        <w:t xml:space="preserve">Concluding observations </w:t>
      </w:r>
      <w:r w:rsidRPr="003D4C39">
        <w:rPr>
          <w:rFonts w:cstheme="minorHAnsi"/>
          <w:lang w:val="en-US"/>
        </w:rPr>
        <w:t xml:space="preserve">above, § 69. </w:t>
      </w:r>
    </w:p>
  </w:footnote>
  <w:footnote w:id="64">
    <w:p w14:paraId="0D68F0D2" w14:textId="2E996372" w:rsidR="0052263C" w:rsidRPr="006B17FA" w:rsidRDefault="004A7EC7" w:rsidP="0052263C">
      <w:pPr>
        <w:pStyle w:val="ListParagraph"/>
        <w:snapToGrid w:val="0"/>
        <w:spacing w:after="120" w:line="240" w:lineRule="auto"/>
        <w:ind w:left="0"/>
        <w:contextualSpacing w:val="0"/>
        <w:jc w:val="both"/>
        <w:rPr>
          <w:rFonts w:cstheme="minorHAnsi"/>
          <w:color w:val="000000" w:themeColor="text1"/>
          <w:sz w:val="20"/>
          <w:szCs w:val="20"/>
          <w:lang w:val="en-US"/>
        </w:rPr>
      </w:pPr>
      <w:r w:rsidRPr="006B17FA">
        <w:rPr>
          <w:rStyle w:val="FootnoteReference"/>
          <w:rFonts w:cstheme="minorHAnsi"/>
          <w:color w:val="000000" w:themeColor="text1"/>
          <w:lang w:val="en-US"/>
        </w:rPr>
        <w:footnoteRef/>
      </w:r>
      <w:r w:rsidRPr="006B17FA">
        <w:rPr>
          <w:rFonts w:cstheme="minorHAnsi"/>
          <w:color w:val="000000" w:themeColor="text1"/>
          <w:lang w:val="en-US"/>
        </w:rPr>
        <w:t xml:space="preserve"> </w:t>
      </w:r>
      <w:r w:rsidR="00F26273" w:rsidRPr="006B17FA">
        <w:rPr>
          <w:rFonts w:cstheme="minorHAnsi"/>
          <w:color w:val="000000" w:themeColor="text1"/>
          <w:sz w:val="20"/>
          <w:szCs w:val="20"/>
          <w:lang w:val="en-US"/>
        </w:rPr>
        <w:t>“</w:t>
      </w:r>
      <w:r w:rsidR="0052263C" w:rsidRPr="006B17FA">
        <w:rPr>
          <w:rFonts w:cstheme="minorHAnsi"/>
          <w:i/>
          <w:iCs/>
          <w:color w:val="000000" w:themeColor="text1"/>
          <w:sz w:val="20"/>
          <w:szCs w:val="20"/>
          <w:lang w:val="en-US"/>
        </w:rPr>
        <w:t>2</w:t>
      </w:r>
      <w:r w:rsidR="00F820A7">
        <w:rPr>
          <w:rFonts w:cstheme="minorHAnsi"/>
          <w:i/>
          <w:iCs/>
          <w:color w:val="000000" w:themeColor="text1"/>
          <w:sz w:val="20"/>
          <w:szCs w:val="20"/>
          <w:lang w:val="en-US"/>
        </w:rPr>
        <w:t>4.</w:t>
      </w:r>
      <w:r w:rsidR="0052263C" w:rsidRPr="006B17FA">
        <w:rPr>
          <w:rFonts w:cstheme="minorHAnsi"/>
          <w:i/>
          <w:iCs/>
          <w:color w:val="000000" w:themeColor="text1"/>
          <w:sz w:val="20"/>
          <w:szCs w:val="20"/>
          <w:lang w:val="en-US"/>
        </w:rPr>
        <w:t xml:space="preserve">6 % </w:t>
      </w:r>
      <w:r w:rsidR="00FA3367" w:rsidRPr="006B17FA">
        <w:rPr>
          <w:rFonts w:cstheme="minorHAnsi"/>
          <w:i/>
          <w:iCs/>
          <w:color w:val="000000" w:themeColor="text1"/>
          <w:sz w:val="20"/>
          <w:szCs w:val="20"/>
          <w:lang w:val="en-US"/>
        </w:rPr>
        <w:t xml:space="preserve">of the poor persons live in a </w:t>
      </w:r>
      <w:r w:rsidR="00FB16B7" w:rsidRPr="006B17FA">
        <w:rPr>
          <w:rFonts w:cstheme="minorHAnsi"/>
          <w:i/>
          <w:iCs/>
          <w:color w:val="000000" w:themeColor="text1"/>
          <w:sz w:val="20"/>
          <w:szCs w:val="20"/>
          <w:lang w:val="en-US"/>
        </w:rPr>
        <w:t>single-parent family</w:t>
      </w:r>
      <w:r w:rsidR="0052263C" w:rsidRPr="006B17FA">
        <w:rPr>
          <w:rFonts w:cstheme="minorHAnsi"/>
          <w:i/>
          <w:iCs/>
          <w:color w:val="000000" w:themeColor="text1"/>
          <w:sz w:val="20"/>
          <w:szCs w:val="20"/>
          <w:lang w:val="en-US"/>
        </w:rPr>
        <w:t xml:space="preserve"> (…). </w:t>
      </w:r>
      <w:r w:rsidR="00FB16B7" w:rsidRPr="006B17FA">
        <w:rPr>
          <w:rFonts w:cstheme="minorHAnsi"/>
          <w:i/>
          <w:iCs/>
          <w:color w:val="000000" w:themeColor="text1"/>
          <w:sz w:val="20"/>
          <w:szCs w:val="20"/>
          <w:lang w:val="en-US"/>
        </w:rPr>
        <w:t xml:space="preserve"> Very often,</w:t>
      </w:r>
      <w:r w:rsidR="00C91E1E" w:rsidRPr="006B17FA">
        <w:rPr>
          <w:rFonts w:cstheme="minorHAnsi"/>
          <w:i/>
          <w:iCs/>
          <w:color w:val="000000" w:themeColor="text1"/>
          <w:sz w:val="20"/>
          <w:szCs w:val="20"/>
          <w:lang w:val="en-US"/>
        </w:rPr>
        <w:t xml:space="preserve"> </w:t>
      </w:r>
      <w:r w:rsidR="00CB1844" w:rsidRPr="006B17FA">
        <w:rPr>
          <w:rFonts w:cstheme="minorHAnsi"/>
          <w:i/>
          <w:iCs/>
          <w:color w:val="000000" w:themeColor="text1"/>
          <w:sz w:val="20"/>
          <w:szCs w:val="20"/>
          <w:lang w:val="en-US"/>
        </w:rPr>
        <w:t>it is composed of a woman with children.  The poverty rate of people living in a single</w:t>
      </w:r>
      <w:r w:rsidR="00705E80" w:rsidRPr="006B17FA">
        <w:rPr>
          <w:rFonts w:cstheme="minorHAnsi"/>
          <w:i/>
          <w:iCs/>
          <w:color w:val="000000" w:themeColor="text1"/>
          <w:sz w:val="20"/>
          <w:szCs w:val="20"/>
          <w:lang w:val="en-US"/>
        </w:rPr>
        <w:t xml:space="preserve">-parent family is 19%, a little above twice the national rate </w:t>
      </w:r>
      <w:r w:rsidR="007D5D5E" w:rsidRPr="006B17FA">
        <w:rPr>
          <w:rFonts w:cstheme="minorHAnsi"/>
          <w:i/>
          <w:iCs/>
          <w:color w:val="000000" w:themeColor="text1"/>
          <w:sz w:val="20"/>
          <w:szCs w:val="20"/>
          <w:lang w:val="en-US"/>
        </w:rPr>
        <w:t xml:space="preserve">(8%) (…) the fact to benefit from two incomes partially protects from poverty.  </w:t>
      </w:r>
      <w:r w:rsidR="002E312F" w:rsidRPr="006B17FA">
        <w:rPr>
          <w:rFonts w:cstheme="minorHAnsi"/>
          <w:i/>
          <w:iCs/>
          <w:color w:val="000000" w:themeColor="text1"/>
          <w:sz w:val="20"/>
          <w:szCs w:val="20"/>
          <w:lang w:val="en-US"/>
        </w:rPr>
        <w:t xml:space="preserve">In addition to the </w:t>
      </w:r>
      <w:r w:rsidR="00CB07B7" w:rsidRPr="006B17FA">
        <w:rPr>
          <w:rFonts w:cstheme="minorHAnsi"/>
          <w:i/>
          <w:iCs/>
          <w:color w:val="000000" w:themeColor="text1"/>
          <w:sz w:val="20"/>
          <w:szCs w:val="20"/>
          <w:lang w:val="en-US"/>
        </w:rPr>
        <w:t xml:space="preserve">low-income situation, the single-parent family </w:t>
      </w:r>
      <w:r w:rsidR="005D382D" w:rsidRPr="006B17FA">
        <w:rPr>
          <w:rFonts w:cstheme="minorHAnsi"/>
          <w:i/>
          <w:iCs/>
          <w:color w:val="000000" w:themeColor="text1"/>
          <w:sz w:val="20"/>
          <w:szCs w:val="20"/>
          <w:lang w:val="en-US"/>
        </w:rPr>
        <w:t>encounter</w:t>
      </w:r>
      <w:r w:rsidR="00CB07B7" w:rsidRPr="006B17FA">
        <w:rPr>
          <w:rFonts w:cstheme="minorHAnsi"/>
          <w:i/>
          <w:iCs/>
          <w:color w:val="000000" w:themeColor="text1"/>
          <w:sz w:val="20"/>
          <w:szCs w:val="20"/>
          <w:lang w:val="en-US"/>
        </w:rPr>
        <w:t xml:space="preserve"> other difficulties</w:t>
      </w:r>
      <w:r w:rsidR="005D382D" w:rsidRPr="006B17FA">
        <w:rPr>
          <w:rFonts w:cstheme="minorHAnsi"/>
          <w:i/>
          <w:iCs/>
          <w:color w:val="000000" w:themeColor="text1"/>
          <w:sz w:val="20"/>
          <w:szCs w:val="20"/>
          <w:lang w:val="en-US"/>
        </w:rPr>
        <w:t>: the difficult access to</w:t>
      </w:r>
      <w:r w:rsidR="006B4EB0" w:rsidRPr="006B17FA">
        <w:rPr>
          <w:rFonts w:cstheme="minorHAnsi"/>
          <w:i/>
          <w:iCs/>
          <w:color w:val="000000" w:themeColor="text1"/>
          <w:sz w:val="20"/>
          <w:szCs w:val="20"/>
          <w:lang w:val="en-US"/>
        </w:rPr>
        <w:t xml:space="preserve"> </w:t>
      </w:r>
      <w:r w:rsidR="006B17FA" w:rsidRPr="006B17FA">
        <w:rPr>
          <w:rFonts w:cstheme="minorHAnsi"/>
          <w:i/>
          <w:iCs/>
          <w:color w:val="000000" w:themeColor="text1"/>
          <w:sz w:val="20"/>
          <w:szCs w:val="20"/>
          <w:lang w:val="en-US"/>
        </w:rPr>
        <w:t>childcare</w:t>
      </w:r>
      <w:r w:rsidR="009A3551" w:rsidRPr="006B17FA">
        <w:rPr>
          <w:rFonts w:cstheme="minorHAnsi"/>
          <w:i/>
          <w:iCs/>
          <w:color w:val="000000" w:themeColor="text1"/>
          <w:sz w:val="20"/>
          <w:szCs w:val="20"/>
          <w:lang w:val="en-US"/>
        </w:rPr>
        <w:t xml:space="preserve"> makes it more difficult</w:t>
      </w:r>
      <w:r w:rsidR="00CB07B7" w:rsidRPr="006B17FA">
        <w:rPr>
          <w:rFonts w:cstheme="minorHAnsi"/>
          <w:i/>
          <w:iCs/>
          <w:color w:val="000000" w:themeColor="text1"/>
          <w:sz w:val="20"/>
          <w:szCs w:val="20"/>
          <w:lang w:val="en-US"/>
        </w:rPr>
        <w:t xml:space="preserve"> </w:t>
      </w:r>
      <w:r w:rsidR="009A3551" w:rsidRPr="006B17FA">
        <w:rPr>
          <w:rFonts w:cstheme="minorHAnsi"/>
          <w:i/>
          <w:iCs/>
          <w:color w:val="000000" w:themeColor="text1"/>
          <w:sz w:val="20"/>
          <w:szCs w:val="20"/>
          <w:lang w:val="en-US"/>
        </w:rPr>
        <w:t>to find a jo</w:t>
      </w:r>
      <w:r w:rsidR="003700C3" w:rsidRPr="006B17FA">
        <w:rPr>
          <w:rFonts w:cstheme="minorHAnsi"/>
          <w:i/>
          <w:iCs/>
          <w:color w:val="000000" w:themeColor="text1"/>
          <w:sz w:val="20"/>
          <w:szCs w:val="20"/>
          <w:lang w:val="en-US"/>
        </w:rPr>
        <w:t xml:space="preserve">b, which, in return, </w:t>
      </w:r>
      <w:r w:rsidR="006B17FA" w:rsidRPr="006B17FA">
        <w:rPr>
          <w:rFonts w:cstheme="minorHAnsi"/>
          <w:i/>
          <w:iCs/>
          <w:color w:val="000000" w:themeColor="text1"/>
          <w:sz w:val="20"/>
          <w:szCs w:val="20"/>
          <w:lang w:val="en-US"/>
        </w:rPr>
        <w:t>breeds poverty”</w:t>
      </w:r>
      <w:r w:rsidR="0052263C" w:rsidRPr="006B17FA">
        <w:rPr>
          <w:rFonts w:cstheme="minorHAnsi"/>
          <w:color w:val="000000" w:themeColor="text1"/>
          <w:sz w:val="20"/>
          <w:szCs w:val="20"/>
          <w:lang w:val="en-US"/>
        </w:rPr>
        <w:t xml:space="preserve">. </w:t>
      </w:r>
    </w:p>
    <w:p w14:paraId="5B993BD7" w14:textId="0DEB5D57" w:rsidR="004A7EC7" w:rsidRPr="00C25FEB" w:rsidRDefault="0062310D" w:rsidP="0052263C">
      <w:pPr>
        <w:pStyle w:val="FootnoteText"/>
        <w:snapToGrid w:val="0"/>
        <w:spacing w:after="120"/>
        <w:jc w:val="both"/>
        <w:rPr>
          <w:rFonts w:cstheme="minorHAnsi"/>
        </w:rPr>
      </w:pPr>
      <w:hyperlink r:id="rId32" w:history="1">
        <w:r w:rsidR="0052263C" w:rsidRPr="0035204F">
          <w:rPr>
            <w:rStyle w:val="Hyperlink"/>
            <w:rFonts w:cstheme="majorBidi"/>
            <w:color w:val="000000" w:themeColor="text1"/>
            <w:u w:val="none"/>
          </w:rPr>
          <w:t>https://www.inegalites.fr/La-pauvrete-selon-le-type-de-menage?id_theme=15</w:t>
        </w:r>
      </w:hyperlink>
      <w:r w:rsidR="0052263C" w:rsidRPr="0035204F">
        <w:rPr>
          <w:rFonts w:cstheme="majorBidi"/>
          <w:color w:val="000000" w:themeColor="text1"/>
        </w:rPr>
        <w:t xml:space="preserve"> (Données de juillet 2018)</w:t>
      </w:r>
      <w:hyperlink w:history="1"/>
    </w:p>
  </w:footnote>
  <w:footnote w:id="65">
    <w:p w14:paraId="307D13A0" w14:textId="77777777" w:rsidR="00261790" w:rsidRPr="00DA5B8C" w:rsidRDefault="00261790" w:rsidP="00261790">
      <w:pPr>
        <w:pStyle w:val="Normal1"/>
        <w:spacing w:line="240" w:lineRule="auto"/>
        <w:rPr>
          <w:sz w:val="20"/>
          <w:szCs w:val="20"/>
        </w:rPr>
      </w:pPr>
      <w:r w:rsidRPr="00D44463">
        <w:rPr>
          <w:vertAlign w:val="superscript"/>
          <w:lang w:val="en-US"/>
        </w:rPr>
        <w:footnoteRef/>
      </w:r>
      <w:r w:rsidRPr="00DA5B8C">
        <w:rPr>
          <w:sz w:val="20"/>
          <w:szCs w:val="20"/>
        </w:rPr>
        <w:t xml:space="preserve">  </w:t>
      </w:r>
      <w:hyperlink r:id="rId33">
        <w:r w:rsidRPr="00DA5B8C">
          <w:rPr>
            <w:rFonts w:asciiTheme="minorHAnsi" w:hAnsiTheme="minorHAnsi" w:cstheme="minorHAnsi"/>
            <w:sz w:val="20"/>
            <w:szCs w:val="20"/>
            <w:u w:val="single"/>
          </w:rPr>
          <w:t>https://www.cairn.info/load_pdf.php?ID_ARTICLE=RFPED_205_0005&amp;download=1</w:t>
        </w:r>
      </w:hyperlink>
      <w:r w:rsidRPr="00DA5B8C">
        <w:rPr>
          <w:rFonts w:asciiTheme="minorHAnsi" w:hAnsiTheme="minorHAnsi" w:cstheme="minorHAnsi"/>
          <w:sz w:val="20"/>
          <w:szCs w:val="20"/>
        </w:rPr>
        <w:t xml:space="preserve">  </w:t>
      </w:r>
    </w:p>
  </w:footnote>
  <w:footnote w:id="66">
    <w:p w14:paraId="4966A529" w14:textId="77777777" w:rsidR="00261790" w:rsidRPr="00D44463" w:rsidRDefault="00261790" w:rsidP="00261790">
      <w:pPr>
        <w:pStyle w:val="Normal1"/>
        <w:spacing w:line="240" w:lineRule="auto"/>
        <w:rPr>
          <w:rFonts w:asciiTheme="minorHAnsi" w:hAnsiTheme="minorHAnsi" w:cstheme="minorHAnsi"/>
          <w:i/>
          <w:sz w:val="20"/>
          <w:szCs w:val="20"/>
          <w:lang w:val="en-US"/>
        </w:rPr>
      </w:pPr>
      <w:r w:rsidRPr="00D44463">
        <w:rPr>
          <w:vertAlign w:val="superscript"/>
          <w:lang w:val="en-US"/>
        </w:rPr>
        <w:footnoteRef/>
      </w:r>
      <w:r w:rsidRPr="00D44463">
        <w:rPr>
          <w:sz w:val="20"/>
          <w:szCs w:val="20"/>
          <w:lang w:val="en-US"/>
        </w:rPr>
        <w:t xml:space="preserve"> </w:t>
      </w:r>
      <w:r w:rsidRPr="00D44463">
        <w:rPr>
          <w:rFonts w:asciiTheme="minorHAnsi" w:hAnsiTheme="minorHAnsi" w:cstheme="minorHAnsi"/>
          <w:sz w:val="20"/>
          <w:szCs w:val="20"/>
          <w:lang w:val="en-US"/>
        </w:rPr>
        <w:t xml:space="preserve">Taylor, John W. (1986). </w:t>
      </w:r>
      <w:r w:rsidRPr="00D44463">
        <w:rPr>
          <w:rFonts w:asciiTheme="minorHAnsi" w:hAnsiTheme="minorHAnsi" w:cstheme="minorHAnsi"/>
          <w:i/>
          <w:sz w:val="20"/>
          <w:szCs w:val="20"/>
          <w:lang w:val="en-US"/>
        </w:rPr>
        <w:t>Self-concept in home-schooling children</w:t>
      </w:r>
      <w:r w:rsidRPr="00D44463">
        <w:rPr>
          <w:rFonts w:asciiTheme="minorHAnsi" w:hAnsiTheme="minorHAnsi" w:cstheme="minorHAnsi"/>
          <w:sz w:val="20"/>
          <w:szCs w:val="20"/>
          <w:lang w:val="en-US"/>
        </w:rPr>
        <w:t xml:space="preserve"> (Doctoral dissertation, Andrews University, 1986). </w:t>
      </w:r>
      <w:r w:rsidRPr="00D44463">
        <w:rPr>
          <w:rFonts w:asciiTheme="minorHAnsi" w:hAnsiTheme="minorHAnsi" w:cstheme="minorHAnsi"/>
          <w:i/>
          <w:sz w:val="20"/>
          <w:szCs w:val="20"/>
          <w:lang w:val="en-US"/>
        </w:rPr>
        <w:t>Dissertation Abstracts International</w:t>
      </w:r>
    </w:p>
    <w:p w14:paraId="7515AF6B" w14:textId="258519CA" w:rsidR="00261790" w:rsidRPr="00D44463" w:rsidRDefault="0062310D" w:rsidP="00261790">
      <w:pPr>
        <w:pStyle w:val="Normal1"/>
        <w:spacing w:line="240" w:lineRule="auto"/>
        <w:rPr>
          <w:sz w:val="20"/>
          <w:szCs w:val="20"/>
          <w:highlight w:val="yellow"/>
          <w:lang w:val="en-US"/>
        </w:rPr>
      </w:pPr>
      <w:hyperlink r:id="rId34">
        <w:r w:rsidR="00261790" w:rsidRPr="00D44463">
          <w:rPr>
            <w:rFonts w:asciiTheme="minorHAnsi" w:hAnsiTheme="minorHAnsi" w:cstheme="minorHAnsi"/>
            <w:sz w:val="20"/>
            <w:szCs w:val="20"/>
            <w:u w:val="single"/>
            <w:lang w:val="en-US"/>
          </w:rPr>
          <w:t>https://www.fraserinstitute.org/sites/default/files/Homeschooling2007.pdf</w:t>
        </w:r>
      </w:hyperlink>
      <w:r w:rsidR="00261790" w:rsidRPr="00D44463">
        <w:rPr>
          <w:sz w:val="20"/>
          <w:szCs w:val="20"/>
          <w:lang w:val="en-US"/>
        </w:rPr>
        <w:t xml:space="preserve"> </w:t>
      </w:r>
    </w:p>
  </w:footnote>
  <w:footnote w:id="67">
    <w:p w14:paraId="19E70186" w14:textId="3CFBEABB" w:rsidR="00250712" w:rsidRPr="00D44463" w:rsidRDefault="00250712" w:rsidP="00250712">
      <w:pPr>
        <w:pStyle w:val="FootnoteText"/>
        <w:spacing w:before="120" w:after="120"/>
        <w:ind w:firstLine="567"/>
        <w:jc w:val="both"/>
        <w:rPr>
          <w:lang w:val="en-US"/>
        </w:rPr>
      </w:pPr>
      <w:r w:rsidRPr="00D44463">
        <w:rPr>
          <w:rStyle w:val="FootnoteReference"/>
          <w:rFonts w:ascii="Times New Roman" w:hAnsi="Times New Roman"/>
          <w:lang w:val="en-US"/>
        </w:rPr>
        <w:footnoteRef/>
      </w:r>
      <w:r w:rsidRPr="00D44463">
        <w:rPr>
          <w:rStyle w:val="FootnoteReference"/>
          <w:rFonts w:ascii="Times New Roman" w:hAnsi="Times New Roman"/>
          <w:lang w:val="en-US"/>
        </w:rPr>
        <w:tab/>
      </w:r>
      <w:r w:rsidRPr="00D44463">
        <w:rPr>
          <w:rFonts w:ascii="Times New Roman" w:hAnsi="Times New Roman"/>
          <w:lang w:val="en-US"/>
        </w:rPr>
        <w:t xml:space="preserve"> S</w:t>
      </w:r>
      <w:r w:rsidR="003451D5" w:rsidRPr="00D44463">
        <w:rPr>
          <w:rFonts w:ascii="Times New Roman" w:hAnsi="Times New Roman"/>
          <w:lang w:val="en-US"/>
        </w:rPr>
        <w:t>e</w:t>
      </w:r>
      <w:r w:rsidRPr="00D44463">
        <w:rPr>
          <w:rFonts w:ascii="Times New Roman" w:hAnsi="Times New Roman"/>
          <w:lang w:val="en-US"/>
        </w:rPr>
        <w:t>nat</w:t>
      </w:r>
      <w:r w:rsidR="003451D5" w:rsidRPr="00D44463">
        <w:rPr>
          <w:rFonts w:ascii="Times New Roman" w:hAnsi="Times New Roman"/>
          <w:lang w:val="en-US"/>
        </w:rPr>
        <w:t>e’s</w:t>
      </w:r>
      <w:r w:rsidRPr="00D44463">
        <w:rPr>
          <w:rFonts w:ascii="Times New Roman" w:hAnsi="Times New Roman"/>
          <w:lang w:val="en-US"/>
        </w:rPr>
        <w:t xml:space="preserve">, </w:t>
      </w:r>
      <w:r w:rsidR="00371B36" w:rsidRPr="00D44463">
        <w:rPr>
          <w:rFonts w:ascii="Times New Roman" w:hAnsi="Times New Roman"/>
          <w:lang w:val="en-US"/>
        </w:rPr>
        <w:t>re</w:t>
      </w:r>
      <w:r w:rsidRPr="00D44463">
        <w:rPr>
          <w:rFonts w:ascii="Times New Roman" w:hAnsi="Times New Roman"/>
          <w:lang w:val="en-US"/>
        </w:rPr>
        <w:t>port n° 595 d</w:t>
      </w:r>
      <w:r w:rsidR="00371B36" w:rsidRPr="00D44463">
        <w:rPr>
          <w:rFonts w:ascii="Times New Roman" w:hAnsi="Times New Roman"/>
          <w:lang w:val="en-US"/>
        </w:rPr>
        <w:t xml:space="preserve">ated July 7th, </w:t>
      </w:r>
      <w:r w:rsidRPr="00D44463">
        <w:rPr>
          <w:rFonts w:ascii="Times New Roman" w:hAnsi="Times New Roman"/>
          <w:lang w:val="en-US"/>
        </w:rPr>
        <w:t xml:space="preserve">2020 </w:t>
      </w:r>
      <w:r w:rsidR="00371B36" w:rsidRPr="00D44463">
        <w:rPr>
          <w:rFonts w:ascii="Times New Roman" w:hAnsi="Times New Roman"/>
          <w:i/>
          <w:lang w:val="en-US"/>
        </w:rPr>
        <w:t xml:space="preserve">on the public </w:t>
      </w:r>
      <w:r w:rsidR="00D44463" w:rsidRPr="00D44463">
        <w:rPr>
          <w:rFonts w:ascii="Times New Roman" w:hAnsi="Times New Roman"/>
          <w:i/>
          <w:lang w:val="en-US"/>
        </w:rPr>
        <w:t>authorities’</w:t>
      </w:r>
      <w:r w:rsidR="00371B36" w:rsidRPr="00D44463">
        <w:rPr>
          <w:rFonts w:ascii="Times New Roman" w:hAnsi="Times New Roman"/>
          <w:i/>
          <w:lang w:val="en-US"/>
        </w:rPr>
        <w:t xml:space="preserve"> answers </w:t>
      </w:r>
      <w:r w:rsidR="00D44463" w:rsidRPr="00D44463">
        <w:rPr>
          <w:rFonts w:ascii="Times New Roman" w:hAnsi="Times New Roman"/>
          <w:i/>
          <w:lang w:val="en-US"/>
        </w:rPr>
        <w:t>to the growth of Islamic radicalization and the way of fighting it</w:t>
      </w:r>
      <w:r w:rsidRPr="00D44463">
        <w:rPr>
          <w:rFonts w:ascii="Times New Roman" w:hAnsi="Times New Roman"/>
          <w:lang w:val="en-US"/>
        </w:rPr>
        <w:t xml:space="preserve"> p. 154.</w:t>
      </w:r>
    </w:p>
  </w:footnote>
  <w:footnote w:id="68">
    <w:p w14:paraId="00A5EC5C" w14:textId="5A9C567E" w:rsidR="00250712" w:rsidRPr="00D44463" w:rsidRDefault="00250712" w:rsidP="00250712">
      <w:pPr>
        <w:pStyle w:val="FootnoteText"/>
        <w:spacing w:before="120" w:after="120"/>
        <w:ind w:firstLine="567"/>
        <w:jc w:val="both"/>
        <w:rPr>
          <w:rFonts w:ascii="Times New Roman" w:hAnsi="Times New Roman"/>
          <w:lang w:val="en-US"/>
        </w:rPr>
      </w:pPr>
      <w:r w:rsidRPr="00D44463">
        <w:rPr>
          <w:rStyle w:val="FootnoteReference"/>
          <w:rFonts w:ascii="Times New Roman" w:hAnsi="Times New Roman"/>
          <w:lang w:val="en-US"/>
        </w:rPr>
        <w:footnoteRef/>
      </w:r>
      <w:r w:rsidRPr="00D44463">
        <w:rPr>
          <w:rFonts w:ascii="Times New Roman" w:hAnsi="Times New Roman"/>
          <w:lang w:val="en-US"/>
        </w:rPr>
        <w:t xml:space="preserve"> </w:t>
      </w:r>
      <w:r w:rsidRPr="00D44463">
        <w:rPr>
          <w:rFonts w:ascii="Times New Roman" w:hAnsi="Times New Roman"/>
          <w:smallCaps/>
          <w:lang w:val="en-US"/>
        </w:rPr>
        <w:t>Ray</w:t>
      </w:r>
      <w:r w:rsidRPr="00D44463">
        <w:rPr>
          <w:rFonts w:ascii="Times New Roman" w:hAnsi="Times New Roman"/>
          <w:lang w:val="en-US"/>
        </w:rPr>
        <w:t xml:space="preserve">, « Home education reason and research », 2009, </w:t>
      </w:r>
      <w:r w:rsidR="003451D5" w:rsidRPr="00D44463">
        <w:rPr>
          <w:rFonts w:ascii="Times New Roman" w:hAnsi="Times New Roman"/>
          <w:lang w:val="en-US"/>
        </w:rPr>
        <w:t>available at the address</w:t>
      </w:r>
      <w:r w:rsidRPr="00D44463">
        <w:rPr>
          <w:rFonts w:ascii="Times New Roman" w:hAnsi="Times New Roman"/>
          <w:lang w:val="en-US"/>
        </w:rPr>
        <w:t xml:space="preserve">: </w:t>
      </w:r>
      <w:hyperlink r:id="rId35" w:history="1">
        <w:r w:rsidRPr="00D44463">
          <w:rPr>
            <w:rStyle w:val="Hyperlink"/>
            <w:rFonts w:ascii="Times New Roman" w:hAnsi="Times New Roman"/>
            <w:lang w:val="en-US"/>
          </w:rPr>
          <w:t>http://www.nheri.org/HERR.pdf</w:t>
        </w:r>
      </w:hyperlink>
      <w:r w:rsidRPr="00D44463">
        <w:rPr>
          <w:rFonts w:ascii="Times New Roman" w:hAnsi="Times New Roman"/>
          <w:lang w:val="en-US"/>
        </w:rPr>
        <w:t xml:space="preserve"> </w:t>
      </w:r>
    </w:p>
  </w:footnote>
  <w:footnote w:id="69">
    <w:p w14:paraId="3E981732" w14:textId="23C37C0D" w:rsidR="004A7EC7" w:rsidRPr="00D44463" w:rsidRDefault="004A7EC7" w:rsidP="00D66C58">
      <w:pPr>
        <w:pStyle w:val="FootnoteText"/>
        <w:snapToGrid w:val="0"/>
        <w:spacing w:after="120"/>
        <w:jc w:val="both"/>
        <w:rPr>
          <w:rFonts w:cstheme="minorHAnsi"/>
          <w:lang w:val="en-US"/>
        </w:rPr>
      </w:pPr>
      <w:r w:rsidRPr="00D44463">
        <w:rPr>
          <w:rStyle w:val="FootnoteReference"/>
          <w:rFonts w:cstheme="minorHAnsi"/>
          <w:lang w:val="en-US"/>
        </w:rPr>
        <w:footnoteRef/>
      </w:r>
      <w:r w:rsidRPr="00D44463">
        <w:rPr>
          <w:rFonts w:cstheme="minorHAnsi"/>
          <w:lang w:val="en-US"/>
        </w:rPr>
        <w:t xml:space="preserve"> </w:t>
      </w:r>
      <w:r w:rsidR="0073797B" w:rsidRPr="00D44463">
        <w:rPr>
          <w:lang w:val="en-US"/>
        </w:rPr>
        <w:t>https://www.insee.fr/fr/statistiques/4805248</w:t>
      </w:r>
    </w:p>
  </w:footnote>
  <w:footnote w:id="70">
    <w:p w14:paraId="00715740" w14:textId="77777777" w:rsidR="002B40FF" w:rsidRPr="00D44463" w:rsidRDefault="002B40FF" w:rsidP="002B40FF">
      <w:pPr>
        <w:pStyle w:val="FootnoteText"/>
        <w:snapToGrid w:val="0"/>
        <w:spacing w:after="120"/>
        <w:jc w:val="both"/>
        <w:rPr>
          <w:rFonts w:cstheme="minorHAnsi"/>
          <w:lang w:val="en-US"/>
        </w:rPr>
      </w:pPr>
      <w:r w:rsidRPr="00D44463">
        <w:rPr>
          <w:rStyle w:val="FootnoteReference"/>
          <w:rFonts w:cstheme="minorHAnsi"/>
          <w:lang w:val="en-US"/>
        </w:rPr>
        <w:footnoteRef/>
      </w:r>
      <w:r w:rsidRPr="00D44463">
        <w:rPr>
          <w:rFonts w:cstheme="minorHAnsi"/>
          <w:lang w:val="en-US"/>
        </w:rPr>
        <w:t xml:space="preserve"> Report presented by Switzerland to the UN: HRI/CORE/CHE/2017</w:t>
      </w:r>
    </w:p>
  </w:footnote>
  <w:footnote w:id="71">
    <w:p w14:paraId="0C6D6FFB" w14:textId="77777777" w:rsidR="004A7EC7" w:rsidRPr="002B40FF" w:rsidRDefault="004A7EC7" w:rsidP="00D66C58">
      <w:pPr>
        <w:pStyle w:val="FootnoteText"/>
        <w:snapToGrid w:val="0"/>
        <w:spacing w:after="120"/>
        <w:jc w:val="both"/>
        <w:rPr>
          <w:rFonts w:asciiTheme="majorBidi" w:hAnsiTheme="majorBidi" w:cstheme="majorBidi"/>
          <w:lang w:val="en-GB"/>
        </w:rPr>
      </w:pPr>
      <w:r w:rsidRPr="00C25FEB">
        <w:rPr>
          <w:rStyle w:val="FootnoteReference"/>
          <w:rFonts w:cstheme="minorHAnsi"/>
        </w:rPr>
        <w:footnoteRef/>
      </w:r>
      <w:r w:rsidRPr="002B40FF">
        <w:rPr>
          <w:rFonts w:cstheme="minorHAnsi"/>
          <w:lang w:val="en-GB"/>
        </w:rPr>
        <w:t xml:space="preserve"> </w:t>
      </w:r>
      <w:hyperlink r:id="rId36" w:history="1">
        <w:r w:rsidRPr="002B40FF">
          <w:rPr>
            <w:rStyle w:val="Hyperlink"/>
            <w:rFonts w:cstheme="minorHAnsi"/>
            <w:u w:val="none"/>
            <w:lang w:val="en-GB"/>
          </w:rPr>
          <w:t>https://www.rts.ch/info/economie/11002153-le-taux-de-chomage-en-suisse-a-2-3-en-2019-du-jamais-vu-depuis-1997.html</w:t>
        </w:r>
      </w:hyperlink>
    </w:p>
  </w:footnote>
  <w:footnote w:id="72">
    <w:p w14:paraId="5D6DA60E" w14:textId="4810E0C4" w:rsidR="004A7EC7" w:rsidRPr="00BA6B3D" w:rsidRDefault="004A7EC7" w:rsidP="00D66C58">
      <w:pPr>
        <w:pStyle w:val="FootnoteText"/>
        <w:snapToGrid w:val="0"/>
        <w:spacing w:after="120"/>
        <w:jc w:val="both"/>
        <w:rPr>
          <w:rFonts w:cstheme="minorHAnsi"/>
          <w:lang w:val="en-US"/>
        </w:rPr>
      </w:pPr>
      <w:r w:rsidRPr="00C25FEB">
        <w:rPr>
          <w:rStyle w:val="FootnoteReference"/>
          <w:rFonts w:cstheme="minorHAnsi"/>
        </w:rPr>
        <w:footnoteRef/>
      </w:r>
      <w:r w:rsidRPr="00BA6B3D">
        <w:rPr>
          <w:rFonts w:cstheme="minorHAnsi"/>
          <w:lang w:val="en-US"/>
        </w:rPr>
        <w:t xml:space="preserve"> Cour</w:t>
      </w:r>
      <w:r w:rsidR="001D4AF4">
        <w:rPr>
          <w:rFonts w:cstheme="minorHAnsi"/>
          <w:lang w:val="en-US"/>
        </w:rPr>
        <w:t>t</w:t>
      </w:r>
      <w:r w:rsidRPr="00BA6B3D">
        <w:rPr>
          <w:rFonts w:cstheme="minorHAnsi"/>
          <w:lang w:val="en-US"/>
        </w:rPr>
        <w:t xml:space="preserve"> </w:t>
      </w:r>
      <w:r w:rsidR="00802BB7">
        <w:rPr>
          <w:rFonts w:cstheme="minorHAnsi"/>
          <w:lang w:val="en-GB"/>
        </w:rPr>
        <w:t>of</w:t>
      </w:r>
      <w:r w:rsidR="00802BB7" w:rsidRPr="009E64F8">
        <w:rPr>
          <w:rFonts w:cstheme="minorHAnsi"/>
          <w:lang w:val="en-GB"/>
        </w:rPr>
        <w:t xml:space="preserve"> Cassation, AP, October 4th, 2019</w:t>
      </w:r>
      <w:r w:rsidRPr="00BA6B3D">
        <w:rPr>
          <w:rFonts w:cstheme="minorHAnsi"/>
          <w:lang w:val="en-US"/>
        </w:rPr>
        <w:t>, 10-19.053</w:t>
      </w:r>
    </w:p>
  </w:footnote>
  <w:footnote w:id="73">
    <w:p w14:paraId="528857ED" w14:textId="722130ED" w:rsidR="004A7EC7" w:rsidRPr="00B06A79" w:rsidRDefault="004A7EC7" w:rsidP="00D66C58">
      <w:pPr>
        <w:pStyle w:val="FootnoteText"/>
        <w:snapToGrid w:val="0"/>
        <w:spacing w:after="120"/>
        <w:jc w:val="both"/>
        <w:rPr>
          <w:rFonts w:cstheme="minorHAnsi"/>
          <w:lang w:val="en-US"/>
        </w:rPr>
      </w:pPr>
      <w:r w:rsidRPr="00C25FEB">
        <w:rPr>
          <w:rStyle w:val="FootnoteReference"/>
          <w:rFonts w:cstheme="minorHAnsi"/>
        </w:rPr>
        <w:footnoteRef/>
      </w:r>
      <w:r w:rsidRPr="00B06A79">
        <w:rPr>
          <w:rFonts w:cstheme="minorHAnsi"/>
          <w:lang w:val="en-US"/>
        </w:rPr>
        <w:t xml:space="preserve"> </w:t>
      </w:r>
      <w:r w:rsidR="00B06A79" w:rsidRPr="004F0B01">
        <w:rPr>
          <w:rFonts w:cstheme="minorHAnsi"/>
          <w:lang w:val="en-GB"/>
        </w:rPr>
        <w:t>According to the</w:t>
      </w:r>
      <w:r w:rsidR="00B06A79" w:rsidRPr="004F0B01">
        <w:rPr>
          <w:rFonts w:cstheme="minorHAnsi"/>
          <w:color w:val="000000" w:themeColor="text1"/>
          <w:lang w:val="en-GB"/>
        </w:rPr>
        <w:t xml:space="preserve"> French Cour</w:t>
      </w:r>
      <w:r w:rsidR="00B06A79">
        <w:rPr>
          <w:rFonts w:cstheme="minorHAnsi"/>
          <w:color w:val="000000" w:themeColor="text1"/>
          <w:lang w:val="en-GB"/>
        </w:rPr>
        <w:t>t</w:t>
      </w:r>
      <w:r w:rsidR="00B06A79" w:rsidRPr="004F0B01">
        <w:rPr>
          <w:rFonts w:cstheme="minorHAnsi"/>
          <w:color w:val="000000" w:themeColor="text1"/>
          <w:lang w:val="en-GB"/>
        </w:rPr>
        <w:t xml:space="preserve"> </w:t>
      </w:r>
      <w:r w:rsidR="00B06A79">
        <w:rPr>
          <w:rFonts w:cstheme="minorHAnsi"/>
          <w:color w:val="000000" w:themeColor="text1"/>
          <w:lang w:val="en-GB"/>
        </w:rPr>
        <w:t>of</w:t>
      </w:r>
      <w:r w:rsidR="00B06A79" w:rsidRPr="004F0B01">
        <w:rPr>
          <w:rFonts w:cstheme="minorHAnsi"/>
          <w:color w:val="000000" w:themeColor="text1"/>
          <w:lang w:val="en-GB"/>
        </w:rPr>
        <w:t xml:space="preserve"> Cassation, the lack of transcription</w:t>
      </w:r>
      <w:r w:rsidR="00B06A79" w:rsidRPr="004F0B01">
        <w:rPr>
          <w:rFonts w:cstheme="minorHAnsi"/>
          <w:lang w:val="en-GB"/>
        </w:rPr>
        <w:t xml:space="preserve"> </w:t>
      </w:r>
      <w:r w:rsidR="00B06A79">
        <w:rPr>
          <w:rFonts w:cstheme="minorHAnsi"/>
          <w:lang w:val="en-GB"/>
        </w:rPr>
        <w:t>“</w:t>
      </w:r>
      <w:r w:rsidR="00B06A79" w:rsidRPr="004F0B01">
        <w:rPr>
          <w:rFonts w:cstheme="minorHAnsi"/>
          <w:lang w:val="en-GB"/>
        </w:rPr>
        <w:t xml:space="preserve">does not deprive the children from the maternal and paternal filiation recognise by the </w:t>
      </w:r>
      <w:r w:rsidR="00B06A79">
        <w:rPr>
          <w:rFonts w:cstheme="minorHAnsi"/>
          <w:lang w:val="en-GB"/>
        </w:rPr>
        <w:t>C</w:t>
      </w:r>
      <w:r w:rsidR="00B06A79" w:rsidRPr="004F0B01">
        <w:rPr>
          <w:rFonts w:cstheme="minorHAnsi"/>
          <w:lang w:val="en-GB"/>
        </w:rPr>
        <w:t xml:space="preserve">alifornian law, nor prohibit them to live in France with the spouses </w:t>
      </w:r>
      <w:r w:rsidR="00B06A79">
        <w:rPr>
          <w:rFonts w:cstheme="minorHAnsi"/>
          <w:lang w:val="en-GB"/>
        </w:rPr>
        <w:t>X”</w:t>
      </w:r>
      <w:r w:rsidR="00B06A79" w:rsidRPr="004F0B01">
        <w:rPr>
          <w:rFonts w:cstheme="minorHAnsi"/>
          <w:i/>
          <w:iCs/>
          <w:lang w:val="en-GB"/>
        </w:rPr>
        <w:t xml:space="preserve"> </w:t>
      </w:r>
      <w:r w:rsidRPr="00B06A79">
        <w:rPr>
          <w:rFonts w:cstheme="minorHAnsi"/>
          <w:i/>
          <w:iCs/>
          <w:lang w:val="en-US"/>
        </w:rPr>
        <w:t>(Cass. 1</w:t>
      </w:r>
      <w:r w:rsidRPr="00B06A79">
        <w:rPr>
          <w:rFonts w:cstheme="minorHAnsi"/>
          <w:i/>
          <w:iCs/>
          <w:vertAlign w:val="superscript"/>
          <w:lang w:val="en-US"/>
        </w:rPr>
        <w:t>re</w:t>
      </w:r>
      <w:r w:rsidRPr="00B06A79">
        <w:rPr>
          <w:rFonts w:cstheme="minorHAnsi"/>
          <w:i/>
          <w:iCs/>
          <w:lang w:val="en-US"/>
        </w:rPr>
        <w:t xml:space="preserve"> civ., 6 avr. 2011, n</w:t>
      </w:r>
      <w:r w:rsidRPr="00B06A79">
        <w:rPr>
          <w:rFonts w:cstheme="minorHAnsi"/>
          <w:i/>
          <w:iCs/>
          <w:vertAlign w:val="superscript"/>
          <w:lang w:val="en-US"/>
        </w:rPr>
        <w:t>o</w:t>
      </w:r>
      <w:r w:rsidRPr="00B06A79">
        <w:rPr>
          <w:rFonts w:cstheme="minorHAnsi"/>
          <w:i/>
          <w:iCs/>
          <w:lang w:val="en-US"/>
        </w:rPr>
        <w:t> 10-19.053)</w:t>
      </w:r>
    </w:p>
  </w:footnote>
  <w:footnote w:id="74">
    <w:p w14:paraId="53A20E11" w14:textId="73563CB8" w:rsidR="004A7EC7" w:rsidRPr="00BE2A0E" w:rsidRDefault="004A7EC7" w:rsidP="00D66C58">
      <w:pPr>
        <w:pStyle w:val="FootnoteText"/>
        <w:snapToGrid w:val="0"/>
        <w:spacing w:after="120"/>
        <w:jc w:val="both"/>
        <w:rPr>
          <w:rFonts w:cstheme="minorHAnsi"/>
          <w:lang w:val="en-US"/>
        </w:rPr>
      </w:pPr>
      <w:r w:rsidRPr="00C25FEB">
        <w:rPr>
          <w:rStyle w:val="FootnoteReference"/>
          <w:rFonts w:cstheme="minorHAnsi"/>
        </w:rPr>
        <w:footnoteRef/>
      </w:r>
      <w:r w:rsidRPr="00BE2A0E">
        <w:rPr>
          <w:rFonts w:cstheme="minorHAnsi"/>
          <w:lang w:val="en-US"/>
        </w:rPr>
        <w:t xml:space="preserve"> </w:t>
      </w:r>
      <w:r w:rsidR="00BE2A0E">
        <w:rPr>
          <w:rFonts w:cstheme="minorHAnsi"/>
          <w:lang w:val="en-GB"/>
        </w:rPr>
        <w:t>“</w:t>
      </w:r>
      <w:r w:rsidR="00BE2A0E" w:rsidRPr="003D2FBC">
        <w:rPr>
          <w:rFonts w:cstheme="minorHAnsi"/>
          <w:lang w:val="en-GB"/>
        </w:rPr>
        <w:t>the foreign civil re</w:t>
      </w:r>
      <w:r w:rsidR="00BE2A0E">
        <w:rPr>
          <w:rFonts w:cstheme="minorHAnsi"/>
          <w:lang w:val="en-GB"/>
        </w:rPr>
        <w:t>gistr</w:t>
      </w:r>
      <w:r w:rsidR="00BE2A0E" w:rsidRPr="003D2FBC">
        <w:rPr>
          <w:rFonts w:cstheme="minorHAnsi"/>
          <w:lang w:val="en-GB"/>
        </w:rPr>
        <w:t>a</w:t>
      </w:r>
      <w:r w:rsidR="00BE2A0E">
        <w:rPr>
          <w:rFonts w:cstheme="minorHAnsi"/>
          <w:lang w:val="en-GB"/>
        </w:rPr>
        <w:t>r</w:t>
      </w:r>
      <w:r w:rsidR="00BE2A0E" w:rsidRPr="003D2FBC">
        <w:rPr>
          <w:rFonts w:cstheme="minorHAnsi"/>
          <w:lang w:val="en-GB"/>
        </w:rPr>
        <w:t xml:space="preserve">, </w:t>
      </w:r>
      <w:r w:rsidR="00BE2A0E">
        <w:rPr>
          <w:rFonts w:cstheme="minorHAnsi"/>
          <w:lang w:val="en-GB"/>
        </w:rPr>
        <w:t>what</w:t>
      </w:r>
      <w:r w:rsidR="00BE2A0E" w:rsidRPr="003D2FBC">
        <w:rPr>
          <w:rFonts w:cstheme="minorHAnsi"/>
          <w:lang w:val="en-GB"/>
        </w:rPr>
        <w:t xml:space="preserve">ever it is, may always be </w:t>
      </w:r>
      <w:r w:rsidR="00BE2A0E">
        <w:rPr>
          <w:rFonts w:cstheme="minorHAnsi"/>
          <w:lang w:val="en-GB"/>
        </w:rPr>
        <w:t>used in France as such</w:t>
      </w:r>
      <w:r w:rsidR="00BE2A0E" w:rsidRPr="003D2FBC">
        <w:rPr>
          <w:rFonts w:cstheme="minorHAnsi"/>
          <w:lang w:val="en-GB"/>
        </w:rPr>
        <w:t>.</w:t>
      </w:r>
      <w:r w:rsidR="00BE2A0E">
        <w:rPr>
          <w:rFonts w:cstheme="minorHAnsi"/>
          <w:lang w:val="en-GB"/>
        </w:rPr>
        <w:t xml:space="preserve">  </w:t>
      </w:r>
      <w:r w:rsidR="00BE2A0E" w:rsidRPr="00CF7959">
        <w:rPr>
          <w:rFonts w:cstheme="minorHAnsi"/>
          <w:lang w:val="en-GB"/>
        </w:rPr>
        <w:t>This allows the child to live with the intended parents, to have access to medical care an</w:t>
      </w:r>
      <w:r w:rsidR="00BE2A0E">
        <w:rPr>
          <w:rFonts w:cstheme="minorHAnsi"/>
          <w:lang w:val="en-GB"/>
        </w:rPr>
        <w:t>d to registration at school”</w:t>
      </w:r>
      <w:r w:rsidR="00BE2A0E" w:rsidRPr="00CF7959">
        <w:rPr>
          <w:rFonts w:cstheme="minorHAnsi"/>
          <w:i/>
          <w:iCs/>
          <w:lang w:val="en-GB"/>
        </w:rPr>
        <w:t xml:space="preserve"> (A</w:t>
      </w:r>
      <w:r w:rsidR="00BE2A0E">
        <w:rPr>
          <w:rFonts w:cstheme="minorHAnsi"/>
          <w:i/>
          <w:iCs/>
          <w:lang w:val="en-GB"/>
        </w:rPr>
        <w:t>dvice</w:t>
      </w:r>
      <w:r w:rsidR="00BE2A0E" w:rsidRPr="00CF7959">
        <w:rPr>
          <w:rFonts w:cstheme="minorHAnsi"/>
          <w:i/>
          <w:iCs/>
          <w:lang w:val="en-GB"/>
        </w:rPr>
        <w:t xml:space="preserve"> CCNE n</w:t>
      </w:r>
      <w:r w:rsidR="00BE2A0E" w:rsidRPr="00CF7959">
        <w:rPr>
          <w:rFonts w:cstheme="minorHAnsi"/>
          <w:i/>
          <w:iCs/>
          <w:vertAlign w:val="superscript"/>
          <w:lang w:val="en-GB"/>
        </w:rPr>
        <w:t>o</w:t>
      </w:r>
      <w:r w:rsidR="00BE2A0E" w:rsidRPr="00CF7959">
        <w:rPr>
          <w:rFonts w:cstheme="minorHAnsi"/>
          <w:i/>
          <w:iCs/>
          <w:lang w:val="en-GB"/>
        </w:rPr>
        <w:t> 126,</w:t>
      </w:r>
      <w:r w:rsidR="00BE2A0E">
        <w:rPr>
          <w:rFonts w:cstheme="minorHAnsi"/>
          <w:i/>
          <w:iCs/>
          <w:lang w:val="en-GB"/>
        </w:rPr>
        <w:t xml:space="preserve"> June</w:t>
      </w:r>
      <w:r w:rsidR="00BE2A0E" w:rsidRPr="00CF7959">
        <w:rPr>
          <w:rFonts w:cstheme="minorHAnsi"/>
          <w:i/>
          <w:iCs/>
          <w:lang w:val="en-GB"/>
        </w:rPr>
        <w:t xml:space="preserve"> 15</w:t>
      </w:r>
      <w:r w:rsidR="00BE2A0E" w:rsidRPr="00B92F41">
        <w:rPr>
          <w:rFonts w:cstheme="minorHAnsi"/>
          <w:i/>
          <w:iCs/>
          <w:vertAlign w:val="superscript"/>
          <w:lang w:val="en-GB"/>
        </w:rPr>
        <w:t>th</w:t>
      </w:r>
      <w:r w:rsidR="00BE2A0E">
        <w:rPr>
          <w:rFonts w:cstheme="minorHAnsi"/>
          <w:i/>
          <w:iCs/>
          <w:lang w:val="en-GB"/>
        </w:rPr>
        <w:t>,</w:t>
      </w:r>
      <w:r w:rsidR="00BE2A0E" w:rsidRPr="00CF7959">
        <w:rPr>
          <w:rFonts w:cstheme="minorHAnsi"/>
          <w:i/>
          <w:iCs/>
          <w:lang w:val="en-GB"/>
        </w:rPr>
        <w:t xml:space="preserve"> </w:t>
      </w:r>
      <w:r w:rsidRPr="00BE2A0E">
        <w:rPr>
          <w:rFonts w:cstheme="minorHAnsi"/>
          <w:i/>
          <w:iCs/>
          <w:lang w:val="en-US"/>
        </w:rPr>
        <w:t>2017)</w:t>
      </w:r>
    </w:p>
  </w:footnote>
  <w:footnote w:id="75">
    <w:p w14:paraId="0B027C65" w14:textId="7AF9D59A" w:rsidR="004A7EC7" w:rsidRPr="00E47EC8" w:rsidRDefault="004A7EC7" w:rsidP="00D66C58">
      <w:pPr>
        <w:pStyle w:val="FootnoteText"/>
        <w:snapToGrid w:val="0"/>
        <w:spacing w:after="120"/>
        <w:jc w:val="both"/>
        <w:rPr>
          <w:rFonts w:cstheme="minorHAnsi"/>
          <w:lang w:val="en-US"/>
        </w:rPr>
      </w:pPr>
      <w:r w:rsidRPr="00C25FEB">
        <w:rPr>
          <w:rStyle w:val="FootnoteReference"/>
          <w:rFonts w:cstheme="minorHAnsi"/>
        </w:rPr>
        <w:footnoteRef/>
      </w:r>
      <w:r w:rsidRPr="007F2B4C">
        <w:rPr>
          <w:rFonts w:cstheme="minorHAnsi"/>
          <w:lang w:val="en-US"/>
        </w:rPr>
        <w:t xml:space="preserve"> </w:t>
      </w:r>
      <w:r w:rsidR="007F2B4C" w:rsidRPr="009F03AE">
        <w:rPr>
          <w:rFonts w:cstheme="minorHAnsi"/>
          <w:lang w:val="en-GB"/>
        </w:rPr>
        <w:t>Circular dated January 25</w:t>
      </w:r>
      <w:r w:rsidR="007F2B4C" w:rsidRPr="00FF5981">
        <w:rPr>
          <w:rFonts w:cstheme="minorHAnsi"/>
          <w:vertAlign w:val="superscript"/>
          <w:lang w:val="en-GB"/>
        </w:rPr>
        <w:t>th</w:t>
      </w:r>
      <w:r w:rsidR="007F2B4C" w:rsidRPr="009F03AE">
        <w:rPr>
          <w:rFonts w:cstheme="minorHAnsi"/>
          <w:lang w:val="en-GB"/>
        </w:rPr>
        <w:t>, 2013</w:t>
      </w:r>
      <w:r w:rsidR="00E47EC8">
        <w:rPr>
          <w:rFonts w:cstheme="minorHAnsi"/>
          <w:lang w:val="en-GB"/>
        </w:rPr>
        <w:t>,</w:t>
      </w:r>
      <w:r w:rsidR="007F2B4C" w:rsidRPr="009F03AE">
        <w:rPr>
          <w:rFonts w:cstheme="minorHAnsi"/>
          <w:lang w:val="en-GB"/>
        </w:rPr>
        <w:t xml:space="preserve"> validated by</w:t>
      </w:r>
      <w:r w:rsidR="007F2B4C">
        <w:rPr>
          <w:rFonts w:cstheme="minorHAnsi"/>
          <w:lang w:val="en-GB"/>
        </w:rPr>
        <w:t xml:space="preserve"> the</w:t>
      </w:r>
      <w:r w:rsidR="007F2B4C" w:rsidRPr="009F03AE">
        <w:rPr>
          <w:rFonts w:cstheme="minorHAnsi"/>
          <w:lang w:val="en-GB"/>
        </w:rPr>
        <w:t xml:space="preserve"> Conseil d’</w:t>
      </w:r>
      <w:r w:rsidR="00E47EC8">
        <w:rPr>
          <w:rFonts w:cstheme="minorHAnsi"/>
          <w:lang w:val="en-GB"/>
        </w:rPr>
        <w:t>E</w:t>
      </w:r>
      <w:r w:rsidR="007F2B4C" w:rsidRPr="009F03AE">
        <w:rPr>
          <w:rFonts w:cstheme="minorHAnsi"/>
          <w:lang w:val="en-GB"/>
        </w:rPr>
        <w:t>tat,</w:t>
      </w:r>
      <w:r w:rsidR="007F2B4C" w:rsidRPr="009F03AE">
        <w:rPr>
          <w:rFonts w:cstheme="minorHAnsi"/>
          <w:i/>
          <w:iCs/>
          <w:lang w:val="en-GB"/>
        </w:rPr>
        <w:t xml:space="preserve"> CE, </w:t>
      </w:r>
      <w:r w:rsidR="007F2B4C">
        <w:rPr>
          <w:rFonts w:cstheme="minorHAnsi"/>
          <w:i/>
          <w:iCs/>
          <w:lang w:val="en-GB"/>
        </w:rPr>
        <w:t xml:space="preserve">Dec. </w:t>
      </w:r>
      <w:r w:rsidR="007F2B4C" w:rsidRPr="009F03AE">
        <w:rPr>
          <w:rFonts w:cstheme="minorHAnsi"/>
          <w:i/>
          <w:iCs/>
          <w:lang w:val="en-GB"/>
        </w:rPr>
        <w:t>12</w:t>
      </w:r>
      <w:r w:rsidR="007F2B4C" w:rsidRPr="00FF5981">
        <w:rPr>
          <w:rFonts w:cstheme="minorHAnsi"/>
          <w:i/>
          <w:iCs/>
          <w:vertAlign w:val="superscript"/>
          <w:lang w:val="en-GB"/>
        </w:rPr>
        <w:t>t</w:t>
      </w:r>
      <w:r w:rsidR="007F2B4C">
        <w:rPr>
          <w:rFonts w:cstheme="minorHAnsi"/>
          <w:i/>
          <w:iCs/>
          <w:vertAlign w:val="superscript"/>
          <w:lang w:val="en-GB"/>
        </w:rPr>
        <w:t>h</w:t>
      </w:r>
      <w:r w:rsidR="007F2B4C" w:rsidRPr="009F03AE">
        <w:rPr>
          <w:rFonts w:cstheme="minorHAnsi"/>
          <w:i/>
          <w:iCs/>
          <w:lang w:val="en-GB"/>
        </w:rPr>
        <w:t>. 2014</w:t>
      </w:r>
      <w:r w:rsidRPr="00E47EC8">
        <w:rPr>
          <w:rFonts w:cstheme="minorHAnsi"/>
          <w:i/>
          <w:iCs/>
          <w:lang w:val="en-US"/>
        </w:rPr>
        <w:t>, n</w:t>
      </w:r>
      <w:r w:rsidRPr="00E47EC8">
        <w:rPr>
          <w:rFonts w:cstheme="minorHAnsi"/>
          <w:i/>
          <w:iCs/>
          <w:vertAlign w:val="superscript"/>
          <w:lang w:val="en-US"/>
        </w:rPr>
        <w:t>o</w:t>
      </w:r>
      <w:r w:rsidRPr="00E47EC8">
        <w:rPr>
          <w:rFonts w:cstheme="minorHAnsi"/>
          <w:i/>
          <w:iCs/>
          <w:lang w:val="en-US"/>
        </w:rPr>
        <w:t> 365779</w:t>
      </w:r>
    </w:p>
  </w:footnote>
  <w:footnote w:id="76">
    <w:p w14:paraId="796AD67A" w14:textId="24BC8F26" w:rsidR="004A7EC7" w:rsidRPr="00C25FEB" w:rsidRDefault="004A7EC7" w:rsidP="00D66C58">
      <w:pPr>
        <w:pStyle w:val="FootnoteText"/>
        <w:snapToGrid w:val="0"/>
        <w:spacing w:after="120"/>
        <w:jc w:val="both"/>
        <w:rPr>
          <w:rFonts w:cstheme="minorHAnsi"/>
        </w:rPr>
      </w:pPr>
      <w:r w:rsidRPr="00C25FEB">
        <w:rPr>
          <w:rStyle w:val="FootnoteReference"/>
          <w:rFonts w:cstheme="minorHAnsi"/>
        </w:rPr>
        <w:footnoteRef/>
      </w:r>
      <w:r w:rsidRPr="00E47EC8">
        <w:rPr>
          <w:rFonts w:cstheme="minorHAnsi"/>
          <w:lang w:val="en-US"/>
        </w:rPr>
        <w:t xml:space="preserve"> </w:t>
      </w:r>
      <w:r w:rsidRPr="00E47EC8">
        <w:rPr>
          <w:rFonts w:cstheme="minorHAnsi"/>
          <w:i/>
          <w:iCs/>
          <w:lang w:val="en-US"/>
        </w:rPr>
        <w:t xml:space="preserve">Note C1/499-2013/1.8.7/ML/MGD, </w:t>
      </w:r>
      <w:r w:rsidR="00E47EC8">
        <w:rPr>
          <w:rFonts w:cstheme="minorHAnsi"/>
          <w:i/>
          <w:iCs/>
          <w:lang w:val="en-GB"/>
        </w:rPr>
        <w:t>Apr.</w:t>
      </w:r>
      <w:r w:rsidR="00E47EC8" w:rsidRPr="009F03AE">
        <w:rPr>
          <w:rFonts w:cstheme="minorHAnsi"/>
          <w:i/>
          <w:iCs/>
          <w:lang w:val="en-GB"/>
        </w:rPr>
        <w:t xml:space="preserve"> 13</w:t>
      </w:r>
      <w:r w:rsidR="00E47EC8" w:rsidRPr="004D7B19">
        <w:rPr>
          <w:rFonts w:cstheme="minorHAnsi"/>
          <w:i/>
          <w:iCs/>
          <w:vertAlign w:val="superscript"/>
          <w:lang w:val="en-GB"/>
        </w:rPr>
        <w:t>th</w:t>
      </w:r>
      <w:r w:rsidRPr="00E47EC8">
        <w:rPr>
          <w:rFonts w:cstheme="minorHAnsi"/>
          <w:i/>
          <w:iCs/>
          <w:lang w:val="en-US"/>
        </w:rPr>
        <w:t xml:space="preserve">. </w:t>
      </w:r>
      <w:r w:rsidRPr="00C25FEB">
        <w:rPr>
          <w:rFonts w:cstheme="minorHAnsi"/>
          <w:i/>
          <w:iCs/>
        </w:rPr>
        <w:t>2015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16"/>
    <w:multiLevelType w:val="hybridMultilevel"/>
    <w:tmpl w:val="00000016"/>
    <w:lvl w:ilvl="0" w:tplc="0000083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19"/>
    <w:multiLevelType w:val="hybridMultilevel"/>
    <w:tmpl w:val="00000019"/>
    <w:lvl w:ilvl="0" w:tplc="0000096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1B"/>
    <w:multiLevelType w:val="hybridMultilevel"/>
    <w:tmpl w:val="0000001B"/>
    <w:lvl w:ilvl="0" w:tplc="00000A2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1C"/>
    <w:multiLevelType w:val="hybridMultilevel"/>
    <w:tmpl w:val="40C2D78A"/>
    <w:lvl w:ilvl="0" w:tplc="8244C980">
      <w:start w:val="1"/>
      <w:numFmt w:val="bullet"/>
      <w:lvlText w:val="•"/>
      <w:lvlJc w:val="left"/>
      <w:pPr>
        <w:ind w:left="720" w:hanging="360"/>
      </w:pPr>
      <w:rPr>
        <w:lang w:val="en-US"/>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1E"/>
    <w:multiLevelType w:val="hybridMultilevel"/>
    <w:tmpl w:val="0000001E"/>
    <w:lvl w:ilvl="0" w:tplc="00000B5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1F"/>
    <w:multiLevelType w:val="hybridMultilevel"/>
    <w:tmpl w:val="0000001F"/>
    <w:lvl w:ilvl="0" w:tplc="00000BB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20"/>
    <w:multiLevelType w:val="hybridMultilevel"/>
    <w:tmpl w:val="00000020"/>
    <w:lvl w:ilvl="0" w:tplc="00000C1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21"/>
    <w:multiLevelType w:val="hybridMultilevel"/>
    <w:tmpl w:val="00000021"/>
    <w:lvl w:ilvl="0" w:tplc="00000C8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22"/>
    <w:multiLevelType w:val="hybridMultilevel"/>
    <w:tmpl w:val="00000022"/>
    <w:lvl w:ilvl="0" w:tplc="00000CE5">
      <w:start w:val="1"/>
      <w:numFmt w:val="bullet"/>
      <w:lvlText w:val="•"/>
      <w:lvlJc w:val="left"/>
      <w:pPr>
        <w:ind w:left="720" w:hanging="360"/>
      </w:pPr>
    </w:lvl>
    <w:lvl w:ilvl="1" w:tplc="00000CE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0024"/>
    <w:multiLevelType w:val="hybridMultilevel"/>
    <w:tmpl w:val="00000024"/>
    <w:lvl w:ilvl="0" w:tplc="00000DA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0027"/>
    <w:multiLevelType w:val="hybridMultilevel"/>
    <w:tmpl w:val="00000027"/>
    <w:lvl w:ilvl="0" w:tplc="00000ED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0028"/>
    <w:multiLevelType w:val="hybridMultilevel"/>
    <w:tmpl w:val="00000028"/>
    <w:lvl w:ilvl="0" w:tplc="00000F3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002B"/>
    <w:multiLevelType w:val="hybridMultilevel"/>
    <w:tmpl w:val="0000002B"/>
    <w:lvl w:ilvl="0" w:tplc="0000106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002C"/>
    <w:multiLevelType w:val="hybridMultilevel"/>
    <w:tmpl w:val="0000002C"/>
    <w:lvl w:ilvl="0" w:tplc="000010C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000002D"/>
    <w:multiLevelType w:val="hybridMultilevel"/>
    <w:tmpl w:val="0000002D"/>
    <w:lvl w:ilvl="0" w:tplc="0000113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000002E"/>
    <w:multiLevelType w:val="hybridMultilevel"/>
    <w:tmpl w:val="0000002E"/>
    <w:lvl w:ilvl="0" w:tplc="0000119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000002F"/>
    <w:multiLevelType w:val="hybridMultilevel"/>
    <w:tmpl w:val="0000002F"/>
    <w:lvl w:ilvl="0" w:tplc="000011F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00000031"/>
    <w:multiLevelType w:val="hybridMultilevel"/>
    <w:tmpl w:val="00000031"/>
    <w:lvl w:ilvl="0" w:tplc="000012C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00000032"/>
    <w:multiLevelType w:val="hybridMultilevel"/>
    <w:tmpl w:val="00000032"/>
    <w:lvl w:ilvl="0" w:tplc="0000132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00000034"/>
    <w:multiLevelType w:val="hybridMultilevel"/>
    <w:tmpl w:val="00000034"/>
    <w:lvl w:ilvl="0" w:tplc="000013E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00000036"/>
    <w:multiLevelType w:val="hybridMultilevel"/>
    <w:tmpl w:val="00000036"/>
    <w:lvl w:ilvl="0" w:tplc="000014B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00000037"/>
    <w:multiLevelType w:val="hybridMultilevel"/>
    <w:tmpl w:val="00000037"/>
    <w:lvl w:ilvl="0" w:tplc="0000151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00000039"/>
    <w:multiLevelType w:val="hybridMultilevel"/>
    <w:tmpl w:val="00000039"/>
    <w:lvl w:ilvl="0" w:tplc="000015E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0000003C"/>
    <w:multiLevelType w:val="hybridMultilevel"/>
    <w:tmpl w:val="2D8A93B0"/>
    <w:lvl w:ilvl="0" w:tplc="5DD4F988">
      <w:start w:val="1"/>
      <w:numFmt w:val="bullet"/>
      <w:lvlText w:val="•"/>
      <w:lvlJc w:val="left"/>
      <w:pPr>
        <w:ind w:left="720" w:hanging="360"/>
      </w:pPr>
      <w:rPr>
        <w:lang w:val="en-US"/>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0000003F"/>
    <w:multiLevelType w:val="hybridMultilevel"/>
    <w:tmpl w:val="0000003F"/>
    <w:lvl w:ilvl="0" w:tplc="0000183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021B7918"/>
    <w:multiLevelType w:val="hybridMultilevel"/>
    <w:tmpl w:val="B9044E36"/>
    <w:lvl w:ilvl="0" w:tplc="530A1258">
      <w:numFmt w:val="bullet"/>
      <w:lvlText w:val="-"/>
      <w:lvlJc w:val="left"/>
      <w:pPr>
        <w:ind w:left="1429" w:hanging="360"/>
      </w:pPr>
      <w:rPr>
        <w:rFonts w:ascii="Helvetica" w:eastAsiaTheme="minorHAnsi" w:hAnsi="Helvetica" w:cs="Helvetica" w:hint="default"/>
        <w:color w:val="000000"/>
        <w:sz w:val="22"/>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26" w15:restartNumberingAfterBreak="0">
    <w:nsid w:val="04C708ED"/>
    <w:multiLevelType w:val="hybridMultilevel"/>
    <w:tmpl w:val="1884F8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0983230F"/>
    <w:multiLevelType w:val="hybridMultilevel"/>
    <w:tmpl w:val="42E4B95E"/>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9" w15:restartNumberingAfterBreak="0">
    <w:nsid w:val="12DF2715"/>
    <w:multiLevelType w:val="hybridMultilevel"/>
    <w:tmpl w:val="C0EA47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14466F83"/>
    <w:multiLevelType w:val="hybridMultilevel"/>
    <w:tmpl w:val="83CE1420"/>
    <w:lvl w:ilvl="0" w:tplc="839679D4">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0">
    <w:nsid w:val="191041CD"/>
    <w:multiLevelType w:val="hybridMultilevel"/>
    <w:tmpl w:val="4E625956"/>
    <w:lvl w:ilvl="0" w:tplc="ECB4679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19940077"/>
    <w:multiLevelType w:val="hybridMultilevel"/>
    <w:tmpl w:val="C1CA0454"/>
    <w:lvl w:ilvl="0" w:tplc="588A17E2">
      <w:start w:val="5"/>
      <w:numFmt w:val="bullet"/>
      <w:lvlText w:val="-"/>
      <w:lvlJc w:val="left"/>
      <w:pPr>
        <w:ind w:left="720" w:hanging="360"/>
      </w:pPr>
      <w:rPr>
        <w:rFonts w:ascii="Cambria" w:eastAsia="Cambria" w:hAnsi="Cambria" w:cs="Time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214A39E5"/>
    <w:multiLevelType w:val="hybridMultilevel"/>
    <w:tmpl w:val="63506836"/>
    <w:lvl w:ilvl="0" w:tplc="65E0CB50">
      <w:start w:val="1"/>
      <w:numFmt w:val="bullet"/>
      <w:lvlText w:val=""/>
      <w:lvlJc w:val="left"/>
      <w:pPr>
        <w:ind w:left="720" w:hanging="360"/>
      </w:pPr>
      <w:rPr>
        <w:rFonts w:ascii="Wingdings" w:hAnsi="Wingdings" w:hint="default"/>
        <w:lang w:val="en-US"/>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274B1209"/>
    <w:multiLevelType w:val="hybridMultilevel"/>
    <w:tmpl w:val="5B146CA0"/>
    <w:lvl w:ilvl="0" w:tplc="5094B25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35" w15:restartNumberingAfterBreak="0">
    <w:nsid w:val="3AC9019E"/>
    <w:multiLevelType w:val="hybridMultilevel"/>
    <w:tmpl w:val="89680224"/>
    <w:lvl w:ilvl="0" w:tplc="7382A5EA">
      <w:start w:val="1"/>
      <w:numFmt w:val="upperRoman"/>
      <w:lvlText w:val="%1."/>
      <w:lvlJc w:val="left"/>
      <w:pPr>
        <w:ind w:left="1080" w:hanging="720"/>
      </w:pPr>
      <w:rPr>
        <w:rFonts w:asciiTheme="majorHAnsi" w:hAnsiTheme="majorHAnsi" w:cstheme="majorBid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3C567537"/>
    <w:multiLevelType w:val="hybridMultilevel"/>
    <w:tmpl w:val="890653EE"/>
    <w:lvl w:ilvl="0" w:tplc="CE0AF076">
      <w:start w:val="20"/>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467D6F70"/>
    <w:multiLevelType w:val="hybridMultilevel"/>
    <w:tmpl w:val="3B466FF6"/>
    <w:lvl w:ilvl="0" w:tplc="839679D4">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8" w15:restartNumberingAfterBreak="0">
    <w:nsid w:val="559A3977"/>
    <w:multiLevelType w:val="hybridMultilevel"/>
    <w:tmpl w:val="B3FA2758"/>
    <w:lvl w:ilvl="0" w:tplc="8FBA3ABC">
      <w:numFmt w:val="bullet"/>
      <w:lvlText w:val="-"/>
      <w:lvlJc w:val="left"/>
      <w:pPr>
        <w:ind w:left="786" w:hanging="360"/>
      </w:pPr>
      <w:rPr>
        <w:rFonts w:ascii="Calibri" w:eastAsia="Calibri" w:hAnsi="Calibri" w:cs="Calibri" w:hint="default"/>
      </w:rPr>
    </w:lvl>
    <w:lvl w:ilvl="1" w:tplc="040C0003">
      <w:start w:val="1"/>
      <w:numFmt w:val="bullet"/>
      <w:lvlText w:val="o"/>
      <w:lvlJc w:val="left"/>
      <w:pPr>
        <w:ind w:left="1506" w:hanging="360"/>
      </w:pPr>
      <w:rPr>
        <w:rFonts w:ascii="Courier New" w:hAnsi="Courier New" w:cs="Courier New" w:hint="default"/>
      </w:rPr>
    </w:lvl>
    <w:lvl w:ilvl="2" w:tplc="040C0005">
      <w:start w:val="1"/>
      <w:numFmt w:val="bullet"/>
      <w:lvlText w:val=""/>
      <w:lvlJc w:val="left"/>
      <w:pPr>
        <w:ind w:left="2226" w:hanging="360"/>
      </w:pPr>
      <w:rPr>
        <w:rFonts w:ascii="Wingdings" w:hAnsi="Wingdings" w:hint="default"/>
      </w:rPr>
    </w:lvl>
    <w:lvl w:ilvl="3" w:tplc="040C0001">
      <w:start w:val="1"/>
      <w:numFmt w:val="bullet"/>
      <w:lvlText w:val=""/>
      <w:lvlJc w:val="left"/>
      <w:pPr>
        <w:ind w:left="2946" w:hanging="360"/>
      </w:pPr>
      <w:rPr>
        <w:rFonts w:ascii="Symbol" w:hAnsi="Symbol" w:hint="default"/>
      </w:rPr>
    </w:lvl>
    <w:lvl w:ilvl="4" w:tplc="040C0003">
      <w:start w:val="1"/>
      <w:numFmt w:val="bullet"/>
      <w:lvlText w:val="o"/>
      <w:lvlJc w:val="left"/>
      <w:pPr>
        <w:ind w:left="3666" w:hanging="360"/>
      </w:pPr>
      <w:rPr>
        <w:rFonts w:ascii="Courier New" w:hAnsi="Courier New" w:cs="Courier New" w:hint="default"/>
      </w:rPr>
    </w:lvl>
    <w:lvl w:ilvl="5" w:tplc="040C0005">
      <w:start w:val="1"/>
      <w:numFmt w:val="bullet"/>
      <w:lvlText w:val=""/>
      <w:lvlJc w:val="left"/>
      <w:pPr>
        <w:ind w:left="4386" w:hanging="360"/>
      </w:pPr>
      <w:rPr>
        <w:rFonts w:ascii="Wingdings" w:hAnsi="Wingdings" w:hint="default"/>
      </w:rPr>
    </w:lvl>
    <w:lvl w:ilvl="6" w:tplc="040C0001">
      <w:start w:val="1"/>
      <w:numFmt w:val="bullet"/>
      <w:lvlText w:val=""/>
      <w:lvlJc w:val="left"/>
      <w:pPr>
        <w:ind w:left="5106" w:hanging="360"/>
      </w:pPr>
      <w:rPr>
        <w:rFonts w:ascii="Symbol" w:hAnsi="Symbol" w:hint="default"/>
      </w:rPr>
    </w:lvl>
    <w:lvl w:ilvl="7" w:tplc="040C0003">
      <w:start w:val="1"/>
      <w:numFmt w:val="bullet"/>
      <w:lvlText w:val="o"/>
      <w:lvlJc w:val="left"/>
      <w:pPr>
        <w:ind w:left="5826" w:hanging="360"/>
      </w:pPr>
      <w:rPr>
        <w:rFonts w:ascii="Courier New" w:hAnsi="Courier New" w:cs="Courier New" w:hint="default"/>
      </w:rPr>
    </w:lvl>
    <w:lvl w:ilvl="8" w:tplc="040C0005">
      <w:start w:val="1"/>
      <w:numFmt w:val="bullet"/>
      <w:lvlText w:val=""/>
      <w:lvlJc w:val="left"/>
      <w:pPr>
        <w:ind w:left="6546" w:hanging="360"/>
      </w:pPr>
      <w:rPr>
        <w:rFonts w:ascii="Wingdings" w:hAnsi="Wingdings" w:hint="default"/>
      </w:rPr>
    </w:lvl>
  </w:abstractNum>
  <w:abstractNum w:abstractNumId="39" w15:restartNumberingAfterBreak="0">
    <w:nsid w:val="5B562F9E"/>
    <w:multiLevelType w:val="hybridMultilevel"/>
    <w:tmpl w:val="40DCCB64"/>
    <w:lvl w:ilvl="0" w:tplc="8D742170">
      <w:numFmt w:val="bullet"/>
      <w:lvlText w:val="-"/>
      <w:lvlJc w:val="left"/>
      <w:pPr>
        <w:ind w:left="720" w:hanging="360"/>
      </w:pPr>
      <w:rPr>
        <w:rFonts w:ascii="Calibri" w:eastAsiaTheme="minorHAnsi" w:hAnsi="Calibri" w:cs="Calibri"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40" w15:restartNumberingAfterBreak="0">
    <w:nsid w:val="5BDD0A38"/>
    <w:multiLevelType w:val="hybridMultilevel"/>
    <w:tmpl w:val="92EE60A4"/>
    <w:lvl w:ilvl="0" w:tplc="5EA20768">
      <w:numFmt w:val="bullet"/>
      <w:lvlText w:val="-"/>
      <w:lvlJc w:val="left"/>
      <w:pPr>
        <w:ind w:left="720" w:hanging="360"/>
      </w:pPr>
      <w:rPr>
        <w:rFonts w:ascii="Calibri" w:eastAsiaTheme="minorHAnsi" w:hAnsi="Calibri" w:cstheme="minorHAns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5E1A43F9"/>
    <w:multiLevelType w:val="hybridMultilevel"/>
    <w:tmpl w:val="7480E80A"/>
    <w:lvl w:ilvl="0" w:tplc="839679D4">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2" w15:restartNumberingAfterBreak="0">
    <w:nsid w:val="601A1DAF"/>
    <w:multiLevelType w:val="hybridMultilevel"/>
    <w:tmpl w:val="42E4B95E"/>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3"/>
  </w:num>
  <w:num w:numId="2">
    <w:abstractNumId w:val="28"/>
  </w:num>
  <w:num w:numId="3">
    <w:abstractNumId w:val="32"/>
  </w:num>
  <w:num w:numId="4">
    <w:abstractNumId w:val="34"/>
  </w:num>
  <w:num w:numId="5">
    <w:abstractNumId w:val="31"/>
  </w:num>
  <w:num w:numId="6">
    <w:abstractNumId w:val="39"/>
  </w:num>
  <w:num w:numId="7">
    <w:abstractNumId w:val="38"/>
  </w:num>
  <w:num w:numId="8">
    <w:abstractNumId w:val="36"/>
  </w:num>
  <w:num w:numId="9">
    <w:abstractNumId w:val="26"/>
  </w:num>
  <w:num w:numId="10">
    <w:abstractNumId w:val="42"/>
  </w:num>
  <w:num w:numId="11">
    <w:abstractNumId w:val="25"/>
  </w:num>
  <w:num w:numId="12">
    <w:abstractNumId w:val="41"/>
  </w:num>
  <w:num w:numId="13">
    <w:abstractNumId w:val="37"/>
  </w:num>
  <w:num w:numId="14">
    <w:abstractNumId w:val="0"/>
  </w:num>
  <w:num w:numId="15">
    <w:abstractNumId w:val="30"/>
  </w:num>
  <w:num w:numId="16">
    <w:abstractNumId w:val="1"/>
  </w:num>
  <w:num w:numId="17">
    <w:abstractNumId w:val="2"/>
  </w:num>
  <w:num w:numId="18">
    <w:abstractNumId w:val="3"/>
  </w:num>
  <w:num w:numId="19">
    <w:abstractNumId w:val="4"/>
  </w:num>
  <w:num w:numId="20">
    <w:abstractNumId w:val="5"/>
  </w:num>
  <w:num w:numId="21">
    <w:abstractNumId w:val="6"/>
  </w:num>
  <w:num w:numId="22">
    <w:abstractNumId w:val="7"/>
  </w:num>
  <w:num w:numId="23">
    <w:abstractNumId w:val="8"/>
  </w:num>
  <w:num w:numId="24">
    <w:abstractNumId w:val="9"/>
  </w:num>
  <w:num w:numId="25">
    <w:abstractNumId w:val="10"/>
  </w:num>
  <w:num w:numId="26">
    <w:abstractNumId w:val="11"/>
  </w:num>
  <w:num w:numId="27">
    <w:abstractNumId w:val="12"/>
  </w:num>
  <w:num w:numId="28">
    <w:abstractNumId w:val="13"/>
  </w:num>
  <w:num w:numId="29">
    <w:abstractNumId w:val="14"/>
  </w:num>
  <w:num w:numId="30">
    <w:abstractNumId w:val="15"/>
  </w:num>
  <w:num w:numId="31">
    <w:abstractNumId w:val="16"/>
  </w:num>
  <w:num w:numId="32">
    <w:abstractNumId w:val="17"/>
  </w:num>
  <w:num w:numId="33">
    <w:abstractNumId w:val="18"/>
  </w:num>
  <w:num w:numId="34">
    <w:abstractNumId w:val="19"/>
  </w:num>
  <w:num w:numId="35">
    <w:abstractNumId w:val="20"/>
  </w:num>
  <w:num w:numId="36">
    <w:abstractNumId w:val="21"/>
  </w:num>
  <w:num w:numId="37">
    <w:abstractNumId w:val="22"/>
  </w:num>
  <w:num w:numId="38">
    <w:abstractNumId w:val="23"/>
  </w:num>
  <w:num w:numId="39">
    <w:abstractNumId w:val="24"/>
  </w:num>
  <w:num w:numId="40">
    <w:abstractNumId w:val="29"/>
  </w:num>
  <w:num w:numId="41">
    <w:abstractNumId w:val="35"/>
  </w:num>
  <w:num w:numId="42">
    <w:abstractNumId w:val="40"/>
  </w:num>
  <w:num w:numId="43">
    <w:abstractNumId w:val="27"/>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25DE"/>
    <w:rsid w:val="0000054A"/>
    <w:rsid w:val="0000061A"/>
    <w:rsid w:val="000007C2"/>
    <w:rsid w:val="000009AE"/>
    <w:rsid w:val="00000D17"/>
    <w:rsid w:val="00001864"/>
    <w:rsid w:val="0000196C"/>
    <w:rsid w:val="00002CA8"/>
    <w:rsid w:val="000052BD"/>
    <w:rsid w:val="00005E41"/>
    <w:rsid w:val="00006BD8"/>
    <w:rsid w:val="00007A48"/>
    <w:rsid w:val="0001133F"/>
    <w:rsid w:val="00011828"/>
    <w:rsid w:val="000168FD"/>
    <w:rsid w:val="000206CE"/>
    <w:rsid w:val="000271BF"/>
    <w:rsid w:val="00030336"/>
    <w:rsid w:val="00030AD5"/>
    <w:rsid w:val="000312C9"/>
    <w:rsid w:val="00031509"/>
    <w:rsid w:val="000318B2"/>
    <w:rsid w:val="00032ACE"/>
    <w:rsid w:val="00032B28"/>
    <w:rsid w:val="00032C0B"/>
    <w:rsid w:val="00034682"/>
    <w:rsid w:val="00034A85"/>
    <w:rsid w:val="00034C8C"/>
    <w:rsid w:val="000350ED"/>
    <w:rsid w:val="000364A7"/>
    <w:rsid w:val="00036936"/>
    <w:rsid w:val="00036A67"/>
    <w:rsid w:val="00040C60"/>
    <w:rsid w:val="00041A7D"/>
    <w:rsid w:val="000423E4"/>
    <w:rsid w:val="000428F4"/>
    <w:rsid w:val="000452FA"/>
    <w:rsid w:val="00045646"/>
    <w:rsid w:val="00045CCB"/>
    <w:rsid w:val="00046359"/>
    <w:rsid w:val="00051320"/>
    <w:rsid w:val="00051454"/>
    <w:rsid w:val="00051E38"/>
    <w:rsid w:val="000529F7"/>
    <w:rsid w:val="00052F43"/>
    <w:rsid w:val="00053E5B"/>
    <w:rsid w:val="00054C6B"/>
    <w:rsid w:val="000550A7"/>
    <w:rsid w:val="000550EA"/>
    <w:rsid w:val="0005605B"/>
    <w:rsid w:val="000574D8"/>
    <w:rsid w:val="000619AC"/>
    <w:rsid w:val="00062905"/>
    <w:rsid w:val="00062F50"/>
    <w:rsid w:val="0006400D"/>
    <w:rsid w:val="00064052"/>
    <w:rsid w:val="0006476A"/>
    <w:rsid w:val="00064A89"/>
    <w:rsid w:val="000654AF"/>
    <w:rsid w:val="000658B2"/>
    <w:rsid w:val="00067529"/>
    <w:rsid w:val="00067876"/>
    <w:rsid w:val="00067D56"/>
    <w:rsid w:val="00067D85"/>
    <w:rsid w:val="000711C9"/>
    <w:rsid w:val="00072810"/>
    <w:rsid w:val="00072F50"/>
    <w:rsid w:val="00074C8D"/>
    <w:rsid w:val="000752F6"/>
    <w:rsid w:val="00075463"/>
    <w:rsid w:val="00076547"/>
    <w:rsid w:val="000770BF"/>
    <w:rsid w:val="00077B1E"/>
    <w:rsid w:val="00080C64"/>
    <w:rsid w:val="000817EC"/>
    <w:rsid w:val="00082AA1"/>
    <w:rsid w:val="00082D73"/>
    <w:rsid w:val="00083DC9"/>
    <w:rsid w:val="00084171"/>
    <w:rsid w:val="00087320"/>
    <w:rsid w:val="0009078E"/>
    <w:rsid w:val="000916FD"/>
    <w:rsid w:val="000932F2"/>
    <w:rsid w:val="00094137"/>
    <w:rsid w:val="000946AF"/>
    <w:rsid w:val="00094925"/>
    <w:rsid w:val="000958EC"/>
    <w:rsid w:val="00095E9E"/>
    <w:rsid w:val="00096418"/>
    <w:rsid w:val="00096A36"/>
    <w:rsid w:val="00097E36"/>
    <w:rsid w:val="000A2A4D"/>
    <w:rsid w:val="000A4971"/>
    <w:rsid w:val="000A58A8"/>
    <w:rsid w:val="000A614D"/>
    <w:rsid w:val="000A77CB"/>
    <w:rsid w:val="000A7B7E"/>
    <w:rsid w:val="000B268B"/>
    <w:rsid w:val="000B2B9D"/>
    <w:rsid w:val="000B2DD0"/>
    <w:rsid w:val="000B39E1"/>
    <w:rsid w:val="000B55D8"/>
    <w:rsid w:val="000B5A9B"/>
    <w:rsid w:val="000B5B1E"/>
    <w:rsid w:val="000B6999"/>
    <w:rsid w:val="000B7BDA"/>
    <w:rsid w:val="000C1031"/>
    <w:rsid w:val="000C2718"/>
    <w:rsid w:val="000C2820"/>
    <w:rsid w:val="000C3232"/>
    <w:rsid w:val="000C36D9"/>
    <w:rsid w:val="000C4C91"/>
    <w:rsid w:val="000C52E8"/>
    <w:rsid w:val="000C544D"/>
    <w:rsid w:val="000C6365"/>
    <w:rsid w:val="000C6801"/>
    <w:rsid w:val="000C6803"/>
    <w:rsid w:val="000C7D2F"/>
    <w:rsid w:val="000D0761"/>
    <w:rsid w:val="000D0EFC"/>
    <w:rsid w:val="000D2E90"/>
    <w:rsid w:val="000D33DC"/>
    <w:rsid w:val="000D3922"/>
    <w:rsid w:val="000D59B7"/>
    <w:rsid w:val="000D5F29"/>
    <w:rsid w:val="000D608E"/>
    <w:rsid w:val="000E09A5"/>
    <w:rsid w:val="000E14A6"/>
    <w:rsid w:val="000E24ED"/>
    <w:rsid w:val="000E26F1"/>
    <w:rsid w:val="000E28DD"/>
    <w:rsid w:val="000E366A"/>
    <w:rsid w:val="000E3C59"/>
    <w:rsid w:val="000E4AD6"/>
    <w:rsid w:val="000E5D9A"/>
    <w:rsid w:val="000E615D"/>
    <w:rsid w:val="000E71D0"/>
    <w:rsid w:val="000F01EF"/>
    <w:rsid w:val="000F195F"/>
    <w:rsid w:val="000F241E"/>
    <w:rsid w:val="000F2E6E"/>
    <w:rsid w:val="000F3089"/>
    <w:rsid w:val="000F356D"/>
    <w:rsid w:val="000F5070"/>
    <w:rsid w:val="000F587F"/>
    <w:rsid w:val="000F6EF8"/>
    <w:rsid w:val="000F7490"/>
    <w:rsid w:val="001002EF"/>
    <w:rsid w:val="00100462"/>
    <w:rsid w:val="0010171F"/>
    <w:rsid w:val="001017B8"/>
    <w:rsid w:val="00102A6B"/>
    <w:rsid w:val="00102DED"/>
    <w:rsid w:val="00103081"/>
    <w:rsid w:val="00103390"/>
    <w:rsid w:val="00104310"/>
    <w:rsid w:val="0010485E"/>
    <w:rsid w:val="00104E33"/>
    <w:rsid w:val="00106016"/>
    <w:rsid w:val="00106105"/>
    <w:rsid w:val="001061D8"/>
    <w:rsid w:val="001068E4"/>
    <w:rsid w:val="00106E2B"/>
    <w:rsid w:val="001074CE"/>
    <w:rsid w:val="00107A9D"/>
    <w:rsid w:val="001101A1"/>
    <w:rsid w:val="001128CB"/>
    <w:rsid w:val="001129E4"/>
    <w:rsid w:val="001130EB"/>
    <w:rsid w:val="0011369F"/>
    <w:rsid w:val="0011491A"/>
    <w:rsid w:val="00115B90"/>
    <w:rsid w:val="00116088"/>
    <w:rsid w:val="00116247"/>
    <w:rsid w:val="00116B80"/>
    <w:rsid w:val="00116E34"/>
    <w:rsid w:val="0012000A"/>
    <w:rsid w:val="00120213"/>
    <w:rsid w:val="001205AF"/>
    <w:rsid w:val="0012191A"/>
    <w:rsid w:val="00121DE4"/>
    <w:rsid w:val="00121EC2"/>
    <w:rsid w:val="00124A11"/>
    <w:rsid w:val="00124EA2"/>
    <w:rsid w:val="0012539A"/>
    <w:rsid w:val="0012587C"/>
    <w:rsid w:val="00126A12"/>
    <w:rsid w:val="00134AC2"/>
    <w:rsid w:val="00135881"/>
    <w:rsid w:val="001358CA"/>
    <w:rsid w:val="00136008"/>
    <w:rsid w:val="00137568"/>
    <w:rsid w:val="00137CAF"/>
    <w:rsid w:val="00137E53"/>
    <w:rsid w:val="0014035E"/>
    <w:rsid w:val="00141574"/>
    <w:rsid w:val="00143F6B"/>
    <w:rsid w:val="00144693"/>
    <w:rsid w:val="0015088F"/>
    <w:rsid w:val="00150BE5"/>
    <w:rsid w:val="00152CDB"/>
    <w:rsid w:val="00152E0F"/>
    <w:rsid w:val="0015583E"/>
    <w:rsid w:val="00160D17"/>
    <w:rsid w:val="001617AE"/>
    <w:rsid w:val="00161ABA"/>
    <w:rsid w:val="00161E59"/>
    <w:rsid w:val="001620D1"/>
    <w:rsid w:val="00162AAD"/>
    <w:rsid w:val="00162C98"/>
    <w:rsid w:val="0016372A"/>
    <w:rsid w:val="00164F70"/>
    <w:rsid w:val="001652FA"/>
    <w:rsid w:val="00166601"/>
    <w:rsid w:val="001674EB"/>
    <w:rsid w:val="00167B1E"/>
    <w:rsid w:val="0017001E"/>
    <w:rsid w:val="001710C6"/>
    <w:rsid w:val="001713B3"/>
    <w:rsid w:val="001728EB"/>
    <w:rsid w:val="00172C35"/>
    <w:rsid w:val="00172CB6"/>
    <w:rsid w:val="00173863"/>
    <w:rsid w:val="001750D0"/>
    <w:rsid w:val="00175D04"/>
    <w:rsid w:val="00180214"/>
    <w:rsid w:val="00180607"/>
    <w:rsid w:val="00181611"/>
    <w:rsid w:val="00182253"/>
    <w:rsid w:val="0018359F"/>
    <w:rsid w:val="001842BC"/>
    <w:rsid w:val="0018433C"/>
    <w:rsid w:val="001848AC"/>
    <w:rsid w:val="00184E82"/>
    <w:rsid w:val="001858DB"/>
    <w:rsid w:val="00185A98"/>
    <w:rsid w:val="00185B8B"/>
    <w:rsid w:val="00186E08"/>
    <w:rsid w:val="0018787F"/>
    <w:rsid w:val="001879B5"/>
    <w:rsid w:val="0019185D"/>
    <w:rsid w:val="001920C2"/>
    <w:rsid w:val="00192522"/>
    <w:rsid w:val="00192E1D"/>
    <w:rsid w:val="00192ECD"/>
    <w:rsid w:val="00193171"/>
    <w:rsid w:val="001945A4"/>
    <w:rsid w:val="00194C31"/>
    <w:rsid w:val="00194F66"/>
    <w:rsid w:val="001951C0"/>
    <w:rsid w:val="00195797"/>
    <w:rsid w:val="00197A4E"/>
    <w:rsid w:val="001A10CE"/>
    <w:rsid w:val="001A1268"/>
    <w:rsid w:val="001A1E74"/>
    <w:rsid w:val="001A255C"/>
    <w:rsid w:val="001A2A0E"/>
    <w:rsid w:val="001A2F19"/>
    <w:rsid w:val="001A470A"/>
    <w:rsid w:val="001A5219"/>
    <w:rsid w:val="001A5E9F"/>
    <w:rsid w:val="001A634C"/>
    <w:rsid w:val="001A6593"/>
    <w:rsid w:val="001A6A75"/>
    <w:rsid w:val="001A784A"/>
    <w:rsid w:val="001A7F4A"/>
    <w:rsid w:val="001B025E"/>
    <w:rsid w:val="001B1B3A"/>
    <w:rsid w:val="001B29B7"/>
    <w:rsid w:val="001B2FBE"/>
    <w:rsid w:val="001B501B"/>
    <w:rsid w:val="001B60B1"/>
    <w:rsid w:val="001B6525"/>
    <w:rsid w:val="001B7290"/>
    <w:rsid w:val="001C0626"/>
    <w:rsid w:val="001C74C0"/>
    <w:rsid w:val="001D09CB"/>
    <w:rsid w:val="001D12D2"/>
    <w:rsid w:val="001D2044"/>
    <w:rsid w:val="001D23F1"/>
    <w:rsid w:val="001D2DCD"/>
    <w:rsid w:val="001D3504"/>
    <w:rsid w:val="001D3591"/>
    <w:rsid w:val="001D387F"/>
    <w:rsid w:val="001D4498"/>
    <w:rsid w:val="001D4AF4"/>
    <w:rsid w:val="001D53C5"/>
    <w:rsid w:val="001E0489"/>
    <w:rsid w:val="001E124B"/>
    <w:rsid w:val="001E339F"/>
    <w:rsid w:val="001E35F5"/>
    <w:rsid w:val="001E364C"/>
    <w:rsid w:val="001E6F5C"/>
    <w:rsid w:val="001E71AF"/>
    <w:rsid w:val="001E7C2B"/>
    <w:rsid w:val="001F0395"/>
    <w:rsid w:val="001F4560"/>
    <w:rsid w:val="001F4EAD"/>
    <w:rsid w:val="001F5D20"/>
    <w:rsid w:val="001F6715"/>
    <w:rsid w:val="001F69F8"/>
    <w:rsid w:val="00200CAE"/>
    <w:rsid w:val="00201803"/>
    <w:rsid w:val="0020187A"/>
    <w:rsid w:val="00204255"/>
    <w:rsid w:val="00205D00"/>
    <w:rsid w:val="002062B6"/>
    <w:rsid w:val="00210207"/>
    <w:rsid w:val="002105BF"/>
    <w:rsid w:val="002107C2"/>
    <w:rsid w:val="00210EE8"/>
    <w:rsid w:val="002114C6"/>
    <w:rsid w:val="002126E0"/>
    <w:rsid w:val="00213B87"/>
    <w:rsid w:val="002142D1"/>
    <w:rsid w:val="002148FB"/>
    <w:rsid w:val="002206FC"/>
    <w:rsid w:val="00221048"/>
    <w:rsid w:val="00222AFD"/>
    <w:rsid w:val="00222F8B"/>
    <w:rsid w:val="002237CE"/>
    <w:rsid w:val="002247EB"/>
    <w:rsid w:val="00225343"/>
    <w:rsid w:val="0022614F"/>
    <w:rsid w:val="0022616D"/>
    <w:rsid w:val="00230724"/>
    <w:rsid w:val="00230B20"/>
    <w:rsid w:val="00230D75"/>
    <w:rsid w:val="002316F3"/>
    <w:rsid w:val="002320BF"/>
    <w:rsid w:val="002320FD"/>
    <w:rsid w:val="002322E8"/>
    <w:rsid w:val="00234326"/>
    <w:rsid w:val="002344D4"/>
    <w:rsid w:val="00234BE0"/>
    <w:rsid w:val="0023524D"/>
    <w:rsid w:val="00235CA2"/>
    <w:rsid w:val="00236D4C"/>
    <w:rsid w:val="00237A40"/>
    <w:rsid w:val="002402E2"/>
    <w:rsid w:val="002403B5"/>
    <w:rsid w:val="00240AF3"/>
    <w:rsid w:val="00241467"/>
    <w:rsid w:val="002419A3"/>
    <w:rsid w:val="00241E6F"/>
    <w:rsid w:val="00241EFE"/>
    <w:rsid w:val="0024334C"/>
    <w:rsid w:val="002447E0"/>
    <w:rsid w:val="00245D3C"/>
    <w:rsid w:val="00247062"/>
    <w:rsid w:val="002473E4"/>
    <w:rsid w:val="002479BB"/>
    <w:rsid w:val="00250712"/>
    <w:rsid w:val="0025092E"/>
    <w:rsid w:val="00250CB1"/>
    <w:rsid w:val="00251403"/>
    <w:rsid w:val="00252DEE"/>
    <w:rsid w:val="002531F6"/>
    <w:rsid w:val="0025580E"/>
    <w:rsid w:val="002558AF"/>
    <w:rsid w:val="00256C9F"/>
    <w:rsid w:val="002573B9"/>
    <w:rsid w:val="0025792F"/>
    <w:rsid w:val="00261364"/>
    <w:rsid w:val="00261790"/>
    <w:rsid w:val="00261A5A"/>
    <w:rsid w:val="002636B1"/>
    <w:rsid w:val="00265DF6"/>
    <w:rsid w:val="00266010"/>
    <w:rsid w:val="00266061"/>
    <w:rsid w:val="00267C1A"/>
    <w:rsid w:val="00270D38"/>
    <w:rsid w:val="00273789"/>
    <w:rsid w:val="00273AA4"/>
    <w:rsid w:val="00273C1B"/>
    <w:rsid w:val="0027532C"/>
    <w:rsid w:val="002765E6"/>
    <w:rsid w:val="002766EA"/>
    <w:rsid w:val="0027736F"/>
    <w:rsid w:val="0028080D"/>
    <w:rsid w:val="00281E92"/>
    <w:rsid w:val="00282950"/>
    <w:rsid w:val="00283166"/>
    <w:rsid w:val="00283C70"/>
    <w:rsid w:val="00285613"/>
    <w:rsid w:val="00292DE8"/>
    <w:rsid w:val="0029454B"/>
    <w:rsid w:val="00294B4B"/>
    <w:rsid w:val="002950D2"/>
    <w:rsid w:val="002958DB"/>
    <w:rsid w:val="002A19F0"/>
    <w:rsid w:val="002A1F15"/>
    <w:rsid w:val="002A2234"/>
    <w:rsid w:val="002A3A12"/>
    <w:rsid w:val="002A43E7"/>
    <w:rsid w:val="002A48DE"/>
    <w:rsid w:val="002A4C2E"/>
    <w:rsid w:val="002A544F"/>
    <w:rsid w:val="002A5825"/>
    <w:rsid w:val="002A62B3"/>
    <w:rsid w:val="002A7056"/>
    <w:rsid w:val="002B034B"/>
    <w:rsid w:val="002B0D71"/>
    <w:rsid w:val="002B1668"/>
    <w:rsid w:val="002B1788"/>
    <w:rsid w:val="002B1A4F"/>
    <w:rsid w:val="002B1BE4"/>
    <w:rsid w:val="002B2507"/>
    <w:rsid w:val="002B2E2C"/>
    <w:rsid w:val="002B3029"/>
    <w:rsid w:val="002B37D3"/>
    <w:rsid w:val="002B3F49"/>
    <w:rsid w:val="002B40FF"/>
    <w:rsid w:val="002B4A5F"/>
    <w:rsid w:val="002B6430"/>
    <w:rsid w:val="002C083B"/>
    <w:rsid w:val="002C23FB"/>
    <w:rsid w:val="002C37E0"/>
    <w:rsid w:val="002C3E41"/>
    <w:rsid w:val="002C58C5"/>
    <w:rsid w:val="002C707B"/>
    <w:rsid w:val="002D057B"/>
    <w:rsid w:val="002D06FC"/>
    <w:rsid w:val="002D0781"/>
    <w:rsid w:val="002D0DB1"/>
    <w:rsid w:val="002D12EE"/>
    <w:rsid w:val="002D5066"/>
    <w:rsid w:val="002D52EE"/>
    <w:rsid w:val="002D5834"/>
    <w:rsid w:val="002D6544"/>
    <w:rsid w:val="002E1315"/>
    <w:rsid w:val="002E312F"/>
    <w:rsid w:val="002E4CBB"/>
    <w:rsid w:val="002E4DF2"/>
    <w:rsid w:val="002E5A27"/>
    <w:rsid w:val="002E7069"/>
    <w:rsid w:val="002E7166"/>
    <w:rsid w:val="002E7285"/>
    <w:rsid w:val="002F0371"/>
    <w:rsid w:val="002F1E8D"/>
    <w:rsid w:val="002F21A0"/>
    <w:rsid w:val="002F3ABA"/>
    <w:rsid w:val="002F40AA"/>
    <w:rsid w:val="002F5A89"/>
    <w:rsid w:val="002F5FD7"/>
    <w:rsid w:val="003002BE"/>
    <w:rsid w:val="00300D53"/>
    <w:rsid w:val="00302461"/>
    <w:rsid w:val="00302507"/>
    <w:rsid w:val="00302868"/>
    <w:rsid w:val="00303FAA"/>
    <w:rsid w:val="00304632"/>
    <w:rsid w:val="0030484A"/>
    <w:rsid w:val="003049EF"/>
    <w:rsid w:val="003062BF"/>
    <w:rsid w:val="00306AEC"/>
    <w:rsid w:val="00306F81"/>
    <w:rsid w:val="00307E89"/>
    <w:rsid w:val="00311613"/>
    <w:rsid w:val="003117AB"/>
    <w:rsid w:val="0031188B"/>
    <w:rsid w:val="0031370C"/>
    <w:rsid w:val="00315B11"/>
    <w:rsid w:val="00320015"/>
    <w:rsid w:val="00322A52"/>
    <w:rsid w:val="00324AC6"/>
    <w:rsid w:val="003253F8"/>
    <w:rsid w:val="00325FB3"/>
    <w:rsid w:val="00330EB4"/>
    <w:rsid w:val="00330F61"/>
    <w:rsid w:val="00331B10"/>
    <w:rsid w:val="00331BEF"/>
    <w:rsid w:val="003325B2"/>
    <w:rsid w:val="00333772"/>
    <w:rsid w:val="00334070"/>
    <w:rsid w:val="00335219"/>
    <w:rsid w:val="00336960"/>
    <w:rsid w:val="0033706E"/>
    <w:rsid w:val="0033729E"/>
    <w:rsid w:val="003379EE"/>
    <w:rsid w:val="003408AA"/>
    <w:rsid w:val="00342ED6"/>
    <w:rsid w:val="003431B4"/>
    <w:rsid w:val="00343F44"/>
    <w:rsid w:val="003440E5"/>
    <w:rsid w:val="00344A9A"/>
    <w:rsid w:val="003451D5"/>
    <w:rsid w:val="0034687D"/>
    <w:rsid w:val="003502E6"/>
    <w:rsid w:val="0035057F"/>
    <w:rsid w:val="00351AC8"/>
    <w:rsid w:val="0035215A"/>
    <w:rsid w:val="003521A4"/>
    <w:rsid w:val="00352390"/>
    <w:rsid w:val="0035302F"/>
    <w:rsid w:val="00353A6D"/>
    <w:rsid w:val="003540E0"/>
    <w:rsid w:val="00354B22"/>
    <w:rsid w:val="00355F4B"/>
    <w:rsid w:val="003560E0"/>
    <w:rsid w:val="00356417"/>
    <w:rsid w:val="00356D04"/>
    <w:rsid w:val="0035777B"/>
    <w:rsid w:val="00360024"/>
    <w:rsid w:val="00360ACA"/>
    <w:rsid w:val="003610D2"/>
    <w:rsid w:val="00362D39"/>
    <w:rsid w:val="00362DB7"/>
    <w:rsid w:val="00363343"/>
    <w:rsid w:val="00363882"/>
    <w:rsid w:val="00363D88"/>
    <w:rsid w:val="00365E37"/>
    <w:rsid w:val="00366274"/>
    <w:rsid w:val="003700C3"/>
    <w:rsid w:val="0037051D"/>
    <w:rsid w:val="00370694"/>
    <w:rsid w:val="00371B36"/>
    <w:rsid w:val="00371F40"/>
    <w:rsid w:val="00371F5B"/>
    <w:rsid w:val="003723E0"/>
    <w:rsid w:val="00372482"/>
    <w:rsid w:val="00373304"/>
    <w:rsid w:val="00375B1A"/>
    <w:rsid w:val="00376B88"/>
    <w:rsid w:val="0037796C"/>
    <w:rsid w:val="00377B18"/>
    <w:rsid w:val="00383A27"/>
    <w:rsid w:val="00383BAF"/>
    <w:rsid w:val="003868DC"/>
    <w:rsid w:val="0038698B"/>
    <w:rsid w:val="00386E2A"/>
    <w:rsid w:val="00387690"/>
    <w:rsid w:val="00390B7F"/>
    <w:rsid w:val="003929B5"/>
    <w:rsid w:val="003953A2"/>
    <w:rsid w:val="003A2511"/>
    <w:rsid w:val="003A3E5B"/>
    <w:rsid w:val="003A3E87"/>
    <w:rsid w:val="003A422E"/>
    <w:rsid w:val="003A5272"/>
    <w:rsid w:val="003A5692"/>
    <w:rsid w:val="003B23C4"/>
    <w:rsid w:val="003B2CDF"/>
    <w:rsid w:val="003B2D29"/>
    <w:rsid w:val="003B3456"/>
    <w:rsid w:val="003B38EA"/>
    <w:rsid w:val="003B42A3"/>
    <w:rsid w:val="003B4C78"/>
    <w:rsid w:val="003B4D3E"/>
    <w:rsid w:val="003B675A"/>
    <w:rsid w:val="003B6760"/>
    <w:rsid w:val="003B6997"/>
    <w:rsid w:val="003B6BAE"/>
    <w:rsid w:val="003B6F27"/>
    <w:rsid w:val="003B7107"/>
    <w:rsid w:val="003B76DD"/>
    <w:rsid w:val="003B7E9D"/>
    <w:rsid w:val="003C09B2"/>
    <w:rsid w:val="003C0FC6"/>
    <w:rsid w:val="003C14AF"/>
    <w:rsid w:val="003C1C98"/>
    <w:rsid w:val="003C274A"/>
    <w:rsid w:val="003C2F38"/>
    <w:rsid w:val="003C3183"/>
    <w:rsid w:val="003C338E"/>
    <w:rsid w:val="003C42AA"/>
    <w:rsid w:val="003C6549"/>
    <w:rsid w:val="003C6F4E"/>
    <w:rsid w:val="003C76D4"/>
    <w:rsid w:val="003C7B1C"/>
    <w:rsid w:val="003D019A"/>
    <w:rsid w:val="003D07FF"/>
    <w:rsid w:val="003D2EF0"/>
    <w:rsid w:val="003D3FF8"/>
    <w:rsid w:val="003D411C"/>
    <w:rsid w:val="003D437C"/>
    <w:rsid w:val="003D4C39"/>
    <w:rsid w:val="003D599F"/>
    <w:rsid w:val="003D5AA0"/>
    <w:rsid w:val="003D6370"/>
    <w:rsid w:val="003D6DFD"/>
    <w:rsid w:val="003E103A"/>
    <w:rsid w:val="003E22E5"/>
    <w:rsid w:val="003E31DF"/>
    <w:rsid w:val="003E3C93"/>
    <w:rsid w:val="003E46EE"/>
    <w:rsid w:val="003E4E51"/>
    <w:rsid w:val="003E5FBB"/>
    <w:rsid w:val="003E789D"/>
    <w:rsid w:val="003F099A"/>
    <w:rsid w:val="003F2D57"/>
    <w:rsid w:val="003F30BC"/>
    <w:rsid w:val="003F30EB"/>
    <w:rsid w:val="003F3CB8"/>
    <w:rsid w:val="003F473C"/>
    <w:rsid w:val="003F4E36"/>
    <w:rsid w:val="003F546F"/>
    <w:rsid w:val="003F58B9"/>
    <w:rsid w:val="003F5B52"/>
    <w:rsid w:val="003F5E4B"/>
    <w:rsid w:val="003F6460"/>
    <w:rsid w:val="00400809"/>
    <w:rsid w:val="00401D4B"/>
    <w:rsid w:val="00402E9A"/>
    <w:rsid w:val="00404116"/>
    <w:rsid w:val="00404DD9"/>
    <w:rsid w:val="0040520B"/>
    <w:rsid w:val="004103FD"/>
    <w:rsid w:val="00410572"/>
    <w:rsid w:val="004116DF"/>
    <w:rsid w:val="00412664"/>
    <w:rsid w:val="00412B94"/>
    <w:rsid w:val="004141F1"/>
    <w:rsid w:val="00414B72"/>
    <w:rsid w:val="00417835"/>
    <w:rsid w:val="00420642"/>
    <w:rsid w:val="0042207E"/>
    <w:rsid w:val="00422BFD"/>
    <w:rsid w:val="00423879"/>
    <w:rsid w:val="00426C05"/>
    <w:rsid w:val="00427436"/>
    <w:rsid w:val="00430E82"/>
    <w:rsid w:val="00431FFF"/>
    <w:rsid w:val="004325DC"/>
    <w:rsid w:val="00433302"/>
    <w:rsid w:val="00434DF6"/>
    <w:rsid w:val="00435AB1"/>
    <w:rsid w:val="00435FA6"/>
    <w:rsid w:val="00436AB3"/>
    <w:rsid w:val="00436D28"/>
    <w:rsid w:val="00436ED9"/>
    <w:rsid w:val="00442B6B"/>
    <w:rsid w:val="00443AA0"/>
    <w:rsid w:val="004443D1"/>
    <w:rsid w:val="004446EA"/>
    <w:rsid w:val="004448BE"/>
    <w:rsid w:val="004456B5"/>
    <w:rsid w:val="00445C51"/>
    <w:rsid w:val="00446D2F"/>
    <w:rsid w:val="0045112E"/>
    <w:rsid w:val="00452913"/>
    <w:rsid w:val="00453424"/>
    <w:rsid w:val="00453F86"/>
    <w:rsid w:val="0045409F"/>
    <w:rsid w:val="00454362"/>
    <w:rsid w:val="00455921"/>
    <w:rsid w:val="00456AB5"/>
    <w:rsid w:val="00457A9B"/>
    <w:rsid w:val="00460C89"/>
    <w:rsid w:val="0046154E"/>
    <w:rsid w:val="00461EA1"/>
    <w:rsid w:val="00461FA4"/>
    <w:rsid w:val="0046240E"/>
    <w:rsid w:val="00463FD1"/>
    <w:rsid w:val="0046502E"/>
    <w:rsid w:val="004653F2"/>
    <w:rsid w:val="004659C5"/>
    <w:rsid w:val="00465D86"/>
    <w:rsid w:val="00465F8C"/>
    <w:rsid w:val="0046651F"/>
    <w:rsid w:val="00466A7F"/>
    <w:rsid w:val="004676F8"/>
    <w:rsid w:val="00467A2C"/>
    <w:rsid w:val="0047003F"/>
    <w:rsid w:val="0047056A"/>
    <w:rsid w:val="004707C9"/>
    <w:rsid w:val="00471B8C"/>
    <w:rsid w:val="00471E06"/>
    <w:rsid w:val="0047248F"/>
    <w:rsid w:val="00472F46"/>
    <w:rsid w:val="0047309B"/>
    <w:rsid w:val="00473DD3"/>
    <w:rsid w:val="00474AA2"/>
    <w:rsid w:val="00475395"/>
    <w:rsid w:val="0047641A"/>
    <w:rsid w:val="004764F9"/>
    <w:rsid w:val="00476A0A"/>
    <w:rsid w:val="00480498"/>
    <w:rsid w:val="00480A3F"/>
    <w:rsid w:val="00481C4E"/>
    <w:rsid w:val="00482BFC"/>
    <w:rsid w:val="00482CBB"/>
    <w:rsid w:val="0048302C"/>
    <w:rsid w:val="00483BC4"/>
    <w:rsid w:val="00483F1C"/>
    <w:rsid w:val="00484610"/>
    <w:rsid w:val="00485467"/>
    <w:rsid w:val="00485991"/>
    <w:rsid w:val="004869FD"/>
    <w:rsid w:val="00490487"/>
    <w:rsid w:val="00490586"/>
    <w:rsid w:val="004907CA"/>
    <w:rsid w:val="00490891"/>
    <w:rsid w:val="004913E1"/>
    <w:rsid w:val="00491DD9"/>
    <w:rsid w:val="00492541"/>
    <w:rsid w:val="00492A4E"/>
    <w:rsid w:val="00492D96"/>
    <w:rsid w:val="004937B0"/>
    <w:rsid w:val="00493971"/>
    <w:rsid w:val="00494456"/>
    <w:rsid w:val="00495B5E"/>
    <w:rsid w:val="0049711B"/>
    <w:rsid w:val="004977B1"/>
    <w:rsid w:val="004A07AF"/>
    <w:rsid w:val="004A09D5"/>
    <w:rsid w:val="004A0B14"/>
    <w:rsid w:val="004A1E1B"/>
    <w:rsid w:val="004A43D3"/>
    <w:rsid w:val="004A5C93"/>
    <w:rsid w:val="004A6BA4"/>
    <w:rsid w:val="004A7EC7"/>
    <w:rsid w:val="004B08C9"/>
    <w:rsid w:val="004B0A3F"/>
    <w:rsid w:val="004B2C57"/>
    <w:rsid w:val="004B378A"/>
    <w:rsid w:val="004B43AF"/>
    <w:rsid w:val="004B4B04"/>
    <w:rsid w:val="004B7296"/>
    <w:rsid w:val="004B7415"/>
    <w:rsid w:val="004C14BC"/>
    <w:rsid w:val="004C14D6"/>
    <w:rsid w:val="004C20C4"/>
    <w:rsid w:val="004C579F"/>
    <w:rsid w:val="004C6FCD"/>
    <w:rsid w:val="004C7083"/>
    <w:rsid w:val="004D01B1"/>
    <w:rsid w:val="004D2D35"/>
    <w:rsid w:val="004D3A3B"/>
    <w:rsid w:val="004D3A4F"/>
    <w:rsid w:val="004D4AA0"/>
    <w:rsid w:val="004D4E67"/>
    <w:rsid w:val="004D5B1C"/>
    <w:rsid w:val="004D6CA7"/>
    <w:rsid w:val="004D6F5A"/>
    <w:rsid w:val="004E08C2"/>
    <w:rsid w:val="004E1C59"/>
    <w:rsid w:val="004E2FF1"/>
    <w:rsid w:val="004E31C6"/>
    <w:rsid w:val="004E3C9E"/>
    <w:rsid w:val="004E4900"/>
    <w:rsid w:val="004E579A"/>
    <w:rsid w:val="004E618F"/>
    <w:rsid w:val="004E7217"/>
    <w:rsid w:val="004E7E2D"/>
    <w:rsid w:val="004F0285"/>
    <w:rsid w:val="004F1911"/>
    <w:rsid w:val="004F40A9"/>
    <w:rsid w:val="004F5B2C"/>
    <w:rsid w:val="004F5D4A"/>
    <w:rsid w:val="004F5FEE"/>
    <w:rsid w:val="004F6C61"/>
    <w:rsid w:val="004F7758"/>
    <w:rsid w:val="004F7D1C"/>
    <w:rsid w:val="005006FD"/>
    <w:rsid w:val="00500C16"/>
    <w:rsid w:val="0050172F"/>
    <w:rsid w:val="00501742"/>
    <w:rsid w:val="00501C03"/>
    <w:rsid w:val="005038A0"/>
    <w:rsid w:val="00503DE4"/>
    <w:rsid w:val="0050434E"/>
    <w:rsid w:val="0050503A"/>
    <w:rsid w:val="00506739"/>
    <w:rsid w:val="005067A0"/>
    <w:rsid w:val="00506D07"/>
    <w:rsid w:val="005070B1"/>
    <w:rsid w:val="00510C83"/>
    <w:rsid w:val="00510D1D"/>
    <w:rsid w:val="00511D78"/>
    <w:rsid w:val="00514F50"/>
    <w:rsid w:val="0051551E"/>
    <w:rsid w:val="0051660A"/>
    <w:rsid w:val="00520531"/>
    <w:rsid w:val="00520744"/>
    <w:rsid w:val="0052263C"/>
    <w:rsid w:val="00522AD9"/>
    <w:rsid w:val="00525059"/>
    <w:rsid w:val="00525F83"/>
    <w:rsid w:val="00527410"/>
    <w:rsid w:val="0052756B"/>
    <w:rsid w:val="005301B5"/>
    <w:rsid w:val="00532ED1"/>
    <w:rsid w:val="0053346C"/>
    <w:rsid w:val="00533ADE"/>
    <w:rsid w:val="0053403F"/>
    <w:rsid w:val="00534AC4"/>
    <w:rsid w:val="005352F5"/>
    <w:rsid w:val="00535382"/>
    <w:rsid w:val="005367D3"/>
    <w:rsid w:val="00536BFC"/>
    <w:rsid w:val="00536C7B"/>
    <w:rsid w:val="00537553"/>
    <w:rsid w:val="00541645"/>
    <w:rsid w:val="00545B9C"/>
    <w:rsid w:val="00546154"/>
    <w:rsid w:val="00547E81"/>
    <w:rsid w:val="005526A9"/>
    <w:rsid w:val="0055282D"/>
    <w:rsid w:val="00552FF1"/>
    <w:rsid w:val="00553049"/>
    <w:rsid w:val="00553236"/>
    <w:rsid w:val="0055339D"/>
    <w:rsid w:val="005537A9"/>
    <w:rsid w:val="00553A1A"/>
    <w:rsid w:val="005550EA"/>
    <w:rsid w:val="00556022"/>
    <w:rsid w:val="0055696B"/>
    <w:rsid w:val="00556C4E"/>
    <w:rsid w:val="005573D1"/>
    <w:rsid w:val="0055793D"/>
    <w:rsid w:val="00560A97"/>
    <w:rsid w:val="00561A00"/>
    <w:rsid w:val="00561D2C"/>
    <w:rsid w:val="00561E92"/>
    <w:rsid w:val="00561FDE"/>
    <w:rsid w:val="0056215F"/>
    <w:rsid w:val="005622D6"/>
    <w:rsid w:val="005644D9"/>
    <w:rsid w:val="005650BC"/>
    <w:rsid w:val="005654AD"/>
    <w:rsid w:val="00567476"/>
    <w:rsid w:val="005676AF"/>
    <w:rsid w:val="00570229"/>
    <w:rsid w:val="0057144A"/>
    <w:rsid w:val="00572AF0"/>
    <w:rsid w:val="00573129"/>
    <w:rsid w:val="0057390C"/>
    <w:rsid w:val="00573AAC"/>
    <w:rsid w:val="00573B0A"/>
    <w:rsid w:val="00573DF7"/>
    <w:rsid w:val="00573F0C"/>
    <w:rsid w:val="005744B8"/>
    <w:rsid w:val="005755DC"/>
    <w:rsid w:val="00576113"/>
    <w:rsid w:val="00577F89"/>
    <w:rsid w:val="00580061"/>
    <w:rsid w:val="00581F12"/>
    <w:rsid w:val="00582A1B"/>
    <w:rsid w:val="005831A6"/>
    <w:rsid w:val="00583483"/>
    <w:rsid w:val="005842C3"/>
    <w:rsid w:val="00584A68"/>
    <w:rsid w:val="00585041"/>
    <w:rsid w:val="00585BA0"/>
    <w:rsid w:val="005906D9"/>
    <w:rsid w:val="005922EE"/>
    <w:rsid w:val="0059306E"/>
    <w:rsid w:val="0059315A"/>
    <w:rsid w:val="005933C0"/>
    <w:rsid w:val="00593CF3"/>
    <w:rsid w:val="00594AF2"/>
    <w:rsid w:val="00594CA7"/>
    <w:rsid w:val="00596BC3"/>
    <w:rsid w:val="00597C10"/>
    <w:rsid w:val="00597F1D"/>
    <w:rsid w:val="00597F93"/>
    <w:rsid w:val="005A001E"/>
    <w:rsid w:val="005A1064"/>
    <w:rsid w:val="005A15E9"/>
    <w:rsid w:val="005A178C"/>
    <w:rsid w:val="005A1CA9"/>
    <w:rsid w:val="005A201F"/>
    <w:rsid w:val="005A21CE"/>
    <w:rsid w:val="005A32D2"/>
    <w:rsid w:val="005A33FF"/>
    <w:rsid w:val="005A341D"/>
    <w:rsid w:val="005A34FB"/>
    <w:rsid w:val="005A3ABD"/>
    <w:rsid w:val="005A4174"/>
    <w:rsid w:val="005A6088"/>
    <w:rsid w:val="005A6EAA"/>
    <w:rsid w:val="005A6FC1"/>
    <w:rsid w:val="005A7E0C"/>
    <w:rsid w:val="005B24EE"/>
    <w:rsid w:val="005B3194"/>
    <w:rsid w:val="005B4743"/>
    <w:rsid w:val="005B4B9A"/>
    <w:rsid w:val="005B57B4"/>
    <w:rsid w:val="005B6270"/>
    <w:rsid w:val="005B67C8"/>
    <w:rsid w:val="005B6D48"/>
    <w:rsid w:val="005B6E08"/>
    <w:rsid w:val="005B763B"/>
    <w:rsid w:val="005C0122"/>
    <w:rsid w:val="005C106F"/>
    <w:rsid w:val="005C13D1"/>
    <w:rsid w:val="005C23EA"/>
    <w:rsid w:val="005C2533"/>
    <w:rsid w:val="005C32C8"/>
    <w:rsid w:val="005C5339"/>
    <w:rsid w:val="005C55F8"/>
    <w:rsid w:val="005C58B5"/>
    <w:rsid w:val="005C7F12"/>
    <w:rsid w:val="005D2962"/>
    <w:rsid w:val="005D382D"/>
    <w:rsid w:val="005D4BAA"/>
    <w:rsid w:val="005D4DC9"/>
    <w:rsid w:val="005D4DFD"/>
    <w:rsid w:val="005D76F1"/>
    <w:rsid w:val="005E1D7F"/>
    <w:rsid w:val="005E2F35"/>
    <w:rsid w:val="005E35B9"/>
    <w:rsid w:val="005E3C4C"/>
    <w:rsid w:val="005E5148"/>
    <w:rsid w:val="005E5478"/>
    <w:rsid w:val="005E5CD2"/>
    <w:rsid w:val="005E6780"/>
    <w:rsid w:val="005F0D68"/>
    <w:rsid w:val="005F20B7"/>
    <w:rsid w:val="005F456F"/>
    <w:rsid w:val="005F767E"/>
    <w:rsid w:val="005F7FBB"/>
    <w:rsid w:val="0060027D"/>
    <w:rsid w:val="00600E82"/>
    <w:rsid w:val="006030CA"/>
    <w:rsid w:val="006046F8"/>
    <w:rsid w:val="006051BC"/>
    <w:rsid w:val="006071D5"/>
    <w:rsid w:val="006104B2"/>
    <w:rsid w:val="00612244"/>
    <w:rsid w:val="006125FD"/>
    <w:rsid w:val="00612CC0"/>
    <w:rsid w:val="006136E2"/>
    <w:rsid w:val="00613CB4"/>
    <w:rsid w:val="00614657"/>
    <w:rsid w:val="00614A22"/>
    <w:rsid w:val="0061549B"/>
    <w:rsid w:val="00615E0B"/>
    <w:rsid w:val="00616BCD"/>
    <w:rsid w:val="006207D3"/>
    <w:rsid w:val="00621DC7"/>
    <w:rsid w:val="00622170"/>
    <w:rsid w:val="00622191"/>
    <w:rsid w:val="0062310D"/>
    <w:rsid w:val="00623138"/>
    <w:rsid w:val="006236F5"/>
    <w:rsid w:val="006243A5"/>
    <w:rsid w:val="0062500A"/>
    <w:rsid w:val="00625142"/>
    <w:rsid w:val="00625A8E"/>
    <w:rsid w:val="006266E0"/>
    <w:rsid w:val="006271FB"/>
    <w:rsid w:val="00627C86"/>
    <w:rsid w:val="00627D99"/>
    <w:rsid w:val="00632EA0"/>
    <w:rsid w:val="00633E78"/>
    <w:rsid w:val="006356FD"/>
    <w:rsid w:val="00635BDE"/>
    <w:rsid w:val="00636779"/>
    <w:rsid w:val="0063692E"/>
    <w:rsid w:val="00636BE4"/>
    <w:rsid w:val="00637360"/>
    <w:rsid w:val="0064160F"/>
    <w:rsid w:val="00641692"/>
    <w:rsid w:val="00642BC3"/>
    <w:rsid w:val="006448CE"/>
    <w:rsid w:val="00644E19"/>
    <w:rsid w:val="00645061"/>
    <w:rsid w:val="0064508E"/>
    <w:rsid w:val="006461B5"/>
    <w:rsid w:val="0064644C"/>
    <w:rsid w:val="0064671E"/>
    <w:rsid w:val="00646B42"/>
    <w:rsid w:val="006474EC"/>
    <w:rsid w:val="00650955"/>
    <w:rsid w:val="00652286"/>
    <w:rsid w:val="006532FA"/>
    <w:rsid w:val="00653B53"/>
    <w:rsid w:val="006540C3"/>
    <w:rsid w:val="0065561C"/>
    <w:rsid w:val="00656398"/>
    <w:rsid w:val="00656930"/>
    <w:rsid w:val="0065737E"/>
    <w:rsid w:val="00657543"/>
    <w:rsid w:val="00657552"/>
    <w:rsid w:val="006575BA"/>
    <w:rsid w:val="006576EB"/>
    <w:rsid w:val="00661314"/>
    <w:rsid w:val="006614A5"/>
    <w:rsid w:val="00661E92"/>
    <w:rsid w:val="00661E98"/>
    <w:rsid w:val="00662E6D"/>
    <w:rsid w:val="00663AE1"/>
    <w:rsid w:val="00665DD9"/>
    <w:rsid w:val="006662B5"/>
    <w:rsid w:val="00666DB2"/>
    <w:rsid w:val="00666EF7"/>
    <w:rsid w:val="0066703F"/>
    <w:rsid w:val="006707AD"/>
    <w:rsid w:val="00671F00"/>
    <w:rsid w:val="00672A17"/>
    <w:rsid w:val="00674802"/>
    <w:rsid w:val="006755D1"/>
    <w:rsid w:val="00677061"/>
    <w:rsid w:val="00677410"/>
    <w:rsid w:val="00677719"/>
    <w:rsid w:val="006802B1"/>
    <w:rsid w:val="00680FF9"/>
    <w:rsid w:val="00681AD4"/>
    <w:rsid w:val="0068295D"/>
    <w:rsid w:val="00684419"/>
    <w:rsid w:val="00684827"/>
    <w:rsid w:val="00684CBC"/>
    <w:rsid w:val="006867EB"/>
    <w:rsid w:val="00686F15"/>
    <w:rsid w:val="00687934"/>
    <w:rsid w:val="00690FFB"/>
    <w:rsid w:val="00693167"/>
    <w:rsid w:val="0069477E"/>
    <w:rsid w:val="0069541A"/>
    <w:rsid w:val="006975B4"/>
    <w:rsid w:val="00697E92"/>
    <w:rsid w:val="006A0C93"/>
    <w:rsid w:val="006A184C"/>
    <w:rsid w:val="006A2828"/>
    <w:rsid w:val="006A3131"/>
    <w:rsid w:val="006A433B"/>
    <w:rsid w:val="006A6630"/>
    <w:rsid w:val="006A706E"/>
    <w:rsid w:val="006A7559"/>
    <w:rsid w:val="006B1196"/>
    <w:rsid w:val="006B17FA"/>
    <w:rsid w:val="006B2188"/>
    <w:rsid w:val="006B227C"/>
    <w:rsid w:val="006B370A"/>
    <w:rsid w:val="006B3D4A"/>
    <w:rsid w:val="006B4EB0"/>
    <w:rsid w:val="006B5E32"/>
    <w:rsid w:val="006C1F1D"/>
    <w:rsid w:val="006C1F84"/>
    <w:rsid w:val="006C390B"/>
    <w:rsid w:val="006C3F22"/>
    <w:rsid w:val="006C43CA"/>
    <w:rsid w:val="006C494A"/>
    <w:rsid w:val="006C5313"/>
    <w:rsid w:val="006C55C6"/>
    <w:rsid w:val="006C56BD"/>
    <w:rsid w:val="006C5AAE"/>
    <w:rsid w:val="006C62DA"/>
    <w:rsid w:val="006C684E"/>
    <w:rsid w:val="006D0386"/>
    <w:rsid w:val="006D12CD"/>
    <w:rsid w:val="006D3FF3"/>
    <w:rsid w:val="006D4857"/>
    <w:rsid w:val="006D63F9"/>
    <w:rsid w:val="006D7448"/>
    <w:rsid w:val="006D7F55"/>
    <w:rsid w:val="006E0B7E"/>
    <w:rsid w:val="006E1532"/>
    <w:rsid w:val="006E1713"/>
    <w:rsid w:val="006E28F2"/>
    <w:rsid w:val="006E2CBC"/>
    <w:rsid w:val="006E3249"/>
    <w:rsid w:val="006E4DD4"/>
    <w:rsid w:val="006E551D"/>
    <w:rsid w:val="006F1E3D"/>
    <w:rsid w:val="006F1FA4"/>
    <w:rsid w:val="006F2B4E"/>
    <w:rsid w:val="006F45AB"/>
    <w:rsid w:val="006F47CD"/>
    <w:rsid w:val="006F4B2A"/>
    <w:rsid w:val="006F61C2"/>
    <w:rsid w:val="006F6E8D"/>
    <w:rsid w:val="006F73C7"/>
    <w:rsid w:val="007014DE"/>
    <w:rsid w:val="007023DE"/>
    <w:rsid w:val="00703312"/>
    <w:rsid w:val="00705E80"/>
    <w:rsid w:val="00705F9B"/>
    <w:rsid w:val="00710E7A"/>
    <w:rsid w:val="00712627"/>
    <w:rsid w:val="00712B3D"/>
    <w:rsid w:val="007136EE"/>
    <w:rsid w:val="00713B6B"/>
    <w:rsid w:val="0071494E"/>
    <w:rsid w:val="00715607"/>
    <w:rsid w:val="00720A43"/>
    <w:rsid w:val="00720FAF"/>
    <w:rsid w:val="007210EB"/>
    <w:rsid w:val="007220D4"/>
    <w:rsid w:val="00722B12"/>
    <w:rsid w:val="00722C49"/>
    <w:rsid w:val="00723C1A"/>
    <w:rsid w:val="00723EC7"/>
    <w:rsid w:val="007247DC"/>
    <w:rsid w:val="00724D8C"/>
    <w:rsid w:val="00724E4B"/>
    <w:rsid w:val="00727159"/>
    <w:rsid w:val="00727C75"/>
    <w:rsid w:val="007305E0"/>
    <w:rsid w:val="00731387"/>
    <w:rsid w:val="00731957"/>
    <w:rsid w:val="00731EAA"/>
    <w:rsid w:val="00731EBA"/>
    <w:rsid w:val="007320CB"/>
    <w:rsid w:val="00733820"/>
    <w:rsid w:val="007347CE"/>
    <w:rsid w:val="00734D59"/>
    <w:rsid w:val="00736ADD"/>
    <w:rsid w:val="00737704"/>
    <w:rsid w:val="0073797B"/>
    <w:rsid w:val="00741337"/>
    <w:rsid w:val="007428EF"/>
    <w:rsid w:val="00742F1F"/>
    <w:rsid w:val="0074556E"/>
    <w:rsid w:val="00745BAD"/>
    <w:rsid w:val="00745D69"/>
    <w:rsid w:val="0075009E"/>
    <w:rsid w:val="0075251C"/>
    <w:rsid w:val="00752BE6"/>
    <w:rsid w:val="0075334E"/>
    <w:rsid w:val="007544F8"/>
    <w:rsid w:val="00755516"/>
    <w:rsid w:val="00756868"/>
    <w:rsid w:val="00756CC0"/>
    <w:rsid w:val="00756F0D"/>
    <w:rsid w:val="00757EC7"/>
    <w:rsid w:val="00760060"/>
    <w:rsid w:val="007610DB"/>
    <w:rsid w:val="007613E0"/>
    <w:rsid w:val="00761DD8"/>
    <w:rsid w:val="00762332"/>
    <w:rsid w:val="00762BA6"/>
    <w:rsid w:val="00764219"/>
    <w:rsid w:val="007645F5"/>
    <w:rsid w:val="00764617"/>
    <w:rsid w:val="007653A6"/>
    <w:rsid w:val="007653A7"/>
    <w:rsid w:val="00765832"/>
    <w:rsid w:val="00765D65"/>
    <w:rsid w:val="007667E4"/>
    <w:rsid w:val="00766F3C"/>
    <w:rsid w:val="007674E6"/>
    <w:rsid w:val="00770955"/>
    <w:rsid w:val="00771262"/>
    <w:rsid w:val="00771793"/>
    <w:rsid w:val="00771896"/>
    <w:rsid w:val="0077189D"/>
    <w:rsid w:val="00771A97"/>
    <w:rsid w:val="00771CA2"/>
    <w:rsid w:val="00772F68"/>
    <w:rsid w:val="00772FCC"/>
    <w:rsid w:val="007730E0"/>
    <w:rsid w:val="007775F3"/>
    <w:rsid w:val="007800DE"/>
    <w:rsid w:val="00781592"/>
    <w:rsid w:val="00785B49"/>
    <w:rsid w:val="00786AC4"/>
    <w:rsid w:val="007917D2"/>
    <w:rsid w:val="00792B8A"/>
    <w:rsid w:val="00793DC7"/>
    <w:rsid w:val="00793EBE"/>
    <w:rsid w:val="00793EE7"/>
    <w:rsid w:val="00793EF2"/>
    <w:rsid w:val="00796F40"/>
    <w:rsid w:val="00797275"/>
    <w:rsid w:val="007A03C2"/>
    <w:rsid w:val="007A03E9"/>
    <w:rsid w:val="007A0641"/>
    <w:rsid w:val="007A12DE"/>
    <w:rsid w:val="007A28E4"/>
    <w:rsid w:val="007A393A"/>
    <w:rsid w:val="007A3F33"/>
    <w:rsid w:val="007A4242"/>
    <w:rsid w:val="007A429F"/>
    <w:rsid w:val="007A5DE7"/>
    <w:rsid w:val="007A6C6C"/>
    <w:rsid w:val="007B1D22"/>
    <w:rsid w:val="007B1E5C"/>
    <w:rsid w:val="007B267D"/>
    <w:rsid w:val="007B2CE6"/>
    <w:rsid w:val="007B46B1"/>
    <w:rsid w:val="007B4CBC"/>
    <w:rsid w:val="007B54C3"/>
    <w:rsid w:val="007B7AF3"/>
    <w:rsid w:val="007C02AC"/>
    <w:rsid w:val="007C0986"/>
    <w:rsid w:val="007C258C"/>
    <w:rsid w:val="007C2FE9"/>
    <w:rsid w:val="007C36E7"/>
    <w:rsid w:val="007C3A52"/>
    <w:rsid w:val="007C42B7"/>
    <w:rsid w:val="007C678F"/>
    <w:rsid w:val="007C72C3"/>
    <w:rsid w:val="007C7ECA"/>
    <w:rsid w:val="007D06A0"/>
    <w:rsid w:val="007D0714"/>
    <w:rsid w:val="007D081F"/>
    <w:rsid w:val="007D0E0C"/>
    <w:rsid w:val="007D281A"/>
    <w:rsid w:val="007D3318"/>
    <w:rsid w:val="007D357F"/>
    <w:rsid w:val="007D3CD2"/>
    <w:rsid w:val="007D3D3E"/>
    <w:rsid w:val="007D4EF6"/>
    <w:rsid w:val="007D5C19"/>
    <w:rsid w:val="007D5D5E"/>
    <w:rsid w:val="007D64D4"/>
    <w:rsid w:val="007D7E26"/>
    <w:rsid w:val="007E1BEB"/>
    <w:rsid w:val="007E3355"/>
    <w:rsid w:val="007E469D"/>
    <w:rsid w:val="007E4F21"/>
    <w:rsid w:val="007E5983"/>
    <w:rsid w:val="007E6DEB"/>
    <w:rsid w:val="007E7A80"/>
    <w:rsid w:val="007F1B58"/>
    <w:rsid w:val="007F2269"/>
    <w:rsid w:val="007F22E8"/>
    <w:rsid w:val="007F2B4C"/>
    <w:rsid w:val="007F2CA7"/>
    <w:rsid w:val="007F3788"/>
    <w:rsid w:val="007F382E"/>
    <w:rsid w:val="007F42B0"/>
    <w:rsid w:val="007F4C53"/>
    <w:rsid w:val="007F5B0E"/>
    <w:rsid w:val="007F75D7"/>
    <w:rsid w:val="007F7941"/>
    <w:rsid w:val="00800864"/>
    <w:rsid w:val="008022D9"/>
    <w:rsid w:val="008023CE"/>
    <w:rsid w:val="0080284B"/>
    <w:rsid w:val="00802BB7"/>
    <w:rsid w:val="008031FA"/>
    <w:rsid w:val="0080332C"/>
    <w:rsid w:val="0080434B"/>
    <w:rsid w:val="0080483F"/>
    <w:rsid w:val="00805D23"/>
    <w:rsid w:val="00805F2D"/>
    <w:rsid w:val="00806006"/>
    <w:rsid w:val="0080606B"/>
    <w:rsid w:val="00806112"/>
    <w:rsid w:val="0081035D"/>
    <w:rsid w:val="00810DDC"/>
    <w:rsid w:val="008112A4"/>
    <w:rsid w:val="00812CC8"/>
    <w:rsid w:val="00813084"/>
    <w:rsid w:val="00813EBC"/>
    <w:rsid w:val="00815186"/>
    <w:rsid w:val="00815A65"/>
    <w:rsid w:val="00815D03"/>
    <w:rsid w:val="008172E5"/>
    <w:rsid w:val="008201D9"/>
    <w:rsid w:val="00820CED"/>
    <w:rsid w:val="008211F1"/>
    <w:rsid w:val="00822E50"/>
    <w:rsid w:val="008239C8"/>
    <w:rsid w:val="008239D3"/>
    <w:rsid w:val="00824380"/>
    <w:rsid w:val="00824CA7"/>
    <w:rsid w:val="00825450"/>
    <w:rsid w:val="00826371"/>
    <w:rsid w:val="00826CEC"/>
    <w:rsid w:val="008323C6"/>
    <w:rsid w:val="008329A0"/>
    <w:rsid w:val="008346D2"/>
    <w:rsid w:val="0083644F"/>
    <w:rsid w:val="00836A3F"/>
    <w:rsid w:val="0083715B"/>
    <w:rsid w:val="0084033B"/>
    <w:rsid w:val="00840703"/>
    <w:rsid w:val="00840881"/>
    <w:rsid w:val="00840F10"/>
    <w:rsid w:val="00841B53"/>
    <w:rsid w:val="008435FD"/>
    <w:rsid w:val="00845034"/>
    <w:rsid w:val="008458D8"/>
    <w:rsid w:val="008459C9"/>
    <w:rsid w:val="00845D60"/>
    <w:rsid w:val="00845F3C"/>
    <w:rsid w:val="0084625D"/>
    <w:rsid w:val="00846597"/>
    <w:rsid w:val="008469E4"/>
    <w:rsid w:val="00850A11"/>
    <w:rsid w:val="00851B6C"/>
    <w:rsid w:val="00852A43"/>
    <w:rsid w:val="00852C0C"/>
    <w:rsid w:val="0085308E"/>
    <w:rsid w:val="00853CBE"/>
    <w:rsid w:val="008546C5"/>
    <w:rsid w:val="0085477E"/>
    <w:rsid w:val="00854EE6"/>
    <w:rsid w:val="00855042"/>
    <w:rsid w:val="008559F6"/>
    <w:rsid w:val="00855DC4"/>
    <w:rsid w:val="00857674"/>
    <w:rsid w:val="00860705"/>
    <w:rsid w:val="008608C9"/>
    <w:rsid w:val="00860D3A"/>
    <w:rsid w:val="00860D5E"/>
    <w:rsid w:val="00861A78"/>
    <w:rsid w:val="00863162"/>
    <w:rsid w:val="008640F4"/>
    <w:rsid w:val="008654EC"/>
    <w:rsid w:val="00865ED5"/>
    <w:rsid w:val="008675D2"/>
    <w:rsid w:val="00867DA7"/>
    <w:rsid w:val="008708E4"/>
    <w:rsid w:val="0087103B"/>
    <w:rsid w:val="008718C1"/>
    <w:rsid w:val="008735D5"/>
    <w:rsid w:val="00873CA9"/>
    <w:rsid w:val="00873FCF"/>
    <w:rsid w:val="008746D7"/>
    <w:rsid w:val="008749C6"/>
    <w:rsid w:val="00874C2F"/>
    <w:rsid w:val="0087549E"/>
    <w:rsid w:val="00876F34"/>
    <w:rsid w:val="0088376C"/>
    <w:rsid w:val="00883938"/>
    <w:rsid w:val="00884F9E"/>
    <w:rsid w:val="0088518B"/>
    <w:rsid w:val="0089046A"/>
    <w:rsid w:val="00890A4E"/>
    <w:rsid w:val="00890AB0"/>
    <w:rsid w:val="00891527"/>
    <w:rsid w:val="0089225F"/>
    <w:rsid w:val="00892A46"/>
    <w:rsid w:val="00894C60"/>
    <w:rsid w:val="008965AA"/>
    <w:rsid w:val="0089711F"/>
    <w:rsid w:val="008A0F12"/>
    <w:rsid w:val="008A19C3"/>
    <w:rsid w:val="008A5DCC"/>
    <w:rsid w:val="008A5F9B"/>
    <w:rsid w:val="008A68F6"/>
    <w:rsid w:val="008B09BC"/>
    <w:rsid w:val="008B0CFF"/>
    <w:rsid w:val="008B0E03"/>
    <w:rsid w:val="008B1210"/>
    <w:rsid w:val="008B121E"/>
    <w:rsid w:val="008B225F"/>
    <w:rsid w:val="008B2D8D"/>
    <w:rsid w:val="008B389B"/>
    <w:rsid w:val="008B650D"/>
    <w:rsid w:val="008B7A4A"/>
    <w:rsid w:val="008C1E36"/>
    <w:rsid w:val="008C2A8C"/>
    <w:rsid w:val="008C643F"/>
    <w:rsid w:val="008D071C"/>
    <w:rsid w:val="008D094D"/>
    <w:rsid w:val="008D0FE2"/>
    <w:rsid w:val="008D1A56"/>
    <w:rsid w:val="008D1D74"/>
    <w:rsid w:val="008D2349"/>
    <w:rsid w:val="008D337F"/>
    <w:rsid w:val="008D355B"/>
    <w:rsid w:val="008D4B91"/>
    <w:rsid w:val="008D5F3A"/>
    <w:rsid w:val="008D65F8"/>
    <w:rsid w:val="008D672E"/>
    <w:rsid w:val="008D7166"/>
    <w:rsid w:val="008D7793"/>
    <w:rsid w:val="008E092C"/>
    <w:rsid w:val="008E1847"/>
    <w:rsid w:val="008E272E"/>
    <w:rsid w:val="008E2BB4"/>
    <w:rsid w:val="008E3DFE"/>
    <w:rsid w:val="008E4ED2"/>
    <w:rsid w:val="008E5816"/>
    <w:rsid w:val="008E6329"/>
    <w:rsid w:val="008E641B"/>
    <w:rsid w:val="008E6B22"/>
    <w:rsid w:val="008E7796"/>
    <w:rsid w:val="008F007C"/>
    <w:rsid w:val="008F06A9"/>
    <w:rsid w:val="008F2042"/>
    <w:rsid w:val="008F3795"/>
    <w:rsid w:val="008F37D7"/>
    <w:rsid w:val="008F702F"/>
    <w:rsid w:val="0090027F"/>
    <w:rsid w:val="00901FA3"/>
    <w:rsid w:val="00902621"/>
    <w:rsid w:val="00902ED5"/>
    <w:rsid w:val="00903087"/>
    <w:rsid w:val="00903D22"/>
    <w:rsid w:val="0090515D"/>
    <w:rsid w:val="00910082"/>
    <w:rsid w:val="00910B00"/>
    <w:rsid w:val="0091103F"/>
    <w:rsid w:val="0091166C"/>
    <w:rsid w:val="00912974"/>
    <w:rsid w:val="00912B71"/>
    <w:rsid w:val="00913237"/>
    <w:rsid w:val="00913725"/>
    <w:rsid w:val="00915DAB"/>
    <w:rsid w:val="0091684D"/>
    <w:rsid w:val="009170CD"/>
    <w:rsid w:val="009206FB"/>
    <w:rsid w:val="00920CAF"/>
    <w:rsid w:val="009210E6"/>
    <w:rsid w:val="00922E69"/>
    <w:rsid w:val="009232C8"/>
    <w:rsid w:val="00924845"/>
    <w:rsid w:val="009314AB"/>
    <w:rsid w:val="009332C1"/>
    <w:rsid w:val="00935AE8"/>
    <w:rsid w:val="00935F09"/>
    <w:rsid w:val="009374AE"/>
    <w:rsid w:val="009409E7"/>
    <w:rsid w:val="00940D17"/>
    <w:rsid w:val="0094133D"/>
    <w:rsid w:val="0094154E"/>
    <w:rsid w:val="00941C38"/>
    <w:rsid w:val="00942101"/>
    <w:rsid w:val="00942793"/>
    <w:rsid w:val="0094304B"/>
    <w:rsid w:val="00943A66"/>
    <w:rsid w:val="00943D59"/>
    <w:rsid w:val="009473B7"/>
    <w:rsid w:val="00947AE4"/>
    <w:rsid w:val="00951C4E"/>
    <w:rsid w:val="00952C02"/>
    <w:rsid w:val="009532F7"/>
    <w:rsid w:val="00953398"/>
    <w:rsid w:val="00953D05"/>
    <w:rsid w:val="00955483"/>
    <w:rsid w:val="00955753"/>
    <w:rsid w:val="00955DA4"/>
    <w:rsid w:val="009568D8"/>
    <w:rsid w:val="009600F5"/>
    <w:rsid w:val="009601BC"/>
    <w:rsid w:val="00960236"/>
    <w:rsid w:val="0096043B"/>
    <w:rsid w:val="00960526"/>
    <w:rsid w:val="009606BE"/>
    <w:rsid w:val="00960C4B"/>
    <w:rsid w:val="009617EC"/>
    <w:rsid w:val="00961CBC"/>
    <w:rsid w:val="00964875"/>
    <w:rsid w:val="0096517F"/>
    <w:rsid w:val="00967E07"/>
    <w:rsid w:val="009704DC"/>
    <w:rsid w:val="00970597"/>
    <w:rsid w:val="009716F4"/>
    <w:rsid w:val="00972367"/>
    <w:rsid w:val="00972CAB"/>
    <w:rsid w:val="00973032"/>
    <w:rsid w:val="009739D8"/>
    <w:rsid w:val="0097401B"/>
    <w:rsid w:val="00975C0A"/>
    <w:rsid w:val="00976912"/>
    <w:rsid w:val="009779BA"/>
    <w:rsid w:val="00977CA7"/>
    <w:rsid w:val="00977DFC"/>
    <w:rsid w:val="00977FD8"/>
    <w:rsid w:val="00980ACA"/>
    <w:rsid w:val="00981146"/>
    <w:rsid w:val="009822A9"/>
    <w:rsid w:val="00982615"/>
    <w:rsid w:val="0098272B"/>
    <w:rsid w:val="00982892"/>
    <w:rsid w:val="009835CC"/>
    <w:rsid w:val="00983A13"/>
    <w:rsid w:val="00984B1C"/>
    <w:rsid w:val="0098543F"/>
    <w:rsid w:val="009857A2"/>
    <w:rsid w:val="00986137"/>
    <w:rsid w:val="00986E45"/>
    <w:rsid w:val="0099028B"/>
    <w:rsid w:val="0099176E"/>
    <w:rsid w:val="009924F7"/>
    <w:rsid w:val="00994DEB"/>
    <w:rsid w:val="00995492"/>
    <w:rsid w:val="00995942"/>
    <w:rsid w:val="00995E39"/>
    <w:rsid w:val="00996C5F"/>
    <w:rsid w:val="00997266"/>
    <w:rsid w:val="0099783D"/>
    <w:rsid w:val="00997D25"/>
    <w:rsid w:val="00997F88"/>
    <w:rsid w:val="009A01BC"/>
    <w:rsid w:val="009A0CB6"/>
    <w:rsid w:val="009A1218"/>
    <w:rsid w:val="009A25A9"/>
    <w:rsid w:val="009A31A5"/>
    <w:rsid w:val="009A3551"/>
    <w:rsid w:val="009A42FE"/>
    <w:rsid w:val="009A4817"/>
    <w:rsid w:val="009A53F4"/>
    <w:rsid w:val="009A7B1C"/>
    <w:rsid w:val="009B0E1C"/>
    <w:rsid w:val="009B1FD4"/>
    <w:rsid w:val="009B3D76"/>
    <w:rsid w:val="009B4073"/>
    <w:rsid w:val="009B47ED"/>
    <w:rsid w:val="009B4B97"/>
    <w:rsid w:val="009B5256"/>
    <w:rsid w:val="009B5A0B"/>
    <w:rsid w:val="009B63D3"/>
    <w:rsid w:val="009B6ECA"/>
    <w:rsid w:val="009B7A37"/>
    <w:rsid w:val="009C0A2A"/>
    <w:rsid w:val="009C0A3D"/>
    <w:rsid w:val="009C0DB6"/>
    <w:rsid w:val="009C1249"/>
    <w:rsid w:val="009C2226"/>
    <w:rsid w:val="009C2B3C"/>
    <w:rsid w:val="009C2B44"/>
    <w:rsid w:val="009C2C27"/>
    <w:rsid w:val="009C372D"/>
    <w:rsid w:val="009C5550"/>
    <w:rsid w:val="009C5A2B"/>
    <w:rsid w:val="009D0222"/>
    <w:rsid w:val="009D0458"/>
    <w:rsid w:val="009D156B"/>
    <w:rsid w:val="009D1DD7"/>
    <w:rsid w:val="009D1F13"/>
    <w:rsid w:val="009D21CF"/>
    <w:rsid w:val="009D35B2"/>
    <w:rsid w:val="009D3ADF"/>
    <w:rsid w:val="009D3DCF"/>
    <w:rsid w:val="009D487C"/>
    <w:rsid w:val="009D4884"/>
    <w:rsid w:val="009D5925"/>
    <w:rsid w:val="009D6193"/>
    <w:rsid w:val="009D6584"/>
    <w:rsid w:val="009D6CB2"/>
    <w:rsid w:val="009D74EF"/>
    <w:rsid w:val="009E01F5"/>
    <w:rsid w:val="009E0BB1"/>
    <w:rsid w:val="009E1226"/>
    <w:rsid w:val="009E138C"/>
    <w:rsid w:val="009E1910"/>
    <w:rsid w:val="009E1BF7"/>
    <w:rsid w:val="009E35C4"/>
    <w:rsid w:val="009E47FB"/>
    <w:rsid w:val="009E59BF"/>
    <w:rsid w:val="009E5D81"/>
    <w:rsid w:val="009F0BCA"/>
    <w:rsid w:val="009F0DE5"/>
    <w:rsid w:val="009F2A36"/>
    <w:rsid w:val="009F3C2A"/>
    <w:rsid w:val="009F57A0"/>
    <w:rsid w:val="00A00AB3"/>
    <w:rsid w:val="00A00DCD"/>
    <w:rsid w:val="00A0285A"/>
    <w:rsid w:val="00A0299C"/>
    <w:rsid w:val="00A03C6C"/>
    <w:rsid w:val="00A04856"/>
    <w:rsid w:val="00A04875"/>
    <w:rsid w:val="00A059B6"/>
    <w:rsid w:val="00A05AE3"/>
    <w:rsid w:val="00A10135"/>
    <w:rsid w:val="00A1072D"/>
    <w:rsid w:val="00A11991"/>
    <w:rsid w:val="00A11EDC"/>
    <w:rsid w:val="00A1230F"/>
    <w:rsid w:val="00A12417"/>
    <w:rsid w:val="00A13125"/>
    <w:rsid w:val="00A133F9"/>
    <w:rsid w:val="00A1458D"/>
    <w:rsid w:val="00A14B57"/>
    <w:rsid w:val="00A14CB9"/>
    <w:rsid w:val="00A151AD"/>
    <w:rsid w:val="00A167D8"/>
    <w:rsid w:val="00A169F4"/>
    <w:rsid w:val="00A16ADA"/>
    <w:rsid w:val="00A16D71"/>
    <w:rsid w:val="00A17684"/>
    <w:rsid w:val="00A20308"/>
    <w:rsid w:val="00A2048E"/>
    <w:rsid w:val="00A20E8A"/>
    <w:rsid w:val="00A210C6"/>
    <w:rsid w:val="00A2169A"/>
    <w:rsid w:val="00A21D0B"/>
    <w:rsid w:val="00A2240F"/>
    <w:rsid w:val="00A2408C"/>
    <w:rsid w:val="00A24CF3"/>
    <w:rsid w:val="00A25F11"/>
    <w:rsid w:val="00A2601C"/>
    <w:rsid w:val="00A2670C"/>
    <w:rsid w:val="00A27B1E"/>
    <w:rsid w:val="00A27D95"/>
    <w:rsid w:val="00A308A8"/>
    <w:rsid w:val="00A30A4E"/>
    <w:rsid w:val="00A30C15"/>
    <w:rsid w:val="00A31F62"/>
    <w:rsid w:val="00A327CF"/>
    <w:rsid w:val="00A32DC0"/>
    <w:rsid w:val="00A32F42"/>
    <w:rsid w:val="00A342A9"/>
    <w:rsid w:val="00A350F0"/>
    <w:rsid w:val="00A352AA"/>
    <w:rsid w:val="00A36610"/>
    <w:rsid w:val="00A379EC"/>
    <w:rsid w:val="00A42839"/>
    <w:rsid w:val="00A456CF"/>
    <w:rsid w:val="00A46211"/>
    <w:rsid w:val="00A51461"/>
    <w:rsid w:val="00A519FC"/>
    <w:rsid w:val="00A51DFA"/>
    <w:rsid w:val="00A53358"/>
    <w:rsid w:val="00A53BF2"/>
    <w:rsid w:val="00A53C90"/>
    <w:rsid w:val="00A5437E"/>
    <w:rsid w:val="00A55693"/>
    <w:rsid w:val="00A558D1"/>
    <w:rsid w:val="00A55AE0"/>
    <w:rsid w:val="00A57603"/>
    <w:rsid w:val="00A62412"/>
    <w:rsid w:val="00A62490"/>
    <w:rsid w:val="00A64709"/>
    <w:rsid w:val="00A64B84"/>
    <w:rsid w:val="00A64CC5"/>
    <w:rsid w:val="00A65BEC"/>
    <w:rsid w:val="00A66261"/>
    <w:rsid w:val="00A66409"/>
    <w:rsid w:val="00A67416"/>
    <w:rsid w:val="00A70085"/>
    <w:rsid w:val="00A7174A"/>
    <w:rsid w:val="00A71BA2"/>
    <w:rsid w:val="00A76682"/>
    <w:rsid w:val="00A768A3"/>
    <w:rsid w:val="00A76E55"/>
    <w:rsid w:val="00A778C3"/>
    <w:rsid w:val="00A778C5"/>
    <w:rsid w:val="00A77C43"/>
    <w:rsid w:val="00A8038A"/>
    <w:rsid w:val="00A80B5C"/>
    <w:rsid w:val="00A85BE1"/>
    <w:rsid w:val="00A8779F"/>
    <w:rsid w:val="00A87DC5"/>
    <w:rsid w:val="00A87FEA"/>
    <w:rsid w:val="00A9027A"/>
    <w:rsid w:val="00A903AC"/>
    <w:rsid w:val="00A913BB"/>
    <w:rsid w:val="00A92803"/>
    <w:rsid w:val="00A93D32"/>
    <w:rsid w:val="00A965A8"/>
    <w:rsid w:val="00A97499"/>
    <w:rsid w:val="00AA1245"/>
    <w:rsid w:val="00AA18FF"/>
    <w:rsid w:val="00AA42A7"/>
    <w:rsid w:val="00AA5EEF"/>
    <w:rsid w:val="00AA7096"/>
    <w:rsid w:val="00AA7ACD"/>
    <w:rsid w:val="00AA7C54"/>
    <w:rsid w:val="00AB1259"/>
    <w:rsid w:val="00AB13B4"/>
    <w:rsid w:val="00AB239A"/>
    <w:rsid w:val="00AB330B"/>
    <w:rsid w:val="00AB36F1"/>
    <w:rsid w:val="00AB3803"/>
    <w:rsid w:val="00AB467E"/>
    <w:rsid w:val="00AB5D77"/>
    <w:rsid w:val="00AB5D82"/>
    <w:rsid w:val="00AB7558"/>
    <w:rsid w:val="00AB7C79"/>
    <w:rsid w:val="00AB7CFB"/>
    <w:rsid w:val="00AB7D9D"/>
    <w:rsid w:val="00AC0D46"/>
    <w:rsid w:val="00AC2B61"/>
    <w:rsid w:val="00AC2D7C"/>
    <w:rsid w:val="00AC308A"/>
    <w:rsid w:val="00AC350C"/>
    <w:rsid w:val="00AC3E9C"/>
    <w:rsid w:val="00AC45E7"/>
    <w:rsid w:val="00AC563F"/>
    <w:rsid w:val="00AC5B39"/>
    <w:rsid w:val="00AC650D"/>
    <w:rsid w:val="00AC6C7B"/>
    <w:rsid w:val="00AC7102"/>
    <w:rsid w:val="00AD0425"/>
    <w:rsid w:val="00AD21B3"/>
    <w:rsid w:val="00AD2327"/>
    <w:rsid w:val="00AD2E96"/>
    <w:rsid w:val="00AD4087"/>
    <w:rsid w:val="00AD4096"/>
    <w:rsid w:val="00AD6741"/>
    <w:rsid w:val="00AD69D5"/>
    <w:rsid w:val="00AE0AB8"/>
    <w:rsid w:val="00AE1001"/>
    <w:rsid w:val="00AE2873"/>
    <w:rsid w:val="00AE53E8"/>
    <w:rsid w:val="00AE559D"/>
    <w:rsid w:val="00AF0BA7"/>
    <w:rsid w:val="00AF1A8A"/>
    <w:rsid w:val="00AF2CA8"/>
    <w:rsid w:val="00AF321E"/>
    <w:rsid w:val="00AF451C"/>
    <w:rsid w:val="00AF5F34"/>
    <w:rsid w:val="00AF668A"/>
    <w:rsid w:val="00AF6ECC"/>
    <w:rsid w:val="00B0093E"/>
    <w:rsid w:val="00B011F5"/>
    <w:rsid w:val="00B018BB"/>
    <w:rsid w:val="00B01EB1"/>
    <w:rsid w:val="00B02A6D"/>
    <w:rsid w:val="00B02BE0"/>
    <w:rsid w:val="00B0447F"/>
    <w:rsid w:val="00B04538"/>
    <w:rsid w:val="00B054E7"/>
    <w:rsid w:val="00B06A79"/>
    <w:rsid w:val="00B07DF2"/>
    <w:rsid w:val="00B07E85"/>
    <w:rsid w:val="00B11CD6"/>
    <w:rsid w:val="00B12806"/>
    <w:rsid w:val="00B133C1"/>
    <w:rsid w:val="00B1348F"/>
    <w:rsid w:val="00B147CB"/>
    <w:rsid w:val="00B16708"/>
    <w:rsid w:val="00B17032"/>
    <w:rsid w:val="00B1717E"/>
    <w:rsid w:val="00B175B4"/>
    <w:rsid w:val="00B17851"/>
    <w:rsid w:val="00B17EC6"/>
    <w:rsid w:val="00B210D6"/>
    <w:rsid w:val="00B21BCC"/>
    <w:rsid w:val="00B22DF0"/>
    <w:rsid w:val="00B24EA5"/>
    <w:rsid w:val="00B24F92"/>
    <w:rsid w:val="00B2642B"/>
    <w:rsid w:val="00B26A34"/>
    <w:rsid w:val="00B27B91"/>
    <w:rsid w:val="00B3049D"/>
    <w:rsid w:val="00B308B2"/>
    <w:rsid w:val="00B32157"/>
    <w:rsid w:val="00B32201"/>
    <w:rsid w:val="00B332F6"/>
    <w:rsid w:val="00B33580"/>
    <w:rsid w:val="00B3393B"/>
    <w:rsid w:val="00B34908"/>
    <w:rsid w:val="00B34B37"/>
    <w:rsid w:val="00B353FE"/>
    <w:rsid w:val="00B3647A"/>
    <w:rsid w:val="00B40521"/>
    <w:rsid w:val="00B408E1"/>
    <w:rsid w:val="00B41318"/>
    <w:rsid w:val="00B41850"/>
    <w:rsid w:val="00B41C44"/>
    <w:rsid w:val="00B41EDE"/>
    <w:rsid w:val="00B42254"/>
    <w:rsid w:val="00B437A1"/>
    <w:rsid w:val="00B439AC"/>
    <w:rsid w:val="00B44F74"/>
    <w:rsid w:val="00B470FB"/>
    <w:rsid w:val="00B5042A"/>
    <w:rsid w:val="00B508A6"/>
    <w:rsid w:val="00B50E28"/>
    <w:rsid w:val="00B512BA"/>
    <w:rsid w:val="00B5180D"/>
    <w:rsid w:val="00B51FEA"/>
    <w:rsid w:val="00B53260"/>
    <w:rsid w:val="00B532C1"/>
    <w:rsid w:val="00B53B6D"/>
    <w:rsid w:val="00B55631"/>
    <w:rsid w:val="00B56148"/>
    <w:rsid w:val="00B56988"/>
    <w:rsid w:val="00B57188"/>
    <w:rsid w:val="00B5793C"/>
    <w:rsid w:val="00B606C0"/>
    <w:rsid w:val="00B62FAC"/>
    <w:rsid w:val="00B63A10"/>
    <w:rsid w:val="00B64587"/>
    <w:rsid w:val="00B6573E"/>
    <w:rsid w:val="00B6575E"/>
    <w:rsid w:val="00B659C3"/>
    <w:rsid w:val="00B65E8F"/>
    <w:rsid w:val="00B6611F"/>
    <w:rsid w:val="00B66CFA"/>
    <w:rsid w:val="00B66DCA"/>
    <w:rsid w:val="00B71033"/>
    <w:rsid w:val="00B71886"/>
    <w:rsid w:val="00B71B92"/>
    <w:rsid w:val="00B71DC3"/>
    <w:rsid w:val="00B72189"/>
    <w:rsid w:val="00B724E6"/>
    <w:rsid w:val="00B731B1"/>
    <w:rsid w:val="00B7364C"/>
    <w:rsid w:val="00B75185"/>
    <w:rsid w:val="00B7619A"/>
    <w:rsid w:val="00B76663"/>
    <w:rsid w:val="00B76FCD"/>
    <w:rsid w:val="00B77431"/>
    <w:rsid w:val="00B806EB"/>
    <w:rsid w:val="00B813E6"/>
    <w:rsid w:val="00B82145"/>
    <w:rsid w:val="00B8483A"/>
    <w:rsid w:val="00B84CF5"/>
    <w:rsid w:val="00B854EC"/>
    <w:rsid w:val="00B85A97"/>
    <w:rsid w:val="00B85C9A"/>
    <w:rsid w:val="00B86010"/>
    <w:rsid w:val="00B86D44"/>
    <w:rsid w:val="00B900CA"/>
    <w:rsid w:val="00B911F4"/>
    <w:rsid w:val="00B91B98"/>
    <w:rsid w:val="00B925FA"/>
    <w:rsid w:val="00B9358C"/>
    <w:rsid w:val="00B93CEE"/>
    <w:rsid w:val="00B9416C"/>
    <w:rsid w:val="00B945B6"/>
    <w:rsid w:val="00B96112"/>
    <w:rsid w:val="00B9639D"/>
    <w:rsid w:val="00B97827"/>
    <w:rsid w:val="00B97B07"/>
    <w:rsid w:val="00B97BA7"/>
    <w:rsid w:val="00B97C53"/>
    <w:rsid w:val="00BA2586"/>
    <w:rsid w:val="00BA299E"/>
    <w:rsid w:val="00BA5EFD"/>
    <w:rsid w:val="00BA6B3D"/>
    <w:rsid w:val="00BA7A24"/>
    <w:rsid w:val="00BB132F"/>
    <w:rsid w:val="00BB1657"/>
    <w:rsid w:val="00BB2A63"/>
    <w:rsid w:val="00BB3FF9"/>
    <w:rsid w:val="00BB4545"/>
    <w:rsid w:val="00BB66E8"/>
    <w:rsid w:val="00BB7023"/>
    <w:rsid w:val="00BB76D0"/>
    <w:rsid w:val="00BC15EF"/>
    <w:rsid w:val="00BC243E"/>
    <w:rsid w:val="00BC2D46"/>
    <w:rsid w:val="00BC32FA"/>
    <w:rsid w:val="00BC333F"/>
    <w:rsid w:val="00BC38B0"/>
    <w:rsid w:val="00BC3CF9"/>
    <w:rsid w:val="00BC3F73"/>
    <w:rsid w:val="00BC6795"/>
    <w:rsid w:val="00BD19F7"/>
    <w:rsid w:val="00BD2BA8"/>
    <w:rsid w:val="00BD30AC"/>
    <w:rsid w:val="00BD366E"/>
    <w:rsid w:val="00BD3B0C"/>
    <w:rsid w:val="00BD3C10"/>
    <w:rsid w:val="00BD3EB9"/>
    <w:rsid w:val="00BD518C"/>
    <w:rsid w:val="00BD70FD"/>
    <w:rsid w:val="00BE2A0E"/>
    <w:rsid w:val="00BE388E"/>
    <w:rsid w:val="00BE5092"/>
    <w:rsid w:val="00BE52A7"/>
    <w:rsid w:val="00BE6A81"/>
    <w:rsid w:val="00BE7B0D"/>
    <w:rsid w:val="00BE7C15"/>
    <w:rsid w:val="00BF0399"/>
    <w:rsid w:val="00BF3308"/>
    <w:rsid w:val="00BF375A"/>
    <w:rsid w:val="00BF3A26"/>
    <w:rsid w:val="00BF3B8E"/>
    <w:rsid w:val="00BF4641"/>
    <w:rsid w:val="00BF50B7"/>
    <w:rsid w:val="00BF540B"/>
    <w:rsid w:val="00BF7BE1"/>
    <w:rsid w:val="00BF7E0B"/>
    <w:rsid w:val="00C00292"/>
    <w:rsid w:val="00C021B9"/>
    <w:rsid w:val="00C03A04"/>
    <w:rsid w:val="00C03FAE"/>
    <w:rsid w:val="00C0497D"/>
    <w:rsid w:val="00C04B0F"/>
    <w:rsid w:val="00C04D46"/>
    <w:rsid w:val="00C054E9"/>
    <w:rsid w:val="00C05889"/>
    <w:rsid w:val="00C06727"/>
    <w:rsid w:val="00C06E7F"/>
    <w:rsid w:val="00C0705D"/>
    <w:rsid w:val="00C0734F"/>
    <w:rsid w:val="00C07C28"/>
    <w:rsid w:val="00C10B26"/>
    <w:rsid w:val="00C1131E"/>
    <w:rsid w:val="00C1463F"/>
    <w:rsid w:val="00C14C46"/>
    <w:rsid w:val="00C15A28"/>
    <w:rsid w:val="00C17F10"/>
    <w:rsid w:val="00C247D8"/>
    <w:rsid w:val="00C25E83"/>
    <w:rsid w:val="00C26629"/>
    <w:rsid w:val="00C26A03"/>
    <w:rsid w:val="00C26DA6"/>
    <w:rsid w:val="00C27272"/>
    <w:rsid w:val="00C30062"/>
    <w:rsid w:val="00C3013A"/>
    <w:rsid w:val="00C30CB9"/>
    <w:rsid w:val="00C30F7B"/>
    <w:rsid w:val="00C35033"/>
    <w:rsid w:val="00C352F1"/>
    <w:rsid w:val="00C36F1F"/>
    <w:rsid w:val="00C370AF"/>
    <w:rsid w:val="00C40020"/>
    <w:rsid w:val="00C420D8"/>
    <w:rsid w:val="00C42E08"/>
    <w:rsid w:val="00C43244"/>
    <w:rsid w:val="00C439FC"/>
    <w:rsid w:val="00C44B16"/>
    <w:rsid w:val="00C44E61"/>
    <w:rsid w:val="00C463B4"/>
    <w:rsid w:val="00C5055C"/>
    <w:rsid w:val="00C5065C"/>
    <w:rsid w:val="00C52973"/>
    <w:rsid w:val="00C52F96"/>
    <w:rsid w:val="00C53977"/>
    <w:rsid w:val="00C5540F"/>
    <w:rsid w:val="00C56E9C"/>
    <w:rsid w:val="00C57733"/>
    <w:rsid w:val="00C60082"/>
    <w:rsid w:val="00C60D1F"/>
    <w:rsid w:val="00C620C5"/>
    <w:rsid w:val="00C6331A"/>
    <w:rsid w:val="00C64278"/>
    <w:rsid w:val="00C65D2F"/>
    <w:rsid w:val="00C65ED7"/>
    <w:rsid w:val="00C6663E"/>
    <w:rsid w:val="00C67BE7"/>
    <w:rsid w:val="00C67DBA"/>
    <w:rsid w:val="00C67E73"/>
    <w:rsid w:val="00C67EE2"/>
    <w:rsid w:val="00C7014D"/>
    <w:rsid w:val="00C705D3"/>
    <w:rsid w:val="00C70A78"/>
    <w:rsid w:val="00C7209C"/>
    <w:rsid w:val="00C72A95"/>
    <w:rsid w:val="00C72C67"/>
    <w:rsid w:val="00C760B0"/>
    <w:rsid w:val="00C762FA"/>
    <w:rsid w:val="00C76C99"/>
    <w:rsid w:val="00C77E81"/>
    <w:rsid w:val="00C80F15"/>
    <w:rsid w:val="00C81FB7"/>
    <w:rsid w:val="00C8204B"/>
    <w:rsid w:val="00C82567"/>
    <w:rsid w:val="00C83CD9"/>
    <w:rsid w:val="00C853F1"/>
    <w:rsid w:val="00C856E8"/>
    <w:rsid w:val="00C862AD"/>
    <w:rsid w:val="00C86F4F"/>
    <w:rsid w:val="00C87285"/>
    <w:rsid w:val="00C87749"/>
    <w:rsid w:val="00C87776"/>
    <w:rsid w:val="00C904AB"/>
    <w:rsid w:val="00C91E1E"/>
    <w:rsid w:val="00C9387D"/>
    <w:rsid w:val="00C95A37"/>
    <w:rsid w:val="00C95F53"/>
    <w:rsid w:val="00C964C3"/>
    <w:rsid w:val="00C9717F"/>
    <w:rsid w:val="00C97AD5"/>
    <w:rsid w:val="00C97CA8"/>
    <w:rsid w:val="00CA1340"/>
    <w:rsid w:val="00CA187E"/>
    <w:rsid w:val="00CA191D"/>
    <w:rsid w:val="00CA2D03"/>
    <w:rsid w:val="00CA2DDA"/>
    <w:rsid w:val="00CA3D7C"/>
    <w:rsid w:val="00CA58DF"/>
    <w:rsid w:val="00CA599F"/>
    <w:rsid w:val="00CA613E"/>
    <w:rsid w:val="00CA6A64"/>
    <w:rsid w:val="00CA6D02"/>
    <w:rsid w:val="00CA7E6B"/>
    <w:rsid w:val="00CB06FA"/>
    <w:rsid w:val="00CB07B7"/>
    <w:rsid w:val="00CB1202"/>
    <w:rsid w:val="00CB1309"/>
    <w:rsid w:val="00CB1844"/>
    <w:rsid w:val="00CB1F9B"/>
    <w:rsid w:val="00CB2B01"/>
    <w:rsid w:val="00CB3073"/>
    <w:rsid w:val="00CB35F2"/>
    <w:rsid w:val="00CB3818"/>
    <w:rsid w:val="00CB3A33"/>
    <w:rsid w:val="00CB3E77"/>
    <w:rsid w:val="00CB4B03"/>
    <w:rsid w:val="00CB50CE"/>
    <w:rsid w:val="00CB5AC3"/>
    <w:rsid w:val="00CB5D20"/>
    <w:rsid w:val="00CB6B06"/>
    <w:rsid w:val="00CB790C"/>
    <w:rsid w:val="00CB7BBF"/>
    <w:rsid w:val="00CC0254"/>
    <w:rsid w:val="00CC30C7"/>
    <w:rsid w:val="00CC376C"/>
    <w:rsid w:val="00CC388A"/>
    <w:rsid w:val="00CC4B64"/>
    <w:rsid w:val="00CC5312"/>
    <w:rsid w:val="00CC723B"/>
    <w:rsid w:val="00CC7568"/>
    <w:rsid w:val="00CC75CF"/>
    <w:rsid w:val="00CC77A9"/>
    <w:rsid w:val="00CC7EFC"/>
    <w:rsid w:val="00CD0C0B"/>
    <w:rsid w:val="00CD0C77"/>
    <w:rsid w:val="00CD0F24"/>
    <w:rsid w:val="00CD10C7"/>
    <w:rsid w:val="00CD21A7"/>
    <w:rsid w:val="00CD2BCA"/>
    <w:rsid w:val="00CD3340"/>
    <w:rsid w:val="00CD3EC7"/>
    <w:rsid w:val="00CD4F95"/>
    <w:rsid w:val="00CD50B2"/>
    <w:rsid w:val="00CD5312"/>
    <w:rsid w:val="00CD59B3"/>
    <w:rsid w:val="00CD6CF6"/>
    <w:rsid w:val="00CD7904"/>
    <w:rsid w:val="00CD7C72"/>
    <w:rsid w:val="00CE0034"/>
    <w:rsid w:val="00CE08F7"/>
    <w:rsid w:val="00CE0956"/>
    <w:rsid w:val="00CE15B2"/>
    <w:rsid w:val="00CE1DD4"/>
    <w:rsid w:val="00CE2039"/>
    <w:rsid w:val="00CE264C"/>
    <w:rsid w:val="00CE2AD6"/>
    <w:rsid w:val="00CE4BD4"/>
    <w:rsid w:val="00CE4D00"/>
    <w:rsid w:val="00CE4D5F"/>
    <w:rsid w:val="00CE4F25"/>
    <w:rsid w:val="00CE51BD"/>
    <w:rsid w:val="00CE51BF"/>
    <w:rsid w:val="00CE57A3"/>
    <w:rsid w:val="00CE5EAC"/>
    <w:rsid w:val="00CE62A2"/>
    <w:rsid w:val="00CE7283"/>
    <w:rsid w:val="00CE73CD"/>
    <w:rsid w:val="00CE7BE4"/>
    <w:rsid w:val="00CE7ECB"/>
    <w:rsid w:val="00CF27DD"/>
    <w:rsid w:val="00CF3288"/>
    <w:rsid w:val="00CF3B34"/>
    <w:rsid w:val="00CF3D59"/>
    <w:rsid w:val="00CF5DFD"/>
    <w:rsid w:val="00CF76B0"/>
    <w:rsid w:val="00D008BF"/>
    <w:rsid w:val="00D01BBA"/>
    <w:rsid w:val="00D03B31"/>
    <w:rsid w:val="00D04744"/>
    <w:rsid w:val="00D0573B"/>
    <w:rsid w:val="00D072BE"/>
    <w:rsid w:val="00D07B9A"/>
    <w:rsid w:val="00D07FB5"/>
    <w:rsid w:val="00D10B40"/>
    <w:rsid w:val="00D10F90"/>
    <w:rsid w:val="00D11950"/>
    <w:rsid w:val="00D13CE2"/>
    <w:rsid w:val="00D146C8"/>
    <w:rsid w:val="00D14ECA"/>
    <w:rsid w:val="00D15061"/>
    <w:rsid w:val="00D15FAB"/>
    <w:rsid w:val="00D160C6"/>
    <w:rsid w:val="00D16334"/>
    <w:rsid w:val="00D173B2"/>
    <w:rsid w:val="00D23718"/>
    <w:rsid w:val="00D239D5"/>
    <w:rsid w:val="00D247F0"/>
    <w:rsid w:val="00D25B0F"/>
    <w:rsid w:val="00D30DFF"/>
    <w:rsid w:val="00D30E6E"/>
    <w:rsid w:val="00D30EE7"/>
    <w:rsid w:val="00D31425"/>
    <w:rsid w:val="00D324FB"/>
    <w:rsid w:val="00D32C13"/>
    <w:rsid w:val="00D35D9A"/>
    <w:rsid w:val="00D363CB"/>
    <w:rsid w:val="00D363DE"/>
    <w:rsid w:val="00D36A03"/>
    <w:rsid w:val="00D37E1E"/>
    <w:rsid w:val="00D41529"/>
    <w:rsid w:val="00D417F3"/>
    <w:rsid w:val="00D424FC"/>
    <w:rsid w:val="00D42FCC"/>
    <w:rsid w:val="00D4324B"/>
    <w:rsid w:val="00D44463"/>
    <w:rsid w:val="00D44E54"/>
    <w:rsid w:val="00D47830"/>
    <w:rsid w:val="00D47F62"/>
    <w:rsid w:val="00D50267"/>
    <w:rsid w:val="00D50A57"/>
    <w:rsid w:val="00D515D1"/>
    <w:rsid w:val="00D51AC4"/>
    <w:rsid w:val="00D51BF8"/>
    <w:rsid w:val="00D51C64"/>
    <w:rsid w:val="00D52F3F"/>
    <w:rsid w:val="00D558F7"/>
    <w:rsid w:val="00D55BE0"/>
    <w:rsid w:val="00D56D4D"/>
    <w:rsid w:val="00D5760D"/>
    <w:rsid w:val="00D60995"/>
    <w:rsid w:val="00D61130"/>
    <w:rsid w:val="00D618F2"/>
    <w:rsid w:val="00D626AD"/>
    <w:rsid w:val="00D62927"/>
    <w:rsid w:val="00D62D39"/>
    <w:rsid w:val="00D63C6C"/>
    <w:rsid w:val="00D64C79"/>
    <w:rsid w:val="00D65079"/>
    <w:rsid w:val="00D66BDC"/>
    <w:rsid w:val="00D66C58"/>
    <w:rsid w:val="00D70255"/>
    <w:rsid w:val="00D712D3"/>
    <w:rsid w:val="00D713B1"/>
    <w:rsid w:val="00D73526"/>
    <w:rsid w:val="00D7564B"/>
    <w:rsid w:val="00D77B77"/>
    <w:rsid w:val="00D80AEC"/>
    <w:rsid w:val="00D813C8"/>
    <w:rsid w:val="00D815E9"/>
    <w:rsid w:val="00D81A2B"/>
    <w:rsid w:val="00D81E1C"/>
    <w:rsid w:val="00D82837"/>
    <w:rsid w:val="00D839B8"/>
    <w:rsid w:val="00D845AE"/>
    <w:rsid w:val="00D84A81"/>
    <w:rsid w:val="00D864D9"/>
    <w:rsid w:val="00D876AB"/>
    <w:rsid w:val="00D87D5F"/>
    <w:rsid w:val="00D87E5B"/>
    <w:rsid w:val="00D91BDB"/>
    <w:rsid w:val="00D92658"/>
    <w:rsid w:val="00D940E4"/>
    <w:rsid w:val="00D94654"/>
    <w:rsid w:val="00D94A88"/>
    <w:rsid w:val="00DA1681"/>
    <w:rsid w:val="00DA1FAA"/>
    <w:rsid w:val="00DA374F"/>
    <w:rsid w:val="00DA472E"/>
    <w:rsid w:val="00DA54EA"/>
    <w:rsid w:val="00DA5B8C"/>
    <w:rsid w:val="00DA5BC1"/>
    <w:rsid w:val="00DA5DD1"/>
    <w:rsid w:val="00DA6A9E"/>
    <w:rsid w:val="00DA70A3"/>
    <w:rsid w:val="00DA7144"/>
    <w:rsid w:val="00DA7AFD"/>
    <w:rsid w:val="00DA7C7F"/>
    <w:rsid w:val="00DB1626"/>
    <w:rsid w:val="00DB2112"/>
    <w:rsid w:val="00DB2437"/>
    <w:rsid w:val="00DB32A9"/>
    <w:rsid w:val="00DB3A9B"/>
    <w:rsid w:val="00DB40D5"/>
    <w:rsid w:val="00DB4263"/>
    <w:rsid w:val="00DB61EA"/>
    <w:rsid w:val="00DB62C3"/>
    <w:rsid w:val="00DB6761"/>
    <w:rsid w:val="00DB7773"/>
    <w:rsid w:val="00DC0A7D"/>
    <w:rsid w:val="00DC3636"/>
    <w:rsid w:val="00DC4084"/>
    <w:rsid w:val="00DC42E8"/>
    <w:rsid w:val="00DC4340"/>
    <w:rsid w:val="00DC529E"/>
    <w:rsid w:val="00DC799A"/>
    <w:rsid w:val="00DC7D80"/>
    <w:rsid w:val="00DD12F4"/>
    <w:rsid w:val="00DD2E11"/>
    <w:rsid w:val="00DD33C9"/>
    <w:rsid w:val="00DD3B68"/>
    <w:rsid w:val="00DD42D0"/>
    <w:rsid w:val="00DD46CE"/>
    <w:rsid w:val="00DD5183"/>
    <w:rsid w:val="00DD644B"/>
    <w:rsid w:val="00DD79DA"/>
    <w:rsid w:val="00DD7AB0"/>
    <w:rsid w:val="00DE0285"/>
    <w:rsid w:val="00DE0A65"/>
    <w:rsid w:val="00DE162E"/>
    <w:rsid w:val="00DE1B84"/>
    <w:rsid w:val="00DE1F96"/>
    <w:rsid w:val="00DE25DE"/>
    <w:rsid w:val="00DE2628"/>
    <w:rsid w:val="00DE6B51"/>
    <w:rsid w:val="00DE6D04"/>
    <w:rsid w:val="00DE74ED"/>
    <w:rsid w:val="00DE7B31"/>
    <w:rsid w:val="00DF0297"/>
    <w:rsid w:val="00DF054A"/>
    <w:rsid w:val="00DF1E15"/>
    <w:rsid w:val="00DF259E"/>
    <w:rsid w:val="00DF31F0"/>
    <w:rsid w:val="00DF4381"/>
    <w:rsid w:val="00DF4E99"/>
    <w:rsid w:val="00DF6B89"/>
    <w:rsid w:val="00DF7002"/>
    <w:rsid w:val="00DF71FB"/>
    <w:rsid w:val="00DF73F6"/>
    <w:rsid w:val="00DF785A"/>
    <w:rsid w:val="00E008AE"/>
    <w:rsid w:val="00E00D35"/>
    <w:rsid w:val="00E01155"/>
    <w:rsid w:val="00E01750"/>
    <w:rsid w:val="00E01C48"/>
    <w:rsid w:val="00E0239C"/>
    <w:rsid w:val="00E02D38"/>
    <w:rsid w:val="00E03BE1"/>
    <w:rsid w:val="00E04499"/>
    <w:rsid w:val="00E04FEE"/>
    <w:rsid w:val="00E0561B"/>
    <w:rsid w:val="00E06B83"/>
    <w:rsid w:val="00E076A6"/>
    <w:rsid w:val="00E07D87"/>
    <w:rsid w:val="00E1161E"/>
    <w:rsid w:val="00E13380"/>
    <w:rsid w:val="00E138A3"/>
    <w:rsid w:val="00E13FCE"/>
    <w:rsid w:val="00E14AB4"/>
    <w:rsid w:val="00E15B98"/>
    <w:rsid w:val="00E161CE"/>
    <w:rsid w:val="00E16F7E"/>
    <w:rsid w:val="00E1765D"/>
    <w:rsid w:val="00E17E6F"/>
    <w:rsid w:val="00E2125D"/>
    <w:rsid w:val="00E23F4E"/>
    <w:rsid w:val="00E24E57"/>
    <w:rsid w:val="00E256C7"/>
    <w:rsid w:val="00E26A42"/>
    <w:rsid w:val="00E26AA4"/>
    <w:rsid w:val="00E30C87"/>
    <w:rsid w:val="00E31E87"/>
    <w:rsid w:val="00E32613"/>
    <w:rsid w:val="00E32D30"/>
    <w:rsid w:val="00E33989"/>
    <w:rsid w:val="00E34C89"/>
    <w:rsid w:val="00E35488"/>
    <w:rsid w:val="00E354EF"/>
    <w:rsid w:val="00E35AAE"/>
    <w:rsid w:val="00E36414"/>
    <w:rsid w:val="00E3718F"/>
    <w:rsid w:val="00E407BD"/>
    <w:rsid w:val="00E44DD4"/>
    <w:rsid w:val="00E45607"/>
    <w:rsid w:val="00E46123"/>
    <w:rsid w:val="00E4633A"/>
    <w:rsid w:val="00E4675F"/>
    <w:rsid w:val="00E46866"/>
    <w:rsid w:val="00E470D0"/>
    <w:rsid w:val="00E47B9E"/>
    <w:rsid w:val="00E47EC8"/>
    <w:rsid w:val="00E50EAC"/>
    <w:rsid w:val="00E517D5"/>
    <w:rsid w:val="00E530EC"/>
    <w:rsid w:val="00E537B3"/>
    <w:rsid w:val="00E53A0A"/>
    <w:rsid w:val="00E54A0A"/>
    <w:rsid w:val="00E54A89"/>
    <w:rsid w:val="00E54CC9"/>
    <w:rsid w:val="00E57445"/>
    <w:rsid w:val="00E60541"/>
    <w:rsid w:val="00E607E1"/>
    <w:rsid w:val="00E6276E"/>
    <w:rsid w:val="00E63646"/>
    <w:rsid w:val="00E64B3F"/>
    <w:rsid w:val="00E654FA"/>
    <w:rsid w:val="00E6682B"/>
    <w:rsid w:val="00E71D0D"/>
    <w:rsid w:val="00E7220F"/>
    <w:rsid w:val="00E723CD"/>
    <w:rsid w:val="00E76D80"/>
    <w:rsid w:val="00E7708B"/>
    <w:rsid w:val="00E7768B"/>
    <w:rsid w:val="00E77BFE"/>
    <w:rsid w:val="00E77D6F"/>
    <w:rsid w:val="00E829F1"/>
    <w:rsid w:val="00E835B2"/>
    <w:rsid w:val="00E844B2"/>
    <w:rsid w:val="00E8558E"/>
    <w:rsid w:val="00E858D6"/>
    <w:rsid w:val="00E867CD"/>
    <w:rsid w:val="00E877CC"/>
    <w:rsid w:val="00E87F06"/>
    <w:rsid w:val="00E90D56"/>
    <w:rsid w:val="00E916C9"/>
    <w:rsid w:val="00E94E33"/>
    <w:rsid w:val="00E960C9"/>
    <w:rsid w:val="00E96E85"/>
    <w:rsid w:val="00E97FE4"/>
    <w:rsid w:val="00EA0097"/>
    <w:rsid w:val="00EA2BF8"/>
    <w:rsid w:val="00EA2DB7"/>
    <w:rsid w:val="00EA35F4"/>
    <w:rsid w:val="00EA4CE7"/>
    <w:rsid w:val="00EA5134"/>
    <w:rsid w:val="00EA5468"/>
    <w:rsid w:val="00EA7A55"/>
    <w:rsid w:val="00EB036B"/>
    <w:rsid w:val="00EB0B35"/>
    <w:rsid w:val="00EB19EF"/>
    <w:rsid w:val="00EB2B07"/>
    <w:rsid w:val="00EB349D"/>
    <w:rsid w:val="00EB3D0C"/>
    <w:rsid w:val="00EB3F9D"/>
    <w:rsid w:val="00EB4AA7"/>
    <w:rsid w:val="00EB4C3A"/>
    <w:rsid w:val="00EB64D1"/>
    <w:rsid w:val="00EB7B87"/>
    <w:rsid w:val="00EC0B23"/>
    <w:rsid w:val="00EC1435"/>
    <w:rsid w:val="00EC1512"/>
    <w:rsid w:val="00EC1E63"/>
    <w:rsid w:val="00EC23A5"/>
    <w:rsid w:val="00EC2FD6"/>
    <w:rsid w:val="00EC32CD"/>
    <w:rsid w:val="00EC34E6"/>
    <w:rsid w:val="00EC34F7"/>
    <w:rsid w:val="00EC360F"/>
    <w:rsid w:val="00EC36B4"/>
    <w:rsid w:val="00EC4794"/>
    <w:rsid w:val="00ED052D"/>
    <w:rsid w:val="00ED1469"/>
    <w:rsid w:val="00ED178C"/>
    <w:rsid w:val="00ED3028"/>
    <w:rsid w:val="00ED340A"/>
    <w:rsid w:val="00ED48B7"/>
    <w:rsid w:val="00ED50E7"/>
    <w:rsid w:val="00ED5F9D"/>
    <w:rsid w:val="00EE1184"/>
    <w:rsid w:val="00EE131C"/>
    <w:rsid w:val="00EE1A9B"/>
    <w:rsid w:val="00EE3699"/>
    <w:rsid w:val="00EE4640"/>
    <w:rsid w:val="00EE67A9"/>
    <w:rsid w:val="00EE7D88"/>
    <w:rsid w:val="00EF0F7E"/>
    <w:rsid w:val="00EF1A9F"/>
    <w:rsid w:val="00EF2993"/>
    <w:rsid w:val="00EF2EF2"/>
    <w:rsid w:val="00EF3E22"/>
    <w:rsid w:val="00EF4537"/>
    <w:rsid w:val="00EF73F2"/>
    <w:rsid w:val="00EF7A4F"/>
    <w:rsid w:val="00EF7C2D"/>
    <w:rsid w:val="00F016AB"/>
    <w:rsid w:val="00F01D31"/>
    <w:rsid w:val="00F02F09"/>
    <w:rsid w:val="00F04666"/>
    <w:rsid w:val="00F047A2"/>
    <w:rsid w:val="00F10818"/>
    <w:rsid w:val="00F10AB0"/>
    <w:rsid w:val="00F11C9B"/>
    <w:rsid w:val="00F12DC6"/>
    <w:rsid w:val="00F137AC"/>
    <w:rsid w:val="00F1494B"/>
    <w:rsid w:val="00F14C17"/>
    <w:rsid w:val="00F1577C"/>
    <w:rsid w:val="00F15DE8"/>
    <w:rsid w:val="00F1629E"/>
    <w:rsid w:val="00F1681C"/>
    <w:rsid w:val="00F201D2"/>
    <w:rsid w:val="00F20F21"/>
    <w:rsid w:val="00F21D36"/>
    <w:rsid w:val="00F22DCB"/>
    <w:rsid w:val="00F26273"/>
    <w:rsid w:val="00F26B0B"/>
    <w:rsid w:val="00F27ABE"/>
    <w:rsid w:val="00F27F40"/>
    <w:rsid w:val="00F30B86"/>
    <w:rsid w:val="00F310B3"/>
    <w:rsid w:val="00F332FE"/>
    <w:rsid w:val="00F33356"/>
    <w:rsid w:val="00F335DD"/>
    <w:rsid w:val="00F34B0B"/>
    <w:rsid w:val="00F363F8"/>
    <w:rsid w:val="00F4057A"/>
    <w:rsid w:val="00F414C6"/>
    <w:rsid w:val="00F41933"/>
    <w:rsid w:val="00F41BC7"/>
    <w:rsid w:val="00F41F76"/>
    <w:rsid w:val="00F420AC"/>
    <w:rsid w:val="00F43898"/>
    <w:rsid w:val="00F43D23"/>
    <w:rsid w:val="00F43E09"/>
    <w:rsid w:val="00F44149"/>
    <w:rsid w:val="00F44375"/>
    <w:rsid w:val="00F4466C"/>
    <w:rsid w:val="00F45F79"/>
    <w:rsid w:val="00F464DC"/>
    <w:rsid w:val="00F4768B"/>
    <w:rsid w:val="00F47DF4"/>
    <w:rsid w:val="00F50463"/>
    <w:rsid w:val="00F50C68"/>
    <w:rsid w:val="00F50F69"/>
    <w:rsid w:val="00F52467"/>
    <w:rsid w:val="00F52711"/>
    <w:rsid w:val="00F52B00"/>
    <w:rsid w:val="00F53E67"/>
    <w:rsid w:val="00F545C6"/>
    <w:rsid w:val="00F547BD"/>
    <w:rsid w:val="00F5652E"/>
    <w:rsid w:val="00F602BE"/>
    <w:rsid w:val="00F60CB1"/>
    <w:rsid w:val="00F611FE"/>
    <w:rsid w:val="00F61537"/>
    <w:rsid w:val="00F620A8"/>
    <w:rsid w:val="00F623ED"/>
    <w:rsid w:val="00F63153"/>
    <w:rsid w:val="00F66009"/>
    <w:rsid w:val="00F66641"/>
    <w:rsid w:val="00F676C5"/>
    <w:rsid w:val="00F67DB8"/>
    <w:rsid w:val="00F70D16"/>
    <w:rsid w:val="00F72732"/>
    <w:rsid w:val="00F72F09"/>
    <w:rsid w:val="00F73149"/>
    <w:rsid w:val="00F75A33"/>
    <w:rsid w:val="00F765BB"/>
    <w:rsid w:val="00F766BD"/>
    <w:rsid w:val="00F767D7"/>
    <w:rsid w:val="00F773FB"/>
    <w:rsid w:val="00F774D5"/>
    <w:rsid w:val="00F803D2"/>
    <w:rsid w:val="00F820A7"/>
    <w:rsid w:val="00F8489E"/>
    <w:rsid w:val="00F84BDA"/>
    <w:rsid w:val="00F84EB5"/>
    <w:rsid w:val="00F85938"/>
    <w:rsid w:val="00F865A6"/>
    <w:rsid w:val="00F901E5"/>
    <w:rsid w:val="00F9024B"/>
    <w:rsid w:val="00F904F5"/>
    <w:rsid w:val="00F90CFA"/>
    <w:rsid w:val="00F90D8D"/>
    <w:rsid w:val="00F92C86"/>
    <w:rsid w:val="00F92E93"/>
    <w:rsid w:val="00F93655"/>
    <w:rsid w:val="00F941AF"/>
    <w:rsid w:val="00F94454"/>
    <w:rsid w:val="00F9465F"/>
    <w:rsid w:val="00F94FD1"/>
    <w:rsid w:val="00F95481"/>
    <w:rsid w:val="00F96E9C"/>
    <w:rsid w:val="00FA1481"/>
    <w:rsid w:val="00FA3233"/>
    <w:rsid w:val="00FA3367"/>
    <w:rsid w:val="00FA51D7"/>
    <w:rsid w:val="00FA5630"/>
    <w:rsid w:val="00FA5A97"/>
    <w:rsid w:val="00FA63D4"/>
    <w:rsid w:val="00FA6864"/>
    <w:rsid w:val="00FA6BB9"/>
    <w:rsid w:val="00FA722C"/>
    <w:rsid w:val="00FA7890"/>
    <w:rsid w:val="00FB1076"/>
    <w:rsid w:val="00FB16B7"/>
    <w:rsid w:val="00FB1DE9"/>
    <w:rsid w:val="00FB20B6"/>
    <w:rsid w:val="00FB20F6"/>
    <w:rsid w:val="00FB427D"/>
    <w:rsid w:val="00FB47D3"/>
    <w:rsid w:val="00FB592E"/>
    <w:rsid w:val="00FC0459"/>
    <w:rsid w:val="00FC0646"/>
    <w:rsid w:val="00FC10E6"/>
    <w:rsid w:val="00FC308A"/>
    <w:rsid w:val="00FC37BA"/>
    <w:rsid w:val="00FC4004"/>
    <w:rsid w:val="00FC4496"/>
    <w:rsid w:val="00FC4C22"/>
    <w:rsid w:val="00FC503D"/>
    <w:rsid w:val="00FC6524"/>
    <w:rsid w:val="00FD0C29"/>
    <w:rsid w:val="00FD1F2D"/>
    <w:rsid w:val="00FD1F96"/>
    <w:rsid w:val="00FD2713"/>
    <w:rsid w:val="00FD3524"/>
    <w:rsid w:val="00FD4877"/>
    <w:rsid w:val="00FD6D79"/>
    <w:rsid w:val="00FD7123"/>
    <w:rsid w:val="00FD796D"/>
    <w:rsid w:val="00FE1F79"/>
    <w:rsid w:val="00FE283A"/>
    <w:rsid w:val="00FE2C7E"/>
    <w:rsid w:val="00FE3F1C"/>
    <w:rsid w:val="00FE5522"/>
    <w:rsid w:val="00FE5860"/>
    <w:rsid w:val="00FE6C04"/>
    <w:rsid w:val="00FF0752"/>
    <w:rsid w:val="00FF149B"/>
    <w:rsid w:val="00FF22CC"/>
    <w:rsid w:val="00FF3526"/>
    <w:rsid w:val="00FF3ABF"/>
    <w:rsid w:val="00FF4977"/>
    <w:rsid w:val="00FF5AFE"/>
    <w:rsid w:val="00FF5E51"/>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DE6A9D2"/>
  <w15:docId w15:val="{640AD2A2-19BE-C545-B672-AC1C4A997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83A2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66C5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66C5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4381"/>
    <w:pPr>
      <w:ind w:left="720"/>
      <w:contextualSpacing/>
    </w:pPr>
  </w:style>
  <w:style w:type="character" w:customStyle="1" w:styleId="Heading1Char">
    <w:name w:val="Heading 1 Char"/>
    <w:basedOn w:val="DefaultParagraphFont"/>
    <w:link w:val="Heading1"/>
    <w:uiPriority w:val="9"/>
    <w:rsid w:val="00383A27"/>
    <w:rPr>
      <w:rFonts w:asciiTheme="majorHAnsi" w:eastAsiaTheme="majorEastAsia" w:hAnsiTheme="majorHAnsi" w:cstheme="majorBidi"/>
      <w:color w:val="2E74B5" w:themeColor="accent1" w:themeShade="BF"/>
      <w:sz w:val="32"/>
      <w:szCs w:val="32"/>
    </w:rPr>
  </w:style>
  <w:style w:type="character" w:customStyle="1" w:styleId="TexteAl">
    <w:name w:val="TexteAl"/>
    <w:uiPriority w:val="99"/>
    <w:rsid w:val="00AC0D46"/>
    <w:rPr>
      <w:rFonts w:ascii="Times" w:hAnsi="Times" w:cs="Times"/>
      <w:sz w:val="18"/>
      <w:szCs w:val="18"/>
    </w:rPr>
  </w:style>
  <w:style w:type="paragraph" w:styleId="TOCHeading">
    <w:name w:val="TOC Heading"/>
    <w:basedOn w:val="Heading1"/>
    <w:next w:val="Normal"/>
    <w:uiPriority w:val="39"/>
    <w:unhideWhenUsed/>
    <w:qFormat/>
    <w:rsid w:val="00B1717E"/>
    <w:pPr>
      <w:outlineLvl w:val="9"/>
    </w:pPr>
    <w:rPr>
      <w:lang w:eastAsia="fr-FR"/>
    </w:rPr>
  </w:style>
  <w:style w:type="paragraph" w:styleId="TOC1">
    <w:name w:val="toc 1"/>
    <w:basedOn w:val="Normal"/>
    <w:next w:val="Normal"/>
    <w:autoRedefine/>
    <w:uiPriority w:val="39"/>
    <w:unhideWhenUsed/>
    <w:rsid w:val="00B1717E"/>
    <w:pPr>
      <w:spacing w:after="100"/>
    </w:pPr>
  </w:style>
  <w:style w:type="character" w:styleId="Hyperlink">
    <w:name w:val="Hyperlink"/>
    <w:basedOn w:val="DefaultParagraphFont"/>
    <w:uiPriority w:val="99"/>
    <w:unhideWhenUsed/>
    <w:rsid w:val="00B1717E"/>
    <w:rPr>
      <w:color w:val="0563C1" w:themeColor="hyperlink"/>
      <w:u w:val="single"/>
    </w:rPr>
  </w:style>
  <w:style w:type="paragraph" w:styleId="FootnoteText">
    <w:name w:val="footnote text"/>
    <w:basedOn w:val="Normal"/>
    <w:link w:val="FootnoteTextChar"/>
    <w:unhideWhenUsed/>
    <w:rsid w:val="00DC529E"/>
    <w:pPr>
      <w:spacing w:after="0" w:line="240" w:lineRule="auto"/>
    </w:pPr>
    <w:rPr>
      <w:sz w:val="20"/>
      <w:szCs w:val="20"/>
    </w:rPr>
  </w:style>
  <w:style w:type="character" w:customStyle="1" w:styleId="FootnoteTextChar">
    <w:name w:val="Footnote Text Char"/>
    <w:basedOn w:val="DefaultParagraphFont"/>
    <w:link w:val="FootnoteText"/>
    <w:qFormat/>
    <w:rsid w:val="00DC529E"/>
    <w:rPr>
      <w:sz w:val="20"/>
      <w:szCs w:val="20"/>
    </w:rPr>
  </w:style>
  <w:style w:type="character" w:styleId="FootnoteReference">
    <w:name w:val="footnote reference"/>
    <w:basedOn w:val="DefaultParagraphFont"/>
    <w:unhideWhenUsed/>
    <w:qFormat/>
    <w:rsid w:val="00DC529E"/>
    <w:rPr>
      <w:vertAlign w:val="superscript"/>
    </w:rPr>
  </w:style>
  <w:style w:type="paragraph" w:styleId="Footer">
    <w:name w:val="footer"/>
    <w:basedOn w:val="Normal"/>
    <w:link w:val="FooterChar"/>
    <w:rsid w:val="002402E2"/>
    <w:pPr>
      <w:tabs>
        <w:tab w:val="center" w:pos="4536"/>
        <w:tab w:val="right" w:pos="9072"/>
      </w:tabs>
      <w:spacing w:after="0" w:line="240" w:lineRule="auto"/>
    </w:pPr>
    <w:rPr>
      <w:rFonts w:ascii="Times New Roman" w:eastAsia="Times New Roman" w:hAnsi="Times New Roman" w:cs="Times New Roman"/>
      <w:sz w:val="24"/>
      <w:szCs w:val="24"/>
      <w:lang w:eastAsia="fr-FR"/>
    </w:rPr>
  </w:style>
  <w:style w:type="character" w:customStyle="1" w:styleId="FooterChar">
    <w:name w:val="Footer Char"/>
    <w:basedOn w:val="DefaultParagraphFont"/>
    <w:link w:val="Footer"/>
    <w:rsid w:val="002402E2"/>
    <w:rPr>
      <w:rFonts w:ascii="Times New Roman" w:eastAsia="Times New Roman" w:hAnsi="Times New Roman" w:cs="Times New Roman"/>
      <w:sz w:val="24"/>
      <w:szCs w:val="24"/>
      <w:lang w:eastAsia="fr-FR"/>
    </w:rPr>
  </w:style>
  <w:style w:type="table" w:styleId="TableGrid">
    <w:name w:val="Table Grid"/>
    <w:basedOn w:val="TableNormal"/>
    <w:rsid w:val="002402E2"/>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67C1A"/>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7C1A"/>
  </w:style>
  <w:style w:type="paragraph" w:styleId="BalloonText">
    <w:name w:val="Balloon Text"/>
    <w:basedOn w:val="Normal"/>
    <w:link w:val="BalloonTextChar"/>
    <w:uiPriority w:val="99"/>
    <w:semiHidden/>
    <w:unhideWhenUsed/>
    <w:rsid w:val="00C52F9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52F96"/>
    <w:rPr>
      <w:rFonts w:ascii="Lucida Grande" w:hAnsi="Lucida Grande" w:cs="Lucida Grande"/>
      <w:sz w:val="18"/>
      <w:szCs w:val="18"/>
    </w:rPr>
  </w:style>
  <w:style w:type="character" w:customStyle="1" w:styleId="apple-converted-space">
    <w:name w:val="apple-converted-space"/>
    <w:basedOn w:val="DefaultParagraphFont"/>
    <w:rsid w:val="0028080D"/>
  </w:style>
  <w:style w:type="character" w:customStyle="1" w:styleId="lrzxr">
    <w:name w:val="lrzxr"/>
    <w:basedOn w:val="DefaultParagraphFont"/>
    <w:rsid w:val="00106105"/>
  </w:style>
  <w:style w:type="character" w:customStyle="1" w:styleId="contentline-243">
    <w:name w:val="contentline-243"/>
    <w:basedOn w:val="DefaultParagraphFont"/>
    <w:rsid w:val="00622191"/>
  </w:style>
  <w:style w:type="character" w:customStyle="1" w:styleId="postal-code">
    <w:name w:val="postal-code"/>
    <w:basedOn w:val="DefaultParagraphFont"/>
    <w:rsid w:val="005A1064"/>
  </w:style>
  <w:style w:type="character" w:customStyle="1" w:styleId="locality">
    <w:name w:val="locality"/>
    <w:basedOn w:val="DefaultParagraphFont"/>
    <w:rsid w:val="005A1064"/>
  </w:style>
  <w:style w:type="paragraph" w:styleId="NormalWeb">
    <w:name w:val="Normal (Web)"/>
    <w:basedOn w:val="Normal"/>
    <w:uiPriority w:val="99"/>
    <w:unhideWhenUsed/>
    <w:rsid w:val="003F58B9"/>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styleId="UnresolvedMention">
    <w:name w:val="Unresolved Mention"/>
    <w:basedOn w:val="DefaultParagraphFont"/>
    <w:uiPriority w:val="99"/>
    <w:semiHidden/>
    <w:unhideWhenUsed/>
    <w:rsid w:val="00F52B00"/>
    <w:rPr>
      <w:color w:val="605E5C"/>
      <w:shd w:val="clear" w:color="auto" w:fill="E1DFDD"/>
    </w:rPr>
  </w:style>
  <w:style w:type="paragraph" w:customStyle="1" w:styleId="yiv6331773109ydpc48a4723yiv3673940921msonormal">
    <w:name w:val="yiv6331773109ydpc48a4723yiv3673940921msonormal"/>
    <w:basedOn w:val="Normal"/>
    <w:rsid w:val="003062BF"/>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styleId="Strong">
    <w:name w:val="Strong"/>
    <w:basedOn w:val="DefaultParagraphFont"/>
    <w:uiPriority w:val="22"/>
    <w:qFormat/>
    <w:rsid w:val="004F6C61"/>
    <w:rPr>
      <w:b/>
      <w:bCs/>
    </w:rPr>
  </w:style>
  <w:style w:type="character" w:styleId="CommentReference">
    <w:name w:val="annotation reference"/>
    <w:basedOn w:val="DefaultParagraphFont"/>
    <w:uiPriority w:val="99"/>
    <w:semiHidden/>
    <w:unhideWhenUsed/>
    <w:rsid w:val="00046359"/>
    <w:rPr>
      <w:sz w:val="16"/>
      <w:szCs w:val="16"/>
    </w:rPr>
  </w:style>
  <w:style w:type="paragraph" w:styleId="CommentText">
    <w:name w:val="annotation text"/>
    <w:basedOn w:val="Normal"/>
    <w:link w:val="CommentTextChar"/>
    <w:uiPriority w:val="99"/>
    <w:semiHidden/>
    <w:unhideWhenUsed/>
    <w:rsid w:val="00046359"/>
    <w:pPr>
      <w:spacing w:line="240" w:lineRule="auto"/>
    </w:pPr>
    <w:rPr>
      <w:sz w:val="20"/>
      <w:szCs w:val="20"/>
    </w:rPr>
  </w:style>
  <w:style w:type="character" w:customStyle="1" w:styleId="CommentTextChar">
    <w:name w:val="Comment Text Char"/>
    <w:basedOn w:val="DefaultParagraphFont"/>
    <w:link w:val="CommentText"/>
    <w:uiPriority w:val="99"/>
    <w:semiHidden/>
    <w:rsid w:val="00046359"/>
    <w:rPr>
      <w:sz w:val="20"/>
      <w:szCs w:val="20"/>
    </w:rPr>
  </w:style>
  <w:style w:type="paragraph" w:styleId="CommentSubject">
    <w:name w:val="annotation subject"/>
    <w:basedOn w:val="CommentText"/>
    <w:next w:val="CommentText"/>
    <w:link w:val="CommentSubjectChar"/>
    <w:uiPriority w:val="99"/>
    <w:semiHidden/>
    <w:unhideWhenUsed/>
    <w:rsid w:val="00046359"/>
    <w:rPr>
      <w:b/>
      <w:bCs/>
    </w:rPr>
  </w:style>
  <w:style w:type="character" w:customStyle="1" w:styleId="CommentSubjectChar">
    <w:name w:val="Comment Subject Char"/>
    <w:basedOn w:val="CommentTextChar"/>
    <w:link w:val="CommentSubject"/>
    <w:uiPriority w:val="99"/>
    <w:semiHidden/>
    <w:rsid w:val="00046359"/>
    <w:rPr>
      <w:b/>
      <w:bCs/>
      <w:sz w:val="20"/>
      <w:szCs w:val="20"/>
    </w:rPr>
  </w:style>
  <w:style w:type="paragraph" w:styleId="Revision">
    <w:name w:val="Revision"/>
    <w:hidden/>
    <w:uiPriority w:val="99"/>
    <w:semiHidden/>
    <w:rsid w:val="00046359"/>
    <w:pPr>
      <w:spacing w:after="0" w:line="240" w:lineRule="auto"/>
    </w:pPr>
  </w:style>
  <w:style w:type="paragraph" w:styleId="TOC2">
    <w:name w:val="toc 2"/>
    <w:basedOn w:val="Normal"/>
    <w:next w:val="Normal"/>
    <w:autoRedefine/>
    <w:uiPriority w:val="39"/>
    <w:unhideWhenUsed/>
    <w:rsid w:val="00D66C58"/>
    <w:pPr>
      <w:spacing w:after="100"/>
      <w:ind w:left="220"/>
    </w:pPr>
  </w:style>
  <w:style w:type="character" w:customStyle="1" w:styleId="Heading2Char">
    <w:name w:val="Heading 2 Char"/>
    <w:basedOn w:val="DefaultParagraphFont"/>
    <w:link w:val="Heading2"/>
    <w:uiPriority w:val="9"/>
    <w:rsid w:val="00D66C58"/>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D66C58"/>
    <w:rPr>
      <w:rFonts w:asciiTheme="majorHAnsi" w:eastAsiaTheme="majorEastAsia" w:hAnsiTheme="majorHAnsi" w:cstheme="majorBidi"/>
      <w:color w:val="1F4D78" w:themeColor="accent1" w:themeShade="7F"/>
      <w:sz w:val="24"/>
      <w:szCs w:val="24"/>
    </w:rPr>
  </w:style>
  <w:style w:type="paragraph" w:styleId="TOC3">
    <w:name w:val="toc 3"/>
    <w:basedOn w:val="Normal"/>
    <w:next w:val="Normal"/>
    <w:autoRedefine/>
    <w:uiPriority w:val="39"/>
    <w:unhideWhenUsed/>
    <w:rsid w:val="00D66C58"/>
    <w:pPr>
      <w:spacing w:after="100"/>
      <w:ind w:left="440"/>
    </w:pPr>
  </w:style>
  <w:style w:type="paragraph" w:customStyle="1" w:styleId="HChG">
    <w:name w:val="_ H _Ch_G"/>
    <w:basedOn w:val="Normal"/>
    <w:next w:val="Normal"/>
    <w:rsid w:val="00D66C58"/>
    <w:pPr>
      <w:keepNext/>
      <w:keepLines/>
      <w:tabs>
        <w:tab w:val="right" w:pos="851"/>
      </w:tabs>
      <w:suppressAutoHyphens/>
      <w:spacing w:before="360" w:after="240" w:line="300" w:lineRule="exact"/>
      <w:ind w:left="1134" w:right="1134" w:hanging="1134"/>
    </w:pPr>
    <w:rPr>
      <w:rFonts w:ascii="Times New Roman" w:eastAsia="Times New Roman" w:hAnsi="Times New Roman" w:cs="Times New Roman"/>
      <w:b/>
      <w:sz w:val="28"/>
      <w:szCs w:val="20"/>
      <w:lang w:val="fr-CH"/>
    </w:rPr>
  </w:style>
  <w:style w:type="paragraph" w:customStyle="1" w:styleId="SingleTxtG">
    <w:name w:val="_ Single Txt_G"/>
    <w:basedOn w:val="Normal"/>
    <w:link w:val="SingleTxtGCar"/>
    <w:qFormat/>
    <w:rsid w:val="00D66C58"/>
    <w:pPr>
      <w:suppressAutoHyphens/>
      <w:spacing w:after="120" w:line="240" w:lineRule="atLeast"/>
      <w:ind w:left="1134" w:right="1134"/>
      <w:jc w:val="both"/>
    </w:pPr>
    <w:rPr>
      <w:rFonts w:ascii="Times New Roman" w:eastAsia="Times New Roman" w:hAnsi="Times New Roman" w:cs="Times New Roman"/>
      <w:sz w:val="20"/>
      <w:szCs w:val="20"/>
      <w:lang w:val="fr-CH"/>
    </w:rPr>
  </w:style>
  <w:style w:type="paragraph" w:customStyle="1" w:styleId="ParNoG">
    <w:name w:val="_ParNo_G"/>
    <w:basedOn w:val="SingleTxtG"/>
    <w:rsid w:val="00D66C58"/>
    <w:pPr>
      <w:numPr>
        <w:numId w:val="2"/>
      </w:numPr>
    </w:pPr>
  </w:style>
  <w:style w:type="character" w:customStyle="1" w:styleId="SingleTxtGCar">
    <w:name w:val="_ Single Txt_G Car"/>
    <w:link w:val="SingleTxtG"/>
    <w:rsid w:val="00D66C58"/>
    <w:rPr>
      <w:rFonts w:ascii="Times New Roman" w:eastAsia="Times New Roman" w:hAnsi="Times New Roman" w:cs="Times New Roman"/>
      <w:sz w:val="20"/>
      <w:szCs w:val="20"/>
      <w:lang w:val="fr-CH"/>
    </w:rPr>
  </w:style>
  <w:style w:type="character" w:customStyle="1" w:styleId="H23GChar">
    <w:name w:val="_ H_2/3_G Char"/>
    <w:link w:val="H23G"/>
    <w:locked/>
    <w:rsid w:val="00D66C58"/>
    <w:rPr>
      <w:rFonts w:ascii="Times New Roman" w:hAnsi="Times New Roman" w:cs="Times New Roman"/>
      <w:b/>
      <w:sz w:val="20"/>
      <w:szCs w:val="20"/>
    </w:rPr>
  </w:style>
  <w:style w:type="paragraph" w:customStyle="1" w:styleId="H23G">
    <w:name w:val="_ H_2/3_G"/>
    <w:basedOn w:val="Normal"/>
    <w:next w:val="Normal"/>
    <w:link w:val="H23GChar"/>
    <w:qFormat/>
    <w:rsid w:val="00D66C58"/>
    <w:pPr>
      <w:keepNext/>
      <w:keepLines/>
      <w:tabs>
        <w:tab w:val="right" w:pos="851"/>
      </w:tabs>
      <w:suppressAutoHyphens/>
      <w:kinsoku w:val="0"/>
      <w:overflowPunct w:val="0"/>
      <w:autoSpaceDE w:val="0"/>
      <w:autoSpaceDN w:val="0"/>
      <w:adjustRightInd w:val="0"/>
      <w:snapToGrid w:val="0"/>
      <w:spacing w:before="240" w:after="120" w:line="240" w:lineRule="exact"/>
      <w:ind w:left="1134" w:right="1134" w:hanging="1134"/>
    </w:pPr>
    <w:rPr>
      <w:rFonts w:ascii="Times New Roman" w:hAnsi="Times New Roman" w:cs="Times New Roman"/>
      <w:b/>
      <w:sz w:val="20"/>
      <w:szCs w:val="20"/>
    </w:rPr>
  </w:style>
  <w:style w:type="character" w:customStyle="1" w:styleId="Appelnotedebasdep1">
    <w:name w:val="Appel note de bas de p.1"/>
    <w:aliases w:val="Appel note de bas de page"/>
    <w:basedOn w:val="DefaultParagraphFont"/>
    <w:uiPriority w:val="99"/>
    <w:rsid w:val="00D66C58"/>
    <w:rPr>
      <w:vertAlign w:val="superscript"/>
    </w:rPr>
  </w:style>
  <w:style w:type="character" w:styleId="Emphasis">
    <w:name w:val="Emphasis"/>
    <w:basedOn w:val="DefaultParagraphFont"/>
    <w:uiPriority w:val="20"/>
    <w:qFormat/>
    <w:rsid w:val="00D66C58"/>
    <w:rPr>
      <w:i/>
      <w:iCs/>
    </w:rPr>
  </w:style>
  <w:style w:type="character" w:customStyle="1" w:styleId="Aucun">
    <w:name w:val="Aucun"/>
    <w:rsid w:val="00D66C58"/>
  </w:style>
  <w:style w:type="paragraph" w:customStyle="1" w:styleId="assnatantexte">
    <w:name w:val="assnatantexte"/>
    <w:basedOn w:val="Normal"/>
    <w:rsid w:val="00D66C5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ssnataucune">
    <w:name w:val="assnataucune"/>
    <w:basedOn w:val="DefaultParagraphFont"/>
    <w:rsid w:val="00D66C58"/>
  </w:style>
  <w:style w:type="character" w:customStyle="1" w:styleId="assnatfootnotereference">
    <w:name w:val="assnatfootnotereference"/>
    <w:basedOn w:val="DefaultParagraphFont"/>
    <w:rsid w:val="00D66C58"/>
  </w:style>
  <w:style w:type="paragraph" w:customStyle="1" w:styleId="8chapo">
    <w:name w:val="8 chapo"/>
    <w:basedOn w:val="Normal"/>
    <w:rsid w:val="00D66C58"/>
    <w:pPr>
      <w:suppressAutoHyphens/>
      <w:spacing w:after="0" w:line="240" w:lineRule="auto"/>
      <w:jc w:val="both"/>
    </w:pPr>
    <w:rPr>
      <w:rFonts w:ascii="Arial" w:eastAsiaTheme="minorEastAsia" w:hAnsi="Arial" w:cs="Times New Roman"/>
      <w:color w:val="800080"/>
      <w:sz w:val="24"/>
      <w:szCs w:val="20"/>
      <w:lang w:eastAsia="fr-FR"/>
    </w:rPr>
  </w:style>
  <w:style w:type="paragraph" w:customStyle="1" w:styleId="TEXTECOURANT">
    <w:name w:val="TEXTE COURANT"/>
    <w:basedOn w:val="Normal"/>
    <w:rsid w:val="00D66C58"/>
    <w:pPr>
      <w:autoSpaceDE w:val="0"/>
      <w:autoSpaceDN w:val="0"/>
      <w:spacing w:after="0" w:line="230" w:lineRule="exact"/>
      <w:jc w:val="both"/>
    </w:pPr>
    <w:rPr>
      <w:rFonts w:ascii="Bliss-Regular" w:eastAsia="Times New Roman" w:hAnsi="Bliss-Regular" w:cs="Times New Roman"/>
      <w:sz w:val="20"/>
      <w:szCs w:val="20"/>
      <w:lang w:eastAsia="fr-FR"/>
    </w:rPr>
  </w:style>
  <w:style w:type="character" w:customStyle="1" w:styleId="NOTEDEBASDEPAGEITAL">
    <w:name w:val="NOTE DE BAS DE PAGE ITAL"/>
    <w:rsid w:val="00D66C58"/>
    <w:rPr>
      <w:rFonts w:ascii="Bliss-Italic" w:hAnsi="Bliss-Italic"/>
      <w:i/>
      <w:sz w:val="16"/>
      <w:szCs w:val="16"/>
    </w:rPr>
  </w:style>
  <w:style w:type="paragraph" w:styleId="EndnoteText">
    <w:name w:val="endnote text"/>
    <w:basedOn w:val="Normal"/>
    <w:link w:val="EndnoteTextChar"/>
    <w:uiPriority w:val="99"/>
    <w:unhideWhenUsed/>
    <w:rsid w:val="00D66C58"/>
    <w:pPr>
      <w:spacing w:after="0" w:line="240" w:lineRule="auto"/>
    </w:pPr>
    <w:rPr>
      <w:sz w:val="20"/>
      <w:szCs w:val="20"/>
      <w:lang w:val="en-GB"/>
    </w:rPr>
  </w:style>
  <w:style w:type="character" w:customStyle="1" w:styleId="EndnoteTextChar">
    <w:name w:val="Endnote Text Char"/>
    <w:basedOn w:val="DefaultParagraphFont"/>
    <w:link w:val="EndnoteText"/>
    <w:uiPriority w:val="99"/>
    <w:rsid w:val="00D66C58"/>
    <w:rPr>
      <w:sz w:val="20"/>
      <w:szCs w:val="20"/>
      <w:lang w:val="en-GB"/>
    </w:rPr>
  </w:style>
  <w:style w:type="character" w:styleId="EndnoteReference">
    <w:name w:val="endnote reference"/>
    <w:basedOn w:val="DefaultParagraphFont"/>
    <w:uiPriority w:val="99"/>
    <w:semiHidden/>
    <w:unhideWhenUsed/>
    <w:rsid w:val="00D66C58"/>
    <w:rPr>
      <w:vertAlign w:val="superscript"/>
    </w:rPr>
  </w:style>
  <w:style w:type="character" w:styleId="FollowedHyperlink">
    <w:name w:val="FollowedHyperlink"/>
    <w:basedOn w:val="DefaultParagraphFont"/>
    <w:uiPriority w:val="99"/>
    <w:semiHidden/>
    <w:unhideWhenUsed/>
    <w:rsid w:val="00D66C58"/>
    <w:rPr>
      <w:color w:val="954F72" w:themeColor="followedHyperlink"/>
      <w:u w:val="single"/>
    </w:rPr>
  </w:style>
  <w:style w:type="paragraph" w:customStyle="1" w:styleId="Normal1">
    <w:name w:val="Normal1"/>
    <w:rsid w:val="00CD3EC7"/>
    <w:pPr>
      <w:spacing w:after="0" w:line="276" w:lineRule="auto"/>
    </w:pPr>
    <w:rPr>
      <w:rFonts w:ascii="Arial" w:eastAsia="Arial" w:hAnsi="Arial" w:cs="Arial"/>
      <w:lang w:eastAsia="fr-FR"/>
    </w:rPr>
  </w:style>
  <w:style w:type="character" w:customStyle="1" w:styleId="Ancredenotedebasdepage">
    <w:name w:val="Ancre de note de bas de page"/>
    <w:rsid w:val="0025071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346833">
      <w:bodyDiv w:val="1"/>
      <w:marLeft w:val="0"/>
      <w:marRight w:val="0"/>
      <w:marTop w:val="0"/>
      <w:marBottom w:val="0"/>
      <w:divBdr>
        <w:top w:val="none" w:sz="0" w:space="0" w:color="auto"/>
        <w:left w:val="none" w:sz="0" w:space="0" w:color="auto"/>
        <w:bottom w:val="none" w:sz="0" w:space="0" w:color="auto"/>
        <w:right w:val="none" w:sz="0" w:space="0" w:color="auto"/>
      </w:divBdr>
    </w:div>
    <w:div w:id="119616433">
      <w:bodyDiv w:val="1"/>
      <w:marLeft w:val="0"/>
      <w:marRight w:val="0"/>
      <w:marTop w:val="0"/>
      <w:marBottom w:val="0"/>
      <w:divBdr>
        <w:top w:val="none" w:sz="0" w:space="0" w:color="auto"/>
        <w:left w:val="none" w:sz="0" w:space="0" w:color="auto"/>
        <w:bottom w:val="none" w:sz="0" w:space="0" w:color="auto"/>
        <w:right w:val="none" w:sz="0" w:space="0" w:color="auto"/>
      </w:divBdr>
      <w:divsChild>
        <w:div w:id="43335722">
          <w:marLeft w:val="0"/>
          <w:marRight w:val="0"/>
          <w:marTop w:val="0"/>
          <w:marBottom w:val="0"/>
          <w:divBdr>
            <w:top w:val="none" w:sz="0" w:space="0" w:color="auto"/>
            <w:left w:val="none" w:sz="0" w:space="0" w:color="auto"/>
            <w:bottom w:val="none" w:sz="0" w:space="0" w:color="auto"/>
            <w:right w:val="none" w:sz="0" w:space="0" w:color="auto"/>
          </w:divBdr>
          <w:divsChild>
            <w:div w:id="296179868">
              <w:marLeft w:val="0"/>
              <w:marRight w:val="0"/>
              <w:marTop w:val="0"/>
              <w:marBottom w:val="0"/>
              <w:divBdr>
                <w:top w:val="none" w:sz="0" w:space="0" w:color="auto"/>
                <w:left w:val="none" w:sz="0" w:space="0" w:color="auto"/>
                <w:bottom w:val="none" w:sz="0" w:space="0" w:color="auto"/>
                <w:right w:val="none" w:sz="0" w:space="0" w:color="auto"/>
              </w:divBdr>
              <w:divsChild>
                <w:div w:id="132562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969321">
          <w:marLeft w:val="0"/>
          <w:marRight w:val="0"/>
          <w:marTop w:val="0"/>
          <w:marBottom w:val="0"/>
          <w:divBdr>
            <w:top w:val="none" w:sz="0" w:space="0" w:color="auto"/>
            <w:left w:val="none" w:sz="0" w:space="0" w:color="auto"/>
            <w:bottom w:val="none" w:sz="0" w:space="0" w:color="auto"/>
            <w:right w:val="none" w:sz="0" w:space="0" w:color="auto"/>
          </w:divBdr>
          <w:divsChild>
            <w:div w:id="1877888605">
              <w:marLeft w:val="0"/>
              <w:marRight w:val="0"/>
              <w:marTop w:val="0"/>
              <w:marBottom w:val="0"/>
              <w:divBdr>
                <w:top w:val="none" w:sz="0" w:space="0" w:color="auto"/>
                <w:left w:val="none" w:sz="0" w:space="0" w:color="auto"/>
                <w:bottom w:val="none" w:sz="0" w:space="0" w:color="auto"/>
                <w:right w:val="none" w:sz="0" w:space="0" w:color="auto"/>
              </w:divBdr>
              <w:divsChild>
                <w:div w:id="573587473">
                  <w:marLeft w:val="0"/>
                  <w:marRight w:val="0"/>
                  <w:marTop w:val="0"/>
                  <w:marBottom w:val="0"/>
                  <w:divBdr>
                    <w:top w:val="none" w:sz="0" w:space="0" w:color="auto"/>
                    <w:left w:val="none" w:sz="0" w:space="0" w:color="auto"/>
                    <w:bottom w:val="none" w:sz="0" w:space="0" w:color="auto"/>
                    <w:right w:val="none" w:sz="0" w:space="0" w:color="auto"/>
                  </w:divBdr>
                </w:div>
              </w:divsChild>
            </w:div>
            <w:div w:id="148644653">
              <w:marLeft w:val="0"/>
              <w:marRight w:val="0"/>
              <w:marTop w:val="0"/>
              <w:marBottom w:val="0"/>
              <w:divBdr>
                <w:top w:val="none" w:sz="0" w:space="0" w:color="auto"/>
                <w:left w:val="none" w:sz="0" w:space="0" w:color="auto"/>
                <w:bottom w:val="none" w:sz="0" w:space="0" w:color="auto"/>
                <w:right w:val="none" w:sz="0" w:space="0" w:color="auto"/>
              </w:divBdr>
              <w:divsChild>
                <w:div w:id="181602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333423">
      <w:bodyDiv w:val="1"/>
      <w:marLeft w:val="0"/>
      <w:marRight w:val="0"/>
      <w:marTop w:val="0"/>
      <w:marBottom w:val="0"/>
      <w:divBdr>
        <w:top w:val="none" w:sz="0" w:space="0" w:color="auto"/>
        <w:left w:val="none" w:sz="0" w:space="0" w:color="auto"/>
        <w:bottom w:val="none" w:sz="0" w:space="0" w:color="auto"/>
        <w:right w:val="none" w:sz="0" w:space="0" w:color="auto"/>
      </w:divBdr>
    </w:div>
    <w:div w:id="665792156">
      <w:bodyDiv w:val="1"/>
      <w:marLeft w:val="0"/>
      <w:marRight w:val="0"/>
      <w:marTop w:val="0"/>
      <w:marBottom w:val="0"/>
      <w:divBdr>
        <w:top w:val="none" w:sz="0" w:space="0" w:color="auto"/>
        <w:left w:val="none" w:sz="0" w:space="0" w:color="auto"/>
        <w:bottom w:val="none" w:sz="0" w:space="0" w:color="auto"/>
        <w:right w:val="none" w:sz="0" w:space="0" w:color="auto"/>
      </w:divBdr>
    </w:div>
    <w:div w:id="872229616">
      <w:bodyDiv w:val="1"/>
      <w:marLeft w:val="0"/>
      <w:marRight w:val="0"/>
      <w:marTop w:val="0"/>
      <w:marBottom w:val="0"/>
      <w:divBdr>
        <w:top w:val="none" w:sz="0" w:space="0" w:color="auto"/>
        <w:left w:val="none" w:sz="0" w:space="0" w:color="auto"/>
        <w:bottom w:val="none" w:sz="0" w:space="0" w:color="auto"/>
        <w:right w:val="none" w:sz="0" w:space="0" w:color="auto"/>
      </w:divBdr>
      <w:divsChild>
        <w:div w:id="677081047">
          <w:marLeft w:val="0"/>
          <w:marRight w:val="0"/>
          <w:marTop w:val="0"/>
          <w:marBottom w:val="0"/>
          <w:divBdr>
            <w:top w:val="none" w:sz="0" w:space="0" w:color="auto"/>
            <w:left w:val="none" w:sz="0" w:space="0" w:color="auto"/>
            <w:bottom w:val="none" w:sz="0" w:space="0" w:color="auto"/>
            <w:right w:val="none" w:sz="0" w:space="0" w:color="auto"/>
          </w:divBdr>
          <w:divsChild>
            <w:div w:id="1763184091">
              <w:marLeft w:val="0"/>
              <w:marRight w:val="0"/>
              <w:marTop w:val="0"/>
              <w:marBottom w:val="0"/>
              <w:divBdr>
                <w:top w:val="none" w:sz="0" w:space="0" w:color="auto"/>
                <w:left w:val="none" w:sz="0" w:space="0" w:color="auto"/>
                <w:bottom w:val="none" w:sz="0" w:space="0" w:color="auto"/>
                <w:right w:val="none" w:sz="0" w:space="0" w:color="auto"/>
              </w:divBdr>
              <w:divsChild>
                <w:div w:id="157674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949652">
      <w:bodyDiv w:val="1"/>
      <w:marLeft w:val="0"/>
      <w:marRight w:val="0"/>
      <w:marTop w:val="0"/>
      <w:marBottom w:val="0"/>
      <w:divBdr>
        <w:top w:val="none" w:sz="0" w:space="0" w:color="auto"/>
        <w:left w:val="none" w:sz="0" w:space="0" w:color="auto"/>
        <w:bottom w:val="none" w:sz="0" w:space="0" w:color="auto"/>
        <w:right w:val="none" w:sz="0" w:space="0" w:color="auto"/>
      </w:divBdr>
    </w:div>
    <w:div w:id="1308776495">
      <w:bodyDiv w:val="1"/>
      <w:marLeft w:val="0"/>
      <w:marRight w:val="0"/>
      <w:marTop w:val="0"/>
      <w:marBottom w:val="0"/>
      <w:divBdr>
        <w:top w:val="none" w:sz="0" w:space="0" w:color="auto"/>
        <w:left w:val="none" w:sz="0" w:space="0" w:color="auto"/>
        <w:bottom w:val="none" w:sz="0" w:space="0" w:color="auto"/>
        <w:right w:val="none" w:sz="0" w:space="0" w:color="auto"/>
      </w:divBdr>
      <w:divsChild>
        <w:div w:id="322974512">
          <w:marLeft w:val="0"/>
          <w:marRight w:val="0"/>
          <w:marTop w:val="0"/>
          <w:marBottom w:val="0"/>
          <w:divBdr>
            <w:top w:val="none" w:sz="0" w:space="0" w:color="auto"/>
            <w:left w:val="none" w:sz="0" w:space="0" w:color="auto"/>
            <w:bottom w:val="none" w:sz="0" w:space="0" w:color="auto"/>
            <w:right w:val="none" w:sz="0" w:space="0" w:color="auto"/>
          </w:divBdr>
          <w:divsChild>
            <w:div w:id="1235358995">
              <w:marLeft w:val="0"/>
              <w:marRight w:val="0"/>
              <w:marTop w:val="0"/>
              <w:marBottom w:val="0"/>
              <w:divBdr>
                <w:top w:val="none" w:sz="0" w:space="0" w:color="auto"/>
                <w:left w:val="none" w:sz="0" w:space="0" w:color="auto"/>
                <w:bottom w:val="none" w:sz="0" w:space="0" w:color="auto"/>
                <w:right w:val="none" w:sz="0" w:space="0" w:color="auto"/>
              </w:divBdr>
              <w:divsChild>
                <w:div w:id="18999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570166">
      <w:bodyDiv w:val="1"/>
      <w:marLeft w:val="0"/>
      <w:marRight w:val="0"/>
      <w:marTop w:val="0"/>
      <w:marBottom w:val="0"/>
      <w:divBdr>
        <w:top w:val="none" w:sz="0" w:space="0" w:color="auto"/>
        <w:left w:val="none" w:sz="0" w:space="0" w:color="auto"/>
        <w:bottom w:val="none" w:sz="0" w:space="0" w:color="auto"/>
        <w:right w:val="none" w:sz="0" w:space="0" w:color="auto"/>
      </w:divBdr>
    </w:div>
    <w:div w:id="1485387932">
      <w:bodyDiv w:val="1"/>
      <w:marLeft w:val="0"/>
      <w:marRight w:val="0"/>
      <w:marTop w:val="0"/>
      <w:marBottom w:val="0"/>
      <w:divBdr>
        <w:top w:val="none" w:sz="0" w:space="0" w:color="auto"/>
        <w:left w:val="none" w:sz="0" w:space="0" w:color="auto"/>
        <w:bottom w:val="none" w:sz="0" w:space="0" w:color="auto"/>
        <w:right w:val="none" w:sz="0" w:space="0" w:color="auto"/>
      </w:divBdr>
      <w:divsChild>
        <w:div w:id="1551838710">
          <w:marLeft w:val="0"/>
          <w:marRight w:val="0"/>
          <w:marTop w:val="0"/>
          <w:marBottom w:val="0"/>
          <w:divBdr>
            <w:top w:val="none" w:sz="0" w:space="0" w:color="auto"/>
            <w:left w:val="none" w:sz="0" w:space="0" w:color="auto"/>
            <w:bottom w:val="none" w:sz="0" w:space="0" w:color="auto"/>
            <w:right w:val="none" w:sz="0" w:space="0" w:color="auto"/>
          </w:divBdr>
          <w:divsChild>
            <w:div w:id="926108696">
              <w:marLeft w:val="0"/>
              <w:marRight w:val="0"/>
              <w:marTop w:val="0"/>
              <w:marBottom w:val="0"/>
              <w:divBdr>
                <w:top w:val="none" w:sz="0" w:space="0" w:color="auto"/>
                <w:left w:val="none" w:sz="0" w:space="0" w:color="auto"/>
                <w:bottom w:val="none" w:sz="0" w:space="0" w:color="auto"/>
                <w:right w:val="none" w:sz="0" w:space="0" w:color="auto"/>
              </w:divBdr>
              <w:divsChild>
                <w:div w:id="1111582952">
                  <w:marLeft w:val="0"/>
                  <w:marRight w:val="0"/>
                  <w:marTop w:val="0"/>
                  <w:marBottom w:val="0"/>
                  <w:divBdr>
                    <w:top w:val="none" w:sz="0" w:space="0" w:color="auto"/>
                    <w:left w:val="none" w:sz="0" w:space="0" w:color="auto"/>
                    <w:bottom w:val="none" w:sz="0" w:space="0" w:color="auto"/>
                    <w:right w:val="none" w:sz="0" w:space="0" w:color="auto"/>
                  </w:divBdr>
                  <w:divsChild>
                    <w:div w:id="8226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3964335">
      <w:bodyDiv w:val="1"/>
      <w:marLeft w:val="0"/>
      <w:marRight w:val="0"/>
      <w:marTop w:val="0"/>
      <w:marBottom w:val="0"/>
      <w:divBdr>
        <w:top w:val="none" w:sz="0" w:space="0" w:color="auto"/>
        <w:left w:val="none" w:sz="0" w:space="0" w:color="auto"/>
        <w:bottom w:val="none" w:sz="0" w:space="0" w:color="auto"/>
        <w:right w:val="none" w:sz="0" w:space="0" w:color="auto"/>
      </w:divBdr>
    </w:div>
    <w:div w:id="1784809429">
      <w:bodyDiv w:val="1"/>
      <w:marLeft w:val="0"/>
      <w:marRight w:val="0"/>
      <w:marTop w:val="0"/>
      <w:marBottom w:val="0"/>
      <w:divBdr>
        <w:top w:val="none" w:sz="0" w:space="0" w:color="auto"/>
        <w:left w:val="none" w:sz="0" w:space="0" w:color="auto"/>
        <w:bottom w:val="none" w:sz="0" w:space="0" w:color="auto"/>
        <w:right w:val="none" w:sz="0" w:space="0" w:color="auto"/>
      </w:divBdr>
    </w:div>
    <w:div w:id="2043361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errafemina.com/article/benjamin-griveaux-pourquoi-le-revenge-porn-ne-devrait-rejouir-personne_a352492/1" TargetMode="External"/><Relationship Id="rId5" Type="http://schemas.openxmlformats.org/officeDocument/2006/relationships/webSettings" Target="webSettings.xml"/><Relationship Id="rId10" Type="http://schemas.openxmlformats.org/officeDocument/2006/relationships/hyperlink" Target="mailto:contact@juristespourlenfance.com" TargetMode="External"/><Relationship Id="rId4" Type="http://schemas.openxmlformats.org/officeDocument/2006/relationships/settings" Target="settings.xml"/><Relationship Id="rId9" Type="http://schemas.openxmlformats.org/officeDocument/2006/relationships/hyperlink" Target="mailto:contact@juristespourlenfance.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13" Type="http://schemas.openxmlformats.org/officeDocument/2006/relationships/hyperlink" Target="https://matilda.education/app/course/index.php?categoryid=26" TargetMode="External"/><Relationship Id="rId18" Type="http://schemas.openxmlformats.org/officeDocument/2006/relationships/hyperlink" Target="https://www.europe1.fr/societe/Prostitution-au-college-une-campagne-choc-contre-un-tabou-686480" TargetMode="External"/><Relationship Id="rId26" Type="http://schemas.openxmlformats.org/officeDocument/2006/relationships/hyperlink" Target="http://www.genethique.org/fr/loi-de-bioethique-et-diagnostic-preimplantatoire-quest-devenue-cette-culture-des-limites-qui-72801" TargetMode="External"/><Relationship Id="rId3" Type="http://schemas.openxmlformats.org/officeDocument/2006/relationships/hyperlink" Target="http://institut-thomas-more.org/2020/02/04/avec-la-pma-la-venue-au-monde-de-lenfant-nadvient-plus-depuis-la-famille-mais-dans-la-famille/" TargetMode="External"/><Relationship Id="rId21" Type="http://schemas.openxmlformats.org/officeDocument/2006/relationships/hyperlink" Target="http://2zn7.mj.am/lnk/ANAAAD7vpbkAAcfDJigAAAAAB0gAAOdJOlYAAEBZAAMWTABc-k-I0lbAIRMQThu2srgkdiWHtAAC9LI/1/JMZqhdMiV-pBA_nH9qAP3g/aHR0cDovL3d3dy5sZWZpZ2Fyby5mci92b3gvc29jaWV0ZS9wb3VycXVvaS1sLWF2aXMtZHUtY29uc2VpbC1kLWV0YXQtc3VyLWxlcy1lbmZhbnRzLW5pLWdhcmNvbi1uaS1maWxsZS1ub3VzLWlucXVpZXRlLTIwMTkwNTE3" TargetMode="External"/><Relationship Id="rId34" Type="http://schemas.openxmlformats.org/officeDocument/2006/relationships/hyperlink" Target="https://www.fraserinstitute.org/sites/default/files/Homeschooling2007.pdf" TargetMode="External"/><Relationship Id="rId7" Type="http://schemas.openxmlformats.org/officeDocument/2006/relationships/hyperlink" Target="https://www.centre-hubertine-auclert.fr/article/retour-sur-la-causerie-pornographie-etape-ultime-de-la-liberation-sexuelle-ou-bien-forme" TargetMode="External"/><Relationship Id="rId12" Type="http://schemas.openxmlformats.org/officeDocument/2006/relationships/hyperlink" Target="https://www.terrafemina.com/article/pornhub-pourquoi-le-boom-du-trafic-sur-le-site-porno-est-inquietant_a353194/1" TargetMode="External"/><Relationship Id="rId17" Type="http://schemas.openxmlformats.org/officeDocument/2006/relationships/hyperlink" Target="http://petitionpublique.fr/PeticaoVer.aspx?pi=P2017N49527" TargetMode="External"/><Relationship Id="rId25" Type="http://schemas.openxmlformats.org/officeDocument/2006/relationships/hyperlink" Target="http://www.assemblee-nationale.fr/dyn/15/rapports/miaidenf/l15b2110_rapport-information" TargetMode="External"/><Relationship Id="rId33" Type="http://schemas.openxmlformats.org/officeDocument/2006/relationships/hyperlink" Target="https://www.cairn.info/load_pdf.php?ID_ARTICLE=RFPED_205_0005&amp;download=1" TargetMode="External"/><Relationship Id="rId2" Type="http://schemas.openxmlformats.org/officeDocument/2006/relationships/hyperlink" Target="http://mauriceberger.net/wpmaurice/wp-content/uploads/2015/10/Homoparentalit%C3%A9-d%C3%A9veloppement-affectif-de-l-enfant.pdf" TargetMode="External"/><Relationship Id="rId16" Type="http://schemas.openxmlformats.org/officeDocument/2006/relationships/hyperlink" Target="https://www.fondspourlasantedesfemmes.org/gynco-la-rencontre-des-ados" TargetMode="External"/><Relationship Id="rId20" Type="http://schemas.openxmlformats.org/officeDocument/2006/relationships/hyperlink" Target="https://segm.org/sites/default/files/Karolinska%20Guideline%20K2021-4144%20April%202021%20%28English%2C%20unofficial%20translation%29.pdf" TargetMode="External"/><Relationship Id="rId29" Type="http://schemas.openxmlformats.org/officeDocument/2006/relationships/hyperlink" Target="https://www.sciencesetavenir.fr/sante/sexualite/avoir-un-grand-nombre-de-partenaires-sexuels-serait-lie-a-la-survenue-du-cancer_141545" TargetMode="External"/><Relationship Id="rId1" Type="http://schemas.openxmlformats.org/officeDocument/2006/relationships/hyperlink" Target="https://www.lepoint.fr/sacrifier-scientifiquement-le-pere-est-une-forme-ultime-de-violence-faite-aux-enfants-03-07-2017-2140075_19.php" TargetMode="External"/><Relationship Id="rId6" Type="http://schemas.openxmlformats.org/officeDocument/2006/relationships/hyperlink" Target="https://www.lefigaro.fr/vox/societe/l-avis-d-un-psychanalyste-sur-la-pma-la-fonction-symbolique-du-pere-est-irremplacable-20190927" TargetMode="External"/><Relationship Id="rId11" Type="http://schemas.openxmlformats.org/officeDocument/2006/relationships/hyperlink" Target="https://www.citizengo.org/fr/lf/175348-protegeons-les-enfants-du-porno-faisons-grande-cause-nationale-2020" TargetMode="External"/><Relationship Id="rId24" Type="http://schemas.openxmlformats.org/officeDocument/2006/relationships/hyperlink" Target="https://drees.solidarites-sante.gouv.fr/IMG/pdf/er1090.pdf" TargetMode="External"/><Relationship Id="rId32" Type="http://schemas.openxmlformats.org/officeDocument/2006/relationships/hyperlink" Target="https://www.inegalites.fr/La-pauvrete-selon-le-type-de-menage?id_theme=15" TargetMode="External"/><Relationship Id="rId5" Type="http://schemas.openxmlformats.org/officeDocument/2006/relationships/hyperlink" Target="https://www.valeursactuelles.com/clubvaleurs/societe/le-pere-est-celui-qui-procree-et-transmet-son-propre-heritage-paternel-116094" TargetMode="External"/><Relationship Id="rId15" Type="http://schemas.openxmlformats.org/officeDocument/2006/relationships/hyperlink" Target="https://proscontreeducsex.files.wordpress.com/2017/07/lettre-appel-dr-maurice-berger.pdf" TargetMode="External"/><Relationship Id="rId23" Type="http://schemas.openxmlformats.org/officeDocument/2006/relationships/hyperlink" Target="https://cache.media.eduscol.education.fr/file/Reprise_deconfinement_Mai2020/69/3/Fiche-Ecouter-favoriser-parole-des-eleves_1280693.pdf" TargetMode="External"/><Relationship Id="rId28" Type="http://schemas.openxmlformats.org/officeDocument/2006/relationships/hyperlink" Target="https://www.doctissimo.fr/sante/news/Une-correlation-entre-le-nombre-de-partenaires-sexuels-et-le-risque-de-cancer" TargetMode="External"/><Relationship Id="rId36" Type="http://schemas.openxmlformats.org/officeDocument/2006/relationships/hyperlink" Target="https://www.rts.ch/info/economie/11002153-le-taux-de-chomage-en-suisse-a-2-3-en-2019-du-jamais-vu-depuis-1997.html" TargetMode="External"/><Relationship Id="rId10" Type="http://schemas.openxmlformats.org/officeDocument/2006/relationships/hyperlink" Target="https://www.generation-nt.com/ennocence-balancetonsite-signalement-actualite-1954266.html" TargetMode="External"/><Relationship Id="rId19" Type="http://schemas.openxmlformats.org/officeDocument/2006/relationships/hyperlink" Target="https://www.england.nhs.uk/commissioning/spec-services/npc-crg/gender-dysphoria-clinical-programme/implementing-advice-from-the-cass-review/" TargetMode="External"/><Relationship Id="rId31" Type="http://schemas.openxmlformats.org/officeDocument/2006/relationships/hyperlink" Target="http://www.cngof.fr/patientes/presse/596-pornographie-protection-enfants-adolescents" TargetMode="External"/><Relationship Id="rId4" Type="http://schemas.openxmlformats.org/officeDocument/2006/relationships/hyperlink" Target="http://www.genethique.org/fr/pma-pour-toutes-devenir-tout-puissant-en-decretant-ce-que-la-nature-doit-etre-grace-une-majorite" TargetMode="External"/><Relationship Id="rId9" Type="http://schemas.openxmlformats.org/officeDocument/2006/relationships/hyperlink" Target="http://www.cngof.fr/patientes/presse/596-pornographie-protection-enfants-adolescents" TargetMode="External"/><Relationship Id="rId14" Type="http://schemas.openxmlformats.org/officeDocument/2006/relationships/hyperlink" Target="http://petitionpublique.fr/PeticaoVer.aspx?pi=P2017N49527" TargetMode="External"/><Relationship Id="rId22" Type="http://schemas.openxmlformats.org/officeDocument/2006/relationships/hyperlink" Target="https://cache.media.eduscol.education.fr/file/Reprise_deconfinement_Mai2020/69/2/Fiche-Derives-sectaires_1280692.pdf" TargetMode="External"/><Relationship Id="rId27" Type="http://schemas.openxmlformats.org/officeDocument/2006/relationships/hyperlink" Target="file:///C:\Users\Olivia\AppData\Local\Microsoft\Windows\INetCache\Content.Outlook\0EJSQLWS\British%20Medical%20Journal" TargetMode="External"/><Relationship Id="rId30" Type="http://schemas.openxmlformats.org/officeDocument/2006/relationships/hyperlink" Target="https://matilda.education/app/course/index.php?categoryid=26" TargetMode="External"/><Relationship Id="rId35" Type="http://schemas.openxmlformats.org/officeDocument/2006/relationships/hyperlink" Target="http://www.nheri.org/HERR.pdf" TargetMode="External"/><Relationship Id="rId8" Type="http://schemas.openxmlformats.org/officeDocument/2006/relationships/hyperlink" Target="https://www.stopauporno.fr/accueil-nos-combats/les-dangers-du-porno/enfants-en-danger/lempreinte-du-porno-sur-les-enfant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E0EB38-9041-4232-9E07-28BEE81F9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15718</Words>
  <Characters>89596</Characters>
  <Application>Microsoft Office Word</Application>
  <DocSecurity>4</DocSecurity>
  <Lines>746</Lines>
  <Paragraphs>210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105104</CharactersWithSpaces>
  <SharedDoc>false</SharedDoc>
  <HLinks>
    <vt:vector size="336" baseType="variant">
      <vt:variant>
        <vt:i4>1572902</vt:i4>
      </vt:variant>
      <vt:variant>
        <vt:i4>111</vt:i4>
      </vt:variant>
      <vt:variant>
        <vt:i4>0</vt:i4>
      </vt:variant>
      <vt:variant>
        <vt:i4>5</vt:i4>
      </vt:variant>
      <vt:variant>
        <vt:lpwstr>https://www.terrafemina.com/article/benjamin-griveaux-pourquoi-le-revenge-porn-ne-devrait-rejouir-personne_a352492/1</vt:lpwstr>
      </vt:variant>
      <vt:variant>
        <vt:lpwstr/>
      </vt:variant>
      <vt:variant>
        <vt:i4>1179710</vt:i4>
      </vt:variant>
      <vt:variant>
        <vt:i4>104</vt:i4>
      </vt:variant>
      <vt:variant>
        <vt:i4>0</vt:i4>
      </vt:variant>
      <vt:variant>
        <vt:i4>5</vt:i4>
      </vt:variant>
      <vt:variant>
        <vt:lpwstr/>
      </vt:variant>
      <vt:variant>
        <vt:lpwstr>_Toc119828445</vt:lpwstr>
      </vt:variant>
      <vt:variant>
        <vt:i4>1179710</vt:i4>
      </vt:variant>
      <vt:variant>
        <vt:i4>98</vt:i4>
      </vt:variant>
      <vt:variant>
        <vt:i4>0</vt:i4>
      </vt:variant>
      <vt:variant>
        <vt:i4>5</vt:i4>
      </vt:variant>
      <vt:variant>
        <vt:lpwstr/>
      </vt:variant>
      <vt:variant>
        <vt:lpwstr>_Toc119828444</vt:lpwstr>
      </vt:variant>
      <vt:variant>
        <vt:i4>1179710</vt:i4>
      </vt:variant>
      <vt:variant>
        <vt:i4>92</vt:i4>
      </vt:variant>
      <vt:variant>
        <vt:i4>0</vt:i4>
      </vt:variant>
      <vt:variant>
        <vt:i4>5</vt:i4>
      </vt:variant>
      <vt:variant>
        <vt:lpwstr/>
      </vt:variant>
      <vt:variant>
        <vt:lpwstr>_Toc119828443</vt:lpwstr>
      </vt:variant>
      <vt:variant>
        <vt:i4>1179710</vt:i4>
      </vt:variant>
      <vt:variant>
        <vt:i4>86</vt:i4>
      </vt:variant>
      <vt:variant>
        <vt:i4>0</vt:i4>
      </vt:variant>
      <vt:variant>
        <vt:i4>5</vt:i4>
      </vt:variant>
      <vt:variant>
        <vt:lpwstr/>
      </vt:variant>
      <vt:variant>
        <vt:lpwstr>_Toc119828442</vt:lpwstr>
      </vt:variant>
      <vt:variant>
        <vt:i4>1179710</vt:i4>
      </vt:variant>
      <vt:variant>
        <vt:i4>80</vt:i4>
      </vt:variant>
      <vt:variant>
        <vt:i4>0</vt:i4>
      </vt:variant>
      <vt:variant>
        <vt:i4>5</vt:i4>
      </vt:variant>
      <vt:variant>
        <vt:lpwstr/>
      </vt:variant>
      <vt:variant>
        <vt:lpwstr>_Toc119828441</vt:lpwstr>
      </vt:variant>
      <vt:variant>
        <vt:i4>1179710</vt:i4>
      </vt:variant>
      <vt:variant>
        <vt:i4>74</vt:i4>
      </vt:variant>
      <vt:variant>
        <vt:i4>0</vt:i4>
      </vt:variant>
      <vt:variant>
        <vt:i4>5</vt:i4>
      </vt:variant>
      <vt:variant>
        <vt:lpwstr/>
      </vt:variant>
      <vt:variant>
        <vt:lpwstr>_Toc119828440</vt:lpwstr>
      </vt:variant>
      <vt:variant>
        <vt:i4>1376318</vt:i4>
      </vt:variant>
      <vt:variant>
        <vt:i4>68</vt:i4>
      </vt:variant>
      <vt:variant>
        <vt:i4>0</vt:i4>
      </vt:variant>
      <vt:variant>
        <vt:i4>5</vt:i4>
      </vt:variant>
      <vt:variant>
        <vt:lpwstr/>
      </vt:variant>
      <vt:variant>
        <vt:lpwstr>_Toc119828439</vt:lpwstr>
      </vt:variant>
      <vt:variant>
        <vt:i4>1376318</vt:i4>
      </vt:variant>
      <vt:variant>
        <vt:i4>62</vt:i4>
      </vt:variant>
      <vt:variant>
        <vt:i4>0</vt:i4>
      </vt:variant>
      <vt:variant>
        <vt:i4>5</vt:i4>
      </vt:variant>
      <vt:variant>
        <vt:lpwstr/>
      </vt:variant>
      <vt:variant>
        <vt:lpwstr>_Toc119828438</vt:lpwstr>
      </vt:variant>
      <vt:variant>
        <vt:i4>1376318</vt:i4>
      </vt:variant>
      <vt:variant>
        <vt:i4>56</vt:i4>
      </vt:variant>
      <vt:variant>
        <vt:i4>0</vt:i4>
      </vt:variant>
      <vt:variant>
        <vt:i4>5</vt:i4>
      </vt:variant>
      <vt:variant>
        <vt:lpwstr/>
      </vt:variant>
      <vt:variant>
        <vt:lpwstr>_Toc119828437</vt:lpwstr>
      </vt:variant>
      <vt:variant>
        <vt:i4>1376318</vt:i4>
      </vt:variant>
      <vt:variant>
        <vt:i4>50</vt:i4>
      </vt:variant>
      <vt:variant>
        <vt:i4>0</vt:i4>
      </vt:variant>
      <vt:variant>
        <vt:i4>5</vt:i4>
      </vt:variant>
      <vt:variant>
        <vt:lpwstr/>
      </vt:variant>
      <vt:variant>
        <vt:lpwstr>_Toc119828436</vt:lpwstr>
      </vt:variant>
      <vt:variant>
        <vt:i4>1376318</vt:i4>
      </vt:variant>
      <vt:variant>
        <vt:i4>44</vt:i4>
      </vt:variant>
      <vt:variant>
        <vt:i4>0</vt:i4>
      </vt:variant>
      <vt:variant>
        <vt:i4>5</vt:i4>
      </vt:variant>
      <vt:variant>
        <vt:lpwstr/>
      </vt:variant>
      <vt:variant>
        <vt:lpwstr>_Toc119828435</vt:lpwstr>
      </vt:variant>
      <vt:variant>
        <vt:i4>1376318</vt:i4>
      </vt:variant>
      <vt:variant>
        <vt:i4>38</vt:i4>
      </vt:variant>
      <vt:variant>
        <vt:i4>0</vt:i4>
      </vt:variant>
      <vt:variant>
        <vt:i4>5</vt:i4>
      </vt:variant>
      <vt:variant>
        <vt:lpwstr/>
      </vt:variant>
      <vt:variant>
        <vt:lpwstr>_Toc119828434</vt:lpwstr>
      </vt:variant>
      <vt:variant>
        <vt:i4>1376318</vt:i4>
      </vt:variant>
      <vt:variant>
        <vt:i4>32</vt:i4>
      </vt:variant>
      <vt:variant>
        <vt:i4>0</vt:i4>
      </vt:variant>
      <vt:variant>
        <vt:i4>5</vt:i4>
      </vt:variant>
      <vt:variant>
        <vt:lpwstr/>
      </vt:variant>
      <vt:variant>
        <vt:lpwstr>_Toc119828433</vt:lpwstr>
      </vt:variant>
      <vt:variant>
        <vt:i4>1376318</vt:i4>
      </vt:variant>
      <vt:variant>
        <vt:i4>26</vt:i4>
      </vt:variant>
      <vt:variant>
        <vt:i4>0</vt:i4>
      </vt:variant>
      <vt:variant>
        <vt:i4>5</vt:i4>
      </vt:variant>
      <vt:variant>
        <vt:lpwstr/>
      </vt:variant>
      <vt:variant>
        <vt:lpwstr>_Toc119828432</vt:lpwstr>
      </vt:variant>
      <vt:variant>
        <vt:i4>1376318</vt:i4>
      </vt:variant>
      <vt:variant>
        <vt:i4>20</vt:i4>
      </vt:variant>
      <vt:variant>
        <vt:i4>0</vt:i4>
      </vt:variant>
      <vt:variant>
        <vt:i4>5</vt:i4>
      </vt:variant>
      <vt:variant>
        <vt:lpwstr/>
      </vt:variant>
      <vt:variant>
        <vt:lpwstr>_Toc119828431</vt:lpwstr>
      </vt:variant>
      <vt:variant>
        <vt:i4>1376318</vt:i4>
      </vt:variant>
      <vt:variant>
        <vt:i4>14</vt:i4>
      </vt:variant>
      <vt:variant>
        <vt:i4>0</vt:i4>
      </vt:variant>
      <vt:variant>
        <vt:i4>5</vt:i4>
      </vt:variant>
      <vt:variant>
        <vt:lpwstr/>
      </vt:variant>
      <vt:variant>
        <vt:lpwstr>_Toc119828430</vt:lpwstr>
      </vt:variant>
      <vt:variant>
        <vt:i4>1310782</vt:i4>
      </vt:variant>
      <vt:variant>
        <vt:i4>8</vt:i4>
      </vt:variant>
      <vt:variant>
        <vt:i4>0</vt:i4>
      </vt:variant>
      <vt:variant>
        <vt:i4>5</vt:i4>
      </vt:variant>
      <vt:variant>
        <vt:lpwstr/>
      </vt:variant>
      <vt:variant>
        <vt:lpwstr>_Toc119828429</vt:lpwstr>
      </vt:variant>
      <vt:variant>
        <vt:i4>3145759</vt:i4>
      </vt:variant>
      <vt:variant>
        <vt:i4>3</vt:i4>
      </vt:variant>
      <vt:variant>
        <vt:i4>0</vt:i4>
      </vt:variant>
      <vt:variant>
        <vt:i4>5</vt:i4>
      </vt:variant>
      <vt:variant>
        <vt:lpwstr>mailto:contact@juristespourlenfance.com</vt:lpwstr>
      </vt:variant>
      <vt:variant>
        <vt:lpwstr/>
      </vt:variant>
      <vt:variant>
        <vt:i4>3145759</vt:i4>
      </vt:variant>
      <vt:variant>
        <vt:i4>0</vt:i4>
      </vt:variant>
      <vt:variant>
        <vt:i4>0</vt:i4>
      </vt:variant>
      <vt:variant>
        <vt:i4>5</vt:i4>
      </vt:variant>
      <vt:variant>
        <vt:lpwstr>mailto:contact@juristespourlenfance.com</vt:lpwstr>
      </vt:variant>
      <vt:variant>
        <vt:lpwstr/>
      </vt:variant>
      <vt:variant>
        <vt:i4>6684717</vt:i4>
      </vt:variant>
      <vt:variant>
        <vt:i4>111</vt:i4>
      </vt:variant>
      <vt:variant>
        <vt:i4>0</vt:i4>
      </vt:variant>
      <vt:variant>
        <vt:i4>5</vt:i4>
      </vt:variant>
      <vt:variant>
        <vt:lpwstr>https://www.rts.ch/info/economie/11002153-le-taux-de-chomage-en-suisse-a-2-3-en-2019-du-jamais-vu-depuis-1997.html</vt:lpwstr>
      </vt:variant>
      <vt:variant>
        <vt:lpwstr/>
      </vt:variant>
      <vt:variant>
        <vt:i4>1114206</vt:i4>
      </vt:variant>
      <vt:variant>
        <vt:i4>108</vt:i4>
      </vt:variant>
      <vt:variant>
        <vt:i4>0</vt:i4>
      </vt:variant>
      <vt:variant>
        <vt:i4>5</vt:i4>
      </vt:variant>
      <vt:variant>
        <vt:lpwstr>http://www.nheri.org/HERR.pdf</vt:lpwstr>
      </vt:variant>
      <vt:variant>
        <vt:lpwstr/>
      </vt:variant>
      <vt:variant>
        <vt:i4>5832783</vt:i4>
      </vt:variant>
      <vt:variant>
        <vt:i4>105</vt:i4>
      </vt:variant>
      <vt:variant>
        <vt:i4>0</vt:i4>
      </vt:variant>
      <vt:variant>
        <vt:i4>5</vt:i4>
      </vt:variant>
      <vt:variant>
        <vt:lpwstr>https://www.fraserinstitute.org/sites/default/files/Homeschooling2007.pdf</vt:lpwstr>
      </vt:variant>
      <vt:variant>
        <vt:lpwstr/>
      </vt:variant>
      <vt:variant>
        <vt:i4>3145840</vt:i4>
      </vt:variant>
      <vt:variant>
        <vt:i4>102</vt:i4>
      </vt:variant>
      <vt:variant>
        <vt:i4>0</vt:i4>
      </vt:variant>
      <vt:variant>
        <vt:i4>5</vt:i4>
      </vt:variant>
      <vt:variant>
        <vt:lpwstr>https://www.cairn.info/load_pdf.php?ID_ARTICLE=RFPED_205_0005&amp;download=1</vt:lpwstr>
      </vt:variant>
      <vt:variant>
        <vt:lpwstr/>
      </vt:variant>
      <vt:variant>
        <vt:i4>5767201</vt:i4>
      </vt:variant>
      <vt:variant>
        <vt:i4>96</vt:i4>
      </vt:variant>
      <vt:variant>
        <vt:i4>0</vt:i4>
      </vt:variant>
      <vt:variant>
        <vt:i4>5</vt:i4>
      </vt:variant>
      <vt:variant>
        <vt:lpwstr>https://www.inegalites.fr/La-pauvrete-selon-le-type-de-menage?id_theme=15</vt:lpwstr>
      </vt:variant>
      <vt:variant>
        <vt:lpwstr/>
      </vt:variant>
      <vt:variant>
        <vt:i4>589900</vt:i4>
      </vt:variant>
      <vt:variant>
        <vt:i4>93</vt:i4>
      </vt:variant>
      <vt:variant>
        <vt:i4>0</vt:i4>
      </vt:variant>
      <vt:variant>
        <vt:i4>5</vt:i4>
      </vt:variant>
      <vt:variant>
        <vt:lpwstr>http://www.cngof.fr/patientes/presse/596-pornographie-protection-enfants-adolescents</vt:lpwstr>
      </vt:variant>
      <vt:variant>
        <vt:lpwstr/>
      </vt:variant>
      <vt:variant>
        <vt:i4>5374031</vt:i4>
      </vt:variant>
      <vt:variant>
        <vt:i4>90</vt:i4>
      </vt:variant>
      <vt:variant>
        <vt:i4>0</vt:i4>
      </vt:variant>
      <vt:variant>
        <vt:i4>5</vt:i4>
      </vt:variant>
      <vt:variant>
        <vt:lpwstr>https://matilda.education/app/course/index.php?categoryid=26</vt:lpwstr>
      </vt:variant>
      <vt:variant>
        <vt:lpwstr/>
      </vt:variant>
      <vt:variant>
        <vt:i4>917624</vt:i4>
      </vt:variant>
      <vt:variant>
        <vt:i4>87</vt:i4>
      </vt:variant>
      <vt:variant>
        <vt:i4>0</vt:i4>
      </vt:variant>
      <vt:variant>
        <vt:i4>5</vt:i4>
      </vt:variant>
      <vt:variant>
        <vt:lpwstr>https://www.sciencesetavenir.fr/sante/sexualite/avoir-un-grand-nombre-de-partenaires-sexuels-serait-lie-a-la-survenue-du-cancer_141545</vt:lpwstr>
      </vt:variant>
      <vt:variant>
        <vt:lpwstr/>
      </vt:variant>
      <vt:variant>
        <vt:i4>3080232</vt:i4>
      </vt:variant>
      <vt:variant>
        <vt:i4>84</vt:i4>
      </vt:variant>
      <vt:variant>
        <vt:i4>0</vt:i4>
      </vt:variant>
      <vt:variant>
        <vt:i4>5</vt:i4>
      </vt:variant>
      <vt:variant>
        <vt:lpwstr>https://www.doctissimo.fr/sante/news/Une-correlation-entre-le-nombre-de-partenaires-sexuels-et-le-risque-de-cancer</vt:lpwstr>
      </vt:variant>
      <vt:variant>
        <vt:lpwstr/>
      </vt:variant>
      <vt:variant>
        <vt:i4>5636122</vt:i4>
      </vt:variant>
      <vt:variant>
        <vt:i4>81</vt:i4>
      </vt:variant>
      <vt:variant>
        <vt:i4>0</vt:i4>
      </vt:variant>
      <vt:variant>
        <vt:i4>5</vt:i4>
      </vt:variant>
      <vt:variant>
        <vt:lpwstr>C:\Users\Olivia\AppData\Local\Microsoft\Windows\INetCache\Content.Outlook\0EJSQLWS\British Medical Journal</vt:lpwstr>
      </vt:variant>
      <vt:variant>
        <vt:lpwstr/>
      </vt:variant>
      <vt:variant>
        <vt:i4>6291569</vt:i4>
      </vt:variant>
      <vt:variant>
        <vt:i4>75</vt:i4>
      </vt:variant>
      <vt:variant>
        <vt:i4>0</vt:i4>
      </vt:variant>
      <vt:variant>
        <vt:i4>5</vt:i4>
      </vt:variant>
      <vt:variant>
        <vt:lpwstr>http://www.genethique.org/fr/loi-de-bioethique-et-diagnostic-preimplantatoire-quest-devenue-cette-culture-des-limites-qui-72801</vt:lpwstr>
      </vt:variant>
      <vt:variant>
        <vt:lpwstr>.Xo3gfcgzZPY</vt:lpwstr>
      </vt:variant>
      <vt:variant>
        <vt:i4>983081</vt:i4>
      </vt:variant>
      <vt:variant>
        <vt:i4>72</vt:i4>
      </vt:variant>
      <vt:variant>
        <vt:i4>0</vt:i4>
      </vt:variant>
      <vt:variant>
        <vt:i4>5</vt:i4>
      </vt:variant>
      <vt:variant>
        <vt:lpwstr>http://www.assemblee-nationale.fr/dyn/15/rapports/miaidenf/l15b2110_rapport-information</vt:lpwstr>
      </vt:variant>
      <vt:variant>
        <vt:lpwstr/>
      </vt:variant>
      <vt:variant>
        <vt:i4>6815797</vt:i4>
      </vt:variant>
      <vt:variant>
        <vt:i4>69</vt:i4>
      </vt:variant>
      <vt:variant>
        <vt:i4>0</vt:i4>
      </vt:variant>
      <vt:variant>
        <vt:i4>5</vt:i4>
      </vt:variant>
      <vt:variant>
        <vt:lpwstr>https://drees.solidarites-sante.gouv.fr/IMG/pdf/er1090.pdf</vt:lpwstr>
      </vt:variant>
      <vt:variant>
        <vt:lpwstr/>
      </vt:variant>
      <vt:variant>
        <vt:i4>7405635</vt:i4>
      </vt:variant>
      <vt:variant>
        <vt:i4>66</vt:i4>
      </vt:variant>
      <vt:variant>
        <vt:i4>0</vt:i4>
      </vt:variant>
      <vt:variant>
        <vt:i4>5</vt:i4>
      </vt:variant>
      <vt:variant>
        <vt:lpwstr>https://cache.media.eduscol.education.fr/file/Reprise_deconfinement_Mai2020/69/3/Fiche-Ecouter-favoriser-parole-des-eleves_1280693.pdf</vt:lpwstr>
      </vt:variant>
      <vt:variant>
        <vt:lpwstr/>
      </vt:variant>
      <vt:variant>
        <vt:i4>2031730</vt:i4>
      </vt:variant>
      <vt:variant>
        <vt:i4>63</vt:i4>
      </vt:variant>
      <vt:variant>
        <vt:i4>0</vt:i4>
      </vt:variant>
      <vt:variant>
        <vt:i4>5</vt:i4>
      </vt:variant>
      <vt:variant>
        <vt:lpwstr>https://cache.media.eduscol.education.fr/file/Reprise_deconfinement_Mai2020/69/2/Fiche-Derives-sectaires_1280692.pdf</vt:lpwstr>
      </vt:variant>
      <vt:variant>
        <vt:lpwstr/>
      </vt:variant>
      <vt:variant>
        <vt:i4>1310764</vt:i4>
      </vt:variant>
      <vt:variant>
        <vt:i4>60</vt:i4>
      </vt:variant>
      <vt:variant>
        <vt:i4>0</vt:i4>
      </vt:variant>
      <vt:variant>
        <vt:i4>5</vt:i4>
      </vt:variant>
      <vt:variant>
        <vt:lpwstr>http://2zn7.mj.am/lnk/ANAAAD7vpbkAAcfDJigAAAAAB0gAAOdJOlYAAEBZAAMWTABc-k-I0lbAIRMQThu2srgkdiWHtAAC9LI/1/JMZqhdMiV-pBA_nH9qAP3g/aHR0cDovL3d3dy5sZWZpZ2Fyby5mci92b3gvc29jaWV0ZS9wb3VycXVvaS1sLWF2aXMtZHUtY29uc2VpbC1kLWV0YXQtc3VyLWxlcy1lbmZhbnRzLW5pLWdhcmNvbi1uaS1maWxsZS1ub3VzLWlucXVpZXRlLTIwMTkwNTE3</vt:lpwstr>
      </vt:variant>
      <vt:variant>
        <vt:lpwstr/>
      </vt:variant>
      <vt:variant>
        <vt:i4>3407987</vt:i4>
      </vt:variant>
      <vt:variant>
        <vt:i4>57</vt:i4>
      </vt:variant>
      <vt:variant>
        <vt:i4>0</vt:i4>
      </vt:variant>
      <vt:variant>
        <vt:i4>5</vt:i4>
      </vt:variant>
      <vt:variant>
        <vt:lpwstr>https://segm.org/sites/default/files/Karolinska Guideline K2021-4144 April 2021 %28English%2C unofficial translation%29.pdf</vt:lpwstr>
      </vt:variant>
      <vt:variant>
        <vt:lpwstr/>
      </vt:variant>
      <vt:variant>
        <vt:i4>1245213</vt:i4>
      </vt:variant>
      <vt:variant>
        <vt:i4>54</vt:i4>
      </vt:variant>
      <vt:variant>
        <vt:i4>0</vt:i4>
      </vt:variant>
      <vt:variant>
        <vt:i4>5</vt:i4>
      </vt:variant>
      <vt:variant>
        <vt:lpwstr>https://www.england.nhs.uk/commissioning/spec-services/npc-crg/gender-dysphoria-clinical-programme/implementing-advice-from-the-cass-review/</vt:lpwstr>
      </vt:variant>
      <vt:variant>
        <vt:lpwstr/>
      </vt:variant>
      <vt:variant>
        <vt:i4>7864421</vt:i4>
      </vt:variant>
      <vt:variant>
        <vt:i4>51</vt:i4>
      </vt:variant>
      <vt:variant>
        <vt:i4>0</vt:i4>
      </vt:variant>
      <vt:variant>
        <vt:i4>5</vt:i4>
      </vt:variant>
      <vt:variant>
        <vt:lpwstr>https://www.europe1.fr/societe/Prostitution-au-college-une-campagne-choc-contre-un-tabou-686480</vt:lpwstr>
      </vt:variant>
      <vt:variant>
        <vt:lpwstr/>
      </vt:variant>
      <vt:variant>
        <vt:i4>327710</vt:i4>
      </vt:variant>
      <vt:variant>
        <vt:i4>48</vt:i4>
      </vt:variant>
      <vt:variant>
        <vt:i4>0</vt:i4>
      </vt:variant>
      <vt:variant>
        <vt:i4>5</vt:i4>
      </vt:variant>
      <vt:variant>
        <vt:lpwstr>http://petitionpublique.fr/PeticaoVer.aspx?pi=P2017N49527</vt:lpwstr>
      </vt:variant>
      <vt:variant>
        <vt:lpwstr/>
      </vt:variant>
      <vt:variant>
        <vt:i4>458762</vt:i4>
      </vt:variant>
      <vt:variant>
        <vt:i4>45</vt:i4>
      </vt:variant>
      <vt:variant>
        <vt:i4>0</vt:i4>
      </vt:variant>
      <vt:variant>
        <vt:i4>5</vt:i4>
      </vt:variant>
      <vt:variant>
        <vt:lpwstr>https://www.fondspourlasantedesfemmes.org/gynco-la-rencontre-des-ados</vt:lpwstr>
      </vt:variant>
      <vt:variant>
        <vt:lpwstr/>
      </vt:variant>
      <vt:variant>
        <vt:i4>458770</vt:i4>
      </vt:variant>
      <vt:variant>
        <vt:i4>42</vt:i4>
      </vt:variant>
      <vt:variant>
        <vt:i4>0</vt:i4>
      </vt:variant>
      <vt:variant>
        <vt:i4>5</vt:i4>
      </vt:variant>
      <vt:variant>
        <vt:lpwstr>https://proscontreeducsex.files.wordpress.com/2017/07/lettre-appel-dr-maurice-berger.pdf</vt:lpwstr>
      </vt:variant>
      <vt:variant>
        <vt:lpwstr/>
      </vt:variant>
      <vt:variant>
        <vt:i4>327710</vt:i4>
      </vt:variant>
      <vt:variant>
        <vt:i4>39</vt:i4>
      </vt:variant>
      <vt:variant>
        <vt:i4>0</vt:i4>
      </vt:variant>
      <vt:variant>
        <vt:i4>5</vt:i4>
      </vt:variant>
      <vt:variant>
        <vt:lpwstr>http://petitionpublique.fr/PeticaoVer.aspx?pi=P2017N49527</vt:lpwstr>
      </vt:variant>
      <vt:variant>
        <vt:lpwstr/>
      </vt:variant>
      <vt:variant>
        <vt:i4>5374031</vt:i4>
      </vt:variant>
      <vt:variant>
        <vt:i4>36</vt:i4>
      </vt:variant>
      <vt:variant>
        <vt:i4>0</vt:i4>
      </vt:variant>
      <vt:variant>
        <vt:i4>5</vt:i4>
      </vt:variant>
      <vt:variant>
        <vt:lpwstr>https://matilda.education/app/course/index.php?categoryid=26</vt:lpwstr>
      </vt:variant>
      <vt:variant>
        <vt:lpwstr/>
      </vt:variant>
      <vt:variant>
        <vt:i4>3866711</vt:i4>
      </vt:variant>
      <vt:variant>
        <vt:i4>33</vt:i4>
      </vt:variant>
      <vt:variant>
        <vt:i4>0</vt:i4>
      </vt:variant>
      <vt:variant>
        <vt:i4>5</vt:i4>
      </vt:variant>
      <vt:variant>
        <vt:lpwstr>https://www.terrafemina.com/article/pornhub-pourquoi-le-boom-du-trafic-sur-le-site-porno-est-inquietant_a353194/1</vt:lpwstr>
      </vt:variant>
      <vt:variant>
        <vt:lpwstr/>
      </vt:variant>
      <vt:variant>
        <vt:i4>2752549</vt:i4>
      </vt:variant>
      <vt:variant>
        <vt:i4>30</vt:i4>
      </vt:variant>
      <vt:variant>
        <vt:i4>0</vt:i4>
      </vt:variant>
      <vt:variant>
        <vt:i4>5</vt:i4>
      </vt:variant>
      <vt:variant>
        <vt:lpwstr>https://www.citizengo.org/fr/lf/175348-protegeons-les-enfants-du-porno-faisons-grande-cause-nationale-2020</vt:lpwstr>
      </vt:variant>
      <vt:variant>
        <vt:lpwstr/>
      </vt:variant>
      <vt:variant>
        <vt:i4>852051</vt:i4>
      </vt:variant>
      <vt:variant>
        <vt:i4>27</vt:i4>
      </vt:variant>
      <vt:variant>
        <vt:i4>0</vt:i4>
      </vt:variant>
      <vt:variant>
        <vt:i4>5</vt:i4>
      </vt:variant>
      <vt:variant>
        <vt:lpwstr>https://www.generation-nt.com/ennocence-balancetonsite-signalement-actualite-1954266.html</vt:lpwstr>
      </vt:variant>
      <vt:variant>
        <vt:lpwstr/>
      </vt:variant>
      <vt:variant>
        <vt:i4>589900</vt:i4>
      </vt:variant>
      <vt:variant>
        <vt:i4>24</vt:i4>
      </vt:variant>
      <vt:variant>
        <vt:i4>0</vt:i4>
      </vt:variant>
      <vt:variant>
        <vt:i4>5</vt:i4>
      </vt:variant>
      <vt:variant>
        <vt:lpwstr>http://www.cngof.fr/patientes/presse/596-pornographie-protection-enfants-adolescents</vt:lpwstr>
      </vt:variant>
      <vt:variant>
        <vt:lpwstr/>
      </vt:variant>
      <vt:variant>
        <vt:i4>2621487</vt:i4>
      </vt:variant>
      <vt:variant>
        <vt:i4>21</vt:i4>
      </vt:variant>
      <vt:variant>
        <vt:i4>0</vt:i4>
      </vt:variant>
      <vt:variant>
        <vt:i4>5</vt:i4>
      </vt:variant>
      <vt:variant>
        <vt:lpwstr>https://www.stopauporno.fr/accueil-nos-combats/les-dangers-du-porno/enfants-en-danger/lempreinte-du-porno-sur-les-enfants/</vt:lpwstr>
      </vt:variant>
      <vt:variant>
        <vt:lpwstr/>
      </vt:variant>
      <vt:variant>
        <vt:i4>5898327</vt:i4>
      </vt:variant>
      <vt:variant>
        <vt:i4>18</vt:i4>
      </vt:variant>
      <vt:variant>
        <vt:i4>0</vt:i4>
      </vt:variant>
      <vt:variant>
        <vt:i4>5</vt:i4>
      </vt:variant>
      <vt:variant>
        <vt:lpwstr>https://www.centre-hubertine-auclert.fr/article/retour-sur-la-causerie-pornographie-etape-ultime-de-la-liberation-sexuelle-ou-bien-forme</vt:lpwstr>
      </vt:variant>
      <vt:variant>
        <vt:lpwstr/>
      </vt:variant>
      <vt:variant>
        <vt:i4>3997817</vt:i4>
      </vt:variant>
      <vt:variant>
        <vt:i4>15</vt:i4>
      </vt:variant>
      <vt:variant>
        <vt:i4>0</vt:i4>
      </vt:variant>
      <vt:variant>
        <vt:i4>5</vt:i4>
      </vt:variant>
      <vt:variant>
        <vt:lpwstr>https://www.lefigaro.fr/vox/societe/l-avis-d-un-psychanalyste-sur-la-pma-la-fonction-symbolique-du-pere-est-irremplacable-20190927</vt:lpwstr>
      </vt:variant>
      <vt:variant>
        <vt:lpwstr/>
      </vt:variant>
      <vt:variant>
        <vt:i4>7340140</vt:i4>
      </vt:variant>
      <vt:variant>
        <vt:i4>12</vt:i4>
      </vt:variant>
      <vt:variant>
        <vt:i4>0</vt:i4>
      </vt:variant>
      <vt:variant>
        <vt:i4>5</vt:i4>
      </vt:variant>
      <vt:variant>
        <vt:lpwstr>https://www.valeursactuelles.com/clubvaleurs/societe/le-pere-est-celui-qui-procree-et-transmet-son-propre-heritage-paternel-116094</vt:lpwstr>
      </vt:variant>
      <vt:variant>
        <vt:lpwstr/>
      </vt:variant>
      <vt:variant>
        <vt:i4>5963868</vt:i4>
      </vt:variant>
      <vt:variant>
        <vt:i4>9</vt:i4>
      </vt:variant>
      <vt:variant>
        <vt:i4>0</vt:i4>
      </vt:variant>
      <vt:variant>
        <vt:i4>5</vt:i4>
      </vt:variant>
      <vt:variant>
        <vt:lpwstr>http://www.genethique.org/fr/pma-pour-toutes-devenir-tout-puissant-en-decretant-ce-que-la-nature-doit-etre-grace-une-majorite</vt:lpwstr>
      </vt:variant>
      <vt:variant>
        <vt:lpwstr>.XlYpQmhKiUk</vt:lpwstr>
      </vt:variant>
      <vt:variant>
        <vt:i4>1900614</vt:i4>
      </vt:variant>
      <vt:variant>
        <vt:i4>6</vt:i4>
      </vt:variant>
      <vt:variant>
        <vt:i4>0</vt:i4>
      </vt:variant>
      <vt:variant>
        <vt:i4>5</vt:i4>
      </vt:variant>
      <vt:variant>
        <vt:lpwstr>http://institut-thomas-more.org/2020/02/04/avec-la-pma-la-venue-au-monde-de-lenfant-nadvient-plus-depuis-la-famille-mais-dans-la-famille/</vt:lpwstr>
      </vt:variant>
      <vt:variant>
        <vt:lpwstr/>
      </vt:variant>
      <vt:variant>
        <vt:i4>3735648</vt:i4>
      </vt:variant>
      <vt:variant>
        <vt:i4>3</vt:i4>
      </vt:variant>
      <vt:variant>
        <vt:i4>0</vt:i4>
      </vt:variant>
      <vt:variant>
        <vt:i4>5</vt:i4>
      </vt:variant>
      <vt:variant>
        <vt:lpwstr>http://mauriceberger.net/wpmaurice/wp-content/uploads/2015/10/Homoparentalit%C3%A9-d%C3%A9veloppement-affectif-de-l-enfant.pdf</vt:lpwstr>
      </vt:variant>
      <vt:variant>
        <vt:lpwstr/>
      </vt:variant>
      <vt:variant>
        <vt:i4>5963880</vt:i4>
      </vt:variant>
      <vt:variant>
        <vt:i4>0</vt:i4>
      </vt:variant>
      <vt:variant>
        <vt:i4>0</vt:i4>
      </vt:variant>
      <vt:variant>
        <vt:i4>5</vt:i4>
      </vt:variant>
      <vt:variant>
        <vt:lpwstr>https://www.lepoint.fr/sacrifier-scientifiquement-le-pere-est-une-forme-ultime-de-violence-faite-aux-enfants-03-07-2017-2140075_19.php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Aude</dc:creator>
  <cp:keywords/>
  <dc:description/>
  <cp:lastModifiedBy>FLECHE Isabelle</cp:lastModifiedBy>
  <cp:revision>2</cp:revision>
  <cp:lastPrinted>2022-11-29T08:18:00Z</cp:lastPrinted>
  <dcterms:created xsi:type="dcterms:W3CDTF">2022-12-01T16:14:00Z</dcterms:created>
  <dcterms:modified xsi:type="dcterms:W3CDTF">2022-12-01T16:14:00Z</dcterms:modified>
</cp:coreProperties>
</file>