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C5CDA" w14:textId="77777777" w:rsidR="00230635" w:rsidRDefault="00230635" w:rsidP="009B2FD2">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p>
    <w:p w14:paraId="553C1C75" w14:textId="5A74F6C9" w:rsidR="00FB3D34" w:rsidRPr="00FB3D34" w:rsidRDefault="00FB3D34" w:rsidP="004D14FA">
      <w:pPr>
        <w:spacing w:before="240" w:after="240" w:line="240" w:lineRule="auto"/>
        <w:jc w:val="center"/>
        <w:outlineLvl w:val="0"/>
        <w:rPr>
          <w:rFonts w:ascii="Times New Roman" w:eastAsia="Times New Roman" w:hAnsi="Times New Roman" w:cs="Times New Roman"/>
          <w:b/>
          <w:bCs/>
          <w:kern w:val="36"/>
          <w:sz w:val="48"/>
          <w:szCs w:val="48"/>
          <w14:ligatures w14:val="none"/>
        </w:rPr>
      </w:pPr>
      <w:r w:rsidRPr="00FB3D34">
        <w:rPr>
          <w:rFonts w:ascii="Times New Roman" w:eastAsia="Times New Roman" w:hAnsi="Times New Roman" w:cs="Times New Roman"/>
          <w:b/>
          <w:bCs/>
          <w:kern w:val="36"/>
          <w:sz w:val="48"/>
          <w:szCs w:val="48"/>
          <w14:ligatures w14:val="none"/>
        </w:rPr>
        <w:t>Shadow Report: LBTQ Women in Afghanistan Under Taliban Rule (2021–2025)</w:t>
      </w:r>
    </w:p>
    <w:p w14:paraId="7E1C966F" w14:textId="77777777" w:rsidR="00FB3D34" w:rsidRPr="00FB3D34" w:rsidRDefault="00FB3D34" w:rsidP="004D14FA">
      <w:pPr>
        <w:spacing w:before="240" w:after="240" w:line="240" w:lineRule="auto"/>
        <w:jc w:val="both"/>
        <w:outlineLvl w:val="1"/>
        <w:rPr>
          <w:rFonts w:ascii="Times New Roman" w:eastAsia="Times New Roman" w:hAnsi="Times New Roman" w:cs="Times New Roman"/>
          <w:b/>
          <w:bCs/>
          <w:kern w:val="0"/>
          <w:sz w:val="36"/>
          <w:szCs w:val="36"/>
          <w14:ligatures w14:val="none"/>
        </w:rPr>
      </w:pPr>
      <w:r w:rsidRPr="00FB3D34">
        <w:rPr>
          <w:rFonts w:ascii="Times New Roman" w:eastAsia="Times New Roman" w:hAnsi="Times New Roman" w:cs="Times New Roman"/>
          <w:b/>
          <w:bCs/>
          <w:kern w:val="0"/>
          <w:sz w:val="36"/>
          <w:szCs w:val="36"/>
          <w14:ligatures w14:val="none"/>
        </w:rPr>
        <w:t>Executive Summary</w:t>
      </w:r>
    </w:p>
    <w:p w14:paraId="6E1E7BF5" w14:textId="0BE9D895" w:rsidR="000C3731" w:rsidRPr="004D14FA" w:rsidRDefault="00FB3D34" w:rsidP="004D14FA">
      <w:pPr>
        <w:pStyle w:val="ListParagraph"/>
        <w:numPr>
          <w:ilvl w:val="0"/>
          <w:numId w:val="5"/>
        </w:numPr>
        <w:spacing w:before="100" w:beforeAutospacing="1" w:after="100" w:afterAutospacing="1" w:line="240" w:lineRule="auto"/>
        <w:jc w:val="both"/>
        <w:rPr>
          <w:rFonts w:ascii="Times New Roman" w:eastAsia="Times New Roman" w:hAnsi="Times New Roman" w:cs="Times New Roman"/>
          <w:kern w:val="0"/>
          <w14:ligatures w14:val="none"/>
        </w:rPr>
      </w:pPr>
      <w:r w:rsidRPr="00152899">
        <w:rPr>
          <w:rFonts w:ascii="Times New Roman" w:eastAsia="Times New Roman" w:hAnsi="Times New Roman" w:cs="Times New Roman"/>
          <w:kern w:val="0"/>
          <w14:ligatures w14:val="none"/>
        </w:rPr>
        <w:t xml:space="preserve">Since the Taliban’s takeover of Afghanistan in August 2021, lesbian, bisexual, transgender, and queer (LBTQ) women have faced an unprecedented human rights crisis. The Taliban has effectively erased women and girls from public life, banning them from secondary and higher education and most </w:t>
      </w:r>
      <w:r w:rsidR="00BD5314" w:rsidRPr="00152899">
        <w:rPr>
          <w:rFonts w:ascii="Times New Roman" w:eastAsia="Times New Roman" w:hAnsi="Times New Roman" w:cs="Times New Roman"/>
          <w:kern w:val="0"/>
          <w14:ligatures w14:val="none"/>
        </w:rPr>
        <w:t>employment</w:t>
      </w:r>
      <w:r w:rsidR="00670F0F">
        <w:rPr>
          <w:rStyle w:val="FootnoteReference"/>
        </w:rPr>
        <w:footnoteReference w:id="1"/>
      </w:r>
      <w:r w:rsidRPr="00152899">
        <w:rPr>
          <w:rFonts w:ascii="Times New Roman" w:eastAsia="Times New Roman" w:hAnsi="Times New Roman" w:cs="Times New Roman"/>
          <w:kern w:val="0"/>
          <w14:ligatures w14:val="none"/>
        </w:rPr>
        <w:t xml:space="preserve">. Within this </w:t>
      </w:r>
      <w:r w:rsidRPr="00152899">
        <w:rPr>
          <w:rFonts w:ascii="Times New Roman" w:eastAsia="Times New Roman" w:hAnsi="Times New Roman" w:cs="Times New Roman"/>
          <w:b/>
          <w:bCs/>
          <w:kern w:val="0"/>
          <w14:ligatures w14:val="none"/>
        </w:rPr>
        <w:t>gender apartheid</w:t>
      </w:r>
      <w:r w:rsidRPr="00152899">
        <w:rPr>
          <w:rFonts w:ascii="Times New Roman" w:eastAsia="Times New Roman" w:hAnsi="Times New Roman" w:cs="Times New Roman"/>
          <w:kern w:val="0"/>
          <w14:ligatures w14:val="none"/>
        </w:rPr>
        <w:t xml:space="preserve">, LBTQ women experience compounded persecution. They are targeted not only by the Taliban’s </w:t>
      </w:r>
      <w:r w:rsidR="000303C9" w:rsidRPr="00152899">
        <w:rPr>
          <w:rFonts w:ascii="Times New Roman" w:eastAsia="Times New Roman" w:hAnsi="Times New Roman" w:cs="Times New Roman"/>
          <w:kern w:val="0"/>
          <w14:ligatures w14:val="none"/>
        </w:rPr>
        <w:t>“</w:t>
      </w:r>
      <w:r w:rsidRPr="00152899">
        <w:rPr>
          <w:rFonts w:ascii="Times New Roman" w:eastAsia="Times New Roman" w:hAnsi="Times New Roman" w:cs="Times New Roman"/>
          <w:kern w:val="0"/>
          <w14:ligatures w14:val="none"/>
        </w:rPr>
        <w:t xml:space="preserve">morality </w:t>
      </w:r>
      <w:r w:rsidR="000303C9" w:rsidRPr="00152899">
        <w:rPr>
          <w:rFonts w:ascii="Times New Roman" w:eastAsia="Times New Roman" w:hAnsi="Times New Roman" w:cs="Times New Roman"/>
          <w:kern w:val="0"/>
          <w14:ligatures w14:val="none"/>
        </w:rPr>
        <w:t>law”</w:t>
      </w:r>
      <w:r w:rsidRPr="00152899">
        <w:rPr>
          <w:rFonts w:ascii="Times New Roman" w:eastAsia="Times New Roman" w:hAnsi="Times New Roman" w:cs="Times New Roman"/>
          <w:kern w:val="0"/>
          <w14:ligatures w14:val="none"/>
        </w:rPr>
        <w:t xml:space="preserve"> but also by family and community members emboldened by the regime’s stance. This report – </w:t>
      </w:r>
      <w:r w:rsidRPr="00152899">
        <w:rPr>
          <w:rFonts w:ascii="Times New Roman" w:eastAsia="Times New Roman" w:hAnsi="Times New Roman" w:cs="Times New Roman"/>
          <w:b/>
          <w:bCs/>
          <w:kern w:val="0"/>
          <w14:ligatures w14:val="none"/>
        </w:rPr>
        <w:t xml:space="preserve">submitted on behalf of the Afghanistan LGBTIQ+ Organization (ALO) </w:t>
      </w:r>
      <w:r w:rsidR="00EC0401" w:rsidRPr="00152899">
        <w:rPr>
          <w:rFonts w:ascii="Times New Roman" w:eastAsia="Times New Roman" w:hAnsi="Times New Roman" w:cs="Times New Roman"/>
          <w:b/>
          <w:bCs/>
          <w:kern w:val="0"/>
          <w14:ligatures w14:val="none"/>
        </w:rPr>
        <w:t>and The Advocates for Human Rights</w:t>
      </w:r>
      <w:r w:rsidR="00EC0401" w:rsidRPr="00152899">
        <w:rPr>
          <w:rFonts w:ascii="Times New Roman" w:eastAsia="Times New Roman" w:hAnsi="Times New Roman" w:cs="Times New Roman"/>
          <w:kern w:val="0"/>
          <w14:ligatures w14:val="none"/>
        </w:rPr>
        <w:t xml:space="preserve"> </w:t>
      </w:r>
      <w:r w:rsidRPr="00152899">
        <w:rPr>
          <w:rFonts w:ascii="Times New Roman" w:eastAsia="Times New Roman" w:hAnsi="Times New Roman" w:cs="Times New Roman"/>
          <w:kern w:val="0"/>
          <w14:ligatures w14:val="none"/>
        </w:rPr>
        <w:t xml:space="preserve">– documents the </w:t>
      </w:r>
      <w:r w:rsidRPr="00152899">
        <w:rPr>
          <w:rFonts w:ascii="Times New Roman" w:eastAsia="Times New Roman" w:hAnsi="Times New Roman" w:cs="Times New Roman"/>
          <w:b/>
          <w:bCs/>
          <w:kern w:val="0"/>
          <w14:ligatures w14:val="none"/>
        </w:rPr>
        <w:t>lived experiences</w:t>
      </w:r>
      <w:r w:rsidRPr="00152899">
        <w:rPr>
          <w:rFonts w:ascii="Times New Roman" w:eastAsia="Times New Roman" w:hAnsi="Times New Roman" w:cs="Times New Roman"/>
          <w:kern w:val="0"/>
          <w14:ligatures w14:val="none"/>
        </w:rPr>
        <w:t xml:space="preserve"> of LBTQ women under Taliban rule. It draws on survivor testimony to highlight abuses including public floggings</w:t>
      </w:r>
      <w:r w:rsidR="00654EED" w:rsidRPr="00152899">
        <w:rPr>
          <w:rFonts w:ascii="Times New Roman" w:eastAsia="Times New Roman" w:hAnsi="Times New Roman" w:cs="Times New Roman"/>
          <w:kern w:val="0"/>
          <w14:ligatures w14:val="none"/>
        </w:rPr>
        <w:t>;</w:t>
      </w:r>
      <w:r w:rsidRPr="00152899">
        <w:rPr>
          <w:rFonts w:ascii="Times New Roman" w:eastAsia="Times New Roman" w:hAnsi="Times New Roman" w:cs="Times New Roman"/>
          <w:kern w:val="0"/>
          <w14:ligatures w14:val="none"/>
        </w:rPr>
        <w:t xml:space="preserve"> torture</w:t>
      </w:r>
      <w:r w:rsidR="00654EED" w:rsidRPr="00152899">
        <w:rPr>
          <w:rFonts w:ascii="Times New Roman" w:eastAsia="Times New Roman" w:hAnsi="Times New Roman" w:cs="Times New Roman"/>
          <w:kern w:val="0"/>
          <w14:ligatures w14:val="none"/>
        </w:rPr>
        <w:t>;</w:t>
      </w:r>
      <w:r w:rsidRPr="00152899">
        <w:rPr>
          <w:rFonts w:ascii="Times New Roman" w:eastAsia="Times New Roman" w:hAnsi="Times New Roman" w:cs="Times New Roman"/>
          <w:kern w:val="0"/>
          <w14:ligatures w14:val="none"/>
        </w:rPr>
        <w:t xml:space="preserve"> arbitrary detention</w:t>
      </w:r>
      <w:r w:rsidR="00654EED" w:rsidRPr="00152899">
        <w:rPr>
          <w:rFonts w:ascii="Times New Roman" w:eastAsia="Times New Roman" w:hAnsi="Times New Roman" w:cs="Times New Roman"/>
          <w:kern w:val="0"/>
          <w14:ligatures w14:val="none"/>
        </w:rPr>
        <w:t>;</w:t>
      </w:r>
      <w:r w:rsidRPr="00152899">
        <w:rPr>
          <w:rFonts w:ascii="Times New Roman" w:eastAsia="Times New Roman" w:hAnsi="Times New Roman" w:cs="Times New Roman"/>
          <w:kern w:val="0"/>
          <w14:ligatures w14:val="none"/>
        </w:rPr>
        <w:t xml:space="preserve"> “honor” violence and killings</w:t>
      </w:r>
      <w:r w:rsidR="00654EED" w:rsidRPr="00152899">
        <w:rPr>
          <w:rFonts w:ascii="Times New Roman" w:eastAsia="Times New Roman" w:hAnsi="Times New Roman" w:cs="Times New Roman"/>
          <w:kern w:val="0"/>
          <w14:ligatures w14:val="none"/>
        </w:rPr>
        <w:t>;</w:t>
      </w:r>
      <w:r w:rsidRPr="00152899">
        <w:rPr>
          <w:rFonts w:ascii="Times New Roman" w:eastAsia="Times New Roman" w:hAnsi="Times New Roman" w:cs="Times New Roman"/>
          <w:kern w:val="0"/>
          <w14:ligatures w14:val="none"/>
        </w:rPr>
        <w:t xml:space="preserve"> forced marriage</w:t>
      </w:r>
      <w:r w:rsidR="00654EED" w:rsidRPr="00152899">
        <w:rPr>
          <w:rFonts w:ascii="Times New Roman" w:eastAsia="Times New Roman" w:hAnsi="Times New Roman" w:cs="Times New Roman"/>
          <w:kern w:val="0"/>
          <w14:ligatures w14:val="none"/>
        </w:rPr>
        <w:t>;</w:t>
      </w:r>
      <w:r w:rsidRPr="00152899">
        <w:rPr>
          <w:rFonts w:ascii="Times New Roman" w:eastAsia="Times New Roman" w:hAnsi="Times New Roman" w:cs="Times New Roman"/>
          <w:kern w:val="0"/>
          <w14:ligatures w14:val="none"/>
        </w:rPr>
        <w:t xml:space="preserve"> and the total denial of access to education, work, and justice. These abuses violate Afghanistan’s obligations under the Convention on the Elimination of All Forms of Discrimination Against Women (CEDAW), notably Articles 1, 2, 5, and 12, as well as the CEDAW Committee’s General Recommendations No. 28 (on non-discrimination and intersectionality) and No. 33 (on women’s access to justice). The report concludes with urgent recommendations, calling on the CEDAW Committee and international community to address the </w:t>
      </w:r>
      <w:r w:rsidRPr="00152899">
        <w:rPr>
          <w:rFonts w:ascii="Times New Roman" w:eastAsia="Times New Roman" w:hAnsi="Times New Roman" w:cs="Times New Roman"/>
          <w:b/>
          <w:bCs/>
          <w:kern w:val="0"/>
          <w14:ligatures w14:val="none"/>
        </w:rPr>
        <w:t>life-threatening situation</w:t>
      </w:r>
      <w:r w:rsidRPr="00152899">
        <w:rPr>
          <w:rFonts w:ascii="Times New Roman" w:eastAsia="Times New Roman" w:hAnsi="Times New Roman" w:cs="Times New Roman"/>
          <w:kern w:val="0"/>
          <w14:ligatures w14:val="none"/>
        </w:rPr>
        <w:t xml:space="preserve"> of LBTQ women in Afghanistan. The tone of this submission is intentionally urgent and grounded in the voices of Afghan LBTQ women themselves, whose resilience in the face of </w:t>
      </w:r>
      <w:r w:rsidR="00623E75" w:rsidRPr="00152899">
        <w:rPr>
          <w:rFonts w:ascii="Times New Roman" w:eastAsia="Times New Roman" w:hAnsi="Times New Roman" w:cs="Times New Roman"/>
          <w:kern w:val="0"/>
          <w14:ligatures w14:val="none"/>
        </w:rPr>
        <w:t xml:space="preserve">extreme human rights </w:t>
      </w:r>
      <w:r w:rsidR="00D41375" w:rsidRPr="00152899">
        <w:rPr>
          <w:rFonts w:ascii="Times New Roman" w:eastAsia="Times New Roman" w:hAnsi="Times New Roman" w:cs="Times New Roman"/>
          <w:kern w:val="0"/>
          <w14:ligatures w14:val="none"/>
        </w:rPr>
        <w:t>violations</w:t>
      </w:r>
      <w:r w:rsidR="00623E75" w:rsidRPr="00152899">
        <w:rPr>
          <w:rFonts w:ascii="Times New Roman" w:eastAsia="Times New Roman" w:hAnsi="Times New Roman" w:cs="Times New Roman"/>
          <w:kern w:val="0"/>
          <w14:ligatures w14:val="none"/>
        </w:rPr>
        <w:t xml:space="preserve"> </w:t>
      </w:r>
      <w:r w:rsidRPr="00152899">
        <w:rPr>
          <w:rFonts w:ascii="Times New Roman" w:eastAsia="Times New Roman" w:hAnsi="Times New Roman" w:cs="Times New Roman"/>
          <w:kern w:val="0"/>
          <w14:ligatures w14:val="none"/>
        </w:rPr>
        <w:t>demands an equally resolute response.</w:t>
      </w:r>
    </w:p>
    <w:p w14:paraId="1881D736" w14:textId="4A5C9E60" w:rsidR="000C3731" w:rsidRPr="00B56319" w:rsidRDefault="000C3731" w:rsidP="00B56319">
      <w:pPr>
        <w:spacing w:before="240" w:after="240" w:line="240" w:lineRule="auto"/>
        <w:jc w:val="both"/>
        <w:outlineLvl w:val="1"/>
        <w:rPr>
          <w:rFonts w:ascii="Times New Roman" w:eastAsia="Times New Roman" w:hAnsi="Times New Roman" w:cs="Times New Roman"/>
          <w:b/>
          <w:bCs/>
          <w:kern w:val="0"/>
          <w:sz w:val="36"/>
          <w:szCs w:val="36"/>
          <w14:ligatures w14:val="none"/>
        </w:rPr>
      </w:pPr>
      <w:r w:rsidRPr="00B56319">
        <w:rPr>
          <w:rFonts w:ascii="Times New Roman" w:eastAsia="Times New Roman" w:hAnsi="Times New Roman" w:cs="Times New Roman"/>
          <w:b/>
          <w:bCs/>
          <w:kern w:val="0"/>
          <w:sz w:val="36"/>
          <w:szCs w:val="36"/>
          <w14:ligatures w14:val="none"/>
        </w:rPr>
        <w:t>Methodology</w:t>
      </w:r>
    </w:p>
    <w:p w14:paraId="40EEEAEC" w14:textId="6211EBE2" w:rsidR="00096209" w:rsidRDefault="00096209" w:rsidP="004D14FA">
      <w:pPr>
        <w:pStyle w:val="NormalWeb"/>
        <w:numPr>
          <w:ilvl w:val="0"/>
          <w:numId w:val="5"/>
        </w:numPr>
        <w:spacing w:before="0" w:beforeAutospacing="0" w:after="120" w:afterAutospacing="0"/>
      </w:pPr>
      <w:r>
        <w:t xml:space="preserve">This shadow report was prepared by the Afghanistan LGBTIQ+ Organization (ALO) </w:t>
      </w:r>
      <w:r w:rsidR="00E654B4">
        <w:t xml:space="preserve">and The Advocates for Human Rights </w:t>
      </w:r>
      <w:r>
        <w:t>to provide the CEDAW Committee with a detailed, survivor-centered account of the human rights situation facing lesbian, bisexual, transgender, and queer (LBTQ) women in Afghanistan since the Taliban’s return to power in August 2021.</w:t>
      </w:r>
    </w:p>
    <w:p w14:paraId="28B738C0" w14:textId="28DE0203" w:rsidR="00096209" w:rsidRDefault="00096209" w:rsidP="004D14FA">
      <w:pPr>
        <w:pStyle w:val="NormalWeb"/>
        <w:numPr>
          <w:ilvl w:val="0"/>
          <w:numId w:val="5"/>
        </w:numPr>
        <w:spacing w:before="0" w:beforeAutospacing="0" w:after="120" w:afterAutospacing="0"/>
      </w:pPr>
      <w:r>
        <w:t>The report draws upon:</w:t>
      </w:r>
    </w:p>
    <w:p w14:paraId="1808EF80" w14:textId="77777777" w:rsidR="00096209" w:rsidRDefault="00096209" w:rsidP="004D14FA">
      <w:pPr>
        <w:pStyle w:val="NormalWeb"/>
        <w:numPr>
          <w:ilvl w:val="0"/>
          <w:numId w:val="4"/>
        </w:numPr>
        <w:spacing w:before="0" w:beforeAutospacing="0" w:after="120" w:afterAutospacing="0"/>
      </w:pPr>
      <w:r>
        <w:rPr>
          <w:rStyle w:val="Strong"/>
          <w:rFonts w:eastAsiaTheme="majorEastAsia"/>
        </w:rPr>
        <w:t>In-depth qualitative interviews</w:t>
      </w:r>
      <w:r>
        <w:t xml:space="preserve"> conducted by ALO with 22 LBTQ women residing in Afghanistan between January and March 2024.</w:t>
      </w:r>
    </w:p>
    <w:p w14:paraId="29D8BB7F" w14:textId="77777777" w:rsidR="00096209" w:rsidRDefault="00096209" w:rsidP="004D14FA">
      <w:pPr>
        <w:pStyle w:val="NormalWeb"/>
        <w:numPr>
          <w:ilvl w:val="0"/>
          <w:numId w:val="4"/>
        </w:numPr>
        <w:spacing w:before="0" w:beforeAutospacing="0" w:after="120" w:afterAutospacing="0"/>
      </w:pPr>
      <w:r>
        <w:rPr>
          <w:rStyle w:val="Strong"/>
          <w:rFonts w:eastAsiaTheme="majorEastAsia"/>
        </w:rPr>
        <w:lastRenderedPageBreak/>
        <w:t>Desk research</w:t>
      </w:r>
      <w:r>
        <w:t xml:space="preserve"> of relevant reports by international human rights organizations, UN agencies, and credible media outlets documenting violations of women’s and LGBTIQ+ rights in Afghanistan.</w:t>
      </w:r>
    </w:p>
    <w:p w14:paraId="7A9DC13D" w14:textId="77777777" w:rsidR="00096209" w:rsidRDefault="00096209" w:rsidP="004D14FA">
      <w:pPr>
        <w:pStyle w:val="NormalWeb"/>
        <w:numPr>
          <w:ilvl w:val="0"/>
          <w:numId w:val="4"/>
        </w:numPr>
        <w:spacing w:before="0" w:beforeAutospacing="0" w:after="120" w:afterAutospacing="0"/>
      </w:pPr>
      <w:r>
        <w:rPr>
          <w:rStyle w:val="Strong"/>
          <w:rFonts w:eastAsiaTheme="majorEastAsia"/>
        </w:rPr>
        <w:t>Legal analysis</w:t>
      </w:r>
      <w:r>
        <w:t xml:space="preserve"> referencing provisions of the Convention on the Elimination of All Forms of Discrimination Against Women (CEDAW) and relevant General Recommendations.</w:t>
      </w:r>
    </w:p>
    <w:p w14:paraId="110B33A7" w14:textId="148B94A6" w:rsidR="00096209" w:rsidRDefault="00096209" w:rsidP="004D14FA">
      <w:pPr>
        <w:pStyle w:val="NormalWeb"/>
        <w:numPr>
          <w:ilvl w:val="0"/>
          <w:numId w:val="5"/>
        </w:numPr>
        <w:spacing w:before="0" w:beforeAutospacing="0" w:after="120" w:afterAutospacing="0"/>
      </w:pPr>
      <w:r>
        <w:t>All interviews were conducted confidentially by ALO and included lesbian, bisexual, and transgender women from various provinces of Afghanistan. Participants were identified through trusted networks, and interviews were carried out remotely due to security concerns. Identifying details have been removed to protect participants’ safety and anonymity.</w:t>
      </w:r>
    </w:p>
    <w:p w14:paraId="07AC64E9" w14:textId="6478FE5E" w:rsidR="00096209" w:rsidRDefault="00096209" w:rsidP="00B56319">
      <w:pPr>
        <w:pStyle w:val="NormalWeb"/>
        <w:numPr>
          <w:ilvl w:val="0"/>
          <w:numId w:val="5"/>
        </w:numPr>
        <w:spacing w:before="0" w:beforeAutospacing="0" w:after="120" w:afterAutospacing="0"/>
      </w:pPr>
      <w:r>
        <w:t>Where survivor testimony is cited, the report uses consistent pseudonymous references (e.g., "Interview #7") to preserve confidentiality while ensuring traceability of key findings. The combination of firsthand accounts and secondary sources ensures that the report is grounded in lived realities while aligned with international human rights standards.</w:t>
      </w:r>
    </w:p>
    <w:p w14:paraId="5A9D8D90" w14:textId="77777777" w:rsidR="00096209" w:rsidRPr="00B56319" w:rsidRDefault="00096209" w:rsidP="00B56319">
      <w:pPr>
        <w:spacing w:before="240" w:after="240" w:line="240" w:lineRule="auto"/>
        <w:jc w:val="both"/>
        <w:outlineLvl w:val="1"/>
        <w:rPr>
          <w:rFonts w:ascii="Times New Roman" w:eastAsia="Times New Roman" w:hAnsi="Times New Roman" w:cs="Times New Roman"/>
          <w:b/>
          <w:bCs/>
          <w:kern w:val="0"/>
          <w:sz w:val="36"/>
          <w:szCs w:val="36"/>
          <w14:ligatures w14:val="none"/>
        </w:rPr>
      </w:pPr>
      <w:r w:rsidRPr="00B56319">
        <w:rPr>
          <w:rFonts w:ascii="Times New Roman" w:eastAsia="Times New Roman" w:hAnsi="Times New Roman" w:cs="Times New Roman"/>
          <w:b/>
          <w:bCs/>
          <w:kern w:val="0"/>
          <w:sz w:val="36"/>
          <w:szCs w:val="36"/>
          <w14:ligatures w14:val="none"/>
        </w:rPr>
        <w:t>Note on Terminology</w:t>
      </w:r>
    </w:p>
    <w:p w14:paraId="694CC56C" w14:textId="7A97C7B8" w:rsidR="00096209" w:rsidRPr="002E4F95" w:rsidRDefault="00096209" w:rsidP="00B56319">
      <w:pPr>
        <w:pStyle w:val="ListParagraph"/>
        <w:numPr>
          <w:ilvl w:val="0"/>
          <w:numId w:val="5"/>
        </w:numPr>
        <w:spacing w:after="120" w:line="240" w:lineRule="auto"/>
        <w:contextualSpacing w:val="0"/>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In this report, we use the acronym </w:t>
      </w:r>
      <w:r w:rsidRPr="00B56319">
        <w:rPr>
          <w:rFonts w:ascii="Times New Roman" w:eastAsia="Times New Roman" w:hAnsi="Times New Roman" w:cs="Times New Roman"/>
          <w:kern w:val="0"/>
          <w14:ligatures w14:val="none"/>
        </w:rPr>
        <w:t>LGBTQI+</w:t>
      </w:r>
      <w:r w:rsidRPr="002E4F95">
        <w:rPr>
          <w:rFonts w:ascii="Times New Roman" w:eastAsia="Times New Roman" w:hAnsi="Times New Roman" w:cs="Times New Roman"/>
          <w:kern w:val="0"/>
          <w14:ligatures w14:val="none"/>
        </w:rPr>
        <w:t xml:space="preserve"> to refer to individuals who self-identify as lesbian, gay, bisexual, transgender, queer, and/or intersex. We acknowledge that these terms do not encompass everyone who may face human rights violations based on their actual or perceived sexual orientation, gender identity, gender expression, and sex characteristics (SOGIESC).</w:t>
      </w:r>
    </w:p>
    <w:p w14:paraId="6C85CF1F" w14:textId="58F1A882" w:rsidR="000303C9" w:rsidRPr="00B56319" w:rsidRDefault="00096209" w:rsidP="00B56319">
      <w:pPr>
        <w:pStyle w:val="ListParagraph"/>
        <w:numPr>
          <w:ilvl w:val="0"/>
          <w:numId w:val="5"/>
        </w:numPr>
        <w:spacing w:after="120" w:line="240" w:lineRule="auto"/>
        <w:contextualSpacing w:val="0"/>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The inclusion of the “+” in LGBTQI+ reflects this broader diversity and signals our intention to be inclusive of individuals who do not fit neatly within these specific categories. Where the report uses a modified acronym (such as </w:t>
      </w:r>
      <w:r w:rsidRPr="00B56319">
        <w:rPr>
          <w:rFonts w:ascii="Times New Roman" w:eastAsia="Times New Roman" w:hAnsi="Times New Roman" w:cs="Times New Roman"/>
          <w:kern w:val="0"/>
          <w14:ligatures w14:val="none"/>
        </w:rPr>
        <w:t>LBTQ</w:t>
      </w:r>
      <w:r w:rsidRPr="002E4F95">
        <w:rPr>
          <w:rFonts w:ascii="Times New Roman" w:eastAsia="Times New Roman" w:hAnsi="Times New Roman" w:cs="Times New Roman"/>
          <w:kern w:val="0"/>
          <w14:ligatures w14:val="none"/>
        </w:rPr>
        <w:t xml:space="preserve">), it is done intentionally to reflect the focus on </w:t>
      </w:r>
      <w:proofErr w:type="gramStart"/>
      <w:r w:rsidRPr="002E4F95">
        <w:rPr>
          <w:rFonts w:ascii="Times New Roman" w:eastAsia="Times New Roman" w:hAnsi="Times New Roman" w:cs="Times New Roman"/>
          <w:kern w:val="0"/>
          <w14:ligatures w14:val="none"/>
        </w:rPr>
        <w:t>particular subgroups</w:t>
      </w:r>
      <w:proofErr w:type="gramEnd"/>
      <w:r w:rsidRPr="002E4F95">
        <w:rPr>
          <w:rFonts w:ascii="Times New Roman" w:eastAsia="Times New Roman" w:hAnsi="Times New Roman" w:cs="Times New Roman"/>
          <w:kern w:val="0"/>
          <w14:ligatures w14:val="none"/>
        </w:rPr>
        <w:t xml:space="preserve"> within the community, especially in relation to gendered or intersectional experiences being addressed.</w:t>
      </w:r>
    </w:p>
    <w:p w14:paraId="60B3F428" w14:textId="77777777" w:rsidR="00FB3D34" w:rsidRPr="00FB3D34" w:rsidRDefault="00FB3D34" w:rsidP="00B56319">
      <w:pPr>
        <w:spacing w:before="240" w:after="240" w:line="240" w:lineRule="auto"/>
        <w:jc w:val="both"/>
        <w:outlineLvl w:val="1"/>
        <w:rPr>
          <w:rFonts w:ascii="Times New Roman" w:eastAsia="Times New Roman" w:hAnsi="Times New Roman" w:cs="Times New Roman"/>
          <w:b/>
          <w:bCs/>
          <w:kern w:val="0"/>
          <w:sz w:val="36"/>
          <w:szCs w:val="36"/>
          <w14:ligatures w14:val="none"/>
        </w:rPr>
      </w:pPr>
      <w:r w:rsidRPr="00FB3D34">
        <w:rPr>
          <w:rFonts w:ascii="Times New Roman" w:eastAsia="Times New Roman" w:hAnsi="Times New Roman" w:cs="Times New Roman"/>
          <w:b/>
          <w:bCs/>
          <w:kern w:val="0"/>
          <w:sz w:val="36"/>
          <w:szCs w:val="36"/>
          <w14:ligatures w14:val="none"/>
        </w:rPr>
        <w:t>Background and Legal Framework</w:t>
      </w:r>
    </w:p>
    <w:p w14:paraId="72AA9937" w14:textId="01E97359" w:rsidR="00FB3D34" w:rsidRPr="002E4F95" w:rsidRDefault="00FB3D34" w:rsidP="00B56319">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Afghanistan acceded to CEDAW in 1980, committing to eliminate all forms of discrimination against women. However, since seizing power on 15 August 2021, the Taliban</w:t>
      </w:r>
      <w:r w:rsidR="00BD5314" w:rsidRPr="002E4F95">
        <w:rPr>
          <w:rFonts w:ascii="Times New Roman" w:eastAsia="Times New Roman" w:hAnsi="Times New Roman" w:cs="Times New Roman"/>
          <w:kern w:val="0"/>
          <w14:ligatures w14:val="none"/>
        </w:rPr>
        <w:t xml:space="preserve"> </w:t>
      </w:r>
      <w:r w:rsidRPr="002E4F95">
        <w:rPr>
          <w:rFonts w:ascii="Times New Roman" w:eastAsia="Times New Roman" w:hAnsi="Times New Roman" w:cs="Times New Roman"/>
          <w:kern w:val="0"/>
          <w14:ligatures w14:val="none"/>
        </w:rPr>
        <w:t xml:space="preserve">have instituted a system of </w:t>
      </w:r>
      <w:r w:rsidRPr="002E4F95">
        <w:rPr>
          <w:rFonts w:ascii="Times New Roman" w:eastAsia="Times New Roman" w:hAnsi="Times New Roman" w:cs="Times New Roman"/>
          <w:b/>
          <w:bCs/>
          <w:kern w:val="0"/>
          <w14:ligatures w14:val="none"/>
        </w:rPr>
        <w:t xml:space="preserve">gender-based </w:t>
      </w:r>
      <w:r w:rsidR="00BD5314" w:rsidRPr="002E4F95">
        <w:rPr>
          <w:rFonts w:ascii="Times New Roman" w:eastAsia="Times New Roman" w:hAnsi="Times New Roman" w:cs="Times New Roman"/>
          <w:b/>
          <w:bCs/>
          <w:kern w:val="0"/>
          <w14:ligatures w14:val="none"/>
        </w:rPr>
        <w:t>persecution</w:t>
      </w:r>
      <w:r w:rsidRPr="002E4F95">
        <w:rPr>
          <w:rFonts w:ascii="Times New Roman" w:eastAsia="Times New Roman" w:hAnsi="Times New Roman" w:cs="Times New Roman"/>
          <w:kern w:val="0"/>
          <w14:ligatures w14:val="none"/>
        </w:rPr>
        <w:t>, systematically excluding women and girls from public life and stripping away legal protections</w:t>
      </w:r>
      <w:r w:rsidR="00670F0F">
        <w:rPr>
          <w:rStyle w:val="FootnoteReference"/>
        </w:rPr>
        <w:footnoteReference w:id="2"/>
      </w:r>
      <w:r w:rsidRPr="002E4F95">
        <w:rPr>
          <w:rFonts w:ascii="Times New Roman" w:eastAsia="Times New Roman" w:hAnsi="Times New Roman" w:cs="Times New Roman"/>
          <w:kern w:val="0"/>
          <w14:ligatures w14:val="none"/>
        </w:rPr>
        <w:t xml:space="preserve">. The Taliban’s revival of the Ministry for the Propagation of Virtue and Prevention of Vice and issuance of new “morality” edicts have imposed extreme restrictions: women must cover their faces and bodies entirely, are forbidden from speaking loudly in public, and can be detained and punished at will for perceived infractions. By late 2022, the Taliban banned women from attending universities and by 2023 from nearly all forms of employment, including NGO </w:t>
      </w:r>
      <w:r w:rsidRPr="002E4F95">
        <w:rPr>
          <w:rFonts w:ascii="Times New Roman" w:eastAsia="Times New Roman" w:hAnsi="Times New Roman" w:cs="Times New Roman"/>
          <w:kern w:val="0"/>
          <w14:ligatures w14:val="none"/>
        </w:rPr>
        <w:lastRenderedPageBreak/>
        <w:t xml:space="preserve">and UN jobs. Effectively, Afghan women have been </w:t>
      </w:r>
      <w:r w:rsidRPr="002E4F95">
        <w:rPr>
          <w:rFonts w:ascii="Times New Roman" w:eastAsia="Times New Roman" w:hAnsi="Times New Roman" w:cs="Times New Roman"/>
          <w:b/>
          <w:bCs/>
          <w:kern w:val="0"/>
          <w14:ligatures w14:val="none"/>
        </w:rPr>
        <w:t>erased from public spaces</w:t>
      </w:r>
      <w:r w:rsidRPr="002E4F95">
        <w:rPr>
          <w:rFonts w:ascii="Times New Roman" w:eastAsia="Times New Roman" w:hAnsi="Times New Roman" w:cs="Times New Roman"/>
          <w:kern w:val="0"/>
          <w14:ligatures w14:val="none"/>
        </w:rPr>
        <w:t xml:space="preserve"> and denied basic rights. This context creates </w:t>
      </w:r>
      <w:proofErr w:type="gramStart"/>
      <w:r w:rsidRPr="002E4F95">
        <w:rPr>
          <w:rFonts w:ascii="Times New Roman" w:eastAsia="Times New Roman" w:hAnsi="Times New Roman" w:cs="Times New Roman"/>
          <w:kern w:val="0"/>
          <w14:ligatures w14:val="none"/>
        </w:rPr>
        <w:t>particular peril</w:t>
      </w:r>
      <w:proofErr w:type="gramEnd"/>
      <w:r w:rsidRPr="002E4F95">
        <w:rPr>
          <w:rFonts w:ascii="Times New Roman" w:eastAsia="Times New Roman" w:hAnsi="Times New Roman" w:cs="Times New Roman"/>
          <w:kern w:val="0"/>
          <w14:ligatures w14:val="none"/>
        </w:rPr>
        <w:t xml:space="preserve"> for LBTQ women, who are forced to hide both their identity as women and their sexual orientation</w:t>
      </w:r>
      <w:r w:rsidR="00257276" w:rsidRPr="002E4F95">
        <w:rPr>
          <w:rFonts w:ascii="Times New Roman" w:eastAsia="Times New Roman" w:hAnsi="Times New Roman" w:cs="Times New Roman"/>
          <w:kern w:val="0"/>
          <w14:ligatures w14:val="none"/>
        </w:rPr>
        <w:t xml:space="preserve">, </w:t>
      </w:r>
      <w:r w:rsidRPr="002E4F95">
        <w:rPr>
          <w:rFonts w:ascii="Times New Roman" w:eastAsia="Times New Roman" w:hAnsi="Times New Roman" w:cs="Times New Roman"/>
          <w:kern w:val="0"/>
          <w14:ligatures w14:val="none"/>
        </w:rPr>
        <w:t>gender identity</w:t>
      </w:r>
      <w:r w:rsidR="00257276" w:rsidRPr="002E4F95">
        <w:rPr>
          <w:rFonts w:ascii="Times New Roman" w:eastAsia="Times New Roman" w:hAnsi="Times New Roman" w:cs="Times New Roman"/>
          <w:kern w:val="0"/>
          <w14:ligatures w14:val="none"/>
        </w:rPr>
        <w:t>, and gender expression</w:t>
      </w:r>
      <w:r w:rsidR="00BD5314" w:rsidRPr="002E4F95">
        <w:rPr>
          <w:rFonts w:ascii="Times New Roman" w:eastAsia="Times New Roman" w:hAnsi="Times New Roman" w:cs="Times New Roman"/>
          <w:kern w:val="0"/>
          <w14:ligatures w14:val="none"/>
        </w:rPr>
        <w:t xml:space="preserve"> as LBTQ people</w:t>
      </w:r>
      <w:r w:rsidRPr="002E4F95">
        <w:rPr>
          <w:rFonts w:ascii="Times New Roman" w:eastAsia="Times New Roman" w:hAnsi="Times New Roman" w:cs="Times New Roman"/>
          <w:kern w:val="0"/>
          <w14:ligatures w14:val="none"/>
        </w:rPr>
        <w:t xml:space="preserve"> to survive.</w:t>
      </w:r>
    </w:p>
    <w:p w14:paraId="15C4C865" w14:textId="5FAA158E" w:rsidR="00FB3D34" w:rsidRPr="002E4F95" w:rsidRDefault="00FB3D34" w:rsidP="00B56319">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Under the Taliban’s interpretation of Sharia, sexual and gender minorities are condemned as immoral. Same-sex </w:t>
      </w:r>
      <w:r w:rsidR="000663EF" w:rsidRPr="002E4F95">
        <w:rPr>
          <w:rFonts w:ascii="Times New Roman" w:eastAsia="Times New Roman" w:hAnsi="Times New Roman" w:cs="Times New Roman"/>
          <w:kern w:val="0"/>
          <w14:ligatures w14:val="none"/>
        </w:rPr>
        <w:t xml:space="preserve">sexual activity </w:t>
      </w:r>
      <w:r w:rsidRPr="002E4F95">
        <w:rPr>
          <w:rFonts w:ascii="Times New Roman" w:eastAsia="Times New Roman" w:hAnsi="Times New Roman" w:cs="Times New Roman"/>
          <w:kern w:val="0"/>
          <w14:ligatures w14:val="none"/>
        </w:rPr>
        <w:t>(</w:t>
      </w:r>
      <w:r w:rsidR="009E5FDF" w:rsidRPr="002E4F95">
        <w:rPr>
          <w:rFonts w:ascii="Times New Roman" w:eastAsia="Times New Roman" w:hAnsi="Times New Roman" w:cs="Times New Roman"/>
          <w:kern w:val="0"/>
          <w14:ligatures w14:val="none"/>
        </w:rPr>
        <w:t xml:space="preserve">referred to </w:t>
      </w:r>
      <w:r w:rsidRPr="002E4F95">
        <w:rPr>
          <w:rFonts w:ascii="Times New Roman" w:eastAsia="Times New Roman" w:hAnsi="Times New Roman" w:cs="Times New Roman"/>
          <w:kern w:val="0"/>
          <w14:ligatures w14:val="none"/>
        </w:rPr>
        <w:t xml:space="preserve">as “sodomy”) </w:t>
      </w:r>
      <w:r w:rsidR="00670F0F" w:rsidRPr="002E4F95">
        <w:rPr>
          <w:rFonts w:ascii="Times New Roman" w:eastAsia="Times New Roman" w:hAnsi="Times New Roman" w:cs="Times New Roman"/>
          <w:kern w:val="0"/>
          <w14:ligatures w14:val="none"/>
        </w:rPr>
        <w:t>is</w:t>
      </w:r>
      <w:r w:rsidRPr="002E4F95">
        <w:rPr>
          <w:rFonts w:ascii="Times New Roman" w:eastAsia="Times New Roman" w:hAnsi="Times New Roman" w:cs="Times New Roman"/>
          <w:kern w:val="0"/>
          <w14:ligatures w14:val="none"/>
        </w:rPr>
        <w:t xml:space="preserve"> punishable by corporal punishment </w:t>
      </w:r>
      <w:r w:rsidR="009E5FDF" w:rsidRPr="002E4F95">
        <w:rPr>
          <w:rFonts w:ascii="Times New Roman" w:eastAsia="Times New Roman" w:hAnsi="Times New Roman" w:cs="Times New Roman"/>
          <w:kern w:val="0"/>
          <w14:ligatures w14:val="none"/>
        </w:rPr>
        <w:t>and/</w:t>
      </w:r>
      <w:r w:rsidRPr="002E4F95">
        <w:rPr>
          <w:rFonts w:ascii="Times New Roman" w:eastAsia="Times New Roman" w:hAnsi="Times New Roman" w:cs="Times New Roman"/>
          <w:kern w:val="0"/>
          <w14:ligatures w14:val="none"/>
        </w:rPr>
        <w:t xml:space="preserve">or death. Indeed, Taliban officials and judges openly endorse </w:t>
      </w:r>
      <w:r w:rsidR="006E0DAF" w:rsidRPr="002E4F95">
        <w:rPr>
          <w:rFonts w:ascii="Times New Roman" w:eastAsia="Times New Roman" w:hAnsi="Times New Roman" w:cs="Times New Roman"/>
          <w:kern w:val="0"/>
          <w14:ligatures w14:val="none"/>
        </w:rPr>
        <w:t xml:space="preserve">corporal </w:t>
      </w:r>
      <w:r w:rsidRPr="002E4F95">
        <w:rPr>
          <w:rFonts w:ascii="Times New Roman" w:eastAsia="Times New Roman" w:hAnsi="Times New Roman" w:cs="Times New Roman"/>
          <w:kern w:val="0"/>
          <w14:ligatures w14:val="none"/>
        </w:rPr>
        <w:t xml:space="preserve">penalties: shortly after the takeover, one Taliban judge stated that gay men should be </w:t>
      </w:r>
      <w:r w:rsidRPr="002E4F95">
        <w:rPr>
          <w:rFonts w:ascii="Times New Roman" w:eastAsia="Times New Roman" w:hAnsi="Times New Roman" w:cs="Times New Roman"/>
          <w:b/>
          <w:bCs/>
          <w:kern w:val="0"/>
          <w14:ligatures w14:val="none"/>
        </w:rPr>
        <w:t>stoned to death or crushed by a wall</w:t>
      </w:r>
      <w:r w:rsidR="00670F0F">
        <w:rPr>
          <w:rStyle w:val="FootnoteReference"/>
        </w:rPr>
        <w:footnoteReference w:id="3"/>
      </w:r>
      <w:r w:rsidRPr="002E4F95">
        <w:rPr>
          <w:rFonts w:ascii="Times New Roman" w:eastAsia="Times New Roman" w:hAnsi="Times New Roman" w:cs="Times New Roman"/>
          <w:kern w:val="0"/>
          <w14:ligatures w14:val="none"/>
        </w:rPr>
        <w:t xml:space="preserve">. In practice, Taliban enforcers have carried out public floggings of people accused of “moral crimes” – including at least several individuals punished for alleged same-sex </w:t>
      </w:r>
      <w:r w:rsidR="006E0DAF" w:rsidRPr="002E4F95">
        <w:rPr>
          <w:rFonts w:ascii="Times New Roman" w:eastAsia="Times New Roman" w:hAnsi="Times New Roman" w:cs="Times New Roman"/>
          <w:kern w:val="0"/>
          <w14:ligatures w14:val="none"/>
        </w:rPr>
        <w:t>sexua</w:t>
      </w:r>
      <w:r w:rsidR="007C41F4" w:rsidRPr="002E4F95">
        <w:rPr>
          <w:rFonts w:ascii="Times New Roman" w:eastAsia="Times New Roman" w:hAnsi="Times New Roman" w:cs="Times New Roman"/>
          <w:kern w:val="0"/>
          <w14:ligatures w14:val="none"/>
        </w:rPr>
        <w:t>l activities</w:t>
      </w:r>
      <w:r w:rsidR="00670F0F">
        <w:rPr>
          <w:rStyle w:val="FootnoteReference"/>
        </w:rPr>
        <w:footnoteReference w:id="4"/>
      </w:r>
      <w:r w:rsidRPr="002E4F95">
        <w:rPr>
          <w:rFonts w:ascii="Times New Roman" w:eastAsia="Times New Roman" w:hAnsi="Times New Roman" w:cs="Times New Roman"/>
          <w:kern w:val="0"/>
          <w14:ligatures w14:val="none"/>
        </w:rPr>
        <w:t xml:space="preserve">. Within weeks of the takeover, there were already reports of Taliban fighters executing people suspected of being gay. For example, one young man’s boyfriend was </w:t>
      </w:r>
      <w:r w:rsidRPr="002E4F95">
        <w:rPr>
          <w:rFonts w:ascii="Times New Roman" w:eastAsia="Times New Roman" w:hAnsi="Times New Roman" w:cs="Times New Roman"/>
          <w:b/>
          <w:bCs/>
          <w:kern w:val="0"/>
          <w14:ligatures w14:val="none"/>
        </w:rPr>
        <w:t>beheaded by the Taliban on the day they entered Kabul</w:t>
      </w:r>
      <w:r w:rsidRPr="002E4F95">
        <w:rPr>
          <w:rFonts w:ascii="Times New Roman" w:eastAsia="Times New Roman" w:hAnsi="Times New Roman" w:cs="Times New Roman"/>
          <w:kern w:val="0"/>
          <w14:ligatures w14:val="none"/>
        </w:rPr>
        <w:t>, simply for being suspected of homosexuality</w:t>
      </w:r>
      <w:r w:rsidR="00670F0F">
        <w:rPr>
          <w:rStyle w:val="FootnoteReference"/>
        </w:rPr>
        <w:footnoteReference w:id="5"/>
      </w:r>
      <w:r w:rsidRPr="002E4F95">
        <w:rPr>
          <w:rFonts w:ascii="Times New Roman" w:eastAsia="Times New Roman" w:hAnsi="Times New Roman" w:cs="Times New Roman"/>
          <w:kern w:val="0"/>
          <w14:ligatures w14:val="none"/>
        </w:rPr>
        <w:t xml:space="preserve">. </w:t>
      </w:r>
      <w:r w:rsidR="00575E2D" w:rsidRPr="002E4F95">
        <w:rPr>
          <w:rFonts w:ascii="Times New Roman" w:eastAsia="Times New Roman" w:hAnsi="Times New Roman" w:cs="Times New Roman"/>
          <w:kern w:val="0"/>
          <w14:ligatures w14:val="none"/>
        </w:rPr>
        <w:t xml:space="preserve">The experiences of LBTQ women are often less visible due to multiple overlapping layers of marginalization. Gender norms in Afghan society have long rendered women’s lives more private and policed, and LBTQ women </w:t>
      </w:r>
      <w:proofErr w:type="gramStart"/>
      <w:r w:rsidR="00575E2D" w:rsidRPr="002E4F95">
        <w:rPr>
          <w:rFonts w:ascii="Times New Roman" w:eastAsia="Times New Roman" w:hAnsi="Times New Roman" w:cs="Times New Roman"/>
          <w:kern w:val="0"/>
          <w14:ligatures w14:val="none"/>
        </w:rPr>
        <w:t>in particular are</w:t>
      </w:r>
      <w:proofErr w:type="gramEnd"/>
      <w:r w:rsidR="00575E2D" w:rsidRPr="002E4F95">
        <w:rPr>
          <w:rFonts w:ascii="Times New Roman" w:eastAsia="Times New Roman" w:hAnsi="Times New Roman" w:cs="Times New Roman"/>
          <w:kern w:val="0"/>
          <w14:ligatures w14:val="none"/>
        </w:rPr>
        <w:t xml:space="preserve"> subjected to heightened surveillance by both family and community. Unlike gay or transgender men, whose presence in public spaces may be more visible and thus more frequently documented, LBTQ women are often confined to the domestic sphere, where violence and coercion occur behind closed doors. Moreover, their oppressors are often family members—fathers, brothers, or husbands—which makes it far more dangerous for them to speak out or seek help. In some cases, LBTQ women themselves remain undocumented in research or media because they are intentionally erased through forced marriage, “correctional” violence, or social isolation. </w:t>
      </w:r>
      <w:r w:rsidRPr="002E4F95">
        <w:rPr>
          <w:rFonts w:ascii="Times New Roman" w:eastAsia="Times New Roman" w:hAnsi="Times New Roman" w:cs="Times New Roman"/>
          <w:kern w:val="0"/>
          <w14:ligatures w14:val="none"/>
        </w:rPr>
        <w:t xml:space="preserve">The absence of rule of law under the Taliban means there are </w:t>
      </w:r>
      <w:r w:rsidRPr="002E4F95">
        <w:rPr>
          <w:rFonts w:ascii="Times New Roman" w:eastAsia="Times New Roman" w:hAnsi="Times New Roman" w:cs="Times New Roman"/>
          <w:b/>
          <w:bCs/>
          <w:kern w:val="0"/>
          <w14:ligatures w14:val="none"/>
        </w:rPr>
        <w:t>no protections whatsoever</w:t>
      </w:r>
      <w:r w:rsidRPr="002E4F95">
        <w:rPr>
          <w:rFonts w:ascii="Times New Roman" w:eastAsia="Times New Roman" w:hAnsi="Times New Roman" w:cs="Times New Roman"/>
          <w:kern w:val="0"/>
          <w14:ligatures w14:val="none"/>
        </w:rPr>
        <w:t xml:space="preserve"> for women facing gender or sexuality-based persecution – rather, </w:t>
      </w:r>
      <w:r w:rsidR="00511623" w:rsidRPr="002E4F95">
        <w:rPr>
          <w:rFonts w:ascii="Times New Roman" w:eastAsia="Times New Roman" w:hAnsi="Times New Roman" w:cs="Times New Roman"/>
          <w:kern w:val="0"/>
          <w14:ligatures w14:val="none"/>
        </w:rPr>
        <w:t xml:space="preserve">State actors </w:t>
      </w:r>
      <w:r w:rsidRPr="002E4F95">
        <w:rPr>
          <w:rFonts w:ascii="Times New Roman" w:eastAsia="Times New Roman" w:hAnsi="Times New Roman" w:cs="Times New Roman"/>
          <w:i/>
          <w:iCs/>
          <w:kern w:val="0"/>
          <w14:ligatures w14:val="none"/>
        </w:rPr>
        <w:t>themselves</w:t>
      </w:r>
      <w:r w:rsidRPr="002E4F95">
        <w:rPr>
          <w:rFonts w:ascii="Times New Roman" w:eastAsia="Times New Roman" w:hAnsi="Times New Roman" w:cs="Times New Roman"/>
          <w:kern w:val="0"/>
          <w14:ligatures w14:val="none"/>
        </w:rPr>
        <w:t xml:space="preserve"> are often the perpetrators.</w:t>
      </w:r>
    </w:p>
    <w:p w14:paraId="39489672" w14:textId="3025A651" w:rsidR="00FB3D34" w:rsidRPr="002E4F95" w:rsidRDefault="00FB3D34" w:rsidP="00B56319">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CEDAW’s provisions are directly relevant to this crisis. </w:t>
      </w:r>
      <w:r w:rsidRPr="002E4F95">
        <w:rPr>
          <w:rFonts w:ascii="Times New Roman" w:eastAsia="Times New Roman" w:hAnsi="Times New Roman" w:cs="Times New Roman"/>
          <w:b/>
          <w:bCs/>
          <w:kern w:val="0"/>
          <w14:ligatures w14:val="none"/>
        </w:rPr>
        <w:t>Article 1</w:t>
      </w:r>
      <w:r w:rsidRPr="002E4F95">
        <w:rPr>
          <w:rFonts w:ascii="Times New Roman" w:eastAsia="Times New Roman" w:hAnsi="Times New Roman" w:cs="Times New Roman"/>
          <w:kern w:val="0"/>
          <w14:ligatures w14:val="none"/>
        </w:rPr>
        <w:t xml:space="preserve"> defines discrimination against women to encompass any exclusion or restriction that impairs women’s human rights – a definition that clearly includes violence and persecution of women based on sexual orientation or gender identity as intersecting factors. </w:t>
      </w:r>
      <w:r w:rsidRPr="002E4F95">
        <w:rPr>
          <w:rFonts w:ascii="Times New Roman" w:eastAsia="Times New Roman" w:hAnsi="Times New Roman" w:cs="Times New Roman"/>
          <w:b/>
          <w:bCs/>
          <w:kern w:val="0"/>
          <w14:ligatures w14:val="none"/>
        </w:rPr>
        <w:t>Article 2</w:t>
      </w:r>
      <w:r w:rsidRPr="002E4F95">
        <w:rPr>
          <w:rFonts w:ascii="Times New Roman" w:eastAsia="Times New Roman" w:hAnsi="Times New Roman" w:cs="Times New Roman"/>
          <w:kern w:val="0"/>
          <w14:ligatures w14:val="none"/>
        </w:rPr>
        <w:t xml:space="preserve"> obliges States to condemn and eliminate discrimination in law and practice, yet Afghanistan’s </w:t>
      </w:r>
      <w:r w:rsidR="00070049" w:rsidRPr="002E4F95">
        <w:rPr>
          <w:rFonts w:ascii="Times New Roman" w:eastAsia="Times New Roman" w:hAnsi="Times New Roman" w:cs="Times New Roman"/>
          <w:i/>
          <w:iCs/>
          <w:kern w:val="0"/>
          <w14:ligatures w14:val="none"/>
        </w:rPr>
        <w:t>de facto</w:t>
      </w:r>
      <w:r w:rsidR="00070049" w:rsidRPr="002E4F95">
        <w:rPr>
          <w:rFonts w:ascii="Times New Roman" w:eastAsia="Times New Roman" w:hAnsi="Times New Roman" w:cs="Times New Roman"/>
          <w:kern w:val="0"/>
          <w14:ligatures w14:val="none"/>
        </w:rPr>
        <w:t xml:space="preserve"> Government has </w:t>
      </w:r>
      <w:r w:rsidRPr="002E4F95">
        <w:rPr>
          <w:rFonts w:ascii="Times New Roman" w:eastAsia="Times New Roman" w:hAnsi="Times New Roman" w:cs="Times New Roman"/>
          <w:kern w:val="0"/>
          <w14:ligatures w14:val="none"/>
        </w:rPr>
        <w:t xml:space="preserve">instead codified discrimination, openly revoking women’s fundamental rights. </w:t>
      </w:r>
      <w:r w:rsidRPr="002E4F95">
        <w:rPr>
          <w:rFonts w:ascii="Times New Roman" w:eastAsia="Times New Roman" w:hAnsi="Times New Roman" w:cs="Times New Roman"/>
          <w:b/>
          <w:bCs/>
          <w:kern w:val="0"/>
          <w14:ligatures w14:val="none"/>
        </w:rPr>
        <w:t>Article 5</w:t>
      </w:r>
      <w:r w:rsidRPr="002E4F95">
        <w:rPr>
          <w:rFonts w:ascii="Times New Roman" w:eastAsia="Times New Roman" w:hAnsi="Times New Roman" w:cs="Times New Roman"/>
          <w:kern w:val="0"/>
          <w14:ligatures w14:val="none"/>
        </w:rPr>
        <w:t xml:space="preserve"> requires modifying social and cultural practices that are based on stereotypes or the inferiority of either sex; the Taliban regime has done the opposite, enforcing patriarchal norms that relegate women to silence and subjugation. </w:t>
      </w:r>
      <w:r w:rsidRPr="002E4F95">
        <w:rPr>
          <w:rFonts w:ascii="Times New Roman" w:eastAsia="Times New Roman" w:hAnsi="Times New Roman" w:cs="Times New Roman"/>
          <w:b/>
          <w:bCs/>
          <w:kern w:val="0"/>
          <w14:ligatures w14:val="none"/>
        </w:rPr>
        <w:t>Article 12</w:t>
      </w:r>
      <w:r w:rsidRPr="002E4F95">
        <w:rPr>
          <w:rFonts w:ascii="Times New Roman" w:eastAsia="Times New Roman" w:hAnsi="Times New Roman" w:cs="Times New Roman"/>
          <w:kern w:val="0"/>
          <w14:ligatures w14:val="none"/>
        </w:rPr>
        <w:t xml:space="preserve"> guarantees equality in access to healthcare, which is blatantly violated as LBTQ women </w:t>
      </w:r>
      <w:r w:rsidRPr="002E4F95">
        <w:rPr>
          <w:rFonts w:ascii="Times New Roman" w:eastAsia="Times New Roman" w:hAnsi="Times New Roman" w:cs="Times New Roman"/>
          <w:kern w:val="0"/>
          <w14:ligatures w14:val="none"/>
        </w:rPr>
        <w:lastRenderedPageBreak/>
        <w:t xml:space="preserve">are denied safe access to all services – from basic medical care to mental health support – due to both their gender and sexual orientation. The CEDAW Committee’s </w:t>
      </w:r>
      <w:r w:rsidRPr="002E4F95">
        <w:rPr>
          <w:rFonts w:ascii="Times New Roman" w:eastAsia="Times New Roman" w:hAnsi="Times New Roman" w:cs="Times New Roman"/>
          <w:b/>
          <w:bCs/>
          <w:kern w:val="0"/>
          <w14:ligatures w14:val="none"/>
        </w:rPr>
        <w:t>General Recommendation No. 28</w:t>
      </w:r>
      <w:r w:rsidRPr="002E4F95">
        <w:rPr>
          <w:rFonts w:ascii="Times New Roman" w:eastAsia="Times New Roman" w:hAnsi="Times New Roman" w:cs="Times New Roman"/>
          <w:kern w:val="0"/>
          <w14:ligatures w14:val="none"/>
        </w:rPr>
        <w:t xml:space="preserve"> explicitly notes that discrimination against women is </w:t>
      </w:r>
      <w:r w:rsidRPr="002E4F95">
        <w:rPr>
          <w:rFonts w:ascii="Times New Roman" w:eastAsia="Times New Roman" w:hAnsi="Times New Roman" w:cs="Times New Roman"/>
          <w:b/>
          <w:bCs/>
          <w:kern w:val="0"/>
          <w14:ligatures w14:val="none"/>
        </w:rPr>
        <w:t>“inextricably linked”</w:t>
      </w:r>
      <w:r w:rsidRPr="002E4F95">
        <w:rPr>
          <w:rFonts w:ascii="Times New Roman" w:eastAsia="Times New Roman" w:hAnsi="Times New Roman" w:cs="Times New Roman"/>
          <w:kern w:val="0"/>
          <w14:ligatures w14:val="none"/>
        </w:rPr>
        <w:t xml:space="preserve"> with factors such as sexual orientation and gender identity, and it calls on States parties to recognize and prohibit these intersecting forms of discrimination. Likewise, </w:t>
      </w:r>
      <w:r w:rsidRPr="002E4F95">
        <w:rPr>
          <w:rFonts w:ascii="Times New Roman" w:eastAsia="Times New Roman" w:hAnsi="Times New Roman" w:cs="Times New Roman"/>
          <w:b/>
          <w:bCs/>
          <w:kern w:val="0"/>
          <w14:ligatures w14:val="none"/>
        </w:rPr>
        <w:t>General Recommendation No. 33</w:t>
      </w:r>
      <w:r w:rsidRPr="002E4F95">
        <w:rPr>
          <w:rFonts w:ascii="Times New Roman" w:eastAsia="Times New Roman" w:hAnsi="Times New Roman" w:cs="Times New Roman"/>
          <w:kern w:val="0"/>
          <w14:ligatures w14:val="none"/>
        </w:rPr>
        <w:t xml:space="preserve"> on women’s access to justice underscores that all women, </w:t>
      </w:r>
      <w:r w:rsidRPr="002E4F95">
        <w:rPr>
          <w:rFonts w:ascii="Times New Roman" w:eastAsia="Times New Roman" w:hAnsi="Times New Roman" w:cs="Times New Roman"/>
          <w:i/>
          <w:iCs/>
          <w:kern w:val="0"/>
          <w14:ligatures w14:val="none"/>
        </w:rPr>
        <w:t>including lesbian, bisexual and transgender women</w:t>
      </w:r>
      <w:r w:rsidRPr="002E4F95">
        <w:rPr>
          <w:rFonts w:ascii="Times New Roman" w:eastAsia="Times New Roman" w:hAnsi="Times New Roman" w:cs="Times New Roman"/>
          <w:kern w:val="0"/>
          <w14:ligatures w14:val="none"/>
        </w:rPr>
        <w:t xml:space="preserve">, are entitled to the rights and protections of the Convention. The Taliban’s actions </w:t>
      </w:r>
      <w:r w:rsidR="004479EF" w:rsidRPr="002E4F95">
        <w:rPr>
          <w:rFonts w:ascii="Times New Roman" w:eastAsia="Times New Roman" w:hAnsi="Times New Roman" w:cs="Times New Roman"/>
          <w:kern w:val="0"/>
          <w14:ligatures w14:val="none"/>
        </w:rPr>
        <w:t xml:space="preserve">disregard </w:t>
      </w:r>
      <w:r w:rsidRPr="002E4F95">
        <w:rPr>
          <w:rFonts w:ascii="Times New Roman" w:eastAsia="Times New Roman" w:hAnsi="Times New Roman" w:cs="Times New Roman"/>
          <w:kern w:val="0"/>
          <w14:ligatures w14:val="none"/>
        </w:rPr>
        <w:t xml:space="preserve">these standards, creating a context in which LBTQ women have virtually </w:t>
      </w:r>
      <w:r w:rsidRPr="002E4F95">
        <w:rPr>
          <w:rFonts w:ascii="Times New Roman" w:eastAsia="Times New Roman" w:hAnsi="Times New Roman" w:cs="Times New Roman"/>
          <w:b/>
          <w:bCs/>
          <w:kern w:val="0"/>
          <w14:ligatures w14:val="none"/>
        </w:rPr>
        <w:t>no recourse or safety</w:t>
      </w:r>
      <w:r w:rsidRPr="002E4F95">
        <w:rPr>
          <w:rFonts w:ascii="Times New Roman" w:eastAsia="Times New Roman" w:hAnsi="Times New Roman" w:cs="Times New Roman"/>
          <w:kern w:val="0"/>
          <w14:ligatures w14:val="none"/>
        </w:rPr>
        <w:t xml:space="preserve"> within their own country.</w:t>
      </w:r>
    </w:p>
    <w:p w14:paraId="30C05F65" w14:textId="77777777" w:rsidR="00FB3D34" w:rsidRPr="00FB3D34" w:rsidRDefault="00FB3D34" w:rsidP="00B56319">
      <w:pPr>
        <w:spacing w:before="240" w:after="240" w:line="240" w:lineRule="auto"/>
        <w:jc w:val="both"/>
        <w:outlineLvl w:val="1"/>
        <w:rPr>
          <w:rFonts w:ascii="Times New Roman" w:eastAsia="Times New Roman" w:hAnsi="Times New Roman" w:cs="Times New Roman"/>
          <w:b/>
          <w:bCs/>
          <w:kern w:val="0"/>
          <w:sz w:val="36"/>
          <w:szCs w:val="36"/>
          <w14:ligatures w14:val="none"/>
        </w:rPr>
      </w:pPr>
      <w:r w:rsidRPr="00FB3D34">
        <w:rPr>
          <w:rFonts w:ascii="Times New Roman" w:eastAsia="Times New Roman" w:hAnsi="Times New Roman" w:cs="Times New Roman"/>
          <w:b/>
          <w:bCs/>
          <w:kern w:val="0"/>
          <w:sz w:val="36"/>
          <w:szCs w:val="36"/>
          <w14:ligatures w14:val="none"/>
        </w:rPr>
        <w:t>Situation Analysis</w:t>
      </w:r>
    </w:p>
    <w:p w14:paraId="5F186035" w14:textId="77777777" w:rsidR="00FB3D34" w:rsidRPr="00FB3D34" w:rsidRDefault="00FB3D34" w:rsidP="00B56319">
      <w:pPr>
        <w:spacing w:before="240" w:after="240" w:line="240" w:lineRule="auto"/>
        <w:jc w:val="both"/>
        <w:outlineLvl w:val="2"/>
        <w:rPr>
          <w:rFonts w:ascii="Times New Roman" w:eastAsia="Times New Roman" w:hAnsi="Times New Roman" w:cs="Times New Roman"/>
          <w:b/>
          <w:bCs/>
          <w:kern w:val="0"/>
          <w:sz w:val="27"/>
          <w:szCs w:val="27"/>
          <w14:ligatures w14:val="none"/>
        </w:rPr>
      </w:pPr>
      <w:r w:rsidRPr="00FB3D34">
        <w:rPr>
          <w:rFonts w:ascii="Times New Roman" w:eastAsia="Times New Roman" w:hAnsi="Times New Roman" w:cs="Times New Roman"/>
          <w:b/>
          <w:bCs/>
          <w:kern w:val="0"/>
          <w:sz w:val="27"/>
          <w:szCs w:val="27"/>
          <w14:ligatures w14:val="none"/>
        </w:rPr>
        <w:t>Gender-Based Violence and Discrimination</w:t>
      </w:r>
    </w:p>
    <w:p w14:paraId="452FCC23" w14:textId="076F25D2" w:rsidR="00FB3D34" w:rsidRPr="002E4F95" w:rsidRDefault="00FB3D34" w:rsidP="00B56319">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LBTQ women in Afghanistan live under the constant threat of violence from both the Taliban and their own families. Decades of patriarchal tradition, now amplified by the Taliban’s </w:t>
      </w:r>
      <w:r w:rsidR="00CC505C" w:rsidRPr="002E4F95">
        <w:rPr>
          <w:rFonts w:ascii="Times New Roman" w:eastAsia="Times New Roman" w:hAnsi="Times New Roman" w:cs="Times New Roman"/>
          <w:kern w:val="0"/>
          <w14:ligatures w14:val="none"/>
        </w:rPr>
        <w:t xml:space="preserve">rigid </w:t>
      </w:r>
      <w:r w:rsidRPr="002E4F95">
        <w:rPr>
          <w:rFonts w:ascii="Times New Roman" w:eastAsia="Times New Roman" w:hAnsi="Times New Roman" w:cs="Times New Roman"/>
          <w:kern w:val="0"/>
          <w14:ligatures w14:val="none"/>
        </w:rPr>
        <w:t xml:space="preserve">rules, have fostered an environment in which extreme </w:t>
      </w:r>
      <w:r w:rsidR="00CC505C" w:rsidRPr="002E4F95">
        <w:rPr>
          <w:rFonts w:ascii="Times New Roman" w:eastAsia="Times New Roman" w:hAnsi="Times New Roman" w:cs="Times New Roman"/>
          <w:kern w:val="0"/>
          <w14:ligatures w14:val="none"/>
        </w:rPr>
        <w:t>human rights violations are</w:t>
      </w:r>
      <w:r w:rsidRPr="002E4F95">
        <w:rPr>
          <w:rFonts w:ascii="Times New Roman" w:eastAsia="Times New Roman" w:hAnsi="Times New Roman" w:cs="Times New Roman"/>
          <w:kern w:val="0"/>
          <w14:ligatures w14:val="none"/>
        </w:rPr>
        <w:t xml:space="preserve"> carried out with impunity. Many LBTQ women report that </w:t>
      </w:r>
      <w:r w:rsidR="00EC2956" w:rsidRPr="002E4F95">
        <w:rPr>
          <w:rFonts w:ascii="Times New Roman" w:eastAsia="Times New Roman" w:hAnsi="Times New Roman" w:cs="Times New Roman"/>
          <w:kern w:val="0"/>
          <w14:ligatures w14:val="none"/>
        </w:rPr>
        <w:t>violations of their human rights</w:t>
      </w:r>
      <w:r w:rsidRPr="002E4F95">
        <w:rPr>
          <w:rFonts w:ascii="Times New Roman" w:eastAsia="Times New Roman" w:hAnsi="Times New Roman" w:cs="Times New Roman"/>
          <w:kern w:val="0"/>
          <w14:ligatures w14:val="none"/>
        </w:rPr>
        <w:t xml:space="preserve"> began at home: families, fearful of “shame,” often respond with </w:t>
      </w:r>
      <w:r w:rsidR="00635018" w:rsidRPr="002E4F95">
        <w:rPr>
          <w:rFonts w:ascii="Times New Roman" w:eastAsia="Times New Roman" w:hAnsi="Times New Roman" w:cs="Times New Roman"/>
          <w:kern w:val="0"/>
          <w14:ligatures w14:val="none"/>
        </w:rPr>
        <w:t xml:space="preserve">severe </w:t>
      </w:r>
      <w:r w:rsidRPr="002E4F95">
        <w:rPr>
          <w:rFonts w:ascii="Times New Roman" w:eastAsia="Times New Roman" w:hAnsi="Times New Roman" w:cs="Times New Roman"/>
          <w:kern w:val="0"/>
          <w14:ligatures w14:val="none"/>
        </w:rPr>
        <w:t xml:space="preserve">violence upon discovering a daughter’s sexual orientation or gender identity. </w:t>
      </w:r>
      <w:r w:rsidRPr="002E4F95">
        <w:rPr>
          <w:rFonts w:ascii="Times New Roman" w:eastAsia="Times New Roman" w:hAnsi="Times New Roman" w:cs="Times New Roman"/>
          <w:b/>
          <w:bCs/>
          <w:kern w:val="0"/>
          <w14:ligatures w14:val="none"/>
        </w:rPr>
        <w:t>“</w:t>
      </w:r>
      <w:r w:rsidRPr="002E4F95">
        <w:rPr>
          <w:rFonts w:ascii="Times New Roman" w:eastAsia="Times New Roman" w:hAnsi="Times New Roman" w:cs="Times New Roman"/>
          <w:i/>
          <w:iCs/>
          <w:kern w:val="0"/>
          <w14:ligatures w14:val="none"/>
        </w:rPr>
        <w:t>My family discovered I was in a relationship with another woman. My brothers and father beat me severely and confined me to the house… eventually, they forced me into a marriage with an older man</w:t>
      </w:r>
      <w:r w:rsidRPr="002E4F95">
        <w:rPr>
          <w:rFonts w:ascii="Times New Roman" w:eastAsia="Times New Roman" w:hAnsi="Times New Roman" w:cs="Times New Roman"/>
          <w:b/>
          <w:bCs/>
          <w:kern w:val="0"/>
          <w14:ligatures w14:val="none"/>
        </w:rPr>
        <w:t>,”</w:t>
      </w:r>
      <w:r w:rsidR="009F7D18" w:rsidRPr="002E4F95">
        <w:rPr>
          <w:rFonts w:ascii="Times New Roman" w:eastAsia="Times New Roman" w:hAnsi="Times New Roman" w:cs="Times New Roman"/>
          <w:b/>
          <w:bCs/>
          <w:kern w:val="0"/>
          <w14:ligatures w14:val="none"/>
        </w:rPr>
        <w:t xml:space="preserve"> </w:t>
      </w:r>
      <w:r w:rsidR="009F7D18">
        <w:rPr>
          <w:rStyle w:val="FootnoteReference"/>
          <w:rFonts w:ascii="Times New Roman" w:eastAsia="Times New Roman" w:hAnsi="Times New Roman" w:cs="Times New Roman"/>
          <w:b/>
          <w:bCs/>
          <w:kern w:val="0"/>
          <w14:ligatures w14:val="none"/>
        </w:rPr>
        <w:footnoteReference w:id="6"/>
      </w:r>
      <w:r w:rsidRPr="002E4F95">
        <w:rPr>
          <w:rFonts w:ascii="Times New Roman" w:eastAsia="Times New Roman" w:hAnsi="Times New Roman" w:cs="Times New Roman"/>
          <w:kern w:val="0"/>
          <w14:ligatures w14:val="none"/>
        </w:rPr>
        <w:t xml:space="preserve"> recounted one lesbian survivor. Forced marriage is frequently used as a so-called “cure” for lesbian or bisexual women, aimed at coercively realigning them with heteronormative expectations. </w:t>
      </w:r>
      <w:r w:rsidRPr="002E4F95">
        <w:rPr>
          <w:rFonts w:ascii="Times New Roman" w:eastAsia="Times New Roman" w:hAnsi="Times New Roman" w:cs="Times New Roman"/>
          <w:i/>
          <w:iCs/>
          <w:kern w:val="0"/>
          <w14:ligatures w14:val="none"/>
        </w:rPr>
        <w:t>“My family forced me into marriage to ‘correct’ my behavior and save the family from shame. I had no choice but to obey,”</w:t>
      </w:r>
      <w:r w:rsidRPr="002E4F95">
        <w:rPr>
          <w:rFonts w:ascii="Times New Roman" w:eastAsia="Times New Roman" w:hAnsi="Times New Roman" w:cs="Times New Roman"/>
          <w:kern w:val="0"/>
          <w14:ligatures w14:val="none"/>
        </w:rPr>
        <w:t xml:space="preserve"> another </w:t>
      </w:r>
      <w:r w:rsidR="009F7D18" w:rsidRPr="002E4F95">
        <w:rPr>
          <w:rFonts w:ascii="Times New Roman" w:eastAsia="Times New Roman" w:hAnsi="Times New Roman" w:cs="Times New Roman"/>
          <w:kern w:val="0"/>
          <w14:ligatures w14:val="none"/>
        </w:rPr>
        <w:t xml:space="preserve">Lesbian </w:t>
      </w:r>
      <w:r w:rsidRPr="002E4F95">
        <w:rPr>
          <w:rFonts w:ascii="Times New Roman" w:eastAsia="Times New Roman" w:hAnsi="Times New Roman" w:cs="Times New Roman"/>
          <w:kern w:val="0"/>
          <w14:ligatures w14:val="none"/>
        </w:rPr>
        <w:t>woman testified, illustrating how marriage is weaponized to erase LBQ women’s</w:t>
      </w:r>
      <w:r w:rsidR="007C41F4" w:rsidRPr="002E4F95">
        <w:rPr>
          <w:rFonts w:ascii="Times New Roman" w:eastAsia="Times New Roman" w:hAnsi="Times New Roman" w:cs="Times New Roman"/>
          <w:kern w:val="0"/>
          <w14:ligatures w14:val="none"/>
        </w:rPr>
        <w:t xml:space="preserve"> identities</w:t>
      </w:r>
      <w:r w:rsidR="009F7D18">
        <w:rPr>
          <w:rStyle w:val="FootnoteReference"/>
          <w:rFonts w:ascii="Times New Roman" w:eastAsia="Times New Roman" w:hAnsi="Times New Roman" w:cs="Times New Roman"/>
          <w:kern w:val="0"/>
          <w14:ligatures w14:val="none"/>
        </w:rPr>
        <w:footnoteReference w:id="7"/>
      </w:r>
      <w:r w:rsidRPr="002E4F95">
        <w:rPr>
          <w:rFonts w:ascii="Times New Roman" w:eastAsia="Times New Roman" w:hAnsi="Times New Roman" w:cs="Times New Roman"/>
          <w:kern w:val="0"/>
          <w14:ligatures w14:val="none"/>
        </w:rPr>
        <w:t xml:space="preserve">. </w:t>
      </w:r>
    </w:p>
    <w:p w14:paraId="55B7305B" w14:textId="47D38BC2" w:rsidR="00FB3D34" w:rsidRPr="002E4F95" w:rsidRDefault="00FB3D34" w:rsidP="00B56319">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Abuses within the family are compounded by the </w:t>
      </w:r>
      <w:r w:rsidRPr="002E4F95">
        <w:rPr>
          <w:rFonts w:ascii="Times New Roman" w:eastAsia="Times New Roman" w:hAnsi="Times New Roman" w:cs="Times New Roman"/>
          <w:b/>
          <w:bCs/>
          <w:kern w:val="0"/>
          <w14:ligatures w14:val="none"/>
        </w:rPr>
        <w:t>sanctioning of violence by Taliban authorities</w:t>
      </w:r>
      <w:r w:rsidRPr="002E4F95">
        <w:rPr>
          <w:rFonts w:ascii="Times New Roman" w:eastAsia="Times New Roman" w:hAnsi="Times New Roman" w:cs="Times New Roman"/>
          <w:kern w:val="0"/>
          <w14:ligatures w14:val="none"/>
        </w:rPr>
        <w:t xml:space="preserve">. Several survivors describe how relatives, unable to “reform” them, instead turned them over to the Taliban. </w:t>
      </w:r>
      <w:r w:rsidRPr="002E4F95">
        <w:rPr>
          <w:rFonts w:ascii="Times New Roman" w:eastAsia="Times New Roman" w:hAnsi="Times New Roman" w:cs="Times New Roman"/>
          <w:i/>
          <w:iCs/>
          <w:kern w:val="0"/>
          <w14:ligatures w14:val="none"/>
        </w:rPr>
        <w:t>“After the Taliban returned, my family handed me over to the Taliban, but my mother helped me escape. She knew I would be killed,”</w:t>
      </w:r>
      <w:r w:rsidRPr="002E4F95">
        <w:rPr>
          <w:rFonts w:ascii="Times New Roman" w:eastAsia="Times New Roman" w:hAnsi="Times New Roman" w:cs="Times New Roman"/>
          <w:kern w:val="0"/>
          <w14:ligatures w14:val="none"/>
        </w:rPr>
        <w:t xml:space="preserve"> one individual</w:t>
      </w:r>
      <w:r w:rsidR="009F71E4" w:rsidRPr="002E4F95">
        <w:rPr>
          <w:rFonts w:ascii="Times New Roman" w:eastAsia="Times New Roman" w:hAnsi="Times New Roman" w:cs="Times New Roman"/>
          <w:kern w:val="0"/>
          <w14:ligatures w14:val="none"/>
        </w:rPr>
        <w:t xml:space="preserve"> </w:t>
      </w:r>
      <w:r w:rsidR="005757F7" w:rsidRPr="002E4F95">
        <w:rPr>
          <w:rFonts w:ascii="Times New Roman" w:eastAsia="Times New Roman" w:hAnsi="Times New Roman" w:cs="Times New Roman"/>
          <w:kern w:val="0"/>
          <w14:ligatures w14:val="none"/>
        </w:rPr>
        <w:t>reported</w:t>
      </w:r>
      <w:r w:rsidR="009F7D18">
        <w:rPr>
          <w:rStyle w:val="FootnoteReference"/>
          <w:rFonts w:ascii="Times New Roman" w:eastAsia="Times New Roman" w:hAnsi="Times New Roman" w:cs="Times New Roman"/>
          <w:kern w:val="0"/>
          <w14:ligatures w14:val="none"/>
        </w:rPr>
        <w:footnoteReference w:id="8"/>
      </w:r>
      <w:r w:rsidRPr="002E4F95">
        <w:rPr>
          <w:rFonts w:ascii="Times New Roman" w:eastAsia="Times New Roman" w:hAnsi="Times New Roman" w:cs="Times New Roman"/>
          <w:kern w:val="0"/>
          <w14:ligatures w14:val="none"/>
        </w:rPr>
        <w:t xml:space="preserve">. This account shows how </w:t>
      </w:r>
      <w:r w:rsidR="007D2EA1" w:rsidRPr="002E4F95">
        <w:rPr>
          <w:rFonts w:ascii="Times New Roman" w:eastAsia="Times New Roman" w:hAnsi="Times New Roman" w:cs="Times New Roman"/>
          <w:kern w:val="0"/>
          <w14:ligatures w14:val="none"/>
        </w:rPr>
        <w:t xml:space="preserve">those </w:t>
      </w:r>
      <w:r w:rsidRPr="002E4F95">
        <w:rPr>
          <w:rFonts w:ascii="Times New Roman" w:eastAsia="Times New Roman" w:hAnsi="Times New Roman" w:cs="Times New Roman"/>
          <w:kern w:val="0"/>
          <w14:ligatures w14:val="none"/>
        </w:rPr>
        <w:t xml:space="preserve">family members who wish to protect their </w:t>
      </w:r>
      <w:r w:rsidR="007D2EA1" w:rsidRPr="002E4F95">
        <w:rPr>
          <w:rFonts w:ascii="Times New Roman" w:eastAsia="Times New Roman" w:hAnsi="Times New Roman" w:cs="Times New Roman"/>
          <w:kern w:val="0"/>
          <w14:ligatures w14:val="none"/>
        </w:rPr>
        <w:t>female relatives</w:t>
      </w:r>
      <w:r w:rsidRPr="002E4F95">
        <w:rPr>
          <w:rFonts w:ascii="Times New Roman" w:eastAsia="Times New Roman" w:hAnsi="Times New Roman" w:cs="Times New Roman"/>
          <w:kern w:val="0"/>
          <w14:ligatures w14:val="none"/>
        </w:rPr>
        <w:t xml:space="preserve"> often must </w:t>
      </w:r>
      <w:r w:rsidR="007D2EA1" w:rsidRPr="002E4F95">
        <w:rPr>
          <w:rFonts w:ascii="Times New Roman" w:eastAsia="Times New Roman" w:hAnsi="Times New Roman" w:cs="Times New Roman"/>
          <w:kern w:val="0"/>
          <w14:ligatures w14:val="none"/>
        </w:rPr>
        <w:t>put their own safety at risk to help</w:t>
      </w:r>
      <w:r w:rsidRPr="002E4F95">
        <w:rPr>
          <w:rFonts w:ascii="Times New Roman" w:eastAsia="Times New Roman" w:hAnsi="Times New Roman" w:cs="Times New Roman"/>
          <w:kern w:val="0"/>
          <w14:ligatures w14:val="none"/>
        </w:rPr>
        <w:t xml:space="preserve">. LBTQ women have been </w:t>
      </w:r>
      <w:r w:rsidR="00FD4D85" w:rsidRPr="002E4F95">
        <w:rPr>
          <w:rFonts w:ascii="Times New Roman" w:eastAsia="Times New Roman" w:hAnsi="Times New Roman" w:cs="Times New Roman"/>
          <w:kern w:val="0"/>
          <w14:ligatures w14:val="none"/>
        </w:rPr>
        <w:t xml:space="preserve">searched after and persecuted </w:t>
      </w:r>
      <w:r w:rsidRPr="002E4F95">
        <w:rPr>
          <w:rFonts w:ascii="Times New Roman" w:eastAsia="Times New Roman" w:hAnsi="Times New Roman" w:cs="Times New Roman"/>
          <w:kern w:val="0"/>
          <w14:ligatures w14:val="none"/>
        </w:rPr>
        <w:t>by Taliban fighters and informants who operate with zeal under the new moral order. Those suspected of being lesbian</w:t>
      </w:r>
      <w:r w:rsidR="00071C52" w:rsidRPr="002E4F95">
        <w:rPr>
          <w:rFonts w:ascii="Times New Roman" w:eastAsia="Times New Roman" w:hAnsi="Times New Roman" w:cs="Times New Roman"/>
          <w:kern w:val="0"/>
          <w14:ligatures w14:val="none"/>
        </w:rPr>
        <w:t>, bisexual,</w:t>
      </w:r>
      <w:r w:rsidRPr="002E4F95">
        <w:rPr>
          <w:rFonts w:ascii="Times New Roman" w:eastAsia="Times New Roman" w:hAnsi="Times New Roman" w:cs="Times New Roman"/>
          <w:kern w:val="0"/>
          <w14:ligatures w14:val="none"/>
        </w:rPr>
        <w:t xml:space="preserve"> transgender</w:t>
      </w:r>
      <w:r w:rsidR="00071C52" w:rsidRPr="002E4F95">
        <w:rPr>
          <w:rFonts w:ascii="Times New Roman" w:eastAsia="Times New Roman" w:hAnsi="Times New Roman" w:cs="Times New Roman"/>
          <w:kern w:val="0"/>
          <w14:ligatures w14:val="none"/>
        </w:rPr>
        <w:t>, or queer</w:t>
      </w:r>
      <w:r w:rsidRPr="002E4F95">
        <w:rPr>
          <w:rFonts w:ascii="Times New Roman" w:eastAsia="Times New Roman" w:hAnsi="Times New Roman" w:cs="Times New Roman"/>
          <w:kern w:val="0"/>
          <w14:ligatures w14:val="none"/>
        </w:rPr>
        <w:t xml:space="preserve"> face violence </w:t>
      </w:r>
      <w:r w:rsidR="00071C52" w:rsidRPr="002E4F95">
        <w:rPr>
          <w:rFonts w:ascii="Times New Roman" w:eastAsia="Times New Roman" w:hAnsi="Times New Roman" w:cs="Times New Roman"/>
          <w:kern w:val="0"/>
          <w14:ligatures w14:val="none"/>
        </w:rPr>
        <w:t xml:space="preserve">both </w:t>
      </w:r>
      <w:r w:rsidRPr="002E4F95">
        <w:rPr>
          <w:rFonts w:ascii="Times New Roman" w:eastAsia="Times New Roman" w:hAnsi="Times New Roman" w:cs="Times New Roman"/>
          <w:kern w:val="0"/>
          <w14:ligatures w14:val="none"/>
        </w:rPr>
        <w:t xml:space="preserve">on the streets and in hiding. </w:t>
      </w:r>
      <w:r w:rsidRPr="002E4F95">
        <w:rPr>
          <w:rFonts w:ascii="Times New Roman" w:eastAsia="Times New Roman" w:hAnsi="Times New Roman" w:cs="Times New Roman"/>
          <w:i/>
          <w:iCs/>
          <w:kern w:val="0"/>
          <w14:ligatures w14:val="none"/>
        </w:rPr>
        <w:t>“I fear walking on the streets because the Taliban might stop me. If they suspect me, they will kill me without hesitation. My life is no longer mine; it is theirs to take,”</w:t>
      </w:r>
      <w:r w:rsidRPr="002E4F95">
        <w:rPr>
          <w:rFonts w:ascii="Times New Roman" w:eastAsia="Times New Roman" w:hAnsi="Times New Roman" w:cs="Times New Roman"/>
          <w:kern w:val="0"/>
          <w14:ligatures w14:val="none"/>
        </w:rPr>
        <w:t xml:space="preserve"> said one queer woman, </w:t>
      </w:r>
      <w:r w:rsidR="000D253A" w:rsidRPr="002E4F95">
        <w:rPr>
          <w:rFonts w:ascii="Times New Roman" w:eastAsia="Times New Roman" w:hAnsi="Times New Roman" w:cs="Times New Roman"/>
          <w:kern w:val="0"/>
          <w14:ligatures w14:val="none"/>
        </w:rPr>
        <w:t>noting</w:t>
      </w:r>
      <w:r w:rsidRPr="002E4F95">
        <w:rPr>
          <w:rFonts w:ascii="Times New Roman" w:eastAsia="Times New Roman" w:hAnsi="Times New Roman" w:cs="Times New Roman"/>
          <w:kern w:val="0"/>
          <w14:ligatures w14:val="none"/>
        </w:rPr>
        <w:t xml:space="preserve"> that any</w:t>
      </w:r>
      <w:r w:rsidR="000D253A" w:rsidRPr="002E4F95">
        <w:rPr>
          <w:rFonts w:ascii="Times New Roman" w:eastAsia="Times New Roman" w:hAnsi="Times New Roman" w:cs="Times New Roman"/>
          <w:kern w:val="0"/>
          <w14:ligatures w14:val="none"/>
        </w:rPr>
        <w:t xml:space="preserve"> advertent or </w:t>
      </w:r>
      <w:r w:rsidR="000D253A" w:rsidRPr="002E4F95">
        <w:rPr>
          <w:rFonts w:ascii="Times New Roman" w:eastAsia="Times New Roman" w:hAnsi="Times New Roman" w:cs="Times New Roman"/>
          <w:kern w:val="0"/>
          <w14:ligatures w14:val="none"/>
        </w:rPr>
        <w:lastRenderedPageBreak/>
        <w:t>inadvertent</w:t>
      </w:r>
      <w:r w:rsidRPr="002E4F95">
        <w:rPr>
          <w:rFonts w:ascii="Times New Roman" w:eastAsia="Times New Roman" w:hAnsi="Times New Roman" w:cs="Times New Roman"/>
          <w:kern w:val="0"/>
          <w14:ligatures w14:val="none"/>
        </w:rPr>
        <w:t xml:space="preserve"> outing could be a death</w:t>
      </w:r>
      <w:r w:rsidR="009F71E4" w:rsidRPr="002E4F95">
        <w:rPr>
          <w:rFonts w:ascii="Times New Roman" w:eastAsia="Times New Roman" w:hAnsi="Times New Roman" w:cs="Times New Roman"/>
          <w:kern w:val="0"/>
          <w14:ligatures w14:val="none"/>
        </w:rPr>
        <w:t xml:space="preserve"> sentence</w:t>
      </w:r>
      <w:r w:rsidR="009F7D18">
        <w:rPr>
          <w:rStyle w:val="FootnoteReference"/>
          <w:rFonts w:ascii="Times New Roman" w:eastAsia="Times New Roman" w:hAnsi="Times New Roman" w:cs="Times New Roman"/>
          <w:kern w:val="0"/>
          <w14:ligatures w14:val="none"/>
        </w:rPr>
        <w:footnoteReference w:id="9"/>
      </w:r>
      <w:r w:rsidRPr="002E4F95">
        <w:rPr>
          <w:rFonts w:ascii="Times New Roman" w:eastAsia="Times New Roman" w:hAnsi="Times New Roman" w:cs="Times New Roman"/>
          <w:kern w:val="0"/>
          <w14:ligatures w14:val="none"/>
        </w:rPr>
        <w:t xml:space="preserve">. Public floggings and executions for “moral crimes” create an atmosphere of terror. According to Human Rights Watch and UN monitors, the Taliban have already subjected LGBTQ individuals to </w:t>
      </w:r>
      <w:r w:rsidRPr="002E4F95">
        <w:rPr>
          <w:rFonts w:ascii="Times New Roman" w:eastAsia="Times New Roman" w:hAnsi="Times New Roman" w:cs="Times New Roman"/>
          <w:b/>
          <w:bCs/>
          <w:kern w:val="0"/>
          <w14:ligatures w14:val="none"/>
        </w:rPr>
        <w:t>lashings</w:t>
      </w:r>
      <w:r w:rsidRPr="002E4F95">
        <w:rPr>
          <w:rFonts w:ascii="Times New Roman" w:eastAsia="Times New Roman" w:hAnsi="Times New Roman" w:cs="Times New Roman"/>
          <w:kern w:val="0"/>
          <w14:ligatures w14:val="none"/>
        </w:rPr>
        <w:t xml:space="preserve"> and other forms of corporal punishment simply for</w:t>
      </w:r>
      <w:r w:rsidR="00AF48BC" w:rsidRPr="002E4F95">
        <w:rPr>
          <w:rFonts w:ascii="Times New Roman" w:eastAsia="Times New Roman" w:hAnsi="Times New Roman" w:cs="Times New Roman"/>
          <w:kern w:val="0"/>
          <w14:ligatures w14:val="none"/>
        </w:rPr>
        <w:t xml:space="preserve"> being</w:t>
      </w:r>
      <w:r w:rsidRPr="002E4F95">
        <w:rPr>
          <w:rFonts w:ascii="Times New Roman" w:eastAsia="Times New Roman" w:hAnsi="Times New Roman" w:cs="Times New Roman"/>
          <w:kern w:val="0"/>
          <w14:ligatures w14:val="none"/>
        </w:rPr>
        <w:t xml:space="preserve"> who they are</w:t>
      </w:r>
      <w:r w:rsidR="009F7D18">
        <w:rPr>
          <w:rStyle w:val="FootnoteReference"/>
        </w:rPr>
        <w:footnoteReference w:id="10"/>
      </w:r>
      <w:r w:rsidRPr="002E4F95">
        <w:rPr>
          <w:rFonts w:ascii="Times New Roman" w:eastAsia="Times New Roman" w:hAnsi="Times New Roman" w:cs="Times New Roman"/>
          <w:kern w:val="0"/>
          <w14:ligatures w14:val="none"/>
        </w:rPr>
        <w:t xml:space="preserve">. In one incident in 2023, Taliban authorities publicly flogged a group of 25 people – among them four individuals identified as LGBT – in a football stadium, underscoring the very real danger of </w:t>
      </w:r>
      <w:r w:rsidR="004834A6" w:rsidRPr="002E4F95">
        <w:rPr>
          <w:rFonts w:ascii="Times New Roman" w:eastAsia="Times New Roman" w:hAnsi="Times New Roman" w:cs="Times New Roman"/>
          <w:kern w:val="0"/>
          <w14:ligatures w14:val="none"/>
        </w:rPr>
        <w:t>public corporal punishment</w:t>
      </w:r>
      <w:r w:rsidRPr="002E4F95">
        <w:rPr>
          <w:rFonts w:ascii="Times New Roman" w:eastAsia="Times New Roman" w:hAnsi="Times New Roman" w:cs="Times New Roman"/>
          <w:kern w:val="0"/>
          <w14:ligatures w14:val="none"/>
        </w:rPr>
        <w:t>.</w:t>
      </w:r>
    </w:p>
    <w:p w14:paraId="6FC7047F" w14:textId="1099B521" w:rsidR="00FB3D34" w:rsidRPr="002E4F95" w:rsidRDefault="00FB3D34" w:rsidP="00B56319">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Within this climate, </w:t>
      </w:r>
      <w:r w:rsidRPr="002E4F95">
        <w:rPr>
          <w:rFonts w:ascii="Times New Roman" w:eastAsia="Times New Roman" w:hAnsi="Times New Roman" w:cs="Times New Roman"/>
          <w:b/>
          <w:bCs/>
          <w:kern w:val="0"/>
          <w14:ligatures w14:val="none"/>
        </w:rPr>
        <w:t>sexual violence</w:t>
      </w:r>
      <w:r w:rsidRPr="002E4F95">
        <w:rPr>
          <w:rFonts w:ascii="Times New Roman" w:eastAsia="Times New Roman" w:hAnsi="Times New Roman" w:cs="Times New Roman"/>
          <w:kern w:val="0"/>
          <w14:ligatures w14:val="none"/>
        </w:rPr>
        <w:t xml:space="preserve"> has also been deployed as a weapon. Reports have emerged of Taliban fighters and their supporters committing rape and other sexual assaults against those they perceive as LGBT, with complete impunity</w:t>
      </w:r>
      <w:r w:rsidR="009F7D18">
        <w:rPr>
          <w:rStyle w:val="FootnoteReference"/>
        </w:rPr>
        <w:footnoteReference w:id="11"/>
      </w:r>
      <w:r w:rsidRPr="002E4F95">
        <w:rPr>
          <w:rFonts w:ascii="Times New Roman" w:eastAsia="Times New Roman" w:hAnsi="Times New Roman" w:cs="Times New Roman"/>
          <w:kern w:val="0"/>
          <w14:ligatures w14:val="none"/>
        </w:rPr>
        <w:t xml:space="preserve">. Human Rights Watch documented cases of gang-rape and mob attacks against LGBT Afghans, often perpetrated by Taliban members or by </w:t>
      </w:r>
      <w:r w:rsidR="00FC460E" w:rsidRPr="002E4F95">
        <w:rPr>
          <w:rFonts w:ascii="Times New Roman" w:eastAsia="Times New Roman" w:hAnsi="Times New Roman" w:cs="Times New Roman"/>
          <w:kern w:val="0"/>
          <w14:ligatures w14:val="none"/>
        </w:rPr>
        <w:t xml:space="preserve">non-State actors </w:t>
      </w:r>
      <w:r w:rsidRPr="002E4F95">
        <w:rPr>
          <w:rFonts w:ascii="Times New Roman" w:eastAsia="Times New Roman" w:hAnsi="Times New Roman" w:cs="Times New Roman"/>
          <w:kern w:val="0"/>
          <w14:ligatures w14:val="none"/>
        </w:rPr>
        <w:t xml:space="preserve">who feel authorized by the Taliban’s </w:t>
      </w:r>
      <w:r w:rsidR="00FC460E" w:rsidRPr="002E4F95">
        <w:rPr>
          <w:rFonts w:ascii="Times New Roman" w:eastAsia="Times New Roman" w:hAnsi="Times New Roman" w:cs="Times New Roman"/>
          <w:kern w:val="0"/>
          <w14:ligatures w14:val="none"/>
        </w:rPr>
        <w:t xml:space="preserve">attitudes </w:t>
      </w:r>
      <w:r w:rsidRPr="002E4F95">
        <w:rPr>
          <w:rFonts w:ascii="Times New Roman" w:eastAsia="Times New Roman" w:hAnsi="Times New Roman" w:cs="Times New Roman"/>
          <w:kern w:val="0"/>
          <w14:ligatures w14:val="none"/>
        </w:rPr>
        <w:t>toward sexual minorities</w:t>
      </w:r>
      <w:r w:rsidR="009F7D18">
        <w:rPr>
          <w:rStyle w:val="FootnoteReference"/>
        </w:rPr>
        <w:footnoteReference w:id="12"/>
      </w:r>
      <w:r w:rsidRPr="002E4F95">
        <w:rPr>
          <w:rFonts w:ascii="Times New Roman" w:eastAsia="Times New Roman" w:hAnsi="Times New Roman" w:cs="Times New Roman"/>
          <w:kern w:val="0"/>
          <w14:ligatures w14:val="none"/>
        </w:rPr>
        <w:t xml:space="preserve">. Even outside the Taliban, </w:t>
      </w:r>
      <w:r w:rsidR="00551C50" w:rsidRPr="002E4F95">
        <w:rPr>
          <w:rFonts w:ascii="Times New Roman" w:eastAsia="Times New Roman" w:hAnsi="Times New Roman" w:cs="Times New Roman"/>
          <w:kern w:val="0"/>
          <w14:ligatures w14:val="none"/>
        </w:rPr>
        <w:t xml:space="preserve">non-State actors </w:t>
      </w:r>
      <w:r w:rsidRPr="002E4F95">
        <w:rPr>
          <w:rFonts w:ascii="Times New Roman" w:eastAsia="Times New Roman" w:hAnsi="Times New Roman" w:cs="Times New Roman"/>
          <w:kern w:val="0"/>
          <w14:ligatures w14:val="none"/>
        </w:rPr>
        <w:t>have felt emboldened to inflict violence on LBTQ women</w:t>
      </w:r>
      <w:r w:rsidR="009F71E4" w:rsidRPr="002E4F95">
        <w:rPr>
          <w:rFonts w:ascii="Times New Roman" w:eastAsia="Times New Roman" w:hAnsi="Times New Roman" w:cs="Times New Roman"/>
          <w:kern w:val="0"/>
          <w14:ligatures w14:val="none"/>
        </w:rPr>
        <w:t xml:space="preserve">. </w:t>
      </w:r>
      <w:r w:rsidRPr="002E4F95">
        <w:rPr>
          <w:rFonts w:ascii="Times New Roman" w:eastAsia="Times New Roman" w:hAnsi="Times New Roman" w:cs="Times New Roman"/>
          <w:kern w:val="0"/>
          <w14:ligatures w14:val="none"/>
        </w:rPr>
        <w:t xml:space="preserve">The </w:t>
      </w:r>
      <w:r w:rsidRPr="002E4F95">
        <w:rPr>
          <w:rFonts w:ascii="Times New Roman" w:eastAsia="Times New Roman" w:hAnsi="Times New Roman" w:cs="Times New Roman"/>
          <w:b/>
          <w:bCs/>
          <w:kern w:val="0"/>
          <w14:ligatures w14:val="none"/>
        </w:rPr>
        <w:t>cumulative impact</w:t>
      </w:r>
      <w:r w:rsidRPr="002E4F95">
        <w:rPr>
          <w:rFonts w:ascii="Times New Roman" w:eastAsia="Times New Roman" w:hAnsi="Times New Roman" w:cs="Times New Roman"/>
          <w:kern w:val="0"/>
          <w14:ligatures w14:val="none"/>
        </w:rPr>
        <w:t xml:space="preserve"> of these threats is that LBTQ women live in constant fear, often self-isolating to avoid drawing any attention. Many</w:t>
      </w:r>
      <w:r w:rsidR="00AE0009" w:rsidRPr="002E4F95">
        <w:rPr>
          <w:rFonts w:ascii="Times New Roman" w:eastAsia="Times New Roman" w:hAnsi="Times New Roman" w:cs="Times New Roman"/>
          <w:kern w:val="0"/>
          <w14:ligatures w14:val="none"/>
        </w:rPr>
        <w:t xml:space="preserve"> LBTQ women</w:t>
      </w:r>
      <w:r w:rsidRPr="002E4F95">
        <w:rPr>
          <w:rFonts w:ascii="Times New Roman" w:eastAsia="Times New Roman" w:hAnsi="Times New Roman" w:cs="Times New Roman"/>
          <w:kern w:val="0"/>
          <w14:ligatures w14:val="none"/>
        </w:rPr>
        <w:t xml:space="preserve"> feel that even their own homes are not safe havens due to hostile relatives and intrusive Taliban patrols.</w:t>
      </w:r>
    </w:p>
    <w:p w14:paraId="41047C7D" w14:textId="2E77EF4B" w:rsidR="00FB3D34" w:rsidRPr="002E4F95" w:rsidRDefault="00FB3D34" w:rsidP="00B56319">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Notably, the Taliban’s </w:t>
      </w:r>
      <w:r w:rsidR="00AE0009" w:rsidRPr="002E4F95">
        <w:rPr>
          <w:rFonts w:ascii="Times New Roman" w:eastAsia="Times New Roman" w:hAnsi="Times New Roman" w:cs="Times New Roman"/>
          <w:kern w:val="0"/>
          <w14:ligatures w14:val="none"/>
        </w:rPr>
        <w:t xml:space="preserve">restrictive </w:t>
      </w:r>
      <w:r w:rsidRPr="002E4F95">
        <w:rPr>
          <w:rFonts w:ascii="Times New Roman" w:eastAsia="Times New Roman" w:hAnsi="Times New Roman" w:cs="Times New Roman"/>
          <w:kern w:val="0"/>
          <w14:ligatures w14:val="none"/>
        </w:rPr>
        <w:t xml:space="preserve">gender norms exacerbate the violence LBTQ women face. Women in Afghanistan are now required to adhere to strictly prescribed behavior: wearing the burqa or similar full covering, not speaking above a whisper, and never meeting unrelated </w:t>
      </w:r>
      <w:r w:rsidR="007C41F4" w:rsidRPr="002E4F95">
        <w:rPr>
          <w:rFonts w:ascii="Times New Roman" w:eastAsia="Times New Roman" w:hAnsi="Times New Roman" w:cs="Times New Roman"/>
          <w:kern w:val="0"/>
          <w14:ligatures w14:val="none"/>
        </w:rPr>
        <w:t>men</w:t>
      </w:r>
      <w:r w:rsidRPr="002E4F95">
        <w:rPr>
          <w:rFonts w:ascii="Times New Roman" w:eastAsia="Times New Roman" w:hAnsi="Times New Roman" w:cs="Times New Roman"/>
          <w:kern w:val="0"/>
          <w14:ligatures w14:val="none"/>
        </w:rPr>
        <w:t xml:space="preserve"> in private</w:t>
      </w:r>
      <w:r w:rsidR="009F7D18">
        <w:rPr>
          <w:rStyle w:val="FootnoteReference"/>
          <w:rFonts w:ascii="Times New Roman" w:eastAsia="Times New Roman" w:hAnsi="Times New Roman" w:cs="Times New Roman"/>
          <w:kern w:val="0"/>
          <w14:ligatures w14:val="none"/>
        </w:rPr>
        <w:footnoteReference w:id="13"/>
      </w:r>
      <w:r w:rsidRPr="002E4F95">
        <w:rPr>
          <w:rFonts w:ascii="Times New Roman" w:eastAsia="Times New Roman" w:hAnsi="Times New Roman" w:cs="Times New Roman"/>
          <w:kern w:val="0"/>
          <w14:ligatures w14:val="none"/>
        </w:rPr>
        <w:t xml:space="preserve">. For LBTQ women, failing to conform </w:t>
      </w:r>
      <w:r w:rsidR="00293EC9" w:rsidRPr="002E4F95">
        <w:rPr>
          <w:rFonts w:ascii="Times New Roman" w:eastAsia="Times New Roman" w:hAnsi="Times New Roman" w:cs="Times New Roman"/>
          <w:kern w:val="0"/>
          <w14:ligatures w14:val="none"/>
        </w:rPr>
        <w:t xml:space="preserve">to these </w:t>
      </w:r>
      <w:r w:rsidR="00E05F5B" w:rsidRPr="002E4F95">
        <w:rPr>
          <w:rFonts w:ascii="Times New Roman" w:eastAsia="Times New Roman" w:hAnsi="Times New Roman" w:cs="Times New Roman"/>
          <w:kern w:val="0"/>
          <w14:ligatures w14:val="none"/>
        </w:rPr>
        <w:t xml:space="preserve">rules </w:t>
      </w:r>
      <w:r w:rsidRPr="002E4F95">
        <w:rPr>
          <w:rFonts w:ascii="Times New Roman" w:eastAsia="Times New Roman" w:hAnsi="Times New Roman" w:cs="Times New Roman"/>
          <w:kern w:val="0"/>
          <w14:ligatures w14:val="none"/>
        </w:rPr>
        <w:t>can trigger suspicion. A woman who resists marriage or does not exhibit the expected interest in men may be quickly labeled as deviant. Transgender women (assigned male at birth but living as women) are in an even more impossible position: the Taliban refuse to recognize their gender, viewing them as “effeminate” men deserving punishment, while also punishing them for wearing women’s clothing. Conversely, transgender men (assigned female at birth</w:t>
      </w:r>
      <w:r w:rsidR="006C11E3" w:rsidRPr="002E4F95">
        <w:rPr>
          <w:rFonts w:ascii="Times New Roman" w:eastAsia="Times New Roman" w:hAnsi="Times New Roman" w:cs="Times New Roman"/>
          <w:kern w:val="0"/>
          <w14:ligatures w14:val="none"/>
        </w:rPr>
        <w:t xml:space="preserve"> but living as men</w:t>
      </w:r>
      <w:r w:rsidRPr="002E4F95">
        <w:rPr>
          <w:rFonts w:ascii="Times New Roman" w:eastAsia="Times New Roman" w:hAnsi="Times New Roman" w:cs="Times New Roman"/>
          <w:kern w:val="0"/>
          <w14:ligatures w14:val="none"/>
        </w:rPr>
        <w:t xml:space="preserve">) and masculine-presenting queer women face violent enforcement of “femininity.” LBTQ women describe how they must erase any sign of their identity. </w:t>
      </w:r>
      <w:r w:rsidRPr="002E4F95">
        <w:rPr>
          <w:rFonts w:ascii="Times New Roman" w:eastAsia="Times New Roman" w:hAnsi="Times New Roman" w:cs="Times New Roman"/>
          <w:i/>
          <w:iCs/>
          <w:kern w:val="0"/>
          <w14:ligatures w14:val="none"/>
        </w:rPr>
        <w:t>“I am now required to cover myself completely in public and avoid all eye contact with men. Even in private, my family monitors me constantly to ensure I am acting ‘appropriately.’ I feel like a prisoner in my own home,”</w:t>
      </w:r>
      <w:r w:rsidRPr="002E4F95">
        <w:rPr>
          <w:rFonts w:ascii="Times New Roman" w:eastAsia="Times New Roman" w:hAnsi="Times New Roman" w:cs="Times New Roman"/>
          <w:kern w:val="0"/>
          <w14:ligatures w14:val="none"/>
        </w:rPr>
        <w:t xml:space="preserve"> said one lesbian woman</w:t>
      </w:r>
      <w:r w:rsidR="00216F35">
        <w:rPr>
          <w:rStyle w:val="FootnoteReference"/>
          <w:rFonts w:ascii="Times New Roman" w:eastAsia="Times New Roman" w:hAnsi="Times New Roman" w:cs="Times New Roman"/>
          <w:kern w:val="0"/>
          <w14:ligatures w14:val="none"/>
        </w:rPr>
        <w:footnoteReference w:id="14"/>
      </w:r>
      <w:r w:rsidRPr="002E4F95">
        <w:rPr>
          <w:rFonts w:ascii="Times New Roman" w:eastAsia="Times New Roman" w:hAnsi="Times New Roman" w:cs="Times New Roman"/>
          <w:kern w:val="0"/>
          <w14:ligatures w14:val="none"/>
        </w:rPr>
        <w:t xml:space="preserve">, highlighting the </w:t>
      </w:r>
      <w:r w:rsidR="007D1443" w:rsidRPr="002E4F95">
        <w:rPr>
          <w:rFonts w:ascii="Times New Roman" w:eastAsia="Times New Roman" w:hAnsi="Times New Roman" w:cs="Times New Roman"/>
          <w:kern w:val="0"/>
          <w14:ligatures w14:val="none"/>
        </w:rPr>
        <w:t xml:space="preserve">complete </w:t>
      </w:r>
      <w:r w:rsidRPr="002E4F95">
        <w:rPr>
          <w:rFonts w:ascii="Times New Roman" w:eastAsia="Times New Roman" w:hAnsi="Times New Roman" w:cs="Times New Roman"/>
          <w:kern w:val="0"/>
          <w14:ligatures w14:val="none"/>
        </w:rPr>
        <w:t xml:space="preserve">control over every aspect of her life. This forced performance of a false identity is itself a form of psychological violence – an everyday assault on dignity and personhood. It also isolates LBTQ women from one another, destroying community </w:t>
      </w:r>
      <w:r w:rsidRPr="002E4F95">
        <w:rPr>
          <w:rFonts w:ascii="Times New Roman" w:eastAsia="Times New Roman" w:hAnsi="Times New Roman" w:cs="Times New Roman"/>
          <w:kern w:val="0"/>
          <w14:ligatures w14:val="none"/>
        </w:rPr>
        <w:lastRenderedPageBreak/>
        <w:t>support networks. Simply put, under Taliban rule, to live openly as an LBTQ woman is</w:t>
      </w:r>
      <w:r w:rsidR="0074055A" w:rsidRPr="002E4F95">
        <w:rPr>
          <w:rFonts w:ascii="Times New Roman" w:eastAsia="Times New Roman" w:hAnsi="Times New Roman" w:cs="Times New Roman"/>
          <w:kern w:val="0"/>
          <w14:ligatures w14:val="none"/>
        </w:rPr>
        <w:t xml:space="preserve"> a</w:t>
      </w:r>
      <w:r w:rsidRPr="002E4F95">
        <w:rPr>
          <w:rFonts w:ascii="Times New Roman" w:eastAsia="Times New Roman" w:hAnsi="Times New Roman" w:cs="Times New Roman"/>
          <w:kern w:val="0"/>
          <w14:ligatures w14:val="none"/>
        </w:rPr>
        <w:t xml:space="preserve"> risk </w:t>
      </w:r>
      <w:r w:rsidR="0074055A" w:rsidRPr="002E4F95">
        <w:rPr>
          <w:rFonts w:ascii="Times New Roman" w:eastAsia="Times New Roman" w:hAnsi="Times New Roman" w:cs="Times New Roman"/>
          <w:kern w:val="0"/>
          <w14:ligatures w14:val="none"/>
        </w:rPr>
        <w:t xml:space="preserve">to </w:t>
      </w:r>
      <w:r w:rsidRPr="002E4F95">
        <w:rPr>
          <w:rFonts w:ascii="Times New Roman" w:eastAsia="Times New Roman" w:hAnsi="Times New Roman" w:cs="Times New Roman"/>
          <w:kern w:val="0"/>
          <w14:ligatures w14:val="none"/>
        </w:rPr>
        <w:t xml:space="preserve">one’s life. Thus, most </w:t>
      </w:r>
      <w:r w:rsidR="0074055A" w:rsidRPr="002E4F95">
        <w:rPr>
          <w:rFonts w:ascii="Times New Roman" w:eastAsia="Times New Roman" w:hAnsi="Times New Roman" w:cs="Times New Roman"/>
          <w:kern w:val="0"/>
          <w14:ligatures w14:val="none"/>
        </w:rPr>
        <w:t xml:space="preserve">LBTQ women </w:t>
      </w:r>
      <w:r w:rsidRPr="002E4F95">
        <w:rPr>
          <w:rFonts w:ascii="Times New Roman" w:eastAsia="Times New Roman" w:hAnsi="Times New Roman" w:cs="Times New Roman"/>
          <w:kern w:val="0"/>
          <w14:ligatures w14:val="none"/>
        </w:rPr>
        <w:t>have been driven underground, concealing who they are in the desperate hope of survival.</w:t>
      </w:r>
    </w:p>
    <w:p w14:paraId="069F1BD7" w14:textId="5DEDBF89" w:rsidR="00FB3D34" w:rsidRPr="00FB3D34" w:rsidRDefault="00FB3D34" w:rsidP="00303AA3">
      <w:pPr>
        <w:spacing w:before="240" w:after="240" w:line="240" w:lineRule="auto"/>
        <w:jc w:val="both"/>
        <w:outlineLvl w:val="2"/>
        <w:rPr>
          <w:rFonts w:ascii="Times New Roman" w:eastAsia="Times New Roman" w:hAnsi="Times New Roman" w:cs="Times New Roman"/>
          <w:b/>
          <w:bCs/>
          <w:kern w:val="0"/>
          <w:sz w:val="27"/>
          <w:szCs w:val="27"/>
          <w14:ligatures w14:val="none"/>
        </w:rPr>
      </w:pPr>
      <w:r w:rsidRPr="00FB3D34">
        <w:rPr>
          <w:rFonts w:ascii="Times New Roman" w:eastAsia="Times New Roman" w:hAnsi="Times New Roman" w:cs="Times New Roman"/>
          <w:b/>
          <w:bCs/>
          <w:kern w:val="0"/>
          <w:sz w:val="27"/>
          <w:szCs w:val="27"/>
          <w14:ligatures w14:val="none"/>
        </w:rPr>
        <w:t>Arbitrary Detention, Torture</w:t>
      </w:r>
      <w:r w:rsidR="0074055A">
        <w:rPr>
          <w:rFonts w:ascii="Times New Roman" w:eastAsia="Times New Roman" w:hAnsi="Times New Roman" w:cs="Times New Roman"/>
          <w:b/>
          <w:bCs/>
          <w:kern w:val="0"/>
          <w:sz w:val="27"/>
          <w:szCs w:val="27"/>
          <w14:ligatures w14:val="none"/>
        </w:rPr>
        <w:t>,</w:t>
      </w:r>
      <w:r w:rsidRPr="00FB3D34">
        <w:rPr>
          <w:rFonts w:ascii="Times New Roman" w:eastAsia="Times New Roman" w:hAnsi="Times New Roman" w:cs="Times New Roman"/>
          <w:b/>
          <w:bCs/>
          <w:kern w:val="0"/>
          <w:sz w:val="27"/>
          <w:szCs w:val="27"/>
          <w14:ligatures w14:val="none"/>
        </w:rPr>
        <w:t xml:space="preserve"> and Extrajudicial Killings</w:t>
      </w:r>
    </w:p>
    <w:p w14:paraId="71F2D1AA" w14:textId="16D1D280" w:rsidR="00FB3D34" w:rsidRPr="002E4F95" w:rsidRDefault="00FB3D34" w:rsidP="00303AA3">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The Taliban’s justice system has been a key instrument of persecution against LBTQ people. Because the </w:t>
      </w:r>
      <w:r w:rsidRPr="002E4F95">
        <w:rPr>
          <w:rFonts w:ascii="Times New Roman" w:eastAsia="Times New Roman" w:hAnsi="Times New Roman" w:cs="Times New Roman"/>
          <w:i/>
          <w:iCs/>
          <w:kern w:val="0"/>
          <w14:ligatures w14:val="none"/>
        </w:rPr>
        <w:t>de facto</w:t>
      </w:r>
      <w:r w:rsidRPr="002E4F95">
        <w:rPr>
          <w:rFonts w:ascii="Times New Roman" w:eastAsia="Times New Roman" w:hAnsi="Times New Roman" w:cs="Times New Roman"/>
          <w:kern w:val="0"/>
          <w14:ligatures w14:val="none"/>
        </w:rPr>
        <w:t xml:space="preserve"> authorities view homosexuality and gender variance as crimes, LBTQ women have no protection from </w:t>
      </w:r>
      <w:r w:rsidRPr="002E4F95">
        <w:rPr>
          <w:rFonts w:ascii="Times New Roman" w:eastAsia="Times New Roman" w:hAnsi="Times New Roman" w:cs="Times New Roman"/>
          <w:b/>
          <w:bCs/>
          <w:kern w:val="0"/>
          <w14:ligatures w14:val="none"/>
        </w:rPr>
        <w:t>arbitrary arrest</w:t>
      </w:r>
      <w:r w:rsidRPr="002E4F95">
        <w:rPr>
          <w:rFonts w:ascii="Times New Roman" w:eastAsia="Times New Roman" w:hAnsi="Times New Roman" w:cs="Times New Roman"/>
          <w:kern w:val="0"/>
          <w14:ligatures w14:val="none"/>
        </w:rPr>
        <w:t xml:space="preserve"> – instead, they are active</w:t>
      </w:r>
      <w:r w:rsidR="000C6777" w:rsidRPr="002E4F95">
        <w:rPr>
          <w:rFonts w:ascii="Times New Roman" w:eastAsia="Times New Roman" w:hAnsi="Times New Roman" w:cs="Times New Roman"/>
          <w:kern w:val="0"/>
          <w14:ligatures w14:val="none"/>
        </w:rPr>
        <w:t xml:space="preserve"> targets of</w:t>
      </w:r>
      <w:r w:rsidRPr="002E4F95">
        <w:rPr>
          <w:rFonts w:ascii="Times New Roman" w:eastAsia="Times New Roman" w:hAnsi="Times New Roman" w:cs="Times New Roman"/>
          <w:kern w:val="0"/>
          <w14:ligatures w14:val="none"/>
        </w:rPr>
        <w:t xml:space="preserve"> law enforcement. Taliban police and agents of the General Directorate of Intelligence (GDI) have conducted entrapment operations, raids, and sting operations to identify and detain people suspected of being LGBTQ. Often, mere rumors or personal vendettas can lead to an arrest, since an accusation of same-sex</w:t>
      </w:r>
      <w:r w:rsidR="00193DB7" w:rsidRPr="002E4F95">
        <w:rPr>
          <w:rFonts w:ascii="Times New Roman" w:eastAsia="Times New Roman" w:hAnsi="Times New Roman" w:cs="Times New Roman"/>
          <w:kern w:val="0"/>
          <w14:ligatures w14:val="none"/>
        </w:rPr>
        <w:t xml:space="preserve"> sexual</w:t>
      </w:r>
      <w:r w:rsidRPr="002E4F95">
        <w:rPr>
          <w:rFonts w:ascii="Times New Roman" w:eastAsia="Times New Roman" w:hAnsi="Times New Roman" w:cs="Times New Roman"/>
          <w:kern w:val="0"/>
          <w14:ligatures w14:val="none"/>
        </w:rPr>
        <w:t xml:space="preserve"> conduct or “moral transgression” is enough to justify indefinite detention without due process. Transgender women report being especially targeted; many had to destroy identity documents and go into hiding to avoid detection.</w:t>
      </w:r>
    </w:p>
    <w:p w14:paraId="0B6252BC" w14:textId="3BCB2CD6" w:rsidR="00FB3D34" w:rsidRPr="002E4F95" w:rsidRDefault="00FB3D34" w:rsidP="00303AA3">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Survivor testimonies reveal the </w:t>
      </w:r>
      <w:r w:rsidR="000C559A" w:rsidRPr="002E4F95">
        <w:rPr>
          <w:rFonts w:ascii="Times New Roman" w:eastAsia="Times New Roman" w:hAnsi="Times New Roman" w:cs="Times New Roman"/>
          <w:b/>
          <w:bCs/>
          <w:kern w:val="0"/>
          <w14:ligatures w14:val="none"/>
        </w:rPr>
        <w:t>extreme human rights violations</w:t>
      </w:r>
      <w:r w:rsidRPr="002E4F95">
        <w:rPr>
          <w:rFonts w:ascii="Times New Roman" w:eastAsia="Times New Roman" w:hAnsi="Times New Roman" w:cs="Times New Roman"/>
          <w:kern w:val="0"/>
          <w14:ligatures w14:val="none"/>
        </w:rPr>
        <w:t xml:space="preserve"> LBTQ individuals </w:t>
      </w:r>
      <w:r w:rsidR="000C559A" w:rsidRPr="002E4F95">
        <w:rPr>
          <w:rFonts w:ascii="Times New Roman" w:eastAsia="Times New Roman" w:hAnsi="Times New Roman" w:cs="Times New Roman"/>
          <w:kern w:val="0"/>
          <w14:ligatures w14:val="none"/>
        </w:rPr>
        <w:t xml:space="preserve">experience </w:t>
      </w:r>
      <w:r w:rsidRPr="002E4F95">
        <w:rPr>
          <w:rFonts w:ascii="Times New Roman" w:eastAsia="Times New Roman" w:hAnsi="Times New Roman" w:cs="Times New Roman"/>
          <w:kern w:val="0"/>
          <w14:ligatures w14:val="none"/>
        </w:rPr>
        <w:t xml:space="preserve">in Taliban custody. One transgender interviewee described being arrested twice since the takeover: </w:t>
      </w:r>
      <w:r w:rsidRPr="002E4F95">
        <w:rPr>
          <w:rFonts w:ascii="Times New Roman" w:eastAsia="Times New Roman" w:hAnsi="Times New Roman" w:cs="Times New Roman"/>
          <w:i/>
          <w:iCs/>
          <w:kern w:val="0"/>
          <w14:ligatures w14:val="none"/>
        </w:rPr>
        <w:t>“After the Taliban took over, they arrested and imprisoned me twice, torturing and assaulting me due to my transgender identity.”</w:t>
      </w:r>
      <w:r w:rsidR="00216F35">
        <w:rPr>
          <w:rStyle w:val="FootnoteReference"/>
          <w:rFonts w:ascii="Times New Roman" w:eastAsia="Times New Roman" w:hAnsi="Times New Roman" w:cs="Times New Roman"/>
          <w:i/>
          <w:iCs/>
          <w:kern w:val="0"/>
          <w14:ligatures w14:val="none"/>
        </w:rPr>
        <w:footnoteReference w:id="15"/>
      </w:r>
      <w:r w:rsidR="009F51F7" w:rsidRPr="002E4F95">
        <w:rPr>
          <w:rFonts w:ascii="Times New Roman" w:eastAsia="Times New Roman" w:hAnsi="Times New Roman" w:cs="Times New Roman"/>
          <w:i/>
          <w:iCs/>
          <w:kern w:val="0"/>
          <w14:ligatures w14:val="none"/>
        </w:rPr>
        <w:t xml:space="preserve"> </w:t>
      </w:r>
      <w:r w:rsidRPr="002E4F95">
        <w:rPr>
          <w:rFonts w:ascii="Times New Roman" w:eastAsia="Times New Roman" w:hAnsi="Times New Roman" w:cs="Times New Roman"/>
          <w:kern w:val="0"/>
          <w14:ligatures w14:val="none"/>
        </w:rPr>
        <w:t xml:space="preserve">In detention facilities, Taliban officials have beaten detainees with cables and pipes, subjected them to electric shocks, and inflicted other forms of torture aimed at extracting “confessions” or simply punishing them for who they are. Several gay and trans survivors recounted being sexually assaulted and humiliated by prison guards. </w:t>
      </w:r>
      <w:r w:rsidRPr="002E4F95">
        <w:rPr>
          <w:rFonts w:ascii="Times New Roman" w:eastAsia="Times New Roman" w:hAnsi="Times New Roman" w:cs="Times New Roman"/>
          <w:i/>
          <w:iCs/>
          <w:kern w:val="0"/>
          <w14:ligatures w14:val="none"/>
        </w:rPr>
        <w:t>“They arrested me for being gay. In prison, they tortured me, beat me, and threatened to execute me. I was only released because my family paid a bribe,”</w:t>
      </w:r>
      <w:r w:rsidRPr="002E4F95">
        <w:rPr>
          <w:rFonts w:ascii="Times New Roman" w:eastAsia="Times New Roman" w:hAnsi="Times New Roman" w:cs="Times New Roman"/>
          <w:kern w:val="0"/>
          <w14:ligatures w14:val="none"/>
        </w:rPr>
        <w:t xml:space="preserve"> one </w:t>
      </w:r>
      <w:r w:rsidR="009F51F7" w:rsidRPr="002E4F95">
        <w:rPr>
          <w:rFonts w:ascii="Times New Roman" w:eastAsia="Times New Roman" w:hAnsi="Times New Roman" w:cs="Times New Roman"/>
          <w:kern w:val="0"/>
          <w14:ligatures w14:val="none"/>
        </w:rPr>
        <w:t xml:space="preserve">gay </w:t>
      </w:r>
      <w:r w:rsidRPr="002E4F95">
        <w:rPr>
          <w:rFonts w:ascii="Times New Roman" w:eastAsia="Times New Roman" w:hAnsi="Times New Roman" w:cs="Times New Roman"/>
          <w:kern w:val="0"/>
          <w14:ligatures w14:val="none"/>
        </w:rPr>
        <w:t xml:space="preserve">man </w:t>
      </w:r>
      <w:r w:rsidR="00412B92" w:rsidRPr="002E4F95">
        <w:rPr>
          <w:rFonts w:ascii="Times New Roman" w:eastAsia="Times New Roman" w:hAnsi="Times New Roman" w:cs="Times New Roman"/>
          <w:kern w:val="0"/>
          <w14:ligatures w14:val="none"/>
        </w:rPr>
        <w:t>reported</w:t>
      </w:r>
      <w:r w:rsidR="00216F35">
        <w:rPr>
          <w:rStyle w:val="FootnoteReference"/>
          <w:rFonts w:ascii="Times New Roman" w:eastAsia="Times New Roman" w:hAnsi="Times New Roman" w:cs="Times New Roman"/>
          <w:kern w:val="0"/>
          <w14:ligatures w14:val="none"/>
        </w:rPr>
        <w:footnoteReference w:id="16"/>
      </w:r>
      <w:r w:rsidRPr="002E4F95">
        <w:rPr>
          <w:rFonts w:ascii="Times New Roman" w:eastAsia="Times New Roman" w:hAnsi="Times New Roman" w:cs="Times New Roman"/>
          <w:kern w:val="0"/>
          <w14:ligatures w14:val="none"/>
        </w:rPr>
        <w:t xml:space="preserve">, noting that even after release he remained under surveillance, fearing re-arrest. Such </w:t>
      </w:r>
      <w:r w:rsidRPr="002E4F95">
        <w:rPr>
          <w:rFonts w:ascii="Times New Roman" w:eastAsia="Times New Roman" w:hAnsi="Times New Roman" w:cs="Times New Roman"/>
          <w:b/>
          <w:bCs/>
          <w:kern w:val="0"/>
          <w14:ligatures w14:val="none"/>
        </w:rPr>
        <w:t>extortion of families</w:t>
      </w:r>
      <w:r w:rsidRPr="002E4F95">
        <w:rPr>
          <w:rFonts w:ascii="Times New Roman" w:eastAsia="Times New Roman" w:hAnsi="Times New Roman" w:cs="Times New Roman"/>
          <w:kern w:val="0"/>
          <w14:ligatures w14:val="none"/>
        </w:rPr>
        <w:t xml:space="preserve"> in exchange for a captive’s life is not uncommon; it reflects the absolute power Taliban authorities wield and their disregard for legal norms. It should be emphasized that none of these detainees have </w:t>
      </w:r>
      <w:r w:rsidR="00BE2A04" w:rsidRPr="002E4F95">
        <w:rPr>
          <w:rFonts w:ascii="Times New Roman" w:eastAsia="Times New Roman" w:hAnsi="Times New Roman" w:cs="Times New Roman"/>
          <w:kern w:val="0"/>
          <w14:ligatures w14:val="none"/>
        </w:rPr>
        <w:t xml:space="preserve">had </w:t>
      </w:r>
      <w:r w:rsidRPr="002E4F95">
        <w:rPr>
          <w:rFonts w:ascii="Times New Roman" w:eastAsia="Times New Roman" w:hAnsi="Times New Roman" w:cs="Times New Roman"/>
          <w:kern w:val="0"/>
          <w14:ligatures w14:val="none"/>
        </w:rPr>
        <w:t xml:space="preserve">any legal recourse. They cannot challenge their detention or seek redress for torture, as the courts are fully controlled by the Taliban’s interpretation of Sharia, which condemns them. This stands in stark violation of CEDAW </w:t>
      </w:r>
      <w:r w:rsidRPr="002E4F95">
        <w:rPr>
          <w:rFonts w:ascii="Times New Roman" w:eastAsia="Times New Roman" w:hAnsi="Times New Roman" w:cs="Times New Roman"/>
          <w:b/>
          <w:bCs/>
          <w:kern w:val="0"/>
          <w14:ligatures w14:val="none"/>
        </w:rPr>
        <w:t>Article 15</w:t>
      </w:r>
      <w:r w:rsidRPr="002E4F95">
        <w:rPr>
          <w:rFonts w:ascii="Times New Roman" w:eastAsia="Times New Roman" w:hAnsi="Times New Roman" w:cs="Times New Roman"/>
          <w:kern w:val="0"/>
          <w14:ligatures w14:val="none"/>
        </w:rPr>
        <w:t xml:space="preserve"> (equality before the law) and the most basic principles of human rights.</w:t>
      </w:r>
    </w:p>
    <w:p w14:paraId="560CA008" w14:textId="1F3A9144" w:rsidR="00FB3D34" w:rsidRPr="002E4F95" w:rsidRDefault="00FB3D34" w:rsidP="00303AA3">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Extrajudicial executions of L</w:t>
      </w:r>
      <w:r w:rsidR="007C41F4" w:rsidRPr="002E4F95">
        <w:rPr>
          <w:rFonts w:ascii="Times New Roman" w:eastAsia="Times New Roman" w:hAnsi="Times New Roman" w:cs="Times New Roman"/>
          <w:kern w:val="0"/>
          <w14:ligatures w14:val="none"/>
        </w:rPr>
        <w:t>G</w:t>
      </w:r>
      <w:r w:rsidRPr="002E4F95">
        <w:rPr>
          <w:rFonts w:ascii="Times New Roman" w:eastAsia="Times New Roman" w:hAnsi="Times New Roman" w:cs="Times New Roman"/>
          <w:kern w:val="0"/>
          <w14:ligatures w14:val="none"/>
        </w:rPr>
        <w:t xml:space="preserve">BTQ </w:t>
      </w:r>
      <w:r w:rsidR="007C41F4" w:rsidRPr="002E4F95">
        <w:rPr>
          <w:rFonts w:ascii="Times New Roman" w:eastAsia="Times New Roman" w:hAnsi="Times New Roman" w:cs="Times New Roman"/>
          <w:kern w:val="0"/>
          <w14:ligatures w14:val="none"/>
        </w:rPr>
        <w:t>people</w:t>
      </w:r>
      <w:r w:rsidRPr="002E4F95">
        <w:rPr>
          <w:rFonts w:ascii="Times New Roman" w:eastAsia="Times New Roman" w:hAnsi="Times New Roman" w:cs="Times New Roman"/>
          <w:kern w:val="0"/>
          <w14:ligatures w14:val="none"/>
        </w:rPr>
        <w:t xml:space="preserve">, while harder to document due to secrecy and fear, have been reported. In addition to the beheading in Kabul noted above, there are credible reports of Taliban fighters carrying out </w:t>
      </w:r>
      <w:r w:rsidRPr="002E4F95">
        <w:rPr>
          <w:rFonts w:ascii="Times New Roman" w:eastAsia="Times New Roman" w:hAnsi="Times New Roman" w:cs="Times New Roman"/>
          <w:b/>
          <w:bCs/>
          <w:kern w:val="0"/>
          <w14:ligatures w14:val="none"/>
        </w:rPr>
        <w:t>summary executions</w:t>
      </w:r>
      <w:r w:rsidRPr="002E4F95">
        <w:rPr>
          <w:rFonts w:ascii="Times New Roman" w:eastAsia="Times New Roman" w:hAnsi="Times New Roman" w:cs="Times New Roman"/>
          <w:kern w:val="0"/>
          <w14:ligatures w14:val="none"/>
        </w:rPr>
        <w:t xml:space="preserve"> </w:t>
      </w:r>
      <w:r w:rsidR="008E7D30" w:rsidRPr="002E4F95">
        <w:rPr>
          <w:rFonts w:ascii="Times New Roman" w:eastAsia="Times New Roman" w:hAnsi="Times New Roman" w:cs="Times New Roman"/>
          <w:kern w:val="0"/>
          <w14:ligatures w14:val="none"/>
        </w:rPr>
        <w:t xml:space="preserve">in various provinces </w:t>
      </w:r>
      <w:r w:rsidRPr="002E4F95">
        <w:rPr>
          <w:rFonts w:ascii="Times New Roman" w:eastAsia="Times New Roman" w:hAnsi="Times New Roman" w:cs="Times New Roman"/>
          <w:kern w:val="0"/>
          <w14:ligatures w14:val="none"/>
        </w:rPr>
        <w:t xml:space="preserve">of individuals suspected of same-sex </w:t>
      </w:r>
      <w:r w:rsidR="008E7D30" w:rsidRPr="002E4F95">
        <w:rPr>
          <w:rFonts w:ascii="Times New Roman" w:eastAsia="Times New Roman" w:hAnsi="Times New Roman" w:cs="Times New Roman"/>
          <w:kern w:val="0"/>
          <w14:ligatures w14:val="none"/>
        </w:rPr>
        <w:t>sexual activity</w:t>
      </w:r>
      <w:r w:rsidRPr="002E4F95">
        <w:rPr>
          <w:rFonts w:ascii="Times New Roman" w:eastAsia="Times New Roman" w:hAnsi="Times New Roman" w:cs="Times New Roman"/>
          <w:kern w:val="0"/>
          <w14:ligatures w14:val="none"/>
        </w:rPr>
        <w:t xml:space="preserve">. Often these killings happen in secrecy – victims “disappear” after arrest, or their bodies are found days later. Because families often feel shame or fear retribution, such cases go unreported. One interviewee in a recent study observed: </w:t>
      </w:r>
      <w:r w:rsidRPr="002E4F95">
        <w:rPr>
          <w:rFonts w:ascii="Times New Roman" w:eastAsia="Times New Roman" w:hAnsi="Times New Roman" w:cs="Times New Roman"/>
          <w:i/>
          <w:iCs/>
          <w:kern w:val="0"/>
          <w14:ligatures w14:val="none"/>
        </w:rPr>
        <w:t>“Yes, if the Taliban identify a member of the LGBTIQ+ community, they transfer them to prison, and after severe torture, announce severe punishment or execution.”</w:t>
      </w:r>
      <w:r w:rsidR="00216F35">
        <w:rPr>
          <w:rStyle w:val="FootnoteReference"/>
          <w:rFonts w:ascii="Times New Roman" w:eastAsia="Times New Roman" w:hAnsi="Times New Roman" w:cs="Times New Roman"/>
          <w:i/>
          <w:iCs/>
          <w:kern w:val="0"/>
          <w14:ligatures w14:val="none"/>
        </w:rPr>
        <w:footnoteReference w:id="17"/>
      </w:r>
      <w:r w:rsidR="009F51F7" w:rsidRPr="002E4F95">
        <w:rPr>
          <w:rFonts w:ascii="Times New Roman" w:eastAsia="Times New Roman" w:hAnsi="Times New Roman" w:cs="Times New Roman"/>
          <w:i/>
          <w:iCs/>
          <w:kern w:val="0"/>
          <w14:ligatures w14:val="none"/>
        </w:rPr>
        <w:t xml:space="preserve"> </w:t>
      </w:r>
      <w:r w:rsidRPr="002E4F95">
        <w:rPr>
          <w:rFonts w:ascii="Times New Roman" w:eastAsia="Times New Roman" w:hAnsi="Times New Roman" w:cs="Times New Roman"/>
          <w:kern w:val="0"/>
          <w14:ligatures w14:val="none"/>
        </w:rPr>
        <w:t xml:space="preserve">This statement underscores that the </w:t>
      </w:r>
      <w:r w:rsidRPr="002E4F95">
        <w:rPr>
          <w:rFonts w:ascii="Times New Roman" w:eastAsia="Times New Roman" w:hAnsi="Times New Roman" w:cs="Times New Roman"/>
          <w:i/>
          <w:iCs/>
          <w:kern w:val="0"/>
          <w14:ligatures w14:val="none"/>
        </w:rPr>
        <w:t>intended fate</w:t>
      </w:r>
      <w:r w:rsidRPr="002E4F95">
        <w:rPr>
          <w:rFonts w:ascii="Times New Roman" w:eastAsia="Times New Roman" w:hAnsi="Times New Roman" w:cs="Times New Roman"/>
          <w:kern w:val="0"/>
          <w14:ligatures w14:val="none"/>
        </w:rPr>
        <w:t xml:space="preserve"> of those caught is often </w:t>
      </w:r>
      <w:r w:rsidRPr="002E4F95">
        <w:rPr>
          <w:rFonts w:ascii="Times New Roman" w:eastAsia="Times New Roman" w:hAnsi="Times New Roman" w:cs="Times New Roman"/>
          <w:kern w:val="0"/>
          <w14:ligatures w14:val="none"/>
        </w:rPr>
        <w:lastRenderedPageBreak/>
        <w:t>death, whether through formal executions or lethal abuse in custody. The Taliban’s leader, Hibatullah Akhundzada, in late 2022 even ordered judges to fully implement Hadd</w:t>
      </w:r>
      <w:r w:rsidR="009F51F7" w:rsidRPr="002E4F95">
        <w:rPr>
          <w:rFonts w:ascii="Times New Roman" w:eastAsia="Times New Roman" w:hAnsi="Times New Roman" w:cs="Times New Roman"/>
          <w:kern w:val="0"/>
          <w14:ligatures w14:val="none"/>
        </w:rPr>
        <w:t xml:space="preserve"> (</w:t>
      </w:r>
      <w:r w:rsidR="00695325" w:rsidRPr="002E4F95">
        <w:rPr>
          <w:rFonts w:ascii="Times New Roman" w:eastAsia="Times New Roman" w:hAnsi="Times New Roman" w:cs="Times New Roman"/>
          <w:kern w:val="0"/>
          <w14:ligatures w14:val="none"/>
        </w:rPr>
        <w:t>S</w:t>
      </w:r>
      <w:r w:rsidR="009F51F7" w:rsidRPr="002E4F95">
        <w:rPr>
          <w:rFonts w:ascii="Times New Roman" w:eastAsia="Times New Roman" w:hAnsi="Times New Roman" w:cs="Times New Roman"/>
          <w:kern w:val="0"/>
          <w14:ligatures w14:val="none"/>
        </w:rPr>
        <w:t>haria)</w:t>
      </w:r>
      <w:r w:rsidRPr="002E4F95">
        <w:rPr>
          <w:rFonts w:ascii="Times New Roman" w:eastAsia="Times New Roman" w:hAnsi="Times New Roman" w:cs="Times New Roman"/>
          <w:kern w:val="0"/>
          <w14:ligatures w14:val="none"/>
        </w:rPr>
        <w:t xml:space="preserve"> punishments (such as stoning) for adultery and </w:t>
      </w:r>
      <w:proofErr w:type="spellStart"/>
      <w:r w:rsidR="009F51F7" w:rsidRPr="002E4F95">
        <w:rPr>
          <w:rFonts w:ascii="Times New Roman" w:eastAsia="Times New Roman" w:hAnsi="Times New Roman" w:cs="Times New Roman"/>
          <w:b/>
          <w:bCs/>
          <w:kern w:val="0"/>
          <w14:ligatures w14:val="none"/>
        </w:rPr>
        <w:t>L</w:t>
      </w:r>
      <w:r w:rsidR="00695325" w:rsidRPr="002E4F95">
        <w:rPr>
          <w:rFonts w:ascii="Times New Roman" w:eastAsia="Times New Roman" w:hAnsi="Times New Roman" w:cs="Times New Roman"/>
          <w:b/>
          <w:bCs/>
          <w:kern w:val="0"/>
          <w14:ligatures w14:val="none"/>
        </w:rPr>
        <w:t>awatat</w:t>
      </w:r>
      <w:proofErr w:type="spellEnd"/>
      <w:r w:rsidRPr="002E4F95">
        <w:rPr>
          <w:rFonts w:ascii="Times New Roman" w:eastAsia="Times New Roman" w:hAnsi="Times New Roman" w:cs="Times New Roman"/>
          <w:b/>
          <w:bCs/>
          <w:kern w:val="0"/>
          <w14:ligatures w14:val="none"/>
        </w:rPr>
        <w:t xml:space="preserve"> (homosexual conduct)</w:t>
      </w:r>
      <w:r w:rsidRPr="002E4F95">
        <w:rPr>
          <w:rFonts w:ascii="Times New Roman" w:eastAsia="Times New Roman" w:hAnsi="Times New Roman" w:cs="Times New Roman"/>
          <w:kern w:val="0"/>
          <w14:ligatures w14:val="none"/>
        </w:rPr>
        <w:t xml:space="preserve">, signaling official sanction for the death penalty in such cases (as reflected by reports of planned </w:t>
      </w:r>
      <w:proofErr w:type="spellStart"/>
      <w:r w:rsidRPr="002E4F95">
        <w:rPr>
          <w:rFonts w:ascii="Times New Roman" w:eastAsia="Times New Roman" w:hAnsi="Times New Roman" w:cs="Times New Roman"/>
          <w:kern w:val="0"/>
          <w14:ligatures w14:val="none"/>
        </w:rPr>
        <w:t>stonings</w:t>
      </w:r>
      <w:proofErr w:type="spellEnd"/>
      <w:r w:rsidRPr="002E4F95">
        <w:rPr>
          <w:rFonts w:ascii="Times New Roman" w:eastAsia="Times New Roman" w:hAnsi="Times New Roman" w:cs="Times New Roman"/>
          <w:kern w:val="0"/>
          <w14:ligatures w14:val="none"/>
        </w:rPr>
        <w:t>)</w:t>
      </w:r>
      <w:r w:rsidR="0007345C" w:rsidRPr="002E4F95">
        <w:rPr>
          <w:rFonts w:ascii="Times New Roman" w:eastAsia="Times New Roman" w:hAnsi="Times New Roman" w:cs="Times New Roman"/>
          <w:kern w:val="0"/>
          <w14:ligatures w14:val="none"/>
        </w:rPr>
        <w:t xml:space="preserve"> </w:t>
      </w:r>
      <w:r w:rsidR="0007345C">
        <w:rPr>
          <w:rStyle w:val="FootnoteReference"/>
          <w:rFonts w:ascii="Times New Roman" w:eastAsia="Times New Roman" w:hAnsi="Times New Roman" w:cs="Times New Roman"/>
          <w:kern w:val="0"/>
          <w14:ligatures w14:val="none"/>
        </w:rPr>
        <w:footnoteReference w:id="18"/>
      </w:r>
      <w:r w:rsidR="0007345C" w:rsidRPr="002E4F95">
        <w:rPr>
          <w:rFonts w:ascii="Times New Roman" w:eastAsia="Times New Roman" w:hAnsi="Times New Roman" w:cs="Times New Roman"/>
          <w:kern w:val="0"/>
          <w14:ligatures w14:val="none"/>
        </w:rPr>
        <w:t xml:space="preserve"> </w:t>
      </w:r>
      <w:r w:rsidR="0007345C">
        <w:rPr>
          <w:rStyle w:val="FootnoteReference"/>
          <w:rFonts w:ascii="Times New Roman" w:eastAsia="Times New Roman" w:hAnsi="Times New Roman" w:cs="Times New Roman"/>
          <w:kern w:val="0"/>
          <w14:ligatures w14:val="none"/>
        </w:rPr>
        <w:footnoteReference w:id="19"/>
      </w:r>
      <w:r w:rsidRPr="002E4F95">
        <w:rPr>
          <w:rFonts w:ascii="Times New Roman" w:eastAsia="Times New Roman" w:hAnsi="Times New Roman" w:cs="Times New Roman"/>
          <w:kern w:val="0"/>
          <w14:ligatures w14:val="none"/>
        </w:rPr>
        <w:t xml:space="preserve">. In effect, </w:t>
      </w:r>
      <w:r w:rsidR="000339DC" w:rsidRPr="002E4F95">
        <w:rPr>
          <w:rFonts w:ascii="Times New Roman" w:eastAsia="Times New Roman" w:hAnsi="Times New Roman" w:cs="Times New Roman"/>
          <w:kern w:val="0"/>
          <w14:ligatures w14:val="none"/>
        </w:rPr>
        <w:t>S</w:t>
      </w:r>
      <w:r w:rsidRPr="002E4F95">
        <w:rPr>
          <w:rFonts w:ascii="Times New Roman" w:eastAsia="Times New Roman" w:hAnsi="Times New Roman" w:cs="Times New Roman"/>
          <w:kern w:val="0"/>
          <w14:ligatures w14:val="none"/>
        </w:rPr>
        <w:t xml:space="preserve">tate agents are perpetrators of </w:t>
      </w:r>
      <w:r w:rsidRPr="002E4F95">
        <w:rPr>
          <w:rFonts w:ascii="Times New Roman" w:eastAsia="Times New Roman" w:hAnsi="Times New Roman" w:cs="Times New Roman"/>
          <w:b/>
          <w:bCs/>
          <w:kern w:val="0"/>
          <w14:ligatures w14:val="none"/>
        </w:rPr>
        <w:t>gender-based persecution</w:t>
      </w:r>
      <w:r w:rsidRPr="002E4F95">
        <w:rPr>
          <w:rFonts w:ascii="Times New Roman" w:eastAsia="Times New Roman" w:hAnsi="Times New Roman" w:cs="Times New Roman"/>
          <w:kern w:val="0"/>
          <w14:ligatures w14:val="none"/>
        </w:rPr>
        <w:t xml:space="preserve"> against LBTQ women – acts that likely amount to crimes against humanity under international law</w:t>
      </w:r>
      <w:r w:rsidR="0007345C">
        <w:rPr>
          <w:rStyle w:val="FootnoteReference"/>
        </w:rPr>
        <w:footnoteReference w:id="20"/>
      </w:r>
      <w:r w:rsidRPr="002E4F95">
        <w:rPr>
          <w:rFonts w:ascii="Times New Roman" w:eastAsia="Times New Roman" w:hAnsi="Times New Roman" w:cs="Times New Roman"/>
          <w:kern w:val="0"/>
          <w14:ligatures w14:val="none"/>
        </w:rPr>
        <w:t>.</w:t>
      </w:r>
    </w:p>
    <w:p w14:paraId="3D64336A" w14:textId="2E0E7D19" w:rsidR="00FB3D34" w:rsidRPr="002E4F95" w:rsidRDefault="00FB3D34" w:rsidP="00303AA3">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LBTQ women in this situation have few options. Some have managed to go into deeper hiding or move frequently to avoid detection. A small number have been able to obtain shelter in safehouses run quietly by NGOs, though these are extremely limited and themselves at risk of Taliban crackdowns. Others take the dangerous route of fleeing the country by land. </w:t>
      </w:r>
      <w:r w:rsidR="00F060F7" w:rsidRPr="002E4F95">
        <w:rPr>
          <w:rFonts w:ascii="Times New Roman" w:eastAsia="Times New Roman" w:hAnsi="Times New Roman" w:cs="Times New Roman"/>
          <w:kern w:val="0"/>
          <w14:ligatures w14:val="none"/>
        </w:rPr>
        <w:t xml:space="preserve">ALO has </w:t>
      </w:r>
      <w:r w:rsidRPr="002E4F95">
        <w:rPr>
          <w:rFonts w:ascii="Times New Roman" w:eastAsia="Times New Roman" w:hAnsi="Times New Roman" w:cs="Times New Roman"/>
          <w:kern w:val="0"/>
          <w14:ligatures w14:val="none"/>
        </w:rPr>
        <w:t xml:space="preserve">heard accounts of </w:t>
      </w:r>
      <w:r w:rsidR="004B0E6A" w:rsidRPr="002E4F95">
        <w:rPr>
          <w:rFonts w:ascii="Times New Roman" w:eastAsia="Times New Roman" w:hAnsi="Times New Roman" w:cs="Times New Roman"/>
          <w:kern w:val="0"/>
          <w14:ligatures w14:val="none"/>
        </w:rPr>
        <w:t xml:space="preserve">these kinds of </w:t>
      </w:r>
      <w:r w:rsidRPr="002E4F95">
        <w:rPr>
          <w:rFonts w:ascii="Times New Roman" w:eastAsia="Times New Roman" w:hAnsi="Times New Roman" w:cs="Times New Roman"/>
          <w:kern w:val="0"/>
          <w14:ligatures w14:val="none"/>
        </w:rPr>
        <w:t xml:space="preserve">journeys: </w:t>
      </w:r>
      <w:r w:rsidRPr="002E4F95">
        <w:rPr>
          <w:rFonts w:ascii="Times New Roman" w:eastAsia="Times New Roman" w:hAnsi="Times New Roman" w:cs="Times New Roman"/>
          <w:i/>
          <w:iCs/>
          <w:kern w:val="0"/>
          <w14:ligatures w14:val="none"/>
        </w:rPr>
        <w:t>“I paid everything I had to a smuggler who promised to get me out. Instead, I was abandoned in the mountains without food or water. I barely survived,”</w:t>
      </w:r>
      <w:r w:rsidRPr="002E4F95">
        <w:rPr>
          <w:rFonts w:ascii="Times New Roman" w:eastAsia="Times New Roman" w:hAnsi="Times New Roman" w:cs="Times New Roman"/>
          <w:kern w:val="0"/>
          <w14:ligatures w14:val="none"/>
        </w:rPr>
        <w:t xml:space="preserve"> said one lesbian woman who attempted to escape Afghanistan</w:t>
      </w:r>
      <w:r w:rsidR="0007345C">
        <w:rPr>
          <w:rStyle w:val="FootnoteReference"/>
          <w:rFonts w:ascii="Times New Roman" w:eastAsia="Times New Roman" w:hAnsi="Times New Roman" w:cs="Times New Roman"/>
          <w:kern w:val="0"/>
          <w14:ligatures w14:val="none"/>
        </w:rPr>
        <w:footnoteReference w:id="21"/>
      </w:r>
      <w:r w:rsidRPr="002E4F95">
        <w:rPr>
          <w:rFonts w:ascii="Times New Roman" w:eastAsia="Times New Roman" w:hAnsi="Times New Roman" w:cs="Times New Roman"/>
          <w:kern w:val="0"/>
          <w14:ligatures w14:val="none"/>
        </w:rPr>
        <w:t xml:space="preserve">. Many who try to flee face extortion, human trafficking, or arrest at borders, and still </w:t>
      </w:r>
      <w:proofErr w:type="gramStart"/>
      <w:r w:rsidRPr="002E4F95">
        <w:rPr>
          <w:rFonts w:ascii="Times New Roman" w:eastAsia="Times New Roman" w:hAnsi="Times New Roman" w:cs="Times New Roman"/>
          <w:kern w:val="0"/>
          <w14:ligatures w14:val="none"/>
        </w:rPr>
        <w:t>have to</w:t>
      </w:r>
      <w:proofErr w:type="gramEnd"/>
      <w:r w:rsidRPr="002E4F95">
        <w:rPr>
          <w:rFonts w:ascii="Times New Roman" w:eastAsia="Times New Roman" w:hAnsi="Times New Roman" w:cs="Times New Roman"/>
          <w:kern w:val="0"/>
          <w14:ligatures w14:val="none"/>
        </w:rPr>
        <w:t xml:space="preserve"> navigate hostile asylum systems abroad. Those who remain in Afghanistan live under a terrifying shadow, knowing that at any moment a raid or betrayal could deliver them into Taliban hands. This climate of </w:t>
      </w:r>
      <w:r w:rsidR="00142EAD" w:rsidRPr="002E4F95">
        <w:rPr>
          <w:rFonts w:ascii="Times New Roman" w:eastAsia="Times New Roman" w:hAnsi="Times New Roman" w:cs="Times New Roman"/>
          <w:kern w:val="0"/>
          <w14:ligatures w14:val="none"/>
        </w:rPr>
        <w:t>S</w:t>
      </w:r>
      <w:r w:rsidRPr="002E4F95">
        <w:rPr>
          <w:rFonts w:ascii="Times New Roman" w:eastAsia="Times New Roman" w:hAnsi="Times New Roman" w:cs="Times New Roman"/>
          <w:kern w:val="0"/>
          <w14:ligatures w14:val="none"/>
        </w:rPr>
        <w:t xml:space="preserve">tate-sanctioned terror not only violates CEDAW Articles 2 and 3 (obligation to ensure fundamental freedoms) but also the </w:t>
      </w:r>
      <w:r w:rsidRPr="002E4F95">
        <w:rPr>
          <w:rFonts w:ascii="Times New Roman" w:eastAsia="Times New Roman" w:hAnsi="Times New Roman" w:cs="Times New Roman"/>
          <w:b/>
          <w:bCs/>
          <w:kern w:val="0"/>
          <w14:ligatures w14:val="none"/>
        </w:rPr>
        <w:t>right</w:t>
      </w:r>
      <w:r w:rsidR="002A16AF" w:rsidRPr="002E4F95">
        <w:rPr>
          <w:rFonts w:ascii="Times New Roman" w:eastAsia="Times New Roman" w:hAnsi="Times New Roman" w:cs="Times New Roman"/>
          <w:b/>
          <w:bCs/>
          <w:kern w:val="0"/>
          <w14:ligatures w14:val="none"/>
        </w:rPr>
        <w:t>s</w:t>
      </w:r>
      <w:r w:rsidRPr="002E4F95">
        <w:rPr>
          <w:rFonts w:ascii="Times New Roman" w:eastAsia="Times New Roman" w:hAnsi="Times New Roman" w:cs="Times New Roman"/>
          <w:b/>
          <w:bCs/>
          <w:kern w:val="0"/>
          <w14:ligatures w14:val="none"/>
        </w:rPr>
        <w:t xml:space="preserve"> to life and security of person</w:t>
      </w:r>
      <w:r w:rsidRPr="002E4F95">
        <w:rPr>
          <w:rFonts w:ascii="Times New Roman" w:eastAsia="Times New Roman" w:hAnsi="Times New Roman" w:cs="Times New Roman"/>
          <w:kern w:val="0"/>
          <w14:ligatures w14:val="none"/>
        </w:rPr>
        <w:t xml:space="preserve"> that underpins all human rights treaties.</w:t>
      </w:r>
    </w:p>
    <w:p w14:paraId="4815418C" w14:textId="77777777" w:rsidR="00FB3D34" w:rsidRPr="00FB3D34" w:rsidRDefault="00FB3D34" w:rsidP="00303AA3">
      <w:pPr>
        <w:spacing w:before="240" w:after="240" w:line="240" w:lineRule="auto"/>
        <w:jc w:val="both"/>
        <w:outlineLvl w:val="2"/>
        <w:rPr>
          <w:rFonts w:ascii="Times New Roman" w:eastAsia="Times New Roman" w:hAnsi="Times New Roman" w:cs="Times New Roman"/>
          <w:b/>
          <w:bCs/>
          <w:kern w:val="0"/>
          <w:sz w:val="27"/>
          <w:szCs w:val="27"/>
          <w14:ligatures w14:val="none"/>
        </w:rPr>
      </w:pPr>
      <w:r w:rsidRPr="00FB3D34">
        <w:rPr>
          <w:rFonts w:ascii="Times New Roman" w:eastAsia="Times New Roman" w:hAnsi="Times New Roman" w:cs="Times New Roman"/>
          <w:b/>
          <w:bCs/>
          <w:kern w:val="0"/>
          <w:sz w:val="27"/>
          <w:szCs w:val="27"/>
          <w14:ligatures w14:val="none"/>
        </w:rPr>
        <w:t>Exclusion from Education and Employment</w:t>
      </w:r>
    </w:p>
    <w:p w14:paraId="7280821B" w14:textId="0BF16E97" w:rsidR="00FB3D34" w:rsidRPr="002E4F95" w:rsidRDefault="00FB3D34" w:rsidP="00303AA3">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One of the Taliban’s first acts upon taking power was to curtail girls’ and women’s education, and by December 2022 they banned women from attending universities altogether</w:t>
      </w:r>
      <w:r w:rsidR="0007345C">
        <w:rPr>
          <w:rStyle w:val="FootnoteReference"/>
        </w:rPr>
        <w:footnoteReference w:id="22"/>
      </w:r>
      <w:r w:rsidR="0007345C" w:rsidRPr="002E4F95">
        <w:rPr>
          <w:rFonts w:ascii="Times New Roman" w:eastAsia="Times New Roman" w:hAnsi="Times New Roman" w:cs="Times New Roman"/>
          <w:kern w:val="0"/>
          <w14:ligatures w14:val="none"/>
        </w:rPr>
        <w:t xml:space="preserve"> </w:t>
      </w:r>
      <w:r w:rsidR="0007345C">
        <w:rPr>
          <w:rStyle w:val="FootnoteReference"/>
          <w:rFonts w:ascii="Times New Roman" w:eastAsia="Times New Roman" w:hAnsi="Times New Roman" w:cs="Times New Roman"/>
          <w:kern w:val="0"/>
          <w14:ligatures w14:val="none"/>
        </w:rPr>
        <w:footnoteReference w:id="23"/>
      </w:r>
      <w:r w:rsidRPr="002E4F95">
        <w:rPr>
          <w:rFonts w:ascii="Times New Roman" w:eastAsia="Times New Roman" w:hAnsi="Times New Roman" w:cs="Times New Roman"/>
          <w:kern w:val="0"/>
          <w14:ligatures w14:val="none"/>
        </w:rPr>
        <w:t xml:space="preserve">. Today, Afghanistan is the only country in the world where girls are barred from education beyond primary school. This policy has a devastating impact on LBTQ women. Before the Taliban’s return, many lesbian and bisexual young women, as well as transgender students, saw education as a rare space for personal growth or a path to independence. Now that door is closed. </w:t>
      </w:r>
      <w:r w:rsidRPr="002E4F95">
        <w:rPr>
          <w:rFonts w:ascii="Times New Roman" w:eastAsia="Times New Roman" w:hAnsi="Times New Roman" w:cs="Times New Roman"/>
          <w:i/>
          <w:iCs/>
          <w:kern w:val="0"/>
          <w14:ligatures w14:val="none"/>
        </w:rPr>
        <w:t xml:space="preserve">“The Taliban have made it impossible for me to continue my education. Not only am I discriminated against for my gender identity, but now I am also barred from attending school because of their policies against women and </w:t>
      </w:r>
      <w:r w:rsidRPr="002E4F95">
        <w:rPr>
          <w:rFonts w:ascii="Times New Roman" w:eastAsia="Times New Roman" w:hAnsi="Times New Roman" w:cs="Times New Roman"/>
          <w:i/>
          <w:iCs/>
          <w:kern w:val="0"/>
          <w14:ligatures w14:val="none"/>
        </w:rPr>
        <w:lastRenderedPageBreak/>
        <w:t>minorities like me,”</w:t>
      </w:r>
      <w:r w:rsidRPr="002E4F95">
        <w:rPr>
          <w:rFonts w:ascii="Times New Roman" w:eastAsia="Times New Roman" w:hAnsi="Times New Roman" w:cs="Times New Roman"/>
          <w:kern w:val="0"/>
          <w14:ligatures w14:val="none"/>
        </w:rPr>
        <w:t xml:space="preserve"> explained one transgender </w:t>
      </w:r>
      <w:r w:rsidR="004D1D86" w:rsidRPr="002E4F95">
        <w:rPr>
          <w:rFonts w:ascii="Times New Roman" w:eastAsia="Times New Roman" w:hAnsi="Times New Roman" w:cs="Times New Roman"/>
          <w:kern w:val="0"/>
          <w14:ligatures w14:val="none"/>
        </w:rPr>
        <w:t>girl</w:t>
      </w:r>
      <w:r w:rsidR="004D1D86">
        <w:rPr>
          <w:rStyle w:val="FootnoteReference"/>
          <w:rFonts w:ascii="Times New Roman" w:eastAsia="Times New Roman" w:hAnsi="Times New Roman" w:cs="Times New Roman"/>
          <w:kern w:val="0"/>
          <w14:ligatures w14:val="none"/>
        </w:rPr>
        <w:footnoteReference w:id="24"/>
      </w:r>
      <w:r w:rsidRPr="002E4F95">
        <w:rPr>
          <w:rFonts w:ascii="Times New Roman" w:eastAsia="Times New Roman" w:hAnsi="Times New Roman" w:cs="Times New Roman"/>
          <w:kern w:val="0"/>
          <w14:ligatures w14:val="none"/>
        </w:rPr>
        <w:t xml:space="preserve">. Educational institutions, which should be safe and empowering, have instead become sites of exclusion and danger. Even in the limited time that schools were open post-2021, LBTQ students faced </w:t>
      </w:r>
      <w:r w:rsidRPr="002E4F95">
        <w:rPr>
          <w:rFonts w:ascii="Times New Roman" w:eastAsia="Times New Roman" w:hAnsi="Times New Roman" w:cs="Times New Roman"/>
          <w:b/>
          <w:bCs/>
          <w:kern w:val="0"/>
          <w14:ligatures w14:val="none"/>
        </w:rPr>
        <w:t>severe bullying and harassment</w:t>
      </w:r>
      <w:r w:rsidRPr="002E4F95">
        <w:rPr>
          <w:rFonts w:ascii="Times New Roman" w:eastAsia="Times New Roman" w:hAnsi="Times New Roman" w:cs="Times New Roman"/>
          <w:kern w:val="0"/>
          <w14:ligatures w14:val="none"/>
        </w:rPr>
        <w:t xml:space="preserve">. Teachers and classmates often enforced conservative </w:t>
      </w:r>
      <w:r w:rsidR="000517D3" w:rsidRPr="002E4F95">
        <w:rPr>
          <w:rFonts w:ascii="Times New Roman" w:eastAsia="Times New Roman" w:hAnsi="Times New Roman" w:cs="Times New Roman"/>
          <w:kern w:val="0"/>
          <w14:ligatures w14:val="none"/>
        </w:rPr>
        <w:t xml:space="preserve">sexual and </w:t>
      </w:r>
      <w:r w:rsidRPr="002E4F95">
        <w:rPr>
          <w:rFonts w:ascii="Times New Roman" w:eastAsia="Times New Roman" w:hAnsi="Times New Roman" w:cs="Times New Roman"/>
          <w:kern w:val="0"/>
          <w14:ligatures w14:val="none"/>
        </w:rPr>
        <w:t xml:space="preserve">gender norms. One interviewee recalled being relentlessly mocked for appearing masculine until she dropped out for her own safety. Now, under official policy, LBTQ women simply have no access to schooling at all. This not only violates CEDAW </w:t>
      </w:r>
      <w:r w:rsidRPr="002E4F95">
        <w:rPr>
          <w:rFonts w:ascii="Times New Roman" w:eastAsia="Times New Roman" w:hAnsi="Times New Roman" w:cs="Times New Roman"/>
          <w:b/>
          <w:bCs/>
          <w:kern w:val="0"/>
          <w14:ligatures w14:val="none"/>
        </w:rPr>
        <w:t>Article 10</w:t>
      </w:r>
      <w:r w:rsidRPr="002E4F95">
        <w:rPr>
          <w:rFonts w:ascii="Times New Roman" w:eastAsia="Times New Roman" w:hAnsi="Times New Roman" w:cs="Times New Roman"/>
          <w:kern w:val="0"/>
          <w14:ligatures w14:val="none"/>
        </w:rPr>
        <w:t xml:space="preserve"> (equal rights in education) but also cuts off a vital lifeline – education was one avenue through which some LBTQ women could gain knowledge, connect with peers, or plan </w:t>
      </w:r>
      <w:r w:rsidR="007B1A20" w:rsidRPr="002E4F95">
        <w:rPr>
          <w:rFonts w:ascii="Times New Roman" w:eastAsia="Times New Roman" w:hAnsi="Times New Roman" w:cs="Times New Roman"/>
          <w:kern w:val="0"/>
          <w14:ligatures w14:val="none"/>
        </w:rPr>
        <w:t>for a life outside of Afghanistan</w:t>
      </w:r>
      <w:r w:rsidRPr="002E4F95">
        <w:rPr>
          <w:rFonts w:ascii="Times New Roman" w:eastAsia="Times New Roman" w:hAnsi="Times New Roman" w:cs="Times New Roman"/>
          <w:kern w:val="0"/>
          <w14:ligatures w14:val="none"/>
        </w:rPr>
        <w:t>. Its loss deepens their isolation and despair.</w:t>
      </w:r>
    </w:p>
    <w:p w14:paraId="470C3560" w14:textId="75C04096" w:rsidR="00FB3D34" w:rsidRPr="002E4F95" w:rsidRDefault="00FB3D34" w:rsidP="00303AA3">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Likewise, the </w:t>
      </w:r>
      <w:r w:rsidRPr="002E4F95">
        <w:rPr>
          <w:rFonts w:ascii="Times New Roman" w:eastAsia="Times New Roman" w:hAnsi="Times New Roman" w:cs="Times New Roman"/>
          <w:b/>
          <w:bCs/>
          <w:kern w:val="0"/>
          <w14:ligatures w14:val="none"/>
        </w:rPr>
        <w:t>banning of women from employment</w:t>
      </w:r>
      <w:r w:rsidRPr="002E4F95">
        <w:rPr>
          <w:rFonts w:ascii="Times New Roman" w:eastAsia="Times New Roman" w:hAnsi="Times New Roman" w:cs="Times New Roman"/>
          <w:kern w:val="0"/>
          <w14:ligatures w14:val="none"/>
        </w:rPr>
        <w:t xml:space="preserve"> and the broader collapse of women’s economic participation have hit LBTQ women especially hard. Under the previous government, a small number of LBTQ women managed to hold jobs in fields like healthcare, education, or civil society, even if they had to conceal their identity. Now, with women pushed out of most workplaces, those individuals have lost their income and any autonomy it afforded. Even before the official employment ban, bias against LGBTQ+ employees was rampant. One gay professional recounted, </w:t>
      </w:r>
      <w:r w:rsidRPr="002E4F95">
        <w:rPr>
          <w:rFonts w:ascii="Times New Roman" w:eastAsia="Times New Roman" w:hAnsi="Times New Roman" w:cs="Times New Roman"/>
          <w:i/>
          <w:iCs/>
          <w:kern w:val="0"/>
          <w14:ligatures w14:val="none"/>
        </w:rPr>
        <w:t>“As soon as my employer found out I was gay, I was fired. They said I was bringing shame to the company, and I had no legal recourse.”</w:t>
      </w:r>
      <w:r w:rsidR="004D1D86">
        <w:rPr>
          <w:rStyle w:val="FootnoteReference"/>
          <w:rFonts w:ascii="Times New Roman" w:eastAsia="Times New Roman" w:hAnsi="Times New Roman" w:cs="Times New Roman"/>
          <w:i/>
          <w:iCs/>
          <w:kern w:val="0"/>
          <w14:ligatures w14:val="none"/>
        </w:rPr>
        <w:footnoteReference w:id="25"/>
      </w:r>
      <w:r w:rsidRPr="002E4F95">
        <w:rPr>
          <w:rFonts w:ascii="Times New Roman" w:eastAsia="Times New Roman" w:hAnsi="Times New Roman" w:cs="Times New Roman"/>
          <w:kern w:val="0"/>
          <w14:ligatures w14:val="none"/>
        </w:rPr>
        <w:t xml:space="preserve"> Since the Taliban takeover, such discrimination has only been “reinforced by the regime,” as one observer noted. Employers know that the Taliban condone or even encourage the removal of anyone who doesn’t fit their strict norms, so LBTQ individuals have absolutely no protection from wrongful termination. Transgender women and gender-nonconforming people have been summarily dismissed. For LBTQ women, being shut out of employment has dire consequences beyond financial hardship. It often forces them to remain dependent on unsupportive or abusive family members, which in turn exposes them to greater pressure to marry or conform. The lack of any livelihood also pushes some into </w:t>
      </w:r>
      <w:r w:rsidR="003C1C66" w:rsidRPr="002E4F95">
        <w:rPr>
          <w:rFonts w:ascii="Times New Roman" w:eastAsia="Times New Roman" w:hAnsi="Times New Roman" w:cs="Times New Roman"/>
          <w:kern w:val="0"/>
          <w14:ligatures w14:val="none"/>
        </w:rPr>
        <w:t xml:space="preserve">potentially </w:t>
      </w:r>
      <w:r w:rsidRPr="002E4F95">
        <w:rPr>
          <w:rFonts w:ascii="Times New Roman" w:eastAsia="Times New Roman" w:hAnsi="Times New Roman" w:cs="Times New Roman"/>
          <w:b/>
          <w:bCs/>
          <w:kern w:val="0"/>
          <w14:ligatures w14:val="none"/>
        </w:rPr>
        <w:t>dangerous survival strategies</w:t>
      </w:r>
      <w:r w:rsidRPr="002E4F95">
        <w:rPr>
          <w:rFonts w:ascii="Times New Roman" w:eastAsia="Times New Roman" w:hAnsi="Times New Roman" w:cs="Times New Roman"/>
          <w:kern w:val="0"/>
          <w14:ligatures w14:val="none"/>
        </w:rPr>
        <w:t>, such as transactional sex or sex work, which carry high risks of violence, HIV infection, and further stigma.</w:t>
      </w:r>
    </w:p>
    <w:p w14:paraId="3A688F8C" w14:textId="032C6F42" w:rsidR="00FB3D34" w:rsidRPr="002E4F95" w:rsidRDefault="00FB3D34" w:rsidP="00303AA3">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In sum, LBTQ women have </w:t>
      </w:r>
      <w:r w:rsidR="00D14E96" w:rsidRPr="002E4F95">
        <w:rPr>
          <w:rFonts w:ascii="Times New Roman" w:eastAsia="Times New Roman" w:hAnsi="Times New Roman" w:cs="Times New Roman"/>
          <w:kern w:val="0"/>
          <w14:ligatures w14:val="none"/>
        </w:rPr>
        <w:t>lost their</w:t>
      </w:r>
      <w:r w:rsidRPr="002E4F95">
        <w:rPr>
          <w:rFonts w:ascii="Times New Roman" w:eastAsia="Times New Roman" w:hAnsi="Times New Roman" w:cs="Times New Roman"/>
          <w:kern w:val="0"/>
          <w14:ligatures w14:val="none"/>
        </w:rPr>
        <w:t xml:space="preserve"> economic </w:t>
      </w:r>
      <w:r w:rsidR="00D14E96" w:rsidRPr="002E4F95">
        <w:rPr>
          <w:rFonts w:ascii="Times New Roman" w:eastAsia="Times New Roman" w:hAnsi="Times New Roman" w:cs="Times New Roman"/>
          <w:kern w:val="0"/>
          <w14:ligatures w14:val="none"/>
        </w:rPr>
        <w:t>autonomy</w:t>
      </w:r>
      <w:r w:rsidRPr="002E4F95">
        <w:rPr>
          <w:rFonts w:ascii="Times New Roman" w:eastAsia="Times New Roman" w:hAnsi="Times New Roman" w:cs="Times New Roman"/>
          <w:kern w:val="0"/>
          <w14:ligatures w14:val="none"/>
        </w:rPr>
        <w:t xml:space="preserve">. This is a form of structural gender violence that contravenes CEDAW </w:t>
      </w:r>
      <w:r w:rsidRPr="002E4F95">
        <w:rPr>
          <w:rFonts w:ascii="Times New Roman" w:eastAsia="Times New Roman" w:hAnsi="Times New Roman" w:cs="Times New Roman"/>
          <w:b/>
          <w:bCs/>
          <w:kern w:val="0"/>
          <w14:ligatures w14:val="none"/>
        </w:rPr>
        <w:t>Article 13</w:t>
      </w:r>
      <w:r w:rsidRPr="002E4F95">
        <w:rPr>
          <w:rFonts w:ascii="Times New Roman" w:eastAsia="Times New Roman" w:hAnsi="Times New Roman" w:cs="Times New Roman"/>
          <w:kern w:val="0"/>
          <w14:ligatures w14:val="none"/>
        </w:rPr>
        <w:t xml:space="preserve"> (equal right to family benefits, bank loans, etc.) and </w:t>
      </w:r>
      <w:r w:rsidRPr="002E4F95">
        <w:rPr>
          <w:rFonts w:ascii="Times New Roman" w:eastAsia="Times New Roman" w:hAnsi="Times New Roman" w:cs="Times New Roman"/>
          <w:b/>
          <w:bCs/>
          <w:kern w:val="0"/>
          <w14:ligatures w14:val="none"/>
        </w:rPr>
        <w:t>Article 11</w:t>
      </w:r>
      <w:r w:rsidRPr="002E4F95">
        <w:rPr>
          <w:rFonts w:ascii="Times New Roman" w:eastAsia="Times New Roman" w:hAnsi="Times New Roman" w:cs="Times New Roman"/>
          <w:kern w:val="0"/>
          <w14:ligatures w14:val="none"/>
        </w:rPr>
        <w:t xml:space="preserve"> (non-discrimination in employment). It also deepens the mental health crisis among LBTQ women, as they see their careers and </w:t>
      </w:r>
      <w:r w:rsidR="001D2AA8" w:rsidRPr="002E4F95">
        <w:rPr>
          <w:rFonts w:ascii="Times New Roman" w:eastAsia="Times New Roman" w:hAnsi="Times New Roman" w:cs="Times New Roman"/>
          <w:kern w:val="0"/>
          <w14:ligatures w14:val="none"/>
        </w:rPr>
        <w:t xml:space="preserve">opportunities </w:t>
      </w:r>
      <w:r w:rsidRPr="002E4F95">
        <w:rPr>
          <w:rFonts w:ascii="Times New Roman" w:eastAsia="Times New Roman" w:hAnsi="Times New Roman" w:cs="Times New Roman"/>
          <w:kern w:val="0"/>
          <w14:ligatures w14:val="none"/>
        </w:rPr>
        <w:t xml:space="preserve">evaporate. Many described feeling a </w:t>
      </w:r>
      <w:r w:rsidRPr="002E4F95">
        <w:rPr>
          <w:rFonts w:ascii="Times New Roman" w:eastAsia="Times New Roman" w:hAnsi="Times New Roman" w:cs="Times New Roman"/>
          <w:b/>
          <w:bCs/>
          <w:kern w:val="0"/>
          <w14:ligatures w14:val="none"/>
        </w:rPr>
        <w:t>crushing sense of hopelessness</w:t>
      </w:r>
      <w:r w:rsidRPr="002E4F95">
        <w:rPr>
          <w:rFonts w:ascii="Times New Roman" w:eastAsia="Times New Roman" w:hAnsi="Times New Roman" w:cs="Times New Roman"/>
          <w:kern w:val="0"/>
          <w14:ligatures w14:val="none"/>
        </w:rPr>
        <w:t xml:space="preserve"> as their professional aspirations and independence have been </w:t>
      </w:r>
      <w:r w:rsidR="001D2AA8" w:rsidRPr="002E4F95">
        <w:rPr>
          <w:rFonts w:ascii="Times New Roman" w:eastAsia="Times New Roman" w:hAnsi="Times New Roman" w:cs="Times New Roman"/>
          <w:kern w:val="0"/>
          <w14:ligatures w14:val="none"/>
        </w:rPr>
        <w:t xml:space="preserve">taken away </w:t>
      </w:r>
      <w:r w:rsidRPr="002E4F95">
        <w:rPr>
          <w:rFonts w:ascii="Times New Roman" w:eastAsia="Times New Roman" w:hAnsi="Times New Roman" w:cs="Times New Roman"/>
          <w:kern w:val="0"/>
          <w14:ligatures w14:val="none"/>
        </w:rPr>
        <w:t>overnight due to who they are.</w:t>
      </w:r>
    </w:p>
    <w:p w14:paraId="5789A3E0" w14:textId="77777777" w:rsidR="00FB3D34" w:rsidRPr="00FB3D34" w:rsidRDefault="00FB3D34" w:rsidP="00303AA3">
      <w:pPr>
        <w:spacing w:before="240" w:after="240" w:line="240" w:lineRule="auto"/>
        <w:jc w:val="both"/>
        <w:outlineLvl w:val="2"/>
        <w:rPr>
          <w:rFonts w:ascii="Times New Roman" w:eastAsia="Times New Roman" w:hAnsi="Times New Roman" w:cs="Times New Roman"/>
          <w:b/>
          <w:bCs/>
          <w:kern w:val="0"/>
          <w:sz w:val="27"/>
          <w:szCs w:val="27"/>
          <w14:ligatures w14:val="none"/>
        </w:rPr>
      </w:pPr>
      <w:r w:rsidRPr="00FB3D34">
        <w:rPr>
          <w:rFonts w:ascii="Times New Roman" w:eastAsia="Times New Roman" w:hAnsi="Times New Roman" w:cs="Times New Roman"/>
          <w:b/>
          <w:bCs/>
          <w:kern w:val="0"/>
          <w:sz w:val="27"/>
          <w:szCs w:val="27"/>
          <w14:ligatures w14:val="none"/>
        </w:rPr>
        <w:t>Denial of Access to Justice</w:t>
      </w:r>
    </w:p>
    <w:p w14:paraId="5660BA1D" w14:textId="4FF22FE8" w:rsidR="00FB3D34" w:rsidRPr="002E4F95" w:rsidRDefault="00FB3D34" w:rsidP="00303AA3">
      <w:pPr>
        <w:pStyle w:val="ListParagraph"/>
        <w:numPr>
          <w:ilvl w:val="0"/>
          <w:numId w:val="5"/>
        </w:numPr>
        <w:spacing w:before="100" w:beforeAutospacing="1"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For LBTQ women in Afghanistan, </w:t>
      </w:r>
      <w:r w:rsidRPr="002E4F95">
        <w:rPr>
          <w:rFonts w:ascii="Times New Roman" w:eastAsia="Times New Roman" w:hAnsi="Times New Roman" w:cs="Times New Roman"/>
          <w:i/>
          <w:iCs/>
          <w:kern w:val="0"/>
          <w14:ligatures w14:val="none"/>
        </w:rPr>
        <w:t>access to justice is virtually non-existent</w:t>
      </w:r>
      <w:r w:rsidRPr="002E4F95">
        <w:rPr>
          <w:rFonts w:ascii="Times New Roman" w:eastAsia="Times New Roman" w:hAnsi="Times New Roman" w:cs="Times New Roman"/>
          <w:kern w:val="0"/>
          <w14:ligatures w14:val="none"/>
        </w:rPr>
        <w:t xml:space="preserve">. In fact, attempting to seek justice can put them in greater danger. If an LBTQ woman is a victim of assault, rape, or threats, there is </w:t>
      </w:r>
      <w:r w:rsidRPr="002E4F95">
        <w:rPr>
          <w:rFonts w:ascii="Times New Roman" w:eastAsia="Times New Roman" w:hAnsi="Times New Roman" w:cs="Times New Roman"/>
          <w:b/>
          <w:bCs/>
          <w:kern w:val="0"/>
          <w14:ligatures w14:val="none"/>
        </w:rPr>
        <w:t>nowhere safe to report it</w:t>
      </w:r>
      <w:r w:rsidRPr="002E4F95">
        <w:rPr>
          <w:rFonts w:ascii="Times New Roman" w:eastAsia="Times New Roman" w:hAnsi="Times New Roman" w:cs="Times New Roman"/>
          <w:kern w:val="0"/>
          <w14:ligatures w14:val="none"/>
        </w:rPr>
        <w:t xml:space="preserve">. </w:t>
      </w:r>
      <w:r w:rsidR="00123F26" w:rsidRPr="002E4F95">
        <w:rPr>
          <w:rFonts w:ascii="Times New Roman" w:eastAsia="Times New Roman" w:hAnsi="Times New Roman" w:cs="Times New Roman"/>
          <w:kern w:val="0"/>
          <w14:ligatures w14:val="none"/>
        </w:rPr>
        <w:t>LBTQ women who g</w:t>
      </w:r>
      <w:r w:rsidRPr="002E4F95">
        <w:rPr>
          <w:rFonts w:ascii="Times New Roman" w:eastAsia="Times New Roman" w:hAnsi="Times New Roman" w:cs="Times New Roman"/>
          <w:kern w:val="0"/>
          <w14:ligatures w14:val="none"/>
        </w:rPr>
        <w:t xml:space="preserve">o to the Taliban-controlled police </w:t>
      </w:r>
      <w:r w:rsidR="00123F26" w:rsidRPr="002E4F95">
        <w:rPr>
          <w:rFonts w:ascii="Times New Roman" w:eastAsia="Times New Roman" w:hAnsi="Times New Roman" w:cs="Times New Roman"/>
          <w:kern w:val="0"/>
          <w14:ligatures w14:val="none"/>
        </w:rPr>
        <w:t>may</w:t>
      </w:r>
      <w:r w:rsidRPr="002E4F95">
        <w:rPr>
          <w:rFonts w:ascii="Times New Roman" w:eastAsia="Times New Roman" w:hAnsi="Times New Roman" w:cs="Times New Roman"/>
          <w:kern w:val="0"/>
          <w14:ligatures w14:val="none"/>
        </w:rPr>
        <w:t xml:space="preserve"> be ignored</w:t>
      </w:r>
      <w:r w:rsidR="00123F26" w:rsidRPr="002E4F95">
        <w:rPr>
          <w:rFonts w:ascii="Times New Roman" w:eastAsia="Times New Roman" w:hAnsi="Times New Roman" w:cs="Times New Roman"/>
          <w:kern w:val="0"/>
          <w14:ligatures w14:val="none"/>
        </w:rPr>
        <w:t xml:space="preserve">, </w:t>
      </w:r>
      <w:r w:rsidRPr="002E4F95">
        <w:rPr>
          <w:rFonts w:ascii="Times New Roman" w:eastAsia="Times New Roman" w:hAnsi="Times New Roman" w:cs="Times New Roman"/>
          <w:kern w:val="0"/>
          <w14:ligatures w14:val="none"/>
        </w:rPr>
        <w:t xml:space="preserve">ridiculed, </w:t>
      </w:r>
      <w:r w:rsidR="00123F26" w:rsidRPr="002E4F95">
        <w:rPr>
          <w:rFonts w:ascii="Times New Roman" w:eastAsia="Times New Roman" w:hAnsi="Times New Roman" w:cs="Times New Roman"/>
          <w:kern w:val="0"/>
          <w14:ligatures w14:val="none"/>
        </w:rPr>
        <w:t xml:space="preserve">or </w:t>
      </w:r>
      <w:r w:rsidRPr="002E4F95">
        <w:rPr>
          <w:rFonts w:ascii="Times New Roman" w:eastAsia="Times New Roman" w:hAnsi="Times New Roman" w:cs="Times New Roman"/>
          <w:kern w:val="0"/>
          <w14:ligatures w14:val="none"/>
        </w:rPr>
        <w:t xml:space="preserve">arrested for confessing to what the Taliban perceive </w:t>
      </w:r>
      <w:r w:rsidR="00123F26" w:rsidRPr="002E4F95">
        <w:rPr>
          <w:rFonts w:ascii="Times New Roman" w:eastAsia="Times New Roman" w:hAnsi="Times New Roman" w:cs="Times New Roman"/>
          <w:kern w:val="0"/>
          <w14:ligatures w14:val="none"/>
        </w:rPr>
        <w:t xml:space="preserve">of </w:t>
      </w:r>
      <w:r w:rsidRPr="002E4F95">
        <w:rPr>
          <w:rFonts w:ascii="Times New Roman" w:eastAsia="Times New Roman" w:hAnsi="Times New Roman" w:cs="Times New Roman"/>
          <w:kern w:val="0"/>
          <w14:ligatures w14:val="none"/>
        </w:rPr>
        <w:t xml:space="preserve">as “moral crimes.” One gay survivor noted that when he was attacked, </w:t>
      </w:r>
      <w:r w:rsidRPr="002E4F95">
        <w:rPr>
          <w:rFonts w:ascii="Times New Roman" w:eastAsia="Times New Roman" w:hAnsi="Times New Roman" w:cs="Times New Roman"/>
          <w:i/>
          <w:iCs/>
          <w:kern w:val="0"/>
          <w14:ligatures w14:val="none"/>
        </w:rPr>
        <w:lastRenderedPageBreak/>
        <w:t>“I had no legal recourse”</w:t>
      </w:r>
      <w:r w:rsidR="004D1D86">
        <w:rPr>
          <w:rStyle w:val="FootnoteReference"/>
          <w:rFonts w:ascii="Times New Roman" w:eastAsia="Times New Roman" w:hAnsi="Times New Roman" w:cs="Times New Roman"/>
          <w:i/>
          <w:iCs/>
          <w:kern w:val="0"/>
          <w14:ligatures w14:val="none"/>
        </w:rPr>
        <w:footnoteReference w:id="26"/>
      </w:r>
      <w:r w:rsidRPr="002E4F95">
        <w:rPr>
          <w:rFonts w:ascii="Times New Roman" w:eastAsia="Times New Roman" w:hAnsi="Times New Roman" w:cs="Times New Roman"/>
          <w:kern w:val="0"/>
          <w14:ligatures w14:val="none"/>
        </w:rPr>
        <w:t xml:space="preserve">; this sentiment is universal among LBTQ victims. The formal justice system, such as it is, actively enforces the very persecution these women need protection from. </w:t>
      </w:r>
      <w:r w:rsidR="0042025F" w:rsidRPr="002E4F95">
        <w:rPr>
          <w:rFonts w:ascii="Times New Roman" w:eastAsia="Times New Roman" w:hAnsi="Times New Roman" w:cs="Times New Roman"/>
          <w:kern w:val="0"/>
          <w14:ligatures w14:val="none"/>
        </w:rPr>
        <w:t>The Taliban c</w:t>
      </w:r>
      <w:r w:rsidRPr="002E4F95">
        <w:rPr>
          <w:rFonts w:ascii="Times New Roman" w:eastAsia="Times New Roman" w:hAnsi="Times New Roman" w:cs="Times New Roman"/>
          <w:kern w:val="0"/>
          <w14:ligatures w14:val="none"/>
        </w:rPr>
        <w:t xml:space="preserve">ourts operate on </w:t>
      </w:r>
      <w:r w:rsidRPr="002E4F95">
        <w:rPr>
          <w:rFonts w:ascii="Times New Roman" w:eastAsia="Times New Roman" w:hAnsi="Times New Roman" w:cs="Times New Roman"/>
          <w:b/>
          <w:bCs/>
          <w:kern w:val="0"/>
          <w14:ligatures w14:val="none"/>
        </w:rPr>
        <w:t>extreme interpretations of Sharia</w:t>
      </w:r>
      <w:r w:rsidRPr="002E4F95">
        <w:rPr>
          <w:rFonts w:ascii="Times New Roman" w:eastAsia="Times New Roman" w:hAnsi="Times New Roman" w:cs="Times New Roman"/>
          <w:kern w:val="0"/>
          <w14:ligatures w14:val="none"/>
        </w:rPr>
        <w:t xml:space="preserve"> that consider homosexuality a capital offense and disallow women from most roles in legal proceedings. Women cannot even appear in court without a male guardian in many cases</w:t>
      </w:r>
      <w:r w:rsidR="004D1D86">
        <w:rPr>
          <w:rStyle w:val="FootnoteReference"/>
          <w:rFonts w:ascii="Times New Roman" w:eastAsia="Times New Roman" w:hAnsi="Times New Roman" w:cs="Times New Roman"/>
          <w:kern w:val="0"/>
          <w14:ligatures w14:val="none"/>
        </w:rPr>
        <w:footnoteReference w:id="27"/>
      </w:r>
      <w:r w:rsidRPr="002E4F95">
        <w:rPr>
          <w:rFonts w:ascii="Times New Roman" w:eastAsia="Times New Roman" w:hAnsi="Times New Roman" w:cs="Times New Roman"/>
          <w:kern w:val="0"/>
          <w14:ligatures w14:val="none"/>
        </w:rPr>
        <w:t>, and the testimony of women is often given less weight. In essence, the judicial and law enforcement systems are not just failing to protect LBTQ women – they are</w:t>
      </w:r>
      <w:r w:rsidR="008972F6" w:rsidRPr="002E4F95">
        <w:rPr>
          <w:rFonts w:ascii="Times New Roman" w:eastAsia="Times New Roman" w:hAnsi="Times New Roman" w:cs="Times New Roman"/>
          <w:kern w:val="0"/>
          <w14:ligatures w14:val="none"/>
        </w:rPr>
        <w:t xml:space="preserve"> themselves</w:t>
      </w:r>
      <w:r w:rsidRPr="002E4F95">
        <w:rPr>
          <w:rFonts w:ascii="Times New Roman" w:eastAsia="Times New Roman" w:hAnsi="Times New Roman" w:cs="Times New Roman"/>
          <w:kern w:val="0"/>
          <w14:ligatures w14:val="none"/>
        </w:rPr>
        <w:t xml:space="preserve"> a source of persecution.</w:t>
      </w:r>
    </w:p>
    <w:p w14:paraId="033D782F" w14:textId="273922AF" w:rsidR="00FB3D34" w:rsidRPr="002E4F95" w:rsidRDefault="00FB3D34" w:rsidP="00303AA3">
      <w:pPr>
        <w:pStyle w:val="ListParagraph"/>
        <w:numPr>
          <w:ilvl w:val="0"/>
          <w:numId w:val="5"/>
        </w:numPr>
        <w:spacing w:before="100" w:beforeAutospacing="1"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 xml:space="preserve">The climate of fear silences victims and witnesses alike. This </w:t>
      </w:r>
      <w:r w:rsidRPr="002E4F95">
        <w:rPr>
          <w:rFonts w:ascii="Times New Roman" w:eastAsia="Times New Roman" w:hAnsi="Times New Roman" w:cs="Times New Roman"/>
          <w:b/>
          <w:bCs/>
          <w:kern w:val="0"/>
          <w14:ligatures w14:val="none"/>
        </w:rPr>
        <w:t>absence of justice</w:t>
      </w:r>
      <w:r w:rsidRPr="002E4F95">
        <w:rPr>
          <w:rFonts w:ascii="Times New Roman" w:eastAsia="Times New Roman" w:hAnsi="Times New Roman" w:cs="Times New Roman"/>
          <w:kern w:val="0"/>
          <w14:ligatures w14:val="none"/>
        </w:rPr>
        <w:t xml:space="preserve"> exacerbates every other violation detailed in this report. LBTQ women know that even if they survive an attack or escape a forced marriage, there is no authority they can turn to for help or protection. This has led many to conclude that their only hope lies outside Afghanistan. As one interviewee </w:t>
      </w:r>
      <w:r w:rsidR="00F7002C" w:rsidRPr="002E4F95">
        <w:rPr>
          <w:rFonts w:ascii="Times New Roman" w:eastAsia="Times New Roman" w:hAnsi="Times New Roman" w:cs="Times New Roman"/>
          <w:kern w:val="0"/>
          <w14:ligatures w14:val="none"/>
        </w:rPr>
        <w:t>noted</w:t>
      </w:r>
      <w:r w:rsidRPr="002E4F95">
        <w:rPr>
          <w:rFonts w:ascii="Times New Roman" w:eastAsia="Times New Roman" w:hAnsi="Times New Roman" w:cs="Times New Roman"/>
          <w:kern w:val="0"/>
          <w14:ligatures w14:val="none"/>
        </w:rPr>
        <w:t xml:space="preserve">, </w:t>
      </w:r>
      <w:r w:rsidRPr="002E4F95">
        <w:rPr>
          <w:rFonts w:ascii="Times New Roman" w:eastAsia="Times New Roman" w:hAnsi="Times New Roman" w:cs="Times New Roman"/>
          <w:i/>
          <w:iCs/>
          <w:kern w:val="0"/>
          <w14:ligatures w14:val="none"/>
        </w:rPr>
        <w:t xml:space="preserve">“They will imprison us. Then they will torture us. Eventually, they will execute us. We need international </w:t>
      </w:r>
      <w:proofErr w:type="spellStart"/>
      <w:r w:rsidRPr="002E4F95">
        <w:rPr>
          <w:rFonts w:ascii="Times New Roman" w:eastAsia="Times New Roman" w:hAnsi="Times New Roman" w:cs="Times New Roman"/>
          <w:i/>
          <w:iCs/>
          <w:kern w:val="0"/>
          <w14:ligatures w14:val="none"/>
        </w:rPr>
        <w:t>organisations</w:t>
      </w:r>
      <w:proofErr w:type="spellEnd"/>
      <w:r w:rsidRPr="002E4F95">
        <w:rPr>
          <w:rFonts w:ascii="Times New Roman" w:eastAsia="Times New Roman" w:hAnsi="Times New Roman" w:cs="Times New Roman"/>
          <w:i/>
          <w:iCs/>
          <w:kern w:val="0"/>
          <w14:ligatures w14:val="none"/>
        </w:rPr>
        <w:t xml:space="preserve"> to intervene before it’s too late.”</w:t>
      </w:r>
      <w:r w:rsidR="00462C91" w:rsidRPr="002E4F95">
        <w:rPr>
          <w:rFonts w:ascii="Times New Roman" w:eastAsia="Times New Roman" w:hAnsi="Times New Roman" w:cs="Times New Roman"/>
          <w:i/>
          <w:iCs/>
          <w:kern w:val="0"/>
          <w14:ligatures w14:val="none"/>
        </w:rPr>
        <w:t xml:space="preserve"> </w:t>
      </w:r>
      <w:r w:rsidR="00462C91">
        <w:rPr>
          <w:rStyle w:val="FootnoteReference"/>
          <w:rFonts w:ascii="Times New Roman" w:eastAsia="Times New Roman" w:hAnsi="Times New Roman" w:cs="Times New Roman"/>
          <w:i/>
          <w:iCs/>
          <w:kern w:val="0"/>
          <w14:ligatures w14:val="none"/>
        </w:rPr>
        <w:footnoteReference w:id="28"/>
      </w:r>
      <w:r w:rsidR="0042025F" w:rsidRPr="002E4F95">
        <w:rPr>
          <w:rFonts w:ascii="Times New Roman" w:eastAsia="Times New Roman" w:hAnsi="Times New Roman" w:cs="Times New Roman"/>
          <w:i/>
          <w:iCs/>
          <w:kern w:val="0"/>
          <w14:ligatures w14:val="none"/>
        </w:rPr>
        <w:t xml:space="preserve"> </w:t>
      </w:r>
      <w:r w:rsidRPr="002E4F95">
        <w:rPr>
          <w:rFonts w:ascii="Times New Roman" w:eastAsia="Times New Roman" w:hAnsi="Times New Roman" w:cs="Times New Roman"/>
          <w:kern w:val="0"/>
          <w14:ligatures w14:val="none"/>
        </w:rPr>
        <w:t xml:space="preserve">The Taliban’s failure to ensure justice for women – </w:t>
      </w:r>
      <w:r w:rsidR="00F7002C" w:rsidRPr="002E4F95">
        <w:rPr>
          <w:rFonts w:ascii="Times New Roman" w:eastAsia="Times New Roman" w:hAnsi="Times New Roman" w:cs="Times New Roman"/>
          <w:kern w:val="0"/>
          <w14:ligatures w14:val="none"/>
        </w:rPr>
        <w:t>and their</w:t>
      </w:r>
      <w:r w:rsidRPr="002E4F95">
        <w:rPr>
          <w:rFonts w:ascii="Times New Roman" w:eastAsia="Times New Roman" w:hAnsi="Times New Roman" w:cs="Times New Roman"/>
          <w:kern w:val="0"/>
          <w14:ligatures w14:val="none"/>
        </w:rPr>
        <w:t xml:space="preserve"> active destruction of it – represents a grave breach of Articles 2(c) and 2(e) of CEDAW (obligations to protect women through competent tribunals and to eliminate discrimination by any person, organization or enterprise). It also </w:t>
      </w:r>
      <w:r w:rsidR="009E7244" w:rsidRPr="002E4F95">
        <w:rPr>
          <w:rFonts w:ascii="Times New Roman" w:eastAsia="Times New Roman" w:hAnsi="Times New Roman" w:cs="Times New Roman"/>
          <w:kern w:val="0"/>
          <w14:ligatures w14:val="none"/>
        </w:rPr>
        <w:t>violates</w:t>
      </w:r>
      <w:r w:rsidRPr="002E4F95">
        <w:rPr>
          <w:rFonts w:ascii="Times New Roman" w:eastAsia="Times New Roman" w:hAnsi="Times New Roman" w:cs="Times New Roman"/>
          <w:kern w:val="0"/>
          <w14:ligatures w14:val="none"/>
        </w:rPr>
        <w:t xml:space="preserve"> General Recommendation 33, which affirms that </w:t>
      </w:r>
      <w:r w:rsidRPr="002E4F95">
        <w:rPr>
          <w:rFonts w:ascii="Times New Roman" w:eastAsia="Times New Roman" w:hAnsi="Times New Roman" w:cs="Times New Roman"/>
          <w:i/>
          <w:iCs/>
          <w:kern w:val="0"/>
          <w14:ligatures w14:val="none"/>
        </w:rPr>
        <w:t>“the rights enshrined in the Convention belong to all women, including lesbian, bisexual, transgender and intersex women”</w:t>
      </w:r>
      <w:r w:rsidR="00462C91" w:rsidRPr="002E4F95">
        <w:rPr>
          <w:rFonts w:ascii="Times New Roman" w:eastAsia="Times New Roman" w:hAnsi="Times New Roman" w:cs="Times New Roman"/>
          <w:i/>
          <w:iCs/>
          <w:kern w:val="0"/>
          <w14:ligatures w14:val="none"/>
        </w:rPr>
        <w:t xml:space="preserve"> </w:t>
      </w:r>
      <w:r w:rsidR="00462C91">
        <w:rPr>
          <w:rStyle w:val="FootnoteReference"/>
          <w:rFonts w:ascii="Times New Roman" w:eastAsia="Times New Roman" w:hAnsi="Times New Roman" w:cs="Times New Roman"/>
          <w:i/>
          <w:iCs/>
          <w:color w:val="467886" w:themeColor="hyperlink"/>
          <w:kern w:val="0"/>
          <w:u w:val="single"/>
          <w14:ligatures w14:val="none"/>
        </w:rPr>
        <w:footnoteReference w:id="29"/>
      </w:r>
      <w:r w:rsidRPr="002E4F95">
        <w:rPr>
          <w:rFonts w:ascii="Times New Roman" w:eastAsia="Times New Roman" w:hAnsi="Times New Roman" w:cs="Times New Roman"/>
          <w:kern w:val="0"/>
          <w14:ligatures w14:val="none"/>
        </w:rPr>
        <w:t xml:space="preserve">, and that States must ensure these women can access justice without discrimination. At present, Afghanistan’s </w:t>
      </w:r>
      <w:r w:rsidRPr="002E4F95">
        <w:rPr>
          <w:rFonts w:ascii="Times New Roman" w:eastAsia="Times New Roman" w:hAnsi="Times New Roman" w:cs="Times New Roman"/>
          <w:i/>
          <w:iCs/>
          <w:kern w:val="0"/>
          <w14:ligatures w14:val="none"/>
        </w:rPr>
        <w:t xml:space="preserve">de facto </w:t>
      </w:r>
      <w:r w:rsidRPr="002E4F95">
        <w:rPr>
          <w:rFonts w:ascii="Times New Roman" w:eastAsia="Times New Roman" w:hAnsi="Times New Roman" w:cs="Times New Roman"/>
          <w:kern w:val="0"/>
          <w14:ligatures w14:val="none"/>
        </w:rPr>
        <w:t>authorities have created a justice vacuum for LBTQ women. In this vacuum</w:t>
      </w:r>
      <w:r w:rsidR="007A0F7C" w:rsidRPr="002E4F95">
        <w:rPr>
          <w:rFonts w:ascii="Times New Roman" w:eastAsia="Times New Roman" w:hAnsi="Times New Roman" w:cs="Times New Roman"/>
          <w:kern w:val="0"/>
          <w14:ligatures w14:val="none"/>
        </w:rPr>
        <w:t xml:space="preserve">, </w:t>
      </w:r>
      <w:r w:rsidRPr="002E4F95">
        <w:rPr>
          <w:rFonts w:ascii="Times New Roman" w:eastAsia="Times New Roman" w:hAnsi="Times New Roman" w:cs="Times New Roman"/>
          <w:b/>
          <w:bCs/>
          <w:kern w:val="0"/>
          <w14:ligatures w14:val="none"/>
        </w:rPr>
        <w:t>rule of law has been replaced by rule of men’s whims</w:t>
      </w:r>
      <w:r w:rsidRPr="002E4F95">
        <w:rPr>
          <w:rFonts w:ascii="Times New Roman" w:eastAsia="Times New Roman" w:hAnsi="Times New Roman" w:cs="Times New Roman"/>
          <w:kern w:val="0"/>
          <w14:ligatures w14:val="none"/>
        </w:rPr>
        <w:t>.</w:t>
      </w:r>
    </w:p>
    <w:p w14:paraId="68384F5B" w14:textId="77777777" w:rsidR="00FB3D34" w:rsidRPr="00FB3D34" w:rsidRDefault="00FB3D34" w:rsidP="00467D91">
      <w:pPr>
        <w:spacing w:before="240" w:after="240" w:line="240" w:lineRule="auto"/>
        <w:jc w:val="both"/>
        <w:outlineLvl w:val="1"/>
        <w:rPr>
          <w:rFonts w:ascii="Times New Roman" w:eastAsia="Times New Roman" w:hAnsi="Times New Roman" w:cs="Times New Roman"/>
          <w:b/>
          <w:bCs/>
          <w:kern w:val="0"/>
          <w:sz w:val="36"/>
          <w:szCs w:val="36"/>
          <w14:ligatures w14:val="none"/>
        </w:rPr>
      </w:pPr>
      <w:r w:rsidRPr="00FB3D34">
        <w:rPr>
          <w:rFonts w:ascii="Times New Roman" w:eastAsia="Times New Roman" w:hAnsi="Times New Roman" w:cs="Times New Roman"/>
          <w:b/>
          <w:bCs/>
          <w:kern w:val="0"/>
          <w:sz w:val="36"/>
          <w:szCs w:val="36"/>
          <w14:ligatures w14:val="none"/>
        </w:rPr>
        <w:t>Recommendations</w:t>
      </w:r>
    </w:p>
    <w:p w14:paraId="53493D50" w14:textId="5C65F978" w:rsidR="00FB3D34" w:rsidRPr="002E4F95" w:rsidRDefault="00FB3D34" w:rsidP="00467D91">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proofErr w:type="gramStart"/>
      <w:r w:rsidRPr="002E4F95">
        <w:rPr>
          <w:rFonts w:ascii="Times New Roman" w:eastAsia="Times New Roman" w:hAnsi="Times New Roman" w:cs="Times New Roman"/>
          <w:kern w:val="0"/>
          <w14:ligatures w14:val="none"/>
        </w:rPr>
        <w:t>In light of</w:t>
      </w:r>
      <w:proofErr w:type="gramEnd"/>
      <w:r w:rsidRPr="002E4F95">
        <w:rPr>
          <w:rFonts w:ascii="Times New Roman" w:eastAsia="Times New Roman" w:hAnsi="Times New Roman" w:cs="Times New Roman"/>
          <w:kern w:val="0"/>
          <w14:ligatures w14:val="none"/>
        </w:rPr>
        <w:t xml:space="preserve"> the systematic violations documented above, the Afghanistan LGBTIQ+ Organization (ALO)</w:t>
      </w:r>
      <w:r w:rsidR="00906577">
        <w:rPr>
          <w:rFonts w:ascii="Times New Roman" w:eastAsia="Times New Roman" w:hAnsi="Times New Roman" w:cs="Times New Roman"/>
          <w:kern w:val="0"/>
          <w14:ligatures w14:val="none"/>
        </w:rPr>
        <w:t xml:space="preserve"> and The Advocates for Human Rights</w:t>
      </w:r>
      <w:r w:rsidRPr="002E4F95">
        <w:rPr>
          <w:rFonts w:ascii="Times New Roman" w:eastAsia="Times New Roman" w:hAnsi="Times New Roman" w:cs="Times New Roman"/>
          <w:kern w:val="0"/>
          <w14:ligatures w14:val="none"/>
        </w:rPr>
        <w:t xml:space="preserve"> urge the CEDAW Committee to press for the following actions to protect the rights and lives of LBTQ women in Afghanistan:</w:t>
      </w:r>
    </w:p>
    <w:p w14:paraId="3BC1FC15" w14:textId="17BFE173" w:rsidR="00FB3D34" w:rsidRPr="00FB3D34" w:rsidRDefault="00FB3D34" w:rsidP="00467D91">
      <w:pPr>
        <w:numPr>
          <w:ilvl w:val="0"/>
          <w:numId w:val="6"/>
        </w:numPr>
        <w:spacing w:after="120" w:line="240" w:lineRule="auto"/>
        <w:jc w:val="both"/>
        <w:rPr>
          <w:rFonts w:ascii="Times New Roman" w:eastAsia="Times New Roman" w:hAnsi="Times New Roman" w:cs="Times New Roman"/>
          <w:kern w:val="0"/>
          <w14:ligatures w14:val="none"/>
        </w:rPr>
      </w:pPr>
      <w:r w:rsidRPr="00FB3D34">
        <w:rPr>
          <w:rFonts w:ascii="Times New Roman" w:eastAsia="Times New Roman" w:hAnsi="Times New Roman" w:cs="Times New Roman"/>
          <w:b/>
          <w:bCs/>
          <w:kern w:val="0"/>
          <w14:ligatures w14:val="none"/>
        </w:rPr>
        <w:t>Condemn Gender-Based Persecution:</w:t>
      </w:r>
      <w:r w:rsidRPr="00FB3D34">
        <w:rPr>
          <w:rFonts w:ascii="Times New Roman" w:eastAsia="Times New Roman" w:hAnsi="Times New Roman" w:cs="Times New Roman"/>
          <w:kern w:val="0"/>
          <w14:ligatures w14:val="none"/>
        </w:rPr>
        <w:t xml:space="preserve"> Issue a strong concluding observation explicitly condemning the Taliban’s </w:t>
      </w:r>
      <w:r w:rsidRPr="00FB3D34">
        <w:rPr>
          <w:rFonts w:ascii="Times New Roman" w:eastAsia="Times New Roman" w:hAnsi="Times New Roman" w:cs="Times New Roman"/>
          <w:b/>
          <w:bCs/>
          <w:kern w:val="0"/>
          <w14:ligatures w14:val="none"/>
        </w:rPr>
        <w:t xml:space="preserve">gender </w:t>
      </w:r>
      <w:r w:rsidR="0042025F">
        <w:rPr>
          <w:rFonts w:ascii="Times New Roman" w:eastAsia="Times New Roman" w:hAnsi="Times New Roman" w:cs="Times New Roman"/>
          <w:b/>
          <w:bCs/>
          <w:kern w:val="0"/>
          <w14:ligatures w14:val="none"/>
        </w:rPr>
        <w:t>persecution</w:t>
      </w:r>
      <w:r w:rsidRPr="00FB3D34">
        <w:rPr>
          <w:rFonts w:ascii="Times New Roman" w:eastAsia="Times New Roman" w:hAnsi="Times New Roman" w:cs="Times New Roman"/>
          <w:kern w:val="0"/>
          <w14:ligatures w14:val="none"/>
        </w:rPr>
        <w:t xml:space="preserve"> and the persecution of LBTQ women as egregious violations of CEDAW Articles 1, 2, 5, 12 and 15. Recognize that the intersection</w:t>
      </w:r>
      <w:r w:rsidR="005C3CD8">
        <w:rPr>
          <w:rFonts w:ascii="Times New Roman" w:eastAsia="Times New Roman" w:hAnsi="Times New Roman" w:cs="Times New Roman"/>
          <w:kern w:val="0"/>
          <w14:ligatures w14:val="none"/>
        </w:rPr>
        <w:t>s</w:t>
      </w:r>
      <w:r w:rsidRPr="00FB3D34">
        <w:rPr>
          <w:rFonts w:ascii="Times New Roman" w:eastAsia="Times New Roman" w:hAnsi="Times New Roman" w:cs="Times New Roman"/>
          <w:kern w:val="0"/>
          <w14:ligatures w14:val="none"/>
        </w:rPr>
        <w:t xml:space="preserve"> of gender with sexual orientation</w:t>
      </w:r>
      <w:r w:rsidR="005C3CD8">
        <w:rPr>
          <w:rFonts w:ascii="Times New Roman" w:eastAsia="Times New Roman" w:hAnsi="Times New Roman" w:cs="Times New Roman"/>
          <w:kern w:val="0"/>
          <w14:ligatures w14:val="none"/>
        </w:rPr>
        <w:t xml:space="preserve">, </w:t>
      </w:r>
      <w:r w:rsidRPr="00FB3D34">
        <w:rPr>
          <w:rFonts w:ascii="Times New Roman" w:eastAsia="Times New Roman" w:hAnsi="Times New Roman" w:cs="Times New Roman"/>
          <w:kern w:val="0"/>
          <w14:ligatures w14:val="none"/>
        </w:rPr>
        <w:t>gender identity</w:t>
      </w:r>
      <w:r w:rsidR="005C3CD8">
        <w:rPr>
          <w:rFonts w:ascii="Times New Roman" w:eastAsia="Times New Roman" w:hAnsi="Times New Roman" w:cs="Times New Roman"/>
          <w:kern w:val="0"/>
          <w14:ligatures w14:val="none"/>
        </w:rPr>
        <w:t>, and gender expression</w:t>
      </w:r>
      <w:r w:rsidRPr="00FB3D34">
        <w:rPr>
          <w:rFonts w:ascii="Times New Roman" w:eastAsia="Times New Roman" w:hAnsi="Times New Roman" w:cs="Times New Roman"/>
          <w:kern w:val="0"/>
          <w14:ligatures w14:val="none"/>
        </w:rPr>
        <w:t xml:space="preserve"> places LBTQ women at </w:t>
      </w:r>
      <w:hyperlink r:id="rId8" w:anchor=":~:text=18,to%20adopt%20and%20pursue%20policies" w:history="1">
        <w:r w:rsidRPr="00FB3D34">
          <w:rPr>
            <w:rStyle w:val="Hyperlink"/>
            <w:rFonts w:ascii="Times New Roman" w:eastAsia="Times New Roman" w:hAnsi="Times New Roman" w:cs="Times New Roman"/>
            <w:kern w:val="0"/>
            <w14:ligatures w14:val="none"/>
          </w:rPr>
          <w:t>extreme risk</w:t>
        </w:r>
      </w:hyperlink>
      <w:r w:rsidRPr="00FB3D34">
        <w:rPr>
          <w:rFonts w:ascii="Times New Roman" w:eastAsia="Times New Roman" w:hAnsi="Times New Roman" w:cs="Times New Roman"/>
          <w:kern w:val="0"/>
          <w14:ligatures w14:val="none"/>
        </w:rPr>
        <w:t xml:space="preserve">, and affirm that </w:t>
      </w:r>
      <w:r w:rsidRPr="00FB3D34">
        <w:rPr>
          <w:rFonts w:ascii="Times New Roman" w:eastAsia="Times New Roman" w:hAnsi="Times New Roman" w:cs="Times New Roman"/>
          <w:i/>
          <w:iCs/>
          <w:kern w:val="0"/>
          <w14:ligatures w14:val="none"/>
        </w:rPr>
        <w:t>“</w:t>
      </w:r>
      <w:hyperlink r:id="rId9" w:anchor=":~:text=18,to%20adopt%20and%20pursue%20policies" w:history="1">
        <w:r w:rsidRPr="00FB3D34">
          <w:rPr>
            <w:rStyle w:val="Hyperlink"/>
            <w:rFonts w:ascii="Times New Roman" w:eastAsia="Times New Roman" w:hAnsi="Times New Roman" w:cs="Times New Roman"/>
            <w:i/>
            <w:iCs/>
            <w:kern w:val="0"/>
            <w14:ligatures w14:val="none"/>
          </w:rPr>
          <w:t xml:space="preserve">the rights enshrined in the Convention belong to all women, including lesbian, bisexual, transgender and </w:t>
        </w:r>
        <w:r w:rsidRPr="00FB3D34">
          <w:rPr>
            <w:rStyle w:val="Hyperlink"/>
            <w:rFonts w:ascii="Times New Roman" w:eastAsia="Times New Roman" w:hAnsi="Times New Roman" w:cs="Times New Roman"/>
            <w:i/>
            <w:iCs/>
            <w:kern w:val="0"/>
            <w14:ligatures w14:val="none"/>
          </w:rPr>
          <w:lastRenderedPageBreak/>
          <w:t>intersex women</w:t>
        </w:r>
      </w:hyperlink>
      <w:r w:rsidR="00462C91">
        <w:rPr>
          <w:rStyle w:val="FootnoteReference"/>
        </w:rPr>
        <w:footnoteReference w:id="30"/>
      </w:r>
      <w:r w:rsidRPr="00FB3D34">
        <w:rPr>
          <w:rFonts w:ascii="Times New Roman" w:eastAsia="Times New Roman" w:hAnsi="Times New Roman" w:cs="Times New Roman"/>
          <w:i/>
          <w:iCs/>
          <w:kern w:val="0"/>
          <w14:ligatures w14:val="none"/>
        </w:rPr>
        <w:t>.”</w:t>
      </w:r>
      <w:r w:rsidR="0042025F" w:rsidRPr="00FB3D34">
        <w:rPr>
          <w:rFonts w:ascii="Times New Roman" w:eastAsia="Times New Roman" w:hAnsi="Times New Roman" w:cs="Times New Roman"/>
          <w:kern w:val="0"/>
          <w14:ligatures w14:val="none"/>
        </w:rPr>
        <w:t xml:space="preserve"> </w:t>
      </w:r>
      <w:r w:rsidRPr="00FB3D34">
        <w:rPr>
          <w:rFonts w:ascii="Times New Roman" w:eastAsia="Times New Roman" w:hAnsi="Times New Roman" w:cs="Times New Roman"/>
          <w:kern w:val="0"/>
          <w14:ligatures w14:val="none"/>
        </w:rPr>
        <w:t>This clear stance will reinforce international recognition that crimes against LBTQ women are unacceptable and within the mandate of CEDAW.</w:t>
      </w:r>
    </w:p>
    <w:p w14:paraId="1BF07930" w14:textId="69E9E21C" w:rsidR="00FB3D34" w:rsidRPr="00FB3D34" w:rsidRDefault="00FB3D34" w:rsidP="00467D91">
      <w:pPr>
        <w:numPr>
          <w:ilvl w:val="0"/>
          <w:numId w:val="6"/>
        </w:numPr>
        <w:spacing w:after="120" w:line="240" w:lineRule="auto"/>
        <w:jc w:val="both"/>
        <w:rPr>
          <w:rFonts w:ascii="Times New Roman" w:eastAsia="Times New Roman" w:hAnsi="Times New Roman" w:cs="Times New Roman"/>
          <w:kern w:val="0"/>
          <w14:ligatures w14:val="none"/>
        </w:rPr>
      </w:pPr>
      <w:r w:rsidRPr="00FB3D34">
        <w:rPr>
          <w:rFonts w:ascii="Times New Roman" w:eastAsia="Times New Roman" w:hAnsi="Times New Roman" w:cs="Times New Roman"/>
          <w:b/>
          <w:bCs/>
          <w:kern w:val="0"/>
          <w14:ligatures w14:val="none"/>
        </w:rPr>
        <w:t>Demand Reversal of Bans on Women’s Education and Employment:</w:t>
      </w:r>
      <w:r w:rsidRPr="00FB3D34">
        <w:rPr>
          <w:rFonts w:ascii="Times New Roman" w:eastAsia="Times New Roman" w:hAnsi="Times New Roman" w:cs="Times New Roman"/>
          <w:kern w:val="0"/>
          <w14:ligatures w14:val="none"/>
        </w:rPr>
        <w:t xml:space="preserve"> Urge the </w:t>
      </w:r>
      <w:r w:rsidR="0042025F">
        <w:rPr>
          <w:rFonts w:ascii="Times New Roman" w:eastAsia="Times New Roman" w:hAnsi="Times New Roman" w:cs="Times New Roman"/>
          <w:kern w:val="0"/>
          <w14:ligatures w14:val="none"/>
        </w:rPr>
        <w:t xml:space="preserve">Taliban </w:t>
      </w:r>
      <w:r w:rsidRPr="00FB3D34">
        <w:rPr>
          <w:rFonts w:ascii="Times New Roman" w:eastAsia="Times New Roman" w:hAnsi="Times New Roman" w:cs="Times New Roman"/>
          <w:kern w:val="0"/>
          <w14:ligatures w14:val="none"/>
        </w:rPr>
        <w:t xml:space="preserve">to immediately lift all bans preventing girls and women from accessing secondary and higher education and from working in all sectors. Emphasize that these bans have a </w:t>
      </w:r>
      <w:r w:rsidRPr="00FB3D34">
        <w:rPr>
          <w:rFonts w:ascii="Times New Roman" w:eastAsia="Times New Roman" w:hAnsi="Times New Roman" w:cs="Times New Roman"/>
          <w:b/>
          <w:bCs/>
          <w:kern w:val="0"/>
          <w14:ligatures w14:val="none"/>
        </w:rPr>
        <w:t>disproportionate impact</w:t>
      </w:r>
      <w:r w:rsidRPr="00FB3D34">
        <w:rPr>
          <w:rFonts w:ascii="Times New Roman" w:eastAsia="Times New Roman" w:hAnsi="Times New Roman" w:cs="Times New Roman"/>
          <w:kern w:val="0"/>
          <w14:ligatures w14:val="none"/>
        </w:rPr>
        <w:t xml:space="preserve"> on LBTQ women by increasing their isolation and economic dependency, and that they violate CEDAW Articles 10 and 11. The Committee should call for the restoration of women’s right to learn and work, and for specific measures to reach marginalized groups (including tailoring any reopened educational or vocational programs to ensure LBTQ women can access them safely and without discrimination).</w:t>
      </w:r>
    </w:p>
    <w:p w14:paraId="7365EBD1" w14:textId="4C943333" w:rsidR="00FB3D34" w:rsidRPr="00FB3D34" w:rsidRDefault="00FB3D34" w:rsidP="00467D91">
      <w:pPr>
        <w:numPr>
          <w:ilvl w:val="0"/>
          <w:numId w:val="6"/>
        </w:numPr>
        <w:spacing w:after="120" w:line="240" w:lineRule="auto"/>
        <w:jc w:val="both"/>
        <w:rPr>
          <w:rFonts w:ascii="Times New Roman" w:eastAsia="Times New Roman" w:hAnsi="Times New Roman" w:cs="Times New Roman"/>
          <w:kern w:val="0"/>
          <w14:ligatures w14:val="none"/>
        </w:rPr>
      </w:pPr>
      <w:r w:rsidRPr="00FB3D34">
        <w:rPr>
          <w:rFonts w:ascii="Times New Roman" w:eastAsia="Times New Roman" w:hAnsi="Times New Roman" w:cs="Times New Roman"/>
          <w:b/>
          <w:bCs/>
          <w:kern w:val="0"/>
          <w14:ligatures w14:val="none"/>
        </w:rPr>
        <w:t>Abolish the “Morality” Laws and End Violence by the Vice and Virtue Forces:</w:t>
      </w:r>
      <w:r w:rsidRPr="00FB3D34">
        <w:rPr>
          <w:rFonts w:ascii="Times New Roman" w:eastAsia="Times New Roman" w:hAnsi="Times New Roman" w:cs="Times New Roman"/>
          <w:kern w:val="0"/>
          <w14:ligatures w14:val="none"/>
        </w:rPr>
        <w:t xml:space="preserve"> Insist that the Taliban revoke the newly published “vice and virtue” regulations that mandate the covering of women’s faces, the silencing of women’s voices, and other oppressive practices. These laws institutionalize harmful gender stereotypes (contrary to Article 5) and provide cover for arbitrary arrests and abuse. The Committee should urge that all </w:t>
      </w:r>
      <w:r w:rsidRPr="00FB3D34">
        <w:rPr>
          <w:rFonts w:ascii="Times New Roman" w:eastAsia="Times New Roman" w:hAnsi="Times New Roman" w:cs="Times New Roman"/>
          <w:b/>
          <w:bCs/>
          <w:kern w:val="0"/>
          <w14:ligatures w14:val="none"/>
        </w:rPr>
        <w:t xml:space="preserve">public floggings, </w:t>
      </w:r>
      <w:proofErr w:type="spellStart"/>
      <w:r w:rsidRPr="00FB3D34">
        <w:rPr>
          <w:rFonts w:ascii="Times New Roman" w:eastAsia="Times New Roman" w:hAnsi="Times New Roman" w:cs="Times New Roman"/>
          <w:b/>
          <w:bCs/>
          <w:kern w:val="0"/>
          <w14:ligatures w14:val="none"/>
        </w:rPr>
        <w:t>stonings</w:t>
      </w:r>
      <w:proofErr w:type="spellEnd"/>
      <w:r w:rsidRPr="00FB3D34">
        <w:rPr>
          <w:rFonts w:ascii="Times New Roman" w:eastAsia="Times New Roman" w:hAnsi="Times New Roman" w:cs="Times New Roman"/>
          <w:b/>
          <w:bCs/>
          <w:kern w:val="0"/>
          <w14:ligatures w14:val="none"/>
        </w:rPr>
        <w:t>, and executions</w:t>
      </w:r>
      <w:r w:rsidRPr="00FB3D34">
        <w:rPr>
          <w:rFonts w:ascii="Times New Roman" w:eastAsia="Times New Roman" w:hAnsi="Times New Roman" w:cs="Times New Roman"/>
          <w:kern w:val="0"/>
          <w14:ligatures w14:val="none"/>
        </w:rPr>
        <w:t xml:space="preserve"> for so-called moral crimes be halted immediately, and that the regime cease targeting individuals for their actual or perceived sexual orientation. This includes dismantling any special units or informant networks tasked with hunting down LGBTIQ+ persons.</w:t>
      </w:r>
    </w:p>
    <w:p w14:paraId="2814B8C6" w14:textId="4A4C99ED" w:rsidR="00FB3D34" w:rsidRPr="00FB3D34" w:rsidRDefault="00FB3D34" w:rsidP="00467D91">
      <w:pPr>
        <w:numPr>
          <w:ilvl w:val="0"/>
          <w:numId w:val="6"/>
        </w:numPr>
        <w:spacing w:after="120" w:line="240" w:lineRule="auto"/>
        <w:jc w:val="both"/>
        <w:rPr>
          <w:rFonts w:ascii="Times New Roman" w:eastAsia="Times New Roman" w:hAnsi="Times New Roman" w:cs="Times New Roman"/>
          <w:kern w:val="0"/>
          <w14:ligatures w14:val="none"/>
        </w:rPr>
      </w:pPr>
      <w:r w:rsidRPr="00FB3D34">
        <w:rPr>
          <w:rFonts w:ascii="Times New Roman" w:eastAsia="Times New Roman" w:hAnsi="Times New Roman" w:cs="Times New Roman"/>
          <w:b/>
          <w:bCs/>
          <w:kern w:val="0"/>
          <w14:ligatures w14:val="none"/>
        </w:rPr>
        <w:t>Release Detained LBTQ Individuals and Cease Arbitrary Arrests:</w:t>
      </w:r>
      <w:r w:rsidRPr="00FB3D34">
        <w:rPr>
          <w:rFonts w:ascii="Times New Roman" w:eastAsia="Times New Roman" w:hAnsi="Times New Roman" w:cs="Times New Roman"/>
          <w:kern w:val="0"/>
          <w14:ligatures w14:val="none"/>
        </w:rPr>
        <w:t xml:space="preserve"> Call for the unconditional release of anyone detained solely </w:t>
      </w:r>
      <w:proofErr w:type="gramStart"/>
      <w:r w:rsidRPr="00FB3D34">
        <w:rPr>
          <w:rFonts w:ascii="Times New Roman" w:eastAsia="Times New Roman" w:hAnsi="Times New Roman" w:cs="Times New Roman"/>
          <w:kern w:val="0"/>
          <w14:ligatures w14:val="none"/>
        </w:rPr>
        <w:t>on the basis of</w:t>
      </w:r>
      <w:proofErr w:type="gramEnd"/>
      <w:r w:rsidRPr="00FB3D34">
        <w:rPr>
          <w:rFonts w:ascii="Times New Roman" w:eastAsia="Times New Roman" w:hAnsi="Times New Roman" w:cs="Times New Roman"/>
          <w:kern w:val="0"/>
          <w14:ligatures w14:val="none"/>
        </w:rPr>
        <w:t xml:space="preserve"> sexual orientation or gender identity. Stress that torture and mistreatment of detainees, as reported in numerous cases, violate fundamental prohibitions against ill-treatment (CEDAW General Recommendation 19 and 35 on gender-based violence). The Committee should demand accountability for those Taliban officials who have perpetrated or ordered torture, rape, or killings of LBTQ women. Even if domestic accountability is unlikely, documentation and condemnation are vital to lay groundwork for future justice.</w:t>
      </w:r>
    </w:p>
    <w:p w14:paraId="51890D80" w14:textId="08E540D7" w:rsidR="00FB3D34" w:rsidRPr="00FB3D34" w:rsidRDefault="00FB3D34" w:rsidP="00467D91">
      <w:pPr>
        <w:numPr>
          <w:ilvl w:val="0"/>
          <w:numId w:val="6"/>
        </w:numPr>
        <w:spacing w:after="120" w:line="240" w:lineRule="auto"/>
        <w:jc w:val="both"/>
        <w:rPr>
          <w:rFonts w:ascii="Times New Roman" w:eastAsia="Times New Roman" w:hAnsi="Times New Roman" w:cs="Times New Roman"/>
          <w:kern w:val="0"/>
          <w14:ligatures w14:val="none"/>
        </w:rPr>
      </w:pPr>
      <w:r w:rsidRPr="00FB3D34">
        <w:rPr>
          <w:rFonts w:ascii="Times New Roman" w:eastAsia="Times New Roman" w:hAnsi="Times New Roman" w:cs="Times New Roman"/>
          <w:b/>
          <w:bCs/>
          <w:kern w:val="0"/>
          <w14:ligatures w14:val="none"/>
        </w:rPr>
        <w:t>Facilitate Access to Justice and Accountability:</w:t>
      </w:r>
      <w:r w:rsidRPr="00FB3D34">
        <w:rPr>
          <w:rFonts w:ascii="Times New Roman" w:eastAsia="Times New Roman" w:hAnsi="Times New Roman" w:cs="Times New Roman"/>
          <w:kern w:val="0"/>
          <w14:ligatures w14:val="none"/>
        </w:rPr>
        <w:t xml:space="preserve"> Recognizing the </w:t>
      </w:r>
      <w:r w:rsidRPr="00FB3D34">
        <w:rPr>
          <w:rFonts w:ascii="Times New Roman" w:eastAsia="Times New Roman" w:hAnsi="Times New Roman" w:cs="Times New Roman"/>
          <w:i/>
          <w:iCs/>
          <w:kern w:val="0"/>
          <w14:ligatures w14:val="none"/>
        </w:rPr>
        <w:t>de facto</w:t>
      </w:r>
      <w:r w:rsidRPr="00FB3D34">
        <w:rPr>
          <w:rFonts w:ascii="Times New Roman" w:eastAsia="Times New Roman" w:hAnsi="Times New Roman" w:cs="Times New Roman"/>
          <w:kern w:val="0"/>
          <w14:ligatures w14:val="none"/>
        </w:rPr>
        <w:t xml:space="preserve"> collapse of the rule of law in Afghanistan, the Committee should explore avenues for justice beyond the domestic system. This might include encouraging the UN Human Rights Council and international accountability mechanisms (such as the International Criminal Court) to investigate and prosecute </w:t>
      </w:r>
      <w:r w:rsidRPr="00462C91">
        <w:rPr>
          <w:rFonts w:ascii="Times New Roman" w:eastAsia="Times New Roman" w:hAnsi="Times New Roman" w:cs="Times New Roman"/>
          <w:b/>
          <w:bCs/>
          <w:kern w:val="0"/>
          <w14:ligatures w14:val="none"/>
        </w:rPr>
        <w:t>gender persecution</w:t>
      </w:r>
      <w:r w:rsidRPr="00462C91">
        <w:rPr>
          <w:rFonts w:ascii="Times New Roman" w:eastAsia="Times New Roman" w:hAnsi="Times New Roman" w:cs="Times New Roman"/>
          <w:kern w:val="0"/>
          <w14:ligatures w14:val="none"/>
        </w:rPr>
        <w:t xml:space="preserve"> and violence against LBTQ women</w:t>
      </w:r>
      <w:r w:rsidR="00462C91">
        <w:rPr>
          <w:rStyle w:val="FootnoteReference"/>
          <w:rFonts w:ascii="Times New Roman" w:eastAsia="Times New Roman" w:hAnsi="Times New Roman" w:cs="Times New Roman"/>
          <w:kern w:val="0"/>
          <w14:ligatures w14:val="none"/>
        </w:rPr>
        <w:footnoteReference w:id="31"/>
      </w:r>
      <w:r w:rsidRPr="00462C91">
        <w:rPr>
          <w:rFonts w:ascii="Times New Roman" w:eastAsia="Times New Roman" w:hAnsi="Times New Roman" w:cs="Times New Roman"/>
          <w:kern w:val="0"/>
          <w14:ligatures w14:val="none"/>
        </w:rPr>
        <w:t>.</w:t>
      </w:r>
      <w:r w:rsidRPr="00FB3D34">
        <w:rPr>
          <w:rFonts w:ascii="Times New Roman" w:eastAsia="Times New Roman" w:hAnsi="Times New Roman" w:cs="Times New Roman"/>
          <w:kern w:val="0"/>
          <w14:ligatures w14:val="none"/>
        </w:rPr>
        <w:t xml:space="preserve"> General Recommendation 33’s guidance on access to justice can be cited to underscore that Afghanistan’s failure to provide any form of justice to women—especially those most marginalized—warrants urgent international intervention. </w:t>
      </w:r>
    </w:p>
    <w:p w14:paraId="0A92F722" w14:textId="1ED37B7E" w:rsidR="00FB3D34" w:rsidRPr="00FB3D34" w:rsidRDefault="00FB3D34" w:rsidP="009B2FD2">
      <w:pPr>
        <w:spacing w:after="0" w:line="240" w:lineRule="auto"/>
        <w:jc w:val="both"/>
        <w:rPr>
          <w:rFonts w:ascii="Times New Roman" w:eastAsia="Times New Roman" w:hAnsi="Times New Roman" w:cs="Times New Roman"/>
          <w:kern w:val="0"/>
          <w14:ligatures w14:val="none"/>
        </w:rPr>
      </w:pPr>
    </w:p>
    <w:p w14:paraId="42D56269" w14:textId="5365CA6B" w:rsidR="001D46F1" w:rsidRPr="00467D91" w:rsidRDefault="00FB3D34" w:rsidP="00467D91">
      <w:pPr>
        <w:spacing w:before="240" w:after="240" w:line="240" w:lineRule="auto"/>
        <w:jc w:val="both"/>
        <w:rPr>
          <w:rFonts w:ascii="Times New Roman" w:eastAsia="Times New Roman" w:hAnsi="Times New Roman" w:cs="Times New Roman"/>
          <w:kern w:val="0"/>
          <w:sz w:val="36"/>
          <w:szCs w:val="36"/>
          <w14:ligatures w14:val="none"/>
        </w:rPr>
      </w:pPr>
      <w:r w:rsidRPr="00467D91">
        <w:rPr>
          <w:rFonts w:ascii="Times New Roman" w:eastAsia="Times New Roman" w:hAnsi="Times New Roman" w:cs="Times New Roman"/>
          <w:b/>
          <w:bCs/>
          <w:kern w:val="0"/>
          <w:sz w:val="36"/>
          <w:szCs w:val="36"/>
          <w14:ligatures w14:val="none"/>
        </w:rPr>
        <w:lastRenderedPageBreak/>
        <w:t>Conclusion</w:t>
      </w:r>
    </w:p>
    <w:p w14:paraId="431F8A6D" w14:textId="4646308F" w:rsidR="00FB3D34" w:rsidRPr="002E4F95" w:rsidRDefault="00FB3D34" w:rsidP="00467D91">
      <w:pPr>
        <w:pStyle w:val="ListParagraph"/>
        <w:numPr>
          <w:ilvl w:val="0"/>
          <w:numId w:val="5"/>
        </w:numPr>
        <w:spacing w:after="120" w:line="240" w:lineRule="auto"/>
        <w:contextualSpacing w:val="0"/>
        <w:jc w:val="both"/>
        <w:rPr>
          <w:rFonts w:ascii="Times New Roman" w:eastAsia="Times New Roman" w:hAnsi="Times New Roman" w:cs="Times New Roman"/>
          <w:kern w:val="0"/>
          <w14:ligatures w14:val="none"/>
        </w:rPr>
      </w:pPr>
      <w:r w:rsidRPr="002E4F95">
        <w:rPr>
          <w:rFonts w:ascii="Times New Roman" w:eastAsia="Times New Roman" w:hAnsi="Times New Roman" w:cs="Times New Roman"/>
          <w:kern w:val="0"/>
          <w14:ligatures w14:val="none"/>
        </w:rPr>
        <w:t>The Afghanistan LGBTIQ+ Organization (ALO)</w:t>
      </w:r>
      <w:r w:rsidR="00906577">
        <w:rPr>
          <w:rFonts w:ascii="Times New Roman" w:eastAsia="Times New Roman" w:hAnsi="Times New Roman" w:cs="Times New Roman"/>
          <w:kern w:val="0"/>
          <w14:ligatures w14:val="none"/>
        </w:rPr>
        <w:t xml:space="preserve"> and The Advocates for Human Rights</w:t>
      </w:r>
      <w:r w:rsidRPr="002E4F95">
        <w:rPr>
          <w:rFonts w:ascii="Times New Roman" w:eastAsia="Times New Roman" w:hAnsi="Times New Roman" w:cs="Times New Roman"/>
          <w:kern w:val="0"/>
          <w14:ligatures w14:val="none"/>
        </w:rPr>
        <w:t xml:space="preserve"> appreciate the Committee’s attention to the </w:t>
      </w:r>
      <w:r w:rsidRPr="002E4F95">
        <w:rPr>
          <w:rFonts w:ascii="Times New Roman" w:eastAsia="Times New Roman" w:hAnsi="Times New Roman" w:cs="Times New Roman"/>
          <w:b/>
          <w:bCs/>
          <w:kern w:val="0"/>
          <w14:ligatures w14:val="none"/>
        </w:rPr>
        <w:t>situation of LBTQ women</w:t>
      </w:r>
      <w:r w:rsidRPr="002E4F95">
        <w:rPr>
          <w:rFonts w:ascii="Times New Roman" w:eastAsia="Times New Roman" w:hAnsi="Times New Roman" w:cs="Times New Roman"/>
          <w:kern w:val="0"/>
          <w14:ligatures w14:val="none"/>
        </w:rPr>
        <w:t xml:space="preserve"> in Afghanistan. The testimonies and evidence presented in this report paint a picture of a humanitarian </w:t>
      </w:r>
      <w:r w:rsidR="004F3D3E" w:rsidRPr="002E4F95">
        <w:rPr>
          <w:rFonts w:ascii="Times New Roman" w:eastAsia="Times New Roman" w:hAnsi="Times New Roman" w:cs="Times New Roman"/>
          <w:kern w:val="0"/>
          <w14:ligatures w14:val="none"/>
        </w:rPr>
        <w:t xml:space="preserve">situation </w:t>
      </w:r>
      <w:r w:rsidRPr="002E4F95">
        <w:rPr>
          <w:rFonts w:ascii="Times New Roman" w:eastAsia="Times New Roman" w:hAnsi="Times New Roman" w:cs="Times New Roman"/>
          <w:kern w:val="0"/>
          <w14:ligatures w14:val="none"/>
        </w:rPr>
        <w:t>for women who are doubly vulnerable due to their gender and sexual orientation</w:t>
      </w:r>
      <w:r w:rsidR="004F3D3E" w:rsidRPr="002E4F95">
        <w:rPr>
          <w:rFonts w:ascii="Times New Roman" w:eastAsia="Times New Roman" w:hAnsi="Times New Roman" w:cs="Times New Roman"/>
          <w:kern w:val="0"/>
          <w14:ligatures w14:val="none"/>
        </w:rPr>
        <w:t xml:space="preserve">, </w:t>
      </w:r>
      <w:r w:rsidRPr="002E4F95">
        <w:rPr>
          <w:rFonts w:ascii="Times New Roman" w:eastAsia="Times New Roman" w:hAnsi="Times New Roman" w:cs="Times New Roman"/>
          <w:kern w:val="0"/>
          <w14:ligatures w14:val="none"/>
        </w:rPr>
        <w:t>gender identity</w:t>
      </w:r>
      <w:r w:rsidR="004F3D3E" w:rsidRPr="002E4F95">
        <w:rPr>
          <w:rFonts w:ascii="Times New Roman" w:eastAsia="Times New Roman" w:hAnsi="Times New Roman" w:cs="Times New Roman"/>
          <w:kern w:val="0"/>
          <w14:ligatures w14:val="none"/>
        </w:rPr>
        <w:t>, and gender expression</w:t>
      </w:r>
      <w:r w:rsidRPr="002E4F95">
        <w:rPr>
          <w:rFonts w:ascii="Times New Roman" w:eastAsia="Times New Roman" w:hAnsi="Times New Roman" w:cs="Times New Roman"/>
          <w:kern w:val="0"/>
          <w14:ligatures w14:val="none"/>
        </w:rPr>
        <w:t>. The Taliban’s actions represent some of the most severe violations of women’s human rights in the world today</w:t>
      </w:r>
      <w:r w:rsidR="00462C91">
        <w:rPr>
          <w:rStyle w:val="FootnoteReference"/>
        </w:rPr>
        <w:footnoteReference w:id="32"/>
      </w:r>
      <w:r w:rsidRPr="002E4F95">
        <w:rPr>
          <w:rFonts w:ascii="Times New Roman" w:eastAsia="Times New Roman" w:hAnsi="Times New Roman" w:cs="Times New Roman"/>
          <w:kern w:val="0"/>
          <w14:ligatures w14:val="none"/>
        </w:rPr>
        <w:t xml:space="preserve">. We urge the Committee to use every mechanism at its disposal to protect Afghan LBTQ women – to remind the world that these women </w:t>
      </w:r>
      <w:r w:rsidRPr="002E4F95">
        <w:rPr>
          <w:rFonts w:ascii="Times New Roman" w:eastAsia="Times New Roman" w:hAnsi="Times New Roman" w:cs="Times New Roman"/>
          <w:i/>
          <w:iCs/>
          <w:kern w:val="0"/>
          <w14:ligatures w14:val="none"/>
        </w:rPr>
        <w:t>exist</w:t>
      </w:r>
      <w:r w:rsidRPr="002E4F95">
        <w:rPr>
          <w:rFonts w:ascii="Times New Roman" w:eastAsia="Times New Roman" w:hAnsi="Times New Roman" w:cs="Times New Roman"/>
          <w:kern w:val="0"/>
          <w14:ligatures w14:val="none"/>
        </w:rPr>
        <w:t>, that their lives matter, and that Afghanistan’s legal obligations under CEDAW extend to them even now. This shadow report aims to ensure that the suffering – and courage – of these women in the shadows is recognized, and that concrete steps are taken to bring them into the light of safety, dignity, and equality.</w:t>
      </w:r>
    </w:p>
    <w:p w14:paraId="09AB02B1" w14:textId="77777777" w:rsidR="002F3342" w:rsidRDefault="002F3342" w:rsidP="00467D91">
      <w:pPr>
        <w:spacing w:after="120" w:line="240" w:lineRule="auto"/>
        <w:jc w:val="both"/>
      </w:pPr>
    </w:p>
    <w:sectPr w:rsidR="002F3342" w:rsidSect="00C34FF6">
      <w:footerReference w:type="even" r:id="rId10"/>
      <w:foot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F65D2" w14:textId="77777777" w:rsidR="003C1757" w:rsidRDefault="003C1757" w:rsidP="007C41F4">
      <w:pPr>
        <w:spacing w:after="0" w:line="240" w:lineRule="auto"/>
      </w:pPr>
      <w:r>
        <w:separator/>
      </w:r>
    </w:p>
  </w:endnote>
  <w:endnote w:type="continuationSeparator" w:id="0">
    <w:p w14:paraId="4D954CB1" w14:textId="77777777" w:rsidR="003C1757" w:rsidRDefault="003C1757" w:rsidP="007C4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9707813"/>
      <w:docPartObj>
        <w:docPartGallery w:val="Page Numbers (Bottom of Page)"/>
        <w:docPartUnique/>
      </w:docPartObj>
    </w:sdtPr>
    <w:sdtEndPr>
      <w:rPr>
        <w:rStyle w:val="PageNumber"/>
      </w:rPr>
    </w:sdtEndPr>
    <w:sdtContent>
      <w:p w14:paraId="7781E6DA" w14:textId="143D79B5" w:rsidR="007C41F4" w:rsidRDefault="007C41F4" w:rsidP="00003F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8C9020" w14:textId="77777777" w:rsidR="007C41F4" w:rsidRDefault="007C41F4" w:rsidP="007C41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0633745"/>
      <w:docPartObj>
        <w:docPartGallery w:val="Page Numbers (Bottom of Page)"/>
        <w:docPartUnique/>
      </w:docPartObj>
    </w:sdtPr>
    <w:sdtEndPr>
      <w:rPr>
        <w:rStyle w:val="PageNumber"/>
      </w:rPr>
    </w:sdtEndPr>
    <w:sdtContent>
      <w:p w14:paraId="284E9412" w14:textId="2F33E6F5" w:rsidR="007C41F4" w:rsidRDefault="007C41F4" w:rsidP="00003F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9A2A1F" w14:textId="77777777" w:rsidR="007C41F4" w:rsidRDefault="007C41F4" w:rsidP="007C41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1A1E6" w14:textId="77777777" w:rsidR="003C1757" w:rsidRDefault="003C1757" w:rsidP="007C41F4">
      <w:pPr>
        <w:spacing w:after="0" w:line="240" w:lineRule="auto"/>
      </w:pPr>
      <w:r>
        <w:separator/>
      </w:r>
    </w:p>
  </w:footnote>
  <w:footnote w:type="continuationSeparator" w:id="0">
    <w:p w14:paraId="0609F6DB" w14:textId="77777777" w:rsidR="003C1757" w:rsidRDefault="003C1757" w:rsidP="007C41F4">
      <w:pPr>
        <w:spacing w:after="0" w:line="240" w:lineRule="auto"/>
      </w:pPr>
      <w:r>
        <w:continuationSeparator/>
      </w:r>
    </w:p>
  </w:footnote>
  <w:footnote w:id="1">
    <w:p w14:paraId="5413E959" w14:textId="51089BC3" w:rsidR="00670F0F" w:rsidRPr="00BE5836" w:rsidRDefault="00670F0F">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Kelly, A., &amp; Joya, Z. (2025, April 2). ‘Frightening’ Taliban law bans women from speaking in public. The Guardian. https://www.theguardian.com/global-development/article/2024/aug/26/taliban-bar-on-afghan-women-speaking-in-public-un-afghanistan</w:t>
      </w:r>
    </w:p>
  </w:footnote>
  <w:footnote w:id="2">
    <w:p w14:paraId="2005E0FF" w14:textId="311ACF8B" w:rsidR="00670F0F" w:rsidRPr="00BE5836" w:rsidRDefault="00670F0F">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Kelly, A., &amp; Joya, Z. (2025, April 2). ‘Frightening’ Taliban law bans women from speaking in public. The Guardian. https://www.theguardian.com/global-development/article/2024/aug/26/taliban-bar-on-afghan-women-speaking-in-public-un-afghanistan</w:t>
      </w:r>
    </w:p>
  </w:footnote>
  <w:footnote w:id="3">
    <w:p w14:paraId="6DF3278C" w14:textId="1017776B" w:rsidR="00670F0F" w:rsidRPr="00BE5836" w:rsidRDefault="00670F0F">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Shelton, T. (2021, September 2). LGBT Afghans are on the run, afraid they could be stoned to death under Taliban law. ABC News. https://www.abc.net.au/news/2021-09-02/afghans-lgbt-community-face-stoning-under-taliban-law/100412330</w:t>
      </w:r>
    </w:p>
  </w:footnote>
  <w:footnote w:id="4">
    <w:p w14:paraId="6F744BC4" w14:textId="504F5B5E" w:rsidR="00670F0F" w:rsidRPr="00BE5836" w:rsidRDefault="00670F0F">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Zahidi, B. (2024, July 2). Taliban publicly flogs 25 people, including LGBT members, in several provinces. </w:t>
      </w:r>
      <w:proofErr w:type="spellStart"/>
      <w:r w:rsidRPr="00BE5836">
        <w:rPr>
          <w:rFonts w:asciiTheme="majorBidi" w:hAnsiTheme="majorBidi" w:cstheme="majorBidi"/>
        </w:rPr>
        <w:t>KabulNow</w:t>
      </w:r>
      <w:proofErr w:type="spellEnd"/>
      <w:r w:rsidRPr="00BE5836">
        <w:rPr>
          <w:rFonts w:asciiTheme="majorBidi" w:hAnsiTheme="majorBidi" w:cstheme="majorBidi"/>
        </w:rPr>
        <w:t>. https://kabulnow.com/2024/07/taliban-publicly-flogs-25-people-including-lgbt-members-across-several-provinces/</w:t>
      </w:r>
    </w:p>
  </w:footnote>
  <w:footnote w:id="5">
    <w:p w14:paraId="401B2AD2" w14:textId="3020DDAA" w:rsidR="00670F0F" w:rsidRPr="00BE5836" w:rsidRDefault="00670F0F">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Shelton, T. (2021, September 2). LGBT Afghans are on the run, afraid they could be stoned to death under Taliban law. ABC News. https://www.abc.net.au/news/2021-09-02/afghans-lgbt-community-face-stoning-under-taliban-law/100412330</w:t>
      </w:r>
    </w:p>
  </w:footnote>
  <w:footnote w:id="6">
    <w:p w14:paraId="685824B1" w14:textId="600FC8AE" w:rsidR="009F7D18" w:rsidRPr="00BE5836" w:rsidRDefault="009F7D18">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#1, Lesbian woman, Afghanistan, 2024 (conducted by ALO). * All interviews were conducted confidentially by the Afghanistan LGBTIQ+ Organization (ALO) in 2024 with LBTQ women residing in Afghanistan. Identifying details have been removed to protect participants’ safety</w:t>
      </w:r>
    </w:p>
  </w:footnote>
  <w:footnote w:id="7">
    <w:p w14:paraId="5B649B90" w14:textId="58929B1E" w:rsidR="009F7D18" w:rsidRPr="00BE5836" w:rsidRDefault="009F7D18">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#2, Lesbian woman, Afghanistan, 2024 (conducted by ALO).</w:t>
      </w:r>
    </w:p>
  </w:footnote>
  <w:footnote w:id="8">
    <w:p w14:paraId="27DC2B30" w14:textId="62FC5E46" w:rsidR="009F7D18" w:rsidRPr="00BE5836" w:rsidRDefault="009F7D18">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#3, Queer woman, Afghanistan, 2024 (conducted by ALO).</w:t>
      </w:r>
    </w:p>
  </w:footnote>
  <w:footnote w:id="9">
    <w:p w14:paraId="16D65CEB" w14:textId="09A07876" w:rsidR="009F7D18" w:rsidRPr="00BE5836" w:rsidRDefault="009F7D18">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#4, Queer woman, Afghanistan, 2024 (conducted by ALO).</w:t>
      </w:r>
    </w:p>
  </w:footnote>
  <w:footnote w:id="10">
    <w:p w14:paraId="05C784D8" w14:textId="410EB6A6" w:rsidR="009F7D18" w:rsidRPr="00BE5836" w:rsidRDefault="009F7D18">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Corporal punishment on the rise in Afghanistan. (2023, May 8). Human Rights Watch. https://www.hrw.org/news/2023/05/08/corporal-punishment-rise-afghanistan</w:t>
      </w:r>
    </w:p>
  </w:footnote>
  <w:footnote w:id="11">
    <w:p w14:paraId="7613867F" w14:textId="0143688D" w:rsidR="009F7D18" w:rsidRPr="00BE5836" w:rsidRDefault="009F7D18">
      <w:pPr>
        <w:pStyle w:val="FootnoteText"/>
        <w:rPr>
          <w:rFonts w:asciiTheme="majorBidi" w:hAnsiTheme="majorBidi" w:cstheme="majorBidi"/>
          <w:lang w:val="nb-NO"/>
        </w:rPr>
      </w:pPr>
      <w:r w:rsidRPr="00BE5836">
        <w:rPr>
          <w:rStyle w:val="FootnoteReference"/>
          <w:rFonts w:asciiTheme="majorBidi" w:hAnsiTheme="majorBidi" w:cstheme="majorBidi"/>
        </w:rPr>
        <w:footnoteRef/>
      </w:r>
      <w:r w:rsidRPr="00BE5836">
        <w:rPr>
          <w:rFonts w:asciiTheme="majorBidi" w:hAnsiTheme="majorBidi" w:cstheme="majorBidi"/>
        </w:rPr>
        <w:t xml:space="preserve"> Hart, R. (2022, January 27). LGBTQ+ people in Afghanistan in ‘Grave’ danger under Taliban, report finds. </w:t>
      </w:r>
      <w:r w:rsidRPr="00BE5836">
        <w:rPr>
          <w:rFonts w:asciiTheme="majorBidi" w:hAnsiTheme="majorBidi" w:cstheme="majorBidi"/>
          <w:lang w:val="nb-NO"/>
        </w:rPr>
        <w:t>Forbes. https://www.forbes.com/sites/roberthart/2022/01/26/lgbtq-people-in-afghanistan-in-grave-danger-under-taliban-report-finds/</w:t>
      </w:r>
    </w:p>
  </w:footnote>
  <w:footnote w:id="12">
    <w:p w14:paraId="57BC6A99" w14:textId="7C313F1C" w:rsidR="009F7D18" w:rsidRPr="00BE5836" w:rsidRDefault="009F7D18">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Afghanistan: Taliban target LGBT Afghans. (2022, January 26). Human Rights Watch. https://www.hrw.org/news/2022/01/26/afghanistan-taliban-target-lgbt-afghans</w:t>
      </w:r>
    </w:p>
  </w:footnote>
  <w:footnote w:id="13">
    <w:p w14:paraId="36E3029A" w14:textId="65EFBFCC" w:rsidR="009F7D18" w:rsidRPr="00BE5836" w:rsidRDefault="009F7D18">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Kelly, A., &amp; Joya, Z. (2025, April 2). ‘Frightening’ Taliban law bans women from speaking in public. The Guardian. https://www.theguardian.com/global-development/article/2024/aug/26/taliban-bar-on-afghan-women-speaking-in-public-un-afghanistan</w:t>
      </w:r>
    </w:p>
  </w:footnote>
  <w:footnote w:id="14">
    <w:p w14:paraId="023243B4" w14:textId="618657C5" w:rsidR="00216F35" w:rsidRPr="00BE5836" w:rsidRDefault="00216F35">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#1, Lesbian woman, Afghanistan, 2024 (conducted by ALO)</w:t>
      </w:r>
    </w:p>
  </w:footnote>
  <w:footnote w:id="15">
    <w:p w14:paraId="6D4D7095" w14:textId="3390A347" w:rsidR="00216F35" w:rsidRPr="00BE5836" w:rsidRDefault="00216F35">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#5, Trans woman, Afghanistan, 2024 (conducted by ALO)</w:t>
      </w:r>
    </w:p>
  </w:footnote>
  <w:footnote w:id="16">
    <w:p w14:paraId="2613CD12" w14:textId="0C86D404" w:rsidR="00216F35" w:rsidRPr="00BE5836" w:rsidRDefault="00216F35">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#6, Gay Man, Afghanistan, 2024 (conducted by ALO)</w:t>
      </w:r>
    </w:p>
  </w:footnote>
  <w:footnote w:id="17">
    <w:p w14:paraId="76C43413" w14:textId="7E7FFD88" w:rsidR="00216F35" w:rsidRPr="00BE5836" w:rsidRDefault="00216F35">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#7, Trans woman, Afghanistan, 2024 (conducted by ALO)</w:t>
      </w:r>
    </w:p>
  </w:footnote>
  <w:footnote w:id="18">
    <w:p w14:paraId="5A49F3AE" w14:textId="4D07FDD2" w:rsidR="0007345C" w:rsidRPr="00BE5836" w:rsidRDefault="0007345C">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BBC News. (2022, November 14). Afghanistan: Taliban leader orders Sharia law punishments. https://www.bbc.com/news/world-asia-63624400?utm_source=chatgpt.com</w:t>
      </w:r>
    </w:p>
  </w:footnote>
  <w:footnote w:id="19">
    <w:p w14:paraId="4B0BEA2D" w14:textId="09CBB7A2" w:rsidR="0007345C" w:rsidRPr="00BE5836" w:rsidRDefault="0007345C" w:rsidP="0007345C">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Kumar, R. (2024, May 8). Taliban affirms that stoning will be punishment for adulterers — especially women. NPR. </w:t>
      </w:r>
      <w:hyperlink r:id="rId1" w:history="1">
        <w:r w:rsidRPr="00BE5836">
          <w:rPr>
            <w:rStyle w:val="Hyperlink"/>
            <w:rFonts w:asciiTheme="majorBidi" w:hAnsiTheme="majorBidi" w:cstheme="majorBidi"/>
          </w:rPr>
          <w:t>https://www.npr.org/sections/goatsandsoda/2024/05/08/1242306960/taliban-affirms-that-stoning-will-be-punishment-for-adulterers-especially-women?utm_source=chatgpt.com</w:t>
        </w:r>
      </w:hyperlink>
    </w:p>
  </w:footnote>
  <w:footnote w:id="20">
    <w:p w14:paraId="616D50B4" w14:textId="0BBBE413" w:rsidR="0007345C" w:rsidRPr="00BE5836" w:rsidRDefault="0007345C">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MADRE. (2024). Gender persecution in Afghanistan: a crime against humanity: PART TWO: severe deprivations of the fundamental right to work as acts of gender persecution. https://https:/www.madre.org/wp-content/uploads/2024/03/Afghanistan-Gender-Persecution-2024.pdf</w:t>
      </w:r>
    </w:p>
  </w:footnote>
  <w:footnote w:id="21">
    <w:p w14:paraId="54E4080D" w14:textId="2009100F" w:rsidR="0007345C" w:rsidRPr="00BE5836" w:rsidRDefault="0007345C">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#8, Lesbian woman, Afghanistan, 2024 (conducted by ALO)</w:t>
      </w:r>
    </w:p>
  </w:footnote>
  <w:footnote w:id="22">
    <w:p w14:paraId="0CFCDA02" w14:textId="7D888B51" w:rsidR="0007345C" w:rsidRPr="00BE5836" w:rsidRDefault="0007345C">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Greenfield, C., &amp; Yawar, M. Y. (2022, December 20). Taliban-led Afghan administration suspends women from universities. Reuters. https://www.reuters.com/world/asia-pacific/taliban-led-afghan-administration-says-female-students-suspended-universities-2022-12-20/?utm_source=chatgpt.com</w:t>
      </w:r>
    </w:p>
  </w:footnote>
  <w:footnote w:id="23">
    <w:p w14:paraId="48F789D5" w14:textId="5A264902" w:rsidR="0007345C" w:rsidRPr="00BE5836" w:rsidRDefault="0007345C">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FAQs: Afghan women three years after the Taliban takeover | UN Women – Headquarters. (2024, August 12). UN Women – Headquarters. https://www.unwomen.org/en/articles/faqs/faqs-afghan-women-three-years-after-the-taliban-takeover?utm_source=chatgpt.com</w:t>
      </w:r>
    </w:p>
  </w:footnote>
  <w:footnote w:id="24">
    <w:p w14:paraId="4BBDB3C7" w14:textId="66D1F84B" w:rsidR="004D1D86" w:rsidRPr="00BE5836" w:rsidRDefault="004D1D86">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#9, Trans Girl, Afghanistan, 2024 (conducted by ALO)</w:t>
      </w:r>
    </w:p>
  </w:footnote>
  <w:footnote w:id="25">
    <w:p w14:paraId="518F3E3A" w14:textId="27505BBB" w:rsidR="004D1D86" w:rsidRPr="00BE5836" w:rsidRDefault="004D1D86">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#10, Gay Man, Afghanistan, 2024 (conducted by ALO)</w:t>
      </w:r>
    </w:p>
  </w:footnote>
  <w:footnote w:id="26">
    <w:p w14:paraId="206F7316" w14:textId="62EEF151" w:rsidR="004D1D86" w:rsidRPr="00BE5836" w:rsidRDefault="004D1D86">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#11, Gay Man, Afghanistan, 2024 (conducted by ALO)</w:t>
      </w:r>
    </w:p>
  </w:footnote>
  <w:footnote w:id="27">
    <w:p w14:paraId="1DD3C2CD" w14:textId="722720CC" w:rsidR="004D1D86" w:rsidRPr="00BE5836" w:rsidRDefault="004D1D86">
      <w:pPr>
        <w:pStyle w:val="FootnoteText"/>
        <w:rPr>
          <w:rFonts w:asciiTheme="majorBidi" w:hAnsiTheme="majorBidi" w:cstheme="majorBidi"/>
          <w:lang w:val="fr-FR"/>
        </w:rPr>
      </w:pPr>
      <w:r w:rsidRPr="00BE5836">
        <w:rPr>
          <w:rStyle w:val="FootnoteReference"/>
          <w:rFonts w:asciiTheme="majorBidi" w:hAnsiTheme="majorBidi" w:cstheme="majorBidi"/>
        </w:rPr>
        <w:footnoteRef/>
      </w:r>
      <w:r w:rsidRPr="00BE5836">
        <w:rPr>
          <w:rFonts w:asciiTheme="majorBidi" w:hAnsiTheme="majorBidi" w:cstheme="majorBidi"/>
        </w:rPr>
        <w:t xml:space="preserve"> France. (2024, May 10). Afghan women struggle under male guardian rules. </w:t>
      </w:r>
      <w:r w:rsidRPr="00BE5836">
        <w:rPr>
          <w:rFonts w:asciiTheme="majorBidi" w:hAnsiTheme="majorBidi" w:cstheme="majorBidi"/>
          <w:lang w:val="fr-FR"/>
        </w:rPr>
        <w:t>France 24. https://www.france24.com/en/live-news/20240510-afghan-women-struggle-under-male-guardian-rules?utm_source=chatgpt.com</w:t>
      </w:r>
    </w:p>
  </w:footnote>
  <w:footnote w:id="28">
    <w:p w14:paraId="01463519" w14:textId="3644E912" w:rsidR="00462C91" w:rsidRPr="00BE5836" w:rsidRDefault="00462C91">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Anonymous Interview #12, Bisexual Woman, Afghanistan, 2024 (conducted by ALO)</w:t>
      </w:r>
    </w:p>
  </w:footnote>
  <w:footnote w:id="29">
    <w:p w14:paraId="4CD902D4" w14:textId="5C9C7A18" w:rsidR="00462C91" w:rsidRPr="00BE5836" w:rsidRDefault="00462C91">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w:t>
      </w:r>
      <w:proofErr w:type="spellStart"/>
      <w:r w:rsidRPr="00BE5836">
        <w:rPr>
          <w:rFonts w:asciiTheme="majorBidi" w:hAnsiTheme="majorBidi" w:cstheme="majorBidi"/>
        </w:rPr>
        <w:t>Impulsing</w:t>
      </w:r>
      <w:proofErr w:type="spellEnd"/>
      <w:r w:rsidRPr="00BE5836">
        <w:rPr>
          <w:rFonts w:asciiTheme="majorBidi" w:hAnsiTheme="majorBidi" w:cstheme="majorBidi"/>
        </w:rPr>
        <w:t xml:space="preserve"> a SOGIESC-inclusive approach to gender-based violence in Mauritius - Kaleidoscope Trust. (2023, October 24). Kaleidoscope Trust. https://kaleidoscopetrust.com/impulsing-a-sogiesc-inclusive-approach-to-gender-based-violence-in-mauritius/</w:t>
      </w:r>
    </w:p>
  </w:footnote>
  <w:footnote w:id="30">
    <w:p w14:paraId="3738B22C" w14:textId="6C7021F8" w:rsidR="00462C91" w:rsidRPr="00BE5836" w:rsidRDefault="00462C91">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Ibid.</w:t>
      </w:r>
    </w:p>
  </w:footnote>
  <w:footnote w:id="31">
    <w:p w14:paraId="5DF52596" w14:textId="60ADB432" w:rsidR="00462C91" w:rsidRPr="00BE5836" w:rsidRDefault="00462C91">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MADRE. (2024). Gender persecution in Afghanistan: a crime against humanity: PART TWO: severe deprivations of the fundamental right to work as acts of gender persecution. https://https:/www.madre.org/wp-content/uploads/2024/03/Afghanistan-Gender-Persecution-2024.pdf</w:t>
      </w:r>
    </w:p>
  </w:footnote>
  <w:footnote w:id="32">
    <w:p w14:paraId="6CB836A4" w14:textId="550FA410" w:rsidR="00462C91" w:rsidRPr="00BE5836" w:rsidRDefault="00462C91">
      <w:pPr>
        <w:pStyle w:val="FootnoteText"/>
        <w:rPr>
          <w:rFonts w:asciiTheme="majorBidi" w:hAnsiTheme="majorBidi" w:cstheme="majorBidi"/>
        </w:rPr>
      </w:pPr>
      <w:r w:rsidRPr="00BE5836">
        <w:rPr>
          <w:rStyle w:val="FootnoteReference"/>
          <w:rFonts w:asciiTheme="majorBidi" w:hAnsiTheme="majorBidi" w:cstheme="majorBidi"/>
        </w:rPr>
        <w:footnoteRef/>
      </w:r>
      <w:r w:rsidRPr="00BE5836">
        <w:rPr>
          <w:rFonts w:asciiTheme="majorBidi" w:hAnsiTheme="majorBidi" w:cstheme="majorBidi"/>
        </w:rPr>
        <w:t xml:space="preserve"> Statement on Afghanistan by Sima </w:t>
      </w:r>
      <w:proofErr w:type="spellStart"/>
      <w:r w:rsidRPr="00BE5836">
        <w:rPr>
          <w:rFonts w:asciiTheme="majorBidi" w:hAnsiTheme="majorBidi" w:cstheme="majorBidi"/>
        </w:rPr>
        <w:t>Bahous</w:t>
      </w:r>
      <w:proofErr w:type="spellEnd"/>
      <w:r w:rsidRPr="00BE5836">
        <w:rPr>
          <w:rFonts w:asciiTheme="majorBidi" w:hAnsiTheme="majorBidi" w:cstheme="majorBidi"/>
        </w:rPr>
        <w:t>, UN Under-Secretary-General and UN Women Executive Director | UN Women – Headquarters. (2022, December 21). UN Women – Headquarters. https://www.unwomen.org/en/news-stories/statement/2022/12/statement-on-afghanistan-by-sima-bahous-un-under-secretary-general-and-un-women-executive-director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4CFEE" w14:textId="4554686F" w:rsidR="00C34FF6" w:rsidRDefault="00230635">
    <w:pPr>
      <w:pStyle w:val="Header"/>
    </w:pPr>
    <w:r w:rsidRPr="00E60D55">
      <w:drawing>
        <wp:anchor distT="0" distB="0" distL="114300" distR="114300" simplePos="0" relativeHeight="251659264" behindDoc="1" locked="0" layoutInCell="1" allowOverlap="1" wp14:anchorId="41CD3FB3" wp14:editId="53A00607">
          <wp:simplePos x="0" y="0"/>
          <wp:positionH relativeFrom="column">
            <wp:posOffset>318770</wp:posOffset>
          </wp:positionH>
          <wp:positionV relativeFrom="paragraph">
            <wp:posOffset>-160020</wp:posOffset>
          </wp:positionV>
          <wp:extent cx="850265" cy="850265"/>
          <wp:effectExtent l="0" t="0" r="0" b="0"/>
          <wp:wrapTight wrapText="bothSides">
            <wp:wrapPolygon edited="0">
              <wp:start x="9356" y="645"/>
              <wp:lineTo x="5162" y="3549"/>
              <wp:lineTo x="2581" y="5807"/>
              <wp:lineTo x="4194" y="11615"/>
              <wp:lineTo x="2581" y="12583"/>
              <wp:lineTo x="2904" y="13873"/>
              <wp:lineTo x="9034" y="16777"/>
              <wp:lineTo x="3872" y="18067"/>
              <wp:lineTo x="3549" y="20003"/>
              <wp:lineTo x="6130" y="20648"/>
              <wp:lineTo x="17422" y="20648"/>
              <wp:lineTo x="18390" y="18390"/>
              <wp:lineTo x="17422" y="17745"/>
              <wp:lineTo x="12260" y="16777"/>
              <wp:lineTo x="17745" y="14196"/>
              <wp:lineTo x="18712" y="12905"/>
              <wp:lineTo x="17099" y="11615"/>
              <wp:lineTo x="19035" y="6130"/>
              <wp:lineTo x="17422" y="4517"/>
              <wp:lineTo x="11937" y="645"/>
              <wp:lineTo x="9356" y="645"/>
            </wp:wrapPolygon>
          </wp:wrapTight>
          <wp:docPr id="643332131" name="Picture 1" descr="A logo of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2131" name="Picture 1" descr="A logo of people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50265" cy="8502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3BC3B6CE" wp14:editId="14002F9D">
          <wp:simplePos x="0" y="0"/>
          <wp:positionH relativeFrom="column">
            <wp:posOffset>3891472</wp:posOffset>
          </wp:positionH>
          <wp:positionV relativeFrom="paragraph">
            <wp:posOffset>-443</wp:posOffset>
          </wp:positionV>
          <wp:extent cx="1838325" cy="685800"/>
          <wp:effectExtent l="0" t="0" r="3175" b="0"/>
          <wp:wrapTight wrapText="bothSides">
            <wp:wrapPolygon edited="0">
              <wp:start x="0" y="0"/>
              <wp:lineTo x="0" y="21200"/>
              <wp:lineTo x="21488" y="21200"/>
              <wp:lineTo x="21488" y="0"/>
              <wp:lineTo x="0" y="0"/>
            </wp:wrapPolygon>
          </wp:wrapTight>
          <wp:docPr id="1298582894" name="Picture 1298582894"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82894" name="Picture 1298582894" descr="A blue and white logo&#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838325" cy="685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08E7"/>
    <w:multiLevelType w:val="multilevel"/>
    <w:tmpl w:val="78EC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3C4C41"/>
    <w:multiLevelType w:val="multilevel"/>
    <w:tmpl w:val="1FC65C08"/>
    <w:lvl w:ilvl="0">
      <w:start w:val="1"/>
      <w:numFmt w:val="bullet"/>
      <w:lvlText w:val=""/>
      <w:lvlJc w:val="left"/>
      <w:pPr>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4166185C"/>
    <w:multiLevelType w:val="multilevel"/>
    <w:tmpl w:val="928EF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B02B64"/>
    <w:multiLevelType w:val="hybridMultilevel"/>
    <w:tmpl w:val="9FAE7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566873"/>
    <w:multiLevelType w:val="multilevel"/>
    <w:tmpl w:val="9042B0C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763F0D81"/>
    <w:multiLevelType w:val="hybridMultilevel"/>
    <w:tmpl w:val="9550B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4814163">
    <w:abstractNumId w:val="2"/>
  </w:num>
  <w:num w:numId="2" w16cid:durableId="203717675">
    <w:abstractNumId w:val="0"/>
  </w:num>
  <w:num w:numId="3" w16cid:durableId="1011373888">
    <w:abstractNumId w:val="5"/>
  </w:num>
  <w:num w:numId="4" w16cid:durableId="1753428848">
    <w:abstractNumId w:val="4"/>
  </w:num>
  <w:num w:numId="5" w16cid:durableId="90636649">
    <w:abstractNumId w:val="3"/>
  </w:num>
  <w:num w:numId="6" w16cid:durableId="812524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34"/>
    <w:rsid w:val="0000780D"/>
    <w:rsid w:val="000303C9"/>
    <w:rsid w:val="000339DC"/>
    <w:rsid w:val="00045ECA"/>
    <w:rsid w:val="000517D3"/>
    <w:rsid w:val="000663EF"/>
    <w:rsid w:val="00070049"/>
    <w:rsid w:val="00071C52"/>
    <w:rsid w:val="0007345C"/>
    <w:rsid w:val="00082DFD"/>
    <w:rsid w:val="000935C5"/>
    <w:rsid w:val="00096209"/>
    <w:rsid w:val="000B0752"/>
    <w:rsid w:val="000B7A36"/>
    <w:rsid w:val="000C3731"/>
    <w:rsid w:val="000C4D24"/>
    <w:rsid w:val="000C559A"/>
    <w:rsid w:val="000C6777"/>
    <w:rsid w:val="000D253A"/>
    <w:rsid w:val="00106800"/>
    <w:rsid w:val="0011333E"/>
    <w:rsid w:val="001202F5"/>
    <w:rsid w:val="001226ED"/>
    <w:rsid w:val="00123F26"/>
    <w:rsid w:val="00142EAD"/>
    <w:rsid w:val="00152899"/>
    <w:rsid w:val="00185B5A"/>
    <w:rsid w:val="00193DB7"/>
    <w:rsid w:val="001D2AA8"/>
    <w:rsid w:val="001D46F1"/>
    <w:rsid w:val="0020080F"/>
    <w:rsid w:val="00216F35"/>
    <w:rsid w:val="00226A09"/>
    <w:rsid w:val="00230635"/>
    <w:rsid w:val="00251707"/>
    <w:rsid w:val="00257276"/>
    <w:rsid w:val="00286BF3"/>
    <w:rsid w:val="00293EC9"/>
    <w:rsid w:val="002A16AF"/>
    <w:rsid w:val="002E4F95"/>
    <w:rsid w:val="002F3342"/>
    <w:rsid w:val="002F5214"/>
    <w:rsid w:val="00302783"/>
    <w:rsid w:val="00303AA3"/>
    <w:rsid w:val="003069E2"/>
    <w:rsid w:val="00310951"/>
    <w:rsid w:val="003911CC"/>
    <w:rsid w:val="003C1757"/>
    <w:rsid w:val="003C1C66"/>
    <w:rsid w:val="00403848"/>
    <w:rsid w:val="00412B92"/>
    <w:rsid w:val="0042025F"/>
    <w:rsid w:val="004479EF"/>
    <w:rsid w:val="00462C91"/>
    <w:rsid w:val="00467D91"/>
    <w:rsid w:val="00474107"/>
    <w:rsid w:val="004834A6"/>
    <w:rsid w:val="004A5734"/>
    <w:rsid w:val="004B0E6A"/>
    <w:rsid w:val="004D14FA"/>
    <w:rsid w:val="004D1D86"/>
    <w:rsid w:val="004F3D3E"/>
    <w:rsid w:val="004F4B61"/>
    <w:rsid w:val="004F4FD5"/>
    <w:rsid w:val="00511623"/>
    <w:rsid w:val="00551C50"/>
    <w:rsid w:val="005757F7"/>
    <w:rsid w:val="00575E2D"/>
    <w:rsid w:val="005A1604"/>
    <w:rsid w:val="005C3CD8"/>
    <w:rsid w:val="00623E75"/>
    <w:rsid w:val="00635018"/>
    <w:rsid w:val="00654EED"/>
    <w:rsid w:val="00670F0F"/>
    <w:rsid w:val="00695325"/>
    <w:rsid w:val="006C11E3"/>
    <w:rsid w:val="006C66B5"/>
    <w:rsid w:val="006E0DAF"/>
    <w:rsid w:val="00722E8C"/>
    <w:rsid w:val="0074055A"/>
    <w:rsid w:val="007573B7"/>
    <w:rsid w:val="0076593B"/>
    <w:rsid w:val="007A0F7C"/>
    <w:rsid w:val="007B1A20"/>
    <w:rsid w:val="007C41F4"/>
    <w:rsid w:val="007D1443"/>
    <w:rsid w:val="007D2EA1"/>
    <w:rsid w:val="007F58AE"/>
    <w:rsid w:val="00804987"/>
    <w:rsid w:val="008361A9"/>
    <w:rsid w:val="00843C6B"/>
    <w:rsid w:val="008972F6"/>
    <w:rsid w:val="008B0DF9"/>
    <w:rsid w:val="008E7D30"/>
    <w:rsid w:val="00906577"/>
    <w:rsid w:val="009B2FD2"/>
    <w:rsid w:val="009D71EB"/>
    <w:rsid w:val="009E5FDF"/>
    <w:rsid w:val="009E7244"/>
    <w:rsid w:val="009F51F7"/>
    <w:rsid w:val="009F71E4"/>
    <w:rsid w:val="009F7D18"/>
    <w:rsid w:val="00A325FF"/>
    <w:rsid w:val="00A95C38"/>
    <w:rsid w:val="00A972F7"/>
    <w:rsid w:val="00AB6F64"/>
    <w:rsid w:val="00AD1A62"/>
    <w:rsid w:val="00AE0009"/>
    <w:rsid w:val="00AF48BC"/>
    <w:rsid w:val="00B22AA7"/>
    <w:rsid w:val="00B311D9"/>
    <w:rsid w:val="00B463C2"/>
    <w:rsid w:val="00B56319"/>
    <w:rsid w:val="00B73792"/>
    <w:rsid w:val="00BC13EC"/>
    <w:rsid w:val="00BD5314"/>
    <w:rsid w:val="00BE2A04"/>
    <w:rsid w:val="00BE5836"/>
    <w:rsid w:val="00C34FF6"/>
    <w:rsid w:val="00C50D9E"/>
    <w:rsid w:val="00C91511"/>
    <w:rsid w:val="00CC4F26"/>
    <w:rsid w:val="00CC505C"/>
    <w:rsid w:val="00CF72D5"/>
    <w:rsid w:val="00D00338"/>
    <w:rsid w:val="00D11281"/>
    <w:rsid w:val="00D14E96"/>
    <w:rsid w:val="00D311FA"/>
    <w:rsid w:val="00D41375"/>
    <w:rsid w:val="00E04FAD"/>
    <w:rsid w:val="00E05F5B"/>
    <w:rsid w:val="00E60D55"/>
    <w:rsid w:val="00E654B4"/>
    <w:rsid w:val="00E67233"/>
    <w:rsid w:val="00EC0401"/>
    <w:rsid w:val="00EC2956"/>
    <w:rsid w:val="00F060F7"/>
    <w:rsid w:val="00F21DA9"/>
    <w:rsid w:val="00F320FC"/>
    <w:rsid w:val="00F424D8"/>
    <w:rsid w:val="00F7002C"/>
    <w:rsid w:val="00F95F99"/>
    <w:rsid w:val="00FB3D34"/>
    <w:rsid w:val="00FC460E"/>
    <w:rsid w:val="00FD4D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0F149"/>
  <w15:chartTrackingRefBased/>
  <w15:docId w15:val="{3496A5CF-560D-4945-BDA1-545D60D1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D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3D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3D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D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D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D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D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D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D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D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3D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3D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D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D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D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D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D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D34"/>
    <w:rPr>
      <w:rFonts w:eastAsiaTheme="majorEastAsia" w:cstheme="majorBidi"/>
      <w:color w:val="272727" w:themeColor="text1" w:themeTint="D8"/>
    </w:rPr>
  </w:style>
  <w:style w:type="paragraph" w:styleId="Title">
    <w:name w:val="Title"/>
    <w:basedOn w:val="Normal"/>
    <w:next w:val="Normal"/>
    <w:link w:val="TitleChar"/>
    <w:uiPriority w:val="10"/>
    <w:qFormat/>
    <w:rsid w:val="00FB3D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D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D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D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D34"/>
    <w:pPr>
      <w:spacing w:before="160"/>
      <w:jc w:val="center"/>
    </w:pPr>
    <w:rPr>
      <w:i/>
      <w:iCs/>
      <w:color w:val="404040" w:themeColor="text1" w:themeTint="BF"/>
    </w:rPr>
  </w:style>
  <w:style w:type="character" w:customStyle="1" w:styleId="QuoteChar">
    <w:name w:val="Quote Char"/>
    <w:basedOn w:val="DefaultParagraphFont"/>
    <w:link w:val="Quote"/>
    <w:uiPriority w:val="29"/>
    <w:rsid w:val="00FB3D34"/>
    <w:rPr>
      <w:i/>
      <w:iCs/>
      <w:color w:val="404040" w:themeColor="text1" w:themeTint="BF"/>
    </w:rPr>
  </w:style>
  <w:style w:type="paragraph" w:styleId="ListParagraph">
    <w:name w:val="List Paragraph"/>
    <w:basedOn w:val="Normal"/>
    <w:uiPriority w:val="34"/>
    <w:qFormat/>
    <w:rsid w:val="00FB3D34"/>
    <w:pPr>
      <w:ind w:left="720"/>
      <w:contextualSpacing/>
    </w:pPr>
  </w:style>
  <w:style w:type="character" w:styleId="IntenseEmphasis">
    <w:name w:val="Intense Emphasis"/>
    <w:basedOn w:val="DefaultParagraphFont"/>
    <w:uiPriority w:val="21"/>
    <w:qFormat/>
    <w:rsid w:val="00FB3D34"/>
    <w:rPr>
      <w:i/>
      <w:iCs/>
      <w:color w:val="0F4761" w:themeColor="accent1" w:themeShade="BF"/>
    </w:rPr>
  </w:style>
  <w:style w:type="paragraph" w:styleId="IntenseQuote">
    <w:name w:val="Intense Quote"/>
    <w:basedOn w:val="Normal"/>
    <w:next w:val="Normal"/>
    <w:link w:val="IntenseQuoteChar"/>
    <w:uiPriority w:val="30"/>
    <w:qFormat/>
    <w:rsid w:val="00FB3D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D34"/>
    <w:rPr>
      <w:i/>
      <w:iCs/>
      <w:color w:val="0F4761" w:themeColor="accent1" w:themeShade="BF"/>
    </w:rPr>
  </w:style>
  <w:style w:type="character" w:styleId="IntenseReference">
    <w:name w:val="Intense Reference"/>
    <w:basedOn w:val="DefaultParagraphFont"/>
    <w:uiPriority w:val="32"/>
    <w:qFormat/>
    <w:rsid w:val="00FB3D34"/>
    <w:rPr>
      <w:b/>
      <w:bCs/>
      <w:smallCaps/>
      <w:color w:val="0F4761" w:themeColor="accent1" w:themeShade="BF"/>
      <w:spacing w:val="5"/>
    </w:rPr>
  </w:style>
  <w:style w:type="character" w:customStyle="1" w:styleId="ms-1">
    <w:name w:val="ms-1"/>
    <w:basedOn w:val="DefaultParagraphFont"/>
    <w:rsid w:val="00FB3D34"/>
  </w:style>
  <w:style w:type="character" w:customStyle="1" w:styleId="max-w-full">
    <w:name w:val="max-w-full"/>
    <w:basedOn w:val="DefaultParagraphFont"/>
    <w:rsid w:val="00FB3D34"/>
  </w:style>
  <w:style w:type="character" w:styleId="Strong">
    <w:name w:val="Strong"/>
    <w:basedOn w:val="DefaultParagraphFont"/>
    <w:uiPriority w:val="22"/>
    <w:qFormat/>
    <w:rsid w:val="00FB3D34"/>
    <w:rPr>
      <w:b/>
      <w:bCs/>
    </w:rPr>
  </w:style>
  <w:style w:type="character" w:styleId="Emphasis">
    <w:name w:val="Emphasis"/>
    <w:basedOn w:val="DefaultParagraphFont"/>
    <w:uiPriority w:val="20"/>
    <w:qFormat/>
    <w:rsid w:val="00FB3D34"/>
    <w:rPr>
      <w:i/>
      <w:iCs/>
    </w:rPr>
  </w:style>
  <w:style w:type="character" w:styleId="Hyperlink">
    <w:name w:val="Hyperlink"/>
    <w:basedOn w:val="DefaultParagraphFont"/>
    <w:uiPriority w:val="99"/>
    <w:unhideWhenUsed/>
    <w:rsid w:val="00BD5314"/>
    <w:rPr>
      <w:color w:val="467886" w:themeColor="hyperlink"/>
      <w:u w:val="single"/>
    </w:rPr>
  </w:style>
  <w:style w:type="character" w:styleId="UnresolvedMention">
    <w:name w:val="Unresolved Mention"/>
    <w:basedOn w:val="DefaultParagraphFont"/>
    <w:uiPriority w:val="99"/>
    <w:semiHidden/>
    <w:unhideWhenUsed/>
    <w:rsid w:val="00BD5314"/>
    <w:rPr>
      <w:color w:val="605E5C"/>
      <w:shd w:val="clear" w:color="auto" w:fill="E1DFDD"/>
    </w:rPr>
  </w:style>
  <w:style w:type="character" w:styleId="CommentReference">
    <w:name w:val="annotation reference"/>
    <w:basedOn w:val="DefaultParagraphFont"/>
    <w:uiPriority w:val="99"/>
    <w:semiHidden/>
    <w:unhideWhenUsed/>
    <w:rsid w:val="00BD5314"/>
    <w:rPr>
      <w:sz w:val="16"/>
      <w:szCs w:val="16"/>
    </w:rPr>
  </w:style>
  <w:style w:type="paragraph" w:styleId="CommentText">
    <w:name w:val="annotation text"/>
    <w:basedOn w:val="Normal"/>
    <w:link w:val="CommentTextChar"/>
    <w:uiPriority w:val="99"/>
    <w:semiHidden/>
    <w:unhideWhenUsed/>
    <w:rsid w:val="00BD5314"/>
    <w:pPr>
      <w:spacing w:line="240" w:lineRule="auto"/>
    </w:pPr>
    <w:rPr>
      <w:sz w:val="20"/>
      <w:szCs w:val="20"/>
    </w:rPr>
  </w:style>
  <w:style w:type="character" w:customStyle="1" w:styleId="CommentTextChar">
    <w:name w:val="Comment Text Char"/>
    <w:basedOn w:val="DefaultParagraphFont"/>
    <w:link w:val="CommentText"/>
    <w:uiPriority w:val="99"/>
    <w:semiHidden/>
    <w:rsid w:val="00BD5314"/>
    <w:rPr>
      <w:sz w:val="20"/>
      <w:szCs w:val="20"/>
    </w:rPr>
  </w:style>
  <w:style w:type="paragraph" w:styleId="CommentSubject">
    <w:name w:val="annotation subject"/>
    <w:basedOn w:val="CommentText"/>
    <w:next w:val="CommentText"/>
    <w:link w:val="CommentSubjectChar"/>
    <w:uiPriority w:val="99"/>
    <w:semiHidden/>
    <w:unhideWhenUsed/>
    <w:rsid w:val="00BD5314"/>
    <w:rPr>
      <w:b/>
      <w:bCs/>
    </w:rPr>
  </w:style>
  <w:style w:type="character" w:customStyle="1" w:styleId="CommentSubjectChar">
    <w:name w:val="Comment Subject Char"/>
    <w:basedOn w:val="CommentTextChar"/>
    <w:link w:val="CommentSubject"/>
    <w:uiPriority w:val="99"/>
    <w:semiHidden/>
    <w:rsid w:val="00BD5314"/>
    <w:rPr>
      <w:b/>
      <w:bCs/>
      <w:sz w:val="20"/>
      <w:szCs w:val="20"/>
    </w:rPr>
  </w:style>
  <w:style w:type="paragraph" w:styleId="Revision">
    <w:name w:val="Revision"/>
    <w:hidden/>
    <w:uiPriority w:val="99"/>
    <w:semiHidden/>
    <w:rsid w:val="000C4D24"/>
    <w:pPr>
      <w:spacing w:after="0" w:line="240" w:lineRule="auto"/>
    </w:pPr>
  </w:style>
  <w:style w:type="character" w:styleId="FollowedHyperlink">
    <w:name w:val="FollowedHyperlink"/>
    <w:basedOn w:val="DefaultParagraphFont"/>
    <w:uiPriority w:val="99"/>
    <w:semiHidden/>
    <w:unhideWhenUsed/>
    <w:rsid w:val="00695325"/>
    <w:rPr>
      <w:color w:val="96607D" w:themeColor="followedHyperlink"/>
      <w:u w:val="single"/>
    </w:rPr>
  </w:style>
  <w:style w:type="paragraph" w:styleId="Footer">
    <w:name w:val="footer"/>
    <w:basedOn w:val="Normal"/>
    <w:link w:val="FooterChar"/>
    <w:uiPriority w:val="99"/>
    <w:unhideWhenUsed/>
    <w:rsid w:val="007C41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41F4"/>
  </w:style>
  <w:style w:type="character" w:styleId="PageNumber">
    <w:name w:val="page number"/>
    <w:basedOn w:val="DefaultParagraphFont"/>
    <w:uiPriority w:val="99"/>
    <w:semiHidden/>
    <w:unhideWhenUsed/>
    <w:rsid w:val="007C41F4"/>
  </w:style>
  <w:style w:type="paragraph" w:customStyle="1" w:styleId="p1">
    <w:name w:val="p1"/>
    <w:basedOn w:val="Normal"/>
    <w:rsid w:val="000303C9"/>
    <w:pPr>
      <w:spacing w:after="0" w:line="240" w:lineRule="auto"/>
    </w:pPr>
    <w:rPr>
      <w:rFonts w:ascii="Times New Roman" w:eastAsia="Times New Roman" w:hAnsi="Times New Roman" w:cs="Times New Roman"/>
      <w:kern w:val="0"/>
      <w14:ligatures w14:val="none"/>
    </w:rPr>
  </w:style>
  <w:style w:type="character" w:customStyle="1" w:styleId="s1">
    <w:name w:val="s1"/>
    <w:basedOn w:val="DefaultParagraphFont"/>
    <w:rsid w:val="000303C9"/>
    <w:rPr>
      <w:rFonts w:ascii="Helvetica" w:hAnsi="Helvetica" w:hint="default"/>
      <w:sz w:val="18"/>
      <w:szCs w:val="18"/>
    </w:rPr>
  </w:style>
  <w:style w:type="paragraph" w:styleId="FootnoteText">
    <w:name w:val="footnote text"/>
    <w:basedOn w:val="Normal"/>
    <w:link w:val="FootnoteTextChar"/>
    <w:uiPriority w:val="99"/>
    <w:semiHidden/>
    <w:unhideWhenUsed/>
    <w:rsid w:val="00670F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0F0F"/>
    <w:rPr>
      <w:sz w:val="20"/>
      <w:szCs w:val="20"/>
    </w:rPr>
  </w:style>
  <w:style w:type="character" w:styleId="FootnoteReference">
    <w:name w:val="footnote reference"/>
    <w:basedOn w:val="DefaultParagraphFont"/>
    <w:uiPriority w:val="99"/>
    <w:semiHidden/>
    <w:unhideWhenUsed/>
    <w:rsid w:val="00670F0F"/>
    <w:rPr>
      <w:vertAlign w:val="superscript"/>
    </w:rPr>
  </w:style>
  <w:style w:type="paragraph" w:styleId="NormalWeb">
    <w:name w:val="Normal (Web)"/>
    <w:basedOn w:val="Normal"/>
    <w:uiPriority w:val="99"/>
    <w:semiHidden/>
    <w:unhideWhenUsed/>
    <w:rsid w:val="0009620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C34F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46117">
      <w:bodyDiv w:val="1"/>
      <w:marLeft w:val="0"/>
      <w:marRight w:val="0"/>
      <w:marTop w:val="0"/>
      <w:marBottom w:val="0"/>
      <w:divBdr>
        <w:top w:val="none" w:sz="0" w:space="0" w:color="auto"/>
        <w:left w:val="none" w:sz="0" w:space="0" w:color="auto"/>
        <w:bottom w:val="none" w:sz="0" w:space="0" w:color="auto"/>
        <w:right w:val="none" w:sz="0" w:space="0" w:color="auto"/>
      </w:divBdr>
    </w:div>
    <w:div w:id="599339683">
      <w:bodyDiv w:val="1"/>
      <w:marLeft w:val="0"/>
      <w:marRight w:val="0"/>
      <w:marTop w:val="0"/>
      <w:marBottom w:val="0"/>
      <w:divBdr>
        <w:top w:val="none" w:sz="0" w:space="0" w:color="auto"/>
        <w:left w:val="none" w:sz="0" w:space="0" w:color="auto"/>
        <w:bottom w:val="none" w:sz="0" w:space="0" w:color="auto"/>
        <w:right w:val="none" w:sz="0" w:space="0" w:color="auto"/>
      </w:divBdr>
      <w:divsChild>
        <w:div w:id="617175647">
          <w:marLeft w:val="0"/>
          <w:marRight w:val="0"/>
          <w:marTop w:val="0"/>
          <w:marBottom w:val="0"/>
          <w:divBdr>
            <w:top w:val="none" w:sz="0" w:space="0" w:color="auto"/>
            <w:left w:val="none" w:sz="0" w:space="0" w:color="auto"/>
            <w:bottom w:val="none" w:sz="0" w:space="0" w:color="auto"/>
            <w:right w:val="none" w:sz="0" w:space="0" w:color="auto"/>
          </w:divBdr>
          <w:divsChild>
            <w:div w:id="1263882630">
              <w:marLeft w:val="0"/>
              <w:marRight w:val="0"/>
              <w:marTop w:val="0"/>
              <w:marBottom w:val="0"/>
              <w:divBdr>
                <w:top w:val="none" w:sz="0" w:space="0" w:color="auto"/>
                <w:left w:val="none" w:sz="0" w:space="0" w:color="auto"/>
                <w:bottom w:val="none" w:sz="0" w:space="0" w:color="auto"/>
                <w:right w:val="none" w:sz="0" w:space="0" w:color="auto"/>
              </w:divBdr>
              <w:divsChild>
                <w:div w:id="1283923668">
                  <w:marLeft w:val="0"/>
                  <w:marRight w:val="0"/>
                  <w:marTop w:val="0"/>
                  <w:marBottom w:val="0"/>
                  <w:divBdr>
                    <w:top w:val="none" w:sz="0" w:space="0" w:color="auto"/>
                    <w:left w:val="none" w:sz="0" w:space="0" w:color="auto"/>
                    <w:bottom w:val="none" w:sz="0" w:space="0" w:color="auto"/>
                    <w:right w:val="none" w:sz="0" w:space="0" w:color="auto"/>
                  </w:divBdr>
                  <w:divsChild>
                    <w:div w:id="135961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461750">
      <w:bodyDiv w:val="1"/>
      <w:marLeft w:val="0"/>
      <w:marRight w:val="0"/>
      <w:marTop w:val="0"/>
      <w:marBottom w:val="0"/>
      <w:divBdr>
        <w:top w:val="none" w:sz="0" w:space="0" w:color="auto"/>
        <w:left w:val="none" w:sz="0" w:space="0" w:color="auto"/>
        <w:bottom w:val="none" w:sz="0" w:space="0" w:color="auto"/>
        <w:right w:val="none" w:sz="0" w:space="0" w:color="auto"/>
      </w:divBdr>
      <w:divsChild>
        <w:div w:id="1172337197">
          <w:marLeft w:val="-720"/>
          <w:marRight w:val="0"/>
          <w:marTop w:val="0"/>
          <w:marBottom w:val="0"/>
          <w:divBdr>
            <w:top w:val="none" w:sz="0" w:space="0" w:color="auto"/>
            <w:left w:val="none" w:sz="0" w:space="0" w:color="auto"/>
            <w:bottom w:val="none" w:sz="0" w:space="0" w:color="auto"/>
            <w:right w:val="none" w:sz="0" w:space="0" w:color="auto"/>
          </w:divBdr>
        </w:div>
      </w:divsChild>
    </w:div>
    <w:div w:id="1614284616">
      <w:bodyDiv w:val="1"/>
      <w:marLeft w:val="0"/>
      <w:marRight w:val="0"/>
      <w:marTop w:val="0"/>
      <w:marBottom w:val="0"/>
      <w:divBdr>
        <w:top w:val="none" w:sz="0" w:space="0" w:color="auto"/>
        <w:left w:val="none" w:sz="0" w:space="0" w:color="auto"/>
        <w:bottom w:val="none" w:sz="0" w:space="0" w:color="auto"/>
        <w:right w:val="none" w:sz="0" w:space="0" w:color="auto"/>
      </w:divBdr>
      <w:divsChild>
        <w:div w:id="617176884">
          <w:marLeft w:val="-720"/>
          <w:marRight w:val="0"/>
          <w:marTop w:val="0"/>
          <w:marBottom w:val="0"/>
          <w:divBdr>
            <w:top w:val="none" w:sz="0" w:space="0" w:color="auto"/>
            <w:left w:val="none" w:sz="0" w:space="0" w:color="auto"/>
            <w:bottom w:val="none" w:sz="0" w:space="0" w:color="auto"/>
            <w:right w:val="none" w:sz="0" w:space="0" w:color="auto"/>
          </w:divBdr>
        </w:div>
      </w:divsChild>
    </w:div>
    <w:div w:id="1934430763">
      <w:bodyDiv w:val="1"/>
      <w:marLeft w:val="0"/>
      <w:marRight w:val="0"/>
      <w:marTop w:val="0"/>
      <w:marBottom w:val="0"/>
      <w:divBdr>
        <w:top w:val="none" w:sz="0" w:space="0" w:color="auto"/>
        <w:left w:val="none" w:sz="0" w:space="0" w:color="auto"/>
        <w:bottom w:val="none" w:sz="0" w:space="0" w:color="auto"/>
        <w:right w:val="none" w:sz="0" w:space="0" w:color="auto"/>
      </w:divBdr>
    </w:div>
    <w:div w:id="202940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j.org/sogiunjurisprudence/general-recommendation-no-28-on-the-core-obligations-of-states-parties-under-article-2-of-the-convention-on-the-elimination-of-all-forms-of-discrimination-against-women-cedawcgc28-16-december-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cj.org/sogiunjurisprudence/general-recommendation-no-28-on-the-core-obligations-of-states-parties-under-article-2-of-the-convention-on-the-elimination-of-all-forms-of-discrimination-against-women-cedawcgc28-16-december-20/"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npr.org/sections/goatsandsoda/2024/05/08/1242306960/taliban-affirms-that-stoning-will-be-punishment-for-adulterers-especially-women?utm_source=chatgp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Props1.xml><?xml version="1.0" encoding="utf-8"?>
<ds:datastoreItem xmlns:ds="http://schemas.openxmlformats.org/officeDocument/2006/customXml" ds:itemID="{0410F30F-701F-D544-878A-959861D54743}">
  <ds:schemaRefs>
    <ds:schemaRef ds:uri="http://schemas.openxmlformats.org/officeDocument/2006/bibliography"/>
  </ds:schemaRefs>
</ds:datastoreItem>
</file>

<file path=customXml/itemProps2.xml><?xml version="1.0" encoding="utf-8"?>
<ds:datastoreItem xmlns:ds="http://schemas.openxmlformats.org/officeDocument/2006/customXml" ds:itemID="{D5339A86-03CE-422D-908D-8C0FC0AD947D}"/>
</file>

<file path=customXml/itemProps3.xml><?xml version="1.0" encoding="utf-8"?>
<ds:datastoreItem xmlns:ds="http://schemas.openxmlformats.org/officeDocument/2006/customXml" ds:itemID="{A143AED3-4487-435B-93C3-F8945D3CBB52}"/>
</file>

<file path=customXml/itemProps4.xml><?xml version="1.0" encoding="utf-8"?>
<ds:datastoreItem xmlns:ds="http://schemas.openxmlformats.org/officeDocument/2006/customXml" ds:itemID="{86A08175-1FFB-40F8-96EE-6132A4F9B936}"/>
</file>

<file path=docProps/app.xml><?xml version="1.0" encoding="utf-8"?>
<Properties xmlns="http://schemas.openxmlformats.org/officeDocument/2006/extended-properties" xmlns:vt="http://schemas.openxmlformats.org/officeDocument/2006/docPropsVTypes">
  <Template>Normal.dotm</Template>
  <TotalTime>19</TotalTime>
  <Pages>11</Pages>
  <Words>4471</Words>
  <Characters>25530</Characters>
  <Application>Microsoft Office Word</Application>
  <DocSecurity>0</DocSecurity>
  <Lines>364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Artemis Akbary</dc:creator>
  <cp:keywords/>
  <dc:description/>
  <cp:lastModifiedBy>Nathan Madson</cp:lastModifiedBy>
  <cp:revision>18</cp:revision>
  <dcterms:created xsi:type="dcterms:W3CDTF">2025-05-16T13:02:00Z</dcterms:created>
  <dcterms:modified xsi:type="dcterms:W3CDTF">2025-05-16T13:31:00Z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ies>
</file>