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E7517" w14:textId="77777777" w:rsidR="001976DC" w:rsidRPr="001976DC" w:rsidRDefault="001976DC" w:rsidP="005F375C">
      <w:pPr>
        <w:ind w:left="5387"/>
        <w:jc w:val="both"/>
        <w:rPr>
          <w:sz w:val="24"/>
          <w:szCs w:val="24"/>
          <w:lang w:val="en-US"/>
        </w:rPr>
      </w:pPr>
      <w:r w:rsidRPr="001976DC">
        <w:rPr>
          <w:sz w:val="24"/>
          <w:szCs w:val="24"/>
          <w:lang w:val="en-US"/>
        </w:rPr>
        <w:t>Rio de Janeiro, May 25, 2023</w:t>
      </w:r>
    </w:p>
    <w:p w14:paraId="1A8EC22F" w14:textId="77777777" w:rsidR="001976DC" w:rsidRPr="001976DC" w:rsidRDefault="001976DC" w:rsidP="005F375C">
      <w:pPr>
        <w:jc w:val="both"/>
        <w:rPr>
          <w:sz w:val="24"/>
          <w:szCs w:val="24"/>
          <w:lang w:val="en-US"/>
        </w:rPr>
      </w:pPr>
    </w:p>
    <w:p w14:paraId="71BC3BD8" w14:textId="77777777" w:rsidR="001976DC" w:rsidRPr="001976DC" w:rsidRDefault="001976DC" w:rsidP="005F375C">
      <w:pPr>
        <w:jc w:val="both"/>
        <w:rPr>
          <w:sz w:val="24"/>
          <w:szCs w:val="24"/>
          <w:lang w:val="en-US"/>
        </w:rPr>
      </w:pPr>
    </w:p>
    <w:p w14:paraId="5D50C534" w14:textId="77777777" w:rsidR="001976DC" w:rsidRPr="001976DC" w:rsidRDefault="001976DC" w:rsidP="005F375C">
      <w:pPr>
        <w:jc w:val="both"/>
        <w:rPr>
          <w:sz w:val="24"/>
          <w:szCs w:val="24"/>
          <w:lang w:val="en-US"/>
        </w:rPr>
      </w:pPr>
    </w:p>
    <w:p w14:paraId="7EAA3FEB" w14:textId="77777777" w:rsidR="001976DC" w:rsidRPr="001976DC" w:rsidRDefault="001976DC" w:rsidP="005F375C">
      <w:pPr>
        <w:jc w:val="both"/>
        <w:rPr>
          <w:sz w:val="24"/>
          <w:szCs w:val="24"/>
          <w:lang w:val="en-US"/>
        </w:rPr>
      </w:pPr>
      <w:r w:rsidRPr="001976DC">
        <w:rPr>
          <w:sz w:val="24"/>
          <w:szCs w:val="24"/>
          <w:lang w:val="en-US"/>
        </w:rPr>
        <w:t>To the UN Human Rights Committee</w:t>
      </w:r>
    </w:p>
    <w:p w14:paraId="64630704" w14:textId="77777777" w:rsidR="001976DC" w:rsidRPr="001976DC" w:rsidRDefault="001976DC" w:rsidP="005F375C">
      <w:pPr>
        <w:jc w:val="both"/>
        <w:rPr>
          <w:sz w:val="24"/>
          <w:szCs w:val="24"/>
          <w:lang w:val="en-US"/>
        </w:rPr>
      </w:pPr>
    </w:p>
    <w:p w14:paraId="46110CFA" w14:textId="0AE2A1D2" w:rsidR="001976DC" w:rsidRPr="005F375C" w:rsidRDefault="001976DC" w:rsidP="005F375C">
      <w:pPr>
        <w:jc w:val="both"/>
        <w:rPr>
          <w:b/>
          <w:bCs/>
          <w:sz w:val="24"/>
          <w:szCs w:val="24"/>
          <w:lang w:val="en-US"/>
        </w:rPr>
      </w:pPr>
      <w:r w:rsidRPr="005F375C">
        <w:rPr>
          <w:b/>
          <w:bCs/>
          <w:sz w:val="24"/>
          <w:szCs w:val="24"/>
          <w:lang w:val="en-US"/>
        </w:rPr>
        <w:t xml:space="preserve">REF: Brazilian State </w:t>
      </w:r>
      <w:r w:rsidR="00A01198">
        <w:rPr>
          <w:b/>
          <w:bCs/>
          <w:sz w:val="24"/>
          <w:szCs w:val="24"/>
          <w:lang w:val="en-US"/>
        </w:rPr>
        <w:t>r</w:t>
      </w:r>
      <w:r w:rsidR="00A01198" w:rsidRPr="005F375C">
        <w:rPr>
          <w:b/>
          <w:bCs/>
          <w:sz w:val="24"/>
          <w:szCs w:val="24"/>
          <w:lang w:val="en-US"/>
        </w:rPr>
        <w:t xml:space="preserve">eview </w:t>
      </w:r>
      <w:r w:rsidRPr="005F375C">
        <w:rPr>
          <w:b/>
          <w:bCs/>
          <w:sz w:val="24"/>
          <w:szCs w:val="24"/>
          <w:lang w:val="en-US"/>
        </w:rPr>
        <w:t>on the implementation of the International Covenant on Civil and Political Rights</w:t>
      </w:r>
    </w:p>
    <w:p w14:paraId="172BBB93" w14:textId="77777777" w:rsidR="001976DC" w:rsidRPr="001976DC" w:rsidRDefault="001976DC" w:rsidP="005F375C">
      <w:pPr>
        <w:jc w:val="both"/>
        <w:rPr>
          <w:sz w:val="24"/>
          <w:szCs w:val="24"/>
          <w:lang w:val="en-US"/>
        </w:rPr>
      </w:pPr>
    </w:p>
    <w:p w14:paraId="03C7A756" w14:textId="24824111" w:rsidR="001976DC" w:rsidRPr="001976DC" w:rsidRDefault="001976DC" w:rsidP="005F375C">
      <w:pPr>
        <w:jc w:val="both"/>
        <w:rPr>
          <w:sz w:val="24"/>
          <w:szCs w:val="24"/>
          <w:lang w:val="en-US"/>
        </w:rPr>
      </w:pPr>
      <w:r w:rsidRPr="001976DC">
        <w:rPr>
          <w:sz w:val="24"/>
          <w:szCs w:val="24"/>
          <w:lang w:val="en-US"/>
        </w:rPr>
        <w:t xml:space="preserve">About </w:t>
      </w:r>
      <w:r w:rsidR="004D6267">
        <w:rPr>
          <w:sz w:val="24"/>
          <w:szCs w:val="24"/>
          <w:lang w:val="en-US"/>
        </w:rPr>
        <w:t xml:space="preserve">Justiça </w:t>
      </w:r>
      <w:r w:rsidRPr="001976DC">
        <w:rPr>
          <w:sz w:val="24"/>
          <w:szCs w:val="24"/>
          <w:lang w:val="en-US"/>
        </w:rPr>
        <w:t xml:space="preserve">Global </w:t>
      </w:r>
    </w:p>
    <w:p w14:paraId="1D6B32CF" w14:textId="77777777" w:rsidR="001976DC" w:rsidRPr="001976DC" w:rsidRDefault="001976DC" w:rsidP="005F375C">
      <w:pPr>
        <w:jc w:val="both"/>
        <w:rPr>
          <w:sz w:val="24"/>
          <w:szCs w:val="24"/>
          <w:lang w:val="en-US"/>
        </w:rPr>
      </w:pPr>
    </w:p>
    <w:p w14:paraId="2BFBF781" w14:textId="316635FE" w:rsidR="00422D50" w:rsidRPr="00422D50" w:rsidRDefault="00422D50" w:rsidP="006C46D5">
      <w:pPr>
        <w:pStyle w:val="BodyText"/>
        <w:jc w:val="both"/>
        <w:rPr>
          <w:rFonts w:eastAsia="Montserrat"/>
          <w:lang w:val="en-GB"/>
        </w:rPr>
      </w:pPr>
      <w:r w:rsidRPr="00422D50">
        <w:rPr>
          <w:color w:val="000000"/>
          <w:lang w:val="en-US"/>
        </w:rPr>
        <w:t>Founded in 1999, Justiça Global is an organization working for the protection and promotion of human rights and for the strengthening of civil society and democracy, in order to build a society that fully guarantees social, political</w:t>
      </w:r>
      <w:r w:rsidR="00523425">
        <w:rPr>
          <w:color w:val="000000"/>
          <w:lang w:val="en-US"/>
        </w:rPr>
        <w:t>,</w:t>
      </w:r>
      <w:r w:rsidRPr="00422D50">
        <w:rPr>
          <w:color w:val="000000"/>
          <w:lang w:val="en-US"/>
        </w:rPr>
        <w:t xml:space="preserve"> and civil rights, and that is free of racism, sexism or any other form of discrimination. Thus, the pillars of action that accompany Justiça </w:t>
      </w:r>
      <w:proofErr w:type="spellStart"/>
      <w:r w:rsidRPr="00422D50">
        <w:rPr>
          <w:color w:val="000000"/>
          <w:lang w:val="en-US"/>
        </w:rPr>
        <w:t>Global’s</w:t>
      </w:r>
      <w:proofErr w:type="spellEnd"/>
      <w:r w:rsidRPr="00422D50">
        <w:rPr>
          <w:color w:val="000000"/>
          <w:lang w:val="en-US"/>
        </w:rPr>
        <w:t xml:space="preserve"> institutional mission since its constitution are the commitment to social movements and social struggles, attention to the specificities of different groups and territories, and advocacy work and litigation </w:t>
      </w:r>
      <w:r w:rsidRPr="00422D50">
        <w:rPr>
          <w:lang w:val="en-GB"/>
        </w:rPr>
        <w:t>at international human rights protection bodies</w:t>
      </w:r>
      <w:r w:rsidRPr="00422D50">
        <w:rPr>
          <w:color w:val="000000"/>
          <w:lang w:val="en-US"/>
        </w:rPr>
        <w:t>.</w:t>
      </w:r>
    </w:p>
    <w:p w14:paraId="65436344" w14:textId="77777777" w:rsidR="00422D50" w:rsidRPr="00422D50" w:rsidRDefault="00422D50" w:rsidP="005F375C">
      <w:pPr>
        <w:pStyle w:val="BodyText"/>
        <w:spacing w:line="276" w:lineRule="auto"/>
        <w:jc w:val="both"/>
        <w:rPr>
          <w:color w:val="000000"/>
          <w:lang w:val="en-GB"/>
        </w:rPr>
      </w:pPr>
    </w:p>
    <w:p w14:paraId="6EF2EBD7" w14:textId="7EE3086E" w:rsidR="001976DC" w:rsidRPr="001976DC" w:rsidRDefault="001976DC" w:rsidP="005F375C">
      <w:pPr>
        <w:jc w:val="both"/>
        <w:rPr>
          <w:sz w:val="24"/>
          <w:szCs w:val="24"/>
          <w:lang w:val="en-US"/>
        </w:rPr>
      </w:pPr>
      <w:r w:rsidRPr="001976DC">
        <w:rPr>
          <w:sz w:val="24"/>
          <w:szCs w:val="24"/>
          <w:lang w:val="en-US"/>
        </w:rPr>
        <w:t xml:space="preserve">This document systematizes the contributions of Justiça Global to </w:t>
      </w:r>
      <w:r w:rsidR="005F375C" w:rsidRPr="001976DC">
        <w:rPr>
          <w:sz w:val="24"/>
          <w:szCs w:val="24"/>
          <w:lang w:val="en-US"/>
        </w:rPr>
        <w:t>Brazil</w:t>
      </w:r>
      <w:r w:rsidR="005F375C">
        <w:rPr>
          <w:sz w:val="24"/>
          <w:szCs w:val="24"/>
          <w:lang w:val="en-US"/>
        </w:rPr>
        <w:t>’s</w:t>
      </w:r>
      <w:r w:rsidR="005F375C" w:rsidRPr="001976DC">
        <w:rPr>
          <w:sz w:val="24"/>
          <w:szCs w:val="24"/>
          <w:lang w:val="en-US"/>
        </w:rPr>
        <w:t xml:space="preserve"> </w:t>
      </w:r>
      <w:r w:rsidRPr="005F375C">
        <w:rPr>
          <w:sz w:val="24"/>
          <w:szCs w:val="24"/>
          <w:lang w:val="en-US"/>
        </w:rPr>
        <w:t xml:space="preserve">review </w:t>
      </w:r>
      <w:r w:rsidRPr="001976DC">
        <w:rPr>
          <w:sz w:val="24"/>
          <w:szCs w:val="24"/>
          <w:lang w:val="en-US"/>
        </w:rPr>
        <w:t>in the Human Rights Committee on the themes of Human Rights Defenders</w:t>
      </w:r>
      <w:r w:rsidR="005F375C">
        <w:rPr>
          <w:sz w:val="24"/>
          <w:szCs w:val="24"/>
          <w:lang w:val="en-US"/>
        </w:rPr>
        <w:t>,</w:t>
      </w:r>
      <w:r w:rsidRPr="001976DC">
        <w:rPr>
          <w:sz w:val="24"/>
          <w:szCs w:val="24"/>
          <w:lang w:val="en-US"/>
        </w:rPr>
        <w:t xml:space="preserve"> and Political and Electoral Violence. Thirty years after the ratification of the International Covenant on Civil and Political Rights by Brazil and 15 years since the </w:t>
      </w:r>
      <w:r w:rsidRPr="00750CBA">
        <w:rPr>
          <w:sz w:val="24"/>
          <w:szCs w:val="24"/>
          <w:lang w:val="en-US"/>
        </w:rPr>
        <w:t xml:space="preserve">last compliance review, </w:t>
      </w:r>
      <w:r w:rsidRPr="001976DC">
        <w:rPr>
          <w:sz w:val="24"/>
          <w:szCs w:val="24"/>
          <w:lang w:val="en-US"/>
        </w:rPr>
        <w:t>the country is still far from the full and effective guarantee of rights for its population.</w:t>
      </w:r>
    </w:p>
    <w:p w14:paraId="784E937C" w14:textId="77777777" w:rsidR="001976DC" w:rsidRPr="001976DC" w:rsidRDefault="001976DC" w:rsidP="005F375C">
      <w:pPr>
        <w:jc w:val="both"/>
        <w:rPr>
          <w:sz w:val="24"/>
          <w:szCs w:val="24"/>
          <w:lang w:val="en-US"/>
        </w:rPr>
      </w:pPr>
    </w:p>
    <w:p w14:paraId="797CE9F7" w14:textId="105EAEB5" w:rsidR="001976DC" w:rsidRPr="00523425" w:rsidRDefault="001976DC" w:rsidP="005F375C">
      <w:pPr>
        <w:jc w:val="both"/>
        <w:rPr>
          <w:sz w:val="24"/>
          <w:szCs w:val="24"/>
          <w:lang w:val="en-US"/>
        </w:rPr>
      </w:pPr>
      <w:r w:rsidRPr="001976DC">
        <w:rPr>
          <w:sz w:val="24"/>
          <w:szCs w:val="24"/>
          <w:lang w:val="en-US"/>
        </w:rPr>
        <w:t>The Program for the Protection of Human Rights Defenders was instituted by the Brazilian State in 2004 and initially regulated through Decree No. 6</w:t>
      </w:r>
      <w:r w:rsidR="005F375C">
        <w:rPr>
          <w:sz w:val="24"/>
          <w:szCs w:val="24"/>
          <w:lang w:val="en-US"/>
        </w:rPr>
        <w:t>,</w:t>
      </w:r>
      <w:r w:rsidRPr="001976DC">
        <w:rPr>
          <w:sz w:val="24"/>
          <w:szCs w:val="24"/>
          <w:lang w:val="en-US"/>
        </w:rPr>
        <w:t>044/2007, which established the National Policy for the Protection of Human Rights Defenders. After 19 years, the Policy for the protection of human rights defenders</w:t>
      </w:r>
      <w:r w:rsidR="005F375C">
        <w:rPr>
          <w:sz w:val="24"/>
          <w:szCs w:val="24"/>
          <w:lang w:val="en-US"/>
        </w:rPr>
        <w:t xml:space="preserve"> –</w:t>
      </w:r>
      <w:r w:rsidRPr="001976DC">
        <w:rPr>
          <w:sz w:val="24"/>
          <w:szCs w:val="24"/>
          <w:lang w:val="en-US"/>
        </w:rPr>
        <w:t xml:space="preserve"> today the Program for the Protection of Human Rights Defenders, Communicators</w:t>
      </w:r>
      <w:r w:rsidR="005F375C">
        <w:rPr>
          <w:sz w:val="24"/>
          <w:szCs w:val="24"/>
          <w:lang w:val="en-US"/>
        </w:rPr>
        <w:t>,</w:t>
      </w:r>
      <w:r w:rsidRPr="001976DC">
        <w:rPr>
          <w:sz w:val="24"/>
          <w:szCs w:val="24"/>
          <w:lang w:val="en-US"/>
        </w:rPr>
        <w:t xml:space="preserve"> and Environmentalists (PPDDH)</w:t>
      </w:r>
      <w:r w:rsidR="005F375C">
        <w:rPr>
          <w:sz w:val="24"/>
          <w:szCs w:val="24"/>
          <w:lang w:val="en-US"/>
        </w:rPr>
        <w:t xml:space="preserve"> –</w:t>
      </w:r>
      <w:r w:rsidRPr="001976DC">
        <w:rPr>
          <w:sz w:val="24"/>
          <w:szCs w:val="24"/>
          <w:lang w:val="en-US"/>
        </w:rPr>
        <w:t xml:space="preserve"> underwent several changes, which, as a rule, weakened the policy, without its</w:t>
      </w:r>
      <w:r w:rsidR="00E12681">
        <w:rPr>
          <w:sz w:val="24"/>
          <w:szCs w:val="24"/>
          <w:lang w:val="en-US"/>
        </w:rPr>
        <w:t xml:space="preserve"> legal</w:t>
      </w:r>
      <w:r w:rsidRPr="001976DC">
        <w:rPr>
          <w:sz w:val="24"/>
          <w:szCs w:val="24"/>
          <w:lang w:val="en-US"/>
        </w:rPr>
        <w:t xml:space="preserve"> framewor</w:t>
      </w:r>
      <w:r w:rsidR="00E12681">
        <w:rPr>
          <w:sz w:val="24"/>
          <w:szCs w:val="24"/>
          <w:lang w:val="en-US"/>
        </w:rPr>
        <w:t xml:space="preserve">k being </w:t>
      </w:r>
      <w:r w:rsidRPr="001976DC">
        <w:rPr>
          <w:sz w:val="24"/>
          <w:szCs w:val="24"/>
          <w:lang w:val="en-US"/>
        </w:rPr>
        <w:t xml:space="preserve">approved by the National Congress. Bill No. 4,575/2009, which establishes the PPDDH, has </w:t>
      </w:r>
      <w:r w:rsidRPr="00523425">
        <w:rPr>
          <w:sz w:val="24"/>
          <w:szCs w:val="24"/>
          <w:lang w:val="en-US"/>
        </w:rPr>
        <w:t xml:space="preserve">been stalled in the Chamber of Deputies </w:t>
      </w:r>
      <w:r w:rsidR="00680B2F" w:rsidRPr="00523425">
        <w:rPr>
          <w:sz w:val="24"/>
          <w:szCs w:val="24"/>
          <w:lang w:val="en-US"/>
        </w:rPr>
        <w:t>since</w:t>
      </w:r>
      <w:r w:rsidRPr="00523425">
        <w:rPr>
          <w:sz w:val="24"/>
          <w:szCs w:val="24"/>
          <w:lang w:val="en-US"/>
        </w:rPr>
        <w:t xml:space="preserve"> 2018.</w:t>
      </w:r>
    </w:p>
    <w:p w14:paraId="4828948D" w14:textId="77777777" w:rsidR="001976DC" w:rsidRPr="001976DC" w:rsidRDefault="001976DC" w:rsidP="005F375C">
      <w:pPr>
        <w:jc w:val="both"/>
        <w:rPr>
          <w:sz w:val="24"/>
          <w:szCs w:val="24"/>
          <w:lang w:val="en-US"/>
        </w:rPr>
      </w:pPr>
    </w:p>
    <w:p w14:paraId="57D7CDBF" w14:textId="39321B4E" w:rsidR="001976DC" w:rsidRPr="001976DC" w:rsidRDefault="001976DC" w:rsidP="005F375C">
      <w:pPr>
        <w:jc w:val="both"/>
        <w:rPr>
          <w:sz w:val="24"/>
          <w:szCs w:val="24"/>
          <w:lang w:val="en-US"/>
        </w:rPr>
      </w:pPr>
      <w:r w:rsidRPr="001976DC">
        <w:rPr>
          <w:sz w:val="24"/>
          <w:szCs w:val="24"/>
          <w:lang w:val="en-US"/>
        </w:rPr>
        <w:t xml:space="preserve">The existence of a normative framework is a historical demand of </w:t>
      </w:r>
      <w:r w:rsidR="00E12681">
        <w:rPr>
          <w:sz w:val="24"/>
          <w:szCs w:val="24"/>
          <w:lang w:val="en-US"/>
        </w:rPr>
        <w:t xml:space="preserve">the </w:t>
      </w:r>
      <w:r w:rsidRPr="001976DC">
        <w:rPr>
          <w:sz w:val="24"/>
          <w:szCs w:val="24"/>
          <w:lang w:val="en-US"/>
        </w:rPr>
        <w:t xml:space="preserve">Brazilian civil society. However, it is worth noting that, since the presentation of </w:t>
      </w:r>
      <w:r w:rsidR="00E12681">
        <w:rPr>
          <w:sz w:val="24"/>
          <w:szCs w:val="24"/>
          <w:lang w:val="en-US"/>
        </w:rPr>
        <w:t>Bill No.</w:t>
      </w:r>
      <w:r w:rsidRPr="001976DC">
        <w:rPr>
          <w:sz w:val="24"/>
          <w:szCs w:val="24"/>
          <w:lang w:val="en-US"/>
        </w:rPr>
        <w:t xml:space="preserve"> 4,575/2009, the document has undergone changes without </w:t>
      </w:r>
      <w:r w:rsidR="00E12681">
        <w:rPr>
          <w:sz w:val="24"/>
          <w:szCs w:val="24"/>
          <w:lang w:val="en-US"/>
        </w:rPr>
        <w:t xml:space="preserve">any </w:t>
      </w:r>
      <w:r w:rsidRPr="001976DC">
        <w:rPr>
          <w:sz w:val="24"/>
          <w:szCs w:val="24"/>
          <w:lang w:val="en-US"/>
        </w:rPr>
        <w:t xml:space="preserve">discussion. In this sense, </w:t>
      </w:r>
      <w:r w:rsidR="002D2C6F">
        <w:rPr>
          <w:sz w:val="24"/>
          <w:szCs w:val="24"/>
          <w:lang w:val="en-US"/>
        </w:rPr>
        <w:t>we</w:t>
      </w:r>
      <w:r w:rsidRPr="001976DC">
        <w:rPr>
          <w:sz w:val="24"/>
          <w:szCs w:val="24"/>
          <w:lang w:val="en-US"/>
        </w:rPr>
        <w:t xml:space="preserve"> recommend the elaboration of a new bill, with social participation, and </w:t>
      </w:r>
      <w:r w:rsidR="002D2C6F">
        <w:rPr>
          <w:sz w:val="24"/>
          <w:szCs w:val="24"/>
          <w:lang w:val="en-US"/>
        </w:rPr>
        <w:t>that it</w:t>
      </w:r>
      <w:r w:rsidR="003C013F">
        <w:rPr>
          <w:sz w:val="24"/>
          <w:szCs w:val="24"/>
          <w:lang w:val="en-US"/>
        </w:rPr>
        <w:t>s processing is</w:t>
      </w:r>
      <w:r w:rsidRPr="001976DC">
        <w:rPr>
          <w:sz w:val="24"/>
          <w:szCs w:val="24"/>
          <w:lang w:val="en-US"/>
        </w:rPr>
        <w:t xml:space="preserve"> </w:t>
      </w:r>
      <w:r w:rsidR="003C013F">
        <w:rPr>
          <w:sz w:val="24"/>
          <w:szCs w:val="24"/>
          <w:lang w:val="en-US"/>
        </w:rPr>
        <w:t>fast-tracked</w:t>
      </w:r>
      <w:r w:rsidRPr="001976DC">
        <w:rPr>
          <w:sz w:val="24"/>
          <w:szCs w:val="24"/>
          <w:lang w:val="en-US"/>
        </w:rPr>
        <w:t xml:space="preserve">, so that </w:t>
      </w:r>
      <w:r w:rsidR="00680B2F" w:rsidRPr="00523425">
        <w:rPr>
          <w:sz w:val="24"/>
          <w:szCs w:val="24"/>
          <w:lang w:val="en-US"/>
        </w:rPr>
        <w:t>the</w:t>
      </w:r>
      <w:r w:rsidRPr="00523425">
        <w:rPr>
          <w:sz w:val="24"/>
          <w:szCs w:val="24"/>
          <w:lang w:val="en-US"/>
        </w:rPr>
        <w:t xml:space="preserve"> </w:t>
      </w:r>
      <w:r w:rsidRPr="001976DC">
        <w:rPr>
          <w:sz w:val="24"/>
          <w:szCs w:val="24"/>
          <w:lang w:val="en-US"/>
        </w:rPr>
        <w:t>legal framework of the Policy for the Protection of Human Rights Defenders, Communicators</w:t>
      </w:r>
      <w:r w:rsidR="00523425">
        <w:rPr>
          <w:sz w:val="24"/>
          <w:szCs w:val="24"/>
          <w:lang w:val="en-US"/>
        </w:rPr>
        <w:t>,</w:t>
      </w:r>
      <w:r w:rsidRPr="001976DC">
        <w:rPr>
          <w:sz w:val="24"/>
          <w:szCs w:val="24"/>
          <w:lang w:val="en-US"/>
        </w:rPr>
        <w:t xml:space="preserve"> and Environmentalists is instituted.</w:t>
      </w:r>
    </w:p>
    <w:p w14:paraId="0CFD0124" w14:textId="77777777" w:rsidR="001976DC" w:rsidRPr="001976DC" w:rsidRDefault="001976DC" w:rsidP="005F375C">
      <w:pPr>
        <w:jc w:val="both"/>
        <w:rPr>
          <w:sz w:val="24"/>
          <w:szCs w:val="24"/>
          <w:lang w:val="en-US"/>
        </w:rPr>
      </w:pPr>
    </w:p>
    <w:p w14:paraId="61217301" w14:textId="37A5E42F" w:rsidR="001976DC" w:rsidRPr="00A3459F" w:rsidRDefault="001976DC" w:rsidP="005F375C">
      <w:pPr>
        <w:jc w:val="both"/>
        <w:rPr>
          <w:sz w:val="24"/>
          <w:szCs w:val="24"/>
          <w:lang w:val="en-US"/>
        </w:rPr>
      </w:pPr>
      <w:r w:rsidRPr="001976DC">
        <w:rPr>
          <w:sz w:val="24"/>
          <w:szCs w:val="24"/>
          <w:lang w:val="en-US"/>
        </w:rPr>
        <w:t>The budget is another sensitive point in the PPDDH</w:t>
      </w:r>
      <w:r w:rsidR="002D2C6F">
        <w:rPr>
          <w:sz w:val="24"/>
          <w:szCs w:val="24"/>
          <w:lang w:val="en-US"/>
        </w:rPr>
        <w:t>’s operation</w:t>
      </w:r>
      <w:r w:rsidRPr="001976DC">
        <w:rPr>
          <w:sz w:val="24"/>
          <w:szCs w:val="24"/>
          <w:lang w:val="en-US"/>
        </w:rPr>
        <w:t xml:space="preserve">. According to data from the report “Beginning of the end? The worst moment of the Program for the Protection of Human Rights Defenders", prepared by Justiça Global and Terra de </w:t>
      </w:r>
      <w:proofErr w:type="spellStart"/>
      <w:r w:rsidRPr="001976DC">
        <w:rPr>
          <w:sz w:val="24"/>
          <w:szCs w:val="24"/>
          <w:lang w:val="en-US"/>
        </w:rPr>
        <w:t>Direitos</w:t>
      </w:r>
      <w:proofErr w:type="spellEnd"/>
      <w:r w:rsidRPr="001976DC">
        <w:rPr>
          <w:sz w:val="24"/>
          <w:szCs w:val="24"/>
          <w:lang w:val="en-US"/>
        </w:rPr>
        <w:t xml:space="preserve"> with information obtained through the Access to Information </w:t>
      </w:r>
      <w:r w:rsidR="00A3459F">
        <w:rPr>
          <w:sz w:val="24"/>
          <w:szCs w:val="24"/>
          <w:lang w:val="en-US"/>
        </w:rPr>
        <w:t>Act</w:t>
      </w:r>
      <w:r w:rsidRPr="001976DC">
        <w:rPr>
          <w:sz w:val="24"/>
          <w:szCs w:val="24"/>
          <w:lang w:val="en-US"/>
        </w:rPr>
        <w:t xml:space="preserve">, in 2020, for example, the budget allocated to the PPDDH was BRL 9,140,968.00, but only 10.27% of this amount (R$ 938,726.00) was paid in the year, with most of the funds </w:t>
      </w:r>
      <w:r w:rsidRPr="00A3459F">
        <w:rPr>
          <w:sz w:val="24"/>
          <w:szCs w:val="24"/>
          <w:lang w:val="en-US"/>
        </w:rPr>
        <w:t>allocated to “</w:t>
      </w:r>
      <w:r w:rsidR="00A3459F" w:rsidRPr="00A3459F">
        <w:rPr>
          <w:sz w:val="24"/>
          <w:szCs w:val="24"/>
          <w:lang w:val="en-US"/>
        </w:rPr>
        <w:t>unpaid commitments”.</w:t>
      </w:r>
    </w:p>
    <w:p w14:paraId="5B45DEA7" w14:textId="77777777" w:rsidR="001976DC" w:rsidRPr="001976DC" w:rsidRDefault="001976DC" w:rsidP="005F375C">
      <w:pPr>
        <w:jc w:val="both"/>
        <w:rPr>
          <w:sz w:val="24"/>
          <w:szCs w:val="24"/>
          <w:lang w:val="en-US"/>
        </w:rPr>
      </w:pPr>
    </w:p>
    <w:p w14:paraId="227B9F16" w14:textId="6BBB3926" w:rsidR="001976DC" w:rsidRPr="00523425" w:rsidRDefault="001976DC" w:rsidP="005F375C">
      <w:pPr>
        <w:jc w:val="both"/>
        <w:rPr>
          <w:sz w:val="24"/>
          <w:szCs w:val="24"/>
          <w:lang w:val="en-US"/>
        </w:rPr>
      </w:pPr>
      <w:r w:rsidRPr="001976DC">
        <w:rPr>
          <w:sz w:val="24"/>
          <w:szCs w:val="24"/>
          <w:lang w:val="en-US"/>
        </w:rPr>
        <w:t xml:space="preserve">The </w:t>
      </w:r>
      <w:r w:rsidRPr="00F33891">
        <w:rPr>
          <w:sz w:val="24"/>
          <w:szCs w:val="24"/>
          <w:lang w:val="en-US"/>
        </w:rPr>
        <w:t>report “Critical views on protection mechanisms for human rights defenders in Latin America”</w:t>
      </w:r>
      <w:r w:rsidR="00760AFE">
        <w:rPr>
          <w:rStyle w:val="FootnoteReference"/>
          <w:sz w:val="24"/>
          <w:szCs w:val="24"/>
          <w:lang w:val="en-US"/>
        </w:rPr>
        <w:footnoteReference w:id="1"/>
      </w:r>
      <w:r w:rsidRPr="00F33891">
        <w:rPr>
          <w:sz w:val="24"/>
          <w:szCs w:val="24"/>
          <w:lang w:val="en-US"/>
        </w:rPr>
        <w:t xml:space="preserve">, also </w:t>
      </w:r>
      <w:r w:rsidRPr="001976DC">
        <w:rPr>
          <w:sz w:val="24"/>
          <w:szCs w:val="24"/>
          <w:lang w:val="en-US"/>
        </w:rPr>
        <w:t xml:space="preserve">developed by Justiça Global in partnership with Terra de </w:t>
      </w:r>
      <w:proofErr w:type="spellStart"/>
      <w:r w:rsidRPr="001976DC">
        <w:rPr>
          <w:sz w:val="24"/>
          <w:szCs w:val="24"/>
          <w:lang w:val="en-US"/>
        </w:rPr>
        <w:t>Direitos</w:t>
      </w:r>
      <w:proofErr w:type="spellEnd"/>
      <w:r w:rsidRPr="001976DC">
        <w:rPr>
          <w:sz w:val="24"/>
          <w:szCs w:val="24"/>
          <w:lang w:val="en-US"/>
        </w:rPr>
        <w:t>, shows that most of the PPDDH budget has been allocated to the payment of human resources, travel</w:t>
      </w:r>
      <w:r w:rsidR="00F33891">
        <w:rPr>
          <w:sz w:val="24"/>
          <w:szCs w:val="24"/>
          <w:lang w:val="en-US"/>
        </w:rPr>
        <w:t xml:space="preserve"> expenses,</w:t>
      </w:r>
      <w:r w:rsidRPr="001976DC">
        <w:rPr>
          <w:sz w:val="24"/>
          <w:szCs w:val="24"/>
          <w:lang w:val="en-US"/>
        </w:rPr>
        <w:t xml:space="preserve"> and </w:t>
      </w:r>
      <w:r w:rsidR="00F33891">
        <w:rPr>
          <w:sz w:val="24"/>
          <w:szCs w:val="24"/>
          <w:lang w:val="en-US"/>
        </w:rPr>
        <w:t xml:space="preserve">the </w:t>
      </w:r>
      <w:r w:rsidRPr="001976DC">
        <w:rPr>
          <w:sz w:val="24"/>
          <w:szCs w:val="24"/>
          <w:lang w:val="en-US"/>
        </w:rPr>
        <w:t xml:space="preserve">maintenance </w:t>
      </w:r>
      <w:r w:rsidRPr="008C0D8B">
        <w:rPr>
          <w:sz w:val="24"/>
          <w:szCs w:val="24"/>
          <w:lang w:val="en-US"/>
        </w:rPr>
        <w:t xml:space="preserve">of physical </w:t>
      </w:r>
      <w:r w:rsidR="008C0D8B">
        <w:rPr>
          <w:sz w:val="24"/>
          <w:szCs w:val="24"/>
          <w:lang w:val="en-US"/>
        </w:rPr>
        <w:t>facilities</w:t>
      </w:r>
      <w:r w:rsidRPr="008C0D8B">
        <w:rPr>
          <w:sz w:val="24"/>
          <w:szCs w:val="24"/>
          <w:lang w:val="en-US"/>
        </w:rPr>
        <w:t xml:space="preserve">, </w:t>
      </w:r>
      <w:r w:rsidRPr="001976DC">
        <w:rPr>
          <w:sz w:val="24"/>
          <w:szCs w:val="24"/>
          <w:lang w:val="en-US"/>
        </w:rPr>
        <w:t xml:space="preserve">which weakens or even prevents the adoption of adequate protection measures for the defenders </w:t>
      </w:r>
      <w:r w:rsidR="008C0D8B">
        <w:rPr>
          <w:sz w:val="24"/>
          <w:szCs w:val="24"/>
          <w:lang w:val="en-US"/>
        </w:rPr>
        <w:t>served by the program</w:t>
      </w:r>
      <w:r w:rsidRPr="001976DC">
        <w:rPr>
          <w:sz w:val="24"/>
          <w:szCs w:val="24"/>
          <w:lang w:val="en-US"/>
        </w:rPr>
        <w:t>. For example, the state protection programs</w:t>
      </w:r>
      <w:r w:rsidR="005A4929">
        <w:rPr>
          <w:rStyle w:val="FootnoteReference"/>
          <w:sz w:val="24"/>
          <w:szCs w:val="24"/>
          <w:lang w:val="en-US"/>
        </w:rPr>
        <w:footnoteReference w:id="2"/>
      </w:r>
      <w:r w:rsidRPr="001976DC">
        <w:rPr>
          <w:sz w:val="24"/>
          <w:szCs w:val="24"/>
          <w:lang w:val="en-US"/>
        </w:rPr>
        <w:t xml:space="preserve"> have allocated most of their resources to the maintenance of </w:t>
      </w:r>
      <w:r w:rsidRPr="00523425">
        <w:rPr>
          <w:sz w:val="24"/>
          <w:szCs w:val="24"/>
          <w:lang w:val="en-US"/>
        </w:rPr>
        <w:t>technical staff</w:t>
      </w:r>
      <w:r w:rsidR="002536B8" w:rsidRPr="00523425">
        <w:rPr>
          <w:sz w:val="24"/>
          <w:szCs w:val="24"/>
          <w:lang w:val="en-US"/>
        </w:rPr>
        <w:t>, in the following</w:t>
      </w:r>
      <w:r w:rsidRPr="00523425">
        <w:rPr>
          <w:sz w:val="24"/>
          <w:szCs w:val="24"/>
          <w:lang w:val="en-US"/>
        </w:rPr>
        <w:t xml:space="preserve"> proportion</w:t>
      </w:r>
      <w:r w:rsidR="002536B8" w:rsidRPr="00523425">
        <w:rPr>
          <w:sz w:val="24"/>
          <w:szCs w:val="24"/>
          <w:lang w:val="en-US"/>
        </w:rPr>
        <w:t>:</w:t>
      </w:r>
      <w:r w:rsidRPr="00523425">
        <w:rPr>
          <w:sz w:val="24"/>
          <w:szCs w:val="24"/>
          <w:lang w:val="en-US"/>
        </w:rPr>
        <w:t xml:space="preserve"> 74.76% in Bahia, 73.13% in </w:t>
      </w:r>
      <w:proofErr w:type="spellStart"/>
      <w:r w:rsidRPr="00523425">
        <w:rPr>
          <w:sz w:val="24"/>
          <w:szCs w:val="24"/>
          <w:lang w:val="en-US"/>
        </w:rPr>
        <w:t>Ceará</w:t>
      </w:r>
      <w:proofErr w:type="spellEnd"/>
      <w:r w:rsidRPr="00523425">
        <w:rPr>
          <w:sz w:val="24"/>
          <w:szCs w:val="24"/>
          <w:lang w:val="en-US"/>
        </w:rPr>
        <w:t xml:space="preserve">, 65% in Minas Gerais, 60% in </w:t>
      </w:r>
      <w:proofErr w:type="spellStart"/>
      <w:r w:rsidRPr="00523425">
        <w:rPr>
          <w:sz w:val="24"/>
          <w:szCs w:val="24"/>
          <w:lang w:val="en-US"/>
        </w:rPr>
        <w:t>Paraíba</w:t>
      </w:r>
      <w:proofErr w:type="spellEnd"/>
      <w:r w:rsidR="00523425" w:rsidRPr="00523425">
        <w:rPr>
          <w:sz w:val="24"/>
          <w:szCs w:val="24"/>
          <w:lang w:val="en-US"/>
        </w:rPr>
        <w:t>,</w:t>
      </w:r>
      <w:r w:rsidRPr="00523425">
        <w:rPr>
          <w:sz w:val="24"/>
          <w:szCs w:val="24"/>
          <w:lang w:val="en-US"/>
        </w:rPr>
        <w:t xml:space="preserve"> and 40% in Pernambuco, according to data from the same survey.</w:t>
      </w:r>
    </w:p>
    <w:p w14:paraId="7B92D07A" w14:textId="77777777" w:rsidR="001976DC" w:rsidRPr="001976DC" w:rsidRDefault="001976DC" w:rsidP="005F375C">
      <w:pPr>
        <w:jc w:val="both"/>
        <w:rPr>
          <w:sz w:val="24"/>
          <w:szCs w:val="24"/>
          <w:lang w:val="en-US"/>
        </w:rPr>
      </w:pPr>
    </w:p>
    <w:p w14:paraId="4A54CF15" w14:textId="282A0401" w:rsidR="001976DC" w:rsidRPr="001976DC" w:rsidRDefault="001976DC" w:rsidP="005F375C">
      <w:pPr>
        <w:jc w:val="both"/>
        <w:rPr>
          <w:sz w:val="24"/>
          <w:szCs w:val="24"/>
          <w:lang w:val="en-US"/>
        </w:rPr>
      </w:pPr>
      <w:r w:rsidRPr="001976DC">
        <w:rPr>
          <w:sz w:val="24"/>
          <w:szCs w:val="24"/>
          <w:lang w:val="en-US"/>
        </w:rPr>
        <w:t>In addition to low institutionalization</w:t>
      </w:r>
      <w:r w:rsidRPr="00760AFE">
        <w:rPr>
          <w:sz w:val="24"/>
          <w:szCs w:val="24"/>
          <w:lang w:val="en-US"/>
        </w:rPr>
        <w:t xml:space="preserve">, </w:t>
      </w:r>
      <w:r w:rsidR="00760AFE" w:rsidRPr="00760AFE">
        <w:rPr>
          <w:sz w:val="24"/>
          <w:szCs w:val="24"/>
          <w:lang w:val="en-US"/>
        </w:rPr>
        <w:t>reduction in</w:t>
      </w:r>
      <w:r w:rsidRPr="00760AFE">
        <w:rPr>
          <w:sz w:val="24"/>
          <w:szCs w:val="24"/>
          <w:lang w:val="en-US"/>
        </w:rPr>
        <w:t xml:space="preserve"> resources </w:t>
      </w:r>
      <w:r w:rsidRPr="001976DC">
        <w:rPr>
          <w:sz w:val="24"/>
          <w:szCs w:val="24"/>
          <w:lang w:val="en-US"/>
        </w:rPr>
        <w:t xml:space="preserve">and low budget execution, the PPDDH also suffers from the restriction of social participation. In April 2016, Presidential Decree No. 8724 was signed, which </w:t>
      </w:r>
      <w:r w:rsidR="007C5137">
        <w:rPr>
          <w:sz w:val="24"/>
          <w:szCs w:val="24"/>
          <w:lang w:val="en-US"/>
        </w:rPr>
        <w:t>eroded</w:t>
      </w:r>
      <w:r w:rsidRPr="001976DC">
        <w:rPr>
          <w:sz w:val="24"/>
          <w:szCs w:val="24"/>
          <w:lang w:val="en-US"/>
        </w:rPr>
        <w:t xml:space="preserve"> the structure of the PPDDH. The document created the Program's Deliberative Council (CONDEL), but only provided for the participation of State bodies</w:t>
      </w:r>
      <w:r w:rsidR="005A4929">
        <w:rPr>
          <w:sz w:val="24"/>
          <w:szCs w:val="24"/>
          <w:lang w:val="en-US"/>
        </w:rPr>
        <w:t xml:space="preserve"> only</w:t>
      </w:r>
      <w:r w:rsidRPr="001976DC">
        <w:rPr>
          <w:sz w:val="24"/>
          <w:szCs w:val="24"/>
          <w:lang w:val="en-US"/>
        </w:rPr>
        <w:t xml:space="preserve">, excluding </w:t>
      </w:r>
      <w:r w:rsidRPr="005A4929">
        <w:rPr>
          <w:sz w:val="24"/>
          <w:szCs w:val="24"/>
          <w:lang w:val="en-US"/>
        </w:rPr>
        <w:t xml:space="preserve">the </w:t>
      </w:r>
      <w:r w:rsidR="005A4929" w:rsidRPr="005A4929">
        <w:rPr>
          <w:sz w:val="24"/>
          <w:szCs w:val="24"/>
          <w:lang w:val="en-US"/>
        </w:rPr>
        <w:t>participation of</w:t>
      </w:r>
      <w:r w:rsidR="00760AFE" w:rsidRPr="005A4929">
        <w:rPr>
          <w:sz w:val="24"/>
          <w:szCs w:val="24"/>
          <w:lang w:val="en-US"/>
        </w:rPr>
        <w:t xml:space="preserve"> </w:t>
      </w:r>
      <w:r w:rsidRPr="005A4929">
        <w:rPr>
          <w:sz w:val="24"/>
          <w:szCs w:val="24"/>
          <w:lang w:val="en-US"/>
        </w:rPr>
        <w:t xml:space="preserve">civil </w:t>
      </w:r>
      <w:r w:rsidRPr="001976DC">
        <w:rPr>
          <w:sz w:val="24"/>
          <w:szCs w:val="24"/>
          <w:lang w:val="en-US"/>
        </w:rPr>
        <w:t xml:space="preserve">society, which </w:t>
      </w:r>
      <w:r w:rsidR="005A4929">
        <w:rPr>
          <w:sz w:val="24"/>
          <w:szCs w:val="24"/>
          <w:lang w:val="en-US"/>
        </w:rPr>
        <w:t>was</w:t>
      </w:r>
      <w:r w:rsidR="005A4929" w:rsidRPr="001976DC">
        <w:rPr>
          <w:sz w:val="24"/>
          <w:szCs w:val="24"/>
          <w:lang w:val="en-US"/>
        </w:rPr>
        <w:t xml:space="preserve"> </w:t>
      </w:r>
      <w:r w:rsidRPr="001976DC">
        <w:rPr>
          <w:sz w:val="24"/>
          <w:szCs w:val="24"/>
          <w:lang w:val="en-US"/>
        </w:rPr>
        <w:t>previously</w:t>
      </w:r>
      <w:r w:rsidR="005A4929">
        <w:rPr>
          <w:sz w:val="24"/>
          <w:szCs w:val="24"/>
          <w:lang w:val="en-US"/>
        </w:rPr>
        <w:t xml:space="preserve"> a</w:t>
      </w:r>
      <w:r w:rsidRPr="001976DC">
        <w:rPr>
          <w:sz w:val="24"/>
          <w:szCs w:val="24"/>
          <w:lang w:val="en-US"/>
        </w:rPr>
        <w:t xml:space="preserve"> part of the </w:t>
      </w:r>
      <w:r w:rsidR="00760AFE" w:rsidRPr="001976DC">
        <w:rPr>
          <w:sz w:val="24"/>
          <w:szCs w:val="24"/>
          <w:lang w:val="en-US"/>
        </w:rPr>
        <w:t>PPDDH</w:t>
      </w:r>
      <w:r w:rsidR="00760AFE">
        <w:rPr>
          <w:sz w:val="24"/>
          <w:szCs w:val="24"/>
          <w:lang w:val="en-US"/>
        </w:rPr>
        <w:t>’s</w:t>
      </w:r>
      <w:r w:rsidR="00760AFE" w:rsidRPr="001976DC">
        <w:rPr>
          <w:sz w:val="24"/>
          <w:szCs w:val="24"/>
          <w:lang w:val="en-US"/>
        </w:rPr>
        <w:t xml:space="preserve"> </w:t>
      </w:r>
      <w:r w:rsidRPr="001976DC">
        <w:rPr>
          <w:sz w:val="24"/>
          <w:szCs w:val="24"/>
          <w:lang w:val="en-US"/>
        </w:rPr>
        <w:t>National Coordination.</w:t>
      </w:r>
    </w:p>
    <w:p w14:paraId="32992EB9" w14:textId="77777777" w:rsidR="001976DC" w:rsidRPr="001976DC" w:rsidRDefault="001976DC" w:rsidP="005F375C">
      <w:pPr>
        <w:jc w:val="both"/>
        <w:rPr>
          <w:sz w:val="24"/>
          <w:szCs w:val="24"/>
          <w:lang w:val="en-US"/>
        </w:rPr>
      </w:pPr>
    </w:p>
    <w:p w14:paraId="39A23DBC" w14:textId="47F6B542" w:rsidR="001976DC" w:rsidRPr="001976DC" w:rsidRDefault="001976DC" w:rsidP="005F375C">
      <w:pPr>
        <w:jc w:val="both"/>
        <w:rPr>
          <w:sz w:val="24"/>
          <w:szCs w:val="24"/>
          <w:lang w:val="en-US"/>
        </w:rPr>
      </w:pPr>
      <w:r w:rsidRPr="001976DC">
        <w:rPr>
          <w:sz w:val="24"/>
          <w:szCs w:val="24"/>
          <w:lang w:val="en-US"/>
        </w:rPr>
        <w:t xml:space="preserve">Decree No. 10,815, of September 27, 2021, now provides for three </w:t>
      </w:r>
      <w:r w:rsidR="005A4929">
        <w:rPr>
          <w:sz w:val="24"/>
          <w:szCs w:val="24"/>
          <w:lang w:val="en-US"/>
        </w:rPr>
        <w:t>seats</w:t>
      </w:r>
      <w:r w:rsidRPr="001976DC">
        <w:rPr>
          <w:sz w:val="24"/>
          <w:szCs w:val="24"/>
          <w:lang w:val="en-US"/>
        </w:rPr>
        <w:t xml:space="preserve"> for civil society organizations. </w:t>
      </w:r>
      <w:r w:rsidR="005A4929" w:rsidRPr="001976DC">
        <w:rPr>
          <w:sz w:val="24"/>
          <w:szCs w:val="24"/>
          <w:lang w:val="en-US"/>
        </w:rPr>
        <w:t>Nonetheless</w:t>
      </w:r>
      <w:r w:rsidRPr="001976DC">
        <w:rPr>
          <w:sz w:val="24"/>
          <w:szCs w:val="24"/>
          <w:lang w:val="en-US"/>
        </w:rPr>
        <w:t xml:space="preserve">, the incorporation of civil society representatives took place </w:t>
      </w:r>
      <w:r w:rsidR="005A4929">
        <w:rPr>
          <w:sz w:val="24"/>
          <w:szCs w:val="24"/>
          <w:lang w:val="en-US"/>
        </w:rPr>
        <w:t>without parity</w:t>
      </w:r>
      <w:r w:rsidRPr="001976DC">
        <w:rPr>
          <w:sz w:val="24"/>
          <w:szCs w:val="24"/>
          <w:lang w:val="en-US"/>
        </w:rPr>
        <w:t xml:space="preserve">. In 2022, a new regulation of the Program for the Protection of Human Rights Defenders was </w:t>
      </w:r>
      <w:r w:rsidR="002536B8" w:rsidRPr="00523425">
        <w:rPr>
          <w:sz w:val="24"/>
          <w:szCs w:val="24"/>
          <w:lang w:val="en-US"/>
        </w:rPr>
        <w:t>issued</w:t>
      </w:r>
      <w:r w:rsidRPr="001976DC">
        <w:rPr>
          <w:sz w:val="24"/>
          <w:szCs w:val="24"/>
          <w:lang w:val="en-US"/>
        </w:rPr>
        <w:t>, Ordinance No. 507, of February 21, 2022, on the composition of the PPDDH</w:t>
      </w:r>
      <w:r w:rsidR="00CE7C54">
        <w:rPr>
          <w:sz w:val="24"/>
          <w:szCs w:val="24"/>
          <w:lang w:val="en-US"/>
        </w:rPr>
        <w:t>’s</w:t>
      </w:r>
      <w:r w:rsidRPr="001976DC">
        <w:rPr>
          <w:sz w:val="24"/>
          <w:szCs w:val="24"/>
          <w:lang w:val="en-US"/>
        </w:rPr>
        <w:t xml:space="preserve"> Deliberative Council, providing for the participation of:</w:t>
      </w:r>
    </w:p>
    <w:p w14:paraId="20271690" w14:textId="77777777" w:rsidR="001976DC" w:rsidRPr="001976DC" w:rsidRDefault="001976DC" w:rsidP="005F375C">
      <w:pPr>
        <w:jc w:val="both"/>
        <w:rPr>
          <w:sz w:val="24"/>
          <w:szCs w:val="24"/>
          <w:lang w:val="en-US"/>
        </w:rPr>
      </w:pPr>
    </w:p>
    <w:p w14:paraId="16994DCF" w14:textId="7FAE78CC" w:rsidR="001976DC" w:rsidRPr="001976DC" w:rsidRDefault="001976DC" w:rsidP="005F375C">
      <w:pPr>
        <w:jc w:val="both"/>
        <w:rPr>
          <w:sz w:val="24"/>
          <w:szCs w:val="24"/>
          <w:lang w:val="en-US"/>
        </w:rPr>
      </w:pPr>
      <w:r w:rsidRPr="001976DC">
        <w:rPr>
          <w:sz w:val="24"/>
          <w:szCs w:val="24"/>
          <w:lang w:val="en-US"/>
        </w:rPr>
        <w:t>I - two representatives of the Ministry of Women, Family</w:t>
      </w:r>
      <w:r w:rsidR="00CE7C54">
        <w:rPr>
          <w:sz w:val="24"/>
          <w:szCs w:val="24"/>
          <w:lang w:val="en-US"/>
        </w:rPr>
        <w:t>,</w:t>
      </w:r>
      <w:r w:rsidRPr="001976DC">
        <w:rPr>
          <w:sz w:val="24"/>
          <w:szCs w:val="24"/>
          <w:lang w:val="en-US"/>
        </w:rPr>
        <w:t xml:space="preserve"> and Human Rights, among which one will be the coordinator; </w:t>
      </w:r>
      <w:r w:rsidR="00CE7C54">
        <w:rPr>
          <w:sz w:val="24"/>
          <w:szCs w:val="24"/>
          <w:lang w:val="en-US"/>
        </w:rPr>
        <w:t>and</w:t>
      </w:r>
    </w:p>
    <w:p w14:paraId="124ABA38" w14:textId="6394C92B" w:rsidR="001976DC" w:rsidRPr="001976DC" w:rsidRDefault="001976DC" w:rsidP="005F375C">
      <w:pPr>
        <w:jc w:val="both"/>
        <w:rPr>
          <w:sz w:val="24"/>
          <w:szCs w:val="24"/>
          <w:lang w:val="en-US"/>
        </w:rPr>
      </w:pPr>
      <w:r w:rsidRPr="001976DC">
        <w:rPr>
          <w:sz w:val="24"/>
          <w:szCs w:val="24"/>
          <w:lang w:val="en-US"/>
        </w:rPr>
        <w:t xml:space="preserve">II - two </w:t>
      </w:r>
      <w:r w:rsidR="00CE7C54" w:rsidRPr="001976DC">
        <w:rPr>
          <w:sz w:val="24"/>
          <w:szCs w:val="24"/>
          <w:lang w:val="en-US"/>
        </w:rPr>
        <w:t xml:space="preserve">representatives </w:t>
      </w:r>
      <w:r w:rsidRPr="001976DC">
        <w:rPr>
          <w:sz w:val="24"/>
          <w:szCs w:val="24"/>
          <w:lang w:val="en-US"/>
        </w:rPr>
        <w:t>from the Ministry of Justice and Public Security</w:t>
      </w:r>
      <w:r w:rsidR="00CE7C54">
        <w:rPr>
          <w:sz w:val="24"/>
          <w:szCs w:val="24"/>
          <w:lang w:val="en-US"/>
        </w:rPr>
        <w:t>:</w:t>
      </w:r>
    </w:p>
    <w:p w14:paraId="57D6BCC6" w14:textId="68E345E6" w:rsidR="001976DC" w:rsidRPr="001976DC" w:rsidRDefault="001976DC" w:rsidP="005F375C">
      <w:pPr>
        <w:jc w:val="both"/>
        <w:rPr>
          <w:sz w:val="24"/>
          <w:szCs w:val="24"/>
          <w:lang w:val="en-US"/>
        </w:rPr>
      </w:pPr>
      <w:r w:rsidRPr="001976DC">
        <w:rPr>
          <w:sz w:val="24"/>
          <w:szCs w:val="24"/>
          <w:lang w:val="en-US"/>
        </w:rPr>
        <w:t xml:space="preserve">a) one from the National Secretariat for Public Security; </w:t>
      </w:r>
      <w:r w:rsidR="00CE7C54">
        <w:rPr>
          <w:sz w:val="24"/>
          <w:szCs w:val="24"/>
          <w:lang w:val="en-US"/>
        </w:rPr>
        <w:t>and</w:t>
      </w:r>
    </w:p>
    <w:p w14:paraId="6414EE3D" w14:textId="77777777" w:rsidR="001976DC" w:rsidRPr="001976DC" w:rsidRDefault="001976DC" w:rsidP="005F375C">
      <w:pPr>
        <w:jc w:val="both"/>
        <w:rPr>
          <w:sz w:val="24"/>
          <w:szCs w:val="24"/>
          <w:lang w:val="en-US"/>
        </w:rPr>
      </w:pPr>
      <w:r w:rsidRPr="001976DC">
        <w:rPr>
          <w:sz w:val="24"/>
          <w:szCs w:val="24"/>
          <w:lang w:val="en-US"/>
        </w:rPr>
        <w:t xml:space="preserve">b) </w:t>
      </w:r>
      <w:proofErr w:type="gramStart"/>
      <w:r w:rsidRPr="001976DC">
        <w:rPr>
          <w:sz w:val="24"/>
          <w:szCs w:val="24"/>
          <w:lang w:val="en-US"/>
        </w:rPr>
        <w:t>one</w:t>
      </w:r>
      <w:proofErr w:type="gramEnd"/>
      <w:r w:rsidRPr="001976DC">
        <w:rPr>
          <w:sz w:val="24"/>
          <w:szCs w:val="24"/>
          <w:lang w:val="en-US"/>
        </w:rPr>
        <w:t xml:space="preserve"> from the Federal Police;</w:t>
      </w:r>
    </w:p>
    <w:p w14:paraId="5673340E" w14:textId="5F26B928" w:rsidR="001976DC" w:rsidRPr="001976DC" w:rsidRDefault="001976DC" w:rsidP="005F375C">
      <w:pPr>
        <w:jc w:val="both"/>
        <w:rPr>
          <w:sz w:val="24"/>
          <w:szCs w:val="24"/>
          <w:lang w:val="en-US"/>
        </w:rPr>
      </w:pPr>
      <w:r w:rsidRPr="001976DC">
        <w:rPr>
          <w:sz w:val="24"/>
          <w:szCs w:val="24"/>
          <w:lang w:val="en-US"/>
        </w:rPr>
        <w:lastRenderedPageBreak/>
        <w:t xml:space="preserve">III </w:t>
      </w:r>
      <w:r w:rsidR="00CE7C54">
        <w:rPr>
          <w:sz w:val="24"/>
          <w:szCs w:val="24"/>
          <w:lang w:val="en-US"/>
        </w:rPr>
        <w:t>–</w:t>
      </w:r>
      <w:r w:rsidRPr="001976DC">
        <w:rPr>
          <w:sz w:val="24"/>
          <w:szCs w:val="24"/>
          <w:lang w:val="en-US"/>
        </w:rPr>
        <w:t xml:space="preserve"> one</w:t>
      </w:r>
      <w:r w:rsidR="00CE7C54">
        <w:rPr>
          <w:sz w:val="24"/>
          <w:szCs w:val="24"/>
          <w:lang w:val="en-US"/>
        </w:rPr>
        <w:t xml:space="preserve"> representative</w:t>
      </w:r>
      <w:r w:rsidRPr="001976DC">
        <w:rPr>
          <w:sz w:val="24"/>
          <w:szCs w:val="24"/>
          <w:lang w:val="en-US"/>
        </w:rPr>
        <w:t xml:space="preserve"> from the National Indi</w:t>
      </w:r>
      <w:r w:rsidR="00491878">
        <w:rPr>
          <w:sz w:val="24"/>
          <w:szCs w:val="24"/>
          <w:lang w:val="en-US"/>
        </w:rPr>
        <w:t>genous</w:t>
      </w:r>
      <w:r w:rsidRPr="001976DC">
        <w:rPr>
          <w:sz w:val="24"/>
          <w:szCs w:val="24"/>
          <w:lang w:val="en-US"/>
        </w:rPr>
        <w:t xml:space="preserve"> Foundation - </w:t>
      </w:r>
      <w:proofErr w:type="spellStart"/>
      <w:r w:rsidRPr="001976DC">
        <w:rPr>
          <w:sz w:val="24"/>
          <w:szCs w:val="24"/>
          <w:lang w:val="en-US"/>
        </w:rPr>
        <w:t>Funai</w:t>
      </w:r>
      <w:proofErr w:type="spellEnd"/>
      <w:r w:rsidRPr="001976DC">
        <w:rPr>
          <w:sz w:val="24"/>
          <w:szCs w:val="24"/>
          <w:lang w:val="en-US"/>
        </w:rPr>
        <w:t>;</w:t>
      </w:r>
    </w:p>
    <w:p w14:paraId="1CA0E89C" w14:textId="19533960" w:rsidR="001976DC" w:rsidRPr="001976DC" w:rsidRDefault="001976DC" w:rsidP="005F375C">
      <w:pPr>
        <w:jc w:val="both"/>
        <w:rPr>
          <w:sz w:val="24"/>
          <w:szCs w:val="24"/>
          <w:lang w:val="en-US"/>
        </w:rPr>
      </w:pPr>
      <w:r w:rsidRPr="001976DC">
        <w:rPr>
          <w:sz w:val="24"/>
          <w:szCs w:val="24"/>
          <w:lang w:val="en-US"/>
        </w:rPr>
        <w:t xml:space="preserve">IV - one </w:t>
      </w:r>
      <w:r w:rsidR="00491878">
        <w:rPr>
          <w:sz w:val="24"/>
          <w:szCs w:val="24"/>
          <w:lang w:val="en-US"/>
        </w:rPr>
        <w:t>representative</w:t>
      </w:r>
      <w:r w:rsidR="00491878" w:rsidRPr="001976DC">
        <w:rPr>
          <w:sz w:val="24"/>
          <w:szCs w:val="24"/>
          <w:lang w:val="en-US"/>
        </w:rPr>
        <w:t xml:space="preserve"> </w:t>
      </w:r>
      <w:r w:rsidRPr="001976DC">
        <w:rPr>
          <w:sz w:val="24"/>
          <w:szCs w:val="24"/>
          <w:lang w:val="en-US"/>
        </w:rPr>
        <w:t xml:space="preserve">from the National Institute </w:t>
      </w:r>
      <w:r w:rsidR="00491878">
        <w:rPr>
          <w:sz w:val="24"/>
          <w:szCs w:val="24"/>
          <w:lang w:val="en-US"/>
        </w:rPr>
        <w:t>for</w:t>
      </w:r>
      <w:r w:rsidRPr="001976DC">
        <w:rPr>
          <w:sz w:val="24"/>
          <w:szCs w:val="24"/>
          <w:lang w:val="en-US"/>
        </w:rPr>
        <w:t xml:space="preserve"> Colonization and Agrarian Reform - </w:t>
      </w:r>
      <w:proofErr w:type="spellStart"/>
      <w:r w:rsidRPr="001976DC">
        <w:rPr>
          <w:sz w:val="24"/>
          <w:szCs w:val="24"/>
          <w:lang w:val="en-US"/>
        </w:rPr>
        <w:t>Incra</w:t>
      </w:r>
      <w:proofErr w:type="spellEnd"/>
      <w:r w:rsidRPr="001976DC">
        <w:rPr>
          <w:sz w:val="24"/>
          <w:szCs w:val="24"/>
          <w:lang w:val="en-US"/>
        </w:rPr>
        <w:t xml:space="preserve">; </w:t>
      </w:r>
      <w:r w:rsidR="00491878">
        <w:rPr>
          <w:sz w:val="24"/>
          <w:szCs w:val="24"/>
          <w:lang w:val="en-US"/>
        </w:rPr>
        <w:t>and</w:t>
      </w:r>
    </w:p>
    <w:p w14:paraId="6408753F" w14:textId="129E0090" w:rsidR="001976DC" w:rsidRPr="001976DC" w:rsidRDefault="001976DC" w:rsidP="005F375C">
      <w:pPr>
        <w:jc w:val="both"/>
        <w:rPr>
          <w:sz w:val="24"/>
          <w:szCs w:val="24"/>
          <w:lang w:val="en-US"/>
        </w:rPr>
      </w:pPr>
      <w:r w:rsidRPr="001976DC">
        <w:rPr>
          <w:sz w:val="24"/>
          <w:szCs w:val="24"/>
          <w:lang w:val="en-US"/>
        </w:rPr>
        <w:t xml:space="preserve">V - three </w:t>
      </w:r>
      <w:r w:rsidR="00491878">
        <w:rPr>
          <w:sz w:val="24"/>
          <w:szCs w:val="24"/>
          <w:lang w:val="en-US"/>
        </w:rPr>
        <w:t xml:space="preserve">representatives </w:t>
      </w:r>
      <w:r w:rsidRPr="001976DC">
        <w:rPr>
          <w:sz w:val="24"/>
          <w:szCs w:val="24"/>
          <w:lang w:val="en-US"/>
        </w:rPr>
        <w:t>from civil society organizations operating in the following thematic areas:</w:t>
      </w:r>
    </w:p>
    <w:p w14:paraId="3386E427" w14:textId="1293C829" w:rsidR="001976DC" w:rsidRPr="001976DC" w:rsidRDefault="001976DC" w:rsidP="005F375C">
      <w:pPr>
        <w:jc w:val="both"/>
        <w:rPr>
          <w:sz w:val="24"/>
          <w:szCs w:val="24"/>
          <w:lang w:val="en-US"/>
        </w:rPr>
      </w:pPr>
      <w:r w:rsidRPr="001976DC">
        <w:rPr>
          <w:sz w:val="24"/>
          <w:szCs w:val="24"/>
          <w:lang w:val="en-US"/>
        </w:rPr>
        <w:t xml:space="preserve">a) </w:t>
      </w:r>
      <w:proofErr w:type="gramStart"/>
      <w:r w:rsidRPr="001976DC">
        <w:rPr>
          <w:sz w:val="24"/>
          <w:szCs w:val="24"/>
          <w:lang w:val="en-US"/>
        </w:rPr>
        <w:t>one</w:t>
      </w:r>
      <w:proofErr w:type="gramEnd"/>
      <w:r w:rsidRPr="001976DC">
        <w:rPr>
          <w:sz w:val="24"/>
          <w:szCs w:val="24"/>
          <w:lang w:val="en-US"/>
        </w:rPr>
        <w:t xml:space="preserve"> </w:t>
      </w:r>
      <w:r w:rsidR="009D55B9">
        <w:rPr>
          <w:sz w:val="24"/>
          <w:szCs w:val="24"/>
          <w:lang w:val="en-US"/>
        </w:rPr>
        <w:t>working with</w:t>
      </w:r>
      <w:r w:rsidRPr="001976DC">
        <w:rPr>
          <w:sz w:val="24"/>
          <w:szCs w:val="24"/>
          <w:lang w:val="en-US"/>
        </w:rPr>
        <w:t xml:space="preserve"> human rights defenders</w:t>
      </w:r>
      <w:r w:rsidR="00491878" w:rsidRPr="00491878">
        <w:rPr>
          <w:sz w:val="24"/>
          <w:szCs w:val="24"/>
          <w:lang w:val="en-US"/>
        </w:rPr>
        <w:t xml:space="preserve"> </w:t>
      </w:r>
      <w:r w:rsidR="00491878" w:rsidRPr="001976DC">
        <w:rPr>
          <w:sz w:val="24"/>
          <w:szCs w:val="24"/>
          <w:lang w:val="en-US"/>
        </w:rPr>
        <w:t>protection</w:t>
      </w:r>
      <w:r w:rsidRPr="001976DC">
        <w:rPr>
          <w:sz w:val="24"/>
          <w:szCs w:val="24"/>
          <w:lang w:val="en-US"/>
        </w:rPr>
        <w:t>;</w:t>
      </w:r>
    </w:p>
    <w:p w14:paraId="58EB8615" w14:textId="4894A925" w:rsidR="001976DC" w:rsidRPr="001976DC" w:rsidRDefault="001976DC" w:rsidP="005F375C">
      <w:pPr>
        <w:jc w:val="both"/>
        <w:rPr>
          <w:sz w:val="24"/>
          <w:szCs w:val="24"/>
          <w:lang w:val="en-US"/>
        </w:rPr>
      </w:pPr>
      <w:r w:rsidRPr="001976DC">
        <w:rPr>
          <w:sz w:val="24"/>
          <w:szCs w:val="24"/>
          <w:lang w:val="en-US"/>
        </w:rPr>
        <w:t xml:space="preserve">b) one </w:t>
      </w:r>
      <w:r w:rsidR="009D55B9">
        <w:rPr>
          <w:sz w:val="24"/>
          <w:szCs w:val="24"/>
          <w:lang w:val="en-US"/>
        </w:rPr>
        <w:t>working with</w:t>
      </w:r>
      <w:r w:rsidRPr="001976DC">
        <w:rPr>
          <w:sz w:val="24"/>
          <w:szCs w:val="24"/>
          <w:lang w:val="en-US"/>
        </w:rPr>
        <w:t xml:space="preserve"> </w:t>
      </w:r>
      <w:r w:rsidR="009D55B9">
        <w:rPr>
          <w:sz w:val="24"/>
          <w:szCs w:val="24"/>
          <w:lang w:val="en-US"/>
        </w:rPr>
        <w:t xml:space="preserve">the </w:t>
      </w:r>
      <w:r w:rsidRPr="001976DC">
        <w:rPr>
          <w:sz w:val="24"/>
          <w:szCs w:val="24"/>
          <w:lang w:val="en-US"/>
        </w:rPr>
        <w:t xml:space="preserve">protection and defense of the environment; </w:t>
      </w:r>
      <w:r w:rsidR="00491878">
        <w:rPr>
          <w:sz w:val="24"/>
          <w:szCs w:val="24"/>
          <w:lang w:val="en-US"/>
        </w:rPr>
        <w:t>and</w:t>
      </w:r>
    </w:p>
    <w:p w14:paraId="5E83AC44" w14:textId="3962176B" w:rsidR="001976DC" w:rsidRPr="001976DC" w:rsidRDefault="001976DC" w:rsidP="005F375C">
      <w:pPr>
        <w:jc w:val="both"/>
        <w:rPr>
          <w:sz w:val="24"/>
          <w:szCs w:val="24"/>
          <w:lang w:val="en-US"/>
        </w:rPr>
      </w:pPr>
      <w:r w:rsidRPr="001976DC">
        <w:rPr>
          <w:sz w:val="24"/>
          <w:szCs w:val="24"/>
          <w:lang w:val="en-US"/>
        </w:rPr>
        <w:t xml:space="preserve">c) one </w:t>
      </w:r>
      <w:r w:rsidR="009D55B9">
        <w:rPr>
          <w:sz w:val="24"/>
          <w:szCs w:val="24"/>
          <w:lang w:val="en-US"/>
        </w:rPr>
        <w:t>working with</w:t>
      </w:r>
      <w:r w:rsidRPr="001976DC">
        <w:rPr>
          <w:sz w:val="24"/>
          <w:szCs w:val="24"/>
          <w:lang w:val="en-US"/>
        </w:rPr>
        <w:t xml:space="preserve"> the protection of communicators.</w:t>
      </w:r>
    </w:p>
    <w:p w14:paraId="7C74A855" w14:textId="77777777" w:rsidR="001976DC" w:rsidRPr="001976DC" w:rsidRDefault="001976DC" w:rsidP="005F375C">
      <w:pPr>
        <w:jc w:val="both"/>
        <w:rPr>
          <w:sz w:val="24"/>
          <w:szCs w:val="24"/>
          <w:lang w:val="en-US"/>
        </w:rPr>
      </w:pPr>
    </w:p>
    <w:p w14:paraId="226AB9D8" w14:textId="3F868256" w:rsidR="001976DC" w:rsidRPr="001976DC" w:rsidRDefault="001976DC" w:rsidP="005F375C">
      <w:pPr>
        <w:jc w:val="both"/>
        <w:rPr>
          <w:sz w:val="24"/>
          <w:szCs w:val="24"/>
          <w:lang w:val="en-US"/>
        </w:rPr>
      </w:pPr>
      <w:r w:rsidRPr="001976DC">
        <w:rPr>
          <w:sz w:val="24"/>
          <w:szCs w:val="24"/>
          <w:lang w:val="en-US"/>
        </w:rPr>
        <w:t xml:space="preserve">This means that more than 70% of CONDEL's members are representatives of state bodies, making it impossible </w:t>
      </w:r>
      <w:r w:rsidR="009D55B9">
        <w:rPr>
          <w:sz w:val="24"/>
          <w:szCs w:val="24"/>
          <w:lang w:val="en-US"/>
        </w:rPr>
        <w:t xml:space="preserve">for it to operate in an </w:t>
      </w:r>
      <w:r w:rsidRPr="001976DC">
        <w:rPr>
          <w:sz w:val="24"/>
          <w:szCs w:val="24"/>
          <w:lang w:val="en-US"/>
        </w:rPr>
        <w:t>equal</w:t>
      </w:r>
      <w:r w:rsidR="009D55B9">
        <w:rPr>
          <w:sz w:val="24"/>
          <w:szCs w:val="24"/>
          <w:lang w:val="en-US"/>
        </w:rPr>
        <w:t xml:space="preserve">, </w:t>
      </w:r>
      <w:r w:rsidRPr="001976DC">
        <w:rPr>
          <w:sz w:val="24"/>
          <w:szCs w:val="24"/>
          <w:lang w:val="en-US"/>
        </w:rPr>
        <w:t>just</w:t>
      </w:r>
      <w:r w:rsidR="009D55B9">
        <w:rPr>
          <w:sz w:val="24"/>
          <w:szCs w:val="24"/>
          <w:lang w:val="en-US"/>
        </w:rPr>
        <w:t xml:space="preserve"> manner</w:t>
      </w:r>
      <w:r w:rsidRPr="001976DC">
        <w:rPr>
          <w:sz w:val="24"/>
          <w:szCs w:val="24"/>
          <w:lang w:val="en-US"/>
        </w:rPr>
        <w:t>. It is also important to point out that, although</w:t>
      </w:r>
      <w:r w:rsidR="009D55B9">
        <w:rPr>
          <w:sz w:val="24"/>
          <w:szCs w:val="24"/>
          <w:lang w:val="en-US"/>
        </w:rPr>
        <w:t xml:space="preserve"> its participation has been</w:t>
      </w:r>
      <w:r w:rsidRPr="001976DC">
        <w:rPr>
          <w:sz w:val="24"/>
          <w:szCs w:val="24"/>
          <w:lang w:val="en-US"/>
        </w:rPr>
        <w:t xml:space="preserve"> </w:t>
      </w:r>
      <w:r w:rsidR="009D55B9">
        <w:rPr>
          <w:sz w:val="24"/>
          <w:szCs w:val="24"/>
          <w:lang w:val="en-US"/>
        </w:rPr>
        <w:t>provided for</w:t>
      </w:r>
      <w:r w:rsidRPr="001976DC">
        <w:rPr>
          <w:sz w:val="24"/>
          <w:szCs w:val="24"/>
          <w:lang w:val="en-US"/>
        </w:rPr>
        <w:t xml:space="preserve"> since 2021, civil society has not yet been incorporated into CONDEL.</w:t>
      </w:r>
    </w:p>
    <w:p w14:paraId="73685BC6" w14:textId="77777777" w:rsidR="001976DC" w:rsidRPr="001976DC" w:rsidRDefault="001976DC" w:rsidP="005F375C">
      <w:pPr>
        <w:jc w:val="both"/>
        <w:rPr>
          <w:sz w:val="24"/>
          <w:szCs w:val="24"/>
          <w:lang w:val="en-US"/>
        </w:rPr>
      </w:pPr>
    </w:p>
    <w:p w14:paraId="05959FA3" w14:textId="43B82FA7" w:rsidR="001976DC" w:rsidRPr="001976DC" w:rsidRDefault="001976DC" w:rsidP="005F375C">
      <w:pPr>
        <w:jc w:val="both"/>
        <w:rPr>
          <w:sz w:val="24"/>
          <w:szCs w:val="24"/>
          <w:lang w:val="en-US"/>
        </w:rPr>
      </w:pPr>
      <w:r w:rsidRPr="001976DC">
        <w:rPr>
          <w:sz w:val="24"/>
          <w:szCs w:val="24"/>
          <w:lang w:val="en-US"/>
        </w:rPr>
        <w:t xml:space="preserve">Currently, civil society is in </w:t>
      </w:r>
      <w:r w:rsidRPr="00523425">
        <w:rPr>
          <w:sz w:val="24"/>
          <w:szCs w:val="24"/>
          <w:lang w:val="en-US"/>
        </w:rPr>
        <w:t xml:space="preserve">dialogue with the Brazilian government </w:t>
      </w:r>
      <w:r w:rsidR="002536B8" w:rsidRPr="00523425">
        <w:rPr>
          <w:sz w:val="24"/>
          <w:szCs w:val="24"/>
          <w:lang w:val="en-US"/>
        </w:rPr>
        <w:t xml:space="preserve">so that a new </w:t>
      </w:r>
      <w:r w:rsidRPr="00523425">
        <w:rPr>
          <w:sz w:val="24"/>
          <w:szCs w:val="24"/>
          <w:lang w:val="en-US"/>
        </w:rPr>
        <w:t xml:space="preserve">presidential </w:t>
      </w:r>
      <w:r w:rsidR="002536B8" w:rsidRPr="00523425">
        <w:rPr>
          <w:sz w:val="24"/>
          <w:szCs w:val="24"/>
          <w:lang w:val="en-US"/>
        </w:rPr>
        <w:t>decree is issued</w:t>
      </w:r>
      <w:r w:rsidRPr="001976DC">
        <w:rPr>
          <w:sz w:val="24"/>
          <w:szCs w:val="24"/>
          <w:lang w:val="en-US"/>
        </w:rPr>
        <w:t>.</w:t>
      </w:r>
    </w:p>
    <w:p w14:paraId="5819E87C" w14:textId="77777777" w:rsidR="001976DC" w:rsidRPr="001976DC" w:rsidRDefault="001976DC" w:rsidP="005F375C">
      <w:pPr>
        <w:jc w:val="both"/>
        <w:rPr>
          <w:sz w:val="24"/>
          <w:szCs w:val="24"/>
          <w:lang w:val="en-US"/>
        </w:rPr>
      </w:pPr>
    </w:p>
    <w:p w14:paraId="74F8C6B1" w14:textId="3D7A399C" w:rsidR="001976DC" w:rsidRPr="001976DC" w:rsidRDefault="001976DC" w:rsidP="005F375C">
      <w:pPr>
        <w:jc w:val="both"/>
        <w:rPr>
          <w:sz w:val="24"/>
          <w:szCs w:val="24"/>
          <w:lang w:val="en-US"/>
        </w:rPr>
      </w:pPr>
      <w:r w:rsidRPr="001976DC">
        <w:rPr>
          <w:sz w:val="24"/>
          <w:szCs w:val="24"/>
          <w:lang w:val="en-US"/>
        </w:rPr>
        <w:t>Finally, another worr</w:t>
      </w:r>
      <w:r w:rsidR="009D55B9">
        <w:rPr>
          <w:sz w:val="24"/>
          <w:szCs w:val="24"/>
          <w:lang w:val="en-US"/>
        </w:rPr>
        <w:t xml:space="preserve">isome </w:t>
      </w:r>
      <w:r w:rsidRPr="001976DC">
        <w:rPr>
          <w:sz w:val="24"/>
          <w:szCs w:val="24"/>
          <w:lang w:val="en-US"/>
        </w:rPr>
        <w:t>issue is the lack of transparency, which prevents the population from monitoring and supervising the implementation of the policy.</w:t>
      </w:r>
    </w:p>
    <w:p w14:paraId="06EB78DA" w14:textId="77777777" w:rsidR="001976DC" w:rsidRPr="001976DC" w:rsidRDefault="001976DC" w:rsidP="005F375C">
      <w:pPr>
        <w:jc w:val="both"/>
        <w:rPr>
          <w:sz w:val="24"/>
          <w:szCs w:val="24"/>
          <w:lang w:val="en-US"/>
        </w:rPr>
      </w:pPr>
    </w:p>
    <w:p w14:paraId="1288031D" w14:textId="2E6939BD" w:rsidR="001976DC" w:rsidRPr="001976DC" w:rsidRDefault="001976DC" w:rsidP="005F375C">
      <w:pPr>
        <w:jc w:val="both"/>
        <w:rPr>
          <w:sz w:val="24"/>
          <w:szCs w:val="24"/>
          <w:lang w:val="en-US"/>
        </w:rPr>
      </w:pPr>
      <w:r w:rsidRPr="001976DC">
        <w:rPr>
          <w:sz w:val="24"/>
          <w:szCs w:val="24"/>
          <w:lang w:val="en-US"/>
        </w:rPr>
        <w:t>In addition to violence against human rights defenders, Brazil has high numbers of cases of political and electoral violence. The data point to an urgent problem that compromises the effectiveness of political participation, political rights</w:t>
      </w:r>
      <w:r w:rsidR="005447BD">
        <w:rPr>
          <w:sz w:val="24"/>
          <w:szCs w:val="24"/>
          <w:lang w:val="en-US"/>
        </w:rPr>
        <w:t>,</w:t>
      </w:r>
      <w:r w:rsidRPr="001976DC">
        <w:rPr>
          <w:sz w:val="24"/>
          <w:szCs w:val="24"/>
          <w:lang w:val="en-US"/>
        </w:rPr>
        <w:t xml:space="preserve"> and, above all, democracy. A survey </w:t>
      </w:r>
      <w:r w:rsidR="00523425" w:rsidRPr="001976DC">
        <w:rPr>
          <w:sz w:val="24"/>
          <w:szCs w:val="24"/>
          <w:lang w:val="en-US"/>
        </w:rPr>
        <w:t>conducted</w:t>
      </w:r>
      <w:r w:rsidRPr="001976DC">
        <w:rPr>
          <w:sz w:val="24"/>
          <w:szCs w:val="24"/>
          <w:lang w:val="en-US"/>
        </w:rPr>
        <w:t xml:space="preserve"> by Justiça Global and Terra de </w:t>
      </w:r>
      <w:proofErr w:type="spellStart"/>
      <w:r w:rsidRPr="001976DC">
        <w:rPr>
          <w:sz w:val="24"/>
          <w:szCs w:val="24"/>
          <w:lang w:val="en-US"/>
        </w:rPr>
        <w:t>Direitos</w:t>
      </w:r>
      <w:proofErr w:type="spellEnd"/>
      <w:r w:rsidRPr="001976DC">
        <w:rPr>
          <w:sz w:val="24"/>
          <w:szCs w:val="24"/>
          <w:lang w:val="en-US"/>
        </w:rPr>
        <w:t xml:space="preserve"> identified 869 cases of political and electoral violence between January 1, 2016</w:t>
      </w:r>
      <w:r w:rsidR="005447BD">
        <w:rPr>
          <w:sz w:val="24"/>
          <w:szCs w:val="24"/>
          <w:lang w:val="en-US"/>
        </w:rPr>
        <w:t>,</w:t>
      </w:r>
      <w:r w:rsidRPr="001976DC">
        <w:rPr>
          <w:sz w:val="24"/>
          <w:szCs w:val="24"/>
          <w:lang w:val="en-US"/>
        </w:rPr>
        <w:t xml:space="preserve"> and December 31, 2022, </w:t>
      </w:r>
      <w:r w:rsidR="009D55B9" w:rsidRPr="001976DC">
        <w:rPr>
          <w:sz w:val="24"/>
          <w:szCs w:val="24"/>
          <w:lang w:val="en-US"/>
        </w:rPr>
        <w:t xml:space="preserve">123 </w:t>
      </w:r>
      <w:r w:rsidRPr="001976DC">
        <w:rPr>
          <w:sz w:val="24"/>
          <w:szCs w:val="24"/>
          <w:lang w:val="en-US"/>
        </w:rPr>
        <w:t>of which were murders.</w:t>
      </w:r>
    </w:p>
    <w:p w14:paraId="06EC20B1" w14:textId="77777777" w:rsidR="001976DC" w:rsidRPr="001976DC" w:rsidRDefault="001976DC" w:rsidP="005F375C">
      <w:pPr>
        <w:jc w:val="both"/>
        <w:rPr>
          <w:sz w:val="24"/>
          <w:szCs w:val="24"/>
          <w:lang w:val="en-US"/>
        </w:rPr>
      </w:pPr>
    </w:p>
    <w:p w14:paraId="2BAEDFC6" w14:textId="74598FCC" w:rsidR="001976DC" w:rsidRPr="001976DC" w:rsidRDefault="001976DC" w:rsidP="005F375C">
      <w:pPr>
        <w:jc w:val="both"/>
        <w:rPr>
          <w:sz w:val="24"/>
          <w:szCs w:val="24"/>
          <w:lang w:val="en-US"/>
        </w:rPr>
      </w:pPr>
      <w:r w:rsidRPr="001976DC">
        <w:rPr>
          <w:sz w:val="24"/>
          <w:szCs w:val="24"/>
          <w:lang w:val="en-US"/>
        </w:rPr>
        <w:t xml:space="preserve"> </w:t>
      </w:r>
      <w:r w:rsidR="009D55B9">
        <w:rPr>
          <w:noProof/>
          <w:lang w:val="en-US"/>
        </w:rPr>
        <w:drawing>
          <wp:inline distT="0" distB="0" distL="0" distR="0" wp14:anchorId="2AEE7E6B" wp14:editId="1A74ABB6">
            <wp:extent cx="5029200" cy="2738696"/>
            <wp:effectExtent l="0" t="0" r="0" b="5080"/>
            <wp:docPr id="1628988359" name="Imagem 1"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88359" name="Imagem 1" descr="Diagrama&#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47218" cy="2748508"/>
                    </a:xfrm>
                    <a:prstGeom prst="rect">
                      <a:avLst/>
                    </a:prstGeom>
                    <a:noFill/>
                    <a:ln>
                      <a:noFill/>
                    </a:ln>
                  </pic:spPr>
                </pic:pic>
              </a:graphicData>
            </a:graphic>
          </wp:inline>
        </w:drawing>
      </w:r>
    </w:p>
    <w:p w14:paraId="6ECB6E9E" w14:textId="77777777" w:rsidR="001976DC" w:rsidRPr="001976DC" w:rsidRDefault="001976DC" w:rsidP="005F375C">
      <w:pPr>
        <w:jc w:val="both"/>
        <w:rPr>
          <w:sz w:val="24"/>
          <w:szCs w:val="24"/>
          <w:lang w:val="en-US"/>
        </w:rPr>
      </w:pPr>
    </w:p>
    <w:p w14:paraId="41274D94" w14:textId="1D01A6D1" w:rsidR="00A01198" w:rsidRPr="00E12F5B" w:rsidRDefault="00A01198" w:rsidP="00A01198">
      <w:pPr>
        <w:rPr>
          <w:bCs/>
          <w:lang w:val="en-US"/>
        </w:rPr>
      </w:pPr>
      <w:r w:rsidRPr="00E12F5B">
        <w:rPr>
          <w:bCs/>
          <w:lang w:val="en-US"/>
        </w:rPr>
        <w:t>1. TIMELINE OF POLITICAL VIOLENCE IN BRAZIL</w:t>
      </w:r>
    </w:p>
    <w:p w14:paraId="3E2009C4" w14:textId="77777777" w:rsidR="00A01198" w:rsidRPr="00E12F5B" w:rsidRDefault="00A01198" w:rsidP="00A01198">
      <w:pPr>
        <w:rPr>
          <w:bCs/>
          <w:lang w:val="en-US"/>
        </w:rPr>
      </w:pPr>
      <w:r w:rsidRPr="00E12F5B">
        <w:rPr>
          <w:bCs/>
          <w:lang w:val="en-US"/>
        </w:rPr>
        <w:t>JANUARY 1, 2016 TO OCTOBER 31, 2022</w:t>
      </w:r>
    </w:p>
    <w:p w14:paraId="1BD80434" w14:textId="15D8DC2F" w:rsidR="00A01198" w:rsidRPr="00E12F5B" w:rsidRDefault="00A01198" w:rsidP="00A01198">
      <w:pPr>
        <w:rPr>
          <w:lang w:val="en-US"/>
        </w:rPr>
      </w:pPr>
      <w:r w:rsidRPr="00E12F5B">
        <w:rPr>
          <w:lang w:val="en-US"/>
        </w:rPr>
        <w:t>542 illustrative cases of political violence were registered in the period between September 2, 2020</w:t>
      </w:r>
      <w:r w:rsidR="005447BD" w:rsidRPr="00E12F5B">
        <w:rPr>
          <w:lang w:val="en-US"/>
        </w:rPr>
        <w:t>,</w:t>
      </w:r>
      <w:r w:rsidRPr="00E12F5B">
        <w:rPr>
          <w:lang w:val="en-US"/>
        </w:rPr>
        <w:t xml:space="preserve"> and October 31, 2022.</w:t>
      </w:r>
    </w:p>
    <w:p w14:paraId="492605C6" w14:textId="2B317182" w:rsidR="00A01198" w:rsidRPr="00E12F5B" w:rsidRDefault="00A01198" w:rsidP="00A01198">
      <w:pPr>
        <w:rPr>
          <w:lang w:val="en-US"/>
        </w:rPr>
      </w:pPr>
      <w:r w:rsidRPr="00E12F5B">
        <w:rPr>
          <w:lang w:val="en-US"/>
        </w:rPr>
        <w:t>Since the beginning of the time s</w:t>
      </w:r>
      <w:bookmarkStart w:id="0" w:name="_GoBack"/>
      <w:bookmarkEnd w:id="0"/>
      <w:r w:rsidRPr="00E12F5B">
        <w:rPr>
          <w:lang w:val="en-US"/>
        </w:rPr>
        <w:t>eries, 869 cases of political violence were registered in Brazil.</w:t>
      </w:r>
    </w:p>
    <w:p w14:paraId="60BD498D" w14:textId="39ECE139" w:rsidR="00A01198" w:rsidRPr="00E12F5B" w:rsidRDefault="00A01198" w:rsidP="00A01198">
      <w:pPr>
        <w:rPr>
          <w:bCs/>
          <w:lang w:val="en-US"/>
        </w:rPr>
      </w:pPr>
      <w:r w:rsidRPr="00E12F5B">
        <w:rPr>
          <w:bCs/>
          <w:lang w:val="en-US"/>
        </w:rPr>
        <w:t>Until 2018 a person experienced political violence every 8 days</w:t>
      </w:r>
    </w:p>
    <w:p w14:paraId="58BB8DD9" w14:textId="6D69A63A" w:rsidR="00A01198" w:rsidRPr="00E12F5B" w:rsidRDefault="00A01198" w:rsidP="00A01198">
      <w:pPr>
        <w:rPr>
          <w:bCs/>
          <w:lang w:val="en-US"/>
        </w:rPr>
      </w:pPr>
      <w:r w:rsidRPr="00E12F5B">
        <w:rPr>
          <w:bCs/>
          <w:lang w:val="en-US"/>
        </w:rPr>
        <w:t>Since 2019, a person has experienced political violence every 2 days</w:t>
      </w:r>
    </w:p>
    <w:p w14:paraId="2E3D9FB1" w14:textId="386053F7" w:rsidR="00A01198" w:rsidRPr="00E12F5B" w:rsidRDefault="00A01198" w:rsidP="00A01198">
      <w:pPr>
        <w:rPr>
          <w:bCs/>
          <w:lang w:val="en-US"/>
        </w:rPr>
      </w:pPr>
      <w:r w:rsidRPr="00E12F5B">
        <w:rPr>
          <w:bCs/>
          <w:lang w:val="en-US"/>
        </w:rPr>
        <w:t>In 2022, a case is registered every 27 hours</w:t>
      </w:r>
    </w:p>
    <w:p w14:paraId="03EE605D" w14:textId="77777777" w:rsidR="00A01198" w:rsidRPr="00E12F5B" w:rsidRDefault="00A01198" w:rsidP="00A01198">
      <w:pPr>
        <w:rPr>
          <w:lang w:val="en-US"/>
        </w:rPr>
      </w:pPr>
      <w:r w:rsidRPr="00E12F5B">
        <w:rPr>
          <w:lang w:val="en-US"/>
        </w:rPr>
        <w:t>1st Edition</w:t>
      </w:r>
    </w:p>
    <w:p w14:paraId="6AF38BF3" w14:textId="77777777" w:rsidR="00A01198" w:rsidRPr="00E12F5B" w:rsidRDefault="00A01198" w:rsidP="00A01198">
      <w:pPr>
        <w:rPr>
          <w:lang w:val="en-US"/>
        </w:rPr>
      </w:pPr>
      <w:r w:rsidRPr="00E12F5B">
        <w:rPr>
          <w:lang w:val="en-US"/>
        </w:rPr>
        <w:t>01 JAN 2016 - 01 SEP 2020</w:t>
      </w:r>
    </w:p>
    <w:p w14:paraId="1C4CE403" w14:textId="77777777" w:rsidR="00A01198" w:rsidRPr="00E12F5B" w:rsidRDefault="00A01198" w:rsidP="00A01198">
      <w:pPr>
        <w:rPr>
          <w:lang w:val="en-US"/>
        </w:rPr>
      </w:pPr>
      <w:r w:rsidRPr="00E12F5B">
        <w:rPr>
          <w:lang w:val="en-US"/>
        </w:rPr>
        <w:t>2nd Edition</w:t>
      </w:r>
    </w:p>
    <w:p w14:paraId="78BE860B" w14:textId="4CD40EF2" w:rsidR="00A01198" w:rsidRPr="00E12F5B" w:rsidRDefault="00A01198" w:rsidP="00A01198">
      <w:pPr>
        <w:rPr>
          <w:lang w:val="en-US"/>
        </w:rPr>
      </w:pPr>
      <w:r w:rsidRPr="00E12F5B">
        <w:rPr>
          <w:lang w:val="en-US"/>
        </w:rPr>
        <w:t>02 SEP 2020 - 31 OCT 2022</w:t>
      </w:r>
    </w:p>
    <w:p w14:paraId="0CCF376F" w14:textId="77777777" w:rsidR="00A01198" w:rsidRDefault="00A01198" w:rsidP="00BA1D48">
      <w:pPr>
        <w:rPr>
          <w:b/>
          <w:bCs/>
          <w:color w:val="FF0000"/>
          <w:highlight w:val="yellow"/>
          <w:lang w:val="en-US"/>
        </w:rPr>
      </w:pPr>
    </w:p>
    <w:p w14:paraId="124447EE" w14:textId="77777777" w:rsidR="00BA1D48" w:rsidRDefault="00BA1D48" w:rsidP="005F375C">
      <w:pPr>
        <w:jc w:val="both"/>
        <w:rPr>
          <w:sz w:val="24"/>
          <w:szCs w:val="24"/>
          <w:lang w:val="en-US"/>
        </w:rPr>
      </w:pPr>
    </w:p>
    <w:p w14:paraId="0D5F8C60" w14:textId="4014891F" w:rsidR="001976DC" w:rsidRPr="001976DC" w:rsidRDefault="001976DC" w:rsidP="005F375C">
      <w:pPr>
        <w:jc w:val="both"/>
        <w:rPr>
          <w:sz w:val="24"/>
          <w:szCs w:val="24"/>
          <w:lang w:val="en-US"/>
        </w:rPr>
      </w:pPr>
      <w:r w:rsidRPr="001976DC">
        <w:rPr>
          <w:sz w:val="24"/>
          <w:szCs w:val="24"/>
          <w:lang w:val="en-US"/>
        </w:rPr>
        <w:t xml:space="preserve">The </w:t>
      </w:r>
      <w:r w:rsidR="00BA1D48">
        <w:rPr>
          <w:sz w:val="24"/>
          <w:szCs w:val="24"/>
          <w:lang w:val="en-US"/>
        </w:rPr>
        <w:t>time</w:t>
      </w:r>
      <w:r w:rsidRPr="001976DC">
        <w:rPr>
          <w:sz w:val="24"/>
          <w:szCs w:val="24"/>
          <w:lang w:val="en-US"/>
        </w:rPr>
        <w:t xml:space="preserve"> series points out that until 2018, one person was a victim of political violence every 8 days in Brazil. Since 2019, every 2 days a person has suffered political violence. The average annual growth of cases of political violence from 2019 is over 60%. In 2022, the number of cases of political and electoral violence grew by more than 400% compared to 2018, when there were also general elections. The complete survey data is available </w:t>
      </w:r>
      <w:hyperlink r:id="rId10" w:history="1">
        <w:r w:rsidRPr="00BA1D48">
          <w:rPr>
            <w:rStyle w:val="Hyperlink"/>
            <w:sz w:val="24"/>
            <w:szCs w:val="24"/>
            <w:lang w:val="en-US"/>
          </w:rPr>
          <w:t>here</w:t>
        </w:r>
      </w:hyperlink>
      <w:r w:rsidRPr="001976DC">
        <w:rPr>
          <w:sz w:val="24"/>
          <w:szCs w:val="24"/>
          <w:lang w:val="en-US"/>
        </w:rPr>
        <w:t>.</w:t>
      </w:r>
    </w:p>
    <w:p w14:paraId="259904C9" w14:textId="77777777" w:rsidR="001976DC" w:rsidRPr="001976DC" w:rsidRDefault="001976DC" w:rsidP="005F375C">
      <w:pPr>
        <w:jc w:val="both"/>
        <w:rPr>
          <w:sz w:val="24"/>
          <w:szCs w:val="24"/>
          <w:lang w:val="en-US"/>
        </w:rPr>
      </w:pPr>
    </w:p>
    <w:p w14:paraId="7A59588D" w14:textId="416486A5" w:rsidR="001976DC" w:rsidRPr="001976DC" w:rsidRDefault="001976DC" w:rsidP="005F375C">
      <w:pPr>
        <w:jc w:val="both"/>
        <w:rPr>
          <w:sz w:val="24"/>
          <w:szCs w:val="24"/>
          <w:lang w:val="en-US"/>
        </w:rPr>
      </w:pPr>
      <w:r w:rsidRPr="001976DC">
        <w:rPr>
          <w:sz w:val="24"/>
          <w:szCs w:val="24"/>
          <w:lang w:val="en-US"/>
        </w:rPr>
        <w:t xml:space="preserve">Political violence significantly affects vulnerable social groups, such as cis and trans women and the </w:t>
      </w:r>
      <w:r w:rsidR="00523425" w:rsidRPr="001976DC">
        <w:rPr>
          <w:sz w:val="24"/>
          <w:szCs w:val="24"/>
          <w:lang w:val="en-US"/>
        </w:rPr>
        <w:t>Black</w:t>
      </w:r>
      <w:r w:rsidRPr="001976DC">
        <w:rPr>
          <w:sz w:val="24"/>
          <w:szCs w:val="24"/>
          <w:lang w:val="en-US"/>
        </w:rPr>
        <w:t xml:space="preserve"> population. In recent years, it is possible to identify</w:t>
      </w:r>
      <w:r w:rsidR="00727BC7">
        <w:rPr>
          <w:sz w:val="24"/>
          <w:szCs w:val="24"/>
          <w:lang w:val="en-US"/>
        </w:rPr>
        <w:t>,</w:t>
      </w:r>
      <w:r w:rsidRPr="001976DC">
        <w:rPr>
          <w:sz w:val="24"/>
          <w:szCs w:val="24"/>
          <w:lang w:val="en-US"/>
        </w:rPr>
        <w:t xml:space="preserve"> among the motivations for violence</w:t>
      </w:r>
      <w:r w:rsidR="00727BC7">
        <w:rPr>
          <w:sz w:val="24"/>
          <w:szCs w:val="24"/>
          <w:lang w:val="en-US"/>
        </w:rPr>
        <w:t>,</w:t>
      </w:r>
      <w:r w:rsidRPr="001976DC">
        <w:rPr>
          <w:sz w:val="24"/>
          <w:szCs w:val="24"/>
          <w:lang w:val="en-US"/>
        </w:rPr>
        <w:t xml:space="preserve"> </w:t>
      </w:r>
      <w:r w:rsidR="00727BC7" w:rsidRPr="001976DC">
        <w:rPr>
          <w:sz w:val="24"/>
          <w:szCs w:val="24"/>
          <w:lang w:val="en-US"/>
        </w:rPr>
        <w:t xml:space="preserve">issues </w:t>
      </w:r>
      <w:r w:rsidR="00727BC7">
        <w:rPr>
          <w:sz w:val="24"/>
          <w:szCs w:val="24"/>
          <w:lang w:val="en-US"/>
        </w:rPr>
        <w:t xml:space="preserve">related to </w:t>
      </w:r>
      <w:r w:rsidRPr="001976DC">
        <w:rPr>
          <w:sz w:val="24"/>
          <w:szCs w:val="24"/>
          <w:lang w:val="en-US"/>
        </w:rPr>
        <w:t>ideolog</w:t>
      </w:r>
      <w:r w:rsidR="00727BC7">
        <w:rPr>
          <w:sz w:val="24"/>
          <w:szCs w:val="24"/>
          <w:lang w:val="en-US"/>
        </w:rPr>
        <w:t>y and/or</w:t>
      </w:r>
      <w:r w:rsidRPr="001976DC">
        <w:rPr>
          <w:sz w:val="24"/>
          <w:szCs w:val="24"/>
          <w:lang w:val="en-US"/>
        </w:rPr>
        <w:t xml:space="preserve"> hatred,</w:t>
      </w:r>
      <w:r w:rsidR="00727BC7">
        <w:rPr>
          <w:sz w:val="24"/>
          <w:szCs w:val="24"/>
          <w:lang w:val="en-US"/>
        </w:rPr>
        <w:t xml:space="preserve"> and issues</w:t>
      </w:r>
      <w:r w:rsidRPr="001976DC">
        <w:rPr>
          <w:sz w:val="24"/>
          <w:szCs w:val="24"/>
          <w:lang w:val="en-US"/>
        </w:rPr>
        <w:t xml:space="preserve"> </w:t>
      </w:r>
      <w:r w:rsidR="00727BC7">
        <w:rPr>
          <w:sz w:val="24"/>
          <w:szCs w:val="24"/>
          <w:lang w:val="en-US"/>
        </w:rPr>
        <w:t>regarding</w:t>
      </w:r>
      <w:r w:rsidRPr="001976DC">
        <w:rPr>
          <w:sz w:val="24"/>
          <w:szCs w:val="24"/>
          <w:lang w:val="en-US"/>
        </w:rPr>
        <w:t xml:space="preserve"> discrimination based on gender, race</w:t>
      </w:r>
      <w:r w:rsidR="002536B8">
        <w:rPr>
          <w:sz w:val="24"/>
          <w:szCs w:val="24"/>
          <w:lang w:val="en-US"/>
        </w:rPr>
        <w:t>,</w:t>
      </w:r>
      <w:r w:rsidRPr="001976DC">
        <w:rPr>
          <w:sz w:val="24"/>
          <w:szCs w:val="24"/>
          <w:lang w:val="en-US"/>
        </w:rPr>
        <w:t xml:space="preserve"> and sexual orientation. </w:t>
      </w:r>
      <w:r w:rsidR="005447BD">
        <w:rPr>
          <w:sz w:val="24"/>
          <w:szCs w:val="24"/>
          <w:lang w:val="en-US"/>
        </w:rPr>
        <w:t>Brazil must create</w:t>
      </w:r>
      <w:r w:rsidRPr="001976DC">
        <w:rPr>
          <w:sz w:val="24"/>
          <w:szCs w:val="24"/>
          <w:lang w:val="en-US"/>
        </w:rPr>
        <w:t xml:space="preserve"> measures to eradicate political and electoral violence, which, it is worth noting, is not restricted to </w:t>
      </w:r>
      <w:r w:rsidR="00882EE2" w:rsidRPr="00882EE2">
        <w:rPr>
          <w:sz w:val="24"/>
          <w:szCs w:val="24"/>
          <w:lang w:val="en-US"/>
        </w:rPr>
        <w:t xml:space="preserve">incumbents </w:t>
      </w:r>
      <w:r w:rsidRPr="001976DC">
        <w:rPr>
          <w:sz w:val="24"/>
          <w:szCs w:val="24"/>
          <w:lang w:val="en-US"/>
        </w:rPr>
        <w:t>and candidates, but is widespread in society, generating a</w:t>
      </w:r>
      <w:r w:rsidR="00882EE2">
        <w:rPr>
          <w:sz w:val="24"/>
          <w:szCs w:val="24"/>
          <w:lang w:val="en-US"/>
        </w:rPr>
        <w:t>n</w:t>
      </w:r>
      <w:r w:rsidRPr="001976DC">
        <w:rPr>
          <w:sz w:val="24"/>
          <w:szCs w:val="24"/>
          <w:lang w:val="en-US"/>
        </w:rPr>
        <w:t xml:space="preserve"> </w:t>
      </w:r>
      <w:r w:rsidR="00882EE2" w:rsidRPr="001976DC">
        <w:rPr>
          <w:sz w:val="24"/>
          <w:szCs w:val="24"/>
          <w:lang w:val="en-US"/>
        </w:rPr>
        <w:t>environment</w:t>
      </w:r>
      <w:r w:rsidRPr="001976DC">
        <w:rPr>
          <w:sz w:val="24"/>
          <w:szCs w:val="24"/>
          <w:lang w:val="en-US"/>
        </w:rPr>
        <w:t xml:space="preserve"> of fear and intimidation.</w:t>
      </w:r>
    </w:p>
    <w:p w14:paraId="50A708A4" w14:textId="77777777" w:rsidR="001976DC" w:rsidRPr="001976DC" w:rsidRDefault="001976DC" w:rsidP="005F375C">
      <w:pPr>
        <w:jc w:val="both"/>
        <w:rPr>
          <w:sz w:val="24"/>
          <w:szCs w:val="24"/>
          <w:lang w:val="en-US"/>
        </w:rPr>
      </w:pPr>
    </w:p>
    <w:p w14:paraId="001DB522" w14:textId="62105C6A" w:rsidR="005047C8" w:rsidRPr="00523425" w:rsidRDefault="00882EE2" w:rsidP="005F375C">
      <w:pPr>
        <w:jc w:val="both"/>
        <w:rPr>
          <w:lang w:val="en-US"/>
        </w:rPr>
      </w:pPr>
      <w:r>
        <w:rPr>
          <w:sz w:val="24"/>
          <w:szCs w:val="24"/>
          <w:lang w:val="en-US"/>
        </w:rPr>
        <w:t>We</w:t>
      </w:r>
      <w:r w:rsidR="001976DC" w:rsidRPr="001976DC">
        <w:rPr>
          <w:sz w:val="24"/>
          <w:szCs w:val="24"/>
          <w:lang w:val="en-US"/>
        </w:rPr>
        <w:t xml:space="preserve"> recommend that the Brazilian State create a national program to monitor cases of political and electoral violence; </w:t>
      </w:r>
      <w:r w:rsidRPr="00523425">
        <w:rPr>
          <w:sz w:val="24"/>
          <w:szCs w:val="24"/>
          <w:lang w:val="en-US"/>
        </w:rPr>
        <w:t>t</w:t>
      </w:r>
      <w:r w:rsidR="001976DC" w:rsidRPr="00523425">
        <w:rPr>
          <w:sz w:val="24"/>
          <w:szCs w:val="24"/>
          <w:lang w:val="en-US"/>
        </w:rPr>
        <w:t xml:space="preserve">hat it </w:t>
      </w:r>
      <w:r w:rsidR="002536B8" w:rsidRPr="00523425">
        <w:rPr>
          <w:sz w:val="24"/>
          <w:szCs w:val="24"/>
          <w:lang w:val="en-US"/>
        </w:rPr>
        <w:t>implements</w:t>
      </w:r>
      <w:r w:rsidR="001976DC" w:rsidRPr="00523425">
        <w:rPr>
          <w:sz w:val="24"/>
          <w:szCs w:val="24"/>
          <w:lang w:val="en-US"/>
        </w:rPr>
        <w:t xml:space="preserve"> policies, with concrete results, to combat episodes of violence against parliamentarians in the</w:t>
      </w:r>
      <w:r w:rsidRPr="00523425">
        <w:rPr>
          <w:sz w:val="24"/>
          <w:szCs w:val="24"/>
          <w:lang w:val="en-US"/>
        </w:rPr>
        <w:t>ir</w:t>
      </w:r>
      <w:r w:rsidR="001976DC" w:rsidRPr="00523425">
        <w:rPr>
          <w:sz w:val="24"/>
          <w:szCs w:val="24"/>
          <w:lang w:val="en-US"/>
        </w:rPr>
        <w:t xml:space="preserve"> workplace, with special attention to gender and racial violence; and </w:t>
      </w:r>
      <w:r w:rsidRPr="00523425">
        <w:rPr>
          <w:sz w:val="24"/>
          <w:szCs w:val="24"/>
          <w:lang w:val="en-US"/>
        </w:rPr>
        <w:t xml:space="preserve">that it </w:t>
      </w:r>
      <w:r w:rsidR="002536B8" w:rsidRPr="00523425">
        <w:rPr>
          <w:sz w:val="24"/>
          <w:szCs w:val="24"/>
          <w:lang w:val="en-US"/>
        </w:rPr>
        <w:t>promotes</w:t>
      </w:r>
      <w:r w:rsidR="001976DC" w:rsidRPr="00523425">
        <w:rPr>
          <w:sz w:val="24"/>
          <w:szCs w:val="24"/>
          <w:lang w:val="en-US"/>
        </w:rPr>
        <w:t xml:space="preserve"> effective mechanisms for investigating complaints.</w:t>
      </w:r>
    </w:p>
    <w:sectPr w:rsidR="005047C8" w:rsidRPr="00523425">
      <w:headerReference w:type="default" r:id="rId11"/>
      <w:footerReference w:type="default" r:id="rId12"/>
      <w:pgSz w:w="11910" w:h="16840"/>
      <w:pgMar w:top="2840" w:right="1580" w:bottom="1760" w:left="1600" w:header="0" w:footer="157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0B89BD" w14:textId="77777777" w:rsidR="00DD01F6" w:rsidRDefault="00DD01F6">
      <w:r>
        <w:separator/>
      </w:r>
    </w:p>
  </w:endnote>
  <w:endnote w:type="continuationSeparator" w:id="0">
    <w:p w14:paraId="61183E6D" w14:textId="77777777" w:rsidR="00DD01F6" w:rsidRDefault="00DD0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ontserrat">
    <w:charset w:val="00"/>
    <w:family w:val="auto"/>
    <w:pitch w:val="variable"/>
    <w:sig w:usb0="2000020F" w:usb1="00000003" w:usb2="00000000" w:usb3="00000000" w:csb0="00000197"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317582" w14:textId="3FD4FC08" w:rsidR="00EF525D" w:rsidRDefault="005A61D8">
    <w:pPr>
      <w:pStyle w:val="BodyText"/>
      <w:spacing w:line="14" w:lineRule="auto"/>
      <w:rPr>
        <w:sz w:val="20"/>
      </w:rPr>
    </w:pPr>
    <w:r>
      <w:rPr>
        <w:noProof/>
        <w:lang w:val="en-US"/>
      </w:rPr>
      <mc:AlternateContent>
        <mc:Choice Requires="wpg">
          <w:drawing>
            <wp:anchor distT="0" distB="0" distL="114300" distR="114300" simplePos="0" relativeHeight="487545344" behindDoc="1" locked="0" layoutInCell="1" allowOverlap="1" wp14:anchorId="7466756D" wp14:editId="22E17F15">
              <wp:simplePos x="0" y="0"/>
              <wp:positionH relativeFrom="page">
                <wp:posOffset>804545</wp:posOffset>
              </wp:positionH>
              <wp:positionV relativeFrom="page">
                <wp:posOffset>9514205</wp:posOffset>
              </wp:positionV>
              <wp:extent cx="5928995" cy="621665"/>
              <wp:effectExtent l="0" t="0" r="0" b="0"/>
              <wp:wrapNone/>
              <wp:docPr id="190114269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8995" cy="621665"/>
                        <a:chOff x="1267" y="14983"/>
                        <a:chExt cx="9337" cy="979"/>
                      </a:xfrm>
                    </wpg:grpSpPr>
                    <pic:pic xmlns:pic="http://schemas.openxmlformats.org/drawingml/2006/picture">
                      <pic:nvPicPr>
                        <pic:cNvPr id="197521397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66" y="15025"/>
                          <a:ext cx="9337"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134061" name="Rectangle 3"/>
                      <wps:cNvSpPr>
                        <a:spLocks noChangeArrowheads="1"/>
                      </wps:cNvSpPr>
                      <wps:spPr bwMode="auto">
                        <a:xfrm>
                          <a:off x="3982" y="14990"/>
                          <a:ext cx="3486" cy="964"/>
                        </a:xfrm>
                        <a:prstGeom prst="rect">
                          <a:avLst/>
                        </a:prstGeom>
                        <a:noFill/>
                        <a:ln w="9525">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B8B40B" id="Group 2" o:spid="_x0000_s1026" style="position:absolute;margin-left:63.35pt;margin-top:749.15pt;width:466.85pt;height:48.95pt;z-index:-15771136;mso-position-horizontal-relative:page;mso-position-vertical-relative:page" coordorigin="1267,14983" coordsize="9337,9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sVQRtAwAAGQgAAA4AAABkcnMvZTJvRG9jLnhtbKxV227bOBB9L7D/&#10;QPC9kSXbsiXELoqkCQr0Emy3H0BTlERUIrkkbSX79Z0hJcdOim02WAMWhpzh8MyZQ/Ly3X3fkYOw&#10;Tmq1oenFjBKhuK6kajb0+183b9eUOM9UxTqtxIY+CEffbf94czmYUmS61V0lLIEkypWD2dDWe1Mm&#10;ieOt6Jm70EYocNba9szD0DZJZdkA2fsuyWazPBm0rYzVXDgHs9fRSbchf10L7r/WtROedBsK2Hz4&#10;2vDd4TfZXrKyscy0ko8w2CtQ9Ewq2PSY6pp5RvZWPkvVS26107W/4LpPdF1LLkINUE06e1LNrdV7&#10;E2ppyqExR5qA2ic8vTot/3K4teabubMRPZifNP/hgJdkME156sdxE4PJbvisK+gn23sdCr+vbY8p&#10;oCRyH/h9OPIr7j3hMLkssnVRLCnh4MuzNM+XsQG8hS7hsjTLV5SAN10U6/nk/DCuL+Zz8OLiYlWg&#10;M2Fl3DdgHbFtL43kJfxHvsB6xtfvdQWr/N4KOibpX5SjZ/bH3ryF1hrm5U520j8EmQJFCEod7iRH&#10;qnEA1N5ZIisotlgts3RerEChivVAK4Th7mSBVU7BcSnD0kKPiNJXLVONeO8MCB3ywPJpylo9tIJV&#10;DqeRqvMsYXgGZ9dJcyO7DpuI9lg4nJUnWvsFd1HH15rve6F8PJhWdMCBVq6VxlFiS9HvBBRrP1YB&#10;ECud5X8CbgAHtrfC8xbNGkCM89DfoyMgfgSJ5TiQ7W+VCJLKo6SWs2zU2yTIR0HlWaD6KChg2Tp/&#10;K3RP0ADYgDQInR0+OcQMoVMIolYayQu1dOpsAgJxJuBHxKMJBeAtBdeem7iG0TO2/9PJ/tYyIwAl&#10;pj2VV5rOF7Mc5RHUheyCbjpBwhEbo6dLwMUb4F+kdLYABy9qxLxYZ9PZLsabd2rEfLGGJoWTnf+f&#10;jSAD3BVLaHvQmO5kNUnc2WZ31VlyYPAy3ITfeKO40zBs8TVzbYwLLgxjZS89PFyd7Dd0PcNfnMYj&#10;90FVIcQz2UV7ksDEVezQTlcPIGCrQV5w8uEVBaPV9h9KBniRNtT9vWd4BXUfFQijSBcLfMLCYLFc&#10;ZTCwp57dqYcpDqk21FMSzSsfn729sbJpYac0kKL0e7jCaxkkjfgiKhApDkCbwQrvD1hnD9zpOEQ9&#10;vujbnwAAAP//AwBQSwMECgAAAAAAAAAhANeQae2GKgAAhioAABUAAABkcnMvbWVkaWEvaW1hZ2Ux&#10;LmpwZWf/2P/gABBKRklGAAEBAQBgAGAAAP/bAEMAAwICAwICAwMDAwQDAwQFCAUFBAQFCgcHBggM&#10;CgwMCwoLCw0OEhANDhEOCwsQFhARExQVFRUMDxcYFhQYEhQVFP/bAEMBAwQEBQQFCQUFCRQNCw0U&#10;FBQUFBQUFBQUFBQUFBQUFBQUFBQUFBQUFBQUFBQUFBQUFBQUFBQUFBQUFBQUFBQUFP/AABEIAC8C&#10;u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Nu7uCwtZrq6mjtraBGklmmcKkaAZLMTwAACSTXz34m+NHjr4na1beHvhPZ2umQ3UQuD4k1mEu&#10;UtSxAukgPCRsVIjaTLSkErHsVpV3vi1rln4p8QatpGp7n8DeDrAa34liRS32+ba0lvYkfxKFQzOn&#10;O7MCnIdge6+FvhO68NeHDdauqN4n1iT+0dYlQ7h9ocD90p7xxIEhT/YjXuSTzScqkuWLsv6/r7z2&#10;aUaeEpe2qRUpvZPZX11XXTXtZre+nL6L+zzaNbiTxb4v8WeMtSfDSzXGtXNlbh+/l29tIiIvsd2P&#10;Wo9e/Z78m3M3grxv4q8F6pGC0LDVp9RtC/rLbXTurD2BX6169RV+xha1v8/v3OX6/iebm5/lpb/w&#10;H4beVrHzv4M+O3i3wLq9x4b+Lun2kc9kFaXxDpSlYBCzbY7mWM/8sGPytMnEbYEiRAqzfQ0ciyxq&#10;6MHRgGVlOQR2INcF8ZPDc2o+HF17TLQXev8Ah7ffWcAUE3ce3FxZkHgrPFuTB4DeW3VBXO/CTVIP&#10;CPiNPBtrdG88J6rp413wjcM24LaEp51oGPJWIyxPH38uYL0iqIuVOXJJ3X9f1/w51VoUsVS9vSjy&#10;yW6W2m9l0722tf8Alu/YaK5v4jXnijT/AATq1x4MsLLVPE8cQNjZ6hIUglfcMhiCv8O4j5hkgDI6&#10;1peG5tUuPDuly63BBa6y9rE19BasWijnKDzFQnkqGyAfSt762PK5Pc9pdb2tfX7u3maVFFFUZhRX&#10;I/Fj4l6Z8IPh9rHi7V45prHTo1ZordcvI7uqIo7DLMoyeBnNUPiFr3jpfDnh+98A6NpmqXt3e25v&#10;odVnMaw2bqTI6kMuWHy+vf5W6VDmlddUdNPDzqKMtk21duyurN6/Nfed7RRRVnMFFFFABRRXyV+1&#10;t438ReGvj98ENO0jXtT0vT9R1OOO8tLK8khiuVN1ApWRVIDjDEYbPBPrWNWoqUeZnfgcJLHVlRi7&#10;Ozf3Jv8AQ+taKKK2OAKK+Rf2dvHHiPXP2wvi/ouo6/ql/o9iLn7Jp91eSSW9vi6RR5cbEquASOAO&#10;DX11WNKoqseZd7HfjcJLBVFTk73Sf3q4UUV8qf8ABRDxn4g8E/C7w5d+Hdd1LQbqXWRFJPpl3JbO&#10;6eRKdpZCCRkA49hTq1FSg5voGBwksdiYYaLs5O1z6roqvpztJp9qzEszRKST1JwKsVqcL0CiiigQ&#10;UUUUAFFFFABRSdKNwOfbigBaKKKACiiigAoopCcUALRSA5paACiiigAooooAKKKKACiiigAooooA&#10;KKKKACiiigAorxwftFRafqfi621Xw3qUQ0nXF0TT47RoJZdQlNus5AzKAh2b5MuVUIBlt2VGX4d/&#10;aHsdc8fXGpyao+m+AV8HQ60yahbCJ7ef7dPBIz8FsjywuASuRkZzk4e2he1z0v7OxNnLl0sn3vfZ&#10;K19X/n2Pd6K5P4jfFDw78LfDM+ta9qVtaQrGzwQyXEcct0VGdkQdlDtjsDXmvxJ+On9nazpsuieM&#10;NG0rwnPY/aD4hfRbjWbOSUztCEM1vKkcQBRgWdsZ44qpVYw3ZnQwdavZxjo762fT0Tf3I92orxS7&#10;+Lt/b/Gafw/feI9O0DSP7StrHT7a70C6l/tPzLWGYiO/EqwK7NI6KpBOU6HIrqPjP4m8T+EvDs+q&#10;aFd6LpWn2Flc319qWtQvOimMKYoFjSRDmQsw35O3ZgKxYYPaqzfYbwdRThBu3Ok1v1+Wvyvrpueh&#10;0V4xr/xa8aaLD8LZrnw5p2mweKL6wsdRFzcyNc2s01u8ssSQ7ABtMbLvZyc8bD1HefES+8QWGkwy&#10;6DeaTpMaO8uoatrMbSw2VskTuZPLEke47lUcuAoLMc4wRVE07dCJYWcHFSaXNfrfbTpf/M6uivmy&#10;8+P3ipfCPgbVtYubHwJHqmjy6hqV7ceHrzVLeN/NjSHiKRDAjozSZlbgEA8816B4v+L82k+PfA3h&#10;3R4rbU4NWvo4NT1FTmKFJLaeWFY8HBd/JL9TtQDI/eIalVoP8PxN5ZdXi0rfzenu762t9zfTuj1O&#10;ivM4vixcaj8crXwbY2kT6KunXstxqLZJku4XtgYo+cbUE+GbnLkrwY2FZ/xr8d+N/AbR6locWiy6&#10;aJ7G0ttNu4pJLvWLmecpJBEyyKISkeHBKyZ+YkBUOadWKTfYyjg6spwpuycldXfd2X9dN3ZXPXKK&#10;8e1P4k+KdD+Ofh3wvfTaIuka2915Vl9nmS4jt4oiUlFy7iOWR3GDAiblU5yQC1c9qPxu8a+Br/xS&#10;fEtno2oR6V4Wk8QzWelRyo2mXG/EFnNMXdZC4DHeFQ/u3IXbipdaK3NY5fWnblabaTWu93b816bW&#10;eqPoKivLvhF4+8Sa54m8U+F/Fi6bLq2jQ2F4t5pULwwyxXUTNs2O7kMjxSLu3fMu04ByK9RrSMlN&#10;XRx1qMqE+SXk/k1dfgwoorz74u/F+z+E1vpJuoIXk1OWaKGW+vFs7RDHC0pWSdgQrMEKouPmY44G&#10;SHKSirsmlSnXmqdNXbPQaK+bNE/aGuoPFep6tfWl5JBrWm+HV0Xw8k4O26vmutilmCqhKqhdsYGw&#10;43YGU1747a/q/wASfBdtoWiag+oWt1rmmat4ZW8ijWe5t7e3kT96xCsgWUOrYz83QHOMPrELX/re&#10;x6n9lYhT5Wlte91/Lzf8C+1+p9KUV4mf2otHlsfB+oQaaTp/iKKykj+0X0Mdyv2mfyMJBktJ5b43&#10;t8qgEbSxOK5T4c/F3xFffCDwrEt9Pe67fyzrcX77ZLgmTUJre2jTf8gZtjnzGDKiW7ko5Kin7eF7&#10;IzWWYhQ5pK2ttfn+VtfU+l6K8JsPjPf+DND1vVtbOpa5p1ja38sizLbtcQzWd2trKA8KRoYXdnKs&#10;yKwEEjNnO1MGf9oeXX/FfhXUvNh0vw5p2tapaajPpmo/bba/jt9KluWdXVFDxrlCO+5WBAK8jrwV&#10;rjjlmIleyulfX0V7d79NvwPpSivmH4qftHahffDPUBY6XqXhbWrvTdO1/SZUuI3e4sZb+2ibLKcR&#10;yYlUMhOMSfePOOz1D9pI6Tpuuf2h4ZOlavo2oNY3lpqOq28MSf6N9piZZcneZUwERFZtxwdo+aj2&#10;8L2uDyvE8ily9WrXXS2u+2tvXR6ntdFeL/BD4j3XxE+Ifj28FzdHQ3sNCv8ATrK5Yf6KlzZGVhgE&#10;gE5BOD1FU4f2rdKGkw6zdeH7+20PUtM1HVdFu/NjZ7+OyQvKpjzmJmRS6hicrnJUjFP20LXb7/g7&#10;Gby/Ec7pxjdpK/zjzW9bX+5vY90orwTxl+1I/gKwhfWvCyWN5NYPqlvBNq0ape248oBbZyn7ycmb&#10;HklVP7tjkgqW3vjJ4t8ReHNc+GH9l20txd32rSw3WlWd0qJc/wCgzv5ZkcKCgdQ2SAflztzgUOtD&#10;W3S34gsvr3ipJJSvZ3Vnyq76/wDAPXaK8a8K/tFN45vvD9hofhS7m1HUNPm1K6tbq7jha1jhvRZz&#10;qDyJHWTc2MqCqkg5IWirjUjJXiYVcLVoPlqKz9V6dzA0pRrHw5vLtmLy+J/iETOW/ihh1ZYQh9jb&#10;WSJ9DX0JXzzZTLongDXbB18qbwj4+FxOD/yztZ9TS78w/wCyLW9LZ/2T6V9DVnS/Rfr+p14/fTbm&#10;lb0923/ktjC8YeGrnxVpSWdr4h1Xw04lEjXejmATOoBGwmaKQBTkHgA5Uc4yD4zr37P/AMRrW8N5&#10;oHxi16/QD/kG61IEEnI6TwqPLPGMmJxz9019B0Vc6cZ7/mc1DGVcOrQtbzSf5q58/eCZ/Gl5qdzo&#10;cHjrVtG8X2EQnn8O+M7C01CCaInAmgntkt3mhJ+XeHJU8OikgHhvD3jq40Gy+Fmi63pMmkaxoPi2&#10;TRdOvYB5tjqFuJ7nTZYYZMZXYCp8uQKxESsMgHHtP7QtkNP8DHxraqE1rwa/9tWs68MYk/4+oCe6&#10;SweYhHqVPVRjibLbrvhL4UafGQ8viPxXN4oRSDlbXz7nUhJ7DLwJ9ZQO9ckouMuW+q/zVv6R79Gr&#10;CrS9q4KzdmkkrWjK+qWqs+t3ur9Tpf2v7ma0/Zt8dTQSvDKtom2SNirD99H0IryTVdQuh44/ZBAu&#10;ZgLjSpzMPMP7w/Ybb73r1PWvUf20rpLP9mLx3I5wDbwRj6tcxKP1Irzn4heC/FWiaP8As7eNNJ8O&#10;3niOLwVZJHqul6coa88uW2t0LRxnG8r5b/KOclegyRNe/tHboo/+lF5ZyrDQUmleVVK/d0rL8Wvv&#10;Og/aqvrm0+KvwCSC4lhSbxQqyLG5UON0PBA6jk9a4L4hz+ELP9pHxja/HayuW8P6pBaw+EtTu/N/&#10;s63jEeJ1RkP7qUuVJfGQVJyoILdH44u/EP7Qnxe+FE+ieBfE+haN4X1U6pqWo+JdP/s9AoMZCRq5&#10;3OfkI4HUjtkjq/GfxC8Q6f4o8XeF/iH8L9R8YeC7orJotz4c0htRSeLbzHcJuOyQNjDEKM5IwNpM&#10;ztNyl0uraXW3X+tzeg5UKdKlb3lCV0pJTV53XK+/l1jc88/aa+Gmn+H/ANiub7Tr0vje50ZYTpfi&#10;C5k3OYJr2HADKxDjy9ihiTkKCMDgWP2lfDOm/Dz4O/DKHw5btpEd54y0qacW8rjzGa3lDEkk9dq8&#10;dOKpWXwE8cf8MKa94LbTpU1+8uTqFhocs4aS1txdxzCDdnG/ajvj+8+Dg5xqfGV/EHxo+D/w6TSf&#10;BXiWx1HSvFOmS31jqOmvBJEkcEokkAb70algN445FRJaN8tm4r9Tpo1LShD2qlGNWd3dJWajZ22s&#10;3e1tL3sdP4h0+H4+ftJeIPBWvzXEvgvwbpltLPosU7xRX97cgSK82wguiR4wh43c9CQeo+HnwG1D&#10;4T+MfFDeFPEJ07wRqtgPsWgTK9wum3/Tzot7ECPGSUz8xbBwEWvP/jDB4p/Z++OV/wDGHRdCn8T+&#10;D9X0xLXxJZ2jjz7QwgBbgD0VEXnkACQMVyrV0Uuu/FT40+HvGtzpuiX/AMP9Ik8P3FhothqwWDUb&#10;u+kwfPf+K3CBSijI5kL5OBt3TipPmTck393TXtb8TzZxqyow9lUiqLjFO7VlLTm93fm5tb2vZ72P&#10;Cvjf4P8AAXwy+DmrMPFT+JfjfpksN7P4ksrm4mvYbg3KBvMdGYQIEYoBIVBwDjcRXuX7T3xA8U6J&#10;+yZceI9BuJbTV7uzsjc31odklvHMU8x0I+6Tu25HKhsjBAI8i1GPV7/9kw/CLR/hP4s0vxhNFbWd&#10;wv8AZBjspbhJ43luWuyRGQ4jJ3E9SB90Zr239om58S/D/wDZU1KLRBZHU7LSoLK7lupIxGkO1Y5m&#10;XzMKzEZAU8ndwCcA4xXuzcdFy9O+v3s76rvWw8Kj5pKq/ia1Xu9tIxbvZare1z47+OXw8+Gei/AL&#10;4e+LvA2rGbxvqMtvHdtDqTz3V68kLGffHvJR1kAU7QoG7ackrj0r9o/wlpvgf4v/ALNmj6VpcOi2&#10;kOoxMbKBiyxyNeW7Sckkk7mY5JJNcZ8OPiZY/CLTNH1yX9ly+W7sLSKRvEczXADFUBNyvm27KhON&#10;24NxnrXc/EHxFd/tS+PPgb498E+H9Vu9H0zWBFquYNx0+RLm3dhIy5GNnzhs8qexyByJQcXy25ny&#10;6JPo1foe7J4inWp+1v7OPtPelKL1lF2WjdrdL97JLY0/Gd7eftO/th3/AMMtV1K9tvh94ZtXnutL&#10;s52gF86LGHMhU5P7yVVHoiHbtZiaqQGf9kf9rfwv4N8O397J8PvF6Qr/AGNdTtMlrLNI8K+WWJIK&#10;yKjbupVipzgGuk+K/wAIfHvwo/aRHxk+Huh/8Jbp+oR7NW0OGURzcosbhQeSG2pICu4hwcrt6s8L&#10;fC7x7+0B+0ho3xR8c+GH8EeGvDsUa6ZpN3MJLqeSNmdCQMYxIxcsQOAqgNyw6HGXM9Hz82/l69rd&#10;Dyo1qKoxfPH6v7KzjdX57fy7819b2262PNvhx8L7H4uftifGfQdV1PVbDSi93NcQ6VdfZzdAXKKI&#10;5WAJKfNu28ZKrnpiuo/Zkj1P4Gfta+Mfg9b6vd6l4Wa2a5tIbptwhfy4543xwA3lyFGKhQxAOOAB&#10;btvCXxH/AGfv2ofHPjm08AXvjjw/4kE6wPo86708yRJRuXBIKldpBAHOQTjB6j4QfArx7r/jL4jf&#10;FTxekXhTxh4m0+ew0exjmEjaarRqkcrsvRlWOJRjnhyQCQBMINSVovmUnf0/4JrisTCVGp7SpF0p&#10;U4qKun7+mtlr7utzxz4l/DrwboHgjx3J8SvHq+OfjQfPubKTSbu5uP7PEeCiNGg2RDIO4SKFQEBc&#10;Y3HI+OPiXU/Fv7B3wj1PWL2XUNQfWJoXuZ2LO6xtdxpuJ5JCIoyeTiun8BeFPiP8L/gV46+Ftx8I&#10;dXvfEGutNHHrentE9vKsiBAZZQx+4NxHP8WDtOSbXxg/Z/8AHth+xt8M/BkPh651TxHpmqzXF7Za&#10;aPtBgWRrmQZKZBx5qgkZGehPWsXGTjJqNvd7Pe637s9GnXpQrUVUqp2qqz5o25eR3cUvhje2nfzP&#10;u/TP+Qbaf9cU/wDQRVqq+nxtFYWyONrLEoIPY4FWK+gR+TPcKKKKYgooooAKKKKACk2jnjrzS0UA&#10;FFFFABRRRQAUhGRS0UANVAnTP4nNOoooAKKKKACiiigAooooAKKKKACiiigAooooAKKKa7rGjO7B&#10;VUZLE4AFAHlmufs+2Gra5q2rW/iPWdKvLzVYdct2tPIIsr2ODyDJHvibcrxDa0cm5Tk8DjFuH4Kr&#10;bave6xF4s14a5daKNGbVJHhedR9pluDKMx7Q26VlChQiqFCquBiDwZ+0J4W8TaVfavf61oGh6QNR&#10;uLCwnutZiD3XkyMjOysFEZJXcqhmyjo3G7Fd1b+L9Bu7z7JBrenT3X2uSw8iO7jZ/tKIZHh2g58x&#10;UBYp1CjJGK54xpS1R61WpjaXuVL6abLp026dV9+oviTwxp/i7w/eaNqsRurK7haCYZ2sykYOCMYP&#10;uK5H4i/BqH4hzz58S65odje2B0vUdO02WL7PeWxZmKskkb7GO9h5ibWwxGemPRK4jxX8T49HsPDk&#10;+haRc+L5PEDZsItMuIEEkXktN5u+V0TbtAxzzuGK0moW945cPOupL2L29Lfjp0v8vIydQ+BGn6l4&#10;itbyTxDrn9iW1/a6onhwzxtZrc26osLKWQyqg8tWMauFLDJHUHS+KXwvm+Jn9iBfEuoaBHpd0L1Y&#10;7KC3lSaZceW0izRurbDllBGAxDdVUirq3xU1ey1iw0iy8CatqurS6dFqN5aQXlmhsVkZkCOzzKrN&#10;uRx8hYfKea6Xxp4rfwlpkE8GkX+vX11Otra6fpyp5kshVm5Z2VEUKjMWZgAB3JAMWptP/gnRz4qM&#10;6bbV+nwv5v5dX01voZviH4bReK7Pwcmq6teXd34b1ODVkvNkSPdzxRSR5kVVCgN5rEhAvOMYFR/F&#10;j4af8LV8Ow6NJrl7ototzHczCzihkFzsO5Y5FlR1ZNwBKkYbAByMg8vqP7TXh3SfhqvjC60nXki8&#10;2a2ksI9PaWSCaKfyJEllTMKAScBmkAI6ZPFejeLfEg8J6FNqX2C81R1kihisrBFaaaSSRY0VdxCj&#10;LOuWYhVGSSACaL05J/iJxxdGcG1ZptR0Vr31t03focN4m+CV34u0qK01Dx/4mE0thPpWpT25tUXU&#10;baViWV4vIMSOAdokjVG25yTT9Q/Z08E3et+G9Ut9LWwutEvIbyNoOs5ig8mJZCckhVCYPX92vNUr&#10;b9oFNS0aGSw8I6xc682vTeHJdBaW2jniuord7iTMjSiJkEcZO4PzkAc1b8a/G+XwHoyX+oeCtem+&#10;z2H9p6tHam2caZBuK5dzKFkb5WO2IucKScDGY/ctcz/X+v61OlLHxkqcXZu6snFb+nTounRFiH4B&#10;+FNP8f2ni7TLT+ydTt7a7hX7IqhTJcMGefDA/vAQ3t87ZBqjrfwR1PV/EHh/Wl+Ieu22o6LYGyt5&#10;ja2M2WYASzkSwMBK4ABZQDtyBgM2em8UfFPRPCuteEdKuGlnvfE919msY4U5A8tpDI+cbVAAHrlh&#10;gcHFX4k/Fa2+HV1pVkdKvNY1DUorqeG3tZIYgIreMSTMXldFyFIwucnk9AxFONJJ/wBa/L5GMKmN&#10;lKPVtO10nor336b3+Zn3HwPs73xla61eeI9dvtPtNVOu2uhXU8clrBelGTzEYp5oQB2Ii8zYGJwM&#10;cVQ8OfAEaXZ+KNP1bxdq3iTSPEiXI1Oyvre0QzSTAK0nmxwrLlVG1RuwqhQAAq42tZ+Nfh/RNG8E&#10;X8y3W7xhcWdvptmYws/+kFMPIpPyqgkXcexZV6sMsX4wxJ8SNO8J3PhvWbJNSlurew1a4jiW3uZb&#10;dC8uE3+aEABAdkCscbSQQSrUr/11KU8c4+Vuy+zq7ea1ba108i18NPhRZ/DeTVboarqOv6tqfkJc&#10;6lqjRmZooI/LgixGiKFRc84yWZiSSa7iuF+G/wASb/4iRpeDwlqOj6JPB9otNUu7m1dLlSRt2pHK&#10;0i7lO4blHA9cV3VbQ5eX3djgxPtfav2z975eltNNNrdAryH4/fD3xB46ufCk2jWaaha6ZcTz3Fum&#10;sSabNvaLy43RxHIhADSZDLnldpwWB9erE1nxtoXh7WtM0nU9TgsdR1NJ5LOCZtpmWFN8xU9PkX5j&#10;7UqiUo2kx4apUpVVOkrtX79nfbXY808Ofs8W+p+Grj/hO7651rxNfrbfaNQgu2V7draeaW0aGZVj&#10;bzIhLt83Cl9uSoyRWhP+zV4OksrGOKTWLO/tbu6vf7WtdUmjvZ5rlFS4aSUHLGRURT6BRtxit9/j&#10;Z4GjvdEtG8S2QuNbS2k09Mn/AEgXBYQYOMAuUbAOD8pqPWvjp4B8O2lpdaj4q0+1truae3hlZyVZ&#10;4ZRFKMgcbXZVJPGSPWsuWilrY73VzGU9OZXeyTS2tovRWt2Rnn9nnwbFeWUtpaXOn21tHYRGxtrh&#10;hBMtk5e13g5J8tiTkEbv4t1VLj9n3SLDw1puk6BdSacNPLeW115kofNw1wpYxyRSBkkdyjJIhXew&#10;OQxB7L/hY/hk6gtiutWr3jakdIECNub7YIvNMOB/EE+Y9gKoeL/jJ4K8B6omna/4jstNv3VWFvIx&#10;ZwGJCZCg43EEDPXBxmm40kr6Gca2OlJRTk3vbV+V/P1OC1/4DahafDDxbo+i3FnPqutRCI20LTWF&#10;oIzOZJVRi80sZYSTEAu0QZyfLAeTfH8Ofgfqk2orf+NXlbT7GRm0jQJdT/tFbXzIJoLnzJjDHvWR&#10;JseXghdmdx3EDR8JftH6JPpvjLUPFt7p/hmy0TxVeeHbWSWYg3QhWNlbaeS5DkkAcAZqDxP+0/4Y&#10;8KfEbQdMv9X0mDwlq2hvqsOutc5V5BMI1jTGQwILH1G0+hrL9zpK53r+0Wp0VG7d3e2uyuk9r2XT&#10;XddWXrf9lvwHDouo6ZLBqd5b3VlFpsT3epzSy2VpHKssUFu5bMaJIiMAO6LnIAFWZP2cPCUlvCfM&#10;1X+00nubh9Ye/eS8ne4hEE3mO+4MGiVUxj5Qo27TzXRN8YvBC+JLPQP+Ep0t9XvPK8i2S4Vi5lTf&#10;CMjgF1G5QTlhyM5rH+B3xbPxP+Cuj+PNYitdEW6huJ7lfNxBbpFNIhYu3QbY9xJ6c1oo0b8qS/4b&#10;/hzjlVzBU3VlKVrre+vMnb1uovy0J9C+Bvhvwxe/adIk1PTDu07MdrfyIrJZQmGCJsHLx7DhlYkN&#10;gE1jwfsv+BbaHULeO2vxZ3FleafbWb30jwabDdg/aRaxsSsRfPJA46DAyK39P+O3w+1Xw/qmuWni&#10;/SptK0wot7ci4AEBc4j3A8/OeFOPm7ZqlcftG/DS1t7aaXxlpqpcAlAHJYYcx/MoGUy6soDAZIIG&#10;aGqNtbApZld2576J6PotPw/DyZxnxb+EfirWfGOhXvhq3Etjpuj/ANnWc0evy6dNaTGQEyOPJlV1&#10;2pF90Bshs5G3b1Z+Btvrvh3S4fEviDW9R8Q2s0N82sWuoSW7xXa2wgkeAA4iRxvJQDGXb8G/GT43&#10;WvwjuvBU16bWHRtb1A2t3fXjmMWsQiaTePfgDB9fWtS/+Pnw70vSdK1O58Y6THYapG01nOLgMsqK&#10;2xn4zhQ3yknABBBwRU2pKUrs158dKjScIu2tmk23q7rr56aX3ZP4U+DnhfwRrWm6lotnJZy6fpT6&#10;PBGJWZBA84nctuyWdpBuLkkkk560V29FdKio6JHj1Ks6r5qju/M8b+MGiQeF9Xv/ABTd2sl54O1v&#10;TW0XxfbQruaO2w4ivQoGSIxJIkmMny3Df8ssVsfCj4n2OqWVv4Y1vW7J/GVggglja4QPqUYUGK9g&#10;XP7yOaMpJlchSzKTlTXpbKGUggEHgg96+Z/i1+yM+o3FtqfgOTRopLRnMfh3xJZ/adN2OwaSGM4L&#10;RRsct5eCqMd0flNknnmp03zwV/L+v6+89bDTw+KgqGJlyvpL8r/l6Jbcuv0zRXx/LrunfDm2gtfF&#10;+k+PfhheqD8ugeKP7R05hn70aPM+wHrt8oYHGTQNauviTaTW3geHx94/lKlTJr/iaPStOjB43SLb&#10;yRzSqM8pt5Hep+sLa2v9eV/wNf7Jfxc/u99Lffzcv/kx337RXxH0jxX5vwm0vVYP7R1JPM8RXySq&#10;ItD0lCGuppn+6jsg2KrY/wBYCcZXd1nwm0yTxTrc3jueyfTdKNmuleGNOkRo2g00FWadkP3WnZEb&#10;aRkRxQg8lhXEfBv9kweGY2vPG93p2qXMsqTvomjWv2fTFdGLRB1IDTiMnKqwVAxZyjSMZD9G06cZ&#10;zftKit5f1/X3E4utQoU1hcLLmS3l3bte3rZL0XW7PKvi98LdX+MWt6LoepS2dr8O7SaPUNSgR2e6&#10;1SZGJjtmXaFSEEBmbczNwAFxur1WiiuhRSbfVnkTrTqQjTe0dl67v1f+S2QUUUVZgFFFFAHMfEbR&#10;9T8QeFrrTNNsNJ1QXYMF1ZazLJFBNAykMu+NWYHJH8J4z06it8JfCGq+BPAOmaLrWsPrupQGVpLp&#10;3kcAPIzrErSMzskasEUuxJCjp0HYUVHKubm6m/tpey9j0vf5/wBf8HoFeL/tX/A7Vvj38NYND0TV&#10;odL1Gzv47+IXe7yJyquuxyoJH39wOG5XGOcj2iiicFUi4y2ZWHxFTC1o16XxRd0fNb2v7TvirRJd&#10;Bv18CeH1niNvca5C08s2wjazxx5K7yMnkAc9F7er/BD4P6V8DPh3YeFdJle6WEtNc3kqhXuZ2+/I&#10;QOB0AA5wqqMkjJ72iohSUXzNtvzOivjqlan7JRUIt3airXfn106dAooorY84KKKKACiiigAooooA&#10;KKKKACiiigApKWigBCcAk9BUMUrXCrIqlEyeJAVJHrjt+NT0UDCiiigQUUUUAFFFFABTX38bQvvk&#10;06igBBnjOPeilooAKKKKACiiigAooooAKTmlooAKKKKACiiigD5i8Rfs8eOr7wL/AMI/Z3WimOeD&#10;X4Js3L28itfXRlhbzhA7tEFI8yFSgZlXJcKAOl0L4KeJNF+NFx438vQ5rW9spdIuLIPIkiwJDEsN&#10;yJNn+udotrgYAj8sAsUyfeKK5lQgnf0/A9eWaYiUXF215r6fzO7/ABt9xxug+A4X+Gmj+GdVtn01&#10;La1hhkt9G1a7QRFAMLHchkmK8dSckcHNea6j+zvLo/w+8IeHNP0rQvHFtpdv5F/aeL7i5ZZn+zJE&#10;JraRvONtgpny0XbhiFKkAn3yirlShJao56eOr0pNxlo3e13a+vnfr3v9x8v+If2ZPFGo+CNC8PyR&#10;+F/EF/baFb6WPEupNNFqOlXEcrOJraVUZpEUOAqFozmNcnDEV7b8TbHxhceBJtP8FzWn9vTBLc3u&#10;oXLQeVGeJJUKxyfvccLlcAtuIIXa3Z0Uo0YxTUepdTH1azg6iT5W3tpd+Xy2VkeL+KvhHq3iP9nG&#10;78BadpOleGr4pDDbWseoyXVuqpcRyFmmMKOzsFZiShJZiSTkmvSPH3/CSnwhqaeD1sP+EkeLZZvq&#10;cjJbxuTje21WJ2jJC45IAOAc10FFWoJbdrGEsTKbXMk0pOVtXq7Xvd3a0XU8Db4O65L8PdD0afwb&#10;4R1X7DqE1ze6bruoy3w1IyRNvu2uzbApcGWRmP7lgQeCvAFEfB34gaV4A8CeCmi0XxT4f0mPztXt&#10;73Vp7X7bKsrPBa7jbylraL5RhuZAiAhVDK30VRWfsInX/adXsrXv13113vfV63v56K3i/jf4Ja74&#10;l+IHhzxVaeIpbeSHWbO/vrCURPHBDBbzxiOB/J3t808nDED99I3BxiH4tfDXxl8S49OF5pPhjV7G&#10;2fUIn0S/v7iKBvMwlpdiVYWYTRpuyu3A8xirAgEe3UU3Ri013M45hVi4SsrxVlp017W777nz34m/&#10;Z18V60ngq+fxvcX+t6XcaP8Ab5bqOIxmO0JaSSEtEz+Yzln+Y4c43EhVA2r34XeMdY+MOk+Jbs6B&#10;ZxaVfXDx67p8k0d/d6c6P5enzwbdjKrspLmQ/wCrUqqkmvaqKPYwK/tGu1Z22a2S332/4Y8J+Dvw&#10;Q1rwP4/j16703wz4dgg0h9MuIvC5kRNXlMqulzNCY1WJlVSAAXbMjfNgAV7tRRVwgqasjlxOJqYq&#10;ftKm+39f15bBXjf7TXwOv/jd4X0i10XUodF1rT70ut/KWBFrLG0NzGCoJy0b+nJUDI617JRTnBVI&#10;uMticPXqYWrGtSeqPlDR/wBjXVdF+FfjjQIdatn1+61KCfw1qMkrsLG2tJTJZq7FMq43zBtoYAPw&#10;Tiq/gr9h+50HRvHmkarrUGqWOq6Gun6QZJHc21zIkclzM4KjANzDE67Sx2jnB6/W9Fc/1Wlppset&#10;/beOtJc/xO+3VW/y/F9z5T+EX7J3i/4beOf+ErvPEVhreprpdzeKl1LK0Z1+cMkk7AIpMPlnbkEM&#10;cn5R38t+Nd3q9t8cr+512yt73WLbTdHkuvDunnUYLbxDeRBpP3Ajil88I5VV3mPGMHJDk/f1FTLC&#10;x5eWDt17mtLO6qruvXjzNq2nu6Xv0X9dz5UsP2bfHthrsHjjSrvQbXxPB4s1bxFa6Vqkk0lr9n1C&#10;3hjaKZ0TIlj8s/dDLk5zWev7IXjXw14a0DTvD+t+HrydfDmo+HtTbVYpkjjW8naaSS3VAclfMKqG&#10;2g4yeuB9d0VX1Wn/AF8v8kZf21i1bay8vWy+XM/vPliH9lHxXZ+OfCci6/ZXnhjw9faLdWzyTzQz&#10;COxtjCyNaonlSPIdpEzuWRRtX5SRWr4V/Z48baf8ALL4T6jqmhQ6O+j3tte31p58lwt3JcvLCY8h&#10;VaLawDhgGJBA4Oa+kqKaw1NXt/VzOeb4qaipNaNNadVez9dX89T5J1T9lPx54r0HxHPrWq+G4fEN&#10;9YaTpNrBpvnJZi3s54pWllYpuMjCMgALgdM45HFftMSCD9ofWZPsbTwQ6bpzjw+TfW6+IpUleZUU&#10;QRSrOVfYPmMYDHqcMa+66KiWFi42i7fj3/zOmhnVWFTnqxuknZL3bX5fJ/yrz63ueBeOfAXxQ+I6&#10;eGPECp4X0zWNB1tdW03TLt7jYLZrfaYrl1B/fK7MMoNpwDxVL4Sfsyar8NvFfgrULjUdOv7XStJ1&#10;C2v1jVo99xdXHnYij2lfKXJXkg8A45wPoqitfYQ5uZ7/ANf5HF/addUvYxso66Jd7r9X94UUUV0H&#10;kn//2VBLAwQUAAYACAAAACEA3gJGVOMAAAAOAQAADwAAAGRycy9kb3ducmV2LnhtbEyPwW7CMBBE&#10;75X6D9ZW6q3YCZBCiIMQantClQqVKm4mXpKI2I5ik4S/73JqbzPap9mZbD2ahvXY+dpZCdFEAENb&#10;OF3bUsL34f1lAcwHZbVqnEUJN/Swzh8fMpVqN9gv7PehZBRifaokVCG0Kee+qNAoP3EtWrqdXWdU&#10;INuVXHdqoHDT8FiIhBtVW/pQqRa3FRaX/dVI+BjUsJlGb/3uct7ejof5588uQimfn8bNCljAMfzB&#10;cK9P1SGnTid3tdqzhnycvBJKYrZcTIHdEZGIGbATqfkyiYHnGf8/I/8F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OGsVQRtAwAAGQgAAA4AAAAAAAAAAAAAAAAAPAIA&#10;AGRycy9lMm9Eb2MueG1sUEsBAi0ACgAAAAAAAAAhANeQae2GKgAAhioAABUAAAAAAAAAAAAAAAAA&#10;1QUAAGRycy9tZWRpYS9pbWFnZTEuanBlZ1BLAQItABQABgAIAAAAIQDeAkZU4wAAAA4BAAAPAAAA&#10;AAAAAAAAAAAAAI4wAABkcnMvZG93bnJldi54bWxQSwECLQAUAAYACAAAACEAWGCzG7oAAAAiAQAA&#10;GQAAAAAAAAAAAAAAAACeMQAAZHJzL19yZWxzL2Uyb0RvYy54bWwucmVsc1BLBQYAAAAABgAGAH0B&#10;AACPM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266;top:15025;width:9337;height: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D7LtywAAAOMAAAAPAAAAZHJzL2Rvd25yZXYueG1sRI9BTwIx&#10;EIXvJv6HZky8EOgCKrBSCNGYcOEg8gPG7bhd3U43bYHdf+8cTDzOzJv33rfe9r5VF4qpCWxgOilA&#10;EVfBNlwbOH28jZegUka22AYmAwMl2G5ub9ZY2nDld7occ63EhFOJBlzOXal1qhx5TJPQEcvtK0SP&#10;WcZYaxvxKua+1bOieNIeG5YEhx29OKp+jmdv4PtzaEfuvHsYpcHbw3I/7+IrG3N/1++eQWXq87/4&#10;73tvpf5q8TibzlcLoRAmWYDe/AIAAP//AwBQSwECLQAUAAYACAAAACEA2+H2y+4AAACFAQAAEwAA&#10;AAAAAAAAAAAAAAAAAAAAW0NvbnRlbnRfVHlwZXNdLnhtbFBLAQItABQABgAIAAAAIQBa9CxbvwAA&#10;ABUBAAALAAAAAAAAAAAAAAAAAB8BAABfcmVscy8ucmVsc1BLAQItABQABgAIAAAAIQD5D7LtywAA&#10;AOMAAAAPAAAAAAAAAAAAAAAAAAcCAABkcnMvZG93bnJldi54bWxQSwUGAAAAAAMAAwC3AAAA/wIA&#10;AAAA&#10;">
                <v:imagedata r:id="rId2" o:title=""/>
              </v:shape>
              <v:rect id="Rectangle 3" o:spid="_x0000_s1028" style="position:absolute;left:3982;top:14990;width:3486;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GmVxwAAAOIAAAAPAAAAZHJzL2Rvd25yZXYueG1sRE9ba8Iw&#10;FH4f7D+EM9iLaNo5vFSjjMFA0JepiI+H5th0a05Kk9XqrzeCsMeP7z5fdrYSLTW+dKwgHSQgiHOn&#10;Sy4U7Hdf/QkIH5A1Vo5JwYU8LBfPT3PMtDvzN7XbUIgYwj5DBSaEOpPS54Ys+oGriSN3co3FEGFT&#10;SN3gOYbbSr4lyUhaLDk2GKzp01D+u/2zCn5aKnjT2x3MuFpf/HG4uvbqo1KvL93HDESgLvyLH+6V&#10;jvOnaTp8T0Yp3C9FDHJxAwAA//8DAFBLAQItABQABgAIAAAAIQDb4fbL7gAAAIUBAAATAAAAAAAA&#10;AAAAAAAAAAAAAABbQ29udGVudF9UeXBlc10ueG1sUEsBAi0AFAAGAAgAAAAhAFr0LFu/AAAAFQEA&#10;AAsAAAAAAAAAAAAAAAAAHwEAAF9yZWxzLy5yZWxzUEsBAi0AFAAGAAgAAAAhADSUaZXHAAAA4gAA&#10;AA8AAAAAAAAAAAAAAAAABwIAAGRycy9kb3ducmV2LnhtbFBLBQYAAAAAAwADALcAAAD7AgAAAAA=&#10;" filled="f" strokecolor="white"/>
              <w10:wrap anchorx="page" anchory="page"/>
            </v:group>
          </w:pict>
        </mc:Fallback>
      </mc:AlternateContent>
    </w:r>
    <w:r>
      <w:rPr>
        <w:noProof/>
        <w:lang w:val="en-US"/>
      </w:rPr>
      <mc:AlternateContent>
        <mc:Choice Requires="wps">
          <w:drawing>
            <wp:anchor distT="0" distB="0" distL="114300" distR="114300" simplePos="0" relativeHeight="487545856" behindDoc="1" locked="0" layoutInCell="1" allowOverlap="1" wp14:anchorId="19B3D933" wp14:editId="697DBD54">
              <wp:simplePos x="0" y="0"/>
              <wp:positionH relativeFrom="page">
                <wp:posOffset>2611755</wp:posOffset>
              </wp:positionH>
              <wp:positionV relativeFrom="page">
                <wp:posOffset>9587230</wp:posOffset>
              </wp:positionV>
              <wp:extent cx="2014855" cy="360680"/>
              <wp:effectExtent l="0" t="0" r="0" b="0"/>
              <wp:wrapNone/>
              <wp:docPr id="16862430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4855" cy="360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A04415" w14:textId="77777777" w:rsidR="00EF525D" w:rsidRDefault="00E12F5B">
                          <w:pPr>
                            <w:spacing w:line="244" w:lineRule="exact"/>
                            <w:ind w:left="20"/>
                          </w:pPr>
                          <w:r>
                            <w:rPr>
                              <w:color w:val="920000"/>
                            </w:rPr>
                            <w:t>Av.</w:t>
                          </w:r>
                          <w:r>
                            <w:rPr>
                              <w:color w:val="920000"/>
                              <w:spacing w:val="-10"/>
                            </w:rPr>
                            <w:t xml:space="preserve"> </w:t>
                          </w:r>
                          <w:r>
                            <w:rPr>
                              <w:color w:val="920000"/>
                            </w:rPr>
                            <w:t>Presidente</w:t>
                          </w:r>
                          <w:r>
                            <w:rPr>
                              <w:color w:val="920000"/>
                              <w:spacing w:val="-12"/>
                            </w:rPr>
                            <w:t xml:space="preserve"> </w:t>
                          </w:r>
                          <w:r>
                            <w:rPr>
                              <w:color w:val="920000"/>
                            </w:rPr>
                            <w:t>Wilson,</w:t>
                          </w:r>
                          <w:r>
                            <w:rPr>
                              <w:color w:val="920000"/>
                              <w:spacing w:val="-9"/>
                            </w:rPr>
                            <w:t xml:space="preserve"> </w:t>
                          </w:r>
                          <w:r>
                            <w:rPr>
                              <w:color w:val="920000"/>
                            </w:rPr>
                            <w:t>165/1108</w:t>
                          </w:r>
                        </w:p>
                        <w:p w14:paraId="5660A934" w14:textId="77777777" w:rsidR="00EF525D" w:rsidRDefault="00E12F5B">
                          <w:pPr>
                            <w:spacing w:before="39"/>
                            <w:ind w:left="20"/>
                          </w:pPr>
                          <w:r>
                            <w:rPr>
                              <w:color w:val="920000"/>
                            </w:rPr>
                            <w:t>Rio</w:t>
                          </w:r>
                          <w:r>
                            <w:rPr>
                              <w:color w:val="920000"/>
                              <w:spacing w:val="-4"/>
                            </w:rPr>
                            <w:t xml:space="preserve"> </w:t>
                          </w:r>
                          <w:r>
                            <w:rPr>
                              <w:color w:val="920000"/>
                            </w:rPr>
                            <w:t>de</w:t>
                          </w:r>
                          <w:r>
                            <w:rPr>
                              <w:color w:val="920000"/>
                              <w:spacing w:val="-5"/>
                            </w:rPr>
                            <w:t xml:space="preserve"> </w:t>
                          </w:r>
                          <w:r>
                            <w:rPr>
                              <w:color w:val="920000"/>
                            </w:rPr>
                            <w:t>Janeiro/RJ</w:t>
                          </w:r>
                          <w:r>
                            <w:rPr>
                              <w:color w:val="920000"/>
                              <w:spacing w:val="50"/>
                            </w:rPr>
                            <w:t xml:space="preserve"> </w:t>
                          </w:r>
                          <w:r>
                            <w:rPr>
                              <w:color w:val="920000"/>
                            </w:rPr>
                            <w:t>–CEP</w:t>
                          </w:r>
                          <w:r>
                            <w:rPr>
                              <w:color w:val="920000"/>
                              <w:spacing w:val="45"/>
                            </w:rPr>
                            <w:t xml:space="preserve"> </w:t>
                          </w:r>
                          <w:r>
                            <w:rPr>
                              <w:color w:val="920000"/>
                            </w:rPr>
                            <w:t>20030-020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9B3D933" id="_x0000_t202" coordsize="21600,21600" o:spt="202" path="m,l,21600r21600,l21600,xe">
              <v:stroke joinstyle="miter"/>
              <v:path gradientshapeok="t" o:connecttype="rect"/>
            </v:shapetype>
            <v:shape id="Text Box 1" o:spid="_x0000_s1026" type="#_x0000_t202" style="position:absolute;margin-left:205.65pt;margin-top:754.9pt;width:158.65pt;height:28.4pt;z-index:-157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ksq1gEAAJEDAAAOAAAAZHJzL2Uyb0RvYy54bWysU9tu2zAMfR+wfxD0vtjp1iAw4hRdiw4D&#10;ugvQ7QNkWbKN2aJGKrGzrx8lx+kub8NeBIqijs45pHY309CLo0HqwJVyvcqlME5D3bmmlF+/PLza&#10;SkFBuVr14EwpT4bkzf7li93oC3MFLfS1QcEgjorRl7INwRdZRro1g6IVeOP40AIOKvAWm6xGNTL6&#10;0GdXeb7JRsDaI2hDxNn7+VDuE761RodP1pIJoi8lcwtpxbRWcc32O1U0qHzb6TMN9Q8sBtU5fvQC&#10;da+CEgfs/oIaOo1AYMNKw5CBtZ02SQOrWed/qHlqlTdJC5tD/mIT/T9Y/fH45D+jCNNbmLiBSQT5&#10;R9DfSDi4a5VrzC0ijK1RNT+8jpZlo6fifDVaTQVFkGr8ADU3WR0CJKDJ4hBdYZ2C0bkBp4vpZgpC&#10;c5J1v9leX0uh+ez1Jt9sU1cyVSy3PVJ4Z2AQMSglclMTujo+UohsVLGUxMccPHR9nxrbu98SXBgz&#10;iX0kPFMPUzVxdVRRQX1iHQjznPBcc9AC/pBi5BkpJX0/KDRS9O8dexEHaglwCaolUE7z1VIGKebw&#10;LsyDd/DYNS0jz247uGW/bJekPLM48+S+J4XnGY2D9es+VT3/pP1PAAAA//8DAFBLAwQUAAYACAAA&#10;ACEAYoeOw+EAAAANAQAADwAAAGRycy9kb3ducmV2LnhtbEyPwU7DMBBE70j8g7WVuFEnBUybxqkq&#10;BCck1DQcODqxm1iN1yF22/D3bE9w3Jmn2Zl8M7menc0YrEcJ6TwBZrDx2mIr4bN6u18CC1GhVr1H&#10;I+HHBNgUtze5yrS/YGnO+9gyCsGQKQldjEPGeWg641SY+8EgeQc/OhXpHFuuR3WhcNfzRZII7pRF&#10;+tCpwbx0pjnuT07C9gvLV/v9Ue/KQ2mrapXguzhKeTebtmtg0UzxD4ZrfaoOBXWq/Ql1YL2ExzR9&#10;IJSMp2RFIwh5XiwFsPoqCSGAFzn/v6L4BQAA//8DAFBLAQItABQABgAIAAAAIQC2gziS/gAAAOEB&#10;AAATAAAAAAAAAAAAAAAAAAAAAABbQ29udGVudF9UeXBlc10ueG1sUEsBAi0AFAAGAAgAAAAhADj9&#10;If/WAAAAlAEAAAsAAAAAAAAAAAAAAAAALwEAAF9yZWxzLy5yZWxzUEsBAi0AFAAGAAgAAAAhAJd+&#10;SyrWAQAAkQMAAA4AAAAAAAAAAAAAAAAALgIAAGRycy9lMm9Eb2MueG1sUEsBAi0AFAAGAAgAAAAh&#10;AGKHjsPhAAAADQEAAA8AAAAAAAAAAAAAAAAAMAQAAGRycy9kb3ducmV2LnhtbFBLBQYAAAAABAAE&#10;APMAAAA+BQAAAAA=&#10;" filled="f" stroked="f">
              <v:textbox inset="0,0,0,0">
                <w:txbxContent>
                  <w:p w14:paraId="23A04415" w14:textId="77777777" w:rsidR="00EF525D" w:rsidRDefault="00000000">
                    <w:pPr>
                      <w:spacing w:line="244" w:lineRule="exact"/>
                      <w:ind w:left="20"/>
                    </w:pPr>
                    <w:r>
                      <w:rPr>
                        <w:color w:val="920000"/>
                      </w:rPr>
                      <w:t>Av.</w:t>
                    </w:r>
                    <w:r>
                      <w:rPr>
                        <w:color w:val="920000"/>
                        <w:spacing w:val="-10"/>
                      </w:rPr>
                      <w:t xml:space="preserve"> </w:t>
                    </w:r>
                    <w:r>
                      <w:rPr>
                        <w:color w:val="920000"/>
                      </w:rPr>
                      <w:t>Presidente</w:t>
                    </w:r>
                    <w:r>
                      <w:rPr>
                        <w:color w:val="920000"/>
                        <w:spacing w:val="-12"/>
                      </w:rPr>
                      <w:t xml:space="preserve"> </w:t>
                    </w:r>
                    <w:r>
                      <w:rPr>
                        <w:color w:val="920000"/>
                      </w:rPr>
                      <w:t>Wilson,</w:t>
                    </w:r>
                    <w:r>
                      <w:rPr>
                        <w:color w:val="920000"/>
                        <w:spacing w:val="-9"/>
                      </w:rPr>
                      <w:t xml:space="preserve"> </w:t>
                    </w:r>
                    <w:r>
                      <w:rPr>
                        <w:color w:val="920000"/>
                      </w:rPr>
                      <w:t>165/1108</w:t>
                    </w:r>
                  </w:p>
                  <w:p w14:paraId="5660A934" w14:textId="77777777" w:rsidR="00EF525D" w:rsidRDefault="00000000">
                    <w:pPr>
                      <w:spacing w:before="39"/>
                      <w:ind w:left="20"/>
                    </w:pPr>
                    <w:r>
                      <w:rPr>
                        <w:color w:val="920000"/>
                      </w:rPr>
                      <w:t>Rio</w:t>
                    </w:r>
                    <w:r>
                      <w:rPr>
                        <w:color w:val="920000"/>
                        <w:spacing w:val="-4"/>
                      </w:rPr>
                      <w:t xml:space="preserve"> </w:t>
                    </w:r>
                    <w:r>
                      <w:rPr>
                        <w:color w:val="920000"/>
                      </w:rPr>
                      <w:t>de</w:t>
                    </w:r>
                    <w:r>
                      <w:rPr>
                        <w:color w:val="920000"/>
                        <w:spacing w:val="-5"/>
                      </w:rPr>
                      <w:t xml:space="preserve"> </w:t>
                    </w:r>
                    <w:r>
                      <w:rPr>
                        <w:color w:val="920000"/>
                      </w:rPr>
                      <w:t>Janeiro/RJ</w:t>
                    </w:r>
                    <w:r>
                      <w:rPr>
                        <w:color w:val="920000"/>
                        <w:spacing w:val="50"/>
                      </w:rPr>
                      <w:t xml:space="preserve"> </w:t>
                    </w:r>
                    <w:r>
                      <w:rPr>
                        <w:color w:val="920000"/>
                      </w:rPr>
                      <w:t>–CEP</w:t>
                    </w:r>
                    <w:r>
                      <w:rPr>
                        <w:color w:val="920000"/>
                        <w:spacing w:val="45"/>
                      </w:rPr>
                      <w:t xml:space="preserve"> </w:t>
                    </w:r>
                    <w:r>
                      <w:rPr>
                        <w:color w:val="920000"/>
                      </w:rPr>
                      <w:t>20030-020</w:t>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FF85A5" w14:textId="77777777" w:rsidR="00DD01F6" w:rsidRDefault="00DD01F6">
      <w:r>
        <w:separator/>
      </w:r>
    </w:p>
  </w:footnote>
  <w:footnote w:type="continuationSeparator" w:id="0">
    <w:p w14:paraId="4CC3583C" w14:textId="77777777" w:rsidR="00DD01F6" w:rsidRDefault="00DD01F6">
      <w:r>
        <w:continuationSeparator/>
      </w:r>
    </w:p>
  </w:footnote>
  <w:footnote w:id="1">
    <w:p w14:paraId="2CE3B2BB" w14:textId="434E0097" w:rsidR="00760AFE" w:rsidRPr="00760AFE" w:rsidRDefault="00760AFE">
      <w:pPr>
        <w:pStyle w:val="FootnoteText"/>
        <w:rPr>
          <w:lang w:val="en-US"/>
        </w:rPr>
      </w:pPr>
      <w:r>
        <w:rPr>
          <w:rStyle w:val="FootnoteReference"/>
        </w:rPr>
        <w:footnoteRef/>
      </w:r>
      <w:r w:rsidRPr="00760AFE">
        <w:rPr>
          <w:lang w:val="en-US"/>
        </w:rPr>
        <w:t xml:space="preserve"> </w:t>
      </w:r>
      <w:r w:rsidRPr="007C5137">
        <w:rPr>
          <w:lang w:val="en-US"/>
        </w:rPr>
        <w:t xml:space="preserve">“Critical views on protection mechanisms for human rights defenders in Latin America.” Available at </w:t>
      </w:r>
      <w:hyperlink r:id="rId1" w:history="1">
        <w:r w:rsidRPr="007C5137">
          <w:rPr>
            <w:rStyle w:val="Hyperlink"/>
            <w:lang w:val="en-US"/>
          </w:rPr>
          <w:t>http://www.global.org.br/wp-content/uploads/2022/12/Olhares-Criticos-sobre-mecanismos-de-protecao-na-AL.pdf</w:t>
        </w:r>
      </w:hyperlink>
      <w:r w:rsidRPr="007C5137">
        <w:rPr>
          <w:lang w:val="en-US"/>
        </w:rPr>
        <w:t>. Accessed on: 05/25/2023.</w:t>
      </w:r>
    </w:p>
  </w:footnote>
  <w:footnote w:id="2">
    <w:p w14:paraId="2ACE1DED" w14:textId="60969082" w:rsidR="005A4929" w:rsidRPr="005A4929" w:rsidRDefault="005A4929">
      <w:pPr>
        <w:pStyle w:val="FootnoteText"/>
        <w:rPr>
          <w:lang w:val="en-US"/>
        </w:rPr>
      </w:pPr>
      <w:r>
        <w:rPr>
          <w:rStyle w:val="FootnoteReference"/>
        </w:rPr>
        <w:footnoteRef/>
      </w:r>
      <w:r w:rsidRPr="005A4929">
        <w:rPr>
          <w:lang w:val="en-US"/>
        </w:rPr>
        <w:t xml:space="preserve"> Today, in Brazil, only 11</w:t>
      </w:r>
      <w:r>
        <w:rPr>
          <w:lang w:val="en-US"/>
        </w:rPr>
        <w:t xml:space="preserve"> </w:t>
      </w:r>
      <w:r w:rsidRPr="005A4929">
        <w:rPr>
          <w:lang w:val="en-US"/>
        </w:rPr>
        <w:t>of</w:t>
      </w:r>
      <w:r>
        <w:rPr>
          <w:lang w:val="en-US"/>
        </w:rPr>
        <w:t xml:space="preserve"> the</w:t>
      </w:r>
      <w:r w:rsidRPr="005A4929">
        <w:rPr>
          <w:lang w:val="en-US"/>
        </w:rPr>
        <w:t xml:space="preserve"> 27 states have state programs to protect human rights defenders.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61FF2" w14:textId="77777777" w:rsidR="00EF525D" w:rsidRDefault="00E12F5B">
    <w:pPr>
      <w:pStyle w:val="BodyText"/>
      <w:spacing w:line="14" w:lineRule="auto"/>
      <w:rPr>
        <w:sz w:val="20"/>
      </w:rPr>
    </w:pPr>
    <w:r>
      <w:rPr>
        <w:noProof/>
        <w:lang w:val="en-US"/>
      </w:rPr>
      <w:drawing>
        <wp:anchor distT="0" distB="0" distL="0" distR="0" simplePos="0" relativeHeight="251658240" behindDoc="1" locked="0" layoutInCell="1" allowOverlap="1" wp14:anchorId="467E287C" wp14:editId="70E3F622">
          <wp:simplePos x="0" y="0"/>
          <wp:positionH relativeFrom="page">
            <wp:posOffset>17145</wp:posOffset>
          </wp:positionH>
          <wp:positionV relativeFrom="page">
            <wp:posOffset>0</wp:posOffset>
          </wp:positionV>
          <wp:extent cx="7544434" cy="180530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44434" cy="1805304"/>
                  </a:xfrm>
                  <a:prstGeom prst="rect">
                    <a:avLst/>
                  </a:prstGeom>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657"/>
    <w:multiLevelType w:val="hybridMultilevel"/>
    <w:tmpl w:val="EA24E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5D2DA5"/>
    <w:multiLevelType w:val="multilevel"/>
    <w:tmpl w:val="C9E84CBA"/>
    <w:lvl w:ilvl="0">
      <w:start w:val="1"/>
      <w:numFmt w:val="decimal"/>
      <w:lvlText w:val="%1"/>
      <w:lvlJc w:val="left"/>
      <w:pPr>
        <w:ind w:left="456" w:hanging="357"/>
      </w:pPr>
      <w:rPr>
        <w:rFonts w:hint="default"/>
        <w:lang w:val="pt-PT" w:eastAsia="en-US" w:bidi="ar-SA"/>
      </w:rPr>
    </w:lvl>
    <w:lvl w:ilvl="1">
      <w:start w:val="1"/>
      <w:numFmt w:val="decimal"/>
      <w:lvlText w:val="%1.%2"/>
      <w:lvlJc w:val="left"/>
      <w:pPr>
        <w:ind w:left="456" w:hanging="357"/>
      </w:pPr>
      <w:rPr>
        <w:rFonts w:ascii="Calibri" w:eastAsia="Calibri" w:hAnsi="Calibri" w:cs="Calibri" w:hint="default"/>
        <w:spacing w:val="-2"/>
        <w:w w:val="100"/>
        <w:sz w:val="24"/>
        <w:szCs w:val="24"/>
        <w:lang w:val="pt-PT" w:eastAsia="en-US" w:bidi="ar-SA"/>
      </w:rPr>
    </w:lvl>
    <w:lvl w:ilvl="2">
      <w:numFmt w:val="bullet"/>
      <w:lvlText w:val="•"/>
      <w:lvlJc w:val="left"/>
      <w:pPr>
        <w:ind w:left="2113" w:hanging="357"/>
      </w:pPr>
      <w:rPr>
        <w:rFonts w:hint="default"/>
        <w:lang w:val="pt-PT" w:eastAsia="en-US" w:bidi="ar-SA"/>
      </w:rPr>
    </w:lvl>
    <w:lvl w:ilvl="3">
      <w:numFmt w:val="bullet"/>
      <w:lvlText w:val="•"/>
      <w:lvlJc w:val="left"/>
      <w:pPr>
        <w:ind w:left="2940" w:hanging="357"/>
      </w:pPr>
      <w:rPr>
        <w:rFonts w:hint="default"/>
        <w:lang w:val="pt-PT" w:eastAsia="en-US" w:bidi="ar-SA"/>
      </w:rPr>
    </w:lvl>
    <w:lvl w:ilvl="4">
      <w:numFmt w:val="bullet"/>
      <w:lvlText w:val="•"/>
      <w:lvlJc w:val="left"/>
      <w:pPr>
        <w:ind w:left="3767" w:hanging="357"/>
      </w:pPr>
      <w:rPr>
        <w:rFonts w:hint="default"/>
        <w:lang w:val="pt-PT" w:eastAsia="en-US" w:bidi="ar-SA"/>
      </w:rPr>
    </w:lvl>
    <w:lvl w:ilvl="5">
      <w:numFmt w:val="bullet"/>
      <w:lvlText w:val="•"/>
      <w:lvlJc w:val="left"/>
      <w:pPr>
        <w:ind w:left="4594" w:hanging="357"/>
      </w:pPr>
      <w:rPr>
        <w:rFonts w:hint="default"/>
        <w:lang w:val="pt-PT" w:eastAsia="en-US" w:bidi="ar-SA"/>
      </w:rPr>
    </w:lvl>
    <w:lvl w:ilvl="6">
      <w:numFmt w:val="bullet"/>
      <w:lvlText w:val="•"/>
      <w:lvlJc w:val="left"/>
      <w:pPr>
        <w:ind w:left="5420" w:hanging="357"/>
      </w:pPr>
      <w:rPr>
        <w:rFonts w:hint="default"/>
        <w:lang w:val="pt-PT" w:eastAsia="en-US" w:bidi="ar-SA"/>
      </w:rPr>
    </w:lvl>
    <w:lvl w:ilvl="7">
      <w:numFmt w:val="bullet"/>
      <w:lvlText w:val="•"/>
      <w:lvlJc w:val="left"/>
      <w:pPr>
        <w:ind w:left="6247" w:hanging="357"/>
      </w:pPr>
      <w:rPr>
        <w:rFonts w:hint="default"/>
        <w:lang w:val="pt-PT" w:eastAsia="en-US" w:bidi="ar-SA"/>
      </w:rPr>
    </w:lvl>
    <w:lvl w:ilvl="8">
      <w:numFmt w:val="bullet"/>
      <w:lvlText w:val="•"/>
      <w:lvlJc w:val="left"/>
      <w:pPr>
        <w:ind w:left="7074" w:hanging="357"/>
      </w:pPr>
      <w:rPr>
        <w:rFonts w:hint="default"/>
        <w:lang w:val="pt-PT" w:eastAsia="en-US" w:bidi="ar-SA"/>
      </w:rPr>
    </w:lvl>
  </w:abstractNum>
  <w:abstractNum w:abstractNumId="2">
    <w:nsid w:val="0D3608FD"/>
    <w:multiLevelType w:val="hybridMultilevel"/>
    <w:tmpl w:val="230493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22E10C8"/>
    <w:multiLevelType w:val="hybridMultilevel"/>
    <w:tmpl w:val="02C23F20"/>
    <w:lvl w:ilvl="0" w:tplc="04160001">
      <w:start w:val="1"/>
      <w:numFmt w:val="bullet"/>
      <w:lvlText w:val=""/>
      <w:lvlJc w:val="left"/>
      <w:pPr>
        <w:ind w:left="2520" w:hanging="360"/>
      </w:pPr>
      <w:rPr>
        <w:rFonts w:ascii="Symbol" w:hAnsi="Symbol" w:hint="default"/>
      </w:rPr>
    </w:lvl>
    <w:lvl w:ilvl="1" w:tplc="04160003">
      <w:start w:val="1"/>
      <w:numFmt w:val="bullet"/>
      <w:lvlText w:val="o"/>
      <w:lvlJc w:val="left"/>
      <w:pPr>
        <w:ind w:left="3240" w:hanging="360"/>
      </w:pPr>
      <w:rPr>
        <w:rFonts w:ascii="Courier New" w:hAnsi="Courier New" w:cs="Courier New" w:hint="default"/>
      </w:rPr>
    </w:lvl>
    <w:lvl w:ilvl="2" w:tplc="04160005">
      <w:start w:val="1"/>
      <w:numFmt w:val="bullet"/>
      <w:lvlText w:val=""/>
      <w:lvlJc w:val="left"/>
      <w:pPr>
        <w:ind w:left="3960" w:hanging="360"/>
      </w:pPr>
      <w:rPr>
        <w:rFonts w:ascii="Wingdings" w:hAnsi="Wingdings" w:hint="default"/>
      </w:rPr>
    </w:lvl>
    <w:lvl w:ilvl="3" w:tplc="04160001">
      <w:start w:val="1"/>
      <w:numFmt w:val="bullet"/>
      <w:lvlText w:val=""/>
      <w:lvlJc w:val="left"/>
      <w:pPr>
        <w:ind w:left="4680" w:hanging="360"/>
      </w:pPr>
      <w:rPr>
        <w:rFonts w:ascii="Symbol" w:hAnsi="Symbol" w:hint="default"/>
      </w:rPr>
    </w:lvl>
    <w:lvl w:ilvl="4" w:tplc="04160003">
      <w:start w:val="1"/>
      <w:numFmt w:val="bullet"/>
      <w:lvlText w:val="o"/>
      <w:lvlJc w:val="left"/>
      <w:pPr>
        <w:ind w:left="5400" w:hanging="360"/>
      </w:pPr>
      <w:rPr>
        <w:rFonts w:ascii="Courier New" w:hAnsi="Courier New" w:cs="Courier New" w:hint="default"/>
      </w:rPr>
    </w:lvl>
    <w:lvl w:ilvl="5" w:tplc="04160005">
      <w:start w:val="1"/>
      <w:numFmt w:val="bullet"/>
      <w:lvlText w:val=""/>
      <w:lvlJc w:val="left"/>
      <w:pPr>
        <w:ind w:left="6120" w:hanging="360"/>
      </w:pPr>
      <w:rPr>
        <w:rFonts w:ascii="Wingdings" w:hAnsi="Wingdings" w:hint="default"/>
      </w:rPr>
    </w:lvl>
    <w:lvl w:ilvl="6" w:tplc="04160001">
      <w:start w:val="1"/>
      <w:numFmt w:val="bullet"/>
      <w:lvlText w:val=""/>
      <w:lvlJc w:val="left"/>
      <w:pPr>
        <w:ind w:left="6840" w:hanging="360"/>
      </w:pPr>
      <w:rPr>
        <w:rFonts w:ascii="Symbol" w:hAnsi="Symbol" w:hint="default"/>
      </w:rPr>
    </w:lvl>
    <w:lvl w:ilvl="7" w:tplc="04160003">
      <w:start w:val="1"/>
      <w:numFmt w:val="bullet"/>
      <w:lvlText w:val="o"/>
      <w:lvlJc w:val="left"/>
      <w:pPr>
        <w:ind w:left="7560" w:hanging="360"/>
      </w:pPr>
      <w:rPr>
        <w:rFonts w:ascii="Courier New" w:hAnsi="Courier New" w:cs="Courier New" w:hint="default"/>
      </w:rPr>
    </w:lvl>
    <w:lvl w:ilvl="8" w:tplc="04160005">
      <w:start w:val="1"/>
      <w:numFmt w:val="bullet"/>
      <w:lvlText w:val=""/>
      <w:lvlJc w:val="left"/>
      <w:pPr>
        <w:ind w:left="8280" w:hanging="360"/>
      </w:pPr>
      <w:rPr>
        <w:rFonts w:ascii="Wingdings" w:hAnsi="Wingdings" w:hint="default"/>
      </w:rPr>
    </w:lvl>
  </w:abstractNum>
  <w:abstractNum w:abstractNumId="4">
    <w:nsid w:val="239010C6"/>
    <w:multiLevelType w:val="hybridMultilevel"/>
    <w:tmpl w:val="81BC8062"/>
    <w:lvl w:ilvl="0" w:tplc="C0167BAC">
      <w:start w:val="1"/>
      <w:numFmt w:val="decimal"/>
      <w:lvlText w:val="%1)"/>
      <w:lvlJc w:val="left"/>
      <w:pPr>
        <w:ind w:left="809" w:hanging="349"/>
      </w:pPr>
      <w:rPr>
        <w:rFonts w:ascii="Calibri" w:eastAsia="Calibri" w:hAnsi="Calibri" w:cs="Calibri" w:hint="default"/>
        <w:b/>
        <w:bCs/>
        <w:spacing w:val="-2"/>
        <w:w w:val="100"/>
        <w:sz w:val="24"/>
        <w:szCs w:val="24"/>
        <w:lang w:val="pt-PT" w:eastAsia="en-US" w:bidi="ar-SA"/>
      </w:rPr>
    </w:lvl>
    <w:lvl w:ilvl="1" w:tplc="F0D6D564">
      <w:numFmt w:val="bullet"/>
      <w:lvlText w:val="•"/>
      <w:lvlJc w:val="left"/>
      <w:pPr>
        <w:ind w:left="1592" w:hanging="349"/>
      </w:pPr>
      <w:rPr>
        <w:rFonts w:hint="default"/>
        <w:lang w:val="pt-PT" w:eastAsia="en-US" w:bidi="ar-SA"/>
      </w:rPr>
    </w:lvl>
    <w:lvl w:ilvl="2" w:tplc="12DA7902">
      <w:numFmt w:val="bullet"/>
      <w:lvlText w:val="•"/>
      <w:lvlJc w:val="left"/>
      <w:pPr>
        <w:ind w:left="2385" w:hanging="349"/>
      </w:pPr>
      <w:rPr>
        <w:rFonts w:hint="default"/>
        <w:lang w:val="pt-PT" w:eastAsia="en-US" w:bidi="ar-SA"/>
      </w:rPr>
    </w:lvl>
    <w:lvl w:ilvl="3" w:tplc="DD24711A">
      <w:numFmt w:val="bullet"/>
      <w:lvlText w:val="•"/>
      <w:lvlJc w:val="left"/>
      <w:pPr>
        <w:ind w:left="3178" w:hanging="349"/>
      </w:pPr>
      <w:rPr>
        <w:rFonts w:hint="default"/>
        <w:lang w:val="pt-PT" w:eastAsia="en-US" w:bidi="ar-SA"/>
      </w:rPr>
    </w:lvl>
    <w:lvl w:ilvl="4" w:tplc="4DCAA614">
      <w:numFmt w:val="bullet"/>
      <w:lvlText w:val="•"/>
      <w:lvlJc w:val="left"/>
      <w:pPr>
        <w:ind w:left="3971" w:hanging="349"/>
      </w:pPr>
      <w:rPr>
        <w:rFonts w:hint="default"/>
        <w:lang w:val="pt-PT" w:eastAsia="en-US" w:bidi="ar-SA"/>
      </w:rPr>
    </w:lvl>
    <w:lvl w:ilvl="5" w:tplc="DDB27F32">
      <w:numFmt w:val="bullet"/>
      <w:lvlText w:val="•"/>
      <w:lvlJc w:val="left"/>
      <w:pPr>
        <w:ind w:left="4764" w:hanging="349"/>
      </w:pPr>
      <w:rPr>
        <w:rFonts w:hint="default"/>
        <w:lang w:val="pt-PT" w:eastAsia="en-US" w:bidi="ar-SA"/>
      </w:rPr>
    </w:lvl>
    <w:lvl w:ilvl="6" w:tplc="2624A746">
      <w:numFmt w:val="bullet"/>
      <w:lvlText w:val="•"/>
      <w:lvlJc w:val="left"/>
      <w:pPr>
        <w:ind w:left="5556" w:hanging="349"/>
      </w:pPr>
      <w:rPr>
        <w:rFonts w:hint="default"/>
        <w:lang w:val="pt-PT" w:eastAsia="en-US" w:bidi="ar-SA"/>
      </w:rPr>
    </w:lvl>
    <w:lvl w:ilvl="7" w:tplc="D6C26C08">
      <w:numFmt w:val="bullet"/>
      <w:lvlText w:val="•"/>
      <w:lvlJc w:val="left"/>
      <w:pPr>
        <w:ind w:left="6349" w:hanging="349"/>
      </w:pPr>
      <w:rPr>
        <w:rFonts w:hint="default"/>
        <w:lang w:val="pt-PT" w:eastAsia="en-US" w:bidi="ar-SA"/>
      </w:rPr>
    </w:lvl>
    <w:lvl w:ilvl="8" w:tplc="DDAC8D8A">
      <w:numFmt w:val="bullet"/>
      <w:lvlText w:val="•"/>
      <w:lvlJc w:val="left"/>
      <w:pPr>
        <w:ind w:left="7142" w:hanging="349"/>
      </w:pPr>
      <w:rPr>
        <w:rFonts w:hint="default"/>
        <w:lang w:val="pt-PT" w:eastAsia="en-US" w:bidi="ar-SA"/>
      </w:rPr>
    </w:lvl>
  </w:abstractNum>
  <w:abstractNum w:abstractNumId="5">
    <w:nsid w:val="24F50D15"/>
    <w:multiLevelType w:val="hybridMultilevel"/>
    <w:tmpl w:val="0E06696C"/>
    <w:lvl w:ilvl="0" w:tplc="04160001">
      <w:start w:val="1"/>
      <w:numFmt w:val="bullet"/>
      <w:lvlText w:val=""/>
      <w:lvlJc w:val="left"/>
      <w:pPr>
        <w:ind w:left="720" w:hanging="360"/>
      </w:pPr>
      <w:rPr>
        <w:rFonts w:ascii="Symbol" w:hAnsi="Symbol" w:hint="default"/>
      </w:rPr>
    </w:lvl>
    <w:lvl w:ilvl="1" w:tplc="04160005">
      <w:start w:val="1"/>
      <w:numFmt w:val="bullet"/>
      <w:lvlText w:val=""/>
      <w:lvlJc w:val="left"/>
      <w:pPr>
        <w:ind w:left="1440" w:hanging="360"/>
      </w:pPr>
      <w:rPr>
        <w:rFonts w:ascii="Wingdings" w:hAnsi="Wingdings"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nsid w:val="300602D3"/>
    <w:multiLevelType w:val="hybridMultilevel"/>
    <w:tmpl w:val="60F2B182"/>
    <w:lvl w:ilvl="0" w:tplc="084C94DC">
      <w:start w:val="20"/>
      <w:numFmt w:val="decimal"/>
      <w:lvlText w:val="%1"/>
      <w:lvlJc w:val="left"/>
      <w:pPr>
        <w:ind w:left="460" w:hanging="360"/>
      </w:pPr>
      <w:rPr>
        <w:rFonts w:hint="default"/>
      </w:rPr>
    </w:lvl>
    <w:lvl w:ilvl="1" w:tplc="04160019" w:tentative="1">
      <w:start w:val="1"/>
      <w:numFmt w:val="lowerLetter"/>
      <w:lvlText w:val="%2."/>
      <w:lvlJc w:val="left"/>
      <w:pPr>
        <w:ind w:left="1180" w:hanging="360"/>
      </w:pPr>
    </w:lvl>
    <w:lvl w:ilvl="2" w:tplc="0416001B" w:tentative="1">
      <w:start w:val="1"/>
      <w:numFmt w:val="lowerRoman"/>
      <w:lvlText w:val="%3."/>
      <w:lvlJc w:val="right"/>
      <w:pPr>
        <w:ind w:left="1900" w:hanging="180"/>
      </w:pPr>
    </w:lvl>
    <w:lvl w:ilvl="3" w:tplc="0416000F" w:tentative="1">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7">
    <w:nsid w:val="44D605D9"/>
    <w:multiLevelType w:val="hybridMultilevel"/>
    <w:tmpl w:val="37D68338"/>
    <w:lvl w:ilvl="0" w:tplc="B3ECE776">
      <w:start w:val="1"/>
      <w:numFmt w:val="decimal"/>
      <w:lvlText w:val="%1."/>
      <w:lvlJc w:val="left"/>
      <w:pPr>
        <w:ind w:left="720" w:hanging="360"/>
      </w:pPr>
      <w:rPr>
        <w:rFonts w:ascii="Calibri" w:hAnsi="Calibri" w:cs="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555D246A"/>
    <w:multiLevelType w:val="multilevel"/>
    <w:tmpl w:val="51DA7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6C33543"/>
    <w:multiLevelType w:val="multilevel"/>
    <w:tmpl w:val="2FD20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7726698"/>
    <w:multiLevelType w:val="hybridMultilevel"/>
    <w:tmpl w:val="8AC89EB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4007032"/>
    <w:multiLevelType w:val="multilevel"/>
    <w:tmpl w:val="20CC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8"/>
  </w:num>
  <w:num w:numId="4">
    <w:abstractNumId w:val="9"/>
  </w:num>
  <w:num w:numId="5">
    <w:abstractNumId w:val="11"/>
  </w:num>
  <w:num w:numId="6">
    <w:abstractNumId w:val="6"/>
  </w:num>
  <w:num w:numId="7">
    <w:abstractNumId w:val="0"/>
  </w:num>
  <w:num w:numId="8">
    <w:abstractNumId w:val="2"/>
  </w:num>
  <w:num w:numId="9">
    <w:abstractNumId w:val="7"/>
  </w:num>
  <w:num w:numId="10">
    <w:abstractNumId w:val="10"/>
  </w:num>
  <w:num w:numId="11">
    <w:abstractNumId w:val="3"/>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1"/>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25D"/>
    <w:rsid w:val="00006C98"/>
    <w:rsid w:val="0005772B"/>
    <w:rsid w:val="0008731F"/>
    <w:rsid w:val="000B5124"/>
    <w:rsid w:val="000D5427"/>
    <w:rsid w:val="00124936"/>
    <w:rsid w:val="001976DC"/>
    <w:rsid w:val="001A342B"/>
    <w:rsid w:val="001E14E5"/>
    <w:rsid w:val="001F060D"/>
    <w:rsid w:val="002231CD"/>
    <w:rsid w:val="002536B8"/>
    <w:rsid w:val="00270CC1"/>
    <w:rsid w:val="00292FB6"/>
    <w:rsid w:val="002A762C"/>
    <w:rsid w:val="002D2C6F"/>
    <w:rsid w:val="002E3C44"/>
    <w:rsid w:val="00327BBD"/>
    <w:rsid w:val="0034642C"/>
    <w:rsid w:val="00367021"/>
    <w:rsid w:val="003A3BB1"/>
    <w:rsid w:val="003C013F"/>
    <w:rsid w:val="003F0D8D"/>
    <w:rsid w:val="004102F1"/>
    <w:rsid w:val="00417548"/>
    <w:rsid w:val="00422D50"/>
    <w:rsid w:val="00433D6F"/>
    <w:rsid w:val="00491878"/>
    <w:rsid w:val="004D6267"/>
    <w:rsid w:val="004F4B9A"/>
    <w:rsid w:val="005047C8"/>
    <w:rsid w:val="00506C80"/>
    <w:rsid w:val="00523425"/>
    <w:rsid w:val="0054324C"/>
    <w:rsid w:val="005447BD"/>
    <w:rsid w:val="005A4929"/>
    <w:rsid w:val="005A61D8"/>
    <w:rsid w:val="005E1C92"/>
    <w:rsid w:val="005E64F1"/>
    <w:rsid w:val="005F29D1"/>
    <w:rsid w:val="005F375C"/>
    <w:rsid w:val="005F48BF"/>
    <w:rsid w:val="006461B8"/>
    <w:rsid w:val="00675CF4"/>
    <w:rsid w:val="00680B2F"/>
    <w:rsid w:val="006C46D5"/>
    <w:rsid w:val="006C4D27"/>
    <w:rsid w:val="006D7A33"/>
    <w:rsid w:val="006F7A18"/>
    <w:rsid w:val="00727BC7"/>
    <w:rsid w:val="00750CBA"/>
    <w:rsid w:val="00760AFE"/>
    <w:rsid w:val="007A5E51"/>
    <w:rsid w:val="007C5137"/>
    <w:rsid w:val="00807263"/>
    <w:rsid w:val="00816D89"/>
    <w:rsid w:val="00882EE2"/>
    <w:rsid w:val="00893EF0"/>
    <w:rsid w:val="008C0D8B"/>
    <w:rsid w:val="009272CE"/>
    <w:rsid w:val="009D55B9"/>
    <w:rsid w:val="00A01198"/>
    <w:rsid w:val="00A2508E"/>
    <w:rsid w:val="00A27A4C"/>
    <w:rsid w:val="00A27AE1"/>
    <w:rsid w:val="00A3459F"/>
    <w:rsid w:val="00A476E3"/>
    <w:rsid w:val="00AB154A"/>
    <w:rsid w:val="00AE3759"/>
    <w:rsid w:val="00B14EF8"/>
    <w:rsid w:val="00B5642E"/>
    <w:rsid w:val="00B70030"/>
    <w:rsid w:val="00BA1D48"/>
    <w:rsid w:val="00BA3CA5"/>
    <w:rsid w:val="00BB4492"/>
    <w:rsid w:val="00BD5A66"/>
    <w:rsid w:val="00BE2D34"/>
    <w:rsid w:val="00BF472F"/>
    <w:rsid w:val="00C05025"/>
    <w:rsid w:val="00C21AE6"/>
    <w:rsid w:val="00CA2C74"/>
    <w:rsid w:val="00CB5BAB"/>
    <w:rsid w:val="00CE7C54"/>
    <w:rsid w:val="00D23ECA"/>
    <w:rsid w:val="00D774B1"/>
    <w:rsid w:val="00D83768"/>
    <w:rsid w:val="00DB6124"/>
    <w:rsid w:val="00DD01F6"/>
    <w:rsid w:val="00DF7DBF"/>
    <w:rsid w:val="00E04DA5"/>
    <w:rsid w:val="00E073DF"/>
    <w:rsid w:val="00E12681"/>
    <w:rsid w:val="00E12F5B"/>
    <w:rsid w:val="00E83F6E"/>
    <w:rsid w:val="00E97048"/>
    <w:rsid w:val="00EC3BE5"/>
    <w:rsid w:val="00EF525D"/>
    <w:rsid w:val="00F10941"/>
    <w:rsid w:val="00F33891"/>
    <w:rsid w:val="00F45203"/>
    <w:rsid w:val="00F710D8"/>
    <w:rsid w:val="00F8692D"/>
    <w:rsid w:val="00F977DA"/>
    <w:rsid w:val="00FA24C9"/>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C68D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Heading1">
    <w:name w:val="heading 1"/>
    <w:basedOn w:val="Normal"/>
    <w:uiPriority w:val="9"/>
    <w:qFormat/>
    <w:pPr>
      <w:ind w:left="809" w:hanging="349"/>
      <w:jc w:val="both"/>
      <w:outlineLvl w:val="0"/>
    </w:pPr>
    <w:rPr>
      <w:b/>
      <w:bCs/>
      <w:sz w:val="24"/>
      <w:szCs w:val="24"/>
    </w:rPr>
  </w:style>
  <w:style w:type="paragraph" w:styleId="Heading2">
    <w:name w:val="heading 2"/>
    <w:basedOn w:val="Normal"/>
    <w:next w:val="Normal"/>
    <w:link w:val="Heading2Char"/>
    <w:uiPriority w:val="9"/>
    <w:semiHidden/>
    <w:unhideWhenUsed/>
    <w:qFormat/>
    <w:rsid w:val="00E9704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D542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Title">
    <w:name w:val="Title"/>
    <w:basedOn w:val="Normal"/>
    <w:uiPriority w:val="10"/>
    <w:qFormat/>
    <w:pPr>
      <w:spacing w:before="35"/>
      <w:ind w:left="788" w:right="814"/>
      <w:jc w:val="center"/>
    </w:pPr>
    <w:rPr>
      <w:b/>
      <w:bCs/>
      <w:sz w:val="32"/>
      <w:szCs w:val="32"/>
    </w:rPr>
  </w:style>
  <w:style w:type="paragraph" w:styleId="ListParagraph">
    <w:name w:val="List Paragraph"/>
    <w:basedOn w:val="Normal"/>
    <w:uiPriority w:val="34"/>
    <w:qFormat/>
    <w:pPr>
      <w:ind w:left="809" w:hanging="349"/>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D774B1"/>
    <w:rPr>
      <w:b/>
      <w:bCs/>
    </w:rPr>
  </w:style>
  <w:style w:type="character" w:customStyle="1" w:styleId="Heading2Char">
    <w:name w:val="Heading 2 Char"/>
    <w:basedOn w:val="DefaultParagraphFont"/>
    <w:link w:val="Heading2"/>
    <w:uiPriority w:val="9"/>
    <w:semiHidden/>
    <w:rsid w:val="00E97048"/>
    <w:rPr>
      <w:rFonts w:asciiTheme="majorHAnsi" w:eastAsiaTheme="majorEastAsia" w:hAnsiTheme="majorHAnsi" w:cstheme="majorBidi"/>
      <w:color w:val="365F91" w:themeColor="accent1" w:themeShade="BF"/>
      <w:sz w:val="26"/>
      <w:szCs w:val="26"/>
      <w:lang w:val="pt-PT"/>
    </w:rPr>
  </w:style>
  <w:style w:type="character" w:customStyle="1" w:styleId="Heading3Char">
    <w:name w:val="Heading 3 Char"/>
    <w:basedOn w:val="DefaultParagraphFont"/>
    <w:link w:val="Heading3"/>
    <w:uiPriority w:val="9"/>
    <w:rsid w:val="000D5427"/>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0D542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ou-paragraph">
    <w:name w:val="dou-paragraph"/>
    <w:basedOn w:val="Normal"/>
    <w:rsid w:val="00E83F6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DefaultParagraphFont"/>
    <w:uiPriority w:val="99"/>
    <w:unhideWhenUsed/>
    <w:rsid w:val="00E04DA5"/>
    <w:rPr>
      <w:color w:val="0000FF"/>
      <w:u w:val="single"/>
    </w:rPr>
  </w:style>
  <w:style w:type="paragraph" w:styleId="FootnoteText">
    <w:name w:val="footnote text"/>
    <w:basedOn w:val="Normal"/>
    <w:link w:val="FootnoteTextChar"/>
    <w:uiPriority w:val="99"/>
    <w:semiHidden/>
    <w:unhideWhenUsed/>
    <w:rsid w:val="00E04DA5"/>
    <w:rPr>
      <w:sz w:val="20"/>
      <w:szCs w:val="20"/>
    </w:rPr>
  </w:style>
  <w:style w:type="character" w:customStyle="1" w:styleId="FootnoteTextChar">
    <w:name w:val="Footnote Text Char"/>
    <w:basedOn w:val="DefaultParagraphFont"/>
    <w:link w:val="FootnoteText"/>
    <w:uiPriority w:val="99"/>
    <w:semiHidden/>
    <w:rsid w:val="00E04DA5"/>
    <w:rPr>
      <w:rFonts w:ascii="Calibri" w:eastAsia="Calibri" w:hAnsi="Calibri" w:cs="Calibri"/>
      <w:sz w:val="20"/>
      <w:szCs w:val="20"/>
      <w:lang w:val="pt-PT"/>
    </w:rPr>
  </w:style>
  <w:style w:type="character" w:styleId="FootnoteReference">
    <w:name w:val="footnote reference"/>
    <w:basedOn w:val="DefaultParagraphFont"/>
    <w:uiPriority w:val="99"/>
    <w:semiHidden/>
    <w:unhideWhenUsed/>
    <w:rsid w:val="00E04DA5"/>
    <w:rPr>
      <w:vertAlign w:val="superscript"/>
    </w:rPr>
  </w:style>
  <w:style w:type="character" w:customStyle="1" w:styleId="UnresolvedMention">
    <w:name w:val="Unresolved Mention"/>
    <w:basedOn w:val="DefaultParagraphFont"/>
    <w:uiPriority w:val="99"/>
    <w:semiHidden/>
    <w:unhideWhenUsed/>
    <w:rsid w:val="00E04DA5"/>
    <w:rPr>
      <w:color w:val="605E5C"/>
      <w:shd w:val="clear" w:color="auto" w:fill="E1DFDD"/>
    </w:rPr>
  </w:style>
  <w:style w:type="character" w:styleId="Emphasis">
    <w:name w:val="Emphasis"/>
    <w:basedOn w:val="DefaultParagraphFont"/>
    <w:uiPriority w:val="20"/>
    <w:qFormat/>
    <w:rsid w:val="00BB4492"/>
    <w:rPr>
      <w:i/>
      <w:iCs/>
    </w:rPr>
  </w:style>
  <w:style w:type="paragraph" w:styleId="Header">
    <w:name w:val="header"/>
    <w:basedOn w:val="Normal"/>
    <w:link w:val="HeaderChar"/>
    <w:uiPriority w:val="99"/>
    <w:unhideWhenUsed/>
    <w:rsid w:val="00A27AE1"/>
    <w:pPr>
      <w:tabs>
        <w:tab w:val="center" w:pos="4252"/>
        <w:tab w:val="right" w:pos="8504"/>
      </w:tabs>
    </w:pPr>
  </w:style>
  <w:style w:type="character" w:customStyle="1" w:styleId="HeaderChar">
    <w:name w:val="Header Char"/>
    <w:basedOn w:val="DefaultParagraphFont"/>
    <w:link w:val="Header"/>
    <w:uiPriority w:val="99"/>
    <w:rsid w:val="00A27AE1"/>
    <w:rPr>
      <w:rFonts w:ascii="Calibri" w:eastAsia="Calibri" w:hAnsi="Calibri" w:cs="Calibri"/>
      <w:lang w:val="pt-PT"/>
    </w:rPr>
  </w:style>
  <w:style w:type="paragraph" w:styleId="Footer">
    <w:name w:val="footer"/>
    <w:basedOn w:val="Normal"/>
    <w:link w:val="FooterChar"/>
    <w:uiPriority w:val="99"/>
    <w:unhideWhenUsed/>
    <w:rsid w:val="00A27AE1"/>
    <w:pPr>
      <w:tabs>
        <w:tab w:val="center" w:pos="4252"/>
        <w:tab w:val="right" w:pos="8504"/>
      </w:tabs>
    </w:pPr>
  </w:style>
  <w:style w:type="character" w:customStyle="1" w:styleId="FooterChar">
    <w:name w:val="Footer Char"/>
    <w:basedOn w:val="DefaultParagraphFont"/>
    <w:link w:val="Footer"/>
    <w:uiPriority w:val="99"/>
    <w:rsid w:val="00A27AE1"/>
    <w:rPr>
      <w:rFonts w:ascii="Calibri" w:eastAsia="Calibri" w:hAnsi="Calibri" w:cs="Calibri"/>
      <w:lang w:val="pt-PT"/>
    </w:rPr>
  </w:style>
  <w:style w:type="paragraph" w:styleId="NoSpacing">
    <w:name w:val="No Spacing"/>
    <w:uiPriority w:val="1"/>
    <w:qFormat/>
    <w:rsid w:val="00A27A4C"/>
    <w:rPr>
      <w:rFonts w:ascii="Calibri" w:eastAsia="Calibri" w:hAnsi="Calibri" w:cs="Calibri"/>
      <w:lang w:val="pt-PT"/>
    </w:rPr>
  </w:style>
  <w:style w:type="character" w:styleId="FollowedHyperlink">
    <w:name w:val="FollowedHyperlink"/>
    <w:basedOn w:val="DefaultParagraphFont"/>
    <w:uiPriority w:val="99"/>
    <w:semiHidden/>
    <w:unhideWhenUsed/>
    <w:rsid w:val="00760AFE"/>
    <w:rPr>
      <w:color w:val="800080" w:themeColor="followedHyperlink"/>
      <w:u w:val="single"/>
    </w:rPr>
  </w:style>
  <w:style w:type="paragraph" w:styleId="BalloonText">
    <w:name w:val="Balloon Text"/>
    <w:basedOn w:val="Normal"/>
    <w:link w:val="BalloonTextChar"/>
    <w:uiPriority w:val="99"/>
    <w:semiHidden/>
    <w:unhideWhenUsed/>
    <w:rsid w:val="00E12F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2F5B"/>
    <w:rPr>
      <w:rFonts w:ascii="Lucida Grande" w:eastAsia="Calibri" w:hAnsi="Lucida Grande" w:cs="Lucida Grande"/>
      <w:sz w:val="18"/>
      <w:szCs w:val="18"/>
      <w:lang w:val="pt-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lang w:val="pt-PT"/>
    </w:rPr>
  </w:style>
  <w:style w:type="paragraph" w:styleId="Heading1">
    <w:name w:val="heading 1"/>
    <w:basedOn w:val="Normal"/>
    <w:uiPriority w:val="9"/>
    <w:qFormat/>
    <w:pPr>
      <w:ind w:left="809" w:hanging="349"/>
      <w:jc w:val="both"/>
      <w:outlineLvl w:val="0"/>
    </w:pPr>
    <w:rPr>
      <w:b/>
      <w:bCs/>
      <w:sz w:val="24"/>
      <w:szCs w:val="24"/>
    </w:rPr>
  </w:style>
  <w:style w:type="paragraph" w:styleId="Heading2">
    <w:name w:val="heading 2"/>
    <w:basedOn w:val="Normal"/>
    <w:next w:val="Normal"/>
    <w:link w:val="Heading2Char"/>
    <w:uiPriority w:val="9"/>
    <w:semiHidden/>
    <w:unhideWhenUsed/>
    <w:qFormat/>
    <w:rsid w:val="00E9704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D542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rPr>
      <w:sz w:val="24"/>
      <w:szCs w:val="24"/>
    </w:rPr>
  </w:style>
  <w:style w:type="paragraph" w:styleId="Title">
    <w:name w:val="Title"/>
    <w:basedOn w:val="Normal"/>
    <w:uiPriority w:val="10"/>
    <w:qFormat/>
    <w:pPr>
      <w:spacing w:before="35"/>
      <w:ind w:left="788" w:right="814"/>
      <w:jc w:val="center"/>
    </w:pPr>
    <w:rPr>
      <w:b/>
      <w:bCs/>
      <w:sz w:val="32"/>
      <w:szCs w:val="32"/>
    </w:rPr>
  </w:style>
  <w:style w:type="paragraph" w:styleId="ListParagraph">
    <w:name w:val="List Paragraph"/>
    <w:basedOn w:val="Normal"/>
    <w:uiPriority w:val="34"/>
    <w:qFormat/>
    <w:pPr>
      <w:ind w:left="809" w:hanging="349"/>
      <w:jc w:val="both"/>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D774B1"/>
    <w:rPr>
      <w:b/>
      <w:bCs/>
    </w:rPr>
  </w:style>
  <w:style w:type="character" w:customStyle="1" w:styleId="Heading2Char">
    <w:name w:val="Heading 2 Char"/>
    <w:basedOn w:val="DefaultParagraphFont"/>
    <w:link w:val="Heading2"/>
    <w:uiPriority w:val="9"/>
    <w:semiHidden/>
    <w:rsid w:val="00E97048"/>
    <w:rPr>
      <w:rFonts w:asciiTheme="majorHAnsi" w:eastAsiaTheme="majorEastAsia" w:hAnsiTheme="majorHAnsi" w:cstheme="majorBidi"/>
      <w:color w:val="365F91" w:themeColor="accent1" w:themeShade="BF"/>
      <w:sz w:val="26"/>
      <w:szCs w:val="26"/>
      <w:lang w:val="pt-PT"/>
    </w:rPr>
  </w:style>
  <w:style w:type="character" w:customStyle="1" w:styleId="Heading3Char">
    <w:name w:val="Heading 3 Char"/>
    <w:basedOn w:val="DefaultParagraphFont"/>
    <w:link w:val="Heading3"/>
    <w:uiPriority w:val="9"/>
    <w:rsid w:val="000D5427"/>
    <w:rPr>
      <w:rFonts w:asciiTheme="majorHAnsi" w:eastAsiaTheme="majorEastAsia" w:hAnsiTheme="majorHAnsi" w:cstheme="majorBidi"/>
      <w:color w:val="243F60" w:themeColor="accent1" w:themeShade="7F"/>
      <w:sz w:val="24"/>
      <w:szCs w:val="24"/>
      <w:lang w:val="pt-PT"/>
    </w:rPr>
  </w:style>
  <w:style w:type="paragraph" w:styleId="NormalWeb">
    <w:name w:val="Normal (Web)"/>
    <w:basedOn w:val="Normal"/>
    <w:uiPriority w:val="99"/>
    <w:unhideWhenUsed/>
    <w:rsid w:val="000D542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ou-paragraph">
    <w:name w:val="dou-paragraph"/>
    <w:basedOn w:val="Normal"/>
    <w:rsid w:val="00E83F6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DefaultParagraphFont"/>
    <w:uiPriority w:val="99"/>
    <w:unhideWhenUsed/>
    <w:rsid w:val="00E04DA5"/>
    <w:rPr>
      <w:color w:val="0000FF"/>
      <w:u w:val="single"/>
    </w:rPr>
  </w:style>
  <w:style w:type="paragraph" w:styleId="FootnoteText">
    <w:name w:val="footnote text"/>
    <w:basedOn w:val="Normal"/>
    <w:link w:val="FootnoteTextChar"/>
    <w:uiPriority w:val="99"/>
    <w:semiHidden/>
    <w:unhideWhenUsed/>
    <w:rsid w:val="00E04DA5"/>
    <w:rPr>
      <w:sz w:val="20"/>
      <w:szCs w:val="20"/>
    </w:rPr>
  </w:style>
  <w:style w:type="character" w:customStyle="1" w:styleId="FootnoteTextChar">
    <w:name w:val="Footnote Text Char"/>
    <w:basedOn w:val="DefaultParagraphFont"/>
    <w:link w:val="FootnoteText"/>
    <w:uiPriority w:val="99"/>
    <w:semiHidden/>
    <w:rsid w:val="00E04DA5"/>
    <w:rPr>
      <w:rFonts w:ascii="Calibri" w:eastAsia="Calibri" w:hAnsi="Calibri" w:cs="Calibri"/>
      <w:sz w:val="20"/>
      <w:szCs w:val="20"/>
      <w:lang w:val="pt-PT"/>
    </w:rPr>
  </w:style>
  <w:style w:type="character" w:styleId="FootnoteReference">
    <w:name w:val="footnote reference"/>
    <w:basedOn w:val="DefaultParagraphFont"/>
    <w:uiPriority w:val="99"/>
    <w:semiHidden/>
    <w:unhideWhenUsed/>
    <w:rsid w:val="00E04DA5"/>
    <w:rPr>
      <w:vertAlign w:val="superscript"/>
    </w:rPr>
  </w:style>
  <w:style w:type="character" w:customStyle="1" w:styleId="UnresolvedMention">
    <w:name w:val="Unresolved Mention"/>
    <w:basedOn w:val="DefaultParagraphFont"/>
    <w:uiPriority w:val="99"/>
    <w:semiHidden/>
    <w:unhideWhenUsed/>
    <w:rsid w:val="00E04DA5"/>
    <w:rPr>
      <w:color w:val="605E5C"/>
      <w:shd w:val="clear" w:color="auto" w:fill="E1DFDD"/>
    </w:rPr>
  </w:style>
  <w:style w:type="character" w:styleId="Emphasis">
    <w:name w:val="Emphasis"/>
    <w:basedOn w:val="DefaultParagraphFont"/>
    <w:uiPriority w:val="20"/>
    <w:qFormat/>
    <w:rsid w:val="00BB4492"/>
    <w:rPr>
      <w:i/>
      <w:iCs/>
    </w:rPr>
  </w:style>
  <w:style w:type="paragraph" w:styleId="Header">
    <w:name w:val="header"/>
    <w:basedOn w:val="Normal"/>
    <w:link w:val="HeaderChar"/>
    <w:uiPriority w:val="99"/>
    <w:unhideWhenUsed/>
    <w:rsid w:val="00A27AE1"/>
    <w:pPr>
      <w:tabs>
        <w:tab w:val="center" w:pos="4252"/>
        <w:tab w:val="right" w:pos="8504"/>
      </w:tabs>
    </w:pPr>
  </w:style>
  <w:style w:type="character" w:customStyle="1" w:styleId="HeaderChar">
    <w:name w:val="Header Char"/>
    <w:basedOn w:val="DefaultParagraphFont"/>
    <w:link w:val="Header"/>
    <w:uiPriority w:val="99"/>
    <w:rsid w:val="00A27AE1"/>
    <w:rPr>
      <w:rFonts w:ascii="Calibri" w:eastAsia="Calibri" w:hAnsi="Calibri" w:cs="Calibri"/>
      <w:lang w:val="pt-PT"/>
    </w:rPr>
  </w:style>
  <w:style w:type="paragraph" w:styleId="Footer">
    <w:name w:val="footer"/>
    <w:basedOn w:val="Normal"/>
    <w:link w:val="FooterChar"/>
    <w:uiPriority w:val="99"/>
    <w:unhideWhenUsed/>
    <w:rsid w:val="00A27AE1"/>
    <w:pPr>
      <w:tabs>
        <w:tab w:val="center" w:pos="4252"/>
        <w:tab w:val="right" w:pos="8504"/>
      </w:tabs>
    </w:pPr>
  </w:style>
  <w:style w:type="character" w:customStyle="1" w:styleId="FooterChar">
    <w:name w:val="Footer Char"/>
    <w:basedOn w:val="DefaultParagraphFont"/>
    <w:link w:val="Footer"/>
    <w:uiPriority w:val="99"/>
    <w:rsid w:val="00A27AE1"/>
    <w:rPr>
      <w:rFonts w:ascii="Calibri" w:eastAsia="Calibri" w:hAnsi="Calibri" w:cs="Calibri"/>
      <w:lang w:val="pt-PT"/>
    </w:rPr>
  </w:style>
  <w:style w:type="paragraph" w:styleId="NoSpacing">
    <w:name w:val="No Spacing"/>
    <w:uiPriority w:val="1"/>
    <w:qFormat/>
    <w:rsid w:val="00A27A4C"/>
    <w:rPr>
      <w:rFonts w:ascii="Calibri" w:eastAsia="Calibri" w:hAnsi="Calibri" w:cs="Calibri"/>
      <w:lang w:val="pt-PT"/>
    </w:rPr>
  </w:style>
  <w:style w:type="character" w:styleId="FollowedHyperlink">
    <w:name w:val="FollowedHyperlink"/>
    <w:basedOn w:val="DefaultParagraphFont"/>
    <w:uiPriority w:val="99"/>
    <w:semiHidden/>
    <w:unhideWhenUsed/>
    <w:rsid w:val="00760AFE"/>
    <w:rPr>
      <w:color w:val="800080" w:themeColor="followedHyperlink"/>
      <w:u w:val="single"/>
    </w:rPr>
  </w:style>
  <w:style w:type="paragraph" w:styleId="BalloonText">
    <w:name w:val="Balloon Text"/>
    <w:basedOn w:val="Normal"/>
    <w:link w:val="BalloonTextChar"/>
    <w:uiPriority w:val="99"/>
    <w:semiHidden/>
    <w:unhideWhenUsed/>
    <w:rsid w:val="00E12F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12F5B"/>
    <w:rPr>
      <w:rFonts w:ascii="Lucida Grande" w:eastAsia="Calibri" w:hAnsi="Lucida Grande" w:cs="Lucida Grande"/>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9648">
      <w:bodyDiv w:val="1"/>
      <w:marLeft w:val="0"/>
      <w:marRight w:val="0"/>
      <w:marTop w:val="0"/>
      <w:marBottom w:val="0"/>
      <w:divBdr>
        <w:top w:val="none" w:sz="0" w:space="0" w:color="auto"/>
        <w:left w:val="none" w:sz="0" w:space="0" w:color="auto"/>
        <w:bottom w:val="none" w:sz="0" w:space="0" w:color="auto"/>
        <w:right w:val="none" w:sz="0" w:space="0" w:color="auto"/>
      </w:divBdr>
    </w:div>
    <w:div w:id="223100973">
      <w:bodyDiv w:val="1"/>
      <w:marLeft w:val="0"/>
      <w:marRight w:val="0"/>
      <w:marTop w:val="0"/>
      <w:marBottom w:val="0"/>
      <w:divBdr>
        <w:top w:val="none" w:sz="0" w:space="0" w:color="auto"/>
        <w:left w:val="none" w:sz="0" w:space="0" w:color="auto"/>
        <w:bottom w:val="none" w:sz="0" w:space="0" w:color="auto"/>
        <w:right w:val="none" w:sz="0" w:space="0" w:color="auto"/>
      </w:divBdr>
    </w:div>
    <w:div w:id="282539767">
      <w:bodyDiv w:val="1"/>
      <w:marLeft w:val="0"/>
      <w:marRight w:val="0"/>
      <w:marTop w:val="0"/>
      <w:marBottom w:val="0"/>
      <w:divBdr>
        <w:top w:val="none" w:sz="0" w:space="0" w:color="auto"/>
        <w:left w:val="none" w:sz="0" w:space="0" w:color="auto"/>
        <w:bottom w:val="none" w:sz="0" w:space="0" w:color="auto"/>
        <w:right w:val="none" w:sz="0" w:space="0" w:color="auto"/>
      </w:divBdr>
    </w:div>
    <w:div w:id="318000119">
      <w:bodyDiv w:val="1"/>
      <w:marLeft w:val="0"/>
      <w:marRight w:val="0"/>
      <w:marTop w:val="0"/>
      <w:marBottom w:val="0"/>
      <w:divBdr>
        <w:top w:val="none" w:sz="0" w:space="0" w:color="auto"/>
        <w:left w:val="none" w:sz="0" w:space="0" w:color="auto"/>
        <w:bottom w:val="none" w:sz="0" w:space="0" w:color="auto"/>
        <w:right w:val="none" w:sz="0" w:space="0" w:color="auto"/>
      </w:divBdr>
    </w:div>
    <w:div w:id="444007110">
      <w:bodyDiv w:val="1"/>
      <w:marLeft w:val="0"/>
      <w:marRight w:val="0"/>
      <w:marTop w:val="0"/>
      <w:marBottom w:val="0"/>
      <w:divBdr>
        <w:top w:val="none" w:sz="0" w:space="0" w:color="auto"/>
        <w:left w:val="none" w:sz="0" w:space="0" w:color="auto"/>
        <w:bottom w:val="none" w:sz="0" w:space="0" w:color="auto"/>
        <w:right w:val="none" w:sz="0" w:space="0" w:color="auto"/>
      </w:divBdr>
    </w:div>
    <w:div w:id="515660957">
      <w:bodyDiv w:val="1"/>
      <w:marLeft w:val="0"/>
      <w:marRight w:val="0"/>
      <w:marTop w:val="0"/>
      <w:marBottom w:val="0"/>
      <w:divBdr>
        <w:top w:val="none" w:sz="0" w:space="0" w:color="auto"/>
        <w:left w:val="none" w:sz="0" w:space="0" w:color="auto"/>
        <w:bottom w:val="none" w:sz="0" w:space="0" w:color="auto"/>
        <w:right w:val="none" w:sz="0" w:space="0" w:color="auto"/>
      </w:divBdr>
    </w:div>
    <w:div w:id="544485964">
      <w:bodyDiv w:val="1"/>
      <w:marLeft w:val="0"/>
      <w:marRight w:val="0"/>
      <w:marTop w:val="0"/>
      <w:marBottom w:val="0"/>
      <w:divBdr>
        <w:top w:val="none" w:sz="0" w:space="0" w:color="auto"/>
        <w:left w:val="none" w:sz="0" w:space="0" w:color="auto"/>
        <w:bottom w:val="none" w:sz="0" w:space="0" w:color="auto"/>
        <w:right w:val="none" w:sz="0" w:space="0" w:color="auto"/>
      </w:divBdr>
    </w:div>
    <w:div w:id="586809596">
      <w:bodyDiv w:val="1"/>
      <w:marLeft w:val="0"/>
      <w:marRight w:val="0"/>
      <w:marTop w:val="0"/>
      <w:marBottom w:val="0"/>
      <w:divBdr>
        <w:top w:val="none" w:sz="0" w:space="0" w:color="auto"/>
        <w:left w:val="none" w:sz="0" w:space="0" w:color="auto"/>
        <w:bottom w:val="none" w:sz="0" w:space="0" w:color="auto"/>
        <w:right w:val="none" w:sz="0" w:space="0" w:color="auto"/>
      </w:divBdr>
    </w:div>
    <w:div w:id="737753466">
      <w:bodyDiv w:val="1"/>
      <w:marLeft w:val="0"/>
      <w:marRight w:val="0"/>
      <w:marTop w:val="0"/>
      <w:marBottom w:val="0"/>
      <w:divBdr>
        <w:top w:val="none" w:sz="0" w:space="0" w:color="auto"/>
        <w:left w:val="none" w:sz="0" w:space="0" w:color="auto"/>
        <w:bottom w:val="none" w:sz="0" w:space="0" w:color="auto"/>
        <w:right w:val="none" w:sz="0" w:space="0" w:color="auto"/>
      </w:divBdr>
    </w:div>
    <w:div w:id="768234918">
      <w:bodyDiv w:val="1"/>
      <w:marLeft w:val="0"/>
      <w:marRight w:val="0"/>
      <w:marTop w:val="0"/>
      <w:marBottom w:val="0"/>
      <w:divBdr>
        <w:top w:val="none" w:sz="0" w:space="0" w:color="auto"/>
        <w:left w:val="none" w:sz="0" w:space="0" w:color="auto"/>
        <w:bottom w:val="none" w:sz="0" w:space="0" w:color="auto"/>
        <w:right w:val="none" w:sz="0" w:space="0" w:color="auto"/>
      </w:divBdr>
    </w:div>
    <w:div w:id="831722651">
      <w:bodyDiv w:val="1"/>
      <w:marLeft w:val="0"/>
      <w:marRight w:val="0"/>
      <w:marTop w:val="0"/>
      <w:marBottom w:val="0"/>
      <w:divBdr>
        <w:top w:val="none" w:sz="0" w:space="0" w:color="auto"/>
        <w:left w:val="none" w:sz="0" w:space="0" w:color="auto"/>
        <w:bottom w:val="none" w:sz="0" w:space="0" w:color="auto"/>
        <w:right w:val="none" w:sz="0" w:space="0" w:color="auto"/>
      </w:divBdr>
    </w:div>
    <w:div w:id="850215455">
      <w:bodyDiv w:val="1"/>
      <w:marLeft w:val="0"/>
      <w:marRight w:val="0"/>
      <w:marTop w:val="0"/>
      <w:marBottom w:val="0"/>
      <w:divBdr>
        <w:top w:val="none" w:sz="0" w:space="0" w:color="auto"/>
        <w:left w:val="none" w:sz="0" w:space="0" w:color="auto"/>
        <w:bottom w:val="none" w:sz="0" w:space="0" w:color="auto"/>
        <w:right w:val="none" w:sz="0" w:space="0" w:color="auto"/>
      </w:divBdr>
    </w:div>
    <w:div w:id="863447890">
      <w:bodyDiv w:val="1"/>
      <w:marLeft w:val="0"/>
      <w:marRight w:val="0"/>
      <w:marTop w:val="0"/>
      <w:marBottom w:val="0"/>
      <w:divBdr>
        <w:top w:val="none" w:sz="0" w:space="0" w:color="auto"/>
        <w:left w:val="none" w:sz="0" w:space="0" w:color="auto"/>
        <w:bottom w:val="none" w:sz="0" w:space="0" w:color="auto"/>
        <w:right w:val="none" w:sz="0" w:space="0" w:color="auto"/>
      </w:divBdr>
    </w:div>
    <w:div w:id="898442572">
      <w:bodyDiv w:val="1"/>
      <w:marLeft w:val="0"/>
      <w:marRight w:val="0"/>
      <w:marTop w:val="0"/>
      <w:marBottom w:val="0"/>
      <w:divBdr>
        <w:top w:val="none" w:sz="0" w:space="0" w:color="auto"/>
        <w:left w:val="none" w:sz="0" w:space="0" w:color="auto"/>
        <w:bottom w:val="none" w:sz="0" w:space="0" w:color="auto"/>
        <w:right w:val="none" w:sz="0" w:space="0" w:color="auto"/>
      </w:divBdr>
    </w:div>
    <w:div w:id="989480527">
      <w:bodyDiv w:val="1"/>
      <w:marLeft w:val="0"/>
      <w:marRight w:val="0"/>
      <w:marTop w:val="0"/>
      <w:marBottom w:val="0"/>
      <w:divBdr>
        <w:top w:val="none" w:sz="0" w:space="0" w:color="auto"/>
        <w:left w:val="none" w:sz="0" w:space="0" w:color="auto"/>
        <w:bottom w:val="none" w:sz="0" w:space="0" w:color="auto"/>
        <w:right w:val="none" w:sz="0" w:space="0" w:color="auto"/>
      </w:divBdr>
    </w:div>
    <w:div w:id="1123310579">
      <w:bodyDiv w:val="1"/>
      <w:marLeft w:val="0"/>
      <w:marRight w:val="0"/>
      <w:marTop w:val="0"/>
      <w:marBottom w:val="0"/>
      <w:divBdr>
        <w:top w:val="none" w:sz="0" w:space="0" w:color="auto"/>
        <w:left w:val="none" w:sz="0" w:space="0" w:color="auto"/>
        <w:bottom w:val="none" w:sz="0" w:space="0" w:color="auto"/>
        <w:right w:val="none" w:sz="0" w:space="0" w:color="auto"/>
      </w:divBdr>
    </w:div>
    <w:div w:id="1148401809">
      <w:bodyDiv w:val="1"/>
      <w:marLeft w:val="0"/>
      <w:marRight w:val="0"/>
      <w:marTop w:val="0"/>
      <w:marBottom w:val="0"/>
      <w:divBdr>
        <w:top w:val="none" w:sz="0" w:space="0" w:color="auto"/>
        <w:left w:val="none" w:sz="0" w:space="0" w:color="auto"/>
        <w:bottom w:val="none" w:sz="0" w:space="0" w:color="auto"/>
        <w:right w:val="none" w:sz="0" w:space="0" w:color="auto"/>
      </w:divBdr>
    </w:div>
    <w:div w:id="1221745923">
      <w:bodyDiv w:val="1"/>
      <w:marLeft w:val="0"/>
      <w:marRight w:val="0"/>
      <w:marTop w:val="0"/>
      <w:marBottom w:val="0"/>
      <w:divBdr>
        <w:top w:val="none" w:sz="0" w:space="0" w:color="auto"/>
        <w:left w:val="none" w:sz="0" w:space="0" w:color="auto"/>
        <w:bottom w:val="none" w:sz="0" w:space="0" w:color="auto"/>
        <w:right w:val="none" w:sz="0" w:space="0" w:color="auto"/>
      </w:divBdr>
    </w:div>
    <w:div w:id="1330136968">
      <w:bodyDiv w:val="1"/>
      <w:marLeft w:val="0"/>
      <w:marRight w:val="0"/>
      <w:marTop w:val="0"/>
      <w:marBottom w:val="0"/>
      <w:divBdr>
        <w:top w:val="none" w:sz="0" w:space="0" w:color="auto"/>
        <w:left w:val="none" w:sz="0" w:space="0" w:color="auto"/>
        <w:bottom w:val="none" w:sz="0" w:space="0" w:color="auto"/>
        <w:right w:val="none" w:sz="0" w:space="0" w:color="auto"/>
      </w:divBdr>
    </w:div>
    <w:div w:id="1358851619">
      <w:bodyDiv w:val="1"/>
      <w:marLeft w:val="0"/>
      <w:marRight w:val="0"/>
      <w:marTop w:val="0"/>
      <w:marBottom w:val="0"/>
      <w:divBdr>
        <w:top w:val="none" w:sz="0" w:space="0" w:color="auto"/>
        <w:left w:val="none" w:sz="0" w:space="0" w:color="auto"/>
        <w:bottom w:val="none" w:sz="0" w:space="0" w:color="auto"/>
        <w:right w:val="none" w:sz="0" w:space="0" w:color="auto"/>
      </w:divBdr>
    </w:div>
    <w:div w:id="1366978341">
      <w:bodyDiv w:val="1"/>
      <w:marLeft w:val="0"/>
      <w:marRight w:val="0"/>
      <w:marTop w:val="0"/>
      <w:marBottom w:val="0"/>
      <w:divBdr>
        <w:top w:val="none" w:sz="0" w:space="0" w:color="auto"/>
        <w:left w:val="none" w:sz="0" w:space="0" w:color="auto"/>
        <w:bottom w:val="none" w:sz="0" w:space="0" w:color="auto"/>
        <w:right w:val="none" w:sz="0" w:space="0" w:color="auto"/>
      </w:divBdr>
    </w:div>
    <w:div w:id="1411074762">
      <w:bodyDiv w:val="1"/>
      <w:marLeft w:val="0"/>
      <w:marRight w:val="0"/>
      <w:marTop w:val="0"/>
      <w:marBottom w:val="0"/>
      <w:divBdr>
        <w:top w:val="none" w:sz="0" w:space="0" w:color="auto"/>
        <w:left w:val="none" w:sz="0" w:space="0" w:color="auto"/>
        <w:bottom w:val="none" w:sz="0" w:space="0" w:color="auto"/>
        <w:right w:val="none" w:sz="0" w:space="0" w:color="auto"/>
      </w:divBdr>
    </w:div>
    <w:div w:id="1501696728">
      <w:bodyDiv w:val="1"/>
      <w:marLeft w:val="0"/>
      <w:marRight w:val="0"/>
      <w:marTop w:val="0"/>
      <w:marBottom w:val="0"/>
      <w:divBdr>
        <w:top w:val="none" w:sz="0" w:space="0" w:color="auto"/>
        <w:left w:val="none" w:sz="0" w:space="0" w:color="auto"/>
        <w:bottom w:val="none" w:sz="0" w:space="0" w:color="auto"/>
        <w:right w:val="none" w:sz="0" w:space="0" w:color="auto"/>
      </w:divBdr>
    </w:div>
    <w:div w:id="1571846372">
      <w:bodyDiv w:val="1"/>
      <w:marLeft w:val="0"/>
      <w:marRight w:val="0"/>
      <w:marTop w:val="0"/>
      <w:marBottom w:val="0"/>
      <w:divBdr>
        <w:top w:val="none" w:sz="0" w:space="0" w:color="auto"/>
        <w:left w:val="none" w:sz="0" w:space="0" w:color="auto"/>
        <w:bottom w:val="none" w:sz="0" w:space="0" w:color="auto"/>
        <w:right w:val="none" w:sz="0" w:space="0" w:color="auto"/>
      </w:divBdr>
    </w:div>
    <w:div w:id="1572692892">
      <w:bodyDiv w:val="1"/>
      <w:marLeft w:val="0"/>
      <w:marRight w:val="0"/>
      <w:marTop w:val="0"/>
      <w:marBottom w:val="0"/>
      <w:divBdr>
        <w:top w:val="none" w:sz="0" w:space="0" w:color="auto"/>
        <w:left w:val="none" w:sz="0" w:space="0" w:color="auto"/>
        <w:bottom w:val="none" w:sz="0" w:space="0" w:color="auto"/>
        <w:right w:val="none" w:sz="0" w:space="0" w:color="auto"/>
      </w:divBdr>
    </w:div>
    <w:div w:id="1593127293">
      <w:bodyDiv w:val="1"/>
      <w:marLeft w:val="0"/>
      <w:marRight w:val="0"/>
      <w:marTop w:val="0"/>
      <w:marBottom w:val="0"/>
      <w:divBdr>
        <w:top w:val="none" w:sz="0" w:space="0" w:color="auto"/>
        <w:left w:val="none" w:sz="0" w:space="0" w:color="auto"/>
        <w:bottom w:val="none" w:sz="0" w:space="0" w:color="auto"/>
        <w:right w:val="none" w:sz="0" w:space="0" w:color="auto"/>
      </w:divBdr>
    </w:div>
    <w:div w:id="1846431782">
      <w:bodyDiv w:val="1"/>
      <w:marLeft w:val="0"/>
      <w:marRight w:val="0"/>
      <w:marTop w:val="0"/>
      <w:marBottom w:val="0"/>
      <w:divBdr>
        <w:top w:val="none" w:sz="0" w:space="0" w:color="auto"/>
        <w:left w:val="none" w:sz="0" w:space="0" w:color="auto"/>
        <w:bottom w:val="none" w:sz="0" w:space="0" w:color="auto"/>
        <w:right w:val="none" w:sz="0" w:space="0" w:color="auto"/>
      </w:divBdr>
    </w:div>
    <w:div w:id="1852522534">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hyperlink" Target="http://www.global.org.br/wp-content/uploads/2023/05/2o-Edicao-Relat%C3%B3rio-Viol%C3%AAncia-Pol%C3%ADtica-Justica-Global.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0.jpeg"/></Relationships>
</file>

<file path=word/_rels/footnotes.xml.rels><?xml version="1.0" encoding="UTF-8" standalone="yes"?>
<Relationships xmlns="http://schemas.openxmlformats.org/package/2006/relationships"><Relationship Id="rId1" Type="http://schemas.openxmlformats.org/officeDocument/2006/relationships/hyperlink" Target="http://www.global.org.br/wp-content/uploads/2022/12/Olhares-Criticos-sobre-mecanismos-de-protecao-na-A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A13FD-D977-E441-A142-F5E3C097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1269</Words>
  <Characters>7235</Characters>
  <Application>Microsoft Macintosh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Global 200</dc:creator>
  <cp:lastModifiedBy>DFI</cp:lastModifiedBy>
  <cp:revision>3</cp:revision>
  <dcterms:created xsi:type="dcterms:W3CDTF">2023-05-29T21:13:00Z</dcterms:created>
  <dcterms:modified xsi:type="dcterms:W3CDTF">2023-05-29T22:24:00Z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2023-02-23T00:00:00Z</vt:filetime>
  </property>
  <property fmtid="{D5CDD505-2E9C-101B-9397-08002B2CF9AE}" pid="3" name="Creator">
    <vt:lpwstr>Microsoft® Word para Microsoft 365</vt:lpwstr>
  </property>
  <property fmtid="{D5CDD505-2E9C-101B-9397-08002B2CF9AE}" pid="4" name="LastSaved">
    <vt:filetime>2023-05-22T00:00:00Z</vt:filetime>
  </property>
  <property fmtid="{D5CDD505-2E9C-101B-9397-08002B2CF9AE}" pid="5" name="GrammarlyDocumentId">
    <vt:lpwstr>794e3a980ba648d73c4996343d5367f1a6400afea27a58475a49aeea1f647cab</vt:lpwstr>
  </property>
</Properties>
</file>