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line="360" w:lineRule="auto"/>
        <w:rPr>
          <w:color w:val="ffffff"/>
        </w:rPr>
      </w:pPr>
      <w:bookmarkStart w:colFirst="0" w:colLast="0" w:name="_m14jt8pavux5" w:id="0"/>
      <w:bookmarkEnd w:id="0"/>
      <w:r w:rsidDel="00000000" w:rsidR="00000000" w:rsidRPr="00000000">
        <w:rPr>
          <w:color w:val="ffffff"/>
          <w:rtl w:val="0"/>
        </w:rPr>
        <w:t xml:space="preserve">Submission of </w:t>
      </w:r>
      <w:r w:rsidDel="00000000" w:rsidR="00000000" w:rsidRPr="00000000">
        <w:drawing>
          <wp:anchor allowOverlap="1" behindDoc="0" distB="114300" distT="114300" distL="114300" distR="114300" hidden="0" layoutInCell="1" locked="0" relativeHeight="0" simplePos="0">
            <wp:simplePos x="0" y="0"/>
            <wp:positionH relativeFrom="column">
              <wp:posOffset>-547679</wp:posOffset>
            </wp:positionH>
            <wp:positionV relativeFrom="paragraph">
              <wp:posOffset>114300</wp:posOffset>
            </wp:positionV>
            <wp:extent cx="7110405" cy="10074638"/>
            <wp:effectExtent b="0" l="0" r="0" t="0"/>
            <wp:wrapNone/>
            <wp:docPr id="1" name="image1.png"/>
            <a:graphic>
              <a:graphicData uri="http://schemas.openxmlformats.org/drawingml/2006/picture">
                <pic:pic>
                  <pic:nvPicPr>
                    <pic:cNvPr id="0" name="image1.png"/>
                    <pic:cNvPicPr preferRelativeResize="0"/>
                  </pic:nvPicPr>
                  <pic:blipFill>
                    <a:blip r:embed="rId7"/>
                    <a:srcRect b="0" l="88" r="88" t="0"/>
                    <a:stretch>
                      <a:fillRect/>
                    </a:stretch>
                  </pic:blipFill>
                  <pic:spPr>
                    <a:xfrm>
                      <a:off x="0" y="0"/>
                      <a:ext cx="7110405" cy="10074638"/>
                    </a:xfrm>
                    <a:prstGeom prst="rect"/>
                    <a:ln/>
                  </pic:spPr>
                </pic:pic>
              </a:graphicData>
            </a:graphic>
          </wp:anchor>
        </w:drawing>
      </w:r>
    </w:p>
    <w:p w:rsidR="00000000" w:rsidDel="00000000" w:rsidP="00000000" w:rsidRDefault="00000000" w:rsidRPr="00000000" w14:paraId="00000002">
      <w:pPr>
        <w:pStyle w:val="Title"/>
        <w:spacing w:line="360" w:lineRule="auto"/>
        <w:rPr/>
      </w:pPr>
      <w:bookmarkStart w:colFirst="0" w:colLast="0" w:name="_3rrrwcag7bkz" w:id="1"/>
      <w:bookmarkEnd w:id="1"/>
      <w:r w:rsidDel="00000000" w:rsidR="00000000" w:rsidRPr="00000000">
        <w:rPr>
          <w:rtl w:val="0"/>
        </w:rPr>
        <w:t xml:space="preserve">the United Kingdom of Great Britain and Northern Ireland on the International Covenant on Economic, Social and Cultural Rights</w:t>
      </w:r>
    </w:p>
    <w:p w:rsidR="00000000" w:rsidDel="00000000" w:rsidP="00000000" w:rsidRDefault="00000000" w:rsidRPr="00000000" w14:paraId="00000003">
      <w:pPr>
        <w:pStyle w:val="Title"/>
        <w:spacing w:line="360" w:lineRule="auto"/>
        <w:rPr/>
      </w:pPr>
      <w:bookmarkStart w:colFirst="0" w:colLast="0" w:name="_aprx5wn51vqh" w:id="2"/>
      <w:bookmarkEnd w:id="2"/>
      <w:r w:rsidDel="00000000" w:rsidR="00000000" w:rsidRPr="00000000">
        <w:rPr>
          <w:rtl w:val="0"/>
        </w:rPr>
      </w:r>
    </w:p>
    <w:p w:rsidR="00000000" w:rsidDel="00000000" w:rsidP="00000000" w:rsidRDefault="00000000" w:rsidRPr="00000000" w14:paraId="00000004">
      <w:pPr>
        <w:pStyle w:val="Title"/>
        <w:spacing w:line="360" w:lineRule="auto"/>
        <w:rPr/>
      </w:pPr>
      <w:bookmarkStart w:colFirst="0" w:colLast="0" w:name="_8gf9tauzkjyk" w:id="3"/>
      <w:bookmarkEnd w:id="3"/>
      <w:r w:rsidDel="00000000" w:rsidR="00000000" w:rsidRPr="00000000">
        <w:rPr>
          <w:rtl w:val="0"/>
        </w:rPr>
        <w:t xml:space="preserve">to</w:t>
      </w:r>
    </w:p>
    <w:p w:rsidR="00000000" w:rsidDel="00000000" w:rsidP="00000000" w:rsidRDefault="00000000" w:rsidRPr="00000000" w14:paraId="00000005">
      <w:pPr>
        <w:pStyle w:val="Title"/>
        <w:spacing w:line="360" w:lineRule="auto"/>
        <w:rPr/>
      </w:pPr>
      <w:bookmarkStart w:colFirst="0" w:colLast="0" w:name="_ku0ekst1q1u9" w:id="4"/>
      <w:bookmarkEnd w:id="4"/>
      <w:r w:rsidDel="00000000" w:rsidR="00000000" w:rsidRPr="00000000">
        <w:rPr>
          <w:rtl w:val="0"/>
        </w:rPr>
      </w:r>
    </w:p>
    <w:p w:rsidR="00000000" w:rsidDel="00000000" w:rsidP="00000000" w:rsidRDefault="00000000" w:rsidRPr="00000000" w14:paraId="00000006">
      <w:pPr>
        <w:pStyle w:val="Title"/>
        <w:spacing w:line="360" w:lineRule="auto"/>
        <w:rPr/>
      </w:pPr>
      <w:bookmarkStart w:colFirst="0" w:colLast="0" w:name="_oramocmbcdqi" w:id="5"/>
      <w:bookmarkEnd w:id="5"/>
      <w:r w:rsidDel="00000000" w:rsidR="00000000" w:rsidRPr="00000000">
        <w:rPr>
          <w:rtl w:val="0"/>
        </w:rPr>
        <w:t xml:space="preserve">United Nations Committee on Economic, Social and Cultural Rights</w:t>
      </w:r>
    </w:p>
    <w:p w:rsidR="00000000" w:rsidDel="00000000" w:rsidP="00000000" w:rsidRDefault="00000000" w:rsidRPr="00000000" w14:paraId="00000007">
      <w:pPr>
        <w:pStyle w:val="Title"/>
        <w:spacing w:line="360" w:lineRule="auto"/>
        <w:rPr/>
      </w:pPr>
      <w:bookmarkStart w:colFirst="0" w:colLast="0" w:name="_7xfnj9k7rm8j" w:id="6"/>
      <w:bookmarkEnd w:id="6"/>
      <w:r w:rsidDel="00000000" w:rsidR="00000000" w:rsidRPr="00000000">
        <w:rPr>
          <w:rtl w:val="0"/>
        </w:rPr>
        <w:t xml:space="preserve">77th Session</w:t>
      </w:r>
    </w:p>
    <w:p w:rsidR="00000000" w:rsidDel="00000000" w:rsidP="00000000" w:rsidRDefault="00000000" w:rsidRPr="00000000" w14:paraId="00000008">
      <w:pPr>
        <w:pStyle w:val="Title"/>
        <w:spacing w:line="360" w:lineRule="auto"/>
        <w:rPr/>
      </w:pPr>
      <w:bookmarkStart w:colFirst="0" w:colLast="0" w:name="_rcnf8pokqq9t" w:id="7"/>
      <w:bookmarkEnd w:id="7"/>
      <w:r w:rsidDel="00000000" w:rsidR="00000000" w:rsidRPr="00000000">
        <w:rPr>
          <w:rtl w:val="0"/>
        </w:rPr>
      </w:r>
    </w:p>
    <w:p w:rsidR="00000000" w:rsidDel="00000000" w:rsidP="00000000" w:rsidRDefault="00000000" w:rsidRPr="00000000" w14:paraId="00000009">
      <w:pPr>
        <w:pStyle w:val="Title"/>
        <w:spacing w:line="360" w:lineRule="auto"/>
        <w:jc w:val="right"/>
        <w:rPr/>
      </w:pPr>
      <w:bookmarkStart w:colFirst="0" w:colLast="0" w:name="_s6sriqs1htdf" w:id="8"/>
      <w:bookmarkEnd w:id="8"/>
      <w:r w:rsidDel="00000000" w:rsidR="00000000" w:rsidRPr="00000000">
        <w:rPr>
          <w:rtl w:val="0"/>
        </w:rPr>
        <w:t xml:space="preserve">Prepared by</w:t>
      </w:r>
    </w:p>
    <w:p w:rsidR="00000000" w:rsidDel="00000000" w:rsidP="00000000" w:rsidRDefault="00000000" w:rsidRPr="00000000" w14:paraId="0000000A">
      <w:pPr>
        <w:pStyle w:val="Title"/>
        <w:spacing w:line="360" w:lineRule="auto"/>
        <w:jc w:val="right"/>
        <w:rPr/>
      </w:pPr>
      <w:bookmarkStart w:colFirst="0" w:colLast="0" w:name="_g6owekxlmkzl" w:id="9"/>
      <w:bookmarkEnd w:id="9"/>
      <w:r w:rsidDel="00000000" w:rsidR="00000000" w:rsidRPr="00000000">
        <w:br w:type="page"/>
      </w:r>
      <w:r w:rsidDel="00000000" w:rsidR="00000000" w:rsidRPr="00000000">
        <w:rPr>
          <w:rtl w:val="0"/>
        </w:rPr>
      </w:r>
    </w:p>
    <w:p w:rsidR="00000000" w:rsidDel="00000000" w:rsidP="00000000" w:rsidRDefault="00000000" w:rsidRPr="00000000" w14:paraId="0000000B">
      <w:pPr>
        <w:pStyle w:val="Title"/>
        <w:jc w:val="center"/>
        <w:rPr/>
      </w:pPr>
      <w:bookmarkStart w:colFirst="0" w:colLast="0" w:name="_m813uemtiup5" w:id="10"/>
      <w:bookmarkEnd w:id="10"/>
      <w:r w:rsidDel="00000000" w:rsidR="00000000" w:rsidRPr="00000000">
        <w:rPr>
          <w:rtl w:val="0"/>
        </w:rPr>
        <w:t xml:space="preserve">Table of Contents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E">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oqmk1kovdt5x">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 Introduction</w:t>
              <w:tab/>
              <w:t xml:space="preserve">2</w:t>
            </w:r>
          </w:hyperlink>
          <w:r w:rsidDel="00000000" w:rsidR="00000000" w:rsidRPr="00000000">
            <w:rPr>
              <w:rtl w:val="0"/>
            </w:rPr>
          </w:r>
        </w:p>
        <w:p w:rsidR="00000000" w:rsidDel="00000000" w:rsidP="00000000" w:rsidRDefault="00000000" w:rsidRPr="00000000" w14:paraId="0000000F">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ej2i8lqnskqu">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 Unfavourable treatment of refugees and asylum seekers from Hong Kong (Art.2(2), Art. 6)</w:t>
              <w:tab/>
              <w:t xml:space="preserve">3</w:t>
            </w:r>
          </w:hyperlink>
          <w:r w:rsidDel="00000000" w:rsidR="00000000" w:rsidRPr="00000000">
            <w:rPr>
              <w:rtl w:val="0"/>
            </w:rPr>
          </w:r>
        </w:p>
        <w:p w:rsidR="00000000" w:rsidDel="00000000" w:rsidP="00000000" w:rsidRDefault="00000000" w:rsidRPr="00000000" w14:paraId="00000010">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fer2p4zf5db1">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 Restrictions and challenges in employment (Art. 2(2), Art.6. Art. 10(1) )</w:t>
              <w:tab/>
              <w:t xml:space="preserve">4</w:t>
            </w:r>
          </w:hyperlink>
          <w:r w:rsidDel="00000000" w:rsidR="00000000" w:rsidRPr="00000000">
            <w:rPr>
              <w:rtl w:val="0"/>
            </w:rPr>
          </w:r>
        </w:p>
        <w:p w:rsidR="00000000" w:rsidDel="00000000" w:rsidP="00000000" w:rsidRDefault="00000000" w:rsidRPr="00000000" w14:paraId="00000011">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yzmlmu2f4nth">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 Discrimination faced in university education based on national origin (Art. 2(2), Art. 14)</w:t>
              <w:tab/>
              <w:t xml:space="preserve">6</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jx9jtqogwnds">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 Challenges in exercising the right to take part in cultural life (Art. 2(2), Art.13, Art. 15)</w:t>
              <w:tab/>
              <w:t xml:space="preserve">7</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cxetxdlnoxdh">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6. Challenges in rights in participation in sporting life (Art. 6(1), Art. 15)</w:t>
              <w:tab/>
              <w:t xml:space="preserve">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pStyle w:val="Heading1"/>
        <w:rPr>
          <w:color w:val="2996fc"/>
          <w:sz w:val="36"/>
          <w:szCs w:val="36"/>
        </w:rPr>
      </w:pPr>
      <w:bookmarkStart w:colFirst="0" w:colLast="0" w:name="_1cvvsopr1cir" w:id="11"/>
      <w:bookmarkEnd w:id="11"/>
      <w:r w:rsidDel="00000000" w:rsidR="00000000" w:rsidRPr="00000000">
        <w:rPr>
          <w:rtl w:val="0"/>
        </w:rPr>
        <w:t xml:space="preserve">About the Hong Kong Scots</w:t>
      </w:r>
      <w:r w:rsidDel="00000000" w:rsidR="00000000" w:rsidRPr="00000000">
        <w:rPr>
          <w:rtl w:val="0"/>
        </w:rPr>
      </w:r>
    </w:p>
    <w:p w:rsidR="00000000" w:rsidDel="00000000" w:rsidP="00000000" w:rsidRDefault="00000000" w:rsidRPr="00000000" w14:paraId="00000022">
      <w:pPr>
        <w:spacing w:line="360" w:lineRule="auto"/>
        <w:rPr>
          <w:sz w:val="20"/>
          <w:szCs w:val="20"/>
        </w:rPr>
      </w:pPr>
      <w:r w:rsidDel="00000000" w:rsidR="00000000" w:rsidRPr="00000000">
        <w:rPr>
          <w:sz w:val="20"/>
          <w:szCs w:val="20"/>
          <w:rtl w:val="0"/>
        </w:rPr>
        <w:t xml:space="preserve">The Hong Kong Scots is a Scotland-based Community Interest Company (SC728635). Founded in 2022, we aim to facilitate better inclusion of Hongkongers into Scottish society. All our co-founders have extensive experience in Hong Kong civil society before residing in Scotland.</w:t>
      </w:r>
    </w:p>
    <w:p w:rsidR="00000000" w:rsidDel="00000000" w:rsidP="00000000" w:rsidRDefault="00000000" w:rsidRPr="00000000" w14:paraId="00000023">
      <w:pPr>
        <w:spacing w:line="360" w:lineRule="auto"/>
        <w:rPr>
          <w:sz w:val="20"/>
          <w:szCs w:val="20"/>
        </w:rPr>
      </w:pPr>
      <w:r w:rsidDel="00000000" w:rsidR="00000000" w:rsidRPr="00000000">
        <w:rPr>
          <w:rtl w:val="0"/>
        </w:rPr>
      </w:r>
    </w:p>
    <w:p w:rsidR="00000000" w:rsidDel="00000000" w:rsidP="00000000" w:rsidRDefault="00000000" w:rsidRPr="00000000" w14:paraId="00000024">
      <w:pPr>
        <w:spacing w:line="360" w:lineRule="auto"/>
        <w:rPr>
          <w:sz w:val="20"/>
          <w:szCs w:val="20"/>
        </w:rPr>
      </w:pPr>
      <w:r w:rsidDel="00000000" w:rsidR="00000000" w:rsidRPr="00000000">
        <w:rPr>
          <w:sz w:val="20"/>
          <w:szCs w:val="20"/>
          <w:rtl w:val="0"/>
        </w:rPr>
        <w:t xml:space="preserve">Our organisation incubates initiatives launched by Hongkongers, regardless of their immigration status in the United Kingdom, to continue their civic way of life in Scotland. At the same time, we organise events and activities to facilitate dialogue and understanding between Scotsmen and Hongkongers in Scotland.</w:t>
      </w:r>
    </w:p>
    <w:p w:rsidR="00000000" w:rsidDel="00000000" w:rsidP="00000000" w:rsidRDefault="00000000" w:rsidRPr="00000000" w14:paraId="00000025">
      <w:pPr>
        <w:pStyle w:val="Heading1"/>
        <w:spacing w:line="360" w:lineRule="auto"/>
        <w:rPr/>
      </w:pPr>
      <w:bookmarkStart w:colFirst="0" w:colLast="0" w:name="_aekpyl51r9x1" w:id="12"/>
      <w:bookmarkEnd w:id="12"/>
      <w:r w:rsidDel="00000000" w:rsidR="00000000" w:rsidRPr="00000000">
        <w:rPr>
          <w:rtl w:val="0"/>
        </w:rPr>
        <w:t xml:space="preserve">Authors of this submission</w:t>
      </w:r>
    </w:p>
    <w:p w:rsidR="00000000" w:rsidDel="00000000" w:rsidP="00000000" w:rsidRDefault="00000000" w:rsidRPr="00000000" w14:paraId="00000026">
      <w:pPr>
        <w:spacing w:line="276" w:lineRule="auto"/>
        <w:rPr/>
      </w:pPr>
      <w:r w:rsidDel="00000000" w:rsidR="00000000" w:rsidRPr="00000000">
        <w:rPr>
          <w:rtl w:val="0"/>
        </w:rPr>
        <w:t xml:space="preserve">Michael MO</w:t>
      </w:r>
    </w:p>
    <w:p w:rsidR="00000000" w:rsidDel="00000000" w:rsidP="00000000" w:rsidRDefault="00000000" w:rsidRPr="00000000" w14:paraId="00000027">
      <w:pPr>
        <w:spacing w:line="276" w:lineRule="auto"/>
        <w:rPr/>
      </w:pPr>
      <w:r w:rsidDel="00000000" w:rsidR="00000000" w:rsidRPr="00000000">
        <w:rPr>
          <w:rtl w:val="0"/>
        </w:rPr>
        <w:t xml:space="preserve">Director of the Hong Kong Scots, Konishi Fellow in East Asia Studies at Newcastle University</w:t>
      </w:r>
    </w:p>
    <w:p w:rsidR="00000000" w:rsidDel="00000000" w:rsidP="00000000" w:rsidRDefault="00000000" w:rsidRPr="00000000" w14:paraId="00000028">
      <w:pPr>
        <w:spacing w:line="276" w:lineRule="auto"/>
        <w:rPr/>
      </w:pPr>
      <w:r w:rsidDel="00000000" w:rsidR="00000000" w:rsidRPr="00000000">
        <w:rPr>
          <w:rtl w:val="0"/>
        </w:rPr>
      </w:r>
    </w:p>
    <w:p w:rsidR="00000000" w:rsidDel="00000000" w:rsidP="00000000" w:rsidRDefault="00000000" w:rsidRPr="00000000" w14:paraId="00000029">
      <w:pPr>
        <w:spacing w:line="276" w:lineRule="auto"/>
        <w:rPr/>
      </w:pPr>
      <w:r w:rsidDel="00000000" w:rsidR="00000000" w:rsidRPr="00000000">
        <w:rPr>
          <w:rtl w:val="0"/>
        </w:rPr>
        <w:t xml:space="preserve">Marcus P.</w:t>
      </w:r>
    </w:p>
    <w:p w:rsidR="00000000" w:rsidDel="00000000" w:rsidP="00000000" w:rsidRDefault="00000000" w:rsidRPr="00000000" w14:paraId="0000002A">
      <w:pPr>
        <w:spacing w:line="276" w:lineRule="auto"/>
        <w:rPr/>
      </w:pPr>
      <w:r w:rsidDel="00000000" w:rsidR="00000000" w:rsidRPr="00000000">
        <w:rPr>
          <w:rtl w:val="0"/>
        </w:rPr>
        <w:t xml:space="preserve">Researcher of the Hong Kong Scots</w:t>
      </w:r>
    </w:p>
    <w:p w:rsidR="00000000" w:rsidDel="00000000" w:rsidP="00000000" w:rsidRDefault="00000000" w:rsidRPr="00000000" w14:paraId="0000002B">
      <w:pPr>
        <w:spacing w:line="276" w:lineRule="auto"/>
        <w:rPr/>
      </w:pPr>
      <w:r w:rsidDel="00000000" w:rsidR="00000000" w:rsidRPr="00000000">
        <w:rPr>
          <w:rtl w:val="0"/>
        </w:rPr>
      </w:r>
    </w:p>
    <w:p w:rsidR="00000000" w:rsidDel="00000000" w:rsidP="00000000" w:rsidRDefault="00000000" w:rsidRPr="00000000" w14:paraId="0000002C">
      <w:pPr>
        <w:spacing w:line="276" w:lineRule="auto"/>
        <w:rPr/>
      </w:pPr>
      <w:r w:rsidDel="00000000" w:rsidR="00000000" w:rsidRPr="00000000">
        <w:rPr>
          <w:rtl w:val="0"/>
        </w:rPr>
        <w:t xml:space="preserve">Daniel Tsz Kin KWOK</w:t>
      </w:r>
    </w:p>
    <w:p w:rsidR="00000000" w:rsidDel="00000000" w:rsidP="00000000" w:rsidRDefault="00000000" w:rsidRPr="00000000" w14:paraId="0000002D">
      <w:pPr>
        <w:spacing w:line="276" w:lineRule="auto"/>
        <w:rPr/>
      </w:pPr>
      <w:r w:rsidDel="00000000" w:rsidR="00000000" w:rsidRPr="00000000">
        <w:rPr>
          <w:rtl w:val="0"/>
        </w:rPr>
        <w:t xml:space="preserve">Director of the Hong Kong Scots</w:t>
      </w:r>
      <w:r w:rsidDel="00000000" w:rsidR="00000000" w:rsidRPr="00000000">
        <w:br w:type="page"/>
      </w:r>
      <w:r w:rsidDel="00000000" w:rsidR="00000000" w:rsidRPr="00000000">
        <w:rPr>
          <w:rtl w:val="0"/>
        </w:rPr>
      </w:r>
    </w:p>
    <w:p w:rsidR="00000000" w:rsidDel="00000000" w:rsidP="00000000" w:rsidRDefault="00000000" w:rsidRPr="00000000" w14:paraId="0000002E">
      <w:pPr>
        <w:spacing w:line="360" w:lineRule="auto"/>
        <w:rPr/>
      </w:pPr>
      <w:r w:rsidDel="00000000" w:rsidR="00000000" w:rsidRPr="00000000">
        <w:rPr>
          <w:rtl w:val="0"/>
        </w:rPr>
      </w:r>
    </w:p>
    <w:p w:rsidR="00000000" w:rsidDel="00000000" w:rsidP="00000000" w:rsidRDefault="00000000" w:rsidRPr="00000000" w14:paraId="0000002F">
      <w:pPr>
        <w:pStyle w:val="Heading1"/>
        <w:numPr>
          <w:ilvl w:val="0"/>
          <w:numId w:val="1"/>
        </w:numPr>
        <w:spacing w:after="0" w:afterAutospacing="0" w:line="360" w:lineRule="auto"/>
        <w:ind w:left="720" w:hanging="360"/>
        <w:rPr/>
      </w:pPr>
      <w:bookmarkStart w:colFirst="0" w:colLast="0" w:name="_oqmk1kovdt5x" w:id="13"/>
      <w:bookmarkEnd w:id="13"/>
      <w:r w:rsidDel="00000000" w:rsidR="00000000" w:rsidRPr="00000000">
        <w:rPr>
          <w:rtl w:val="0"/>
        </w:rPr>
        <w:t xml:space="preserve">Introduction </w:t>
      </w:r>
    </w:p>
    <w:p w:rsidR="00000000" w:rsidDel="00000000" w:rsidP="00000000" w:rsidRDefault="00000000" w:rsidRPr="00000000" w14:paraId="00000030">
      <w:pPr>
        <w:numPr>
          <w:ilvl w:val="1"/>
          <w:numId w:val="1"/>
        </w:numPr>
        <w:spacing w:line="360" w:lineRule="auto"/>
        <w:ind w:left="1440" w:hanging="360"/>
        <w:rPr/>
      </w:pPr>
      <w:r w:rsidDel="00000000" w:rsidR="00000000" w:rsidRPr="00000000">
        <w:rPr>
          <w:rtl w:val="0"/>
        </w:rPr>
        <w:t xml:space="preserve">Politics of the United Kingdom has changed since our last submission to the 72nd Pre-Sessional Working Group (PSWG). A new government is formed after the general election in July 2024, with pledges to expedite the process of asylum claims. Our organisation appreciates the efforts of the Committee to hold the UK Government into account on ‌rights of refugees and asylum seekers who are seeking sanctuary in the country. </w:t>
      </w:r>
    </w:p>
    <w:p w:rsidR="00000000" w:rsidDel="00000000" w:rsidP="00000000" w:rsidRDefault="00000000" w:rsidRPr="00000000" w14:paraId="00000031">
      <w:pPr>
        <w:spacing w:line="360" w:lineRule="auto"/>
        <w:ind w:left="1440" w:firstLine="0"/>
        <w:rPr/>
      </w:pPr>
      <w:r w:rsidDel="00000000" w:rsidR="00000000" w:rsidRPr="00000000">
        <w:rPr>
          <w:rtl w:val="0"/>
        </w:rPr>
      </w:r>
    </w:p>
    <w:p w:rsidR="00000000" w:rsidDel="00000000" w:rsidP="00000000" w:rsidRDefault="00000000" w:rsidRPr="00000000" w14:paraId="00000032">
      <w:pPr>
        <w:numPr>
          <w:ilvl w:val="1"/>
          <w:numId w:val="1"/>
        </w:numPr>
        <w:spacing w:line="360" w:lineRule="auto"/>
        <w:ind w:left="1440" w:hanging="360"/>
        <w:rPr/>
      </w:pPr>
      <w:r w:rsidDel="00000000" w:rsidR="00000000" w:rsidRPr="00000000">
        <w:rPr>
          <w:rtl w:val="0"/>
        </w:rPr>
        <w:t xml:space="preserve">Nevertheless, it is regrettable that the Committee did not address other issues of concerns we mentioned in our submission to the 72nd PSWG. Subsequently, the UK Government did not respond to those issues which are still hindering Hongkongers in the UK from exercising their economic, social and cultural (ESC) rights. The change of government did not change the status quo which Hongkongers in the UK endure. Conversely, the situation is getting worse. </w:t>
      </w:r>
    </w:p>
    <w:p w:rsidR="00000000" w:rsidDel="00000000" w:rsidP="00000000" w:rsidRDefault="00000000" w:rsidRPr="00000000" w14:paraId="00000033">
      <w:pPr>
        <w:spacing w:line="360" w:lineRule="auto"/>
        <w:ind w:left="1440" w:firstLine="0"/>
        <w:rPr/>
      </w:pPr>
      <w:r w:rsidDel="00000000" w:rsidR="00000000" w:rsidRPr="00000000">
        <w:rPr>
          <w:rtl w:val="0"/>
        </w:rPr>
      </w:r>
    </w:p>
    <w:p w:rsidR="00000000" w:rsidDel="00000000" w:rsidP="00000000" w:rsidRDefault="00000000" w:rsidRPr="00000000" w14:paraId="00000034">
      <w:pPr>
        <w:numPr>
          <w:ilvl w:val="1"/>
          <w:numId w:val="1"/>
        </w:numPr>
        <w:spacing w:line="360" w:lineRule="auto"/>
        <w:ind w:left="1440" w:hanging="360"/>
        <w:rPr>
          <w:u w:val="none"/>
        </w:rPr>
      </w:pPr>
      <w:r w:rsidDel="00000000" w:rsidR="00000000" w:rsidRPr="00000000">
        <w:rPr>
          <w:rtl w:val="0"/>
        </w:rPr>
        <w:t xml:space="preserve">We understand that the Committee may have focused on issues of the UK that have been raised in previous cycles, and are eager seeking improvements on those matters. However, our organisation would like to stress that the extent of inclusion policies of the state will influence how far the immigrants can actualise their ESC rights. The challenges faced by Hongkongers who have recently immigrated to the UK via the bespoke visa scheme are similar to other immigrants in the UK, which the Committee found. Visa restrictions imposed on them, which are considered as discrimination based on specific national origin, further hinder their actualisation of ESC rights in the UK.</w:t>
      </w:r>
    </w:p>
    <w:p w:rsidR="00000000" w:rsidDel="00000000" w:rsidP="00000000" w:rsidRDefault="00000000" w:rsidRPr="00000000" w14:paraId="00000035">
      <w:pPr>
        <w:spacing w:line="360" w:lineRule="auto"/>
        <w:ind w:left="1440" w:firstLine="0"/>
        <w:rPr/>
      </w:pPr>
      <w:r w:rsidDel="00000000" w:rsidR="00000000" w:rsidRPr="00000000">
        <w:rPr>
          <w:rtl w:val="0"/>
        </w:rPr>
      </w:r>
    </w:p>
    <w:p w:rsidR="00000000" w:rsidDel="00000000" w:rsidP="00000000" w:rsidRDefault="00000000" w:rsidRPr="00000000" w14:paraId="00000036">
      <w:pPr>
        <w:numPr>
          <w:ilvl w:val="1"/>
          <w:numId w:val="1"/>
        </w:numPr>
        <w:spacing w:line="360" w:lineRule="auto"/>
        <w:ind w:left="1440" w:hanging="360"/>
        <w:rPr>
          <w:u w:val="none"/>
        </w:rPr>
      </w:pPr>
      <w:r w:rsidDel="00000000" w:rsidR="00000000" w:rsidRPr="00000000">
        <w:rPr>
          <w:rtl w:val="0"/>
        </w:rPr>
        <w:t xml:space="preserve">The committee members should note that British National (Overseas), or known as BN(O)s, is one type of British Nationality as stated in the UK Nationality Act. Nevertheless, their status in the UK is disproportionately disadvantaged, even if they are allowed to live and work in the country under a bespoke visa scheme. In other words, the discriminatory treatment towards BN(O) Hongkongers in the UK, solely based on their national origin, hinders their exercise of ESC rights while residing in the UK mainland.  </w:t>
      </w:r>
    </w:p>
    <w:p w:rsidR="00000000" w:rsidDel="00000000" w:rsidP="00000000" w:rsidRDefault="00000000" w:rsidRPr="00000000" w14:paraId="00000037">
      <w:pPr>
        <w:spacing w:line="360" w:lineRule="auto"/>
        <w:ind w:left="1440" w:firstLine="0"/>
        <w:rPr/>
      </w:pPr>
      <w:r w:rsidDel="00000000" w:rsidR="00000000" w:rsidRPr="00000000">
        <w:rPr>
          <w:rtl w:val="0"/>
        </w:rPr>
      </w:r>
    </w:p>
    <w:p w:rsidR="00000000" w:rsidDel="00000000" w:rsidP="00000000" w:rsidRDefault="00000000" w:rsidRPr="00000000" w14:paraId="00000038">
      <w:pPr>
        <w:numPr>
          <w:ilvl w:val="1"/>
          <w:numId w:val="1"/>
        </w:numPr>
        <w:spacing w:line="360" w:lineRule="auto"/>
        <w:ind w:left="1440" w:hanging="360"/>
        <w:rPr>
          <w:u w:val="none"/>
        </w:rPr>
      </w:pPr>
      <w:r w:rsidDel="00000000" w:rsidR="00000000" w:rsidRPr="00000000">
        <w:rPr>
          <w:rtl w:val="0"/>
        </w:rPr>
        <w:t xml:space="preserve">In this regard, we would like the Committee to revisit what did our organisation raise in the 72nd PSWG, and the updates highlighted in this submission.</w:t>
      </w:r>
    </w:p>
    <w:p w:rsidR="00000000" w:rsidDel="00000000" w:rsidP="00000000" w:rsidRDefault="00000000" w:rsidRPr="00000000" w14:paraId="00000039">
      <w:pPr>
        <w:spacing w:line="360" w:lineRule="auto"/>
        <w:ind w:left="0" w:firstLine="0"/>
        <w:rPr/>
      </w:pPr>
      <w:r w:rsidDel="00000000" w:rsidR="00000000" w:rsidRPr="00000000">
        <w:rPr>
          <w:rtl w:val="0"/>
        </w:rPr>
      </w:r>
    </w:p>
    <w:p w:rsidR="00000000" w:rsidDel="00000000" w:rsidP="00000000" w:rsidRDefault="00000000" w:rsidRPr="00000000" w14:paraId="0000003A">
      <w:pPr>
        <w:pStyle w:val="Heading1"/>
        <w:numPr>
          <w:ilvl w:val="0"/>
          <w:numId w:val="1"/>
        </w:numPr>
        <w:spacing w:after="0" w:afterAutospacing="0" w:line="360" w:lineRule="auto"/>
        <w:ind w:left="720" w:hanging="360"/>
        <w:rPr/>
      </w:pPr>
      <w:bookmarkStart w:colFirst="0" w:colLast="0" w:name="_ej2i8lqnskqu" w:id="14"/>
      <w:bookmarkEnd w:id="14"/>
      <w:r w:rsidDel="00000000" w:rsidR="00000000" w:rsidRPr="00000000">
        <w:rPr>
          <w:rtl w:val="0"/>
        </w:rPr>
        <w:t xml:space="preserve">Unfavourable t</w:t>
      </w:r>
      <w:r w:rsidDel="00000000" w:rsidR="00000000" w:rsidRPr="00000000">
        <w:rPr>
          <w:rtl w:val="0"/>
        </w:rPr>
        <w:t xml:space="preserve">reatment of refugees and asylum seekers from Hong Kong (Art.2(2), Art. 6)</w:t>
      </w:r>
    </w:p>
    <w:p w:rsidR="00000000" w:rsidDel="00000000" w:rsidP="00000000" w:rsidRDefault="00000000" w:rsidRPr="00000000" w14:paraId="0000003B">
      <w:pPr>
        <w:numPr>
          <w:ilvl w:val="1"/>
          <w:numId w:val="1"/>
        </w:numPr>
        <w:spacing w:line="360" w:lineRule="auto"/>
        <w:ind w:left="1440" w:hanging="360"/>
        <w:rPr>
          <w:u w:val="none"/>
        </w:rPr>
      </w:pPr>
      <w:r w:rsidDel="00000000" w:rsidR="00000000" w:rsidRPr="00000000">
        <w:rPr>
          <w:rtl w:val="0"/>
        </w:rPr>
        <w:t xml:space="preserve">Since our last submission, the wait times of asylum seekers to get their asylum claims determined have not been significantly improved. In response to the Committee, the UK Government stated that over 72% of asylum claims have not been reached to decision within 6 months, the performance pledge made by the UK. Hongkongers who are seeking asylum are not exempted from this.</w:t>
      </w:r>
    </w:p>
    <w:p w:rsidR="00000000" w:rsidDel="00000000" w:rsidP="00000000" w:rsidRDefault="00000000" w:rsidRPr="00000000" w14:paraId="0000003C">
      <w:pPr>
        <w:spacing w:line="360" w:lineRule="auto"/>
        <w:ind w:left="0" w:firstLine="0"/>
        <w:rPr/>
      </w:pPr>
      <w:r w:rsidDel="00000000" w:rsidR="00000000" w:rsidRPr="00000000">
        <w:rPr>
          <w:rtl w:val="0"/>
        </w:rPr>
      </w:r>
    </w:p>
    <w:p w:rsidR="00000000" w:rsidDel="00000000" w:rsidP="00000000" w:rsidRDefault="00000000" w:rsidRPr="00000000" w14:paraId="0000003D">
      <w:pPr>
        <w:numPr>
          <w:ilvl w:val="1"/>
          <w:numId w:val="1"/>
        </w:numPr>
        <w:spacing w:line="360" w:lineRule="auto"/>
        <w:ind w:left="1440" w:hanging="360"/>
        <w:rPr>
          <w:u w:val="none"/>
        </w:rPr>
      </w:pPr>
      <w:r w:rsidDel="00000000" w:rsidR="00000000" w:rsidRPr="00000000">
        <w:rPr>
          <w:rtl w:val="0"/>
        </w:rPr>
        <w:t xml:space="preserve">To further complicate matters, the </w:t>
      </w:r>
      <w:r w:rsidDel="00000000" w:rsidR="00000000" w:rsidRPr="00000000">
        <w:rPr>
          <w:b w:val="1"/>
          <w:i w:val="1"/>
          <w:rtl w:val="0"/>
        </w:rPr>
        <w:t xml:space="preserve">Country policy and information note: Hong Kong national security law</w:t>
      </w:r>
      <w:r w:rsidDel="00000000" w:rsidR="00000000" w:rsidRPr="00000000">
        <w:rPr>
          <w:b w:val="1"/>
          <w:i w:val="1"/>
          <w:vertAlign w:val="superscript"/>
        </w:rPr>
        <w:footnoteReference w:customMarkFollows="0" w:id="0"/>
      </w:r>
      <w:r w:rsidDel="00000000" w:rsidR="00000000" w:rsidRPr="00000000">
        <w:rPr>
          <w:rtl w:val="0"/>
        </w:rPr>
        <w:t xml:space="preserve">, which assists Home Office personnel to determine asylum claims of Hongkongers on the grounds of political persecution, has not been updated since June 2022. Hong Kong has enacted a new domestic security law in early 2024, which the UN High Commissioner for Human Rights expressed as a “regressive step for the protection of human rights in Hong Kong”</w:t>
      </w:r>
      <w:r w:rsidDel="00000000" w:rsidR="00000000" w:rsidRPr="00000000">
        <w:rPr>
          <w:vertAlign w:val="superscript"/>
        </w:rPr>
        <w:footnoteReference w:customMarkFollows="0" w:id="1"/>
      </w:r>
      <w:r w:rsidDel="00000000" w:rsidR="00000000" w:rsidRPr="00000000">
        <w:rPr>
          <w:rtl w:val="0"/>
        </w:rPr>
        <w:t xml:space="preserve">. Despite the enactment, the Home Office has yet to update the aforementioned note to facilitate asylum claims of Hongkongers in the UK. In the same period, country notes on other countries, such as Iraq and Bangladesh, were updated.  </w:t>
      </w:r>
    </w:p>
    <w:p w:rsidR="00000000" w:rsidDel="00000000" w:rsidP="00000000" w:rsidRDefault="00000000" w:rsidRPr="00000000" w14:paraId="0000003E">
      <w:pPr>
        <w:spacing w:line="360" w:lineRule="auto"/>
        <w:ind w:left="1440" w:firstLine="0"/>
        <w:rPr/>
      </w:pPr>
      <w:r w:rsidDel="00000000" w:rsidR="00000000" w:rsidRPr="00000000">
        <w:rPr>
          <w:rtl w:val="0"/>
        </w:rPr>
      </w:r>
    </w:p>
    <w:p w:rsidR="00000000" w:rsidDel="00000000" w:rsidP="00000000" w:rsidRDefault="00000000" w:rsidRPr="00000000" w14:paraId="0000003F">
      <w:pPr>
        <w:numPr>
          <w:ilvl w:val="1"/>
          <w:numId w:val="1"/>
        </w:numPr>
        <w:spacing w:line="360" w:lineRule="auto"/>
        <w:ind w:left="1440" w:hanging="360"/>
        <w:rPr>
          <w:u w:val="none"/>
        </w:rPr>
      </w:pPr>
      <w:r w:rsidDel="00000000" w:rsidR="00000000" w:rsidRPr="00000000">
        <w:rPr>
          <w:rtl w:val="0"/>
        </w:rPr>
        <w:t xml:space="preserve">The Home Office further restricts the right to work of asylum seekers who lodged their claims on or after 4 April 2024 by introducing the </w:t>
      </w:r>
      <w:r w:rsidDel="00000000" w:rsidR="00000000" w:rsidRPr="00000000">
        <w:rPr>
          <w:b w:val="1"/>
          <w:i w:val="1"/>
          <w:rtl w:val="0"/>
        </w:rPr>
        <w:t xml:space="preserve">Immigration Salary List (ISL)</w:t>
      </w:r>
      <w:r w:rsidDel="00000000" w:rsidR="00000000" w:rsidRPr="00000000">
        <w:rPr>
          <w:rtl w:val="0"/>
        </w:rPr>
        <w:t xml:space="preserve">, which narrows the types of work allowed to perform</w:t>
      </w:r>
      <w:r w:rsidDel="00000000" w:rsidR="00000000" w:rsidRPr="00000000">
        <w:rPr>
          <w:vertAlign w:val="superscript"/>
        </w:rPr>
        <w:footnoteReference w:customMarkFollows="0" w:id="2"/>
      </w:r>
      <w:r w:rsidDel="00000000" w:rsidR="00000000" w:rsidRPr="00000000">
        <w:rPr>
          <w:rtl w:val="0"/>
        </w:rPr>
        <w:t xml:space="preserve">. Hongkongers who are awaiting their asylum claim to be determined are not exempted from such a restriction. In reality, all asylum claimants have to wait for 1 year after they made their claim and have yet to be determined by the UK Government before they can apply for permission to work. During the waiting period, they are not entitled to apply for government-funded training to get prepared for those jobs within the ISL. Even if asylum claimants received their permission to work, the ISL minimum salary requirement, which is on par with other skilled immigrants, further reduces their chances to be employed. The system, together with the delays in processing claims, results in asylum claimants can only rely on government-provided housing and monetary assistance to live, without respecting their dignity and potential to the UK. </w:t>
      </w:r>
      <w:r w:rsidDel="00000000" w:rsidR="00000000" w:rsidRPr="00000000">
        <w:rPr>
          <w:b w:val="1"/>
          <w:rtl w:val="0"/>
        </w:rPr>
        <w:t xml:space="preserve">Some supporters of our organisation were affected by the delays of the update, resulting in rejection of asylum claims and prolonged appeal process.    </w:t>
      </w:r>
    </w:p>
    <w:p w:rsidR="00000000" w:rsidDel="00000000" w:rsidP="00000000" w:rsidRDefault="00000000" w:rsidRPr="00000000" w14:paraId="00000040">
      <w:pPr>
        <w:spacing w:line="360" w:lineRule="auto"/>
        <w:ind w:left="0" w:firstLine="0"/>
        <w:rPr/>
      </w:pPr>
      <w:r w:rsidDel="00000000" w:rsidR="00000000" w:rsidRPr="00000000">
        <w:rPr>
          <w:rtl w:val="0"/>
        </w:rPr>
      </w:r>
    </w:p>
    <w:p w:rsidR="00000000" w:rsidDel="00000000" w:rsidP="00000000" w:rsidRDefault="00000000" w:rsidRPr="00000000" w14:paraId="00000041">
      <w:pPr>
        <w:numPr>
          <w:ilvl w:val="1"/>
          <w:numId w:val="1"/>
        </w:numPr>
        <w:spacing w:line="360" w:lineRule="auto"/>
        <w:ind w:left="1440" w:hanging="360"/>
        <w:rPr>
          <w:u w:val="none"/>
        </w:rPr>
      </w:pPr>
      <w:r w:rsidDel="00000000" w:rsidR="00000000" w:rsidRPr="00000000">
        <w:rPr>
          <w:b w:val="1"/>
          <w:rtl w:val="0"/>
        </w:rPr>
        <w:t xml:space="preserve">We urge the Committee to challenge the UK Government on the prolonged waiting period which asylum seekers endured to get their claims processed, and their restriction on work and training opportunities while awaiting their status to be determined. We also recommend the Committee to question the UK Government about the time they need to update the country note</w:t>
      </w:r>
      <w:r w:rsidDel="00000000" w:rsidR="00000000" w:rsidRPr="00000000">
        <w:rPr>
          <w:b w:val="1"/>
          <w:rtl w:val="0"/>
        </w:rPr>
        <w:t xml:space="preserve"> on Hong Kong</w:t>
      </w:r>
      <w:r w:rsidDel="00000000" w:rsidR="00000000" w:rsidRPr="00000000">
        <w:rPr>
          <w:b w:val="1"/>
          <w:i w:val="1"/>
          <w:rtl w:val="0"/>
        </w:rPr>
        <w:t xml:space="preserve">.</w:t>
      </w:r>
      <w:r w:rsidDel="00000000" w:rsidR="00000000" w:rsidRPr="00000000">
        <w:rPr>
          <w:rtl w:val="0"/>
        </w:rPr>
      </w:r>
    </w:p>
    <w:p w:rsidR="00000000" w:rsidDel="00000000" w:rsidP="00000000" w:rsidRDefault="00000000" w:rsidRPr="00000000" w14:paraId="00000042">
      <w:pPr>
        <w:spacing w:line="360" w:lineRule="auto"/>
        <w:ind w:left="0" w:firstLine="0"/>
        <w:rPr/>
      </w:pPr>
      <w:r w:rsidDel="00000000" w:rsidR="00000000" w:rsidRPr="00000000">
        <w:rPr>
          <w:rtl w:val="0"/>
        </w:rPr>
      </w:r>
    </w:p>
    <w:p w:rsidR="00000000" w:rsidDel="00000000" w:rsidP="00000000" w:rsidRDefault="00000000" w:rsidRPr="00000000" w14:paraId="00000043">
      <w:pPr>
        <w:pStyle w:val="Heading1"/>
        <w:numPr>
          <w:ilvl w:val="0"/>
          <w:numId w:val="1"/>
        </w:numPr>
        <w:spacing w:after="0" w:afterAutospacing="0" w:line="360" w:lineRule="auto"/>
        <w:ind w:left="720" w:hanging="360"/>
        <w:rPr/>
      </w:pPr>
      <w:bookmarkStart w:colFirst="0" w:colLast="0" w:name="_fer2p4zf5db1" w:id="15"/>
      <w:bookmarkEnd w:id="15"/>
      <w:r w:rsidDel="00000000" w:rsidR="00000000" w:rsidRPr="00000000">
        <w:rPr>
          <w:rtl w:val="0"/>
        </w:rPr>
        <w:t xml:space="preserve">Restrictions and c</w:t>
      </w:r>
      <w:r w:rsidDel="00000000" w:rsidR="00000000" w:rsidRPr="00000000">
        <w:rPr>
          <w:rtl w:val="0"/>
        </w:rPr>
        <w:t xml:space="preserve">hallenges in employment (Art. 2(2), Art.6. Art. 10(1) )</w:t>
      </w:r>
    </w:p>
    <w:p w:rsidR="00000000" w:rsidDel="00000000" w:rsidP="00000000" w:rsidRDefault="00000000" w:rsidRPr="00000000" w14:paraId="00000044">
      <w:pPr>
        <w:numPr>
          <w:ilvl w:val="1"/>
          <w:numId w:val="1"/>
        </w:numPr>
        <w:spacing w:line="360" w:lineRule="auto"/>
        <w:ind w:left="1440" w:hanging="360"/>
      </w:pPr>
      <w:r w:rsidDel="00000000" w:rsidR="00000000" w:rsidRPr="00000000">
        <w:rPr>
          <w:rtl w:val="0"/>
        </w:rPr>
        <w:t xml:space="preserve">Hongkongers who emigrated to the UK via a bespoke visa scheme, the BN(O) Visa, are subjected to No Right to Public Fund (NRPF) conditions. Both visa holders and their dependents are not allowed to access schemes that gain their employability. Moreover, the BN(O) Visas holders are finding it difficult to get their educational and professional qualifications, which were inherited from the British system, to be recognised in the UK. Hongkongers in the UK are facing a constant mismatch between qualification and jobs offered based on their visa status, and the UK Government has done far little to address such discrimination based on national origin. </w:t>
      </w:r>
    </w:p>
    <w:p w:rsidR="00000000" w:rsidDel="00000000" w:rsidP="00000000" w:rsidRDefault="00000000" w:rsidRPr="00000000" w14:paraId="00000045">
      <w:pPr>
        <w:spacing w:line="360" w:lineRule="auto"/>
        <w:ind w:left="1440" w:firstLine="0"/>
        <w:rPr/>
      </w:pPr>
      <w:r w:rsidDel="00000000" w:rsidR="00000000" w:rsidRPr="00000000">
        <w:rPr>
          <w:rtl w:val="0"/>
        </w:rPr>
      </w:r>
    </w:p>
    <w:p w:rsidR="00000000" w:rsidDel="00000000" w:rsidP="00000000" w:rsidRDefault="00000000" w:rsidRPr="00000000" w14:paraId="00000046">
      <w:pPr>
        <w:numPr>
          <w:ilvl w:val="1"/>
          <w:numId w:val="1"/>
        </w:numPr>
        <w:spacing w:after="240" w:before="240" w:line="360" w:lineRule="auto"/>
        <w:ind w:left="1440" w:hanging="360"/>
      </w:pPr>
      <w:r w:rsidDel="00000000" w:rsidR="00000000" w:rsidRPr="00000000">
        <w:rPr>
          <w:rtl w:val="0"/>
        </w:rPr>
        <w:t xml:space="preserve">Because of the NRPF condition, BN(O) Visa holders are ineligible to access jobs seeking support from the government-run job centre. Programs such as government-funded skills training are out of their reach. </w:t>
      </w:r>
    </w:p>
    <w:p w:rsidR="00000000" w:rsidDel="00000000" w:rsidP="00000000" w:rsidRDefault="00000000" w:rsidRPr="00000000" w14:paraId="00000047">
      <w:pPr>
        <w:spacing w:after="240" w:before="240" w:line="360" w:lineRule="auto"/>
        <w:ind w:left="0" w:firstLine="0"/>
        <w:rPr/>
      </w:pPr>
      <w:r w:rsidDel="00000000" w:rsidR="00000000" w:rsidRPr="00000000">
        <w:rPr>
          <w:rtl w:val="0"/>
        </w:rPr>
      </w:r>
    </w:p>
    <w:p w:rsidR="00000000" w:rsidDel="00000000" w:rsidP="00000000" w:rsidRDefault="00000000" w:rsidRPr="00000000" w14:paraId="00000048">
      <w:pPr>
        <w:numPr>
          <w:ilvl w:val="1"/>
          <w:numId w:val="1"/>
        </w:numPr>
        <w:spacing w:line="360" w:lineRule="auto"/>
        <w:ind w:left="1440" w:hanging="360"/>
      </w:pPr>
      <w:r w:rsidDel="00000000" w:rsidR="00000000" w:rsidRPr="00000000">
        <w:rPr>
          <w:rtl w:val="0"/>
        </w:rPr>
        <w:t xml:space="preserve">BN(O) Visa holders also face barriers to accessing childcare. For instance, saving requirements for BN(O) Visa holders are likely to exclude them from claiming mean-tested childcare support for two-year-olds</w:t>
      </w:r>
      <w:r w:rsidDel="00000000" w:rsidR="00000000" w:rsidRPr="00000000">
        <w:rPr>
          <w:vertAlign w:val="superscript"/>
        </w:rPr>
        <w:footnoteReference w:customMarkFollows="0" w:id="3"/>
      </w:r>
      <w:r w:rsidDel="00000000" w:rsidR="00000000" w:rsidRPr="00000000">
        <w:rPr>
          <w:rtl w:val="0"/>
        </w:rPr>
        <w:t xml:space="preserve">. Other childcare schemes, such as 30 hours per week for 3-and-4-year-olds, are also ineligible for BN(O) Visa holders because of NRPF condition</w:t>
      </w:r>
      <w:r w:rsidDel="00000000" w:rsidR="00000000" w:rsidRPr="00000000">
        <w:rPr>
          <w:vertAlign w:val="superscript"/>
        </w:rPr>
        <w:footnoteReference w:customMarkFollows="0" w:id="4"/>
      </w:r>
      <w:r w:rsidDel="00000000" w:rsidR="00000000" w:rsidRPr="00000000">
        <w:rPr>
          <w:rtl w:val="0"/>
        </w:rPr>
        <w:t xml:space="preserve">. Lack of childcare support has contributed to one of the top 6 issues experienced by BN(O) Hongkongers when seeking jobs</w:t>
      </w:r>
      <w:r w:rsidDel="00000000" w:rsidR="00000000" w:rsidRPr="00000000">
        <w:rPr>
          <w:vertAlign w:val="superscript"/>
        </w:rPr>
        <w:footnoteReference w:customMarkFollows="0" w:id="5"/>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49">
      <w:pPr>
        <w:spacing w:line="360" w:lineRule="auto"/>
        <w:ind w:left="1440" w:firstLine="0"/>
        <w:rPr/>
      </w:pPr>
      <w:r w:rsidDel="00000000" w:rsidR="00000000" w:rsidRPr="00000000">
        <w:rPr>
          <w:rtl w:val="0"/>
        </w:rPr>
      </w:r>
    </w:p>
    <w:p w:rsidR="00000000" w:rsidDel="00000000" w:rsidP="00000000" w:rsidRDefault="00000000" w:rsidRPr="00000000" w14:paraId="0000004A">
      <w:pPr>
        <w:numPr>
          <w:ilvl w:val="1"/>
          <w:numId w:val="1"/>
        </w:numPr>
        <w:spacing w:line="360" w:lineRule="auto"/>
        <w:ind w:left="1440" w:hanging="360"/>
      </w:pPr>
      <w:r w:rsidDel="00000000" w:rsidR="00000000" w:rsidRPr="00000000">
        <w:rPr>
          <w:rtl w:val="0"/>
        </w:rPr>
        <w:t xml:space="preserve">Despite Hong Kong’s higher education system and certain professional qualifications is built by the British administration, and largely unchanged before they surrender the sovereignty of the city to the People’s Republic of China in 1997, several reports suggested that BN(O) Visa holders are facing difficulties in getting their educational and professional qualifications recognised in the UK</w:t>
      </w:r>
      <w:r w:rsidDel="00000000" w:rsidR="00000000" w:rsidRPr="00000000">
        <w:rPr>
          <w:vertAlign w:val="superscript"/>
        </w:rPr>
        <w:footnoteReference w:customMarkFollows="0" w:id="6"/>
      </w:r>
      <w:r w:rsidDel="00000000" w:rsidR="00000000" w:rsidRPr="00000000">
        <w:rPr>
          <w:rtl w:val="0"/>
        </w:rPr>
        <w:t xml:space="preserve"> </w:t>
      </w:r>
      <w:r w:rsidDel="00000000" w:rsidR="00000000" w:rsidRPr="00000000">
        <w:rPr>
          <w:vertAlign w:val="superscript"/>
        </w:rPr>
        <w:footnoteReference w:customMarkFollows="0" w:id="7"/>
      </w:r>
      <w:r w:rsidDel="00000000" w:rsidR="00000000" w:rsidRPr="00000000">
        <w:rPr>
          <w:rtl w:val="0"/>
        </w:rPr>
        <w:t xml:space="preserve">. While there is progress on expediting qualification recognition in certain sectors, such as teachers and social workers, other professions, such as lawyers who practice common law in Hong Kong, have little or no progress in recognition. </w:t>
      </w:r>
    </w:p>
    <w:p w:rsidR="00000000" w:rsidDel="00000000" w:rsidP="00000000" w:rsidRDefault="00000000" w:rsidRPr="00000000" w14:paraId="0000004B">
      <w:pPr>
        <w:spacing w:line="360" w:lineRule="auto"/>
        <w:ind w:left="1440" w:firstLine="0"/>
        <w:rPr/>
      </w:pPr>
      <w:r w:rsidDel="00000000" w:rsidR="00000000" w:rsidRPr="00000000">
        <w:rPr>
          <w:rtl w:val="0"/>
        </w:rPr>
      </w:r>
    </w:p>
    <w:p w:rsidR="00000000" w:rsidDel="00000000" w:rsidP="00000000" w:rsidRDefault="00000000" w:rsidRPr="00000000" w14:paraId="0000004C">
      <w:pPr>
        <w:numPr>
          <w:ilvl w:val="1"/>
          <w:numId w:val="1"/>
        </w:numPr>
        <w:spacing w:line="360" w:lineRule="auto"/>
        <w:ind w:left="1440" w:hanging="360"/>
      </w:pPr>
      <w:r w:rsidDel="00000000" w:rsidR="00000000" w:rsidRPr="00000000">
        <w:rPr>
          <w:rtl w:val="0"/>
        </w:rPr>
        <w:t xml:space="preserve">Another barrier for Hongkongers in the UK to access to employment is the requirement to obtain a Certificate of No Criminal Conviction (CNCC) for certain jobs, such as teachers and security. Apart from the delays by the Hong Kong Police Department for issuing the Certificate to Hongkongers in the UK, Hongkongers who were arrested for their involvement in the pro-democracy protests in 2019 and 2020 cannot obtain such a document. The UK Government did not provide alternatives of CNCC so as to allow Hongkongers residing in the UK to access to employment.</w:t>
      </w:r>
    </w:p>
    <w:p w:rsidR="00000000" w:rsidDel="00000000" w:rsidP="00000000" w:rsidRDefault="00000000" w:rsidRPr="00000000" w14:paraId="0000004D">
      <w:pPr>
        <w:spacing w:line="360" w:lineRule="auto"/>
        <w:ind w:left="0" w:firstLine="0"/>
        <w:rPr/>
      </w:pPr>
      <w:r w:rsidDel="00000000" w:rsidR="00000000" w:rsidRPr="00000000">
        <w:rPr>
          <w:rtl w:val="0"/>
        </w:rPr>
      </w:r>
    </w:p>
    <w:p w:rsidR="00000000" w:rsidDel="00000000" w:rsidP="00000000" w:rsidRDefault="00000000" w:rsidRPr="00000000" w14:paraId="0000004E">
      <w:pPr>
        <w:numPr>
          <w:ilvl w:val="1"/>
          <w:numId w:val="1"/>
        </w:numPr>
        <w:spacing w:line="360" w:lineRule="auto"/>
        <w:ind w:left="1440" w:hanging="360"/>
        <w:rPr>
          <w:u w:val="none"/>
        </w:rPr>
      </w:pPr>
      <w:r w:rsidDel="00000000" w:rsidR="00000000" w:rsidRPr="00000000">
        <w:rPr>
          <w:rtl w:val="0"/>
        </w:rPr>
        <w:t xml:space="preserve">While over 78% of BN(O) Visa holders residing in the UK are holding higher education qualifications</w:t>
      </w:r>
      <w:r w:rsidDel="00000000" w:rsidR="00000000" w:rsidRPr="00000000">
        <w:rPr>
          <w:vertAlign w:val="superscript"/>
        </w:rPr>
        <w:footnoteReference w:customMarkFollows="0" w:id="8"/>
      </w:r>
      <w:r w:rsidDel="00000000" w:rsidR="00000000" w:rsidRPr="00000000">
        <w:rPr>
          <w:rtl w:val="0"/>
        </w:rPr>
        <w:t xml:space="preserve"> </w:t>
      </w:r>
      <w:r w:rsidDel="00000000" w:rsidR="00000000" w:rsidRPr="00000000">
        <w:rPr>
          <w:vertAlign w:val="superscript"/>
        </w:rPr>
        <w:footnoteReference w:customMarkFollows="0" w:id="9"/>
      </w:r>
      <w:r w:rsidDel="00000000" w:rsidR="00000000" w:rsidRPr="00000000">
        <w:rPr>
          <w:rtl w:val="0"/>
        </w:rPr>
        <w:t xml:space="preserve">, a mismatch between qualification and jobs in the UK is obvious. A report found that downward occupational mobility and prolonged unemployment are commonly found among Hongkongers in the UK</w:t>
      </w:r>
      <w:r w:rsidDel="00000000" w:rsidR="00000000" w:rsidRPr="00000000">
        <w:rPr>
          <w:vertAlign w:val="superscript"/>
        </w:rPr>
        <w:footnoteReference w:customMarkFollows="0" w:id="10"/>
      </w:r>
      <w:r w:rsidDel="00000000" w:rsidR="00000000" w:rsidRPr="00000000">
        <w:rPr>
          <w:rtl w:val="0"/>
        </w:rPr>
        <w:t xml:space="preserve">. </w:t>
      </w:r>
    </w:p>
    <w:p w:rsidR="00000000" w:rsidDel="00000000" w:rsidP="00000000" w:rsidRDefault="00000000" w:rsidRPr="00000000" w14:paraId="0000004F">
      <w:pPr>
        <w:spacing w:line="360" w:lineRule="auto"/>
        <w:ind w:left="1440" w:firstLine="0"/>
        <w:rPr/>
      </w:pPr>
      <w:r w:rsidDel="00000000" w:rsidR="00000000" w:rsidRPr="00000000">
        <w:rPr>
          <w:rtl w:val="0"/>
        </w:rPr>
      </w:r>
    </w:p>
    <w:p w:rsidR="00000000" w:rsidDel="00000000" w:rsidP="00000000" w:rsidRDefault="00000000" w:rsidRPr="00000000" w14:paraId="00000050">
      <w:pPr>
        <w:numPr>
          <w:ilvl w:val="1"/>
          <w:numId w:val="1"/>
        </w:numPr>
        <w:spacing w:line="360" w:lineRule="auto"/>
        <w:ind w:left="1440" w:hanging="360"/>
        <w:rPr>
          <w:u w:val="none"/>
        </w:rPr>
      </w:pPr>
      <w:r w:rsidDel="00000000" w:rsidR="00000000" w:rsidRPr="00000000">
        <w:rPr>
          <w:rtl w:val="0"/>
        </w:rPr>
        <w:t xml:space="preserve">The UK Government has done far little to address the aforementioned situation. A generic letter issued by the Ministry of Housing, Communities &amp; Local Government (formerly the Department of Levelling Up, Housing &amp; Communities) to employers to prove BN(O) holders’ right to work has never been enough. Our organisation received cases that employers in the UK rejected their job applications even if BN(O) Hongkongers proved to be competent simply because they do not understand the visa scheme and avoid administrative processes to conduct the right-to-work checks. Overall, the UK Government is inadequate to protect BN(O) Hongkongers from work-related discriminatory and unfavourable treatment.</w:t>
      </w:r>
    </w:p>
    <w:p w:rsidR="00000000" w:rsidDel="00000000" w:rsidP="00000000" w:rsidRDefault="00000000" w:rsidRPr="00000000" w14:paraId="00000051">
      <w:pPr>
        <w:spacing w:line="360" w:lineRule="auto"/>
        <w:ind w:left="1440" w:firstLine="0"/>
        <w:rPr/>
      </w:pPr>
      <w:r w:rsidDel="00000000" w:rsidR="00000000" w:rsidRPr="00000000">
        <w:rPr>
          <w:rtl w:val="0"/>
        </w:rPr>
      </w:r>
    </w:p>
    <w:p w:rsidR="00000000" w:rsidDel="00000000" w:rsidP="00000000" w:rsidRDefault="00000000" w:rsidRPr="00000000" w14:paraId="00000052">
      <w:pPr>
        <w:numPr>
          <w:ilvl w:val="1"/>
          <w:numId w:val="1"/>
        </w:numPr>
        <w:spacing w:line="360" w:lineRule="auto"/>
        <w:ind w:left="1440" w:hanging="360"/>
        <w:rPr>
          <w:b w:val="1"/>
        </w:rPr>
      </w:pPr>
      <w:r w:rsidDel="00000000" w:rsidR="00000000" w:rsidRPr="00000000">
        <w:rPr>
          <w:b w:val="1"/>
          <w:rtl w:val="0"/>
        </w:rPr>
        <w:t xml:space="preserve">We urge the Committee to challenge the UK Government on their efforts to actualise the rights to work of BN(O) Visa holders, particularly in recognition of education and professional qualifications, restrictions of certain types, provision of childcare and prohibition of accessing government-funded job training programs.  </w:t>
      </w:r>
    </w:p>
    <w:p w:rsidR="00000000" w:rsidDel="00000000" w:rsidP="00000000" w:rsidRDefault="00000000" w:rsidRPr="00000000" w14:paraId="00000053">
      <w:pPr>
        <w:spacing w:line="360" w:lineRule="auto"/>
        <w:ind w:left="1440" w:firstLine="0"/>
        <w:rPr/>
      </w:pPr>
      <w:r w:rsidDel="00000000" w:rsidR="00000000" w:rsidRPr="00000000">
        <w:rPr>
          <w:rtl w:val="0"/>
        </w:rPr>
      </w:r>
    </w:p>
    <w:p w:rsidR="00000000" w:rsidDel="00000000" w:rsidP="00000000" w:rsidRDefault="00000000" w:rsidRPr="00000000" w14:paraId="00000054">
      <w:pPr>
        <w:pStyle w:val="Heading1"/>
        <w:numPr>
          <w:ilvl w:val="0"/>
          <w:numId w:val="1"/>
        </w:numPr>
        <w:spacing w:after="0" w:afterAutospacing="0" w:line="360" w:lineRule="auto"/>
        <w:ind w:left="720" w:hanging="360"/>
        <w:rPr>
          <w:u w:val="none"/>
        </w:rPr>
      </w:pPr>
      <w:bookmarkStart w:colFirst="0" w:colLast="0" w:name="_yzmlmu2f4nth" w:id="16"/>
      <w:bookmarkEnd w:id="16"/>
      <w:r w:rsidDel="00000000" w:rsidR="00000000" w:rsidRPr="00000000">
        <w:rPr>
          <w:rtl w:val="0"/>
        </w:rPr>
        <w:t xml:space="preserve">Discrimination faced in university education based on national origin (Art. 2(2), Art. 14)</w:t>
      </w:r>
    </w:p>
    <w:p w:rsidR="00000000" w:rsidDel="00000000" w:rsidP="00000000" w:rsidRDefault="00000000" w:rsidRPr="00000000" w14:paraId="00000055">
      <w:pPr>
        <w:numPr>
          <w:ilvl w:val="1"/>
          <w:numId w:val="1"/>
        </w:numPr>
        <w:spacing w:line="360" w:lineRule="auto"/>
        <w:ind w:left="1440" w:hanging="360"/>
        <w:rPr>
          <w:u w:val="none"/>
        </w:rPr>
      </w:pPr>
      <w:r w:rsidDel="00000000" w:rsidR="00000000" w:rsidRPr="00000000">
        <w:rPr>
          <w:rtl w:val="0"/>
        </w:rPr>
        <w:t xml:space="preserve">As mentioned in our submission to the 72nd PSWG</w:t>
      </w:r>
      <w:r w:rsidDel="00000000" w:rsidR="00000000" w:rsidRPr="00000000">
        <w:rPr>
          <w:vertAlign w:val="superscript"/>
        </w:rPr>
        <w:footnoteReference w:customMarkFollows="0" w:id="11"/>
      </w:r>
      <w:r w:rsidDel="00000000" w:rsidR="00000000" w:rsidRPr="00000000">
        <w:rPr>
          <w:rtl w:val="0"/>
        </w:rPr>
        <w:t xml:space="preserve">, BN(O) Hongkongers are ineligible for Home Fee tuition status when studying at the universities in the UK. Recently, a judicial review in Scotland changed the rule, as BN(O) Visa holders residing in the UK for over 3 consecutive years in the UK are eligible for Home Fee rate in universities in Scotland. Nevertheless, universities in other nations of the UK did not follow.</w:t>
      </w:r>
    </w:p>
    <w:p w:rsidR="00000000" w:rsidDel="00000000" w:rsidP="00000000" w:rsidRDefault="00000000" w:rsidRPr="00000000" w14:paraId="00000056">
      <w:pPr>
        <w:spacing w:line="360" w:lineRule="auto"/>
        <w:ind w:left="1440" w:firstLine="0"/>
        <w:rPr/>
      </w:pPr>
      <w:r w:rsidDel="00000000" w:rsidR="00000000" w:rsidRPr="00000000">
        <w:rPr>
          <w:rtl w:val="0"/>
        </w:rPr>
      </w:r>
    </w:p>
    <w:p w:rsidR="00000000" w:rsidDel="00000000" w:rsidP="00000000" w:rsidRDefault="00000000" w:rsidRPr="00000000" w14:paraId="00000057">
      <w:pPr>
        <w:numPr>
          <w:ilvl w:val="1"/>
          <w:numId w:val="1"/>
        </w:numPr>
        <w:spacing w:line="360" w:lineRule="auto"/>
        <w:ind w:left="1440" w:hanging="360"/>
        <w:rPr>
          <w:u w:val="none"/>
        </w:rPr>
      </w:pPr>
      <w:r w:rsidDel="00000000" w:rsidR="00000000" w:rsidRPr="00000000">
        <w:rPr>
          <w:rtl w:val="0"/>
        </w:rPr>
        <w:t xml:space="preserve">The UK Government has the authority to offer Home Fee status to specific groups of people. For instance, Afghan and Ukrainian refugees arriving at the UK via bespoke settlement programmes are offered Home Fee status to study at universities in the country. BN(O) Visa holders, conversely, are classified as international students. </w:t>
      </w:r>
    </w:p>
    <w:p w:rsidR="00000000" w:rsidDel="00000000" w:rsidP="00000000" w:rsidRDefault="00000000" w:rsidRPr="00000000" w14:paraId="00000058">
      <w:pPr>
        <w:spacing w:line="360" w:lineRule="auto"/>
        <w:ind w:left="1440" w:firstLine="0"/>
        <w:rPr/>
      </w:pPr>
      <w:r w:rsidDel="00000000" w:rsidR="00000000" w:rsidRPr="00000000">
        <w:rPr>
          <w:rtl w:val="0"/>
        </w:rPr>
      </w:r>
    </w:p>
    <w:p w:rsidR="00000000" w:rsidDel="00000000" w:rsidP="00000000" w:rsidRDefault="00000000" w:rsidRPr="00000000" w14:paraId="00000059">
      <w:pPr>
        <w:numPr>
          <w:ilvl w:val="1"/>
          <w:numId w:val="1"/>
        </w:numPr>
        <w:spacing w:line="360" w:lineRule="auto"/>
        <w:ind w:left="1440" w:hanging="360"/>
        <w:rPr>
          <w:u w:val="none"/>
        </w:rPr>
      </w:pPr>
      <w:r w:rsidDel="00000000" w:rsidR="00000000" w:rsidRPr="00000000">
        <w:rPr>
          <w:rtl w:val="0"/>
        </w:rPr>
        <w:t xml:space="preserve">Given that the main purpose of the BN(O) Visa is to offer pathway to full British citizenship to BN(O) Hongkongers and their dependents, it is beyond belief that the UK Government considers BN(O) Visa holders to be international students when it comes to university education. </w:t>
      </w:r>
    </w:p>
    <w:p w:rsidR="00000000" w:rsidDel="00000000" w:rsidP="00000000" w:rsidRDefault="00000000" w:rsidRPr="00000000" w14:paraId="0000005A">
      <w:pPr>
        <w:spacing w:line="360" w:lineRule="auto"/>
        <w:ind w:left="1440" w:firstLine="0"/>
        <w:rPr/>
      </w:pPr>
      <w:r w:rsidDel="00000000" w:rsidR="00000000" w:rsidRPr="00000000">
        <w:rPr>
          <w:rtl w:val="0"/>
        </w:rPr>
      </w:r>
    </w:p>
    <w:p w:rsidR="00000000" w:rsidDel="00000000" w:rsidP="00000000" w:rsidRDefault="00000000" w:rsidRPr="00000000" w14:paraId="0000005B">
      <w:pPr>
        <w:numPr>
          <w:ilvl w:val="1"/>
          <w:numId w:val="1"/>
        </w:numPr>
        <w:spacing w:line="360" w:lineRule="auto"/>
        <w:ind w:left="1440" w:hanging="360"/>
        <w:rPr>
          <w:u w:val="none"/>
        </w:rPr>
      </w:pPr>
      <w:r w:rsidDel="00000000" w:rsidR="00000000" w:rsidRPr="00000000">
        <w:rPr>
          <w:rtl w:val="0"/>
        </w:rPr>
        <w:t xml:space="preserve">Our organisation would like to reiterate the enormous difference in tuition between Home Fee and International Fee. Students with Home Fee status are having the tuition cap at 9535 GBP for the 2025-26 academic year. Meanwhile, international students can pay up to £38,000 per year for certain undergraduate programmes, with an average of £20,000 per year</w:t>
      </w:r>
      <w:r w:rsidDel="00000000" w:rsidR="00000000" w:rsidRPr="00000000">
        <w:rPr>
          <w:vertAlign w:val="superscript"/>
        </w:rPr>
        <w:footnoteReference w:customMarkFollows="0" w:id="12"/>
      </w:r>
      <w:r w:rsidDel="00000000" w:rsidR="00000000" w:rsidRPr="00000000">
        <w:rPr>
          <w:rtl w:val="0"/>
        </w:rPr>
        <w:t xml:space="preserve">. Although some universities in England offer a discretionary Home Fee rate to BN(O) Visa holders, it is not mandatory. Our organisation receives reports that universities in London are reluctant to give such a discretion to degree offer holders with a BN(O) Visa.  </w:t>
      </w:r>
    </w:p>
    <w:p w:rsidR="00000000" w:rsidDel="00000000" w:rsidP="00000000" w:rsidRDefault="00000000" w:rsidRPr="00000000" w14:paraId="0000005C">
      <w:pPr>
        <w:spacing w:line="360" w:lineRule="auto"/>
        <w:ind w:left="1440" w:firstLine="0"/>
        <w:rPr/>
      </w:pPr>
      <w:r w:rsidDel="00000000" w:rsidR="00000000" w:rsidRPr="00000000">
        <w:rPr>
          <w:rtl w:val="0"/>
        </w:rPr>
      </w:r>
    </w:p>
    <w:p w:rsidR="00000000" w:rsidDel="00000000" w:rsidP="00000000" w:rsidRDefault="00000000" w:rsidRPr="00000000" w14:paraId="0000005D">
      <w:pPr>
        <w:numPr>
          <w:ilvl w:val="1"/>
          <w:numId w:val="1"/>
        </w:numPr>
        <w:spacing w:line="360" w:lineRule="auto"/>
        <w:ind w:left="1440" w:hanging="360"/>
        <w:rPr>
          <w:b w:val="1"/>
        </w:rPr>
      </w:pPr>
      <w:r w:rsidDel="00000000" w:rsidR="00000000" w:rsidRPr="00000000">
        <w:rPr>
          <w:b w:val="1"/>
          <w:rtl w:val="0"/>
        </w:rPr>
        <w:t xml:space="preserve">Our organisation considers the inaction of the UK Government to offer Home Fee status to BN(O) Visa holders as a discriminatory treatment based on national origin. We urge the Committee to challenge the decision, or inaction, of the UK Government for failing to grant Home Fee status to BN(O) Visa holders. The practice of the UK Government does not conform with the General Comment 13 of the ICESCR</w:t>
      </w:r>
      <w:r w:rsidDel="00000000" w:rsidR="00000000" w:rsidRPr="00000000">
        <w:rPr>
          <w:b w:val="1"/>
          <w:vertAlign w:val="superscript"/>
        </w:rPr>
        <w:footnoteReference w:customMarkFollows="0" w:id="13"/>
      </w:r>
      <w:r w:rsidDel="00000000" w:rsidR="00000000" w:rsidRPr="00000000">
        <w:rPr>
          <w:b w:val="1"/>
          <w:rtl w:val="0"/>
        </w:rPr>
        <w:t xml:space="preserve">, and the Committee’s previous assessment on the UK’s obligation to higher education</w:t>
      </w:r>
      <w:r w:rsidDel="00000000" w:rsidR="00000000" w:rsidRPr="00000000">
        <w:rPr>
          <w:b w:val="1"/>
          <w:vertAlign w:val="superscript"/>
        </w:rPr>
        <w:footnoteReference w:customMarkFollows="0" w:id="14"/>
      </w:r>
      <w:r w:rsidDel="00000000" w:rsidR="00000000" w:rsidRPr="00000000">
        <w:rPr>
          <w:b w:val="1"/>
          <w:rtl w:val="0"/>
        </w:rPr>
        <w:t xml:space="preserve">. </w:t>
      </w:r>
    </w:p>
    <w:p w:rsidR="00000000" w:rsidDel="00000000" w:rsidP="00000000" w:rsidRDefault="00000000" w:rsidRPr="00000000" w14:paraId="0000005E">
      <w:pPr>
        <w:spacing w:line="360" w:lineRule="auto"/>
        <w:ind w:left="1440" w:firstLine="0"/>
        <w:rPr>
          <w:b w:val="1"/>
        </w:rPr>
      </w:pPr>
      <w:r w:rsidDel="00000000" w:rsidR="00000000" w:rsidRPr="00000000">
        <w:rPr>
          <w:rtl w:val="0"/>
        </w:rPr>
      </w:r>
    </w:p>
    <w:p w:rsidR="00000000" w:rsidDel="00000000" w:rsidP="00000000" w:rsidRDefault="00000000" w:rsidRPr="00000000" w14:paraId="0000005F">
      <w:pPr>
        <w:pStyle w:val="Heading1"/>
        <w:numPr>
          <w:ilvl w:val="0"/>
          <w:numId w:val="1"/>
        </w:numPr>
        <w:spacing w:after="0" w:afterAutospacing="0" w:line="360" w:lineRule="auto"/>
        <w:ind w:left="720" w:hanging="360"/>
        <w:rPr/>
      </w:pPr>
      <w:bookmarkStart w:colFirst="0" w:colLast="0" w:name="_jx9jtqogwnds" w:id="17"/>
      <w:bookmarkEnd w:id="17"/>
      <w:r w:rsidDel="00000000" w:rsidR="00000000" w:rsidRPr="00000000">
        <w:rPr>
          <w:rtl w:val="0"/>
        </w:rPr>
        <w:t xml:space="preserve">Challenges in exercising the right to take part in cultural life (Art. 2(2), Art.13, Art. 15)</w:t>
      </w:r>
    </w:p>
    <w:p w:rsidR="00000000" w:rsidDel="00000000" w:rsidP="00000000" w:rsidRDefault="00000000" w:rsidRPr="00000000" w14:paraId="00000060">
      <w:pPr>
        <w:numPr>
          <w:ilvl w:val="1"/>
          <w:numId w:val="1"/>
        </w:numPr>
        <w:spacing w:line="360" w:lineRule="auto"/>
        <w:ind w:left="1440" w:hanging="360"/>
      </w:pPr>
      <w:r w:rsidDel="00000000" w:rsidR="00000000" w:rsidRPr="00000000">
        <w:rPr>
          <w:rtl w:val="0"/>
        </w:rPr>
        <w:t xml:space="preserve">Our organisation identified four key issues hindering Hongkongers in the UK from accessing education and taking part in cultural life since our last submission to the 72nd PSWG.  These include funding cuts for NGOs supporting Hongkongers, inadequate resources for Cantonese education in schools, restricted access to conversational English courses, and challenges posed by the Life in the UK Test.</w:t>
      </w:r>
    </w:p>
    <w:p w:rsidR="00000000" w:rsidDel="00000000" w:rsidP="00000000" w:rsidRDefault="00000000" w:rsidRPr="00000000" w14:paraId="00000061">
      <w:pPr>
        <w:spacing w:line="360" w:lineRule="auto"/>
        <w:ind w:left="1440" w:firstLine="0"/>
        <w:rPr/>
      </w:pPr>
      <w:r w:rsidDel="00000000" w:rsidR="00000000" w:rsidRPr="00000000">
        <w:rPr>
          <w:rtl w:val="0"/>
        </w:rPr>
        <w:t xml:space="preserve"> </w:t>
      </w:r>
    </w:p>
    <w:p w:rsidR="00000000" w:rsidDel="00000000" w:rsidP="00000000" w:rsidRDefault="00000000" w:rsidRPr="00000000" w14:paraId="00000062">
      <w:pPr>
        <w:numPr>
          <w:ilvl w:val="1"/>
          <w:numId w:val="1"/>
        </w:numPr>
        <w:spacing w:line="360" w:lineRule="auto"/>
        <w:ind w:left="1440" w:hanging="360"/>
        <w:rPr>
          <w:u w:val="none"/>
        </w:rPr>
      </w:pPr>
      <w:r w:rsidDel="00000000" w:rsidR="00000000" w:rsidRPr="00000000">
        <w:rPr>
          <w:rtl w:val="0"/>
        </w:rPr>
        <w:t xml:space="preserve">At the launch of the BN(O) Visa, application fees collected from the scheme were allocated to both national and local authorities to conduct inclusion programmes, by direct provision and partnership with NGOs, to BN(O) Hongkongers. However, the funding has been reduced, with NGOs no longer eligible to apply for funding to conduct inclusion programmes in a specific region. Regional partners are providing regional-specific inclusion activities and programmes while national NGOs are providing cross-the-board support, such as employability enhancement and mental health signposting. </w:t>
      </w:r>
    </w:p>
    <w:p w:rsidR="00000000" w:rsidDel="00000000" w:rsidP="00000000" w:rsidRDefault="00000000" w:rsidRPr="00000000" w14:paraId="00000063">
      <w:pPr>
        <w:spacing w:line="360" w:lineRule="auto"/>
        <w:ind w:left="1440" w:firstLine="0"/>
        <w:rPr/>
      </w:pPr>
      <w:r w:rsidDel="00000000" w:rsidR="00000000" w:rsidRPr="00000000">
        <w:rPr>
          <w:rtl w:val="0"/>
        </w:rPr>
      </w:r>
    </w:p>
    <w:p w:rsidR="00000000" w:rsidDel="00000000" w:rsidP="00000000" w:rsidRDefault="00000000" w:rsidRPr="00000000" w14:paraId="00000064">
      <w:pPr>
        <w:numPr>
          <w:ilvl w:val="1"/>
          <w:numId w:val="1"/>
        </w:numPr>
        <w:spacing w:line="360" w:lineRule="auto"/>
        <w:ind w:left="1440" w:hanging="360"/>
        <w:rPr>
          <w:u w:val="none"/>
        </w:rPr>
      </w:pPr>
      <w:r w:rsidDel="00000000" w:rsidR="00000000" w:rsidRPr="00000000">
        <w:rPr>
          <w:rtl w:val="0"/>
        </w:rPr>
        <w:t xml:space="preserve">Most of the NGOs running regional inclusion programmes for Hongkongers are co-founded and operated by Hongkongers themselves. Some of these community organisations are owned by former Hong Kong pro-democracy district councillors, which are trustworthy to Hongkongers who fear their whereabouts being exposed to the PR China affiliated community groups. With approximately 30,000 BN(O) Visa approvals every year, up to 60,000 BN(O) Visa holders, together with 158,000 who are already residing in the UK, will potentially be affected by the funding cuts in the next 2 years. </w:t>
      </w:r>
    </w:p>
    <w:p w:rsidR="00000000" w:rsidDel="00000000" w:rsidP="00000000" w:rsidRDefault="00000000" w:rsidRPr="00000000" w14:paraId="00000065">
      <w:pPr>
        <w:spacing w:line="360" w:lineRule="auto"/>
        <w:ind w:left="1440" w:firstLine="0"/>
        <w:rPr/>
      </w:pPr>
      <w:r w:rsidDel="00000000" w:rsidR="00000000" w:rsidRPr="00000000">
        <w:rPr>
          <w:rtl w:val="0"/>
        </w:rPr>
      </w:r>
    </w:p>
    <w:p w:rsidR="00000000" w:rsidDel="00000000" w:rsidP="00000000" w:rsidRDefault="00000000" w:rsidRPr="00000000" w14:paraId="00000066">
      <w:pPr>
        <w:numPr>
          <w:ilvl w:val="1"/>
          <w:numId w:val="1"/>
        </w:numPr>
        <w:spacing w:line="360" w:lineRule="auto"/>
        <w:ind w:left="1440" w:hanging="360"/>
      </w:pPr>
      <w:r w:rsidDel="00000000" w:rsidR="00000000" w:rsidRPr="00000000">
        <w:rPr>
          <w:rtl w:val="0"/>
        </w:rPr>
        <w:t xml:space="preserve">The second issue is the adequate effort made by the UK Government to roll out Cantonese as a subject in the education system. The majority of Hongkongers in the UK, irrespective of their immigration status, speak Cantonese as their mother tongue and write Traditional Chinese characters. Schools which run Chinese subjects, particularly those in England, often receive support from foundations and foreign agents, such as Confucius Institute of the PR China, shape the subject to be taught in Putonghua (Mainland Chinese) and written in Simplified Chinese characters. Despite efforts by Taiwanese teachers and Taiwan Representatives Office in the UK to produce subject materials written in Traditional Chinese, mismatch in the medium of instruction remains unresolved.</w:t>
      </w:r>
    </w:p>
    <w:p w:rsidR="00000000" w:rsidDel="00000000" w:rsidP="00000000" w:rsidRDefault="00000000" w:rsidRPr="00000000" w14:paraId="00000067">
      <w:pPr>
        <w:spacing w:line="360" w:lineRule="auto"/>
        <w:ind w:left="1440" w:firstLine="0"/>
        <w:rPr/>
      </w:pPr>
      <w:r w:rsidDel="00000000" w:rsidR="00000000" w:rsidRPr="00000000">
        <w:rPr>
          <w:rtl w:val="0"/>
        </w:rPr>
      </w:r>
    </w:p>
    <w:p w:rsidR="00000000" w:rsidDel="00000000" w:rsidP="00000000" w:rsidRDefault="00000000" w:rsidRPr="00000000" w14:paraId="00000068">
      <w:pPr>
        <w:numPr>
          <w:ilvl w:val="1"/>
          <w:numId w:val="1"/>
        </w:numPr>
        <w:spacing w:line="360" w:lineRule="auto"/>
        <w:ind w:left="1440" w:hanging="360"/>
        <w:rPr>
          <w:u w:val="none"/>
        </w:rPr>
      </w:pPr>
      <w:r w:rsidDel="00000000" w:rsidR="00000000" w:rsidRPr="00000000">
        <w:rPr>
          <w:rtl w:val="0"/>
        </w:rPr>
        <w:t xml:space="preserve">Inadequate resources to support BN(O) Hongkongers, together with lengthy process to recognise qualification of teachers holding BN(O) Visas, impacted the ability of BN(O) Visa dependent students to take Chinese as their public examination subjects, such as GCSE and A-Level. As a result, their opportunities to access university education will be affected.</w:t>
      </w:r>
    </w:p>
    <w:p w:rsidR="00000000" w:rsidDel="00000000" w:rsidP="00000000" w:rsidRDefault="00000000" w:rsidRPr="00000000" w14:paraId="00000069">
      <w:pPr>
        <w:spacing w:line="360" w:lineRule="auto"/>
        <w:ind w:left="1440" w:firstLine="0"/>
        <w:rPr/>
      </w:pPr>
      <w:r w:rsidDel="00000000" w:rsidR="00000000" w:rsidRPr="00000000">
        <w:rPr>
          <w:rtl w:val="0"/>
        </w:rPr>
      </w:r>
    </w:p>
    <w:p w:rsidR="00000000" w:rsidDel="00000000" w:rsidP="00000000" w:rsidRDefault="00000000" w:rsidRPr="00000000" w14:paraId="0000006A">
      <w:pPr>
        <w:numPr>
          <w:ilvl w:val="1"/>
          <w:numId w:val="1"/>
        </w:numPr>
        <w:spacing w:line="360" w:lineRule="auto"/>
        <w:ind w:left="1440" w:hanging="360"/>
        <w:rPr>
          <w:u w:val="none"/>
        </w:rPr>
      </w:pPr>
      <w:r w:rsidDel="00000000" w:rsidR="00000000" w:rsidRPr="00000000">
        <w:rPr>
          <w:rtl w:val="0"/>
        </w:rPr>
        <w:t xml:space="preserve">The third issue lies in the difficulties for BN(O) Visa holders in accessing conversational English courses, namely English for Speakers of Other Languages (ESOL). BN(O) Visa holders are not eligible for ESOL funded by the Adult Education Budget (AEB) run by colleges unless they have reached 3-year consecutive residency in the UK</w:t>
      </w:r>
      <w:r w:rsidDel="00000000" w:rsidR="00000000" w:rsidRPr="00000000">
        <w:rPr>
          <w:vertAlign w:val="superscript"/>
        </w:rPr>
        <w:footnoteReference w:customMarkFollows="0" w:id="15"/>
      </w:r>
      <w:r w:rsidDel="00000000" w:rsidR="00000000" w:rsidRPr="00000000">
        <w:rPr>
          <w:rtl w:val="0"/>
        </w:rPr>
        <w:t xml:space="preserve">. While there are other pathways for BN(O) Hongkongers to learn ESOL, which are outside of the AEB, some locations may have the college as the only nearest location for them to enrol in ESOL. </w:t>
      </w:r>
    </w:p>
    <w:p w:rsidR="00000000" w:rsidDel="00000000" w:rsidP="00000000" w:rsidRDefault="00000000" w:rsidRPr="00000000" w14:paraId="0000006B">
      <w:pPr>
        <w:spacing w:line="360" w:lineRule="auto"/>
        <w:rPr/>
      </w:pPr>
      <w:r w:rsidDel="00000000" w:rsidR="00000000" w:rsidRPr="00000000">
        <w:rPr>
          <w:rtl w:val="0"/>
        </w:rPr>
      </w:r>
    </w:p>
    <w:p w:rsidR="00000000" w:rsidDel="00000000" w:rsidP="00000000" w:rsidRDefault="00000000" w:rsidRPr="00000000" w14:paraId="0000006C">
      <w:pPr>
        <w:numPr>
          <w:ilvl w:val="1"/>
          <w:numId w:val="1"/>
        </w:numPr>
        <w:spacing w:line="360" w:lineRule="auto"/>
        <w:ind w:left="1440" w:hanging="360"/>
        <w:rPr>
          <w:u w:val="none"/>
        </w:rPr>
      </w:pPr>
      <w:r w:rsidDel="00000000" w:rsidR="00000000" w:rsidRPr="00000000">
        <w:rPr>
          <w:rtl w:val="0"/>
        </w:rPr>
        <w:t xml:space="preserve">The last issue identified is the obscure content in the Life in the UK Test, a requirement for citizenship, raises concerns. Test contents focus on historical trivia instead of practical knowledge, such as employment rights or access to public services. The mismatch between the test and the reality creates an obstacle, rather than an opportunity, for inclusion. Additionally, lack of test centres in remote areas imposes further logistical and financial burdens on test-takers, affecting BN(O) Visa holders. These barriers hinder equal access to opportunities for inclusion.</w:t>
      </w:r>
    </w:p>
    <w:p w:rsidR="00000000" w:rsidDel="00000000" w:rsidP="00000000" w:rsidRDefault="00000000" w:rsidRPr="00000000" w14:paraId="0000006D">
      <w:pPr>
        <w:spacing w:line="360" w:lineRule="auto"/>
        <w:ind w:left="1440" w:firstLine="0"/>
        <w:rPr/>
      </w:pPr>
      <w:r w:rsidDel="00000000" w:rsidR="00000000" w:rsidRPr="00000000">
        <w:rPr>
          <w:rtl w:val="0"/>
        </w:rPr>
      </w:r>
    </w:p>
    <w:p w:rsidR="00000000" w:rsidDel="00000000" w:rsidP="00000000" w:rsidRDefault="00000000" w:rsidRPr="00000000" w14:paraId="0000006E">
      <w:pPr>
        <w:numPr>
          <w:ilvl w:val="1"/>
          <w:numId w:val="1"/>
        </w:numPr>
        <w:spacing w:line="360" w:lineRule="auto"/>
        <w:ind w:left="1440" w:hanging="360"/>
        <w:rPr>
          <w:b w:val="1"/>
        </w:rPr>
      </w:pPr>
      <w:r w:rsidDel="00000000" w:rsidR="00000000" w:rsidRPr="00000000">
        <w:rPr>
          <w:b w:val="1"/>
          <w:rtl w:val="0"/>
        </w:rPr>
        <w:t xml:space="preserve">The four aforementioned issues create systemic barriers for BN(O) Hongkongers to participate in cultural life in various ways. We urge the Committee to consider recommending the UK Government:</w:t>
      </w:r>
    </w:p>
    <w:p w:rsidR="00000000" w:rsidDel="00000000" w:rsidP="00000000" w:rsidRDefault="00000000" w:rsidRPr="00000000" w14:paraId="0000006F">
      <w:pPr>
        <w:spacing w:line="360" w:lineRule="auto"/>
        <w:ind w:left="1440" w:firstLine="0"/>
        <w:rPr>
          <w:b w:val="1"/>
        </w:rPr>
      </w:pPr>
      <w:r w:rsidDel="00000000" w:rsidR="00000000" w:rsidRPr="00000000">
        <w:rPr>
          <w:rtl w:val="0"/>
        </w:rPr>
      </w:r>
    </w:p>
    <w:p w:rsidR="00000000" w:rsidDel="00000000" w:rsidP="00000000" w:rsidRDefault="00000000" w:rsidRPr="00000000" w14:paraId="00000070">
      <w:pPr>
        <w:numPr>
          <w:ilvl w:val="2"/>
          <w:numId w:val="1"/>
        </w:numPr>
        <w:spacing w:line="360" w:lineRule="auto"/>
        <w:ind w:left="2160" w:hanging="360"/>
        <w:rPr>
          <w:b w:val="1"/>
        </w:rPr>
      </w:pPr>
      <w:r w:rsidDel="00000000" w:rsidR="00000000" w:rsidRPr="00000000">
        <w:rPr>
          <w:b w:val="1"/>
          <w:rtl w:val="0"/>
        </w:rPr>
        <w:t xml:space="preserve">To restore and expand BN(O) welcome funding for regional NGOs - Allocate targeted resources to regional organisations that provide regional-specific inclusion programmes for BN(O) Hongkongers, in conjunction with nationwide support on employability and mental health.</w:t>
      </w:r>
    </w:p>
    <w:p w:rsidR="00000000" w:rsidDel="00000000" w:rsidP="00000000" w:rsidRDefault="00000000" w:rsidRPr="00000000" w14:paraId="00000071">
      <w:pPr>
        <w:spacing w:line="360" w:lineRule="auto"/>
        <w:ind w:left="2160" w:firstLine="0"/>
        <w:rPr>
          <w:b w:val="1"/>
        </w:rPr>
      </w:pPr>
      <w:r w:rsidDel="00000000" w:rsidR="00000000" w:rsidRPr="00000000">
        <w:rPr>
          <w:rtl w:val="0"/>
        </w:rPr>
      </w:r>
    </w:p>
    <w:p w:rsidR="00000000" w:rsidDel="00000000" w:rsidP="00000000" w:rsidRDefault="00000000" w:rsidRPr="00000000" w14:paraId="00000072">
      <w:pPr>
        <w:numPr>
          <w:ilvl w:val="2"/>
          <w:numId w:val="1"/>
        </w:numPr>
        <w:spacing w:line="360" w:lineRule="auto"/>
        <w:ind w:left="2160" w:hanging="360"/>
        <w:rPr>
          <w:b w:val="1"/>
        </w:rPr>
      </w:pPr>
      <w:r w:rsidDel="00000000" w:rsidR="00000000" w:rsidRPr="00000000">
        <w:rPr>
          <w:b w:val="1"/>
          <w:rtl w:val="0"/>
        </w:rPr>
        <w:t xml:space="preserve">Promote Cantonese education in school curriculum: Develop and fund Cantonese education, especially in secondary schools, to ensure the cultural needs of Hongkonger students can be fulfilled and life chances will not be compromised. Collaboration with institutions not influenced by PR China to provide Traditional Chinese educational materials is also encouraged.</w:t>
      </w:r>
    </w:p>
    <w:p w:rsidR="00000000" w:rsidDel="00000000" w:rsidP="00000000" w:rsidRDefault="00000000" w:rsidRPr="00000000" w14:paraId="00000073">
      <w:pPr>
        <w:spacing w:line="360" w:lineRule="auto"/>
        <w:ind w:left="2160" w:firstLine="0"/>
        <w:rPr>
          <w:b w:val="1"/>
        </w:rPr>
      </w:pPr>
      <w:r w:rsidDel="00000000" w:rsidR="00000000" w:rsidRPr="00000000">
        <w:rPr>
          <w:rtl w:val="0"/>
        </w:rPr>
      </w:r>
    </w:p>
    <w:p w:rsidR="00000000" w:rsidDel="00000000" w:rsidP="00000000" w:rsidRDefault="00000000" w:rsidRPr="00000000" w14:paraId="00000074">
      <w:pPr>
        <w:numPr>
          <w:ilvl w:val="2"/>
          <w:numId w:val="1"/>
        </w:numPr>
        <w:spacing w:line="360" w:lineRule="auto"/>
        <w:ind w:left="2160" w:hanging="360"/>
        <w:rPr>
          <w:b w:val="1"/>
        </w:rPr>
      </w:pPr>
      <w:r w:rsidDel="00000000" w:rsidR="00000000" w:rsidRPr="00000000">
        <w:rPr>
          <w:b w:val="1"/>
          <w:rtl w:val="0"/>
        </w:rPr>
        <w:t xml:space="preserve">Expand ESOL eligibility: Remove the three-year residency requirement for AEB-funded ESOL courses, particularly in regions where alternative options are limited.</w:t>
      </w:r>
    </w:p>
    <w:p w:rsidR="00000000" w:rsidDel="00000000" w:rsidP="00000000" w:rsidRDefault="00000000" w:rsidRPr="00000000" w14:paraId="00000075">
      <w:pPr>
        <w:spacing w:line="360" w:lineRule="auto"/>
        <w:ind w:left="2160" w:firstLine="0"/>
        <w:rPr>
          <w:b w:val="1"/>
        </w:rPr>
      </w:pPr>
      <w:r w:rsidDel="00000000" w:rsidR="00000000" w:rsidRPr="00000000">
        <w:rPr>
          <w:rtl w:val="0"/>
        </w:rPr>
      </w:r>
    </w:p>
    <w:p w:rsidR="00000000" w:rsidDel="00000000" w:rsidP="00000000" w:rsidRDefault="00000000" w:rsidRPr="00000000" w14:paraId="00000076">
      <w:pPr>
        <w:numPr>
          <w:ilvl w:val="2"/>
          <w:numId w:val="1"/>
        </w:numPr>
        <w:spacing w:line="360" w:lineRule="auto"/>
        <w:ind w:left="2160" w:hanging="360"/>
        <w:rPr>
          <w:b w:val="1"/>
        </w:rPr>
      </w:pPr>
      <w:r w:rsidDel="00000000" w:rsidR="00000000" w:rsidRPr="00000000">
        <w:rPr>
          <w:b w:val="1"/>
          <w:rtl w:val="0"/>
        </w:rPr>
        <w:t xml:space="preserve">Revise the Life in the UK Test: Update the content to focus on practical knowledge for inclusion, and establish additional test centres in underserved regions to improve accessibility.</w:t>
      </w:r>
    </w:p>
    <w:p w:rsidR="00000000" w:rsidDel="00000000" w:rsidP="00000000" w:rsidRDefault="00000000" w:rsidRPr="00000000" w14:paraId="00000077">
      <w:pPr>
        <w:spacing w:line="360" w:lineRule="auto"/>
        <w:ind w:left="0" w:firstLine="0"/>
        <w:rPr>
          <w:b w:val="1"/>
        </w:rPr>
      </w:pPr>
      <w:r w:rsidDel="00000000" w:rsidR="00000000" w:rsidRPr="00000000">
        <w:rPr>
          <w:rtl w:val="0"/>
        </w:rPr>
      </w:r>
    </w:p>
    <w:p w:rsidR="00000000" w:rsidDel="00000000" w:rsidP="00000000" w:rsidRDefault="00000000" w:rsidRPr="00000000" w14:paraId="00000078">
      <w:pPr>
        <w:pStyle w:val="Heading1"/>
        <w:numPr>
          <w:ilvl w:val="0"/>
          <w:numId w:val="1"/>
        </w:numPr>
        <w:spacing w:line="360" w:lineRule="auto"/>
        <w:ind w:left="720" w:hanging="360"/>
        <w:rPr>
          <w:sz w:val="40"/>
          <w:szCs w:val="40"/>
        </w:rPr>
      </w:pPr>
      <w:bookmarkStart w:colFirst="0" w:colLast="0" w:name="_cxetxdlnoxdh" w:id="18"/>
      <w:bookmarkEnd w:id="18"/>
      <w:r w:rsidDel="00000000" w:rsidR="00000000" w:rsidRPr="00000000">
        <w:rPr>
          <w:rtl w:val="0"/>
        </w:rPr>
        <w:t xml:space="preserve">Challenges in rights in participation in sporting life (Art. 6(1), Art. 15)</w:t>
      </w:r>
    </w:p>
    <w:p w:rsidR="00000000" w:rsidDel="00000000" w:rsidP="00000000" w:rsidRDefault="00000000" w:rsidRPr="00000000" w14:paraId="00000079">
      <w:pPr>
        <w:spacing w:line="360" w:lineRule="auto"/>
        <w:rPr/>
      </w:pPr>
      <w:r w:rsidDel="00000000" w:rsidR="00000000" w:rsidRPr="00000000">
        <w:rPr>
          <w:rtl w:val="0"/>
        </w:rPr>
      </w:r>
    </w:p>
    <w:p w:rsidR="00000000" w:rsidDel="00000000" w:rsidP="00000000" w:rsidRDefault="00000000" w:rsidRPr="00000000" w14:paraId="0000007A">
      <w:pPr>
        <w:numPr>
          <w:ilvl w:val="1"/>
          <w:numId w:val="1"/>
        </w:numPr>
        <w:spacing w:line="360" w:lineRule="auto"/>
        <w:ind w:left="1440" w:hanging="360"/>
      </w:pPr>
      <w:r w:rsidDel="00000000" w:rsidR="00000000" w:rsidRPr="00000000">
        <w:rPr>
          <w:rtl w:val="0"/>
        </w:rPr>
        <w:t xml:space="preserve">Our organisation identified significant hurdles for BN(O) visa holders to participate in sporting life, especially for those who rely on sports to earn modest income. We revealed the issue in our submission in May 2024, as a response to the Special Rapporteur in the field of cultural rights - Right to participate in sports (A/79/299).</w:t>
      </w:r>
      <w:r w:rsidDel="00000000" w:rsidR="00000000" w:rsidRPr="00000000">
        <w:rPr>
          <w:vertAlign w:val="superscript"/>
        </w:rPr>
        <w:footnoteReference w:customMarkFollows="0" w:id="16"/>
      </w:r>
      <w:r w:rsidDel="00000000" w:rsidR="00000000" w:rsidRPr="00000000">
        <w:rPr>
          <w:rtl w:val="0"/>
        </w:rPr>
        <w:br w:type="textWrapping"/>
      </w:r>
    </w:p>
    <w:p w:rsidR="00000000" w:rsidDel="00000000" w:rsidP="00000000" w:rsidRDefault="00000000" w:rsidRPr="00000000" w14:paraId="0000007B">
      <w:pPr>
        <w:numPr>
          <w:ilvl w:val="1"/>
          <w:numId w:val="1"/>
        </w:numPr>
        <w:spacing w:after="0" w:afterAutospacing="0" w:line="360" w:lineRule="auto"/>
        <w:ind w:left="1440" w:hanging="360"/>
      </w:pPr>
      <w:r w:rsidDel="00000000" w:rsidR="00000000" w:rsidRPr="00000000">
        <w:rPr>
          <w:rtl w:val="0"/>
        </w:rPr>
        <w:t xml:space="preserve">BN(O) Visa imposes a restrictive ‘No Sportsperson’ condition, explicitly prohibiting holders from working as professional </w:t>
      </w:r>
      <w:r w:rsidDel="00000000" w:rsidR="00000000" w:rsidRPr="00000000">
        <w:rPr>
          <w:rtl w:val="0"/>
        </w:rPr>
        <w:t xml:space="preserve">sportspersons</w:t>
      </w:r>
      <w:r w:rsidDel="00000000" w:rsidR="00000000" w:rsidRPr="00000000">
        <w:rPr>
          <w:rtl w:val="0"/>
        </w:rPr>
        <w:t xml:space="preserve"> or coaches during the five-year period prior to settlement. This restriction significantly impacts the sporting rights of Hongkongers in the UK. We identify this as a potential contravention of ICESCR Part III Article 6(1) and Article 15. Throughout our case studies, we also identify potential contravention of the Convention on the Rights of the Child (CRC) Articles 2(1) and 2(2).</w:t>
        <w:br w:type="textWrapping"/>
      </w:r>
    </w:p>
    <w:p w:rsidR="00000000" w:rsidDel="00000000" w:rsidP="00000000" w:rsidRDefault="00000000" w:rsidRPr="00000000" w14:paraId="0000007C">
      <w:pPr>
        <w:numPr>
          <w:ilvl w:val="1"/>
          <w:numId w:val="1"/>
        </w:numPr>
        <w:spacing w:after="0" w:afterAutospacing="0" w:before="0" w:beforeAutospacing="0" w:line="360" w:lineRule="auto"/>
        <w:ind w:left="1440" w:hanging="360"/>
      </w:pPr>
      <w:r w:rsidDel="00000000" w:rsidR="00000000" w:rsidRPr="00000000">
        <w:rPr>
          <w:rtl w:val="0"/>
        </w:rPr>
        <w:t xml:space="preserve">The ‘No Sportsperson’ condition exists across various UK Visa categories, ostensibly to preserve the International Sportsperson Visa as the primary pathway for elite sports workers. However, the definition of ‘professional sportsperson’ in such was broadened in 2019, encompassing semi-professional and academy athletes, which has created ambiguity and overreach.</w:t>
        <w:br w:type="textWrapping"/>
      </w:r>
    </w:p>
    <w:p w:rsidR="00000000" w:rsidDel="00000000" w:rsidP="00000000" w:rsidRDefault="00000000" w:rsidRPr="00000000" w14:paraId="0000007D">
      <w:pPr>
        <w:numPr>
          <w:ilvl w:val="1"/>
          <w:numId w:val="1"/>
        </w:numPr>
        <w:spacing w:after="0" w:afterAutospacing="0" w:before="0" w:beforeAutospacing="0" w:line="360" w:lineRule="auto"/>
        <w:ind w:left="1440" w:hanging="360"/>
      </w:pPr>
      <w:r w:rsidDel="00000000" w:rsidR="00000000" w:rsidRPr="00000000">
        <w:rPr>
          <w:rtl w:val="0"/>
        </w:rPr>
        <w:t xml:space="preserve">The restriction disproportionately affects individuals with prior involvement in professional or semi-professional sports, as well as children demonstrating athletic talent, by precluding their participation in competitive activities and development in sports.</w:t>
        <w:br w:type="textWrapping"/>
      </w:r>
    </w:p>
    <w:p w:rsidR="00000000" w:rsidDel="00000000" w:rsidP="00000000" w:rsidRDefault="00000000" w:rsidRPr="00000000" w14:paraId="0000007E">
      <w:pPr>
        <w:numPr>
          <w:ilvl w:val="1"/>
          <w:numId w:val="1"/>
        </w:numPr>
        <w:spacing w:after="0" w:afterAutospacing="0" w:before="0" w:beforeAutospacing="0" w:line="360" w:lineRule="auto"/>
        <w:ind w:left="1440" w:hanging="360"/>
      </w:pPr>
      <w:r w:rsidDel="00000000" w:rsidR="00000000" w:rsidRPr="00000000">
        <w:rPr>
          <w:rtl w:val="0"/>
        </w:rPr>
        <w:t xml:space="preserve">The overly broad scope of the ‘No Sportsperson’ condition effectively excludes individuals from pursuing careers in sports coaching or competition unless they meet stringent eligibility criteria under the International Sportsperson Visa, which is inaccessible to BN(O) Visa holders. This creates significant barriers, disproportionately affecting Hongkongers with prior sports experience or aspirations.</w:t>
        <w:br w:type="textWrapping"/>
      </w:r>
    </w:p>
    <w:p w:rsidR="00000000" w:rsidDel="00000000" w:rsidP="00000000" w:rsidRDefault="00000000" w:rsidRPr="00000000" w14:paraId="0000007F">
      <w:pPr>
        <w:numPr>
          <w:ilvl w:val="1"/>
          <w:numId w:val="1"/>
        </w:numPr>
        <w:spacing w:after="0" w:afterAutospacing="0" w:before="0" w:beforeAutospacing="0" w:line="360" w:lineRule="auto"/>
        <w:ind w:left="1440" w:hanging="360"/>
      </w:pPr>
      <w:r w:rsidDel="00000000" w:rsidR="00000000" w:rsidRPr="00000000">
        <w:rPr>
          <w:rtl w:val="0"/>
        </w:rPr>
        <w:t xml:space="preserve">A study by Hongkongers in Britain (HKB) found that 3.86% of BN(O) visa holders in the UK are directly impacted by the "No Sportsperson" restriction, with their families also experiencing collateral effects. It is estimated that approximately 5,400 individuals are barred from employment in the sports industry, affecting up to 15,000 individuals when family members are considered. This study was conducted by Hongkongers in Britain and serves as a vital resource for understanding the scale of the issue.</w:t>
        <w:br w:type="textWrapping"/>
      </w:r>
    </w:p>
    <w:p w:rsidR="00000000" w:rsidDel="00000000" w:rsidP="00000000" w:rsidRDefault="00000000" w:rsidRPr="00000000" w14:paraId="00000080">
      <w:pPr>
        <w:numPr>
          <w:ilvl w:val="1"/>
          <w:numId w:val="1"/>
        </w:numPr>
        <w:spacing w:after="0" w:afterAutospacing="0" w:before="0" w:beforeAutospacing="0" w:line="360" w:lineRule="auto"/>
        <w:ind w:left="1440" w:hanging="360"/>
        <w:rPr>
          <w:u w:val="none"/>
        </w:rPr>
      </w:pPr>
      <w:r w:rsidDel="00000000" w:rsidR="00000000" w:rsidRPr="00000000">
        <w:rPr>
          <w:rtl w:val="0"/>
        </w:rPr>
        <w:t xml:space="preserve">Our study in May 2024 revealed that 16.2% of affected individuals were previously engaged in sports-related roles in Hong Kong, including:</w:t>
      </w:r>
    </w:p>
    <w:p w:rsidR="00000000" w:rsidDel="00000000" w:rsidP="00000000" w:rsidRDefault="00000000" w:rsidRPr="00000000" w14:paraId="0000008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2880" w:right="0" w:hanging="360"/>
        <w:jc w:val="left"/>
        <w:rPr>
          <w:u w:val="none"/>
        </w:rPr>
      </w:pPr>
      <w:r w:rsidDel="00000000" w:rsidR="00000000" w:rsidRPr="00000000">
        <w:rPr>
          <w:rtl w:val="0"/>
        </w:rPr>
        <w:t xml:space="preserve">76.7% as sports coaches;</w:t>
      </w:r>
    </w:p>
    <w:p w:rsidR="00000000" w:rsidDel="00000000" w:rsidP="00000000" w:rsidRDefault="00000000" w:rsidRPr="00000000" w14:paraId="0000008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2880" w:right="0" w:hanging="360"/>
        <w:jc w:val="left"/>
        <w:rPr>
          <w:u w:val="none"/>
        </w:rPr>
      </w:pPr>
      <w:r w:rsidDel="00000000" w:rsidR="00000000" w:rsidRPr="00000000">
        <w:rPr>
          <w:rtl w:val="0"/>
        </w:rPr>
        <w:t xml:space="preserve">30% as amateur athletes at the top level or part of national teams;</w:t>
      </w:r>
    </w:p>
    <w:p w:rsidR="00000000" w:rsidDel="00000000" w:rsidP="00000000" w:rsidRDefault="00000000" w:rsidRPr="00000000" w14:paraId="0000008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2880" w:right="0" w:hanging="360"/>
        <w:jc w:val="left"/>
        <w:rPr>
          <w:u w:val="none"/>
        </w:rPr>
      </w:pPr>
      <w:r w:rsidDel="00000000" w:rsidR="00000000" w:rsidRPr="00000000">
        <w:rPr>
          <w:rtl w:val="0"/>
        </w:rPr>
        <w:t xml:space="preserve">16.7% in sports employment agencies;</w:t>
      </w:r>
    </w:p>
    <w:p w:rsidR="00000000" w:rsidDel="00000000" w:rsidP="00000000" w:rsidRDefault="00000000" w:rsidRPr="00000000" w14:paraId="0000008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2880" w:right="0" w:hanging="360"/>
        <w:jc w:val="left"/>
        <w:rPr>
          <w:u w:val="none"/>
        </w:rPr>
      </w:pPr>
      <w:r w:rsidDel="00000000" w:rsidR="00000000" w:rsidRPr="00000000">
        <w:rPr>
          <w:rtl w:val="0"/>
        </w:rPr>
        <w:t xml:space="preserve">13.3% as referees or examiners;</w:t>
      </w:r>
    </w:p>
    <w:p w:rsidR="00000000" w:rsidDel="00000000" w:rsidP="00000000" w:rsidRDefault="00000000" w:rsidRPr="00000000" w14:paraId="0000008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beforeAutospacing="0" w:line="360" w:lineRule="auto"/>
        <w:ind w:left="2880" w:right="0" w:hanging="360"/>
        <w:jc w:val="left"/>
        <w:rPr>
          <w:u w:val="none"/>
        </w:rPr>
      </w:pPr>
      <w:r w:rsidDel="00000000" w:rsidR="00000000" w:rsidRPr="00000000">
        <w:rPr>
          <w:rtl w:val="0"/>
        </w:rPr>
        <w:t xml:space="preserve">10% as full-time professional athletes.</w:t>
      </w:r>
    </w:p>
    <w:p w:rsidR="00000000" w:rsidDel="00000000" w:rsidP="00000000" w:rsidRDefault="00000000" w:rsidRPr="00000000" w14:paraId="00000086">
      <w:pPr>
        <w:spacing w:after="240" w:before="240" w:line="360" w:lineRule="auto"/>
        <w:ind w:left="1440" w:firstLine="0"/>
        <w:rPr/>
      </w:pPr>
      <w:r w:rsidDel="00000000" w:rsidR="00000000" w:rsidRPr="00000000">
        <w:rPr>
          <w:rtl w:val="0"/>
        </w:rPr>
        <w:t xml:space="preserve">The inability to continue sports-related careers has forced many into low-skilled jobs unrelated to their expertise, leading to income loss, underemployment, and diminished career satisfaction.</w:t>
      </w:r>
    </w:p>
    <w:p w:rsidR="00000000" w:rsidDel="00000000" w:rsidP="00000000" w:rsidRDefault="00000000" w:rsidRPr="00000000" w14:paraId="00000087">
      <w:pPr>
        <w:numPr>
          <w:ilvl w:val="1"/>
          <w:numId w:val="1"/>
        </w:numPr>
        <w:spacing w:after="0" w:afterAutospacing="0" w:before="240" w:line="360" w:lineRule="auto"/>
        <w:ind w:left="1440" w:hanging="360"/>
      </w:pPr>
      <w:r w:rsidDel="00000000" w:rsidR="00000000" w:rsidRPr="00000000">
        <w:rPr>
          <w:rtl w:val="0"/>
        </w:rPr>
        <w:t xml:space="preserve">Psychological distress is prevalent among affected individuals. Our study of BN(O) visa holders facing restrictions reported the following symptoms:</w:t>
      </w:r>
    </w:p>
    <w:p w:rsidR="00000000" w:rsidDel="00000000" w:rsidP="00000000" w:rsidRDefault="00000000" w:rsidRPr="00000000" w14:paraId="0000008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2880" w:right="0" w:hanging="360"/>
        <w:jc w:val="left"/>
        <w:rPr>
          <w:u w:val="none"/>
        </w:rPr>
      </w:pPr>
      <w:r w:rsidDel="00000000" w:rsidR="00000000" w:rsidRPr="00000000">
        <w:rPr>
          <w:rtl w:val="0"/>
        </w:rPr>
        <w:t xml:space="preserve">73.3% experienced anxiety;</w:t>
      </w:r>
    </w:p>
    <w:p w:rsidR="00000000" w:rsidDel="00000000" w:rsidP="00000000" w:rsidRDefault="00000000" w:rsidRPr="00000000" w14:paraId="0000008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2880" w:right="0" w:hanging="360"/>
        <w:jc w:val="left"/>
        <w:rPr>
          <w:u w:val="none"/>
        </w:rPr>
      </w:pPr>
      <w:r w:rsidDel="00000000" w:rsidR="00000000" w:rsidRPr="00000000">
        <w:rPr>
          <w:rtl w:val="0"/>
        </w:rPr>
        <w:t xml:space="preserve">63.3% experienced depression;</w:t>
      </w:r>
    </w:p>
    <w:p w:rsidR="00000000" w:rsidDel="00000000" w:rsidP="00000000" w:rsidRDefault="00000000" w:rsidRPr="00000000" w14:paraId="0000008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2880" w:right="0" w:hanging="360"/>
        <w:jc w:val="left"/>
        <w:rPr>
          <w:u w:val="none"/>
        </w:rPr>
      </w:pPr>
      <w:r w:rsidDel="00000000" w:rsidR="00000000" w:rsidRPr="00000000">
        <w:rPr>
          <w:rtl w:val="0"/>
        </w:rPr>
        <w:t xml:space="preserve">40% exhibited obsessive-compulsive tendencies;</w:t>
      </w:r>
    </w:p>
    <w:p w:rsidR="00000000" w:rsidDel="00000000" w:rsidP="00000000" w:rsidRDefault="00000000" w:rsidRPr="00000000" w14:paraId="0000008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beforeAutospacing="0" w:line="360" w:lineRule="auto"/>
        <w:ind w:left="2880" w:right="0" w:hanging="360"/>
        <w:jc w:val="left"/>
        <w:rPr>
          <w:u w:val="none"/>
        </w:rPr>
      </w:pPr>
      <w:r w:rsidDel="00000000" w:rsidR="00000000" w:rsidRPr="00000000">
        <w:rPr>
          <w:rtl w:val="0"/>
        </w:rPr>
        <w:t xml:space="preserve">36.7% reported attention-deficit symptoms.</w:t>
      </w:r>
    </w:p>
    <w:p w:rsidR="00000000" w:rsidDel="00000000" w:rsidP="00000000" w:rsidRDefault="00000000" w:rsidRPr="00000000" w14:paraId="0000008C">
      <w:pPr>
        <w:spacing w:after="240" w:before="240" w:line="360" w:lineRule="auto"/>
        <w:ind w:left="1440" w:firstLine="0"/>
        <w:rPr/>
      </w:pPr>
      <w:r w:rsidDel="00000000" w:rsidR="00000000" w:rsidRPr="00000000">
        <w:rPr>
          <w:rtl w:val="0"/>
        </w:rPr>
        <w:t xml:space="preserve">These findings highlight the severe emotional toll of being excluded from one’s field of expertise and passion, exacerbating feelings of dislocation and identity loss.</w:t>
      </w:r>
    </w:p>
    <w:p w:rsidR="00000000" w:rsidDel="00000000" w:rsidP="00000000" w:rsidRDefault="00000000" w:rsidRPr="00000000" w14:paraId="0000008D">
      <w:pPr>
        <w:numPr>
          <w:ilvl w:val="1"/>
          <w:numId w:val="1"/>
        </w:numPr>
        <w:spacing w:after="0" w:afterAutospacing="0" w:before="240" w:line="360" w:lineRule="auto"/>
        <w:ind w:left="1440" w:hanging="360"/>
      </w:pPr>
      <w:r w:rsidDel="00000000" w:rsidR="00000000" w:rsidRPr="00000000">
        <w:rPr>
          <w:b w:val="1"/>
          <w:rtl w:val="0"/>
        </w:rPr>
        <w:t xml:space="preserve">The ‘No Sportsperson’ condition undermines the right to freely choose employment, as outlined in ICESCR Part III Article 6(1), ‘to gain his living by work which he freely chooses or accepts.’ This restriction fails to safeguard this fundamental right. It is also a potential contravention to Article 15(1)a, ‘to take part in cultural life’.</w:t>
      </w:r>
      <w:r w:rsidDel="00000000" w:rsidR="00000000" w:rsidRPr="00000000">
        <w:rPr>
          <w:rtl w:val="0"/>
        </w:rPr>
        <w:br w:type="textWrapping"/>
      </w:r>
    </w:p>
    <w:p w:rsidR="00000000" w:rsidDel="00000000" w:rsidP="00000000" w:rsidRDefault="00000000" w:rsidRPr="00000000" w14:paraId="0000008E">
      <w:pPr>
        <w:numPr>
          <w:ilvl w:val="1"/>
          <w:numId w:val="1"/>
        </w:numPr>
        <w:spacing w:after="0" w:afterAutospacing="0" w:before="0" w:beforeAutospacing="0" w:line="360" w:lineRule="auto"/>
        <w:ind w:left="1440" w:hanging="360"/>
      </w:pPr>
      <w:r w:rsidDel="00000000" w:rsidR="00000000" w:rsidRPr="00000000">
        <w:rPr>
          <w:rtl w:val="0"/>
        </w:rPr>
        <w:t xml:space="preserve">As a separate note, the restriction further violates the CRC Article 2(1) to ensure the children’s rights are free from discrimination of any kind, and Article 2(2), requiring appropriate measures to protect children from discrimination. By precluding talented young athletes from competing in age-specific categories and accessing quality training opportunities, the policy discriminates based on national origin and visa status.</w:t>
        <w:br w:type="textWrapping"/>
      </w:r>
    </w:p>
    <w:p w:rsidR="00000000" w:rsidDel="00000000" w:rsidP="00000000" w:rsidRDefault="00000000" w:rsidRPr="00000000" w14:paraId="0000008F">
      <w:pPr>
        <w:numPr>
          <w:ilvl w:val="1"/>
          <w:numId w:val="1"/>
        </w:numPr>
        <w:spacing w:after="0" w:afterAutospacing="0" w:before="0" w:beforeAutospacing="0" w:line="360" w:lineRule="auto"/>
        <w:ind w:left="1440" w:hanging="360"/>
      </w:pPr>
      <w:r w:rsidDel="00000000" w:rsidR="00000000" w:rsidRPr="00000000">
        <w:rPr>
          <w:rtl w:val="0"/>
        </w:rPr>
        <w:t xml:space="preserve">Public opinion among BN(O) visa holders, as reported in the HKB study, indicates that 75.4% agree the "No Sportsperson" restriction should be removed, and 78.9% believe doing so would enhance employment opportunities.</w:t>
        <w:br w:type="textWrapping"/>
      </w:r>
    </w:p>
    <w:p w:rsidR="00000000" w:rsidDel="00000000" w:rsidP="00000000" w:rsidRDefault="00000000" w:rsidRPr="00000000" w14:paraId="00000090">
      <w:pPr>
        <w:numPr>
          <w:ilvl w:val="1"/>
          <w:numId w:val="1"/>
        </w:numPr>
        <w:spacing w:after="240" w:before="0" w:beforeAutospacing="0" w:line="360" w:lineRule="auto"/>
        <w:ind w:left="1440" w:hanging="360"/>
        <w:rPr>
          <w:b w:val="1"/>
        </w:rPr>
      </w:pPr>
      <w:r w:rsidDel="00000000" w:rsidR="00000000" w:rsidRPr="00000000">
        <w:rPr>
          <w:b w:val="1"/>
          <w:rtl w:val="0"/>
        </w:rPr>
        <w:t xml:space="preserve">To address the aforementioned concerns , we urge members of the Committee to recommend the UK Government:</w:t>
      </w:r>
    </w:p>
    <w:p w:rsidR="00000000" w:rsidDel="00000000" w:rsidP="00000000" w:rsidRDefault="00000000" w:rsidRPr="00000000" w14:paraId="00000091">
      <w:pPr>
        <w:spacing w:after="240" w:before="240" w:line="360" w:lineRule="auto"/>
        <w:ind w:left="1440" w:firstLine="0"/>
        <w:rPr>
          <w:b w:val="1"/>
          <w:sz w:val="2"/>
          <w:szCs w:val="2"/>
        </w:rPr>
      </w:pPr>
      <w:r w:rsidDel="00000000" w:rsidR="00000000" w:rsidRPr="00000000">
        <w:rPr>
          <w:rtl w:val="0"/>
        </w:rPr>
      </w:r>
    </w:p>
    <w:p w:rsidR="00000000" w:rsidDel="00000000" w:rsidP="00000000" w:rsidRDefault="00000000" w:rsidRPr="00000000" w14:paraId="00000092">
      <w:pPr>
        <w:numPr>
          <w:ilvl w:val="2"/>
          <w:numId w:val="1"/>
        </w:numPr>
        <w:spacing w:after="240" w:before="240" w:line="360" w:lineRule="auto"/>
        <w:ind w:left="2160" w:hanging="360"/>
        <w:rPr>
          <w:b w:val="1"/>
        </w:rPr>
      </w:pPr>
      <w:r w:rsidDel="00000000" w:rsidR="00000000" w:rsidRPr="00000000">
        <w:rPr>
          <w:b w:val="1"/>
          <w:rtl w:val="0"/>
        </w:rPr>
        <w:t xml:space="preserve">To remove the ‘No Sportsperson’ restriction from the BN(O) Visa holders to ensure compliance with international human rights obligations.</w:t>
      </w:r>
    </w:p>
    <w:p w:rsidR="00000000" w:rsidDel="00000000" w:rsidP="00000000" w:rsidRDefault="00000000" w:rsidRPr="00000000" w14:paraId="00000093">
      <w:pPr>
        <w:spacing w:after="240" w:before="240" w:line="360" w:lineRule="auto"/>
        <w:ind w:left="2160" w:firstLine="0"/>
        <w:rPr>
          <w:b w:val="1"/>
          <w:sz w:val="2"/>
          <w:szCs w:val="2"/>
        </w:rPr>
      </w:pPr>
      <w:r w:rsidDel="00000000" w:rsidR="00000000" w:rsidRPr="00000000">
        <w:rPr>
          <w:rtl w:val="0"/>
        </w:rPr>
      </w:r>
    </w:p>
    <w:p w:rsidR="00000000" w:rsidDel="00000000" w:rsidP="00000000" w:rsidRDefault="00000000" w:rsidRPr="00000000" w14:paraId="00000094">
      <w:pPr>
        <w:numPr>
          <w:ilvl w:val="2"/>
          <w:numId w:val="1"/>
        </w:numPr>
        <w:spacing w:after="240" w:before="240" w:line="360" w:lineRule="auto"/>
        <w:ind w:left="2160" w:hanging="360"/>
        <w:rPr>
          <w:b w:val="1"/>
        </w:rPr>
      </w:pPr>
      <w:r w:rsidDel="00000000" w:rsidR="00000000" w:rsidRPr="00000000">
        <w:rPr>
          <w:b w:val="1"/>
          <w:rtl w:val="0"/>
        </w:rPr>
        <w:t xml:space="preserve">To create a transitional pathway for BN(O) Visa holders with sporting expertise to access employment and development opportunities in the UK sports industry.</w:t>
      </w:r>
    </w:p>
    <w:p w:rsidR="00000000" w:rsidDel="00000000" w:rsidP="00000000" w:rsidRDefault="00000000" w:rsidRPr="00000000" w14:paraId="00000095">
      <w:pPr>
        <w:spacing w:after="240" w:before="240" w:line="360" w:lineRule="auto"/>
        <w:ind w:left="2160" w:firstLine="0"/>
        <w:rPr>
          <w:b w:val="1"/>
          <w:sz w:val="2"/>
          <w:szCs w:val="2"/>
        </w:rPr>
      </w:pPr>
      <w:r w:rsidDel="00000000" w:rsidR="00000000" w:rsidRPr="00000000">
        <w:rPr>
          <w:rtl w:val="0"/>
        </w:rPr>
      </w:r>
    </w:p>
    <w:p w:rsidR="00000000" w:rsidDel="00000000" w:rsidP="00000000" w:rsidRDefault="00000000" w:rsidRPr="00000000" w14:paraId="00000096">
      <w:pPr>
        <w:numPr>
          <w:ilvl w:val="2"/>
          <w:numId w:val="1"/>
        </w:numPr>
        <w:spacing w:after="240" w:before="240" w:line="360" w:lineRule="auto"/>
        <w:ind w:left="2160" w:hanging="360"/>
        <w:rPr>
          <w:b w:val="1"/>
        </w:rPr>
      </w:pPr>
      <w:r w:rsidDel="00000000" w:rsidR="00000000" w:rsidRPr="00000000">
        <w:rPr>
          <w:b w:val="1"/>
          <w:rtl w:val="0"/>
        </w:rPr>
        <w:t xml:space="preserve">To establish of monitoring mechanisms to address discriminatory practices against BN(O) Visa holders in sports.</w:t>
      </w:r>
    </w:p>
    <w:p w:rsidR="00000000" w:rsidDel="00000000" w:rsidP="00000000" w:rsidRDefault="00000000" w:rsidRPr="00000000" w14:paraId="00000097">
      <w:pPr>
        <w:spacing w:line="360" w:lineRule="auto"/>
        <w:rPr/>
      </w:pPr>
      <w:r w:rsidDel="00000000" w:rsidR="00000000" w:rsidRPr="00000000">
        <w:rPr>
          <w:rtl w:val="0"/>
        </w:rPr>
      </w:r>
    </w:p>
    <w:p w:rsidR="00000000" w:rsidDel="00000000" w:rsidP="00000000" w:rsidRDefault="00000000" w:rsidRPr="00000000" w14:paraId="00000098">
      <w:pPr>
        <w:spacing w:line="360" w:lineRule="auto"/>
        <w:jc w:val="center"/>
        <w:rPr/>
      </w:pPr>
      <w:r w:rsidDel="00000000" w:rsidR="00000000" w:rsidRPr="00000000">
        <w:rPr>
          <w:rtl w:val="0"/>
        </w:rPr>
      </w:r>
    </w:p>
    <w:p w:rsidR="00000000" w:rsidDel="00000000" w:rsidP="00000000" w:rsidRDefault="00000000" w:rsidRPr="00000000" w14:paraId="00000099">
      <w:pPr>
        <w:spacing w:line="360" w:lineRule="auto"/>
        <w:jc w:val="center"/>
        <w:rPr/>
      </w:pPr>
      <w:r w:rsidDel="00000000" w:rsidR="00000000" w:rsidRPr="00000000">
        <w:rPr>
          <w:rtl w:val="0"/>
        </w:rPr>
      </w:r>
    </w:p>
    <w:p w:rsidR="00000000" w:rsidDel="00000000" w:rsidP="00000000" w:rsidRDefault="00000000" w:rsidRPr="00000000" w14:paraId="0000009A">
      <w:pPr>
        <w:spacing w:line="360" w:lineRule="auto"/>
        <w:jc w:val="center"/>
        <w:rPr/>
      </w:pPr>
      <w:r w:rsidDel="00000000" w:rsidR="00000000" w:rsidRPr="00000000">
        <w:rPr>
          <w:rtl w:val="0"/>
        </w:rPr>
      </w:r>
    </w:p>
    <w:p w:rsidR="00000000" w:rsidDel="00000000" w:rsidP="00000000" w:rsidRDefault="00000000" w:rsidRPr="00000000" w14:paraId="0000009B">
      <w:pPr>
        <w:spacing w:line="360" w:lineRule="auto"/>
        <w:jc w:val="center"/>
        <w:rPr/>
      </w:pPr>
      <w:r w:rsidDel="00000000" w:rsidR="00000000" w:rsidRPr="00000000">
        <w:rPr>
          <w:rtl w:val="0"/>
        </w:rPr>
      </w:r>
    </w:p>
    <w:p w:rsidR="00000000" w:rsidDel="00000000" w:rsidP="00000000" w:rsidRDefault="00000000" w:rsidRPr="00000000" w14:paraId="0000009C">
      <w:pPr>
        <w:spacing w:line="360" w:lineRule="auto"/>
        <w:jc w:val="center"/>
        <w:rPr/>
      </w:pPr>
      <w:r w:rsidDel="00000000" w:rsidR="00000000" w:rsidRPr="00000000">
        <w:rPr>
          <w:rtl w:val="0"/>
        </w:rPr>
      </w:r>
    </w:p>
    <w:p w:rsidR="00000000" w:rsidDel="00000000" w:rsidP="00000000" w:rsidRDefault="00000000" w:rsidRPr="00000000" w14:paraId="0000009D">
      <w:pPr>
        <w:spacing w:line="360" w:lineRule="auto"/>
        <w:jc w:val="center"/>
        <w:rPr/>
      </w:pPr>
      <w:r w:rsidDel="00000000" w:rsidR="00000000" w:rsidRPr="00000000">
        <w:rPr>
          <w:rtl w:val="0"/>
        </w:rPr>
      </w:r>
    </w:p>
    <w:p w:rsidR="00000000" w:rsidDel="00000000" w:rsidP="00000000" w:rsidRDefault="00000000" w:rsidRPr="00000000" w14:paraId="0000009E">
      <w:pPr>
        <w:spacing w:line="360" w:lineRule="auto"/>
        <w:jc w:val="center"/>
        <w:rPr/>
      </w:pPr>
      <w:r w:rsidDel="00000000" w:rsidR="00000000" w:rsidRPr="00000000">
        <w:rPr>
          <w:rtl w:val="0"/>
        </w:rPr>
      </w:r>
    </w:p>
    <w:p w:rsidR="00000000" w:rsidDel="00000000" w:rsidP="00000000" w:rsidRDefault="00000000" w:rsidRPr="00000000" w14:paraId="0000009F">
      <w:pPr>
        <w:spacing w:line="360" w:lineRule="auto"/>
        <w:jc w:val="center"/>
        <w:rPr/>
      </w:pPr>
      <w:r w:rsidDel="00000000" w:rsidR="00000000" w:rsidRPr="00000000">
        <w:rPr/>
        <w:drawing>
          <wp:inline distB="114300" distT="114300" distL="114300" distR="114300">
            <wp:extent cx="3235687" cy="3235687"/>
            <wp:effectExtent b="0" l="0" r="0" t="0"/>
            <wp:docPr id="2"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3235687" cy="3235687"/>
                    </a:xfrm>
                    <a:prstGeom prst="rect"/>
                    <a:ln/>
                  </pic:spPr>
                </pic:pic>
              </a:graphicData>
            </a:graphic>
          </wp:inline>
        </w:drawing>
      </w:r>
      <w:r w:rsidDel="00000000" w:rsidR="00000000" w:rsidRPr="00000000">
        <w:rPr>
          <w:rtl w:val="0"/>
        </w:rPr>
      </w:r>
    </w:p>
    <w:p w:rsidR="00000000" w:rsidDel="00000000" w:rsidP="00000000" w:rsidRDefault="00000000" w:rsidRPr="00000000" w14:paraId="000000A0">
      <w:pPr>
        <w:spacing w:line="360" w:lineRule="auto"/>
        <w:jc w:val="center"/>
        <w:rPr/>
      </w:pPr>
      <w:r w:rsidDel="00000000" w:rsidR="00000000" w:rsidRPr="00000000">
        <w:rPr>
          <w:rtl w:val="0"/>
        </w:rPr>
      </w:r>
    </w:p>
    <w:p w:rsidR="00000000" w:rsidDel="00000000" w:rsidP="00000000" w:rsidRDefault="00000000" w:rsidRPr="00000000" w14:paraId="000000A1">
      <w:pPr>
        <w:spacing w:line="360" w:lineRule="auto"/>
        <w:jc w:val="center"/>
        <w:rPr/>
      </w:pPr>
      <w:r w:rsidDel="00000000" w:rsidR="00000000" w:rsidRPr="00000000">
        <w:rPr>
          <w:rtl w:val="0"/>
        </w:rPr>
        <w:t xml:space="preserve">https://thehongkong.scot</w:t>
      </w:r>
    </w:p>
    <w:p w:rsidR="00000000" w:rsidDel="00000000" w:rsidP="00000000" w:rsidRDefault="00000000" w:rsidRPr="00000000" w14:paraId="000000A2">
      <w:pPr>
        <w:spacing w:line="360" w:lineRule="auto"/>
        <w:jc w:val="center"/>
        <w:rPr/>
      </w:pPr>
      <w:r w:rsidDel="00000000" w:rsidR="00000000" w:rsidRPr="00000000">
        <w:rPr>
          <w:rtl w:val="0"/>
        </w:rPr>
        <w:t xml:space="preserve">contact@thehongkong.scot</w:t>
      </w:r>
    </w:p>
    <w:p w:rsidR="00000000" w:rsidDel="00000000" w:rsidP="00000000" w:rsidRDefault="00000000" w:rsidRPr="00000000" w14:paraId="000000A3">
      <w:pPr>
        <w:spacing w:line="360" w:lineRule="auto"/>
        <w:jc w:val="center"/>
        <w:rPr/>
      </w:pPr>
      <w:r w:rsidDel="00000000" w:rsidR="00000000" w:rsidRPr="00000000">
        <w:rPr>
          <w:rtl w:val="0"/>
        </w:rPr>
        <w:t xml:space="preserve">Office 704, 1/1, 3 Fitzroy Place, Glasgow, Scotland, G3 7RH</w:t>
      </w:r>
    </w:p>
    <w:sectPr>
      <w:footerReference r:id="rId9" w:type="default"/>
      <w:footerReference r:id="rId10" w:type="first"/>
      <w:pgSz w:h="16834" w:w="11909" w:orient="portrait"/>
      <w:pgMar w:bottom="566.9291338582677" w:top="566.9291338582677" w:left="1133.8582677165355" w:right="566.9291338582677"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4">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5">
    <w:pPr>
      <w:spacing w:line="240" w:lineRule="auto"/>
      <w:rPr>
        <w:sz w:val="20"/>
        <w:szCs w:val="20"/>
      </w:rPr>
    </w:pPr>
    <w:r w:rsidDel="00000000" w:rsidR="00000000" w:rsidRPr="00000000">
      <w:rPr>
        <w:rtl w:val="0"/>
      </w:rPr>
    </w:r>
  </w:p>
  <w:p w:rsidR="00000000" w:rsidDel="00000000" w:rsidP="00000000" w:rsidRDefault="00000000" w:rsidRPr="00000000" w14:paraId="000000A6">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0A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United National Office of the High Commissioner for Human Rights. (2024, March 19). Rushed adoption of national security bill a regressive step for human rights in Hong Kong. OHCHR. </w:t>
      </w:r>
      <w:hyperlink r:id="rId1">
        <w:r w:rsidDel="00000000" w:rsidR="00000000" w:rsidRPr="00000000">
          <w:rPr>
            <w:color w:val="1155cc"/>
            <w:sz w:val="20"/>
            <w:szCs w:val="20"/>
            <w:u w:val="single"/>
            <w:rtl w:val="0"/>
          </w:rPr>
          <w:t xml:space="preserve">https://www.ohchr.org/en/press-releases/2024/03/rushed-adoption-national-security-bill-regressive-step-human-rights-hong</w:t>
        </w:r>
      </w:hyperlink>
      <w:r w:rsidDel="00000000" w:rsidR="00000000" w:rsidRPr="00000000">
        <w:rPr>
          <w:sz w:val="20"/>
          <w:szCs w:val="20"/>
          <w:rtl w:val="0"/>
        </w:rPr>
        <w:t xml:space="preserve"> </w:t>
      </w:r>
    </w:p>
  </w:footnote>
  <w:footnote w:id="2">
    <w:p w:rsidR="00000000" w:rsidDel="00000000" w:rsidP="00000000" w:rsidRDefault="00000000" w:rsidRPr="00000000" w14:paraId="000000A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Home Office. (2024, October 8). Skilled Worker visa: immigration salary list. GOV.UK. </w:t>
      </w:r>
      <w:hyperlink r:id="rId2">
        <w:r w:rsidDel="00000000" w:rsidR="00000000" w:rsidRPr="00000000">
          <w:rPr>
            <w:color w:val="1155cc"/>
            <w:sz w:val="20"/>
            <w:szCs w:val="20"/>
            <w:u w:val="single"/>
            <w:rtl w:val="0"/>
          </w:rPr>
          <w:t xml:space="preserve">https://www.gov.uk/government/publications/skilled-worker-visa-immigration-salary-list/skilled-worker-visa-immigration-salary-list</w:t>
        </w:r>
      </w:hyperlink>
      <w:r w:rsidDel="00000000" w:rsidR="00000000" w:rsidRPr="00000000">
        <w:rPr>
          <w:sz w:val="20"/>
          <w:szCs w:val="20"/>
          <w:rtl w:val="0"/>
        </w:rPr>
        <w:t xml:space="preserve"> </w:t>
      </w:r>
    </w:p>
  </w:footnote>
  <w:footnote w:id="3">
    <w:p w:rsidR="00000000" w:rsidDel="00000000" w:rsidP="00000000" w:rsidRDefault="00000000" w:rsidRPr="00000000" w14:paraId="000000A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Rolfe, H., &amp; Lau, D. (2024). Working it out: Hong Kongers, employment and the cost of living. Welcoming Committee for Hong Kongers and British Future. </w:t>
      </w:r>
      <w:hyperlink r:id="rId3">
        <w:r w:rsidDel="00000000" w:rsidR="00000000" w:rsidRPr="00000000">
          <w:rPr>
            <w:color w:val="1155cc"/>
            <w:sz w:val="20"/>
            <w:szCs w:val="20"/>
            <w:u w:val="single"/>
            <w:rtl w:val="0"/>
          </w:rPr>
          <w:t xml:space="preserve">https://www.britishfuture.org/wp-content/uploads/2024/10/WC4HK-Employment-report.Final_.29.10.24.pdf</w:t>
        </w:r>
      </w:hyperlink>
      <w:r w:rsidDel="00000000" w:rsidR="00000000" w:rsidRPr="00000000">
        <w:rPr>
          <w:sz w:val="20"/>
          <w:szCs w:val="20"/>
          <w:rtl w:val="0"/>
        </w:rPr>
        <w:t xml:space="preserve">  p.103</w:t>
      </w:r>
    </w:p>
  </w:footnote>
  <w:footnote w:id="4">
    <w:p w:rsidR="00000000" w:rsidDel="00000000" w:rsidP="00000000" w:rsidRDefault="00000000" w:rsidRPr="00000000" w14:paraId="000000A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NRPF Network. (2020, October 28). Early education and childcare. NRPF Network. </w:t>
      </w:r>
      <w:hyperlink r:id="rId4">
        <w:r w:rsidDel="00000000" w:rsidR="00000000" w:rsidRPr="00000000">
          <w:rPr>
            <w:color w:val="1155cc"/>
            <w:sz w:val="20"/>
            <w:szCs w:val="20"/>
            <w:u w:val="single"/>
            <w:rtl w:val="0"/>
          </w:rPr>
          <w:t xml:space="preserve">https://www.nrpfnetwork.org.uk/information-and-resources/rights-and-entitlements/services-for-children-and-families/early-education-and-childcare</w:t>
        </w:r>
      </w:hyperlink>
      <w:r w:rsidDel="00000000" w:rsidR="00000000" w:rsidRPr="00000000">
        <w:rPr>
          <w:sz w:val="20"/>
          <w:szCs w:val="20"/>
          <w:rtl w:val="0"/>
        </w:rPr>
        <w:t xml:space="preserve"> </w:t>
      </w:r>
    </w:p>
  </w:footnote>
  <w:footnote w:id="5">
    <w:p w:rsidR="00000000" w:rsidDel="00000000" w:rsidP="00000000" w:rsidRDefault="00000000" w:rsidRPr="00000000" w14:paraId="000000A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 4</w:t>
      </w:r>
      <w:r w:rsidDel="00000000" w:rsidR="00000000" w:rsidRPr="00000000">
        <w:rPr>
          <w:sz w:val="20"/>
          <w:szCs w:val="20"/>
          <w:rtl w:val="0"/>
        </w:rPr>
        <w:t xml:space="preserve">. p.40</w:t>
      </w:r>
    </w:p>
  </w:footnote>
  <w:footnote w:id="6">
    <w:p w:rsidR="00000000" w:rsidDel="00000000" w:rsidP="00000000" w:rsidRDefault="00000000" w:rsidRPr="00000000" w14:paraId="000000A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 4</w:t>
      </w:r>
      <w:r w:rsidDel="00000000" w:rsidR="00000000" w:rsidRPr="00000000">
        <w:rPr>
          <w:sz w:val="20"/>
          <w:szCs w:val="20"/>
          <w:rtl w:val="0"/>
        </w:rPr>
        <w:t xml:space="preserve">. p.44</w:t>
      </w:r>
    </w:p>
  </w:footnote>
  <w:footnote w:id="7">
    <w:p w:rsidR="00000000" w:rsidDel="00000000" w:rsidP="00000000" w:rsidRDefault="00000000" w:rsidRPr="00000000" w14:paraId="000000A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 3</w:t>
      </w:r>
      <w:r w:rsidDel="00000000" w:rsidR="00000000" w:rsidRPr="00000000">
        <w:rPr>
          <w:sz w:val="20"/>
          <w:szCs w:val="20"/>
          <w:rtl w:val="0"/>
        </w:rPr>
        <w:t xml:space="preserve">. pp. 44-48</w:t>
      </w:r>
    </w:p>
  </w:footnote>
  <w:footnote w:id="8">
    <w:p w:rsidR="00000000" w:rsidDel="00000000" w:rsidP="00000000" w:rsidRDefault="00000000" w:rsidRPr="00000000" w14:paraId="000000A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Yue, R. (2023). A Study Report on Hong Kong Migrants Recently Arrived in the UK. In University of Liverpool. University of Liverpool. </w:t>
      </w:r>
      <w:hyperlink r:id="rId5">
        <w:r w:rsidDel="00000000" w:rsidR="00000000" w:rsidRPr="00000000">
          <w:rPr>
            <w:color w:val="1155cc"/>
            <w:sz w:val="20"/>
            <w:szCs w:val="20"/>
            <w:u w:val="single"/>
            <w:rtl w:val="0"/>
          </w:rPr>
          <w:t xml:space="preserve">https://livrepository.liverpool.ac.uk/3171386/1/A%20Study%20Report%20on%20Hong%20Kong%20Migrants%20Recently%20Arrived%20in%20the%20UK.pdf</w:t>
        </w:r>
      </w:hyperlink>
      <w:r w:rsidDel="00000000" w:rsidR="00000000" w:rsidRPr="00000000">
        <w:rPr>
          <w:sz w:val="20"/>
          <w:szCs w:val="20"/>
          <w:rtl w:val="0"/>
        </w:rPr>
        <w:t xml:space="preserve"> p.11</w:t>
      </w:r>
    </w:p>
  </w:footnote>
  <w:footnote w:id="10">
    <w:p w:rsidR="00000000" w:rsidDel="00000000" w:rsidP="00000000" w:rsidRDefault="00000000" w:rsidRPr="00000000" w14:paraId="000000A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Benson, M., Sigona, N., &amp; Zambelli, E. (2024). Humanitarian Visas in a Hostile Environment: historical legacies, geopolitical ties and everyday experiences. MIGZEN Research Brieg, 5. </w:t>
      </w:r>
      <w:hyperlink r:id="rId6">
        <w:r w:rsidDel="00000000" w:rsidR="00000000" w:rsidRPr="00000000">
          <w:rPr>
            <w:color w:val="1155cc"/>
            <w:sz w:val="20"/>
            <w:szCs w:val="20"/>
            <w:u w:val="single"/>
            <w:rtl w:val="0"/>
          </w:rPr>
          <w:t xml:space="preserve">https://doi.org/10.5281/zenodo.10571433</w:t>
        </w:r>
      </w:hyperlink>
      <w:r w:rsidDel="00000000" w:rsidR="00000000" w:rsidRPr="00000000">
        <w:rPr>
          <w:sz w:val="20"/>
          <w:szCs w:val="20"/>
          <w:rtl w:val="0"/>
        </w:rPr>
        <w:t xml:space="preserve"> </w:t>
      </w:r>
      <w:r w:rsidDel="00000000" w:rsidR="00000000" w:rsidRPr="00000000">
        <w:rPr>
          <w:sz w:val="20"/>
          <w:szCs w:val="20"/>
          <w:rtl w:val="0"/>
        </w:rPr>
        <w:t xml:space="preserve">. </w:t>
      </w:r>
      <w:r w:rsidDel="00000000" w:rsidR="00000000" w:rsidRPr="00000000">
        <w:rPr>
          <w:sz w:val="20"/>
          <w:szCs w:val="20"/>
          <w:rtl w:val="0"/>
        </w:rPr>
        <w:t xml:space="preserve">p.14</w:t>
      </w:r>
    </w:p>
  </w:footnote>
  <w:footnote w:id="9">
    <w:p w:rsidR="00000000" w:rsidDel="00000000" w:rsidP="00000000" w:rsidRDefault="00000000" w:rsidRPr="00000000" w14:paraId="000000B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It is worth noting that 5 out of 12 universities in Hong Kong rank in the top 70 in QS University Rankings. Meanwhile, 10 out of 24 UK Russell Group universities in the UK achieved the top 70 in the same chart. The percentages are the same. </w:t>
      </w:r>
    </w:p>
  </w:footnote>
  <w:footnote w:id="11">
    <w:p w:rsidR="00000000" w:rsidDel="00000000" w:rsidP="00000000" w:rsidRDefault="00000000" w:rsidRPr="00000000" w14:paraId="000000B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Mo, M., &amp; Kwok, D. (2023). Submission of  the United Kingdom of Great Britain and Northern Ireland on the International Covenant on Economic, Social and Cultural Rights  to  United Nations Committee on Economic, Social and Cultural Rights 72 Pre-Sessional Working Group. In OHCHR. The Hong Kong Scots. </w:t>
      </w:r>
      <w:hyperlink r:id="rId7">
        <w:r w:rsidDel="00000000" w:rsidR="00000000" w:rsidRPr="00000000">
          <w:rPr>
            <w:color w:val="1155cc"/>
            <w:sz w:val="20"/>
            <w:szCs w:val="20"/>
            <w:u w:val="single"/>
            <w:rtl w:val="0"/>
          </w:rPr>
          <w:t xml:space="preserve">https://tbinternet.ohchr.org/_layouts/15/treatybodyexternal/Download.aspx?symbolno=INT%2FCESCR%2FICO%2FGBR%2F51096&amp;Lang=en</w:t>
        </w:r>
      </w:hyperlink>
      <w:r w:rsidDel="00000000" w:rsidR="00000000" w:rsidRPr="00000000">
        <w:rPr>
          <w:sz w:val="20"/>
          <w:szCs w:val="20"/>
          <w:rtl w:val="0"/>
        </w:rPr>
        <w:t xml:space="preserve">  . pp.7-9</w:t>
      </w:r>
    </w:p>
  </w:footnote>
  <w:footnote w:id="12">
    <w:p w:rsidR="00000000" w:rsidDel="00000000" w:rsidP="00000000" w:rsidRDefault="00000000" w:rsidRPr="00000000" w14:paraId="000000B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Oliver, C. (2021, August 10). Reddin survey of university tuition fees. Complete University Guide; Complete University Guide Limited. </w:t>
      </w:r>
      <w:hyperlink r:id="rId8">
        <w:r w:rsidDel="00000000" w:rsidR="00000000" w:rsidRPr="00000000">
          <w:rPr>
            <w:color w:val="1155cc"/>
            <w:sz w:val="20"/>
            <w:szCs w:val="20"/>
            <w:u w:val="single"/>
            <w:rtl w:val="0"/>
          </w:rPr>
          <w:t xml:space="preserve">https://www.thecompleteuniversityguide.co.uk/sector/insights/reddin-survey-of-university-tuition-fees</w:t>
        </w:r>
      </w:hyperlink>
      <w:r w:rsidDel="00000000" w:rsidR="00000000" w:rsidRPr="00000000">
        <w:rPr>
          <w:sz w:val="20"/>
          <w:szCs w:val="20"/>
          <w:rtl w:val="0"/>
        </w:rPr>
        <w:t xml:space="preserve"> </w:t>
      </w:r>
    </w:p>
  </w:footnote>
  <w:footnote w:id="13">
    <w:p w:rsidR="00000000" w:rsidDel="00000000" w:rsidP="00000000" w:rsidRDefault="00000000" w:rsidRPr="00000000" w14:paraId="000000B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Committee on Economic, Social and Cultural Rights: General Comment 13 – The right to education of the ICESCR. E/C.12/1999/10. Para 19</w:t>
      </w:r>
    </w:p>
  </w:footnote>
  <w:footnote w:id="14">
    <w:p w:rsidR="00000000" w:rsidDel="00000000" w:rsidP="00000000" w:rsidRDefault="00000000" w:rsidRPr="00000000" w14:paraId="000000B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Committee on Economic, Social and Cultural Rights: Concluding Observation of the United Kingdom of Great Britain and Northern Ireland. E/C.12/GBR/CO/6 (CESCR 2016 ). Para 65</w:t>
      </w:r>
    </w:p>
  </w:footnote>
  <w:footnote w:id="15">
    <w:p w:rsidR="00000000" w:rsidDel="00000000" w:rsidP="00000000" w:rsidRDefault="00000000" w:rsidRPr="00000000" w14:paraId="000000B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 4</w:t>
      </w:r>
      <w:r w:rsidDel="00000000" w:rsidR="00000000" w:rsidRPr="00000000">
        <w:rPr>
          <w:sz w:val="20"/>
          <w:szCs w:val="20"/>
          <w:rtl w:val="0"/>
        </w:rPr>
        <w:t xml:space="preserve">. pp.8,12,121</w:t>
      </w:r>
    </w:p>
  </w:footnote>
  <w:footnote w:id="16">
    <w:p w:rsidR="00000000" w:rsidDel="00000000" w:rsidP="00000000" w:rsidRDefault="00000000" w:rsidRPr="00000000" w14:paraId="000000B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 M., Kwok, D., Mo, M., Chung, W. C., Chu, K. K., Liu, C. H., &amp; Chang, H. K. (2024). United Kingdom of Great Britain and Northern Ireland’s compliance with the tight to participate in sporting life. In OHCHR. The Hong Kong Scots. </w:t>
      </w:r>
      <w:hyperlink r:id="rId9">
        <w:r w:rsidDel="00000000" w:rsidR="00000000" w:rsidRPr="00000000">
          <w:rPr>
            <w:color w:val="1155cc"/>
            <w:sz w:val="20"/>
            <w:szCs w:val="20"/>
            <w:u w:val="single"/>
            <w:rtl w:val="0"/>
          </w:rPr>
          <w:t xml:space="preserve">https://www.ohchr.org/sites/default/files/documents/issues/culturalrights/cfis/ga79/submissions/subm-participate-sports-cso-hong-kong-scotts-annex.pdf</w:t>
        </w:r>
      </w:hyperlink>
      <w:r w:rsidDel="00000000" w:rsidR="00000000" w:rsidRPr="00000000">
        <w:rPr>
          <w:sz w:val="20"/>
          <w:szCs w:val="20"/>
          <w:rtl w:val="0"/>
        </w:rPr>
        <w:t xml:space="preserve"> </w:t>
      </w:r>
    </w:p>
    <w:p w:rsidR="00000000" w:rsidDel="00000000" w:rsidP="00000000" w:rsidRDefault="00000000" w:rsidRPr="00000000" w14:paraId="000000B7">
      <w:pPr>
        <w:spacing w:line="240" w:lineRule="auto"/>
        <w:rPr>
          <w:sz w:val="20"/>
          <w:szCs w:val="20"/>
        </w:rPr>
      </w:pPr>
      <w:r w:rsidDel="00000000" w:rsidR="00000000" w:rsidRPr="00000000">
        <w:rPr>
          <w:rtl w:val="0"/>
        </w:rPr>
      </w:r>
    </w:p>
  </w:footnote>
  <w:footnote w:id="0">
    <w:p w:rsidR="00000000" w:rsidDel="00000000" w:rsidP="00000000" w:rsidRDefault="00000000" w:rsidRPr="00000000" w14:paraId="000000B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Home Office. (2024b, October 16). Country policy and information note: Hong Kong national security law, China, June 2022 (accessible). GOV.UK. </w:t>
      </w:r>
      <w:hyperlink r:id="rId10">
        <w:r w:rsidDel="00000000" w:rsidR="00000000" w:rsidRPr="00000000">
          <w:rPr>
            <w:color w:val="1155cc"/>
            <w:sz w:val="20"/>
            <w:szCs w:val="20"/>
            <w:u w:val="single"/>
            <w:rtl w:val="0"/>
          </w:rPr>
          <w:t xml:space="preserve">https://www.gov.uk/government/publications/china-country-policy-and-information-notes/country-policy-and-information-note-hong-kong-national-security-law-china-june-2022-accessible</w:t>
        </w:r>
      </w:hyperlink>
      <w:r w:rsidDel="00000000" w:rsidR="00000000" w:rsidRPr="00000000">
        <w:rPr>
          <w:sz w:val="20"/>
          <w:szCs w:val="20"/>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3">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360" w:lineRule="auto"/>
    </w:pPr>
    <w:rPr>
      <w:color w:val="2996fc"/>
      <w:sz w:val="36"/>
      <w:szCs w:val="36"/>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spacing w:after="60" w:line="360" w:lineRule="auto"/>
      <w:jc w:val="center"/>
    </w:pPr>
    <w:rPr>
      <w:color w:val="2996fc"/>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en/press-releases/2024/03/rushed-adoption-national-security-bill-regressive-step-human-rights-hong" TargetMode="External"/><Relationship Id="rId2" Type="http://schemas.openxmlformats.org/officeDocument/2006/relationships/hyperlink" Target="https://www.gov.uk/government/publications/skilled-worker-visa-immigration-salary-list/skilled-worker-visa-immigration-salary-list" TargetMode="External"/><Relationship Id="rId3" Type="http://schemas.openxmlformats.org/officeDocument/2006/relationships/hyperlink" Target="https://www.britishfuture.org/wp-content/uploads/2024/10/WC4HK-Employment-report.Final_.29.10.24.pdf" TargetMode="External"/><Relationship Id="rId4" Type="http://schemas.openxmlformats.org/officeDocument/2006/relationships/hyperlink" Target="https://www.nrpfnetwork.org.uk/information-and-resources/rights-and-entitlements/services-for-children-and-families/early-education-and-childcare" TargetMode="External"/><Relationship Id="rId10" Type="http://schemas.openxmlformats.org/officeDocument/2006/relationships/hyperlink" Target="https://www.gov.uk/government/publications/china-country-policy-and-information-notes/country-policy-and-information-note-hong-kong-national-security-law-china-june-2022-accessible" TargetMode="External"/><Relationship Id="rId9" Type="http://schemas.openxmlformats.org/officeDocument/2006/relationships/hyperlink" Target="https://www.ohchr.org/sites/default/files/documents/issues/culturalrights/cfis/ga79/submissions/subm-participate-sports-cso-hong-kong-scotts-annex.pdf" TargetMode="External"/><Relationship Id="rId5" Type="http://schemas.openxmlformats.org/officeDocument/2006/relationships/hyperlink" Target="https://livrepository.liverpool.ac.uk/3171386/1/A%20Study%20Report%20on%20Hong%20Kong%20Migrants%20Recently%20Arrived%20in%20the%20UK.pdf#page=4.47" TargetMode="External"/><Relationship Id="rId6" Type="http://schemas.openxmlformats.org/officeDocument/2006/relationships/hyperlink" Target="https://doi.org/10.5281/zenodo.10571433" TargetMode="External"/><Relationship Id="rId7" Type="http://schemas.openxmlformats.org/officeDocument/2006/relationships/hyperlink" Target="https://tbinternet.ohchr.org/_layouts/15/treatybodyexternal/Download.aspx?symbolno=INT%2FCESCR%2FICO%2FGBR%2F51096&amp;Lang=en" TargetMode="External"/><Relationship Id="rId8" Type="http://schemas.openxmlformats.org/officeDocument/2006/relationships/hyperlink" Target="https://www.thecompleteuniversityguide.co.uk/sector/insights/reddin-survey-of-university-tuition-f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