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E3B57" w14:textId="31748842" w:rsidR="00F00653" w:rsidRPr="005667FE" w:rsidRDefault="4F53053D" w:rsidP="2DD9501A">
      <w:pPr>
        <w:spacing w:after="0" w:line="240" w:lineRule="auto"/>
        <w:contextualSpacing/>
        <w:jc w:val="center"/>
        <w:rPr>
          <w:rFonts w:ascii="Times New Roman" w:eastAsia="Times New Roman" w:hAnsi="Times New Roman" w:cs="Times New Roman"/>
          <w:b/>
          <w:bCs/>
          <w:lang w:eastAsia="es-DO"/>
        </w:rPr>
      </w:pPr>
      <w:r>
        <w:rPr>
          <w:noProof/>
        </w:rPr>
        <w:drawing>
          <wp:inline distT="0" distB="0" distL="0" distR="0" wp14:anchorId="1E689471" wp14:editId="19C97680">
            <wp:extent cx="2146300" cy="687438"/>
            <wp:effectExtent l="0" t="0" r="6350" b="0"/>
            <wp:docPr id="10107714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7" cstate="print">
                      <a:extLst>
                        <a:ext uri="{28A0092B-C50C-407E-A947-70E740481C1C}">
                          <a14:useLocalDpi xmlns:a14="http://schemas.microsoft.com/office/drawing/2010/main" val="0"/>
                        </a:ext>
                      </a:extLst>
                    </a:blip>
                    <a:srcRect r="8265"/>
                    <a:stretch>
                      <a:fillRect/>
                    </a:stretch>
                  </pic:blipFill>
                  <pic:spPr bwMode="auto">
                    <a:xfrm>
                      <a:off x="0" y="0"/>
                      <a:ext cx="2146300" cy="687438"/>
                    </a:xfrm>
                    <a:prstGeom prst="rect">
                      <a:avLst/>
                    </a:prstGeom>
                    <a:noFill/>
                    <a:ln>
                      <a:noFill/>
                    </a:ln>
                    <a:extLst>
                      <a:ext uri="{53640926-AAD7-44D8-BBD7-CCE9431645EC}">
                        <a14:shadowObscured xmlns:a14="http://schemas.microsoft.com/office/drawing/2010/main"/>
                      </a:ext>
                    </a:extLst>
                  </pic:spPr>
                </pic:pic>
              </a:graphicData>
            </a:graphic>
          </wp:inline>
        </w:drawing>
      </w:r>
    </w:p>
    <w:p w14:paraId="13E14393" w14:textId="3839A0E8" w:rsidR="00F00653" w:rsidRPr="005667FE" w:rsidRDefault="00F00653" w:rsidP="2DD9501A">
      <w:pPr>
        <w:spacing w:after="0" w:line="240" w:lineRule="auto"/>
        <w:contextualSpacing/>
        <w:jc w:val="center"/>
      </w:pPr>
    </w:p>
    <w:p w14:paraId="0EA00DB4" w14:textId="2E33D686" w:rsidR="00F00653" w:rsidRPr="005667FE" w:rsidRDefault="4F53053D" w:rsidP="2DD9501A">
      <w:pPr>
        <w:spacing w:after="0" w:line="257" w:lineRule="auto"/>
        <w:contextualSpacing/>
        <w:jc w:val="center"/>
      </w:pPr>
      <w:r w:rsidRPr="2DD9501A">
        <w:rPr>
          <w:rFonts w:ascii="Calibri Light" w:eastAsia="Calibri Light" w:hAnsi="Calibri Light" w:cs="Calibri Light"/>
          <w:sz w:val="24"/>
          <w:szCs w:val="24"/>
        </w:rPr>
        <w:t>DISCURSO DE APERTURA</w:t>
      </w:r>
    </w:p>
    <w:p w14:paraId="0DAA0447" w14:textId="2D1FF75E" w:rsidR="00F00653" w:rsidRPr="005667FE" w:rsidRDefault="4F53053D" w:rsidP="2DD9501A">
      <w:pPr>
        <w:spacing w:after="0" w:line="257" w:lineRule="auto"/>
        <w:contextualSpacing/>
        <w:jc w:val="center"/>
      </w:pPr>
      <w:r w:rsidRPr="2DD9501A">
        <w:rPr>
          <w:rFonts w:ascii="Calibri Light" w:eastAsia="Calibri Light" w:hAnsi="Calibri Light" w:cs="Calibri Light"/>
          <w:b/>
          <w:bCs/>
          <w:sz w:val="24"/>
          <w:szCs w:val="24"/>
        </w:rPr>
        <w:t>Participación de la República Dominicana en la 32ª Sesión del Comité sobre los Derechos de las Personas con Discapacidad (CRPD)</w:t>
      </w:r>
    </w:p>
    <w:p w14:paraId="1CF1A553" w14:textId="7A0593AC" w:rsidR="00F00653" w:rsidRPr="005667FE" w:rsidRDefault="4F53053D" w:rsidP="2DD9501A">
      <w:pPr>
        <w:spacing w:after="0" w:line="257" w:lineRule="auto"/>
        <w:contextualSpacing/>
        <w:jc w:val="center"/>
      </w:pPr>
      <w:r w:rsidRPr="2DD9501A">
        <w:rPr>
          <w:rFonts w:ascii="Calibri Light" w:eastAsia="Calibri Light" w:hAnsi="Calibri Light" w:cs="Calibri Light"/>
          <w:sz w:val="24"/>
          <w:szCs w:val="24"/>
        </w:rPr>
        <w:t>Sala 17 (Salle XVI), Edificio A, Palacio de las Naciones, Ginebra, Suiza</w:t>
      </w:r>
    </w:p>
    <w:p w14:paraId="7DD4DF5E" w14:textId="3E5C3633" w:rsidR="00F00653" w:rsidRPr="005667FE" w:rsidRDefault="4F53053D" w:rsidP="2DD9501A">
      <w:pPr>
        <w:spacing w:after="0" w:line="257" w:lineRule="auto"/>
        <w:contextualSpacing/>
        <w:jc w:val="center"/>
      </w:pPr>
      <w:r w:rsidRPr="2DD9501A">
        <w:rPr>
          <w:rFonts w:ascii="Calibri Light" w:eastAsia="Calibri Light" w:hAnsi="Calibri Light" w:cs="Calibri Light"/>
          <w:b/>
          <w:bCs/>
          <w:sz w:val="24"/>
          <w:szCs w:val="24"/>
        </w:rPr>
        <w:t xml:space="preserve"> Por:</w:t>
      </w:r>
      <w:r w:rsidRPr="2DD9501A">
        <w:rPr>
          <w:rFonts w:ascii="Calibri Light" w:eastAsia="Calibri Light" w:hAnsi="Calibri Light" w:cs="Calibri Light"/>
          <w:sz w:val="24"/>
          <w:szCs w:val="24"/>
        </w:rPr>
        <w:t xml:space="preserve"> Benny Metz, </w:t>
      </w:r>
      <w:proofErr w:type="gramStart"/>
      <w:r w:rsidRPr="2DD9501A">
        <w:rPr>
          <w:rFonts w:ascii="Calibri Light" w:eastAsia="Calibri Light" w:hAnsi="Calibri Light" w:cs="Calibri Light"/>
          <w:sz w:val="24"/>
          <w:szCs w:val="24"/>
        </w:rPr>
        <w:t>Presidente</w:t>
      </w:r>
      <w:proofErr w:type="gramEnd"/>
      <w:r w:rsidRPr="2DD9501A">
        <w:rPr>
          <w:rFonts w:ascii="Calibri Light" w:eastAsia="Calibri Light" w:hAnsi="Calibri Light" w:cs="Calibri Light"/>
          <w:sz w:val="24"/>
          <w:szCs w:val="24"/>
        </w:rPr>
        <w:t xml:space="preserve"> del Consejo Nacional de Discapacidad (CONADIS)</w:t>
      </w:r>
    </w:p>
    <w:p w14:paraId="2AA680A0" w14:textId="31126C29" w:rsidR="00F00653" w:rsidRPr="005667FE" w:rsidRDefault="4F53053D" w:rsidP="2DD9501A">
      <w:pPr>
        <w:spacing w:after="0" w:line="257" w:lineRule="auto"/>
        <w:contextualSpacing/>
        <w:jc w:val="center"/>
      </w:pPr>
      <w:r w:rsidRPr="2DD9501A">
        <w:rPr>
          <w:rFonts w:ascii="Calibri Light" w:eastAsia="Calibri Light" w:hAnsi="Calibri Light" w:cs="Calibri Light"/>
          <w:b/>
          <w:bCs/>
          <w:sz w:val="24"/>
          <w:szCs w:val="24"/>
        </w:rPr>
        <w:t>Fecha:</w:t>
      </w:r>
      <w:r w:rsidRPr="2DD9501A">
        <w:rPr>
          <w:rFonts w:ascii="Calibri Light" w:eastAsia="Calibri Light" w:hAnsi="Calibri Light" w:cs="Calibri Light"/>
          <w:sz w:val="24"/>
          <w:szCs w:val="24"/>
        </w:rPr>
        <w:t xml:space="preserve"> </w:t>
      </w:r>
      <w:proofErr w:type="gramStart"/>
      <w:r w:rsidRPr="2DD9501A">
        <w:rPr>
          <w:rFonts w:ascii="Calibri Light" w:eastAsia="Calibri Light" w:hAnsi="Calibri Light" w:cs="Calibri Light"/>
          <w:sz w:val="24"/>
          <w:szCs w:val="24"/>
        </w:rPr>
        <w:t>Martes</w:t>
      </w:r>
      <w:proofErr w:type="gramEnd"/>
      <w:r w:rsidRPr="2DD9501A">
        <w:rPr>
          <w:rFonts w:ascii="Calibri Light" w:eastAsia="Calibri Light" w:hAnsi="Calibri Light" w:cs="Calibri Light"/>
          <w:sz w:val="24"/>
          <w:szCs w:val="24"/>
        </w:rPr>
        <w:t xml:space="preserve"> 04 de marzo de 2025</w:t>
      </w:r>
    </w:p>
    <w:p w14:paraId="14590A19" w14:textId="02FABB5C" w:rsidR="00F00653" w:rsidRPr="005667FE" w:rsidRDefault="4F53053D" w:rsidP="2DD9501A">
      <w:pPr>
        <w:spacing w:line="257" w:lineRule="auto"/>
        <w:contextualSpacing/>
        <w:jc w:val="center"/>
      </w:pPr>
      <w:r w:rsidRPr="2DD9501A">
        <w:rPr>
          <w:rFonts w:ascii="Calibri" w:eastAsia="Calibri" w:hAnsi="Calibri" w:cs="Calibri"/>
        </w:rPr>
        <w:t xml:space="preserve"> </w:t>
      </w:r>
    </w:p>
    <w:p w14:paraId="0257078C" w14:textId="77777777" w:rsidR="00B24761"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b/>
          <w:bCs/>
          <w:sz w:val="24"/>
          <w:szCs w:val="24"/>
        </w:rPr>
        <w:t xml:space="preserve">Honorables miembros del comité sobre los derechos de las personas con discapacidad, distinguidos </w:t>
      </w:r>
      <w:proofErr w:type="gramStart"/>
      <w:r w:rsidRPr="2DD9501A">
        <w:rPr>
          <w:rFonts w:ascii="Calibri Light" w:eastAsia="Calibri Light" w:hAnsi="Calibri Light" w:cs="Calibri Light"/>
          <w:b/>
          <w:bCs/>
          <w:sz w:val="24"/>
          <w:szCs w:val="24"/>
        </w:rPr>
        <w:t>representantes  de</w:t>
      </w:r>
      <w:proofErr w:type="gramEnd"/>
      <w:r w:rsidRPr="2DD9501A">
        <w:rPr>
          <w:rFonts w:ascii="Calibri Light" w:eastAsia="Calibri Light" w:hAnsi="Calibri Light" w:cs="Calibri Light"/>
          <w:b/>
          <w:bCs/>
          <w:sz w:val="24"/>
          <w:szCs w:val="24"/>
        </w:rPr>
        <w:t xml:space="preserve"> la secretaría, distinguidos miembros del estado dominicano. Señoras y señores, es un honor para mí, como Presidente del Consejo Nacional de Discapacidad y presidente de la delegación del Estado Dominicano, comparecer en esta 32ª sesión del Comité sobre los Derechos de las Personas con Discapacidad (CRPD)</w:t>
      </w:r>
      <w:r w:rsidRPr="2DD9501A">
        <w:rPr>
          <w:rFonts w:ascii="Calibri Light" w:eastAsia="Calibri Light" w:hAnsi="Calibri Light" w:cs="Calibri Light"/>
          <w:sz w:val="24"/>
          <w:szCs w:val="24"/>
        </w:rPr>
        <w:t>, con el firme propósito de presentar los hallazgos del 2º y 3º informe combinado para identificar los avances alcanzados y reconocer las oportunidades de mejoras que pueden garantizar la participación social de las personas con discapacidad, nuestra determinación como país es construir una sociedad más inclusiva, equitativa y accesible para todos y todas.</w:t>
      </w:r>
    </w:p>
    <w:p w14:paraId="5FC93463" w14:textId="77777777" w:rsidR="00B24761" w:rsidRPr="005667FE" w:rsidRDefault="00B24761" w:rsidP="00B24761">
      <w:pPr>
        <w:spacing w:line="257" w:lineRule="auto"/>
        <w:contextualSpacing/>
        <w:jc w:val="both"/>
      </w:pPr>
    </w:p>
    <w:p w14:paraId="44EBB274" w14:textId="77777777" w:rsidR="00B24761" w:rsidRPr="005667FE"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La República Dominicana continúa trabajando en el cumplimiento de las obligaciones generales estipuladas en la convención, con gran determinación de hacer efectivos los derechos reconocidos de las personas con discapacidad. La ley 5-13 sobre Igualdad de Derechos de las Personas con Discapacidad y otros instrumentos normativos son parte esencial en el continuo compromiso estatal de nuestra nación para garantizar los derechos fundamentales de las personas con discapacidad.</w:t>
      </w:r>
    </w:p>
    <w:p w14:paraId="2129D99E"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38672DFD" w14:textId="2F8C42D7" w:rsidR="00B24761"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 xml:space="preserve">Como esfuerzo continuo, el gobierno dominicano encabezado por el </w:t>
      </w:r>
      <w:proofErr w:type="gramStart"/>
      <w:r w:rsidRPr="2DD9501A">
        <w:rPr>
          <w:rFonts w:ascii="Calibri Light" w:eastAsia="Calibri Light" w:hAnsi="Calibri Light" w:cs="Calibri Light"/>
          <w:sz w:val="24"/>
          <w:szCs w:val="24"/>
        </w:rPr>
        <w:t>Presidente</w:t>
      </w:r>
      <w:proofErr w:type="gramEnd"/>
      <w:r w:rsidRPr="2DD9501A">
        <w:rPr>
          <w:rFonts w:ascii="Calibri Light" w:eastAsia="Calibri Light" w:hAnsi="Calibri Light" w:cs="Calibri Light"/>
          <w:sz w:val="24"/>
          <w:szCs w:val="24"/>
        </w:rPr>
        <w:t xml:space="preserve"> Luis </w:t>
      </w:r>
      <w:proofErr w:type="spellStart"/>
      <w:r w:rsidRPr="2DD9501A">
        <w:rPr>
          <w:rFonts w:ascii="Calibri Light" w:eastAsia="Calibri Light" w:hAnsi="Calibri Light" w:cs="Calibri Light"/>
          <w:sz w:val="24"/>
          <w:szCs w:val="24"/>
        </w:rPr>
        <w:t>Abinader</w:t>
      </w:r>
      <w:proofErr w:type="spellEnd"/>
      <w:r w:rsidRPr="2DD9501A">
        <w:rPr>
          <w:rFonts w:ascii="Calibri Light" w:eastAsia="Calibri Light" w:hAnsi="Calibri Light" w:cs="Calibri Light"/>
          <w:sz w:val="24"/>
          <w:szCs w:val="24"/>
        </w:rPr>
        <w:t>, ha promulgado la ley 43-23, “que reconoce la lengua de señas en la República Dominicana”, Ley 34-23 de Atención, Inclusión y Protección para las Personas con Trastorno del Espectro Autista (TEA) y respectivo reglamento para su correcta implementación. Además, nuestro país ha aunado esfuerzos para la correcta armonización de las disposiciones de la convención para las garantías constitucionales, legales y representación en justicia de personas con discapacidad.</w:t>
      </w:r>
    </w:p>
    <w:p w14:paraId="32ECF445"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695C200B" w14:textId="77777777" w:rsidR="00B24761" w:rsidRPr="005667FE" w:rsidRDefault="00B24761" w:rsidP="00B24761">
      <w:pPr>
        <w:spacing w:line="257" w:lineRule="auto"/>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 xml:space="preserve">Durante el año 2024 se inició un proceso de Diagnóstico que permitirá determinar los avances y desafíos de la Ley 5-13 sobre los derechos de personas con discapacidad, a través de procesos de consulta y mesas de trabajo, junto a los organismos del Estado y sociedad civil, de cuyos resultados se establecerá la construcción e implementación del Plan Nacional de Accesibilidad para la Inclusión 2025-2035, determinando pautas estratégicas para abordar los desafíos persistentes de manera integral en materia de accesibilidad, educación, empleo, salud y participación ciudadana, su estructura se basa en seis (06) ejes de intervención que buscan </w:t>
      </w:r>
      <w:r w:rsidRPr="2DD9501A">
        <w:rPr>
          <w:rFonts w:ascii="Calibri Light" w:eastAsia="Calibri Light" w:hAnsi="Calibri Light" w:cs="Calibri Light"/>
          <w:sz w:val="24"/>
          <w:szCs w:val="24"/>
        </w:rPr>
        <w:lastRenderedPageBreak/>
        <w:t>establecer una hoja de ruta crítica para accionar hacia una sociedad inclusiva y equitativa para la igualdad de condiciones de su población.</w:t>
      </w:r>
    </w:p>
    <w:p w14:paraId="37BB12D0" w14:textId="5867E26E" w:rsidR="00B24761"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 xml:space="preserve">Por lo anterior, el mecanismo de seguimiento al plan serán las Comisiones Permanentes de Trabajo según ámbito de intervención establecido en la ley; salud y rehabilitación, accesibilidad universal, inclusión educativa, cultural y deportiva, inclusión laboral, promoción y protección social. Estas comisiones tendrán la responsabilidad de supervisar el cumplimiento de las políticas inclusivas y articular esfuerzos interinstitucionales, asegurando que la inclusión no sea solo un principio normativo, sino una realidad palpable en la vida de cada persona con discapacidad en nuestro país.  </w:t>
      </w:r>
    </w:p>
    <w:p w14:paraId="24668741"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1ECD9446" w14:textId="77777777" w:rsidR="00B24761" w:rsidRPr="005667FE" w:rsidRDefault="00B24761" w:rsidP="00B24761">
      <w:pPr>
        <w:spacing w:line="257" w:lineRule="auto"/>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 xml:space="preserve">Es importante destacar que el </w:t>
      </w:r>
      <w:proofErr w:type="gramStart"/>
      <w:r w:rsidRPr="2DD9501A">
        <w:rPr>
          <w:rFonts w:ascii="Calibri Light" w:eastAsia="Calibri Light" w:hAnsi="Calibri Light" w:cs="Calibri Light"/>
          <w:sz w:val="24"/>
          <w:szCs w:val="24"/>
        </w:rPr>
        <w:t>Directorio Nacional</w:t>
      </w:r>
      <w:proofErr w:type="gramEnd"/>
      <w:r w:rsidRPr="2DD9501A">
        <w:rPr>
          <w:rFonts w:ascii="Calibri Light" w:eastAsia="Calibri Light" w:hAnsi="Calibri Light" w:cs="Calibri Light"/>
          <w:sz w:val="24"/>
          <w:szCs w:val="24"/>
        </w:rPr>
        <w:t xml:space="preserve"> y su Comité Ejecutivo, órganos colegiados de dirección y toma de decisión del Consejo Nacional de Discapacidad (CONADIS) con participación del Estado como de la sociedad civil. El </w:t>
      </w:r>
      <w:proofErr w:type="gramStart"/>
      <w:r w:rsidRPr="2DD9501A">
        <w:rPr>
          <w:rFonts w:ascii="Calibri Light" w:eastAsia="Calibri Light" w:hAnsi="Calibri Light" w:cs="Calibri Light"/>
          <w:sz w:val="24"/>
          <w:szCs w:val="24"/>
        </w:rPr>
        <w:t>Directorio Nacional</w:t>
      </w:r>
      <w:proofErr w:type="gramEnd"/>
      <w:r w:rsidRPr="2DD9501A">
        <w:rPr>
          <w:rFonts w:ascii="Calibri Light" w:eastAsia="Calibri Light" w:hAnsi="Calibri Light" w:cs="Calibri Light"/>
          <w:sz w:val="24"/>
          <w:szCs w:val="24"/>
        </w:rPr>
        <w:t xml:space="preserve"> conformado por 32 instituciones, de las cuales, el 60% son representantes de instituciones sin fines de lucho de personas con discapacidad.</w:t>
      </w:r>
    </w:p>
    <w:p w14:paraId="4FBE0BAF" w14:textId="77777777" w:rsidR="00B24761" w:rsidRPr="005667FE"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Así también, el Estado Dominicano apoya con capacitación, acompañamiento técnico y fondos gubernamentales los programas y proyectos sociales implementados por la sociedad civil del sector discapacidad. Desde 2022 hasta el febrero del 2025, se han habilitado 91 Asociaciones Sin Fines de Lucro, de las cuales 54 en 2024 recibieron subvención Estatal que ascienden aproximadamente a 5,000,000 dólares anual.</w:t>
      </w:r>
    </w:p>
    <w:p w14:paraId="48D312A3" w14:textId="77777777" w:rsidR="00B24761" w:rsidRDefault="00B24761" w:rsidP="00B24761">
      <w:pPr>
        <w:spacing w:line="257" w:lineRule="auto"/>
        <w:contextualSpacing/>
        <w:jc w:val="both"/>
        <w:rPr>
          <w:rFonts w:ascii="Calibri Light" w:eastAsia="Calibri Light" w:hAnsi="Calibri Light" w:cs="Calibri Light"/>
          <w:b/>
          <w:bCs/>
          <w:sz w:val="24"/>
          <w:szCs w:val="24"/>
        </w:rPr>
      </w:pPr>
    </w:p>
    <w:p w14:paraId="647EDDCA" w14:textId="77777777" w:rsidR="00B24761" w:rsidRPr="005667FE" w:rsidRDefault="00B24761" w:rsidP="00B24761">
      <w:pPr>
        <w:spacing w:line="257" w:lineRule="auto"/>
        <w:contextualSpacing/>
        <w:jc w:val="both"/>
        <w:rPr>
          <w:rFonts w:ascii="Calibri Light" w:eastAsia="Calibri Light" w:hAnsi="Calibri Light" w:cs="Calibri Light"/>
          <w:b/>
          <w:bCs/>
          <w:sz w:val="24"/>
          <w:szCs w:val="24"/>
        </w:rPr>
      </w:pPr>
      <w:r w:rsidRPr="2DD9501A">
        <w:rPr>
          <w:rFonts w:ascii="Calibri Light" w:eastAsia="Calibri Light" w:hAnsi="Calibri Light" w:cs="Calibri Light"/>
          <w:b/>
          <w:bCs/>
          <w:sz w:val="24"/>
          <w:szCs w:val="24"/>
        </w:rPr>
        <w:t>En cuanto a la Promoción y Protección Social</w:t>
      </w:r>
      <w:r w:rsidRPr="2DD9501A">
        <w:rPr>
          <w:rFonts w:ascii="Calibri Light" w:eastAsia="Calibri Light" w:hAnsi="Calibri Light" w:cs="Calibri Light"/>
          <w:sz w:val="24"/>
          <w:szCs w:val="24"/>
        </w:rPr>
        <w:t>, el Estado debe garantizar la protección de la salud de las personas con discapacidad y su acceso igualitario y de calidad al Sistema de Salud Pública y Seguridad Social en la República Dominicana. Para ello, se implementan políticas de prevención y protección, c</w:t>
      </w:r>
      <w:r w:rsidRPr="2DD9501A">
        <w:rPr>
          <w:rFonts w:eastAsiaTheme="minorEastAsia"/>
          <w:sz w:val="24"/>
          <w:szCs w:val="24"/>
        </w:rPr>
        <w:t>omo el Sistema Nacional de Valoración, Certificación y Registro de la Discapacidad (SVCRD-RD), con el cual se han certificado aproximadamente 6,200 personas adultas y 8,350 menores de edad. Esto representa un incremento del 364% en certificaciones voluntarias para adultos desde 2019 y la inclusión de mecanismos para la certificación de menores.</w:t>
      </w:r>
    </w:p>
    <w:p w14:paraId="720F81C5"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0731836C" w14:textId="49D7259C" w:rsidR="00B24761"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 xml:space="preserve">Estos esfuerzos han mejorado los servicios de protección social, como la entrega de 15,000 pensiones solidarias por discapacidad y adulto mayor (RD$6,000 mensuales, 60% del Salario Público). También se ha favorecido el acceso al Fondo Nacional de la Niñez y Adolescencia con Discapacidad, beneficiando a 4,403 menores con un subsidio mensual de RD$6,000, lo que representa una inversión mensual de RD$26,418,000. En dos años, el programa creció de 3.000 a 7.000 hogares, y se espera que llegue a 12.000 en 2025. Además, se ha mejorado la valoración y certificación de la discapacidad, priorizando los servicios sociales y fortaleciendo el acceso a la educación y participación de personas con discapacidad. </w:t>
      </w:r>
    </w:p>
    <w:p w14:paraId="5DCAA212" w14:textId="77777777" w:rsidR="00B24761" w:rsidRPr="00B24761" w:rsidRDefault="00B24761" w:rsidP="00B24761">
      <w:pPr>
        <w:spacing w:line="257" w:lineRule="auto"/>
        <w:contextualSpacing/>
        <w:jc w:val="both"/>
        <w:rPr>
          <w:rFonts w:ascii="Calibri Light" w:eastAsia="Calibri Light" w:hAnsi="Calibri Light" w:cs="Calibri Light"/>
          <w:sz w:val="24"/>
          <w:szCs w:val="24"/>
        </w:rPr>
      </w:pPr>
    </w:p>
    <w:p w14:paraId="118B81BB" w14:textId="77777777" w:rsidR="00B24761" w:rsidRPr="005667FE" w:rsidRDefault="00B24761" w:rsidP="00B24761">
      <w:pPr>
        <w:spacing w:line="257" w:lineRule="auto"/>
        <w:jc w:val="both"/>
        <w:rPr>
          <w:rFonts w:ascii="Calibri Light" w:eastAsia="Calibri Light" w:hAnsi="Calibri Light" w:cs="Calibri Light"/>
          <w:b/>
          <w:bCs/>
          <w:sz w:val="24"/>
          <w:szCs w:val="24"/>
        </w:rPr>
      </w:pPr>
      <w:r w:rsidRPr="2DD9501A">
        <w:rPr>
          <w:rFonts w:ascii="Calibri Light" w:eastAsia="Calibri Light" w:hAnsi="Calibri Light" w:cs="Calibri Light"/>
          <w:b/>
          <w:bCs/>
          <w:i/>
          <w:iCs/>
          <w:sz w:val="24"/>
          <w:szCs w:val="24"/>
        </w:rPr>
        <w:t xml:space="preserve">Con relación a la </w:t>
      </w:r>
      <w:r w:rsidRPr="2DD9501A">
        <w:rPr>
          <w:rFonts w:ascii="Calibri Light" w:eastAsia="Calibri Light" w:hAnsi="Calibri Light" w:cs="Calibri Light"/>
          <w:b/>
          <w:bCs/>
          <w:sz w:val="24"/>
          <w:szCs w:val="24"/>
        </w:rPr>
        <w:t xml:space="preserve">Protección social de poblaciones vulnerables, </w:t>
      </w:r>
      <w:r w:rsidRPr="2DD9501A">
        <w:rPr>
          <w:rFonts w:ascii="Calibri Light" w:eastAsia="Calibri Light" w:hAnsi="Calibri Light" w:cs="Calibri Light"/>
          <w:sz w:val="24"/>
          <w:szCs w:val="24"/>
        </w:rPr>
        <w:t xml:space="preserve">uno de los aspectos más urgentes dentro de la transformación de nuestro marco normativo, es una mayor protección de las mujeres y niñas con discapacidad, quienes enfrentan mayores riesgos de violencia, </w:t>
      </w:r>
      <w:r w:rsidRPr="2DD9501A">
        <w:rPr>
          <w:rFonts w:ascii="Calibri Light" w:eastAsia="Calibri Light" w:hAnsi="Calibri Light" w:cs="Calibri Light"/>
          <w:sz w:val="24"/>
          <w:szCs w:val="24"/>
        </w:rPr>
        <w:lastRenderedPageBreak/>
        <w:t xml:space="preserve">discriminación y exclusión. Frente a esta realidad, se ha avanzado significativamente en la adecuación de casas de acogida para mujeres víctimas de violencia, asegurando que sean espacios accesibles y adaptados. Esto incluye modificaciones en la infraestructura física, garantizando la movilidad sin obstáculos, así como la disponibilidad de materiales en braille y formatos de lectura fácil para mujeres con discapacidad visual e intelectual. Además, el personal de estos centros ha recibido capacitación en lengua de señas y accesibilidad universal, permitiendo que las mujeres sordas puedan acceder a atención y apoyo sin barreras de comunicación. </w:t>
      </w:r>
    </w:p>
    <w:p w14:paraId="2FFC9EF4" w14:textId="77777777" w:rsidR="00B24761" w:rsidRPr="005667FE"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 xml:space="preserve">En el </w:t>
      </w:r>
      <w:r w:rsidRPr="2DD9501A">
        <w:rPr>
          <w:rFonts w:ascii="Calibri Light" w:eastAsia="Calibri Light" w:hAnsi="Calibri Light" w:cs="Calibri Light"/>
          <w:b/>
          <w:bCs/>
          <w:sz w:val="24"/>
          <w:szCs w:val="24"/>
        </w:rPr>
        <w:t>ámbito de salud y rehabilitación</w:t>
      </w:r>
      <w:r w:rsidRPr="2DD9501A">
        <w:rPr>
          <w:rFonts w:ascii="Calibri Light" w:eastAsia="Calibri Light" w:hAnsi="Calibri Light" w:cs="Calibri Light"/>
          <w:sz w:val="24"/>
          <w:szCs w:val="24"/>
        </w:rPr>
        <w:t xml:space="preserve">, hemos impulsado mejoras significativas en accesibilidad y modernización de la infraestructura hospitalaria a nivel nacional. Hasta la fecha, el 54 % de los hospitales han sido intervenidos para mejorar su accesibilidad, el 17 % está en proceso de adecuación y el 29 % restante se encuentra en fase de planificación. Además, en colaboración con el Despacho de la </w:t>
      </w:r>
      <w:proofErr w:type="gramStart"/>
      <w:r w:rsidRPr="2DD9501A">
        <w:rPr>
          <w:rFonts w:ascii="Calibri Light" w:eastAsia="Calibri Light" w:hAnsi="Calibri Light" w:cs="Calibri Light"/>
          <w:sz w:val="24"/>
          <w:szCs w:val="24"/>
        </w:rPr>
        <w:t>Primera Dama</w:t>
      </w:r>
      <w:proofErr w:type="gramEnd"/>
      <w:r w:rsidRPr="2DD9501A">
        <w:rPr>
          <w:rFonts w:ascii="Calibri Light" w:eastAsia="Calibri Light" w:hAnsi="Calibri Light" w:cs="Calibri Light"/>
          <w:sz w:val="24"/>
          <w:szCs w:val="24"/>
        </w:rPr>
        <w:t xml:space="preserve"> y el Servicio Nacional de Salud (SNS), se ha desarrollado un programa de implantes cocleares que, desde su inicio en diciembre de 2022, ha beneficiado a aproximadamente 70 recién nacidos con problemas auditivos. </w:t>
      </w:r>
    </w:p>
    <w:p w14:paraId="096ABD14"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5EE451D9"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Todas estas iniciativas y otras más se han fortalecido a través de la articulación de acuerdos interinstitucionales entre el SNS y actores de la sociedad civil que trabajan con y para personas con discapacidad. Estos acuerdos buscan mejorar la atención y los servicios para esta población. </w:t>
      </w:r>
    </w:p>
    <w:p w14:paraId="7824EAC3"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3B4F417D"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Con un enfoque de </w:t>
      </w:r>
      <w:r w:rsidRPr="2DD9501A">
        <w:rPr>
          <w:rFonts w:ascii="Calibri Light" w:eastAsia="Calibri Light" w:hAnsi="Calibri Light" w:cs="Calibri Light"/>
          <w:b/>
          <w:bCs/>
          <w:sz w:val="24"/>
          <w:szCs w:val="24"/>
        </w:rPr>
        <w:t>Inclusión Educativa, Cultural y Deportiva</w:t>
      </w:r>
      <w:r w:rsidRPr="2DD9501A">
        <w:rPr>
          <w:rFonts w:ascii="Calibri Light" w:eastAsia="Calibri Light" w:hAnsi="Calibri Light" w:cs="Calibri Light"/>
          <w:sz w:val="24"/>
          <w:szCs w:val="24"/>
        </w:rPr>
        <w:t xml:space="preserve">, la educación inclusiva ha avanzado significativamente con la implementación de políticas y programas que garantizan el acceso equitativo y sin barreras a la enseñanza para personas con discapacidad. Un hito reciente en este proceso es la puesta en marcha del Programa de Transporte Escolar (TRAE), buscando facilitar el acceso seguro y gratuito de los estudiantes a los centros educativos en todo el país. Como parte de este esfuerzo, se han incorporado 50 autobuses adaptados, asegurando que niños, niñas y adolescentes con discapacidad puedan trasladarse con autonomía y seguridad. </w:t>
      </w:r>
    </w:p>
    <w:p w14:paraId="6A901B9E"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358079FB"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Además, se han fortalecido las estrategias para garantizar ajustes razonables en el sistema educativo cumpliendo con la ordenanza 05-2024 que establece los lineamientos de la educación inclusiva en todos los niveles, permitiendo la participación efectiva de estudiantes con discapacidad en escuelas regulares mediante apoyos personalizados y asistencia técnica especializada. En este sentido y enfatizando la igualdad de oportunidades y la no discriminación, se han implementado políticas que favorecen el acceso equitativo a la educación para estudiantes con discapacidad intelectual, visual, auditiva y motriz, asegurando su derecho a aprender en entornos inclusivos. </w:t>
      </w:r>
    </w:p>
    <w:p w14:paraId="1CD45625"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18F9999E"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La eliminación de barreras físicas y de comunicación, se han desarrollado iniciativas clave como el desarrollo de recursos para la atención de personas con discapacidad en República Dominicana, brindando apoyo técnico, formación y materiales adaptados para promover la accesibilidad y la igualdad de oportunidades en el sistema educativo mediante la expansión de </w:t>
      </w:r>
      <w:r w:rsidRPr="2DD9501A">
        <w:rPr>
          <w:rFonts w:ascii="Calibri Light" w:eastAsia="Calibri Light" w:hAnsi="Calibri Light" w:cs="Calibri Light"/>
          <w:sz w:val="24"/>
          <w:szCs w:val="24"/>
        </w:rPr>
        <w:lastRenderedPageBreak/>
        <w:t>Aulas Específicas para la Inclusión Educativa (AEIE) en centros regulares y la adecuación de infraestructuras para garantizar la accesibilidad universal en los espacios educativos, impactando de forma positiva a 27,465 estudiantes a nivel nacional.</w:t>
      </w:r>
    </w:p>
    <w:p w14:paraId="3A870383"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689E8C82"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Finalmente, el país ha fortalecido su red de Centros de Educación Especial (CEE) y Centros de Sordos, promoviendo un enfoque de aprendizaje adaptado a las necesidades individuales. También se ha implementado un Programa de Transición a la Vida Adulta y Laboral para jóvenes con discapacidad, permitiéndoles permanecer en el sistema educativo hasta los 24 años y adquirir competencias para su autonomía e inserción social.</w:t>
      </w:r>
    </w:p>
    <w:p w14:paraId="258141DA"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6AC80DE0"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En cuanto al deporte, el Estado Dominicano reconociendo que el deporte es una actividad de alto contenido social, educativo, cultural y económico, además, de un requisito para tener una mejor calidad de vida, crea en el año 2022 el Programa de Fomento a la Inclusión de las Personas con Discapacidad en el Deporte, iniciativa que nace por la necesidad de promover el deporte adaptado en las diferentes provincias del territorio nacional, el programa busca capacitar a los entrenadores, profesores y estudiantes de educación física para que obtengan el conocimiento necesario en el deporte adaptado, de tal manera que puedan incluir en sus programas a las personas con discapacidad de cada localidad. </w:t>
      </w:r>
    </w:p>
    <w:p w14:paraId="17C947BC"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1FD1A66E"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Esta iniciativa es con mira a trazar los lineamientos del desarrollo del deporte en las diferentes disciplinas adaptadas hacia la población de las personas con discapacidad que promueve el movimiento paralímpico y las olimpiadas especiales a nivel mundial. </w:t>
      </w:r>
    </w:p>
    <w:p w14:paraId="48EA871A"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684DD2AD"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Desde el año 2022 a la fecha se ha capacitado aproximadamente 400 entrenadores, profesores y estudiantes de educación física Deporte Adaptado, impactando y concientizando a 750 personas de nueve provincias del territorio nacional en torno a la importancia de la inclusión deportiva y recreativa de la población con discapacidad desde su comunidad.</w:t>
      </w:r>
    </w:p>
    <w:p w14:paraId="0C9815B6" w14:textId="77777777" w:rsidR="00B24761" w:rsidRDefault="00B24761" w:rsidP="00B24761">
      <w:pPr>
        <w:spacing w:line="257" w:lineRule="auto"/>
        <w:contextualSpacing/>
        <w:jc w:val="both"/>
        <w:rPr>
          <w:rFonts w:ascii="Calibri Light" w:eastAsia="Calibri Light" w:hAnsi="Calibri Light" w:cs="Calibri Light"/>
          <w:b/>
          <w:bCs/>
          <w:sz w:val="24"/>
          <w:szCs w:val="24"/>
        </w:rPr>
      </w:pPr>
    </w:p>
    <w:p w14:paraId="418598F2" w14:textId="77777777" w:rsidR="00B24761" w:rsidRPr="005667FE"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b/>
          <w:bCs/>
          <w:sz w:val="24"/>
          <w:szCs w:val="24"/>
        </w:rPr>
        <w:t xml:space="preserve">En cuanto a Inclusión Laboral, </w:t>
      </w:r>
      <w:r w:rsidRPr="2DD9501A">
        <w:rPr>
          <w:rFonts w:ascii="Calibri Light" w:eastAsia="Calibri Light" w:hAnsi="Calibri Light" w:cs="Calibri Light"/>
          <w:sz w:val="24"/>
          <w:szCs w:val="24"/>
        </w:rPr>
        <w:t xml:space="preserve">desde nuestra constitución se establece el trabajo como un derecho, un deber y una función social que se debe ejercer con la protección y asistencia del Estado, prohibiéndose toda clase de discriminación para acceder al mismo. </w:t>
      </w:r>
    </w:p>
    <w:p w14:paraId="3D494DBC"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40380CA0" w14:textId="77777777" w:rsidR="00B24761" w:rsidRPr="005667FE"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El Ministerio de Administración Pública como órgano rector del empleo público está coordinando con las instituciones del Estado, las acciones que permitan la identificación de los servidores públicos con discapacidad, a los fines de poder asegurar los ajustes razonables necesarios; evaluación de la accesibilidad física de las instituciones gubernamentales; inclusión de indicadores de discapacidad en el Sistema de Gestión de Evaluación Pública (SISMAP) que monitorea 186 instituciones del gobierno para asegurar el impulso de una cultura de inclusión y el seguimiento al cumplimiento de la cuota laboral establecida.</w:t>
      </w:r>
    </w:p>
    <w:p w14:paraId="41491C1C" w14:textId="77777777" w:rsidR="00B24761" w:rsidRDefault="00B24761" w:rsidP="00B24761">
      <w:pPr>
        <w:spacing w:line="257" w:lineRule="auto"/>
        <w:contextualSpacing/>
        <w:jc w:val="both"/>
        <w:rPr>
          <w:rFonts w:ascii="Calibri Light" w:eastAsia="Calibri Light" w:hAnsi="Calibri Light" w:cs="Calibri Light"/>
          <w:b/>
          <w:bCs/>
          <w:i/>
          <w:iCs/>
          <w:sz w:val="24"/>
          <w:szCs w:val="24"/>
        </w:rPr>
      </w:pPr>
    </w:p>
    <w:p w14:paraId="2CC82AAD" w14:textId="41B8628F" w:rsidR="00B24761"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b/>
          <w:bCs/>
          <w:i/>
          <w:iCs/>
          <w:sz w:val="24"/>
          <w:szCs w:val="24"/>
        </w:rPr>
        <w:t>Desde el Sector Privado, c</w:t>
      </w:r>
      <w:r w:rsidRPr="2DD9501A">
        <w:rPr>
          <w:rFonts w:ascii="Calibri Light" w:eastAsia="Calibri Light" w:hAnsi="Calibri Light" w:cs="Calibri Light"/>
          <w:sz w:val="24"/>
          <w:szCs w:val="24"/>
        </w:rPr>
        <w:t xml:space="preserve">on el firme propósito de fomentar el trabajo digno y decente, promover la paz laboral y la igualdad de oportunidades y no discriminación en el mercado laboral, el Ministerio de trabajo ha avanzado en la concientización y formación del cuerpo de </w:t>
      </w:r>
      <w:r w:rsidRPr="2DD9501A">
        <w:rPr>
          <w:rFonts w:ascii="Calibri Light" w:eastAsia="Calibri Light" w:hAnsi="Calibri Light" w:cs="Calibri Light"/>
          <w:sz w:val="24"/>
          <w:szCs w:val="24"/>
        </w:rPr>
        <w:lastRenderedPageBreak/>
        <w:t>inspectores, de acuerdo a lo establecido en la Ley 5-13; habilitación de los registros laborales para que los empleadores puedan reportar cuando un trabajador tiene algún tipo de discapacidad. Durante el periodo del 2020 a 2023, se habían registrado 44,960 personas con discapacidad, de un total de 3,606,250 registros únicos de trabajadores, en el Sistema de Registros Laborales del Ministerio de Trabajo (SIRLA), esto también permite disponer de informaciones que permitan orientar la política pública.</w:t>
      </w:r>
    </w:p>
    <w:p w14:paraId="59A9CF81" w14:textId="77777777" w:rsidR="00B24761" w:rsidRPr="005667FE" w:rsidRDefault="00B24761" w:rsidP="00B24761">
      <w:pPr>
        <w:spacing w:line="257" w:lineRule="auto"/>
        <w:contextualSpacing/>
        <w:jc w:val="both"/>
      </w:pPr>
    </w:p>
    <w:p w14:paraId="1619F3C9"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A través del Servicio Nacional de Empleo (SENAE) se ofrece la intermediación laboral con la finalidad de vincular la oferta y la demanda de empleo. Para ello, ofrece a los solicitantes de empleo Orientación Ocupacional, perfilamiento, registro en la Bolsa de Empleo y referimiento a vacantes acordes al perfil laboral y aspiraciones del buscador de empleo, Jornada de Orientación Laboral Inclusiva de la Ruta del Empleo y Ferias de Empleo Inclusiva junto a ASFL de la sectorial de discapacidad. Además, ofrece a las empresas asesoría para identificar los candidatos idóneos para sus vacantes. </w:t>
      </w:r>
    </w:p>
    <w:p w14:paraId="7CAA1DB0"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2541E791"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Así también, el Gobierno implementó el programa “Por Talento RD”, gracias a la cooperación internacional técnica de Fundación Once, que ha permitido la inserción laboral de más de 400 personas con discapacidad en el sector formal. Además, se han establecido incentivos fiscales para las empresas que incorporen personas con discapacidad en su nómina y se han desarrollado programas de formación técnica en alianza con el sector privado.  </w:t>
      </w:r>
    </w:p>
    <w:p w14:paraId="6C5D7E9D"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59CF3E2D"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Los avances logrados en materia de accesibilidad universal en educación, empleo, salud, protección social y participación política han sido posibles gracias a un esfuerzo sostenido para superar barreras estructurales y transformar la visión de la discapacidad en República Dominicana. </w:t>
      </w:r>
    </w:p>
    <w:p w14:paraId="7E9128F9"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21DDD67D" w14:textId="77777777" w:rsidR="00B24761" w:rsidRPr="005667FE"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La participación activa, promoviendo Participación Ciudadana y Acceso a Justicia, de las personas con discapacidad en la vida política y ciudadana es un derecho fundamental reconocido en la Convención sobre los Derechos de las Personas con Discapacidad (CDPD) y en la Ley 5-13. Para fortalecer este derecho, se promueven acciones en cuatro áreas estratégicas:</w:t>
      </w:r>
    </w:p>
    <w:p w14:paraId="567A40F7" w14:textId="77777777" w:rsidR="00B24761" w:rsidRPr="005667FE" w:rsidRDefault="00B24761" w:rsidP="00B24761">
      <w:pPr>
        <w:pStyle w:val="Prrafodelista"/>
        <w:numPr>
          <w:ilvl w:val="0"/>
          <w:numId w:val="2"/>
        </w:numPr>
        <w:spacing w:after="0" w:line="257" w:lineRule="auto"/>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Accesibilidad electoral.</w:t>
      </w:r>
    </w:p>
    <w:p w14:paraId="2B1B2F7B" w14:textId="77777777" w:rsidR="00B24761" w:rsidRPr="005667FE" w:rsidRDefault="00B24761" w:rsidP="00B24761">
      <w:pPr>
        <w:pStyle w:val="Prrafodelista"/>
        <w:numPr>
          <w:ilvl w:val="0"/>
          <w:numId w:val="2"/>
        </w:numPr>
        <w:spacing w:after="0" w:line="257" w:lineRule="auto"/>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Capacitación y sensibilización.</w:t>
      </w:r>
    </w:p>
    <w:p w14:paraId="4CF93CCD" w14:textId="77777777" w:rsidR="00B24761" w:rsidRPr="005667FE" w:rsidRDefault="00B24761" w:rsidP="00B24761">
      <w:pPr>
        <w:pStyle w:val="Prrafodelista"/>
        <w:numPr>
          <w:ilvl w:val="0"/>
          <w:numId w:val="2"/>
        </w:numPr>
        <w:spacing w:after="0" w:line="257" w:lineRule="auto"/>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Fomento del liderazgo político.</w:t>
      </w:r>
    </w:p>
    <w:p w14:paraId="109E6A61" w14:textId="77777777" w:rsidR="00B24761" w:rsidRPr="005667FE" w:rsidRDefault="00B24761" w:rsidP="00B24761">
      <w:pPr>
        <w:pStyle w:val="Prrafodelista"/>
        <w:numPr>
          <w:ilvl w:val="0"/>
          <w:numId w:val="2"/>
        </w:numPr>
        <w:spacing w:after="0" w:line="257" w:lineRule="auto"/>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Fortalecimiento de mecanismos de consulta.</w:t>
      </w:r>
    </w:p>
    <w:p w14:paraId="2863BFEA" w14:textId="77777777" w:rsidR="00B24761" w:rsidRPr="005667FE" w:rsidRDefault="00B24761" w:rsidP="00B24761">
      <w:pPr>
        <w:pStyle w:val="Prrafodelista"/>
        <w:spacing w:after="0" w:line="257" w:lineRule="auto"/>
        <w:ind w:hanging="360"/>
        <w:jc w:val="both"/>
        <w:rPr>
          <w:rFonts w:ascii="Calibri Light" w:eastAsia="Calibri Light" w:hAnsi="Calibri Light" w:cs="Calibri Light"/>
          <w:sz w:val="24"/>
          <w:szCs w:val="24"/>
        </w:rPr>
      </w:pPr>
    </w:p>
    <w:p w14:paraId="15C64216"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Garantizar el acceso a la justicia para todas las personas, sin distinción, es un pilar fundamental de un Estado democrático y de derecho. </w:t>
      </w:r>
    </w:p>
    <w:p w14:paraId="71E203CE"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06B8F06C"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Por lo anterior, se han formado alrededor de 600 intérpretes judiciales en lengua de seña, lo que permite que las personas sordas puedan comunicarse de manera efectiva en los tribunales y hacer valer sus derechos. Asimismo, jueces, fiscales y defensores públicos han sido </w:t>
      </w:r>
      <w:r w:rsidRPr="2DD9501A">
        <w:rPr>
          <w:rFonts w:ascii="Calibri Light" w:eastAsia="Calibri Light" w:hAnsi="Calibri Light" w:cs="Calibri Light"/>
          <w:sz w:val="24"/>
          <w:szCs w:val="24"/>
        </w:rPr>
        <w:lastRenderedPageBreak/>
        <w:t xml:space="preserve">capacitados en derechos de las personas con discapacidad y en mecanismos de accesibilidad, reduciendo la revictimización y elevando la calidad de la atención a esta población. </w:t>
      </w:r>
    </w:p>
    <w:p w14:paraId="7FEC1900"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1F8816EE"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En paralelo, el Poder Judicial ha iniciado un proceso de adecuación de las infraestructuras de los tribunales, promoviendo espacios más accesibles para todos. Se han instalado rampas, señalización en braille y sistemas digitales accesibles que facilitan la presentación de documentos y trámites judiciales, garantizando que la justicia sea una realidad tangible para las personas con discapacidad. </w:t>
      </w:r>
    </w:p>
    <w:p w14:paraId="42E45ABD" w14:textId="77777777" w:rsidR="00B24761" w:rsidRPr="005667FE" w:rsidRDefault="00B24761" w:rsidP="00B24761">
      <w:pPr>
        <w:spacing w:line="257" w:lineRule="auto"/>
        <w:contextualSpacing/>
        <w:jc w:val="both"/>
        <w:rPr>
          <w:rFonts w:ascii="Calibri Light" w:eastAsia="Calibri Light" w:hAnsi="Calibri Light" w:cs="Calibri Light"/>
          <w:b/>
          <w:bCs/>
          <w:sz w:val="24"/>
          <w:szCs w:val="24"/>
          <w:highlight w:val="yellow"/>
        </w:rPr>
      </w:pPr>
      <w:r w:rsidRPr="2DD9501A">
        <w:rPr>
          <w:rFonts w:ascii="Calibri Light" w:eastAsia="Calibri Light" w:hAnsi="Calibri Light" w:cs="Calibri Light"/>
          <w:sz w:val="24"/>
          <w:szCs w:val="24"/>
        </w:rPr>
        <w:t xml:space="preserve">Con relación a la participación y Cooperación Internacional, reconocemos que la construcción de una sociedad verdaderamente inclusiva no es tarea de un solo país o institución. El intercambio de experiencias y la asistencia técnica son fundamentales para seguir avanzando en la garantía de los derechos de las personas con discapacidad. </w:t>
      </w:r>
    </w:p>
    <w:p w14:paraId="4D79D9EE"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56AA4E0F" w14:textId="77777777" w:rsidR="00B24761" w:rsidRPr="005667FE"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 xml:space="preserve">Participamos activamente en coordinación con mecanismos multilaterales de cooperación, como el Programa Iberoamericano sobre los Derechos de las Personas con Discapacidad (PID), para fortalecer políticas públicas en favor de las personas con discapacidad. A través de este espacio, el país ha intercambiado experiencias en materia de accesibilidad, empleo, educación y protección social, logrando fortalecer su marco normativo e institucional con las mejores prácticas internacionales. </w:t>
      </w:r>
    </w:p>
    <w:p w14:paraId="5E81840B" w14:textId="77777777" w:rsidR="00B24761" w:rsidRDefault="00B24761" w:rsidP="00B24761">
      <w:pPr>
        <w:spacing w:line="257" w:lineRule="auto"/>
        <w:jc w:val="both"/>
        <w:rPr>
          <w:rFonts w:ascii="Calibri Light" w:eastAsia="Calibri Light" w:hAnsi="Calibri Light" w:cs="Calibri Light"/>
          <w:sz w:val="24"/>
          <w:szCs w:val="24"/>
        </w:rPr>
      </w:pPr>
    </w:p>
    <w:p w14:paraId="29B377BC" w14:textId="77777777" w:rsidR="00B24761" w:rsidRPr="005667FE" w:rsidRDefault="00B24761" w:rsidP="00B24761">
      <w:pPr>
        <w:spacing w:line="257" w:lineRule="auto"/>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Este tipo de participación ha permitido no solo consolidar avances a nivel nacional, sino también proyectarnos como un actor regional comprometido con la construcción de sociedades más equitativas.</w:t>
      </w:r>
    </w:p>
    <w:p w14:paraId="650523B0"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Aspiramos a ser un referente regional, fortaleciendo la articulación interinstitucional y la inversión en programas estratégicos para maximizar nuestro impacto. Para ello, buscamos ampliar nuestra capacidad de recibir cooperación internacional en todas sus formas, incluyendo asistencia técnica y formación, intercambio de buenas prácticas, movilización de recursos financieros y alianzas con organismos multilaterales, sector privado y sociedad civil.</w:t>
      </w:r>
    </w:p>
    <w:p w14:paraId="11370037"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Aspiramos a ser un referente regional, fortaleciendo la articulación interinstitucional y la inversión en programas estratégicos para maximizar nuestro impacto, ampliando nuestra capacidad de recibir cooperación internacional, en todas sus formas, incluyendo asistencia técnica y formación, intercambio de buenas prácticas, movilización de recursos financieros y alianzas con organismos multilaterales, sector privado y sociedad civil.</w:t>
      </w:r>
    </w:p>
    <w:p w14:paraId="060FF954"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2DDCB999" w14:textId="77777777" w:rsidR="00B24761" w:rsidRPr="005667FE" w:rsidRDefault="00B24761" w:rsidP="00B24761">
      <w:pPr>
        <w:spacing w:line="257" w:lineRule="auto"/>
        <w:contextualSpacing/>
        <w:jc w:val="both"/>
      </w:pPr>
      <w:r w:rsidRPr="2DD9501A">
        <w:rPr>
          <w:rFonts w:ascii="Calibri Light" w:eastAsia="Calibri Light" w:hAnsi="Calibri Light" w:cs="Calibri Light"/>
          <w:sz w:val="24"/>
          <w:szCs w:val="24"/>
        </w:rPr>
        <w:t xml:space="preserve">Agradecemos el respaldo de la comunidad internacional, los organismos multilaterales, las agencias de cooperación y las organizaciones de la sociedad civil que han trabajado con nosotros en este proceso de transformación. </w:t>
      </w:r>
    </w:p>
    <w:p w14:paraId="07C8F143"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42DC402D" w14:textId="77777777" w:rsidR="00B24761" w:rsidRDefault="00B24761" w:rsidP="00B24761">
      <w:pPr>
        <w:spacing w:line="257" w:lineRule="auto"/>
        <w:contextualSpacing/>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 xml:space="preserve">La República Dominicana reafirma su compromiso con la Convención sobre los Derechos de las Personas con Discapacidad (CDPD). Nos mantenemos firmes en nuestro propósito de seguir evolucionando hacia un país más inclusivo, accesible y equitativo como motor de desarrollo y garantía de derechos.  </w:t>
      </w:r>
    </w:p>
    <w:p w14:paraId="1696D7F7" w14:textId="77777777" w:rsidR="00B24761" w:rsidRDefault="00B24761" w:rsidP="00B24761">
      <w:pPr>
        <w:spacing w:line="257" w:lineRule="auto"/>
        <w:contextualSpacing/>
        <w:jc w:val="both"/>
        <w:rPr>
          <w:rFonts w:ascii="Calibri Light" w:eastAsia="Calibri Light" w:hAnsi="Calibri Light" w:cs="Calibri Light"/>
          <w:sz w:val="24"/>
          <w:szCs w:val="24"/>
        </w:rPr>
      </w:pPr>
    </w:p>
    <w:p w14:paraId="33E7DB80" w14:textId="77777777" w:rsidR="00B24761" w:rsidRPr="005667FE" w:rsidRDefault="00B24761" w:rsidP="00B24761">
      <w:pPr>
        <w:spacing w:line="257" w:lineRule="auto"/>
        <w:jc w:val="both"/>
        <w:rPr>
          <w:rFonts w:ascii="Calibri Light" w:eastAsia="Calibri Light" w:hAnsi="Calibri Light" w:cs="Calibri Light"/>
          <w:sz w:val="24"/>
          <w:szCs w:val="24"/>
        </w:rPr>
      </w:pPr>
      <w:r w:rsidRPr="2DD9501A">
        <w:rPr>
          <w:rFonts w:ascii="Calibri Light" w:eastAsia="Calibri Light" w:hAnsi="Calibri Light" w:cs="Calibri Light"/>
          <w:sz w:val="24"/>
          <w:szCs w:val="24"/>
        </w:rPr>
        <w:t>Nuestro compromiso país es claro: no dejar a nadie atrás, hacer de la inclusión una realidad tangible para todos y todas.</w:t>
      </w:r>
    </w:p>
    <w:p w14:paraId="73F65D82" w14:textId="690EBE62" w:rsidR="00F00653" w:rsidRPr="005667FE" w:rsidRDefault="00B24761" w:rsidP="00B24761">
      <w:pPr>
        <w:spacing w:line="257" w:lineRule="auto"/>
        <w:contextualSpacing/>
        <w:jc w:val="both"/>
      </w:pPr>
      <w:r w:rsidRPr="2DD9501A">
        <w:rPr>
          <w:rFonts w:ascii="Calibri Light" w:eastAsia="Calibri Light" w:hAnsi="Calibri Light" w:cs="Calibri Light"/>
          <w:sz w:val="24"/>
          <w:szCs w:val="24"/>
        </w:rPr>
        <w:t>Muchas gracias.</w:t>
      </w:r>
    </w:p>
    <w:sectPr w:rsidR="00F00653" w:rsidRPr="005667F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63804" w14:textId="77777777" w:rsidR="00B32966" w:rsidRDefault="00B32966" w:rsidP="00F00653">
      <w:pPr>
        <w:spacing w:after="0" w:line="240" w:lineRule="auto"/>
      </w:pPr>
      <w:r>
        <w:separator/>
      </w:r>
    </w:p>
  </w:endnote>
  <w:endnote w:type="continuationSeparator" w:id="0">
    <w:p w14:paraId="1355A567" w14:textId="77777777" w:rsidR="00B32966" w:rsidRDefault="00B32966" w:rsidP="00F00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A4BFE" w14:textId="0423A137" w:rsidR="00F00653" w:rsidRPr="00F00653" w:rsidRDefault="00F00653" w:rsidP="00F00653">
    <w:pPr>
      <w:pBdr>
        <w:top w:val="single" w:sz="4" w:space="1" w:color="auto"/>
      </w:pBdr>
      <w:spacing w:after="0" w:line="240" w:lineRule="auto"/>
      <w:contextualSpacing/>
      <w:jc w:val="center"/>
      <w:rPr>
        <w:rFonts w:eastAsia="Times New Roman" w:cstheme="minorHAnsi"/>
        <w:b/>
        <w:bCs/>
        <w:color w:val="7F7F7F" w:themeColor="text1" w:themeTint="80"/>
        <w:sz w:val="18"/>
        <w:szCs w:val="18"/>
        <w:lang w:eastAsia="es-DO"/>
      </w:rPr>
    </w:pPr>
    <w:r w:rsidRPr="00FE5EEC">
      <w:rPr>
        <w:rFonts w:eastAsia="Times New Roman" w:cstheme="minorHAnsi"/>
        <w:b/>
        <w:bCs/>
        <w:color w:val="7F7F7F" w:themeColor="text1" w:themeTint="80"/>
        <w:sz w:val="18"/>
        <w:szCs w:val="18"/>
        <w:lang w:eastAsia="es-DO"/>
      </w:rPr>
      <w:t>DISCURSO DE APERTURA</w:t>
    </w:r>
    <w:r w:rsidRPr="00F00653">
      <w:rPr>
        <w:rFonts w:eastAsia="Times New Roman" w:cstheme="minorHAnsi"/>
        <w:b/>
        <w:bCs/>
        <w:color w:val="7F7F7F" w:themeColor="text1" w:themeTint="80"/>
        <w:sz w:val="18"/>
        <w:szCs w:val="18"/>
        <w:lang w:eastAsia="es-DO"/>
      </w:rPr>
      <w:t xml:space="preserve">: </w:t>
    </w:r>
    <w:r w:rsidRPr="00FE5EEC">
      <w:rPr>
        <w:rFonts w:eastAsia="Times New Roman" w:cstheme="minorHAnsi"/>
        <w:b/>
        <w:bCs/>
        <w:color w:val="7F7F7F" w:themeColor="text1" w:themeTint="80"/>
        <w:sz w:val="18"/>
        <w:szCs w:val="18"/>
        <w:lang w:eastAsia="es-DO"/>
      </w:rPr>
      <w:t>Participación de la República Dominicana en la 32ª Sesión del</w:t>
    </w:r>
    <w:r w:rsidRPr="00F00653">
      <w:rPr>
        <w:rFonts w:eastAsia="Times New Roman" w:cstheme="minorHAnsi"/>
        <w:b/>
        <w:bCs/>
        <w:color w:val="7F7F7F" w:themeColor="text1" w:themeTint="80"/>
        <w:sz w:val="18"/>
        <w:szCs w:val="18"/>
        <w:lang w:eastAsia="es-DO"/>
      </w:rPr>
      <w:t xml:space="preserve"> </w:t>
    </w:r>
    <w:r w:rsidRPr="00FE5EEC">
      <w:rPr>
        <w:rFonts w:eastAsia="Times New Roman" w:cstheme="minorHAnsi"/>
        <w:b/>
        <w:bCs/>
        <w:color w:val="7F7F7F" w:themeColor="text1" w:themeTint="80"/>
        <w:sz w:val="18"/>
        <w:szCs w:val="18"/>
        <w:lang w:eastAsia="es-DO"/>
      </w:rPr>
      <w:t>CRPD</w:t>
    </w:r>
  </w:p>
  <w:p w14:paraId="65EC7533" w14:textId="2CC7983F" w:rsidR="00F00653" w:rsidRPr="00A75B3D" w:rsidRDefault="00F00653" w:rsidP="00F00653">
    <w:pPr>
      <w:spacing w:after="0" w:line="240" w:lineRule="auto"/>
      <w:contextualSpacing/>
      <w:jc w:val="center"/>
      <w:rPr>
        <w:rFonts w:eastAsia="Times New Roman" w:cstheme="minorHAnsi"/>
        <w:b/>
        <w:bCs/>
        <w:lang w:eastAsia="es-DO"/>
      </w:rPr>
    </w:pPr>
    <w:r w:rsidRPr="00F00653">
      <w:rPr>
        <w:rFonts w:eastAsia="Times New Roman" w:cstheme="minorHAnsi"/>
        <w:b/>
        <w:bCs/>
        <w:color w:val="7F7F7F" w:themeColor="text1" w:themeTint="80"/>
        <w:sz w:val="18"/>
        <w:szCs w:val="18"/>
        <w:lang w:eastAsia="es-DO"/>
      </w:rPr>
      <w:t xml:space="preserve">Por: </w:t>
    </w:r>
    <w:r w:rsidRPr="00FE5EEC">
      <w:rPr>
        <w:rFonts w:eastAsia="Times New Roman" w:cstheme="minorHAnsi"/>
        <w:b/>
        <w:bCs/>
        <w:color w:val="7F7F7F" w:themeColor="text1" w:themeTint="80"/>
        <w:sz w:val="18"/>
        <w:szCs w:val="18"/>
        <w:lang w:eastAsia="es-DO"/>
      </w:rPr>
      <w:t xml:space="preserve">Benny Metz, </w:t>
    </w:r>
    <w:proofErr w:type="gramStart"/>
    <w:r w:rsidRPr="00FE5EEC">
      <w:rPr>
        <w:rFonts w:eastAsia="Times New Roman" w:cstheme="minorHAnsi"/>
        <w:b/>
        <w:bCs/>
        <w:color w:val="7F7F7F" w:themeColor="text1" w:themeTint="80"/>
        <w:sz w:val="18"/>
        <w:szCs w:val="18"/>
        <w:lang w:eastAsia="es-DO"/>
      </w:rPr>
      <w:t>Presidente</w:t>
    </w:r>
    <w:proofErr w:type="gramEnd"/>
    <w:r w:rsidRPr="00FE5EEC">
      <w:rPr>
        <w:rFonts w:eastAsia="Times New Roman" w:cstheme="minorHAnsi"/>
        <w:b/>
        <w:bCs/>
        <w:color w:val="7F7F7F" w:themeColor="text1" w:themeTint="80"/>
        <w:sz w:val="18"/>
        <w:szCs w:val="18"/>
        <w:lang w:eastAsia="es-DO"/>
      </w:rPr>
      <w:t xml:space="preserve"> del CONADIS</w:t>
    </w:r>
    <w:r w:rsidRPr="00F00653">
      <w:rPr>
        <w:rFonts w:eastAsia="Times New Roman" w:cstheme="minorHAnsi"/>
        <w:b/>
        <w:bCs/>
        <w:color w:val="7F7F7F" w:themeColor="text1" w:themeTint="80"/>
        <w:sz w:val="18"/>
        <w:szCs w:val="18"/>
        <w:lang w:eastAsia="es-DO"/>
      </w:rPr>
      <w:t xml:space="preserve"> - </w:t>
    </w:r>
    <w:r w:rsidRPr="00FE5EEC">
      <w:rPr>
        <w:rFonts w:eastAsia="Times New Roman" w:cstheme="minorHAnsi"/>
        <w:b/>
        <w:bCs/>
        <w:color w:val="7F7F7F" w:themeColor="text1" w:themeTint="80"/>
        <w:sz w:val="18"/>
        <w:szCs w:val="18"/>
        <w:lang w:eastAsia="es-DO"/>
      </w:rPr>
      <w:t xml:space="preserve">Fecha: </w:t>
    </w:r>
    <w:r w:rsidRPr="00F00653">
      <w:rPr>
        <w:rFonts w:eastAsia="Times New Roman" w:cstheme="minorHAnsi"/>
        <w:b/>
        <w:bCs/>
        <w:color w:val="7F7F7F" w:themeColor="text1" w:themeTint="80"/>
        <w:sz w:val="18"/>
        <w:szCs w:val="18"/>
        <w:lang w:eastAsia="es-DO"/>
      </w:rPr>
      <w:t>Martes 04 de marzo de 2025</w:t>
    </w:r>
  </w:p>
  <w:sdt>
    <w:sdtPr>
      <w:id w:val="-921021789"/>
      <w:docPartObj>
        <w:docPartGallery w:val="Page Numbers (Bottom of Page)"/>
        <w:docPartUnique/>
      </w:docPartObj>
    </w:sdtPr>
    <w:sdtEndPr>
      <w:rPr>
        <w:b/>
        <w:bCs/>
        <w:color w:val="7F7F7F" w:themeColor="text1" w:themeTint="80"/>
        <w:sz w:val="18"/>
        <w:szCs w:val="18"/>
      </w:rPr>
    </w:sdtEndPr>
    <w:sdtContent>
      <w:p w14:paraId="2B92865D" w14:textId="4E666775" w:rsidR="00F00653" w:rsidRPr="00F00653" w:rsidRDefault="00F00653" w:rsidP="00F00653">
        <w:pPr>
          <w:pStyle w:val="Piedepgina"/>
          <w:jc w:val="center"/>
          <w:rPr>
            <w:rFonts w:cstheme="minorHAnsi"/>
            <w:b/>
            <w:bCs/>
            <w:color w:val="7F7F7F" w:themeColor="text1" w:themeTint="80"/>
            <w:sz w:val="18"/>
            <w:szCs w:val="18"/>
          </w:rPr>
        </w:pPr>
        <w:r w:rsidRPr="00F00653">
          <w:rPr>
            <w:rFonts w:cstheme="minorHAnsi"/>
            <w:b/>
            <w:bCs/>
            <w:color w:val="7F7F7F" w:themeColor="text1" w:themeTint="80"/>
            <w:sz w:val="18"/>
            <w:szCs w:val="18"/>
          </w:rPr>
          <w:t>p.</w:t>
        </w:r>
        <w:r w:rsidRPr="00F00653">
          <w:rPr>
            <w:rFonts w:cstheme="minorHAnsi"/>
            <w:b/>
            <w:bCs/>
            <w:color w:val="7F7F7F" w:themeColor="text1" w:themeTint="80"/>
            <w:sz w:val="18"/>
            <w:szCs w:val="18"/>
          </w:rPr>
          <w:fldChar w:fldCharType="begin"/>
        </w:r>
        <w:r w:rsidRPr="00F00653">
          <w:rPr>
            <w:rFonts w:cstheme="minorHAnsi"/>
            <w:b/>
            <w:bCs/>
            <w:color w:val="7F7F7F" w:themeColor="text1" w:themeTint="80"/>
            <w:sz w:val="18"/>
            <w:szCs w:val="18"/>
          </w:rPr>
          <w:instrText>PAGE   \* MERGEFORMAT</w:instrText>
        </w:r>
        <w:r w:rsidRPr="00F00653">
          <w:rPr>
            <w:rFonts w:cstheme="minorHAnsi"/>
            <w:b/>
            <w:bCs/>
            <w:color w:val="7F7F7F" w:themeColor="text1" w:themeTint="80"/>
            <w:sz w:val="18"/>
            <w:szCs w:val="18"/>
          </w:rPr>
          <w:fldChar w:fldCharType="separate"/>
        </w:r>
        <w:r w:rsidRPr="00F00653">
          <w:rPr>
            <w:rFonts w:cstheme="minorHAnsi"/>
            <w:b/>
            <w:bCs/>
            <w:color w:val="7F7F7F" w:themeColor="text1" w:themeTint="80"/>
            <w:sz w:val="18"/>
            <w:szCs w:val="18"/>
            <w:lang w:val="es-ES"/>
          </w:rPr>
          <w:t>2</w:t>
        </w:r>
        <w:r w:rsidRPr="00F00653">
          <w:rPr>
            <w:rFonts w:cstheme="minorHAnsi"/>
            <w:b/>
            <w:bCs/>
            <w:color w:val="7F7F7F" w:themeColor="text1" w:themeTint="80"/>
            <w:sz w:val="18"/>
            <w:szCs w:val="18"/>
          </w:rPr>
          <w:fldChar w:fldCharType="end"/>
        </w:r>
        <w:r w:rsidRPr="00F00653">
          <w:rPr>
            <w:rFonts w:cstheme="minorHAnsi"/>
            <w:b/>
            <w:bCs/>
            <w:color w:val="7F7F7F" w:themeColor="text1" w:themeTint="80"/>
            <w:sz w:val="18"/>
            <w:szCs w:val="18"/>
          </w:rPr>
          <w:t>/</w:t>
        </w:r>
        <w:r w:rsidR="00B24761">
          <w:rPr>
            <w:rFonts w:cstheme="minorHAnsi"/>
            <w:b/>
            <w:bCs/>
            <w:color w:val="7F7F7F" w:themeColor="text1" w:themeTint="80"/>
            <w:sz w:val="18"/>
            <w:szCs w:val="18"/>
          </w:rPr>
          <w:t>7</w:t>
        </w:r>
      </w:p>
    </w:sdtContent>
  </w:sdt>
  <w:p w14:paraId="696B2526" w14:textId="77777777" w:rsidR="00F00653" w:rsidRDefault="00F00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B730A" w14:textId="77777777" w:rsidR="00B32966" w:rsidRDefault="00B32966" w:rsidP="00F00653">
      <w:pPr>
        <w:spacing w:after="0" w:line="240" w:lineRule="auto"/>
      </w:pPr>
      <w:r>
        <w:separator/>
      </w:r>
    </w:p>
  </w:footnote>
  <w:footnote w:type="continuationSeparator" w:id="0">
    <w:p w14:paraId="77E5C998" w14:textId="77777777" w:rsidR="00B32966" w:rsidRDefault="00B32966" w:rsidP="00F00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DD9501A" w14:paraId="2123D0A9" w14:textId="77777777" w:rsidTr="2DD9501A">
      <w:trPr>
        <w:trHeight w:val="300"/>
      </w:trPr>
      <w:tc>
        <w:tcPr>
          <w:tcW w:w="3005" w:type="dxa"/>
        </w:tcPr>
        <w:p w14:paraId="5B9F22A9" w14:textId="73F88312" w:rsidR="2DD9501A" w:rsidRDefault="2DD9501A" w:rsidP="2DD9501A">
          <w:pPr>
            <w:pStyle w:val="Encabezado"/>
            <w:ind w:left="-115"/>
          </w:pPr>
        </w:p>
      </w:tc>
      <w:tc>
        <w:tcPr>
          <w:tcW w:w="3005" w:type="dxa"/>
        </w:tcPr>
        <w:p w14:paraId="26CE692B" w14:textId="28DA209C" w:rsidR="2DD9501A" w:rsidRDefault="2DD9501A" w:rsidP="2DD9501A">
          <w:pPr>
            <w:pStyle w:val="Encabezado"/>
            <w:jc w:val="center"/>
          </w:pPr>
        </w:p>
      </w:tc>
      <w:tc>
        <w:tcPr>
          <w:tcW w:w="3005" w:type="dxa"/>
        </w:tcPr>
        <w:p w14:paraId="3BF46C07" w14:textId="1C151F70" w:rsidR="2DD9501A" w:rsidRDefault="2DD9501A" w:rsidP="2DD9501A">
          <w:pPr>
            <w:pStyle w:val="Encabezado"/>
            <w:ind w:right="-115"/>
            <w:jc w:val="right"/>
          </w:pPr>
        </w:p>
      </w:tc>
    </w:tr>
  </w:tbl>
  <w:p w14:paraId="758DEF0B" w14:textId="6C7DB1EB" w:rsidR="2DD9501A" w:rsidRDefault="2DD9501A" w:rsidP="2DD950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75F"/>
    <w:multiLevelType w:val="multilevel"/>
    <w:tmpl w:val="353C9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073E2"/>
    <w:multiLevelType w:val="multilevel"/>
    <w:tmpl w:val="C762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379F4"/>
    <w:multiLevelType w:val="multilevel"/>
    <w:tmpl w:val="9074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537B9"/>
    <w:multiLevelType w:val="multilevel"/>
    <w:tmpl w:val="C4600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610C3B"/>
    <w:multiLevelType w:val="multilevel"/>
    <w:tmpl w:val="C2C0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A167E"/>
    <w:multiLevelType w:val="multilevel"/>
    <w:tmpl w:val="1920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ED7F13"/>
    <w:multiLevelType w:val="multilevel"/>
    <w:tmpl w:val="B154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06A85"/>
    <w:multiLevelType w:val="multilevel"/>
    <w:tmpl w:val="8332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F4663"/>
    <w:multiLevelType w:val="multilevel"/>
    <w:tmpl w:val="29447B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2D638BA"/>
    <w:multiLevelType w:val="hybridMultilevel"/>
    <w:tmpl w:val="3CAAAF0E"/>
    <w:lvl w:ilvl="0" w:tplc="1E562A7E">
      <w:start w:val="1"/>
      <w:numFmt w:val="decimal"/>
      <w:lvlText w:val="%1."/>
      <w:lvlJc w:val="left"/>
      <w:pPr>
        <w:ind w:left="1080" w:hanging="360"/>
      </w:pPr>
    </w:lvl>
    <w:lvl w:ilvl="1" w:tplc="864E0300">
      <w:start w:val="1"/>
      <w:numFmt w:val="lowerLetter"/>
      <w:lvlText w:val="%2."/>
      <w:lvlJc w:val="left"/>
      <w:pPr>
        <w:ind w:left="1800" w:hanging="360"/>
      </w:pPr>
    </w:lvl>
    <w:lvl w:ilvl="2" w:tplc="74A2D5B6">
      <w:start w:val="1"/>
      <w:numFmt w:val="lowerRoman"/>
      <w:lvlText w:val="%3."/>
      <w:lvlJc w:val="right"/>
      <w:pPr>
        <w:ind w:left="2520" w:hanging="180"/>
      </w:pPr>
    </w:lvl>
    <w:lvl w:ilvl="3" w:tplc="64989B6A">
      <w:start w:val="1"/>
      <w:numFmt w:val="decimal"/>
      <w:lvlText w:val="%4."/>
      <w:lvlJc w:val="left"/>
      <w:pPr>
        <w:ind w:left="3240" w:hanging="360"/>
      </w:pPr>
    </w:lvl>
    <w:lvl w:ilvl="4" w:tplc="D2F8EC06">
      <w:start w:val="1"/>
      <w:numFmt w:val="lowerLetter"/>
      <w:lvlText w:val="%5."/>
      <w:lvlJc w:val="left"/>
      <w:pPr>
        <w:ind w:left="3960" w:hanging="360"/>
      </w:pPr>
    </w:lvl>
    <w:lvl w:ilvl="5" w:tplc="2EEA5770">
      <w:start w:val="1"/>
      <w:numFmt w:val="lowerRoman"/>
      <w:lvlText w:val="%6."/>
      <w:lvlJc w:val="right"/>
      <w:pPr>
        <w:ind w:left="4680" w:hanging="180"/>
      </w:pPr>
    </w:lvl>
    <w:lvl w:ilvl="6" w:tplc="B7FE3292">
      <w:start w:val="1"/>
      <w:numFmt w:val="decimal"/>
      <w:lvlText w:val="%7."/>
      <w:lvlJc w:val="left"/>
      <w:pPr>
        <w:ind w:left="5400" w:hanging="360"/>
      </w:pPr>
    </w:lvl>
    <w:lvl w:ilvl="7" w:tplc="6700F2CC">
      <w:start w:val="1"/>
      <w:numFmt w:val="lowerLetter"/>
      <w:lvlText w:val="%8."/>
      <w:lvlJc w:val="left"/>
      <w:pPr>
        <w:ind w:left="6120" w:hanging="360"/>
      </w:pPr>
    </w:lvl>
    <w:lvl w:ilvl="8" w:tplc="23803504">
      <w:start w:val="1"/>
      <w:numFmt w:val="lowerRoman"/>
      <w:lvlText w:val="%9."/>
      <w:lvlJc w:val="right"/>
      <w:pPr>
        <w:ind w:left="6840" w:hanging="180"/>
      </w:pPr>
    </w:lvl>
  </w:abstractNum>
  <w:abstractNum w:abstractNumId="10" w15:restartNumberingAfterBreak="0">
    <w:nsid w:val="149426D0"/>
    <w:multiLevelType w:val="multilevel"/>
    <w:tmpl w:val="8BA8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4A6F96"/>
    <w:multiLevelType w:val="multilevel"/>
    <w:tmpl w:val="55FC06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62072D5"/>
    <w:multiLevelType w:val="multilevel"/>
    <w:tmpl w:val="70A0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0E179C"/>
    <w:multiLevelType w:val="hybridMultilevel"/>
    <w:tmpl w:val="C28297A8"/>
    <w:lvl w:ilvl="0" w:tplc="1C0A0001">
      <w:start w:val="1"/>
      <w:numFmt w:val="bullet"/>
      <w:lvlText w:val=""/>
      <w:lvlJc w:val="left"/>
      <w:pPr>
        <w:ind w:left="360" w:hanging="360"/>
      </w:pPr>
      <w:rPr>
        <w:rFonts w:ascii="Symbol" w:hAnsi="Symbol" w:hint="default"/>
      </w:rPr>
    </w:lvl>
    <w:lvl w:ilvl="1" w:tplc="1C0A0003">
      <w:start w:val="1"/>
      <w:numFmt w:val="bullet"/>
      <w:lvlText w:val="o"/>
      <w:lvlJc w:val="left"/>
      <w:pPr>
        <w:ind w:left="1080" w:hanging="360"/>
      </w:pPr>
      <w:rPr>
        <w:rFonts w:ascii="Courier New" w:hAnsi="Courier New" w:cs="Courier New" w:hint="default"/>
      </w:rPr>
    </w:lvl>
    <w:lvl w:ilvl="2" w:tplc="1C0A0005" w:tentative="1">
      <w:start w:val="1"/>
      <w:numFmt w:val="bullet"/>
      <w:lvlText w:val=""/>
      <w:lvlJc w:val="left"/>
      <w:pPr>
        <w:ind w:left="1800" w:hanging="360"/>
      </w:pPr>
      <w:rPr>
        <w:rFonts w:ascii="Wingdings" w:hAnsi="Wingdings" w:hint="default"/>
      </w:rPr>
    </w:lvl>
    <w:lvl w:ilvl="3" w:tplc="1C0A0001" w:tentative="1">
      <w:start w:val="1"/>
      <w:numFmt w:val="bullet"/>
      <w:lvlText w:val=""/>
      <w:lvlJc w:val="left"/>
      <w:pPr>
        <w:ind w:left="2520" w:hanging="360"/>
      </w:pPr>
      <w:rPr>
        <w:rFonts w:ascii="Symbol" w:hAnsi="Symbol" w:hint="default"/>
      </w:rPr>
    </w:lvl>
    <w:lvl w:ilvl="4" w:tplc="1C0A0003" w:tentative="1">
      <w:start w:val="1"/>
      <w:numFmt w:val="bullet"/>
      <w:lvlText w:val="o"/>
      <w:lvlJc w:val="left"/>
      <w:pPr>
        <w:ind w:left="3240" w:hanging="360"/>
      </w:pPr>
      <w:rPr>
        <w:rFonts w:ascii="Courier New" w:hAnsi="Courier New" w:cs="Courier New" w:hint="default"/>
      </w:rPr>
    </w:lvl>
    <w:lvl w:ilvl="5" w:tplc="1C0A0005" w:tentative="1">
      <w:start w:val="1"/>
      <w:numFmt w:val="bullet"/>
      <w:lvlText w:val=""/>
      <w:lvlJc w:val="left"/>
      <w:pPr>
        <w:ind w:left="3960" w:hanging="360"/>
      </w:pPr>
      <w:rPr>
        <w:rFonts w:ascii="Wingdings" w:hAnsi="Wingdings" w:hint="default"/>
      </w:rPr>
    </w:lvl>
    <w:lvl w:ilvl="6" w:tplc="1C0A0001" w:tentative="1">
      <w:start w:val="1"/>
      <w:numFmt w:val="bullet"/>
      <w:lvlText w:val=""/>
      <w:lvlJc w:val="left"/>
      <w:pPr>
        <w:ind w:left="4680" w:hanging="360"/>
      </w:pPr>
      <w:rPr>
        <w:rFonts w:ascii="Symbol" w:hAnsi="Symbol" w:hint="default"/>
      </w:rPr>
    </w:lvl>
    <w:lvl w:ilvl="7" w:tplc="1C0A0003" w:tentative="1">
      <w:start w:val="1"/>
      <w:numFmt w:val="bullet"/>
      <w:lvlText w:val="o"/>
      <w:lvlJc w:val="left"/>
      <w:pPr>
        <w:ind w:left="5400" w:hanging="360"/>
      </w:pPr>
      <w:rPr>
        <w:rFonts w:ascii="Courier New" w:hAnsi="Courier New" w:cs="Courier New" w:hint="default"/>
      </w:rPr>
    </w:lvl>
    <w:lvl w:ilvl="8" w:tplc="1C0A0005" w:tentative="1">
      <w:start w:val="1"/>
      <w:numFmt w:val="bullet"/>
      <w:lvlText w:val=""/>
      <w:lvlJc w:val="left"/>
      <w:pPr>
        <w:ind w:left="6120" w:hanging="360"/>
      </w:pPr>
      <w:rPr>
        <w:rFonts w:ascii="Wingdings" w:hAnsi="Wingdings" w:hint="default"/>
      </w:rPr>
    </w:lvl>
  </w:abstractNum>
  <w:abstractNum w:abstractNumId="14" w15:restartNumberingAfterBreak="0">
    <w:nsid w:val="1D27155F"/>
    <w:multiLevelType w:val="multilevel"/>
    <w:tmpl w:val="056C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F01A0D"/>
    <w:multiLevelType w:val="multilevel"/>
    <w:tmpl w:val="31D8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483282"/>
    <w:multiLevelType w:val="multilevel"/>
    <w:tmpl w:val="B7B6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A30EA4"/>
    <w:multiLevelType w:val="multilevel"/>
    <w:tmpl w:val="C82A9DA6"/>
    <w:lvl w:ilvl="0">
      <w:start w:val="1"/>
      <w:numFmt w:val="bullet"/>
      <w:lvlText w:val=""/>
      <w:lvlJc w:val="left"/>
      <w:pPr>
        <w:tabs>
          <w:tab w:val="num" w:pos="720"/>
        </w:tabs>
        <w:ind w:left="1080" w:hanging="360"/>
      </w:pPr>
      <w:rPr>
        <w:rFonts w:ascii="Symbol" w:hAnsi="Symbol" w:hint="default"/>
        <w:sz w:val="20"/>
      </w:rPr>
    </w:lvl>
    <w:lvl w:ilvl="1" w:tentative="1">
      <w:start w:val="1"/>
      <w:numFmt w:val="bullet"/>
      <w:lvlText w:val="o"/>
      <w:lvlJc w:val="left"/>
      <w:pPr>
        <w:tabs>
          <w:tab w:val="num" w:pos="1440"/>
        </w:tabs>
        <w:ind w:left="1800" w:hanging="360"/>
      </w:pPr>
      <w:rPr>
        <w:rFonts w:ascii="Courier New" w:hAnsi="Courier New" w:hint="default"/>
        <w:sz w:val="20"/>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18" w15:restartNumberingAfterBreak="0">
    <w:nsid w:val="22C478DC"/>
    <w:multiLevelType w:val="multilevel"/>
    <w:tmpl w:val="ACC0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4E1A40"/>
    <w:multiLevelType w:val="multilevel"/>
    <w:tmpl w:val="A502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8D7A53"/>
    <w:multiLevelType w:val="multilevel"/>
    <w:tmpl w:val="2670170E"/>
    <w:lvl w:ilvl="0">
      <w:start w:val="1"/>
      <w:numFmt w:val="bullet"/>
      <w:lvlText w:val=""/>
      <w:lvlJc w:val="left"/>
      <w:pPr>
        <w:tabs>
          <w:tab w:val="num" w:pos="720"/>
        </w:tabs>
        <w:ind w:left="1080" w:hanging="360"/>
      </w:pPr>
      <w:rPr>
        <w:rFonts w:ascii="Symbol" w:hAnsi="Symbol" w:hint="default"/>
        <w:sz w:val="20"/>
      </w:rPr>
    </w:lvl>
    <w:lvl w:ilvl="1" w:tentative="1">
      <w:start w:val="1"/>
      <w:numFmt w:val="bullet"/>
      <w:lvlText w:val="o"/>
      <w:lvlJc w:val="left"/>
      <w:pPr>
        <w:tabs>
          <w:tab w:val="num" w:pos="1440"/>
        </w:tabs>
        <w:ind w:left="1800" w:hanging="360"/>
      </w:pPr>
      <w:rPr>
        <w:rFonts w:ascii="Courier New" w:hAnsi="Courier New" w:hint="default"/>
        <w:sz w:val="20"/>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21" w15:restartNumberingAfterBreak="0">
    <w:nsid w:val="26F41C67"/>
    <w:multiLevelType w:val="multilevel"/>
    <w:tmpl w:val="CA36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2DD21F"/>
    <w:multiLevelType w:val="hybridMultilevel"/>
    <w:tmpl w:val="B5202B1C"/>
    <w:lvl w:ilvl="0" w:tplc="4E8E15BC">
      <w:start w:val="1"/>
      <w:numFmt w:val="bullet"/>
      <w:lvlText w:val="·"/>
      <w:lvlJc w:val="left"/>
      <w:pPr>
        <w:ind w:left="720" w:hanging="360"/>
      </w:pPr>
      <w:rPr>
        <w:rFonts w:ascii="Symbol" w:hAnsi="Symbol" w:hint="default"/>
      </w:rPr>
    </w:lvl>
    <w:lvl w:ilvl="1" w:tplc="0E96E6F2">
      <w:start w:val="1"/>
      <w:numFmt w:val="bullet"/>
      <w:lvlText w:val="o"/>
      <w:lvlJc w:val="left"/>
      <w:pPr>
        <w:ind w:left="1440" w:hanging="360"/>
      </w:pPr>
      <w:rPr>
        <w:rFonts w:ascii="Courier New" w:hAnsi="Courier New" w:hint="default"/>
      </w:rPr>
    </w:lvl>
    <w:lvl w:ilvl="2" w:tplc="557AA45C">
      <w:start w:val="1"/>
      <w:numFmt w:val="bullet"/>
      <w:lvlText w:val=""/>
      <w:lvlJc w:val="left"/>
      <w:pPr>
        <w:ind w:left="2160" w:hanging="360"/>
      </w:pPr>
      <w:rPr>
        <w:rFonts w:ascii="Wingdings" w:hAnsi="Wingdings" w:hint="default"/>
      </w:rPr>
    </w:lvl>
    <w:lvl w:ilvl="3" w:tplc="F8B0069A">
      <w:start w:val="1"/>
      <w:numFmt w:val="bullet"/>
      <w:lvlText w:val=""/>
      <w:lvlJc w:val="left"/>
      <w:pPr>
        <w:ind w:left="2880" w:hanging="360"/>
      </w:pPr>
      <w:rPr>
        <w:rFonts w:ascii="Symbol" w:hAnsi="Symbol" w:hint="default"/>
      </w:rPr>
    </w:lvl>
    <w:lvl w:ilvl="4" w:tplc="91888A14">
      <w:start w:val="1"/>
      <w:numFmt w:val="bullet"/>
      <w:lvlText w:val="o"/>
      <w:lvlJc w:val="left"/>
      <w:pPr>
        <w:ind w:left="3600" w:hanging="360"/>
      </w:pPr>
      <w:rPr>
        <w:rFonts w:ascii="Courier New" w:hAnsi="Courier New" w:hint="default"/>
      </w:rPr>
    </w:lvl>
    <w:lvl w:ilvl="5" w:tplc="ABD69BB6">
      <w:start w:val="1"/>
      <w:numFmt w:val="bullet"/>
      <w:lvlText w:val=""/>
      <w:lvlJc w:val="left"/>
      <w:pPr>
        <w:ind w:left="4320" w:hanging="360"/>
      </w:pPr>
      <w:rPr>
        <w:rFonts w:ascii="Wingdings" w:hAnsi="Wingdings" w:hint="default"/>
      </w:rPr>
    </w:lvl>
    <w:lvl w:ilvl="6" w:tplc="44FA9F54">
      <w:start w:val="1"/>
      <w:numFmt w:val="bullet"/>
      <w:lvlText w:val=""/>
      <w:lvlJc w:val="left"/>
      <w:pPr>
        <w:ind w:left="5040" w:hanging="360"/>
      </w:pPr>
      <w:rPr>
        <w:rFonts w:ascii="Symbol" w:hAnsi="Symbol" w:hint="default"/>
      </w:rPr>
    </w:lvl>
    <w:lvl w:ilvl="7" w:tplc="D842F04A">
      <w:start w:val="1"/>
      <w:numFmt w:val="bullet"/>
      <w:lvlText w:val="o"/>
      <w:lvlJc w:val="left"/>
      <w:pPr>
        <w:ind w:left="5760" w:hanging="360"/>
      </w:pPr>
      <w:rPr>
        <w:rFonts w:ascii="Courier New" w:hAnsi="Courier New" w:hint="default"/>
      </w:rPr>
    </w:lvl>
    <w:lvl w:ilvl="8" w:tplc="E1C8773A">
      <w:start w:val="1"/>
      <w:numFmt w:val="bullet"/>
      <w:lvlText w:val=""/>
      <w:lvlJc w:val="left"/>
      <w:pPr>
        <w:ind w:left="6480" w:hanging="360"/>
      </w:pPr>
      <w:rPr>
        <w:rFonts w:ascii="Wingdings" w:hAnsi="Wingdings" w:hint="default"/>
      </w:rPr>
    </w:lvl>
  </w:abstractNum>
  <w:abstractNum w:abstractNumId="23" w15:restartNumberingAfterBreak="0">
    <w:nsid w:val="2CC713C5"/>
    <w:multiLevelType w:val="multilevel"/>
    <w:tmpl w:val="263C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374407"/>
    <w:multiLevelType w:val="multilevel"/>
    <w:tmpl w:val="F872C1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36CD15C6"/>
    <w:multiLevelType w:val="multilevel"/>
    <w:tmpl w:val="EFDE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1B6FC5"/>
    <w:multiLevelType w:val="multilevel"/>
    <w:tmpl w:val="51B6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A507AC"/>
    <w:multiLevelType w:val="multilevel"/>
    <w:tmpl w:val="E380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B25B7B"/>
    <w:multiLevelType w:val="multilevel"/>
    <w:tmpl w:val="6D9217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47BA718E"/>
    <w:multiLevelType w:val="multilevel"/>
    <w:tmpl w:val="465C9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CF6924"/>
    <w:multiLevelType w:val="multilevel"/>
    <w:tmpl w:val="B6F4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7ABBF9"/>
    <w:multiLevelType w:val="hybridMultilevel"/>
    <w:tmpl w:val="9030FE1A"/>
    <w:lvl w:ilvl="0" w:tplc="C5FE4D68">
      <w:start w:val="1"/>
      <w:numFmt w:val="bullet"/>
      <w:lvlText w:val="·"/>
      <w:lvlJc w:val="left"/>
      <w:pPr>
        <w:ind w:left="720" w:hanging="360"/>
      </w:pPr>
      <w:rPr>
        <w:rFonts w:ascii="Symbol" w:hAnsi="Symbol" w:hint="default"/>
      </w:rPr>
    </w:lvl>
    <w:lvl w:ilvl="1" w:tplc="DEAAD7EE">
      <w:start w:val="1"/>
      <w:numFmt w:val="bullet"/>
      <w:lvlText w:val="o"/>
      <w:lvlJc w:val="left"/>
      <w:pPr>
        <w:ind w:left="1440" w:hanging="360"/>
      </w:pPr>
      <w:rPr>
        <w:rFonts w:ascii="Courier New" w:hAnsi="Courier New" w:hint="default"/>
      </w:rPr>
    </w:lvl>
    <w:lvl w:ilvl="2" w:tplc="70BAF61C">
      <w:start w:val="1"/>
      <w:numFmt w:val="bullet"/>
      <w:lvlText w:val=""/>
      <w:lvlJc w:val="left"/>
      <w:pPr>
        <w:ind w:left="2160" w:hanging="360"/>
      </w:pPr>
      <w:rPr>
        <w:rFonts w:ascii="Wingdings" w:hAnsi="Wingdings" w:hint="default"/>
      </w:rPr>
    </w:lvl>
    <w:lvl w:ilvl="3" w:tplc="14A8C802">
      <w:start w:val="1"/>
      <w:numFmt w:val="bullet"/>
      <w:lvlText w:val=""/>
      <w:lvlJc w:val="left"/>
      <w:pPr>
        <w:ind w:left="2880" w:hanging="360"/>
      </w:pPr>
      <w:rPr>
        <w:rFonts w:ascii="Symbol" w:hAnsi="Symbol" w:hint="default"/>
      </w:rPr>
    </w:lvl>
    <w:lvl w:ilvl="4" w:tplc="916A0446">
      <w:start w:val="1"/>
      <w:numFmt w:val="bullet"/>
      <w:lvlText w:val="o"/>
      <w:lvlJc w:val="left"/>
      <w:pPr>
        <w:ind w:left="3600" w:hanging="360"/>
      </w:pPr>
      <w:rPr>
        <w:rFonts w:ascii="Courier New" w:hAnsi="Courier New" w:hint="default"/>
      </w:rPr>
    </w:lvl>
    <w:lvl w:ilvl="5" w:tplc="3D4ACF58">
      <w:start w:val="1"/>
      <w:numFmt w:val="bullet"/>
      <w:lvlText w:val=""/>
      <w:lvlJc w:val="left"/>
      <w:pPr>
        <w:ind w:left="4320" w:hanging="360"/>
      </w:pPr>
      <w:rPr>
        <w:rFonts w:ascii="Wingdings" w:hAnsi="Wingdings" w:hint="default"/>
      </w:rPr>
    </w:lvl>
    <w:lvl w:ilvl="6" w:tplc="1254A670">
      <w:start w:val="1"/>
      <w:numFmt w:val="bullet"/>
      <w:lvlText w:val=""/>
      <w:lvlJc w:val="left"/>
      <w:pPr>
        <w:ind w:left="5040" w:hanging="360"/>
      </w:pPr>
      <w:rPr>
        <w:rFonts w:ascii="Symbol" w:hAnsi="Symbol" w:hint="default"/>
      </w:rPr>
    </w:lvl>
    <w:lvl w:ilvl="7" w:tplc="915C1BD8">
      <w:start w:val="1"/>
      <w:numFmt w:val="bullet"/>
      <w:lvlText w:val="o"/>
      <w:lvlJc w:val="left"/>
      <w:pPr>
        <w:ind w:left="5760" w:hanging="360"/>
      </w:pPr>
      <w:rPr>
        <w:rFonts w:ascii="Courier New" w:hAnsi="Courier New" w:hint="default"/>
      </w:rPr>
    </w:lvl>
    <w:lvl w:ilvl="8" w:tplc="B3F2B870">
      <w:start w:val="1"/>
      <w:numFmt w:val="bullet"/>
      <w:lvlText w:val=""/>
      <w:lvlJc w:val="left"/>
      <w:pPr>
        <w:ind w:left="6480" w:hanging="360"/>
      </w:pPr>
      <w:rPr>
        <w:rFonts w:ascii="Wingdings" w:hAnsi="Wingdings" w:hint="default"/>
      </w:rPr>
    </w:lvl>
  </w:abstractNum>
  <w:abstractNum w:abstractNumId="32" w15:restartNumberingAfterBreak="0">
    <w:nsid w:val="4C1E6D87"/>
    <w:multiLevelType w:val="multilevel"/>
    <w:tmpl w:val="5DFC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8D050A"/>
    <w:multiLevelType w:val="multilevel"/>
    <w:tmpl w:val="171045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4E391A78"/>
    <w:multiLevelType w:val="multilevel"/>
    <w:tmpl w:val="66CAE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C73FEA"/>
    <w:multiLevelType w:val="hybridMultilevel"/>
    <w:tmpl w:val="295ADE5A"/>
    <w:lvl w:ilvl="0" w:tplc="B5669B84">
      <w:start w:val="1"/>
      <w:numFmt w:val="decimal"/>
      <w:lvlText w:val="%1."/>
      <w:lvlJc w:val="left"/>
      <w:pPr>
        <w:ind w:left="1080" w:hanging="360"/>
      </w:pPr>
    </w:lvl>
    <w:lvl w:ilvl="1" w:tplc="C6AE7790">
      <w:start w:val="1"/>
      <w:numFmt w:val="lowerLetter"/>
      <w:lvlText w:val="%2."/>
      <w:lvlJc w:val="left"/>
      <w:pPr>
        <w:ind w:left="1800" w:hanging="360"/>
      </w:pPr>
    </w:lvl>
    <w:lvl w:ilvl="2" w:tplc="651A3604">
      <w:start w:val="1"/>
      <w:numFmt w:val="lowerRoman"/>
      <w:lvlText w:val="%3."/>
      <w:lvlJc w:val="right"/>
      <w:pPr>
        <w:ind w:left="2520" w:hanging="180"/>
      </w:pPr>
    </w:lvl>
    <w:lvl w:ilvl="3" w:tplc="8A4AD126">
      <w:start w:val="1"/>
      <w:numFmt w:val="decimal"/>
      <w:lvlText w:val="%4."/>
      <w:lvlJc w:val="left"/>
      <w:pPr>
        <w:ind w:left="3240" w:hanging="360"/>
      </w:pPr>
    </w:lvl>
    <w:lvl w:ilvl="4" w:tplc="26E6AC8A">
      <w:start w:val="1"/>
      <w:numFmt w:val="lowerLetter"/>
      <w:lvlText w:val="%5."/>
      <w:lvlJc w:val="left"/>
      <w:pPr>
        <w:ind w:left="3960" w:hanging="360"/>
      </w:pPr>
    </w:lvl>
    <w:lvl w:ilvl="5" w:tplc="9EEEB1F0">
      <w:start w:val="1"/>
      <w:numFmt w:val="lowerRoman"/>
      <w:lvlText w:val="%6."/>
      <w:lvlJc w:val="right"/>
      <w:pPr>
        <w:ind w:left="4680" w:hanging="180"/>
      </w:pPr>
    </w:lvl>
    <w:lvl w:ilvl="6" w:tplc="EA487664">
      <w:start w:val="1"/>
      <w:numFmt w:val="decimal"/>
      <w:lvlText w:val="%7."/>
      <w:lvlJc w:val="left"/>
      <w:pPr>
        <w:ind w:left="5400" w:hanging="360"/>
      </w:pPr>
    </w:lvl>
    <w:lvl w:ilvl="7" w:tplc="5BCC36E6">
      <w:start w:val="1"/>
      <w:numFmt w:val="lowerLetter"/>
      <w:lvlText w:val="%8."/>
      <w:lvlJc w:val="left"/>
      <w:pPr>
        <w:ind w:left="6120" w:hanging="360"/>
      </w:pPr>
    </w:lvl>
    <w:lvl w:ilvl="8" w:tplc="7494DA74">
      <w:start w:val="1"/>
      <w:numFmt w:val="lowerRoman"/>
      <w:lvlText w:val="%9."/>
      <w:lvlJc w:val="right"/>
      <w:pPr>
        <w:ind w:left="6840" w:hanging="180"/>
      </w:pPr>
    </w:lvl>
  </w:abstractNum>
  <w:abstractNum w:abstractNumId="36" w15:restartNumberingAfterBreak="0">
    <w:nsid w:val="560130AC"/>
    <w:multiLevelType w:val="multilevel"/>
    <w:tmpl w:val="CB5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00682C"/>
    <w:multiLevelType w:val="multilevel"/>
    <w:tmpl w:val="722C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7644A6"/>
    <w:multiLevelType w:val="multilevel"/>
    <w:tmpl w:val="B1F6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BE72A0"/>
    <w:multiLevelType w:val="hybridMultilevel"/>
    <w:tmpl w:val="6926638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0" w15:restartNumberingAfterBreak="0">
    <w:nsid w:val="6AE77AC2"/>
    <w:multiLevelType w:val="multilevel"/>
    <w:tmpl w:val="4F8E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4D370B"/>
    <w:multiLevelType w:val="multilevel"/>
    <w:tmpl w:val="D8C6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F91BFE"/>
    <w:multiLevelType w:val="multilevel"/>
    <w:tmpl w:val="294E1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A7358B"/>
    <w:multiLevelType w:val="multilevel"/>
    <w:tmpl w:val="B016A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1748F1"/>
    <w:multiLevelType w:val="multilevel"/>
    <w:tmpl w:val="F1A4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7878A7"/>
    <w:multiLevelType w:val="multilevel"/>
    <w:tmpl w:val="D2C096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79796560"/>
    <w:multiLevelType w:val="multilevel"/>
    <w:tmpl w:val="D790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457C18"/>
    <w:multiLevelType w:val="multilevel"/>
    <w:tmpl w:val="016C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31"/>
  </w:num>
  <w:num w:numId="3">
    <w:abstractNumId w:val="35"/>
  </w:num>
  <w:num w:numId="4">
    <w:abstractNumId w:val="9"/>
  </w:num>
  <w:num w:numId="5">
    <w:abstractNumId w:val="25"/>
  </w:num>
  <w:num w:numId="6">
    <w:abstractNumId w:val="46"/>
  </w:num>
  <w:num w:numId="7">
    <w:abstractNumId w:val="37"/>
  </w:num>
  <w:num w:numId="8">
    <w:abstractNumId w:val="14"/>
  </w:num>
  <w:num w:numId="9">
    <w:abstractNumId w:val="4"/>
  </w:num>
  <w:num w:numId="10">
    <w:abstractNumId w:val="1"/>
  </w:num>
  <w:num w:numId="11">
    <w:abstractNumId w:val="15"/>
  </w:num>
  <w:num w:numId="12">
    <w:abstractNumId w:val="23"/>
  </w:num>
  <w:num w:numId="13">
    <w:abstractNumId w:val="26"/>
  </w:num>
  <w:num w:numId="14">
    <w:abstractNumId w:val="32"/>
  </w:num>
  <w:num w:numId="15">
    <w:abstractNumId w:val="38"/>
  </w:num>
  <w:num w:numId="16">
    <w:abstractNumId w:val="42"/>
  </w:num>
  <w:num w:numId="17">
    <w:abstractNumId w:val="7"/>
  </w:num>
  <w:num w:numId="18">
    <w:abstractNumId w:val="27"/>
  </w:num>
  <w:num w:numId="19">
    <w:abstractNumId w:val="12"/>
  </w:num>
  <w:num w:numId="20">
    <w:abstractNumId w:val="47"/>
  </w:num>
  <w:num w:numId="21">
    <w:abstractNumId w:val="0"/>
  </w:num>
  <w:num w:numId="22">
    <w:abstractNumId w:val="30"/>
  </w:num>
  <w:num w:numId="23">
    <w:abstractNumId w:val="18"/>
  </w:num>
  <w:num w:numId="24">
    <w:abstractNumId w:val="2"/>
  </w:num>
  <w:num w:numId="25">
    <w:abstractNumId w:val="3"/>
  </w:num>
  <w:num w:numId="26">
    <w:abstractNumId w:val="44"/>
  </w:num>
  <w:num w:numId="27">
    <w:abstractNumId w:val="43"/>
  </w:num>
  <w:num w:numId="28">
    <w:abstractNumId w:val="34"/>
  </w:num>
  <w:num w:numId="29">
    <w:abstractNumId w:val="45"/>
  </w:num>
  <w:num w:numId="30">
    <w:abstractNumId w:val="28"/>
  </w:num>
  <w:num w:numId="31">
    <w:abstractNumId w:val="8"/>
  </w:num>
  <w:num w:numId="32">
    <w:abstractNumId w:val="33"/>
  </w:num>
  <w:num w:numId="33">
    <w:abstractNumId w:val="24"/>
  </w:num>
  <w:num w:numId="34">
    <w:abstractNumId w:val="11"/>
  </w:num>
  <w:num w:numId="35">
    <w:abstractNumId w:val="29"/>
  </w:num>
  <w:num w:numId="36">
    <w:abstractNumId w:val="13"/>
  </w:num>
  <w:num w:numId="37">
    <w:abstractNumId w:val="39"/>
  </w:num>
  <w:num w:numId="38">
    <w:abstractNumId w:val="5"/>
  </w:num>
  <w:num w:numId="39">
    <w:abstractNumId w:val="40"/>
  </w:num>
  <w:num w:numId="40">
    <w:abstractNumId w:val="6"/>
  </w:num>
  <w:num w:numId="41">
    <w:abstractNumId w:val="21"/>
  </w:num>
  <w:num w:numId="42">
    <w:abstractNumId w:val="36"/>
  </w:num>
  <w:num w:numId="43">
    <w:abstractNumId w:val="41"/>
  </w:num>
  <w:num w:numId="44">
    <w:abstractNumId w:val="16"/>
  </w:num>
  <w:num w:numId="45">
    <w:abstractNumId w:val="19"/>
  </w:num>
  <w:num w:numId="46">
    <w:abstractNumId w:val="10"/>
  </w:num>
  <w:num w:numId="47">
    <w:abstractNumId w:val="20"/>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EC"/>
    <w:rsid w:val="00031217"/>
    <w:rsid w:val="00033BD1"/>
    <w:rsid w:val="0009077A"/>
    <w:rsid w:val="00154D7C"/>
    <w:rsid w:val="00157B44"/>
    <w:rsid w:val="00175757"/>
    <w:rsid w:val="00181F80"/>
    <w:rsid w:val="00195209"/>
    <w:rsid w:val="001D2098"/>
    <w:rsid w:val="001D6108"/>
    <w:rsid w:val="002602B9"/>
    <w:rsid w:val="00285310"/>
    <w:rsid w:val="00311650"/>
    <w:rsid w:val="00361BEC"/>
    <w:rsid w:val="003A4A6D"/>
    <w:rsid w:val="003D0812"/>
    <w:rsid w:val="003D562D"/>
    <w:rsid w:val="00492DCE"/>
    <w:rsid w:val="004B3FE4"/>
    <w:rsid w:val="00514B78"/>
    <w:rsid w:val="00537583"/>
    <w:rsid w:val="00542CD7"/>
    <w:rsid w:val="0055574F"/>
    <w:rsid w:val="005667FE"/>
    <w:rsid w:val="0058059E"/>
    <w:rsid w:val="005A6F17"/>
    <w:rsid w:val="005B7A82"/>
    <w:rsid w:val="006B6C41"/>
    <w:rsid w:val="00775CE9"/>
    <w:rsid w:val="007B08DF"/>
    <w:rsid w:val="007C7346"/>
    <w:rsid w:val="008359E6"/>
    <w:rsid w:val="008612BD"/>
    <w:rsid w:val="00936FAF"/>
    <w:rsid w:val="00963C81"/>
    <w:rsid w:val="009B2874"/>
    <w:rsid w:val="009D66C9"/>
    <w:rsid w:val="00A0678E"/>
    <w:rsid w:val="00A75B3D"/>
    <w:rsid w:val="00B24761"/>
    <w:rsid w:val="00B248EE"/>
    <w:rsid w:val="00B30EA2"/>
    <w:rsid w:val="00B32966"/>
    <w:rsid w:val="00B561F4"/>
    <w:rsid w:val="00B65F17"/>
    <w:rsid w:val="00BF016A"/>
    <w:rsid w:val="00CB72B6"/>
    <w:rsid w:val="00CC3561"/>
    <w:rsid w:val="00CC6BBA"/>
    <w:rsid w:val="00D66D97"/>
    <w:rsid w:val="00DA427F"/>
    <w:rsid w:val="00DA6C18"/>
    <w:rsid w:val="00DC4BE4"/>
    <w:rsid w:val="00DD31D4"/>
    <w:rsid w:val="00DF68A2"/>
    <w:rsid w:val="00E023EA"/>
    <w:rsid w:val="00E11FF2"/>
    <w:rsid w:val="00E17FDB"/>
    <w:rsid w:val="00E72B78"/>
    <w:rsid w:val="00EB3B94"/>
    <w:rsid w:val="00F00653"/>
    <w:rsid w:val="00F82A2F"/>
    <w:rsid w:val="00FC692F"/>
    <w:rsid w:val="00FD304B"/>
    <w:rsid w:val="00FE5EEC"/>
    <w:rsid w:val="01038D5B"/>
    <w:rsid w:val="01482F09"/>
    <w:rsid w:val="01CD457C"/>
    <w:rsid w:val="02076D63"/>
    <w:rsid w:val="032AA1CE"/>
    <w:rsid w:val="0343B294"/>
    <w:rsid w:val="050B4DE9"/>
    <w:rsid w:val="0646BDC7"/>
    <w:rsid w:val="0679FB85"/>
    <w:rsid w:val="06D766E9"/>
    <w:rsid w:val="06E22829"/>
    <w:rsid w:val="078C1295"/>
    <w:rsid w:val="0791F7DF"/>
    <w:rsid w:val="082AF3E8"/>
    <w:rsid w:val="088C8B74"/>
    <w:rsid w:val="089B2E68"/>
    <w:rsid w:val="08C88376"/>
    <w:rsid w:val="094DB3A5"/>
    <w:rsid w:val="09F8AA8F"/>
    <w:rsid w:val="0BEB0A08"/>
    <w:rsid w:val="0C75FD95"/>
    <w:rsid w:val="0CEC91B3"/>
    <w:rsid w:val="0D474AC6"/>
    <w:rsid w:val="0D7F8C01"/>
    <w:rsid w:val="0E68BC9F"/>
    <w:rsid w:val="0EEBA946"/>
    <w:rsid w:val="0F84F2D4"/>
    <w:rsid w:val="1032A5BC"/>
    <w:rsid w:val="11117CCE"/>
    <w:rsid w:val="111F0D20"/>
    <w:rsid w:val="112F2B8D"/>
    <w:rsid w:val="1290D349"/>
    <w:rsid w:val="12F32F67"/>
    <w:rsid w:val="1306E93E"/>
    <w:rsid w:val="13729D3D"/>
    <w:rsid w:val="139CD863"/>
    <w:rsid w:val="13C3235D"/>
    <w:rsid w:val="13E9E5D1"/>
    <w:rsid w:val="1481D736"/>
    <w:rsid w:val="15ADD0A4"/>
    <w:rsid w:val="15E82293"/>
    <w:rsid w:val="1631C92C"/>
    <w:rsid w:val="16359B42"/>
    <w:rsid w:val="1648F855"/>
    <w:rsid w:val="168F5DAA"/>
    <w:rsid w:val="1692F7A8"/>
    <w:rsid w:val="16CBE6D2"/>
    <w:rsid w:val="16D8B03F"/>
    <w:rsid w:val="170E992D"/>
    <w:rsid w:val="179BE788"/>
    <w:rsid w:val="180AB0A6"/>
    <w:rsid w:val="198AF5A0"/>
    <w:rsid w:val="1A029129"/>
    <w:rsid w:val="1ACF1318"/>
    <w:rsid w:val="1ADDDAB0"/>
    <w:rsid w:val="1AE45A5E"/>
    <w:rsid w:val="1B5AEDBA"/>
    <w:rsid w:val="1B6EA005"/>
    <w:rsid w:val="1BE2C129"/>
    <w:rsid w:val="1CAB8B0F"/>
    <w:rsid w:val="1CB8B277"/>
    <w:rsid w:val="1CFE7C36"/>
    <w:rsid w:val="1D7729DF"/>
    <w:rsid w:val="1D80F7A2"/>
    <w:rsid w:val="1E258585"/>
    <w:rsid w:val="1E445DDA"/>
    <w:rsid w:val="1E735C33"/>
    <w:rsid w:val="1F7A52D9"/>
    <w:rsid w:val="215BBBAF"/>
    <w:rsid w:val="21811AD4"/>
    <w:rsid w:val="2212A0CB"/>
    <w:rsid w:val="22C9A852"/>
    <w:rsid w:val="2338A657"/>
    <w:rsid w:val="235A9512"/>
    <w:rsid w:val="239D8FB0"/>
    <w:rsid w:val="23A02E9E"/>
    <w:rsid w:val="25014F86"/>
    <w:rsid w:val="271AC2CA"/>
    <w:rsid w:val="275B586E"/>
    <w:rsid w:val="27AFB0E0"/>
    <w:rsid w:val="27BAE3D5"/>
    <w:rsid w:val="283D3A86"/>
    <w:rsid w:val="28880A44"/>
    <w:rsid w:val="2905FF44"/>
    <w:rsid w:val="29799125"/>
    <w:rsid w:val="2A17A760"/>
    <w:rsid w:val="2A1AEF08"/>
    <w:rsid w:val="2AC242AF"/>
    <w:rsid w:val="2B831923"/>
    <w:rsid w:val="2BDF2F69"/>
    <w:rsid w:val="2C831C33"/>
    <w:rsid w:val="2CFC352C"/>
    <w:rsid w:val="2D54062F"/>
    <w:rsid w:val="2DD12062"/>
    <w:rsid w:val="2DD9501A"/>
    <w:rsid w:val="2DDA653A"/>
    <w:rsid w:val="2E5F7928"/>
    <w:rsid w:val="2EA7E96A"/>
    <w:rsid w:val="2EEC1413"/>
    <w:rsid w:val="2F67242C"/>
    <w:rsid w:val="2F91FE31"/>
    <w:rsid w:val="30AD34D1"/>
    <w:rsid w:val="313BD148"/>
    <w:rsid w:val="3172098B"/>
    <w:rsid w:val="319ECC6A"/>
    <w:rsid w:val="31E0089C"/>
    <w:rsid w:val="31EB483C"/>
    <w:rsid w:val="32986E94"/>
    <w:rsid w:val="32ED1775"/>
    <w:rsid w:val="32FE963C"/>
    <w:rsid w:val="330B8E3F"/>
    <w:rsid w:val="33AA331C"/>
    <w:rsid w:val="33D501C7"/>
    <w:rsid w:val="34EAB3D6"/>
    <w:rsid w:val="3578EAF0"/>
    <w:rsid w:val="361EECC3"/>
    <w:rsid w:val="367063F1"/>
    <w:rsid w:val="36BFC6DF"/>
    <w:rsid w:val="381EA2C2"/>
    <w:rsid w:val="38FA13E2"/>
    <w:rsid w:val="3987F105"/>
    <w:rsid w:val="398DA9FC"/>
    <w:rsid w:val="39E427AC"/>
    <w:rsid w:val="39FEAE1F"/>
    <w:rsid w:val="3A2B3569"/>
    <w:rsid w:val="3A4D8258"/>
    <w:rsid w:val="3AFCB852"/>
    <w:rsid w:val="3AFF0DCD"/>
    <w:rsid w:val="3B322F19"/>
    <w:rsid w:val="3B697233"/>
    <w:rsid w:val="3C369B97"/>
    <w:rsid w:val="3D0FC46A"/>
    <w:rsid w:val="3D1D0221"/>
    <w:rsid w:val="3D7E410C"/>
    <w:rsid w:val="3D88E365"/>
    <w:rsid w:val="3D8C3CEC"/>
    <w:rsid w:val="3EF06CB7"/>
    <w:rsid w:val="3FAEB7A5"/>
    <w:rsid w:val="40319E55"/>
    <w:rsid w:val="405D95B2"/>
    <w:rsid w:val="40611FA2"/>
    <w:rsid w:val="407B442F"/>
    <w:rsid w:val="4090F09F"/>
    <w:rsid w:val="417AE319"/>
    <w:rsid w:val="41A8D9C0"/>
    <w:rsid w:val="41DD0C6E"/>
    <w:rsid w:val="41E5FC0B"/>
    <w:rsid w:val="422E8B4B"/>
    <w:rsid w:val="42A8E2CE"/>
    <w:rsid w:val="43E768ED"/>
    <w:rsid w:val="4428541B"/>
    <w:rsid w:val="44543642"/>
    <w:rsid w:val="44671560"/>
    <w:rsid w:val="44A42E42"/>
    <w:rsid w:val="451498CD"/>
    <w:rsid w:val="45F51ED5"/>
    <w:rsid w:val="46684F22"/>
    <w:rsid w:val="471D543F"/>
    <w:rsid w:val="4794B22C"/>
    <w:rsid w:val="47EF8C27"/>
    <w:rsid w:val="47F41501"/>
    <w:rsid w:val="4877EEA3"/>
    <w:rsid w:val="4A791FC7"/>
    <w:rsid w:val="4A8D4581"/>
    <w:rsid w:val="4ADD75EF"/>
    <w:rsid w:val="4B3B98BC"/>
    <w:rsid w:val="4B4CB682"/>
    <w:rsid w:val="4B83D7A1"/>
    <w:rsid w:val="4BDCB676"/>
    <w:rsid w:val="4BE91F01"/>
    <w:rsid w:val="4CD50067"/>
    <w:rsid w:val="4CECA744"/>
    <w:rsid w:val="4D437F59"/>
    <w:rsid w:val="4DCB38E8"/>
    <w:rsid w:val="4E79BB9E"/>
    <w:rsid w:val="4EB51AA6"/>
    <w:rsid w:val="4F53053D"/>
    <w:rsid w:val="5052F5BF"/>
    <w:rsid w:val="50F15084"/>
    <w:rsid w:val="512829D4"/>
    <w:rsid w:val="521B0275"/>
    <w:rsid w:val="52667B79"/>
    <w:rsid w:val="529F045F"/>
    <w:rsid w:val="52ED198C"/>
    <w:rsid w:val="533B7CB3"/>
    <w:rsid w:val="533F5BEC"/>
    <w:rsid w:val="536F7E4E"/>
    <w:rsid w:val="53B0BB95"/>
    <w:rsid w:val="5439F0EC"/>
    <w:rsid w:val="544532EE"/>
    <w:rsid w:val="544AD3DE"/>
    <w:rsid w:val="54B851D7"/>
    <w:rsid w:val="54FCF069"/>
    <w:rsid w:val="55AB71B8"/>
    <w:rsid w:val="5656FAFD"/>
    <w:rsid w:val="57052424"/>
    <w:rsid w:val="5788711C"/>
    <w:rsid w:val="58326065"/>
    <w:rsid w:val="58BFE6F0"/>
    <w:rsid w:val="5923F466"/>
    <w:rsid w:val="599CAC91"/>
    <w:rsid w:val="59D8AFD9"/>
    <w:rsid w:val="5A7283B4"/>
    <w:rsid w:val="5AAD7929"/>
    <w:rsid w:val="5B47B1DB"/>
    <w:rsid w:val="5CBCA553"/>
    <w:rsid w:val="5CCFF451"/>
    <w:rsid w:val="5D35CDD8"/>
    <w:rsid w:val="5D3D9335"/>
    <w:rsid w:val="5E570164"/>
    <w:rsid w:val="5EF53BB0"/>
    <w:rsid w:val="5F2A9715"/>
    <w:rsid w:val="5F63354F"/>
    <w:rsid w:val="5FC5A535"/>
    <w:rsid w:val="601CE2C1"/>
    <w:rsid w:val="6299E264"/>
    <w:rsid w:val="63530DEA"/>
    <w:rsid w:val="638EF734"/>
    <w:rsid w:val="63D0EE35"/>
    <w:rsid w:val="63F75413"/>
    <w:rsid w:val="641A7067"/>
    <w:rsid w:val="646348DF"/>
    <w:rsid w:val="6486A596"/>
    <w:rsid w:val="64A93FBF"/>
    <w:rsid w:val="6529B9FE"/>
    <w:rsid w:val="654DA775"/>
    <w:rsid w:val="6558DDC5"/>
    <w:rsid w:val="65A56F1C"/>
    <w:rsid w:val="65C4A707"/>
    <w:rsid w:val="65E078FA"/>
    <w:rsid w:val="663B7A00"/>
    <w:rsid w:val="66534AB5"/>
    <w:rsid w:val="66975061"/>
    <w:rsid w:val="672BDB72"/>
    <w:rsid w:val="68155879"/>
    <w:rsid w:val="6875FEF5"/>
    <w:rsid w:val="68FF5A90"/>
    <w:rsid w:val="69793F3C"/>
    <w:rsid w:val="698D049F"/>
    <w:rsid w:val="6A4B1228"/>
    <w:rsid w:val="6A58E7F0"/>
    <w:rsid w:val="6A8D10C7"/>
    <w:rsid w:val="6AE30338"/>
    <w:rsid w:val="6AEBC524"/>
    <w:rsid w:val="6BFFD5C7"/>
    <w:rsid w:val="6C178FEE"/>
    <w:rsid w:val="6CA32F7B"/>
    <w:rsid w:val="6CAFE75C"/>
    <w:rsid w:val="6D0F292F"/>
    <w:rsid w:val="6D5F7F32"/>
    <w:rsid w:val="6D810E66"/>
    <w:rsid w:val="6D829F30"/>
    <w:rsid w:val="6DD52BD5"/>
    <w:rsid w:val="6E0E1467"/>
    <w:rsid w:val="6E3BA2BE"/>
    <w:rsid w:val="6E3CB8BA"/>
    <w:rsid w:val="6E61DB46"/>
    <w:rsid w:val="6E74D619"/>
    <w:rsid w:val="6EDB8BA7"/>
    <w:rsid w:val="6F662C51"/>
    <w:rsid w:val="6FDF4571"/>
    <w:rsid w:val="7009EBA9"/>
    <w:rsid w:val="70137CE1"/>
    <w:rsid w:val="70A5D981"/>
    <w:rsid w:val="70AE0BCC"/>
    <w:rsid w:val="70B6CC35"/>
    <w:rsid w:val="710ADCE0"/>
    <w:rsid w:val="711D9CED"/>
    <w:rsid w:val="7150AA15"/>
    <w:rsid w:val="71A8B534"/>
    <w:rsid w:val="71D2EEDC"/>
    <w:rsid w:val="71EB62B1"/>
    <w:rsid w:val="7280437F"/>
    <w:rsid w:val="72C3D92A"/>
    <w:rsid w:val="72DFC222"/>
    <w:rsid w:val="733DB09C"/>
    <w:rsid w:val="73A070B5"/>
    <w:rsid w:val="7437EC7E"/>
    <w:rsid w:val="743A0592"/>
    <w:rsid w:val="746539E7"/>
    <w:rsid w:val="754B57F9"/>
    <w:rsid w:val="7599B9D6"/>
    <w:rsid w:val="75FAEEF4"/>
    <w:rsid w:val="7656D82B"/>
    <w:rsid w:val="76EDC271"/>
    <w:rsid w:val="77B3E53F"/>
    <w:rsid w:val="7814C7D6"/>
    <w:rsid w:val="7830744C"/>
    <w:rsid w:val="791AA134"/>
    <w:rsid w:val="7A6BE6F1"/>
    <w:rsid w:val="7B6D9BEF"/>
    <w:rsid w:val="7BA7F40E"/>
    <w:rsid w:val="7BC20127"/>
    <w:rsid w:val="7C25A3A7"/>
    <w:rsid w:val="7C994A98"/>
    <w:rsid w:val="7CB201B3"/>
    <w:rsid w:val="7CF1EE85"/>
    <w:rsid w:val="7D273572"/>
    <w:rsid w:val="7DE5AEDE"/>
    <w:rsid w:val="7E1D9B9A"/>
    <w:rsid w:val="7E2D2071"/>
    <w:rsid w:val="7E4F55D3"/>
    <w:rsid w:val="7E52CCB4"/>
    <w:rsid w:val="7E93F36E"/>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9E72C"/>
  <w15:chartTrackingRefBased/>
  <w15:docId w15:val="{462167B5-E14C-46FB-A2B2-60F7ADE86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FE5E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DO"/>
    </w:rPr>
  </w:style>
  <w:style w:type="paragraph" w:styleId="Ttulo2">
    <w:name w:val="heading 2"/>
    <w:basedOn w:val="Normal"/>
    <w:link w:val="Ttulo2Car"/>
    <w:uiPriority w:val="9"/>
    <w:qFormat/>
    <w:rsid w:val="00FE5EEC"/>
    <w:pPr>
      <w:spacing w:before="100" w:beforeAutospacing="1" w:after="100" w:afterAutospacing="1" w:line="240" w:lineRule="auto"/>
      <w:outlineLvl w:val="1"/>
    </w:pPr>
    <w:rPr>
      <w:rFonts w:ascii="Times New Roman" w:eastAsia="Times New Roman" w:hAnsi="Times New Roman" w:cs="Times New Roman"/>
      <w:b/>
      <w:bCs/>
      <w:sz w:val="36"/>
      <w:szCs w:val="36"/>
      <w:lang w:eastAsia="es-DO"/>
    </w:rPr>
  </w:style>
  <w:style w:type="paragraph" w:styleId="Ttulo3">
    <w:name w:val="heading 3"/>
    <w:basedOn w:val="Normal"/>
    <w:link w:val="Ttulo3Car"/>
    <w:uiPriority w:val="9"/>
    <w:qFormat/>
    <w:rsid w:val="00FE5EEC"/>
    <w:pPr>
      <w:spacing w:before="100" w:beforeAutospacing="1" w:after="100" w:afterAutospacing="1" w:line="240" w:lineRule="auto"/>
      <w:outlineLvl w:val="2"/>
    </w:pPr>
    <w:rPr>
      <w:rFonts w:ascii="Times New Roman" w:eastAsia="Times New Roman" w:hAnsi="Times New Roman" w:cs="Times New Roman"/>
      <w:b/>
      <w:bCs/>
      <w:sz w:val="27"/>
      <w:szCs w:val="27"/>
      <w:lang w:eastAsia="es-DO"/>
    </w:rPr>
  </w:style>
  <w:style w:type="paragraph" w:styleId="Ttulo4">
    <w:name w:val="heading 4"/>
    <w:basedOn w:val="Normal"/>
    <w:next w:val="Normal"/>
    <w:link w:val="Ttulo4Car"/>
    <w:uiPriority w:val="9"/>
    <w:semiHidden/>
    <w:unhideWhenUsed/>
    <w:qFormat/>
    <w:rsid w:val="0003121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link w:val="Ttulo5Car"/>
    <w:uiPriority w:val="9"/>
    <w:qFormat/>
    <w:rsid w:val="00FE5EEC"/>
    <w:pPr>
      <w:spacing w:before="100" w:beforeAutospacing="1" w:after="100" w:afterAutospacing="1" w:line="240" w:lineRule="auto"/>
      <w:outlineLvl w:val="4"/>
    </w:pPr>
    <w:rPr>
      <w:rFonts w:ascii="Times New Roman" w:eastAsia="Times New Roman" w:hAnsi="Times New Roman" w:cs="Times New Roman"/>
      <w:b/>
      <w:bCs/>
      <w:sz w:val="20"/>
      <w:szCs w:val="20"/>
      <w:lang w:eastAsia="es-DO"/>
    </w:rPr>
  </w:style>
  <w:style w:type="paragraph" w:styleId="Ttulo6">
    <w:name w:val="heading 6"/>
    <w:basedOn w:val="Normal"/>
    <w:link w:val="Ttulo6Car"/>
    <w:uiPriority w:val="9"/>
    <w:qFormat/>
    <w:rsid w:val="00FE5EEC"/>
    <w:pPr>
      <w:spacing w:before="100" w:beforeAutospacing="1" w:after="100" w:afterAutospacing="1" w:line="240" w:lineRule="auto"/>
      <w:outlineLvl w:val="5"/>
    </w:pPr>
    <w:rPr>
      <w:rFonts w:ascii="Times New Roman" w:eastAsia="Times New Roman" w:hAnsi="Times New Roman" w:cs="Times New Roman"/>
      <w:b/>
      <w:bCs/>
      <w:sz w:val="15"/>
      <w:szCs w:val="15"/>
      <w:lang w:eastAsia="es-D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5EEC"/>
    <w:rPr>
      <w:rFonts w:ascii="Times New Roman" w:eastAsia="Times New Roman" w:hAnsi="Times New Roman" w:cs="Times New Roman"/>
      <w:b/>
      <w:bCs/>
      <w:kern w:val="36"/>
      <w:sz w:val="48"/>
      <w:szCs w:val="48"/>
      <w:lang w:eastAsia="es-DO"/>
    </w:rPr>
  </w:style>
  <w:style w:type="character" w:customStyle="1" w:styleId="Ttulo2Car">
    <w:name w:val="Título 2 Car"/>
    <w:basedOn w:val="Fuentedeprrafopredeter"/>
    <w:link w:val="Ttulo2"/>
    <w:uiPriority w:val="9"/>
    <w:rsid w:val="00FE5EEC"/>
    <w:rPr>
      <w:rFonts w:ascii="Times New Roman" w:eastAsia="Times New Roman" w:hAnsi="Times New Roman" w:cs="Times New Roman"/>
      <w:b/>
      <w:bCs/>
      <w:sz w:val="36"/>
      <w:szCs w:val="36"/>
      <w:lang w:eastAsia="es-DO"/>
    </w:rPr>
  </w:style>
  <w:style w:type="character" w:customStyle="1" w:styleId="Ttulo3Car">
    <w:name w:val="Título 3 Car"/>
    <w:basedOn w:val="Fuentedeprrafopredeter"/>
    <w:link w:val="Ttulo3"/>
    <w:uiPriority w:val="9"/>
    <w:rsid w:val="00FE5EEC"/>
    <w:rPr>
      <w:rFonts w:ascii="Times New Roman" w:eastAsia="Times New Roman" w:hAnsi="Times New Roman" w:cs="Times New Roman"/>
      <w:b/>
      <w:bCs/>
      <w:sz w:val="27"/>
      <w:szCs w:val="27"/>
      <w:lang w:eastAsia="es-DO"/>
    </w:rPr>
  </w:style>
  <w:style w:type="character" w:customStyle="1" w:styleId="Ttulo5Car">
    <w:name w:val="Título 5 Car"/>
    <w:basedOn w:val="Fuentedeprrafopredeter"/>
    <w:link w:val="Ttulo5"/>
    <w:uiPriority w:val="9"/>
    <w:rsid w:val="00FE5EEC"/>
    <w:rPr>
      <w:rFonts w:ascii="Times New Roman" w:eastAsia="Times New Roman" w:hAnsi="Times New Roman" w:cs="Times New Roman"/>
      <w:b/>
      <w:bCs/>
      <w:sz w:val="20"/>
      <w:szCs w:val="20"/>
      <w:lang w:eastAsia="es-DO"/>
    </w:rPr>
  </w:style>
  <w:style w:type="character" w:customStyle="1" w:styleId="Ttulo6Car">
    <w:name w:val="Título 6 Car"/>
    <w:basedOn w:val="Fuentedeprrafopredeter"/>
    <w:link w:val="Ttulo6"/>
    <w:uiPriority w:val="9"/>
    <w:rsid w:val="00FE5EEC"/>
    <w:rPr>
      <w:rFonts w:ascii="Times New Roman" w:eastAsia="Times New Roman" w:hAnsi="Times New Roman" w:cs="Times New Roman"/>
      <w:b/>
      <w:bCs/>
      <w:sz w:val="15"/>
      <w:szCs w:val="15"/>
      <w:lang w:eastAsia="es-DO"/>
    </w:rPr>
  </w:style>
  <w:style w:type="paragraph" w:styleId="NormalWeb">
    <w:name w:val="Normal (Web)"/>
    <w:basedOn w:val="Normal"/>
    <w:uiPriority w:val="99"/>
    <w:semiHidden/>
    <w:unhideWhenUsed/>
    <w:rsid w:val="00FE5EEC"/>
    <w:pPr>
      <w:spacing w:before="100" w:beforeAutospacing="1" w:after="100" w:afterAutospacing="1" w:line="240" w:lineRule="auto"/>
    </w:pPr>
    <w:rPr>
      <w:rFonts w:ascii="Times New Roman" w:eastAsia="Times New Roman" w:hAnsi="Times New Roman" w:cs="Times New Roman"/>
      <w:sz w:val="24"/>
      <w:szCs w:val="24"/>
      <w:lang w:eastAsia="es-DO"/>
    </w:rPr>
  </w:style>
  <w:style w:type="character" w:styleId="Textoennegrita">
    <w:name w:val="Strong"/>
    <w:basedOn w:val="Fuentedeprrafopredeter"/>
    <w:uiPriority w:val="22"/>
    <w:qFormat/>
    <w:rsid w:val="00FE5EEC"/>
    <w:rPr>
      <w:b/>
      <w:bCs/>
    </w:rPr>
  </w:style>
  <w:style w:type="character" w:customStyle="1" w:styleId="overflow-hidden">
    <w:name w:val="overflow-hidden"/>
    <w:basedOn w:val="Fuentedeprrafopredeter"/>
    <w:rsid w:val="00FE5EEC"/>
  </w:style>
  <w:style w:type="character" w:styleId="nfasis">
    <w:name w:val="Emphasis"/>
    <w:basedOn w:val="Fuentedeprrafopredeter"/>
    <w:uiPriority w:val="20"/>
    <w:qFormat/>
    <w:rsid w:val="00FE5EEC"/>
    <w:rPr>
      <w:i/>
      <w:iCs/>
    </w:rPr>
  </w:style>
  <w:style w:type="paragraph" w:styleId="Prrafodelista">
    <w:name w:val="List Paragraph"/>
    <w:basedOn w:val="Normal"/>
    <w:uiPriority w:val="34"/>
    <w:qFormat/>
    <w:rsid w:val="0058059E"/>
    <w:pPr>
      <w:ind w:left="720"/>
      <w:contextualSpacing/>
    </w:pPr>
  </w:style>
  <w:style w:type="paragraph" w:styleId="Encabezado">
    <w:name w:val="header"/>
    <w:basedOn w:val="Normal"/>
    <w:link w:val="EncabezadoCar"/>
    <w:uiPriority w:val="99"/>
    <w:unhideWhenUsed/>
    <w:rsid w:val="00F00653"/>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F00653"/>
  </w:style>
  <w:style w:type="paragraph" w:styleId="Piedepgina">
    <w:name w:val="footer"/>
    <w:basedOn w:val="Normal"/>
    <w:link w:val="PiedepginaCar"/>
    <w:uiPriority w:val="99"/>
    <w:unhideWhenUsed/>
    <w:rsid w:val="00F00653"/>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F00653"/>
  </w:style>
  <w:style w:type="character" w:customStyle="1" w:styleId="Ttulo4Car">
    <w:name w:val="Título 4 Car"/>
    <w:basedOn w:val="Fuentedeprrafopredeter"/>
    <w:link w:val="Ttulo4"/>
    <w:uiPriority w:val="9"/>
    <w:semiHidden/>
    <w:rsid w:val="00031217"/>
    <w:rPr>
      <w:rFonts w:asciiTheme="majorHAnsi" w:eastAsiaTheme="majorEastAsia" w:hAnsiTheme="majorHAnsi" w:cstheme="majorBidi"/>
      <w:i/>
      <w:iCs/>
      <w:color w:val="2F5496" w:themeColor="accent1" w:themeShade="BF"/>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72640">
      <w:bodyDiv w:val="1"/>
      <w:marLeft w:val="0"/>
      <w:marRight w:val="0"/>
      <w:marTop w:val="0"/>
      <w:marBottom w:val="0"/>
      <w:divBdr>
        <w:top w:val="none" w:sz="0" w:space="0" w:color="auto"/>
        <w:left w:val="none" w:sz="0" w:space="0" w:color="auto"/>
        <w:bottom w:val="none" w:sz="0" w:space="0" w:color="auto"/>
        <w:right w:val="none" w:sz="0" w:space="0" w:color="auto"/>
      </w:divBdr>
    </w:div>
    <w:div w:id="638339829">
      <w:bodyDiv w:val="1"/>
      <w:marLeft w:val="0"/>
      <w:marRight w:val="0"/>
      <w:marTop w:val="0"/>
      <w:marBottom w:val="0"/>
      <w:divBdr>
        <w:top w:val="none" w:sz="0" w:space="0" w:color="auto"/>
        <w:left w:val="none" w:sz="0" w:space="0" w:color="auto"/>
        <w:bottom w:val="none" w:sz="0" w:space="0" w:color="auto"/>
        <w:right w:val="none" w:sz="0" w:space="0" w:color="auto"/>
      </w:divBdr>
    </w:div>
    <w:div w:id="1018461085">
      <w:bodyDiv w:val="1"/>
      <w:marLeft w:val="0"/>
      <w:marRight w:val="0"/>
      <w:marTop w:val="0"/>
      <w:marBottom w:val="0"/>
      <w:divBdr>
        <w:top w:val="none" w:sz="0" w:space="0" w:color="auto"/>
        <w:left w:val="none" w:sz="0" w:space="0" w:color="auto"/>
        <w:bottom w:val="none" w:sz="0" w:space="0" w:color="auto"/>
        <w:right w:val="none" w:sz="0" w:space="0" w:color="auto"/>
      </w:divBdr>
      <w:divsChild>
        <w:div w:id="503401844">
          <w:marLeft w:val="0"/>
          <w:marRight w:val="0"/>
          <w:marTop w:val="0"/>
          <w:marBottom w:val="0"/>
          <w:divBdr>
            <w:top w:val="none" w:sz="0" w:space="0" w:color="auto"/>
            <w:left w:val="none" w:sz="0" w:space="0" w:color="auto"/>
            <w:bottom w:val="none" w:sz="0" w:space="0" w:color="auto"/>
            <w:right w:val="none" w:sz="0" w:space="0" w:color="auto"/>
          </w:divBdr>
        </w:div>
        <w:div w:id="1263956510">
          <w:marLeft w:val="0"/>
          <w:marRight w:val="0"/>
          <w:marTop w:val="0"/>
          <w:marBottom w:val="0"/>
          <w:divBdr>
            <w:top w:val="none" w:sz="0" w:space="0" w:color="auto"/>
            <w:left w:val="none" w:sz="0" w:space="0" w:color="auto"/>
            <w:bottom w:val="none" w:sz="0" w:space="0" w:color="auto"/>
            <w:right w:val="none" w:sz="0" w:space="0" w:color="auto"/>
          </w:divBdr>
        </w:div>
        <w:div w:id="934675841">
          <w:marLeft w:val="0"/>
          <w:marRight w:val="0"/>
          <w:marTop w:val="0"/>
          <w:marBottom w:val="0"/>
          <w:divBdr>
            <w:top w:val="none" w:sz="0" w:space="0" w:color="auto"/>
            <w:left w:val="none" w:sz="0" w:space="0" w:color="auto"/>
            <w:bottom w:val="none" w:sz="0" w:space="0" w:color="auto"/>
            <w:right w:val="none" w:sz="0" w:space="0" w:color="auto"/>
          </w:divBdr>
        </w:div>
        <w:div w:id="1681615684">
          <w:marLeft w:val="0"/>
          <w:marRight w:val="0"/>
          <w:marTop w:val="0"/>
          <w:marBottom w:val="0"/>
          <w:divBdr>
            <w:top w:val="none" w:sz="0" w:space="0" w:color="auto"/>
            <w:left w:val="none" w:sz="0" w:space="0" w:color="auto"/>
            <w:bottom w:val="none" w:sz="0" w:space="0" w:color="auto"/>
            <w:right w:val="none" w:sz="0" w:space="0" w:color="auto"/>
          </w:divBdr>
        </w:div>
      </w:divsChild>
    </w:div>
    <w:div w:id="1143817854">
      <w:bodyDiv w:val="1"/>
      <w:marLeft w:val="0"/>
      <w:marRight w:val="0"/>
      <w:marTop w:val="0"/>
      <w:marBottom w:val="0"/>
      <w:divBdr>
        <w:top w:val="none" w:sz="0" w:space="0" w:color="auto"/>
        <w:left w:val="none" w:sz="0" w:space="0" w:color="auto"/>
        <w:bottom w:val="none" w:sz="0" w:space="0" w:color="auto"/>
        <w:right w:val="none" w:sz="0" w:space="0" w:color="auto"/>
      </w:divBdr>
      <w:divsChild>
        <w:div w:id="2050718504">
          <w:marLeft w:val="0"/>
          <w:marRight w:val="0"/>
          <w:marTop w:val="0"/>
          <w:marBottom w:val="0"/>
          <w:divBdr>
            <w:top w:val="none" w:sz="0" w:space="0" w:color="auto"/>
            <w:left w:val="none" w:sz="0" w:space="0" w:color="auto"/>
            <w:bottom w:val="none" w:sz="0" w:space="0" w:color="auto"/>
            <w:right w:val="none" w:sz="0" w:space="0" w:color="auto"/>
          </w:divBdr>
          <w:divsChild>
            <w:div w:id="1302615186">
              <w:marLeft w:val="0"/>
              <w:marRight w:val="0"/>
              <w:marTop w:val="0"/>
              <w:marBottom w:val="0"/>
              <w:divBdr>
                <w:top w:val="none" w:sz="0" w:space="0" w:color="auto"/>
                <w:left w:val="none" w:sz="0" w:space="0" w:color="auto"/>
                <w:bottom w:val="none" w:sz="0" w:space="0" w:color="auto"/>
                <w:right w:val="none" w:sz="0" w:space="0" w:color="auto"/>
              </w:divBdr>
              <w:divsChild>
                <w:div w:id="238028707">
                  <w:marLeft w:val="0"/>
                  <w:marRight w:val="0"/>
                  <w:marTop w:val="0"/>
                  <w:marBottom w:val="0"/>
                  <w:divBdr>
                    <w:top w:val="none" w:sz="0" w:space="0" w:color="auto"/>
                    <w:left w:val="none" w:sz="0" w:space="0" w:color="auto"/>
                    <w:bottom w:val="none" w:sz="0" w:space="0" w:color="auto"/>
                    <w:right w:val="none" w:sz="0" w:space="0" w:color="auto"/>
                  </w:divBdr>
                </w:div>
                <w:div w:id="1896505696">
                  <w:marLeft w:val="0"/>
                  <w:marRight w:val="0"/>
                  <w:marTop w:val="0"/>
                  <w:marBottom w:val="0"/>
                  <w:divBdr>
                    <w:top w:val="none" w:sz="0" w:space="0" w:color="auto"/>
                    <w:left w:val="none" w:sz="0" w:space="0" w:color="auto"/>
                    <w:bottom w:val="none" w:sz="0" w:space="0" w:color="auto"/>
                    <w:right w:val="none" w:sz="0" w:space="0" w:color="auto"/>
                  </w:divBdr>
                  <w:divsChild>
                    <w:div w:id="1358046277">
                      <w:marLeft w:val="0"/>
                      <w:marRight w:val="0"/>
                      <w:marTop w:val="0"/>
                      <w:marBottom w:val="0"/>
                      <w:divBdr>
                        <w:top w:val="none" w:sz="0" w:space="0" w:color="auto"/>
                        <w:left w:val="none" w:sz="0" w:space="0" w:color="auto"/>
                        <w:bottom w:val="none" w:sz="0" w:space="0" w:color="auto"/>
                        <w:right w:val="none" w:sz="0" w:space="0" w:color="auto"/>
                      </w:divBdr>
                      <w:divsChild>
                        <w:div w:id="381170397">
                          <w:marLeft w:val="0"/>
                          <w:marRight w:val="0"/>
                          <w:marTop w:val="0"/>
                          <w:marBottom w:val="0"/>
                          <w:divBdr>
                            <w:top w:val="none" w:sz="0" w:space="0" w:color="auto"/>
                            <w:left w:val="none" w:sz="0" w:space="0" w:color="auto"/>
                            <w:bottom w:val="none" w:sz="0" w:space="0" w:color="auto"/>
                            <w:right w:val="none" w:sz="0" w:space="0" w:color="auto"/>
                          </w:divBdr>
                          <w:divsChild>
                            <w:div w:id="32174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455226">
          <w:marLeft w:val="0"/>
          <w:marRight w:val="0"/>
          <w:marTop w:val="0"/>
          <w:marBottom w:val="0"/>
          <w:divBdr>
            <w:top w:val="none" w:sz="0" w:space="0" w:color="auto"/>
            <w:left w:val="none" w:sz="0" w:space="0" w:color="auto"/>
            <w:bottom w:val="none" w:sz="0" w:space="0" w:color="auto"/>
            <w:right w:val="none" w:sz="0" w:space="0" w:color="auto"/>
          </w:divBdr>
          <w:divsChild>
            <w:div w:id="1645502948">
              <w:marLeft w:val="0"/>
              <w:marRight w:val="0"/>
              <w:marTop w:val="0"/>
              <w:marBottom w:val="0"/>
              <w:divBdr>
                <w:top w:val="none" w:sz="0" w:space="0" w:color="auto"/>
                <w:left w:val="none" w:sz="0" w:space="0" w:color="auto"/>
                <w:bottom w:val="none" w:sz="0" w:space="0" w:color="auto"/>
                <w:right w:val="none" w:sz="0" w:space="0" w:color="auto"/>
              </w:divBdr>
              <w:divsChild>
                <w:div w:id="915676551">
                  <w:marLeft w:val="0"/>
                  <w:marRight w:val="0"/>
                  <w:marTop w:val="0"/>
                  <w:marBottom w:val="0"/>
                  <w:divBdr>
                    <w:top w:val="none" w:sz="0" w:space="0" w:color="auto"/>
                    <w:left w:val="none" w:sz="0" w:space="0" w:color="auto"/>
                    <w:bottom w:val="none" w:sz="0" w:space="0" w:color="auto"/>
                    <w:right w:val="none" w:sz="0" w:space="0" w:color="auto"/>
                  </w:divBdr>
                  <w:divsChild>
                    <w:div w:id="788428800">
                      <w:marLeft w:val="0"/>
                      <w:marRight w:val="0"/>
                      <w:marTop w:val="0"/>
                      <w:marBottom w:val="0"/>
                      <w:divBdr>
                        <w:top w:val="none" w:sz="0" w:space="0" w:color="auto"/>
                        <w:left w:val="none" w:sz="0" w:space="0" w:color="auto"/>
                        <w:bottom w:val="none" w:sz="0" w:space="0" w:color="auto"/>
                        <w:right w:val="none" w:sz="0" w:space="0" w:color="auto"/>
                      </w:divBdr>
                      <w:divsChild>
                        <w:div w:id="299460466">
                          <w:marLeft w:val="0"/>
                          <w:marRight w:val="0"/>
                          <w:marTop w:val="0"/>
                          <w:marBottom w:val="0"/>
                          <w:divBdr>
                            <w:top w:val="none" w:sz="0" w:space="0" w:color="auto"/>
                            <w:left w:val="none" w:sz="0" w:space="0" w:color="auto"/>
                            <w:bottom w:val="none" w:sz="0" w:space="0" w:color="auto"/>
                            <w:right w:val="none" w:sz="0" w:space="0" w:color="auto"/>
                          </w:divBdr>
                          <w:divsChild>
                            <w:div w:id="880090425">
                              <w:marLeft w:val="0"/>
                              <w:marRight w:val="0"/>
                              <w:marTop w:val="0"/>
                              <w:marBottom w:val="0"/>
                              <w:divBdr>
                                <w:top w:val="none" w:sz="0" w:space="0" w:color="auto"/>
                                <w:left w:val="none" w:sz="0" w:space="0" w:color="auto"/>
                                <w:bottom w:val="none" w:sz="0" w:space="0" w:color="auto"/>
                                <w:right w:val="none" w:sz="0" w:space="0" w:color="auto"/>
                              </w:divBdr>
                              <w:divsChild>
                                <w:div w:id="1874733150">
                                  <w:marLeft w:val="0"/>
                                  <w:marRight w:val="0"/>
                                  <w:marTop w:val="0"/>
                                  <w:marBottom w:val="0"/>
                                  <w:divBdr>
                                    <w:top w:val="none" w:sz="0" w:space="0" w:color="auto"/>
                                    <w:left w:val="none" w:sz="0" w:space="0" w:color="auto"/>
                                    <w:bottom w:val="none" w:sz="0" w:space="0" w:color="auto"/>
                                    <w:right w:val="none" w:sz="0" w:space="0" w:color="auto"/>
                                  </w:divBdr>
                                  <w:divsChild>
                                    <w:div w:id="1503810502">
                                      <w:marLeft w:val="0"/>
                                      <w:marRight w:val="0"/>
                                      <w:marTop w:val="0"/>
                                      <w:marBottom w:val="0"/>
                                      <w:divBdr>
                                        <w:top w:val="none" w:sz="0" w:space="0" w:color="auto"/>
                                        <w:left w:val="none" w:sz="0" w:space="0" w:color="auto"/>
                                        <w:bottom w:val="none" w:sz="0" w:space="0" w:color="auto"/>
                                        <w:right w:val="none" w:sz="0" w:space="0" w:color="auto"/>
                                      </w:divBdr>
                                      <w:divsChild>
                                        <w:div w:id="147262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732122">
          <w:marLeft w:val="0"/>
          <w:marRight w:val="0"/>
          <w:marTop w:val="0"/>
          <w:marBottom w:val="0"/>
          <w:divBdr>
            <w:top w:val="none" w:sz="0" w:space="0" w:color="auto"/>
            <w:left w:val="none" w:sz="0" w:space="0" w:color="auto"/>
            <w:bottom w:val="none" w:sz="0" w:space="0" w:color="auto"/>
            <w:right w:val="none" w:sz="0" w:space="0" w:color="auto"/>
          </w:divBdr>
          <w:divsChild>
            <w:div w:id="1120491696">
              <w:marLeft w:val="0"/>
              <w:marRight w:val="0"/>
              <w:marTop w:val="0"/>
              <w:marBottom w:val="0"/>
              <w:divBdr>
                <w:top w:val="none" w:sz="0" w:space="0" w:color="auto"/>
                <w:left w:val="none" w:sz="0" w:space="0" w:color="auto"/>
                <w:bottom w:val="none" w:sz="0" w:space="0" w:color="auto"/>
                <w:right w:val="none" w:sz="0" w:space="0" w:color="auto"/>
              </w:divBdr>
              <w:divsChild>
                <w:div w:id="1706562947">
                  <w:marLeft w:val="0"/>
                  <w:marRight w:val="0"/>
                  <w:marTop w:val="0"/>
                  <w:marBottom w:val="0"/>
                  <w:divBdr>
                    <w:top w:val="none" w:sz="0" w:space="0" w:color="auto"/>
                    <w:left w:val="none" w:sz="0" w:space="0" w:color="auto"/>
                    <w:bottom w:val="none" w:sz="0" w:space="0" w:color="auto"/>
                    <w:right w:val="none" w:sz="0" w:space="0" w:color="auto"/>
                  </w:divBdr>
                  <w:divsChild>
                    <w:div w:id="1795976202">
                      <w:marLeft w:val="0"/>
                      <w:marRight w:val="0"/>
                      <w:marTop w:val="0"/>
                      <w:marBottom w:val="0"/>
                      <w:divBdr>
                        <w:top w:val="none" w:sz="0" w:space="0" w:color="auto"/>
                        <w:left w:val="none" w:sz="0" w:space="0" w:color="auto"/>
                        <w:bottom w:val="none" w:sz="0" w:space="0" w:color="auto"/>
                        <w:right w:val="none" w:sz="0" w:space="0" w:color="auto"/>
                      </w:divBdr>
                      <w:divsChild>
                        <w:div w:id="1014040364">
                          <w:marLeft w:val="0"/>
                          <w:marRight w:val="0"/>
                          <w:marTop w:val="0"/>
                          <w:marBottom w:val="0"/>
                          <w:divBdr>
                            <w:top w:val="none" w:sz="0" w:space="0" w:color="auto"/>
                            <w:left w:val="none" w:sz="0" w:space="0" w:color="auto"/>
                            <w:bottom w:val="none" w:sz="0" w:space="0" w:color="auto"/>
                            <w:right w:val="none" w:sz="0" w:space="0" w:color="auto"/>
                          </w:divBdr>
                          <w:divsChild>
                            <w:div w:id="1951619707">
                              <w:marLeft w:val="0"/>
                              <w:marRight w:val="0"/>
                              <w:marTop w:val="0"/>
                              <w:marBottom w:val="0"/>
                              <w:divBdr>
                                <w:top w:val="none" w:sz="0" w:space="0" w:color="auto"/>
                                <w:left w:val="none" w:sz="0" w:space="0" w:color="auto"/>
                                <w:bottom w:val="none" w:sz="0" w:space="0" w:color="auto"/>
                                <w:right w:val="none" w:sz="0" w:space="0" w:color="auto"/>
                              </w:divBdr>
                              <w:divsChild>
                                <w:div w:id="529731311">
                                  <w:marLeft w:val="0"/>
                                  <w:marRight w:val="0"/>
                                  <w:marTop w:val="0"/>
                                  <w:marBottom w:val="0"/>
                                  <w:divBdr>
                                    <w:top w:val="none" w:sz="0" w:space="0" w:color="auto"/>
                                    <w:left w:val="none" w:sz="0" w:space="0" w:color="auto"/>
                                    <w:bottom w:val="none" w:sz="0" w:space="0" w:color="auto"/>
                                    <w:right w:val="none" w:sz="0" w:space="0" w:color="auto"/>
                                  </w:divBdr>
                                  <w:divsChild>
                                    <w:div w:id="129868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49182">
                          <w:marLeft w:val="0"/>
                          <w:marRight w:val="0"/>
                          <w:marTop w:val="0"/>
                          <w:marBottom w:val="0"/>
                          <w:divBdr>
                            <w:top w:val="none" w:sz="0" w:space="0" w:color="auto"/>
                            <w:left w:val="none" w:sz="0" w:space="0" w:color="auto"/>
                            <w:bottom w:val="none" w:sz="0" w:space="0" w:color="auto"/>
                            <w:right w:val="none" w:sz="0" w:space="0" w:color="auto"/>
                          </w:divBdr>
                          <w:divsChild>
                            <w:div w:id="2020303927">
                              <w:marLeft w:val="0"/>
                              <w:marRight w:val="0"/>
                              <w:marTop w:val="0"/>
                              <w:marBottom w:val="0"/>
                              <w:divBdr>
                                <w:top w:val="none" w:sz="0" w:space="0" w:color="auto"/>
                                <w:left w:val="none" w:sz="0" w:space="0" w:color="auto"/>
                                <w:bottom w:val="none" w:sz="0" w:space="0" w:color="auto"/>
                                <w:right w:val="none" w:sz="0" w:space="0" w:color="auto"/>
                              </w:divBdr>
                              <w:divsChild>
                                <w:div w:id="813528425">
                                  <w:marLeft w:val="0"/>
                                  <w:marRight w:val="0"/>
                                  <w:marTop w:val="0"/>
                                  <w:marBottom w:val="0"/>
                                  <w:divBdr>
                                    <w:top w:val="none" w:sz="0" w:space="0" w:color="auto"/>
                                    <w:left w:val="none" w:sz="0" w:space="0" w:color="auto"/>
                                    <w:bottom w:val="none" w:sz="0" w:space="0" w:color="auto"/>
                                    <w:right w:val="none" w:sz="0" w:space="0" w:color="auto"/>
                                  </w:divBdr>
                                  <w:divsChild>
                                    <w:div w:id="71901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0899692">
          <w:marLeft w:val="0"/>
          <w:marRight w:val="0"/>
          <w:marTop w:val="0"/>
          <w:marBottom w:val="0"/>
          <w:divBdr>
            <w:top w:val="none" w:sz="0" w:space="0" w:color="auto"/>
            <w:left w:val="none" w:sz="0" w:space="0" w:color="auto"/>
            <w:bottom w:val="none" w:sz="0" w:space="0" w:color="auto"/>
            <w:right w:val="none" w:sz="0" w:space="0" w:color="auto"/>
          </w:divBdr>
          <w:divsChild>
            <w:div w:id="2125928518">
              <w:marLeft w:val="0"/>
              <w:marRight w:val="0"/>
              <w:marTop w:val="0"/>
              <w:marBottom w:val="0"/>
              <w:divBdr>
                <w:top w:val="none" w:sz="0" w:space="0" w:color="auto"/>
                <w:left w:val="none" w:sz="0" w:space="0" w:color="auto"/>
                <w:bottom w:val="none" w:sz="0" w:space="0" w:color="auto"/>
                <w:right w:val="none" w:sz="0" w:space="0" w:color="auto"/>
              </w:divBdr>
              <w:divsChild>
                <w:div w:id="1975941065">
                  <w:marLeft w:val="0"/>
                  <w:marRight w:val="0"/>
                  <w:marTop w:val="0"/>
                  <w:marBottom w:val="0"/>
                  <w:divBdr>
                    <w:top w:val="none" w:sz="0" w:space="0" w:color="auto"/>
                    <w:left w:val="none" w:sz="0" w:space="0" w:color="auto"/>
                    <w:bottom w:val="none" w:sz="0" w:space="0" w:color="auto"/>
                    <w:right w:val="none" w:sz="0" w:space="0" w:color="auto"/>
                  </w:divBdr>
                  <w:divsChild>
                    <w:div w:id="2107144994">
                      <w:marLeft w:val="0"/>
                      <w:marRight w:val="0"/>
                      <w:marTop w:val="0"/>
                      <w:marBottom w:val="0"/>
                      <w:divBdr>
                        <w:top w:val="none" w:sz="0" w:space="0" w:color="auto"/>
                        <w:left w:val="none" w:sz="0" w:space="0" w:color="auto"/>
                        <w:bottom w:val="none" w:sz="0" w:space="0" w:color="auto"/>
                        <w:right w:val="none" w:sz="0" w:space="0" w:color="auto"/>
                      </w:divBdr>
                      <w:divsChild>
                        <w:div w:id="417945449">
                          <w:marLeft w:val="0"/>
                          <w:marRight w:val="0"/>
                          <w:marTop w:val="0"/>
                          <w:marBottom w:val="0"/>
                          <w:divBdr>
                            <w:top w:val="none" w:sz="0" w:space="0" w:color="auto"/>
                            <w:left w:val="none" w:sz="0" w:space="0" w:color="auto"/>
                            <w:bottom w:val="none" w:sz="0" w:space="0" w:color="auto"/>
                            <w:right w:val="none" w:sz="0" w:space="0" w:color="auto"/>
                          </w:divBdr>
                          <w:divsChild>
                            <w:div w:id="655570201">
                              <w:marLeft w:val="0"/>
                              <w:marRight w:val="0"/>
                              <w:marTop w:val="0"/>
                              <w:marBottom w:val="0"/>
                              <w:divBdr>
                                <w:top w:val="none" w:sz="0" w:space="0" w:color="auto"/>
                                <w:left w:val="none" w:sz="0" w:space="0" w:color="auto"/>
                                <w:bottom w:val="none" w:sz="0" w:space="0" w:color="auto"/>
                                <w:right w:val="none" w:sz="0" w:space="0" w:color="auto"/>
                              </w:divBdr>
                              <w:divsChild>
                                <w:div w:id="1639533704">
                                  <w:marLeft w:val="0"/>
                                  <w:marRight w:val="0"/>
                                  <w:marTop w:val="0"/>
                                  <w:marBottom w:val="0"/>
                                  <w:divBdr>
                                    <w:top w:val="none" w:sz="0" w:space="0" w:color="auto"/>
                                    <w:left w:val="none" w:sz="0" w:space="0" w:color="auto"/>
                                    <w:bottom w:val="none" w:sz="0" w:space="0" w:color="auto"/>
                                    <w:right w:val="none" w:sz="0" w:space="0" w:color="auto"/>
                                  </w:divBdr>
                                  <w:divsChild>
                                    <w:div w:id="472602596">
                                      <w:marLeft w:val="0"/>
                                      <w:marRight w:val="0"/>
                                      <w:marTop w:val="0"/>
                                      <w:marBottom w:val="0"/>
                                      <w:divBdr>
                                        <w:top w:val="none" w:sz="0" w:space="0" w:color="auto"/>
                                        <w:left w:val="none" w:sz="0" w:space="0" w:color="auto"/>
                                        <w:bottom w:val="none" w:sz="0" w:space="0" w:color="auto"/>
                                        <w:right w:val="none" w:sz="0" w:space="0" w:color="auto"/>
                                      </w:divBdr>
                                      <w:divsChild>
                                        <w:div w:id="2026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762871">
          <w:marLeft w:val="0"/>
          <w:marRight w:val="0"/>
          <w:marTop w:val="0"/>
          <w:marBottom w:val="0"/>
          <w:divBdr>
            <w:top w:val="none" w:sz="0" w:space="0" w:color="auto"/>
            <w:left w:val="none" w:sz="0" w:space="0" w:color="auto"/>
            <w:bottom w:val="none" w:sz="0" w:space="0" w:color="auto"/>
            <w:right w:val="none" w:sz="0" w:space="0" w:color="auto"/>
          </w:divBdr>
          <w:divsChild>
            <w:div w:id="2096509915">
              <w:marLeft w:val="0"/>
              <w:marRight w:val="0"/>
              <w:marTop w:val="0"/>
              <w:marBottom w:val="0"/>
              <w:divBdr>
                <w:top w:val="none" w:sz="0" w:space="0" w:color="auto"/>
                <w:left w:val="none" w:sz="0" w:space="0" w:color="auto"/>
                <w:bottom w:val="none" w:sz="0" w:space="0" w:color="auto"/>
                <w:right w:val="none" w:sz="0" w:space="0" w:color="auto"/>
              </w:divBdr>
              <w:divsChild>
                <w:div w:id="1028068213">
                  <w:marLeft w:val="0"/>
                  <w:marRight w:val="0"/>
                  <w:marTop w:val="0"/>
                  <w:marBottom w:val="0"/>
                  <w:divBdr>
                    <w:top w:val="none" w:sz="0" w:space="0" w:color="auto"/>
                    <w:left w:val="none" w:sz="0" w:space="0" w:color="auto"/>
                    <w:bottom w:val="none" w:sz="0" w:space="0" w:color="auto"/>
                    <w:right w:val="none" w:sz="0" w:space="0" w:color="auto"/>
                  </w:divBdr>
                  <w:divsChild>
                    <w:div w:id="1652710485">
                      <w:marLeft w:val="0"/>
                      <w:marRight w:val="0"/>
                      <w:marTop w:val="0"/>
                      <w:marBottom w:val="0"/>
                      <w:divBdr>
                        <w:top w:val="none" w:sz="0" w:space="0" w:color="auto"/>
                        <w:left w:val="none" w:sz="0" w:space="0" w:color="auto"/>
                        <w:bottom w:val="none" w:sz="0" w:space="0" w:color="auto"/>
                        <w:right w:val="none" w:sz="0" w:space="0" w:color="auto"/>
                      </w:divBdr>
                      <w:divsChild>
                        <w:div w:id="130098819">
                          <w:marLeft w:val="0"/>
                          <w:marRight w:val="0"/>
                          <w:marTop w:val="0"/>
                          <w:marBottom w:val="0"/>
                          <w:divBdr>
                            <w:top w:val="none" w:sz="0" w:space="0" w:color="auto"/>
                            <w:left w:val="none" w:sz="0" w:space="0" w:color="auto"/>
                            <w:bottom w:val="none" w:sz="0" w:space="0" w:color="auto"/>
                            <w:right w:val="none" w:sz="0" w:space="0" w:color="auto"/>
                          </w:divBdr>
                          <w:divsChild>
                            <w:div w:id="1324430246">
                              <w:marLeft w:val="0"/>
                              <w:marRight w:val="0"/>
                              <w:marTop w:val="0"/>
                              <w:marBottom w:val="0"/>
                              <w:divBdr>
                                <w:top w:val="none" w:sz="0" w:space="0" w:color="auto"/>
                                <w:left w:val="none" w:sz="0" w:space="0" w:color="auto"/>
                                <w:bottom w:val="none" w:sz="0" w:space="0" w:color="auto"/>
                                <w:right w:val="none" w:sz="0" w:space="0" w:color="auto"/>
                              </w:divBdr>
                              <w:divsChild>
                                <w:div w:id="600800800">
                                  <w:marLeft w:val="0"/>
                                  <w:marRight w:val="0"/>
                                  <w:marTop w:val="0"/>
                                  <w:marBottom w:val="0"/>
                                  <w:divBdr>
                                    <w:top w:val="none" w:sz="0" w:space="0" w:color="auto"/>
                                    <w:left w:val="none" w:sz="0" w:space="0" w:color="auto"/>
                                    <w:bottom w:val="none" w:sz="0" w:space="0" w:color="auto"/>
                                    <w:right w:val="none" w:sz="0" w:space="0" w:color="auto"/>
                                  </w:divBdr>
                                  <w:divsChild>
                                    <w:div w:id="86667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568717">
                          <w:marLeft w:val="0"/>
                          <w:marRight w:val="0"/>
                          <w:marTop w:val="0"/>
                          <w:marBottom w:val="0"/>
                          <w:divBdr>
                            <w:top w:val="none" w:sz="0" w:space="0" w:color="auto"/>
                            <w:left w:val="none" w:sz="0" w:space="0" w:color="auto"/>
                            <w:bottom w:val="none" w:sz="0" w:space="0" w:color="auto"/>
                            <w:right w:val="none" w:sz="0" w:space="0" w:color="auto"/>
                          </w:divBdr>
                          <w:divsChild>
                            <w:div w:id="306133217">
                              <w:marLeft w:val="0"/>
                              <w:marRight w:val="0"/>
                              <w:marTop w:val="0"/>
                              <w:marBottom w:val="0"/>
                              <w:divBdr>
                                <w:top w:val="none" w:sz="0" w:space="0" w:color="auto"/>
                                <w:left w:val="none" w:sz="0" w:space="0" w:color="auto"/>
                                <w:bottom w:val="none" w:sz="0" w:space="0" w:color="auto"/>
                                <w:right w:val="none" w:sz="0" w:space="0" w:color="auto"/>
                              </w:divBdr>
                              <w:divsChild>
                                <w:div w:id="577862985">
                                  <w:marLeft w:val="0"/>
                                  <w:marRight w:val="0"/>
                                  <w:marTop w:val="0"/>
                                  <w:marBottom w:val="0"/>
                                  <w:divBdr>
                                    <w:top w:val="none" w:sz="0" w:space="0" w:color="auto"/>
                                    <w:left w:val="none" w:sz="0" w:space="0" w:color="auto"/>
                                    <w:bottom w:val="none" w:sz="0" w:space="0" w:color="auto"/>
                                    <w:right w:val="none" w:sz="0" w:space="0" w:color="auto"/>
                                  </w:divBdr>
                                  <w:divsChild>
                                    <w:div w:id="200219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130282">
          <w:marLeft w:val="0"/>
          <w:marRight w:val="0"/>
          <w:marTop w:val="0"/>
          <w:marBottom w:val="0"/>
          <w:divBdr>
            <w:top w:val="none" w:sz="0" w:space="0" w:color="auto"/>
            <w:left w:val="none" w:sz="0" w:space="0" w:color="auto"/>
            <w:bottom w:val="none" w:sz="0" w:space="0" w:color="auto"/>
            <w:right w:val="none" w:sz="0" w:space="0" w:color="auto"/>
          </w:divBdr>
          <w:divsChild>
            <w:div w:id="1230574699">
              <w:marLeft w:val="0"/>
              <w:marRight w:val="0"/>
              <w:marTop w:val="0"/>
              <w:marBottom w:val="0"/>
              <w:divBdr>
                <w:top w:val="none" w:sz="0" w:space="0" w:color="auto"/>
                <w:left w:val="none" w:sz="0" w:space="0" w:color="auto"/>
                <w:bottom w:val="none" w:sz="0" w:space="0" w:color="auto"/>
                <w:right w:val="none" w:sz="0" w:space="0" w:color="auto"/>
              </w:divBdr>
              <w:divsChild>
                <w:div w:id="1104618917">
                  <w:marLeft w:val="0"/>
                  <w:marRight w:val="0"/>
                  <w:marTop w:val="0"/>
                  <w:marBottom w:val="0"/>
                  <w:divBdr>
                    <w:top w:val="none" w:sz="0" w:space="0" w:color="auto"/>
                    <w:left w:val="none" w:sz="0" w:space="0" w:color="auto"/>
                    <w:bottom w:val="none" w:sz="0" w:space="0" w:color="auto"/>
                    <w:right w:val="none" w:sz="0" w:space="0" w:color="auto"/>
                  </w:divBdr>
                  <w:divsChild>
                    <w:div w:id="722559938">
                      <w:marLeft w:val="0"/>
                      <w:marRight w:val="0"/>
                      <w:marTop w:val="0"/>
                      <w:marBottom w:val="0"/>
                      <w:divBdr>
                        <w:top w:val="none" w:sz="0" w:space="0" w:color="auto"/>
                        <w:left w:val="none" w:sz="0" w:space="0" w:color="auto"/>
                        <w:bottom w:val="none" w:sz="0" w:space="0" w:color="auto"/>
                        <w:right w:val="none" w:sz="0" w:space="0" w:color="auto"/>
                      </w:divBdr>
                      <w:divsChild>
                        <w:div w:id="2013411593">
                          <w:marLeft w:val="0"/>
                          <w:marRight w:val="0"/>
                          <w:marTop w:val="0"/>
                          <w:marBottom w:val="0"/>
                          <w:divBdr>
                            <w:top w:val="none" w:sz="0" w:space="0" w:color="auto"/>
                            <w:left w:val="none" w:sz="0" w:space="0" w:color="auto"/>
                            <w:bottom w:val="none" w:sz="0" w:space="0" w:color="auto"/>
                            <w:right w:val="none" w:sz="0" w:space="0" w:color="auto"/>
                          </w:divBdr>
                          <w:divsChild>
                            <w:div w:id="697632178">
                              <w:marLeft w:val="0"/>
                              <w:marRight w:val="0"/>
                              <w:marTop w:val="0"/>
                              <w:marBottom w:val="0"/>
                              <w:divBdr>
                                <w:top w:val="none" w:sz="0" w:space="0" w:color="auto"/>
                                <w:left w:val="none" w:sz="0" w:space="0" w:color="auto"/>
                                <w:bottom w:val="none" w:sz="0" w:space="0" w:color="auto"/>
                                <w:right w:val="none" w:sz="0" w:space="0" w:color="auto"/>
                              </w:divBdr>
                              <w:divsChild>
                                <w:div w:id="1804541995">
                                  <w:marLeft w:val="0"/>
                                  <w:marRight w:val="0"/>
                                  <w:marTop w:val="0"/>
                                  <w:marBottom w:val="0"/>
                                  <w:divBdr>
                                    <w:top w:val="none" w:sz="0" w:space="0" w:color="auto"/>
                                    <w:left w:val="none" w:sz="0" w:space="0" w:color="auto"/>
                                    <w:bottom w:val="none" w:sz="0" w:space="0" w:color="auto"/>
                                    <w:right w:val="none" w:sz="0" w:space="0" w:color="auto"/>
                                  </w:divBdr>
                                  <w:divsChild>
                                    <w:div w:id="1237125557">
                                      <w:marLeft w:val="0"/>
                                      <w:marRight w:val="0"/>
                                      <w:marTop w:val="0"/>
                                      <w:marBottom w:val="0"/>
                                      <w:divBdr>
                                        <w:top w:val="none" w:sz="0" w:space="0" w:color="auto"/>
                                        <w:left w:val="none" w:sz="0" w:space="0" w:color="auto"/>
                                        <w:bottom w:val="none" w:sz="0" w:space="0" w:color="auto"/>
                                        <w:right w:val="none" w:sz="0" w:space="0" w:color="auto"/>
                                      </w:divBdr>
                                      <w:divsChild>
                                        <w:div w:id="11932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9561172">
          <w:marLeft w:val="0"/>
          <w:marRight w:val="0"/>
          <w:marTop w:val="0"/>
          <w:marBottom w:val="0"/>
          <w:divBdr>
            <w:top w:val="none" w:sz="0" w:space="0" w:color="auto"/>
            <w:left w:val="none" w:sz="0" w:space="0" w:color="auto"/>
            <w:bottom w:val="none" w:sz="0" w:space="0" w:color="auto"/>
            <w:right w:val="none" w:sz="0" w:space="0" w:color="auto"/>
          </w:divBdr>
          <w:divsChild>
            <w:div w:id="519009111">
              <w:marLeft w:val="0"/>
              <w:marRight w:val="0"/>
              <w:marTop w:val="0"/>
              <w:marBottom w:val="0"/>
              <w:divBdr>
                <w:top w:val="none" w:sz="0" w:space="0" w:color="auto"/>
                <w:left w:val="none" w:sz="0" w:space="0" w:color="auto"/>
                <w:bottom w:val="none" w:sz="0" w:space="0" w:color="auto"/>
                <w:right w:val="none" w:sz="0" w:space="0" w:color="auto"/>
              </w:divBdr>
              <w:divsChild>
                <w:div w:id="1234850359">
                  <w:marLeft w:val="0"/>
                  <w:marRight w:val="0"/>
                  <w:marTop w:val="0"/>
                  <w:marBottom w:val="0"/>
                  <w:divBdr>
                    <w:top w:val="none" w:sz="0" w:space="0" w:color="auto"/>
                    <w:left w:val="none" w:sz="0" w:space="0" w:color="auto"/>
                    <w:bottom w:val="none" w:sz="0" w:space="0" w:color="auto"/>
                    <w:right w:val="none" w:sz="0" w:space="0" w:color="auto"/>
                  </w:divBdr>
                  <w:divsChild>
                    <w:div w:id="233783739">
                      <w:marLeft w:val="0"/>
                      <w:marRight w:val="0"/>
                      <w:marTop w:val="0"/>
                      <w:marBottom w:val="0"/>
                      <w:divBdr>
                        <w:top w:val="none" w:sz="0" w:space="0" w:color="auto"/>
                        <w:left w:val="none" w:sz="0" w:space="0" w:color="auto"/>
                        <w:bottom w:val="none" w:sz="0" w:space="0" w:color="auto"/>
                        <w:right w:val="none" w:sz="0" w:space="0" w:color="auto"/>
                      </w:divBdr>
                      <w:divsChild>
                        <w:div w:id="736125242">
                          <w:marLeft w:val="0"/>
                          <w:marRight w:val="0"/>
                          <w:marTop w:val="0"/>
                          <w:marBottom w:val="0"/>
                          <w:divBdr>
                            <w:top w:val="none" w:sz="0" w:space="0" w:color="auto"/>
                            <w:left w:val="none" w:sz="0" w:space="0" w:color="auto"/>
                            <w:bottom w:val="none" w:sz="0" w:space="0" w:color="auto"/>
                            <w:right w:val="none" w:sz="0" w:space="0" w:color="auto"/>
                          </w:divBdr>
                          <w:divsChild>
                            <w:div w:id="954019984">
                              <w:marLeft w:val="0"/>
                              <w:marRight w:val="0"/>
                              <w:marTop w:val="0"/>
                              <w:marBottom w:val="0"/>
                              <w:divBdr>
                                <w:top w:val="none" w:sz="0" w:space="0" w:color="auto"/>
                                <w:left w:val="none" w:sz="0" w:space="0" w:color="auto"/>
                                <w:bottom w:val="none" w:sz="0" w:space="0" w:color="auto"/>
                                <w:right w:val="none" w:sz="0" w:space="0" w:color="auto"/>
                              </w:divBdr>
                              <w:divsChild>
                                <w:div w:id="1551309777">
                                  <w:marLeft w:val="0"/>
                                  <w:marRight w:val="0"/>
                                  <w:marTop w:val="0"/>
                                  <w:marBottom w:val="0"/>
                                  <w:divBdr>
                                    <w:top w:val="none" w:sz="0" w:space="0" w:color="auto"/>
                                    <w:left w:val="none" w:sz="0" w:space="0" w:color="auto"/>
                                    <w:bottom w:val="none" w:sz="0" w:space="0" w:color="auto"/>
                                    <w:right w:val="none" w:sz="0" w:space="0" w:color="auto"/>
                                  </w:divBdr>
                                  <w:divsChild>
                                    <w:div w:id="12465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587055">
                          <w:marLeft w:val="0"/>
                          <w:marRight w:val="0"/>
                          <w:marTop w:val="0"/>
                          <w:marBottom w:val="0"/>
                          <w:divBdr>
                            <w:top w:val="none" w:sz="0" w:space="0" w:color="auto"/>
                            <w:left w:val="none" w:sz="0" w:space="0" w:color="auto"/>
                            <w:bottom w:val="none" w:sz="0" w:space="0" w:color="auto"/>
                            <w:right w:val="none" w:sz="0" w:space="0" w:color="auto"/>
                          </w:divBdr>
                          <w:divsChild>
                            <w:div w:id="1536120487">
                              <w:marLeft w:val="0"/>
                              <w:marRight w:val="0"/>
                              <w:marTop w:val="0"/>
                              <w:marBottom w:val="0"/>
                              <w:divBdr>
                                <w:top w:val="none" w:sz="0" w:space="0" w:color="auto"/>
                                <w:left w:val="none" w:sz="0" w:space="0" w:color="auto"/>
                                <w:bottom w:val="none" w:sz="0" w:space="0" w:color="auto"/>
                                <w:right w:val="none" w:sz="0" w:space="0" w:color="auto"/>
                              </w:divBdr>
                              <w:divsChild>
                                <w:div w:id="1322540568">
                                  <w:marLeft w:val="0"/>
                                  <w:marRight w:val="0"/>
                                  <w:marTop w:val="0"/>
                                  <w:marBottom w:val="0"/>
                                  <w:divBdr>
                                    <w:top w:val="none" w:sz="0" w:space="0" w:color="auto"/>
                                    <w:left w:val="none" w:sz="0" w:space="0" w:color="auto"/>
                                    <w:bottom w:val="none" w:sz="0" w:space="0" w:color="auto"/>
                                    <w:right w:val="none" w:sz="0" w:space="0" w:color="auto"/>
                                  </w:divBdr>
                                  <w:divsChild>
                                    <w:div w:id="48701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237999">
          <w:marLeft w:val="0"/>
          <w:marRight w:val="0"/>
          <w:marTop w:val="0"/>
          <w:marBottom w:val="0"/>
          <w:divBdr>
            <w:top w:val="none" w:sz="0" w:space="0" w:color="auto"/>
            <w:left w:val="none" w:sz="0" w:space="0" w:color="auto"/>
            <w:bottom w:val="none" w:sz="0" w:space="0" w:color="auto"/>
            <w:right w:val="none" w:sz="0" w:space="0" w:color="auto"/>
          </w:divBdr>
          <w:divsChild>
            <w:div w:id="1598246924">
              <w:marLeft w:val="0"/>
              <w:marRight w:val="0"/>
              <w:marTop w:val="0"/>
              <w:marBottom w:val="0"/>
              <w:divBdr>
                <w:top w:val="none" w:sz="0" w:space="0" w:color="auto"/>
                <w:left w:val="none" w:sz="0" w:space="0" w:color="auto"/>
                <w:bottom w:val="none" w:sz="0" w:space="0" w:color="auto"/>
                <w:right w:val="none" w:sz="0" w:space="0" w:color="auto"/>
              </w:divBdr>
              <w:divsChild>
                <w:div w:id="1088040348">
                  <w:marLeft w:val="0"/>
                  <w:marRight w:val="0"/>
                  <w:marTop w:val="0"/>
                  <w:marBottom w:val="0"/>
                  <w:divBdr>
                    <w:top w:val="none" w:sz="0" w:space="0" w:color="auto"/>
                    <w:left w:val="none" w:sz="0" w:space="0" w:color="auto"/>
                    <w:bottom w:val="none" w:sz="0" w:space="0" w:color="auto"/>
                    <w:right w:val="none" w:sz="0" w:space="0" w:color="auto"/>
                  </w:divBdr>
                  <w:divsChild>
                    <w:div w:id="1387996811">
                      <w:marLeft w:val="0"/>
                      <w:marRight w:val="0"/>
                      <w:marTop w:val="0"/>
                      <w:marBottom w:val="0"/>
                      <w:divBdr>
                        <w:top w:val="none" w:sz="0" w:space="0" w:color="auto"/>
                        <w:left w:val="none" w:sz="0" w:space="0" w:color="auto"/>
                        <w:bottom w:val="none" w:sz="0" w:space="0" w:color="auto"/>
                        <w:right w:val="none" w:sz="0" w:space="0" w:color="auto"/>
                      </w:divBdr>
                      <w:divsChild>
                        <w:div w:id="21637482">
                          <w:marLeft w:val="0"/>
                          <w:marRight w:val="0"/>
                          <w:marTop w:val="0"/>
                          <w:marBottom w:val="0"/>
                          <w:divBdr>
                            <w:top w:val="none" w:sz="0" w:space="0" w:color="auto"/>
                            <w:left w:val="none" w:sz="0" w:space="0" w:color="auto"/>
                            <w:bottom w:val="none" w:sz="0" w:space="0" w:color="auto"/>
                            <w:right w:val="none" w:sz="0" w:space="0" w:color="auto"/>
                          </w:divBdr>
                          <w:divsChild>
                            <w:div w:id="790630348">
                              <w:marLeft w:val="0"/>
                              <w:marRight w:val="0"/>
                              <w:marTop w:val="0"/>
                              <w:marBottom w:val="0"/>
                              <w:divBdr>
                                <w:top w:val="none" w:sz="0" w:space="0" w:color="auto"/>
                                <w:left w:val="none" w:sz="0" w:space="0" w:color="auto"/>
                                <w:bottom w:val="none" w:sz="0" w:space="0" w:color="auto"/>
                                <w:right w:val="none" w:sz="0" w:space="0" w:color="auto"/>
                              </w:divBdr>
                              <w:divsChild>
                                <w:div w:id="534542456">
                                  <w:marLeft w:val="0"/>
                                  <w:marRight w:val="0"/>
                                  <w:marTop w:val="0"/>
                                  <w:marBottom w:val="0"/>
                                  <w:divBdr>
                                    <w:top w:val="none" w:sz="0" w:space="0" w:color="auto"/>
                                    <w:left w:val="none" w:sz="0" w:space="0" w:color="auto"/>
                                    <w:bottom w:val="none" w:sz="0" w:space="0" w:color="auto"/>
                                    <w:right w:val="none" w:sz="0" w:space="0" w:color="auto"/>
                                  </w:divBdr>
                                  <w:divsChild>
                                    <w:div w:id="1412004440">
                                      <w:marLeft w:val="0"/>
                                      <w:marRight w:val="0"/>
                                      <w:marTop w:val="0"/>
                                      <w:marBottom w:val="0"/>
                                      <w:divBdr>
                                        <w:top w:val="none" w:sz="0" w:space="0" w:color="auto"/>
                                        <w:left w:val="none" w:sz="0" w:space="0" w:color="auto"/>
                                        <w:bottom w:val="none" w:sz="0" w:space="0" w:color="auto"/>
                                        <w:right w:val="none" w:sz="0" w:space="0" w:color="auto"/>
                                      </w:divBdr>
                                      <w:divsChild>
                                        <w:div w:id="78350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269242">
          <w:marLeft w:val="0"/>
          <w:marRight w:val="0"/>
          <w:marTop w:val="0"/>
          <w:marBottom w:val="0"/>
          <w:divBdr>
            <w:top w:val="none" w:sz="0" w:space="0" w:color="auto"/>
            <w:left w:val="none" w:sz="0" w:space="0" w:color="auto"/>
            <w:bottom w:val="none" w:sz="0" w:space="0" w:color="auto"/>
            <w:right w:val="none" w:sz="0" w:space="0" w:color="auto"/>
          </w:divBdr>
          <w:divsChild>
            <w:div w:id="1468352413">
              <w:marLeft w:val="0"/>
              <w:marRight w:val="0"/>
              <w:marTop w:val="0"/>
              <w:marBottom w:val="0"/>
              <w:divBdr>
                <w:top w:val="none" w:sz="0" w:space="0" w:color="auto"/>
                <w:left w:val="none" w:sz="0" w:space="0" w:color="auto"/>
                <w:bottom w:val="none" w:sz="0" w:space="0" w:color="auto"/>
                <w:right w:val="none" w:sz="0" w:space="0" w:color="auto"/>
              </w:divBdr>
              <w:divsChild>
                <w:div w:id="639307486">
                  <w:marLeft w:val="0"/>
                  <w:marRight w:val="0"/>
                  <w:marTop w:val="0"/>
                  <w:marBottom w:val="0"/>
                  <w:divBdr>
                    <w:top w:val="none" w:sz="0" w:space="0" w:color="auto"/>
                    <w:left w:val="none" w:sz="0" w:space="0" w:color="auto"/>
                    <w:bottom w:val="none" w:sz="0" w:space="0" w:color="auto"/>
                    <w:right w:val="none" w:sz="0" w:space="0" w:color="auto"/>
                  </w:divBdr>
                  <w:divsChild>
                    <w:div w:id="1804425360">
                      <w:marLeft w:val="0"/>
                      <w:marRight w:val="0"/>
                      <w:marTop w:val="0"/>
                      <w:marBottom w:val="0"/>
                      <w:divBdr>
                        <w:top w:val="none" w:sz="0" w:space="0" w:color="auto"/>
                        <w:left w:val="none" w:sz="0" w:space="0" w:color="auto"/>
                        <w:bottom w:val="none" w:sz="0" w:space="0" w:color="auto"/>
                        <w:right w:val="none" w:sz="0" w:space="0" w:color="auto"/>
                      </w:divBdr>
                      <w:divsChild>
                        <w:div w:id="1433163748">
                          <w:marLeft w:val="0"/>
                          <w:marRight w:val="0"/>
                          <w:marTop w:val="0"/>
                          <w:marBottom w:val="0"/>
                          <w:divBdr>
                            <w:top w:val="none" w:sz="0" w:space="0" w:color="auto"/>
                            <w:left w:val="none" w:sz="0" w:space="0" w:color="auto"/>
                            <w:bottom w:val="none" w:sz="0" w:space="0" w:color="auto"/>
                            <w:right w:val="none" w:sz="0" w:space="0" w:color="auto"/>
                          </w:divBdr>
                          <w:divsChild>
                            <w:div w:id="85276064">
                              <w:marLeft w:val="0"/>
                              <w:marRight w:val="0"/>
                              <w:marTop w:val="0"/>
                              <w:marBottom w:val="0"/>
                              <w:divBdr>
                                <w:top w:val="none" w:sz="0" w:space="0" w:color="auto"/>
                                <w:left w:val="none" w:sz="0" w:space="0" w:color="auto"/>
                                <w:bottom w:val="none" w:sz="0" w:space="0" w:color="auto"/>
                                <w:right w:val="none" w:sz="0" w:space="0" w:color="auto"/>
                              </w:divBdr>
                              <w:divsChild>
                                <w:div w:id="2057199239">
                                  <w:marLeft w:val="0"/>
                                  <w:marRight w:val="0"/>
                                  <w:marTop w:val="0"/>
                                  <w:marBottom w:val="0"/>
                                  <w:divBdr>
                                    <w:top w:val="none" w:sz="0" w:space="0" w:color="auto"/>
                                    <w:left w:val="none" w:sz="0" w:space="0" w:color="auto"/>
                                    <w:bottom w:val="none" w:sz="0" w:space="0" w:color="auto"/>
                                    <w:right w:val="none" w:sz="0" w:space="0" w:color="auto"/>
                                  </w:divBdr>
                                  <w:divsChild>
                                    <w:div w:id="75296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89774">
                          <w:marLeft w:val="0"/>
                          <w:marRight w:val="0"/>
                          <w:marTop w:val="0"/>
                          <w:marBottom w:val="0"/>
                          <w:divBdr>
                            <w:top w:val="none" w:sz="0" w:space="0" w:color="auto"/>
                            <w:left w:val="none" w:sz="0" w:space="0" w:color="auto"/>
                            <w:bottom w:val="none" w:sz="0" w:space="0" w:color="auto"/>
                            <w:right w:val="none" w:sz="0" w:space="0" w:color="auto"/>
                          </w:divBdr>
                          <w:divsChild>
                            <w:div w:id="467355886">
                              <w:marLeft w:val="0"/>
                              <w:marRight w:val="0"/>
                              <w:marTop w:val="0"/>
                              <w:marBottom w:val="0"/>
                              <w:divBdr>
                                <w:top w:val="none" w:sz="0" w:space="0" w:color="auto"/>
                                <w:left w:val="none" w:sz="0" w:space="0" w:color="auto"/>
                                <w:bottom w:val="none" w:sz="0" w:space="0" w:color="auto"/>
                                <w:right w:val="none" w:sz="0" w:space="0" w:color="auto"/>
                              </w:divBdr>
                              <w:divsChild>
                                <w:div w:id="1115061731">
                                  <w:marLeft w:val="0"/>
                                  <w:marRight w:val="0"/>
                                  <w:marTop w:val="0"/>
                                  <w:marBottom w:val="0"/>
                                  <w:divBdr>
                                    <w:top w:val="none" w:sz="0" w:space="0" w:color="auto"/>
                                    <w:left w:val="none" w:sz="0" w:space="0" w:color="auto"/>
                                    <w:bottom w:val="none" w:sz="0" w:space="0" w:color="auto"/>
                                    <w:right w:val="none" w:sz="0" w:space="0" w:color="auto"/>
                                  </w:divBdr>
                                  <w:divsChild>
                                    <w:div w:id="160800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980205">
          <w:marLeft w:val="0"/>
          <w:marRight w:val="0"/>
          <w:marTop w:val="0"/>
          <w:marBottom w:val="0"/>
          <w:divBdr>
            <w:top w:val="none" w:sz="0" w:space="0" w:color="auto"/>
            <w:left w:val="none" w:sz="0" w:space="0" w:color="auto"/>
            <w:bottom w:val="none" w:sz="0" w:space="0" w:color="auto"/>
            <w:right w:val="none" w:sz="0" w:space="0" w:color="auto"/>
          </w:divBdr>
          <w:divsChild>
            <w:div w:id="624582135">
              <w:marLeft w:val="0"/>
              <w:marRight w:val="0"/>
              <w:marTop w:val="0"/>
              <w:marBottom w:val="0"/>
              <w:divBdr>
                <w:top w:val="none" w:sz="0" w:space="0" w:color="auto"/>
                <w:left w:val="none" w:sz="0" w:space="0" w:color="auto"/>
                <w:bottom w:val="none" w:sz="0" w:space="0" w:color="auto"/>
                <w:right w:val="none" w:sz="0" w:space="0" w:color="auto"/>
              </w:divBdr>
              <w:divsChild>
                <w:div w:id="122695027">
                  <w:marLeft w:val="0"/>
                  <w:marRight w:val="0"/>
                  <w:marTop w:val="0"/>
                  <w:marBottom w:val="0"/>
                  <w:divBdr>
                    <w:top w:val="none" w:sz="0" w:space="0" w:color="auto"/>
                    <w:left w:val="none" w:sz="0" w:space="0" w:color="auto"/>
                    <w:bottom w:val="none" w:sz="0" w:space="0" w:color="auto"/>
                    <w:right w:val="none" w:sz="0" w:space="0" w:color="auto"/>
                  </w:divBdr>
                  <w:divsChild>
                    <w:div w:id="780302758">
                      <w:marLeft w:val="0"/>
                      <w:marRight w:val="0"/>
                      <w:marTop w:val="0"/>
                      <w:marBottom w:val="0"/>
                      <w:divBdr>
                        <w:top w:val="none" w:sz="0" w:space="0" w:color="auto"/>
                        <w:left w:val="none" w:sz="0" w:space="0" w:color="auto"/>
                        <w:bottom w:val="none" w:sz="0" w:space="0" w:color="auto"/>
                        <w:right w:val="none" w:sz="0" w:space="0" w:color="auto"/>
                      </w:divBdr>
                      <w:divsChild>
                        <w:div w:id="1845898441">
                          <w:marLeft w:val="0"/>
                          <w:marRight w:val="0"/>
                          <w:marTop w:val="0"/>
                          <w:marBottom w:val="0"/>
                          <w:divBdr>
                            <w:top w:val="none" w:sz="0" w:space="0" w:color="auto"/>
                            <w:left w:val="none" w:sz="0" w:space="0" w:color="auto"/>
                            <w:bottom w:val="none" w:sz="0" w:space="0" w:color="auto"/>
                            <w:right w:val="none" w:sz="0" w:space="0" w:color="auto"/>
                          </w:divBdr>
                          <w:divsChild>
                            <w:div w:id="1807502905">
                              <w:marLeft w:val="0"/>
                              <w:marRight w:val="0"/>
                              <w:marTop w:val="0"/>
                              <w:marBottom w:val="0"/>
                              <w:divBdr>
                                <w:top w:val="none" w:sz="0" w:space="0" w:color="auto"/>
                                <w:left w:val="none" w:sz="0" w:space="0" w:color="auto"/>
                                <w:bottom w:val="none" w:sz="0" w:space="0" w:color="auto"/>
                                <w:right w:val="none" w:sz="0" w:space="0" w:color="auto"/>
                              </w:divBdr>
                              <w:divsChild>
                                <w:div w:id="337848065">
                                  <w:marLeft w:val="0"/>
                                  <w:marRight w:val="0"/>
                                  <w:marTop w:val="0"/>
                                  <w:marBottom w:val="0"/>
                                  <w:divBdr>
                                    <w:top w:val="none" w:sz="0" w:space="0" w:color="auto"/>
                                    <w:left w:val="none" w:sz="0" w:space="0" w:color="auto"/>
                                    <w:bottom w:val="none" w:sz="0" w:space="0" w:color="auto"/>
                                    <w:right w:val="none" w:sz="0" w:space="0" w:color="auto"/>
                                  </w:divBdr>
                                  <w:divsChild>
                                    <w:div w:id="384641441">
                                      <w:marLeft w:val="0"/>
                                      <w:marRight w:val="0"/>
                                      <w:marTop w:val="0"/>
                                      <w:marBottom w:val="0"/>
                                      <w:divBdr>
                                        <w:top w:val="none" w:sz="0" w:space="0" w:color="auto"/>
                                        <w:left w:val="none" w:sz="0" w:space="0" w:color="auto"/>
                                        <w:bottom w:val="none" w:sz="0" w:space="0" w:color="auto"/>
                                        <w:right w:val="none" w:sz="0" w:space="0" w:color="auto"/>
                                      </w:divBdr>
                                      <w:divsChild>
                                        <w:div w:id="20245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38302">
          <w:marLeft w:val="0"/>
          <w:marRight w:val="0"/>
          <w:marTop w:val="0"/>
          <w:marBottom w:val="0"/>
          <w:divBdr>
            <w:top w:val="none" w:sz="0" w:space="0" w:color="auto"/>
            <w:left w:val="none" w:sz="0" w:space="0" w:color="auto"/>
            <w:bottom w:val="none" w:sz="0" w:space="0" w:color="auto"/>
            <w:right w:val="none" w:sz="0" w:space="0" w:color="auto"/>
          </w:divBdr>
          <w:divsChild>
            <w:div w:id="2086686188">
              <w:marLeft w:val="0"/>
              <w:marRight w:val="0"/>
              <w:marTop w:val="0"/>
              <w:marBottom w:val="0"/>
              <w:divBdr>
                <w:top w:val="none" w:sz="0" w:space="0" w:color="auto"/>
                <w:left w:val="none" w:sz="0" w:space="0" w:color="auto"/>
                <w:bottom w:val="none" w:sz="0" w:space="0" w:color="auto"/>
                <w:right w:val="none" w:sz="0" w:space="0" w:color="auto"/>
              </w:divBdr>
              <w:divsChild>
                <w:div w:id="1108743703">
                  <w:marLeft w:val="0"/>
                  <w:marRight w:val="0"/>
                  <w:marTop w:val="0"/>
                  <w:marBottom w:val="0"/>
                  <w:divBdr>
                    <w:top w:val="none" w:sz="0" w:space="0" w:color="auto"/>
                    <w:left w:val="none" w:sz="0" w:space="0" w:color="auto"/>
                    <w:bottom w:val="none" w:sz="0" w:space="0" w:color="auto"/>
                    <w:right w:val="none" w:sz="0" w:space="0" w:color="auto"/>
                  </w:divBdr>
                  <w:divsChild>
                    <w:div w:id="1343242246">
                      <w:marLeft w:val="0"/>
                      <w:marRight w:val="0"/>
                      <w:marTop w:val="0"/>
                      <w:marBottom w:val="0"/>
                      <w:divBdr>
                        <w:top w:val="none" w:sz="0" w:space="0" w:color="auto"/>
                        <w:left w:val="none" w:sz="0" w:space="0" w:color="auto"/>
                        <w:bottom w:val="none" w:sz="0" w:space="0" w:color="auto"/>
                        <w:right w:val="none" w:sz="0" w:space="0" w:color="auto"/>
                      </w:divBdr>
                      <w:divsChild>
                        <w:div w:id="896361741">
                          <w:marLeft w:val="0"/>
                          <w:marRight w:val="0"/>
                          <w:marTop w:val="0"/>
                          <w:marBottom w:val="0"/>
                          <w:divBdr>
                            <w:top w:val="none" w:sz="0" w:space="0" w:color="auto"/>
                            <w:left w:val="none" w:sz="0" w:space="0" w:color="auto"/>
                            <w:bottom w:val="none" w:sz="0" w:space="0" w:color="auto"/>
                            <w:right w:val="none" w:sz="0" w:space="0" w:color="auto"/>
                          </w:divBdr>
                          <w:divsChild>
                            <w:div w:id="1489009260">
                              <w:marLeft w:val="0"/>
                              <w:marRight w:val="0"/>
                              <w:marTop w:val="0"/>
                              <w:marBottom w:val="0"/>
                              <w:divBdr>
                                <w:top w:val="none" w:sz="0" w:space="0" w:color="auto"/>
                                <w:left w:val="none" w:sz="0" w:space="0" w:color="auto"/>
                                <w:bottom w:val="none" w:sz="0" w:space="0" w:color="auto"/>
                                <w:right w:val="none" w:sz="0" w:space="0" w:color="auto"/>
                              </w:divBdr>
                              <w:divsChild>
                                <w:div w:id="394358130">
                                  <w:marLeft w:val="0"/>
                                  <w:marRight w:val="0"/>
                                  <w:marTop w:val="0"/>
                                  <w:marBottom w:val="0"/>
                                  <w:divBdr>
                                    <w:top w:val="none" w:sz="0" w:space="0" w:color="auto"/>
                                    <w:left w:val="none" w:sz="0" w:space="0" w:color="auto"/>
                                    <w:bottom w:val="none" w:sz="0" w:space="0" w:color="auto"/>
                                    <w:right w:val="none" w:sz="0" w:space="0" w:color="auto"/>
                                  </w:divBdr>
                                  <w:divsChild>
                                    <w:div w:id="73913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662082">
                          <w:marLeft w:val="0"/>
                          <w:marRight w:val="0"/>
                          <w:marTop w:val="0"/>
                          <w:marBottom w:val="0"/>
                          <w:divBdr>
                            <w:top w:val="none" w:sz="0" w:space="0" w:color="auto"/>
                            <w:left w:val="none" w:sz="0" w:space="0" w:color="auto"/>
                            <w:bottom w:val="none" w:sz="0" w:space="0" w:color="auto"/>
                            <w:right w:val="none" w:sz="0" w:space="0" w:color="auto"/>
                          </w:divBdr>
                          <w:divsChild>
                            <w:div w:id="160514321">
                              <w:marLeft w:val="0"/>
                              <w:marRight w:val="0"/>
                              <w:marTop w:val="0"/>
                              <w:marBottom w:val="0"/>
                              <w:divBdr>
                                <w:top w:val="none" w:sz="0" w:space="0" w:color="auto"/>
                                <w:left w:val="none" w:sz="0" w:space="0" w:color="auto"/>
                                <w:bottom w:val="none" w:sz="0" w:space="0" w:color="auto"/>
                                <w:right w:val="none" w:sz="0" w:space="0" w:color="auto"/>
                              </w:divBdr>
                              <w:divsChild>
                                <w:div w:id="1410880535">
                                  <w:marLeft w:val="0"/>
                                  <w:marRight w:val="0"/>
                                  <w:marTop w:val="0"/>
                                  <w:marBottom w:val="0"/>
                                  <w:divBdr>
                                    <w:top w:val="none" w:sz="0" w:space="0" w:color="auto"/>
                                    <w:left w:val="none" w:sz="0" w:space="0" w:color="auto"/>
                                    <w:bottom w:val="none" w:sz="0" w:space="0" w:color="auto"/>
                                    <w:right w:val="none" w:sz="0" w:space="0" w:color="auto"/>
                                  </w:divBdr>
                                  <w:divsChild>
                                    <w:div w:id="10015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2331037">
          <w:marLeft w:val="0"/>
          <w:marRight w:val="0"/>
          <w:marTop w:val="0"/>
          <w:marBottom w:val="0"/>
          <w:divBdr>
            <w:top w:val="none" w:sz="0" w:space="0" w:color="auto"/>
            <w:left w:val="none" w:sz="0" w:space="0" w:color="auto"/>
            <w:bottom w:val="none" w:sz="0" w:space="0" w:color="auto"/>
            <w:right w:val="none" w:sz="0" w:space="0" w:color="auto"/>
          </w:divBdr>
          <w:divsChild>
            <w:div w:id="519051158">
              <w:marLeft w:val="0"/>
              <w:marRight w:val="0"/>
              <w:marTop w:val="0"/>
              <w:marBottom w:val="0"/>
              <w:divBdr>
                <w:top w:val="none" w:sz="0" w:space="0" w:color="auto"/>
                <w:left w:val="none" w:sz="0" w:space="0" w:color="auto"/>
                <w:bottom w:val="none" w:sz="0" w:space="0" w:color="auto"/>
                <w:right w:val="none" w:sz="0" w:space="0" w:color="auto"/>
              </w:divBdr>
              <w:divsChild>
                <w:div w:id="426468964">
                  <w:marLeft w:val="0"/>
                  <w:marRight w:val="0"/>
                  <w:marTop w:val="0"/>
                  <w:marBottom w:val="0"/>
                  <w:divBdr>
                    <w:top w:val="none" w:sz="0" w:space="0" w:color="auto"/>
                    <w:left w:val="none" w:sz="0" w:space="0" w:color="auto"/>
                    <w:bottom w:val="none" w:sz="0" w:space="0" w:color="auto"/>
                    <w:right w:val="none" w:sz="0" w:space="0" w:color="auto"/>
                  </w:divBdr>
                  <w:divsChild>
                    <w:div w:id="106628767">
                      <w:marLeft w:val="0"/>
                      <w:marRight w:val="0"/>
                      <w:marTop w:val="0"/>
                      <w:marBottom w:val="0"/>
                      <w:divBdr>
                        <w:top w:val="none" w:sz="0" w:space="0" w:color="auto"/>
                        <w:left w:val="none" w:sz="0" w:space="0" w:color="auto"/>
                        <w:bottom w:val="none" w:sz="0" w:space="0" w:color="auto"/>
                        <w:right w:val="none" w:sz="0" w:space="0" w:color="auto"/>
                      </w:divBdr>
                      <w:divsChild>
                        <w:div w:id="869536119">
                          <w:marLeft w:val="0"/>
                          <w:marRight w:val="0"/>
                          <w:marTop w:val="0"/>
                          <w:marBottom w:val="0"/>
                          <w:divBdr>
                            <w:top w:val="none" w:sz="0" w:space="0" w:color="auto"/>
                            <w:left w:val="none" w:sz="0" w:space="0" w:color="auto"/>
                            <w:bottom w:val="none" w:sz="0" w:space="0" w:color="auto"/>
                            <w:right w:val="none" w:sz="0" w:space="0" w:color="auto"/>
                          </w:divBdr>
                          <w:divsChild>
                            <w:div w:id="1566644651">
                              <w:marLeft w:val="0"/>
                              <w:marRight w:val="0"/>
                              <w:marTop w:val="0"/>
                              <w:marBottom w:val="0"/>
                              <w:divBdr>
                                <w:top w:val="none" w:sz="0" w:space="0" w:color="auto"/>
                                <w:left w:val="none" w:sz="0" w:space="0" w:color="auto"/>
                                <w:bottom w:val="none" w:sz="0" w:space="0" w:color="auto"/>
                                <w:right w:val="none" w:sz="0" w:space="0" w:color="auto"/>
                              </w:divBdr>
                              <w:divsChild>
                                <w:div w:id="621501208">
                                  <w:marLeft w:val="0"/>
                                  <w:marRight w:val="0"/>
                                  <w:marTop w:val="0"/>
                                  <w:marBottom w:val="0"/>
                                  <w:divBdr>
                                    <w:top w:val="none" w:sz="0" w:space="0" w:color="auto"/>
                                    <w:left w:val="none" w:sz="0" w:space="0" w:color="auto"/>
                                    <w:bottom w:val="none" w:sz="0" w:space="0" w:color="auto"/>
                                    <w:right w:val="none" w:sz="0" w:space="0" w:color="auto"/>
                                  </w:divBdr>
                                  <w:divsChild>
                                    <w:div w:id="723987303">
                                      <w:marLeft w:val="0"/>
                                      <w:marRight w:val="0"/>
                                      <w:marTop w:val="0"/>
                                      <w:marBottom w:val="0"/>
                                      <w:divBdr>
                                        <w:top w:val="none" w:sz="0" w:space="0" w:color="auto"/>
                                        <w:left w:val="none" w:sz="0" w:space="0" w:color="auto"/>
                                        <w:bottom w:val="none" w:sz="0" w:space="0" w:color="auto"/>
                                        <w:right w:val="none" w:sz="0" w:space="0" w:color="auto"/>
                                      </w:divBdr>
                                      <w:divsChild>
                                        <w:div w:id="72996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724965">
          <w:marLeft w:val="0"/>
          <w:marRight w:val="0"/>
          <w:marTop w:val="0"/>
          <w:marBottom w:val="0"/>
          <w:divBdr>
            <w:top w:val="none" w:sz="0" w:space="0" w:color="auto"/>
            <w:left w:val="none" w:sz="0" w:space="0" w:color="auto"/>
            <w:bottom w:val="none" w:sz="0" w:space="0" w:color="auto"/>
            <w:right w:val="none" w:sz="0" w:space="0" w:color="auto"/>
          </w:divBdr>
          <w:divsChild>
            <w:div w:id="782767945">
              <w:marLeft w:val="0"/>
              <w:marRight w:val="0"/>
              <w:marTop w:val="0"/>
              <w:marBottom w:val="0"/>
              <w:divBdr>
                <w:top w:val="none" w:sz="0" w:space="0" w:color="auto"/>
                <w:left w:val="none" w:sz="0" w:space="0" w:color="auto"/>
                <w:bottom w:val="none" w:sz="0" w:space="0" w:color="auto"/>
                <w:right w:val="none" w:sz="0" w:space="0" w:color="auto"/>
              </w:divBdr>
              <w:divsChild>
                <w:div w:id="724254766">
                  <w:marLeft w:val="0"/>
                  <w:marRight w:val="0"/>
                  <w:marTop w:val="0"/>
                  <w:marBottom w:val="0"/>
                  <w:divBdr>
                    <w:top w:val="none" w:sz="0" w:space="0" w:color="auto"/>
                    <w:left w:val="none" w:sz="0" w:space="0" w:color="auto"/>
                    <w:bottom w:val="none" w:sz="0" w:space="0" w:color="auto"/>
                    <w:right w:val="none" w:sz="0" w:space="0" w:color="auto"/>
                  </w:divBdr>
                  <w:divsChild>
                    <w:div w:id="976305120">
                      <w:marLeft w:val="0"/>
                      <w:marRight w:val="0"/>
                      <w:marTop w:val="0"/>
                      <w:marBottom w:val="0"/>
                      <w:divBdr>
                        <w:top w:val="none" w:sz="0" w:space="0" w:color="auto"/>
                        <w:left w:val="none" w:sz="0" w:space="0" w:color="auto"/>
                        <w:bottom w:val="none" w:sz="0" w:space="0" w:color="auto"/>
                        <w:right w:val="none" w:sz="0" w:space="0" w:color="auto"/>
                      </w:divBdr>
                      <w:divsChild>
                        <w:div w:id="887841245">
                          <w:marLeft w:val="0"/>
                          <w:marRight w:val="0"/>
                          <w:marTop w:val="0"/>
                          <w:marBottom w:val="0"/>
                          <w:divBdr>
                            <w:top w:val="none" w:sz="0" w:space="0" w:color="auto"/>
                            <w:left w:val="none" w:sz="0" w:space="0" w:color="auto"/>
                            <w:bottom w:val="none" w:sz="0" w:space="0" w:color="auto"/>
                            <w:right w:val="none" w:sz="0" w:space="0" w:color="auto"/>
                          </w:divBdr>
                          <w:divsChild>
                            <w:div w:id="1075014158">
                              <w:marLeft w:val="0"/>
                              <w:marRight w:val="0"/>
                              <w:marTop w:val="0"/>
                              <w:marBottom w:val="0"/>
                              <w:divBdr>
                                <w:top w:val="none" w:sz="0" w:space="0" w:color="auto"/>
                                <w:left w:val="none" w:sz="0" w:space="0" w:color="auto"/>
                                <w:bottom w:val="none" w:sz="0" w:space="0" w:color="auto"/>
                                <w:right w:val="none" w:sz="0" w:space="0" w:color="auto"/>
                              </w:divBdr>
                              <w:divsChild>
                                <w:div w:id="1128473164">
                                  <w:marLeft w:val="0"/>
                                  <w:marRight w:val="0"/>
                                  <w:marTop w:val="0"/>
                                  <w:marBottom w:val="0"/>
                                  <w:divBdr>
                                    <w:top w:val="none" w:sz="0" w:space="0" w:color="auto"/>
                                    <w:left w:val="none" w:sz="0" w:space="0" w:color="auto"/>
                                    <w:bottom w:val="none" w:sz="0" w:space="0" w:color="auto"/>
                                    <w:right w:val="none" w:sz="0" w:space="0" w:color="auto"/>
                                  </w:divBdr>
                                  <w:divsChild>
                                    <w:div w:id="20448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515282">
                          <w:marLeft w:val="0"/>
                          <w:marRight w:val="0"/>
                          <w:marTop w:val="0"/>
                          <w:marBottom w:val="0"/>
                          <w:divBdr>
                            <w:top w:val="none" w:sz="0" w:space="0" w:color="auto"/>
                            <w:left w:val="none" w:sz="0" w:space="0" w:color="auto"/>
                            <w:bottom w:val="none" w:sz="0" w:space="0" w:color="auto"/>
                            <w:right w:val="none" w:sz="0" w:space="0" w:color="auto"/>
                          </w:divBdr>
                          <w:divsChild>
                            <w:div w:id="191456658">
                              <w:marLeft w:val="0"/>
                              <w:marRight w:val="0"/>
                              <w:marTop w:val="0"/>
                              <w:marBottom w:val="0"/>
                              <w:divBdr>
                                <w:top w:val="none" w:sz="0" w:space="0" w:color="auto"/>
                                <w:left w:val="none" w:sz="0" w:space="0" w:color="auto"/>
                                <w:bottom w:val="none" w:sz="0" w:space="0" w:color="auto"/>
                                <w:right w:val="none" w:sz="0" w:space="0" w:color="auto"/>
                              </w:divBdr>
                              <w:divsChild>
                                <w:div w:id="1937207624">
                                  <w:marLeft w:val="0"/>
                                  <w:marRight w:val="0"/>
                                  <w:marTop w:val="0"/>
                                  <w:marBottom w:val="0"/>
                                  <w:divBdr>
                                    <w:top w:val="none" w:sz="0" w:space="0" w:color="auto"/>
                                    <w:left w:val="none" w:sz="0" w:space="0" w:color="auto"/>
                                    <w:bottom w:val="none" w:sz="0" w:space="0" w:color="auto"/>
                                    <w:right w:val="none" w:sz="0" w:space="0" w:color="auto"/>
                                  </w:divBdr>
                                  <w:divsChild>
                                    <w:div w:id="2702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4277311">
          <w:marLeft w:val="0"/>
          <w:marRight w:val="0"/>
          <w:marTop w:val="0"/>
          <w:marBottom w:val="0"/>
          <w:divBdr>
            <w:top w:val="none" w:sz="0" w:space="0" w:color="auto"/>
            <w:left w:val="none" w:sz="0" w:space="0" w:color="auto"/>
            <w:bottom w:val="none" w:sz="0" w:space="0" w:color="auto"/>
            <w:right w:val="none" w:sz="0" w:space="0" w:color="auto"/>
          </w:divBdr>
          <w:divsChild>
            <w:div w:id="1344433097">
              <w:marLeft w:val="0"/>
              <w:marRight w:val="0"/>
              <w:marTop w:val="0"/>
              <w:marBottom w:val="0"/>
              <w:divBdr>
                <w:top w:val="none" w:sz="0" w:space="0" w:color="auto"/>
                <w:left w:val="none" w:sz="0" w:space="0" w:color="auto"/>
                <w:bottom w:val="none" w:sz="0" w:space="0" w:color="auto"/>
                <w:right w:val="none" w:sz="0" w:space="0" w:color="auto"/>
              </w:divBdr>
              <w:divsChild>
                <w:div w:id="1081411229">
                  <w:marLeft w:val="0"/>
                  <w:marRight w:val="0"/>
                  <w:marTop w:val="0"/>
                  <w:marBottom w:val="0"/>
                  <w:divBdr>
                    <w:top w:val="none" w:sz="0" w:space="0" w:color="auto"/>
                    <w:left w:val="none" w:sz="0" w:space="0" w:color="auto"/>
                    <w:bottom w:val="none" w:sz="0" w:space="0" w:color="auto"/>
                    <w:right w:val="none" w:sz="0" w:space="0" w:color="auto"/>
                  </w:divBdr>
                  <w:divsChild>
                    <w:div w:id="768887478">
                      <w:marLeft w:val="0"/>
                      <w:marRight w:val="0"/>
                      <w:marTop w:val="0"/>
                      <w:marBottom w:val="0"/>
                      <w:divBdr>
                        <w:top w:val="none" w:sz="0" w:space="0" w:color="auto"/>
                        <w:left w:val="none" w:sz="0" w:space="0" w:color="auto"/>
                        <w:bottom w:val="none" w:sz="0" w:space="0" w:color="auto"/>
                        <w:right w:val="none" w:sz="0" w:space="0" w:color="auto"/>
                      </w:divBdr>
                      <w:divsChild>
                        <w:div w:id="650673028">
                          <w:marLeft w:val="0"/>
                          <w:marRight w:val="0"/>
                          <w:marTop w:val="0"/>
                          <w:marBottom w:val="0"/>
                          <w:divBdr>
                            <w:top w:val="none" w:sz="0" w:space="0" w:color="auto"/>
                            <w:left w:val="none" w:sz="0" w:space="0" w:color="auto"/>
                            <w:bottom w:val="none" w:sz="0" w:space="0" w:color="auto"/>
                            <w:right w:val="none" w:sz="0" w:space="0" w:color="auto"/>
                          </w:divBdr>
                          <w:divsChild>
                            <w:div w:id="160438054">
                              <w:marLeft w:val="0"/>
                              <w:marRight w:val="0"/>
                              <w:marTop w:val="0"/>
                              <w:marBottom w:val="0"/>
                              <w:divBdr>
                                <w:top w:val="none" w:sz="0" w:space="0" w:color="auto"/>
                                <w:left w:val="none" w:sz="0" w:space="0" w:color="auto"/>
                                <w:bottom w:val="none" w:sz="0" w:space="0" w:color="auto"/>
                                <w:right w:val="none" w:sz="0" w:space="0" w:color="auto"/>
                              </w:divBdr>
                              <w:divsChild>
                                <w:div w:id="1544050594">
                                  <w:marLeft w:val="0"/>
                                  <w:marRight w:val="0"/>
                                  <w:marTop w:val="0"/>
                                  <w:marBottom w:val="0"/>
                                  <w:divBdr>
                                    <w:top w:val="none" w:sz="0" w:space="0" w:color="auto"/>
                                    <w:left w:val="none" w:sz="0" w:space="0" w:color="auto"/>
                                    <w:bottom w:val="none" w:sz="0" w:space="0" w:color="auto"/>
                                    <w:right w:val="none" w:sz="0" w:space="0" w:color="auto"/>
                                  </w:divBdr>
                                  <w:divsChild>
                                    <w:div w:id="1603611954">
                                      <w:marLeft w:val="0"/>
                                      <w:marRight w:val="0"/>
                                      <w:marTop w:val="0"/>
                                      <w:marBottom w:val="0"/>
                                      <w:divBdr>
                                        <w:top w:val="none" w:sz="0" w:space="0" w:color="auto"/>
                                        <w:left w:val="none" w:sz="0" w:space="0" w:color="auto"/>
                                        <w:bottom w:val="none" w:sz="0" w:space="0" w:color="auto"/>
                                        <w:right w:val="none" w:sz="0" w:space="0" w:color="auto"/>
                                      </w:divBdr>
                                      <w:divsChild>
                                        <w:div w:id="100246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098208">
          <w:marLeft w:val="0"/>
          <w:marRight w:val="0"/>
          <w:marTop w:val="0"/>
          <w:marBottom w:val="0"/>
          <w:divBdr>
            <w:top w:val="none" w:sz="0" w:space="0" w:color="auto"/>
            <w:left w:val="none" w:sz="0" w:space="0" w:color="auto"/>
            <w:bottom w:val="none" w:sz="0" w:space="0" w:color="auto"/>
            <w:right w:val="none" w:sz="0" w:space="0" w:color="auto"/>
          </w:divBdr>
          <w:divsChild>
            <w:div w:id="1665739106">
              <w:marLeft w:val="0"/>
              <w:marRight w:val="0"/>
              <w:marTop w:val="0"/>
              <w:marBottom w:val="0"/>
              <w:divBdr>
                <w:top w:val="none" w:sz="0" w:space="0" w:color="auto"/>
                <w:left w:val="none" w:sz="0" w:space="0" w:color="auto"/>
                <w:bottom w:val="none" w:sz="0" w:space="0" w:color="auto"/>
                <w:right w:val="none" w:sz="0" w:space="0" w:color="auto"/>
              </w:divBdr>
              <w:divsChild>
                <w:div w:id="531459579">
                  <w:marLeft w:val="0"/>
                  <w:marRight w:val="0"/>
                  <w:marTop w:val="0"/>
                  <w:marBottom w:val="0"/>
                  <w:divBdr>
                    <w:top w:val="none" w:sz="0" w:space="0" w:color="auto"/>
                    <w:left w:val="none" w:sz="0" w:space="0" w:color="auto"/>
                    <w:bottom w:val="none" w:sz="0" w:space="0" w:color="auto"/>
                    <w:right w:val="none" w:sz="0" w:space="0" w:color="auto"/>
                  </w:divBdr>
                  <w:divsChild>
                    <w:div w:id="178736511">
                      <w:marLeft w:val="0"/>
                      <w:marRight w:val="0"/>
                      <w:marTop w:val="0"/>
                      <w:marBottom w:val="0"/>
                      <w:divBdr>
                        <w:top w:val="none" w:sz="0" w:space="0" w:color="auto"/>
                        <w:left w:val="none" w:sz="0" w:space="0" w:color="auto"/>
                        <w:bottom w:val="none" w:sz="0" w:space="0" w:color="auto"/>
                        <w:right w:val="none" w:sz="0" w:space="0" w:color="auto"/>
                      </w:divBdr>
                      <w:divsChild>
                        <w:div w:id="1724713248">
                          <w:marLeft w:val="0"/>
                          <w:marRight w:val="0"/>
                          <w:marTop w:val="0"/>
                          <w:marBottom w:val="0"/>
                          <w:divBdr>
                            <w:top w:val="none" w:sz="0" w:space="0" w:color="auto"/>
                            <w:left w:val="none" w:sz="0" w:space="0" w:color="auto"/>
                            <w:bottom w:val="none" w:sz="0" w:space="0" w:color="auto"/>
                            <w:right w:val="none" w:sz="0" w:space="0" w:color="auto"/>
                          </w:divBdr>
                          <w:divsChild>
                            <w:div w:id="120345018">
                              <w:marLeft w:val="0"/>
                              <w:marRight w:val="0"/>
                              <w:marTop w:val="0"/>
                              <w:marBottom w:val="0"/>
                              <w:divBdr>
                                <w:top w:val="none" w:sz="0" w:space="0" w:color="auto"/>
                                <w:left w:val="none" w:sz="0" w:space="0" w:color="auto"/>
                                <w:bottom w:val="none" w:sz="0" w:space="0" w:color="auto"/>
                                <w:right w:val="none" w:sz="0" w:space="0" w:color="auto"/>
                              </w:divBdr>
                              <w:divsChild>
                                <w:div w:id="424883868">
                                  <w:marLeft w:val="0"/>
                                  <w:marRight w:val="0"/>
                                  <w:marTop w:val="0"/>
                                  <w:marBottom w:val="0"/>
                                  <w:divBdr>
                                    <w:top w:val="none" w:sz="0" w:space="0" w:color="auto"/>
                                    <w:left w:val="none" w:sz="0" w:space="0" w:color="auto"/>
                                    <w:bottom w:val="none" w:sz="0" w:space="0" w:color="auto"/>
                                    <w:right w:val="none" w:sz="0" w:space="0" w:color="auto"/>
                                  </w:divBdr>
                                  <w:divsChild>
                                    <w:div w:id="194715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483990">
                          <w:marLeft w:val="0"/>
                          <w:marRight w:val="0"/>
                          <w:marTop w:val="0"/>
                          <w:marBottom w:val="0"/>
                          <w:divBdr>
                            <w:top w:val="none" w:sz="0" w:space="0" w:color="auto"/>
                            <w:left w:val="none" w:sz="0" w:space="0" w:color="auto"/>
                            <w:bottom w:val="none" w:sz="0" w:space="0" w:color="auto"/>
                            <w:right w:val="none" w:sz="0" w:space="0" w:color="auto"/>
                          </w:divBdr>
                          <w:divsChild>
                            <w:div w:id="132187514">
                              <w:marLeft w:val="0"/>
                              <w:marRight w:val="0"/>
                              <w:marTop w:val="0"/>
                              <w:marBottom w:val="0"/>
                              <w:divBdr>
                                <w:top w:val="none" w:sz="0" w:space="0" w:color="auto"/>
                                <w:left w:val="none" w:sz="0" w:space="0" w:color="auto"/>
                                <w:bottom w:val="none" w:sz="0" w:space="0" w:color="auto"/>
                                <w:right w:val="none" w:sz="0" w:space="0" w:color="auto"/>
                              </w:divBdr>
                              <w:divsChild>
                                <w:div w:id="2050033901">
                                  <w:marLeft w:val="0"/>
                                  <w:marRight w:val="0"/>
                                  <w:marTop w:val="0"/>
                                  <w:marBottom w:val="0"/>
                                  <w:divBdr>
                                    <w:top w:val="none" w:sz="0" w:space="0" w:color="auto"/>
                                    <w:left w:val="none" w:sz="0" w:space="0" w:color="auto"/>
                                    <w:bottom w:val="none" w:sz="0" w:space="0" w:color="auto"/>
                                    <w:right w:val="none" w:sz="0" w:space="0" w:color="auto"/>
                                  </w:divBdr>
                                  <w:divsChild>
                                    <w:div w:id="4368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843141">
          <w:marLeft w:val="0"/>
          <w:marRight w:val="0"/>
          <w:marTop w:val="0"/>
          <w:marBottom w:val="0"/>
          <w:divBdr>
            <w:top w:val="none" w:sz="0" w:space="0" w:color="auto"/>
            <w:left w:val="none" w:sz="0" w:space="0" w:color="auto"/>
            <w:bottom w:val="none" w:sz="0" w:space="0" w:color="auto"/>
            <w:right w:val="none" w:sz="0" w:space="0" w:color="auto"/>
          </w:divBdr>
          <w:divsChild>
            <w:div w:id="630089329">
              <w:marLeft w:val="0"/>
              <w:marRight w:val="0"/>
              <w:marTop w:val="0"/>
              <w:marBottom w:val="0"/>
              <w:divBdr>
                <w:top w:val="none" w:sz="0" w:space="0" w:color="auto"/>
                <w:left w:val="none" w:sz="0" w:space="0" w:color="auto"/>
                <w:bottom w:val="none" w:sz="0" w:space="0" w:color="auto"/>
                <w:right w:val="none" w:sz="0" w:space="0" w:color="auto"/>
              </w:divBdr>
              <w:divsChild>
                <w:div w:id="2046831260">
                  <w:marLeft w:val="0"/>
                  <w:marRight w:val="0"/>
                  <w:marTop w:val="0"/>
                  <w:marBottom w:val="0"/>
                  <w:divBdr>
                    <w:top w:val="none" w:sz="0" w:space="0" w:color="auto"/>
                    <w:left w:val="none" w:sz="0" w:space="0" w:color="auto"/>
                    <w:bottom w:val="none" w:sz="0" w:space="0" w:color="auto"/>
                    <w:right w:val="none" w:sz="0" w:space="0" w:color="auto"/>
                  </w:divBdr>
                  <w:divsChild>
                    <w:div w:id="1205555709">
                      <w:marLeft w:val="0"/>
                      <w:marRight w:val="0"/>
                      <w:marTop w:val="0"/>
                      <w:marBottom w:val="0"/>
                      <w:divBdr>
                        <w:top w:val="none" w:sz="0" w:space="0" w:color="auto"/>
                        <w:left w:val="none" w:sz="0" w:space="0" w:color="auto"/>
                        <w:bottom w:val="none" w:sz="0" w:space="0" w:color="auto"/>
                        <w:right w:val="none" w:sz="0" w:space="0" w:color="auto"/>
                      </w:divBdr>
                      <w:divsChild>
                        <w:div w:id="1336570443">
                          <w:marLeft w:val="0"/>
                          <w:marRight w:val="0"/>
                          <w:marTop w:val="0"/>
                          <w:marBottom w:val="0"/>
                          <w:divBdr>
                            <w:top w:val="none" w:sz="0" w:space="0" w:color="auto"/>
                            <w:left w:val="none" w:sz="0" w:space="0" w:color="auto"/>
                            <w:bottom w:val="none" w:sz="0" w:space="0" w:color="auto"/>
                            <w:right w:val="none" w:sz="0" w:space="0" w:color="auto"/>
                          </w:divBdr>
                          <w:divsChild>
                            <w:div w:id="1712457624">
                              <w:marLeft w:val="0"/>
                              <w:marRight w:val="0"/>
                              <w:marTop w:val="0"/>
                              <w:marBottom w:val="0"/>
                              <w:divBdr>
                                <w:top w:val="none" w:sz="0" w:space="0" w:color="auto"/>
                                <w:left w:val="none" w:sz="0" w:space="0" w:color="auto"/>
                                <w:bottom w:val="none" w:sz="0" w:space="0" w:color="auto"/>
                                <w:right w:val="none" w:sz="0" w:space="0" w:color="auto"/>
                              </w:divBdr>
                              <w:divsChild>
                                <w:div w:id="1660189364">
                                  <w:marLeft w:val="0"/>
                                  <w:marRight w:val="0"/>
                                  <w:marTop w:val="0"/>
                                  <w:marBottom w:val="0"/>
                                  <w:divBdr>
                                    <w:top w:val="none" w:sz="0" w:space="0" w:color="auto"/>
                                    <w:left w:val="none" w:sz="0" w:space="0" w:color="auto"/>
                                    <w:bottom w:val="none" w:sz="0" w:space="0" w:color="auto"/>
                                    <w:right w:val="none" w:sz="0" w:space="0" w:color="auto"/>
                                  </w:divBdr>
                                  <w:divsChild>
                                    <w:div w:id="260337170">
                                      <w:marLeft w:val="0"/>
                                      <w:marRight w:val="0"/>
                                      <w:marTop w:val="0"/>
                                      <w:marBottom w:val="0"/>
                                      <w:divBdr>
                                        <w:top w:val="none" w:sz="0" w:space="0" w:color="auto"/>
                                        <w:left w:val="none" w:sz="0" w:space="0" w:color="auto"/>
                                        <w:bottom w:val="none" w:sz="0" w:space="0" w:color="auto"/>
                                        <w:right w:val="none" w:sz="0" w:space="0" w:color="auto"/>
                                      </w:divBdr>
                                      <w:divsChild>
                                        <w:div w:id="1136877448">
                                          <w:marLeft w:val="0"/>
                                          <w:marRight w:val="0"/>
                                          <w:marTop w:val="0"/>
                                          <w:marBottom w:val="0"/>
                                          <w:divBdr>
                                            <w:top w:val="none" w:sz="0" w:space="0" w:color="auto"/>
                                            <w:left w:val="none" w:sz="0" w:space="0" w:color="auto"/>
                                            <w:bottom w:val="none" w:sz="0" w:space="0" w:color="auto"/>
                                            <w:right w:val="none" w:sz="0" w:space="0" w:color="auto"/>
                                          </w:divBdr>
                                          <w:divsChild>
                                            <w:div w:id="95690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48600">
                                      <w:marLeft w:val="0"/>
                                      <w:marRight w:val="0"/>
                                      <w:marTop w:val="0"/>
                                      <w:marBottom w:val="0"/>
                                      <w:divBdr>
                                        <w:top w:val="none" w:sz="0" w:space="0" w:color="auto"/>
                                        <w:left w:val="none" w:sz="0" w:space="0" w:color="auto"/>
                                        <w:bottom w:val="none" w:sz="0" w:space="0" w:color="auto"/>
                                        <w:right w:val="none" w:sz="0" w:space="0" w:color="auto"/>
                                      </w:divBdr>
                                      <w:divsChild>
                                        <w:div w:id="167341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5772456">
          <w:marLeft w:val="0"/>
          <w:marRight w:val="0"/>
          <w:marTop w:val="0"/>
          <w:marBottom w:val="0"/>
          <w:divBdr>
            <w:top w:val="none" w:sz="0" w:space="0" w:color="auto"/>
            <w:left w:val="none" w:sz="0" w:space="0" w:color="auto"/>
            <w:bottom w:val="none" w:sz="0" w:space="0" w:color="auto"/>
            <w:right w:val="none" w:sz="0" w:space="0" w:color="auto"/>
          </w:divBdr>
          <w:divsChild>
            <w:div w:id="1290631137">
              <w:marLeft w:val="0"/>
              <w:marRight w:val="0"/>
              <w:marTop w:val="0"/>
              <w:marBottom w:val="0"/>
              <w:divBdr>
                <w:top w:val="none" w:sz="0" w:space="0" w:color="auto"/>
                <w:left w:val="none" w:sz="0" w:space="0" w:color="auto"/>
                <w:bottom w:val="none" w:sz="0" w:space="0" w:color="auto"/>
                <w:right w:val="none" w:sz="0" w:space="0" w:color="auto"/>
              </w:divBdr>
              <w:divsChild>
                <w:div w:id="2040549647">
                  <w:marLeft w:val="0"/>
                  <w:marRight w:val="0"/>
                  <w:marTop w:val="0"/>
                  <w:marBottom w:val="0"/>
                  <w:divBdr>
                    <w:top w:val="none" w:sz="0" w:space="0" w:color="auto"/>
                    <w:left w:val="none" w:sz="0" w:space="0" w:color="auto"/>
                    <w:bottom w:val="none" w:sz="0" w:space="0" w:color="auto"/>
                    <w:right w:val="none" w:sz="0" w:space="0" w:color="auto"/>
                  </w:divBdr>
                  <w:divsChild>
                    <w:div w:id="1461414269">
                      <w:marLeft w:val="0"/>
                      <w:marRight w:val="0"/>
                      <w:marTop w:val="0"/>
                      <w:marBottom w:val="0"/>
                      <w:divBdr>
                        <w:top w:val="none" w:sz="0" w:space="0" w:color="auto"/>
                        <w:left w:val="none" w:sz="0" w:space="0" w:color="auto"/>
                        <w:bottom w:val="none" w:sz="0" w:space="0" w:color="auto"/>
                        <w:right w:val="none" w:sz="0" w:space="0" w:color="auto"/>
                      </w:divBdr>
                      <w:divsChild>
                        <w:div w:id="1030958544">
                          <w:marLeft w:val="0"/>
                          <w:marRight w:val="0"/>
                          <w:marTop w:val="0"/>
                          <w:marBottom w:val="0"/>
                          <w:divBdr>
                            <w:top w:val="none" w:sz="0" w:space="0" w:color="auto"/>
                            <w:left w:val="none" w:sz="0" w:space="0" w:color="auto"/>
                            <w:bottom w:val="none" w:sz="0" w:space="0" w:color="auto"/>
                            <w:right w:val="none" w:sz="0" w:space="0" w:color="auto"/>
                          </w:divBdr>
                          <w:divsChild>
                            <w:div w:id="1894995949">
                              <w:marLeft w:val="0"/>
                              <w:marRight w:val="0"/>
                              <w:marTop w:val="0"/>
                              <w:marBottom w:val="0"/>
                              <w:divBdr>
                                <w:top w:val="none" w:sz="0" w:space="0" w:color="auto"/>
                                <w:left w:val="none" w:sz="0" w:space="0" w:color="auto"/>
                                <w:bottom w:val="none" w:sz="0" w:space="0" w:color="auto"/>
                                <w:right w:val="none" w:sz="0" w:space="0" w:color="auto"/>
                              </w:divBdr>
                              <w:divsChild>
                                <w:div w:id="1321690936">
                                  <w:marLeft w:val="0"/>
                                  <w:marRight w:val="0"/>
                                  <w:marTop w:val="0"/>
                                  <w:marBottom w:val="0"/>
                                  <w:divBdr>
                                    <w:top w:val="none" w:sz="0" w:space="0" w:color="auto"/>
                                    <w:left w:val="none" w:sz="0" w:space="0" w:color="auto"/>
                                    <w:bottom w:val="none" w:sz="0" w:space="0" w:color="auto"/>
                                    <w:right w:val="none" w:sz="0" w:space="0" w:color="auto"/>
                                  </w:divBdr>
                                  <w:divsChild>
                                    <w:div w:id="203587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79206">
                          <w:marLeft w:val="0"/>
                          <w:marRight w:val="0"/>
                          <w:marTop w:val="0"/>
                          <w:marBottom w:val="0"/>
                          <w:divBdr>
                            <w:top w:val="none" w:sz="0" w:space="0" w:color="auto"/>
                            <w:left w:val="none" w:sz="0" w:space="0" w:color="auto"/>
                            <w:bottom w:val="none" w:sz="0" w:space="0" w:color="auto"/>
                            <w:right w:val="none" w:sz="0" w:space="0" w:color="auto"/>
                          </w:divBdr>
                          <w:divsChild>
                            <w:div w:id="2119834927">
                              <w:marLeft w:val="0"/>
                              <w:marRight w:val="0"/>
                              <w:marTop w:val="0"/>
                              <w:marBottom w:val="0"/>
                              <w:divBdr>
                                <w:top w:val="none" w:sz="0" w:space="0" w:color="auto"/>
                                <w:left w:val="none" w:sz="0" w:space="0" w:color="auto"/>
                                <w:bottom w:val="none" w:sz="0" w:space="0" w:color="auto"/>
                                <w:right w:val="none" w:sz="0" w:space="0" w:color="auto"/>
                              </w:divBdr>
                              <w:divsChild>
                                <w:div w:id="116339772">
                                  <w:marLeft w:val="0"/>
                                  <w:marRight w:val="0"/>
                                  <w:marTop w:val="0"/>
                                  <w:marBottom w:val="0"/>
                                  <w:divBdr>
                                    <w:top w:val="none" w:sz="0" w:space="0" w:color="auto"/>
                                    <w:left w:val="none" w:sz="0" w:space="0" w:color="auto"/>
                                    <w:bottom w:val="none" w:sz="0" w:space="0" w:color="auto"/>
                                    <w:right w:val="none" w:sz="0" w:space="0" w:color="auto"/>
                                  </w:divBdr>
                                  <w:divsChild>
                                    <w:div w:id="58052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8698">
          <w:marLeft w:val="0"/>
          <w:marRight w:val="0"/>
          <w:marTop w:val="0"/>
          <w:marBottom w:val="0"/>
          <w:divBdr>
            <w:top w:val="none" w:sz="0" w:space="0" w:color="auto"/>
            <w:left w:val="none" w:sz="0" w:space="0" w:color="auto"/>
            <w:bottom w:val="none" w:sz="0" w:space="0" w:color="auto"/>
            <w:right w:val="none" w:sz="0" w:space="0" w:color="auto"/>
          </w:divBdr>
          <w:divsChild>
            <w:div w:id="1698463286">
              <w:marLeft w:val="0"/>
              <w:marRight w:val="0"/>
              <w:marTop w:val="0"/>
              <w:marBottom w:val="0"/>
              <w:divBdr>
                <w:top w:val="none" w:sz="0" w:space="0" w:color="auto"/>
                <w:left w:val="none" w:sz="0" w:space="0" w:color="auto"/>
                <w:bottom w:val="none" w:sz="0" w:space="0" w:color="auto"/>
                <w:right w:val="none" w:sz="0" w:space="0" w:color="auto"/>
              </w:divBdr>
              <w:divsChild>
                <w:div w:id="1609508229">
                  <w:marLeft w:val="0"/>
                  <w:marRight w:val="0"/>
                  <w:marTop w:val="0"/>
                  <w:marBottom w:val="0"/>
                  <w:divBdr>
                    <w:top w:val="none" w:sz="0" w:space="0" w:color="auto"/>
                    <w:left w:val="none" w:sz="0" w:space="0" w:color="auto"/>
                    <w:bottom w:val="none" w:sz="0" w:space="0" w:color="auto"/>
                    <w:right w:val="none" w:sz="0" w:space="0" w:color="auto"/>
                  </w:divBdr>
                  <w:divsChild>
                    <w:div w:id="283999603">
                      <w:marLeft w:val="0"/>
                      <w:marRight w:val="0"/>
                      <w:marTop w:val="0"/>
                      <w:marBottom w:val="0"/>
                      <w:divBdr>
                        <w:top w:val="none" w:sz="0" w:space="0" w:color="auto"/>
                        <w:left w:val="none" w:sz="0" w:space="0" w:color="auto"/>
                        <w:bottom w:val="none" w:sz="0" w:space="0" w:color="auto"/>
                        <w:right w:val="none" w:sz="0" w:space="0" w:color="auto"/>
                      </w:divBdr>
                      <w:divsChild>
                        <w:div w:id="622537221">
                          <w:marLeft w:val="0"/>
                          <w:marRight w:val="0"/>
                          <w:marTop w:val="0"/>
                          <w:marBottom w:val="0"/>
                          <w:divBdr>
                            <w:top w:val="none" w:sz="0" w:space="0" w:color="auto"/>
                            <w:left w:val="none" w:sz="0" w:space="0" w:color="auto"/>
                            <w:bottom w:val="none" w:sz="0" w:space="0" w:color="auto"/>
                            <w:right w:val="none" w:sz="0" w:space="0" w:color="auto"/>
                          </w:divBdr>
                          <w:divsChild>
                            <w:div w:id="668405972">
                              <w:marLeft w:val="0"/>
                              <w:marRight w:val="0"/>
                              <w:marTop w:val="0"/>
                              <w:marBottom w:val="0"/>
                              <w:divBdr>
                                <w:top w:val="none" w:sz="0" w:space="0" w:color="auto"/>
                                <w:left w:val="none" w:sz="0" w:space="0" w:color="auto"/>
                                <w:bottom w:val="none" w:sz="0" w:space="0" w:color="auto"/>
                                <w:right w:val="none" w:sz="0" w:space="0" w:color="auto"/>
                              </w:divBdr>
                              <w:divsChild>
                                <w:div w:id="1964917345">
                                  <w:marLeft w:val="0"/>
                                  <w:marRight w:val="0"/>
                                  <w:marTop w:val="0"/>
                                  <w:marBottom w:val="0"/>
                                  <w:divBdr>
                                    <w:top w:val="none" w:sz="0" w:space="0" w:color="auto"/>
                                    <w:left w:val="none" w:sz="0" w:space="0" w:color="auto"/>
                                    <w:bottom w:val="none" w:sz="0" w:space="0" w:color="auto"/>
                                    <w:right w:val="none" w:sz="0" w:space="0" w:color="auto"/>
                                  </w:divBdr>
                                  <w:divsChild>
                                    <w:div w:id="1359043310">
                                      <w:marLeft w:val="0"/>
                                      <w:marRight w:val="0"/>
                                      <w:marTop w:val="0"/>
                                      <w:marBottom w:val="0"/>
                                      <w:divBdr>
                                        <w:top w:val="none" w:sz="0" w:space="0" w:color="auto"/>
                                        <w:left w:val="none" w:sz="0" w:space="0" w:color="auto"/>
                                        <w:bottom w:val="none" w:sz="0" w:space="0" w:color="auto"/>
                                        <w:right w:val="none" w:sz="0" w:space="0" w:color="auto"/>
                                      </w:divBdr>
                                      <w:divsChild>
                                        <w:div w:id="142102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26440">
          <w:marLeft w:val="0"/>
          <w:marRight w:val="0"/>
          <w:marTop w:val="0"/>
          <w:marBottom w:val="0"/>
          <w:divBdr>
            <w:top w:val="none" w:sz="0" w:space="0" w:color="auto"/>
            <w:left w:val="none" w:sz="0" w:space="0" w:color="auto"/>
            <w:bottom w:val="none" w:sz="0" w:space="0" w:color="auto"/>
            <w:right w:val="none" w:sz="0" w:space="0" w:color="auto"/>
          </w:divBdr>
          <w:divsChild>
            <w:div w:id="1082336616">
              <w:marLeft w:val="0"/>
              <w:marRight w:val="0"/>
              <w:marTop w:val="0"/>
              <w:marBottom w:val="0"/>
              <w:divBdr>
                <w:top w:val="none" w:sz="0" w:space="0" w:color="auto"/>
                <w:left w:val="none" w:sz="0" w:space="0" w:color="auto"/>
                <w:bottom w:val="none" w:sz="0" w:space="0" w:color="auto"/>
                <w:right w:val="none" w:sz="0" w:space="0" w:color="auto"/>
              </w:divBdr>
              <w:divsChild>
                <w:div w:id="1499728024">
                  <w:marLeft w:val="0"/>
                  <w:marRight w:val="0"/>
                  <w:marTop w:val="0"/>
                  <w:marBottom w:val="0"/>
                  <w:divBdr>
                    <w:top w:val="none" w:sz="0" w:space="0" w:color="auto"/>
                    <w:left w:val="none" w:sz="0" w:space="0" w:color="auto"/>
                    <w:bottom w:val="none" w:sz="0" w:space="0" w:color="auto"/>
                    <w:right w:val="none" w:sz="0" w:space="0" w:color="auto"/>
                  </w:divBdr>
                  <w:divsChild>
                    <w:div w:id="553202037">
                      <w:marLeft w:val="0"/>
                      <w:marRight w:val="0"/>
                      <w:marTop w:val="0"/>
                      <w:marBottom w:val="0"/>
                      <w:divBdr>
                        <w:top w:val="none" w:sz="0" w:space="0" w:color="auto"/>
                        <w:left w:val="none" w:sz="0" w:space="0" w:color="auto"/>
                        <w:bottom w:val="none" w:sz="0" w:space="0" w:color="auto"/>
                        <w:right w:val="none" w:sz="0" w:space="0" w:color="auto"/>
                      </w:divBdr>
                      <w:divsChild>
                        <w:div w:id="1904636185">
                          <w:marLeft w:val="0"/>
                          <w:marRight w:val="0"/>
                          <w:marTop w:val="0"/>
                          <w:marBottom w:val="0"/>
                          <w:divBdr>
                            <w:top w:val="none" w:sz="0" w:space="0" w:color="auto"/>
                            <w:left w:val="none" w:sz="0" w:space="0" w:color="auto"/>
                            <w:bottom w:val="none" w:sz="0" w:space="0" w:color="auto"/>
                            <w:right w:val="none" w:sz="0" w:space="0" w:color="auto"/>
                          </w:divBdr>
                          <w:divsChild>
                            <w:div w:id="959796103">
                              <w:marLeft w:val="0"/>
                              <w:marRight w:val="0"/>
                              <w:marTop w:val="0"/>
                              <w:marBottom w:val="0"/>
                              <w:divBdr>
                                <w:top w:val="none" w:sz="0" w:space="0" w:color="auto"/>
                                <w:left w:val="none" w:sz="0" w:space="0" w:color="auto"/>
                                <w:bottom w:val="none" w:sz="0" w:space="0" w:color="auto"/>
                                <w:right w:val="none" w:sz="0" w:space="0" w:color="auto"/>
                              </w:divBdr>
                              <w:divsChild>
                                <w:div w:id="653295366">
                                  <w:marLeft w:val="0"/>
                                  <w:marRight w:val="0"/>
                                  <w:marTop w:val="0"/>
                                  <w:marBottom w:val="0"/>
                                  <w:divBdr>
                                    <w:top w:val="none" w:sz="0" w:space="0" w:color="auto"/>
                                    <w:left w:val="none" w:sz="0" w:space="0" w:color="auto"/>
                                    <w:bottom w:val="none" w:sz="0" w:space="0" w:color="auto"/>
                                    <w:right w:val="none" w:sz="0" w:space="0" w:color="auto"/>
                                  </w:divBdr>
                                  <w:divsChild>
                                    <w:div w:id="611976370">
                                      <w:marLeft w:val="0"/>
                                      <w:marRight w:val="0"/>
                                      <w:marTop w:val="0"/>
                                      <w:marBottom w:val="0"/>
                                      <w:divBdr>
                                        <w:top w:val="none" w:sz="0" w:space="0" w:color="auto"/>
                                        <w:left w:val="none" w:sz="0" w:space="0" w:color="auto"/>
                                        <w:bottom w:val="none" w:sz="0" w:space="0" w:color="auto"/>
                                        <w:right w:val="none" w:sz="0" w:space="0" w:color="auto"/>
                                      </w:divBdr>
                                      <w:divsChild>
                                        <w:div w:id="1953509297">
                                          <w:marLeft w:val="0"/>
                                          <w:marRight w:val="0"/>
                                          <w:marTop w:val="0"/>
                                          <w:marBottom w:val="0"/>
                                          <w:divBdr>
                                            <w:top w:val="none" w:sz="0" w:space="0" w:color="auto"/>
                                            <w:left w:val="none" w:sz="0" w:space="0" w:color="auto"/>
                                            <w:bottom w:val="none" w:sz="0" w:space="0" w:color="auto"/>
                                            <w:right w:val="none" w:sz="0" w:space="0" w:color="auto"/>
                                          </w:divBdr>
                                          <w:divsChild>
                                            <w:div w:id="112928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514112">
                          <w:marLeft w:val="0"/>
                          <w:marRight w:val="0"/>
                          <w:marTop w:val="0"/>
                          <w:marBottom w:val="0"/>
                          <w:divBdr>
                            <w:top w:val="none" w:sz="0" w:space="0" w:color="auto"/>
                            <w:left w:val="none" w:sz="0" w:space="0" w:color="auto"/>
                            <w:bottom w:val="none" w:sz="0" w:space="0" w:color="auto"/>
                            <w:right w:val="none" w:sz="0" w:space="0" w:color="auto"/>
                          </w:divBdr>
                          <w:divsChild>
                            <w:div w:id="981425711">
                              <w:marLeft w:val="0"/>
                              <w:marRight w:val="0"/>
                              <w:marTop w:val="0"/>
                              <w:marBottom w:val="0"/>
                              <w:divBdr>
                                <w:top w:val="none" w:sz="0" w:space="0" w:color="auto"/>
                                <w:left w:val="none" w:sz="0" w:space="0" w:color="auto"/>
                                <w:bottom w:val="none" w:sz="0" w:space="0" w:color="auto"/>
                                <w:right w:val="none" w:sz="0" w:space="0" w:color="auto"/>
                              </w:divBdr>
                              <w:divsChild>
                                <w:div w:id="1543907429">
                                  <w:marLeft w:val="0"/>
                                  <w:marRight w:val="0"/>
                                  <w:marTop w:val="0"/>
                                  <w:marBottom w:val="0"/>
                                  <w:divBdr>
                                    <w:top w:val="none" w:sz="0" w:space="0" w:color="auto"/>
                                    <w:left w:val="none" w:sz="0" w:space="0" w:color="auto"/>
                                    <w:bottom w:val="none" w:sz="0" w:space="0" w:color="auto"/>
                                    <w:right w:val="none" w:sz="0" w:space="0" w:color="auto"/>
                                  </w:divBdr>
                                  <w:divsChild>
                                    <w:div w:id="191038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262695">
          <w:marLeft w:val="0"/>
          <w:marRight w:val="0"/>
          <w:marTop w:val="0"/>
          <w:marBottom w:val="0"/>
          <w:divBdr>
            <w:top w:val="none" w:sz="0" w:space="0" w:color="auto"/>
            <w:left w:val="none" w:sz="0" w:space="0" w:color="auto"/>
            <w:bottom w:val="none" w:sz="0" w:space="0" w:color="auto"/>
            <w:right w:val="none" w:sz="0" w:space="0" w:color="auto"/>
          </w:divBdr>
          <w:divsChild>
            <w:div w:id="2129162284">
              <w:marLeft w:val="0"/>
              <w:marRight w:val="0"/>
              <w:marTop w:val="0"/>
              <w:marBottom w:val="0"/>
              <w:divBdr>
                <w:top w:val="none" w:sz="0" w:space="0" w:color="auto"/>
                <w:left w:val="none" w:sz="0" w:space="0" w:color="auto"/>
                <w:bottom w:val="none" w:sz="0" w:space="0" w:color="auto"/>
                <w:right w:val="none" w:sz="0" w:space="0" w:color="auto"/>
              </w:divBdr>
              <w:divsChild>
                <w:div w:id="832643227">
                  <w:marLeft w:val="0"/>
                  <w:marRight w:val="0"/>
                  <w:marTop w:val="0"/>
                  <w:marBottom w:val="0"/>
                  <w:divBdr>
                    <w:top w:val="none" w:sz="0" w:space="0" w:color="auto"/>
                    <w:left w:val="none" w:sz="0" w:space="0" w:color="auto"/>
                    <w:bottom w:val="none" w:sz="0" w:space="0" w:color="auto"/>
                    <w:right w:val="none" w:sz="0" w:space="0" w:color="auto"/>
                  </w:divBdr>
                  <w:divsChild>
                    <w:div w:id="1487474046">
                      <w:marLeft w:val="0"/>
                      <w:marRight w:val="0"/>
                      <w:marTop w:val="0"/>
                      <w:marBottom w:val="0"/>
                      <w:divBdr>
                        <w:top w:val="none" w:sz="0" w:space="0" w:color="auto"/>
                        <w:left w:val="none" w:sz="0" w:space="0" w:color="auto"/>
                        <w:bottom w:val="none" w:sz="0" w:space="0" w:color="auto"/>
                        <w:right w:val="none" w:sz="0" w:space="0" w:color="auto"/>
                      </w:divBdr>
                      <w:divsChild>
                        <w:div w:id="1058673881">
                          <w:marLeft w:val="0"/>
                          <w:marRight w:val="0"/>
                          <w:marTop w:val="0"/>
                          <w:marBottom w:val="0"/>
                          <w:divBdr>
                            <w:top w:val="none" w:sz="0" w:space="0" w:color="auto"/>
                            <w:left w:val="none" w:sz="0" w:space="0" w:color="auto"/>
                            <w:bottom w:val="none" w:sz="0" w:space="0" w:color="auto"/>
                            <w:right w:val="none" w:sz="0" w:space="0" w:color="auto"/>
                          </w:divBdr>
                          <w:divsChild>
                            <w:div w:id="1727216993">
                              <w:marLeft w:val="0"/>
                              <w:marRight w:val="0"/>
                              <w:marTop w:val="0"/>
                              <w:marBottom w:val="0"/>
                              <w:divBdr>
                                <w:top w:val="none" w:sz="0" w:space="0" w:color="auto"/>
                                <w:left w:val="none" w:sz="0" w:space="0" w:color="auto"/>
                                <w:bottom w:val="none" w:sz="0" w:space="0" w:color="auto"/>
                                <w:right w:val="none" w:sz="0" w:space="0" w:color="auto"/>
                              </w:divBdr>
                              <w:divsChild>
                                <w:div w:id="1839466002">
                                  <w:marLeft w:val="0"/>
                                  <w:marRight w:val="0"/>
                                  <w:marTop w:val="0"/>
                                  <w:marBottom w:val="0"/>
                                  <w:divBdr>
                                    <w:top w:val="none" w:sz="0" w:space="0" w:color="auto"/>
                                    <w:left w:val="none" w:sz="0" w:space="0" w:color="auto"/>
                                    <w:bottom w:val="none" w:sz="0" w:space="0" w:color="auto"/>
                                    <w:right w:val="none" w:sz="0" w:space="0" w:color="auto"/>
                                  </w:divBdr>
                                  <w:divsChild>
                                    <w:div w:id="987366159">
                                      <w:marLeft w:val="0"/>
                                      <w:marRight w:val="0"/>
                                      <w:marTop w:val="0"/>
                                      <w:marBottom w:val="0"/>
                                      <w:divBdr>
                                        <w:top w:val="none" w:sz="0" w:space="0" w:color="auto"/>
                                        <w:left w:val="none" w:sz="0" w:space="0" w:color="auto"/>
                                        <w:bottom w:val="none" w:sz="0" w:space="0" w:color="auto"/>
                                        <w:right w:val="none" w:sz="0" w:space="0" w:color="auto"/>
                                      </w:divBdr>
                                      <w:divsChild>
                                        <w:div w:id="11648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740754">
          <w:marLeft w:val="0"/>
          <w:marRight w:val="0"/>
          <w:marTop w:val="0"/>
          <w:marBottom w:val="0"/>
          <w:divBdr>
            <w:top w:val="none" w:sz="0" w:space="0" w:color="auto"/>
            <w:left w:val="none" w:sz="0" w:space="0" w:color="auto"/>
            <w:bottom w:val="none" w:sz="0" w:space="0" w:color="auto"/>
            <w:right w:val="none" w:sz="0" w:space="0" w:color="auto"/>
          </w:divBdr>
          <w:divsChild>
            <w:div w:id="1498110547">
              <w:marLeft w:val="0"/>
              <w:marRight w:val="0"/>
              <w:marTop w:val="0"/>
              <w:marBottom w:val="0"/>
              <w:divBdr>
                <w:top w:val="none" w:sz="0" w:space="0" w:color="auto"/>
                <w:left w:val="none" w:sz="0" w:space="0" w:color="auto"/>
                <w:bottom w:val="none" w:sz="0" w:space="0" w:color="auto"/>
                <w:right w:val="none" w:sz="0" w:space="0" w:color="auto"/>
              </w:divBdr>
              <w:divsChild>
                <w:div w:id="413666073">
                  <w:marLeft w:val="0"/>
                  <w:marRight w:val="0"/>
                  <w:marTop w:val="0"/>
                  <w:marBottom w:val="0"/>
                  <w:divBdr>
                    <w:top w:val="none" w:sz="0" w:space="0" w:color="auto"/>
                    <w:left w:val="none" w:sz="0" w:space="0" w:color="auto"/>
                    <w:bottom w:val="none" w:sz="0" w:space="0" w:color="auto"/>
                    <w:right w:val="none" w:sz="0" w:space="0" w:color="auto"/>
                  </w:divBdr>
                  <w:divsChild>
                    <w:div w:id="1162740907">
                      <w:marLeft w:val="0"/>
                      <w:marRight w:val="0"/>
                      <w:marTop w:val="0"/>
                      <w:marBottom w:val="0"/>
                      <w:divBdr>
                        <w:top w:val="none" w:sz="0" w:space="0" w:color="auto"/>
                        <w:left w:val="none" w:sz="0" w:space="0" w:color="auto"/>
                        <w:bottom w:val="none" w:sz="0" w:space="0" w:color="auto"/>
                        <w:right w:val="none" w:sz="0" w:space="0" w:color="auto"/>
                      </w:divBdr>
                      <w:divsChild>
                        <w:div w:id="1897275289">
                          <w:marLeft w:val="0"/>
                          <w:marRight w:val="0"/>
                          <w:marTop w:val="0"/>
                          <w:marBottom w:val="0"/>
                          <w:divBdr>
                            <w:top w:val="none" w:sz="0" w:space="0" w:color="auto"/>
                            <w:left w:val="none" w:sz="0" w:space="0" w:color="auto"/>
                            <w:bottom w:val="none" w:sz="0" w:space="0" w:color="auto"/>
                            <w:right w:val="none" w:sz="0" w:space="0" w:color="auto"/>
                          </w:divBdr>
                          <w:divsChild>
                            <w:div w:id="1700856878">
                              <w:marLeft w:val="0"/>
                              <w:marRight w:val="0"/>
                              <w:marTop w:val="0"/>
                              <w:marBottom w:val="0"/>
                              <w:divBdr>
                                <w:top w:val="none" w:sz="0" w:space="0" w:color="auto"/>
                                <w:left w:val="none" w:sz="0" w:space="0" w:color="auto"/>
                                <w:bottom w:val="none" w:sz="0" w:space="0" w:color="auto"/>
                                <w:right w:val="none" w:sz="0" w:space="0" w:color="auto"/>
                              </w:divBdr>
                              <w:divsChild>
                                <w:div w:id="1349210420">
                                  <w:marLeft w:val="0"/>
                                  <w:marRight w:val="0"/>
                                  <w:marTop w:val="0"/>
                                  <w:marBottom w:val="0"/>
                                  <w:divBdr>
                                    <w:top w:val="none" w:sz="0" w:space="0" w:color="auto"/>
                                    <w:left w:val="none" w:sz="0" w:space="0" w:color="auto"/>
                                    <w:bottom w:val="none" w:sz="0" w:space="0" w:color="auto"/>
                                    <w:right w:val="none" w:sz="0" w:space="0" w:color="auto"/>
                                  </w:divBdr>
                                  <w:divsChild>
                                    <w:div w:id="2356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560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2025-03-04T13:24:52+00:00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4521C75-4AD9-49F5-945A-76CAB5BC30C2}"/>
</file>

<file path=customXml/itemProps2.xml><?xml version="1.0" encoding="utf-8"?>
<ds:datastoreItem xmlns:ds="http://schemas.openxmlformats.org/officeDocument/2006/customXml" ds:itemID="{57E3CEEB-7E38-4341-9D53-29FDEEFBE8ED}"/>
</file>

<file path=customXml/itemProps3.xml><?xml version="1.0" encoding="utf-8"?>
<ds:datastoreItem xmlns:ds="http://schemas.openxmlformats.org/officeDocument/2006/customXml" ds:itemID="{BFAF70DC-80F4-471C-BB0F-2CC693B6A76B}"/>
</file>

<file path=docProps/app.xml><?xml version="1.0" encoding="utf-8"?>
<Properties xmlns="http://schemas.openxmlformats.org/officeDocument/2006/extended-properties" xmlns:vt="http://schemas.openxmlformats.org/officeDocument/2006/docPropsVTypes">
  <Template>Normal</Template>
  <TotalTime>2</TotalTime>
  <Pages>7</Pages>
  <Words>2804</Words>
  <Characters>15427</Characters>
  <Application>Microsoft Office Word</Application>
  <DocSecurity>0</DocSecurity>
  <Lines>128</Lines>
  <Paragraphs>36</Paragraphs>
  <ScaleCrop>false</ScaleCrop>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Luisa Martín Vela</dc:creator>
  <cp:keywords/>
  <dc:description/>
  <cp:lastModifiedBy>Ana Luisa Martín Vela</cp:lastModifiedBy>
  <cp:revision>2</cp:revision>
  <dcterms:created xsi:type="dcterms:W3CDTF">2025-03-04T12:25:00Z</dcterms:created>
  <dcterms:modified xsi:type="dcterms:W3CDTF">2025-03-04T12:25:00Z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