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305556F" w:rsidR="00767639" w:rsidRPr="000C2E85" w:rsidRDefault="00E24EB5" w:rsidP="003A3741">
      <w:pPr>
        <w:rPr>
          <w:rFonts w:asciiTheme="minorHAnsi" w:hAnsiTheme="minorHAnsi"/>
          <w:sz w:val="28"/>
          <w:szCs w:val="28"/>
        </w:rPr>
      </w:pPr>
      <w:r w:rsidRPr="000C2E85">
        <w:rPr>
          <w:rFonts w:asciiTheme="minorHAnsi" w:hAnsiTheme="minorHAnsi"/>
          <w:b/>
          <w:sz w:val="28"/>
          <w:szCs w:val="28"/>
        </w:rPr>
        <w:t>BRIEFING ON</w:t>
      </w:r>
      <w:r w:rsidR="00B36535" w:rsidRPr="000C2E85">
        <w:rPr>
          <w:rFonts w:asciiTheme="minorHAnsi" w:hAnsiTheme="minorHAnsi"/>
          <w:b/>
          <w:sz w:val="28"/>
          <w:szCs w:val="28"/>
        </w:rPr>
        <w:t xml:space="preserve"> </w:t>
      </w:r>
      <w:r w:rsidR="00C25B6A">
        <w:rPr>
          <w:rFonts w:asciiTheme="minorHAnsi" w:hAnsiTheme="minorHAnsi"/>
          <w:b/>
          <w:sz w:val="28"/>
          <w:szCs w:val="28"/>
          <w:u w:val="single"/>
        </w:rPr>
        <w:t>TAJIKISTAN</w:t>
      </w:r>
      <w:r w:rsidR="004972B0">
        <w:rPr>
          <w:rFonts w:asciiTheme="minorHAnsi" w:hAnsiTheme="minorHAnsi"/>
          <w:b/>
          <w:sz w:val="28"/>
          <w:szCs w:val="28"/>
        </w:rPr>
        <w:t xml:space="preserve"> </w:t>
      </w:r>
      <w:r w:rsidRPr="000C2E85">
        <w:rPr>
          <w:rFonts w:asciiTheme="minorHAnsi" w:hAnsiTheme="minorHAnsi"/>
          <w:b/>
          <w:sz w:val="28"/>
          <w:szCs w:val="28"/>
        </w:rPr>
        <w:t xml:space="preserve">FOR THE COMMITTEE ON THE RIGHTS OF THE CHILD, </w:t>
      </w:r>
      <w:r w:rsidR="009A1F86">
        <w:rPr>
          <w:rFonts w:asciiTheme="minorHAnsi" w:hAnsiTheme="minorHAnsi"/>
          <w:b/>
          <w:sz w:val="28"/>
          <w:szCs w:val="28"/>
        </w:rPr>
        <w:t>76</w:t>
      </w:r>
      <w:r w:rsidR="009A1F86" w:rsidRPr="009A1F86">
        <w:rPr>
          <w:rFonts w:asciiTheme="minorHAnsi" w:hAnsiTheme="minorHAnsi"/>
          <w:b/>
          <w:sz w:val="28"/>
          <w:szCs w:val="28"/>
          <w:vertAlign w:val="superscript"/>
        </w:rPr>
        <w:t>th</w:t>
      </w:r>
      <w:r w:rsidR="009A1F86">
        <w:rPr>
          <w:rFonts w:asciiTheme="minorHAnsi" w:hAnsiTheme="minorHAnsi"/>
          <w:b/>
          <w:sz w:val="28"/>
          <w:szCs w:val="28"/>
        </w:rPr>
        <w:t xml:space="preserve"> </w:t>
      </w:r>
      <w:r w:rsidR="007F22FF" w:rsidRPr="000C2E85">
        <w:rPr>
          <w:rFonts w:asciiTheme="minorHAnsi" w:hAnsiTheme="minorHAnsi"/>
          <w:b/>
          <w:sz w:val="28"/>
          <w:szCs w:val="28"/>
        </w:rPr>
        <w:t>SESSION</w:t>
      </w:r>
      <w:r w:rsidRPr="000C2E85">
        <w:rPr>
          <w:rFonts w:asciiTheme="minorHAnsi" w:hAnsiTheme="minorHAnsi"/>
          <w:b/>
          <w:sz w:val="28"/>
          <w:szCs w:val="28"/>
        </w:rPr>
        <w:t xml:space="preserve"> –</w:t>
      </w:r>
      <w:r w:rsidR="003803FE" w:rsidRPr="000C2E85">
        <w:rPr>
          <w:rFonts w:asciiTheme="minorHAnsi" w:hAnsiTheme="minorHAnsi"/>
          <w:b/>
          <w:sz w:val="28"/>
          <w:szCs w:val="28"/>
        </w:rPr>
        <w:t xml:space="preserve"> </w:t>
      </w:r>
      <w:r w:rsidR="001F2EB7">
        <w:rPr>
          <w:rFonts w:asciiTheme="minorHAnsi" w:hAnsiTheme="minorHAnsi"/>
          <w:b/>
          <w:sz w:val="28"/>
          <w:szCs w:val="28"/>
          <w:u w:val="single"/>
        </w:rPr>
        <w:t>September</w:t>
      </w:r>
      <w:r w:rsidR="0002331C" w:rsidRPr="000C2E85">
        <w:rPr>
          <w:rFonts w:asciiTheme="minorHAnsi" w:hAnsiTheme="minorHAnsi"/>
          <w:b/>
          <w:sz w:val="28"/>
          <w:szCs w:val="28"/>
          <w:u w:val="single"/>
        </w:rPr>
        <w:t xml:space="preserve"> 201</w:t>
      </w:r>
      <w:r w:rsidR="009A1F86">
        <w:rPr>
          <w:rFonts w:asciiTheme="minorHAnsi" w:hAnsiTheme="minorHAnsi"/>
          <w:b/>
          <w:sz w:val="28"/>
          <w:szCs w:val="28"/>
          <w:u w:val="single"/>
        </w:rPr>
        <w:t>7</w:t>
      </w:r>
    </w:p>
    <w:p w14:paraId="261397A3" w14:textId="5BC29113" w:rsidR="00CC6933" w:rsidRPr="000C2E85" w:rsidRDefault="00CC6933" w:rsidP="003A3741">
      <w:pPr>
        <w:rPr>
          <w:rFonts w:asciiTheme="minorHAnsi" w:hAnsiTheme="minorHAnsi"/>
        </w:rPr>
      </w:pPr>
    </w:p>
    <w:p w14:paraId="787EFC65" w14:textId="0681AB49" w:rsidR="00065B23" w:rsidRPr="000C2E85" w:rsidRDefault="009A1F86" w:rsidP="003A3741">
      <w:pPr>
        <w:rPr>
          <w:rStyle w:val="Hyperlink"/>
          <w:rFonts w:asciiTheme="minorHAnsi" w:hAnsiTheme="minorHAnsi"/>
          <w:i/>
          <w:color w:val="auto"/>
          <w:u w:val="none"/>
        </w:rPr>
      </w:pPr>
      <w:r>
        <w:rPr>
          <w:rFonts w:asciiTheme="minorHAnsi" w:hAnsiTheme="minorHAnsi"/>
          <w:i/>
        </w:rPr>
        <w:t>From</w:t>
      </w:r>
      <w:r w:rsidR="007F22FF" w:rsidRPr="000C2E85">
        <w:rPr>
          <w:rFonts w:asciiTheme="minorHAnsi" w:hAnsiTheme="minorHAnsi"/>
          <w:i/>
        </w:rPr>
        <w:t xml:space="preserve"> the Global Initiative to End All Corporal Punishment of Children, </w:t>
      </w:r>
      <w:r w:rsidR="00D02B69">
        <w:rPr>
          <w:rFonts w:asciiTheme="minorHAnsi" w:hAnsiTheme="minorHAnsi"/>
          <w:i/>
        </w:rPr>
        <w:t>August</w:t>
      </w:r>
      <w:r>
        <w:rPr>
          <w:rFonts w:asciiTheme="minorHAnsi" w:hAnsiTheme="minorHAnsi"/>
          <w:i/>
        </w:rPr>
        <w:t xml:space="preserve"> 2017</w:t>
      </w:r>
      <w:r w:rsidR="007F22FF" w:rsidRPr="000C2E85">
        <w:rPr>
          <w:rFonts w:asciiTheme="minorHAnsi" w:hAnsiTheme="minorHAnsi"/>
          <w:i/>
        </w:rPr>
        <w:t xml:space="preserve"> </w:t>
      </w:r>
    </w:p>
    <w:p w14:paraId="374B294D" w14:textId="77777777" w:rsidR="000C2E85" w:rsidRDefault="000C2E85" w:rsidP="00E24EB5">
      <w:pPr>
        <w:jc w:val="center"/>
        <w:rPr>
          <w:rFonts w:asciiTheme="minorHAnsi" w:hAnsiTheme="minorHAnsi"/>
          <w:i/>
          <w:color w:val="0000FF"/>
          <w:u w:val="single"/>
        </w:rPr>
      </w:pPr>
    </w:p>
    <w:p w14:paraId="3AA597AB" w14:textId="77777777" w:rsidR="00DA50D4" w:rsidRPr="000C2E85" w:rsidRDefault="00443601" w:rsidP="00E24EB5">
      <w:pPr>
        <w:jc w:val="center"/>
        <w:rPr>
          <w:rFonts w:asciiTheme="minorHAnsi" w:hAnsiTheme="minorHAnsi"/>
          <w:i/>
          <w:color w:val="0000FF"/>
          <w:u w:val="single"/>
        </w:rPr>
      </w:pPr>
      <w:r w:rsidRPr="000C2E85">
        <w:rPr>
          <w:rFonts w:asciiTheme="minorHAnsi" w:hAnsiTheme="minorHAnsi"/>
          <w:b/>
          <w:noProof/>
          <w:u w:val="single"/>
        </w:rPr>
        <mc:AlternateContent>
          <mc:Choice Requires="wps">
            <w:drawing>
              <wp:anchor distT="0" distB="0" distL="114300" distR="114300" simplePos="0" relativeHeight="251657216" behindDoc="0" locked="0" layoutInCell="1" allowOverlap="1" wp14:anchorId="548A92A7" wp14:editId="4C643D86">
                <wp:simplePos x="0" y="0"/>
                <wp:positionH relativeFrom="column">
                  <wp:posOffset>93980</wp:posOffset>
                </wp:positionH>
                <wp:positionV relativeFrom="paragraph">
                  <wp:posOffset>259080</wp:posOffset>
                </wp:positionV>
                <wp:extent cx="6100445" cy="247840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478405"/>
                        </a:xfrm>
                        <a:prstGeom prst="rect">
                          <a:avLst/>
                        </a:prstGeom>
                        <a:noFill/>
                        <a:ln w="9525">
                          <a:solidFill>
                            <a:srgbClr val="000000"/>
                          </a:solidFill>
                          <a:miter lim="800000"/>
                          <a:headEnd/>
                          <a:tailEnd/>
                        </a:ln>
                      </wps:spPr>
                      <wps:txbx>
                        <w:txbxContent>
                          <w:p w14:paraId="54202D1D" w14:textId="0E3F1C82"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9627B8">
                              <w:rPr>
                                <w:rFonts w:asciiTheme="minorHAnsi" w:hAnsiTheme="minorHAnsi"/>
                                <w:b/>
                                <w:sz w:val="26"/>
                                <w:szCs w:val="26"/>
                              </w:rPr>
                              <w:t>Tajikistan</w:t>
                            </w:r>
                            <w:r w:rsidRPr="000C2E85">
                              <w:rPr>
                                <w:rFonts w:asciiTheme="minorHAnsi" w:hAnsiTheme="minorHAnsi"/>
                                <w:b/>
                                <w:sz w:val="26"/>
                                <w:szCs w:val="26"/>
                              </w:rPr>
                              <w:t xml:space="preserve">. </w:t>
                            </w:r>
                            <w:r w:rsidR="00B456D3" w:rsidRPr="00B456D3">
                              <w:rPr>
                                <w:rFonts w:asciiTheme="minorHAnsi" w:hAnsiTheme="minorHAnsi"/>
                                <w:b/>
                                <w:sz w:val="26"/>
                                <w:szCs w:val="26"/>
                              </w:rPr>
                              <w:t xml:space="preserve">In light of the Committee’s General Comment No. 8 on “The right of the child to protection from corporal punishment and other cruel or degrading forms of punishment”, its previous </w:t>
                            </w:r>
                            <w:r w:rsidR="00D27A1B">
                              <w:rPr>
                                <w:rFonts w:asciiTheme="minorHAnsi" w:hAnsiTheme="minorHAnsi"/>
                                <w:b/>
                                <w:sz w:val="26"/>
                                <w:szCs w:val="26"/>
                              </w:rPr>
                              <w:t xml:space="preserve">repeated </w:t>
                            </w:r>
                            <w:r w:rsidR="00B456D3" w:rsidRPr="00B456D3">
                              <w:rPr>
                                <w:rFonts w:asciiTheme="minorHAnsi" w:hAnsiTheme="minorHAnsi"/>
                                <w:b/>
                                <w:sz w:val="26"/>
                                <w:szCs w:val="26"/>
                              </w:rPr>
                              <w:t>recommendation</w:t>
                            </w:r>
                            <w:r w:rsidR="00B456D3">
                              <w:rPr>
                                <w:rFonts w:asciiTheme="minorHAnsi" w:hAnsiTheme="minorHAnsi"/>
                                <w:b/>
                                <w:sz w:val="26"/>
                                <w:szCs w:val="26"/>
                              </w:rPr>
                              <w:t>s</w:t>
                            </w:r>
                            <w:r w:rsidR="00B456D3" w:rsidRPr="00B456D3">
                              <w:rPr>
                                <w:rFonts w:asciiTheme="minorHAnsi" w:hAnsiTheme="minorHAnsi"/>
                                <w:b/>
                                <w:sz w:val="26"/>
                                <w:szCs w:val="26"/>
                              </w:rPr>
                              <w:t xml:space="preserve"> to </w:t>
                            </w:r>
                            <w:r w:rsidR="009627B8">
                              <w:rPr>
                                <w:rFonts w:asciiTheme="minorHAnsi" w:hAnsiTheme="minorHAnsi"/>
                                <w:b/>
                                <w:sz w:val="26"/>
                                <w:szCs w:val="26"/>
                              </w:rPr>
                              <w:t>Tajikistan</w:t>
                            </w:r>
                            <w:r w:rsidR="00B456D3" w:rsidRPr="00B456D3">
                              <w:rPr>
                                <w:rFonts w:asciiTheme="minorHAnsi" w:hAnsiTheme="minorHAnsi"/>
                                <w:b/>
                                <w:sz w:val="26"/>
                                <w:szCs w:val="26"/>
                              </w:rPr>
                              <w:t xml:space="preserve"> on the issue, the importance of eradicating this form of violence given by the UN Secretary General’s Study on Violence against Children, the recommendation</w:t>
                            </w:r>
                            <w:r w:rsidR="00D27A1B">
                              <w:rPr>
                                <w:rFonts w:asciiTheme="minorHAnsi" w:hAnsiTheme="minorHAnsi"/>
                                <w:b/>
                                <w:sz w:val="26"/>
                                <w:szCs w:val="26"/>
                              </w:rPr>
                              <w:t>s</w:t>
                            </w:r>
                            <w:r w:rsidR="00B456D3" w:rsidRPr="00B456D3">
                              <w:rPr>
                                <w:rFonts w:asciiTheme="minorHAnsi" w:hAnsiTheme="minorHAnsi"/>
                                <w:b/>
                                <w:sz w:val="26"/>
                                <w:szCs w:val="26"/>
                              </w:rPr>
                              <w:t xml:space="preserve"> made </w:t>
                            </w:r>
                            <w:r w:rsidR="00D27A1B">
                              <w:rPr>
                                <w:rFonts w:asciiTheme="minorHAnsi" w:hAnsiTheme="minorHAnsi"/>
                                <w:b/>
                                <w:sz w:val="26"/>
                                <w:szCs w:val="26"/>
                              </w:rPr>
                              <w:t xml:space="preserve">by the Committee Against Torture, the Human Rights Committee as well as those made </w:t>
                            </w:r>
                            <w:r w:rsidR="00B456D3" w:rsidRPr="00B456D3">
                              <w:rPr>
                                <w:rFonts w:asciiTheme="minorHAnsi" w:hAnsiTheme="minorHAnsi"/>
                                <w:b/>
                                <w:sz w:val="26"/>
                                <w:szCs w:val="26"/>
                              </w:rPr>
                              <w:t xml:space="preserve">during the UPR of </w:t>
                            </w:r>
                            <w:r w:rsidR="009627B8">
                              <w:rPr>
                                <w:rFonts w:asciiTheme="minorHAnsi" w:hAnsiTheme="minorHAnsi"/>
                                <w:b/>
                                <w:sz w:val="26"/>
                                <w:szCs w:val="26"/>
                              </w:rPr>
                              <w:t>Tajikistan</w:t>
                            </w:r>
                            <w:r w:rsidR="00D27A1B">
                              <w:rPr>
                                <w:rFonts w:asciiTheme="minorHAnsi" w:hAnsiTheme="minorHAnsi"/>
                                <w:b/>
                                <w:sz w:val="26"/>
                                <w:szCs w:val="26"/>
                              </w:rPr>
                              <w:t xml:space="preserve"> </w:t>
                            </w:r>
                            <w:r w:rsidR="00B456D3" w:rsidRPr="00B456D3">
                              <w:rPr>
                                <w:rFonts w:asciiTheme="minorHAnsi" w:hAnsiTheme="minorHAnsi"/>
                                <w:b/>
                                <w:sz w:val="26"/>
                                <w:szCs w:val="26"/>
                              </w:rPr>
                              <w:t xml:space="preserve">in </w:t>
                            </w:r>
                            <w:r w:rsidR="009627B8">
                              <w:rPr>
                                <w:rFonts w:asciiTheme="minorHAnsi" w:hAnsiTheme="minorHAnsi"/>
                                <w:b/>
                                <w:sz w:val="26"/>
                                <w:szCs w:val="26"/>
                              </w:rPr>
                              <w:t>2011 and 2016</w:t>
                            </w:r>
                            <w:r w:rsidR="00B456D3" w:rsidRPr="00B456D3">
                              <w:rPr>
                                <w:rFonts w:asciiTheme="minorHAnsi" w:hAnsiTheme="minorHAnsi"/>
                                <w:b/>
                                <w:sz w:val="26"/>
                                <w:szCs w:val="26"/>
                              </w:rPr>
                              <w:t xml:space="preserve"> (accepted by the Government)</w:t>
                            </w:r>
                            <w:r w:rsidR="0032585B">
                              <w:rPr>
                                <w:rFonts w:asciiTheme="minorHAnsi" w:hAnsiTheme="minorHAnsi"/>
                                <w:b/>
                                <w:sz w:val="26"/>
                                <w:szCs w:val="26"/>
                              </w:rPr>
                              <w:t>, Tajikistan’s commitment to prohibiting all corporal punishment of children</w:t>
                            </w:r>
                            <w:r w:rsidR="00B456D3" w:rsidRPr="00B456D3">
                              <w:rPr>
                                <w:rFonts w:asciiTheme="minorHAnsi" w:hAnsiTheme="minorHAnsi"/>
                                <w:b/>
                                <w:sz w:val="26"/>
                                <w:szCs w:val="26"/>
                              </w:rPr>
                              <w:t xml:space="preserve"> and the new global commitment to ending all violence against children in the context of the 2030 Agenda for Sustainable Development, w</w:t>
                            </w:r>
                            <w:r w:rsidR="00B456D3" w:rsidRPr="00B456D3">
                              <w:rPr>
                                <w:rFonts w:asciiTheme="minorHAnsi" w:hAnsiTheme="minorHAnsi"/>
                                <w:b/>
                                <w:iCs/>
                                <w:sz w:val="26"/>
                                <w:szCs w:val="26"/>
                              </w:rPr>
                              <w:t>e hope the Committee will</w:t>
                            </w:r>
                            <w:r w:rsidR="00F26AAA" w:rsidRPr="000C2E85">
                              <w:rPr>
                                <w:rFonts w:asciiTheme="minorHAnsi" w:hAnsiTheme="minorHAnsi"/>
                                <w:b/>
                                <w:iCs/>
                                <w:sz w:val="26"/>
                                <w:szCs w:val="26"/>
                              </w:rPr>
                              <w:t>:</w:t>
                            </w:r>
                          </w:p>
                          <w:p w14:paraId="07E8AD91" w14:textId="0AE41825" w:rsidR="00797B3F" w:rsidRPr="000C2E85" w:rsidRDefault="00B456D3" w:rsidP="00F26AAA">
                            <w:pPr>
                              <w:pStyle w:val="ListParagraph"/>
                              <w:numPr>
                                <w:ilvl w:val="0"/>
                                <w:numId w:val="13"/>
                              </w:numPr>
                              <w:spacing w:after="120"/>
                              <w:rPr>
                                <w:rFonts w:asciiTheme="minorHAnsi" w:hAnsiTheme="minorHAnsi"/>
                                <w:b/>
                                <w:iCs/>
                                <w:sz w:val="26"/>
                                <w:szCs w:val="26"/>
                              </w:rPr>
                            </w:pPr>
                            <w:proofErr w:type="gramStart"/>
                            <w:r w:rsidRPr="00B456D3">
                              <w:rPr>
                                <w:rFonts w:asciiTheme="minorHAnsi" w:hAnsiTheme="minorHAnsi"/>
                                <w:b/>
                                <w:iCs/>
                                <w:sz w:val="26"/>
                                <w:szCs w:val="26"/>
                              </w:rPr>
                              <w:t>in</w:t>
                            </w:r>
                            <w:proofErr w:type="gramEnd"/>
                            <w:r w:rsidRPr="00B456D3">
                              <w:rPr>
                                <w:rFonts w:asciiTheme="minorHAnsi" w:hAnsiTheme="minorHAnsi"/>
                                <w:b/>
                                <w:iCs/>
                                <w:sz w:val="26"/>
                                <w:szCs w:val="26"/>
                              </w:rPr>
                              <w:t xml:space="preserve"> its concluding observations on the </w:t>
                            </w:r>
                            <w:r w:rsidR="009627B8">
                              <w:rPr>
                                <w:rFonts w:asciiTheme="minorHAnsi" w:hAnsiTheme="minorHAnsi"/>
                                <w:b/>
                                <w:iCs/>
                                <w:sz w:val="26"/>
                                <w:szCs w:val="26"/>
                              </w:rPr>
                              <w:t>third</w:t>
                            </w:r>
                            <w:r w:rsidRPr="00B456D3">
                              <w:rPr>
                                <w:rFonts w:asciiTheme="minorHAnsi" w:hAnsiTheme="minorHAnsi"/>
                                <w:b/>
                                <w:iCs/>
                                <w:sz w:val="26"/>
                                <w:szCs w:val="26"/>
                              </w:rPr>
                              <w:t>/</w:t>
                            </w:r>
                            <w:r w:rsidR="009627B8">
                              <w:rPr>
                                <w:rFonts w:asciiTheme="minorHAnsi" w:hAnsiTheme="minorHAnsi"/>
                                <w:b/>
                                <w:iCs/>
                                <w:sz w:val="26"/>
                                <w:szCs w:val="26"/>
                              </w:rPr>
                              <w:t>fifth</w:t>
                            </w:r>
                            <w:r w:rsidRPr="00B456D3">
                              <w:rPr>
                                <w:rFonts w:asciiTheme="minorHAnsi" w:hAnsiTheme="minorHAnsi"/>
                                <w:b/>
                                <w:iCs/>
                                <w:sz w:val="26"/>
                                <w:szCs w:val="26"/>
                              </w:rPr>
                              <w:t xml:space="preserve"> report of </w:t>
                            </w:r>
                            <w:r w:rsidR="009627B8">
                              <w:rPr>
                                <w:rFonts w:asciiTheme="minorHAnsi" w:hAnsiTheme="minorHAnsi"/>
                                <w:b/>
                                <w:iCs/>
                                <w:sz w:val="26"/>
                                <w:szCs w:val="26"/>
                              </w:rPr>
                              <w:t>Tajikistan</w:t>
                            </w:r>
                            <w:r>
                              <w:rPr>
                                <w:rFonts w:asciiTheme="minorHAnsi" w:hAnsiTheme="minorHAnsi"/>
                                <w:b/>
                                <w:iCs/>
                                <w:sz w:val="26"/>
                                <w:szCs w:val="26"/>
                              </w:rPr>
                              <w:t>,</w:t>
                            </w:r>
                            <w:r w:rsidRPr="00B456D3">
                              <w:rPr>
                                <w:rFonts w:asciiTheme="minorHAnsi" w:hAnsiTheme="minorHAnsi"/>
                                <w:b/>
                                <w:sz w:val="26"/>
                                <w:szCs w:val="26"/>
                              </w:rPr>
                              <w:t xml:space="preserve"> </w:t>
                            </w:r>
                            <w:r w:rsidR="00797B3F" w:rsidRPr="000C2E85">
                              <w:rPr>
                                <w:rFonts w:asciiTheme="minorHAnsi" w:hAnsiTheme="minorHAnsi"/>
                                <w:b/>
                                <w:sz w:val="26"/>
                                <w:szCs w:val="26"/>
                              </w:rPr>
                              <w:t xml:space="preserve">recommend that </w:t>
                            </w:r>
                            <w:r w:rsidR="00095C46" w:rsidRPr="000C2E85">
                              <w:rPr>
                                <w:rFonts w:asciiTheme="minorHAnsi" w:hAnsiTheme="minorHAnsi"/>
                                <w:b/>
                                <w:sz w:val="26"/>
                                <w:szCs w:val="26"/>
                              </w:rPr>
                              <w:t xml:space="preserve">legislation 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F26AAA" w:rsidRPr="000C2E85">
                              <w:rPr>
                                <w:rFonts w:asciiTheme="minorHAnsi" w:hAnsiTheme="minorHAnsi"/>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195.1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" filled="f">
                <v:textbox style="mso-fit-shape-to-text:t">
                  <w:txbxContent>
                    <w:p w14:paraId="54202D1D" w14:textId="0E3F1C82" w:rsidR="00F26AAA" w:rsidRPr="000C2E85" w:rsidRDefault="00797B3F" w:rsidP="00F26AAA">
                      <w:pPr>
                        <w:spacing w:after="120"/>
                        <w:rPr>
                          <w:rFonts w:asciiTheme="minorHAnsi" w:hAnsiTheme="minorHAnsi"/>
                          <w:b/>
                          <w:iCs/>
                          <w:sz w:val="26"/>
                          <w:szCs w:val="26"/>
                        </w:rPr>
                      </w:pPr>
                      <w:r w:rsidRPr="000C2E85">
                        <w:rPr>
                          <w:rFonts w:asciiTheme="minorHAnsi" w:hAnsiTheme="minorHAnsi"/>
                          <w:b/>
                          <w:sz w:val="26"/>
                          <w:szCs w:val="26"/>
                        </w:rPr>
                        <w:t xml:space="preserve">This briefing describes the legality of corporal punishment of children in </w:t>
                      </w:r>
                      <w:r w:rsidR="009627B8">
                        <w:rPr>
                          <w:rFonts w:asciiTheme="minorHAnsi" w:hAnsiTheme="minorHAnsi"/>
                          <w:b/>
                          <w:sz w:val="26"/>
                          <w:szCs w:val="26"/>
                        </w:rPr>
                        <w:t>Tajikistan</w:t>
                      </w:r>
                      <w:r w:rsidRPr="000C2E85">
                        <w:rPr>
                          <w:rFonts w:asciiTheme="minorHAnsi" w:hAnsiTheme="minorHAnsi"/>
                          <w:b/>
                          <w:sz w:val="26"/>
                          <w:szCs w:val="26"/>
                        </w:rPr>
                        <w:t xml:space="preserve">. </w:t>
                      </w:r>
                      <w:r w:rsidR="00B456D3" w:rsidRPr="00B456D3">
                        <w:rPr>
                          <w:rFonts w:asciiTheme="minorHAnsi" w:hAnsiTheme="minorHAnsi"/>
                          <w:b/>
                          <w:sz w:val="26"/>
                          <w:szCs w:val="26"/>
                        </w:rPr>
                        <w:t xml:space="preserve">In light of the Committee’s General Comment No. 8 on “The right of the child to protection from corporal punishment and other cruel or degrading forms of punishment”, its previous </w:t>
                      </w:r>
                      <w:r w:rsidR="00D27A1B">
                        <w:rPr>
                          <w:rFonts w:asciiTheme="minorHAnsi" w:hAnsiTheme="minorHAnsi"/>
                          <w:b/>
                          <w:sz w:val="26"/>
                          <w:szCs w:val="26"/>
                        </w:rPr>
                        <w:t xml:space="preserve">repeated </w:t>
                      </w:r>
                      <w:r w:rsidR="00B456D3" w:rsidRPr="00B456D3">
                        <w:rPr>
                          <w:rFonts w:asciiTheme="minorHAnsi" w:hAnsiTheme="minorHAnsi"/>
                          <w:b/>
                          <w:sz w:val="26"/>
                          <w:szCs w:val="26"/>
                        </w:rPr>
                        <w:t>recommendation</w:t>
                      </w:r>
                      <w:r w:rsidR="00B456D3">
                        <w:rPr>
                          <w:rFonts w:asciiTheme="minorHAnsi" w:hAnsiTheme="minorHAnsi"/>
                          <w:b/>
                          <w:sz w:val="26"/>
                          <w:szCs w:val="26"/>
                        </w:rPr>
                        <w:t>s</w:t>
                      </w:r>
                      <w:r w:rsidR="00B456D3" w:rsidRPr="00B456D3">
                        <w:rPr>
                          <w:rFonts w:asciiTheme="minorHAnsi" w:hAnsiTheme="minorHAnsi"/>
                          <w:b/>
                          <w:sz w:val="26"/>
                          <w:szCs w:val="26"/>
                        </w:rPr>
                        <w:t xml:space="preserve"> to </w:t>
                      </w:r>
                      <w:r w:rsidR="009627B8">
                        <w:rPr>
                          <w:rFonts w:asciiTheme="minorHAnsi" w:hAnsiTheme="minorHAnsi"/>
                          <w:b/>
                          <w:sz w:val="26"/>
                          <w:szCs w:val="26"/>
                        </w:rPr>
                        <w:t>Tajikistan</w:t>
                      </w:r>
                      <w:r w:rsidR="00B456D3" w:rsidRPr="00B456D3">
                        <w:rPr>
                          <w:rFonts w:asciiTheme="minorHAnsi" w:hAnsiTheme="minorHAnsi"/>
                          <w:b/>
                          <w:sz w:val="26"/>
                          <w:szCs w:val="26"/>
                        </w:rPr>
                        <w:t xml:space="preserve"> on the issue, the importance of eradicating this form of violence given by the UN Secretary General’s Study on Violence against Children, the recommendation</w:t>
                      </w:r>
                      <w:r w:rsidR="00D27A1B">
                        <w:rPr>
                          <w:rFonts w:asciiTheme="minorHAnsi" w:hAnsiTheme="minorHAnsi"/>
                          <w:b/>
                          <w:sz w:val="26"/>
                          <w:szCs w:val="26"/>
                        </w:rPr>
                        <w:t>s</w:t>
                      </w:r>
                      <w:r w:rsidR="00B456D3" w:rsidRPr="00B456D3">
                        <w:rPr>
                          <w:rFonts w:asciiTheme="minorHAnsi" w:hAnsiTheme="minorHAnsi"/>
                          <w:b/>
                          <w:sz w:val="26"/>
                          <w:szCs w:val="26"/>
                        </w:rPr>
                        <w:t xml:space="preserve"> made </w:t>
                      </w:r>
                      <w:r w:rsidR="00D27A1B">
                        <w:rPr>
                          <w:rFonts w:asciiTheme="minorHAnsi" w:hAnsiTheme="minorHAnsi"/>
                          <w:b/>
                          <w:sz w:val="26"/>
                          <w:szCs w:val="26"/>
                        </w:rPr>
                        <w:t xml:space="preserve">by the Committee Against Torture, the Human Rights Committee as well as those made </w:t>
                      </w:r>
                      <w:r w:rsidR="00B456D3" w:rsidRPr="00B456D3">
                        <w:rPr>
                          <w:rFonts w:asciiTheme="minorHAnsi" w:hAnsiTheme="minorHAnsi"/>
                          <w:b/>
                          <w:sz w:val="26"/>
                          <w:szCs w:val="26"/>
                        </w:rPr>
                        <w:t xml:space="preserve">during the UPR of </w:t>
                      </w:r>
                      <w:r w:rsidR="009627B8">
                        <w:rPr>
                          <w:rFonts w:asciiTheme="minorHAnsi" w:hAnsiTheme="minorHAnsi"/>
                          <w:b/>
                          <w:sz w:val="26"/>
                          <w:szCs w:val="26"/>
                        </w:rPr>
                        <w:t>Tajikistan</w:t>
                      </w:r>
                      <w:r w:rsidR="00D27A1B">
                        <w:rPr>
                          <w:rFonts w:asciiTheme="minorHAnsi" w:hAnsiTheme="minorHAnsi"/>
                          <w:b/>
                          <w:sz w:val="26"/>
                          <w:szCs w:val="26"/>
                        </w:rPr>
                        <w:t xml:space="preserve"> </w:t>
                      </w:r>
                      <w:r w:rsidR="00B456D3" w:rsidRPr="00B456D3">
                        <w:rPr>
                          <w:rFonts w:asciiTheme="minorHAnsi" w:hAnsiTheme="minorHAnsi"/>
                          <w:b/>
                          <w:sz w:val="26"/>
                          <w:szCs w:val="26"/>
                        </w:rPr>
                        <w:t xml:space="preserve">in </w:t>
                      </w:r>
                      <w:r w:rsidR="009627B8">
                        <w:rPr>
                          <w:rFonts w:asciiTheme="minorHAnsi" w:hAnsiTheme="minorHAnsi"/>
                          <w:b/>
                          <w:sz w:val="26"/>
                          <w:szCs w:val="26"/>
                        </w:rPr>
                        <w:t>2011 and 2016</w:t>
                      </w:r>
                      <w:r w:rsidR="00B456D3" w:rsidRPr="00B456D3">
                        <w:rPr>
                          <w:rFonts w:asciiTheme="minorHAnsi" w:hAnsiTheme="minorHAnsi"/>
                          <w:b/>
                          <w:sz w:val="26"/>
                          <w:szCs w:val="26"/>
                        </w:rPr>
                        <w:t xml:space="preserve"> (accepted by the Government)</w:t>
                      </w:r>
                      <w:r w:rsidR="0032585B">
                        <w:rPr>
                          <w:rFonts w:asciiTheme="minorHAnsi" w:hAnsiTheme="minorHAnsi"/>
                          <w:b/>
                          <w:sz w:val="26"/>
                          <w:szCs w:val="26"/>
                        </w:rPr>
                        <w:t>, Tajikistan’s commitment to prohibiting all corporal punishment of children</w:t>
                      </w:r>
                      <w:r w:rsidR="00B456D3" w:rsidRPr="00B456D3">
                        <w:rPr>
                          <w:rFonts w:asciiTheme="minorHAnsi" w:hAnsiTheme="minorHAnsi"/>
                          <w:b/>
                          <w:sz w:val="26"/>
                          <w:szCs w:val="26"/>
                        </w:rPr>
                        <w:t xml:space="preserve"> and the new global commitment to ending all violence against children in the context of the 2030 Agenda for Sustainable Development, w</w:t>
                      </w:r>
                      <w:r w:rsidR="00B456D3" w:rsidRPr="00B456D3">
                        <w:rPr>
                          <w:rFonts w:asciiTheme="minorHAnsi" w:hAnsiTheme="minorHAnsi"/>
                          <w:b/>
                          <w:iCs/>
                          <w:sz w:val="26"/>
                          <w:szCs w:val="26"/>
                        </w:rPr>
                        <w:t>e hope the Committee will</w:t>
                      </w:r>
                      <w:r w:rsidR="00F26AAA" w:rsidRPr="000C2E85">
                        <w:rPr>
                          <w:rFonts w:asciiTheme="minorHAnsi" w:hAnsiTheme="minorHAnsi"/>
                          <w:b/>
                          <w:iCs/>
                          <w:sz w:val="26"/>
                          <w:szCs w:val="26"/>
                        </w:rPr>
                        <w:t>:</w:t>
                      </w:r>
                    </w:p>
                    <w:p w14:paraId="07E8AD91" w14:textId="0AE41825" w:rsidR="00797B3F" w:rsidRPr="000C2E85" w:rsidRDefault="00B456D3" w:rsidP="00F26AAA">
                      <w:pPr>
                        <w:pStyle w:val="ListParagraph"/>
                        <w:numPr>
                          <w:ilvl w:val="0"/>
                          <w:numId w:val="13"/>
                        </w:numPr>
                        <w:spacing w:after="120"/>
                        <w:rPr>
                          <w:rFonts w:asciiTheme="minorHAnsi" w:hAnsiTheme="minorHAnsi"/>
                          <w:b/>
                          <w:iCs/>
                          <w:sz w:val="26"/>
                          <w:szCs w:val="26"/>
                        </w:rPr>
                      </w:pPr>
                      <w:r w:rsidRPr="00B456D3">
                        <w:rPr>
                          <w:rFonts w:asciiTheme="minorHAnsi" w:hAnsiTheme="minorHAnsi"/>
                          <w:b/>
                          <w:iCs/>
                          <w:sz w:val="26"/>
                          <w:szCs w:val="26"/>
                        </w:rPr>
                        <w:t xml:space="preserve">in its concluding observations on the </w:t>
                      </w:r>
                      <w:r w:rsidR="009627B8">
                        <w:rPr>
                          <w:rFonts w:asciiTheme="minorHAnsi" w:hAnsiTheme="minorHAnsi"/>
                          <w:b/>
                          <w:iCs/>
                          <w:sz w:val="26"/>
                          <w:szCs w:val="26"/>
                        </w:rPr>
                        <w:t>third</w:t>
                      </w:r>
                      <w:r w:rsidRPr="00B456D3">
                        <w:rPr>
                          <w:rFonts w:asciiTheme="minorHAnsi" w:hAnsiTheme="minorHAnsi"/>
                          <w:b/>
                          <w:iCs/>
                          <w:sz w:val="26"/>
                          <w:szCs w:val="26"/>
                        </w:rPr>
                        <w:t>/</w:t>
                      </w:r>
                      <w:r w:rsidR="009627B8">
                        <w:rPr>
                          <w:rFonts w:asciiTheme="minorHAnsi" w:hAnsiTheme="minorHAnsi"/>
                          <w:b/>
                          <w:iCs/>
                          <w:sz w:val="26"/>
                          <w:szCs w:val="26"/>
                        </w:rPr>
                        <w:t>fifth</w:t>
                      </w:r>
                      <w:r w:rsidRPr="00B456D3">
                        <w:rPr>
                          <w:rFonts w:asciiTheme="minorHAnsi" w:hAnsiTheme="minorHAnsi"/>
                          <w:b/>
                          <w:iCs/>
                          <w:sz w:val="26"/>
                          <w:szCs w:val="26"/>
                        </w:rPr>
                        <w:t xml:space="preserve"> report of </w:t>
                      </w:r>
                      <w:r w:rsidR="009627B8">
                        <w:rPr>
                          <w:rFonts w:asciiTheme="minorHAnsi" w:hAnsiTheme="minorHAnsi"/>
                          <w:b/>
                          <w:iCs/>
                          <w:sz w:val="26"/>
                          <w:szCs w:val="26"/>
                        </w:rPr>
                        <w:t>Tajikistan</w:t>
                      </w:r>
                      <w:r>
                        <w:rPr>
                          <w:rFonts w:asciiTheme="minorHAnsi" w:hAnsiTheme="minorHAnsi"/>
                          <w:b/>
                          <w:iCs/>
                          <w:sz w:val="26"/>
                          <w:szCs w:val="26"/>
                        </w:rPr>
                        <w:t>,</w:t>
                      </w:r>
                      <w:r w:rsidRPr="00B456D3">
                        <w:rPr>
                          <w:rFonts w:asciiTheme="minorHAnsi" w:hAnsiTheme="minorHAnsi"/>
                          <w:b/>
                          <w:sz w:val="26"/>
                          <w:szCs w:val="26"/>
                        </w:rPr>
                        <w:t xml:space="preserve"> </w:t>
                      </w:r>
                      <w:r w:rsidR="00797B3F" w:rsidRPr="000C2E85">
                        <w:rPr>
                          <w:rFonts w:asciiTheme="minorHAnsi" w:hAnsiTheme="minorHAnsi"/>
                          <w:b/>
                          <w:sz w:val="26"/>
                          <w:szCs w:val="26"/>
                        </w:rPr>
                        <w:t xml:space="preserve">recommend that </w:t>
                      </w:r>
                      <w:r w:rsidR="00095C46" w:rsidRPr="000C2E85">
                        <w:rPr>
                          <w:rFonts w:asciiTheme="minorHAnsi" w:hAnsiTheme="minorHAnsi"/>
                          <w:b/>
                          <w:sz w:val="26"/>
                          <w:szCs w:val="26"/>
                        </w:rPr>
                        <w:t xml:space="preserve">legislation be enacted as a matter of priority to clearly prohibit corporal punishment in </w:t>
                      </w:r>
                      <w:r w:rsidR="00F26AAA" w:rsidRPr="000C2E85">
                        <w:rPr>
                          <w:rFonts w:asciiTheme="minorHAnsi" w:hAnsiTheme="minorHAnsi"/>
                          <w:b/>
                          <w:sz w:val="26"/>
                          <w:szCs w:val="26"/>
                        </w:rPr>
                        <w:t xml:space="preserve">all settings, including </w:t>
                      </w:r>
                      <w:r w:rsidR="00095C46" w:rsidRPr="000C2E85">
                        <w:rPr>
                          <w:rFonts w:asciiTheme="minorHAnsi" w:hAnsiTheme="minorHAnsi"/>
                          <w:b/>
                          <w:sz w:val="26"/>
                          <w:szCs w:val="26"/>
                        </w:rPr>
                        <w:t>the home</w:t>
                      </w:r>
                      <w:r w:rsidR="00F26AAA" w:rsidRPr="000C2E85">
                        <w:rPr>
                          <w:rFonts w:asciiTheme="minorHAnsi" w:hAnsiTheme="minorHAnsi"/>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0B48C745" w:rsidR="008B273F" w:rsidRPr="000C2E85" w:rsidRDefault="00B9701A" w:rsidP="0024238E">
      <w:pPr>
        <w:spacing w:after="120"/>
        <w:ind w:left="482" w:hanging="482"/>
        <w:rPr>
          <w:rFonts w:asciiTheme="minorHAnsi" w:hAnsiTheme="minorHAnsi"/>
          <w:b/>
          <w:sz w:val="28"/>
          <w:szCs w:val="28"/>
        </w:rPr>
      </w:pPr>
      <w:r w:rsidRPr="000C2E85">
        <w:rPr>
          <w:rFonts w:asciiTheme="minorHAnsi" w:hAnsiTheme="minorHAnsi"/>
          <w:b/>
          <w:sz w:val="28"/>
          <w:szCs w:val="28"/>
        </w:rPr>
        <w:t xml:space="preserve">1 </w:t>
      </w:r>
      <w:r w:rsidR="00E520EF" w:rsidRPr="000C2E85">
        <w:rPr>
          <w:rFonts w:asciiTheme="minorHAnsi" w:hAnsiTheme="minorHAnsi"/>
          <w:b/>
          <w:sz w:val="28"/>
          <w:szCs w:val="28"/>
        </w:rPr>
        <w:t>The</w:t>
      </w:r>
      <w:r w:rsidR="00721E73" w:rsidRPr="000C2E85">
        <w:rPr>
          <w:rFonts w:asciiTheme="minorHAnsi" w:hAnsiTheme="minorHAnsi"/>
          <w:b/>
          <w:sz w:val="28"/>
          <w:szCs w:val="28"/>
        </w:rPr>
        <w:t xml:space="preserve"> </w:t>
      </w:r>
      <w:r w:rsidR="008B273F" w:rsidRPr="000C2E85">
        <w:rPr>
          <w:rFonts w:asciiTheme="minorHAnsi" w:hAnsiTheme="minorHAnsi"/>
          <w:b/>
          <w:sz w:val="28"/>
          <w:szCs w:val="28"/>
        </w:rPr>
        <w:t xml:space="preserve">report </w:t>
      </w:r>
      <w:r w:rsidR="00E520EF" w:rsidRPr="000C2E85">
        <w:rPr>
          <w:rFonts w:asciiTheme="minorHAnsi" w:hAnsiTheme="minorHAnsi"/>
          <w:b/>
          <w:sz w:val="28"/>
          <w:szCs w:val="28"/>
        </w:rPr>
        <w:t xml:space="preserve">of </w:t>
      </w:r>
      <w:r w:rsidR="00323A5F">
        <w:rPr>
          <w:rFonts w:asciiTheme="minorHAnsi" w:hAnsiTheme="minorHAnsi"/>
          <w:b/>
          <w:sz w:val="28"/>
          <w:szCs w:val="28"/>
        </w:rPr>
        <w:t>Tajikistan</w:t>
      </w:r>
      <w:r w:rsidR="00112F03">
        <w:rPr>
          <w:rFonts w:asciiTheme="minorHAnsi" w:hAnsiTheme="minorHAnsi"/>
          <w:b/>
          <w:sz w:val="28"/>
          <w:szCs w:val="28"/>
        </w:rPr>
        <w:t xml:space="preserve"> </w:t>
      </w:r>
      <w:r w:rsidR="008B273F" w:rsidRPr="000C2E85">
        <w:rPr>
          <w:rFonts w:asciiTheme="minorHAnsi" w:hAnsiTheme="minorHAnsi"/>
          <w:b/>
          <w:sz w:val="28"/>
          <w:szCs w:val="28"/>
        </w:rPr>
        <w:t>to the Committee on the Rights of the Child</w:t>
      </w:r>
    </w:p>
    <w:p w14:paraId="7053FB02" w14:textId="725C0D8C" w:rsidR="00DD3620" w:rsidRDefault="00323A5F" w:rsidP="006E7300">
      <w:pPr>
        <w:pStyle w:val="Header"/>
        <w:numPr>
          <w:ilvl w:val="1"/>
          <w:numId w:val="14"/>
        </w:numPr>
        <w:spacing w:after="120"/>
        <w:rPr>
          <w:rFonts w:asciiTheme="minorHAnsi" w:hAnsiTheme="minorHAnsi"/>
        </w:rPr>
      </w:pPr>
      <w:r>
        <w:rPr>
          <w:rFonts w:asciiTheme="minorHAnsi" w:hAnsiTheme="minorHAnsi"/>
        </w:rPr>
        <w:t>Tajikistan’s third/fifth</w:t>
      </w:r>
      <w:r w:rsidR="002F0855" w:rsidRPr="000C2E85">
        <w:rPr>
          <w:rFonts w:asciiTheme="minorHAnsi" w:hAnsiTheme="minorHAnsi"/>
        </w:rPr>
        <w:t xml:space="preserve"> state party report to the Committee</w:t>
      </w:r>
      <w:r w:rsidR="002A3464" w:rsidRPr="000C2E85">
        <w:rPr>
          <w:rFonts w:asciiTheme="minorHAnsi" w:hAnsiTheme="minorHAnsi"/>
        </w:rPr>
        <w:t xml:space="preserve"> on the Rights of the Child </w:t>
      </w:r>
      <w:r>
        <w:rPr>
          <w:rFonts w:asciiTheme="minorHAnsi" w:hAnsiTheme="minorHAnsi"/>
        </w:rPr>
        <w:t xml:space="preserve">refers to its domestic legislation </w:t>
      </w:r>
      <w:r w:rsidR="00701993">
        <w:rPr>
          <w:rFonts w:asciiTheme="minorHAnsi" w:hAnsiTheme="minorHAnsi"/>
        </w:rPr>
        <w:t>p</w:t>
      </w:r>
      <w:r>
        <w:rPr>
          <w:rFonts w:asciiTheme="minorHAnsi" w:hAnsiTheme="minorHAnsi"/>
        </w:rPr>
        <w:t>rohibit</w:t>
      </w:r>
      <w:r w:rsidR="00701993">
        <w:rPr>
          <w:rFonts w:asciiTheme="minorHAnsi" w:hAnsiTheme="minorHAnsi"/>
        </w:rPr>
        <w:t>ing</w:t>
      </w:r>
      <w:r>
        <w:rPr>
          <w:rFonts w:asciiTheme="minorHAnsi" w:hAnsiTheme="minorHAnsi"/>
        </w:rPr>
        <w:t xml:space="preserve"> violence and abuse against children</w:t>
      </w:r>
      <w:r w:rsidR="006E7300">
        <w:rPr>
          <w:rFonts w:asciiTheme="minorHAnsi" w:hAnsiTheme="minorHAnsi"/>
        </w:rPr>
        <w:t xml:space="preserve"> and highlights the</w:t>
      </w:r>
      <w:r w:rsidR="00701993">
        <w:rPr>
          <w:rFonts w:asciiTheme="minorHAnsi" w:hAnsiTheme="minorHAnsi"/>
        </w:rPr>
        <w:t xml:space="preserve"> </w:t>
      </w:r>
      <w:r>
        <w:rPr>
          <w:rFonts w:asciiTheme="minorHAnsi" w:hAnsiTheme="minorHAnsi"/>
        </w:rPr>
        <w:t>various training</w:t>
      </w:r>
      <w:r w:rsidR="00701993">
        <w:rPr>
          <w:rFonts w:asciiTheme="minorHAnsi" w:hAnsiTheme="minorHAnsi"/>
        </w:rPr>
        <w:t>s</w:t>
      </w:r>
      <w:r>
        <w:rPr>
          <w:rFonts w:asciiTheme="minorHAnsi" w:hAnsiTheme="minorHAnsi"/>
        </w:rPr>
        <w:t xml:space="preserve"> and awareness-raising campaigns </w:t>
      </w:r>
      <w:r w:rsidR="00BF0BA0">
        <w:rPr>
          <w:rFonts w:asciiTheme="minorHAnsi" w:hAnsiTheme="minorHAnsi"/>
        </w:rPr>
        <w:t xml:space="preserve">on corporal punishment </w:t>
      </w:r>
      <w:r w:rsidR="006E7300">
        <w:rPr>
          <w:rFonts w:asciiTheme="minorHAnsi" w:hAnsiTheme="minorHAnsi"/>
        </w:rPr>
        <w:t>aimed at</w:t>
      </w:r>
      <w:r>
        <w:rPr>
          <w:rFonts w:asciiTheme="minorHAnsi" w:hAnsiTheme="minorHAnsi"/>
        </w:rPr>
        <w:t xml:space="preserve"> parents and profe</w:t>
      </w:r>
      <w:r w:rsidR="00701993">
        <w:rPr>
          <w:rFonts w:asciiTheme="minorHAnsi" w:hAnsiTheme="minorHAnsi"/>
        </w:rPr>
        <w:t>ssionals working with children.</w:t>
      </w:r>
      <w:r w:rsidR="00BD2A00">
        <w:rPr>
          <w:rStyle w:val="FootnoteReference"/>
          <w:rFonts w:asciiTheme="minorHAnsi" w:hAnsiTheme="minorHAnsi"/>
        </w:rPr>
        <w:footnoteReference w:id="1"/>
      </w:r>
      <w:r w:rsidR="00701993">
        <w:rPr>
          <w:rFonts w:asciiTheme="minorHAnsi" w:hAnsiTheme="minorHAnsi"/>
        </w:rPr>
        <w:t xml:space="preserve"> </w:t>
      </w:r>
      <w:r w:rsidR="006E7300">
        <w:rPr>
          <w:rFonts w:asciiTheme="minorHAnsi" w:hAnsiTheme="minorHAnsi"/>
        </w:rPr>
        <w:t>Tajikistan’s</w:t>
      </w:r>
      <w:r w:rsidR="00DD3620">
        <w:rPr>
          <w:rFonts w:asciiTheme="minorHAnsi" w:hAnsiTheme="minorHAnsi"/>
        </w:rPr>
        <w:t xml:space="preserve"> reply to the List of Issues </w:t>
      </w:r>
      <w:r w:rsidR="006E7300">
        <w:rPr>
          <w:rFonts w:asciiTheme="minorHAnsi" w:hAnsiTheme="minorHAnsi"/>
        </w:rPr>
        <w:t>does not directly address the issue of legal prohibition of corporal punishment, only stating that governmental authorities “</w:t>
      </w:r>
      <w:r w:rsidR="006E7300" w:rsidRPr="006E7300">
        <w:rPr>
          <w:rFonts w:asciiTheme="minorHAnsi" w:hAnsiTheme="minorHAnsi"/>
        </w:rPr>
        <w:t>take measures to prevent and identify cases of corporal punishment in institutions, schools, families and places of detention</w:t>
      </w:r>
      <w:r w:rsidR="006E7300">
        <w:rPr>
          <w:rFonts w:asciiTheme="minorHAnsi" w:hAnsiTheme="minorHAnsi"/>
        </w:rPr>
        <w:t>”.</w:t>
      </w:r>
      <w:r w:rsidR="006E7300">
        <w:rPr>
          <w:rStyle w:val="FootnoteReference"/>
          <w:rFonts w:asciiTheme="minorHAnsi" w:hAnsiTheme="minorHAnsi"/>
        </w:rPr>
        <w:footnoteReference w:id="2"/>
      </w:r>
    </w:p>
    <w:p w14:paraId="243DCCB1" w14:textId="504CFEEC" w:rsidR="002A3464" w:rsidRPr="000C2E85" w:rsidRDefault="005C687B" w:rsidP="00DD3620">
      <w:pPr>
        <w:pStyle w:val="Header"/>
        <w:numPr>
          <w:ilvl w:val="1"/>
          <w:numId w:val="14"/>
        </w:numPr>
        <w:spacing w:after="120"/>
        <w:rPr>
          <w:rFonts w:asciiTheme="minorHAnsi" w:hAnsiTheme="minorHAnsi"/>
        </w:rPr>
      </w:pPr>
      <w:r>
        <w:rPr>
          <w:rFonts w:asciiTheme="minorHAnsi" w:hAnsiTheme="minorHAnsi"/>
        </w:rPr>
        <w:t>Provisions</w:t>
      </w:r>
      <w:r w:rsidR="00701993">
        <w:rPr>
          <w:rFonts w:asciiTheme="minorHAnsi" w:hAnsiTheme="minorHAnsi"/>
        </w:rPr>
        <w:t xml:space="preserve"> protecting children from violence and abuse are not interpreted as prohibiting all corporal punishment</w:t>
      </w:r>
      <w:r>
        <w:rPr>
          <w:rFonts w:asciiTheme="minorHAnsi" w:hAnsiTheme="minorHAnsi"/>
        </w:rPr>
        <w:t xml:space="preserve">: </w:t>
      </w:r>
      <w:r w:rsidR="009627B8">
        <w:rPr>
          <w:rFonts w:asciiTheme="minorHAnsi" w:hAnsiTheme="minorHAnsi"/>
        </w:rPr>
        <w:t xml:space="preserve">the state party has an international obligation to </w:t>
      </w:r>
      <w:r w:rsidR="00701993">
        <w:rPr>
          <w:rFonts w:asciiTheme="minorHAnsi" w:hAnsiTheme="minorHAnsi"/>
        </w:rPr>
        <w:t xml:space="preserve">enact a legal ban of </w:t>
      </w:r>
      <w:r w:rsidR="009627B8">
        <w:rPr>
          <w:rFonts w:asciiTheme="minorHAnsi" w:hAnsiTheme="minorHAnsi"/>
        </w:rPr>
        <w:t>all corporal punishment in all settings.</w:t>
      </w:r>
      <w:r w:rsidR="00701993">
        <w:rPr>
          <w:rFonts w:asciiTheme="minorHAnsi" w:hAnsiTheme="minorHAnsi"/>
        </w:rPr>
        <w:t xml:space="preserve"> </w:t>
      </w:r>
      <w:r>
        <w:rPr>
          <w:rFonts w:asciiTheme="minorHAnsi" w:hAnsiTheme="minorHAnsi"/>
        </w:rPr>
        <w:t>The measures currently in place to prevent its use are not sufficient to meet this obligation and are undermined by its continued legality.</w:t>
      </w:r>
    </w:p>
    <w:p w14:paraId="7561A321" w14:textId="0C49EC82" w:rsidR="00195757" w:rsidRPr="000C2E85" w:rsidRDefault="00195757" w:rsidP="0024238E">
      <w:pPr>
        <w:pStyle w:val="Header"/>
        <w:spacing w:after="120"/>
        <w:ind w:left="482" w:hanging="482"/>
        <w:rPr>
          <w:rFonts w:asciiTheme="minorHAnsi" w:hAnsiTheme="minorHAnsi"/>
          <w:b/>
        </w:rPr>
      </w:pPr>
      <w:r w:rsidRPr="000C2E85">
        <w:rPr>
          <w:rFonts w:asciiTheme="minorHAnsi" w:hAnsiTheme="minorHAnsi"/>
          <w:b/>
        </w:rPr>
        <w:t>1.</w:t>
      </w:r>
      <w:r w:rsidR="006E7300">
        <w:rPr>
          <w:rFonts w:asciiTheme="minorHAnsi" w:hAnsiTheme="minorHAnsi"/>
          <w:b/>
        </w:rPr>
        <w:t>3</w:t>
      </w:r>
      <w:r w:rsidRPr="000C2E85">
        <w:rPr>
          <w:rFonts w:asciiTheme="minorHAnsi" w:hAnsiTheme="minorHAnsi"/>
          <w:b/>
        </w:rPr>
        <w:t xml:space="preserve"> </w:t>
      </w:r>
      <w:r w:rsidRPr="00B456D3">
        <w:rPr>
          <w:rFonts w:asciiTheme="minorHAnsi" w:hAnsiTheme="minorHAnsi"/>
          <w:b/>
        </w:rPr>
        <w:t xml:space="preserve">We hope the Committee will recommend to the Government of </w:t>
      </w:r>
      <w:r w:rsidR="009627B8">
        <w:rPr>
          <w:rFonts w:asciiTheme="minorHAnsi" w:hAnsiTheme="minorHAnsi"/>
          <w:b/>
        </w:rPr>
        <w:t>Tajikistan</w:t>
      </w:r>
      <w:r w:rsidRPr="00B456D3">
        <w:rPr>
          <w:rFonts w:asciiTheme="minorHAnsi" w:hAnsiTheme="minorHAnsi"/>
          <w:b/>
        </w:rPr>
        <w:t xml:space="preserve"> that </w:t>
      </w:r>
      <w:r w:rsidR="009627B8">
        <w:rPr>
          <w:rFonts w:asciiTheme="minorHAnsi" w:hAnsiTheme="minorHAnsi"/>
          <w:b/>
        </w:rPr>
        <w:t>legislation</w:t>
      </w:r>
      <w:r w:rsidR="00D27A1B">
        <w:rPr>
          <w:rFonts w:asciiTheme="minorHAnsi" w:hAnsiTheme="minorHAnsi"/>
          <w:b/>
        </w:rPr>
        <w:t xml:space="preserve"> </w:t>
      </w:r>
      <w:r w:rsidRPr="00B456D3">
        <w:rPr>
          <w:rFonts w:asciiTheme="minorHAnsi" w:hAnsiTheme="minorHAnsi"/>
          <w:b/>
        </w:rPr>
        <w:t xml:space="preserve">be enacted as a matter of priority to clearly </w:t>
      </w:r>
      <w:r w:rsidR="00D27A1B">
        <w:rPr>
          <w:rFonts w:asciiTheme="minorHAnsi" w:hAnsiTheme="minorHAnsi"/>
          <w:b/>
        </w:rPr>
        <w:t xml:space="preserve">and explicitly </w:t>
      </w:r>
      <w:r w:rsidRPr="00B456D3">
        <w:rPr>
          <w:rFonts w:asciiTheme="minorHAnsi" w:hAnsiTheme="minorHAnsi"/>
          <w:b/>
        </w:rPr>
        <w:t>prohibit corporal punishment</w:t>
      </w:r>
      <w:r w:rsidR="00D27A1B">
        <w:rPr>
          <w:rFonts w:asciiTheme="minorHAnsi" w:hAnsiTheme="minorHAnsi"/>
          <w:b/>
        </w:rPr>
        <w:t>, however light,</w:t>
      </w:r>
      <w:r w:rsidRPr="00B456D3">
        <w:rPr>
          <w:rFonts w:asciiTheme="minorHAnsi" w:hAnsiTheme="minorHAnsi"/>
          <w:b/>
        </w:rPr>
        <w:t xml:space="preserve"> in al</w:t>
      </w:r>
      <w:r w:rsidR="00B456D3" w:rsidRPr="00B456D3">
        <w:rPr>
          <w:rFonts w:asciiTheme="minorHAnsi" w:hAnsiTheme="minorHAnsi"/>
          <w:b/>
        </w:rPr>
        <w:t>l settings including the home</w:t>
      </w:r>
      <w:r w:rsidRPr="00B456D3">
        <w:rPr>
          <w:rFonts w:asciiTheme="minorHAnsi" w:hAnsiTheme="minorHAnsi"/>
          <w:b/>
        </w:rPr>
        <w:t>.</w:t>
      </w:r>
    </w:p>
    <w:p w14:paraId="387ED2DF" w14:textId="730DEC6F" w:rsidR="00292D17" w:rsidRDefault="00292D17" w:rsidP="0024238E">
      <w:pPr>
        <w:spacing w:after="120"/>
        <w:ind w:left="482" w:hanging="482"/>
        <w:rPr>
          <w:rFonts w:asciiTheme="minorHAnsi" w:hAnsiTheme="minorHAnsi"/>
          <w:b/>
          <w:sz w:val="28"/>
          <w:szCs w:val="28"/>
        </w:rPr>
      </w:pPr>
    </w:p>
    <w:p w14:paraId="783445DF" w14:textId="77777777" w:rsidR="005C687B" w:rsidRPr="000C2E85" w:rsidRDefault="005C687B" w:rsidP="0024238E">
      <w:pPr>
        <w:spacing w:after="120"/>
        <w:ind w:left="482" w:hanging="482"/>
        <w:rPr>
          <w:rFonts w:asciiTheme="minorHAnsi" w:hAnsiTheme="minorHAnsi"/>
          <w:b/>
          <w:sz w:val="28"/>
          <w:szCs w:val="28"/>
        </w:rPr>
      </w:pPr>
    </w:p>
    <w:p w14:paraId="001C6B0F" w14:textId="71A25497" w:rsidR="008B273F" w:rsidRPr="000C2E85" w:rsidRDefault="008B273F" w:rsidP="0024238E">
      <w:pPr>
        <w:spacing w:after="120"/>
        <w:ind w:left="482" w:hanging="482"/>
        <w:rPr>
          <w:rFonts w:asciiTheme="minorHAnsi" w:hAnsiTheme="minorHAnsi"/>
          <w:sz w:val="28"/>
          <w:szCs w:val="28"/>
        </w:rPr>
      </w:pPr>
      <w:r w:rsidRPr="000C2E85">
        <w:rPr>
          <w:rFonts w:asciiTheme="minorHAnsi" w:hAnsiTheme="minorHAnsi"/>
          <w:b/>
          <w:sz w:val="28"/>
          <w:szCs w:val="28"/>
        </w:rPr>
        <w:lastRenderedPageBreak/>
        <w:t xml:space="preserve">2 The legality </w:t>
      </w:r>
      <w:r w:rsidR="00F7737C" w:rsidRPr="000C2E85">
        <w:rPr>
          <w:rFonts w:asciiTheme="minorHAnsi" w:hAnsiTheme="minorHAnsi"/>
          <w:b/>
          <w:sz w:val="28"/>
          <w:szCs w:val="28"/>
        </w:rPr>
        <w:t xml:space="preserve">and practice </w:t>
      </w:r>
      <w:r w:rsidRPr="000C2E85">
        <w:rPr>
          <w:rFonts w:asciiTheme="minorHAnsi" w:hAnsiTheme="minorHAnsi"/>
          <w:b/>
          <w:sz w:val="28"/>
          <w:szCs w:val="28"/>
        </w:rPr>
        <w:t xml:space="preserve">of corporal punishment of children in </w:t>
      </w:r>
      <w:r w:rsidR="0054410B">
        <w:rPr>
          <w:rFonts w:asciiTheme="minorHAnsi" w:hAnsiTheme="minorHAnsi"/>
          <w:b/>
          <w:sz w:val="28"/>
          <w:szCs w:val="28"/>
        </w:rPr>
        <w:t>Tajikistan</w:t>
      </w:r>
    </w:p>
    <w:p w14:paraId="4BF6B257" w14:textId="092023B9" w:rsidR="002F0855" w:rsidRPr="000C2E85" w:rsidRDefault="00095C46" w:rsidP="0024238E">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2F0855" w:rsidRPr="000C2E85">
        <w:rPr>
          <w:rFonts w:asciiTheme="minorHAnsi" w:hAnsiTheme="minorHAnsi"/>
        </w:rPr>
        <w:t xml:space="preserve">.1 </w:t>
      </w:r>
      <w:r w:rsidR="002F0855" w:rsidRPr="000C2E85">
        <w:rPr>
          <w:rFonts w:asciiTheme="minorHAnsi" w:hAnsiTheme="minorHAnsi"/>
          <w:b/>
          <w:i/>
        </w:rPr>
        <w:t>Summary:</w:t>
      </w:r>
      <w:r w:rsidR="002F0855" w:rsidRPr="000C2E85">
        <w:rPr>
          <w:rFonts w:asciiTheme="minorHAnsi" w:hAnsiTheme="minorHAnsi"/>
          <w:i/>
        </w:rPr>
        <w:t xml:space="preserve"> </w:t>
      </w:r>
      <w:r w:rsidR="002F0855" w:rsidRPr="000C2E85">
        <w:rPr>
          <w:rFonts w:asciiTheme="minorHAnsi" w:hAnsiTheme="minorHAnsi"/>
        </w:rPr>
        <w:t xml:space="preserve">Corporal punishment of children in </w:t>
      </w:r>
      <w:r w:rsidR="00224338">
        <w:rPr>
          <w:rFonts w:asciiTheme="minorHAnsi" w:hAnsiTheme="minorHAnsi"/>
        </w:rPr>
        <w:t>Tajikistan</w:t>
      </w:r>
      <w:r w:rsidR="00CB0EB9">
        <w:rPr>
          <w:rFonts w:asciiTheme="minorHAnsi" w:hAnsiTheme="minorHAnsi"/>
        </w:rPr>
        <w:t xml:space="preserve"> </w:t>
      </w:r>
      <w:r w:rsidR="00112F03">
        <w:rPr>
          <w:rFonts w:asciiTheme="minorHAnsi" w:hAnsiTheme="minorHAnsi"/>
        </w:rPr>
        <w:t>is</w:t>
      </w:r>
      <w:r w:rsidR="00CB0EB9">
        <w:rPr>
          <w:rFonts w:asciiTheme="minorHAnsi" w:hAnsiTheme="minorHAnsi"/>
        </w:rPr>
        <w:t xml:space="preserve"> u</w:t>
      </w:r>
      <w:r w:rsidR="002F0855" w:rsidRPr="000C2E85">
        <w:rPr>
          <w:rFonts w:asciiTheme="minorHAnsi" w:hAnsiTheme="minorHAnsi"/>
        </w:rPr>
        <w:t xml:space="preserve">nlawful </w:t>
      </w:r>
      <w:r w:rsidR="00F26AAA" w:rsidRPr="000C2E85">
        <w:rPr>
          <w:rFonts w:asciiTheme="minorHAnsi" w:hAnsiTheme="minorHAnsi"/>
        </w:rPr>
        <w:t xml:space="preserve">in </w:t>
      </w:r>
      <w:r w:rsidR="00112F03">
        <w:rPr>
          <w:rFonts w:asciiTheme="minorHAnsi" w:hAnsiTheme="minorHAnsi"/>
        </w:rPr>
        <w:t>s</w:t>
      </w:r>
      <w:r w:rsidR="00224338">
        <w:rPr>
          <w:rFonts w:asciiTheme="minorHAnsi" w:hAnsiTheme="minorHAnsi"/>
        </w:rPr>
        <w:t xml:space="preserve">chools (including pre-schools) and </w:t>
      </w:r>
      <w:r w:rsidR="00112F03">
        <w:rPr>
          <w:rFonts w:asciiTheme="minorHAnsi" w:hAnsiTheme="minorHAnsi"/>
        </w:rPr>
        <w:t>as a sentence for a crime</w:t>
      </w:r>
      <w:r w:rsidR="00CB0EB9">
        <w:rPr>
          <w:rFonts w:asciiTheme="minorHAnsi" w:hAnsiTheme="minorHAnsi"/>
        </w:rPr>
        <w:t>.</w:t>
      </w:r>
      <w:r w:rsidR="00112F03">
        <w:rPr>
          <w:rFonts w:asciiTheme="minorHAnsi" w:hAnsiTheme="minorHAnsi"/>
        </w:rPr>
        <w:t xml:space="preserve"> It is still lawful i</w:t>
      </w:r>
      <w:r w:rsidR="003D314D">
        <w:rPr>
          <w:rFonts w:asciiTheme="minorHAnsi" w:hAnsiTheme="minorHAnsi"/>
        </w:rPr>
        <w:t xml:space="preserve">n the home, in alternative care, </w:t>
      </w:r>
      <w:r w:rsidR="00112F03">
        <w:rPr>
          <w:rFonts w:asciiTheme="minorHAnsi" w:hAnsiTheme="minorHAnsi"/>
        </w:rPr>
        <w:t>in some day care settings</w:t>
      </w:r>
      <w:r w:rsidR="003D314D">
        <w:rPr>
          <w:rFonts w:asciiTheme="minorHAnsi" w:hAnsiTheme="minorHAnsi"/>
        </w:rPr>
        <w:t xml:space="preserve"> and in penal institutions</w:t>
      </w:r>
      <w:r w:rsidR="00112F03">
        <w:rPr>
          <w:rFonts w:asciiTheme="minorHAnsi" w:hAnsiTheme="minorHAnsi"/>
        </w:rPr>
        <w:t>.</w:t>
      </w:r>
    </w:p>
    <w:p w14:paraId="0549E686" w14:textId="15061928" w:rsidR="0054410B" w:rsidRPr="0054410B" w:rsidRDefault="00095C46" w:rsidP="0054410B">
      <w:pPr>
        <w:autoSpaceDE w:val="0"/>
        <w:autoSpaceDN w:val="0"/>
        <w:adjustRightInd w:val="0"/>
        <w:spacing w:after="120"/>
        <w:ind w:left="482" w:hanging="482"/>
        <w:rPr>
          <w:rFonts w:asciiTheme="minorHAnsi" w:hAnsiTheme="minorHAnsi"/>
          <w:color w:val="000000" w:themeColor="text1"/>
        </w:rPr>
      </w:pPr>
      <w:r w:rsidRPr="000C2E85">
        <w:rPr>
          <w:rFonts w:asciiTheme="minorHAnsi" w:hAnsiTheme="minorHAnsi"/>
        </w:rPr>
        <w:t>2</w:t>
      </w:r>
      <w:r w:rsidR="002F0855" w:rsidRPr="000C2E85">
        <w:rPr>
          <w:rFonts w:asciiTheme="minorHAnsi" w:hAnsiTheme="minorHAnsi"/>
        </w:rPr>
        <w:t xml:space="preserve">.2 </w:t>
      </w:r>
      <w:r w:rsidR="002F0855" w:rsidRPr="000C2E85">
        <w:rPr>
          <w:rFonts w:asciiTheme="minorHAnsi" w:hAnsiTheme="minorHAnsi"/>
          <w:b/>
          <w:i/>
        </w:rPr>
        <w:t>Home (</w:t>
      </w:r>
      <w:r w:rsidR="002F0855" w:rsidRPr="000C2E85">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54410B" w:rsidRPr="0054410B">
        <w:rPr>
          <w:rFonts w:asciiTheme="minorHAnsi" w:hAnsiTheme="minorHAnsi"/>
          <w:color w:val="000000" w:themeColor="text1"/>
        </w:rPr>
        <w:t>There appears to be no confirmation in legislation of a right to impose “reasonable chastisement” or similar. The Law on Prevention of Violence in the Family 2013 defines violence in the family as “the intentional illegal act of physical, mental, sexual and economic nature made within the family relations by one member of the family in relation to other member of the family which becomes the cause of infringement of its rights and freedoms, causing of physical pain or harm to its health or threat of causing such harm to health” (art. 1, unofficial translation). It defines physical abuse as “intentional illegal act of one member of the family in relation to other member of the family, as a result of use of physical force which becomes the reason of drawing of physical pain or harm to its health” (art. 1). One of the purposes of the Law is “assistance to increase of responsibility of parents for training and education of children” (art. 2). The Code on Administrative Offences 2008 punishes violence in the family which does not amount to a criminal offence (art. 93).</w:t>
      </w:r>
      <w:r w:rsidR="0054410B">
        <w:rPr>
          <w:rFonts w:asciiTheme="minorHAnsi" w:hAnsiTheme="minorHAnsi"/>
          <w:color w:val="000000" w:themeColor="text1"/>
        </w:rPr>
        <w:t xml:space="preserve"> </w:t>
      </w:r>
      <w:proofErr w:type="gramStart"/>
      <w:r w:rsidR="0054410B" w:rsidRPr="0054410B">
        <w:rPr>
          <w:rFonts w:asciiTheme="minorHAnsi" w:hAnsiTheme="minorHAnsi"/>
          <w:color w:val="000000" w:themeColor="text1"/>
        </w:rPr>
        <w:t>Article 11.1.</w:t>
      </w:r>
      <w:proofErr w:type="gramEnd"/>
      <w:r w:rsidR="0054410B" w:rsidRPr="0054410B">
        <w:rPr>
          <w:rFonts w:asciiTheme="minorHAnsi" w:hAnsiTheme="minorHAnsi"/>
          <w:color w:val="000000" w:themeColor="text1"/>
        </w:rPr>
        <w:t xml:space="preserve"> of the Law on the Protection of the Rights of the Child 2015 states that “every child has the right to life and the conditions necessary for the full physical, mental, spiritual and moral development; a child has the right to freedom, integrity, honour, dignity and privacy”. However</w:t>
      </w:r>
      <w:r w:rsidR="00D02B69">
        <w:rPr>
          <w:rFonts w:asciiTheme="minorHAnsi" w:hAnsiTheme="minorHAnsi"/>
          <w:color w:val="000000" w:themeColor="text1"/>
        </w:rPr>
        <w:t>,</w:t>
      </w:r>
      <w:r w:rsidR="0054410B" w:rsidRPr="0054410B">
        <w:rPr>
          <w:rFonts w:asciiTheme="minorHAnsi" w:hAnsiTheme="minorHAnsi"/>
          <w:color w:val="000000" w:themeColor="text1"/>
        </w:rPr>
        <w:t xml:space="preserve"> the Law does not mention the right to protection from violence. </w:t>
      </w:r>
      <w:r w:rsidR="00D02B69">
        <w:rPr>
          <w:rFonts w:ascii="Calibri" w:hAnsi="Calibri" w:cs="Calibri"/>
        </w:rPr>
        <w:t>The Ministry of Education and Science is in the process of developing implementing policies, in cooperation with UNICEF.</w:t>
      </w:r>
      <w:r w:rsidR="00D02B69">
        <w:rPr>
          <w:rStyle w:val="FootnoteReference"/>
          <w:rFonts w:ascii="Calibri" w:hAnsi="Calibri" w:cs="Calibri"/>
        </w:rPr>
        <w:footnoteReference w:id="3"/>
      </w:r>
      <w:r w:rsidR="00D02B69" w:rsidRPr="00552C97">
        <w:rPr>
          <w:rFonts w:ascii="Calibri" w:hAnsi="Calibri" w:cs="Calibri"/>
        </w:rPr>
        <w:t xml:space="preserve"> </w:t>
      </w:r>
      <w:r w:rsidR="0054410B" w:rsidRPr="0054410B">
        <w:rPr>
          <w:rFonts w:asciiTheme="minorHAnsi" w:hAnsiTheme="minorHAnsi"/>
          <w:color w:val="000000" w:themeColor="text1"/>
        </w:rPr>
        <w:t>Provisions against violence and abuse in the Criminal Code 1998</w:t>
      </w:r>
      <w:r w:rsidR="0054410B">
        <w:rPr>
          <w:rFonts w:asciiTheme="minorHAnsi" w:hAnsiTheme="minorHAnsi"/>
          <w:color w:val="000000" w:themeColor="text1"/>
        </w:rPr>
        <w:t xml:space="preserve">, the Family Code 1998, </w:t>
      </w:r>
      <w:proofErr w:type="gramStart"/>
      <w:r w:rsidR="0054410B">
        <w:rPr>
          <w:rFonts w:asciiTheme="minorHAnsi" w:hAnsiTheme="minorHAnsi"/>
          <w:color w:val="000000" w:themeColor="text1"/>
        </w:rPr>
        <w:t>the</w:t>
      </w:r>
      <w:proofErr w:type="gramEnd"/>
      <w:r w:rsidR="0054410B">
        <w:rPr>
          <w:rFonts w:asciiTheme="minorHAnsi" w:hAnsiTheme="minorHAnsi"/>
          <w:color w:val="000000" w:themeColor="text1"/>
        </w:rPr>
        <w:t xml:space="preserve"> Law on Parental</w:t>
      </w:r>
      <w:r w:rsidR="0054410B" w:rsidRPr="0054410B">
        <w:rPr>
          <w:rFonts w:asciiTheme="minorHAnsi" w:hAnsiTheme="minorHAnsi"/>
          <w:color w:val="000000" w:themeColor="text1"/>
        </w:rPr>
        <w:t xml:space="preserve"> Responsibility for Education </w:t>
      </w:r>
      <w:r w:rsidR="0054410B">
        <w:rPr>
          <w:rFonts w:asciiTheme="minorHAnsi" w:hAnsiTheme="minorHAnsi"/>
          <w:color w:val="000000" w:themeColor="text1"/>
        </w:rPr>
        <w:t>and Upbringing of Children 2011</w:t>
      </w:r>
      <w:r w:rsidR="0054410B" w:rsidRPr="0054410B">
        <w:rPr>
          <w:rFonts w:asciiTheme="minorHAnsi" w:hAnsiTheme="minorHAnsi"/>
          <w:color w:val="000000" w:themeColor="text1"/>
        </w:rPr>
        <w:t xml:space="preserve"> and the Constitution 1994 do not prohibit all corporal punishment in childrearing. </w:t>
      </w:r>
    </w:p>
    <w:p w14:paraId="247CE125" w14:textId="0D893B4F" w:rsidR="00D02B69" w:rsidRPr="00D02B69" w:rsidRDefault="0054410B" w:rsidP="00D02B69">
      <w:pPr>
        <w:autoSpaceDE w:val="0"/>
        <w:autoSpaceDN w:val="0"/>
        <w:adjustRightInd w:val="0"/>
        <w:spacing w:after="120"/>
        <w:ind w:left="482" w:hanging="482"/>
        <w:rPr>
          <w:rFonts w:asciiTheme="minorHAnsi" w:hAnsiTheme="minorHAnsi"/>
          <w:color w:val="000000" w:themeColor="text1"/>
        </w:rPr>
      </w:pPr>
      <w:r>
        <w:rPr>
          <w:rFonts w:asciiTheme="minorHAnsi" w:hAnsiTheme="minorHAnsi"/>
          <w:color w:val="000000" w:themeColor="text1"/>
        </w:rPr>
        <w:t xml:space="preserve">2.3 </w:t>
      </w:r>
      <w:r w:rsidR="00D02B69" w:rsidRPr="00D02B69">
        <w:rPr>
          <w:rFonts w:asciiTheme="minorHAnsi" w:hAnsiTheme="minorHAnsi"/>
          <w:color w:val="000000" w:themeColor="text1"/>
        </w:rPr>
        <w:t>During the Universal Periodic Review of Tajikistan in 2011, the Government accepted recommendations to prohibit corporal punishment of children stating that it considered these had already been implemented.</w:t>
      </w:r>
      <w:r w:rsidR="00D02B69" w:rsidRPr="00D02B69">
        <w:rPr>
          <w:rFonts w:asciiTheme="minorHAnsi" w:hAnsiTheme="minorHAnsi"/>
          <w:color w:val="000000" w:themeColor="text1"/>
          <w:vertAlign w:val="superscript"/>
        </w:rPr>
        <w:footnoteReference w:id="4"/>
      </w:r>
      <w:r w:rsidR="00D02B69" w:rsidRPr="00D02B69">
        <w:rPr>
          <w:rFonts w:asciiTheme="minorHAnsi" w:hAnsiTheme="minorHAnsi"/>
          <w:color w:val="000000" w:themeColor="text1"/>
        </w:rPr>
        <w:t xml:space="preserve"> However, in reporting to the Committee </w:t>
      </w:r>
      <w:proofErr w:type="gramStart"/>
      <w:r w:rsidR="00D02B69" w:rsidRPr="00D02B69">
        <w:rPr>
          <w:rFonts w:asciiTheme="minorHAnsi" w:hAnsiTheme="minorHAnsi"/>
          <w:color w:val="000000" w:themeColor="text1"/>
        </w:rPr>
        <w:t>Against</w:t>
      </w:r>
      <w:proofErr w:type="gramEnd"/>
      <w:r w:rsidR="00D02B69" w:rsidRPr="00D02B69">
        <w:rPr>
          <w:rFonts w:asciiTheme="minorHAnsi" w:hAnsiTheme="minorHAnsi"/>
          <w:color w:val="000000" w:themeColor="text1"/>
        </w:rPr>
        <w:t xml:space="preserve"> Torture in 2012, the Government stated that “measures are being taken in the Republic of Tajikistan to improve domestic legislation, with a view to excluding the use of corporal punishment as a method of maintaining discipline in the family, schools and other educational establishments”.</w:t>
      </w:r>
      <w:r w:rsidR="00D02B69" w:rsidRPr="00D02B69">
        <w:rPr>
          <w:rFonts w:asciiTheme="minorHAnsi" w:hAnsiTheme="minorHAnsi"/>
          <w:color w:val="000000" w:themeColor="text1"/>
          <w:vertAlign w:val="superscript"/>
        </w:rPr>
        <w:footnoteReference w:id="5"/>
      </w:r>
      <w:r w:rsidR="00D02B69" w:rsidRPr="00D02B69">
        <w:rPr>
          <w:rFonts w:asciiTheme="minorHAnsi" w:hAnsiTheme="minorHAnsi"/>
          <w:color w:val="000000" w:themeColor="text1"/>
        </w:rPr>
        <w:t xml:space="preserve"> A shadow report submitted to the Committee on the Rights of the Child in 2016 also reported that there was no prohibition of corporal punishment of children in Tajikistan. During the second Universal Periodic Review of Tajikistan in 2016, the Government accepted a recommendation to enforce prohibition of all corporal punishment of children in all settings, including in the domestic sphere.</w:t>
      </w:r>
      <w:r w:rsidR="00D02B69" w:rsidRPr="00D02B69">
        <w:rPr>
          <w:rFonts w:asciiTheme="minorHAnsi" w:hAnsiTheme="minorHAnsi"/>
          <w:color w:val="000000" w:themeColor="text1"/>
          <w:vertAlign w:val="superscript"/>
        </w:rPr>
        <w:footnoteReference w:id="6"/>
      </w:r>
      <w:r w:rsidR="00D02B69" w:rsidRPr="00D02B69">
        <w:rPr>
          <w:rFonts w:asciiTheme="minorHAnsi" w:hAnsiTheme="minorHAnsi"/>
          <w:color w:val="000000" w:themeColor="text1"/>
        </w:rPr>
        <w:t xml:space="preserve"> Tajikistan’s National Action Plan on the implementation of second cycle UPR recommendations conjugates the action “Improve legislation on explicit prohibition of </w:t>
      </w:r>
      <w:r w:rsidR="00D02B69" w:rsidRPr="008F4D39">
        <w:rPr>
          <w:rFonts w:asciiTheme="minorHAnsi" w:hAnsiTheme="minorHAnsi"/>
          <w:i/>
          <w:color w:val="000000" w:themeColor="text1"/>
        </w:rPr>
        <w:t>violence</w:t>
      </w:r>
      <w:r w:rsidR="00D02B69" w:rsidRPr="00D02B69">
        <w:rPr>
          <w:rFonts w:asciiTheme="minorHAnsi" w:hAnsiTheme="minorHAnsi"/>
          <w:color w:val="000000" w:themeColor="text1"/>
        </w:rPr>
        <w:t xml:space="preserve"> against children” </w:t>
      </w:r>
      <w:r w:rsidR="008F4D39">
        <w:rPr>
          <w:rFonts w:asciiTheme="minorHAnsi" w:hAnsiTheme="minorHAnsi"/>
          <w:color w:val="000000" w:themeColor="text1"/>
        </w:rPr>
        <w:t xml:space="preserve">(emphasis added) </w:t>
      </w:r>
      <w:r w:rsidR="00D02B69" w:rsidRPr="00D02B69">
        <w:rPr>
          <w:rFonts w:asciiTheme="minorHAnsi" w:hAnsiTheme="minorHAnsi"/>
          <w:color w:val="000000" w:themeColor="text1"/>
        </w:rPr>
        <w:t xml:space="preserve">with the recommendation on corporal punishment. But the near universal acceptance of corporal punishment in childrearing means that it is </w:t>
      </w:r>
      <w:r w:rsidR="008F4D39">
        <w:rPr>
          <w:rFonts w:asciiTheme="minorHAnsi" w:hAnsiTheme="minorHAnsi"/>
          <w:color w:val="000000" w:themeColor="text1"/>
        </w:rPr>
        <w:t xml:space="preserve">not seen as violence or abuse and </w:t>
      </w:r>
      <w:proofErr w:type="gramStart"/>
      <w:r w:rsidR="008F4D39">
        <w:rPr>
          <w:rFonts w:asciiTheme="minorHAnsi" w:hAnsiTheme="minorHAnsi"/>
          <w:color w:val="000000" w:themeColor="text1"/>
        </w:rPr>
        <w:t>that</w:t>
      </w:r>
      <w:r w:rsidR="00D02B69" w:rsidRPr="00D02B69">
        <w:rPr>
          <w:rFonts w:asciiTheme="minorHAnsi" w:hAnsiTheme="minorHAnsi"/>
          <w:color w:val="000000" w:themeColor="text1"/>
        </w:rPr>
        <w:t xml:space="preserve"> provisions</w:t>
      </w:r>
      <w:proofErr w:type="gramEnd"/>
      <w:r w:rsidR="00D02B69" w:rsidRPr="00D02B69">
        <w:rPr>
          <w:rFonts w:asciiTheme="minorHAnsi" w:hAnsiTheme="minorHAnsi"/>
          <w:color w:val="000000" w:themeColor="text1"/>
        </w:rPr>
        <w:t xml:space="preserve"> protecting children from abuse are not interpreted as prohibiting all corporal punishment. </w:t>
      </w:r>
      <w:r w:rsidR="008F4D39">
        <w:rPr>
          <w:rFonts w:asciiTheme="minorHAnsi" w:hAnsiTheme="minorHAnsi"/>
          <w:color w:val="000000" w:themeColor="text1"/>
        </w:rPr>
        <w:t>A clear legal ban of all corporal punishment is necessary.</w:t>
      </w:r>
    </w:p>
    <w:p w14:paraId="789BE48F" w14:textId="47D861AD" w:rsidR="0054410B" w:rsidRPr="0054410B" w:rsidRDefault="00095C46" w:rsidP="0054410B">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54410B">
        <w:rPr>
          <w:rFonts w:asciiTheme="minorHAnsi" w:hAnsiTheme="minorHAnsi"/>
        </w:rPr>
        <w:t>4</w:t>
      </w:r>
      <w:r w:rsidR="002F0855" w:rsidRPr="000C2E85">
        <w:rPr>
          <w:rFonts w:asciiTheme="minorHAnsi" w:hAnsiTheme="minorHAnsi"/>
        </w:rPr>
        <w:t xml:space="preserve"> </w:t>
      </w:r>
      <w:r w:rsidR="002F0855" w:rsidRPr="000C2E85">
        <w:rPr>
          <w:rFonts w:asciiTheme="minorHAnsi" w:hAnsiTheme="minorHAnsi"/>
          <w:b/>
          <w:i/>
        </w:rPr>
        <w:t>Alternative care settings (</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54410B" w:rsidRPr="0054410B">
        <w:rPr>
          <w:rFonts w:asciiTheme="minorHAnsi" w:hAnsiTheme="minorHAnsi"/>
        </w:rPr>
        <w:t>There is no explicit prohibition of corporal punishment in all alternative care settings. Corporal punishment appears to be lawful as for parents.</w:t>
      </w:r>
      <w:r w:rsidR="00DD3620">
        <w:rPr>
          <w:rFonts w:asciiTheme="minorHAnsi" w:hAnsiTheme="minorHAnsi"/>
        </w:rPr>
        <w:t xml:space="preserve"> Draft Regulations on children’s homes have been prepared</w:t>
      </w:r>
      <w:r w:rsidR="00DD3620">
        <w:rPr>
          <w:rStyle w:val="FootnoteReference"/>
          <w:rFonts w:asciiTheme="minorHAnsi" w:hAnsiTheme="minorHAnsi"/>
        </w:rPr>
        <w:footnoteReference w:id="7"/>
      </w:r>
      <w:r w:rsidR="00DD3620">
        <w:rPr>
          <w:rFonts w:asciiTheme="minorHAnsi" w:hAnsiTheme="minorHAnsi"/>
        </w:rPr>
        <w:t xml:space="preserve"> but we have been unable to examine the text to establish whether it addresses corporal punishment.</w:t>
      </w:r>
    </w:p>
    <w:p w14:paraId="7617CB19" w14:textId="73AF88A1" w:rsidR="0054410B" w:rsidRPr="0054410B" w:rsidRDefault="00095C46" w:rsidP="0054410B">
      <w:pPr>
        <w:autoSpaceDE w:val="0"/>
        <w:autoSpaceDN w:val="0"/>
        <w:adjustRightInd w:val="0"/>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w:t>
      </w:r>
      <w:r w:rsidR="0054410B">
        <w:rPr>
          <w:rFonts w:asciiTheme="minorHAnsi" w:hAnsiTheme="minorHAnsi"/>
        </w:rPr>
        <w:t>5</w:t>
      </w:r>
      <w:r w:rsidR="002F0855" w:rsidRPr="000C2E85">
        <w:rPr>
          <w:rFonts w:asciiTheme="minorHAnsi" w:hAnsiTheme="minorHAnsi"/>
        </w:rPr>
        <w:t xml:space="preserve"> </w:t>
      </w:r>
      <w:r w:rsidR="002F0855" w:rsidRPr="000C2E85">
        <w:rPr>
          <w:rFonts w:asciiTheme="minorHAnsi" w:hAnsiTheme="minorHAnsi"/>
          <w:b/>
          <w:i/>
        </w:rPr>
        <w:t>Day care (</w:t>
      </w:r>
      <w:r w:rsidR="00A9786D" w:rsidRPr="00A9786D">
        <w:rPr>
          <w:rFonts w:asciiTheme="minorHAnsi" w:hAnsiTheme="minorHAnsi"/>
          <w:b/>
          <w:i/>
          <w:u w:val="single"/>
        </w:rPr>
        <w:t>partially un</w:t>
      </w:r>
      <w:r w:rsidR="009A1F86" w:rsidRPr="00A9786D">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54410B" w:rsidRPr="0054410B">
        <w:rPr>
          <w:rFonts w:asciiTheme="minorHAnsi" w:hAnsiTheme="minorHAnsi"/>
        </w:rPr>
        <w:t>Corporal punishment is prohibited in preschool education under article 25(3) of the Law on Education 2013 (see</w:t>
      </w:r>
      <w:r w:rsidR="0054410B">
        <w:rPr>
          <w:rFonts w:asciiTheme="minorHAnsi" w:hAnsiTheme="minorHAnsi"/>
        </w:rPr>
        <w:t xml:space="preserve"> below</w:t>
      </w:r>
      <w:r w:rsidR="0054410B" w:rsidRPr="0054410B">
        <w:rPr>
          <w:rFonts w:asciiTheme="minorHAnsi" w:hAnsiTheme="minorHAnsi"/>
        </w:rPr>
        <w:t>). There is no explicit prohibition of corporal punishment in other early childhood care and in day care for older children.</w:t>
      </w:r>
    </w:p>
    <w:p w14:paraId="5BE5375B" w14:textId="6C34DD0E" w:rsidR="0054410B" w:rsidRPr="0054410B" w:rsidRDefault="00095C46" w:rsidP="0054410B">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w:t>
      </w:r>
      <w:r w:rsidR="0054410B">
        <w:rPr>
          <w:rFonts w:asciiTheme="minorHAnsi" w:hAnsiTheme="minorHAnsi"/>
        </w:rPr>
        <w:t>6</w:t>
      </w:r>
      <w:r w:rsidR="002F0855" w:rsidRPr="000C2E85">
        <w:rPr>
          <w:rFonts w:asciiTheme="minorHAnsi" w:hAnsiTheme="minorHAnsi"/>
        </w:rPr>
        <w:t xml:space="preserve"> </w:t>
      </w:r>
      <w:r w:rsidR="002F0855" w:rsidRPr="000C2E85">
        <w:rPr>
          <w:rFonts w:asciiTheme="minorHAnsi" w:hAnsiTheme="minorHAnsi"/>
          <w:b/>
          <w:i/>
        </w:rPr>
        <w:t>Schools (</w:t>
      </w:r>
      <w:r w:rsidR="00A9786D" w:rsidRPr="00A9786D">
        <w:rPr>
          <w:rFonts w:asciiTheme="minorHAnsi" w:hAnsiTheme="minorHAnsi"/>
          <w:b/>
          <w:i/>
          <w:u w:val="single"/>
        </w:rPr>
        <w:t>un</w:t>
      </w:r>
      <w:r w:rsidR="009A1F86" w:rsidRPr="00A9786D">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i/>
        </w:rPr>
        <w:t xml:space="preserve"> </w:t>
      </w:r>
      <w:r w:rsidR="0054410B" w:rsidRPr="0054410B">
        <w:rPr>
          <w:rFonts w:asciiTheme="minorHAnsi" w:hAnsiTheme="minorHAnsi"/>
        </w:rPr>
        <w:t>Corporal punishment is prohibited in schools in the Law on Education 2013 (art. 25(3), unofficial translation): “Methods of training and education in educational institutions is performed on the basis of mutual respect between learners, teachers and other workers. Application of physical and psychological violence in relation to learners is forbidden.”</w:t>
      </w:r>
    </w:p>
    <w:p w14:paraId="22EDD577" w14:textId="77777777" w:rsidR="00DD3620" w:rsidRDefault="00095C46" w:rsidP="00D02B69">
      <w:pPr>
        <w:spacing w:after="120"/>
        <w:ind w:left="482" w:hanging="482"/>
        <w:rPr>
          <w:rFonts w:asciiTheme="minorHAnsi" w:hAnsiTheme="minorHAnsi"/>
        </w:rPr>
      </w:pPr>
      <w:r w:rsidRPr="000C2E85">
        <w:rPr>
          <w:rFonts w:asciiTheme="minorHAnsi" w:hAnsiTheme="minorHAnsi"/>
        </w:rPr>
        <w:t>2</w:t>
      </w:r>
      <w:r w:rsidR="009A1F86">
        <w:rPr>
          <w:rFonts w:asciiTheme="minorHAnsi" w:hAnsiTheme="minorHAnsi"/>
        </w:rPr>
        <w:t>.</w:t>
      </w:r>
      <w:r w:rsidR="0054410B">
        <w:rPr>
          <w:rFonts w:asciiTheme="minorHAnsi" w:hAnsiTheme="minorHAnsi"/>
        </w:rPr>
        <w:t>7</w:t>
      </w:r>
      <w:r w:rsidR="002F0855" w:rsidRPr="000C2E85">
        <w:rPr>
          <w:rFonts w:asciiTheme="minorHAnsi" w:hAnsiTheme="minorHAnsi"/>
        </w:rPr>
        <w:t xml:space="preserve"> </w:t>
      </w:r>
      <w:r w:rsidR="002F0855" w:rsidRPr="000C2E85">
        <w:rPr>
          <w:rFonts w:asciiTheme="minorHAnsi" w:hAnsiTheme="minorHAnsi"/>
          <w:b/>
          <w:i/>
        </w:rPr>
        <w:t>Penal institutions (</w:t>
      </w:r>
      <w:r w:rsidR="009A1F86">
        <w:rPr>
          <w:rFonts w:asciiTheme="minorHAnsi" w:hAnsiTheme="minorHAnsi"/>
          <w:b/>
          <w:i/>
          <w:u w:val="single"/>
        </w:rPr>
        <w:t>lawful</w:t>
      </w:r>
      <w:r w:rsidR="002F0855" w:rsidRPr="000C2E85">
        <w:rPr>
          <w:rFonts w:asciiTheme="minorHAnsi" w:hAnsiTheme="minorHAnsi"/>
          <w:b/>
          <w:i/>
        </w:rPr>
        <w:t>):</w:t>
      </w:r>
      <w:r w:rsidR="002F0855" w:rsidRPr="000C2E85">
        <w:rPr>
          <w:rFonts w:asciiTheme="minorHAnsi" w:hAnsiTheme="minorHAnsi"/>
        </w:rPr>
        <w:t xml:space="preserve"> </w:t>
      </w:r>
      <w:r w:rsidR="00D02B69" w:rsidRPr="00D02B69">
        <w:rPr>
          <w:rFonts w:asciiTheme="minorHAnsi" w:hAnsiTheme="minorHAnsi"/>
        </w:rPr>
        <w:t>There is no prohibition of corporal punishment as a disciplinary measure in penal institutions. Article 87 of the Code on Execution of Criminal Sanctions 2004 states that physical force may be used if a person sentenced to imprisonment commits socially dangerous acts (such as hostage taking, wilful disobedience, trying to escape, etc.). It does not prohibit all forms of corporal punishment.</w:t>
      </w:r>
      <w:r w:rsidR="00D02B69">
        <w:rPr>
          <w:rFonts w:asciiTheme="minorHAnsi" w:hAnsiTheme="minorHAnsi"/>
        </w:rPr>
        <w:t xml:space="preserve"> </w:t>
      </w:r>
    </w:p>
    <w:p w14:paraId="49E065D1" w14:textId="3F615D0F" w:rsidR="00D02B69" w:rsidRPr="00D02B69" w:rsidRDefault="006E7300" w:rsidP="00D02B69">
      <w:pPr>
        <w:spacing w:after="120"/>
        <w:ind w:left="482" w:hanging="482"/>
        <w:rPr>
          <w:rFonts w:asciiTheme="minorHAnsi" w:hAnsiTheme="minorHAnsi"/>
        </w:rPr>
      </w:pPr>
      <w:r>
        <w:rPr>
          <w:rFonts w:asciiTheme="minorHAnsi" w:hAnsiTheme="minorHAnsi"/>
        </w:rPr>
        <w:t xml:space="preserve">2.8 </w:t>
      </w:r>
      <w:r w:rsidR="00DD3620">
        <w:rPr>
          <w:rFonts w:asciiTheme="minorHAnsi" w:hAnsiTheme="minorHAnsi"/>
        </w:rPr>
        <w:t>There are no specific laws regulating the juvenile justice system. A new Programme on the reform of the juvenile justice system 2017-2021</w:t>
      </w:r>
      <w:r>
        <w:rPr>
          <w:rFonts w:asciiTheme="minorHAnsi" w:hAnsiTheme="minorHAnsi"/>
        </w:rPr>
        <w:t>, aimed at aligning domestic legislation with relevant international standards,</w:t>
      </w:r>
      <w:r w:rsidR="00DD3620">
        <w:rPr>
          <w:rFonts w:asciiTheme="minorHAnsi" w:hAnsiTheme="minorHAnsi"/>
        </w:rPr>
        <w:t xml:space="preserve"> is being examined by the Government</w:t>
      </w:r>
      <w:r>
        <w:rPr>
          <w:rFonts w:asciiTheme="minorHAnsi" w:hAnsiTheme="minorHAnsi"/>
        </w:rPr>
        <w:t>.</w:t>
      </w:r>
      <w:r>
        <w:rPr>
          <w:rStyle w:val="FootnoteReference"/>
          <w:rFonts w:asciiTheme="minorHAnsi" w:hAnsiTheme="minorHAnsi"/>
        </w:rPr>
        <w:footnoteReference w:id="8"/>
      </w:r>
      <w:r>
        <w:rPr>
          <w:rFonts w:asciiTheme="minorHAnsi" w:hAnsiTheme="minorHAnsi"/>
        </w:rPr>
        <w:t xml:space="preserve"> It is unclear whether a prohibition of corporal punishment is being envisaged. </w:t>
      </w:r>
      <w:r w:rsidR="00D02B69" w:rsidRPr="00D02B69">
        <w:rPr>
          <w:rFonts w:asciiTheme="minorHAnsi" w:hAnsiTheme="minorHAnsi"/>
        </w:rPr>
        <w:t>It appears amendments to the Criminal Code relating to detention procedure were enacted in 2016,</w:t>
      </w:r>
      <w:r w:rsidR="00D02B69" w:rsidRPr="00D02B69">
        <w:rPr>
          <w:rFonts w:asciiTheme="minorHAnsi" w:hAnsiTheme="minorHAnsi"/>
          <w:vertAlign w:val="superscript"/>
        </w:rPr>
        <w:footnoteReference w:id="9"/>
      </w:r>
      <w:r w:rsidR="00D02B69" w:rsidRPr="00D02B69">
        <w:rPr>
          <w:rFonts w:asciiTheme="minorHAnsi" w:hAnsiTheme="minorHAnsi"/>
        </w:rPr>
        <w:t xml:space="preserve"> but the Criminal Code and the Criminal Procedure Code are still being revised.</w:t>
      </w:r>
      <w:r w:rsidR="00D02B69" w:rsidRPr="00D02B69">
        <w:rPr>
          <w:rFonts w:asciiTheme="minorHAnsi" w:hAnsiTheme="minorHAnsi"/>
          <w:vertAlign w:val="superscript"/>
        </w:rPr>
        <w:footnoteReference w:id="10"/>
      </w:r>
      <w:r w:rsidR="00D02B69" w:rsidRPr="00D02B69">
        <w:rPr>
          <w:rFonts w:asciiTheme="minorHAnsi" w:hAnsiTheme="minorHAnsi"/>
        </w:rPr>
        <w:t xml:space="preserve"> We have not able to obtain access to the text of the amended Criminal Code but there are no indications of provisions relating to corporal punishment.</w:t>
      </w:r>
    </w:p>
    <w:p w14:paraId="55C28260" w14:textId="3A66E869" w:rsidR="00A9786D" w:rsidRPr="00A9786D" w:rsidRDefault="00095C46" w:rsidP="00A9786D">
      <w:pPr>
        <w:spacing w:after="120"/>
        <w:ind w:left="482" w:hanging="482"/>
        <w:rPr>
          <w:rFonts w:asciiTheme="minorHAnsi" w:hAnsiTheme="minorHAnsi"/>
        </w:rPr>
      </w:pPr>
      <w:r w:rsidRPr="000C2E85">
        <w:rPr>
          <w:rFonts w:asciiTheme="minorHAnsi" w:hAnsiTheme="minorHAnsi"/>
        </w:rPr>
        <w:t>2</w:t>
      </w:r>
      <w:r w:rsidR="000C2E85">
        <w:rPr>
          <w:rFonts w:asciiTheme="minorHAnsi" w:hAnsiTheme="minorHAnsi"/>
        </w:rPr>
        <w:t>.</w:t>
      </w:r>
      <w:r w:rsidR="006E7300">
        <w:rPr>
          <w:rFonts w:asciiTheme="minorHAnsi" w:hAnsiTheme="minorHAnsi"/>
        </w:rPr>
        <w:t>9</w:t>
      </w:r>
      <w:r w:rsidR="002F0855" w:rsidRPr="000C2E85">
        <w:rPr>
          <w:rFonts w:asciiTheme="minorHAnsi" w:hAnsiTheme="minorHAnsi"/>
        </w:rPr>
        <w:t xml:space="preserve"> </w:t>
      </w:r>
      <w:r w:rsidR="002F0855" w:rsidRPr="000C2E85">
        <w:rPr>
          <w:rFonts w:asciiTheme="minorHAnsi" w:hAnsiTheme="minorHAnsi"/>
          <w:b/>
          <w:i/>
        </w:rPr>
        <w:t xml:space="preserve">Sentence for </w:t>
      </w:r>
      <w:r w:rsidR="0054410B">
        <w:rPr>
          <w:rFonts w:asciiTheme="minorHAnsi" w:hAnsiTheme="minorHAnsi"/>
          <w:b/>
          <w:i/>
        </w:rPr>
        <w:t>crime (</w:t>
      </w:r>
      <w:r w:rsidR="009A1F86">
        <w:rPr>
          <w:rFonts w:asciiTheme="minorHAnsi" w:hAnsiTheme="minorHAnsi"/>
          <w:b/>
          <w:i/>
          <w:u w:val="single"/>
        </w:rPr>
        <w:t>unlawful</w:t>
      </w:r>
      <w:r w:rsidR="000A28C7" w:rsidRPr="000C2E85">
        <w:rPr>
          <w:rFonts w:asciiTheme="minorHAnsi" w:hAnsiTheme="minorHAnsi"/>
          <w:b/>
          <w:i/>
        </w:rPr>
        <w:t xml:space="preserve">): </w:t>
      </w:r>
      <w:r w:rsidR="0054410B" w:rsidRPr="0054410B">
        <w:rPr>
          <w:rFonts w:asciiTheme="minorHAnsi" w:hAnsiTheme="minorHAnsi"/>
        </w:rPr>
        <w:t>There is no provision for judicial corporal punishment in the Criminal Code 1998 or the Code of Criminal Procedure 2009. Article 9(2) of the Criminal Code states (unofficial translation): “The penalty and other measures under criminal law applicable to a person who has committed a crime may not be intended to cause physical suffering or humiliation of human dignity.”</w:t>
      </w:r>
    </w:p>
    <w:p w14:paraId="43AB71C7" w14:textId="77777777" w:rsidR="00F41903" w:rsidRPr="000C2E85" w:rsidRDefault="00F41903" w:rsidP="0024238E">
      <w:pPr>
        <w:spacing w:after="120"/>
        <w:rPr>
          <w:rFonts w:asciiTheme="minorHAnsi" w:hAnsiTheme="minorHAnsi"/>
          <w:b/>
          <w:sz w:val="28"/>
          <w:szCs w:val="28"/>
        </w:rPr>
      </w:pPr>
    </w:p>
    <w:p w14:paraId="157746B7" w14:textId="2CEEA71E" w:rsidR="008B273F" w:rsidRPr="000C2E85" w:rsidRDefault="0054410B" w:rsidP="0024238E">
      <w:pPr>
        <w:spacing w:after="120"/>
        <w:ind w:left="482" w:hanging="482"/>
        <w:rPr>
          <w:rFonts w:asciiTheme="minorHAnsi" w:hAnsiTheme="minorHAnsi"/>
          <w:b/>
          <w:sz w:val="28"/>
          <w:szCs w:val="28"/>
        </w:rPr>
      </w:pPr>
      <w:r>
        <w:rPr>
          <w:rFonts w:asciiTheme="minorHAnsi" w:hAnsiTheme="minorHAnsi"/>
          <w:b/>
          <w:sz w:val="28"/>
          <w:szCs w:val="28"/>
        </w:rPr>
        <w:t>3</w:t>
      </w:r>
      <w:r w:rsidR="008B273F" w:rsidRPr="000C2E85">
        <w:rPr>
          <w:rFonts w:asciiTheme="minorHAnsi" w:hAnsiTheme="minorHAnsi"/>
          <w:b/>
          <w:sz w:val="28"/>
          <w:szCs w:val="28"/>
        </w:rPr>
        <w:t xml:space="preserve"> Recommendations </w:t>
      </w:r>
      <w:r w:rsidR="009A1F86" w:rsidRPr="00C84632">
        <w:rPr>
          <w:rFonts w:asciiTheme="minorHAnsi" w:hAnsiTheme="minorHAnsi" w:cstheme="minorHAnsi"/>
          <w:b/>
          <w:sz w:val="28"/>
          <w:szCs w:val="28"/>
        </w:rPr>
        <w:t xml:space="preserve">by human rights treaty bodies and </w:t>
      </w:r>
      <w:r w:rsidR="002F0ECE" w:rsidRPr="000C2E85">
        <w:rPr>
          <w:rFonts w:asciiTheme="minorHAnsi" w:hAnsiTheme="minorHAnsi"/>
          <w:b/>
          <w:sz w:val="28"/>
          <w:szCs w:val="28"/>
        </w:rPr>
        <w:t>during the UPR</w:t>
      </w:r>
    </w:p>
    <w:p w14:paraId="68228A2F" w14:textId="24447E5D" w:rsidR="0073419E" w:rsidRPr="0073419E" w:rsidRDefault="0054410B" w:rsidP="0073419E">
      <w:pPr>
        <w:spacing w:after="120"/>
        <w:ind w:left="482" w:hanging="482"/>
        <w:rPr>
          <w:rFonts w:asciiTheme="minorHAnsi" w:hAnsiTheme="minorHAnsi"/>
        </w:rPr>
      </w:pPr>
      <w:r>
        <w:rPr>
          <w:rFonts w:asciiTheme="minorHAnsi" w:hAnsiTheme="minorHAnsi"/>
        </w:rPr>
        <w:t>3</w:t>
      </w:r>
      <w:r w:rsidR="003F082D" w:rsidRPr="000C2E85">
        <w:rPr>
          <w:rFonts w:asciiTheme="minorHAnsi" w:hAnsiTheme="minorHAnsi"/>
        </w:rPr>
        <w:t>.1</w:t>
      </w:r>
      <w:r w:rsidR="002F0855" w:rsidRPr="000C2E85">
        <w:rPr>
          <w:rFonts w:asciiTheme="minorHAnsi" w:hAnsiTheme="minorHAnsi"/>
        </w:rPr>
        <w:t xml:space="preserve"> </w:t>
      </w:r>
      <w:r w:rsidR="009A1F86">
        <w:rPr>
          <w:rFonts w:asciiTheme="minorHAnsi" w:hAnsiTheme="minorHAnsi"/>
          <w:b/>
          <w:i/>
        </w:rPr>
        <w:t>CRC</w:t>
      </w:r>
      <w:r w:rsidR="002F0855" w:rsidRPr="000C2E85">
        <w:rPr>
          <w:rFonts w:asciiTheme="minorHAnsi" w:hAnsiTheme="minorHAnsi"/>
          <w:b/>
          <w:i/>
        </w:rPr>
        <w:t>:</w:t>
      </w:r>
      <w:r w:rsidR="002F0855" w:rsidRPr="000C2E85">
        <w:rPr>
          <w:rFonts w:asciiTheme="minorHAnsi" w:hAnsiTheme="minorHAnsi"/>
        </w:rPr>
        <w:t xml:space="preserve"> </w:t>
      </w:r>
      <w:r w:rsidRPr="0054410B">
        <w:rPr>
          <w:rFonts w:asciiTheme="minorHAnsi" w:hAnsiTheme="minorHAnsi"/>
        </w:rPr>
        <w:t>The Committee on the Rights of the Child has twice recommended prohibition of all corporal punishment in Tajikistan – in its concluding observations on the state party’s initial report in 2000 and on the second report in 2010.</w:t>
      </w:r>
      <w:r w:rsidR="008F4D39">
        <w:rPr>
          <w:rStyle w:val="FootnoteReference"/>
          <w:rFonts w:asciiTheme="minorHAnsi" w:hAnsiTheme="minorHAnsi"/>
        </w:rPr>
        <w:footnoteReference w:id="11"/>
      </w:r>
    </w:p>
    <w:p w14:paraId="101C256A" w14:textId="7E4592A4" w:rsidR="0073419E" w:rsidRPr="0073419E" w:rsidRDefault="0054410B" w:rsidP="0073419E">
      <w:pPr>
        <w:spacing w:after="120"/>
        <w:ind w:left="482" w:hanging="482"/>
        <w:rPr>
          <w:rFonts w:asciiTheme="minorHAnsi" w:hAnsiTheme="minorHAnsi"/>
        </w:rPr>
      </w:pPr>
      <w:r>
        <w:rPr>
          <w:rFonts w:asciiTheme="minorHAnsi" w:hAnsiTheme="minorHAnsi"/>
        </w:rPr>
        <w:t>3</w:t>
      </w:r>
      <w:r w:rsidR="0073419E" w:rsidRPr="0073419E">
        <w:rPr>
          <w:rFonts w:asciiTheme="minorHAnsi" w:hAnsiTheme="minorHAnsi"/>
        </w:rPr>
        <w:t xml:space="preserve">.2 </w:t>
      </w:r>
      <w:r>
        <w:rPr>
          <w:rFonts w:asciiTheme="minorHAnsi" w:hAnsiTheme="minorHAnsi"/>
          <w:b/>
          <w:i/>
        </w:rPr>
        <w:t>CAT</w:t>
      </w:r>
      <w:r w:rsidR="0073419E" w:rsidRPr="0073419E">
        <w:rPr>
          <w:rFonts w:asciiTheme="minorHAnsi" w:hAnsiTheme="minorHAnsi"/>
        </w:rPr>
        <w:t xml:space="preserve">: </w:t>
      </w:r>
      <w:r w:rsidRPr="0054410B">
        <w:rPr>
          <w:rFonts w:asciiTheme="minorHAnsi" w:hAnsiTheme="minorHAnsi"/>
        </w:rPr>
        <w:t xml:space="preserve">In 2013, the Committee </w:t>
      </w:r>
      <w:proofErr w:type="gramStart"/>
      <w:r w:rsidRPr="0054410B">
        <w:rPr>
          <w:rFonts w:asciiTheme="minorHAnsi" w:hAnsiTheme="minorHAnsi"/>
        </w:rPr>
        <w:t>Against</w:t>
      </w:r>
      <w:proofErr w:type="gramEnd"/>
      <w:r w:rsidRPr="0054410B">
        <w:rPr>
          <w:rFonts w:asciiTheme="minorHAnsi" w:hAnsiTheme="minorHAnsi"/>
        </w:rPr>
        <w:t xml:space="preserve"> Torture recommended prohibition of all corporal punishment of children in Tajikistan.</w:t>
      </w:r>
      <w:r w:rsidR="008F4D39">
        <w:rPr>
          <w:rStyle w:val="FootnoteReference"/>
          <w:rFonts w:asciiTheme="minorHAnsi" w:hAnsiTheme="minorHAnsi"/>
        </w:rPr>
        <w:footnoteReference w:id="12"/>
      </w:r>
    </w:p>
    <w:p w14:paraId="22D3FC0C" w14:textId="5071D184" w:rsidR="0073419E" w:rsidRPr="0073419E" w:rsidRDefault="0054410B" w:rsidP="0073419E">
      <w:pPr>
        <w:spacing w:after="120"/>
        <w:ind w:left="482" w:hanging="482"/>
        <w:rPr>
          <w:rFonts w:asciiTheme="minorHAnsi" w:hAnsiTheme="minorHAnsi"/>
        </w:rPr>
      </w:pPr>
      <w:r>
        <w:rPr>
          <w:rFonts w:asciiTheme="minorHAnsi" w:hAnsiTheme="minorHAnsi"/>
        </w:rPr>
        <w:t>3</w:t>
      </w:r>
      <w:r w:rsidR="0073419E" w:rsidRPr="0073419E">
        <w:rPr>
          <w:rFonts w:asciiTheme="minorHAnsi" w:hAnsiTheme="minorHAnsi"/>
        </w:rPr>
        <w:t>.3 </w:t>
      </w:r>
      <w:r w:rsidRPr="0054410B">
        <w:rPr>
          <w:rFonts w:asciiTheme="minorHAnsi" w:hAnsiTheme="minorHAnsi"/>
          <w:b/>
          <w:bCs/>
          <w:i/>
          <w:iCs/>
        </w:rPr>
        <w:t>HRC:</w:t>
      </w:r>
      <w:r w:rsidRPr="0054410B">
        <w:rPr>
          <w:rFonts w:asciiTheme="minorHAnsi" w:hAnsiTheme="minorHAnsi"/>
          <w:b/>
          <w:i/>
        </w:rPr>
        <w:t> </w:t>
      </w:r>
      <w:r w:rsidRPr="0054410B">
        <w:rPr>
          <w:rFonts w:asciiTheme="minorHAnsi" w:hAnsiTheme="minorHAnsi"/>
        </w:rPr>
        <w:t>In 2005 and again in 2013</w:t>
      </w:r>
      <w:r w:rsidR="008F4D39">
        <w:rPr>
          <w:rStyle w:val="FootnoteReference"/>
          <w:rFonts w:asciiTheme="minorHAnsi" w:hAnsiTheme="minorHAnsi"/>
        </w:rPr>
        <w:footnoteReference w:id="13"/>
      </w:r>
      <w:r w:rsidRPr="0054410B">
        <w:rPr>
          <w:rFonts w:asciiTheme="minorHAnsi" w:hAnsiTheme="minorHAnsi"/>
        </w:rPr>
        <w:t> the Human Rights Committee recommended to Tajikistan that corporal punishment of children be prohibited.</w:t>
      </w:r>
      <w:r w:rsidRPr="0054410B">
        <w:rPr>
          <w:rFonts w:asciiTheme="minorHAnsi" w:hAnsiTheme="minorHAnsi"/>
          <w:b/>
          <w:i/>
        </w:rPr>
        <w:t> </w:t>
      </w:r>
    </w:p>
    <w:p w14:paraId="3979161A" w14:textId="0BD9EEB1" w:rsidR="0073419E" w:rsidRPr="0073419E" w:rsidRDefault="0054410B" w:rsidP="0073419E">
      <w:pPr>
        <w:spacing w:after="120"/>
        <w:ind w:left="482" w:hanging="482"/>
        <w:rPr>
          <w:rFonts w:asciiTheme="minorHAnsi" w:hAnsiTheme="minorHAnsi"/>
        </w:rPr>
      </w:pPr>
      <w:r>
        <w:rPr>
          <w:rFonts w:asciiTheme="minorHAnsi" w:hAnsiTheme="minorHAnsi"/>
        </w:rPr>
        <w:t>3</w:t>
      </w:r>
      <w:r w:rsidR="0073419E" w:rsidRPr="0073419E">
        <w:rPr>
          <w:rFonts w:asciiTheme="minorHAnsi" w:hAnsiTheme="minorHAnsi"/>
        </w:rPr>
        <w:t>.4 </w:t>
      </w:r>
      <w:r w:rsidR="0073419E" w:rsidRPr="0073419E">
        <w:rPr>
          <w:rFonts w:asciiTheme="minorHAnsi" w:hAnsiTheme="minorHAnsi"/>
          <w:b/>
          <w:i/>
        </w:rPr>
        <w:t>UPR</w:t>
      </w:r>
      <w:r w:rsidR="0073419E" w:rsidRPr="0073419E">
        <w:rPr>
          <w:rFonts w:asciiTheme="minorHAnsi" w:hAnsiTheme="minorHAnsi"/>
        </w:rPr>
        <w:t xml:space="preserve">: </w:t>
      </w:r>
      <w:r w:rsidRPr="0054410B">
        <w:rPr>
          <w:rFonts w:asciiTheme="minorHAnsi" w:hAnsiTheme="minorHAnsi"/>
        </w:rPr>
        <w:t>At its first cycle examination in 2011, Tajikistan received several recommendations to explicitly prohibit corporal punishment in all settings. The Government accepted the recommendations with the caveat that it considered they had already been implemented,</w:t>
      </w:r>
      <w:r w:rsidR="008F4D39">
        <w:rPr>
          <w:rStyle w:val="FootnoteReference"/>
          <w:rFonts w:asciiTheme="minorHAnsi" w:hAnsiTheme="minorHAnsi"/>
        </w:rPr>
        <w:footnoteReference w:id="14"/>
      </w:r>
      <w:r w:rsidRPr="0054410B">
        <w:rPr>
          <w:rFonts w:asciiTheme="minorHAnsi" w:hAnsiTheme="minorHAnsi"/>
        </w:rPr>
        <w:t> and declared: “Tajikistan accepts this recommendation [90.28] and should like to point out that Tajik law provides a full range of mechanisms to combat corporal punishment of children at all institutions…. Tajikistan will in future take all necessary measures to implement these provisions”.</w:t>
      </w:r>
      <w:r w:rsidR="008F4D39">
        <w:rPr>
          <w:rStyle w:val="FootnoteReference"/>
          <w:rFonts w:asciiTheme="minorHAnsi" w:hAnsiTheme="minorHAnsi"/>
        </w:rPr>
        <w:footnoteReference w:id="15"/>
      </w:r>
      <w:r w:rsidRPr="0054410B">
        <w:rPr>
          <w:rFonts w:asciiTheme="minorHAnsi" w:hAnsiTheme="minorHAnsi"/>
        </w:rPr>
        <w:t> During the dialogue at the second cycle review in 2016, Sweden noted the State’s acceptance of the recommendations from its first review to prohibit the corporal punishment of children and stated that more could be done to ensure the effective enforcement of that prohibition.</w:t>
      </w:r>
      <w:r w:rsidR="008F4D39">
        <w:rPr>
          <w:rStyle w:val="FootnoteReference"/>
          <w:rFonts w:asciiTheme="minorHAnsi" w:hAnsiTheme="minorHAnsi"/>
        </w:rPr>
        <w:footnoteReference w:id="16"/>
      </w:r>
      <w:r w:rsidRPr="0054410B">
        <w:rPr>
          <w:rFonts w:asciiTheme="minorHAnsi" w:hAnsiTheme="minorHAnsi"/>
        </w:rPr>
        <w:t> Tajikistan accepted the ensuing recommendation to enforce the prohibition of all corporal punishment in all settings.</w:t>
      </w:r>
      <w:r w:rsidR="008F4D39">
        <w:rPr>
          <w:rStyle w:val="FootnoteReference"/>
          <w:rFonts w:asciiTheme="minorHAnsi" w:hAnsiTheme="minorHAnsi"/>
        </w:rPr>
        <w:footnoteReference w:id="17"/>
      </w:r>
      <w:r w:rsidRPr="0054410B">
        <w:rPr>
          <w:rFonts w:asciiTheme="minorHAnsi" w:hAnsiTheme="minorHAnsi"/>
          <w:vertAlign w:val="superscript"/>
        </w:rPr>
        <w:t>0</w:t>
      </w:r>
    </w:p>
    <w:p w14:paraId="59F30469" w14:textId="64DF5DE8" w:rsidR="002F0855" w:rsidRDefault="002F0855" w:rsidP="0073419E">
      <w:pPr>
        <w:spacing w:after="120"/>
        <w:ind w:left="482" w:hanging="482"/>
        <w:rPr>
          <w:rFonts w:asciiTheme="minorHAnsi" w:hAnsiTheme="minorHAnsi"/>
          <w:i/>
        </w:rPr>
      </w:pPr>
    </w:p>
    <w:p w14:paraId="32387731" w14:textId="52179F8A" w:rsidR="00C901EC" w:rsidRPr="000C2E85" w:rsidRDefault="00F41903"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r w:rsidRPr="000C2E85">
        <w:rPr>
          <w:rFonts w:asciiTheme="minorHAnsi" w:hAnsiTheme="minorHAnsi"/>
          <w:i/>
        </w:rPr>
        <w:t>B</w:t>
      </w:r>
      <w:r w:rsidR="00C901EC" w:rsidRPr="000C2E85">
        <w:rPr>
          <w:rFonts w:asciiTheme="minorHAnsi" w:hAnsiTheme="minorHAnsi"/>
          <w:i/>
        </w:rPr>
        <w:t>riefing prepared</w:t>
      </w:r>
      <w:r w:rsidR="001C0859" w:rsidRPr="000C2E85">
        <w:rPr>
          <w:rFonts w:asciiTheme="minorHAnsi" w:hAnsiTheme="minorHAnsi"/>
          <w:i/>
        </w:rPr>
        <w:t xml:space="preserve"> by the Global Initiative to End All Corporal Punishment of Children</w:t>
      </w:r>
    </w:p>
    <w:p w14:paraId="3B4171F6" w14:textId="1F75A590" w:rsidR="001C0859" w:rsidRPr="000C2E85" w:rsidRDefault="007E1854" w:rsidP="0024238E">
      <w:pPr>
        <w:tabs>
          <w:tab w:val="left" w:pos="8244"/>
          <w:tab w:val="left" w:pos="9160"/>
          <w:tab w:val="left" w:pos="10076"/>
          <w:tab w:val="left" w:pos="10992"/>
          <w:tab w:val="left" w:pos="11908"/>
          <w:tab w:val="left" w:pos="12824"/>
          <w:tab w:val="left" w:pos="13740"/>
          <w:tab w:val="left" w:pos="14656"/>
        </w:tabs>
        <w:ind w:left="482" w:hanging="482"/>
        <w:rPr>
          <w:rFonts w:asciiTheme="minorHAnsi" w:hAnsiTheme="minorHAnsi"/>
          <w:i/>
        </w:rPr>
      </w:pPr>
      <w:hyperlink r:id="rId13" w:history="1">
        <w:r w:rsidR="009A1F86" w:rsidRPr="00754133">
          <w:rPr>
            <w:rStyle w:val="Hyperlink"/>
            <w:rFonts w:asciiTheme="minorHAnsi" w:hAnsiTheme="minorHAnsi"/>
          </w:rPr>
          <w:t>www.endcorporalpunishment.org</w:t>
        </w:r>
      </w:hyperlink>
      <w:r w:rsidR="001C0859" w:rsidRPr="000C2E85">
        <w:rPr>
          <w:rFonts w:asciiTheme="minorHAnsi" w:hAnsiTheme="minorHAnsi"/>
          <w:i/>
        </w:rPr>
        <w:t xml:space="preserve">; </w:t>
      </w:r>
      <w:hyperlink r:id="rId14" w:history="1">
        <w:r w:rsidR="001C0859" w:rsidRPr="000C2E85">
          <w:rPr>
            <w:rStyle w:val="Hyperlink"/>
            <w:rFonts w:asciiTheme="minorHAnsi" w:hAnsiTheme="minorHAnsi"/>
            <w:i/>
          </w:rPr>
          <w:t>info@endcorporalpunishment.org</w:t>
        </w:r>
      </w:hyperlink>
    </w:p>
    <w:sectPr w:rsidR="001C0859" w:rsidRPr="000C2E85"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F52AF" w14:textId="77777777" w:rsidR="00304669" w:rsidRDefault="00304669">
      <w:r>
        <w:separator/>
      </w:r>
    </w:p>
  </w:endnote>
  <w:endnote w:type="continuationSeparator" w:id="0">
    <w:p w14:paraId="0BC68E41" w14:textId="77777777" w:rsidR="00304669" w:rsidRDefault="0030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charset w:val="00"/>
    <w:family w:val="swiss"/>
    <w:pitch w:val="default"/>
  </w:font>
  <w:font w:name="Gill Sans">
    <w:altName w:val="Arial"/>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4A7E5752" w:rsidR="00797B3F" w:rsidRPr="00B456D3" w:rsidRDefault="00797B3F">
    <w:pPr>
      <w:pStyle w:val="Footer"/>
      <w:jc w:val="center"/>
      <w:rPr>
        <w:rFonts w:asciiTheme="minorHAnsi" w:hAnsiTheme="minorHAnsi" w:cstheme="minorHAnsi"/>
      </w:rPr>
    </w:pPr>
    <w:r w:rsidRPr="00B456D3">
      <w:rPr>
        <w:rFonts w:asciiTheme="minorHAnsi" w:hAnsiTheme="minorHAnsi" w:cstheme="minorHAnsi"/>
      </w:rPr>
      <w:fldChar w:fldCharType="begin"/>
    </w:r>
    <w:r w:rsidRPr="00B456D3">
      <w:rPr>
        <w:rFonts w:asciiTheme="minorHAnsi" w:hAnsiTheme="minorHAnsi" w:cstheme="minorHAnsi"/>
      </w:rPr>
      <w:instrText xml:space="preserve"> PAGE   \* MERGEFORMAT </w:instrText>
    </w:r>
    <w:r w:rsidRPr="00B456D3">
      <w:rPr>
        <w:rFonts w:asciiTheme="minorHAnsi" w:hAnsiTheme="minorHAnsi" w:cstheme="minorHAnsi"/>
      </w:rPr>
      <w:fldChar w:fldCharType="separate"/>
    </w:r>
    <w:r w:rsidR="007E1854">
      <w:rPr>
        <w:rFonts w:asciiTheme="minorHAnsi" w:hAnsiTheme="minorHAnsi" w:cstheme="minorHAnsi"/>
        <w:noProof/>
      </w:rPr>
      <w:t>1</w:t>
    </w:r>
    <w:r w:rsidRPr="00B456D3">
      <w:rPr>
        <w:rFonts w:asciiTheme="minorHAnsi" w:hAnsiTheme="minorHAnsi" w:cs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AC53D2" w14:textId="77777777" w:rsidR="00304669" w:rsidRDefault="00304669">
      <w:r>
        <w:separator/>
      </w:r>
    </w:p>
  </w:footnote>
  <w:footnote w:type="continuationSeparator" w:id="0">
    <w:p w14:paraId="2DE2ED8A" w14:textId="77777777" w:rsidR="00304669" w:rsidRDefault="00304669">
      <w:r>
        <w:continuationSeparator/>
      </w:r>
    </w:p>
  </w:footnote>
  <w:footnote w:id="1">
    <w:p w14:paraId="50809797" w14:textId="0F9027F3" w:rsidR="00BD2A00" w:rsidRPr="00BD2A00" w:rsidRDefault="00BD2A00">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28 September 2016, CRC/C/TJK/3-5, Third/fifth report, paras.</w:t>
      </w:r>
      <w:proofErr w:type="gramEnd"/>
      <w:r w:rsidRPr="00BD2A00">
        <w:rPr>
          <w:rFonts w:asciiTheme="minorHAnsi" w:hAnsiTheme="minorHAnsi" w:cstheme="minorHAnsi"/>
        </w:rPr>
        <w:t xml:space="preserve"> 172 to 188</w:t>
      </w:r>
    </w:p>
  </w:footnote>
  <w:footnote w:id="2">
    <w:p w14:paraId="4F824C4B" w14:textId="2404E0FE" w:rsidR="006E7300" w:rsidRPr="00BD2A00" w:rsidRDefault="006E7300">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28 June 2017, CRC/C/TJK/Q/3-5/Add.1, Reply to list of issues, para. 16</w:t>
      </w:r>
    </w:p>
  </w:footnote>
  <w:footnote w:id="3">
    <w:p w14:paraId="78187FE7" w14:textId="77777777" w:rsidR="00D02B69" w:rsidRPr="00BD2A00" w:rsidRDefault="00D02B69" w:rsidP="00D02B69">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Information provided to the Global Initiative, August 2017</w:t>
      </w:r>
    </w:p>
  </w:footnote>
  <w:footnote w:id="4">
    <w:p w14:paraId="65D6044F" w14:textId="77777777" w:rsidR="00D02B69" w:rsidRPr="00BD2A00" w:rsidRDefault="00D02B69" w:rsidP="00D02B6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12 December 2011, A/HRC/19/3, Report of the working group, paras.</w:t>
      </w:r>
      <w:proofErr w:type="gramEnd"/>
      <w:r w:rsidRPr="00BD2A00">
        <w:rPr>
          <w:rFonts w:asciiTheme="minorHAnsi" w:hAnsiTheme="minorHAnsi" w:cstheme="minorHAnsi"/>
        </w:rPr>
        <w:t xml:space="preserve"> 89(3) and 89(4)</w:t>
      </w:r>
    </w:p>
  </w:footnote>
  <w:footnote w:id="5">
    <w:p w14:paraId="5E70298F" w14:textId="77777777" w:rsidR="00D02B69" w:rsidRPr="00BD2A00" w:rsidRDefault="00D02B69" w:rsidP="00D02B6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[n.d.], CAT/C/TJK/Q/2/Add.1, Reply to list of issues, para. 45</w:t>
      </w:r>
    </w:p>
  </w:footnote>
  <w:footnote w:id="6">
    <w:p w14:paraId="0FF72B25" w14:textId="77777777" w:rsidR="00D02B69" w:rsidRPr="00BD2A00" w:rsidRDefault="00D02B69" w:rsidP="00D02B69">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14 July 2016, A/HRC/33/11, Report of the working group, para.</w:t>
      </w:r>
      <w:proofErr w:type="gramEnd"/>
      <w:r w:rsidRPr="00BD2A00">
        <w:rPr>
          <w:rFonts w:asciiTheme="minorHAnsi" w:hAnsiTheme="minorHAnsi" w:cstheme="minorHAnsi"/>
        </w:rPr>
        <w:t xml:space="preserve"> 115(75)</w:t>
      </w:r>
    </w:p>
  </w:footnote>
  <w:footnote w:id="7">
    <w:p w14:paraId="5078EE65" w14:textId="75CBE628" w:rsidR="00DD3620" w:rsidRPr="00BD2A00" w:rsidRDefault="00DD3620">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28 June 2017, CRC/C/TJK/Q/3-5/Add.1, Reply to list of issues, para. 9</w:t>
      </w:r>
    </w:p>
  </w:footnote>
  <w:footnote w:id="8">
    <w:p w14:paraId="62301C06" w14:textId="6104C8E8" w:rsidR="006E7300" w:rsidRPr="00BD2A00" w:rsidRDefault="006E7300">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28 June 2017, CRC/C/TJK/Q/3-5/Add.1, Reply to list of issues, para. 69</w:t>
      </w:r>
    </w:p>
  </w:footnote>
  <w:footnote w:id="9">
    <w:p w14:paraId="40AED546" w14:textId="77777777" w:rsidR="00D02B69" w:rsidRPr="00BD2A00" w:rsidRDefault="00D02B69" w:rsidP="00D02B69">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27 December 2016, CAT/C/TJK/3, Third report, para.</w:t>
      </w:r>
      <w:proofErr w:type="gramEnd"/>
      <w:r w:rsidRPr="00BD2A00">
        <w:rPr>
          <w:rFonts w:asciiTheme="minorHAnsi" w:hAnsiTheme="minorHAnsi" w:cstheme="minorHAnsi"/>
        </w:rPr>
        <w:t xml:space="preserve"> 26</w:t>
      </w:r>
    </w:p>
  </w:footnote>
  <w:footnote w:id="10">
    <w:p w14:paraId="0E38A9D0" w14:textId="77777777" w:rsidR="00D02B69" w:rsidRPr="00BD2A00" w:rsidRDefault="00D02B69" w:rsidP="00D02B69">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Information provided to the Global Initiative, August 2017</w:t>
      </w:r>
    </w:p>
  </w:footnote>
  <w:footnote w:id="11">
    <w:p w14:paraId="72B07DA3" w14:textId="47AB7AD3" w:rsidR="008F4D39" w:rsidRPr="00BD2A00" w:rsidRDefault="008F4D3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23 October 2000, CRC/C/15/Add.136, Concluding observations on initial report, paras.</w:t>
      </w:r>
      <w:proofErr w:type="gramEnd"/>
      <w:r w:rsidRPr="00BD2A00">
        <w:rPr>
          <w:rFonts w:asciiTheme="minorHAnsi" w:hAnsiTheme="minorHAnsi" w:cstheme="minorHAnsi"/>
        </w:rPr>
        <w:t xml:space="preserve"> </w:t>
      </w:r>
      <w:proofErr w:type="gramStart"/>
      <w:r w:rsidRPr="00BD2A00">
        <w:rPr>
          <w:rFonts w:asciiTheme="minorHAnsi" w:hAnsiTheme="minorHAnsi" w:cstheme="minorHAnsi"/>
        </w:rPr>
        <w:t>28, 29, 34 and 35; 5 February 2010, CRC/C/TJK/CO/2, Concluding observations on second report, paras.</w:t>
      </w:r>
      <w:proofErr w:type="gramEnd"/>
      <w:r w:rsidRPr="00BD2A00">
        <w:rPr>
          <w:rFonts w:asciiTheme="minorHAnsi" w:hAnsiTheme="minorHAnsi" w:cstheme="minorHAnsi"/>
        </w:rPr>
        <w:t xml:space="preserve"> 39 and 40</w:t>
      </w:r>
    </w:p>
  </w:footnote>
  <w:footnote w:id="12">
    <w:p w14:paraId="4E17ABCB" w14:textId="3C8E47D9" w:rsidR="008F4D39" w:rsidRPr="00BD2A00" w:rsidRDefault="008F4D3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21 January 2013, CAT/C/TJK/CO/2, Concluding observations on second report, para.</w:t>
      </w:r>
      <w:proofErr w:type="gramEnd"/>
      <w:r w:rsidRPr="00BD2A00">
        <w:rPr>
          <w:rFonts w:asciiTheme="minorHAnsi" w:hAnsiTheme="minorHAnsi" w:cstheme="minorHAnsi"/>
        </w:rPr>
        <w:t xml:space="preserve"> 16</w:t>
      </w:r>
    </w:p>
  </w:footnote>
  <w:footnote w:id="13">
    <w:p w14:paraId="397F8CFF" w14:textId="54A62A4F" w:rsidR="008F4D39" w:rsidRPr="00BD2A00" w:rsidRDefault="008F4D3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18 July 2005, CCPR/CO/84/TJK, Concluding observations on initial report, para.</w:t>
      </w:r>
      <w:proofErr w:type="gramEnd"/>
      <w:r w:rsidRPr="00BD2A00">
        <w:rPr>
          <w:rFonts w:asciiTheme="minorHAnsi" w:hAnsiTheme="minorHAnsi" w:cstheme="minorHAnsi"/>
        </w:rPr>
        <w:t xml:space="preserve"> </w:t>
      </w:r>
      <w:proofErr w:type="gramStart"/>
      <w:r w:rsidRPr="00BD2A00">
        <w:rPr>
          <w:rFonts w:asciiTheme="minorHAnsi" w:hAnsiTheme="minorHAnsi" w:cstheme="minorHAnsi"/>
        </w:rPr>
        <w:t>23; 22 August 2013, CCPR/C/TJK/CO/2, Concluding observations on second report, para.</w:t>
      </w:r>
      <w:proofErr w:type="gramEnd"/>
      <w:r w:rsidRPr="00BD2A00">
        <w:rPr>
          <w:rFonts w:asciiTheme="minorHAnsi" w:hAnsiTheme="minorHAnsi" w:cstheme="minorHAnsi"/>
        </w:rPr>
        <w:t xml:space="preserve"> 15</w:t>
      </w:r>
    </w:p>
  </w:footnote>
  <w:footnote w:id="14">
    <w:p w14:paraId="3D651B4A" w14:textId="0497ABCA" w:rsidR="008F4D39" w:rsidRPr="00BD2A00" w:rsidRDefault="008F4D3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12 December 2011, A/HRC/19/3, Report of the working group, paras.</w:t>
      </w:r>
      <w:proofErr w:type="gramEnd"/>
      <w:r w:rsidRPr="00BD2A00">
        <w:rPr>
          <w:rFonts w:asciiTheme="minorHAnsi" w:hAnsiTheme="minorHAnsi" w:cstheme="minorHAnsi"/>
        </w:rPr>
        <w:t xml:space="preserve"> </w:t>
      </w:r>
      <w:proofErr w:type="gramStart"/>
      <w:r w:rsidRPr="00BD2A00">
        <w:rPr>
          <w:rFonts w:asciiTheme="minorHAnsi" w:hAnsiTheme="minorHAnsi" w:cstheme="minorHAnsi"/>
        </w:rPr>
        <w:t>paras</w:t>
      </w:r>
      <w:proofErr w:type="gramEnd"/>
      <w:r w:rsidRPr="00BD2A00">
        <w:rPr>
          <w:rFonts w:asciiTheme="minorHAnsi" w:hAnsiTheme="minorHAnsi" w:cstheme="minorHAnsi"/>
        </w:rPr>
        <w:t>. 89(3) and 89(4)</w:t>
      </w:r>
    </w:p>
  </w:footnote>
  <w:footnote w:id="15">
    <w:p w14:paraId="323B400D" w14:textId="4E7A6ED6" w:rsidR="008F4D39" w:rsidRPr="00BD2A00" w:rsidRDefault="008F4D3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27 February 2012, A/HRC/19/3/Add.1, Report of the working group: Addendum, para. 90(28)</w:t>
      </w:r>
    </w:p>
  </w:footnote>
  <w:footnote w:id="16">
    <w:p w14:paraId="09407117" w14:textId="6E0B38B4" w:rsidR="008F4D39" w:rsidRPr="00BD2A00" w:rsidRDefault="008F4D39">
      <w:pPr>
        <w:pStyle w:val="FootnoteText"/>
        <w:rPr>
          <w:rFonts w:asciiTheme="minorHAnsi" w:hAnsiTheme="minorHAnsi" w:cstheme="minorHAnsi"/>
          <w:lang w:val="en-US"/>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14 July 2016, A/HRC/33/11, Report of the working group, para.</w:t>
      </w:r>
      <w:proofErr w:type="gramEnd"/>
      <w:r w:rsidRPr="00BD2A00">
        <w:rPr>
          <w:rFonts w:asciiTheme="minorHAnsi" w:hAnsiTheme="minorHAnsi" w:cstheme="minorHAnsi"/>
        </w:rPr>
        <w:t xml:space="preserve"> 55</w:t>
      </w:r>
    </w:p>
  </w:footnote>
  <w:footnote w:id="17">
    <w:p w14:paraId="42A6B0D3" w14:textId="3C90CC92" w:rsidR="008F4D39" w:rsidRPr="00BD2A00" w:rsidRDefault="008F4D39">
      <w:pPr>
        <w:pStyle w:val="FootnoteText"/>
        <w:rPr>
          <w:rFonts w:asciiTheme="minorHAnsi" w:hAnsiTheme="minorHAnsi" w:cstheme="minorHAnsi"/>
        </w:rPr>
      </w:pPr>
      <w:r w:rsidRPr="00BD2A00">
        <w:rPr>
          <w:rStyle w:val="FootnoteReference"/>
          <w:rFonts w:asciiTheme="minorHAnsi" w:hAnsiTheme="minorHAnsi" w:cstheme="minorHAnsi"/>
        </w:rPr>
        <w:footnoteRef/>
      </w:r>
      <w:r w:rsidRPr="00BD2A00">
        <w:rPr>
          <w:rFonts w:asciiTheme="minorHAnsi" w:hAnsiTheme="minorHAnsi" w:cstheme="minorHAnsi"/>
        </w:rPr>
        <w:t xml:space="preserve"> </w:t>
      </w:r>
      <w:proofErr w:type="gramStart"/>
      <w:r w:rsidRPr="00BD2A00">
        <w:rPr>
          <w:rFonts w:asciiTheme="minorHAnsi" w:hAnsiTheme="minorHAnsi" w:cstheme="minorHAnsi"/>
        </w:rPr>
        <w:t>14 July 2016, A/HRC/33/11, Report of the working group, para.</w:t>
      </w:r>
      <w:proofErr w:type="gramEnd"/>
      <w:r w:rsidRPr="00BD2A00">
        <w:rPr>
          <w:rFonts w:asciiTheme="minorHAnsi" w:hAnsiTheme="minorHAnsi" w:cstheme="minorHAnsi"/>
        </w:rPr>
        <w:t xml:space="preserve"> 115(75)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03108ED"/>
    <w:multiLevelType w:val="hybridMultilevel"/>
    <w:tmpl w:val="5BF2E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84F3393"/>
    <w:multiLevelType w:val="multilevel"/>
    <w:tmpl w:val="9D289A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noPunctuationKerning/>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2331C"/>
    <w:rsid w:val="00034967"/>
    <w:rsid w:val="000457B2"/>
    <w:rsid w:val="000622FD"/>
    <w:rsid w:val="00065B23"/>
    <w:rsid w:val="00066822"/>
    <w:rsid w:val="000766F1"/>
    <w:rsid w:val="00082A8D"/>
    <w:rsid w:val="000946D3"/>
    <w:rsid w:val="00095574"/>
    <w:rsid w:val="00095C46"/>
    <w:rsid w:val="000A2278"/>
    <w:rsid w:val="000A28C7"/>
    <w:rsid w:val="000B7AB8"/>
    <w:rsid w:val="000C258F"/>
    <w:rsid w:val="000C2E75"/>
    <w:rsid w:val="000C2E85"/>
    <w:rsid w:val="000C4E7B"/>
    <w:rsid w:val="000D2264"/>
    <w:rsid w:val="000D3716"/>
    <w:rsid w:val="000E24A9"/>
    <w:rsid w:val="000F7819"/>
    <w:rsid w:val="00112F03"/>
    <w:rsid w:val="001174EC"/>
    <w:rsid w:val="00131A88"/>
    <w:rsid w:val="001327CE"/>
    <w:rsid w:val="001356A2"/>
    <w:rsid w:val="0014488F"/>
    <w:rsid w:val="00147F85"/>
    <w:rsid w:val="00150855"/>
    <w:rsid w:val="00162F5A"/>
    <w:rsid w:val="00170DED"/>
    <w:rsid w:val="00186346"/>
    <w:rsid w:val="00187E2A"/>
    <w:rsid w:val="00195757"/>
    <w:rsid w:val="001C0859"/>
    <w:rsid w:val="001D53F4"/>
    <w:rsid w:val="001D56D4"/>
    <w:rsid w:val="001E140B"/>
    <w:rsid w:val="001F2EB7"/>
    <w:rsid w:val="001F68F0"/>
    <w:rsid w:val="00204B6C"/>
    <w:rsid w:val="00205A1A"/>
    <w:rsid w:val="00215035"/>
    <w:rsid w:val="00220BD0"/>
    <w:rsid w:val="002230EE"/>
    <w:rsid w:val="00224338"/>
    <w:rsid w:val="00232740"/>
    <w:rsid w:val="00237875"/>
    <w:rsid w:val="0024238E"/>
    <w:rsid w:val="00242520"/>
    <w:rsid w:val="002638C7"/>
    <w:rsid w:val="00264AF9"/>
    <w:rsid w:val="00271E21"/>
    <w:rsid w:val="00272F68"/>
    <w:rsid w:val="00277658"/>
    <w:rsid w:val="00292D17"/>
    <w:rsid w:val="002A01E3"/>
    <w:rsid w:val="002A06FC"/>
    <w:rsid w:val="002A3464"/>
    <w:rsid w:val="002A7206"/>
    <w:rsid w:val="002D6FD4"/>
    <w:rsid w:val="002E09C9"/>
    <w:rsid w:val="002E3DFD"/>
    <w:rsid w:val="002E4E5B"/>
    <w:rsid w:val="002E70F4"/>
    <w:rsid w:val="002F0855"/>
    <w:rsid w:val="002F0ECE"/>
    <w:rsid w:val="002F501D"/>
    <w:rsid w:val="00304669"/>
    <w:rsid w:val="003054F7"/>
    <w:rsid w:val="00306C1D"/>
    <w:rsid w:val="00307A90"/>
    <w:rsid w:val="0031275B"/>
    <w:rsid w:val="00315F04"/>
    <w:rsid w:val="00316151"/>
    <w:rsid w:val="00322E14"/>
    <w:rsid w:val="00323A5F"/>
    <w:rsid w:val="0032585B"/>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D314D"/>
    <w:rsid w:val="003E0B57"/>
    <w:rsid w:val="003E7583"/>
    <w:rsid w:val="003F082D"/>
    <w:rsid w:val="003F1015"/>
    <w:rsid w:val="003F32FA"/>
    <w:rsid w:val="00414428"/>
    <w:rsid w:val="00425F3B"/>
    <w:rsid w:val="00437B2C"/>
    <w:rsid w:val="00441CD3"/>
    <w:rsid w:val="00443601"/>
    <w:rsid w:val="00443BCD"/>
    <w:rsid w:val="0044549C"/>
    <w:rsid w:val="00452298"/>
    <w:rsid w:val="00463C10"/>
    <w:rsid w:val="004720C4"/>
    <w:rsid w:val="004737EE"/>
    <w:rsid w:val="00477D46"/>
    <w:rsid w:val="00490379"/>
    <w:rsid w:val="00496A97"/>
    <w:rsid w:val="004972B0"/>
    <w:rsid w:val="004C053B"/>
    <w:rsid w:val="004C3E11"/>
    <w:rsid w:val="004D0FF8"/>
    <w:rsid w:val="004D4BCC"/>
    <w:rsid w:val="004D68EA"/>
    <w:rsid w:val="004E431B"/>
    <w:rsid w:val="004E4E1B"/>
    <w:rsid w:val="004E691B"/>
    <w:rsid w:val="004F14BB"/>
    <w:rsid w:val="004F5801"/>
    <w:rsid w:val="004F70CD"/>
    <w:rsid w:val="00501B6B"/>
    <w:rsid w:val="00505505"/>
    <w:rsid w:val="00510FA7"/>
    <w:rsid w:val="00517458"/>
    <w:rsid w:val="00520D79"/>
    <w:rsid w:val="005223A5"/>
    <w:rsid w:val="00525B63"/>
    <w:rsid w:val="00526CB7"/>
    <w:rsid w:val="005304CE"/>
    <w:rsid w:val="00534FE7"/>
    <w:rsid w:val="00543B9A"/>
    <w:rsid w:val="0054410B"/>
    <w:rsid w:val="0055414A"/>
    <w:rsid w:val="0056432B"/>
    <w:rsid w:val="00574FE3"/>
    <w:rsid w:val="00581B3E"/>
    <w:rsid w:val="00581D48"/>
    <w:rsid w:val="0058572D"/>
    <w:rsid w:val="00591EBA"/>
    <w:rsid w:val="0059701E"/>
    <w:rsid w:val="00597780"/>
    <w:rsid w:val="00597BD9"/>
    <w:rsid w:val="005A2CD6"/>
    <w:rsid w:val="005A66D2"/>
    <w:rsid w:val="005B2553"/>
    <w:rsid w:val="005B26CA"/>
    <w:rsid w:val="005C4DDD"/>
    <w:rsid w:val="005C687B"/>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6DF3"/>
    <w:rsid w:val="00626E68"/>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6E7300"/>
    <w:rsid w:val="00701993"/>
    <w:rsid w:val="00714F5D"/>
    <w:rsid w:val="00716CCE"/>
    <w:rsid w:val="00721E73"/>
    <w:rsid w:val="00723CE2"/>
    <w:rsid w:val="0072545C"/>
    <w:rsid w:val="007266F4"/>
    <w:rsid w:val="0073419E"/>
    <w:rsid w:val="00737E41"/>
    <w:rsid w:val="00745160"/>
    <w:rsid w:val="00745D1B"/>
    <w:rsid w:val="007604D4"/>
    <w:rsid w:val="00766D98"/>
    <w:rsid w:val="00767639"/>
    <w:rsid w:val="0077355C"/>
    <w:rsid w:val="00784AEA"/>
    <w:rsid w:val="00790956"/>
    <w:rsid w:val="007915BB"/>
    <w:rsid w:val="00797B3F"/>
    <w:rsid w:val="00797CC8"/>
    <w:rsid w:val="007A2777"/>
    <w:rsid w:val="007A3752"/>
    <w:rsid w:val="007A6173"/>
    <w:rsid w:val="007A73E1"/>
    <w:rsid w:val="007B15F5"/>
    <w:rsid w:val="007B3608"/>
    <w:rsid w:val="007B398A"/>
    <w:rsid w:val="007B4603"/>
    <w:rsid w:val="007B6A28"/>
    <w:rsid w:val="007C1A2A"/>
    <w:rsid w:val="007C22B7"/>
    <w:rsid w:val="007C7D53"/>
    <w:rsid w:val="007D2F31"/>
    <w:rsid w:val="007E1854"/>
    <w:rsid w:val="007F22FF"/>
    <w:rsid w:val="007F25EE"/>
    <w:rsid w:val="007F791E"/>
    <w:rsid w:val="008022E2"/>
    <w:rsid w:val="008045CD"/>
    <w:rsid w:val="00806583"/>
    <w:rsid w:val="00816537"/>
    <w:rsid w:val="00817D13"/>
    <w:rsid w:val="00825FA5"/>
    <w:rsid w:val="00827320"/>
    <w:rsid w:val="008320BF"/>
    <w:rsid w:val="008331E5"/>
    <w:rsid w:val="00835EFC"/>
    <w:rsid w:val="00841425"/>
    <w:rsid w:val="00845CA8"/>
    <w:rsid w:val="00847A77"/>
    <w:rsid w:val="00861D14"/>
    <w:rsid w:val="008644FA"/>
    <w:rsid w:val="00865B9B"/>
    <w:rsid w:val="0087342C"/>
    <w:rsid w:val="008808A3"/>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8F4D39"/>
    <w:rsid w:val="00902C77"/>
    <w:rsid w:val="00910B46"/>
    <w:rsid w:val="00916713"/>
    <w:rsid w:val="00917B16"/>
    <w:rsid w:val="00921E92"/>
    <w:rsid w:val="00923377"/>
    <w:rsid w:val="00923912"/>
    <w:rsid w:val="00924C1F"/>
    <w:rsid w:val="00932568"/>
    <w:rsid w:val="0094367E"/>
    <w:rsid w:val="009627B8"/>
    <w:rsid w:val="00963DD6"/>
    <w:rsid w:val="009666BC"/>
    <w:rsid w:val="00970523"/>
    <w:rsid w:val="0098296F"/>
    <w:rsid w:val="00982E63"/>
    <w:rsid w:val="00991CDB"/>
    <w:rsid w:val="00994D13"/>
    <w:rsid w:val="009A1F86"/>
    <w:rsid w:val="009A201E"/>
    <w:rsid w:val="009A2D05"/>
    <w:rsid w:val="009A3D8E"/>
    <w:rsid w:val="009B2828"/>
    <w:rsid w:val="009B2FF0"/>
    <w:rsid w:val="009C24BF"/>
    <w:rsid w:val="009C25E9"/>
    <w:rsid w:val="009C2A38"/>
    <w:rsid w:val="009E0C08"/>
    <w:rsid w:val="009F4B59"/>
    <w:rsid w:val="009F5901"/>
    <w:rsid w:val="009F63B9"/>
    <w:rsid w:val="00A1392E"/>
    <w:rsid w:val="00A436C7"/>
    <w:rsid w:val="00A460B6"/>
    <w:rsid w:val="00A50D1D"/>
    <w:rsid w:val="00A52185"/>
    <w:rsid w:val="00A66237"/>
    <w:rsid w:val="00A66F36"/>
    <w:rsid w:val="00A9403C"/>
    <w:rsid w:val="00A9786D"/>
    <w:rsid w:val="00AB131E"/>
    <w:rsid w:val="00AB1753"/>
    <w:rsid w:val="00AC7A2F"/>
    <w:rsid w:val="00AD5E1A"/>
    <w:rsid w:val="00AE43FB"/>
    <w:rsid w:val="00AF1CFF"/>
    <w:rsid w:val="00AF4016"/>
    <w:rsid w:val="00B05A38"/>
    <w:rsid w:val="00B076C1"/>
    <w:rsid w:val="00B07A34"/>
    <w:rsid w:val="00B1020E"/>
    <w:rsid w:val="00B14123"/>
    <w:rsid w:val="00B144E3"/>
    <w:rsid w:val="00B2447D"/>
    <w:rsid w:val="00B36535"/>
    <w:rsid w:val="00B36E76"/>
    <w:rsid w:val="00B438B7"/>
    <w:rsid w:val="00B456D3"/>
    <w:rsid w:val="00B55728"/>
    <w:rsid w:val="00B57CFD"/>
    <w:rsid w:val="00B60642"/>
    <w:rsid w:val="00B61ACB"/>
    <w:rsid w:val="00B633EE"/>
    <w:rsid w:val="00B67079"/>
    <w:rsid w:val="00B73008"/>
    <w:rsid w:val="00B803B9"/>
    <w:rsid w:val="00B87C69"/>
    <w:rsid w:val="00B94991"/>
    <w:rsid w:val="00B95040"/>
    <w:rsid w:val="00B9545D"/>
    <w:rsid w:val="00B9701A"/>
    <w:rsid w:val="00BA2A8D"/>
    <w:rsid w:val="00BB3AC5"/>
    <w:rsid w:val="00BB5726"/>
    <w:rsid w:val="00BB6415"/>
    <w:rsid w:val="00BB7182"/>
    <w:rsid w:val="00BD0C3F"/>
    <w:rsid w:val="00BD259A"/>
    <w:rsid w:val="00BD2A00"/>
    <w:rsid w:val="00BD4B13"/>
    <w:rsid w:val="00BE6AA8"/>
    <w:rsid w:val="00BE7238"/>
    <w:rsid w:val="00BF0BA0"/>
    <w:rsid w:val="00BF72C0"/>
    <w:rsid w:val="00C02A56"/>
    <w:rsid w:val="00C05A6B"/>
    <w:rsid w:val="00C17385"/>
    <w:rsid w:val="00C252DE"/>
    <w:rsid w:val="00C25B6A"/>
    <w:rsid w:val="00C37622"/>
    <w:rsid w:val="00C45951"/>
    <w:rsid w:val="00C518E3"/>
    <w:rsid w:val="00C61D88"/>
    <w:rsid w:val="00C63547"/>
    <w:rsid w:val="00C7296B"/>
    <w:rsid w:val="00C770C5"/>
    <w:rsid w:val="00C80D14"/>
    <w:rsid w:val="00C901EC"/>
    <w:rsid w:val="00C90493"/>
    <w:rsid w:val="00C91BB2"/>
    <w:rsid w:val="00C97C42"/>
    <w:rsid w:val="00CB0EB9"/>
    <w:rsid w:val="00CC27CD"/>
    <w:rsid w:val="00CC6933"/>
    <w:rsid w:val="00CD7711"/>
    <w:rsid w:val="00CF3C9D"/>
    <w:rsid w:val="00CF6F86"/>
    <w:rsid w:val="00D02B69"/>
    <w:rsid w:val="00D04D81"/>
    <w:rsid w:val="00D146FD"/>
    <w:rsid w:val="00D14AE4"/>
    <w:rsid w:val="00D27A1B"/>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D3620"/>
    <w:rsid w:val="00DE45C9"/>
    <w:rsid w:val="00DE4FD8"/>
    <w:rsid w:val="00DE5776"/>
    <w:rsid w:val="00DF2A6A"/>
    <w:rsid w:val="00DF6F07"/>
    <w:rsid w:val="00DF6FBF"/>
    <w:rsid w:val="00DF717E"/>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6AAA"/>
    <w:rsid w:val="00F27919"/>
    <w:rsid w:val="00F318C2"/>
    <w:rsid w:val="00F325F7"/>
    <w:rsid w:val="00F33F0E"/>
    <w:rsid w:val="00F41903"/>
    <w:rsid w:val="00F47779"/>
    <w:rsid w:val="00F51705"/>
    <w:rsid w:val="00F533DC"/>
    <w:rsid w:val="00F602F7"/>
    <w:rsid w:val="00F63112"/>
    <w:rsid w:val="00F63B63"/>
    <w:rsid w:val="00F70100"/>
    <w:rsid w:val="00F7085F"/>
    <w:rsid w:val="00F70EFA"/>
    <w:rsid w:val="00F7737C"/>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character" w:customStyle="1" w:styleId="UnresolvedMention">
    <w:name w:val="Unresolved Mention"/>
    <w:basedOn w:val="DefaultParagraphFont"/>
    <w:uiPriority w:val="99"/>
    <w:rsid w:val="009A1F8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79945125">
      <w:bodyDiv w:val="1"/>
      <w:marLeft w:val="0"/>
      <w:marRight w:val="0"/>
      <w:marTop w:val="0"/>
      <w:marBottom w:val="0"/>
      <w:divBdr>
        <w:top w:val="none" w:sz="0" w:space="0" w:color="auto"/>
        <w:left w:val="none" w:sz="0" w:space="0" w:color="auto"/>
        <w:bottom w:val="none" w:sz="0" w:space="0" w:color="auto"/>
        <w:right w:val="none" w:sz="0" w:space="0" w:color="auto"/>
      </w:divBdr>
      <w:divsChild>
        <w:div w:id="292715049">
          <w:marLeft w:val="0"/>
          <w:marRight w:val="0"/>
          <w:marTop w:val="0"/>
          <w:marBottom w:val="0"/>
          <w:divBdr>
            <w:top w:val="none" w:sz="0" w:space="0" w:color="auto"/>
            <w:left w:val="none" w:sz="0" w:space="0" w:color="auto"/>
            <w:bottom w:val="none" w:sz="0" w:space="0" w:color="auto"/>
            <w:right w:val="none" w:sz="0" w:space="0" w:color="auto"/>
          </w:divBdr>
        </w:div>
        <w:div w:id="679234986">
          <w:marLeft w:val="0"/>
          <w:marRight w:val="0"/>
          <w:marTop w:val="0"/>
          <w:marBottom w:val="0"/>
          <w:divBdr>
            <w:top w:val="none" w:sz="0" w:space="0" w:color="auto"/>
            <w:left w:val="none" w:sz="0" w:space="0" w:color="auto"/>
            <w:bottom w:val="none" w:sz="0" w:space="0" w:color="auto"/>
            <w:right w:val="none" w:sz="0" w:space="0" w:color="auto"/>
          </w:divBdr>
        </w:div>
        <w:div w:id="167253567">
          <w:marLeft w:val="0"/>
          <w:marRight w:val="0"/>
          <w:marTop w:val="0"/>
          <w:marBottom w:val="0"/>
          <w:divBdr>
            <w:top w:val="none" w:sz="0" w:space="0" w:color="auto"/>
            <w:left w:val="none" w:sz="0" w:space="0" w:color="auto"/>
            <w:bottom w:val="none" w:sz="0" w:space="0" w:color="auto"/>
            <w:right w:val="none" w:sz="0" w:space="0" w:color="auto"/>
          </w:divBdr>
        </w:div>
        <w:div w:id="229004164">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01BFB2-73E0-4C4F-8B50-5F1FB0992859}"/>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1B8AA30F-4BF7-44C0-8538-2469B7CA7D3D}"/>
</file>

<file path=docProps/app.xml><?xml version="1.0" encoding="utf-8"?>
<Properties xmlns="http://schemas.openxmlformats.org/officeDocument/2006/extended-properties" xmlns:vt="http://schemas.openxmlformats.org/officeDocument/2006/docPropsVTypes">
  <Template>Normal</Template>
  <TotalTime>1</TotalTime>
  <Pages>4</Pages>
  <Words>1425</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9394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2017-08-11T14:37:00Z</dcterms:created>
  <dcterms:modified xsi:type="dcterms:W3CDTF">2017-08-11T14:37:00Z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